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10B8D" w14:textId="77777777" w:rsidR="00C01F1B" w:rsidRPr="005D6C8F" w:rsidRDefault="00C01F1B" w:rsidP="002662EB">
      <w:pPr>
        <w:jc w:val="both"/>
        <w:rPr>
          <w:rFonts w:ascii="Candara" w:hAnsi="Candara" w:cs="Arial"/>
          <w:szCs w:val="24"/>
        </w:rPr>
      </w:pPr>
    </w:p>
    <w:p w14:paraId="290500CF" w14:textId="77777777" w:rsidR="00C01F1B" w:rsidRPr="005D6C8F" w:rsidRDefault="00C01F1B" w:rsidP="002662EB">
      <w:pPr>
        <w:jc w:val="both"/>
        <w:rPr>
          <w:rFonts w:ascii="Candara" w:hAnsi="Candara" w:cs="Arial"/>
          <w:szCs w:val="24"/>
        </w:rPr>
      </w:pPr>
    </w:p>
    <w:p w14:paraId="3FFCBDD8" w14:textId="77777777" w:rsidR="00C01F1B" w:rsidRPr="005D6C8F" w:rsidRDefault="00C01F1B" w:rsidP="002662EB">
      <w:pPr>
        <w:jc w:val="both"/>
        <w:rPr>
          <w:rFonts w:ascii="Candara" w:hAnsi="Candara" w:cs="Arial"/>
          <w:szCs w:val="24"/>
        </w:rPr>
      </w:pPr>
      <w:bookmarkStart w:id="0" w:name="_Hlk45528806"/>
    </w:p>
    <w:p w14:paraId="5E0BED98" w14:textId="77777777" w:rsidR="00194519" w:rsidRPr="005D6C8F" w:rsidRDefault="00D748FF" w:rsidP="00D748FF">
      <w:pPr>
        <w:tabs>
          <w:tab w:val="left" w:pos="7200"/>
        </w:tabs>
        <w:jc w:val="both"/>
        <w:rPr>
          <w:rFonts w:ascii="Candara" w:hAnsi="Candara" w:cs="Arial"/>
          <w:szCs w:val="24"/>
        </w:rPr>
      </w:pPr>
      <w:r w:rsidRPr="005D6C8F">
        <w:rPr>
          <w:rFonts w:ascii="Candara" w:hAnsi="Candara" w:cs="Arial"/>
          <w:szCs w:val="24"/>
        </w:rPr>
        <w:tab/>
      </w:r>
    </w:p>
    <w:p w14:paraId="0AA6D02A" w14:textId="5888BEB3" w:rsidR="00194519" w:rsidRPr="005D6C8F" w:rsidRDefault="00194519" w:rsidP="002662EB">
      <w:pPr>
        <w:jc w:val="both"/>
        <w:rPr>
          <w:rFonts w:ascii="Candara" w:hAnsi="Candara" w:cs="Arial"/>
          <w:szCs w:val="24"/>
        </w:rPr>
      </w:pPr>
    </w:p>
    <w:p w14:paraId="1108C155" w14:textId="7C884D7F" w:rsidR="00284097" w:rsidRPr="005D6C8F" w:rsidRDefault="0046026E" w:rsidP="0046026E">
      <w:pPr>
        <w:jc w:val="center"/>
        <w:rPr>
          <w:rFonts w:ascii="Candara" w:hAnsi="Candara" w:cs="Arial"/>
          <w:szCs w:val="24"/>
        </w:rPr>
      </w:pPr>
      <w:r w:rsidRPr="005D6C8F">
        <w:rPr>
          <w:rFonts w:ascii="Candara" w:hAnsi="Candara"/>
          <w:noProof/>
          <w:szCs w:val="24"/>
        </w:rPr>
        <w:drawing>
          <wp:inline distT="0" distB="0" distL="0" distR="0" wp14:anchorId="1411EAF0" wp14:editId="0E6EBEF3">
            <wp:extent cx="1821180" cy="125730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21180" cy="1257300"/>
                    </a:xfrm>
                    <a:prstGeom prst="rect">
                      <a:avLst/>
                    </a:prstGeom>
                    <a:noFill/>
                    <a:ln>
                      <a:noFill/>
                    </a:ln>
                  </pic:spPr>
                </pic:pic>
              </a:graphicData>
            </a:graphic>
          </wp:inline>
        </w:drawing>
      </w:r>
    </w:p>
    <w:p w14:paraId="0E6EB814" w14:textId="08AEE7B5" w:rsidR="00284097" w:rsidRPr="005D6C8F" w:rsidRDefault="0046026E" w:rsidP="0046026E">
      <w:pPr>
        <w:jc w:val="center"/>
        <w:rPr>
          <w:rFonts w:ascii="Candara" w:hAnsi="Candara" w:cs="Arial"/>
          <w:b/>
          <w:bCs/>
          <w:i/>
          <w:iCs/>
          <w:szCs w:val="24"/>
        </w:rPr>
      </w:pPr>
      <w:r w:rsidRPr="005D6C8F">
        <w:rPr>
          <w:rFonts w:ascii="Candara" w:hAnsi="Candara" w:cs="Arial"/>
          <w:b/>
          <w:bCs/>
          <w:i/>
          <w:iCs/>
          <w:szCs w:val="24"/>
        </w:rPr>
        <w:t>“A member of the IDC group of Companies”</w:t>
      </w:r>
    </w:p>
    <w:p w14:paraId="22680629" w14:textId="77777777" w:rsidR="00284097" w:rsidRPr="005D6C8F" w:rsidRDefault="00284097" w:rsidP="002662EB">
      <w:pPr>
        <w:jc w:val="both"/>
        <w:rPr>
          <w:rFonts w:ascii="Candara" w:hAnsi="Candara" w:cs="Arial"/>
          <w:szCs w:val="24"/>
        </w:rPr>
      </w:pPr>
    </w:p>
    <w:p w14:paraId="3C8C9CF8" w14:textId="77777777" w:rsidR="00C01F1B" w:rsidRPr="005D6C8F" w:rsidRDefault="00C01F1B" w:rsidP="002662EB">
      <w:pPr>
        <w:jc w:val="both"/>
        <w:rPr>
          <w:rFonts w:ascii="Candara" w:hAnsi="Candara" w:cs="Arial"/>
          <w:szCs w:val="24"/>
        </w:rPr>
      </w:pPr>
    </w:p>
    <w:p w14:paraId="796EBB65" w14:textId="77777777" w:rsidR="002662EB" w:rsidRPr="005D6C8F" w:rsidRDefault="002662EB" w:rsidP="002662EB">
      <w:pPr>
        <w:jc w:val="both"/>
        <w:rPr>
          <w:rFonts w:ascii="Candara" w:hAnsi="Candara" w:cs="Arial"/>
          <w:szCs w:val="24"/>
        </w:rPr>
      </w:pPr>
    </w:p>
    <w:p w14:paraId="281801B6" w14:textId="77777777" w:rsidR="002662EB" w:rsidRPr="005D6C8F" w:rsidRDefault="002662EB" w:rsidP="002662EB">
      <w:pPr>
        <w:pBdr>
          <w:bottom w:val="single" w:sz="4" w:space="1" w:color="auto"/>
        </w:pBdr>
        <w:jc w:val="both"/>
        <w:rPr>
          <w:rFonts w:ascii="Candara" w:hAnsi="Candara" w:cs="Arial"/>
          <w:szCs w:val="24"/>
        </w:rPr>
      </w:pPr>
    </w:p>
    <w:p w14:paraId="0E423B2B" w14:textId="67CDE0D7" w:rsidR="002662EB" w:rsidRPr="005D6C8F" w:rsidRDefault="0046026E" w:rsidP="00E529B0">
      <w:pPr>
        <w:jc w:val="both"/>
        <w:rPr>
          <w:rFonts w:ascii="Candara" w:hAnsi="Candara" w:cs="Arial"/>
          <w:b/>
          <w:szCs w:val="24"/>
        </w:rPr>
      </w:pPr>
      <w:r w:rsidRPr="005D6C8F">
        <w:rPr>
          <w:rFonts w:ascii="Candara" w:hAnsi="Candara" w:cs="Arial"/>
          <w:b/>
          <w:szCs w:val="24"/>
        </w:rPr>
        <w:t>Intern</w:t>
      </w:r>
      <w:r w:rsidR="00693762" w:rsidRPr="005D6C8F">
        <w:rPr>
          <w:rFonts w:ascii="Candara" w:hAnsi="Candara" w:cs="Arial"/>
          <w:b/>
          <w:szCs w:val="24"/>
        </w:rPr>
        <w:t>al Audit Follow-up Log</w:t>
      </w:r>
      <w:r w:rsidR="00E529B0" w:rsidRPr="005D6C8F">
        <w:rPr>
          <w:rFonts w:ascii="Candara" w:hAnsi="Candara" w:cs="Arial"/>
          <w:b/>
          <w:szCs w:val="24"/>
        </w:rPr>
        <w:t xml:space="preserve"> </w:t>
      </w:r>
      <w:r w:rsidR="002662EB" w:rsidRPr="005D6C8F">
        <w:rPr>
          <w:rFonts w:ascii="Candara" w:hAnsi="Candara" w:cs="Arial"/>
          <w:b/>
          <w:szCs w:val="24"/>
        </w:rPr>
        <w:t xml:space="preserve">Report submitted to the </w:t>
      </w:r>
      <w:r w:rsidR="00693762" w:rsidRPr="005D6C8F">
        <w:rPr>
          <w:rFonts w:ascii="Candara" w:hAnsi="Candara" w:cs="Arial"/>
          <w:b/>
          <w:szCs w:val="24"/>
        </w:rPr>
        <w:t xml:space="preserve">Executive </w:t>
      </w:r>
      <w:r w:rsidR="008A188F" w:rsidRPr="005D6C8F">
        <w:rPr>
          <w:rFonts w:ascii="Candara" w:hAnsi="Candara" w:cs="Arial"/>
          <w:b/>
          <w:szCs w:val="24"/>
        </w:rPr>
        <w:t>Committee</w:t>
      </w:r>
      <w:r w:rsidR="00693762" w:rsidRPr="005D6C8F">
        <w:rPr>
          <w:rFonts w:ascii="Candara" w:hAnsi="Candara" w:cs="Arial"/>
          <w:b/>
          <w:szCs w:val="24"/>
        </w:rPr>
        <w:t xml:space="preserve"> and Mana</w:t>
      </w:r>
      <w:r w:rsidR="008A188F" w:rsidRPr="005D6C8F">
        <w:rPr>
          <w:rFonts w:ascii="Candara" w:hAnsi="Candara" w:cs="Arial"/>
          <w:b/>
          <w:szCs w:val="24"/>
        </w:rPr>
        <w:t xml:space="preserve">gement </w:t>
      </w:r>
      <w:r w:rsidR="002662EB" w:rsidRPr="005D6C8F">
        <w:rPr>
          <w:rFonts w:ascii="Candara" w:hAnsi="Candara" w:cs="Arial"/>
          <w:b/>
          <w:szCs w:val="24"/>
        </w:rPr>
        <w:t xml:space="preserve">of </w:t>
      </w:r>
      <w:r w:rsidRPr="005D6C8F">
        <w:rPr>
          <w:rFonts w:ascii="Candara" w:hAnsi="Candara" w:cs="Arial"/>
          <w:b/>
          <w:szCs w:val="24"/>
        </w:rPr>
        <w:t>INFRATEL</w:t>
      </w:r>
      <w:r w:rsidR="002662EB" w:rsidRPr="005D6C8F">
        <w:rPr>
          <w:rFonts w:ascii="Candara" w:hAnsi="Candara" w:cs="Arial"/>
          <w:b/>
          <w:szCs w:val="24"/>
        </w:rPr>
        <w:t xml:space="preserve"> </w:t>
      </w:r>
      <w:r w:rsidR="00E529B0" w:rsidRPr="005D6C8F">
        <w:rPr>
          <w:rFonts w:ascii="Candara" w:hAnsi="Candara" w:cs="Arial"/>
          <w:b/>
          <w:szCs w:val="24"/>
        </w:rPr>
        <w:t>Corporation Limite</w:t>
      </w:r>
      <w:r w:rsidR="00693762" w:rsidRPr="005D6C8F">
        <w:rPr>
          <w:rFonts w:ascii="Candara" w:hAnsi="Candara" w:cs="Arial"/>
          <w:b/>
          <w:szCs w:val="24"/>
        </w:rPr>
        <w:t>d</w:t>
      </w:r>
    </w:p>
    <w:p w14:paraId="1DE4A628" w14:textId="77777777" w:rsidR="002662EB" w:rsidRPr="005D6C8F" w:rsidRDefault="002662EB" w:rsidP="00E529B0">
      <w:pPr>
        <w:pBdr>
          <w:bottom w:val="single" w:sz="4" w:space="0" w:color="auto"/>
        </w:pBdr>
        <w:jc w:val="both"/>
        <w:rPr>
          <w:rFonts w:ascii="Candara" w:hAnsi="Candara" w:cs="Arial"/>
          <w:szCs w:val="24"/>
        </w:rPr>
      </w:pPr>
    </w:p>
    <w:p w14:paraId="67C71596" w14:textId="77777777" w:rsidR="002662EB" w:rsidRPr="005D6C8F" w:rsidRDefault="002662EB" w:rsidP="002662EB">
      <w:pPr>
        <w:jc w:val="both"/>
        <w:rPr>
          <w:rFonts w:ascii="Candara" w:hAnsi="Candara" w:cs="Arial"/>
          <w:szCs w:val="24"/>
        </w:rPr>
      </w:pPr>
    </w:p>
    <w:p w14:paraId="5B93F927" w14:textId="77777777" w:rsidR="002662EB" w:rsidRPr="005D6C8F" w:rsidRDefault="002662EB" w:rsidP="002662EB">
      <w:pPr>
        <w:jc w:val="both"/>
        <w:rPr>
          <w:rFonts w:ascii="Candara" w:hAnsi="Candara" w:cs="Arial"/>
          <w:szCs w:val="24"/>
          <w:highlight w:val="yellow"/>
        </w:rPr>
      </w:pPr>
    </w:p>
    <w:p w14:paraId="56CA28F4" w14:textId="77777777" w:rsidR="002662EB" w:rsidRPr="005D6C8F" w:rsidRDefault="002662EB" w:rsidP="002662EB">
      <w:pPr>
        <w:jc w:val="both"/>
        <w:rPr>
          <w:rFonts w:ascii="Candara" w:hAnsi="Candara" w:cs="Arial"/>
          <w:szCs w:val="24"/>
          <w:highlight w:val="yellow"/>
        </w:rPr>
      </w:pPr>
    </w:p>
    <w:p w14:paraId="2492060A" w14:textId="15AF2486" w:rsidR="002662EB" w:rsidRPr="005D6C8F" w:rsidRDefault="002662EB" w:rsidP="002662EB">
      <w:pPr>
        <w:jc w:val="both"/>
        <w:rPr>
          <w:rFonts w:ascii="Candara" w:hAnsi="Candara" w:cs="Arial"/>
          <w:szCs w:val="24"/>
          <w:highlight w:val="yellow"/>
        </w:rPr>
      </w:pPr>
    </w:p>
    <w:p w14:paraId="7B18D376" w14:textId="77777777" w:rsidR="0006225E" w:rsidRPr="005D6C8F" w:rsidRDefault="0006225E" w:rsidP="002662EB">
      <w:pPr>
        <w:jc w:val="both"/>
        <w:rPr>
          <w:rFonts w:ascii="Candara" w:hAnsi="Candara" w:cs="Arial"/>
          <w:szCs w:val="24"/>
          <w:highlight w:val="yellow"/>
        </w:rPr>
      </w:pPr>
    </w:p>
    <w:p w14:paraId="70A143F1" w14:textId="70689108" w:rsidR="0006225E" w:rsidRPr="005D6C8F" w:rsidRDefault="46B0A6C3" w:rsidP="5FBCB6BB">
      <w:pPr>
        <w:jc w:val="both"/>
        <w:rPr>
          <w:rFonts w:ascii="Candara" w:hAnsi="Candara" w:cs="Arial"/>
          <w:b/>
          <w:bCs/>
          <w:szCs w:val="24"/>
        </w:rPr>
      </w:pPr>
      <w:r w:rsidRPr="005D6C8F">
        <w:rPr>
          <w:rFonts w:ascii="Candara" w:hAnsi="Candara" w:cs="Arial"/>
          <w:b/>
          <w:bCs/>
          <w:szCs w:val="24"/>
        </w:rPr>
        <w:t>3</w:t>
      </w:r>
      <w:r w:rsidR="00704367">
        <w:rPr>
          <w:rFonts w:ascii="Candara" w:hAnsi="Candara" w:cs="Arial"/>
          <w:b/>
          <w:bCs/>
          <w:szCs w:val="24"/>
        </w:rPr>
        <w:t>1</w:t>
      </w:r>
      <w:r w:rsidR="00704367" w:rsidRPr="00704367">
        <w:rPr>
          <w:rFonts w:ascii="Candara" w:hAnsi="Candara" w:cs="Arial"/>
          <w:b/>
          <w:bCs/>
          <w:szCs w:val="24"/>
          <w:vertAlign w:val="superscript"/>
        </w:rPr>
        <w:t>st</w:t>
      </w:r>
      <w:r w:rsidR="00704367">
        <w:rPr>
          <w:rFonts w:ascii="Candara" w:hAnsi="Candara" w:cs="Arial"/>
          <w:b/>
          <w:bCs/>
          <w:szCs w:val="24"/>
        </w:rPr>
        <w:t xml:space="preserve"> </w:t>
      </w:r>
      <w:r w:rsidR="00370D41">
        <w:rPr>
          <w:rFonts w:ascii="Candara" w:hAnsi="Candara" w:cs="Arial"/>
          <w:b/>
          <w:bCs/>
          <w:szCs w:val="24"/>
        </w:rPr>
        <w:t>January</w:t>
      </w:r>
      <w:r w:rsidR="008A188F" w:rsidRPr="005D6C8F">
        <w:rPr>
          <w:rFonts w:ascii="Candara" w:hAnsi="Candara" w:cs="Arial"/>
          <w:b/>
          <w:bCs/>
          <w:szCs w:val="24"/>
        </w:rPr>
        <w:t xml:space="preserve"> 202</w:t>
      </w:r>
      <w:r w:rsidR="00370D41">
        <w:rPr>
          <w:rFonts w:ascii="Candara" w:hAnsi="Candara" w:cs="Arial"/>
          <w:b/>
          <w:bCs/>
          <w:szCs w:val="24"/>
        </w:rPr>
        <w:t>5</w:t>
      </w:r>
      <w:r w:rsidR="008A188F" w:rsidRPr="005D6C8F">
        <w:rPr>
          <w:rFonts w:ascii="Candara" w:hAnsi="Candara" w:cs="Arial"/>
          <w:b/>
          <w:bCs/>
          <w:szCs w:val="24"/>
        </w:rPr>
        <w:t xml:space="preserve"> </w:t>
      </w:r>
    </w:p>
    <w:p w14:paraId="177F7EE8" w14:textId="77777777" w:rsidR="005D6C8F" w:rsidRDefault="0006225E" w:rsidP="005D6C8F">
      <w:pPr>
        <w:jc w:val="both"/>
        <w:rPr>
          <w:rFonts w:ascii="Candara" w:hAnsi="Candara" w:cs="Arial"/>
          <w:b/>
          <w:szCs w:val="24"/>
        </w:rPr>
      </w:pPr>
      <w:r w:rsidRPr="005D6C8F">
        <w:rPr>
          <w:rFonts w:ascii="Candara" w:hAnsi="Candara" w:cs="Arial"/>
          <w:b/>
          <w:szCs w:val="24"/>
        </w:rPr>
        <w:t>Monthly Report</w:t>
      </w:r>
      <w:r w:rsidR="00693762" w:rsidRPr="005D6C8F">
        <w:rPr>
          <w:rFonts w:ascii="Candara" w:hAnsi="Candara" w:cs="Arial"/>
          <w:b/>
          <w:szCs w:val="24"/>
        </w:rPr>
        <w:t xml:space="preserve"> </w:t>
      </w:r>
      <w:bookmarkStart w:id="1" w:name="_Toc335156044"/>
      <w:bookmarkStart w:id="2" w:name="_Toc335156295"/>
      <w:bookmarkEnd w:id="0"/>
    </w:p>
    <w:p w14:paraId="636CB3DD" w14:textId="6D4D3487" w:rsidR="00092D39" w:rsidRPr="00F5361C" w:rsidRDefault="00092D39" w:rsidP="001075D8">
      <w:pPr>
        <w:pStyle w:val="Heading1"/>
        <w:ind w:left="810"/>
        <w:rPr>
          <w:highlight w:val="yellow"/>
        </w:rPr>
      </w:pPr>
      <w:r w:rsidRPr="00F5361C">
        <w:rPr>
          <w:highlight w:val="yellow"/>
        </w:rPr>
        <w:lastRenderedPageBreak/>
        <w:t>Executive Summary</w:t>
      </w:r>
      <w:bookmarkEnd w:id="1"/>
      <w:bookmarkEnd w:id="2"/>
    </w:p>
    <w:p w14:paraId="0ACF7C0D" w14:textId="0CFC3122" w:rsidR="0046026E" w:rsidRPr="00F5361C" w:rsidRDefault="0046026E" w:rsidP="004D0F2C">
      <w:pPr>
        <w:spacing w:before="240" w:after="160"/>
        <w:ind w:left="720"/>
        <w:jc w:val="both"/>
        <w:rPr>
          <w:rFonts w:ascii="Candara" w:eastAsia="Times New Roman" w:hAnsi="Candara" w:cs="Arial"/>
          <w:szCs w:val="24"/>
          <w:highlight w:val="yellow"/>
        </w:rPr>
      </w:pPr>
      <w:r w:rsidRPr="00F5361C">
        <w:rPr>
          <w:rFonts w:ascii="Candara" w:eastAsia="Times New Roman" w:hAnsi="Candara" w:cs="Arial"/>
          <w:szCs w:val="24"/>
          <w:highlight w:val="yellow"/>
        </w:rPr>
        <w:t>Th</w:t>
      </w:r>
      <w:r w:rsidR="005C514F" w:rsidRPr="00F5361C">
        <w:rPr>
          <w:rFonts w:ascii="Candara" w:eastAsia="Times New Roman" w:hAnsi="Candara" w:cs="Arial"/>
          <w:szCs w:val="24"/>
          <w:highlight w:val="yellow"/>
        </w:rPr>
        <w:t>e</w:t>
      </w:r>
      <w:r w:rsidRPr="00F5361C">
        <w:rPr>
          <w:rFonts w:ascii="Candara" w:eastAsia="Times New Roman" w:hAnsi="Candara" w:cs="Arial"/>
          <w:szCs w:val="24"/>
          <w:highlight w:val="yellow"/>
        </w:rPr>
        <w:t xml:space="preserve"> report </w:t>
      </w:r>
      <w:r w:rsidR="009049D4" w:rsidRPr="00F5361C">
        <w:rPr>
          <w:rFonts w:ascii="Candara" w:eastAsia="Times New Roman" w:hAnsi="Candara" w:cs="Arial"/>
          <w:szCs w:val="24"/>
          <w:highlight w:val="yellow"/>
        </w:rPr>
        <w:t>highlights</w:t>
      </w:r>
      <w:r w:rsidRPr="00F5361C">
        <w:rPr>
          <w:rFonts w:ascii="Candara" w:eastAsia="Times New Roman" w:hAnsi="Candara" w:cs="Arial"/>
          <w:szCs w:val="24"/>
          <w:highlight w:val="yellow"/>
        </w:rPr>
        <w:t xml:space="preserve"> the </w:t>
      </w:r>
      <w:r w:rsidR="00932D68" w:rsidRPr="00F5361C">
        <w:rPr>
          <w:rFonts w:ascii="Candara" w:eastAsia="Times New Roman" w:hAnsi="Candara" w:cs="Arial"/>
          <w:szCs w:val="24"/>
          <w:highlight w:val="yellow"/>
        </w:rPr>
        <w:t>outstanding</w:t>
      </w:r>
      <w:r w:rsidR="00EB4B66" w:rsidRPr="00F5361C">
        <w:rPr>
          <w:rFonts w:ascii="Candara" w:eastAsia="Times New Roman" w:hAnsi="Candara" w:cs="Arial"/>
          <w:szCs w:val="24"/>
          <w:highlight w:val="yellow"/>
        </w:rPr>
        <w:t xml:space="preserve"> audit</w:t>
      </w:r>
      <w:r w:rsidR="00932D68" w:rsidRPr="00F5361C">
        <w:rPr>
          <w:rFonts w:ascii="Candara" w:eastAsia="Times New Roman" w:hAnsi="Candara" w:cs="Arial"/>
          <w:szCs w:val="24"/>
          <w:highlight w:val="yellow"/>
        </w:rPr>
        <w:t xml:space="preserve"> issues</w:t>
      </w:r>
      <w:r w:rsidR="005825F1" w:rsidRPr="00F5361C">
        <w:rPr>
          <w:rFonts w:ascii="Candara" w:eastAsia="Times New Roman" w:hAnsi="Candara" w:cs="Arial"/>
          <w:szCs w:val="24"/>
          <w:highlight w:val="yellow"/>
        </w:rPr>
        <w:t xml:space="preserve"> resulting from</w:t>
      </w:r>
      <w:r w:rsidR="004258AB" w:rsidRPr="00F5361C">
        <w:rPr>
          <w:rFonts w:ascii="Candara" w:eastAsia="Times New Roman" w:hAnsi="Candara" w:cs="Arial"/>
          <w:szCs w:val="24"/>
          <w:highlight w:val="yellow"/>
        </w:rPr>
        <w:t xml:space="preserve"> prior</w:t>
      </w:r>
      <w:r w:rsidR="005825F1" w:rsidRPr="00F5361C">
        <w:rPr>
          <w:rFonts w:ascii="Candara" w:eastAsia="Times New Roman" w:hAnsi="Candara" w:cs="Arial"/>
          <w:szCs w:val="24"/>
          <w:highlight w:val="yellow"/>
        </w:rPr>
        <w:t xml:space="preserve"> audits performed </w:t>
      </w:r>
      <w:r w:rsidR="004258AB" w:rsidRPr="00F5361C">
        <w:rPr>
          <w:rFonts w:ascii="Candara" w:eastAsia="Times New Roman" w:hAnsi="Candara" w:cs="Arial"/>
          <w:szCs w:val="24"/>
          <w:highlight w:val="yellow"/>
        </w:rPr>
        <w:t xml:space="preserve">by internal and external </w:t>
      </w:r>
      <w:r w:rsidR="0021559B" w:rsidRPr="00F5361C">
        <w:rPr>
          <w:rFonts w:ascii="Candara" w:eastAsia="Times New Roman" w:hAnsi="Candara" w:cs="Arial"/>
          <w:szCs w:val="24"/>
          <w:highlight w:val="yellow"/>
        </w:rPr>
        <w:t xml:space="preserve">audit </w:t>
      </w:r>
      <w:r w:rsidR="004258AB" w:rsidRPr="00F5361C">
        <w:rPr>
          <w:rFonts w:ascii="Candara" w:eastAsia="Times New Roman" w:hAnsi="Candara" w:cs="Arial"/>
          <w:szCs w:val="24"/>
          <w:highlight w:val="yellow"/>
        </w:rPr>
        <w:t>assurance providers.</w:t>
      </w:r>
    </w:p>
    <w:p w14:paraId="2FA2902B" w14:textId="3501026D" w:rsidR="000A2BBD" w:rsidRPr="00F5361C" w:rsidRDefault="000A2BBD" w:rsidP="004A39F9">
      <w:pPr>
        <w:spacing w:after="160"/>
        <w:ind w:left="720" w:firstLine="10"/>
        <w:jc w:val="both"/>
        <w:rPr>
          <w:rFonts w:ascii="Candara" w:eastAsia="Times New Roman" w:hAnsi="Candara" w:cs="Arial"/>
          <w:szCs w:val="24"/>
          <w:highlight w:val="yellow"/>
        </w:rPr>
      </w:pPr>
      <w:r w:rsidRPr="00F5361C">
        <w:rPr>
          <w:rFonts w:ascii="Candara" w:eastAsia="Times New Roman" w:hAnsi="Candara" w:cs="Arial"/>
          <w:szCs w:val="24"/>
          <w:highlight w:val="yellow"/>
        </w:rPr>
        <w:t xml:space="preserve">During the month of </w:t>
      </w:r>
      <w:r w:rsidR="00096E7C" w:rsidRPr="00F5361C">
        <w:rPr>
          <w:rFonts w:ascii="Candara" w:eastAsia="Times New Roman" w:hAnsi="Candara" w:cs="Arial"/>
          <w:szCs w:val="24"/>
          <w:highlight w:val="yellow"/>
        </w:rPr>
        <w:t>January</w:t>
      </w:r>
      <w:r w:rsidRPr="00F5361C">
        <w:rPr>
          <w:rFonts w:ascii="Candara" w:eastAsia="Times New Roman" w:hAnsi="Candara" w:cs="Arial"/>
          <w:szCs w:val="24"/>
          <w:highlight w:val="yellow"/>
        </w:rPr>
        <w:t xml:space="preserve"> 202</w:t>
      </w:r>
      <w:r w:rsidR="00096E7C" w:rsidRPr="00F5361C">
        <w:rPr>
          <w:rFonts w:ascii="Candara" w:eastAsia="Times New Roman" w:hAnsi="Candara" w:cs="Arial"/>
          <w:szCs w:val="24"/>
          <w:highlight w:val="yellow"/>
        </w:rPr>
        <w:t>5</w:t>
      </w:r>
      <w:r w:rsidRPr="00F5361C">
        <w:rPr>
          <w:rFonts w:ascii="Candara" w:eastAsia="Times New Roman" w:hAnsi="Candara" w:cs="Arial"/>
          <w:szCs w:val="24"/>
          <w:highlight w:val="yellow"/>
        </w:rPr>
        <w:t>, the audit issue closure completion rate</w:t>
      </w:r>
      <w:r w:rsidR="00E72949" w:rsidRPr="00F5361C">
        <w:rPr>
          <w:rFonts w:ascii="Candara" w:eastAsia="Times New Roman" w:hAnsi="Candara" w:cs="Arial"/>
          <w:szCs w:val="24"/>
          <w:highlight w:val="yellow"/>
        </w:rPr>
        <w:t xml:space="preserve"> stood at </w:t>
      </w:r>
      <w:r w:rsidR="00F62AC4" w:rsidRPr="00F5361C">
        <w:rPr>
          <w:rFonts w:ascii="Candara" w:eastAsia="Times New Roman" w:hAnsi="Candara" w:cs="Arial"/>
          <w:szCs w:val="24"/>
          <w:highlight w:val="yellow"/>
        </w:rPr>
        <w:t>9</w:t>
      </w:r>
      <w:r w:rsidR="005E1134" w:rsidRPr="00F5361C">
        <w:rPr>
          <w:rFonts w:ascii="Candara" w:eastAsia="Times New Roman" w:hAnsi="Candara" w:cs="Arial"/>
          <w:szCs w:val="24"/>
          <w:highlight w:val="yellow"/>
        </w:rPr>
        <w:t>1</w:t>
      </w:r>
      <w:r w:rsidR="00B74D79" w:rsidRPr="00F5361C">
        <w:rPr>
          <w:rFonts w:ascii="Candara" w:eastAsia="Times New Roman" w:hAnsi="Candara" w:cs="Arial"/>
          <w:szCs w:val="24"/>
          <w:highlight w:val="yellow"/>
        </w:rPr>
        <w:t xml:space="preserve">% </w:t>
      </w:r>
      <w:r w:rsidRPr="00F5361C">
        <w:rPr>
          <w:rFonts w:ascii="Candara" w:eastAsia="Times New Roman" w:hAnsi="Candara" w:cs="Arial"/>
          <w:szCs w:val="24"/>
          <w:highlight w:val="yellow"/>
        </w:rPr>
        <w:t xml:space="preserve">representing </w:t>
      </w:r>
      <w:r w:rsidR="006F1F42" w:rsidRPr="00F5361C">
        <w:rPr>
          <w:rFonts w:ascii="Candara" w:eastAsia="Times New Roman" w:hAnsi="Candara" w:cs="Arial"/>
          <w:szCs w:val="24"/>
          <w:highlight w:val="yellow"/>
        </w:rPr>
        <w:t>2</w:t>
      </w:r>
      <w:r w:rsidR="000377AD" w:rsidRPr="00F5361C">
        <w:rPr>
          <w:rFonts w:ascii="Candara" w:eastAsia="Times New Roman" w:hAnsi="Candara" w:cs="Arial"/>
          <w:szCs w:val="24"/>
          <w:highlight w:val="yellow"/>
        </w:rPr>
        <w:t>3</w:t>
      </w:r>
      <w:r w:rsidR="005E1134" w:rsidRPr="00F5361C">
        <w:rPr>
          <w:rFonts w:ascii="Candara" w:eastAsia="Times New Roman" w:hAnsi="Candara" w:cs="Arial"/>
          <w:szCs w:val="24"/>
          <w:highlight w:val="yellow"/>
        </w:rPr>
        <w:t>0</w:t>
      </w:r>
      <w:r w:rsidRPr="00F5361C">
        <w:rPr>
          <w:rFonts w:ascii="Candara" w:eastAsia="Times New Roman" w:hAnsi="Candara" w:cs="Arial"/>
          <w:szCs w:val="24"/>
          <w:highlight w:val="yellow"/>
        </w:rPr>
        <w:t xml:space="preserve"> closed issues out of </w:t>
      </w:r>
      <w:r w:rsidR="00FB273F" w:rsidRPr="00F5361C">
        <w:rPr>
          <w:rFonts w:ascii="Candara" w:eastAsia="Times New Roman" w:hAnsi="Candara" w:cs="Arial"/>
          <w:szCs w:val="24"/>
          <w:highlight w:val="yellow"/>
        </w:rPr>
        <w:t>2</w:t>
      </w:r>
      <w:r w:rsidR="005E1134" w:rsidRPr="00F5361C">
        <w:rPr>
          <w:rFonts w:ascii="Candara" w:eastAsia="Times New Roman" w:hAnsi="Candara" w:cs="Arial"/>
          <w:szCs w:val="24"/>
          <w:highlight w:val="yellow"/>
        </w:rPr>
        <w:t>52</w:t>
      </w:r>
      <w:r w:rsidRPr="00F5361C">
        <w:rPr>
          <w:rFonts w:ascii="Candara" w:eastAsia="Times New Roman" w:hAnsi="Candara" w:cs="Arial"/>
          <w:szCs w:val="24"/>
          <w:highlight w:val="yellow"/>
        </w:rPr>
        <w:t xml:space="preserve">. </w:t>
      </w:r>
    </w:p>
    <w:p w14:paraId="0965A3AF" w14:textId="4BE4A383" w:rsidR="00C07C94" w:rsidRPr="00F5361C" w:rsidRDefault="001F0686" w:rsidP="00A518D9">
      <w:pPr>
        <w:ind w:left="680"/>
        <w:rPr>
          <w:rFonts w:ascii="Candara" w:eastAsia="Times New Roman" w:hAnsi="Candara" w:cs="Arial"/>
          <w:highlight w:val="yellow"/>
          <w:lang w:val="en-US"/>
        </w:rPr>
      </w:pPr>
      <w:r w:rsidRPr="00F5361C">
        <w:rPr>
          <w:rFonts w:ascii="Candara" w:eastAsia="Times New Roman" w:hAnsi="Candara" w:cs="Arial"/>
          <w:highlight w:val="yellow"/>
          <w:lang w:val="en-US"/>
        </w:rPr>
        <w:t xml:space="preserve">The department continued to actively support the business </w:t>
      </w:r>
      <w:r w:rsidR="00146548" w:rsidRPr="00F5361C">
        <w:rPr>
          <w:rFonts w:ascii="Candara" w:eastAsia="Times New Roman" w:hAnsi="Candara" w:cs="Arial"/>
          <w:highlight w:val="yellow"/>
          <w:lang w:val="en-US"/>
        </w:rPr>
        <w:t>through</w:t>
      </w:r>
      <w:r w:rsidR="001075D8" w:rsidRPr="00F5361C">
        <w:rPr>
          <w:rFonts w:ascii="Candara" w:eastAsia="Times New Roman" w:hAnsi="Candara" w:cs="Arial"/>
          <w:highlight w:val="yellow"/>
          <w:lang w:val="en-US"/>
        </w:rPr>
        <w:t xml:space="preserve"> </w:t>
      </w:r>
      <w:r w:rsidRPr="00F5361C">
        <w:rPr>
          <w:rFonts w:ascii="Candara" w:eastAsia="Times New Roman" w:hAnsi="Candara" w:cs="Arial"/>
          <w:highlight w:val="yellow"/>
          <w:lang w:val="en-US"/>
        </w:rPr>
        <w:t xml:space="preserve">monthly </w:t>
      </w:r>
      <w:r w:rsidR="003561CE" w:rsidRPr="00F5361C">
        <w:rPr>
          <w:rFonts w:ascii="Candara" w:eastAsia="Times New Roman" w:hAnsi="Candara" w:cs="Arial"/>
          <w:highlight w:val="yellow"/>
          <w:lang w:val="en-US"/>
        </w:rPr>
        <w:t>follow-up</w:t>
      </w:r>
      <w:r w:rsidR="37CC722F" w:rsidRPr="00F5361C">
        <w:rPr>
          <w:rFonts w:ascii="Candara" w:eastAsia="Times New Roman" w:hAnsi="Candara" w:cs="Arial"/>
          <w:highlight w:val="yellow"/>
          <w:lang w:val="en-US"/>
        </w:rPr>
        <w:t xml:space="preserve"> of</w:t>
      </w:r>
      <w:r w:rsidR="009049D4" w:rsidRPr="00F5361C">
        <w:rPr>
          <w:rFonts w:ascii="Candara" w:eastAsia="Times New Roman" w:hAnsi="Candara" w:cs="Arial"/>
          <w:highlight w:val="yellow"/>
          <w:lang w:val="en-US"/>
        </w:rPr>
        <w:t xml:space="preserve">    </w:t>
      </w:r>
      <w:r w:rsidR="4A211090" w:rsidRPr="00F5361C">
        <w:rPr>
          <w:rFonts w:ascii="Candara" w:eastAsia="Times New Roman" w:hAnsi="Candara" w:cs="Arial"/>
          <w:highlight w:val="yellow"/>
          <w:lang w:val="en-US"/>
        </w:rPr>
        <w:t xml:space="preserve">          </w:t>
      </w:r>
      <w:r w:rsidR="003561CE" w:rsidRPr="00F5361C">
        <w:rPr>
          <w:rFonts w:ascii="Candara" w:eastAsia="Times New Roman" w:hAnsi="Candara" w:cs="Arial"/>
          <w:highlight w:val="yellow"/>
          <w:lang w:val="en-US"/>
        </w:rPr>
        <w:t>open items</w:t>
      </w:r>
      <w:r w:rsidR="00146548" w:rsidRPr="00F5361C">
        <w:rPr>
          <w:rFonts w:ascii="Candara" w:eastAsia="Times New Roman" w:hAnsi="Candara" w:cs="Arial"/>
          <w:highlight w:val="yellow"/>
          <w:lang w:val="en-US"/>
        </w:rPr>
        <w:t xml:space="preserve"> and </w:t>
      </w:r>
      <w:r w:rsidR="00F62AC4" w:rsidRPr="00F5361C">
        <w:rPr>
          <w:rFonts w:ascii="Candara" w:eastAsia="Times New Roman" w:hAnsi="Candara" w:cs="Arial"/>
          <w:highlight w:val="yellow"/>
          <w:lang w:val="en-US"/>
        </w:rPr>
        <w:t>the validation</w:t>
      </w:r>
      <w:r w:rsidR="00146548" w:rsidRPr="00F5361C">
        <w:rPr>
          <w:rFonts w:ascii="Candara" w:eastAsia="Times New Roman" w:hAnsi="Candara" w:cs="Arial"/>
          <w:highlight w:val="yellow"/>
          <w:lang w:val="en-US"/>
        </w:rPr>
        <w:t xml:space="preserve"> of supporting evidence</w:t>
      </w:r>
      <w:r w:rsidR="003561CE" w:rsidRPr="00F5361C">
        <w:rPr>
          <w:rFonts w:ascii="Candara" w:eastAsia="Times New Roman" w:hAnsi="Candara" w:cs="Arial"/>
          <w:highlight w:val="yellow"/>
          <w:lang w:val="en-US"/>
        </w:rPr>
        <w:t xml:space="preserve"> for closure.</w:t>
      </w:r>
    </w:p>
    <w:p w14:paraId="667F141D" w14:textId="05B06936" w:rsidR="00470B1B" w:rsidRPr="00F5361C" w:rsidRDefault="0046026E" w:rsidP="00EC2A9E">
      <w:pPr>
        <w:pStyle w:val="Heading1"/>
        <w:ind w:left="810"/>
        <w:rPr>
          <w:highlight w:val="yellow"/>
        </w:rPr>
      </w:pPr>
      <w:bookmarkStart w:id="3" w:name="_Toc76650847"/>
      <w:bookmarkStart w:id="4" w:name="_Toc352772272"/>
      <w:bookmarkStart w:id="5" w:name="_Toc368380212"/>
      <w:bookmarkStart w:id="6" w:name="_Toc335156045"/>
      <w:bookmarkStart w:id="7" w:name="_Toc335156296"/>
      <w:bookmarkStart w:id="8" w:name="_Toc340578983"/>
      <w:bookmarkStart w:id="9" w:name="_Toc376502896"/>
      <w:r w:rsidRPr="00F5361C">
        <w:rPr>
          <w:highlight w:val="yellow"/>
        </w:rPr>
        <w:t>Purpose</w:t>
      </w:r>
      <w:bookmarkEnd w:id="3"/>
    </w:p>
    <w:p w14:paraId="41F7FE72" w14:textId="1498DF59" w:rsidR="007218CE" w:rsidRPr="00F5361C" w:rsidRDefault="007218CE" w:rsidP="007218CE">
      <w:pPr>
        <w:ind w:left="810"/>
        <w:jc w:val="both"/>
        <w:rPr>
          <w:rFonts w:ascii="Candara" w:hAnsi="Candara" w:cs="Arial"/>
          <w:color w:val="000000" w:themeColor="text1"/>
          <w:highlight w:val="yellow"/>
        </w:rPr>
      </w:pPr>
      <w:r w:rsidRPr="00F5361C">
        <w:rPr>
          <w:rFonts w:ascii="Candara" w:hAnsi="Candara" w:cs="Arial"/>
          <w:color w:val="000000" w:themeColor="text1"/>
          <w:highlight w:val="yellow"/>
        </w:rPr>
        <w:t>The purpose of Internal Audit follow-ups is to ensure that management has adequately addressed and implemented the recommendations made in previous internal and external audit reports. Follow-ups are conducted to:</w:t>
      </w:r>
    </w:p>
    <w:p w14:paraId="61E9376D" w14:textId="4DA3F404" w:rsidR="007218CE" w:rsidRPr="00F5361C" w:rsidRDefault="007218CE" w:rsidP="00AC29D6">
      <w:pPr>
        <w:numPr>
          <w:ilvl w:val="0"/>
          <w:numId w:val="18"/>
        </w:numPr>
        <w:tabs>
          <w:tab w:val="clear" w:pos="720"/>
          <w:tab w:val="num" w:pos="993"/>
        </w:tabs>
        <w:ind w:left="1134" w:hanging="283"/>
        <w:jc w:val="both"/>
        <w:rPr>
          <w:rFonts w:ascii="Candara" w:hAnsi="Candara" w:cs="Arial"/>
          <w:color w:val="000000" w:themeColor="text1"/>
          <w:szCs w:val="24"/>
          <w:highlight w:val="yellow"/>
        </w:rPr>
      </w:pPr>
      <w:r w:rsidRPr="00F5361C">
        <w:rPr>
          <w:rFonts w:ascii="Candara" w:hAnsi="Candara" w:cs="Arial"/>
          <w:b/>
          <w:bCs/>
          <w:color w:val="000000" w:themeColor="text1"/>
          <w:szCs w:val="24"/>
          <w:highlight w:val="yellow"/>
        </w:rPr>
        <w:t>Verify Implementation</w:t>
      </w:r>
      <w:r w:rsidRPr="00F5361C">
        <w:rPr>
          <w:rFonts w:ascii="Candara" w:hAnsi="Candara" w:cs="Arial"/>
          <w:color w:val="000000" w:themeColor="text1"/>
          <w:szCs w:val="24"/>
          <w:highlight w:val="yellow"/>
        </w:rPr>
        <w:t>: Confirm that corrective actions have been taken to address the findings and risks identified during the initial audit</w:t>
      </w:r>
      <w:r w:rsidR="00E16EE2" w:rsidRPr="00F5361C">
        <w:rPr>
          <w:rFonts w:ascii="Candara" w:hAnsi="Candara" w:cs="Arial"/>
          <w:color w:val="000000" w:themeColor="text1"/>
          <w:szCs w:val="24"/>
          <w:highlight w:val="yellow"/>
        </w:rPr>
        <w:t xml:space="preserve"> including root cause analysis</w:t>
      </w:r>
      <w:r w:rsidRPr="00F5361C">
        <w:rPr>
          <w:rFonts w:ascii="Candara" w:hAnsi="Candara" w:cs="Arial"/>
          <w:color w:val="000000" w:themeColor="text1"/>
          <w:szCs w:val="24"/>
          <w:highlight w:val="yellow"/>
        </w:rPr>
        <w:t>.</w:t>
      </w:r>
    </w:p>
    <w:p w14:paraId="4B002C89" w14:textId="4F7801C2" w:rsidR="007218CE" w:rsidRPr="00F5361C" w:rsidRDefault="007218CE" w:rsidP="00AC29D6">
      <w:pPr>
        <w:numPr>
          <w:ilvl w:val="0"/>
          <w:numId w:val="18"/>
        </w:numPr>
        <w:tabs>
          <w:tab w:val="clear" w:pos="720"/>
          <w:tab w:val="num" w:pos="1134"/>
        </w:tabs>
        <w:ind w:left="993" w:hanging="142"/>
        <w:jc w:val="both"/>
        <w:rPr>
          <w:rFonts w:ascii="Candara" w:hAnsi="Candara" w:cs="Arial"/>
          <w:color w:val="000000" w:themeColor="text1"/>
          <w:highlight w:val="yellow"/>
        </w:rPr>
      </w:pPr>
      <w:r w:rsidRPr="00F5361C">
        <w:rPr>
          <w:rFonts w:ascii="Candara" w:hAnsi="Candara" w:cs="Arial"/>
          <w:b/>
          <w:bCs/>
          <w:color w:val="000000" w:themeColor="text1"/>
          <w:highlight w:val="yellow"/>
        </w:rPr>
        <w:t>Assess</w:t>
      </w:r>
      <w:r w:rsidR="7C67E8ED" w:rsidRPr="00F5361C">
        <w:rPr>
          <w:rFonts w:ascii="Candara" w:hAnsi="Candara" w:cs="Arial"/>
          <w:b/>
          <w:bCs/>
          <w:color w:val="000000" w:themeColor="text1"/>
          <w:highlight w:val="yellow"/>
        </w:rPr>
        <w:t xml:space="preserve"> </w:t>
      </w:r>
      <w:r w:rsidRPr="00F5361C">
        <w:rPr>
          <w:rFonts w:ascii="Candara" w:hAnsi="Candara" w:cs="Arial"/>
          <w:b/>
          <w:bCs/>
          <w:color w:val="000000" w:themeColor="text1"/>
          <w:highlight w:val="yellow"/>
        </w:rPr>
        <w:t>Effectiveness</w:t>
      </w:r>
      <w:r w:rsidRPr="00F5361C">
        <w:rPr>
          <w:rFonts w:ascii="Candara" w:hAnsi="Candara" w:cs="Arial"/>
          <w:color w:val="000000" w:themeColor="text1"/>
          <w:highlight w:val="yellow"/>
        </w:rPr>
        <w:t>: Evaluate whether the implemented actions have effectively mitigated the risks or issues highlighted.</w:t>
      </w:r>
    </w:p>
    <w:p w14:paraId="60B958BD" w14:textId="77777777" w:rsidR="007218CE" w:rsidRPr="00F5361C" w:rsidRDefault="007218CE" w:rsidP="00AC29D6">
      <w:pPr>
        <w:numPr>
          <w:ilvl w:val="0"/>
          <w:numId w:val="18"/>
        </w:numPr>
        <w:tabs>
          <w:tab w:val="clear" w:pos="720"/>
          <w:tab w:val="num" w:pos="1134"/>
        </w:tabs>
        <w:ind w:left="993" w:hanging="142"/>
        <w:jc w:val="both"/>
        <w:rPr>
          <w:rFonts w:ascii="Candara" w:hAnsi="Candara" w:cs="Arial"/>
          <w:color w:val="000000" w:themeColor="text1"/>
          <w:szCs w:val="24"/>
          <w:highlight w:val="yellow"/>
        </w:rPr>
      </w:pPr>
      <w:r w:rsidRPr="00F5361C">
        <w:rPr>
          <w:rFonts w:ascii="Candara" w:hAnsi="Candara" w:cs="Arial"/>
          <w:b/>
          <w:bCs/>
          <w:color w:val="000000" w:themeColor="text1"/>
          <w:szCs w:val="24"/>
          <w:highlight w:val="yellow"/>
        </w:rPr>
        <w:t>Monitor Compliance</w:t>
      </w:r>
      <w:r w:rsidRPr="00F5361C">
        <w:rPr>
          <w:rFonts w:ascii="Candara" w:hAnsi="Candara" w:cs="Arial"/>
          <w:color w:val="000000" w:themeColor="text1"/>
          <w:szCs w:val="24"/>
          <w:highlight w:val="yellow"/>
        </w:rPr>
        <w:t>: Ensure that policies, procedures, and regulatory requirements are being adhered to after the recommendations are acted upon.</w:t>
      </w:r>
    </w:p>
    <w:p w14:paraId="418E23C0" w14:textId="77777777" w:rsidR="007218CE" w:rsidRPr="00F5361C" w:rsidRDefault="007218CE" w:rsidP="00AC29D6">
      <w:pPr>
        <w:numPr>
          <w:ilvl w:val="0"/>
          <w:numId w:val="18"/>
        </w:numPr>
        <w:tabs>
          <w:tab w:val="clear" w:pos="720"/>
          <w:tab w:val="num" w:pos="1134"/>
        </w:tabs>
        <w:ind w:left="993" w:hanging="142"/>
        <w:jc w:val="both"/>
        <w:rPr>
          <w:rFonts w:ascii="Candara" w:hAnsi="Candara" w:cs="Arial"/>
          <w:color w:val="000000" w:themeColor="text1"/>
          <w:szCs w:val="24"/>
          <w:highlight w:val="yellow"/>
        </w:rPr>
      </w:pPr>
      <w:r w:rsidRPr="00F5361C">
        <w:rPr>
          <w:rFonts w:ascii="Candara" w:hAnsi="Candara" w:cs="Arial"/>
          <w:b/>
          <w:bCs/>
          <w:color w:val="000000" w:themeColor="text1"/>
          <w:szCs w:val="24"/>
          <w:highlight w:val="yellow"/>
        </w:rPr>
        <w:t>Promote Accountability</w:t>
      </w:r>
      <w:r w:rsidRPr="00F5361C">
        <w:rPr>
          <w:rFonts w:ascii="Candara" w:hAnsi="Candara" w:cs="Arial"/>
          <w:color w:val="000000" w:themeColor="text1"/>
          <w:szCs w:val="24"/>
          <w:highlight w:val="yellow"/>
        </w:rPr>
        <w:t>: Hold responsible parties accountable for addressing the audit findings within the agreed timeframes.</w:t>
      </w:r>
    </w:p>
    <w:p w14:paraId="04FE5578" w14:textId="77777777" w:rsidR="007218CE" w:rsidRPr="00F5361C" w:rsidRDefault="007218CE" w:rsidP="00AC29D6">
      <w:pPr>
        <w:numPr>
          <w:ilvl w:val="0"/>
          <w:numId w:val="18"/>
        </w:numPr>
        <w:tabs>
          <w:tab w:val="clear" w:pos="720"/>
          <w:tab w:val="num" w:pos="1134"/>
        </w:tabs>
        <w:ind w:left="993" w:hanging="142"/>
        <w:jc w:val="both"/>
        <w:rPr>
          <w:rFonts w:ascii="Candara" w:hAnsi="Candara" w:cs="Arial"/>
          <w:color w:val="000000" w:themeColor="text1"/>
          <w:szCs w:val="24"/>
          <w:highlight w:val="yellow"/>
        </w:rPr>
      </w:pPr>
      <w:r w:rsidRPr="00F5361C">
        <w:rPr>
          <w:rFonts w:ascii="Candara" w:hAnsi="Candara" w:cs="Arial"/>
          <w:b/>
          <w:bCs/>
          <w:color w:val="000000" w:themeColor="text1"/>
          <w:szCs w:val="24"/>
          <w:highlight w:val="yellow"/>
        </w:rPr>
        <w:t>Continuous Improvement</w:t>
      </w:r>
      <w:r w:rsidRPr="00F5361C">
        <w:rPr>
          <w:rFonts w:ascii="Candara" w:hAnsi="Candara" w:cs="Arial"/>
          <w:color w:val="000000" w:themeColor="text1"/>
          <w:szCs w:val="24"/>
          <w:highlight w:val="yellow"/>
        </w:rPr>
        <w:t>: Identify any further actions or improvements required to enhance controls, processes, and risk management.</w:t>
      </w:r>
    </w:p>
    <w:p w14:paraId="1105D31D" w14:textId="77777777" w:rsidR="008F377D" w:rsidRPr="005D6C8F" w:rsidRDefault="008F377D" w:rsidP="007218CE">
      <w:pPr>
        <w:ind w:left="810"/>
        <w:jc w:val="both"/>
        <w:rPr>
          <w:rFonts w:ascii="Candara" w:hAnsi="Candara"/>
          <w:b/>
          <w:bCs/>
          <w:i/>
          <w:iCs/>
          <w:szCs w:val="24"/>
        </w:rPr>
        <w:sectPr w:rsidR="008F377D" w:rsidRPr="005D6C8F" w:rsidSect="006C2D3E">
          <w:footerReference w:type="default" r:id="rId12"/>
          <w:footerReference w:type="first" r:id="rId13"/>
          <w:pgSz w:w="12240" w:h="15840"/>
          <w:pgMar w:top="1440" w:right="1440" w:bottom="1276" w:left="993" w:header="720" w:footer="720" w:gutter="0"/>
          <w:pgNumType w:start="1"/>
          <w:cols w:space="720"/>
          <w:titlePg/>
          <w:docGrid w:linePitch="360"/>
        </w:sectPr>
      </w:pPr>
    </w:p>
    <w:p w14:paraId="2F6531E7" w14:textId="0E15EE67" w:rsidR="000C7395" w:rsidRDefault="008E1320" w:rsidP="00A542A3">
      <w:pPr>
        <w:pStyle w:val="Caption"/>
        <w:keepNext/>
        <w:ind w:left="720"/>
        <w:rPr>
          <w:rFonts w:ascii="Candara" w:hAnsi="Candara" w:cs="Calibri"/>
          <w:sz w:val="24"/>
          <w:szCs w:val="24"/>
        </w:rPr>
      </w:pPr>
      <w:r w:rsidRPr="005D6C8F">
        <w:rPr>
          <w:rFonts w:ascii="Candara" w:hAnsi="Candara"/>
          <w:b w:val="0"/>
          <w:bCs w:val="0"/>
          <w:i/>
          <w:iCs/>
          <w:sz w:val="24"/>
          <w:szCs w:val="24"/>
        </w:rPr>
        <w:lastRenderedPageBreak/>
        <w:t xml:space="preserve">Table </w:t>
      </w:r>
      <w:r w:rsidR="00A237DF" w:rsidRPr="005D6C8F">
        <w:rPr>
          <w:rFonts w:ascii="Candara" w:hAnsi="Candara"/>
          <w:b w:val="0"/>
          <w:bCs w:val="0"/>
          <w:i/>
          <w:iCs/>
          <w:sz w:val="24"/>
          <w:szCs w:val="24"/>
        </w:rPr>
        <w:t>1</w:t>
      </w:r>
      <w:r w:rsidRPr="005D6C8F">
        <w:rPr>
          <w:rFonts w:ascii="Candara" w:hAnsi="Candara"/>
          <w:b w:val="0"/>
          <w:bCs w:val="0"/>
          <w:sz w:val="24"/>
          <w:szCs w:val="24"/>
        </w:rPr>
        <w:t xml:space="preserve">: </w:t>
      </w:r>
      <w:r w:rsidR="0094612C" w:rsidRPr="00F5361C">
        <w:rPr>
          <w:rFonts w:ascii="Candara" w:hAnsi="Candara" w:cs="Calibri"/>
          <w:sz w:val="24"/>
          <w:szCs w:val="24"/>
          <w:highlight w:val="yellow"/>
        </w:rPr>
        <w:t xml:space="preserve">Corrective Action Summary as of </w:t>
      </w:r>
      <w:r w:rsidR="003D2CE3" w:rsidRPr="00F5361C">
        <w:rPr>
          <w:rFonts w:ascii="Candara" w:hAnsi="Candara" w:cs="Calibri"/>
          <w:sz w:val="24"/>
          <w:szCs w:val="24"/>
          <w:highlight w:val="yellow"/>
        </w:rPr>
        <w:t>3</w:t>
      </w:r>
      <w:r w:rsidR="00704367" w:rsidRPr="00F5361C">
        <w:rPr>
          <w:rFonts w:ascii="Candara" w:hAnsi="Candara" w:cs="Calibri"/>
          <w:sz w:val="24"/>
          <w:szCs w:val="24"/>
          <w:highlight w:val="yellow"/>
        </w:rPr>
        <w:t>1</w:t>
      </w:r>
      <w:r w:rsidR="00704367" w:rsidRPr="00F5361C">
        <w:rPr>
          <w:rFonts w:ascii="Candara" w:hAnsi="Candara" w:cs="Calibri"/>
          <w:sz w:val="24"/>
          <w:szCs w:val="24"/>
          <w:highlight w:val="yellow"/>
          <w:vertAlign w:val="superscript"/>
        </w:rPr>
        <w:t>st</w:t>
      </w:r>
      <w:r w:rsidR="00660F68" w:rsidRPr="00F5361C">
        <w:rPr>
          <w:rFonts w:ascii="Candara" w:hAnsi="Candara" w:cs="Calibri"/>
          <w:sz w:val="24"/>
          <w:szCs w:val="24"/>
          <w:highlight w:val="yellow"/>
        </w:rPr>
        <w:t xml:space="preserve"> </w:t>
      </w:r>
      <w:r w:rsidR="00096E7C" w:rsidRPr="00F5361C">
        <w:rPr>
          <w:rFonts w:ascii="Candara" w:hAnsi="Candara" w:cs="Calibri"/>
          <w:sz w:val="24"/>
          <w:szCs w:val="24"/>
          <w:highlight w:val="yellow"/>
        </w:rPr>
        <w:t>January</w:t>
      </w:r>
      <w:r w:rsidR="0094612C" w:rsidRPr="00F5361C">
        <w:rPr>
          <w:rFonts w:ascii="Candara" w:hAnsi="Candara" w:cs="Calibri"/>
          <w:sz w:val="24"/>
          <w:szCs w:val="24"/>
          <w:highlight w:val="yellow"/>
        </w:rPr>
        <w:t xml:space="preserve"> 202</w:t>
      </w:r>
      <w:r w:rsidR="00587D18" w:rsidRPr="00F5361C">
        <w:rPr>
          <w:rFonts w:ascii="Candara" w:hAnsi="Candara" w:cs="Calibri"/>
          <w:sz w:val="24"/>
          <w:szCs w:val="24"/>
          <w:highlight w:val="yellow"/>
        </w:rPr>
        <w:t>4</w:t>
      </w:r>
    </w:p>
    <w:p w14:paraId="7BB761EF" w14:textId="77777777" w:rsidR="005E1134" w:rsidRPr="005E1134" w:rsidRDefault="005E1134" w:rsidP="005E1134"/>
    <w:tbl>
      <w:tblPr>
        <w:tblW w:w="14000" w:type="dxa"/>
        <w:tblLook w:val="04A0" w:firstRow="1" w:lastRow="0" w:firstColumn="1" w:lastColumn="0" w:noHBand="0" w:noVBand="1"/>
      </w:tblPr>
      <w:tblGrid>
        <w:gridCol w:w="1970"/>
        <w:gridCol w:w="954"/>
        <w:gridCol w:w="1489"/>
        <w:gridCol w:w="1489"/>
        <w:gridCol w:w="1489"/>
        <w:gridCol w:w="1585"/>
        <w:gridCol w:w="1862"/>
        <w:gridCol w:w="1972"/>
        <w:gridCol w:w="968"/>
        <w:gridCol w:w="222"/>
      </w:tblGrid>
      <w:tr w:rsidR="005E1134" w:rsidRPr="005E1134" w14:paraId="4A34D19D" w14:textId="77777777" w:rsidTr="005E1134">
        <w:trPr>
          <w:gridAfter w:val="1"/>
          <w:wAfter w:w="16" w:type="dxa"/>
          <w:trHeight w:val="480"/>
        </w:trPr>
        <w:tc>
          <w:tcPr>
            <w:tcW w:w="13016" w:type="dxa"/>
            <w:gridSpan w:val="8"/>
            <w:tcBorders>
              <w:top w:val="single" w:sz="8" w:space="0" w:color="auto"/>
              <w:left w:val="single" w:sz="8" w:space="0" w:color="auto"/>
              <w:bottom w:val="single" w:sz="8" w:space="0" w:color="FFFFFF"/>
              <w:right w:val="nil"/>
            </w:tcBorders>
            <w:shd w:val="clear" w:color="000000" w:fill="000000"/>
            <w:vAlign w:val="center"/>
            <w:hideMark/>
          </w:tcPr>
          <w:p w14:paraId="26E61EA2" w14:textId="292AF196" w:rsidR="005E1134" w:rsidRPr="005E1134" w:rsidRDefault="005E1134" w:rsidP="005E1134">
            <w:pPr>
              <w:spacing w:after="0" w:line="240" w:lineRule="auto"/>
              <w:rPr>
                <w:rFonts w:ascii="Garamond" w:eastAsia="Times New Roman" w:hAnsi="Garamond" w:cs="Calibri"/>
                <w:b/>
                <w:bCs/>
                <w:color w:val="FFFFFF"/>
                <w:sz w:val="20"/>
                <w:szCs w:val="20"/>
                <w:lang w:val="en-US"/>
              </w:rPr>
            </w:pPr>
            <w:r w:rsidRPr="005E1134">
              <w:rPr>
                <w:rFonts w:ascii="Garamond" w:eastAsia="Times New Roman" w:hAnsi="Garamond" w:cs="Calibri"/>
                <w:b/>
                <w:bCs/>
                <w:color w:val="FFFFFF"/>
                <w:sz w:val="20"/>
                <w:szCs w:val="20"/>
                <w:lang w:val="en-US"/>
              </w:rPr>
              <w:t xml:space="preserve">Corrective Action Summary as of 31 </w:t>
            </w:r>
            <w:r w:rsidR="00DF61FD" w:rsidRPr="005E1134">
              <w:rPr>
                <w:rFonts w:ascii="Garamond" w:eastAsia="Times New Roman" w:hAnsi="Garamond" w:cs="Calibri"/>
                <w:b/>
                <w:bCs/>
                <w:color w:val="FFFFFF"/>
                <w:sz w:val="20"/>
                <w:szCs w:val="20"/>
                <w:lang w:val="en-US"/>
              </w:rPr>
              <w:t>January</w:t>
            </w:r>
            <w:r w:rsidRPr="005E1134">
              <w:rPr>
                <w:rFonts w:ascii="Garamond" w:eastAsia="Times New Roman" w:hAnsi="Garamond" w:cs="Calibri"/>
                <w:b/>
                <w:bCs/>
                <w:color w:val="FFFFFF"/>
                <w:sz w:val="20"/>
                <w:szCs w:val="20"/>
                <w:lang w:val="en-US"/>
              </w:rPr>
              <w:t xml:space="preserve"> 2025</w:t>
            </w:r>
          </w:p>
        </w:tc>
        <w:tc>
          <w:tcPr>
            <w:tcW w:w="968" w:type="dxa"/>
            <w:tcBorders>
              <w:top w:val="single" w:sz="8" w:space="0" w:color="auto"/>
              <w:left w:val="nil"/>
              <w:bottom w:val="nil"/>
              <w:right w:val="single" w:sz="8" w:space="0" w:color="auto"/>
            </w:tcBorders>
            <w:shd w:val="clear" w:color="000000" w:fill="000000"/>
            <w:noWrap/>
            <w:vAlign w:val="bottom"/>
            <w:hideMark/>
          </w:tcPr>
          <w:p w14:paraId="6531FFF2" w14:textId="77777777" w:rsidR="005E1134" w:rsidRPr="005E1134" w:rsidRDefault="005E1134" w:rsidP="005E1134">
            <w:pPr>
              <w:spacing w:after="0" w:line="240" w:lineRule="auto"/>
              <w:rPr>
                <w:rFonts w:ascii="Garamond" w:eastAsia="Times New Roman" w:hAnsi="Garamond" w:cs="Calibri"/>
                <w:color w:val="000000"/>
                <w:sz w:val="22"/>
                <w:lang w:val="en-US"/>
              </w:rPr>
            </w:pPr>
            <w:r w:rsidRPr="005E1134">
              <w:rPr>
                <w:rFonts w:ascii="Garamond" w:eastAsia="Times New Roman" w:hAnsi="Garamond" w:cs="Calibri"/>
                <w:color w:val="000000"/>
                <w:sz w:val="22"/>
                <w:lang w:val="en-US"/>
              </w:rPr>
              <w:t> </w:t>
            </w:r>
          </w:p>
        </w:tc>
      </w:tr>
      <w:tr w:rsidR="005E1134" w:rsidRPr="005E1134" w14:paraId="43952787" w14:textId="77777777" w:rsidTr="005E1134">
        <w:trPr>
          <w:gridAfter w:val="1"/>
          <w:wAfter w:w="16" w:type="dxa"/>
          <w:trHeight w:val="750"/>
        </w:trPr>
        <w:tc>
          <w:tcPr>
            <w:tcW w:w="1997" w:type="dxa"/>
            <w:tcBorders>
              <w:top w:val="nil"/>
              <w:left w:val="single" w:sz="8" w:space="0" w:color="auto"/>
              <w:bottom w:val="single" w:sz="8" w:space="0" w:color="FFFFFF"/>
              <w:right w:val="single" w:sz="8" w:space="0" w:color="FFFFFF"/>
            </w:tcBorders>
            <w:shd w:val="clear" w:color="000000" w:fill="000000"/>
            <w:vAlign w:val="center"/>
            <w:hideMark/>
          </w:tcPr>
          <w:p w14:paraId="675A40AF" w14:textId="77777777" w:rsidR="005E1134" w:rsidRPr="005E1134" w:rsidRDefault="005E1134" w:rsidP="005E1134">
            <w:pPr>
              <w:spacing w:after="0" w:line="240" w:lineRule="auto"/>
              <w:rPr>
                <w:rFonts w:ascii="Garamond" w:eastAsia="Times New Roman" w:hAnsi="Garamond" w:cs="Calibri"/>
                <w:b/>
                <w:bCs/>
                <w:color w:val="FFFFFF"/>
                <w:sz w:val="20"/>
                <w:szCs w:val="20"/>
                <w:lang w:val="en-US"/>
              </w:rPr>
            </w:pPr>
            <w:r w:rsidRPr="005E1134">
              <w:rPr>
                <w:rFonts w:ascii="Garamond" w:eastAsia="Times New Roman" w:hAnsi="Garamond" w:cs="Calibri"/>
                <w:b/>
                <w:bCs/>
                <w:color w:val="FFFFFF"/>
                <w:sz w:val="20"/>
                <w:szCs w:val="20"/>
                <w:lang w:val="en-US"/>
              </w:rPr>
              <w:t>Category</w:t>
            </w:r>
          </w:p>
        </w:tc>
        <w:tc>
          <w:tcPr>
            <w:tcW w:w="959" w:type="dxa"/>
            <w:tcBorders>
              <w:top w:val="nil"/>
              <w:left w:val="nil"/>
              <w:bottom w:val="single" w:sz="8" w:space="0" w:color="auto"/>
              <w:right w:val="single" w:sz="8" w:space="0" w:color="auto"/>
            </w:tcBorders>
            <w:shd w:val="clear" w:color="000000" w:fill="FFFFFF"/>
            <w:vAlign w:val="center"/>
            <w:hideMark/>
          </w:tcPr>
          <w:p w14:paraId="0C7072D0" w14:textId="77777777" w:rsidR="005E1134" w:rsidRPr="005E1134" w:rsidRDefault="005E1134" w:rsidP="005E1134">
            <w:pPr>
              <w:spacing w:after="0" w:line="240" w:lineRule="auto"/>
              <w:rPr>
                <w:rFonts w:ascii="Garamond" w:eastAsia="Times New Roman" w:hAnsi="Garamond" w:cs="Calibri"/>
                <w:b/>
                <w:bCs/>
                <w:color w:val="000000"/>
                <w:sz w:val="20"/>
                <w:szCs w:val="20"/>
                <w:lang w:val="en-US"/>
              </w:rPr>
            </w:pPr>
            <w:r w:rsidRPr="005E1134">
              <w:rPr>
                <w:rFonts w:ascii="Garamond" w:eastAsia="Times New Roman" w:hAnsi="Garamond" w:cs="Calibri"/>
                <w:b/>
                <w:bCs/>
                <w:color w:val="000000"/>
                <w:sz w:val="20"/>
                <w:szCs w:val="20"/>
                <w:lang w:val="en-US"/>
              </w:rPr>
              <w:t>On Target</w:t>
            </w:r>
          </w:p>
        </w:tc>
        <w:tc>
          <w:tcPr>
            <w:tcW w:w="1517" w:type="dxa"/>
            <w:tcBorders>
              <w:top w:val="nil"/>
              <w:left w:val="nil"/>
              <w:bottom w:val="single" w:sz="8" w:space="0" w:color="auto"/>
              <w:right w:val="single" w:sz="8" w:space="0" w:color="auto"/>
            </w:tcBorders>
            <w:shd w:val="clear" w:color="000000" w:fill="FFFFFF"/>
            <w:vAlign w:val="center"/>
            <w:hideMark/>
          </w:tcPr>
          <w:p w14:paraId="50F144FE" w14:textId="77777777" w:rsidR="005E1134" w:rsidRPr="005E1134" w:rsidRDefault="005E1134" w:rsidP="005E1134">
            <w:pPr>
              <w:spacing w:after="0" w:line="240" w:lineRule="auto"/>
              <w:rPr>
                <w:rFonts w:ascii="Garamond" w:eastAsia="Times New Roman" w:hAnsi="Garamond" w:cs="Calibri"/>
                <w:b/>
                <w:bCs/>
                <w:color w:val="000000"/>
                <w:sz w:val="20"/>
                <w:szCs w:val="20"/>
                <w:lang w:val="en-US"/>
              </w:rPr>
            </w:pPr>
            <w:r w:rsidRPr="005E1134">
              <w:rPr>
                <w:rFonts w:ascii="Garamond" w:eastAsia="Times New Roman" w:hAnsi="Garamond" w:cs="Calibri"/>
                <w:b/>
                <w:bCs/>
                <w:color w:val="000000"/>
                <w:sz w:val="20"/>
                <w:szCs w:val="20"/>
                <w:lang w:val="en-US"/>
              </w:rPr>
              <w:t>30 days Past due</w:t>
            </w:r>
          </w:p>
        </w:tc>
        <w:tc>
          <w:tcPr>
            <w:tcW w:w="1517" w:type="dxa"/>
            <w:tcBorders>
              <w:top w:val="nil"/>
              <w:left w:val="nil"/>
              <w:bottom w:val="single" w:sz="8" w:space="0" w:color="auto"/>
              <w:right w:val="single" w:sz="8" w:space="0" w:color="auto"/>
            </w:tcBorders>
            <w:shd w:val="clear" w:color="000000" w:fill="FFFFFF"/>
            <w:vAlign w:val="center"/>
            <w:hideMark/>
          </w:tcPr>
          <w:p w14:paraId="52F09D4A" w14:textId="77777777" w:rsidR="005E1134" w:rsidRPr="005E1134" w:rsidRDefault="005E1134" w:rsidP="005E1134">
            <w:pPr>
              <w:spacing w:after="0" w:line="240" w:lineRule="auto"/>
              <w:rPr>
                <w:rFonts w:ascii="Garamond" w:eastAsia="Times New Roman" w:hAnsi="Garamond" w:cs="Calibri"/>
                <w:b/>
                <w:bCs/>
                <w:color w:val="000000"/>
                <w:sz w:val="20"/>
                <w:szCs w:val="20"/>
                <w:lang w:val="en-US"/>
              </w:rPr>
            </w:pPr>
            <w:r w:rsidRPr="005E1134">
              <w:rPr>
                <w:rFonts w:ascii="Garamond" w:eastAsia="Times New Roman" w:hAnsi="Garamond" w:cs="Calibri"/>
                <w:b/>
                <w:bCs/>
                <w:color w:val="000000"/>
                <w:sz w:val="20"/>
                <w:szCs w:val="20"/>
                <w:lang w:val="en-US"/>
              </w:rPr>
              <w:t>60 days Past due</w:t>
            </w:r>
          </w:p>
        </w:tc>
        <w:tc>
          <w:tcPr>
            <w:tcW w:w="1517" w:type="dxa"/>
            <w:tcBorders>
              <w:top w:val="nil"/>
              <w:left w:val="nil"/>
              <w:bottom w:val="single" w:sz="8" w:space="0" w:color="auto"/>
              <w:right w:val="single" w:sz="8" w:space="0" w:color="auto"/>
            </w:tcBorders>
            <w:shd w:val="clear" w:color="000000" w:fill="FFFFFF"/>
            <w:vAlign w:val="center"/>
            <w:hideMark/>
          </w:tcPr>
          <w:p w14:paraId="73CEF1A0" w14:textId="77777777" w:rsidR="005E1134" w:rsidRPr="005E1134" w:rsidRDefault="005E1134" w:rsidP="005E1134">
            <w:pPr>
              <w:spacing w:after="0" w:line="240" w:lineRule="auto"/>
              <w:rPr>
                <w:rFonts w:ascii="Garamond" w:eastAsia="Times New Roman" w:hAnsi="Garamond" w:cs="Calibri"/>
                <w:b/>
                <w:bCs/>
                <w:color w:val="000000"/>
                <w:sz w:val="20"/>
                <w:szCs w:val="20"/>
                <w:lang w:val="en-US"/>
              </w:rPr>
            </w:pPr>
            <w:r w:rsidRPr="005E1134">
              <w:rPr>
                <w:rFonts w:ascii="Garamond" w:eastAsia="Times New Roman" w:hAnsi="Garamond" w:cs="Calibri"/>
                <w:b/>
                <w:bCs/>
                <w:color w:val="000000"/>
                <w:sz w:val="20"/>
                <w:szCs w:val="20"/>
                <w:lang w:val="en-US"/>
              </w:rPr>
              <w:t>90 days Past due</w:t>
            </w:r>
          </w:p>
        </w:tc>
        <w:tc>
          <w:tcPr>
            <w:tcW w:w="1616" w:type="dxa"/>
            <w:tcBorders>
              <w:top w:val="nil"/>
              <w:left w:val="nil"/>
              <w:bottom w:val="single" w:sz="8" w:space="0" w:color="auto"/>
              <w:right w:val="single" w:sz="8" w:space="0" w:color="auto"/>
            </w:tcBorders>
            <w:shd w:val="clear" w:color="000000" w:fill="FFFFFF"/>
            <w:vAlign w:val="center"/>
            <w:hideMark/>
          </w:tcPr>
          <w:p w14:paraId="65188DD8" w14:textId="77777777" w:rsidR="005E1134" w:rsidRPr="005E1134" w:rsidRDefault="005E1134" w:rsidP="005E1134">
            <w:pPr>
              <w:spacing w:after="0" w:line="240" w:lineRule="auto"/>
              <w:rPr>
                <w:rFonts w:ascii="Garamond" w:eastAsia="Times New Roman" w:hAnsi="Garamond" w:cs="Calibri"/>
                <w:b/>
                <w:bCs/>
                <w:color w:val="FF0000"/>
                <w:sz w:val="20"/>
                <w:szCs w:val="20"/>
                <w:lang w:val="en-US"/>
              </w:rPr>
            </w:pPr>
            <w:r w:rsidRPr="005E1134">
              <w:rPr>
                <w:rFonts w:ascii="Garamond" w:eastAsia="Times New Roman" w:hAnsi="Garamond" w:cs="Calibri"/>
                <w:b/>
                <w:bCs/>
                <w:color w:val="FF0000"/>
                <w:sz w:val="20"/>
                <w:szCs w:val="20"/>
                <w:lang w:val="en-US"/>
              </w:rPr>
              <w:t>180 days Past due</w:t>
            </w:r>
          </w:p>
        </w:tc>
        <w:tc>
          <w:tcPr>
            <w:tcW w:w="1896" w:type="dxa"/>
            <w:tcBorders>
              <w:top w:val="nil"/>
              <w:left w:val="nil"/>
              <w:bottom w:val="single" w:sz="8" w:space="0" w:color="auto"/>
              <w:right w:val="single" w:sz="8" w:space="0" w:color="auto"/>
            </w:tcBorders>
            <w:shd w:val="clear" w:color="000000" w:fill="FFFFFF"/>
            <w:vAlign w:val="center"/>
            <w:hideMark/>
          </w:tcPr>
          <w:p w14:paraId="7A068815" w14:textId="77777777" w:rsidR="005E1134" w:rsidRPr="005E1134" w:rsidRDefault="005E1134" w:rsidP="005E1134">
            <w:pPr>
              <w:spacing w:after="0" w:line="240" w:lineRule="auto"/>
              <w:rPr>
                <w:rFonts w:ascii="Garamond" w:eastAsia="Times New Roman" w:hAnsi="Garamond" w:cs="Calibri"/>
                <w:b/>
                <w:bCs/>
                <w:color w:val="000000"/>
                <w:sz w:val="20"/>
                <w:szCs w:val="20"/>
                <w:lang w:val="en-US"/>
              </w:rPr>
            </w:pPr>
            <w:r w:rsidRPr="005E1134">
              <w:rPr>
                <w:rFonts w:ascii="Garamond" w:eastAsia="Times New Roman" w:hAnsi="Garamond" w:cs="Calibri"/>
                <w:b/>
                <w:bCs/>
                <w:color w:val="000000"/>
                <w:sz w:val="20"/>
                <w:szCs w:val="20"/>
                <w:lang w:val="en-US"/>
              </w:rPr>
              <w:t>Total issues Closed to date (-)</w:t>
            </w:r>
          </w:p>
        </w:tc>
        <w:tc>
          <w:tcPr>
            <w:tcW w:w="1997" w:type="dxa"/>
            <w:tcBorders>
              <w:top w:val="nil"/>
              <w:left w:val="nil"/>
              <w:bottom w:val="single" w:sz="8" w:space="0" w:color="auto"/>
              <w:right w:val="single" w:sz="8" w:space="0" w:color="auto"/>
            </w:tcBorders>
            <w:shd w:val="clear" w:color="000000" w:fill="FFFFFF"/>
            <w:vAlign w:val="center"/>
            <w:hideMark/>
          </w:tcPr>
          <w:p w14:paraId="679F8E0E" w14:textId="77777777" w:rsidR="005E1134" w:rsidRPr="005E1134" w:rsidRDefault="005E1134" w:rsidP="005E1134">
            <w:pPr>
              <w:spacing w:after="0" w:line="240" w:lineRule="auto"/>
              <w:rPr>
                <w:rFonts w:ascii="Garamond" w:eastAsia="Times New Roman" w:hAnsi="Garamond" w:cs="Calibri"/>
                <w:b/>
                <w:bCs/>
                <w:color w:val="000000"/>
                <w:sz w:val="20"/>
                <w:szCs w:val="20"/>
                <w:lang w:val="en-US"/>
              </w:rPr>
            </w:pPr>
            <w:r w:rsidRPr="005E1134">
              <w:rPr>
                <w:rFonts w:ascii="Garamond" w:eastAsia="Times New Roman" w:hAnsi="Garamond" w:cs="Calibri"/>
                <w:b/>
                <w:bCs/>
                <w:color w:val="000000"/>
                <w:sz w:val="20"/>
                <w:szCs w:val="20"/>
                <w:lang w:val="en-US"/>
              </w:rPr>
              <w:t>Total Unresolved Issues</w:t>
            </w:r>
          </w:p>
        </w:tc>
        <w:tc>
          <w:tcPr>
            <w:tcW w:w="968" w:type="dxa"/>
            <w:tcBorders>
              <w:top w:val="single" w:sz="8" w:space="0" w:color="auto"/>
              <w:left w:val="nil"/>
              <w:bottom w:val="nil"/>
              <w:right w:val="single" w:sz="8" w:space="0" w:color="auto"/>
            </w:tcBorders>
            <w:noWrap/>
            <w:vAlign w:val="bottom"/>
            <w:hideMark/>
          </w:tcPr>
          <w:p w14:paraId="6F1995CF" w14:textId="77777777" w:rsidR="005E1134" w:rsidRPr="005E1134" w:rsidRDefault="005E1134" w:rsidP="005E1134">
            <w:pPr>
              <w:spacing w:after="0" w:line="240" w:lineRule="auto"/>
              <w:rPr>
                <w:rFonts w:ascii="Garamond" w:eastAsia="Times New Roman" w:hAnsi="Garamond" w:cs="Calibri"/>
                <w:b/>
                <w:bCs/>
                <w:color w:val="000000"/>
                <w:sz w:val="22"/>
                <w:lang w:val="en-US"/>
              </w:rPr>
            </w:pPr>
            <w:r w:rsidRPr="005E1134">
              <w:rPr>
                <w:rFonts w:ascii="Garamond" w:eastAsia="Times New Roman" w:hAnsi="Garamond" w:cs="Calibri"/>
                <w:b/>
                <w:bCs/>
                <w:color w:val="000000"/>
                <w:sz w:val="22"/>
                <w:lang w:val="en-US"/>
              </w:rPr>
              <w:t>Total</w:t>
            </w:r>
          </w:p>
        </w:tc>
      </w:tr>
      <w:tr w:rsidR="005E1134" w:rsidRPr="005E1134" w14:paraId="68997C6D" w14:textId="77777777" w:rsidTr="005E1134">
        <w:trPr>
          <w:gridAfter w:val="1"/>
          <w:wAfter w:w="16" w:type="dxa"/>
          <w:trHeight w:val="480"/>
        </w:trPr>
        <w:tc>
          <w:tcPr>
            <w:tcW w:w="1997" w:type="dxa"/>
            <w:tcBorders>
              <w:top w:val="nil"/>
              <w:left w:val="single" w:sz="8" w:space="0" w:color="auto"/>
              <w:bottom w:val="single" w:sz="8" w:space="0" w:color="FFFFFF"/>
              <w:right w:val="single" w:sz="8" w:space="0" w:color="FFFFFF"/>
            </w:tcBorders>
            <w:shd w:val="clear" w:color="000000" w:fill="000000"/>
            <w:vAlign w:val="center"/>
            <w:hideMark/>
          </w:tcPr>
          <w:p w14:paraId="4C1A2D4D" w14:textId="77777777" w:rsidR="005E1134" w:rsidRPr="00F5361C" w:rsidRDefault="005E1134" w:rsidP="005E1134">
            <w:pPr>
              <w:spacing w:after="0" w:line="240" w:lineRule="auto"/>
              <w:rPr>
                <w:rFonts w:ascii="Garamond" w:eastAsia="Times New Roman" w:hAnsi="Garamond" w:cs="Calibri"/>
                <w:b/>
                <w:bCs/>
                <w:color w:val="FFFFFF"/>
                <w:sz w:val="20"/>
                <w:szCs w:val="20"/>
                <w:highlight w:val="green"/>
                <w:lang w:val="en-US"/>
              </w:rPr>
            </w:pPr>
            <w:r w:rsidRPr="00F5361C">
              <w:rPr>
                <w:rFonts w:ascii="Garamond" w:eastAsia="Times New Roman" w:hAnsi="Garamond" w:cs="Calibri"/>
                <w:b/>
                <w:bCs/>
                <w:color w:val="FFFFFF"/>
                <w:sz w:val="20"/>
                <w:szCs w:val="20"/>
                <w:highlight w:val="green"/>
                <w:lang w:val="en-US"/>
              </w:rPr>
              <w:t>Internal Audit Issues</w:t>
            </w:r>
          </w:p>
        </w:tc>
        <w:tc>
          <w:tcPr>
            <w:tcW w:w="959" w:type="dxa"/>
            <w:tcBorders>
              <w:top w:val="nil"/>
              <w:left w:val="nil"/>
              <w:bottom w:val="single" w:sz="8" w:space="0" w:color="auto"/>
              <w:right w:val="single" w:sz="8" w:space="0" w:color="auto"/>
            </w:tcBorders>
            <w:shd w:val="clear" w:color="000000" w:fill="FFFFFF"/>
            <w:vAlign w:val="bottom"/>
            <w:hideMark/>
          </w:tcPr>
          <w:p w14:paraId="2348B2D9" w14:textId="0B402284" w:rsidR="005E1134" w:rsidRPr="00F5361C" w:rsidRDefault="00C620D8" w:rsidP="005E1134">
            <w:pPr>
              <w:spacing w:after="0" w:line="240" w:lineRule="auto"/>
              <w:jc w:val="right"/>
              <w:rPr>
                <w:rFonts w:ascii="Garamond" w:eastAsia="Times New Roman" w:hAnsi="Garamond" w:cs="Calibri"/>
                <w:color w:val="000000"/>
                <w:sz w:val="20"/>
                <w:szCs w:val="20"/>
                <w:highlight w:val="green"/>
                <w:lang w:val="en-US"/>
              </w:rPr>
            </w:pPr>
            <w:r w:rsidRPr="00F5361C">
              <w:rPr>
                <w:rFonts w:ascii="Garamond" w:eastAsia="Times New Roman" w:hAnsi="Garamond" w:cs="Calibri"/>
                <w:color w:val="000000"/>
                <w:sz w:val="20"/>
                <w:szCs w:val="20"/>
                <w:highlight w:val="green"/>
                <w:lang w:val="en-US"/>
              </w:rPr>
              <w:t>0</w:t>
            </w:r>
          </w:p>
        </w:tc>
        <w:tc>
          <w:tcPr>
            <w:tcW w:w="1517" w:type="dxa"/>
            <w:tcBorders>
              <w:top w:val="nil"/>
              <w:left w:val="nil"/>
              <w:bottom w:val="single" w:sz="8" w:space="0" w:color="auto"/>
              <w:right w:val="single" w:sz="8" w:space="0" w:color="auto"/>
            </w:tcBorders>
            <w:shd w:val="clear" w:color="000000" w:fill="FFFFFF"/>
            <w:vAlign w:val="bottom"/>
            <w:hideMark/>
          </w:tcPr>
          <w:p w14:paraId="3701FA70" w14:textId="1D24D934" w:rsidR="005E1134" w:rsidRPr="00F5361C" w:rsidRDefault="006F2005" w:rsidP="005E1134">
            <w:pPr>
              <w:spacing w:after="0" w:line="240" w:lineRule="auto"/>
              <w:jc w:val="right"/>
              <w:rPr>
                <w:rFonts w:ascii="Garamond" w:eastAsia="Times New Roman" w:hAnsi="Garamond" w:cs="Calibri"/>
                <w:color w:val="000000"/>
                <w:sz w:val="20"/>
                <w:szCs w:val="20"/>
                <w:highlight w:val="green"/>
                <w:lang w:val="en-US"/>
              </w:rPr>
            </w:pPr>
            <w:r w:rsidRPr="00F5361C">
              <w:rPr>
                <w:rFonts w:ascii="Garamond" w:eastAsia="Times New Roman" w:hAnsi="Garamond" w:cs="Calibri"/>
                <w:color w:val="000000"/>
                <w:sz w:val="20"/>
                <w:szCs w:val="20"/>
                <w:highlight w:val="green"/>
                <w:lang w:val="en-US"/>
              </w:rPr>
              <w:t>2</w:t>
            </w:r>
          </w:p>
        </w:tc>
        <w:tc>
          <w:tcPr>
            <w:tcW w:w="1517" w:type="dxa"/>
            <w:tcBorders>
              <w:top w:val="nil"/>
              <w:left w:val="nil"/>
              <w:bottom w:val="single" w:sz="8" w:space="0" w:color="auto"/>
              <w:right w:val="single" w:sz="8" w:space="0" w:color="auto"/>
            </w:tcBorders>
            <w:shd w:val="clear" w:color="000000" w:fill="FFFFFF"/>
            <w:vAlign w:val="bottom"/>
            <w:hideMark/>
          </w:tcPr>
          <w:p w14:paraId="61F158BA" w14:textId="78C8D5CD" w:rsidR="005E1134" w:rsidRPr="00F5361C" w:rsidRDefault="006F2005" w:rsidP="005E1134">
            <w:pPr>
              <w:spacing w:after="0" w:line="240" w:lineRule="auto"/>
              <w:jc w:val="right"/>
              <w:rPr>
                <w:rFonts w:ascii="Garamond" w:eastAsia="Times New Roman" w:hAnsi="Garamond" w:cs="Calibri"/>
                <w:color w:val="000000"/>
                <w:sz w:val="20"/>
                <w:szCs w:val="20"/>
                <w:highlight w:val="green"/>
                <w:lang w:val="en-US"/>
              </w:rPr>
            </w:pPr>
            <w:r w:rsidRPr="00F5361C">
              <w:rPr>
                <w:rFonts w:ascii="Garamond" w:eastAsia="Times New Roman" w:hAnsi="Garamond" w:cs="Calibri"/>
                <w:color w:val="000000"/>
                <w:sz w:val="20"/>
                <w:szCs w:val="20"/>
                <w:highlight w:val="green"/>
                <w:lang w:val="en-US"/>
              </w:rPr>
              <w:t>1</w:t>
            </w:r>
          </w:p>
        </w:tc>
        <w:tc>
          <w:tcPr>
            <w:tcW w:w="1517" w:type="dxa"/>
            <w:tcBorders>
              <w:top w:val="nil"/>
              <w:left w:val="nil"/>
              <w:bottom w:val="single" w:sz="8" w:space="0" w:color="auto"/>
              <w:right w:val="single" w:sz="8" w:space="0" w:color="auto"/>
            </w:tcBorders>
            <w:shd w:val="clear" w:color="000000" w:fill="FFFFFF"/>
            <w:vAlign w:val="bottom"/>
            <w:hideMark/>
          </w:tcPr>
          <w:p w14:paraId="02E5C0B3" w14:textId="697E144B" w:rsidR="005E1134" w:rsidRPr="00F5361C" w:rsidRDefault="00FB0C0C" w:rsidP="005E1134">
            <w:pPr>
              <w:spacing w:after="0" w:line="240" w:lineRule="auto"/>
              <w:jc w:val="right"/>
              <w:rPr>
                <w:rFonts w:ascii="Garamond" w:eastAsia="Times New Roman" w:hAnsi="Garamond" w:cs="Calibri"/>
                <w:color w:val="000000"/>
                <w:sz w:val="20"/>
                <w:szCs w:val="20"/>
                <w:highlight w:val="green"/>
                <w:lang w:val="en-US"/>
              </w:rPr>
            </w:pPr>
            <w:r w:rsidRPr="00F5361C">
              <w:rPr>
                <w:rFonts w:ascii="Garamond" w:eastAsia="Times New Roman" w:hAnsi="Garamond" w:cs="Calibri"/>
                <w:color w:val="000000"/>
                <w:sz w:val="20"/>
                <w:szCs w:val="20"/>
                <w:highlight w:val="green"/>
                <w:lang w:val="en-US"/>
              </w:rPr>
              <w:t>2</w:t>
            </w:r>
          </w:p>
        </w:tc>
        <w:tc>
          <w:tcPr>
            <w:tcW w:w="1616" w:type="dxa"/>
            <w:tcBorders>
              <w:top w:val="nil"/>
              <w:left w:val="nil"/>
              <w:bottom w:val="single" w:sz="8" w:space="0" w:color="auto"/>
              <w:right w:val="single" w:sz="8" w:space="0" w:color="auto"/>
            </w:tcBorders>
            <w:shd w:val="clear" w:color="000000" w:fill="FFFFFF"/>
            <w:vAlign w:val="bottom"/>
            <w:hideMark/>
          </w:tcPr>
          <w:p w14:paraId="431E406F" w14:textId="4C998D0A" w:rsidR="005E1134" w:rsidRPr="00F5361C" w:rsidRDefault="00FB0C0C" w:rsidP="005E1134">
            <w:pPr>
              <w:spacing w:after="0" w:line="240" w:lineRule="auto"/>
              <w:jc w:val="right"/>
              <w:rPr>
                <w:rFonts w:ascii="Garamond" w:eastAsia="Times New Roman" w:hAnsi="Garamond" w:cs="Calibri"/>
                <w:color w:val="FF0000"/>
                <w:sz w:val="20"/>
                <w:szCs w:val="20"/>
                <w:highlight w:val="green"/>
                <w:lang w:val="en-US"/>
              </w:rPr>
            </w:pPr>
            <w:r w:rsidRPr="00F5361C">
              <w:rPr>
                <w:rFonts w:ascii="Garamond" w:eastAsia="Times New Roman" w:hAnsi="Garamond" w:cs="Calibri"/>
                <w:color w:val="FF0000"/>
                <w:sz w:val="20"/>
                <w:szCs w:val="20"/>
                <w:highlight w:val="green"/>
                <w:lang w:val="en-US"/>
              </w:rPr>
              <w:t>4</w:t>
            </w:r>
          </w:p>
        </w:tc>
        <w:tc>
          <w:tcPr>
            <w:tcW w:w="1896" w:type="dxa"/>
            <w:tcBorders>
              <w:top w:val="nil"/>
              <w:left w:val="nil"/>
              <w:bottom w:val="single" w:sz="8" w:space="0" w:color="auto"/>
              <w:right w:val="single" w:sz="8" w:space="0" w:color="auto"/>
            </w:tcBorders>
            <w:shd w:val="clear" w:color="000000" w:fill="FFFFFF"/>
            <w:vAlign w:val="bottom"/>
            <w:hideMark/>
          </w:tcPr>
          <w:p w14:paraId="7A9ABF02"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green"/>
                <w:lang w:val="en-US"/>
              </w:rPr>
            </w:pPr>
            <w:r w:rsidRPr="00F5361C">
              <w:rPr>
                <w:rFonts w:ascii="Garamond" w:eastAsia="Times New Roman" w:hAnsi="Garamond" w:cs="Calibri"/>
                <w:color w:val="000000"/>
                <w:sz w:val="20"/>
                <w:szCs w:val="20"/>
                <w:highlight w:val="green"/>
                <w:lang w:val="en-US"/>
              </w:rPr>
              <w:t>124</w:t>
            </w:r>
          </w:p>
        </w:tc>
        <w:tc>
          <w:tcPr>
            <w:tcW w:w="1997" w:type="dxa"/>
            <w:tcBorders>
              <w:top w:val="nil"/>
              <w:left w:val="nil"/>
              <w:bottom w:val="single" w:sz="8" w:space="0" w:color="auto"/>
              <w:right w:val="nil"/>
            </w:tcBorders>
            <w:shd w:val="clear" w:color="000000" w:fill="FFFFFF"/>
            <w:vAlign w:val="bottom"/>
            <w:hideMark/>
          </w:tcPr>
          <w:p w14:paraId="1D9EBB05"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green"/>
                <w:lang w:val="en-US"/>
              </w:rPr>
            </w:pPr>
            <w:r w:rsidRPr="00F5361C">
              <w:rPr>
                <w:rFonts w:ascii="Garamond" w:eastAsia="Times New Roman" w:hAnsi="Garamond" w:cs="Calibri"/>
                <w:color w:val="000000"/>
                <w:sz w:val="20"/>
                <w:szCs w:val="20"/>
                <w:highlight w:val="green"/>
                <w:lang w:val="en-US"/>
              </w:rPr>
              <w:t xml:space="preserve">                                     9 </w:t>
            </w:r>
          </w:p>
        </w:tc>
        <w:tc>
          <w:tcPr>
            <w:tcW w:w="968" w:type="dxa"/>
            <w:tcBorders>
              <w:top w:val="single" w:sz="8" w:space="0" w:color="auto"/>
              <w:left w:val="single" w:sz="8" w:space="0" w:color="auto"/>
              <w:bottom w:val="single" w:sz="8" w:space="0" w:color="auto"/>
              <w:right w:val="single" w:sz="8" w:space="0" w:color="auto"/>
            </w:tcBorders>
            <w:noWrap/>
            <w:vAlign w:val="bottom"/>
            <w:hideMark/>
          </w:tcPr>
          <w:p w14:paraId="6D797C11" w14:textId="77777777" w:rsidR="005E1134" w:rsidRPr="00F5361C" w:rsidRDefault="005E1134" w:rsidP="005E1134">
            <w:pPr>
              <w:spacing w:after="0" w:line="240" w:lineRule="auto"/>
              <w:jc w:val="right"/>
              <w:rPr>
                <w:rFonts w:ascii="Garamond" w:eastAsia="Times New Roman" w:hAnsi="Garamond" w:cs="Calibri"/>
                <w:b/>
                <w:bCs/>
                <w:color w:val="000000"/>
                <w:sz w:val="22"/>
                <w:highlight w:val="green"/>
                <w:lang w:val="en-US"/>
              </w:rPr>
            </w:pPr>
            <w:r w:rsidRPr="00F5361C">
              <w:rPr>
                <w:rFonts w:ascii="Garamond" w:eastAsia="Times New Roman" w:hAnsi="Garamond" w:cs="Calibri"/>
                <w:b/>
                <w:bCs/>
                <w:color w:val="000000"/>
                <w:sz w:val="22"/>
                <w:highlight w:val="green"/>
                <w:lang w:val="en-US"/>
              </w:rPr>
              <w:t xml:space="preserve">         133 </w:t>
            </w:r>
          </w:p>
        </w:tc>
      </w:tr>
      <w:tr w:rsidR="005E1134" w:rsidRPr="005E1134" w14:paraId="09C5C749" w14:textId="77777777" w:rsidTr="005E1134">
        <w:trPr>
          <w:gridAfter w:val="1"/>
          <w:wAfter w:w="16" w:type="dxa"/>
          <w:trHeight w:val="480"/>
        </w:trPr>
        <w:tc>
          <w:tcPr>
            <w:tcW w:w="1997" w:type="dxa"/>
            <w:tcBorders>
              <w:top w:val="nil"/>
              <w:left w:val="single" w:sz="8" w:space="0" w:color="auto"/>
              <w:bottom w:val="single" w:sz="8" w:space="0" w:color="FFFFFF"/>
              <w:right w:val="single" w:sz="8" w:space="0" w:color="FFFFFF"/>
            </w:tcBorders>
            <w:shd w:val="clear" w:color="000000" w:fill="000000"/>
            <w:vAlign w:val="center"/>
            <w:hideMark/>
          </w:tcPr>
          <w:p w14:paraId="6347634C" w14:textId="77777777" w:rsidR="005E1134" w:rsidRPr="00F5361C" w:rsidRDefault="005E1134" w:rsidP="005E1134">
            <w:pPr>
              <w:spacing w:after="0" w:line="240" w:lineRule="auto"/>
              <w:rPr>
                <w:rFonts w:ascii="Garamond" w:eastAsia="Times New Roman" w:hAnsi="Garamond" w:cs="Calibri"/>
                <w:b/>
                <w:bCs/>
                <w:color w:val="FFFFFF"/>
                <w:sz w:val="20"/>
                <w:szCs w:val="20"/>
                <w:highlight w:val="yellow"/>
                <w:lang w:val="en-US"/>
              </w:rPr>
            </w:pPr>
            <w:r w:rsidRPr="00F5361C">
              <w:rPr>
                <w:rFonts w:ascii="Garamond" w:eastAsia="Times New Roman" w:hAnsi="Garamond" w:cs="Calibri"/>
                <w:b/>
                <w:bCs/>
                <w:color w:val="FFFFFF"/>
                <w:sz w:val="20"/>
                <w:szCs w:val="20"/>
                <w:highlight w:val="yellow"/>
                <w:lang w:val="en-US"/>
              </w:rPr>
              <w:t>IDC Group Audit Issues</w:t>
            </w:r>
          </w:p>
        </w:tc>
        <w:tc>
          <w:tcPr>
            <w:tcW w:w="959" w:type="dxa"/>
            <w:tcBorders>
              <w:top w:val="nil"/>
              <w:left w:val="nil"/>
              <w:bottom w:val="single" w:sz="8" w:space="0" w:color="auto"/>
              <w:right w:val="single" w:sz="8" w:space="0" w:color="auto"/>
            </w:tcBorders>
            <w:shd w:val="clear" w:color="000000" w:fill="FFFFFF"/>
            <w:vAlign w:val="bottom"/>
            <w:hideMark/>
          </w:tcPr>
          <w:p w14:paraId="44B9448F"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0</w:t>
            </w:r>
          </w:p>
        </w:tc>
        <w:tc>
          <w:tcPr>
            <w:tcW w:w="1517" w:type="dxa"/>
            <w:tcBorders>
              <w:top w:val="nil"/>
              <w:left w:val="nil"/>
              <w:bottom w:val="single" w:sz="8" w:space="0" w:color="auto"/>
              <w:right w:val="single" w:sz="8" w:space="0" w:color="auto"/>
            </w:tcBorders>
            <w:shd w:val="clear" w:color="000000" w:fill="FFFFFF"/>
            <w:vAlign w:val="bottom"/>
            <w:hideMark/>
          </w:tcPr>
          <w:p w14:paraId="1287F5A6"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0</w:t>
            </w:r>
          </w:p>
        </w:tc>
        <w:tc>
          <w:tcPr>
            <w:tcW w:w="1517" w:type="dxa"/>
            <w:tcBorders>
              <w:top w:val="nil"/>
              <w:left w:val="nil"/>
              <w:bottom w:val="single" w:sz="8" w:space="0" w:color="auto"/>
              <w:right w:val="single" w:sz="8" w:space="0" w:color="auto"/>
            </w:tcBorders>
            <w:shd w:val="clear" w:color="000000" w:fill="FFFFFF"/>
            <w:vAlign w:val="bottom"/>
            <w:hideMark/>
          </w:tcPr>
          <w:p w14:paraId="04E790AA"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0</w:t>
            </w:r>
          </w:p>
        </w:tc>
        <w:tc>
          <w:tcPr>
            <w:tcW w:w="1517" w:type="dxa"/>
            <w:tcBorders>
              <w:top w:val="nil"/>
              <w:left w:val="nil"/>
              <w:bottom w:val="single" w:sz="8" w:space="0" w:color="auto"/>
              <w:right w:val="single" w:sz="8" w:space="0" w:color="auto"/>
            </w:tcBorders>
            <w:shd w:val="clear" w:color="000000" w:fill="FFFFFF"/>
            <w:vAlign w:val="bottom"/>
            <w:hideMark/>
          </w:tcPr>
          <w:p w14:paraId="42A57571"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0</w:t>
            </w:r>
          </w:p>
        </w:tc>
        <w:tc>
          <w:tcPr>
            <w:tcW w:w="1616" w:type="dxa"/>
            <w:tcBorders>
              <w:top w:val="nil"/>
              <w:left w:val="nil"/>
              <w:bottom w:val="single" w:sz="8" w:space="0" w:color="auto"/>
              <w:right w:val="single" w:sz="8" w:space="0" w:color="auto"/>
            </w:tcBorders>
            <w:shd w:val="clear" w:color="000000" w:fill="FFFFFF"/>
            <w:vAlign w:val="bottom"/>
            <w:hideMark/>
          </w:tcPr>
          <w:p w14:paraId="609745EB" w14:textId="77777777" w:rsidR="005E1134" w:rsidRPr="00F5361C" w:rsidRDefault="005E1134" w:rsidP="005E1134">
            <w:pPr>
              <w:spacing w:after="0" w:line="240" w:lineRule="auto"/>
              <w:jc w:val="right"/>
              <w:rPr>
                <w:rFonts w:ascii="Garamond" w:eastAsia="Times New Roman" w:hAnsi="Garamond" w:cs="Calibri"/>
                <w:color w:val="FF0000"/>
                <w:sz w:val="20"/>
                <w:szCs w:val="20"/>
                <w:highlight w:val="yellow"/>
                <w:lang w:val="en-US"/>
              </w:rPr>
            </w:pPr>
            <w:r w:rsidRPr="00F5361C">
              <w:rPr>
                <w:rFonts w:ascii="Garamond" w:eastAsia="Times New Roman" w:hAnsi="Garamond" w:cs="Calibri"/>
                <w:color w:val="FF0000"/>
                <w:sz w:val="20"/>
                <w:szCs w:val="20"/>
                <w:highlight w:val="yellow"/>
                <w:lang w:val="en-US"/>
              </w:rPr>
              <w:t>0</w:t>
            </w:r>
          </w:p>
        </w:tc>
        <w:tc>
          <w:tcPr>
            <w:tcW w:w="1896" w:type="dxa"/>
            <w:tcBorders>
              <w:top w:val="nil"/>
              <w:left w:val="nil"/>
              <w:bottom w:val="single" w:sz="8" w:space="0" w:color="auto"/>
              <w:right w:val="single" w:sz="8" w:space="0" w:color="auto"/>
            </w:tcBorders>
            <w:shd w:val="clear" w:color="000000" w:fill="FFFFFF"/>
            <w:vAlign w:val="bottom"/>
            <w:hideMark/>
          </w:tcPr>
          <w:p w14:paraId="2662285B"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14</w:t>
            </w:r>
          </w:p>
        </w:tc>
        <w:tc>
          <w:tcPr>
            <w:tcW w:w="1997" w:type="dxa"/>
            <w:tcBorders>
              <w:top w:val="nil"/>
              <w:left w:val="nil"/>
              <w:bottom w:val="single" w:sz="8" w:space="0" w:color="auto"/>
              <w:right w:val="nil"/>
            </w:tcBorders>
            <w:shd w:val="clear" w:color="000000" w:fill="FFFFFF"/>
            <w:vAlign w:val="bottom"/>
            <w:hideMark/>
          </w:tcPr>
          <w:p w14:paraId="1EB2F8B0"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 xml:space="preserve">                                    -   </w:t>
            </w:r>
          </w:p>
        </w:tc>
        <w:tc>
          <w:tcPr>
            <w:tcW w:w="968" w:type="dxa"/>
            <w:tcBorders>
              <w:top w:val="nil"/>
              <w:left w:val="single" w:sz="8" w:space="0" w:color="auto"/>
              <w:bottom w:val="single" w:sz="8" w:space="0" w:color="auto"/>
              <w:right w:val="single" w:sz="8" w:space="0" w:color="auto"/>
            </w:tcBorders>
            <w:noWrap/>
            <w:vAlign w:val="bottom"/>
            <w:hideMark/>
          </w:tcPr>
          <w:p w14:paraId="52FB324E" w14:textId="77777777" w:rsidR="005E1134" w:rsidRPr="00F5361C" w:rsidRDefault="005E1134" w:rsidP="005E1134">
            <w:pPr>
              <w:spacing w:after="0" w:line="240" w:lineRule="auto"/>
              <w:jc w:val="right"/>
              <w:rPr>
                <w:rFonts w:ascii="Garamond" w:eastAsia="Times New Roman" w:hAnsi="Garamond" w:cs="Calibri"/>
                <w:b/>
                <w:bCs/>
                <w:color w:val="000000"/>
                <w:sz w:val="22"/>
                <w:highlight w:val="yellow"/>
                <w:lang w:val="en-US"/>
              </w:rPr>
            </w:pPr>
            <w:r w:rsidRPr="00F5361C">
              <w:rPr>
                <w:rFonts w:ascii="Garamond" w:eastAsia="Times New Roman" w:hAnsi="Garamond" w:cs="Calibri"/>
                <w:b/>
                <w:bCs/>
                <w:color w:val="000000"/>
                <w:sz w:val="22"/>
                <w:highlight w:val="yellow"/>
                <w:lang w:val="en-US"/>
              </w:rPr>
              <w:t xml:space="preserve">           14 </w:t>
            </w:r>
          </w:p>
        </w:tc>
      </w:tr>
      <w:tr w:rsidR="005E1134" w:rsidRPr="005E1134" w14:paraId="3A9E90DC" w14:textId="77777777" w:rsidTr="005E1134">
        <w:trPr>
          <w:gridAfter w:val="1"/>
          <w:wAfter w:w="16" w:type="dxa"/>
          <w:trHeight w:val="480"/>
        </w:trPr>
        <w:tc>
          <w:tcPr>
            <w:tcW w:w="1997" w:type="dxa"/>
            <w:tcBorders>
              <w:top w:val="nil"/>
              <w:left w:val="single" w:sz="8" w:space="0" w:color="auto"/>
              <w:bottom w:val="single" w:sz="8" w:space="0" w:color="FFFFFF"/>
              <w:right w:val="single" w:sz="8" w:space="0" w:color="FFFFFF"/>
            </w:tcBorders>
            <w:shd w:val="clear" w:color="000000" w:fill="000000"/>
            <w:vAlign w:val="center"/>
            <w:hideMark/>
          </w:tcPr>
          <w:p w14:paraId="037AF30C" w14:textId="77777777" w:rsidR="005E1134" w:rsidRPr="00F5361C" w:rsidRDefault="005E1134" w:rsidP="005E1134">
            <w:pPr>
              <w:spacing w:after="0" w:line="240" w:lineRule="auto"/>
              <w:rPr>
                <w:rFonts w:ascii="Garamond" w:eastAsia="Times New Roman" w:hAnsi="Garamond" w:cs="Calibri"/>
                <w:b/>
                <w:bCs/>
                <w:color w:val="FFFFFF"/>
                <w:sz w:val="20"/>
                <w:szCs w:val="20"/>
                <w:highlight w:val="yellow"/>
                <w:lang w:val="en-US"/>
              </w:rPr>
            </w:pPr>
            <w:r w:rsidRPr="00F5361C">
              <w:rPr>
                <w:rFonts w:ascii="Garamond" w:eastAsia="Times New Roman" w:hAnsi="Garamond" w:cs="Calibri"/>
                <w:b/>
                <w:bCs/>
                <w:color w:val="FFFFFF"/>
                <w:sz w:val="20"/>
                <w:szCs w:val="20"/>
                <w:highlight w:val="yellow"/>
                <w:lang w:val="en-US"/>
              </w:rPr>
              <w:t>Auditor General Issues</w:t>
            </w:r>
          </w:p>
        </w:tc>
        <w:tc>
          <w:tcPr>
            <w:tcW w:w="959" w:type="dxa"/>
            <w:tcBorders>
              <w:top w:val="nil"/>
              <w:left w:val="nil"/>
              <w:bottom w:val="single" w:sz="8" w:space="0" w:color="auto"/>
              <w:right w:val="single" w:sz="8" w:space="0" w:color="auto"/>
            </w:tcBorders>
            <w:shd w:val="clear" w:color="000000" w:fill="FFFFFF"/>
            <w:vAlign w:val="bottom"/>
            <w:hideMark/>
          </w:tcPr>
          <w:p w14:paraId="1ECAB754"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3</w:t>
            </w:r>
          </w:p>
        </w:tc>
        <w:tc>
          <w:tcPr>
            <w:tcW w:w="1517" w:type="dxa"/>
            <w:tcBorders>
              <w:top w:val="nil"/>
              <w:left w:val="nil"/>
              <w:bottom w:val="single" w:sz="8" w:space="0" w:color="auto"/>
              <w:right w:val="single" w:sz="8" w:space="0" w:color="auto"/>
            </w:tcBorders>
            <w:shd w:val="clear" w:color="000000" w:fill="FFFFFF"/>
            <w:vAlign w:val="bottom"/>
            <w:hideMark/>
          </w:tcPr>
          <w:p w14:paraId="61E7CC2F"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0</w:t>
            </w:r>
          </w:p>
        </w:tc>
        <w:tc>
          <w:tcPr>
            <w:tcW w:w="1517" w:type="dxa"/>
            <w:tcBorders>
              <w:top w:val="nil"/>
              <w:left w:val="nil"/>
              <w:bottom w:val="single" w:sz="8" w:space="0" w:color="auto"/>
              <w:right w:val="single" w:sz="8" w:space="0" w:color="auto"/>
            </w:tcBorders>
            <w:shd w:val="clear" w:color="000000" w:fill="FFFFFF"/>
            <w:vAlign w:val="bottom"/>
            <w:hideMark/>
          </w:tcPr>
          <w:p w14:paraId="14910988"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0</w:t>
            </w:r>
          </w:p>
        </w:tc>
        <w:tc>
          <w:tcPr>
            <w:tcW w:w="1517" w:type="dxa"/>
            <w:tcBorders>
              <w:top w:val="nil"/>
              <w:left w:val="nil"/>
              <w:bottom w:val="single" w:sz="8" w:space="0" w:color="auto"/>
              <w:right w:val="single" w:sz="8" w:space="0" w:color="auto"/>
            </w:tcBorders>
            <w:shd w:val="clear" w:color="000000" w:fill="FFFFFF"/>
            <w:vAlign w:val="bottom"/>
            <w:hideMark/>
          </w:tcPr>
          <w:p w14:paraId="1B2773CF"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0</w:t>
            </w:r>
          </w:p>
        </w:tc>
        <w:tc>
          <w:tcPr>
            <w:tcW w:w="1616" w:type="dxa"/>
            <w:tcBorders>
              <w:top w:val="nil"/>
              <w:left w:val="nil"/>
              <w:bottom w:val="single" w:sz="8" w:space="0" w:color="auto"/>
              <w:right w:val="single" w:sz="8" w:space="0" w:color="auto"/>
            </w:tcBorders>
            <w:shd w:val="clear" w:color="000000" w:fill="FFFFFF"/>
            <w:vAlign w:val="bottom"/>
            <w:hideMark/>
          </w:tcPr>
          <w:p w14:paraId="53929807" w14:textId="77777777" w:rsidR="005E1134" w:rsidRPr="00F5361C" w:rsidRDefault="005E1134" w:rsidP="005E1134">
            <w:pPr>
              <w:spacing w:after="0" w:line="240" w:lineRule="auto"/>
              <w:jc w:val="right"/>
              <w:rPr>
                <w:rFonts w:ascii="Garamond" w:eastAsia="Times New Roman" w:hAnsi="Garamond" w:cs="Calibri"/>
                <w:color w:val="FF0000"/>
                <w:sz w:val="20"/>
                <w:szCs w:val="20"/>
                <w:highlight w:val="yellow"/>
                <w:lang w:val="en-US"/>
              </w:rPr>
            </w:pPr>
            <w:r w:rsidRPr="00F5361C">
              <w:rPr>
                <w:rFonts w:ascii="Garamond" w:eastAsia="Times New Roman" w:hAnsi="Garamond" w:cs="Calibri"/>
                <w:color w:val="FF0000"/>
                <w:sz w:val="20"/>
                <w:szCs w:val="20"/>
                <w:highlight w:val="yellow"/>
                <w:lang w:val="en-US"/>
              </w:rPr>
              <w:t>0</w:t>
            </w:r>
          </w:p>
        </w:tc>
        <w:tc>
          <w:tcPr>
            <w:tcW w:w="1896" w:type="dxa"/>
            <w:tcBorders>
              <w:top w:val="nil"/>
              <w:left w:val="nil"/>
              <w:bottom w:val="single" w:sz="8" w:space="0" w:color="auto"/>
              <w:right w:val="single" w:sz="8" w:space="0" w:color="auto"/>
            </w:tcBorders>
            <w:shd w:val="clear" w:color="000000" w:fill="FFFFFF"/>
            <w:vAlign w:val="bottom"/>
            <w:hideMark/>
          </w:tcPr>
          <w:p w14:paraId="39DF177D"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56</w:t>
            </w:r>
          </w:p>
        </w:tc>
        <w:tc>
          <w:tcPr>
            <w:tcW w:w="1997" w:type="dxa"/>
            <w:tcBorders>
              <w:top w:val="nil"/>
              <w:left w:val="nil"/>
              <w:bottom w:val="single" w:sz="8" w:space="0" w:color="auto"/>
              <w:right w:val="nil"/>
            </w:tcBorders>
            <w:shd w:val="clear" w:color="000000" w:fill="FFFFFF"/>
            <w:vAlign w:val="bottom"/>
            <w:hideMark/>
          </w:tcPr>
          <w:p w14:paraId="3E94F32C"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 xml:space="preserve">                                     3 </w:t>
            </w:r>
          </w:p>
        </w:tc>
        <w:tc>
          <w:tcPr>
            <w:tcW w:w="968" w:type="dxa"/>
            <w:tcBorders>
              <w:top w:val="nil"/>
              <w:left w:val="single" w:sz="8" w:space="0" w:color="auto"/>
              <w:bottom w:val="single" w:sz="8" w:space="0" w:color="auto"/>
              <w:right w:val="single" w:sz="8" w:space="0" w:color="auto"/>
            </w:tcBorders>
            <w:noWrap/>
            <w:vAlign w:val="bottom"/>
            <w:hideMark/>
          </w:tcPr>
          <w:p w14:paraId="7341B3E0" w14:textId="77777777" w:rsidR="005E1134" w:rsidRPr="00F5361C" w:rsidRDefault="005E1134" w:rsidP="005E1134">
            <w:pPr>
              <w:spacing w:after="0" w:line="240" w:lineRule="auto"/>
              <w:jc w:val="right"/>
              <w:rPr>
                <w:rFonts w:ascii="Garamond" w:eastAsia="Times New Roman" w:hAnsi="Garamond" w:cs="Calibri"/>
                <w:b/>
                <w:bCs/>
                <w:color w:val="000000"/>
                <w:sz w:val="22"/>
                <w:highlight w:val="yellow"/>
                <w:lang w:val="en-US"/>
              </w:rPr>
            </w:pPr>
            <w:r w:rsidRPr="00F5361C">
              <w:rPr>
                <w:rFonts w:ascii="Garamond" w:eastAsia="Times New Roman" w:hAnsi="Garamond" w:cs="Calibri"/>
                <w:b/>
                <w:bCs/>
                <w:color w:val="000000"/>
                <w:sz w:val="22"/>
                <w:highlight w:val="yellow"/>
                <w:lang w:val="en-US"/>
              </w:rPr>
              <w:t xml:space="preserve">          59 </w:t>
            </w:r>
          </w:p>
        </w:tc>
      </w:tr>
      <w:tr w:rsidR="005E1134" w:rsidRPr="005E1134" w14:paraId="15242F84" w14:textId="77777777" w:rsidTr="005E1134">
        <w:trPr>
          <w:gridAfter w:val="1"/>
          <w:wAfter w:w="16" w:type="dxa"/>
          <w:trHeight w:val="480"/>
        </w:trPr>
        <w:tc>
          <w:tcPr>
            <w:tcW w:w="1997" w:type="dxa"/>
            <w:tcBorders>
              <w:top w:val="nil"/>
              <w:left w:val="single" w:sz="8" w:space="0" w:color="auto"/>
              <w:bottom w:val="single" w:sz="8" w:space="0" w:color="FFFFFF"/>
              <w:right w:val="single" w:sz="8" w:space="0" w:color="FFFFFF"/>
            </w:tcBorders>
            <w:shd w:val="clear" w:color="000000" w:fill="000000"/>
            <w:vAlign w:val="center"/>
            <w:hideMark/>
          </w:tcPr>
          <w:p w14:paraId="702824C1" w14:textId="77777777" w:rsidR="005E1134" w:rsidRPr="00F5361C" w:rsidRDefault="005E1134" w:rsidP="005E1134">
            <w:pPr>
              <w:spacing w:after="0" w:line="240" w:lineRule="auto"/>
              <w:rPr>
                <w:rFonts w:ascii="Garamond" w:eastAsia="Times New Roman" w:hAnsi="Garamond" w:cs="Calibri"/>
                <w:b/>
                <w:bCs/>
                <w:color w:val="FFFFFF"/>
                <w:sz w:val="20"/>
                <w:szCs w:val="20"/>
                <w:highlight w:val="yellow"/>
                <w:lang w:val="en-US"/>
              </w:rPr>
            </w:pPr>
            <w:r w:rsidRPr="00F5361C">
              <w:rPr>
                <w:rFonts w:ascii="Garamond" w:eastAsia="Times New Roman" w:hAnsi="Garamond" w:cs="Calibri"/>
                <w:b/>
                <w:bCs/>
                <w:color w:val="FFFFFF"/>
                <w:sz w:val="20"/>
                <w:szCs w:val="20"/>
                <w:highlight w:val="yellow"/>
                <w:lang w:val="en-US"/>
              </w:rPr>
              <w:t>External Audit Issues</w:t>
            </w:r>
          </w:p>
        </w:tc>
        <w:tc>
          <w:tcPr>
            <w:tcW w:w="959" w:type="dxa"/>
            <w:tcBorders>
              <w:top w:val="nil"/>
              <w:left w:val="nil"/>
              <w:bottom w:val="single" w:sz="8" w:space="0" w:color="auto"/>
              <w:right w:val="single" w:sz="8" w:space="0" w:color="auto"/>
            </w:tcBorders>
            <w:shd w:val="clear" w:color="000000" w:fill="FFFFFF"/>
            <w:vAlign w:val="bottom"/>
            <w:hideMark/>
          </w:tcPr>
          <w:p w14:paraId="4F170257"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2</w:t>
            </w:r>
          </w:p>
        </w:tc>
        <w:tc>
          <w:tcPr>
            <w:tcW w:w="1517" w:type="dxa"/>
            <w:tcBorders>
              <w:top w:val="nil"/>
              <w:left w:val="nil"/>
              <w:bottom w:val="single" w:sz="8" w:space="0" w:color="auto"/>
              <w:right w:val="single" w:sz="8" w:space="0" w:color="auto"/>
            </w:tcBorders>
            <w:shd w:val="clear" w:color="000000" w:fill="FFFFFF"/>
            <w:vAlign w:val="bottom"/>
            <w:hideMark/>
          </w:tcPr>
          <w:p w14:paraId="40C191C2"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5</w:t>
            </w:r>
          </w:p>
        </w:tc>
        <w:tc>
          <w:tcPr>
            <w:tcW w:w="1517" w:type="dxa"/>
            <w:tcBorders>
              <w:top w:val="nil"/>
              <w:left w:val="nil"/>
              <w:bottom w:val="single" w:sz="8" w:space="0" w:color="auto"/>
              <w:right w:val="single" w:sz="8" w:space="0" w:color="auto"/>
            </w:tcBorders>
            <w:shd w:val="clear" w:color="000000" w:fill="FFFFFF"/>
            <w:vAlign w:val="bottom"/>
            <w:hideMark/>
          </w:tcPr>
          <w:p w14:paraId="5D018442"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1</w:t>
            </w:r>
          </w:p>
        </w:tc>
        <w:tc>
          <w:tcPr>
            <w:tcW w:w="1517" w:type="dxa"/>
            <w:tcBorders>
              <w:top w:val="nil"/>
              <w:left w:val="nil"/>
              <w:bottom w:val="single" w:sz="8" w:space="0" w:color="auto"/>
              <w:right w:val="single" w:sz="8" w:space="0" w:color="auto"/>
            </w:tcBorders>
            <w:shd w:val="clear" w:color="000000" w:fill="FFFFFF"/>
            <w:vAlign w:val="bottom"/>
            <w:hideMark/>
          </w:tcPr>
          <w:p w14:paraId="1E3BCE71"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0</w:t>
            </w:r>
          </w:p>
        </w:tc>
        <w:tc>
          <w:tcPr>
            <w:tcW w:w="1616" w:type="dxa"/>
            <w:tcBorders>
              <w:top w:val="nil"/>
              <w:left w:val="nil"/>
              <w:bottom w:val="single" w:sz="8" w:space="0" w:color="auto"/>
              <w:right w:val="single" w:sz="8" w:space="0" w:color="auto"/>
            </w:tcBorders>
            <w:shd w:val="clear" w:color="000000" w:fill="FFFFFF"/>
            <w:vAlign w:val="bottom"/>
            <w:hideMark/>
          </w:tcPr>
          <w:p w14:paraId="776B7F31" w14:textId="77777777" w:rsidR="005E1134" w:rsidRPr="00F5361C" w:rsidRDefault="005E1134" w:rsidP="005E1134">
            <w:pPr>
              <w:spacing w:after="0" w:line="240" w:lineRule="auto"/>
              <w:jc w:val="right"/>
              <w:rPr>
                <w:rFonts w:ascii="Garamond" w:eastAsia="Times New Roman" w:hAnsi="Garamond" w:cs="Calibri"/>
                <w:color w:val="FF0000"/>
                <w:sz w:val="20"/>
                <w:szCs w:val="20"/>
                <w:highlight w:val="yellow"/>
                <w:lang w:val="en-US"/>
              </w:rPr>
            </w:pPr>
            <w:r w:rsidRPr="00F5361C">
              <w:rPr>
                <w:rFonts w:ascii="Garamond" w:eastAsia="Times New Roman" w:hAnsi="Garamond" w:cs="Calibri"/>
                <w:color w:val="FF0000"/>
                <w:sz w:val="20"/>
                <w:szCs w:val="20"/>
                <w:highlight w:val="yellow"/>
                <w:lang w:val="en-US"/>
              </w:rPr>
              <w:t>2</w:t>
            </w:r>
          </w:p>
        </w:tc>
        <w:tc>
          <w:tcPr>
            <w:tcW w:w="1896" w:type="dxa"/>
            <w:tcBorders>
              <w:top w:val="nil"/>
              <w:left w:val="nil"/>
              <w:bottom w:val="single" w:sz="8" w:space="0" w:color="auto"/>
              <w:right w:val="single" w:sz="8" w:space="0" w:color="auto"/>
            </w:tcBorders>
            <w:shd w:val="clear" w:color="000000" w:fill="FFFFFF"/>
            <w:vAlign w:val="bottom"/>
            <w:hideMark/>
          </w:tcPr>
          <w:p w14:paraId="71FB7934"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31</w:t>
            </w:r>
          </w:p>
        </w:tc>
        <w:tc>
          <w:tcPr>
            <w:tcW w:w="1997" w:type="dxa"/>
            <w:tcBorders>
              <w:top w:val="nil"/>
              <w:left w:val="nil"/>
              <w:bottom w:val="single" w:sz="8" w:space="0" w:color="auto"/>
              <w:right w:val="nil"/>
            </w:tcBorders>
            <w:shd w:val="clear" w:color="000000" w:fill="FFFFFF"/>
            <w:vAlign w:val="bottom"/>
            <w:hideMark/>
          </w:tcPr>
          <w:p w14:paraId="5765AA36"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 xml:space="preserve">                                   10 </w:t>
            </w:r>
          </w:p>
        </w:tc>
        <w:tc>
          <w:tcPr>
            <w:tcW w:w="968" w:type="dxa"/>
            <w:tcBorders>
              <w:top w:val="nil"/>
              <w:left w:val="single" w:sz="8" w:space="0" w:color="auto"/>
              <w:bottom w:val="single" w:sz="8" w:space="0" w:color="auto"/>
              <w:right w:val="single" w:sz="8" w:space="0" w:color="auto"/>
            </w:tcBorders>
            <w:noWrap/>
            <w:vAlign w:val="bottom"/>
            <w:hideMark/>
          </w:tcPr>
          <w:p w14:paraId="723FD03A" w14:textId="77777777" w:rsidR="005E1134" w:rsidRPr="00F5361C" w:rsidRDefault="005E1134" w:rsidP="005E1134">
            <w:pPr>
              <w:spacing w:after="0" w:line="240" w:lineRule="auto"/>
              <w:jc w:val="right"/>
              <w:rPr>
                <w:rFonts w:ascii="Garamond" w:eastAsia="Times New Roman" w:hAnsi="Garamond" w:cs="Calibri"/>
                <w:b/>
                <w:bCs/>
                <w:color w:val="000000"/>
                <w:sz w:val="22"/>
                <w:highlight w:val="yellow"/>
                <w:lang w:val="en-US"/>
              </w:rPr>
            </w:pPr>
            <w:r w:rsidRPr="00F5361C">
              <w:rPr>
                <w:rFonts w:ascii="Garamond" w:eastAsia="Times New Roman" w:hAnsi="Garamond" w:cs="Calibri"/>
                <w:b/>
                <w:bCs/>
                <w:color w:val="000000"/>
                <w:sz w:val="22"/>
                <w:highlight w:val="yellow"/>
                <w:lang w:val="en-US"/>
              </w:rPr>
              <w:t xml:space="preserve">           41 </w:t>
            </w:r>
          </w:p>
        </w:tc>
      </w:tr>
      <w:tr w:rsidR="005E1134" w:rsidRPr="005E1134" w14:paraId="3CEEF131" w14:textId="77777777" w:rsidTr="005E1134">
        <w:trPr>
          <w:gridAfter w:val="1"/>
          <w:wAfter w:w="16" w:type="dxa"/>
          <w:trHeight w:val="480"/>
        </w:trPr>
        <w:tc>
          <w:tcPr>
            <w:tcW w:w="1997" w:type="dxa"/>
            <w:tcBorders>
              <w:top w:val="nil"/>
              <w:left w:val="single" w:sz="8" w:space="0" w:color="auto"/>
              <w:bottom w:val="single" w:sz="8" w:space="0" w:color="FFFFFF"/>
              <w:right w:val="single" w:sz="8" w:space="0" w:color="FFFFFF"/>
            </w:tcBorders>
            <w:shd w:val="clear" w:color="000000" w:fill="000000"/>
            <w:vAlign w:val="center"/>
            <w:hideMark/>
          </w:tcPr>
          <w:p w14:paraId="283FAAE7" w14:textId="77777777" w:rsidR="005E1134" w:rsidRPr="00F5361C" w:rsidRDefault="005E1134" w:rsidP="005E1134">
            <w:pPr>
              <w:spacing w:after="0" w:line="240" w:lineRule="auto"/>
              <w:rPr>
                <w:rFonts w:ascii="Garamond" w:eastAsia="Times New Roman" w:hAnsi="Garamond" w:cs="Calibri"/>
                <w:b/>
                <w:bCs/>
                <w:color w:val="FFFFFF"/>
                <w:sz w:val="20"/>
                <w:szCs w:val="20"/>
                <w:highlight w:val="yellow"/>
                <w:lang w:val="en-US"/>
              </w:rPr>
            </w:pPr>
            <w:r w:rsidRPr="00F5361C">
              <w:rPr>
                <w:rFonts w:ascii="Garamond" w:eastAsia="Times New Roman" w:hAnsi="Garamond" w:cs="Calibri"/>
                <w:b/>
                <w:bCs/>
                <w:color w:val="FFFFFF"/>
                <w:sz w:val="20"/>
                <w:szCs w:val="20"/>
                <w:highlight w:val="yellow"/>
                <w:lang w:val="en-US"/>
              </w:rPr>
              <w:t>ZICTA Regulatory Issues</w:t>
            </w:r>
          </w:p>
        </w:tc>
        <w:tc>
          <w:tcPr>
            <w:tcW w:w="959" w:type="dxa"/>
            <w:tcBorders>
              <w:top w:val="nil"/>
              <w:left w:val="nil"/>
              <w:bottom w:val="single" w:sz="8" w:space="0" w:color="auto"/>
              <w:right w:val="single" w:sz="8" w:space="0" w:color="auto"/>
            </w:tcBorders>
            <w:shd w:val="clear" w:color="000000" w:fill="FFFFFF"/>
            <w:vAlign w:val="bottom"/>
            <w:hideMark/>
          </w:tcPr>
          <w:p w14:paraId="2D8C327E"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0</w:t>
            </w:r>
          </w:p>
        </w:tc>
        <w:tc>
          <w:tcPr>
            <w:tcW w:w="1517" w:type="dxa"/>
            <w:tcBorders>
              <w:top w:val="nil"/>
              <w:left w:val="nil"/>
              <w:bottom w:val="single" w:sz="8" w:space="0" w:color="auto"/>
              <w:right w:val="single" w:sz="8" w:space="0" w:color="auto"/>
            </w:tcBorders>
            <w:shd w:val="clear" w:color="000000" w:fill="FFFFFF"/>
            <w:vAlign w:val="bottom"/>
            <w:hideMark/>
          </w:tcPr>
          <w:p w14:paraId="7679C5B1"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0</w:t>
            </w:r>
          </w:p>
        </w:tc>
        <w:tc>
          <w:tcPr>
            <w:tcW w:w="1517" w:type="dxa"/>
            <w:tcBorders>
              <w:top w:val="nil"/>
              <w:left w:val="nil"/>
              <w:bottom w:val="single" w:sz="8" w:space="0" w:color="auto"/>
              <w:right w:val="single" w:sz="8" w:space="0" w:color="auto"/>
            </w:tcBorders>
            <w:shd w:val="clear" w:color="000000" w:fill="FFFFFF"/>
            <w:vAlign w:val="bottom"/>
            <w:hideMark/>
          </w:tcPr>
          <w:p w14:paraId="38A200CD"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0</w:t>
            </w:r>
          </w:p>
        </w:tc>
        <w:tc>
          <w:tcPr>
            <w:tcW w:w="1517" w:type="dxa"/>
            <w:tcBorders>
              <w:top w:val="nil"/>
              <w:left w:val="nil"/>
              <w:bottom w:val="single" w:sz="8" w:space="0" w:color="auto"/>
              <w:right w:val="single" w:sz="8" w:space="0" w:color="auto"/>
            </w:tcBorders>
            <w:shd w:val="clear" w:color="000000" w:fill="FFFFFF"/>
            <w:vAlign w:val="bottom"/>
            <w:hideMark/>
          </w:tcPr>
          <w:p w14:paraId="3A0588B9"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0</w:t>
            </w:r>
          </w:p>
        </w:tc>
        <w:tc>
          <w:tcPr>
            <w:tcW w:w="1616" w:type="dxa"/>
            <w:tcBorders>
              <w:top w:val="nil"/>
              <w:left w:val="nil"/>
              <w:bottom w:val="single" w:sz="8" w:space="0" w:color="auto"/>
              <w:right w:val="single" w:sz="8" w:space="0" w:color="auto"/>
            </w:tcBorders>
            <w:shd w:val="clear" w:color="000000" w:fill="FFFFFF"/>
            <w:vAlign w:val="bottom"/>
            <w:hideMark/>
          </w:tcPr>
          <w:p w14:paraId="015AE94B" w14:textId="77777777" w:rsidR="005E1134" w:rsidRPr="00F5361C" w:rsidRDefault="005E1134" w:rsidP="005E1134">
            <w:pPr>
              <w:spacing w:after="0" w:line="240" w:lineRule="auto"/>
              <w:jc w:val="right"/>
              <w:rPr>
                <w:rFonts w:ascii="Garamond" w:eastAsia="Times New Roman" w:hAnsi="Garamond" w:cs="Calibri"/>
                <w:color w:val="FF0000"/>
                <w:sz w:val="20"/>
                <w:szCs w:val="20"/>
                <w:highlight w:val="yellow"/>
                <w:lang w:val="en-US"/>
              </w:rPr>
            </w:pPr>
            <w:r w:rsidRPr="00F5361C">
              <w:rPr>
                <w:rFonts w:ascii="Garamond" w:eastAsia="Times New Roman" w:hAnsi="Garamond" w:cs="Calibri"/>
                <w:color w:val="FF0000"/>
                <w:sz w:val="20"/>
                <w:szCs w:val="20"/>
                <w:highlight w:val="yellow"/>
                <w:lang w:val="en-US"/>
              </w:rPr>
              <w:t>0</w:t>
            </w:r>
          </w:p>
        </w:tc>
        <w:tc>
          <w:tcPr>
            <w:tcW w:w="1896" w:type="dxa"/>
            <w:tcBorders>
              <w:top w:val="nil"/>
              <w:left w:val="nil"/>
              <w:bottom w:val="single" w:sz="8" w:space="0" w:color="auto"/>
              <w:right w:val="single" w:sz="8" w:space="0" w:color="auto"/>
            </w:tcBorders>
            <w:shd w:val="clear" w:color="000000" w:fill="FFFFFF"/>
            <w:vAlign w:val="bottom"/>
            <w:hideMark/>
          </w:tcPr>
          <w:p w14:paraId="17B48BAF"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5</w:t>
            </w:r>
          </w:p>
        </w:tc>
        <w:tc>
          <w:tcPr>
            <w:tcW w:w="1997" w:type="dxa"/>
            <w:tcBorders>
              <w:top w:val="nil"/>
              <w:left w:val="nil"/>
              <w:bottom w:val="single" w:sz="8" w:space="0" w:color="auto"/>
              <w:right w:val="nil"/>
            </w:tcBorders>
            <w:shd w:val="clear" w:color="000000" w:fill="FFFFFF"/>
            <w:vAlign w:val="bottom"/>
            <w:hideMark/>
          </w:tcPr>
          <w:p w14:paraId="045F7D37" w14:textId="77777777" w:rsidR="005E1134" w:rsidRPr="00F5361C" w:rsidRDefault="005E1134" w:rsidP="005E1134">
            <w:pPr>
              <w:spacing w:after="0" w:line="240" w:lineRule="auto"/>
              <w:jc w:val="right"/>
              <w:rPr>
                <w:rFonts w:ascii="Garamond" w:eastAsia="Times New Roman" w:hAnsi="Garamond" w:cs="Calibri"/>
                <w:color w:val="000000"/>
                <w:sz w:val="20"/>
                <w:szCs w:val="20"/>
                <w:highlight w:val="yellow"/>
                <w:lang w:val="en-US"/>
              </w:rPr>
            </w:pPr>
            <w:r w:rsidRPr="00F5361C">
              <w:rPr>
                <w:rFonts w:ascii="Garamond" w:eastAsia="Times New Roman" w:hAnsi="Garamond" w:cs="Calibri"/>
                <w:color w:val="000000"/>
                <w:sz w:val="20"/>
                <w:szCs w:val="20"/>
                <w:highlight w:val="yellow"/>
                <w:lang w:val="en-US"/>
              </w:rPr>
              <w:t xml:space="preserve">                                    -   </w:t>
            </w:r>
          </w:p>
        </w:tc>
        <w:tc>
          <w:tcPr>
            <w:tcW w:w="968" w:type="dxa"/>
            <w:tcBorders>
              <w:top w:val="nil"/>
              <w:left w:val="single" w:sz="8" w:space="0" w:color="auto"/>
              <w:bottom w:val="single" w:sz="8" w:space="0" w:color="auto"/>
              <w:right w:val="single" w:sz="8" w:space="0" w:color="auto"/>
            </w:tcBorders>
            <w:noWrap/>
            <w:vAlign w:val="bottom"/>
            <w:hideMark/>
          </w:tcPr>
          <w:p w14:paraId="5E534E47" w14:textId="77777777" w:rsidR="005E1134" w:rsidRPr="00F5361C" w:rsidRDefault="005E1134" w:rsidP="005E1134">
            <w:pPr>
              <w:spacing w:after="0" w:line="240" w:lineRule="auto"/>
              <w:jc w:val="right"/>
              <w:rPr>
                <w:rFonts w:ascii="Garamond" w:eastAsia="Times New Roman" w:hAnsi="Garamond" w:cs="Calibri"/>
                <w:b/>
                <w:bCs/>
                <w:color w:val="000000"/>
                <w:sz w:val="22"/>
                <w:highlight w:val="yellow"/>
                <w:lang w:val="en-US"/>
              </w:rPr>
            </w:pPr>
            <w:r w:rsidRPr="00F5361C">
              <w:rPr>
                <w:rFonts w:ascii="Garamond" w:eastAsia="Times New Roman" w:hAnsi="Garamond" w:cs="Calibri"/>
                <w:b/>
                <w:bCs/>
                <w:color w:val="000000"/>
                <w:sz w:val="22"/>
                <w:highlight w:val="yellow"/>
                <w:lang w:val="en-US"/>
              </w:rPr>
              <w:t xml:space="preserve">            5 </w:t>
            </w:r>
          </w:p>
        </w:tc>
      </w:tr>
      <w:tr w:rsidR="005E1134" w:rsidRPr="005E1134" w14:paraId="1A6080D7" w14:textId="77777777" w:rsidTr="005E1134">
        <w:trPr>
          <w:gridAfter w:val="1"/>
          <w:wAfter w:w="16" w:type="dxa"/>
          <w:trHeight w:val="480"/>
        </w:trPr>
        <w:tc>
          <w:tcPr>
            <w:tcW w:w="1997" w:type="dxa"/>
            <w:vMerge w:val="restart"/>
            <w:tcBorders>
              <w:top w:val="nil"/>
              <w:left w:val="single" w:sz="8" w:space="0" w:color="auto"/>
              <w:bottom w:val="single" w:sz="8" w:space="0" w:color="000000"/>
              <w:right w:val="single" w:sz="8" w:space="0" w:color="FFFFFF"/>
            </w:tcBorders>
            <w:shd w:val="clear" w:color="000000" w:fill="000000"/>
            <w:vAlign w:val="center"/>
            <w:hideMark/>
          </w:tcPr>
          <w:p w14:paraId="35A7BC78" w14:textId="77777777" w:rsidR="005E1134" w:rsidRPr="00F5361C" w:rsidRDefault="005E1134" w:rsidP="005E1134">
            <w:pPr>
              <w:spacing w:after="0" w:line="240" w:lineRule="auto"/>
              <w:rPr>
                <w:rFonts w:ascii="Garamond" w:eastAsia="Times New Roman" w:hAnsi="Garamond" w:cs="Calibri"/>
                <w:b/>
                <w:bCs/>
                <w:color w:val="FFFFFF"/>
                <w:sz w:val="20"/>
                <w:szCs w:val="20"/>
                <w:highlight w:val="yellow"/>
                <w:lang w:val="en-US"/>
              </w:rPr>
            </w:pPr>
            <w:r w:rsidRPr="00F5361C">
              <w:rPr>
                <w:rFonts w:ascii="Garamond" w:eastAsia="Times New Roman" w:hAnsi="Garamond" w:cs="Calibri"/>
                <w:b/>
                <w:bCs/>
                <w:color w:val="FFFFFF"/>
                <w:sz w:val="20"/>
                <w:szCs w:val="20"/>
                <w:highlight w:val="yellow"/>
                <w:lang w:val="en-US"/>
              </w:rPr>
              <w:t>TOTAL</w:t>
            </w:r>
          </w:p>
        </w:tc>
        <w:tc>
          <w:tcPr>
            <w:tcW w:w="959" w:type="dxa"/>
            <w:vMerge w:val="restart"/>
            <w:tcBorders>
              <w:top w:val="nil"/>
              <w:left w:val="single" w:sz="8" w:space="0" w:color="auto"/>
              <w:bottom w:val="single" w:sz="8" w:space="0" w:color="000000"/>
              <w:right w:val="single" w:sz="8" w:space="0" w:color="auto"/>
            </w:tcBorders>
            <w:shd w:val="clear" w:color="000000" w:fill="FFFFFF"/>
            <w:vAlign w:val="bottom"/>
            <w:hideMark/>
          </w:tcPr>
          <w:p w14:paraId="7EF60EFF" w14:textId="2B76254E" w:rsidR="005E1134" w:rsidRPr="00F5361C" w:rsidRDefault="00C620D8" w:rsidP="005E1134">
            <w:pPr>
              <w:spacing w:after="0" w:line="240" w:lineRule="auto"/>
              <w:jc w:val="right"/>
              <w:rPr>
                <w:rFonts w:ascii="Garamond" w:eastAsia="Times New Roman" w:hAnsi="Garamond" w:cs="Calibri"/>
                <w:b/>
                <w:bCs/>
                <w:color w:val="000000"/>
                <w:sz w:val="20"/>
                <w:szCs w:val="20"/>
                <w:highlight w:val="yellow"/>
                <w:lang w:val="en-US"/>
              </w:rPr>
            </w:pPr>
            <w:r w:rsidRPr="00F5361C">
              <w:rPr>
                <w:rFonts w:ascii="Garamond" w:eastAsia="Times New Roman" w:hAnsi="Garamond" w:cs="Calibri"/>
                <w:b/>
                <w:bCs/>
                <w:color w:val="000000"/>
                <w:sz w:val="20"/>
                <w:szCs w:val="20"/>
                <w:highlight w:val="yellow"/>
                <w:lang w:val="en-US"/>
              </w:rPr>
              <w:t>5</w:t>
            </w:r>
          </w:p>
        </w:tc>
        <w:tc>
          <w:tcPr>
            <w:tcW w:w="1517" w:type="dxa"/>
            <w:vMerge w:val="restart"/>
            <w:tcBorders>
              <w:top w:val="nil"/>
              <w:left w:val="single" w:sz="8" w:space="0" w:color="auto"/>
              <w:bottom w:val="single" w:sz="8" w:space="0" w:color="000000"/>
              <w:right w:val="single" w:sz="8" w:space="0" w:color="auto"/>
            </w:tcBorders>
            <w:shd w:val="clear" w:color="000000" w:fill="FFFFFF"/>
            <w:vAlign w:val="bottom"/>
            <w:hideMark/>
          </w:tcPr>
          <w:p w14:paraId="40AA50CF" w14:textId="77777777" w:rsidR="005E1134" w:rsidRPr="00F5361C" w:rsidRDefault="005E1134" w:rsidP="005E1134">
            <w:pPr>
              <w:spacing w:after="0" w:line="240" w:lineRule="auto"/>
              <w:jc w:val="right"/>
              <w:rPr>
                <w:rFonts w:ascii="Garamond" w:eastAsia="Times New Roman" w:hAnsi="Garamond" w:cs="Calibri"/>
                <w:b/>
                <w:bCs/>
                <w:color w:val="000000"/>
                <w:sz w:val="20"/>
                <w:szCs w:val="20"/>
                <w:highlight w:val="yellow"/>
                <w:lang w:val="en-US"/>
              </w:rPr>
            </w:pPr>
            <w:r w:rsidRPr="00F5361C">
              <w:rPr>
                <w:rFonts w:ascii="Garamond" w:eastAsia="Times New Roman" w:hAnsi="Garamond" w:cs="Calibri"/>
                <w:b/>
                <w:bCs/>
                <w:color w:val="000000"/>
                <w:sz w:val="20"/>
                <w:szCs w:val="20"/>
                <w:highlight w:val="yellow"/>
                <w:lang w:val="en-US"/>
              </w:rPr>
              <w:t>6</w:t>
            </w:r>
          </w:p>
        </w:tc>
        <w:tc>
          <w:tcPr>
            <w:tcW w:w="1517" w:type="dxa"/>
            <w:vMerge w:val="restart"/>
            <w:tcBorders>
              <w:top w:val="nil"/>
              <w:left w:val="single" w:sz="8" w:space="0" w:color="auto"/>
              <w:bottom w:val="single" w:sz="8" w:space="0" w:color="000000"/>
              <w:right w:val="single" w:sz="8" w:space="0" w:color="auto"/>
            </w:tcBorders>
            <w:shd w:val="clear" w:color="000000" w:fill="FFFFFF"/>
            <w:vAlign w:val="bottom"/>
            <w:hideMark/>
          </w:tcPr>
          <w:p w14:paraId="60EAFEEC" w14:textId="7C12618F" w:rsidR="005E1134" w:rsidRPr="00F5361C" w:rsidRDefault="006F2005" w:rsidP="005E1134">
            <w:pPr>
              <w:spacing w:after="0" w:line="240" w:lineRule="auto"/>
              <w:jc w:val="right"/>
              <w:rPr>
                <w:rFonts w:ascii="Garamond" w:eastAsia="Times New Roman" w:hAnsi="Garamond" w:cs="Calibri"/>
                <w:b/>
                <w:bCs/>
                <w:color w:val="000000"/>
                <w:sz w:val="20"/>
                <w:szCs w:val="20"/>
                <w:highlight w:val="yellow"/>
                <w:lang w:val="en-US"/>
              </w:rPr>
            </w:pPr>
            <w:r w:rsidRPr="00F5361C">
              <w:rPr>
                <w:rFonts w:ascii="Garamond" w:eastAsia="Times New Roman" w:hAnsi="Garamond" w:cs="Calibri"/>
                <w:b/>
                <w:bCs/>
                <w:color w:val="000000"/>
                <w:sz w:val="20"/>
                <w:szCs w:val="20"/>
                <w:highlight w:val="yellow"/>
                <w:lang w:val="en-US"/>
              </w:rPr>
              <w:t>2</w:t>
            </w:r>
          </w:p>
        </w:tc>
        <w:tc>
          <w:tcPr>
            <w:tcW w:w="1517" w:type="dxa"/>
            <w:vMerge w:val="restart"/>
            <w:tcBorders>
              <w:top w:val="nil"/>
              <w:left w:val="single" w:sz="8" w:space="0" w:color="auto"/>
              <w:bottom w:val="single" w:sz="8" w:space="0" w:color="000000"/>
              <w:right w:val="single" w:sz="8" w:space="0" w:color="auto"/>
            </w:tcBorders>
            <w:shd w:val="clear" w:color="000000" w:fill="FFFFFF"/>
            <w:vAlign w:val="bottom"/>
            <w:hideMark/>
          </w:tcPr>
          <w:p w14:paraId="324288E4" w14:textId="5F155D75" w:rsidR="005E1134" w:rsidRPr="00F5361C" w:rsidRDefault="00FB0C0C" w:rsidP="005E1134">
            <w:pPr>
              <w:spacing w:after="0" w:line="240" w:lineRule="auto"/>
              <w:jc w:val="right"/>
              <w:rPr>
                <w:rFonts w:ascii="Garamond" w:eastAsia="Times New Roman" w:hAnsi="Garamond" w:cs="Calibri"/>
                <w:b/>
                <w:bCs/>
                <w:color w:val="000000"/>
                <w:sz w:val="20"/>
                <w:szCs w:val="20"/>
                <w:highlight w:val="yellow"/>
                <w:lang w:val="en-US"/>
              </w:rPr>
            </w:pPr>
            <w:r w:rsidRPr="00F5361C">
              <w:rPr>
                <w:rFonts w:ascii="Garamond" w:eastAsia="Times New Roman" w:hAnsi="Garamond" w:cs="Calibri"/>
                <w:b/>
                <w:bCs/>
                <w:color w:val="000000"/>
                <w:sz w:val="20"/>
                <w:szCs w:val="20"/>
                <w:highlight w:val="yellow"/>
                <w:lang w:val="en-US"/>
              </w:rPr>
              <w:t>2</w:t>
            </w:r>
          </w:p>
        </w:tc>
        <w:tc>
          <w:tcPr>
            <w:tcW w:w="1616" w:type="dxa"/>
            <w:vMerge w:val="restart"/>
            <w:tcBorders>
              <w:top w:val="nil"/>
              <w:left w:val="single" w:sz="8" w:space="0" w:color="auto"/>
              <w:bottom w:val="single" w:sz="8" w:space="0" w:color="000000"/>
              <w:right w:val="single" w:sz="8" w:space="0" w:color="auto"/>
            </w:tcBorders>
            <w:shd w:val="clear" w:color="000000" w:fill="FFFFFF"/>
            <w:vAlign w:val="bottom"/>
            <w:hideMark/>
          </w:tcPr>
          <w:p w14:paraId="3D8A4E8C" w14:textId="45EED539" w:rsidR="005E1134" w:rsidRPr="00F5361C" w:rsidRDefault="00FB0C0C" w:rsidP="005E1134">
            <w:pPr>
              <w:spacing w:after="0" w:line="240" w:lineRule="auto"/>
              <w:jc w:val="right"/>
              <w:rPr>
                <w:rFonts w:ascii="Garamond" w:eastAsia="Times New Roman" w:hAnsi="Garamond" w:cs="Calibri"/>
                <w:b/>
                <w:bCs/>
                <w:color w:val="FF0000"/>
                <w:sz w:val="20"/>
                <w:szCs w:val="20"/>
                <w:highlight w:val="yellow"/>
                <w:lang w:val="en-US"/>
              </w:rPr>
            </w:pPr>
            <w:r w:rsidRPr="00F5361C">
              <w:rPr>
                <w:rFonts w:ascii="Garamond" w:eastAsia="Times New Roman" w:hAnsi="Garamond" w:cs="Calibri"/>
                <w:b/>
                <w:bCs/>
                <w:color w:val="FF0000"/>
                <w:sz w:val="20"/>
                <w:szCs w:val="20"/>
                <w:highlight w:val="yellow"/>
                <w:lang w:val="en-US"/>
              </w:rPr>
              <w:t>6</w:t>
            </w:r>
          </w:p>
        </w:tc>
        <w:tc>
          <w:tcPr>
            <w:tcW w:w="1896" w:type="dxa"/>
            <w:vMerge w:val="restart"/>
            <w:tcBorders>
              <w:top w:val="nil"/>
              <w:left w:val="single" w:sz="8" w:space="0" w:color="auto"/>
              <w:bottom w:val="single" w:sz="8" w:space="0" w:color="000000"/>
              <w:right w:val="single" w:sz="8" w:space="0" w:color="auto"/>
            </w:tcBorders>
            <w:shd w:val="clear" w:color="000000" w:fill="FFFFFF"/>
            <w:vAlign w:val="bottom"/>
            <w:hideMark/>
          </w:tcPr>
          <w:p w14:paraId="7DF421C7" w14:textId="77777777" w:rsidR="005E1134" w:rsidRPr="00F5361C" w:rsidRDefault="005E1134" w:rsidP="005E1134">
            <w:pPr>
              <w:spacing w:after="0" w:line="240" w:lineRule="auto"/>
              <w:jc w:val="right"/>
              <w:rPr>
                <w:rFonts w:ascii="Garamond" w:eastAsia="Times New Roman" w:hAnsi="Garamond" w:cs="Calibri"/>
                <w:b/>
                <w:bCs/>
                <w:color w:val="000000"/>
                <w:sz w:val="20"/>
                <w:szCs w:val="20"/>
                <w:highlight w:val="yellow"/>
                <w:lang w:val="en-US"/>
              </w:rPr>
            </w:pPr>
            <w:r w:rsidRPr="00F5361C">
              <w:rPr>
                <w:rFonts w:ascii="Garamond" w:eastAsia="Times New Roman" w:hAnsi="Garamond" w:cs="Calibri"/>
                <w:b/>
                <w:bCs/>
                <w:color w:val="000000"/>
                <w:sz w:val="20"/>
                <w:szCs w:val="20"/>
                <w:highlight w:val="yellow"/>
                <w:lang w:val="en-US"/>
              </w:rPr>
              <w:t xml:space="preserve">                               230 </w:t>
            </w:r>
          </w:p>
        </w:tc>
        <w:tc>
          <w:tcPr>
            <w:tcW w:w="1997" w:type="dxa"/>
            <w:vMerge w:val="restart"/>
            <w:tcBorders>
              <w:top w:val="nil"/>
              <w:left w:val="single" w:sz="8" w:space="0" w:color="auto"/>
              <w:bottom w:val="single" w:sz="8" w:space="0" w:color="000000"/>
              <w:right w:val="single" w:sz="8" w:space="0" w:color="auto"/>
            </w:tcBorders>
            <w:shd w:val="clear" w:color="000000" w:fill="FFFFFF"/>
            <w:vAlign w:val="bottom"/>
            <w:hideMark/>
          </w:tcPr>
          <w:p w14:paraId="19C0D617" w14:textId="77777777" w:rsidR="005E1134" w:rsidRPr="00F5361C" w:rsidRDefault="005E1134" w:rsidP="005E1134">
            <w:pPr>
              <w:spacing w:after="0" w:line="240" w:lineRule="auto"/>
              <w:jc w:val="right"/>
              <w:rPr>
                <w:rFonts w:ascii="Garamond" w:eastAsia="Times New Roman" w:hAnsi="Garamond" w:cs="Calibri"/>
                <w:b/>
                <w:bCs/>
                <w:color w:val="000000"/>
                <w:sz w:val="20"/>
                <w:szCs w:val="20"/>
                <w:highlight w:val="yellow"/>
                <w:lang w:val="en-US"/>
              </w:rPr>
            </w:pPr>
            <w:r w:rsidRPr="00F5361C">
              <w:rPr>
                <w:rFonts w:ascii="Garamond" w:eastAsia="Times New Roman" w:hAnsi="Garamond" w:cs="Calibri"/>
                <w:b/>
                <w:bCs/>
                <w:color w:val="000000"/>
                <w:sz w:val="20"/>
                <w:szCs w:val="20"/>
                <w:highlight w:val="yellow"/>
                <w:lang w:val="en-US"/>
              </w:rPr>
              <w:t xml:space="preserve">                                   22 </w:t>
            </w:r>
          </w:p>
        </w:tc>
        <w:tc>
          <w:tcPr>
            <w:tcW w:w="968" w:type="dxa"/>
            <w:vMerge w:val="restart"/>
            <w:tcBorders>
              <w:top w:val="nil"/>
              <w:left w:val="single" w:sz="8" w:space="0" w:color="auto"/>
              <w:bottom w:val="single" w:sz="8" w:space="0" w:color="000000"/>
              <w:right w:val="single" w:sz="8" w:space="0" w:color="auto"/>
            </w:tcBorders>
            <w:shd w:val="clear" w:color="000000" w:fill="FFFFFF"/>
            <w:vAlign w:val="bottom"/>
            <w:hideMark/>
          </w:tcPr>
          <w:p w14:paraId="15E20181" w14:textId="77777777" w:rsidR="005E1134" w:rsidRPr="00F5361C" w:rsidRDefault="005E1134" w:rsidP="005E1134">
            <w:pPr>
              <w:spacing w:after="0" w:line="240" w:lineRule="auto"/>
              <w:jc w:val="right"/>
              <w:rPr>
                <w:rFonts w:ascii="Garamond" w:eastAsia="Times New Roman" w:hAnsi="Garamond" w:cs="Calibri"/>
                <w:b/>
                <w:bCs/>
                <w:color w:val="000000"/>
                <w:sz w:val="20"/>
                <w:szCs w:val="20"/>
                <w:highlight w:val="yellow"/>
                <w:lang w:val="en-US"/>
              </w:rPr>
            </w:pPr>
            <w:r w:rsidRPr="00F5361C">
              <w:rPr>
                <w:rFonts w:ascii="Garamond" w:eastAsia="Times New Roman" w:hAnsi="Garamond" w:cs="Calibri"/>
                <w:b/>
                <w:bCs/>
                <w:color w:val="000000"/>
                <w:sz w:val="20"/>
                <w:szCs w:val="20"/>
                <w:highlight w:val="yellow"/>
                <w:lang w:val="en-US"/>
              </w:rPr>
              <w:t xml:space="preserve">           252 </w:t>
            </w:r>
          </w:p>
        </w:tc>
      </w:tr>
      <w:tr w:rsidR="005E1134" w:rsidRPr="005E1134" w14:paraId="7A07F38E" w14:textId="77777777" w:rsidTr="005E1134">
        <w:trPr>
          <w:trHeight w:val="480"/>
        </w:trPr>
        <w:tc>
          <w:tcPr>
            <w:tcW w:w="1997" w:type="dxa"/>
            <w:vMerge/>
            <w:tcBorders>
              <w:top w:val="nil"/>
              <w:left w:val="single" w:sz="8" w:space="0" w:color="auto"/>
              <w:bottom w:val="single" w:sz="8" w:space="0" w:color="000000"/>
              <w:right w:val="single" w:sz="8" w:space="0" w:color="FFFFFF"/>
            </w:tcBorders>
            <w:vAlign w:val="center"/>
            <w:hideMark/>
          </w:tcPr>
          <w:p w14:paraId="033B7CD2" w14:textId="77777777" w:rsidR="005E1134" w:rsidRPr="005E1134" w:rsidRDefault="005E1134" w:rsidP="005E1134">
            <w:pPr>
              <w:spacing w:after="0" w:line="240" w:lineRule="auto"/>
              <w:rPr>
                <w:rFonts w:ascii="Garamond" w:eastAsia="Times New Roman" w:hAnsi="Garamond" w:cs="Calibri"/>
                <w:b/>
                <w:bCs/>
                <w:color w:val="FFFFFF"/>
                <w:sz w:val="20"/>
                <w:szCs w:val="20"/>
                <w:lang w:val="en-US"/>
              </w:rPr>
            </w:pPr>
          </w:p>
        </w:tc>
        <w:tc>
          <w:tcPr>
            <w:tcW w:w="959" w:type="dxa"/>
            <w:vMerge/>
            <w:tcBorders>
              <w:top w:val="nil"/>
              <w:left w:val="single" w:sz="8" w:space="0" w:color="auto"/>
              <w:bottom w:val="single" w:sz="8" w:space="0" w:color="000000"/>
              <w:right w:val="single" w:sz="8" w:space="0" w:color="auto"/>
            </w:tcBorders>
            <w:vAlign w:val="center"/>
            <w:hideMark/>
          </w:tcPr>
          <w:p w14:paraId="1C30270F" w14:textId="77777777" w:rsidR="005E1134" w:rsidRPr="005E1134" w:rsidRDefault="005E1134" w:rsidP="005E1134">
            <w:pPr>
              <w:spacing w:after="0" w:line="240" w:lineRule="auto"/>
              <w:rPr>
                <w:rFonts w:ascii="Garamond" w:eastAsia="Times New Roman" w:hAnsi="Garamond" w:cs="Calibri"/>
                <w:b/>
                <w:bCs/>
                <w:color w:val="000000"/>
                <w:sz w:val="20"/>
                <w:szCs w:val="20"/>
                <w:lang w:val="en-US"/>
              </w:rPr>
            </w:pPr>
          </w:p>
        </w:tc>
        <w:tc>
          <w:tcPr>
            <w:tcW w:w="1517" w:type="dxa"/>
            <w:vMerge/>
            <w:tcBorders>
              <w:top w:val="nil"/>
              <w:left w:val="single" w:sz="8" w:space="0" w:color="auto"/>
              <w:bottom w:val="single" w:sz="8" w:space="0" w:color="000000"/>
              <w:right w:val="single" w:sz="8" w:space="0" w:color="auto"/>
            </w:tcBorders>
            <w:vAlign w:val="center"/>
            <w:hideMark/>
          </w:tcPr>
          <w:p w14:paraId="7E5728B7" w14:textId="77777777" w:rsidR="005E1134" w:rsidRPr="005E1134" w:rsidRDefault="005E1134" w:rsidP="005E1134">
            <w:pPr>
              <w:spacing w:after="0" w:line="240" w:lineRule="auto"/>
              <w:rPr>
                <w:rFonts w:ascii="Garamond" w:eastAsia="Times New Roman" w:hAnsi="Garamond" w:cs="Calibri"/>
                <w:b/>
                <w:bCs/>
                <w:color w:val="000000"/>
                <w:sz w:val="20"/>
                <w:szCs w:val="20"/>
                <w:lang w:val="en-US"/>
              </w:rPr>
            </w:pPr>
          </w:p>
        </w:tc>
        <w:tc>
          <w:tcPr>
            <w:tcW w:w="1517" w:type="dxa"/>
            <w:vMerge/>
            <w:tcBorders>
              <w:top w:val="nil"/>
              <w:left w:val="single" w:sz="8" w:space="0" w:color="auto"/>
              <w:bottom w:val="single" w:sz="8" w:space="0" w:color="000000"/>
              <w:right w:val="single" w:sz="8" w:space="0" w:color="auto"/>
            </w:tcBorders>
            <w:vAlign w:val="center"/>
            <w:hideMark/>
          </w:tcPr>
          <w:p w14:paraId="70C1E326" w14:textId="77777777" w:rsidR="005E1134" w:rsidRPr="005E1134" w:rsidRDefault="005E1134" w:rsidP="005E1134">
            <w:pPr>
              <w:spacing w:after="0" w:line="240" w:lineRule="auto"/>
              <w:rPr>
                <w:rFonts w:ascii="Garamond" w:eastAsia="Times New Roman" w:hAnsi="Garamond" w:cs="Calibri"/>
                <w:b/>
                <w:bCs/>
                <w:color w:val="000000"/>
                <w:sz w:val="20"/>
                <w:szCs w:val="20"/>
                <w:lang w:val="en-US"/>
              </w:rPr>
            </w:pPr>
          </w:p>
        </w:tc>
        <w:tc>
          <w:tcPr>
            <w:tcW w:w="1517" w:type="dxa"/>
            <w:vMerge/>
            <w:tcBorders>
              <w:top w:val="nil"/>
              <w:left w:val="single" w:sz="8" w:space="0" w:color="auto"/>
              <w:bottom w:val="single" w:sz="8" w:space="0" w:color="000000"/>
              <w:right w:val="single" w:sz="8" w:space="0" w:color="auto"/>
            </w:tcBorders>
            <w:vAlign w:val="center"/>
            <w:hideMark/>
          </w:tcPr>
          <w:p w14:paraId="59340D95" w14:textId="77777777" w:rsidR="005E1134" w:rsidRPr="005E1134" w:rsidRDefault="005E1134" w:rsidP="005E1134">
            <w:pPr>
              <w:spacing w:after="0" w:line="240" w:lineRule="auto"/>
              <w:rPr>
                <w:rFonts w:ascii="Garamond" w:eastAsia="Times New Roman" w:hAnsi="Garamond" w:cs="Calibri"/>
                <w:b/>
                <w:bCs/>
                <w:color w:val="000000"/>
                <w:sz w:val="20"/>
                <w:szCs w:val="20"/>
                <w:lang w:val="en-US"/>
              </w:rPr>
            </w:pPr>
          </w:p>
        </w:tc>
        <w:tc>
          <w:tcPr>
            <w:tcW w:w="1616" w:type="dxa"/>
            <w:vMerge/>
            <w:tcBorders>
              <w:top w:val="nil"/>
              <w:left w:val="single" w:sz="8" w:space="0" w:color="auto"/>
              <w:bottom w:val="single" w:sz="8" w:space="0" w:color="000000"/>
              <w:right w:val="single" w:sz="8" w:space="0" w:color="auto"/>
            </w:tcBorders>
            <w:vAlign w:val="center"/>
            <w:hideMark/>
          </w:tcPr>
          <w:p w14:paraId="3CF9F2CF" w14:textId="77777777" w:rsidR="005E1134" w:rsidRPr="005E1134" w:rsidRDefault="005E1134" w:rsidP="005E1134">
            <w:pPr>
              <w:spacing w:after="0" w:line="240" w:lineRule="auto"/>
              <w:rPr>
                <w:rFonts w:ascii="Garamond" w:eastAsia="Times New Roman" w:hAnsi="Garamond" w:cs="Calibri"/>
                <w:b/>
                <w:bCs/>
                <w:color w:val="FF0000"/>
                <w:sz w:val="20"/>
                <w:szCs w:val="20"/>
                <w:lang w:val="en-US"/>
              </w:rPr>
            </w:pPr>
          </w:p>
        </w:tc>
        <w:tc>
          <w:tcPr>
            <w:tcW w:w="1896" w:type="dxa"/>
            <w:vMerge/>
            <w:tcBorders>
              <w:top w:val="nil"/>
              <w:left w:val="single" w:sz="8" w:space="0" w:color="auto"/>
              <w:bottom w:val="single" w:sz="8" w:space="0" w:color="000000"/>
              <w:right w:val="single" w:sz="8" w:space="0" w:color="auto"/>
            </w:tcBorders>
            <w:vAlign w:val="center"/>
            <w:hideMark/>
          </w:tcPr>
          <w:p w14:paraId="5BE4B555" w14:textId="77777777" w:rsidR="005E1134" w:rsidRPr="005E1134" w:rsidRDefault="005E1134" w:rsidP="005E1134">
            <w:pPr>
              <w:spacing w:after="0" w:line="240" w:lineRule="auto"/>
              <w:rPr>
                <w:rFonts w:ascii="Garamond" w:eastAsia="Times New Roman" w:hAnsi="Garamond" w:cs="Calibri"/>
                <w:b/>
                <w:bCs/>
                <w:color w:val="000000"/>
                <w:sz w:val="20"/>
                <w:szCs w:val="20"/>
                <w:lang w:val="en-US"/>
              </w:rPr>
            </w:pPr>
          </w:p>
        </w:tc>
        <w:tc>
          <w:tcPr>
            <w:tcW w:w="1997" w:type="dxa"/>
            <w:vMerge/>
            <w:tcBorders>
              <w:top w:val="nil"/>
              <w:left w:val="single" w:sz="8" w:space="0" w:color="auto"/>
              <w:bottom w:val="single" w:sz="8" w:space="0" w:color="000000"/>
              <w:right w:val="single" w:sz="8" w:space="0" w:color="auto"/>
            </w:tcBorders>
            <w:vAlign w:val="center"/>
            <w:hideMark/>
          </w:tcPr>
          <w:p w14:paraId="700D5851" w14:textId="77777777" w:rsidR="005E1134" w:rsidRPr="005E1134" w:rsidRDefault="005E1134" w:rsidP="005E1134">
            <w:pPr>
              <w:spacing w:after="0" w:line="240" w:lineRule="auto"/>
              <w:rPr>
                <w:rFonts w:ascii="Garamond" w:eastAsia="Times New Roman" w:hAnsi="Garamond" w:cs="Calibri"/>
                <w:b/>
                <w:bCs/>
                <w:color w:val="000000"/>
                <w:sz w:val="20"/>
                <w:szCs w:val="20"/>
                <w:lang w:val="en-US"/>
              </w:rPr>
            </w:pPr>
          </w:p>
        </w:tc>
        <w:tc>
          <w:tcPr>
            <w:tcW w:w="968" w:type="dxa"/>
            <w:vMerge/>
            <w:tcBorders>
              <w:top w:val="nil"/>
              <w:left w:val="single" w:sz="8" w:space="0" w:color="auto"/>
              <w:bottom w:val="single" w:sz="8" w:space="0" w:color="000000"/>
              <w:right w:val="single" w:sz="8" w:space="0" w:color="auto"/>
            </w:tcBorders>
            <w:vAlign w:val="center"/>
            <w:hideMark/>
          </w:tcPr>
          <w:p w14:paraId="4B01FE7B" w14:textId="77777777" w:rsidR="005E1134" w:rsidRPr="005E1134" w:rsidRDefault="005E1134" w:rsidP="005E1134">
            <w:pPr>
              <w:spacing w:after="0" w:line="240" w:lineRule="auto"/>
              <w:rPr>
                <w:rFonts w:ascii="Garamond" w:eastAsia="Times New Roman" w:hAnsi="Garamond" w:cs="Calibri"/>
                <w:b/>
                <w:bCs/>
                <w:color w:val="000000"/>
                <w:sz w:val="20"/>
                <w:szCs w:val="20"/>
                <w:lang w:val="en-US"/>
              </w:rPr>
            </w:pPr>
          </w:p>
        </w:tc>
        <w:tc>
          <w:tcPr>
            <w:tcW w:w="16" w:type="dxa"/>
            <w:tcBorders>
              <w:top w:val="nil"/>
              <w:left w:val="nil"/>
              <w:bottom w:val="nil"/>
              <w:right w:val="nil"/>
            </w:tcBorders>
            <w:noWrap/>
            <w:vAlign w:val="bottom"/>
            <w:hideMark/>
          </w:tcPr>
          <w:p w14:paraId="268C939F" w14:textId="77777777" w:rsidR="005E1134" w:rsidRPr="005E1134" w:rsidRDefault="005E1134" w:rsidP="005E1134">
            <w:pPr>
              <w:spacing w:after="0" w:line="240" w:lineRule="auto"/>
              <w:jc w:val="right"/>
              <w:rPr>
                <w:rFonts w:ascii="Garamond" w:eastAsia="Times New Roman" w:hAnsi="Garamond" w:cs="Calibri"/>
                <w:b/>
                <w:bCs/>
                <w:color w:val="000000"/>
                <w:sz w:val="20"/>
                <w:szCs w:val="20"/>
                <w:lang w:val="en-US"/>
              </w:rPr>
            </w:pPr>
          </w:p>
        </w:tc>
      </w:tr>
    </w:tbl>
    <w:p w14:paraId="530A802E" w14:textId="77777777" w:rsidR="008A3056" w:rsidRPr="008A3056" w:rsidRDefault="008A3056" w:rsidP="008A3056"/>
    <w:p w14:paraId="394EA9D5" w14:textId="69EA7EB2" w:rsidR="000B3658" w:rsidRPr="00F5361C" w:rsidRDefault="00D9627A" w:rsidP="006913D1">
      <w:pPr>
        <w:jc w:val="both"/>
        <w:rPr>
          <w:rFonts w:ascii="Candara" w:hAnsi="Candara"/>
          <w:i/>
          <w:iCs/>
          <w:szCs w:val="24"/>
          <w:highlight w:val="yellow"/>
          <w:lang w:eastAsia="x-none"/>
        </w:rPr>
      </w:pPr>
      <w:r w:rsidRPr="00F5361C">
        <w:rPr>
          <w:rFonts w:ascii="Candara" w:hAnsi="Candara"/>
          <w:i/>
          <w:iCs/>
          <w:szCs w:val="24"/>
          <w:highlight w:val="yellow"/>
          <w:lang w:eastAsia="x-none"/>
        </w:rPr>
        <w:t>Table 1 above highlights</w:t>
      </w:r>
      <w:r w:rsidR="00EB4B66" w:rsidRPr="00F5361C">
        <w:rPr>
          <w:rFonts w:ascii="Candara" w:hAnsi="Candara"/>
          <w:i/>
          <w:iCs/>
          <w:szCs w:val="24"/>
          <w:highlight w:val="yellow"/>
          <w:lang w:eastAsia="x-none"/>
        </w:rPr>
        <w:t xml:space="preserve"> audit</w:t>
      </w:r>
      <w:r w:rsidRPr="00F5361C">
        <w:rPr>
          <w:rFonts w:ascii="Candara" w:hAnsi="Candara"/>
          <w:i/>
          <w:iCs/>
          <w:szCs w:val="24"/>
          <w:highlight w:val="yellow"/>
          <w:lang w:eastAsia="x-none"/>
        </w:rPr>
        <w:t xml:space="preserve"> issues which are on target</w:t>
      </w:r>
      <w:r w:rsidR="00EB4B66" w:rsidRPr="00F5361C">
        <w:rPr>
          <w:rFonts w:ascii="Candara" w:hAnsi="Candara"/>
          <w:i/>
          <w:iCs/>
          <w:szCs w:val="24"/>
          <w:highlight w:val="yellow"/>
          <w:lang w:eastAsia="x-none"/>
        </w:rPr>
        <w:t xml:space="preserve"> and those that are past </w:t>
      </w:r>
      <w:r w:rsidRPr="00F5361C">
        <w:rPr>
          <w:rFonts w:ascii="Candara" w:hAnsi="Candara"/>
          <w:i/>
          <w:iCs/>
          <w:szCs w:val="24"/>
          <w:highlight w:val="yellow"/>
          <w:lang w:eastAsia="x-none"/>
        </w:rPr>
        <w:t xml:space="preserve">180 days due. </w:t>
      </w:r>
      <w:r w:rsidR="001A4A47" w:rsidRPr="00F5361C">
        <w:rPr>
          <w:rFonts w:ascii="Candara" w:hAnsi="Candara"/>
          <w:i/>
          <w:iCs/>
          <w:szCs w:val="24"/>
          <w:highlight w:val="yellow"/>
          <w:lang w:eastAsia="x-none"/>
        </w:rPr>
        <w:t xml:space="preserve"> </w:t>
      </w:r>
    </w:p>
    <w:p w14:paraId="5129176E" w14:textId="79CE6026" w:rsidR="00F5743E" w:rsidRPr="005D6C8F" w:rsidRDefault="00D9627A">
      <w:pPr>
        <w:spacing w:after="0" w:line="240" w:lineRule="auto"/>
        <w:rPr>
          <w:rFonts w:ascii="Candara" w:hAnsi="Candara"/>
          <w:i/>
          <w:iCs/>
          <w:szCs w:val="24"/>
          <w:lang w:eastAsia="x-none"/>
        </w:rPr>
      </w:pPr>
      <w:r w:rsidRPr="00F5361C">
        <w:rPr>
          <w:rFonts w:ascii="Candara" w:hAnsi="Candara"/>
          <w:i/>
          <w:iCs/>
          <w:szCs w:val="24"/>
          <w:highlight w:val="yellow"/>
        </w:rPr>
        <w:t xml:space="preserve">Accordingly, the report highlights </w:t>
      </w:r>
      <w:r w:rsidR="00342D9B" w:rsidRPr="00F5361C">
        <w:rPr>
          <w:rFonts w:ascii="Candara" w:hAnsi="Candara"/>
          <w:i/>
          <w:iCs/>
          <w:szCs w:val="24"/>
          <w:highlight w:val="yellow"/>
        </w:rPr>
        <w:t>(</w:t>
      </w:r>
      <w:r w:rsidR="001D04BE" w:rsidRPr="00F5361C">
        <w:rPr>
          <w:rFonts w:ascii="Candara" w:hAnsi="Candara"/>
          <w:i/>
          <w:iCs/>
          <w:szCs w:val="24"/>
          <w:highlight w:val="yellow"/>
        </w:rPr>
        <w:t>5</w:t>
      </w:r>
      <w:r w:rsidRPr="00F5361C">
        <w:rPr>
          <w:rFonts w:ascii="Candara" w:hAnsi="Candara"/>
          <w:i/>
          <w:iCs/>
          <w:szCs w:val="24"/>
          <w:highlight w:val="yellow"/>
        </w:rPr>
        <w:t>) issues on target,</w:t>
      </w:r>
      <w:r w:rsidR="00EC5444" w:rsidRPr="00F5361C">
        <w:rPr>
          <w:rFonts w:ascii="Candara" w:hAnsi="Candara"/>
          <w:i/>
          <w:iCs/>
          <w:szCs w:val="24"/>
          <w:highlight w:val="yellow"/>
        </w:rPr>
        <w:t xml:space="preserve"> </w:t>
      </w:r>
      <w:r w:rsidR="00A046F2" w:rsidRPr="00F5361C">
        <w:rPr>
          <w:rFonts w:ascii="Candara" w:hAnsi="Candara"/>
          <w:i/>
          <w:iCs/>
          <w:szCs w:val="24"/>
          <w:highlight w:val="yellow"/>
        </w:rPr>
        <w:t>(</w:t>
      </w:r>
      <w:r w:rsidR="005E1134" w:rsidRPr="00F5361C">
        <w:rPr>
          <w:rFonts w:ascii="Candara" w:hAnsi="Candara"/>
          <w:i/>
          <w:iCs/>
          <w:szCs w:val="24"/>
          <w:highlight w:val="yellow"/>
        </w:rPr>
        <w:t>6</w:t>
      </w:r>
      <w:r w:rsidR="00A046F2" w:rsidRPr="00F5361C">
        <w:rPr>
          <w:rFonts w:ascii="Candara" w:hAnsi="Candara"/>
          <w:i/>
          <w:iCs/>
          <w:szCs w:val="24"/>
          <w:highlight w:val="yellow"/>
        </w:rPr>
        <w:t xml:space="preserve">) </w:t>
      </w:r>
      <w:r w:rsidR="00E4012C" w:rsidRPr="00F5361C">
        <w:rPr>
          <w:rFonts w:ascii="Candara" w:hAnsi="Candara"/>
          <w:i/>
          <w:iCs/>
          <w:szCs w:val="24"/>
          <w:highlight w:val="yellow"/>
        </w:rPr>
        <w:t>3</w:t>
      </w:r>
      <w:r w:rsidR="00A046F2" w:rsidRPr="00F5361C">
        <w:rPr>
          <w:rFonts w:ascii="Candara" w:hAnsi="Candara"/>
          <w:i/>
          <w:iCs/>
          <w:szCs w:val="24"/>
          <w:highlight w:val="yellow"/>
        </w:rPr>
        <w:t>0 days past due</w:t>
      </w:r>
      <w:r w:rsidR="005D3D16" w:rsidRPr="00F5361C">
        <w:rPr>
          <w:rFonts w:ascii="Candara" w:hAnsi="Candara"/>
          <w:i/>
          <w:iCs/>
          <w:szCs w:val="24"/>
          <w:highlight w:val="yellow"/>
        </w:rPr>
        <w:t xml:space="preserve">, </w:t>
      </w:r>
      <w:r w:rsidR="00D52E89" w:rsidRPr="00F5361C">
        <w:rPr>
          <w:rFonts w:ascii="Candara" w:hAnsi="Candara"/>
          <w:i/>
          <w:iCs/>
          <w:szCs w:val="24"/>
          <w:highlight w:val="yellow"/>
        </w:rPr>
        <w:t>(</w:t>
      </w:r>
      <w:r w:rsidR="001D04BE" w:rsidRPr="00F5361C">
        <w:rPr>
          <w:rFonts w:ascii="Candara" w:hAnsi="Candara"/>
          <w:i/>
          <w:iCs/>
          <w:szCs w:val="24"/>
          <w:highlight w:val="yellow"/>
        </w:rPr>
        <w:t>2</w:t>
      </w:r>
      <w:r w:rsidR="00D52E89" w:rsidRPr="00F5361C">
        <w:rPr>
          <w:rFonts w:ascii="Candara" w:hAnsi="Candara"/>
          <w:i/>
          <w:iCs/>
          <w:szCs w:val="24"/>
          <w:highlight w:val="yellow"/>
        </w:rPr>
        <w:t>) 60 days past due, (</w:t>
      </w:r>
      <w:r w:rsidR="007C5EA5" w:rsidRPr="00F5361C">
        <w:rPr>
          <w:rFonts w:ascii="Candara" w:hAnsi="Candara"/>
          <w:i/>
          <w:iCs/>
          <w:szCs w:val="24"/>
          <w:highlight w:val="yellow"/>
        </w:rPr>
        <w:t>2</w:t>
      </w:r>
      <w:r w:rsidR="00D52E89" w:rsidRPr="00F5361C">
        <w:rPr>
          <w:rFonts w:ascii="Candara" w:hAnsi="Candara"/>
          <w:i/>
          <w:iCs/>
          <w:szCs w:val="24"/>
          <w:highlight w:val="yellow"/>
        </w:rPr>
        <w:t>) 90 days past due</w:t>
      </w:r>
      <w:r w:rsidR="007D74CE" w:rsidRPr="00F5361C">
        <w:rPr>
          <w:rFonts w:ascii="Candara" w:hAnsi="Candara"/>
          <w:i/>
          <w:iCs/>
          <w:szCs w:val="24"/>
          <w:highlight w:val="yellow"/>
        </w:rPr>
        <w:t xml:space="preserve"> and </w:t>
      </w:r>
      <w:r w:rsidR="00B7525A" w:rsidRPr="00F5361C">
        <w:rPr>
          <w:rFonts w:ascii="Candara" w:hAnsi="Candara"/>
          <w:i/>
          <w:iCs/>
          <w:szCs w:val="24"/>
          <w:highlight w:val="yellow"/>
        </w:rPr>
        <w:t>(</w:t>
      </w:r>
      <w:r w:rsidR="007C5EA5" w:rsidRPr="00F5361C">
        <w:rPr>
          <w:rFonts w:ascii="Candara" w:hAnsi="Candara"/>
          <w:i/>
          <w:iCs/>
          <w:szCs w:val="24"/>
          <w:highlight w:val="yellow"/>
        </w:rPr>
        <w:t>6</w:t>
      </w:r>
      <w:r w:rsidR="002351F4" w:rsidRPr="00F5361C">
        <w:rPr>
          <w:rFonts w:ascii="Candara" w:hAnsi="Candara"/>
          <w:i/>
          <w:iCs/>
          <w:szCs w:val="24"/>
          <w:highlight w:val="yellow"/>
        </w:rPr>
        <w:t>)</w:t>
      </w:r>
      <w:r w:rsidRPr="00F5361C">
        <w:rPr>
          <w:rFonts w:ascii="Candara" w:hAnsi="Candara"/>
          <w:i/>
          <w:iCs/>
          <w:szCs w:val="24"/>
          <w:highlight w:val="yellow"/>
        </w:rPr>
        <w:t xml:space="preserve"> being 180 days past due.</w:t>
      </w:r>
      <w:r w:rsidRPr="005D6C8F">
        <w:rPr>
          <w:rFonts w:ascii="Candara" w:hAnsi="Candara"/>
          <w:i/>
          <w:iCs/>
          <w:szCs w:val="24"/>
        </w:rPr>
        <w:t xml:space="preserve"> </w:t>
      </w:r>
    </w:p>
    <w:p w14:paraId="183B3125" w14:textId="77777777" w:rsidR="00815084" w:rsidRDefault="00E53D3E" w:rsidP="0079734A">
      <w:pPr>
        <w:rPr>
          <w:rFonts w:ascii="Candara" w:hAnsi="Candara"/>
          <w:i/>
          <w:iCs/>
          <w:szCs w:val="24"/>
          <w:lang w:eastAsia="x-none"/>
        </w:rPr>
      </w:pPr>
      <w:r w:rsidRPr="005D6C8F">
        <w:rPr>
          <w:rFonts w:ascii="Candara" w:hAnsi="Candara"/>
          <w:i/>
          <w:iCs/>
          <w:szCs w:val="24"/>
          <w:lang w:eastAsia="x-none"/>
        </w:rPr>
        <w:t xml:space="preserve">        </w:t>
      </w:r>
    </w:p>
    <w:p w14:paraId="6EA2686E" w14:textId="77777777" w:rsidR="00815084" w:rsidRDefault="00815084" w:rsidP="0079734A">
      <w:pPr>
        <w:rPr>
          <w:rFonts w:ascii="Candara" w:hAnsi="Candara"/>
          <w:i/>
          <w:iCs/>
          <w:szCs w:val="24"/>
          <w:lang w:eastAsia="x-none"/>
        </w:rPr>
      </w:pPr>
    </w:p>
    <w:p w14:paraId="2D861EBC" w14:textId="77777777" w:rsidR="00815084" w:rsidRDefault="00815084" w:rsidP="0079734A">
      <w:pPr>
        <w:rPr>
          <w:rFonts w:ascii="Candara" w:hAnsi="Candara"/>
          <w:i/>
          <w:iCs/>
          <w:szCs w:val="24"/>
          <w:lang w:eastAsia="x-none"/>
        </w:rPr>
      </w:pPr>
    </w:p>
    <w:p w14:paraId="30209CA0" w14:textId="77777777" w:rsidR="00815084" w:rsidRDefault="00815084" w:rsidP="0079734A">
      <w:pPr>
        <w:rPr>
          <w:rFonts w:ascii="Candara" w:hAnsi="Candara"/>
          <w:i/>
          <w:iCs/>
          <w:szCs w:val="24"/>
          <w:lang w:eastAsia="x-none"/>
        </w:rPr>
      </w:pPr>
    </w:p>
    <w:p w14:paraId="74A2D502" w14:textId="0D55D031" w:rsidR="00323994" w:rsidRDefault="00E53D3E" w:rsidP="0079734A">
      <w:pPr>
        <w:rPr>
          <w:rFonts w:ascii="Candara" w:hAnsi="Candara"/>
          <w:i/>
          <w:iCs/>
          <w:szCs w:val="24"/>
          <w:lang w:eastAsia="x-none"/>
        </w:rPr>
      </w:pPr>
      <w:r w:rsidRPr="005D6C8F">
        <w:rPr>
          <w:rFonts w:ascii="Candara" w:hAnsi="Candara"/>
          <w:i/>
          <w:iCs/>
          <w:szCs w:val="24"/>
          <w:lang w:eastAsia="x-none"/>
        </w:rPr>
        <w:t xml:space="preserve">    </w:t>
      </w:r>
      <w:r w:rsidR="005D65B3" w:rsidRPr="005D6C8F">
        <w:rPr>
          <w:rFonts w:ascii="Candara" w:hAnsi="Candara"/>
          <w:i/>
          <w:iCs/>
          <w:szCs w:val="24"/>
          <w:lang w:eastAsia="x-none"/>
        </w:rPr>
        <w:t xml:space="preserve"> </w:t>
      </w:r>
    </w:p>
    <w:p w14:paraId="01C8807B" w14:textId="3362503C" w:rsidR="0059298E" w:rsidRDefault="0079734A" w:rsidP="0059298E">
      <w:pPr>
        <w:rPr>
          <w:rFonts w:ascii="Candara" w:hAnsi="Candara"/>
          <w:i/>
          <w:iCs/>
          <w:szCs w:val="24"/>
          <w:lang w:eastAsia="x-none"/>
        </w:rPr>
      </w:pPr>
      <w:r w:rsidRPr="005D6C8F">
        <w:rPr>
          <w:rFonts w:ascii="Candara" w:hAnsi="Candara"/>
          <w:i/>
          <w:iCs/>
          <w:szCs w:val="24"/>
          <w:lang w:eastAsia="x-none"/>
        </w:rPr>
        <w:lastRenderedPageBreak/>
        <w:t>Figure 1: Closure rate</w:t>
      </w:r>
      <w:r w:rsidR="002C0D38">
        <w:rPr>
          <w:rFonts w:ascii="Candara" w:hAnsi="Candara"/>
          <w:i/>
          <w:iCs/>
          <w:szCs w:val="24"/>
          <w:lang w:eastAsia="x-none"/>
        </w:rPr>
        <w:t xml:space="preserve"> </w:t>
      </w:r>
      <w:r w:rsidRPr="005D6C8F">
        <w:rPr>
          <w:rFonts w:ascii="Candara" w:hAnsi="Candara"/>
          <w:i/>
          <w:iCs/>
          <w:szCs w:val="24"/>
          <w:lang w:eastAsia="x-none"/>
        </w:rPr>
        <w:t>status of Outstanding Audit Issues</w:t>
      </w:r>
    </w:p>
    <w:p w14:paraId="4E58DD36" w14:textId="6BA1F70C" w:rsidR="00D44DAD" w:rsidRDefault="00D44DAD" w:rsidP="0059298E">
      <w:pPr>
        <w:rPr>
          <w:rFonts w:ascii="Candara" w:hAnsi="Candara"/>
          <w:i/>
          <w:iCs/>
          <w:szCs w:val="24"/>
          <w:lang w:eastAsia="x-none"/>
        </w:rPr>
      </w:pPr>
      <w:r>
        <w:rPr>
          <w:noProof/>
        </w:rPr>
        <w:drawing>
          <wp:inline distT="0" distB="0" distL="0" distR="0" wp14:anchorId="3F8F7CD9" wp14:editId="381930B3">
            <wp:extent cx="4366260" cy="2468880"/>
            <wp:effectExtent l="0" t="0" r="0" b="7620"/>
            <wp:docPr id="694304274" name="Chart 1">
              <a:extLst xmlns:a="http://schemas.openxmlformats.org/drawingml/2006/main">
                <a:ext uri="{FF2B5EF4-FFF2-40B4-BE49-F238E27FC236}">
                  <a16:creationId xmlns:a16="http://schemas.microsoft.com/office/drawing/2014/main" id="{00000000-0008-0000-0D00-00001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bl>
      <w:tblPr>
        <w:tblW w:w="8367" w:type="dxa"/>
        <w:tblLook w:val="04A0" w:firstRow="1" w:lastRow="0" w:firstColumn="1" w:lastColumn="0" w:noHBand="0" w:noVBand="1"/>
      </w:tblPr>
      <w:tblGrid>
        <w:gridCol w:w="2944"/>
        <w:gridCol w:w="1662"/>
        <w:gridCol w:w="971"/>
        <w:gridCol w:w="847"/>
        <w:gridCol w:w="1017"/>
        <w:gridCol w:w="926"/>
      </w:tblGrid>
      <w:tr w:rsidR="00245E9D" w:rsidRPr="00D44DAD" w14:paraId="78338D4F" w14:textId="77777777" w:rsidTr="00245E9D">
        <w:trPr>
          <w:trHeight w:val="298"/>
        </w:trPr>
        <w:tc>
          <w:tcPr>
            <w:tcW w:w="8367" w:type="dxa"/>
            <w:gridSpan w:val="6"/>
            <w:tcBorders>
              <w:top w:val="single" w:sz="8" w:space="0" w:color="auto"/>
              <w:left w:val="single" w:sz="8" w:space="0" w:color="auto"/>
              <w:bottom w:val="single" w:sz="4" w:space="0" w:color="auto"/>
              <w:right w:val="single" w:sz="8" w:space="0" w:color="auto"/>
            </w:tcBorders>
            <w:shd w:val="clear" w:color="000000" w:fill="002060"/>
            <w:noWrap/>
            <w:vAlign w:val="bottom"/>
            <w:hideMark/>
          </w:tcPr>
          <w:p w14:paraId="472B1A4E" w14:textId="77777777" w:rsidR="00245E9D" w:rsidRDefault="00245E9D" w:rsidP="00245E9D">
            <w:pPr>
              <w:spacing w:after="0" w:line="240" w:lineRule="auto"/>
              <w:jc w:val="center"/>
              <w:rPr>
                <w:rFonts w:ascii="Candara" w:eastAsia="Times New Roman" w:hAnsi="Candara" w:cs="Calibri"/>
                <w:b/>
                <w:bCs/>
                <w:color w:val="FFFFFF"/>
                <w:sz w:val="22"/>
                <w:lang w:val="en-US"/>
              </w:rPr>
            </w:pPr>
            <w:r w:rsidRPr="00D44DAD">
              <w:rPr>
                <w:rFonts w:ascii="Candara" w:eastAsia="Times New Roman" w:hAnsi="Candara" w:cs="Calibri"/>
                <w:b/>
                <w:bCs/>
                <w:color w:val="FFFFFF"/>
                <w:sz w:val="22"/>
                <w:lang w:val="en-US"/>
              </w:rPr>
              <w:t>Current Status with new issues</w:t>
            </w:r>
            <w:r>
              <w:rPr>
                <w:rFonts w:ascii="Candara" w:eastAsia="Times New Roman" w:hAnsi="Candara" w:cs="Calibri"/>
                <w:b/>
                <w:bCs/>
                <w:color w:val="FFFFFF"/>
                <w:sz w:val="22"/>
                <w:lang w:val="en-US"/>
              </w:rPr>
              <w:t>.</w:t>
            </w:r>
          </w:p>
          <w:p w14:paraId="5B7A26E9" w14:textId="43AE58C5" w:rsidR="00245E9D" w:rsidRPr="00D44DAD" w:rsidRDefault="00245E9D" w:rsidP="00245E9D">
            <w:pPr>
              <w:spacing w:after="0" w:line="240" w:lineRule="auto"/>
              <w:jc w:val="center"/>
              <w:rPr>
                <w:rFonts w:ascii="Candara" w:eastAsia="Times New Roman" w:hAnsi="Candara" w:cs="Calibri"/>
                <w:b/>
                <w:bCs/>
                <w:color w:val="FFFFFF"/>
                <w:sz w:val="22"/>
                <w:lang w:val="en-US"/>
              </w:rPr>
            </w:pPr>
          </w:p>
        </w:tc>
      </w:tr>
      <w:tr w:rsidR="00245E9D" w:rsidRPr="00D44DAD" w14:paraId="4E2CF44F" w14:textId="77777777" w:rsidTr="00245E9D">
        <w:trPr>
          <w:trHeight w:val="298"/>
        </w:trPr>
        <w:tc>
          <w:tcPr>
            <w:tcW w:w="2944" w:type="dxa"/>
            <w:tcBorders>
              <w:top w:val="nil"/>
              <w:left w:val="single" w:sz="8" w:space="0" w:color="auto"/>
              <w:bottom w:val="single" w:sz="4" w:space="0" w:color="auto"/>
              <w:right w:val="single" w:sz="4" w:space="0" w:color="auto"/>
            </w:tcBorders>
            <w:noWrap/>
            <w:vAlign w:val="bottom"/>
            <w:hideMark/>
          </w:tcPr>
          <w:p w14:paraId="6CC119A4" w14:textId="77777777" w:rsidR="00D44DAD" w:rsidRPr="00D44DAD" w:rsidRDefault="00D44DAD" w:rsidP="00D44DAD">
            <w:pPr>
              <w:spacing w:after="0" w:line="240" w:lineRule="auto"/>
              <w:rPr>
                <w:rFonts w:ascii="Candara" w:eastAsia="Times New Roman" w:hAnsi="Candara" w:cs="Calibri"/>
                <w:b/>
                <w:bCs/>
                <w:color w:val="000000"/>
                <w:sz w:val="22"/>
                <w:lang w:val="en-US"/>
              </w:rPr>
            </w:pPr>
            <w:r w:rsidRPr="00D44DAD">
              <w:rPr>
                <w:rFonts w:ascii="Candara" w:eastAsia="Times New Roman" w:hAnsi="Candara" w:cs="Calibri"/>
                <w:b/>
                <w:bCs/>
                <w:color w:val="000000"/>
                <w:sz w:val="22"/>
                <w:lang w:val="en-US"/>
              </w:rPr>
              <w:t>AUDIT CATEGORY</w:t>
            </w:r>
          </w:p>
        </w:tc>
        <w:tc>
          <w:tcPr>
            <w:tcW w:w="1662" w:type="dxa"/>
            <w:tcBorders>
              <w:top w:val="nil"/>
              <w:left w:val="nil"/>
              <w:bottom w:val="single" w:sz="4" w:space="0" w:color="auto"/>
              <w:right w:val="single" w:sz="4" w:space="0" w:color="auto"/>
            </w:tcBorders>
            <w:noWrap/>
            <w:vAlign w:val="bottom"/>
            <w:hideMark/>
          </w:tcPr>
          <w:p w14:paraId="470191DA" w14:textId="77777777" w:rsidR="00D44DAD" w:rsidRPr="00D44DAD" w:rsidRDefault="00D44DAD" w:rsidP="00D44DAD">
            <w:pPr>
              <w:spacing w:after="0" w:line="240" w:lineRule="auto"/>
              <w:rPr>
                <w:rFonts w:ascii="Candara" w:eastAsia="Times New Roman" w:hAnsi="Candara" w:cs="Calibri"/>
                <w:b/>
                <w:bCs/>
                <w:color w:val="000000"/>
                <w:sz w:val="22"/>
                <w:lang w:val="en-US"/>
              </w:rPr>
            </w:pPr>
            <w:r w:rsidRPr="00D44DAD">
              <w:rPr>
                <w:rFonts w:ascii="Candara" w:eastAsia="Times New Roman" w:hAnsi="Candara" w:cs="Calibri"/>
                <w:b/>
                <w:bCs/>
                <w:color w:val="000000"/>
                <w:sz w:val="22"/>
                <w:lang w:val="en-US"/>
              </w:rPr>
              <w:t>OPEN</w:t>
            </w:r>
          </w:p>
        </w:tc>
        <w:tc>
          <w:tcPr>
            <w:tcW w:w="971" w:type="dxa"/>
            <w:tcBorders>
              <w:top w:val="nil"/>
              <w:left w:val="nil"/>
              <w:bottom w:val="single" w:sz="4" w:space="0" w:color="auto"/>
              <w:right w:val="single" w:sz="4" w:space="0" w:color="auto"/>
            </w:tcBorders>
            <w:noWrap/>
            <w:vAlign w:val="bottom"/>
            <w:hideMark/>
          </w:tcPr>
          <w:p w14:paraId="224539FB" w14:textId="77777777" w:rsidR="00D44DAD" w:rsidRPr="00D44DAD" w:rsidRDefault="00D44DAD" w:rsidP="00D44DAD">
            <w:pPr>
              <w:spacing w:after="0" w:line="240" w:lineRule="auto"/>
              <w:rPr>
                <w:rFonts w:ascii="Candara" w:eastAsia="Times New Roman" w:hAnsi="Candara" w:cs="Calibri"/>
                <w:b/>
                <w:bCs/>
                <w:color w:val="000000"/>
                <w:sz w:val="22"/>
                <w:lang w:val="en-US"/>
              </w:rPr>
            </w:pPr>
            <w:r w:rsidRPr="00D44DAD">
              <w:rPr>
                <w:rFonts w:ascii="Candara" w:eastAsia="Times New Roman" w:hAnsi="Candara" w:cs="Calibri"/>
                <w:b/>
                <w:bCs/>
                <w:color w:val="000000"/>
                <w:sz w:val="22"/>
                <w:lang w:val="en-US"/>
              </w:rPr>
              <w:t>CLOSED</w:t>
            </w:r>
          </w:p>
        </w:tc>
        <w:tc>
          <w:tcPr>
            <w:tcW w:w="847" w:type="dxa"/>
            <w:tcBorders>
              <w:top w:val="nil"/>
              <w:left w:val="nil"/>
              <w:bottom w:val="single" w:sz="4" w:space="0" w:color="auto"/>
              <w:right w:val="single" w:sz="4" w:space="0" w:color="auto"/>
            </w:tcBorders>
            <w:noWrap/>
            <w:vAlign w:val="bottom"/>
            <w:hideMark/>
          </w:tcPr>
          <w:p w14:paraId="54CE073B" w14:textId="77777777" w:rsidR="00D44DAD" w:rsidRPr="00D44DAD" w:rsidRDefault="00D44DAD" w:rsidP="00D44DAD">
            <w:pPr>
              <w:spacing w:after="0" w:line="240" w:lineRule="auto"/>
              <w:rPr>
                <w:rFonts w:ascii="Candara" w:eastAsia="Times New Roman" w:hAnsi="Candara" w:cs="Calibri"/>
                <w:b/>
                <w:bCs/>
                <w:color w:val="000000"/>
                <w:sz w:val="22"/>
                <w:lang w:val="en-US"/>
              </w:rPr>
            </w:pPr>
            <w:r w:rsidRPr="00D44DAD">
              <w:rPr>
                <w:rFonts w:ascii="Candara" w:eastAsia="Times New Roman" w:hAnsi="Candara" w:cs="Calibri"/>
                <w:b/>
                <w:bCs/>
                <w:color w:val="000000"/>
                <w:sz w:val="22"/>
                <w:lang w:val="en-US"/>
              </w:rPr>
              <w:t>TOTAL</w:t>
            </w:r>
          </w:p>
        </w:tc>
        <w:tc>
          <w:tcPr>
            <w:tcW w:w="1017" w:type="dxa"/>
            <w:tcBorders>
              <w:top w:val="nil"/>
              <w:left w:val="nil"/>
              <w:bottom w:val="single" w:sz="4" w:space="0" w:color="auto"/>
              <w:right w:val="single" w:sz="4" w:space="0" w:color="auto"/>
            </w:tcBorders>
            <w:noWrap/>
            <w:vAlign w:val="bottom"/>
            <w:hideMark/>
          </w:tcPr>
          <w:p w14:paraId="7EF85359" w14:textId="77777777" w:rsidR="00D44DAD" w:rsidRPr="00D44DAD" w:rsidRDefault="00D44DAD" w:rsidP="00D44DAD">
            <w:pPr>
              <w:spacing w:after="0" w:line="240" w:lineRule="auto"/>
              <w:rPr>
                <w:rFonts w:ascii="Candara" w:eastAsia="Times New Roman" w:hAnsi="Candara" w:cs="Calibri"/>
                <w:b/>
                <w:bCs/>
                <w:color w:val="000000"/>
                <w:sz w:val="22"/>
                <w:lang w:val="en-US"/>
              </w:rPr>
            </w:pPr>
            <w:r w:rsidRPr="00D44DAD">
              <w:rPr>
                <w:rFonts w:ascii="Candara" w:eastAsia="Times New Roman" w:hAnsi="Candara" w:cs="Calibri"/>
                <w:b/>
                <w:bCs/>
                <w:color w:val="000000"/>
                <w:sz w:val="22"/>
                <w:lang w:val="en-US"/>
              </w:rPr>
              <w:t>TARGET %</w:t>
            </w:r>
          </w:p>
        </w:tc>
        <w:tc>
          <w:tcPr>
            <w:tcW w:w="926" w:type="dxa"/>
            <w:tcBorders>
              <w:top w:val="nil"/>
              <w:left w:val="nil"/>
              <w:bottom w:val="single" w:sz="4" w:space="0" w:color="auto"/>
              <w:right w:val="single" w:sz="8" w:space="0" w:color="auto"/>
            </w:tcBorders>
            <w:vAlign w:val="bottom"/>
            <w:hideMark/>
          </w:tcPr>
          <w:p w14:paraId="17A27346" w14:textId="77777777" w:rsidR="00D44DAD" w:rsidRPr="00D44DAD" w:rsidRDefault="00D44DAD" w:rsidP="00D44DAD">
            <w:pPr>
              <w:spacing w:after="0" w:line="240" w:lineRule="auto"/>
              <w:rPr>
                <w:rFonts w:ascii="Candara" w:eastAsia="Times New Roman" w:hAnsi="Candara" w:cs="Calibri"/>
                <w:b/>
                <w:bCs/>
                <w:color w:val="000000"/>
                <w:sz w:val="22"/>
                <w:lang w:val="en-US"/>
              </w:rPr>
            </w:pPr>
            <w:r w:rsidRPr="00D44DAD">
              <w:rPr>
                <w:rFonts w:ascii="Candara" w:eastAsia="Times New Roman" w:hAnsi="Candara" w:cs="Calibri"/>
                <w:b/>
                <w:bCs/>
                <w:color w:val="000000"/>
                <w:sz w:val="22"/>
                <w:lang w:val="en-US"/>
              </w:rPr>
              <w:t>% Closure Rate</w:t>
            </w:r>
          </w:p>
        </w:tc>
      </w:tr>
      <w:tr w:rsidR="00D44DAD" w:rsidRPr="00D44DAD" w14:paraId="2D366EDF" w14:textId="77777777" w:rsidTr="00245E9D">
        <w:trPr>
          <w:trHeight w:val="298"/>
        </w:trPr>
        <w:tc>
          <w:tcPr>
            <w:tcW w:w="2944" w:type="dxa"/>
            <w:tcBorders>
              <w:top w:val="nil"/>
              <w:left w:val="single" w:sz="8" w:space="0" w:color="auto"/>
              <w:bottom w:val="single" w:sz="4" w:space="0" w:color="auto"/>
              <w:right w:val="single" w:sz="4" w:space="0" w:color="auto"/>
            </w:tcBorders>
            <w:noWrap/>
            <w:vAlign w:val="bottom"/>
            <w:hideMark/>
          </w:tcPr>
          <w:p w14:paraId="2DA5572A"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INTERNAL AUDIT</w:t>
            </w:r>
          </w:p>
        </w:tc>
        <w:tc>
          <w:tcPr>
            <w:tcW w:w="1662" w:type="dxa"/>
            <w:tcBorders>
              <w:top w:val="nil"/>
              <w:left w:val="nil"/>
              <w:bottom w:val="single" w:sz="4" w:space="0" w:color="auto"/>
              <w:right w:val="single" w:sz="4" w:space="0" w:color="auto"/>
            </w:tcBorders>
            <w:noWrap/>
            <w:vAlign w:val="bottom"/>
            <w:hideMark/>
          </w:tcPr>
          <w:p w14:paraId="3B0D9F47"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9</w:t>
            </w:r>
          </w:p>
        </w:tc>
        <w:tc>
          <w:tcPr>
            <w:tcW w:w="971" w:type="dxa"/>
            <w:tcBorders>
              <w:top w:val="nil"/>
              <w:left w:val="nil"/>
              <w:bottom w:val="single" w:sz="4" w:space="0" w:color="auto"/>
              <w:right w:val="single" w:sz="4" w:space="0" w:color="auto"/>
            </w:tcBorders>
            <w:noWrap/>
            <w:vAlign w:val="bottom"/>
            <w:hideMark/>
          </w:tcPr>
          <w:p w14:paraId="14A44967"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124</w:t>
            </w:r>
          </w:p>
        </w:tc>
        <w:tc>
          <w:tcPr>
            <w:tcW w:w="847" w:type="dxa"/>
            <w:tcBorders>
              <w:top w:val="nil"/>
              <w:left w:val="nil"/>
              <w:bottom w:val="single" w:sz="4" w:space="0" w:color="auto"/>
              <w:right w:val="single" w:sz="4" w:space="0" w:color="auto"/>
            </w:tcBorders>
            <w:noWrap/>
            <w:vAlign w:val="bottom"/>
            <w:hideMark/>
          </w:tcPr>
          <w:p w14:paraId="7DA0A964"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133</w:t>
            </w:r>
          </w:p>
        </w:tc>
        <w:tc>
          <w:tcPr>
            <w:tcW w:w="1017" w:type="dxa"/>
            <w:tcBorders>
              <w:top w:val="nil"/>
              <w:left w:val="nil"/>
              <w:bottom w:val="single" w:sz="4" w:space="0" w:color="auto"/>
              <w:right w:val="single" w:sz="4" w:space="0" w:color="auto"/>
            </w:tcBorders>
            <w:noWrap/>
            <w:vAlign w:val="bottom"/>
            <w:hideMark/>
          </w:tcPr>
          <w:p w14:paraId="178F4B48"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90%</w:t>
            </w:r>
          </w:p>
        </w:tc>
        <w:tc>
          <w:tcPr>
            <w:tcW w:w="926" w:type="dxa"/>
            <w:tcBorders>
              <w:top w:val="nil"/>
              <w:left w:val="nil"/>
              <w:bottom w:val="single" w:sz="4" w:space="0" w:color="auto"/>
              <w:right w:val="single" w:sz="8" w:space="0" w:color="auto"/>
            </w:tcBorders>
            <w:noWrap/>
            <w:vAlign w:val="bottom"/>
            <w:hideMark/>
          </w:tcPr>
          <w:p w14:paraId="6F47B6A3"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93%</w:t>
            </w:r>
          </w:p>
        </w:tc>
      </w:tr>
      <w:tr w:rsidR="00D44DAD" w:rsidRPr="00D44DAD" w14:paraId="7CC4C6CA" w14:textId="77777777" w:rsidTr="00245E9D">
        <w:trPr>
          <w:trHeight w:val="298"/>
        </w:trPr>
        <w:tc>
          <w:tcPr>
            <w:tcW w:w="2944" w:type="dxa"/>
            <w:tcBorders>
              <w:top w:val="nil"/>
              <w:left w:val="single" w:sz="8" w:space="0" w:color="auto"/>
              <w:bottom w:val="single" w:sz="4" w:space="0" w:color="auto"/>
              <w:right w:val="single" w:sz="4" w:space="0" w:color="auto"/>
            </w:tcBorders>
            <w:noWrap/>
            <w:vAlign w:val="bottom"/>
            <w:hideMark/>
          </w:tcPr>
          <w:p w14:paraId="1C482AF8"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EXTERNAL AUDIT-FINANCE ISSUES</w:t>
            </w:r>
          </w:p>
        </w:tc>
        <w:tc>
          <w:tcPr>
            <w:tcW w:w="1662" w:type="dxa"/>
            <w:tcBorders>
              <w:top w:val="nil"/>
              <w:left w:val="nil"/>
              <w:bottom w:val="single" w:sz="4" w:space="0" w:color="auto"/>
              <w:right w:val="single" w:sz="4" w:space="0" w:color="auto"/>
            </w:tcBorders>
            <w:noWrap/>
            <w:vAlign w:val="bottom"/>
            <w:hideMark/>
          </w:tcPr>
          <w:p w14:paraId="17A52A49"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10</w:t>
            </w:r>
          </w:p>
        </w:tc>
        <w:tc>
          <w:tcPr>
            <w:tcW w:w="971" w:type="dxa"/>
            <w:tcBorders>
              <w:top w:val="nil"/>
              <w:left w:val="nil"/>
              <w:bottom w:val="single" w:sz="4" w:space="0" w:color="auto"/>
              <w:right w:val="single" w:sz="4" w:space="0" w:color="auto"/>
            </w:tcBorders>
            <w:noWrap/>
            <w:vAlign w:val="bottom"/>
            <w:hideMark/>
          </w:tcPr>
          <w:p w14:paraId="36540338"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31</w:t>
            </w:r>
          </w:p>
        </w:tc>
        <w:tc>
          <w:tcPr>
            <w:tcW w:w="847" w:type="dxa"/>
            <w:tcBorders>
              <w:top w:val="nil"/>
              <w:left w:val="nil"/>
              <w:bottom w:val="single" w:sz="4" w:space="0" w:color="auto"/>
              <w:right w:val="single" w:sz="4" w:space="0" w:color="auto"/>
            </w:tcBorders>
            <w:noWrap/>
            <w:vAlign w:val="bottom"/>
            <w:hideMark/>
          </w:tcPr>
          <w:p w14:paraId="500C46DF"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41</w:t>
            </w:r>
          </w:p>
        </w:tc>
        <w:tc>
          <w:tcPr>
            <w:tcW w:w="1017" w:type="dxa"/>
            <w:tcBorders>
              <w:top w:val="nil"/>
              <w:left w:val="nil"/>
              <w:bottom w:val="single" w:sz="4" w:space="0" w:color="auto"/>
              <w:right w:val="single" w:sz="4" w:space="0" w:color="auto"/>
            </w:tcBorders>
            <w:noWrap/>
            <w:vAlign w:val="bottom"/>
            <w:hideMark/>
          </w:tcPr>
          <w:p w14:paraId="0207B674"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90%</w:t>
            </w:r>
          </w:p>
        </w:tc>
        <w:tc>
          <w:tcPr>
            <w:tcW w:w="926" w:type="dxa"/>
            <w:tcBorders>
              <w:top w:val="nil"/>
              <w:left w:val="nil"/>
              <w:bottom w:val="single" w:sz="4" w:space="0" w:color="auto"/>
              <w:right w:val="single" w:sz="8" w:space="0" w:color="auto"/>
            </w:tcBorders>
            <w:noWrap/>
            <w:vAlign w:val="bottom"/>
            <w:hideMark/>
          </w:tcPr>
          <w:p w14:paraId="7CEF20A8"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76%</w:t>
            </w:r>
          </w:p>
        </w:tc>
      </w:tr>
      <w:tr w:rsidR="00D44DAD" w:rsidRPr="00D44DAD" w14:paraId="366F2244" w14:textId="77777777" w:rsidTr="00245E9D">
        <w:trPr>
          <w:trHeight w:val="298"/>
        </w:trPr>
        <w:tc>
          <w:tcPr>
            <w:tcW w:w="2944" w:type="dxa"/>
            <w:tcBorders>
              <w:top w:val="nil"/>
              <w:left w:val="single" w:sz="8" w:space="0" w:color="auto"/>
              <w:bottom w:val="single" w:sz="4" w:space="0" w:color="auto"/>
              <w:right w:val="single" w:sz="4" w:space="0" w:color="auto"/>
            </w:tcBorders>
            <w:noWrap/>
            <w:vAlign w:val="bottom"/>
            <w:hideMark/>
          </w:tcPr>
          <w:p w14:paraId="240B2A99"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GROUP AUDIT IDC</w:t>
            </w:r>
          </w:p>
        </w:tc>
        <w:tc>
          <w:tcPr>
            <w:tcW w:w="1662" w:type="dxa"/>
            <w:tcBorders>
              <w:top w:val="nil"/>
              <w:left w:val="nil"/>
              <w:bottom w:val="single" w:sz="4" w:space="0" w:color="auto"/>
              <w:right w:val="single" w:sz="4" w:space="0" w:color="auto"/>
            </w:tcBorders>
            <w:noWrap/>
            <w:vAlign w:val="bottom"/>
            <w:hideMark/>
          </w:tcPr>
          <w:p w14:paraId="5B6DE2C2"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0</w:t>
            </w:r>
          </w:p>
        </w:tc>
        <w:tc>
          <w:tcPr>
            <w:tcW w:w="971" w:type="dxa"/>
            <w:tcBorders>
              <w:top w:val="nil"/>
              <w:left w:val="nil"/>
              <w:bottom w:val="single" w:sz="4" w:space="0" w:color="auto"/>
              <w:right w:val="single" w:sz="4" w:space="0" w:color="auto"/>
            </w:tcBorders>
            <w:noWrap/>
            <w:vAlign w:val="bottom"/>
            <w:hideMark/>
          </w:tcPr>
          <w:p w14:paraId="21A108A4"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14</w:t>
            </w:r>
          </w:p>
        </w:tc>
        <w:tc>
          <w:tcPr>
            <w:tcW w:w="847" w:type="dxa"/>
            <w:tcBorders>
              <w:top w:val="nil"/>
              <w:left w:val="nil"/>
              <w:bottom w:val="single" w:sz="4" w:space="0" w:color="auto"/>
              <w:right w:val="single" w:sz="4" w:space="0" w:color="auto"/>
            </w:tcBorders>
            <w:noWrap/>
            <w:vAlign w:val="bottom"/>
            <w:hideMark/>
          </w:tcPr>
          <w:p w14:paraId="39D53F17"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14</w:t>
            </w:r>
          </w:p>
        </w:tc>
        <w:tc>
          <w:tcPr>
            <w:tcW w:w="1017" w:type="dxa"/>
            <w:tcBorders>
              <w:top w:val="nil"/>
              <w:left w:val="nil"/>
              <w:bottom w:val="single" w:sz="4" w:space="0" w:color="auto"/>
              <w:right w:val="single" w:sz="4" w:space="0" w:color="auto"/>
            </w:tcBorders>
            <w:noWrap/>
            <w:vAlign w:val="bottom"/>
            <w:hideMark/>
          </w:tcPr>
          <w:p w14:paraId="44E22215"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90%</w:t>
            </w:r>
          </w:p>
        </w:tc>
        <w:tc>
          <w:tcPr>
            <w:tcW w:w="926" w:type="dxa"/>
            <w:tcBorders>
              <w:top w:val="nil"/>
              <w:left w:val="nil"/>
              <w:bottom w:val="single" w:sz="4" w:space="0" w:color="auto"/>
              <w:right w:val="single" w:sz="8" w:space="0" w:color="auto"/>
            </w:tcBorders>
            <w:noWrap/>
            <w:vAlign w:val="bottom"/>
            <w:hideMark/>
          </w:tcPr>
          <w:p w14:paraId="32425978"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100%</w:t>
            </w:r>
          </w:p>
        </w:tc>
      </w:tr>
      <w:tr w:rsidR="00D44DAD" w:rsidRPr="00D44DAD" w14:paraId="27FA48E5" w14:textId="77777777" w:rsidTr="00245E9D">
        <w:trPr>
          <w:trHeight w:val="298"/>
        </w:trPr>
        <w:tc>
          <w:tcPr>
            <w:tcW w:w="2944" w:type="dxa"/>
            <w:tcBorders>
              <w:top w:val="nil"/>
              <w:left w:val="single" w:sz="8" w:space="0" w:color="auto"/>
              <w:bottom w:val="single" w:sz="4" w:space="0" w:color="auto"/>
              <w:right w:val="single" w:sz="4" w:space="0" w:color="auto"/>
            </w:tcBorders>
            <w:noWrap/>
            <w:vAlign w:val="bottom"/>
            <w:hideMark/>
          </w:tcPr>
          <w:p w14:paraId="60826417"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AUDITOR GENERAL ISSUES</w:t>
            </w:r>
          </w:p>
        </w:tc>
        <w:tc>
          <w:tcPr>
            <w:tcW w:w="1662" w:type="dxa"/>
            <w:tcBorders>
              <w:top w:val="nil"/>
              <w:left w:val="nil"/>
              <w:bottom w:val="single" w:sz="4" w:space="0" w:color="auto"/>
              <w:right w:val="single" w:sz="4" w:space="0" w:color="auto"/>
            </w:tcBorders>
            <w:noWrap/>
            <w:vAlign w:val="bottom"/>
            <w:hideMark/>
          </w:tcPr>
          <w:p w14:paraId="0546BAF3"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3</w:t>
            </w:r>
          </w:p>
        </w:tc>
        <w:tc>
          <w:tcPr>
            <w:tcW w:w="971" w:type="dxa"/>
            <w:tcBorders>
              <w:top w:val="nil"/>
              <w:left w:val="nil"/>
              <w:bottom w:val="single" w:sz="4" w:space="0" w:color="auto"/>
              <w:right w:val="single" w:sz="4" w:space="0" w:color="auto"/>
            </w:tcBorders>
            <w:noWrap/>
            <w:vAlign w:val="bottom"/>
            <w:hideMark/>
          </w:tcPr>
          <w:p w14:paraId="057EA1AC"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56</w:t>
            </w:r>
          </w:p>
        </w:tc>
        <w:tc>
          <w:tcPr>
            <w:tcW w:w="847" w:type="dxa"/>
            <w:tcBorders>
              <w:top w:val="nil"/>
              <w:left w:val="nil"/>
              <w:bottom w:val="single" w:sz="4" w:space="0" w:color="auto"/>
              <w:right w:val="single" w:sz="4" w:space="0" w:color="auto"/>
            </w:tcBorders>
            <w:noWrap/>
            <w:vAlign w:val="bottom"/>
            <w:hideMark/>
          </w:tcPr>
          <w:p w14:paraId="660CE919"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59</w:t>
            </w:r>
          </w:p>
        </w:tc>
        <w:tc>
          <w:tcPr>
            <w:tcW w:w="1017" w:type="dxa"/>
            <w:tcBorders>
              <w:top w:val="nil"/>
              <w:left w:val="nil"/>
              <w:bottom w:val="single" w:sz="4" w:space="0" w:color="auto"/>
              <w:right w:val="nil"/>
            </w:tcBorders>
            <w:noWrap/>
            <w:vAlign w:val="bottom"/>
            <w:hideMark/>
          </w:tcPr>
          <w:p w14:paraId="185744F8"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90%</w:t>
            </w:r>
          </w:p>
        </w:tc>
        <w:tc>
          <w:tcPr>
            <w:tcW w:w="926" w:type="dxa"/>
            <w:tcBorders>
              <w:top w:val="nil"/>
              <w:left w:val="single" w:sz="4" w:space="0" w:color="auto"/>
              <w:bottom w:val="nil"/>
              <w:right w:val="single" w:sz="8" w:space="0" w:color="auto"/>
            </w:tcBorders>
            <w:noWrap/>
            <w:vAlign w:val="bottom"/>
            <w:hideMark/>
          </w:tcPr>
          <w:p w14:paraId="66FD8C3F"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95%</w:t>
            </w:r>
          </w:p>
        </w:tc>
      </w:tr>
      <w:tr w:rsidR="00D44DAD" w:rsidRPr="00D44DAD" w14:paraId="2E54C59A" w14:textId="77777777" w:rsidTr="00245E9D">
        <w:trPr>
          <w:trHeight w:val="326"/>
        </w:trPr>
        <w:tc>
          <w:tcPr>
            <w:tcW w:w="2944" w:type="dxa"/>
            <w:tcBorders>
              <w:top w:val="nil"/>
              <w:left w:val="single" w:sz="8" w:space="0" w:color="auto"/>
              <w:bottom w:val="single" w:sz="4" w:space="0" w:color="auto"/>
              <w:right w:val="single" w:sz="4" w:space="0" w:color="auto"/>
            </w:tcBorders>
            <w:noWrap/>
            <w:vAlign w:val="bottom"/>
            <w:hideMark/>
          </w:tcPr>
          <w:p w14:paraId="47CB4445"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ZICTA</w:t>
            </w:r>
          </w:p>
        </w:tc>
        <w:tc>
          <w:tcPr>
            <w:tcW w:w="1662" w:type="dxa"/>
            <w:tcBorders>
              <w:top w:val="nil"/>
              <w:left w:val="nil"/>
              <w:bottom w:val="single" w:sz="4" w:space="0" w:color="auto"/>
              <w:right w:val="single" w:sz="4" w:space="0" w:color="auto"/>
            </w:tcBorders>
            <w:noWrap/>
            <w:vAlign w:val="bottom"/>
            <w:hideMark/>
          </w:tcPr>
          <w:p w14:paraId="5C06E50E"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0</w:t>
            </w:r>
          </w:p>
        </w:tc>
        <w:tc>
          <w:tcPr>
            <w:tcW w:w="971" w:type="dxa"/>
            <w:tcBorders>
              <w:top w:val="nil"/>
              <w:left w:val="nil"/>
              <w:bottom w:val="single" w:sz="4" w:space="0" w:color="auto"/>
              <w:right w:val="single" w:sz="4" w:space="0" w:color="auto"/>
            </w:tcBorders>
            <w:noWrap/>
            <w:vAlign w:val="bottom"/>
            <w:hideMark/>
          </w:tcPr>
          <w:p w14:paraId="0F8E29B3"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5</w:t>
            </w:r>
          </w:p>
        </w:tc>
        <w:tc>
          <w:tcPr>
            <w:tcW w:w="847" w:type="dxa"/>
            <w:tcBorders>
              <w:top w:val="nil"/>
              <w:left w:val="nil"/>
              <w:bottom w:val="single" w:sz="4" w:space="0" w:color="auto"/>
              <w:right w:val="single" w:sz="4" w:space="0" w:color="auto"/>
            </w:tcBorders>
            <w:noWrap/>
            <w:vAlign w:val="bottom"/>
            <w:hideMark/>
          </w:tcPr>
          <w:p w14:paraId="5BE262CF"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5</w:t>
            </w:r>
          </w:p>
        </w:tc>
        <w:tc>
          <w:tcPr>
            <w:tcW w:w="1017" w:type="dxa"/>
            <w:tcBorders>
              <w:top w:val="nil"/>
              <w:left w:val="nil"/>
              <w:bottom w:val="single" w:sz="4" w:space="0" w:color="auto"/>
              <w:right w:val="nil"/>
            </w:tcBorders>
            <w:noWrap/>
            <w:vAlign w:val="bottom"/>
            <w:hideMark/>
          </w:tcPr>
          <w:p w14:paraId="16F5948A"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90%</w:t>
            </w:r>
          </w:p>
        </w:tc>
        <w:tc>
          <w:tcPr>
            <w:tcW w:w="926" w:type="dxa"/>
            <w:tcBorders>
              <w:top w:val="single" w:sz="4" w:space="0" w:color="auto"/>
              <w:left w:val="single" w:sz="4" w:space="0" w:color="auto"/>
              <w:bottom w:val="nil"/>
              <w:right w:val="single" w:sz="8" w:space="0" w:color="auto"/>
            </w:tcBorders>
            <w:noWrap/>
            <w:vAlign w:val="bottom"/>
            <w:hideMark/>
          </w:tcPr>
          <w:p w14:paraId="665036D7" w14:textId="77777777" w:rsidR="00D44DAD" w:rsidRPr="00F5361C" w:rsidRDefault="00D44DAD" w:rsidP="00D44DAD">
            <w:pPr>
              <w:spacing w:after="0" w:line="240" w:lineRule="auto"/>
              <w:rPr>
                <w:rFonts w:ascii="Candara" w:eastAsia="Times New Roman" w:hAnsi="Candara" w:cs="Calibri"/>
                <w:color w:val="000000"/>
                <w:sz w:val="22"/>
                <w:highlight w:val="green"/>
                <w:lang w:val="en-US"/>
              </w:rPr>
            </w:pPr>
            <w:r w:rsidRPr="00F5361C">
              <w:rPr>
                <w:rFonts w:ascii="Candara" w:eastAsia="Times New Roman" w:hAnsi="Candara" w:cs="Calibri"/>
                <w:color w:val="000000"/>
                <w:sz w:val="22"/>
                <w:highlight w:val="green"/>
                <w:lang w:val="en-US"/>
              </w:rPr>
              <w:t>100%</w:t>
            </w:r>
          </w:p>
        </w:tc>
      </w:tr>
      <w:tr w:rsidR="00D44DAD" w:rsidRPr="00D44DAD" w14:paraId="40E08109" w14:textId="77777777" w:rsidTr="00245E9D">
        <w:trPr>
          <w:trHeight w:val="310"/>
        </w:trPr>
        <w:tc>
          <w:tcPr>
            <w:tcW w:w="2944" w:type="dxa"/>
            <w:tcBorders>
              <w:top w:val="nil"/>
              <w:left w:val="single" w:sz="8" w:space="0" w:color="auto"/>
              <w:bottom w:val="single" w:sz="8" w:space="0" w:color="auto"/>
              <w:right w:val="single" w:sz="4" w:space="0" w:color="auto"/>
            </w:tcBorders>
            <w:noWrap/>
            <w:vAlign w:val="bottom"/>
            <w:hideMark/>
          </w:tcPr>
          <w:p w14:paraId="052D6337" w14:textId="77777777" w:rsidR="00D44DAD" w:rsidRPr="00F5361C" w:rsidRDefault="00D44DAD" w:rsidP="00D44DAD">
            <w:pPr>
              <w:spacing w:after="0" w:line="240" w:lineRule="auto"/>
              <w:rPr>
                <w:rFonts w:ascii="Candara" w:eastAsia="Times New Roman" w:hAnsi="Candara" w:cs="Calibri"/>
                <w:b/>
                <w:bCs/>
                <w:color w:val="000000"/>
                <w:sz w:val="22"/>
                <w:highlight w:val="green"/>
                <w:lang w:val="en-US"/>
              </w:rPr>
            </w:pPr>
            <w:r w:rsidRPr="00F5361C">
              <w:rPr>
                <w:rFonts w:ascii="Candara" w:eastAsia="Times New Roman" w:hAnsi="Candara" w:cs="Calibri"/>
                <w:b/>
                <w:bCs/>
                <w:color w:val="000000"/>
                <w:sz w:val="22"/>
                <w:highlight w:val="green"/>
                <w:lang w:val="en-US"/>
              </w:rPr>
              <w:t>TOTAL</w:t>
            </w:r>
          </w:p>
        </w:tc>
        <w:tc>
          <w:tcPr>
            <w:tcW w:w="1662" w:type="dxa"/>
            <w:tcBorders>
              <w:top w:val="nil"/>
              <w:left w:val="nil"/>
              <w:bottom w:val="single" w:sz="8" w:space="0" w:color="auto"/>
              <w:right w:val="single" w:sz="4" w:space="0" w:color="auto"/>
            </w:tcBorders>
            <w:noWrap/>
            <w:vAlign w:val="bottom"/>
            <w:hideMark/>
          </w:tcPr>
          <w:p w14:paraId="3943E649" w14:textId="77777777" w:rsidR="00D44DAD" w:rsidRPr="00F5361C" w:rsidRDefault="00D44DAD" w:rsidP="00D44DAD">
            <w:pPr>
              <w:spacing w:after="0" w:line="240" w:lineRule="auto"/>
              <w:rPr>
                <w:rFonts w:ascii="Candara" w:eastAsia="Times New Roman" w:hAnsi="Candara" w:cs="Calibri"/>
                <w:b/>
                <w:bCs/>
                <w:color w:val="000000"/>
                <w:sz w:val="22"/>
                <w:highlight w:val="green"/>
                <w:lang w:val="en-US"/>
              </w:rPr>
            </w:pPr>
            <w:r w:rsidRPr="00F5361C">
              <w:rPr>
                <w:rFonts w:ascii="Candara" w:eastAsia="Times New Roman" w:hAnsi="Candara" w:cs="Calibri"/>
                <w:b/>
                <w:bCs/>
                <w:color w:val="000000"/>
                <w:sz w:val="22"/>
                <w:highlight w:val="green"/>
                <w:lang w:val="en-US"/>
              </w:rPr>
              <w:t>22</w:t>
            </w:r>
          </w:p>
        </w:tc>
        <w:tc>
          <w:tcPr>
            <w:tcW w:w="971" w:type="dxa"/>
            <w:tcBorders>
              <w:top w:val="nil"/>
              <w:left w:val="nil"/>
              <w:bottom w:val="single" w:sz="8" w:space="0" w:color="auto"/>
              <w:right w:val="single" w:sz="4" w:space="0" w:color="auto"/>
            </w:tcBorders>
            <w:noWrap/>
            <w:vAlign w:val="bottom"/>
            <w:hideMark/>
          </w:tcPr>
          <w:p w14:paraId="7CE645EC" w14:textId="77777777" w:rsidR="00D44DAD" w:rsidRPr="00F5361C" w:rsidRDefault="00D44DAD" w:rsidP="00D44DAD">
            <w:pPr>
              <w:spacing w:after="0" w:line="240" w:lineRule="auto"/>
              <w:rPr>
                <w:rFonts w:ascii="Candara" w:eastAsia="Times New Roman" w:hAnsi="Candara" w:cs="Calibri"/>
                <w:b/>
                <w:bCs/>
                <w:color w:val="000000"/>
                <w:sz w:val="22"/>
                <w:highlight w:val="green"/>
                <w:lang w:val="en-US"/>
              </w:rPr>
            </w:pPr>
            <w:r w:rsidRPr="00F5361C">
              <w:rPr>
                <w:rFonts w:ascii="Candara" w:eastAsia="Times New Roman" w:hAnsi="Candara" w:cs="Calibri"/>
                <w:b/>
                <w:bCs/>
                <w:color w:val="000000"/>
                <w:sz w:val="22"/>
                <w:highlight w:val="green"/>
                <w:lang w:val="en-US"/>
              </w:rPr>
              <w:t>230</w:t>
            </w:r>
          </w:p>
        </w:tc>
        <w:tc>
          <w:tcPr>
            <w:tcW w:w="847" w:type="dxa"/>
            <w:tcBorders>
              <w:top w:val="nil"/>
              <w:left w:val="nil"/>
              <w:bottom w:val="single" w:sz="8" w:space="0" w:color="auto"/>
              <w:right w:val="single" w:sz="4" w:space="0" w:color="auto"/>
            </w:tcBorders>
            <w:noWrap/>
            <w:vAlign w:val="bottom"/>
            <w:hideMark/>
          </w:tcPr>
          <w:p w14:paraId="291572E9" w14:textId="77777777" w:rsidR="00D44DAD" w:rsidRPr="00F5361C" w:rsidRDefault="00D44DAD" w:rsidP="00D44DAD">
            <w:pPr>
              <w:spacing w:after="0" w:line="240" w:lineRule="auto"/>
              <w:rPr>
                <w:rFonts w:ascii="Candara" w:eastAsia="Times New Roman" w:hAnsi="Candara" w:cs="Calibri"/>
                <w:b/>
                <w:bCs/>
                <w:color w:val="000000"/>
                <w:sz w:val="22"/>
                <w:highlight w:val="green"/>
                <w:lang w:val="en-US"/>
              </w:rPr>
            </w:pPr>
            <w:r w:rsidRPr="00F5361C">
              <w:rPr>
                <w:rFonts w:ascii="Candara" w:eastAsia="Times New Roman" w:hAnsi="Candara" w:cs="Calibri"/>
                <w:b/>
                <w:bCs/>
                <w:color w:val="000000"/>
                <w:sz w:val="22"/>
                <w:highlight w:val="green"/>
                <w:lang w:val="en-US"/>
              </w:rPr>
              <w:t>252</w:t>
            </w:r>
          </w:p>
        </w:tc>
        <w:tc>
          <w:tcPr>
            <w:tcW w:w="1017" w:type="dxa"/>
            <w:tcBorders>
              <w:top w:val="nil"/>
              <w:left w:val="nil"/>
              <w:bottom w:val="single" w:sz="8" w:space="0" w:color="auto"/>
              <w:right w:val="nil"/>
            </w:tcBorders>
            <w:noWrap/>
            <w:vAlign w:val="bottom"/>
            <w:hideMark/>
          </w:tcPr>
          <w:p w14:paraId="36E61802" w14:textId="77777777" w:rsidR="00D44DAD" w:rsidRPr="00F5361C" w:rsidRDefault="00D44DAD" w:rsidP="00D44DAD">
            <w:pPr>
              <w:spacing w:after="0" w:line="240" w:lineRule="auto"/>
              <w:rPr>
                <w:rFonts w:ascii="Candara" w:eastAsia="Times New Roman" w:hAnsi="Candara" w:cs="Calibri"/>
                <w:b/>
                <w:bCs/>
                <w:color w:val="000000"/>
                <w:sz w:val="22"/>
                <w:highlight w:val="green"/>
                <w:lang w:val="en-US"/>
              </w:rPr>
            </w:pPr>
            <w:r w:rsidRPr="00F5361C">
              <w:rPr>
                <w:rFonts w:ascii="Candara" w:eastAsia="Times New Roman" w:hAnsi="Candara" w:cs="Calibri"/>
                <w:b/>
                <w:bCs/>
                <w:color w:val="000000"/>
                <w:sz w:val="22"/>
                <w:highlight w:val="green"/>
                <w:lang w:val="en-US"/>
              </w:rPr>
              <w:t>90%</w:t>
            </w:r>
          </w:p>
        </w:tc>
        <w:tc>
          <w:tcPr>
            <w:tcW w:w="926" w:type="dxa"/>
            <w:tcBorders>
              <w:top w:val="single" w:sz="4" w:space="0" w:color="auto"/>
              <w:left w:val="single" w:sz="4" w:space="0" w:color="auto"/>
              <w:bottom w:val="single" w:sz="8" w:space="0" w:color="auto"/>
              <w:right w:val="single" w:sz="8" w:space="0" w:color="auto"/>
            </w:tcBorders>
            <w:noWrap/>
            <w:vAlign w:val="bottom"/>
            <w:hideMark/>
          </w:tcPr>
          <w:p w14:paraId="3433C384" w14:textId="77777777" w:rsidR="00D44DAD" w:rsidRPr="00F5361C" w:rsidRDefault="00D44DAD" w:rsidP="00D44DAD">
            <w:pPr>
              <w:spacing w:after="0" w:line="240" w:lineRule="auto"/>
              <w:rPr>
                <w:rFonts w:ascii="Candara" w:eastAsia="Times New Roman" w:hAnsi="Candara" w:cs="Calibri"/>
                <w:b/>
                <w:bCs/>
                <w:color w:val="000000"/>
                <w:sz w:val="22"/>
                <w:highlight w:val="green"/>
                <w:lang w:val="en-US"/>
              </w:rPr>
            </w:pPr>
            <w:r w:rsidRPr="00F5361C">
              <w:rPr>
                <w:rFonts w:ascii="Candara" w:eastAsia="Times New Roman" w:hAnsi="Candara" w:cs="Calibri"/>
                <w:b/>
                <w:bCs/>
                <w:color w:val="000000"/>
                <w:sz w:val="22"/>
                <w:highlight w:val="green"/>
                <w:lang w:val="en-US"/>
              </w:rPr>
              <w:t>91%</w:t>
            </w:r>
          </w:p>
        </w:tc>
      </w:tr>
    </w:tbl>
    <w:p w14:paraId="00A5594A" w14:textId="77777777" w:rsidR="00D44DAD" w:rsidRDefault="00D44DAD" w:rsidP="0079734A">
      <w:pPr>
        <w:rPr>
          <w:rFonts w:ascii="Candara" w:hAnsi="Candara"/>
          <w:i/>
          <w:iCs/>
          <w:szCs w:val="24"/>
          <w:lang w:eastAsia="x-none"/>
        </w:rPr>
      </w:pPr>
    </w:p>
    <w:p w14:paraId="2B8A6E97" w14:textId="1DC744C1" w:rsidR="0079734A" w:rsidRPr="00F5361C" w:rsidRDefault="00830B35" w:rsidP="0079734A">
      <w:pPr>
        <w:rPr>
          <w:rFonts w:ascii="Candara" w:hAnsi="Candara"/>
          <w:i/>
          <w:iCs/>
          <w:szCs w:val="24"/>
          <w:highlight w:val="yellow"/>
          <w:lang w:eastAsia="x-none"/>
        </w:rPr>
      </w:pPr>
      <w:r>
        <w:rPr>
          <w:rFonts w:ascii="Candara" w:hAnsi="Candara"/>
          <w:i/>
          <w:iCs/>
          <w:szCs w:val="24"/>
          <w:lang w:eastAsia="x-none"/>
        </w:rPr>
        <w:t xml:space="preserve"> </w:t>
      </w:r>
      <w:r w:rsidR="0079734A" w:rsidRPr="00F5361C">
        <w:rPr>
          <w:rFonts w:ascii="Candara" w:hAnsi="Candara"/>
          <w:szCs w:val="24"/>
          <w:highlight w:val="yellow"/>
          <w:lang w:eastAsia="x-none"/>
        </w:rPr>
        <w:t xml:space="preserve">The figure above as well as the table, indicates the closure rate in terms of categories. </w:t>
      </w:r>
      <w:r w:rsidR="00AE7A1E" w:rsidRPr="00F5361C">
        <w:rPr>
          <w:rFonts w:ascii="Candara" w:hAnsi="Candara"/>
          <w:szCs w:val="24"/>
          <w:highlight w:val="yellow"/>
          <w:lang w:eastAsia="x-none"/>
        </w:rPr>
        <w:t xml:space="preserve"> </w:t>
      </w:r>
    </w:p>
    <w:p w14:paraId="78C170EB" w14:textId="461334AE" w:rsidR="0079734A" w:rsidRPr="00F5361C" w:rsidRDefault="0079734A" w:rsidP="0079734A">
      <w:pPr>
        <w:pStyle w:val="ListParagraph"/>
        <w:numPr>
          <w:ilvl w:val="0"/>
          <w:numId w:val="12"/>
        </w:numPr>
        <w:jc w:val="both"/>
        <w:rPr>
          <w:rFonts w:ascii="Candara" w:hAnsi="Candara"/>
          <w:szCs w:val="24"/>
          <w:highlight w:val="yellow"/>
          <w:lang w:eastAsia="x-none"/>
        </w:rPr>
      </w:pPr>
      <w:r w:rsidRPr="00F5361C">
        <w:rPr>
          <w:rFonts w:ascii="Candara" w:hAnsi="Candara"/>
          <w:szCs w:val="24"/>
          <w:highlight w:val="yellow"/>
        </w:rPr>
        <w:t xml:space="preserve">Internal Audit Issues </w:t>
      </w:r>
      <w:r w:rsidR="00821D74" w:rsidRPr="00F5361C">
        <w:rPr>
          <w:rFonts w:ascii="Candara" w:hAnsi="Candara"/>
          <w:szCs w:val="24"/>
          <w:highlight w:val="yellow"/>
        </w:rPr>
        <w:t xml:space="preserve">had a closure rate of </w:t>
      </w:r>
      <w:r w:rsidR="00FC40C1" w:rsidRPr="00F5361C">
        <w:rPr>
          <w:rFonts w:ascii="Candara" w:hAnsi="Candara"/>
          <w:szCs w:val="24"/>
          <w:highlight w:val="yellow"/>
        </w:rPr>
        <w:t>9</w:t>
      </w:r>
      <w:r w:rsidR="00D44DAD" w:rsidRPr="00F5361C">
        <w:rPr>
          <w:rFonts w:ascii="Candara" w:hAnsi="Candara"/>
          <w:szCs w:val="24"/>
          <w:highlight w:val="yellow"/>
        </w:rPr>
        <w:t>3</w:t>
      </w:r>
      <w:r w:rsidRPr="00F5361C">
        <w:rPr>
          <w:rFonts w:ascii="Candara" w:hAnsi="Candara"/>
          <w:szCs w:val="24"/>
          <w:highlight w:val="yellow"/>
        </w:rPr>
        <w:t xml:space="preserve">% </w:t>
      </w:r>
      <w:r w:rsidR="00F1093D" w:rsidRPr="00F5361C">
        <w:rPr>
          <w:rFonts w:ascii="Candara" w:hAnsi="Candara"/>
          <w:szCs w:val="24"/>
          <w:highlight w:val="yellow"/>
        </w:rPr>
        <w:t>representing 12</w:t>
      </w:r>
      <w:r w:rsidR="00D44DAD" w:rsidRPr="00F5361C">
        <w:rPr>
          <w:rFonts w:ascii="Candara" w:hAnsi="Candara"/>
          <w:szCs w:val="24"/>
          <w:highlight w:val="yellow"/>
        </w:rPr>
        <w:t xml:space="preserve">4 </w:t>
      </w:r>
      <w:r w:rsidR="00F1093D" w:rsidRPr="00F5361C">
        <w:rPr>
          <w:rFonts w:ascii="Candara" w:hAnsi="Candara"/>
          <w:szCs w:val="24"/>
          <w:highlight w:val="yellow"/>
        </w:rPr>
        <w:t>closed out of 1</w:t>
      </w:r>
      <w:r w:rsidR="0028383C" w:rsidRPr="00F5361C">
        <w:rPr>
          <w:rFonts w:ascii="Candara" w:hAnsi="Candara"/>
          <w:szCs w:val="24"/>
          <w:highlight w:val="yellow"/>
        </w:rPr>
        <w:t>3</w:t>
      </w:r>
      <w:r w:rsidR="00D44DAD" w:rsidRPr="00F5361C">
        <w:rPr>
          <w:rFonts w:ascii="Candara" w:hAnsi="Candara"/>
          <w:szCs w:val="24"/>
          <w:highlight w:val="yellow"/>
        </w:rPr>
        <w:t>3</w:t>
      </w:r>
      <w:r w:rsidRPr="00F5361C">
        <w:rPr>
          <w:rFonts w:ascii="Candara" w:hAnsi="Candara"/>
          <w:szCs w:val="24"/>
          <w:highlight w:val="yellow"/>
        </w:rPr>
        <w:t xml:space="preserve">, </w:t>
      </w:r>
    </w:p>
    <w:p w14:paraId="3015CDF3" w14:textId="411F0F45" w:rsidR="0079734A" w:rsidRPr="00F5361C" w:rsidRDefault="0079734A" w:rsidP="0079734A">
      <w:pPr>
        <w:pStyle w:val="ListParagraph"/>
        <w:numPr>
          <w:ilvl w:val="0"/>
          <w:numId w:val="12"/>
        </w:numPr>
        <w:jc w:val="both"/>
        <w:rPr>
          <w:rFonts w:ascii="Candara" w:hAnsi="Candara"/>
          <w:szCs w:val="24"/>
          <w:highlight w:val="yellow"/>
          <w:lang w:eastAsia="x-none"/>
        </w:rPr>
      </w:pPr>
      <w:r w:rsidRPr="00F5361C">
        <w:rPr>
          <w:rFonts w:ascii="Candara" w:hAnsi="Candara"/>
          <w:szCs w:val="24"/>
          <w:highlight w:val="yellow"/>
          <w:lang w:eastAsia="x-none"/>
        </w:rPr>
        <w:t xml:space="preserve">External Audit issues </w:t>
      </w:r>
      <w:r w:rsidR="00F1093D" w:rsidRPr="00F5361C">
        <w:rPr>
          <w:rFonts w:ascii="Candara" w:hAnsi="Candara"/>
          <w:szCs w:val="24"/>
          <w:highlight w:val="yellow"/>
          <w:lang w:eastAsia="x-none"/>
        </w:rPr>
        <w:t>had a closure rate of</w:t>
      </w:r>
      <w:r w:rsidRPr="00F5361C">
        <w:rPr>
          <w:rFonts w:ascii="Candara" w:hAnsi="Candara"/>
          <w:szCs w:val="24"/>
          <w:highlight w:val="yellow"/>
          <w:lang w:eastAsia="x-none"/>
        </w:rPr>
        <w:t xml:space="preserve"> </w:t>
      </w:r>
      <w:r w:rsidR="00D44DAD" w:rsidRPr="00F5361C">
        <w:rPr>
          <w:rFonts w:ascii="Candara" w:hAnsi="Candara"/>
          <w:szCs w:val="24"/>
          <w:highlight w:val="yellow"/>
          <w:lang w:eastAsia="x-none"/>
        </w:rPr>
        <w:t>90</w:t>
      </w:r>
      <w:r w:rsidRPr="00F5361C">
        <w:rPr>
          <w:rFonts w:ascii="Candara" w:hAnsi="Candara"/>
          <w:szCs w:val="24"/>
          <w:highlight w:val="yellow"/>
          <w:lang w:eastAsia="x-none"/>
        </w:rPr>
        <w:t xml:space="preserve">%, indicating that </w:t>
      </w:r>
      <w:r w:rsidR="00527A8C" w:rsidRPr="00F5361C">
        <w:rPr>
          <w:rFonts w:ascii="Candara" w:hAnsi="Candara"/>
          <w:szCs w:val="24"/>
          <w:highlight w:val="yellow"/>
          <w:lang w:eastAsia="x-none"/>
        </w:rPr>
        <w:t>31</w:t>
      </w:r>
      <w:r w:rsidRPr="00F5361C">
        <w:rPr>
          <w:rFonts w:ascii="Candara" w:hAnsi="Candara"/>
          <w:szCs w:val="24"/>
          <w:highlight w:val="yellow"/>
          <w:lang w:eastAsia="x-none"/>
        </w:rPr>
        <w:t xml:space="preserve"> of </w:t>
      </w:r>
      <w:r w:rsidR="00990F11" w:rsidRPr="00F5361C">
        <w:rPr>
          <w:rFonts w:ascii="Candara" w:hAnsi="Candara"/>
          <w:szCs w:val="24"/>
          <w:highlight w:val="yellow"/>
          <w:lang w:eastAsia="x-none"/>
        </w:rPr>
        <w:t>4</w:t>
      </w:r>
      <w:r w:rsidR="00D44DAD" w:rsidRPr="00F5361C">
        <w:rPr>
          <w:rFonts w:ascii="Candara" w:hAnsi="Candara"/>
          <w:szCs w:val="24"/>
          <w:highlight w:val="yellow"/>
          <w:lang w:eastAsia="x-none"/>
        </w:rPr>
        <w:t>1</w:t>
      </w:r>
      <w:r w:rsidRPr="00F5361C">
        <w:rPr>
          <w:rFonts w:ascii="Candara" w:hAnsi="Candara"/>
          <w:szCs w:val="24"/>
          <w:highlight w:val="yellow"/>
          <w:lang w:eastAsia="x-none"/>
        </w:rPr>
        <w:t xml:space="preserve"> issues were closed,</w:t>
      </w:r>
    </w:p>
    <w:p w14:paraId="4F8AB061" w14:textId="05ABBCB3" w:rsidR="0079734A" w:rsidRPr="00F5361C" w:rsidRDefault="0079734A" w:rsidP="0079734A">
      <w:pPr>
        <w:pStyle w:val="ListParagraph"/>
        <w:numPr>
          <w:ilvl w:val="0"/>
          <w:numId w:val="12"/>
        </w:numPr>
        <w:jc w:val="both"/>
        <w:rPr>
          <w:rFonts w:ascii="Candara" w:hAnsi="Candara"/>
          <w:szCs w:val="24"/>
          <w:highlight w:val="yellow"/>
          <w:lang w:eastAsia="x-none"/>
        </w:rPr>
      </w:pPr>
      <w:r w:rsidRPr="00F5361C">
        <w:rPr>
          <w:rFonts w:ascii="Candara" w:hAnsi="Candara"/>
          <w:szCs w:val="24"/>
          <w:highlight w:val="yellow"/>
          <w:lang w:eastAsia="x-none"/>
        </w:rPr>
        <w:lastRenderedPageBreak/>
        <w:t xml:space="preserve">Group Audit (IDC) issues stand at 100% closure, indicating that 14 of 14 issues were closed, </w:t>
      </w:r>
    </w:p>
    <w:p w14:paraId="169D4F8F" w14:textId="77777777" w:rsidR="0079734A" w:rsidRPr="00F5361C" w:rsidRDefault="0079734A" w:rsidP="0079734A">
      <w:pPr>
        <w:pStyle w:val="ListParagraph"/>
        <w:numPr>
          <w:ilvl w:val="0"/>
          <w:numId w:val="12"/>
        </w:numPr>
        <w:jc w:val="both"/>
        <w:rPr>
          <w:rFonts w:ascii="Candara" w:hAnsi="Candara"/>
          <w:szCs w:val="24"/>
          <w:highlight w:val="yellow"/>
          <w:lang w:eastAsia="x-none"/>
        </w:rPr>
      </w:pPr>
      <w:r w:rsidRPr="00F5361C">
        <w:rPr>
          <w:rFonts w:ascii="Candara" w:hAnsi="Candara"/>
          <w:szCs w:val="24"/>
          <w:highlight w:val="yellow"/>
          <w:lang w:eastAsia="x-none"/>
        </w:rPr>
        <w:t>ZICTA stands at 100% closure, indicating that 5 of 5 issues were closed,</w:t>
      </w:r>
    </w:p>
    <w:p w14:paraId="2C01DE04" w14:textId="677235A9" w:rsidR="0079734A" w:rsidRPr="00F5361C" w:rsidRDefault="0079734A" w:rsidP="0079734A">
      <w:pPr>
        <w:pStyle w:val="ListParagraph"/>
        <w:numPr>
          <w:ilvl w:val="0"/>
          <w:numId w:val="12"/>
        </w:numPr>
        <w:jc w:val="both"/>
        <w:rPr>
          <w:rFonts w:ascii="Candara" w:hAnsi="Candara"/>
          <w:szCs w:val="24"/>
          <w:highlight w:val="yellow"/>
          <w:lang w:eastAsia="x-none"/>
        </w:rPr>
      </w:pPr>
      <w:r w:rsidRPr="00F5361C">
        <w:rPr>
          <w:rFonts w:ascii="Candara" w:hAnsi="Candara"/>
          <w:szCs w:val="24"/>
          <w:highlight w:val="yellow"/>
          <w:lang w:eastAsia="x-none"/>
        </w:rPr>
        <w:t xml:space="preserve">Auditor General at </w:t>
      </w:r>
      <w:r w:rsidR="00990F11" w:rsidRPr="00F5361C">
        <w:rPr>
          <w:rFonts w:ascii="Candara" w:hAnsi="Candara"/>
          <w:szCs w:val="24"/>
          <w:highlight w:val="yellow"/>
          <w:lang w:eastAsia="x-none"/>
        </w:rPr>
        <w:t>9</w:t>
      </w:r>
      <w:r w:rsidR="00D44DAD" w:rsidRPr="00F5361C">
        <w:rPr>
          <w:rFonts w:ascii="Candara" w:hAnsi="Candara"/>
          <w:szCs w:val="24"/>
          <w:highlight w:val="yellow"/>
          <w:lang w:eastAsia="x-none"/>
        </w:rPr>
        <w:t>5</w:t>
      </w:r>
      <w:r w:rsidRPr="00F5361C">
        <w:rPr>
          <w:rFonts w:ascii="Candara" w:hAnsi="Candara"/>
          <w:szCs w:val="24"/>
          <w:highlight w:val="yellow"/>
          <w:lang w:eastAsia="x-none"/>
        </w:rPr>
        <w:t>% closure</w:t>
      </w:r>
      <w:r w:rsidR="00990F11" w:rsidRPr="00F5361C">
        <w:rPr>
          <w:rFonts w:ascii="Candara" w:hAnsi="Candara"/>
          <w:szCs w:val="24"/>
          <w:highlight w:val="yellow"/>
          <w:lang w:eastAsia="x-none"/>
        </w:rPr>
        <w:t xml:space="preserve"> rate</w:t>
      </w:r>
      <w:r w:rsidRPr="00F5361C">
        <w:rPr>
          <w:rFonts w:ascii="Candara" w:hAnsi="Candara"/>
          <w:szCs w:val="24"/>
          <w:highlight w:val="yellow"/>
          <w:lang w:eastAsia="x-none"/>
        </w:rPr>
        <w:t xml:space="preserve">, indicating that </w:t>
      </w:r>
      <w:r w:rsidR="00990F11" w:rsidRPr="00F5361C">
        <w:rPr>
          <w:rFonts w:ascii="Candara" w:hAnsi="Candara"/>
          <w:szCs w:val="24"/>
          <w:highlight w:val="yellow"/>
          <w:lang w:eastAsia="x-none"/>
        </w:rPr>
        <w:t>5</w:t>
      </w:r>
      <w:r w:rsidR="00D44DAD" w:rsidRPr="00F5361C">
        <w:rPr>
          <w:rFonts w:ascii="Candara" w:hAnsi="Candara"/>
          <w:szCs w:val="24"/>
          <w:highlight w:val="yellow"/>
          <w:lang w:eastAsia="x-none"/>
        </w:rPr>
        <w:t>6</w:t>
      </w:r>
      <w:r w:rsidRPr="00F5361C">
        <w:rPr>
          <w:rFonts w:ascii="Candara" w:hAnsi="Candara"/>
          <w:szCs w:val="24"/>
          <w:highlight w:val="yellow"/>
          <w:lang w:eastAsia="x-none"/>
        </w:rPr>
        <w:t xml:space="preserve"> of 5</w:t>
      </w:r>
      <w:r w:rsidR="00990F11" w:rsidRPr="00F5361C">
        <w:rPr>
          <w:rFonts w:ascii="Candara" w:hAnsi="Candara"/>
          <w:szCs w:val="24"/>
          <w:highlight w:val="yellow"/>
          <w:lang w:eastAsia="x-none"/>
        </w:rPr>
        <w:t>9</w:t>
      </w:r>
      <w:r w:rsidRPr="00F5361C">
        <w:rPr>
          <w:rFonts w:ascii="Candara" w:hAnsi="Candara"/>
          <w:szCs w:val="24"/>
          <w:highlight w:val="yellow"/>
          <w:lang w:eastAsia="x-none"/>
        </w:rPr>
        <w:t xml:space="preserve"> issues were closed,</w:t>
      </w:r>
      <w:r w:rsidR="00992CD0" w:rsidRPr="00F5361C">
        <w:rPr>
          <w:rFonts w:ascii="Candara" w:hAnsi="Candara"/>
          <w:szCs w:val="24"/>
          <w:highlight w:val="yellow"/>
          <w:lang w:eastAsia="x-none"/>
        </w:rPr>
        <w:t xml:space="preserve"> </w:t>
      </w:r>
    </w:p>
    <w:p w14:paraId="4CD8CBA8" w14:textId="77777777" w:rsidR="000B3658" w:rsidRDefault="000B3658" w:rsidP="00BA2F83">
      <w:pPr>
        <w:rPr>
          <w:rFonts w:ascii="Candara" w:hAnsi="Candara"/>
          <w:szCs w:val="24"/>
          <w:lang w:eastAsia="x-none"/>
        </w:rPr>
      </w:pPr>
    </w:p>
    <w:p w14:paraId="21F803E1" w14:textId="60B3FF4C" w:rsidR="007D6025" w:rsidRDefault="00BA2F83" w:rsidP="0033596F">
      <w:pPr>
        <w:pStyle w:val="Caption"/>
        <w:keepNext/>
        <w:ind w:left="720"/>
        <w:rPr>
          <w:rFonts w:ascii="Candara" w:hAnsi="Candara"/>
          <w:b w:val="0"/>
          <w:bCs w:val="0"/>
          <w:i/>
          <w:iCs/>
          <w:sz w:val="24"/>
          <w:szCs w:val="24"/>
        </w:rPr>
      </w:pPr>
      <w:commentRangeStart w:id="10"/>
      <w:r w:rsidRPr="00F5361C">
        <w:rPr>
          <w:rFonts w:ascii="Candara" w:hAnsi="Candara"/>
          <w:b w:val="0"/>
          <w:bCs w:val="0"/>
          <w:i/>
          <w:iCs/>
          <w:sz w:val="24"/>
          <w:szCs w:val="24"/>
          <w:highlight w:val="yellow"/>
        </w:rPr>
        <w:t>T</w:t>
      </w:r>
      <w:r w:rsidR="006177B6" w:rsidRPr="00F5361C">
        <w:rPr>
          <w:rFonts w:ascii="Candara" w:hAnsi="Candara"/>
          <w:b w:val="0"/>
          <w:bCs w:val="0"/>
          <w:i/>
          <w:iCs/>
          <w:sz w:val="24"/>
          <w:szCs w:val="24"/>
          <w:highlight w:val="yellow"/>
        </w:rPr>
        <w:t xml:space="preserve">able </w:t>
      </w:r>
      <w:r w:rsidR="00C824E1" w:rsidRPr="00F5361C">
        <w:rPr>
          <w:rFonts w:ascii="Candara" w:hAnsi="Candara"/>
          <w:b w:val="0"/>
          <w:bCs w:val="0"/>
          <w:i/>
          <w:iCs/>
          <w:sz w:val="24"/>
          <w:szCs w:val="24"/>
          <w:highlight w:val="yellow"/>
        </w:rPr>
        <w:t>2</w:t>
      </w:r>
      <w:r w:rsidR="006177B6" w:rsidRPr="00F5361C">
        <w:rPr>
          <w:rFonts w:ascii="Candara" w:hAnsi="Candara"/>
          <w:b w:val="0"/>
          <w:bCs w:val="0"/>
          <w:i/>
          <w:iCs/>
          <w:sz w:val="24"/>
          <w:szCs w:val="24"/>
          <w:highlight w:val="yellow"/>
        </w:rPr>
        <w:t>:</w:t>
      </w:r>
      <w:r w:rsidR="00C824E1" w:rsidRPr="00F5361C">
        <w:rPr>
          <w:rFonts w:ascii="Candara" w:hAnsi="Candara"/>
          <w:b w:val="0"/>
          <w:bCs w:val="0"/>
          <w:i/>
          <w:iCs/>
          <w:sz w:val="24"/>
          <w:szCs w:val="24"/>
          <w:highlight w:val="yellow"/>
        </w:rPr>
        <w:t xml:space="preserve"> Summary of unresolved issues above </w:t>
      </w:r>
      <w:r w:rsidR="00992215" w:rsidRPr="00F5361C">
        <w:rPr>
          <w:rFonts w:ascii="Candara" w:hAnsi="Candara"/>
          <w:b w:val="0"/>
          <w:bCs w:val="0"/>
          <w:i/>
          <w:iCs/>
          <w:sz w:val="24"/>
          <w:szCs w:val="24"/>
          <w:highlight w:val="yellow"/>
        </w:rPr>
        <w:t>18</w:t>
      </w:r>
      <w:r w:rsidR="00C824E1" w:rsidRPr="00F5361C">
        <w:rPr>
          <w:rFonts w:ascii="Candara" w:hAnsi="Candara"/>
          <w:b w:val="0"/>
          <w:bCs w:val="0"/>
          <w:i/>
          <w:iCs/>
          <w:sz w:val="24"/>
          <w:szCs w:val="24"/>
          <w:highlight w:val="yellow"/>
        </w:rPr>
        <w:t>0 days past due</w:t>
      </w:r>
      <w:bookmarkStart w:id="11" w:name="_Toc76650853"/>
    </w:p>
    <w:commentRangeEnd w:id="10"/>
    <w:p w14:paraId="4A0C3F0E" w14:textId="77777777" w:rsidR="00815084" w:rsidRPr="00815084" w:rsidRDefault="00F5361C" w:rsidP="00815084">
      <w:r>
        <w:rPr>
          <w:rStyle w:val="CommentReference"/>
          <w:rFonts w:ascii="Calibri" w:hAnsi="Calibri"/>
          <w:lang w:val="x-none" w:eastAsia="x-none"/>
        </w:rPr>
        <w:commentReference w:id="10"/>
      </w:r>
    </w:p>
    <w:tbl>
      <w:tblPr>
        <w:tblStyle w:val="TableGrid"/>
        <w:tblW w:w="0" w:type="auto"/>
        <w:tblLook w:val="04A0" w:firstRow="1" w:lastRow="0" w:firstColumn="1" w:lastColumn="0" w:noHBand="0" w:noVBand="1"/>
      </w:tblPr>
      <w:tblGrid>
        <w:gridCol w:w="1116"/>
        <w:gridCol w:w="3659"/>
        <w:gridCol w:w="1863"/>
        <w:gridCol w:w="1547"/>
        <w:gridCol w:w="1100"/>
        <w:gridCol w:w="3823"/>
      </w:tblGrid>
      <w:tr w:rsidR="00815084" w:rsidRPr="00815084" w14:paraId="1642B4C0" w14:textId="77777777" w:rsidTr="00815084">
        <w:trPr>
          <w:trHeight w:val="625"/>
        </w:trPr>
        <w:tc>
          <w:tcPr>
            <w:tcW w:w="1116" w:type="dxa"/>
            <w:shd w:val="clear" w:color="auto" w:fill="9CC2E5" w:themeFill="accent1" w:themeFillTint="99"/>
            <w:noWrap/>
            <w:hideMark/>
          </w:tcPr>
          <w:p w14:paraId="0A0120D6" w14:textId="77777777" w:rsidR="00815084" w:rsidRPr="00815084" w:rsidRDefault="00815084" w:rsidP="00815084">
            <w:pPr>
              <w:tabs>
                <w:tab w:val="left" w:pos="1176"/>
              </w:tabs>
              <w:rPr>
                <w:rFonts w:ascii="Candara" w:hAnsi="Candara"/>
                <w:b/>
                <w:bCs/>
                <w:szCs w:val="24"/>
                <w:lang w:val="en-US" w:eastAsia="x-none"/>
              </w:rPr>
            </w:pPr>
            <w:r w:rsidRPr="00815084">
              <w:rPr>
                <w:rFonts w:ascii="Candara" w:hAnsi="Candara"/>
                <w:b/>
                <w:bCs/>
                <w:szCs w:val="24"/>
                <w:lang w:eastAsia="x-none"/>
              </w:rPr>
              <w:t>NO.</w:t>
            </w:r>
          </w:p>
        </w:tc>
        <w:tc>
          <w:tcPr>
            <w:tcW w:w="3659" w:type="dxa"/>
            <w:shd w:val="clear" w:color="auto" w:fill="9CC2E5" w:themeFill="accent1" w:themeFillTint="99"/>
            <w:noWrap/>
            <w:hideMark/>
          </w:tcPr>
          <w:p w14:paraId="68557A1F" w14:textId="77777777" w:rsidR="00815084" w:rsidRPr="00815084" w:rsidRDefault="00815084" w:rsidP="00815084">
            <w:pPr>
              <w:tabs>
                <w:tab w:val="left" w:pos="1176"/>
              </w:tabs>
              <w:rPr>
                <w:rFonts w:ascii="Candara" w:hAnsi="Candara"/>
                <w:b/>
                <w:bCs/>
                <w:szCs w:val="24"/>
                <w:lang w:eastAsia="x-none"/>
              </w:rPr>
            </w:pPr>
            <w:r w:rsidRPr="00815084">
              <w:rPr>
                <w:rFonts w:ascii="Candara" w:hAnsi="Candara"/>
                <w:b/>
                <w:bCs/>
                <w:szCs w:val="24"/>
                <w:lang w:eastAsia="x-none"/>
              </w:rPr>
              <w:t>ISSUE</w:t>
            </w:r>
          </w:p>
        </w:tc>
        <w:tc>
          <w:tcPr>
            <w:tcW w:w="1863" w:type="dxa"/>
            <w:shd w:val="clear" w:color="auto" w:fill="9CC2E5" w:themeFill="accent1" w:themeFillTint="99"/>
            <w:noWrap/>
            <w:hideMark/>
          </w:tcPr>
          <w:p w14:paraId="323AE2EF" w14:textId="77777777" w:rsidR="00815084" w:rsidRPr="00815084" w:rsidRDefault="00815084" w:rsidP="00815084">
            <w:pPr>
              <w:tabs>
                <w:tab w:val="left" w:pos="1176"/>
              </w:tabs>
              <w:rPr>
                <w:rFonts w:ascii="Candara" w:hAnsi="Candara"/>
                <w:b/>
                <w:bCs/>
                <w:szCs w:val="24"/>
                <w:lang w:eastAsia="x-none"/>
              </w:rPr>
            </w:pPr>
            <w:r w:rsidRPr="00815084">
              <w:rPr>
                <w:rFonts w:ascii="Candara" w:hAnsi="Candara"/>
                <w:b/>
                <w:bCs/>
                <w:szCs w:val="24"/>
                <w:lang w:eastAsia="x-none"/>
              </w:rPr>
              <w:t>DAYS OVERDUE</w:t>
            </w:r>
          </w:p>
        </w:tc>
        <w:tc>
          <w:tcPr>
            <w:tcW w:w="1547" w:type="dxa"/>
            <w:shd w:val="clear" w:color="auto" w:fill="9CC2E5" w:themeFill="accent1" w:themeFillTint="99"/>
            <w:noWrap/>
            <w:hideMark/>
          </w:tcPr>
          <w:p w14:paraId="1820C557" w14:textId="77777777" w:rsidR="00815084" w:rsidRPr="00815084" w:rsidRDefault="00815084" w:rsidP="00815084">
            <w:pPr>
              <w:tabs>
                <w:tab w:val="left" w:pos="1176"/>
              </w:tabs>
              <w:rPr>
                <w:rFonts w:ascii="Candara" w:hAnsi="Candara"/>
                <w:b/>
                <w:bCs/>
                <w:szCs w:val="24"/>
                <w:lang w:eastAsia="x-none"/>
              </w:rPr>
            </w:pPr>
            <w:r w:rsidRPr="00815084">
              <w:rPr>
                <w:rFonts w:ascii="Candara" w:hAnsi="Candara"/>
                <w:b/>
                <w:bCs/>
                <w:szCs w:val="24"/>
                <w:lang w:eastAsia="x-none"/>
              </w:rPr>
              <w:t>ASSURANCE TYPE</w:t>
            </w:r>
          </w:p>
        </w:tc>
        <w:tc>
          <w:tcPr>
            <w:tcW w:w="1100" w:type="dxa"/>
            <w:shd w:val="clear" w:color="auto" w:fill="9CC2E5" w:themeFill="accent1" w:themeFillTint="99"/>
            <w:noWrap/>
            <w:hideMark/>
          </w:tcPr>
          <w:p w14:paraId="3C3F5E44" w14:textId="77777777" w:rsidR="00815084" w:rsidRPr="00815084" w:rsidRDefault="00815084" w:rsidP="00815084">
            <w:pPr>
              <w:tabs>
                <w:tab w:val="left" w:pos="1176"/>
              </w:tabs>
              <w:rPr>
                <w:rFonts w:ascii="Candara" w:hAnsi="Candara"/>
                <w:b/>
                <w:bCs/>
                <w:szCs w:val="24"/>
                <w:lang w:eastAsia="x-none"/>
              </w:rPr>
            </w:pPr>
            <w:r w:rsidRPr="00815084">
              <w:rPr>
                <w:rFonts w:ascii="Candara" w:hAnsi="Candara"/>
                <w:b/>
                <w:bCs/>
                <w:szCs w:val="24"/>
                <w:lang w:eastAsia="x-none"/>
              </w:rPr>
              <w:t>STATUS</w:t>
            </w:r>
          </w:p>
        </w:tc>
        <w:tc>
          <w:tcPr>
            <w:tcW w:w="3823" w:type="dxa"/>
            <w:shd w:val="clear" w:color="auto" w:fill="9CC2E5" w:themeFill="accent1" w:themeFillTint="99"/>
            <w:noWrap/>
            <w:hideMark/>
          </w:tcPr>
          <w:p w14:paraId="6610315D" w14:textId="77777777" w:rsidR="00815084" w:rsidRPr="00815084" w:rsidRDefault="00815084" w:rsidP="00815084">
            <w:pPr>
              <w:tabs>
                <w:tab w:val="left" w:pos="1176"/>
              </w:tabs>
              <w:rPr>
                <w:rFonts w:ascii="Candara" w:hAnsi="Candara"/>
                <w:b/>
                <w:bCs/>
                <w:szCs w:val="24"/>
                <w:lang w:eastAsia="x-none"/>
              </w:rPr>
            </w:pPr>
            <w:r w:rsidRPr="00815084">
              <w:rPr>
                <w:rFonts w:ascii="Candara" w:hAnsi="Candara"/>
                <w:b/>
                <w:bCs/>
                <w:szCs w:val="24"/>
                <w:lang w:eastAsia="x-none"/>
              </w:rPr>
              <w:t>MANAGEMENT CORRECTIVE STATUS</w:t>
            </w:r>
          </w:p>
        </w:tc>
      </w:tr>
      <w:tr w:rsidR="00815084" w:rsidRPr="00815084" w14:paraId="087F739F" w14:textId="77777777" w:rsidTr="00815084">
        <w:trPr>
          <w:trHeight w:val="1530"/>
        </w:trPr>
        <w:tc>
          <w:tcPr>
            <w:tcW w:w="1116" w:type="dxa"/>
            <w:noWrap/>
            <w:hideMark/>
          </w:tcPr>
          <w:p w14:paraId="181CD5D0"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1</w:t>
            </w:r>
          </w:p>
        </w:tc>
        <w:tc>
          <w:tcPr>
            <w:tcW w:w="3659" w:type="dxa"/>
            <w:hideMark/>
          </w:tcPr>
          <w:p w14:paraId="2543388C" w14:textId="77777777" w:rsidR="00815084" w:rsidRPr="00815084" w:rsidRDefault="00815084" w:rsidP="00815084">
            <w:pPr>
              <w:tabs>
                <w:tab w:val="left" w:pos="1176"/>
              </w:tabs>
              <w:rPr>
                <w:rFonts w:ascii="Candara" w:hAnsi="Candara"/>
                <w:b/>
                <w:bCs/>
                <w:szCs w:val="24"/>
                <w:u w:val="single"/>
                <w:lang w:eastAsia="x-none"/>
              </w:rPr>
            </w:pPr>
            <w:r w:rsidRPr="00815084">
              <w:rPr>
                <w:rFonts w:ascii="Candara" w:hAnsi="Candara"/>
                <w:b/>
                <w:bCs/>
                <w:szCs w:val="24"/>
                <w:u w:val="single"/>
                <w:lang w:eastAsia="x-none"/>
              </w:rPr>
              <w:t>Customer Contracts</w:t>
            </w:r>
            <w:r w:rsidRPr="00815084">
              <w:rPr>
                <w:rFonts w:ascii="Candara" w:hAnsi="Candara"/>
                <w:b/>
                <w:bCs/>
                <w:szCs w:val="24"/>
                <w:u w:val="single"/>
                <w:lang w:eastAsia="x-none"/>
              </w:rPr>
              <w:br/>
            </w:r>
            <w:r w:rsidRPr="00815084">
              <w:rPr>
                <w:rFonts w:ascii="Candara" w:hAnsi="Candara"/>
                <w:b/>
                <w:bCs/>
                <w:szCs w:val="24"/>
                <w:u w:val="single"/>
                <w:lang w:eastAsia="x-none"/>
              </w:rPr>
              <w:br/>
            </w:r>
            <w:r w:rsidRPr="00815084">
              <w:rPr>
                <w:rFonts w:ascii="Candara" w:hAnsi="Candara"/>
                <w:szCs w:val="24"/>
                <w:lang w:eastAsia="x-none"/>
              </w:rPr>
              <w:t>Lack of Customer contracts as per sample by Deloitte and Internal Audit, we noted that Infratel did not have contracts for services rendered</w:t>
            </w:r>
          </w:p>
        </w:tc>
        <w:tc>
          <w:tcPr>
            <w:tcW w:w="1863" w:type="dxa"/>
            <w:noWrap/>
            <w:hideMark/>
          </w:tcPr>
          <w:p w14:paraId="1EDD1E3D"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1127</w:t>
            </w:r>
          </w:p>
        </w:tc>
        <w:tc>
          <w:tcPr>
            <w:tcW w:w="1547" w:type="dxa"/>
            <w:hideMark/>
          </w:tcPr>
          <w:p w14:paraId="23DDD9A9"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Deloitte External</w:t>
            </w:r>
          </w:p>
        </w:tc>
        <w:tc>
          <w:tcPr>
            <w:tcW w:w="1100" w:type="dxa"/>
            <w:hideMark/>
          </w:tcPr>
          <w:p w14:paraId="10F3F786"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Open</w:t>
            </w:r>
          </w:p>
        </w:tc>
        <w:tc>
          <w:tcPr>
            <w:tcW w:w="3823" w:type="dxa"/>
            <w:hideMark/>
          </w:tcPr>
          <w:p w14:paraId="7A6B7BF6" w14:textId="68E8AF4C"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 xml:space="preserve">An online contract Database with all contracts has been created to enable easy access of </w:t>
            </w:r>
            <w:r w:rsidR="00A70A0C" w:rsidRPr="00815084">
              <w:rPr>
                <w:rFonts w:ascii="Candara" w:hAnsi="Candara"/>
                <w:szCs w:val="24"/>
                <w:lang w:eastAsia="x-none"/>
              </w:rPr>
              <w:t>contracts and</w:t>
            </w:r>
            <w:r w:rsidRPr="00815084">
              <w:rPr>
                <w:rFonts w:ascii="Candara" w:hAnsi="Candara"/>
                <w:szCs w:val="24"/>
                <w:lang w:eastAsia="x-none"/>
              </w:rPr>
              <w:t xml:space="preserve"> dates they expire. The customer base is 400, out of these, 396 have valid contracts. </w:t>
            </w:r>
          </w:p>
        </w:tc>
      </w:tr>
      <w:tr w:rsidR="00815084" w:rsidRPr="00815084" w14:paraId="58200E64" w14:textId="77777777" w:rsidTr="00815084">
        <w:trPr>
          <w:trHeight w:val="4992"/>
        </w:trPr>
        <w:tc>
          <w:tcPr>
            <w:tcW w:w="1116" w:type="dxa"/>
            <w:noWrap/>
            <w:hideMark/>
          </w:tcPr>
          <w:p w14:paraId="1C8359EE"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lastRenderedPageBreak/>
              <w:t>2</w:t>
            </w:r>
          </w:p>
        </w:tc>
        <w:tc>
          <w:tcPr>
            <w:tcW w:w="3659" w:type="dxa"/>
            <w:hideMark/>
          </w:tcPr>
          <w:p w14:paraId="761DB7A7"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 xml:space="preserve"> </w:t>
            </w:r>
            <w:r w:rsidRPr="00815084">
              <w:rPr>
                <w:rFonts w:ascii="Candara" w:hAnsi="Candara"/>
                <w:b/>
                <w:bCs/>
                <w:szCs w:val="24"/>
                <w:u w:val="single"/>
                <w:lang w:eastAsia="x-none"/>
              </w:rPr>
              <w:t xml:space="preserve"> Management of fixed assets</w:t>
            </w:r>
            <w:r w:rsidRPr="00815084">
              <w:rPr>
                <w:rFonts w:ascii="Candara" w:hAnsi="Candara"/>
                <w:b/>
                <w:bCs/>
                <w:szCs w:val="24"/>
                <w:u w:val="single"/>
                <w:lang w:eastAsia="x-none"/>
              </w:rPr>
              <w:br/>
            </w:r>
            <w:r w:rsidRPr="00815084">
              <w:rPr>
                <w:rFonts w:ascii="Candara" w:hAnsi="Candara"/>
                <w:b/>
                <w:bCs/>
                <w:szCs w:val="24"/>
                <w:u w:val="single"/>
                <w:lang w:eastAsia="x-none"/>
              </w:rPr>
              <w:br/>
              <w:t xml:space="preserve">1. </w:t>
            </w:r>
            <w:r w:rsidRPr="00815084">
              <w:rPr>
                <w:rFonts w:ascii="Candara" w:hAnsi="Candara"/>
                <w:szCs w:val="24"/>
                <w:lang w:eastAsia="x-none"/>
              </w:rPr>
              <w:t>Residual value assessment of fixed assets</w:t>
            </w:r>
            <w:r w:rsidRPr="00815084">
              <w:rPr>
                <w:rFonts w:ascii="Candara" w:hAnsi="Candara"/>
                <w:szCs w:val="24"/>
                <w:lang w:eastAsia="x-none"/>
              </w:rPr>
              <w:br/>
              <w:t xml:space="preserve">We noted that the Company does not carry out an assessment of the reasonableness of residual  values of some of its classes of fixed assets. </w:t>
            </w:r>
            <w:r w:rsidRPr="00815084">
              <w:rPr>
                <w:rFonts w:ascii="Candara" w:hAnsi="Candara"/>
                <w:szCs w:val="24"/>
                <w:lang w:eastAsia="x-none"/>
              </w:rPr>
              <w:br/>
            </w:r>
            <w:r w:rsidRPr="00815084">
              <w:rPr>
                <w:rFonts w:ascii="Candara" w:hAnsi="Candara"/>
                <w:szCs w:val="24"/>
                <w:lang w:eastAsia="x-none"/>
              </w:rPr>
              <w:br/>
              <w:t>2. Coding of fixed assets</w:t>
            </w:r>
            <w:r w:rsidRPr="00815084">
              <w:rPr>
                <w:rFonts w:ascii="Candara" w:hAnsi="Candara"/>
                <w:szCs w:val="24"/>
                <w:lang w:eastAsia="x-none"/>
              </w:rPr>
              <w:br/>
              <w:t xml:space="preserve">Fixed asset items physically verified were not easily matched to their respective line items on the fixed asset register as the entity does not have tagging system in place to ensure that the assets of the entity are labelled with unique identifiers. </w:t>
            </w:r>
            <w:r w:rsidRPr="00815084">
              <w:rPr>
                <w:rFonts w:ascii="Candara" w:hAnsi="Candara"/>
                <w:szCs w:val="24"/>
                <w:lang w:eastAsia="x-none"/>
              </w:rPr>
              <w:br/>
            </w:r>
            <w:r w:rsidRPr="00815084">
              <w:rPr>
                <w:rFonts w:ascii="Candara" w:hAnsi="Candara"/>
                <w:szCs w:val="24"/>
                <w:lang w:eastAsia="x-none"/>
              </w:rPr>
              <w:br/>
              <w:t>3. Regula fixed asset physical verification</w:t>
            </w:r>
            <w:r w:rsidRPr="00815084">
              <w:rPr>
                <w:rFonts w:ascii="Candara" w:hAnsi="Candara"/>
                <w:szCs w:val="24"/>
                <w:lang w:eastAsia="x-none"/>
              </w:rPr>
              <w:br/>
              <w:t xml:space="preserve">We noted that the Company does not perform regular physical asset verifications of all fixed assets. This resulted in the following issues that were identified during our fixed asset physical  verification exercise: </w:t>
            </w:r>
            <w:r w:rsidRPr="00815084">
              <w:rPr>
                <w:rFonts w:ascii="Candara" w:hAnsi="Candara"/>
                <w:szCs w:val="24"/>
                <w:lang w:eastAsia="x-none"/>
              </w:rPr>
              <w:br/>
            </w:r>
            <w:r w:rsidRPr="00815084">
              <w:rPr>
                <w:rFonts w:ascii="Candara" w:hAnsi="Candara"/>
                <w:szCs w:val="24"/>
                <w:lang w:eastAsia="x-none"/>
              </w:rPr>
              <w:lastRenderedPageBreak/>
              <w:t>&gt; Missing assets</w:t>
            </w:r>
            <w:r w:rsidRPr="00815084">
              <w:rPr>
                <w:rFonts w:ascii="Candara" w:hAnsi="Candara"/>
                <w:szCs w:val="24"/>
                <w:lang w:eastAsia="x-none"/>
              </w:rPr>
              <w:br/>
              <w:t>&gt; Damaged assets still recognized in full in the fixed asset register</w:t>
            </w:r>
            <w:r w:rsidRPr="00815084">
              <w:rPr>
                <w:rFonts w:ascii="Candara" w:hAnsi="Candara"/>
                <w:szCs w:val="24"/>
                <w:lang w:eastAsia="x-none"/>
              </w:rPr>
              <w:br/>
              <w:t>&gt; Assets included under the Infratel fixed asset register but still belonged to ZAMTEL</w:t>
            </w:r>
            <w:r w:rsidRPr="00815084">
              <w:rPr>
                <w:rFonts w:ascii="Candara" w:hAnsi="Candara"/>
                <w:szCs w:val="24"/>
                <w:lang w:eastAsia="x-none"/>
              </w:rPr>
              <w:br/>
              <w:t>&gt; Assets not in a working condition</w:t>
            </w:r>
          </w:p>
        </w:tc>
        <w:tc>
          <w:tcPr>
            <w:tcW w:w="1863" w:type="dxa"/>
            <w:noWrap/>
            <w:hideMark/>
          </w:tcPr>
          <w:p w14:paraId="6D1B8AB6"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lastRenderedPageBreak/>
              <w:t>1096</w:t>
            </w:r>
          </w:p>
        </w:tc>
        <w:tc>
          <w:tcPr>
            <w:tcW w:w="1547" w:type="dxa"/>
            <w:hideMark/>
          </w:tcPr>
          <w:p w14:paraId="54A54A7F"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Deloitte External</w:t>
            </w:r>
          </w:p>
        </w:tc>
        <w:tc>
          <w:tcPr>
            <w:tcW w:w="1100" w:type="dxa"/>
            <w:hideMark/>
          </w:tcPr>
          <w:p w14:paraId="6427D701"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Open</w:t>
            </w:r>
          </w:p>
        </w:tc>
        <w:tc>
          <w:tcPr>
            <w:tcW w:w="3823" w:type="dxa"/>
            <w:hideMark/>
          </w:tcPr>
          <w:p w14:paraId="67703EA4" w14:textId="396BE864"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 xml:space="preserve">1. The residue value exercise was not carried out due to the fact that there was no complete fixed asset register. </w:t>
            </w:r>
            <w:r w:rsidRPr="00815084">
              <w:rPr>
                <w:rFonts w:ascii="Candara" w:hAnsi="Candara"/>
                <w:szCs w:val="24"/>
                <w:lang w:eastAsia="x-none"/>
              </w:rPr>
              <w:br/>
            </w:r>
            <w:r w:rsidRPr="00815084">
              <w:rPr>
                <w:rFonts w:ascii="Candara" w:hAnsi="Candara"/>
                <w:szCs w:val="24"/>
                <w:lang w:eastAsia="x-none"/>
              </w:rPr>
              <w:br/>
              <w:t xml:space="preserve">2. Coding of fixed assets was completed in all the provinces. </w:t>
            </w:r>
            <w:r w:rsidRPr="00815084">
              <w:rPr>
                <w:rFonts w:ascii="Candara" w:hAnsi="Candara"/>
                <w:szCs w:val="24"/>
                <w:lang w:eastAsia="x-none"/>
              </w:rPr>
              <w:br/>
              <w:t xml:space="preserve">Audit to validate via a report and close the issue </w:t>
            </w:r>
          </w:p>
        </w:tc>
      </w:tr>
      <w:tr w:rsidR="00815084" w:rsidRPr="00815084" w14:paraId="57385680" w14:textId="77777777" w:rsidTr="00815084">
        <w:trPr>
          <w:trHeight w:val="6348"/>
        </w:trPr>
        <w:tc>
          <w:tcPr>
            <w:tcW w:w="1116" w:type="dxa"/>
            <w:noWrap/>
            <w:hideMark/>
          </w:tcPr>
          <w:p w14:paraId="60D4F2FC"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lastRenderedPageBreak/>
              <w:t>3</w:t>
            </w:r>
          </w:p>
        </w:tc>
        <w:tc>
          <w:tcPr>
            <w:tcW w:w="3659" w:type="dxa"/>
            <w:hideMark/>
          </w:tcPr>
          <w:p w14:paraId="647A9386" w14:textId="77777777" w:rsidR="00815084" w:rsidRPr="00815084" w:rsidRDefault="00815084" w:rsidP="00815084">
            <w:pPr>
              <w:tabs>
                <w:tab w:val="left" w:pos="1176"/>
              </w:tabs>
              <w:rPr>
                <w:rFonts w:ascii="Candara" w:hAnsi="Candara"/>
                <w:szCs w:val="24"/>
                <w:lang w:eastAsia="x-none"/>
              </w:rPr>
            </w:pPr>
            <w:r w:rsidRPr="00815084">
              <w:rPr>
                <w:rFonts w:ascii="Candara" w:hAnsi="Candara"/>
                <w:b/>
                <w:bCs/>
                <w:szCs w:val="24"/>
                <w:u w:val="single"/>
                <w:lang w:eastAsia="x-none"/>
              </w:rPr>
              <w:t xml:space="preserve">  DECOMMISSIONED EQUIPMENT</w:t>
            </w:r>
            <w:r w:rsidRPr="00815084">
              <w:rPr>
                <w:rFonts w:ascii="Candara" w:hAnsi="Candara"/>
                <w:b/>
                <w:bCs/>
                <w:szCs w:val="24"/>
                <w:u w:val="single"/>
                <w:lang w:eastAsia="x-none"/>
              </w:rPr>
              <w:br/>
            </w:r>
            <w:r w:rsidRPr="00815084">
              <w:rPr>
                <w:rFonts w:ascii="Candara" w:hAnsi="Candara"/>
                <w:szCs w:val="24"/>
                <w:lang w:eastAsia="x-none"/>
              </w:rPr>
              <w:t>Our review revealed that 13 of 59 (22%) of sites visited had equipment requiring decommissioning</w:t>
            </w:r>
            <w:r w:rsidRPr="00815084">
              <w:rPr>
                <w:rFonts w:ascii="Candara" w:hAnsi="Candara"/>
                <w:szCs w:val="24"/>
                <w:lang w:eastAsia="x-none"/>
              </w:rPr>
              <w:br/>
              <w:t>Out of Service Assets still appearing on the Fixed Asset Register</w:t>
            </w:r>
            <w:r w:rsidRPr="00815084">
              <w:rPr>
                <w:rFonts w:ascii="Candara" w:hAnsi="Candara"/>
                <w:szCs w:val="24"/>
                <w:lang w:eastAsia="x-none"/>
              </w:rPr>
              <w:br/>
            </w:r>
            <w:r w:rsidRPr="00815084">
              <w:rPr>
                <w:rFonts w:ascii="Candara" w:hAnsi="Candara"/>
                <w:szCs w:val="24"/>
                <w:lang w:eastAsia="x-none"/>
              </w:rPr>
              <w:br/>
              <w:t>Our audit revealed 119 of 663 assets which were assessed as out of service with a total Net Book Value of ZMW 377,098.62 for Central and Lusaka provinces.</w:t>
            </w:r>
            <w:r w:rsidRPr="00815084">
              <w:rPr>
                <w:rFonts w:ascii="Candara" w:hAnsi="Candara"/>
                <w:szCs w:val="24"/>
                <w:lang w:eastAsia="x-none"/>
              </w:rPr>
              <w:br/>
            </w:r>
            <w:r w:rsidRPr="00815084">
              <w:rPr>
                <w:rFonts w:ascii="Candara" w:hAnsi="Candara"/>
                <w:szCs w:val="24"/>
                <w:lang w:eastAsia="x-none"/>
              </w:rPr>
              <w:br/>
              <w:t xml:space="preserve">Our audit revealed a few assets that were physically on tower sites, but they were non-functional, or they required to be worked on with an estimated Net Book Value (NBV) as of April 2022 of ZMW 70, 618.85                                                                                                                                             </w:t>
            </w:r>
          </w:p>
        </w:tc>
        <w:tc>
          <w:tcPr>
            <w:tcW w:w="1863" w:type="dxa"/>
            <w:noWrap/>
            <w:hideMark/>
          </w:tcPr>
          <w:p w14:paraId="4D7A5DAF"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762</w:t>
            </w:r>
          </w:p>
        </w:tc>
        <w:tc>
          <w:tcPr>
            <w:tcW w:w="1547" w:type="dxa"/>
            <w:noWrap/>
            <w:hideMark/>
          </w:tcPr>
          <w:p w14:paraId="6A68F2E4" w14:textId="77777777" w:rsidR="00815084" w:rsidRPr="00815084" w:rsidRDefault="00815084" w:rsidP="00815084">
            <w:pPr>
              <w:tabs>
                <w:tab w:val="left" w:pos="1176"/>
              </w:tabs>
              <w:rPr>
                <w:rFonts w:ascii="Candara" w:hAnsi="Candara"/>
                <w:szCs w:val="24"/>
                <w:lang w:eastAsia="x-none"/>
              </w:rPr>
            </w:pPr>
            <w:r w:rsidRPr="00F5361C">
              <w:rPr>
                <w:rFonts w:ascii="Candara" w:hAnsi="Candara"/>
                <w:szCs w:val="24"/>
                <w:highlight w:val="green"/>
                <w:lang w:eastAsia="x-none"/>
              </w:rPr>
              <w:t>Internal Audit</w:t>
            </w:r>
          </w:p>
        </w:tc>
        <w:tc>
          <w:tcPr>
            <w:tcW w:w="1100" w:type="dxa"/>
            <w:noWrap/>
            <w:hideMark/>
          </w:tcPr>
          <w:p w14:paraId="573AF961"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Open</w:t>
            </w:r>
          </w:p>
        </w:tc>
        <w:tc>
          <w:tcPr>
            <w:tcW w:w="3823" w:type="dxa"/>
            <w:hideMark/>
          </w:tcPr>
          <w:p w14:paraId="0C7DF54E" w14:textId="23F07560"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A list of decommissioned equipment was shared with the Disposal Committee as well as Internal Audit &amp; Risk for Validation.</w:t>
            </w:r>
            <w:r w:rsidRPr="00815084">
              <w:rPr>
                <w:rFonts w:ascii="Candara" w:hAnsi="Candara"/>
                <w:szCs w:val="24"/>
                <w:lang w:eastAsia="x-none"/>
              </w:rPr>
              <w:br/>
              <w:t>Internal Audit &amp; Risk to engage with Chairperson for the Committee to obtain targets date for closure.</w:t>
            </w:r>
            <w:r w:rsidRPr="00815084">
              <w:rPr>
                <w:rFonts w:ascii="Candara" w:hAnsi="Candara"/>
                <w:szCs w:val="24"/>
                <w:lang w:eastAsia="x-none"/>
              </w:rPr>
              <w:br/>
            </w:r>
            <w:r w:rsidRPr="00815084">
              <w:rPr>
                <w:rFonts w:ascii="Candara" w:hAnsi="Candara"/>
                <w:szCs w:val="24"/>
                <w:lang w:eastAsia="x-none"/>
              </w:rPr>
              <w:br/>
              <w:t>Internal Audit did engage with Chairperson for the Asset Disposal Committee and the indicated that the Committee will meet in the fourth week of January 2024 to plan on how the exercise of disposal will be executed as well validation process. Further, he indicated before end of Q2 2024, Disposal of approved assets will be carried out. HCA indicated that the meeting wasn't held as discussed in the last meeting, but the meeting  with Asset Disposal Committee is scheduled to take place in July 2024.</w:t>
            </w:r>
            <w:r w:rsidRPr="00815084">
              <w:rPr>
                <w:rFonts w:ascii="Candara" w:hAnsi="Candara"/>
                <w:szCs w:val="24"/>
                <w:lang w:eastAsia="x-none"/>
              </w:rPr>
              <w:br/>
              <w:t xml:space="preserve">A list of assets to be disposed off was compiled and shared with Audit team for verification purposes. </w:t>
            </w:r>
            <w:r w:rsidRPr="00815084">
              <w:rPr>
                <w:rFonts w:ascii="Candara" w:hAnsi="Candara"/>
                <w:szCs w:val="24"/>
                <w:lang w:eastAsia="x-none"/>
              </w:rPr>
              <w:br/>
            </w:r>
            <w:r w:rsidRPr="00815084">
              <w:rPr>
                <w:rFonts w:ascii="Candara" w:hAnsi="Candara"/>
                <w:szCs w:val="24"/>
                <w:lang w:eastAsia="x-none"/>
              </w:rPr>
              <w:lastRenderedPageBreak/>
              <w:t xml:space="preserve">However, the disposal process will delay due to the following processes which needs to be completed first: </w:t>
            </w:r>
            <w:r w:rsidRPr="00815084">
              <w:rPr>
                <w:rFonts w:ascii="Candara" w:hAnsi="Candara"/>
                <w:szCs w:val="24"/>
                <w:lang w:eastAsia="x-none"/>
              </w:rPr>
              <w:br/>
              <w:t>1. Completion of asset tagging exercise</w:t>
            </w:r>
            <w:r w:rsidRPr="00815084">
              <w:rPr>
                <w:rFonts w:ascii="Candara" w:hAnsi="Candara"/>
                <w:szCs w:val="24"/>
                <w:lang w:eastAsia="x-none"/>
              </w:rPr>
              <w:br/>
              <w:t>2. engagement of the valuator</w:t>
            </w:r>
            <w:r w:rsidRPr="00815084">
              <w:rPr>
                <w:rFonts w:ascii="Candara" w:hAnsi="Candara"/>
                <w:szCs w:val="24"/>
                <w:lang w:eastAsia="x-none"/>
              </w:rPr>
              <w:br/>
              <w:t>3. Board paper for the approval of assets to be disposed off</w:t>
            </w:r>
            <w:r w:rsidR="0042593A">
              <w:rPr>
                <w:rFonts w:ascii="Candara" w:hAnsi="Candara"/>
                <w:szCs w:val="24"/>
                <w:lang w:eastAsia="x-none"/>
              </w:rPr>
              <w:t>.</w:t>
            </w:r>
            <w:r w:rsidRPr="00815084">
              <w:rPr>
                <w:rFonts w:ascii="Candara" w:hAnsi="Candara"/>
                <w:szCs w:val="24"/>
                <w:lang w:eastAsia="x-none"/>
              </w:rPr>
              <w:br/>
            </w:r>
            <w:r w:rsidRPr="00815084">
              <w:rPr>
                <w:rFonts w:ascii="Candara" w:hAnsi="Candara"/>
                <w:szCs w:val="24"/>
                <w:lang w:eastAsia="x-none"/>
              </w:rPr>
              <w:br/>
              <w:t>&gt; Disposal of assets will be done first in Lusaka and part of Southern Province.</w:t>
            </w:r>
            <w:r w:rsidRPr="00815084">
              <w:rPr>
                <w:rFonts w:ascii="Candara" w:hAnsi="Candara"/>
                <w:szCs w:val="24"/>
                <w:lang w:eastAsia="x-none"/>
              </w:rPr>
              <w:br/>
              <w:t>&gt; The valuator was engaged and the valuation process commenced</w:t>
            </w:r>
            <w:r w:rsidRPr="00815084">
              <w:rPr>
                <w:rFonts w:ascii="Candara" w:hAnsi="Candara"/>
                <w:szCs w:val="24"/>
                <w:lang w:eastAsia="x-none"/>
              </w:rPr>
              <w:br/>
              <w:t xml:space="preserve">&gt; The Board paper for the approval of assets to be disposed off will only be done after the valuation process has finished and the report done. </w:t>
            </w:r>
            <w:r w:rsidRPr="00815084">
              <w:rPr>
                <w:rFonts w:ascii="Candara" w:hAnsi="Candara"/>
                <w:szCs w:val="24"/>
                <w:lang w:eastAsia="x-none"/>
              </w:rPr>
              <w:br/>
            </w:r>
            <w:r w:rsidRPr="00815084">
              <w:rPr>
                <w:rFonts w:ascii="Candara" w:hAnsi="Candara"/>
                <w:szCs w:val="24"/>
                <w:lang w:eastAsia="x-none"/>
              </w:rPr>
              <w:br/>
              <w:t xml:space="preserve">The valuation was done and draft report was </w:t>
            </w:r>
            <w:r w:rsidR="0042593A" w:rsidRPr="00815084">
              <w:rPr>
                <w:rFonts w:ascii="Candara" w:hAnsi="Candara"/>
                <w:szCs w:val="24"/>
                <w:lang w:eastAsia="x-none"/>
              </w:rPr>
              <w:t>issued</w:t>
            </w:r>
            <w:r w:rsidRPr="00815084">
              <w:rPr>
                <w:rFonts w:ascii="Candara" w:hAnsi="Candara"/>
                <w:szCs w:val="24"/>
                <w:lang w:eastAsia="x-none"/>
              </w:rPr>
              <w:t xml:space="preserve"> to the Committee by 28th February the report will be presented to EXCO. </w:t>
            </w:r>
            <w:r w:rsidRPr="00815084">
              <w:rPr>
                <w:rFonts w:ascii="Candara" w:hAnsi="Candara"/>
                <w:szCs w:val="24"/>
                <w:lang w:eastAsia="x-none"/>
              </w:rPr>
              <w:br/>
              <w:t xml:space="preserve">The actual </w:t>
            </w:r>
            <w:r w:rsidR="0042593A" w:rsidRPr="00815084">
              <w:rPr>
                <w:rFonts w:ascii="Candara" w:hAnsi="Candara"/>
                <w:szCs w:val="24"/>
                <w:lang w:eastAsia="x-none"/>
              </w:rPr>
              <w:t>disposal</w:t>
            </w:r>
            <w:r w:rsidRPr="00815084">
              <w:rPr>
                <w:rFonts w:ascii="Candara" w:hAnsi="Candara"/>
                <w:szCs w:val="24"/>
                <w:lang w:eastAsia="x-none"/>
              </w:rPr>
              <w:t xml:space="preserve"> of assets will be commenced before end of Q1 2025 after the approval by the Board. </w:t>
            </w:r>
          </w:p>
        </w:tc>
      </w:tr>
      <w:tr w:rsidR="00815084" w:rsidRPr="00815084" w14:paraId="118D5841" w14:textId="77777777" w:rsidTr="00815084">
        <w:trPr>
          <w:trHeight w:val="2400"/>
        </w:trPr>
        <w:tc>
          <w:tcPr>
            <w:tcW w:w="1116" w:type="dxa"/>
            <w:noWrap/>
            <w:hideMark/>
          </w:tcPr>
          <w:p w14:paraId="275B49F0"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lastRenderedPageBreak/>
              <w:t>4</w:t>
            </w:r>
          </w:p>
        </w:tc>
        <w:tc>
          <w:tcPr>
            <w:tcW w:w="3659" w:type="dxa"/>
            <w:hideMark/>
          </w:tcPr>
          <w:p w14:paraId="74304311" w14:textId="77777777" w:rsidR="00815084" w:rsidRPr="00815084" w:rsidRDefault="00815084" w:rsidP="00815084">
            <w:pPr>
              <w:tabs>
                <w:tab w:val="left" w:pos="1176"/>
              </w:tabs>
              <w:rPr>
                <w:rFonts w:ascii="Candara" w:hAnsi="Candara"/>
                <w:szCs w:val="24"/>
                <w:lang w:eastAsia="x-none"/>
              </w:rPr>
            </w:pPr>
            <w:r w:rsidRPr="00815084">
              <w:rPr>
                <w:rFonts w:ascii="Candara" w:hAnsi="Candara"/>
                <w:b/>
                <w:bCs/>
                <w:szCs w:val="24"/>
                <w:lang w:eastAsia="x-none"/>
              </w:rPr>
              <w:t>LACK OF PERIODIC INVENTORY COUNTS</w:t>
            </w:r>
            <w:r w:rsidRPr="00815084">
              <w:rPr>
                <w:rFonts w:ascii="Candara" w:hAnsi="Candara"/>
                <w:szCs w:val="24"/>
                <w:lang w:eastAsia="x-none"/>
              </w:rPr>
              <w:t>.</w:t>
            </w:r>
            <w:r w:rsidRPr="00815084">
              <w:rPr>
                <w:rFonts w:ascii="Candara" w:hAnsi="Candara"/>
                <w:szCs w:val="24"/>
                <w:lang w:eastAsia="x-none"/>
              </w:rPr>
              <w:br/>
              <w:t>We noted that the INFRATELS Procurement and Stores Manual does not include measures to ensure that goods in stores do not deteriorate from any preventable causes as further validated for a lack of documented inventory count process and the actual occurrence of an inventory count</w:t>
            </w:r>
          </w:p>
        </w:tc>
        <w:tc>
          <w:tcPr>
            <w:tcW w:w="1863" w:type="dxa"/>
            <w:noWrap/>
            <w:hideMark/>
          </w:tcPr>
          <w:p w14:paraId="7A89DCEE"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762</w:t>
            </w:r>
          </w:p>
        </w:tc>
        <w:tc>
          <w:tcPr>
            <w:tcW w:w="1547" w:type="dxa"/>
            <w:noWrap/>
            <w:hideMark/>
          </w:tcPr>
          <w:p w14:paraId="15ED9D1C"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Internal Audit</w:t>
            </w:r>
          </w:p>
        </w:tc>
        <w:tc>
          <w:tcPr>
            <w:tcW w:w="1100" w:type="dxa"/>
            <w:noWrap/>
            <w:hideMark/>
          </w:tcPr>
          <w:p w14:paraId="57B0FE62"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Open</w:t>
            </w:r>
          </w:p>
        </w:tc>
        <w:tc>
          <w:tcPr>
            <w:tcW w:w="3823" w:type="dxa"/>
            <w:hideMark/>
          </w:tcPr>
          <w:p w14:paraId="3C1BCCD2" w14:textId="455DEBBD"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 xml:space="preserve">The inventory count was carried out and final report to be shared by CFO. </w:t>
            </w:r>
            <w:r w:rsidRPr="00815084">
              <w:rPr>
                <w:rFonts w:ascii="Candara" w:hAnsi="Candara"/>
                <w:szCs w:val="24"/>
                <w:lang w:eastAsia="x-none"/>
              </w:rPr>
              <w:br/>
              <w:t>CFO shared final report to HSC with some come comments concerning a discrepancy in the system in relation the updates. HSC addressed the discrepancies in the system and the need for validation from a consultant before sharing the final report.</w:t>
            </w:r>
            <w:r w:rsidRPr="00815084">
              <w:rPr>
                <w:rFonts w:ascii="Candara" w:hAnsi="Candara"/>
                <w:szCs w:val="24"/>
                <w:lang w:eastAsia="x-none"/>
              </w:rPr>
              <w:br/>
            </w:r>
            <w:r w:rsidRPr="00815084">
              <w:rPr>
                <w:rFonts w:ascii="Candara" w:hAnsi="Candara"/>
                <w:szCs w:val="24"/>
                <w:lang w:eastAsia="x-none"/>
              </w:rPr>
              <w:br/>
              <w:t xml:space="preserve">This issue will be closed once the physical inventory count is done before end of July 2024. </w:t>
            </w:r>
            <w:r w:rsidRPr="00815084">
              <w:rPr>
                <w:rFonts w:ascii="Candara" w:hAnsi="Candara"/>
                <w:szCs w:val="24"/>
                <w:lang w:eastAsia="x-none"/>
              </w:rPr>
              <w:br/>
            </w:r>
            <w:r w:rsidRPr="00815084">
              <w:rPr>
                <w:rFonts w:ascii="Candara" w:hAnsi="Candara"/>
                <w:szCs w:val="24"/>
                <w:lang w:eastAsia="x-none"/>
              </w:rPr>
              <w:br/>
              <w:t>Finance dept will share the report once the Q3 2024 inventory is concluded and procedures will be devised at month end of October 2024.</w:t>
            </w:r>
            <w:r w:rsidRPr="00815084">
              <w:rPr>
                <w:rFonts w:ascii="Candara" w:hAnsi="Candara"/>
                <w:szCs w:val="24"/>
                <w:lang w:eastAsia="x-none"/>
              </w:rPr>
              <w:br/>
              <w:t xml:space="preserve">The stock take report for October 2024 was submitted to Internal Audit for validation, however, a Q4 stock take report will be </w:t>
            </w:r>
            <w:r w:rsidR="0042593A" w:rsidRPr="00815084">
              <w:rPr>
                <w:rFonts w:ascii="Candara" w:hAnsi="Candara"/>
                <w:szCs w:val="24"/>
                <w:lang w:eastAsia="x-none"/>
              </w:rPr>
              <w:t>submitted</w:t>
            </w:r>
            <w:r w:rsidRPr="00815084">
              <w:rPr>
                <w:rFonts w:ascii="Candara" w:hAnsi="Candara"/>
                <w:szCs w:val="24"/>
                <w:lang w:eastAsia="x-none"/>
              </w:rPr>
              <w:t xml:space="preserve"> for the closure of the issue</w:t>
            </w:r>
          </w:p>
        </w:tc>
      </w:tr>
      <w:tr w:rsidR="00815084" w:rsidRPr="00815084" w14:paraId="31C5FEF0" w14:textId="77777777" w:rsidTr="00815084">
        <w:trPr>
          <w:trHeight w:val="1656"/>
        </w:trPr>
        <w:tc>
          <w:tcPr>
            <w:tcW w:w="1116" w:type="dxa"/>
            <w:noWrap/>
            <w:hideMark/>
          </w:tcPr>
          <w:p w14:paraId="767F5F6C"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lastRenderedPageBreak/>
              <w:t>5</w:t>
            </w:r>
          </w:p>
        </w:tc>
        <w:tc>
          <w:tcPr>
            <w:tcW w:w="3659" w:type="dxa"/>
            <w:hideMark/>
          </w:tcPr>
          <w:p w14:paraId="0F7C99B7" w14:textId="77777777" w:rsidR="00815084" w:rsidRPr="00815084" w:rsidRDefault="00815084" w:rsidP="00815084">
            <w:pPr>
              <w:tabs>
                <w:tab w:val="left" w:pos="1176"/>
              </w:tabs>
              <w:rPr>
                <w:rFonts w:ascii="Candara" w:hAnsi="Candara"/>
                <w:szCs w:val="24"/>
                <w:lang w:eastAsia="x-none"/>
              </w:rPr>
            </w:pPr>
            <w:r w:rsidRPr="00815084">
              <w:rPr>
                <w:rFonts w:ascii="Candara" w:hAnsi="Candara"/>
                <w:b/>
                <w:bCs/>
                <w:szCs w:val="24"/>
                <w:lang w:eastAsia="x-none"/>
              </w:rPr>
              <w:t>NON-EXISTENCE OF FIXED ASSETS ON TOWER SITES</w:t>
            </w:r>
            <w:r w:rsidRPr="00815084">
              <w:rPr>
                <w:rFonts w:ascii="Candara" w:hAnsi="Candara"/>
                <w:b/>
                <w:bCs/>
                <w:szCs w:val="24"/>
                <w:lang w:eastAsia="x-none"/>
              </w:rPr>
              <w:br/>
            </w:r>
            <w:r w:rsidRPr="00815084">
              <w:rPr>
                <w:rFonts w:ascii="Candara" w:hAnsi="Candara"/>
                <w:szCs w:val="24"/>
                <w:lang w:eastAsia="x-none"/>
              </w:rPr>
              <w:t>Our audit of the asset verification exercise revealed 30 of 800 (4%) assets that could not be located on 66 tower sites in Copperbelt and North-western provinces with a total Net Book Value of ZMW 780,715.49</w:t>
            </w:r>
          </w:p>
        </w:tc>
        <w:tc>
          <w:tcPr>
            <w:tcW w:w="1863" w:type="dxa"/>
            <w:noWrap/>
            <w:hideMark/>
          </w:tcPr>
          <w:p w14:paraId="3A21AF1D"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397</w:t>
            </w:r>
          </w:p>
        </w:tc>
        <w:tc>
          <w:tcPr>
            <w:tcW w:w="1547" w:type="dxa"/>
            <w:noWrap/>
            <w:hideMark/>
          </w:tcPr>
          <w:p w14:paraId="3947B6C4"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Internal Audit</w:t>
            </w:r>
          </w:p>
        </w:tc>
        <w:tc>
          <w:tcPr>
            <w:tcW w:w="1100" w:type="dxa"/>
            <w:noWrap/>
            <w:hideMark/>
          </w:tcPr>
          <w:p w14:paraId="0F3B3EC5"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Open</w:t>
            </w:r>
          </w:p>
        </w:tc>
        <w:tc>
          <w:tcPr>
            <w:tcW w:w="3823" w:type="dxa"/>
            <w:hideMark/>
          </w:tcPr>
          <w:p w14:paraId="6EE3BC91" w14:textId="77777777" w:rsidR="00815084" w:rsidRPr="00815084" w:rsidRDefault="00815084" w:rsidP="00815084">
            <w:pPr>
              <w:tabs>
                <w:tab w:val="left" w:pos="1176"/>
              </w:tabs>
              <w:rPr>
                <w:rFonts w:ascii="Candara" w:hAnsi="Candara"/>
                <w:szCs w:val="24"/>
                <w:lang w:eastAsia="x-none"/>
              </w:rPr>
            </w:pPr>
            <w:r w:rsidRPr="00815084">
              <w:rPr>
                <w:rFonts w:ascii="Candara" w:hAnsi="Candara"/>
                <w:szCs w:val="24"/>
                <w:lang w:eastAsia="x-none"/>
              </w:rPr>
              <w:t>Asset verification and tagging exercise is on-going and scheduled to be completed by 31st December 2024</w:t>
            </w:r>
            <w:r w:rsidRPr="00815084">
              <w:rPr>
                <w:rFonts w:ascii="Candara" w:hAnsi="Candara"/>
                <w:szCs w:val="24"/>
                <w:lang w:eastAsia="x-none"/>
              </w:rPr>
              <w:br/>
              <w:t xml:space="preserve">The clean-up of all non-existence and non-working assets will be carried out in respect to decommissioning of equipment exercise by Disposal committee. </w:t>
            </w:r>
            <w:r w:rsidRPr="00815084">
              <w:rPr>
                <w:rFonts w:ascii="Candara" w:hAnsi="Candara"/>
                <w:szCs w:val="24"/>
                <w:lang w:eastAsia="x-none"/>
              </w:rPr>
              <w:br/>
              <w:t>The asset tagging report to be shared for the closure of this issue.</w:t>
            </w:r>
          </w:p>
        </w:tc>
      </w:tr>
      <w:tr w:rsidR="004772D4" w:rsidRPr="00815084" w14:paraId="20C11C71" w14:textId="77777777" w:rsidTr="00815084">
        <w:trPr>
          <w:trHeight w:val="1656"/>
        </w:trPr>
        <w:tc>
          <w:tcPr>
            <w:tcW w:w="1116" w:type="dxa"/>
            <w:noWrap/>
          </w:tcPr>
          <w:p w14:paraId="5DD1EB03" w14:textId="2B6CE442" w:rsidR="004772D4" w:rsidRPr="00815084" w:rsidRDefault="004772D4" w:rsidP="004772D4">
            <w:pPr>
              <w:tabs>
                <w:tab w:val="left" w:pos="1176"/>
              </w:tabs>
              <w:rPr>
                <w:rFonts w:ascii="Candara" w:hAnsi="Candara"/>
                <w:szCs w:val="24"/>
                <w:lang w:eastAsia="x-none"/>
              </w:rPr>
            </w:pPr>
            <w:r>
              <w:rPr>
                <w:rFonts w:ascii="Candara" w:hAnsi="Candara"/>
                <w:szCs w:val="24"/>
                <w:lang w:eastAsia="x-none"/>
              </w:rPr>
              <w:t>6</w:t>
            </w:r>
          </w:p>
        </w:tc>
        <w:tc>
          <w:tcPr>
            <w:tcW w:w="3659" w:type="dxa"/>
          </w:tcPr>
          <w:p w14:paraId="442734F6" w14:textId="77777777" w:rsidR="004772D4" w:rsidRPr="00D72120" w:rsidRDefault="004772D4" w:rsidP="004772D4">
            <w:pPr>
              <w:tabs>
                <w:tab w:val="left" w:pos="1176"/>
              </w:tabs>
              <w:rPr>
                <w:rFonts w:ascii="Candara" w:hAnsi="Candara"/>
                <w:b/>
                <w:bCs/>
                <w:szCs w:val="24"/>
                <w:lang w:eastAsia="x-none"/>
              </w:rPr>
            </w:pPr>
            <w:r w:rsidRPr="00D72120">
              <w:rPr>
                <w:rFonts w:ascii="Candara" w:hAnsi="Candara"/>
                <w:b/>
                <w:bCs/>
                <w:szCs w:val="24"/>
                <w:lang w:eastAsia="x-none"/>
              </w:rPr>
              <w:t>NON-REVIEW OF EXECUTED LEASES</w:t>
            </w:r>
          </w:p>
          <w:p w14:paraId="2F2798CF" w14:textId="77777777" w:rsidR="004772D4" w:rsidRPr="00D72120" w:rsidRDefault="004772D4" w:rsidP="004772D4">
            <w:pPr>
              <w:tabs>
                <w:tab w:val="left" w:pos="1176"/>
              </w:tabs>
              <w:rPr>
                <w:rFonts w:ascii="Candara" w:hAnsi="Candara"/>
                <w:szCs w:val="24"/>
                <w:lang w:eastAsia="x-none"/>
              </w:rPr>
            </w:pPr>
            <w:r w:rsidRPr="00D72120">
              <w:rPr>
                <w:rFonts w:ascii="Candara" w:hAnsi="Candara"/>
                <w:szCs w:val="24"/>
                <w:lang w:eastAsia="x-none"/>
              </w:rPr>
              <w:t xml:space="preserve">Our audit revealed that 5 of 44 (11%) leases based on a sample were not reviewed and updated to reflect the current rebased currency position as they still reflected the old un-rebased amounts. </w:t>
            </w:r>
          </w:p>
          <w:p w14:paraId="5931AFC0" w14:textId="1D1E1611" w:rsidR="004772D4" w:rsidRPr="00815084" w:rsidRDefault="004772D4" w:rsidP="004772D4">
            <w:pPr>
              <w:tabs>
                <w:tab w:val="left" w:pos="1176"/>
              </w:tabs>
              <w:rPr>
                <w:rFonts w:ascii="Candara" w:hAnsi="Candara"/>
                <w:b/>
                <w:bCs/>
                <w:szCs w:val="24"/>
                <w:lang w:eastAsia="x-none"/>
              </w:rPr>
            </w:pPr>
            <w:r w:rsidRPr="00D72120">
              <w:rPr>
                <w:rFonts w:ascii="Candara" w:hAnsi="Candara"/>
                <w:szCs w:val="24"/>
                <w:lang w:eastAsia="x-none"/>
              </w:rPr>
              <w:t>Accordingly, it was noted that 1 of 44 (2%) leases was expired (SOP0016-VICTORIA FALLS).</w:t>
            </w:r>
            <w:r w:rsidRPr="00D72120">
              <w:rPr>
                <w:rFonts w:ascii="Candara" w:hAnsi="Candara"/>
                <w:b/>
                <w:bCs/>
                <w:szCs w:val="24"/>
                <w:lang w:eastAsia="x-none"/>
              </w:rPr>
              <w:t xml:space="preserve">   </w:t>
            </w:r>
          </w:p>
        </w:tc>
        <w:tc>
          <w:tcPr>
            <w:tcW w:w="1863" w:type="dxa"/>
            <w:noWrap/>
          </w:tcPr>
          <w:p w14:paraId="62303489" w14:textId="28115CAD" w:rsidR="004772D4" w:rsidRPr="00815084" w:rsidRDefault="004772D4" w:rsidP="004772D4">
            <w:pPr>
              <w:tabs>
                <w:tab w:val="left" w:pos="1176"/>
              </w:tabs>
              <w:rPr>
                <w:rFonts w:ascii="Candara" w:hAnsi="Candara"/>
                <w:szCs w:val="24"/>
                <w:lang w:eastAsia="x-none"/>
              </w:rPr>
            </w:pPr>
            <w:r>
              <w:rPr>
                <w:rFonts w:ascii="Candara" w:hAnsi="Candara"/>
                <w:szCs w:val="24"/>
                <w:lang w:eastAsia="x-none"/>
              </w:rPr>
              <w:t>184</w:t>
            </w:r>
          </w:p>
        </w:tc>
        <w:tc>
          <w:tcPr>
            <w:tcW w:w="1547" w:type="dxa"/>
            <w:noWrap/>
          </w:tcPr>
          <w:p w14:paraId="6E5C592A" w14:textId="52A5A027" w:rsidR="004772D4" w:rsidRPr="00815084" w:rsidRDefault="004772D4" w:rsidP="004772D4">
            <w:pPr>
              <w:tabs>
                <w:tab w:val="left" w:pos="1176"/>
              </w:tabs>
              <w:rPr>
                <w:rFonts w:ascii="Candara" w:hAnsi="Candara"/>
                <w:szCs w:val="24"/>
                <w:lang w:eastAsia="x-none"/>
              </w:rPr>
            </w:pPr>
            <w:r w:rsidRPr="00815084">
              <w:rPr>
                <w:rFonts w:ascii="Candara" w:hAnsi="Candara"/>
                <w:szCs w:val="24"/>
                <w:lang w:eastAsia="x-none"/>
              </w:rPr>
              <w:t>Internal Audit</w:t>
            </w:r>
          </w:p>
        </w:tc>
        <w:tc>
          <w:tcPr>
            <w:tcW w:w="1100" w:type="dxa"/>
            <w:noWrap/>
          </w:tcPr>
          <w:p w14:paraId="67D58196" w14:textId="36FDD41B" w:rsidR="004772D4" w:rsidRPr="00815084" w:rsidRDefault="004772D4" w:rsidP="004772D4">
            <w:pPr>
              <w:tabs>
                <w:tab w:val="left" w:pos="1176"/>
              </w:tabs>
              <w:rPr>
                <w:rFonts w:ascii="Candara" w:hAnsi="Candara"/>
                <w:szCs w:val="24"/>
                <w:lang w:eastAsia="x-none"/>
              </w:rPr>
            </w:pPr>
            <w:r w:rsidRPr="00815084">
              <w:rPr>
                <w:rFonts w:ascii="Candara" w:hAnsi="Candara"/>
                <w:szCs w:val="24"/>
                <w:lang w:eastAsia="x-none"/>
              </w:rPr>
              <w:t>Open</w:t>
            </w:r>
          </w:p>
        </w:tc>
        <w:tc>
          <w:tcPr>
            <w:tcW w:w="3823" w:type="dxa"/>
          </w:tcPr>
          <w:p w14:paraId="215C9933" w14:textId="77777777" w:rsidR="00177195" w:rsidRPr="00177195" w:rsidRDefault="00177195" w:rsidP="00177195">
            <w:pPr>
              <w:tabs>
                <w:tab w:val="left" w:pos="1176"/>
              </w:tabs>
              <w:rPr>
                <w:rFonts w:ascii="Candara" w:hAnsi="Candara"/>
                <w:szCs w:val="24"/>
                <w:lang w:eastAsia="x-none"/>
              </w:rPr>
            </w:pPr>
            <w:r w:rsidRPr="00177195">
              <w:rPr>
                <w:rFonts w:ascii="Candara" w:hAnsi="Candara"/>
                <w:szCs w:val="24"/>
                <w:lang w:eastAsia="x-none"/>
              </w:rPr>
              <w:t xml:space="preserve">An engagement was carried between Legal and Technical. To resolve this issue, Technical has resolved that data collection on leases needs to be conducted to establish the actual database as well as considering issues such as currency, period and thereafter, review of leases to be carried. </w:t>
            </w:r>
          </w:p>
          <w:p w14:paraId="786E0E91" w14:textId="77777777" w:rsidR="00177195" w:rsidRPr="00177195" w:rsidRDefault="00177195" w:rsidP="00177195">
            <w:pPr>
              <w:tabs>
                <w:tab w:val="left" w:pos="1176"/>
              </w:tabs>
              <w:rPr>
                <w:rFonts w:ascii="Candara" w:hAnsi="Candara"/>
                <w:szCs w:val="24"/>
                <w:lang w:eastAsia="x-none"/>
              </w:rPr>
            </w:pPr>
            <w:r w:rsidRPr="00177195">
              <w:rPr>
                <w:rFonts w:ascii="Candara" w:hAnsi="Candara"/>
                <w:szCs w:val="24"/>
                <w:lang w:eastAsia="x-none"/>
              </w:rPr>
              <w:t xml:space="preserve">The above exercise on data collection was planned be closed by February 2024. However, considering how involving the exercise is, Technical under projects did request for a temporal employee to assist in completing </w:t>
            </w:r>
            <w:r w:rsidRPr="00177195">
              <w:rPr>
                <w:rFonts w:ascii="Candara" w:hAnsi="Candara"/>
                <w:szCs w:val="24"/>
                <w:lang w:eastAsia="x-none"/>
              </w:rPr>
              <w:lastRenderedPageBreak/>
              <w:t xml:space="preserve">this task. The request to recruit temp was denied as approval to employ permanent Project Officer was given, technical is currently waiting for the new staff member to report for speedy progress can be made on this issue. </w:t>
            </w:r>
          </w:p>
          <w:p w14:paraId="04D955E6" w14:textId="3131D719" w:rsidR="004772D4" w:rsidRPr="00815084" w:rsidRDefault="00177195" w:rsidP="00177195">
            <w:pPr>
              <w:tabs>
                <w:tab w:val="left" w:pos="1176"/>
              </w:tabs>
              <w:rPr>
                <w:rFonts w:ascii="Candara" w:hAnsi="Candara"/>
                <w:szCs w:val="24"/>
                <w:lang w:eastAsia="x-none"/>
              </w:rPr>
            </w:pPr>
            <w:r w:rsidRPr="00177195">
              <w:rPr>
                <w:rFonts w:ascii="Candara" w:hAnsi="Candara"/>
                <w:szCs w:val="24"/>
                <w:lang w:eastAsia="x-none"/>
              </w:rPr>
              <w:t xml:space="preserve"> 189 leases of 569 were updated representing 33% completion rate.</w:t>
            </w:r>
          </w:p>
        </w:tc>
      </w:tr>
      <w:tr w:rsidR="004772D4" w:rsidRPr="00815084" w14:paraId="6EB1A35E" w14:textId="77777777" w:rsidTr="00815084">
        <w:trPr>
          <w:trHeight w:val="420"/>
        </w:trPr>
        <w:tc>
          <w:tcPr>
            <w:tcW w:w="1116" w:type="dxa"/>
            <w:noWrap/>
            <w:hideMark/>
          </w:tcPr>
          <w:p w14:paraId="13D20532" w14:textId="77777777" w:rsidR="004772D4" w:rsidRPr="00815084" w:rsidRDefault="004772D4" w:rsidP="004772D4">
            <w:pPr>
              <w:tabs>
                <w:tab w:val="left" w:pos="1176"/>
              </w:tabs>
              <w:rPr>
                <w:rFonts w:ascii="Candara" w:hAnsi="Candara"/>
                <w:b/>
                <w:bCs/>
                <w:szCs w:val="24"/>
                <w:lang w:eastAsia="x-none"/>
              </w:rPr>
            </w:pPr>
            <w:r w:rsidRPr="00815084">
              <w:rPr>
                <w:rFonts w:ascii="Candara" w:hAnsi="Candara"/>
                <w:b/>
                <w:bCs/>
                <w:szCs w:val="24"/>
                <w:lang w:eastAsia="x-none"/>
              </w:rPr>
              <w:lastRenderedPageBreak/>
              <w:t>Average Overdue days</w:t>
            </w:r>
          </w:p>
        </w:tc>
        <w:tc>
          <w:tcPr>
            <w:tcW w:w="3659" w:type="dxa"/>
            <w:noWrap/>
            <w:hideMark/>
          </w:tcPr>
          <w:p w14:paraId="7B1E17FE" w14:textId="77777777" w:rsidR="004772D4" w:rsidRPr="00815084" w:rsidRDefault="004772D4" w:rsidP="004772D4">
            <w:pPr>
              <w:tabs>
                <w:tab w:val="left" w:pos="1176"/>
              </w:tabs>
              <w:rPr>
                <w:rFonts w:ascii="Candara" w:hAnsi="Candara"/>
                <w:szCs w:val="24"/>
                <w:lang w:eastAsia="x-none"/>
              </w:rPr>
            </w:pPr>
            <w:r w:rsidRPr="00815084">
              <w:rPr>
                <w:rFonts w:ascii="Candara" w:hAnsi="Candara"/>
                <w:szCs w:val="24"/>
                <w:lang w:eastAsia="x-none"/>
              </w:rPr>
              <w:t> </w:t>
            </w:r>
          </w:p>
        </w:tc>
        <w:tc>
          <w:tcPr>
            <w:tcW w:w="1863" w:type="dxa"/>
            <w:noWrap/>
            <w:hideMark/>
          </w:tcPr>
          <w:p w14:paraId="4C8B5A64" w14:textId="77B143F3" w:rsidR="004772D4" w:rsidRPr="00815084" w:rsidRDefault="00635B8D" w:rsidP="004772D4">
            <w:pPr>
              <w:tabs>
                <w:tab w:val="left" w:pos="1176"/>
              </w:tabs>
              <w:rPr>
                <w:rFonts w:ascii="Candara" w:hAnsi="Candara"/>
                <w:b/>
                <w:bCs/>
                <w:szCs w:val="24"/>
                <w:lang w:eastAsia="x-none"/>
              </w:rPr>
            </w:pPr>
            <w:r>
              <w:rPr>
                <w:rFonts w:ascii="Candara" w:hAnsi="Candara"/>
                <w:b/>
                <w:bCs/>
                <w:szCs w:val="24"/>
                <w:lang w:eastAsia="x-none"/>
              </w:rPr>
              <w:t>722</w:t>
            </w:r>
          </w:p>
        </w:tc>
        <w:tc>
          <w:tcPr>
            <w:tcW w:w="1547" w:type="dxa"/>
            <w:noWrap/>
            <w:hideMark/>
          </w:tcPr>
          <w:p w14:paraId="1917968E" w14:textId="77777777" w:rsidR="004772D4" w:rsidRPr="00815084" w:rsidRDefault="004772D4" w:rsidP="004772D4">
            <w:pPr>
              <w:tabs>
                <w:tab w:val="left" w:pos="1176"/>
              </w:tabs>
              <w:rPr>
                <w:rFonts w:ascii="Candara" w:hAnsi="Candara"/>
                <w:szCs w:val="24"/>
                <w:lang w:eastAsia="x-none"/>
              </w:rPr>
            </w:pPr>
            <w:r w:rsidRPr="00815084">
              <w:rPr>
                <w:rFonts w:ascii="Candara" w:hAnsi="Candara"/>
                <w:szCs w:val="24"/>
                <w:lang w:eastAsia="x-none"/>
              </w:rPr>
              <w:t> </w:t>
            </w:r>
          </w:p>
        </w:tc>
        <w:tc>
          <w:tcPr>
            <w:tcW w:w="1100" w:type="dxa"/>
            <w:noWrap/>
            <w:hideMark/>
          </w:tcPr>
          <w:p w14:paraId="38F79277" w14:textId="77777777" w:rsidR="004772D4" w:rsidRPr="00815084" w:rsidRDefault="004772D4" w:rsidP="004772D4">
            <w:pPr>
              <w:tabs>
                <w:tab w:val="left" w:pos="1176"/>
              </w:tabs>
              <w:rPr>
                <w:rFonts w:ascii="Candara" w:hAnsi="Candara"/>
                <w:szCs w:val="24"/>
                <w:lang w:eastAsia="x-none"/>
              </w:rPr>
            </w:pPr>
            <w:r w:rsidRPr="00815084">
              <w:rPr>
                <w:rFonts w:ascii="Candara" w:hAnsi="Candara"/>
                <w:szCs w:val="24"/>
                <w:lang w:eastAsia="x-none"/>
              </w:rPr>
              <w:t> </w:t>
            </w:r>
          </w:p>
        </w:tc>
        <w:tc>
          <w:tcPr>
            <w:tcW w:w="3823" w:type="dxa"/>
            <w:noWrap/>
            <w:hideMark/>
          </w:tcPr>
          <w:p w14:paraId="0CBAA0A5" w14:textId="77777777" w:rsidR="004772D4" w:rsidRPr="00815084" w:rsidRDefault="004772D4" w:rsidP="004772D4">
            <w:pPr>
              <w:tabs>
                <w:tab w:val="left" w:pos="1176"/>
              </w:tabs>
              <w:rPr>
                <w:rFonts w:ascii="Candara" w:hAnsi="Candara"/>
                <w:szCs w:val="24"/>
                <w:lang w:eastAsia="x-none"/>
              </w:rPr>
            </w:pPr>
            <w:r w:rsidRPr="00815084">
              <w:rPr>
                <w:rFonts w:ascii="Candara" w:hAnsi="Candara"/>
                <w:szCs w:val="24"/>
                <w:lang w:eastAsia="x-none"/>
              </w:rPr>
              <w:t> </w:t>
            </w:r>
          </w:p>
        </w:tc>
      </w:tr>
    </w:tbl>
    <w:p w14:paraId="2515FF05" w14:textId="77777777" w:rsidR="00355AEB" w:rsidRDefault="00355AEB" w:rsidP="00EB3770">
      <w:pPr>
        <w:tabs>
          <w:tab w:val="left" w:pos="1176"/>
        </w:tabs>
        <w:rPr>
          <w:rFonts w:ascii="Candara" w:hAnsi="Candara"/>
          <w:szCs w:val="24"/>
          <w:lang w:val="en-US" w:eastAsia="x-none"/>
        </w:rPr>
      </w:pPr>
    </w:p>
    <w:p w14:paraId="659C3541" w14:textId="23D32049" w:rsidR="0062561D" w:rsidRDefault="0062561D" w:rsidP="00EB3770">
      <w:pPr>
        <w:tabs>
          <w:tab w:val="left" w:pos="1176"/>
        </w:tabs>
        <w:rPr>
          <w:rFonts w:ascii="Candara" w:hAnsi="Candara"/>
          <w:szCs w:val="24"/>
          <w:lang w:val="en-US" w:eastAsia="x-none"/>
        </w:rPr>
      </w:pPr>
    </w:p>
    <w:p w14:paraId="4902A4D3" w14:textId="77777777" w:rsidR="00815084" w:rsidRDefault="00815084" w:rsidP="00EB3770">
      <w:pPr>
        <w:tabs>
          <w:tab w:val="left" w:pos="1176"/>
        </w:tabs>
        <w:rPr>
          <w:rFonts w:ascii="Candara" w:hAnsi="Candara"/>
          <w:szCs w:val="24"/>
          <w:lang w:val="en-US" w:eastAsia="x-none"/>
        </w:rPr>
      </w:pPr>
    </w:p>
    <w:p w14:paraId="008CCC02" w14:textId="77777777" w:rsidR="00355AEB" w:rsidRPr="005D6C8F" w:rsidRDefault="00355AEB" w:rsidP="00EB3770">
      <w:pPr>
        <w:tabs>
          <w:tab w:val="left" w:pos="1176"/>
        </w:tabs>
        <w:rPr>
          <w:rFonts w:ascii="Candara" w:hAnsi="Candara"/>
          <w:szCs w:val="24"/>
          <w:lang w:val="en-US" w:eastAsia="x-none"/>
        </w:rPr>
      </w:pPr>
    </w:p>
    <w:p w14:paraId="1F9A2C8A" w14:textId="3B010EAC" w:rsidR="00EB3770" w:rsidRPr="005D6C8F" w:rsidRDefault="00EB3770" w:rsidP="00EB3770">
      <w:pPr>
        <w:tabs>
          <w:tab w:val="left" w:pos="1176"/>
        </w:tabs>
        <w:rPr>
          <w:rFonts w:ascii="Candara" w:hAnsi="Candara"/>
          <w:szCs w:val="24"/>
          <w:lang w:val="en-US" w:eastAsia="x-none"/>
        </w:rPr>
        <w:sectPr w:rsidR="00EB3770" w:rsidRPr="005D6C8F" w:rsidSect="006C2D3E">
          <w:pgSz w:w="15840" w:h="12240" w:orient="landscape"/>
          <w:pgMar w:top="994" w:right="1440" w:bottom="1440" w:left="1282" w:header="720" w:footer="720" w:gutter="0"/>
          <w:pgNumType w:start="1"/>
          <w:cols w:space="720"/>
          <w:titlePg/>
          <w:docGrid w:linePitch="360"/>
        </w:sectPr>
      </w:pPr>
    </w:p>
    <w:bookmarkEnd w:id="4"/>
    <w:bookmarkEnd w:id="5"/>
    <w:bookmarkEnd w:id="6"/>
    <w:bookmarkEnd w:id="7"/>
    <w:bookmarkEnd w:id="8"/>
    <w:bookmarkEnd w:id="9"/>
    <w:bookmarkEnd w:id="11"/>
    <w:p w14:paraId="125F0016" w14:textId="37F1670E" w:rsidR="00CC6F36" w:rsidRPr="005D6C8F" w:rsidRDefault="00CC6F36" w:rsidP="0022597E">
      <w:pPr>
        <w:pStyle w:val="Caption"/>
        <w:keepNext/>
        <w:ind w:left="0"/>
        <w:rPr>
          <w:rFonts w:ascii="Candara" w:hAnsi="Candara"/>
          <w:sz w:val="24"/>
          <w:szCs w:val="24"/>
        </w:rPr>
      </w:pPr>
      <w:r w:rsidRPr="005D6C8F">
        <w:rPr>
          <w:rFonts w:ascii="Candara" w:hAnsi="Candara"/>
          <w:sz w:val="24"/>
          <w:szCs w:val="24"/>
        </w:rPr>
        <w:lastRenderedPageBreak/>
        <w:t>SUBMITTED FOR YOUR CONSIDERATION.</w:t>
      </w:r>
      <w:r w:rsidR="00746B6D" w:rsidRPr="005D6C8F">
        <w:rPr>
          <w:rFonts w:ascii="Candara" w:hAnsi="Candara"/>
          <w:sz w:val="24"/>
          <w:szCs w:val="24"/>
        </w:rPr>
        <w:t xml:space="preserve"> </w:t>
      </w:r>
    </w:p>
    <w:p w14:paraId="430B61F9" w14:textId="376B1E3A" w:rsidR="0022597E" w:rsidRPr="005D6C8F" w:rsidRDefault="00642419" w:rsidP="0022597E">
      <w:pPr>
        <w:rPr>
          <w:rFonts w:ascii="Candara" w:hAnsi="Candara"/>
          <w:szCs w:val="24"/>
        </w:rPr>
      </w:pPr>
      <w:r w:rsidRPr="00EF4EF3">
        <w:rPr>
          <w:rFonts w:ascii="Candara" w:eastAsia="Candara" w:hAnsi="Candara" w:cs="Candara"/>
          <w:noProof/>
          <w:sz w:val="22"/>
          <w:lang w:val="en-US"/>
        </w:rPr>
        <w:drawing>
          <wp:anchor distT="0" distB="0" distL="114300" distR="114300" simplePos="0" relativeHeight="251659264" behindDoc="0" locked="0" layoutInCell="1" allowOverlap="1" wp14:anchorId="03E5CA19" wp14:editId="23737149">
            <wp:simplePos x="0" y="0"/>
            <wp:positionH relativeFrom="margin">
              <wp:align>left</wp:align>
            </wp:positionH>
            <wp:positionV relativeFrom="paragraph">
              <wp:posOffset>175260</wp:posOffset>
            </wp:positionV>
            <wp:extent cx="1723809" cy="684218"/>
            <wp:effectExtent l="0" t="0" r="0" b="1905"/>
            <wp:wrapSquare wrapText="bothSides"/>
            <wp:docPr id="5" name="Picture 5" descr="C:\Users\erasmus.zulu\AppData\Local\Microsoft\Windows\Temporary Internet Files\Content.Word\Mwenya e-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asmus.zulu\AppData\Local\Microsoft\Windows\Temporary Internet Files\Content.Word\Mwenya e-signatur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23809" cy="68421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68BB31" w14:textId="63F1342A" w:rsidR="00AD25CC" w:rsidRPr="005D6C8F" w:rsidRDefault="00AD25CC" w:rsidP="00F71AA9">
      <w:pPr>
        <w:jc w:val="both"/>
        <w:rPr>
          <w:rFonts w:ascii="Candara" w:hAnsi="Candara" w:cs="Arial"/>
          <w:szCs w:val="24"/>
        </w:rPr>
      </w:pPr>
    </w:p>
    <w:p w14:paraId="69CC71C3" w14:textId="77777777" w:rsidR="00687196" w:rsidRPr="005D6C8F" w:rsidRDefault="000F5E61" w:rsidP="00475C28">
      <w:pPr>
        <w:spacing w:after="0"/>
        <w:jc w:val="both"/>
        <w:rPr>
          <w:rFonts w:ascii="Candara" w:hAnsi="Candara" w:cs="Arial"/>
          <w:szCs w:val="24"/>
        </w:rPr>
      </w:pPr>
      <w:commentRangeStart w:id="12"/>
      <w:commentRangeEnd w:id="12"/>
      <w:r>
        <w:rPr>
          <w:rStyle w:val="CommentReference"/>
          <w:rFonts w:ascii="Calibri" w:hAnsi="Calibri"/>
          <w:lang w:val="x-none" w:eastAsia="x-none"/>
        </w:rPr>
        <w:commentReference w:id="12"/>
      </w:r>
    </w:p>
    <w:p w14:paraId="2108DB52" w14:textId="21E859DF" w:rsidR="00EC7B76" w:rsidRPr="005D6C8F" w:rsidRDefault="00BA5F50" w:rsidP="00475C28">
      <w:pPr>
        <w:spacing w:after="0"/>
        <w:jc w:val="both"/>
        <w:rPr>
          <w:rFonts w:ascii="Candara" w:hAnsi="Candara" w:cs="Arial"/>
          <w:szCs w:val="24"/>
        </w:rPr>
      </w:pPr>
      <w:r w:rsidRPr="005D6C8F">
        <w:rPr>
          <w:rFonts w:ascii="Candara" w:hAnsi="Candara" w:cs="Arial"/>
          <w:szCs w:val="24"/>
        </w:rPr>
        <w:t>Mwenya S. Zulu</w:t>
      </w:r>
      <w:r w:rsidR="00EC7B76" w:rsidRPr="005D6C8F">
        <w:rPr>
          <w:rFonts w:ascii="Candara" w:hAnsi="Candara" w:cs="Arial"/>
          <w:szCs w:val="24"/>
        </w:rPr>
        <w:tab/>
      </w:r>
      <w:r w:rsidR="00EC7B76" w:rsidRPr="005D6C8F">
        <w:rPr>
          <w:rFonts w:ascii="Candara" w:hAnsi="Candara" w:cs="Arial"/>
          <w:szCs w:val="24"/>
        </w:rPr>
        <w:tab/>
      </w:r>
      <w:r w:rsidR="00EC7B76" w:rsidRPr="005D6C8F">
        <w:rPr>
          <w:rFonts w:ascii="Candara" w:hAnsi="Candara" w:cs="Arial"/>
          <w:szCs w:val="24"/>
        </w:rPr>
        <w:tab/>
      </w:r>
      <w:r w:rsidR="00EC7B76" w:rsidRPr="005D6C8F">
        <w:rPr>
          <w:rFonts w:ascii="Candara" w:hAnsi="Candara" w:cs="Arial"/>
          <w:szCs w:val="24"/>
        </w:rPr>
        <w:tab/>
        <w:t xml:space="preserve">                      </w:t>
      </w:r>
    </w:p>
    <w:p w14:paraId="4DF5DD93" w14:textId="0074643A" w:rsidR="00FE5C7F" w:rsidRDefault="00BA5F50" w:rsidP="00475C28">
      <w:pPr>
        <w:spacing w:after="0"/>
        <w:jc w:val="both"/>
        <w:rPr>
          <w:rFonts w:ascii="Candara" w:hAnsi="Candara" w:cs="Arial"/>
          <w:b/>
          <w:bCs/>
          <w:szCs w:val="24"/>
        </w:rPr>
      </w:pPr>
      <w:r w:rsidRPr="005D6C8F">
        <w:rPr>
          <w:rFonts w:ascii="Candara" w:hAnsi="Candara" w:cs="Arial"/>
          <w:b/>
          <w:bCs/>
          <w:szCs w:val="24"/>
        </w:rPr>
        <w:t xml:space="preserve">Head – Internal Audit </w:t>
      </w:r>
      <w:r w:rsidR="0089597A" w:rsidRPr="005D6C8F">
        <w:rPr>
          <w:rFonts w:ascii="Candara" w:hAnsi="Candara" w:cs="Arial"/>
          <w:b/>
          <w:bCs/>
          <w:szCs w:val="24"/>
        </w:rPr>
        <w:t>&amp; Risk</w:t>
      </w:r>
    </w:p>
    <w:p w14:paraId="3D08F538" w14:textId="77777777" w:rsidR="00DE54D4" w:rsidRDefault="00DE54D4" w:rsidP="00475C28">
      <w:pPr>
        <w:spacing w:after="0"/>
        <w:jc w:val="both"/>
        <w:rPr>
          <w:rFonts w:ascii="Candara" w:hAnsi="Candara" w:cs="Arial"/>
          <w:b/>
          <w:bCs/>
          <w:szCs w:val="24"/>
        </w:rPr>
      </w:pPr>
    </w:p>
    <w:p w14:paraId="6D58E62A" w14:textId="77777777" w:rsidR="00DE54D4" w:rsidRDefault="00DE54D4" w:rsidP="00475C28">
      <w:pPr>
        <w:spacing w:after="0"/>
        <w:jc w:val="both"/>
        <w:rPr>
          <w:rFonts w:ascii="Candara" w:hAnsi="Candara" w:cs="Arial"/>
          <w:b/>
          <w:bCs/>
          <w:szCs w:val="24"/>
        </w:rPr>
      </w:pPr>
    </w:p>
    <w:p w14:paraId="6281B0C5" w14:textId="77777777" w:rsidR="00DE54D4" w:rsidRDefault="00DE54D4" w:rsidP="00475C28">
      <w:pPr>
        <w:spacing w:after="0"/>
        <w:jc w:val="both"/>
        <w:rPr>
          <w:rFonts w:ascii="Candara" w:hAnsi="Candara" w:cs="Arial"/>
          <w:b/>
          <w:bCs/>
          <w:szCs w:val="24"/>
        </w:rPr>
      </w:pPr>
    </w:p>
    <w:p w14:paraId="2E8E4A37" w14:textId="77777777" w:rsidR="00DE54D4" w:rsidRDefault="00DE54D4" w:rsidP="00475C28">
      <w:pPr>
        <w:spacing w:after="0"/>
        <w:jc w:val="both"/>
        <w:rPr>
          <w:rFonts w:ascii="Candara" w:hAnsi="Candara" w:cs="Arial"/>
          <w:b/>
          <w:bCs/>
          <w:szCs w:val="24"/>
        </w:rPr>
      </w:pPr>
    </w:p>
    <w:p w14:paraId="6323E443" w14:textId="77777777" w:rsidR="00DE54D4" w:rsidRDefault="00DE54D4" w:rsidP="00475C28">
      <w:pPr>
        <w:spacing w:after="0"/>
        <w:jc w:val="both"/>
        <w:rPr>
          <w:rFonts w:ascii="Candara" w:hAnsi="Candara" w:cs="Arial"/>
          <w:b/>
          <w:bCs/>
          <w:szCs w:val="24"/>
        </w:rPr>
      </w:pPr>
    </w:p>
    <w:p w14:paraId="4D005463" w14:textId="77777777" w:rsidR="00DE54D4" w:rsidRDefault="00DE54D4" w:rsidP="00475C28">
      <w:pPr>
        <w:spacing w:after="0"/>
        <w:jc w:val="both"/>
        <w:rPr>
          <w:rFonts w:ascii="Candara" w:hAnsi="Candara" w:cs="Arial"/>
          <w:b/>
          <w:bCs/>
          <w:szCs w:val="24"/>
        </w:rPr>
      </w:pPr>
    </w:p>
    <w:p w14:paraId="71C49D1F" w14:textId="77777777" w:rsidR="00DE54D4" w:rsidRDefault="00DE54D4" w:rsidP="00475C28">
      <w:pPr>
        <w:spacing w:after="0"/>
        <w:jc w:val="both"/>
        <w:rPr>
          <w:rFonts w:ascii="Candara" w:hAnsi="Candara" w:cs="Arial"/>
          <w:b/>
          <w:bCs/>
          <w:szCs w:val="24"/>
        </w:rPr>
      </w:pPr>
    </w:p>
    <w:p w14:paraId="2DBB1810" w14:textId="77777777" w:rsidR="00DE54D4" w:rsidRDefault="00DE54D4" w:rsidP="00475C28">
      <w:pPr>
        <w:spacing w:after="0"/>
        <w:jc w:val="both"/>
        <w:rPr>
          <w:rFonts w:ascii="Candara" w:hAnsi="Candara" w:cs="Arial"/>
          <w:b/>
          <w:bCs/>
          <w:szCs w:val="24"/>
        </w:rPr>
      </w:pPr>
    </w:p>
    <w:p w14:paraId="2428ED86" w14:textId="77777777" w:rsidR="00DE54D4" w:rsidRDefault="00DE54D4" w:rsidP="00475C28">
      <w:pPr>
        <w:spacing w:after="0"/>
        <w:jc w:val="both"/>
        <w:rPr>
          <w:rFonts w:ascii="Candara" w:hAnsi="Candara" w:cs="Arial"/>
          <w:b/>
          <w:bCs/>
          <w:szCs w:val="24"/>
        </w:rPr>
      </w:pPr>
    </w:p>
    <w:p w14:paraId="42AC82DB" w14:textId="55199616" w:rsidR="00DE54D4" w:rsidRPr="005D6C8F" w:rsidRDefault="00DE54D4" w:rsidP="00475C28">
      <w:pPr>
        <w:spacing w:after="0"/>
        <w:jc w:val="both"/>
        <w:rPr>
          <w:rFonts w:ascii="Candara" w:hAnsi="Candara" w:cs="Arial"/>
          <w:szCs w:val="24"/>
        </w:rPr>
      </w:pPr>
    </w:p>
    <w:sectPr w:rsidR="00DE54D4" w:rsidRPr="005D6C8F" w:rsidSect="006C2D3E">
      <w:pgSz w:w="12240" w:h="15840"/>
      <w:pgMar w:top="1440" w:right="1440" w:bottom="1440" w:left="994"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vernon simwinga" w:date="2026-01-08T20:41:00Z" w:initials="vs">
    <w:p w14:paraId="21F658FF" w14:textId="05D38CA3" w:rsidR="00F5361C" w:rsidRDefault="00F5361C">
      <w:pPr>
        <w:pStyle w:val="CommentText"/>
      </w:pPr>
      <w:r>
        <w:rPr>
          <w:rStyle w:val="CommentReference"/>
        </w:rPr>
        <w:annotationRef/>
      </w:r>
      <w:r>
        <w:t xml:space="preserve">Internal audit is system generated, </w:t>
      </w:r>
      <w:proofErr w:type="spellStart"/>
      <w:r>
        <w:t>deloitte</w:t>
      </w:r>
      <w:proofErr w:type="spellEnd"/>
      <w:r>
        <w:t xml:space="preserve"> is dynamic</w:t>
      </w:r>
    </w:p>
  </w:comment>
  <w:comment w:id="12" w:author="vernon simwinga" w:date="2026-01-08T20:43:00Z" w:initials="vs">
    <w:p w14:paraId="051C2392" w14:textId="7930957D" w:rsidR="000F5E61" w:rsidRDefault="000F5E61">
      <w:pPr>
        <w:pStyle w:val="CommentText"/>
      </w:pPr>
      <w:r>
        <w:rPr>
          <w:rStyle w:val="CommentReference"/>
        </w:rPr>
        <w:annotationRef/>
      </w:r>
      <w:r>
        <w:t xml:space="preserve">Uploaded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F658FF" w15:done="0"/>
  <w15:commentEx w15:paraId="051C23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52CC7C" w16cex:dateUtc="2026-01-08T18:41:00Z"/>
  <w16cex:commentExtensible w16cex:durableId="265B1FAA" w16cex:dateUtc="2026-01-08T1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F658FF" w16cid:durableId="0552CC7C"/>
  <w16cid:commentId w16cid:paraId="051C2392" w16cid:durableId="265B1F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2A1BB" w14:textId="77777777" w:rsidR="008F7324" w:rsidRDefault="008F7324" w:rsidP="003C70FB">
      <w:pPr>
        <w:spacing w:after="0" w:line="240" w:lineRule="auto"/>
      </w:pPr>
      <w:r>
        <w:separator/>
      </w:r>
    </w:p>
  </w:endnote>
  <w:endnote w:type="continuationSeparator" w:id="0">
    <w:p w14:paraId="391A586B" w14:textId="77777777" w:rsidR="008F7324" w:rsidRDefault="008F7324" w:rsidP="003C70FB">
      <w:pPr>
        <w:spacing w:after="0" w:line="240" w:lineRule="auto"/>
      </w:pPr>
      <w:r>
        <w:continuationSeparator/>
      </w:r>
    </w:p>
  </w:endnote>
  <w:endnote w:type="continuationNotice" w:id="1">
    <w:p w14:paraId="2E215211" w14:textId="77777777" w:rsidR="008F7324" w:rsidRDefault="008F73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8632970"/>
      <w:docPartObj>
        <w:docPartGallery w:val="Page Numbers (Bottom of Page)"/>
        <w:docPartUnique/>
      </w:docPartObj>
    </w:sdtPr>
    <w:sdtContent>
      <w:p w14:paraId="6AF1D9CF" w14:textId="6C55912A" w:rsidR="002147BA" w:rsidRDefault="002147BA">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EB71EE5" w14:textId="77777777" w:rsidR="002147BA" w:rsidRDefault="002147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F6E74" w14:textId="77777777" w:rsidR="00C507C2" w:rsidRDefault="00C507C2">
    <w:pPr>
      <w:pStyle w:val="Footer"/>
    </w:pPr>
  </w:p>
  <w:p w14:paraId="18702000" w14:textId="77777777" w:rsidR="00C507C2" w:rsidRDefault="00C507C2">
    <w:pPr>
      <w:pStyle w:val="Footer"/>
    </w:pPr>
  </w:p>
  <w:p w14:paraId="28C94310" w14:textId="77777777" w:rsidR="00C507C2" w:rsidRDefault="00C507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93D7B" w14:textId="77777777" w:rsidR="008F7324" w:rsidRDefault="008F7324" w:rsidP="003C70FB">
      <w:pPr>
        <w:spacing w:after="0" w:line="240" w:lineRule="auto"/>
      </w:pPr>
      <w:r>
        <w:separator/>
      </w:r>
    </w:p>
  </w:footnote>
  <w:footnote w:type="continuationSeparator" w:id="0">
    <w:p w14:paraId="123AAC0B" w14:textId="77777777" w:rsidR="008F7324" w:rsidRDefault="008F7324" w:rsidP="003C70FB">
      <w:pPr>
        <w:spacing w:after="0" w:line="240" w:lineRule="auto"/>
      </w:pPr>
      <w:r>
        <w:continuationSeparator/>
      </w:r>
    </w:p>
  </w:footnote>
  <w:footnote w:type="continuationNotice" w:id="1">
    <w:p w14:paraId="04E05CE9" w14:textId="77777777" w:rsidR="008F7324" w:rsidRDefault="008F7324">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6D1E"/>
    <w:multiLevelType w:val="hybridMultilevel"/>
    <w:tmpl w:val="C54215A6"/>
    <w:lvl w:ilvl="0" w:tplc="FEE2C9A6">
      <w:start w:val="1"/>
      <w:numFmt w:val="bullet"/>
      <w:lvlText w:val=""/>
      <w:lvlJc w:val="left"/>
      <w:pPr>
        <w:tabs>
          <w:tab w:val="num" w:pos="720"/>
        </w:tabs>
        <w:ind w:left="720" w:hanging="360"/>
      </w:pPr>
      <w:rPr>
        <w:rFonts w:ascii="Wingdings" w:hAnsi="Wingdings" w:hint="default"/>
      </w:rPr>
    </w:lvl>
    <w:lvl w:ilvl="1" w:tplc="82F0D75C" w:tentative="1">
      <w:start w:val="1"/>
      <w:numFmt w:val="bullet"/>
      <w:lvlText w:val=""/>
      <w:lvlJc w:val="left"/>
      <w:pPr>
        <w:tabs>
          <w:tab w:val="num" w:pos="1440"/>
        </w:tabs>
        <w:ind w:left="1440" w:hanging="360"/>
      </w:pPr>
      <w:rPr>
        <w:rFonts w:ascii="Wingdings" w:hAnsi="Wingdings" w:hint="default"/>
      </w:rPr>
    </w:lvl>
    <w:lvl w:ilvl="2" w:tplc="76B8E152" w:tentative="1">
      <w:start w:val="1"/>
      <w:numFmt w:val="bullet"/>
      <w:lvlText w:val=""/>
      <w:lvlJc w:val="left"/>
      <w:pPr>
        <w:tabs>
          <w:tab w:val="num" w:pos="2160"/>
        </w:tabs>
        <w:ind w:left="2160" w:hanging="360"/>
      </w:pPr>
      <w:rPr>
        <w:rFonts w:ascii="Wingdings" w:hAnsi="Wingdings" w:hint="default"/>
      </w:rPr>
    </w:lvl>
    <w:lvl w:ilvl="3" w:tplc="B608FA20" w:tentative="1">
      <w:start w:val="1"/>
      <w:numFmt w:val="bullet"/>
      <w:lvlText w:val=""/>
      <w:lvlJc w:val="left"/>
      <w:pPr>
        <w:tabs>
          <w:tab w:val="num" w:pos="2880"/>
        </w:tabs>
        <w:ind w:left="2880" w:hanging="360"/>
      </w:pPr>
      <w:rPr>
        <w:rFonts w:ascii="Wingdings" w:hAnsi="Wingdings" w:hint="default"/>
      </w:rPr>
    </w:lvl>
    <w:lvl w:ilvl="4" w:tplc="4F9A5FA4" w:tentative="1">
      <w:start w:val="1"/>
      <w:numFmt w:val="bullet"/>
      <w:lvlText w:val=""/>
      <w:lvlJc w:val="left"/>
      <w:pPr>
        <w:tabs>
          <w:tab w:val="num" w:pos="3600"/>
        </w:tabs>
        <w:ind w:left="3600" w:hanging="360"/>
      </w:pPr>
      <w:rPr>
        <w:rFonts w:ascii="Wingdings" w:hAnsi="Wingdings" w:hint="default"/>
      </w:rPr>
    </w:lvl>
    <w:lvl w:ilvl="5" w:tplc="7DAEFB28" w:tentative="1">
      <w:start w:val="1"/>
      <w:numFmt w:val="bullet"/>
      <w:lvlText w:val=""/>
      <w:lvlJc w:val="left"/>
      <w:pPr>
        <w:tabs>
          <w:tab w:val="num" w:pos="4320"/>
        </w:tabs>
        <w:ind w:left="4320" w:hanging="360"/>
      </w:pPr>
      <w:rPr>
        <w:rFonts w:ascii="Wingdings" w:hAnsi="Wingdings" w:hint="default"/>
      </w:rPr>
    </w:lvl>
    <w:lvl w:ilvl="6" w:tplc="E2B4D56A" w:tentative="1">
      <w:start w:val="1"/>
      <w:numFmt w:val="bullet"/>
      <w:lvlText w:val=""/>
      <w:lvlJc w:val="left"/>
      <w:pPr>
        <w:tabs>
          <w:tab w:val="num" w:pos="5040"/>
        </w:tabs>
        <w:ind w:left="5040" w:hanging="360"/>
      </w:pPr>
      <w:rPr>
        <w:rFonts w:ascii="Wingdings" w:hAnsi="Wingdings" w:hint="default"/>
      </w:rPr>
    </w:lvl>
    <w:lvl w:ilvl="7" w:tplc="C8586F2C" w:tentative="1">
      <w:start w:val="1"/>
      <w:numFmt w:val="bullet"/>
      <w:lvlText w:val=""/>
      <w:lvlJc w:val="left"/>
      <w:pPr>
        <w:tabs>
          <w:tab w:val="num" w:pos="5760"/>
        </w:tabs>
        <w:ind w:left="5760" w:hanging="360"/>
      </w:pPr>
      <w:rPr>
        <w:rFonts w:ascii="Wingdings" w:hAnsi="Wingdings" w:hint="default"/>
      </w:rPr>
    </w:lvl>
    <w:lvl w:ilvl="8" w:tplc="8878E7A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644F90"/>
    <w:multiLevelType w:val="hybridMultilevel"/>
    <w:tmpl w:val="1D78DA2C"/>
    <w:lvl w:ilvl="0" w:tplc="B276F0E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8765D1"/>
    <w:multiLevelType w:val="multilevel"/>
    <w:tmpl w:val="FEE664E2"/>
    <w:lvl w:ilvl="0">
      <w:start w:val="1"/>
      <w:numFmt w:val="decimal"/>
      <w:pStyle w:val="Heading1"/>
      <w:lvlText w:val="%1."/>
      <w:lvlJc w:val="left"/>
      <w:pPr>
        <w:ind w:left="3719" w:hanging="360"/>
      </w:pPr>
      <w:rPr>
        <w:rFonts w:hint="default"/>
      </w:rPr>
    </w:lvl>
    <w:lvl w:ilvl="1">
      <w:start w:val="1"/>
      <w:numFmt w:val="decimal"/>
      <w:pStyle w:val="Heading2"/>
      <w:isLgl/>
      <w:lvlText w:val="%1.%2"/>
      <w:lvlJc w:val="left"/>
      <w:pPr>
        <w:ind w:left="1260" w:hanging="360"/>
      </w:pPr>
      <w:rPr>
        <w:rFonts w:hint="default"/>
      </w:rPr>
    </w:lvl>
    <w:lvl w:ilvl="2">
      <w:start w:val="1"/>
      <w:numFmt w:val="decimal"/>
      <w:isLgl/>
      <w:lvlText w:val="%1.%2.%3"/>
      <w:lvlJc w:val="left"/>
      <w:pPr>
        <w:ind w:left="3349" w:hanging="720"/>
      </w:pPr>
      <w:rPr>
        <w:rFonts w:hint="default"/>
      </w:rPr>
    </w:lvl>
    <w:lvl w:ilvl="3">
      <w:start w:val="1"/>
      <w:numFmt w:val="decimal"/>
      <w:isLgl/>
      <w:lvlText w:val="%1.%2.%3.%4"/>
      <w:lvlJc w:val="left"/>
      <w:pPr>
        <w:ind w:left="4439" w:hanging="1080"/>
      </w:pPr>
      <w:rPr>
        <w:rFonts w:hint="default"/>
      </w:rPr>
    </w:lvl>
    <w:lvl w:ilvl="4">
      <w:start w:val="1"/>
      <w:numFmt w:val="decimal"/>
      <w:isLgl/>
      <w:lvlText w:val="%1.%2.%3.%4.%5"/>
      <w:lvlJc w:val="left"/>
      <w:pPr>
        <w:ind w:left="4439" w:hanging="1080"/>
      </w:pPr>
      <w:rPr>
        <w:rFonts w:hint="default"/>
      </w:rPr>
    </w:lvl>
    <w:lvl w:ilvl="5">
      <w:start w:val="1"/>
      <w:numFmt w:val="decimal"/>
      <w:isLgl/>
      <w:lvlText w:val="%1.%2.%3.%4.%5.%6"/>
      <w:lvlJc w:val="left"/>
      <w:pPr>
        <w:ind w:left="4799" w:hanging="1440"/>
      </w:pPr>
      <w:rPr>
        <w:rFonts w:hint="default"/>
      </w:rPr>
    </w:lvl>
    <w:lvl w:ilvl="6">
      <w:start w:val="1"/>
      <w:numFmt w:val="decimal"/>
      <w:isLgl/>
      <w:lvlText w:val="%1.%2.%3.%4.%5.%6.%7"/>
      <w:lvlJc w:val="left"/>
      <w:pPr>
        <w:ind w:left="4799" w:hanging="1440"/>
      </w:pPr>
      <w:rPr>
        <w:rFonts w:hint="default"/>
      </w:rPr>
    </w:lvl>
    <w:lvl w:ilvl="7">
      <w:start w:val="1"/>
      <w:numFmt w:val="decimal"/>
      <w:isLgl/>
      <w:lvlText w:val="%1.%2.%3.%4.%5.%6.%7.%8"/>
      <w:lvlJc w:val="left"/>
      <w:pPr>
        <w:ind w:left="5159" w:hanging="1800"/>
      </w:pPr>
      <w:rPr>
        <w:rFonts w:hint="default"/>
      </w:rPr>
    </w:lvl>
    <w:lvl w:ilvl="8">
      <w:start w:val="1"/>
      <w:numFmt w:val="decimal"/>
      <w:isLgl/>
      <w:lvlText w:val="%1.%2.%3.%4.%5.%6.%7.%8.%9"/>
      <w:lvlJc w:val="left"/>
      <w:pPr>
        <w:ind w:left="5159" w:hanging="1800"/>
      </w:pPr>
      <w:rPr>
        <w:rFonts w:hint="default"/>
      </w:rPr>
    </w:lvl>
  </w:abstractNum>
  <w:abstractNum w:abstractNumId="3" w15:restartNumberingAfterBreak="0">
    <w:nsid w:val="19A05030"/>
    <w:multiLevelType w:val="hybridMultilevel"/>
    <w:tmpl w:val="EA963E12"/>
    <w:lvl w:ilvl="0" w:tplc="0809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1C146870"/>
    <w:multiLevelType w:val="hybridMultilevel"/>
    <w:tmpl w:val="DB4EC82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5707291"/>
    <w:multiLevelType w:val="hybridMultilevel"/>
    <w:tmpl w:val="E584B4A8"/>
    <w:lvl w:ilvl="0" w:tplc="20000019">
      <w:start w:val="1"/>
      <w:numFmt w:val="lowerLetter"/>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 w15:restartNumberingAfterBreak="0">
    <w:nsid w:val="3E7429E7"/>
    <w:multiLevelType w:val="hybridMultilevel"/>
    <w:tmpl w:val="5B207446"/>
    <w:lvl w:ilvl="0" w:tplc="20000001">
      <w:start w:val="1"/>
      <w:numFmt w:val="bullet"/>
      <w:lvlText w:val=""/>
      <w:lvlJc w:val="left"/>
      <w:pPr>
        <w:ind w:left="1200" w:hanging="360"/>
      </w:pPr>
      <w:rPr>
        <w:rFonts w:ascii="Symbol" w:hAnsi="Symbol" w:hint="default"/>
      </w:rPr>
    </w:lvl>
    <w:lvl w:ilvl="1" w:tplc="20000003" w:tentative="1">
      <w:start w:val="1"/>
      <w:numFmt w:val="bullet"/>
      <w:lvlText w:val="o"/>
      <w:lvlJc w:val="left"/>
      <w:pPr>
        <w:ind w:left="1920" w:hanging="360"/>
      </w:pPr>
      <w:rPr>
        <w:rFonts w:ascii="Courier New" w:hAnsi="Courier New" w:cs="Courier New" w:hint="default"/>
      </w:rPr>
    </w:lvl>
    <w:lvl w:ilvl="2" w:tplc="20000005" w:tentative="1">
      <w:start w:val="1"/>
      <w:numFmt w:val="bullet"/>
      <w:lvlText w:val=""/>
      <w:lvlJc w:val="left"/>
      <w:pPr>
        <w:ind w:left="2640" w:hanging="360"/>
      </w:pPr>
      <w:rPr>
        <w:rFonts w:ascii="Wingdings" w:hAnsi="Wingdings" w:hint="default"/>
      </w:rPr>
    </w:lvl>
    <w:lvl w:ilvl="3" w:tplc="20000001" w:tentative="1">
      <w:start w:val="1"/>
      <w:numFmt w:val="bullet"/>
      <w:lvlText w:val=""/>
      <w:lvlJc w:val="left"/>
      <w:pPr>
        <w:ind w:left="3360" w:hanging="360"/>
      </w:pPr>
      <w:rPr>
        <w:rFonts w:ascii="Symbol" w:hAnsi="Symbol" w:hint="default"/>
      </w:rPr>
    </w:lvl>
    <w:lvl w:ilvl="4" w:tplc="20000003" w:tentative="1">
      <w:start w:val="1"/>
      <w:numFmt w:val="bullet"/>
      <w:lvlText w:val="o"/>
      <w:lvlJc w:val="left"/>
      <w:pPr>
        <w:ind w:left="4080" w:hanging="360"/>
      </w:pPr>
      <w:rPr>
        <w:rFonts w:ascii="Courier New" w:hAnsi="Courier New" w:cs="Courier New" w:hint="default"/>
      </w:rPr>
    </w:lvl>
    <w:lvl w:ilvl="5" w:tplc="20000005" w:tentative="1">
      <w:start w:val="1"/>
      <w:numFmt w:val="bullet"/>
      <w:lvlText w:val=""/>
      <w:lvlJc w:val="left"/>
      <w:pPr>
        <w:ind w:left="4800" w:hanging="360"/>
      </w:pPr>
      <w:rPr>
        <w:rFonts w:ascii="Wingdings" w:hAnsi="Wingdings" w:hint="default"/>
      </w:rPr>
    </w:lvl>
    <w:lvl w:ilvl="6" w:tplc="20000001" w:tentative="1">
      <w:start w:val="1"/>
      <w:numFmt w:val="bullet"/>
      <w:lvlText w:val=""/>
      <w:lvlJc w:val="left"/>
      <w:pPr>
        <w:ind w:left="5520" w:hanging="360"/>
      </w:pPr>
      <w:rPr>
        <w:rFonts w:ascii="Symbol" w:hAnsi="Symbol" w:hint="default"/>
      </w:rPr>
    </w:lvl>
    <w:lvl w:ilvl="7" w:tplc="20000003" w:tentative="1">
      <w:start w:val="1"/>
      <w:numFmt w:val="bullet"/>
      <w:lvlText w:val="o"/>
      <w:lvlJc w:val="left"/>
      <w:pPr>
        <w:ind w:left="6240" w:hanging="360"/>
      </w:pPr>
      <w:rPr>
        <w:rFonts w:ascii="Courier New" w:hAnsi="Courier New" w:cs="Courier New" w:hint="default"/>
      </w:rPr>
    </w:lvl>
    <w:lvl w:ilvl="8" w:tplc="20000005" w:tentative="1">
      <w:start w:val="1"/>
      <w:numFmt w:val="bullet"/>
      <w:lvlText w:val=""/>
      <w:lvlJc w:val="left"/>
      <w:pPr>
        <w:ind w:left="6960" w:hanging="360"/>
      </w:pPr>
      <w:rPr>
        <w:rFonts w:ascii="Wingdings" w:hAnsi="Wingdings" w:hint="default"/>
      </w:rPr>
    </w:lvl>
  </w:abstractNum>
  <w:abstractNum w:abstractNumId="7" w15:restartNumberingAfterBreak="0">
    <w:nsid w:val="3EFF77EF"/>
    <w:multiLevelType w:val="hybridMultilevel"/>
    <w:tmpl w:val="966E8740"/>
    <w:lvl w:ilvl="0" w:tplc="2000001B">
      <w:start w:val="1"/>
      <w:numFmt w:val="lowerRoman"/>
      <w:lvlText w:val="%1."/>
      <w:lvlJc w:val="right"/>
      <w:pPr>
        <w:ind w:left="1146" w:hanging="360"/>
      </w:pPr>
    </w:lvl>
    <w:lvl w:ilvl="1" w:tplc="20000019" w:tentative="1">
      <w:start w:val="1"/>
      <w:numFmt w:val="lowerLetter"/>
      <w:lvlText w:val="%2."/>
      <w:lvlJc w:val="left"/>
      <w:pPr>
        <w:ind w:left="1866" w:hanging="360"/>
      </w:pPr>
    </w:lvl>
    <w:lvl w:ilvl="2" w:tplc="2000001B" w:tentative="1">
      <w:start w:val="1"/>
      <w:numFmt w:val="lowerRoman"/>
      <w:lvlText w:val="%3."/>
      <w:lvlJc w:val="right"/>
      <w:pPr>
        <w:ind w:left="2586" w:hanging="180"/>
      </w:pPr>
    </w:lvl>
    <w:lvl w:ilvl="3" w:tplc="2000000F" w:tentative="1">
      <w:start w:val="1"/>
      <w:numFmt w:val="decimal"/>
      <w:lvlText w:val="%4."/>
      <w:lvlJc w:val="left"/>
      <w:pPr>
        <w:ind w:left="3306" w:hanging="360"/>
      </w:pPr>
    </w:lvl>
    <w:lvl w:ilvl="4" w:tplc="20000019" w:tentative="1">
      <w:start w:val="1"/>
      <w:numFmt w:val="lowerLetter"/>
      <w:lvlText w:val="%5."/>
      <w:lvlJc w:val="left"/>
      <w:pPr>
        <w:ind w:left="4026" w:hanging="360"/>
      </w:pPr>
    </w:lvl>
    <w:lvl w:ilvl="5" w:tplc="2000001B" w:tentative="1">
      <w:start w:val="1"/>
      <w:numFmt w:val="lowerRoman"/>
      <w:lvlText w:val="%6."/>
      <w:lvlJc w:val="right"/>
      <w:pPr>
        <w:ind w:left="4746" w:hanging="180"/>
      </w:pPr>
    </w:lvl>
    <w:lvl w:ilvl="6" w:tplc="2000000F" w:tentative="1">
      <w:start w:val="1"/>
      <w:numFmt w:val="decimal"/>
      <w:lvlText w:val="%7."/>
      <w:lvlJc w:val="left"/>
      <w:pPr>
        <w:ind w:left="5466" w:hanging="360"/>
      </w:pPr>
    </w:lvl>
    <w:lvl w:ilvl="7" w:tplc="20000019" w:tentative="1">
      <w:start w:val="1"/>
      <w:numFmt w:val="lowerLetter"/>
      <w:lvlText w:val="%8."/>
      <w:lvlJc w:val="left"/>
      <w:pPr>
        <w:ind w:left="6186" w:hanging="360"/>
      </w:pPr>
    </w:lvl>
    <w:lvl w:ilvl="8" w:tplc="2000001B" w:tentative="1">
      <w:start w:val="1"/>
      <w:numFmt w:val="lowerRoman"/>
      <w:lvlText w:val="%9."/>
      <w:lvlJc w:val="right"/>
      <w:pPr>
        <w:ind w:left="6906" w:hanging="180"/>
      </w:pPr>
    </w:lvl>
  </w:abstractNum>
  <w:abstractNum w:abstractNumId="8" w15:restartNumberingAfterBreak="0">
    <w:nsid w:val="4F750E24"/>
    <w:multiLevelType w:val="hybridMultilevel"/>
    <w:tmpl w:val="65D4CB22"/>
    <w:lvl w:ilvl="0" w:tplc="8E608FBA">
      <w:start w:val="1"/>
      <w:numFmt w:val="bullet"/>
      <w:lvlText w:val=""/>
      <w:lvlJc w:val="left"/>
      <w:pPr>
        <w:tabs>
          <w:tab w:val="num" w:pos="720"/>
        </w:tabs>
        <w:ind w:left="720" w:hanging="360"/>
      </w:pPr>
      <w:rPr>
        <w:rFonts w:ascii="Wingdings" w:hAnsi="Wingdings" w:hint="default"/>
      </w:rPr>
    </w:lvl>
    <w:lvl w:ilvl="1" w:tplc="76E237D4" w:tentative="1">
      <w:start w:val="1"/>
      <w:numFmt w:val="bullet"/>
      <w:lvlText w:val=""/>
      <w:lvlJc w:val="left"/>
      <w:pPr>
        <w:tabs>
          <w:tab w:val="num" w:pos="1440"/>
        </w:tabs>
        <w:ind w:left="1440" w:hanging="360"/>
      </w:pPr>
      <w:rPr>
        <w:rFonts w:ascii="Wingdings" w:hAnsi="Wingdings" w:hint="default"/>
      </w:rPr>
    </w:lvl>
    <w:lvl w:ilvl="2" w:tplc="20BE8F14">
      <w:start w:val="1"/>
      <w:numFmt w:val="bullet"/>
      <w:lvlText w:val=""/>
      <w:lvlJc w:val="left"/>
      <w:pPr>
        <w:tabs>
          <w:tab w:val="num" w:pos="2160"/>
        </w:tabs>
        <w:ind w:left="2160" w:hanging="360"/>
      </w:pPr>
      <w:rPr>
        <w:rFonts w:ascii="Wingdings" w:hAnsi="Wingdings" w:hint="default"/>
      </w:rPr>
    </w:lvl>
    <w:lvl w:ilvl="3" w:tplc="76841DD0" w:tentative="1">
      <w:start w:val="1"/>
      <w:numFmt w:val="bullet"/>
      <w:lvlText w:val=""/>
      <w:lvlJc w:val="left"/>
      <w:pPr>
        <w:tabs>
          <w:tab w:val="num" w:pos="2880"/>
        </w:tabs>
        <w:ind w:left="2880" w:hanging="360"/>
      </w:pPr>
      <w:rPr>
        <w:rFonts w:ascii="Wingdings" w:hAnsi="Wingdings" w:hint="default"/>
      </w:rPr>
    </w:lvl>
    <w:lvl w:ilvl="4" w:tplc="1ACC6682" w:tentative="1">
      <w:start w:val="1"/>
      <w:numFmt w:val="bullet"/>
      <w:lvlText w:val=""/>
      <w:lvlJc w:val="left"/>
      <w:pPr>
        <w:tabs>
          <w:tab w:val="num" w:pos="3600"/>
        </w:tabs>
        <w:ind w:left="3600" w:hanging="360"/>
      </w:pPr>
      <w:rPr>
        <w:rFonts w:ascii="Wingdings" w:hAnsi="Wingdings" w:hint="default"/>
      </w:rPr>
    </w:lvl>
    <w:lvl w:ilvl="5" w:tplc="165651CE" w:tentative="1">
      <w:start w:val="1"/>
      <w:numFmt w:val="bullet"/>
      <w:lvlText w:val=""/>
      <w:lvlJc w:val="left"/>
      <w:pPr>
        <w:tabs>
          <w:tab w:val="num" w:pos="4320"/>
        </w:tabs>
        <w:ind w:left="4320" w:hanging="360"/>
      </w:pPr>
      <w:rPr>
        <w:rFonts w:ascii="Wingdings" w:hAnsi="Wingdings" w:hint="default"/>
      </w:rPr>
    </w:lvl>
    <w:lvl w:ilvl="6" w:tplc="CFA2226A" w:tentative="1">
      <w:start w:val="1"/>
      <w:numFmt w:val="bullet"/>
      <w:lvlText w:val=""/>
      <w:lvlJc w:val="left"/>
      <w:pPr>
        <w:tabs>
          <w:tab w:val="num" w:pos="5040"/>
        </w:tabs>
        <w:ind w:left="5040" w:hanging="360"/>
      </w:pPr>
      <w:rPr>
        <w:rFonts w:ascii="Wingdings" w:hAnsi="Wingdings" w:hint="default"/>
      </w:rPr>
    </w:lvl>
    <w:lvl w:ilvl="7" w:tplc="B6D82736" w:tentative="1">
      <w:start w:val="1"/>
      <w:numFmt w:val="bullet"/>
      <w:lvlText w:val=""/>
      <w:lvlJc w:val="left"/>
      <w:pPr>
        <w:tabs>
          <w:tab w:val="num" w:pos="5760"/>
        </w:tabs>
        <w:ind w:left="5760" w:hanging="360"/>
      </w:pPr>
      <w:rPr>
        <w:rFonts w:ascii="Wingdings" w:hAnsi="Wingdings" w:hint="default"/>
      </w:rPr>
    </w:lvl>
    <w:lvl w:ilvl="8" w:tplc="B3DA2F1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FB5E6A"/>
    <w:multiLevelType w:val="hybridMultilevel"/>
    <w:tmpl w:val="9C6660DA"/>
    <w:lvl w:ilvl="0" w:tplc="0809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 w15:restartNumberingAfterBreak="0">
    <w:nsid w:val="533B4397"/>
    <w:multiLevelType w:val="hybridMultilevel"/>
    <w:tmpl w:val="97A8B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9900EA"/>
    <w:multiLevelType w:val="hybridMultilevel"/>
    <w:tmpl w:val="065E992C"/>
    <w:lvl w:ilvl="0" w:tplc="2000001B">
      <w:start w:val="1"/>
      <w:numFmt w:val="lowerRoman"/>
      <w:lvlText w:val="%1."/>
      <w:lvlJc w:val="right"/>
      <w:pPr>
        <w:ind w:left="1786" w:hanging="360"/>
      </w:pPr>
    </w:lvl>
    <w:lvl w:ilvl="1" w:tplc="20000019" w:tentative="1">
      <w:start w:val="1"/>
      <w:numFmt w:val="lowerLetter"/>
      <w:lvlText w:val="%2."/>
      <w:lvlJc w:val="left"/>
      <w:pPr>
        <w:ind w:left="2506" w:hanging="360"/>
      </w:pPr>
    </w:lvl>
    <w:lvl w:ilvl="2" w:tplc="2000001B" w:tentative="1">
      <w:start w:val="1"/>
      <w:numFmt w:val="lowerRoman"/>
      <w:lvlText w:val="%3."/>
      <w:lvlJc w:val="right"/>
      <w:pPr>
        <w:ind w:left="3226" w:hanging="180"/>
      </w:pPr>
    </w:lvl>
    <w:lvl w:ilvl="3" w:tplc="2000000F" w:tentative="1">
      <w:start w:val="1"/>
      <w:numFmt w:val="decimal"/>
      <w:lvlText w:val="%4."/>
      <w:lvlJc w:val="left"/>
      <w:pPr>
        <w:ind w:left="3946" w:hanging="360"/>
      </w:pPr>
    </w:lvl>
    <w:lvl w:ilvl="4" w:tplc="20000019" w:tentative="1">
      <w:start w:val="1"/>
      <w:numFmt w:val="lowerLetter"/>
      <w:lvlText w:val="%5."/>
      <w:lvlJc w:val="left"/>
      <w:pPr>
        <w:ind w:left="4666" w:hanging="360"/>
      </w:pPr>
    </w:lvl>
    <w:lvl w:ilvl="5" w:tplc="2000001B" w:tentative="1">
      <w:start w:val="1"/>
      <w:numFmt w:val="lowerRoman"/>
      <w:lvlText w:val="%6."/>
      <w:lvlJc w:val="right"/>
      <w:pPr>
        <w:ind w:left="5386" w:hanging="180"/>
      </w:pPr>
    </w:lvl>
    <w:lvl w:ilvl="6" w:tplc="2000000F" w:tentative="1">
      <w:start w:val="1"/>
      <w:numFmt w:val="decimal"/>
      <w:lvlText w:val="%7."/>
      <w:lvlJc w:val="left"/>
      <w:pPr>
        <w:ind w:left="6106" w:hanging="360"/>
      </w:pPr>
    </w:lvl>
    <w:lvl w:ilvl="7" w:tplc="20000019" w:tentative="1">
      <w:start w:val="1"/>
      <w:numFmt w:val="lowerLetter"/>
      <w:lvlText w:val="%8."/>
      <w:lvlJc w:val="left"/>
      <w:pPr>
        <w:ind w:left="6826" w:hanging="360"/>
      </w:pPr>
    </w:lvl>
    <w:lvl w:ilvl="8" w:tplc="2000001B" w:tentative="1">
      <w:start w:val="1"/>
      <w:numFmt w:val="lowerRoman"/>
      <w:lvlText w:val="%9."/>
      <w:lvlJc w:val="right"/>
      <w:pPr>
        <w:ind w:left="7546" w:hanging="180"/>
      </w:pPr>
    </w:lvl>
  </w:abstractNum>
  <w:abstractNum w:abstractNumId="12" w15:restartNumberingAfterBreak="0">
    <w:nsid w:val="5E484746"/>
    <w:multiLevelType w:val="hybridMultilevel"/>
    <w:tmpl w:val="012075B2"/>
    <w:lvl w:ilvl="0" w:tplc="B276F0E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F9400E"/>
    <w:multiLevelType w:val="hybridMultilevel"/>
    <w:tmpl w:val="4FBEAA10"/>
    <w:lvl w:ilvl="0" w:tplc="FBD4A94C">
      <w:start w:val="1"/>
      <w:numFmt w:val="bullet"/>
      <w:lvlText w:val=""/>
      <w:lvlJc w:val="left"/>
      <w:pPr>
        <w:ind w:left="720" w:hanging="360"/>
      </w:pPr>
      <w:rPr>
        <w:rFonts w:ascii="Wingdings" w:eastAsia="Times New Roman" w:hAnsi="Wingdings"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A174F20"/>
    <w:multiLevelType w:val="hybridMultilevel"/>
    <w:tmpl w:val="6C1CFC86"/>
    <w:lvl w:ilvl="0" w:tplc="2000000F">
      <w:start w:val="1"/>
      <w:numFmt w:val="decimal"/>
      <w:lvlText w:val="%1."/>
      <w:lvlJc w:val="left"/>
      <w:pPr>
        <w:ind w:left="19620" w:hanging="360"/>
      </w:pPr>
    </w:lvl>
    <w:lvl w:ilvl="1" w:tplc="20000019" w:tentative="1">
      <w:start w:val="1"/>
      <w:numFmt w:val="lowerLetter"/>
      <w:lvlText w:val="%2."/>
      <w:lvlJc w:val="left"/>
      <w:pPr>
        <w:ind w:left="20340" w:hanging="360"/>
      </w:pPr>
    </w:lvl>
    <w:lvl w:ilvl="2" w:tplc="2000001B" w:tentative="1">
      <w:start w:val="1"/>
      <w:numFmt w:val="lowerRoman"/>
      <w:lvlText w:val="%3."/>
      <w:lvlJc w:val="right"/>
      <w:pPr>
        <w:ind w:left="21060" w:hanging="180"/>
      </w:pPr>
    </w:lvl>
    <w:lvl w:ilvl="3" w:tplc="2000000F" w:tentative="1">
      <w:start w:val="1"/>
      <w:numFmt w:val="decimal"/>
      <w:lvlText w:val="%4."/>
      <w:lvlJc w:val="left"/>
      <w:pPr>
        <w:ind w:left="21780" w:hanging="360"/>
      </w:pPr>
    </w:lvl>
    <w:lvl w:ilvl="4" w:tplc="20000019" w:tentative="1">
      <w:start w:val="1"/>
      <w:numFmt w:val="lowerLetter"/>
      <w:lvlText w:val="%5."/>
      <w:lvlJc w:val="left"/>
      <w:pPr>
        <w:ind w:left="22500" w:hanging="360"/>
      </w:pPr>
    </w:lvl>
    <w:lvl w:ilvl="5" w:tplc="2000001B" w:tentative="1">
      <w:start w:val="1"/>
      <w:numFmt w:val="lowerRoman"/>
      <w:lvlText w:val="%6."/>
      <w:lvlJc w:val="right"/>
      <w:pPr>
        <w:ind w:left="23220" w:hanging="180"/>
      </w:pPr>
    </w:lvl>
    <w:lvl w:ilvl="6" w:tplc="2000000F" w:tentative="1">
      <w:start w:val="1"/>
      <w:numFmt w:val="decimal"/>
      <w:lvlText w:val="%7."/>
      <w:lvlJc w:val="left"/>
      <w:pPr>
        <w:ind w:left="23940" w:hanging="360"/>
      </w:pPr>
    </w:lvl>
    <w:lvl w:ilvl="7" w:tplc="20000019" w:tentative="1">
      <w:start w:val="1"/>
      <w:numFmt w:val="lowerLetter"/>
      <w:lvlText w:val="%8."/>
      <w:lvlJc w:val="left"/>
      <w:pPr>
        <w:ind w:left="24660" w:hanging="360"/>
      </w:pPr>
    </w:lvl>
    <w:lvl w:ilvl="8" w:tplc="2000001B" w:tentative="1">
      <w:start w:val="1"/>
      <w:numFmt w:val="lowerRoman"/>
      <w:lvlText w:val="%9."/>
      <w:lvlJc w:val="right"/>
      <w:pPr>
        <w:ind w:left="25380" w:hanging="180"/>
      </w:pPr>
    </w:lvl>
  </w:abstractNum>
  <w:abstractNum w:abstractNumId="15" w15:restartNumberingAfterBreak="0">
    <w:nsid w:val="76126B73"/>
    <w:multiLevelType w:val="multilevel"/>
    <w:tmpl w:val="D2EAFAA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5E00DC"/>
    <w:multiLevelType w:val="hybridMultilevel"/>
    <w:tmpl w:val="FCE0AE96"/>
    <w:lvl w:ilvl="0" w:tplc="8E0CF0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391060">
    <w:abstractNumId w:val="2"/>
  </w:num>
  <w:num w:numId="2" w16cid:durableId="498616993">
    <w:abstractNumId w:val="9"/>
  </w:num>
  <w:num w:numId="3" w16cid:durableId="84964806">
    <w:abstractNumId w:val="3"/>
  </w:num>
  <w:num w:numId="4" w16cid:durableId="1153833764">
    <w:abstractNumId w:val="11"/>
  </w:num>
  <w:num w:numId="5" w16cid:durableId="267927850">
    <w:abstractNumId w:val="5"/>
  </w:num>
  <w:num w:numId="6" w16cid:durableId="603346408">
    <w:abstractNumId w:val="7"/>
  </w:num>
  <w:num w:numId="7" w16cid:durableId="995961989">
    <w:abstractNumId w:val="6"/>
  </w:num>
  <w:num w:numId="8" w16cid:durableId="1150169616">
    <w:abstractNumId w:val="12"/>
  </w:num>
  <w:num w:numId="9" w16cid:durableId="466972781">
    <w:abstractNumId w:val="1"/>
  </w:num>
  <w:num w:numId="10" w16cid:durableId="310329809">
    <w:abstractNumId w:val="16"/>
  </w:num>
  <w:num w:numId="11" w16cid:durableId="1724673071">
    <w:abstractNumId w:val="13"/>
  </w:num>
  <w:num w:numId="12" w16cid:durableId="241572700">
    <w:abstractNumId w:val="10"/>
  </w:num>
  <w:num w:numId="13" w16cid:durableId="693263130">
    <w:abstractNumId w:val="14"/>
  </w:num>
  <w:num w:numId="14" w16cid:durableId="1241866229">
    <w:abstractNumId w:val="4"/>
  </w:num>
  <w:num w:numId="15" w16cid:durableId="1950815480">
    <w:abstractNumId w:val="0"/>
  </w:num>
  <w:num w:numId="16" w16cid:durableId="180438406">
    <w:abstractNumId w:val="8"/>
  </w:num>
  <w:num w:numId="17" w16cid:durableId="2103261315">
    <w:abstractNumId w:val="2"/>
  </w:num>
  <w:num w:numId="18" w16cid:durableId="361054008">
    <w:abstractNumId w:val="15"/>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ernon simwinga">
    <w15:presenceInfo w15:providerId="Windows Live" w15:userId="f8ace188a766f0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2EB"/>
    <w:rsid w:val="0000001B"/>
    <w:rsid w:val="00000A9B"/>
    <w:rsid w:val="00001148"/>
    <w:rsid w:val="000012E3"/>
    <w:rsid w:val="0000159B"/>
    <w:rsid w:val="00001CA2"/>
    <w:rsid w:val="00001FC6"/>
    <w:rsid w:val="000022BE"/>
    <w:rsid w:val="00002484"/>
    <w:rsid w:val="00002544"/>
    <w:rsid w:val="000025C8"/>
    <w:rsid w:val="000038FF"/>
    <w:rsid w:val="00003D52"/>
    <w:rsid w:val="000042E7"/>
    <w:rsid w:val="000047CE"/>
    <w:rsid w:val="00004934"/>
    <w:rsid w:val="000052C6"/>
    <w:rsid w:val="00005338"/>
    <w:rsid w:val="00005A5E"/>
    <w:rsid w:val="00006DD0"/>
    <w:rsid w:val="000074DF"/>
    <w:rsid w:val="000077E6"/>
    <w:rsid w:val="000078C6"/>
    <w:rsid w:val="000107FB"/>
    <w:rsid w:val="00010CF2"/>
    <w:rsid w:val="00011678"/>
    <w:rsid w:val="000119B6"/>
    <w:rsid w:val="00012185"/>
    <w:rsid w:val="000122BD"/>
    <w:rsid w:val="000125C9"/>
    <w:rsid w:val="000129B7"/>
    <w:rsid w:val="00012B37"/>
    <w:rsid w:val="00013B7F"/>
    <w:rsid w:val="00014921"/>
    <w:rsid w:val="00014C71"/>
    <w:rsid w:val="00014D3C"/>
    <w:rsid w:val="000154A8"/>
    <w:rsid w:val="0001551B"/>
    <w:rsid w:val="000157E8"/>
    <w:rsid w:val="000159B6"/>
    <w:rsid w:val="00015CE4"/>
    <w:rsid w:val="00016588"/>
    <w:rsid w:val="00016856"/>
    <w:rsid w:val="00017BD4"/>
    <w:rsid w:val="00017EF8"/>
    <w:rsid w:val="000204A7"/>
    <w:rsid w:val="00020A83"/>
    <w:rsid w:val="000210EF"/>
    <w:rsid w:val="00021161"/>
    <w:rsid w:val="000211F5"/>
    <w:rsid w:val="00021AA1"/>
    <w:rsid w:val="00021F68"/>
    <w:rsid w:val="000226B6"/>
    <w:rsid w:val="00022743"/>
    <w:rsid w:val="00023386"/>
    <w:rsid w:val="00023678"/>
    <w:rsid w:val="00023C8A"/>
    <w:rsid w:val="00023F74"/>
    <w:rsid w:val="00023F9D"/>
    <w:rsid w:val="00024DD6"/>
    <w:rsid w:val="00025508"/>
    <w:rsid w:val="0002572A"/>
    <w:rsid w:val="000261F9"/>
    <w:rsid w:val="00026598"/>
    <w:rsid w:val="000265BC"/>
    <w:rsid w:val="00026BA5"/>
    <w:rsid w:val="00027262"/>
    <w:rsid w:val="000277B5"/>
    <w:rsid w:val="00027A36"/>
    <w:rsid w:val="00027CB1"/>
    <w:rsid w:val="0003039D"/>
    <w:rsid w:val="00030ACB"/>
    <w:rsid w:val="00030E6F"/>
    <w:rsid w:val="00031F94"/>
    <w:rsid w:val="00031FA4"/>
    <w:rsid w:val="00032314"/>
    <w:rsid w:val="0003279C"/>
    <w:rsid w:val="00033C6D"/>
    <w:rsid w:val="00034355"/>
    <w:rsid w:val="00034A57"/>
    <w:rsid w:val="00034BD6"/>
    <w:rsid w:val="00034C42"/>
    <w:rsid w:val="000356C3"/>
    <w:rsid w:val="00035894"/>
    <w:rsid w:val="00035C12"/>
    <w:rsid w:val="00035FCB"/>
    <w:rsid w:val="00036290"/>
    <w:rsid w:val="00036550"/>
    <w:rsid w:val="000365ED"/>
    <w:rsid w:val="00036733"/>
    <w:rsid w:val="00036890"/>
    <w:rsid w:val="00037167"/>
    <w:rsid w:val="000377AD"/>
    <w:rsid w:val="00037C03"/>
    <w:rsid w:val="00040579"/>
    <w:rsid w:val="00041253"/>
    <w:rsid w:val="00041485"/>
    <w:rsid w:val="00041D12"/>
    <w:rsid w:val="000431B6"/>
    <w:rsid w:val="00043E1A"/>
    <w:rsid w:val="000455C2"/>
    <w:rsid w:val="00046F53"/>
    <w:rsid w:val="000474DD"/>
    <w:rsid w:val="0004764F"/>
    <w:rsid w:val="00047F3D"/>
    <w:rsid w:val="000502E1"/>
    <w:rsid w:val="00050475"/>
    <w:rsid w:val="00050D33"/>
    <w:rsid w:val="00050F0C"/>
    <w:rsid w:val="000512F9"/>
    <w:rsid w:val="000513A2"/>
    <w:rsid w:val="00051F7C"/>
    <w:rsid w:val="00052432"/>
    <w:rsid w:val="000529D4"/>
    <w:rsid w:val="00052E9C"/>
    <w:rsid w:val="000532F0"/>
    <w:rsid w:val="00053307"/>
    <w:rsid w:val="0005344F"/>
    <w:rsid w:val="000534D1"/>
    <w:rsid w:val="00054879"/>
    <w:rsid w:val="00054EF6"/>
    <w:rsid w:val="00055179"/>
    <w:rsid w:val="00055272"/>
    <w:rsid w:val="0005592E"/>
    <w:rsid w:val="0005795E"/>
    <w:rsid w:val="00057DB7"/>
    <w:rsid w:val="00057E54"/>
    <w:rsid w:val="000607B6"/>
    <w:rsid w:val="00060C1F"/>
    <w:rsid w:val="00060DA9"/>
    <w:rsid w:val="00061542"/>
    <w:rsid w:val="000618D0"/>
    <w:rsid w:val="00061C14"/>
    <w:rsid w:val="0006225E"/>
    <w:rsid w:val="0006247F"/>
    <w:rsid w:val="00062BC1"/>
    <w:rsid w:val="000630F1"/>
    <w:rsid w:val="000631AC"/>
    <w:rsid w:val="00063CCE"/>
    <w:rsid w:val="00063FE4"/>
    <w:rsid w:val="00064408"/>
    <w:rsid w:val="0006489D"/>
    <w:rsid w:val="000648C5"/>
    <w:rsid w:val="00065483"/>
    <w:rsid w:val="000655E8"/>
    <w:rsid w:val="00065D3A"/>
    <w:rsid w:val="0006642F"/>
    <w:rsid w:val="00066737"/>
    <w:rsid w:val="00066C14"/>
    <w:rsid w:val="00067217"/>
    <w:rsid w:val="000674F4"/>
    <w:rsid w:val="000675F3"/>
    <w:rsid w:val="00067816"/>
    <w:rsid w:val="00067923"/>
    <w:rsid w:val="00067BC9"/>
    <w:rsid w:val="0007002A"/>
    <w:rsid w:val="000702C6"/>
    <w:rsid w:val="000714B7"/>
    <w:rsid w:val="00072065"/>
    <w:rsid w:val="0007247F"/>
    <w:rsid w:val="00072629"/>
    <w:rsid w:val="00073686"/>
    <w:rsid w:val="00073867"/>
    <w:rsid w:val="000744DA"/>
    <w:rsid w:val="00074ACB"/>
    <w:rsid w:val="00074E1B"/>
    <w:rsid w:val="00075752"/>
    <w:rsid w:val="000762A8"/>
    <w:rsid w:val="00076427"/>
    <w:rsid w:val="0008055E"/>
    <w:rsid w:val="00080BF1"/>
    <w:rsid w:val="00081099"/>
    <w:rsid w:val="00081152"/>
    <w:rsid w:val="00081158"/>
    <w:rsid w:val="00081210"/>
    <w:rsid w:val="00081740"/>
    <w:rsid w:val="000819E1"/>
    <w:rsid w:val="00081AED"/>
    <w:rsid w:val="00081D6D"/>
    <w:rsid w:val="0008230D"/>
    <w:rsid w:val="00082D08"/>
    <w:rsid w:val="00082DFF"/>
    <w:rsid w:val="000835B0"/>
    <w:rsid w:val="00083B4F"/>
    <w:rsid w:val="00084797"/>
    <w:rsid w:val="00084BF1"/>
    <w:rsid w:val="00085064"/>
    <w:rsid w:val="00085115"/>
    <w:rsid w:val="000861D4"/>
    <w:rsid w:val="00086547"/>
    <w:rsid w:val="000868A6"/>
    <w:rsid w:val="00086B1A"/>
    <w:rsid w:val="00086BAB"/>
    <w:rsid w:val="00086F35"/>
    <w:rsid w:val="000870D2"/>
    <w:rsid w:val="0008746E"/>
    <w:rsid w:val="00087E17"/>
    <w:rsid w:val="00087F06"/>
    <w:rsid w:val="00087F59"/>
    <w:rsid w:val="00090D7D"/>
    <w:rsid w:val="000910FE"/>
    <w:rsid w:val="00091A70"/>
    <w:rsid w:val="00091CC2"/>
    <w:rsid w:val="0009256A"/>
    <w:rsid w:val="000927BD"/>
    <w:rsid w:val="00092868"/>
    <w:rsid w:val="000929F9"/>
    <w:rsid w:val="00092D39"/>
    <w:rsid w:val="00093179"/>
    <w:rsid w:val="00093854"/>
    <w:rsid w:val="00093FD3"/>
    <w:rsid w:val="000949BA"/>
    <w:rsid w:val="00094A52"/>
    <w:rsid w:val="00094E66"/>
    <w:rsid w:val="00094F7D"/>
    <w:rsid w:val="00095331"/>
    <w:rsid w:val="00095332"/>
    <w:rsid w:val="00095B49"/>
    <w:rsid w:val="00095B73"/>
    <w:rsid w:val="00096A02"/>
    <w:rsid w:val="00096E7C"/>
    <w:rsid w:val="00097C66"/>
    <w:rsid w:val="000A0359"/>
    <w:rsid w:val="000A03E7"/>
    <w:rsid w:val="000A0470"/>
    <w:rsid w:val="000A0AD4"/>
    <w:rsid w:val="000A146D"/>
    <w:rsid w:val="000A156E"/>
    <w:rsid w:val="000A160A"/>
    <w:rsid w:val="000A1787"/>
    <w:rsid w:val="000A199D"/>
    <w:rsid w:val="000A20BE"/>
    <w:rsid w:val="000A2365"/>
    <w:rsid w:val="000A2712"/>
    <w:rsid w:val="000A2A6B"/>
    <w:rsid w:val="000A2BBD"/>
    <w:rsid w:val="000A2C60"/>
    <w:rsid w:val="000A35E6"/>
    <w:rsid w:val="000A374A"/>
    <w:rsid w:val="000A3EB6"/>
    <w:rsid w:val="000A4AFD"/>
    <w:rsid w:val="000A55BE"/>
    <w:rsid w:val="000A5616"/>
    <w:rsid w:val="000A562E"/>
    <w:rsid w:val="000A5EC9"/>
    <w:rsid w:val="000A6AE0"/>
    <w:rsid w:val="000A6F2C"/>
    <w:rsid w:val="000A730C"/>
    <w:rsid w:val="000A73A6"/>
    <w:rsid w:val="000A74E9"/>
    <w:rsid w:val="000A76C0"/>
    <w:rsid w:val="000A78D7"/>
    <w:rsid w:val="000A7CDB"/>
    <w:rsid w:val="000B03E4"/>
    <w:rsid w:val="000B09F0"/>
    <w:rsid w:val="000B121C"/>
    <w:rsid w:val="000B1279"/>
    <w:rsid w:val="000B1341"/>
    <w:rsid w:val="000B1396"/>
    <w:rsid w:val="000B1980"/>
    <w:rsid w:val="000B19B9"/>
    <w:rsid w:val="000B209C"/>
    <w:rsid w:val="000B275E"/>
    <w:rsid w:val="000B2A07"/>
    <w:rsid w:val="000B321C"/>
    <w:rsid w:val="000B323E"/>
    <w:rsid w:val="000B3658"/>
    <w:rsid w:val="000B409D"/>
    <w:rsid w:val="000B42C4"/>
    <w:rsid w:val="000B43E6"/>
    <w:rsid w:val="000B462D"/>
    <w:rsid w:val="000B4B65"/>
    <w:rsid w:val="000B4FAC"/>
    <w:rsid w:val="000B5ABE"/>
    <w:rsid w:val="000B5B1A"/>
    <w:rsid w:val="000B5DE5"/>
    <w:rsid w:val="000B6338"/>
    <w:rsid w:val="000B63AE"/>
    <w:rsid w:val="000B72CA"/>
    <w:rsid w:val="000B73AC"/>
    <w:rsid w:val="000C20A8"/>
    <w:rsid w:val="000C2340"/>
    <w:rsid w:val="000C26F8"/>
    <w:rsid w:val="000C2939"/>
    <w:rsid w:val="000C3441"/>
    <w:rsid w:val="000C3898"/>
    <w:rsid w:val="000C3E65"/>
    <w:rsid w:val="000C5280"/>
    <w:rsid w:val="000C5FAA"/>
    <w:rsid w:val="000C60D4"/>
    <w:rsid w:val="000C6774"/>
    <w:rsid w:val="000C68E5"/>
    <w:rsid w:val="000C6CD6"/>
    <w:rsid w:val="000C72BA"/>
    <w:rsid w:val="000C7395"/>
    <w:rsid w:val="000C7504"/>
    <w:rsid w:val="000C7930"/>
    <w:rsid w:val="000C7BAD"/>
    <w:rsid w:val="000D0312"/>
    <w:rsid w:val="000D0466"/>
    <w:rsid w:val="000D0528"/>
    <w:rsid w:val="000D1658"/>
    <w:rsid w:val="000D1C3E"/>
    <w:rsid w:val="000D1ED3"/>
    <w:rsid w:val="000D23E5"/>
    <w:rsid w:val="000D2847"/>
    <w:rsid w:val="000D2896"/>
    <w:rsid w:val="000D298A"/>
    <w:rsid w:val="000D2A4C"/>
    <w:rsid w:val="000D34AF"/>
    <w:rsid w:val="000D353C"/>
    <w:rsid w:val="000D3785"/>
    <w:rsid w:val="000D3A15"/>
    <w:rsid w:val="000D4893"/>
    <w:rsid w:val="000D48E2"/>
    <w:rsid w:val="000D4EEF"/>
    <w:rsid w:val="000D531F"/>
    <w:rsid w:val="000D632E"/>
    <w:rsid w:val="000D76C2"/>
    <w:rsid w:val="000E0616"/>
    <w:rsid w:val="000E314C"/>
    <w:rsid w:val="000E4058"/>
    <w:rsid w:val="000E428B"/>
    <w:rsid w:val="000E4592"/>
    <w:rsid w:val="000E476F"/>
    <w:rsid w:val="000E4C5B"/>
    <w:rsid w:val="000E50D6"/>
    <w:rsid w:val="000E553F"/>
    <w:rsid w:val="000E55D1"/>
    <w:rsid w:val="000E5791"/>
    <w:rsid w:val="000E58AA"/>
    <w:rsid w:val="000E6CFB"/>
    <w:rsid w:val="000E7771"/>
    <w:rsid w:val="000E782B"/>
    <w:rsid w:val="000E7888"/>
    <w:rsid w:val="000F0901"/>
    <w:rsid w:val="000F1F94"/>
    <w:rsid w:val="000F2581"/>
    <w:rsid w:val="000F2930"/>
    <w:rsid w:val="000F2CF9"/>
    <w:rsid w:val="000F34B9"/>
    <w:rsid w:val="000F37C7"/>
    <w:rsid w:val="000F3A43"/>
    <w:rsid w:val="000F3B38"/>
    <w:rsid w:val="000F3C80"/>
    <w:rsid w:val="000F47E5"/>
    <w:rsid w:val="000F49BF"/>
    <w:rsid w:val="000F53B4"/>
    <w:rsid w:val="000F5644"/>
    <w:rsid w:val="000F56C6"/>
    <w:rsid w:val="000F5E61"/>
    <w:rsid w:val="000F66D2"/>
    <w:rsid w:val="000F6784"/>
    <w:rsid w:val="000F6E2D"/>
    <w:rsid w:val="000F777E"/>
    <w:rsid w:val="001002A3"/>
    <w:rsid w:val="001005EB"/>
    <w:rsid w:val="00100B45"/>
    <w:rsid w:val="00100FC1"/>
    <w:rsid w:val="00101750"/>
    <w:rsid w:val="00102DA8"/>
    <w:rsid w:val="00102EF6"/>
    <w:rsid w:val="00103BAE"/>
    <w:rsid w:val="00103D5D"/>
    <w:rsid w:val="0010422C"/>
    <w:rsid w:val="0010473C"/>
    <w:rsid w:val="00104904"/>
    <w:rsid w:val="00104B12"/>
    <w:rsid w:val="00104DB1"/>
    <w:rsid w:val="00105327"/>
    <w:rsid w:val="0010577C"/>
    <w:rsid w:val="001060E6"/>
    <w:rsid w:val="001075D8"/>
    <w:rsid w:val="00107835"/>
    <w:rsid w:val="001078C6"/>
    <w:rsid w:val="00107D88"/>
    <w:rsid w:val="00107E9F"/>
    <w:rsid w:val="00110BDB"/>
    <w:rsid w:val="00111F27"/>
    <w:rsid w:val="00112862"/>
    <w:rsid w:val="00112BBE"/>
    <w:rsid w:val="00112F49"/>
    <w:rsid w:val="001138E7"/>
    <w:rsid w:val="00113AA2"/>
    <w:rsid w:val="00114242"/>
    <w:rsid w:val="001144E4"/>
    <w:rsid w:val="0011495A"/>
    <w:rsid w:val="00114E09"/>
    <w:rsid w:val="00114FCE"/>
    <w:rsid w:val="00115294"/>
    <w:rsid w:val="00115508"/>
    <w:rsid w:val="0011593D"/>
    <w:rsid w:val="0011663F"/>
    <w:rsid w:val="001174FF"/>
    <w:rsid w:val="0011786E"/>
    <w:rsid w:val="00117D2E"/>
    <w:rsid w:val="00117F8D"/>
    <w:rsid w:val="00120A9A"/>
    <w:rsid w:val="00121060"/>
    <w:rsid w:val="0012137C"/>
    <w:rsid w:val="0012166F"/>
    <w:rsid w:val="00121D35"/>
    <w:rsid w:val="00121F5D"/>
    <w:rsid w:val="0012223D"/>
    <w:rsid w:val="0012231B"/>
    <w:rsid w:val="0012232B"/>
    <w:rsid w:val="001226EF"/>
    <w:rsid w:val="0012287E"/>
    <w:rsid w:val="00122C17"/>
    <w:rsid w:val="001244B3"/>
    <w:rsid w:val="0012503B"/>
    <w:rsid w:val="0012528C"/>
    <w:rsid w:val="00125F12"/>
    <w:rsid w:val="0012623D"/>
    <w:rsid w:val="00126763"/>
    <w:rsid w:val="00126D80"/>
    <w:rsid w:val="00127433"/>
    <w:rsid w:val="0012747D"/>
    <w:rsid w:val="00127752"/>
    <w:rsid w:val="0013089E"/>
    <w:rsid w:val="001308D9"/>
    <w:rsid w:val="00130B35"/>
    <w:rsid w:val="0013143D"/>
    <w:rsid w:val="00132329"/>
    <w:rsid w:val="00132C83"/>
    <w:rsid w:val="00132D65"/>
    <w:rsid w:val="00133304"/>
    <w:rsid w:val="00134736"/>
    <w:rsid w:val="001348A9"/>
    <w:rsid w:val="00134B1D"/>
    <w:rsid w:val="00134DA9"/>
    <w:rsid w:val="00135390"/>
    <w:rsid w:val="001359E7"/>
    <w:rsid w:val="00136034"/>
    <w:rsid w:val="001365B5"/>
    <w:rsid w:val="00136BCE"/>
    <w:rsid w:val="00136EB8"/>
    <w:rsid w:val="0013702C"/>
    <w:rsid w:val="00137932"/>
    <w:rsid w:val="0014009A"/>
    <w:rsid w:val="001403BA"/>
    <w:rsid w:val="0014053E"/>
    <w:rsid w:val="0014056C"/>
    <w:rsid w:val="0014081B"/>
    <w:rsid w:val="00140BF3"/>
    <w:rsid w:val="00140C71"/>
    <w:rsid w:val="001410A5"/>
    <w:rsid w:val="0014121D"/>
    <w:rsid w:val="00141F38"/>
    <w:rsid w:val="00142BC3"/>
    <w:rsid w:val="00142CB2"/>
    <w:rsid w:val="0014372D"/>
    <w:rsid w:val="00144389"/>
    <w:rsid w:val="00144978"/>
    <w:rsid w:val="00145AF1"/>
    <w:rsid w:val="00145CBE"/>
    <w:rsid w:val="0014640E"/>
    <w:rsid w:val="00146548"/>
    <w:rsid w:val="001470D1"/>
    <w:rsid w:val="001471BF"/>
    <w:rsid w:val="001474F5"/>
    <w:rsid w:val="001478E4"/>
    <w:rsid w:val="0015034A"/>
    <w:rsid w:val="00150389"/>
    <w:rsid w:val="0015078A"/>
    <w:rsid w:val="00150A07"/>
    <w:rsid w:val="00150B7F"/>
    <w:rsid w:val="00150E76"/>
    <w:rsid w:val="00151213"/>
    <w:rsid w:val="00152E52"/>
    <w:rsid w:val="0015389B"/>
    <w:rsid w:val="00153CE8"/>
    <w:rsid w:val="00153FE9"/>
    <w:rsid w:val="0015486B"/>
    <w:rsid w:val="00154E08"/>
    <w:rsid w:val="00155062"/>
    <w:rsid w:val="00155E0F"/>
    <w:rsid w:val="001564B1"/>
    <w:rsid w:val="001576F0"/>
    <w:rsid w:val="00157E44"/>
    <w:rsid w:val="00160071"/>
    <w:rsid w:val="00160205"/>
    <w:rsid w:val="00162648"/>
    <w:rsid w:val="00162B8C"/>
    <w:rsid w:val="001630DF"/>
    <w:rsid w:val="001637E6"/>
    <w:rsid w:val="00164285"/>
    <w:rsid w:val="001650B1"/>
    <w:rsid w:val="00165543"/>
    <w:rsid w:val="00165AE1"/>
    <w:rsid w:val="00165FFC"/>
    <w:rsid w:val="0016624D"/>
    <w:rsid w:val="00166315"/>
    <w:rsid w:val="001671F0"/>
    <w:rsid w:val="00167DEA"/>
    <w:rsid w:val="00170D46"/>
    <w:rsid w:val="001725D0"/>
    <w:rsid w:val="00172F27"/>
    <w:rsid w:val="00172F62"/>
    <w:rsid w:val="00173692"/>
    <w:rsid w:val="001739E8"/>
    <w:rsid w:val="00173A44"/>
    <w:rsid w:val="00173DB6"/>
    <w:rsid w:val="0017428C"/>
    <w:rsid w:val="00174C97"/>
    <w:rsid w:val="00175572"/>
    <w:rsid w:val="0017582B"/>
    <w:rsid w:val="00175A92"/>
    <w:rsid w:val="00175D2B"/>
    <w:rsid w:val="00176260"/>
    <w:rsid w:val="0017698D"/>
    <w:rsid w:val="00176CB6"/>
    <w:rsid w:val="0017701A"/>
    <w:rsid w:val="00177195"/>
    <w:rsid w:val="00177B8D"/>
    <w:rsid w:val="0018107F"/>
    <w:rsid w:val="00181167"/>
    <w:rsid w:val="00181F66"/>
    <w:rsid w:val="001830B4"/>
    <w:rsid w:val="0018383C"/>
    <w:rsid w:val="00184CE5"/>
    <w:rsid w:val="00185521"/>
    <w:rsid w:val="00185CBE"/>
    <w:rsid w:val="00186141"/>
    <w:rsid w:val="001867C5"/>
    <w:rsid w:val="001872B4"/>
    <w:rsid w:val="001902A9"/>
    <w:rsid w:val="00190331"/>
    <w:rsid w:val="00190483"/>
    <w:rsid w:val="0019057C"/>
    <w:rsid w:val="001906DB"/>
    <w:rsid w:val="00190700"/>
    <w:rsid w:val="00190CAF"/>
    <w:rsid w:val="00190EC9"/>
    <w:rsid w:val="00190EFA"/>
    <w:rsid w:val="00191249"/>
    <w:rsid w:val="001912FE"/>
    <w:rsid w:val="001918D3"/>
    <w:rsid w:val="00191E05"/>
    <w:rsid w:val="00191F0D"/>
    <w:rsid w:val="00192D79"/>
    <w:rsid w:val="00192EAA"/>
    <w:rsid w:val="00193142"/>
    <w:rsid w:val="00193ACD"/>
    <w:rsid w:val="00194519"/>
    <w:rsid w:val="00194719"/>
    <w:rsid w:val="0019487B"/>
    <w:rsid w:val="00194B80"/>
    <w:rsid w:val="00194E84"/>
    <w:rsid w:val="00195077"/>
    <w:rsid w:val="0019531D"/>
    <w:rsid w:val="00196426"/>
    <w:rsid w:val="0019680B"/>
    <w:rsid w:val="00196AAB"/>
    <w:rsid w:val="00196BD5"/>
    <w:rsid w:val="00196C14"/>
    <w:rsid w:val="00197217"/>
    <w:rsid w:val="00197BBA"/>
    <w:rsid w:val="001A08B1"/>
    <w:rsid w:val="001A0A2C"/>
    <w:rsid w:val="001A0BCA"/>
    <w:rsid w:val="001A1513"/>
    <w:rsid w:val="001A1793"/>
    <w:rsid w:val="001A2A6D"/>
    <w:rsid w:val="001A42D2"/>
    <w:rsid w:val="001A493B"/>
    <w:rsid w:val="001A4A47"/>
    <w:rsid w:val="001A519B"/>
    <w:rsid w:val="001A5284"/>
    <w:rsid w:val="001A55F0"/>
    <w:rsid w:val="001A57F5"/>
    <w:rsid w:val="001A588C"/>
    <w:rsid w:val="001A626D"/>
    <w:rsid w:val="001A630F"/>
    <w:rsid w:val="001A783B"/>
    <w:rsid w:val="001A7A06"/>
    <w:rsid w:val="001B0675"/>
    <w:rsid w:val="001B0DF0"/>
    <w:rsid w:val="001B1818"/>
    <w:rsid w:val="001B34DF"/>
    <w:rsid w:val="001B3B28"/>
    <w:rsid w:val="001B3E00"/>
    <w:rsid w:val="001B4311"/>
    <w:rsid w:val="001B4722"/>
    <w:rsid w:val="001B4927"/>
    <w:rsid w:val="001B4A10"/>
    <w:rsid w:val="001B4CDD"/>
    <w:rsid w:val="001B4CE2"/>
    <w:rsid w:val="001B5318"/>
    <w:rsid w:val="001B617B"/>
    <w:rsid w:val="001B6448"/>
    <w:rsid w:val="001B6A55"/>
    <w:rsid w:val="001B6D0C"/>
    <w:rsid w:val="001B7043"/>
    <w:rsid w:val="001B7DDF"/>
    <w:rsid w:val="001C062E"/>
    <w:rsid w:val="001C1F10"/>
    <w:rsid w:val="001C286B"/>
    <w:rsid w:val="001C30E5"/>
    <w:rsid w:val="001C3294"/>
    <w:rsid w:val="001C3B44"/>
    <w:rsid w:val="001C4ABA"/>
    <w:rsid w:val="001C4AE6"/>
    <w:rsid w:val="001C5EAE"/>
    <w:rsid w:val="001C6004"/>
    <w:rsid w:val="001C6079"/>
    <w:rsid w:val="001C6454"/>
    <w:rsid w:val="001C6FE4"/>
    <w:rsid w:val="001D01B2"/>
    <w:rsid w:val="001D04BE"/>
    <w:rsid w:val="001D1711"/>
    <w:rsid w:val="001D1CF1"/>
    <w:rsid w:val="001D26DD"/>
    <w:rsid w:val="001D27D4"/>
    <w:rsid w:val="001D2806"/>
    <w:rsid w:val="001D2CEB"/>
    <w:rsid w:val="001D2DF6"/>
    <w:rsid w:val="001D3F57"/>
    <w:rsid w:val="001D40E1"/>
    <w:rsid w:val="001D419B"/>
    <w:rsid w:val="001D45C1"/>
    <w:rsid w:val="001D49AE"/>
    <w:rsid w:val="001D49F7"/>
    <w:rsid w:val="001D4B0E"/>
    <w:rsid w:val="001D4D37"/>
    <w:rsid w:val="001D5183"/>
    <w:rsid w:val="001D5297"/>
    <w:rsid w:val="001D5466"/>
    <w:rsid w:val="001D551B"/>
    <w:rsid w:val="001D677D"/>
    <w:rsid w:val="001D6825"/>
    <w:rsid w:val="001D709D"/>
    <w:rsid w:val="001D723E"/>
    <w:rsid w:val="001D72F2"/>
    <w:rsid w:val="001D733A"/>
    <w:rsid w:val="001D78B8"/>
    <w:rsid w:val="001D7A52"/>
    <w:rsid w:val="001E029E"/>
    <w:rsid w:val="001E0512"/>
    <w:rsid w:val="001E0925"/>
    <w:rsid w:val="001E115B"/>
    <w:rsid w:val="001E1459"/>
    <w:rsid w:val="001E153A"/>
    <w:rsid w:val="001E1807"/>
    <w:rsid w:val="001E264A"/>
    <w:rsid w:val="001E268A"/>
    <w:rsid w:val="001E2990"/>
    <w:rsid w:val="001E2AC5"/>
    <w:rsid w:val="001E31CB"/>
    <w:rsid w:val="001E32FF"/>
    <w:rsid w:val="001E4B91"/>
    <w:rsid w:val="001E4CC6"/>
    <w:rsid w:val="001E509C"/>
    <w:rsid w:val="001E50CD"/>
    <w:rsid w:val="001E5AB8"/>
    <w:rsid w:val="001E70CD"/>
    <w:rsid w:val="001E773C"/>
    <w:rsid w:val="001E778C"/>
    <w:rsid w:val="001E778D"/>
    <w:rsid w:val="001E7976"/>
    <w:rsid w:val="001E79EC"/>
    <w:rsid w:val="001E7AB7"/>
    <w:rsid w:val="001E7BDA"/>
    <w:rsid w:val="001E7C25"/>
    <w:rsid w:val="001F03BF"/>
    <w:rsid w:val="001F03F8"/>
    <w:rsid w:val="001F0686"/>
    <w:rsid w:val="001F06C4"/>
    <w:rsid w:val="001F08F2"/>
    <w:rsid w:val="001F0A77"/>
    <w:rsid w:val="001F0BE4"/>
    <w:rsid w:val="001F0D28"/>
    <w:rsid w:val="001F16D2"/>
    <w:rsid w:val="001F1D82"/>
    <w:rsid w:val="001F1EEB"/>
    <w:rsid w:val="001F2177"/>
    <w:rsid w:val="001F3623"/>
    <w:rsid w:val="001F4CC1"/>
    <w:rsid w:val="001F5253"/>
    <w:rsid w:val="001F5AAE"/>
    <w:rsid w:val="001F5BBE"/>
    <w:rsid w:val="001F5DDB"/>
    <w:rsid w:val="001F5E2D"/>
    <w:rsid w:val="001F5F3F"/>
    <w:rsid w:val="001F5FD7"/>
    <w:rsid w:val="001F67C8"/>
    <w:rsid w:val="001F69AE"/>
    <w:rsid w:val="001F6B6F"/>
    <w:rsid w:val="001F6E56"/>
    <w:rsid w:val="001F788C"/>
    <w:rsid w:val="002004DE"/>
    <w:rsid w:val="002008A1"/>
    <w:rsid w:val="00200EA8"/>
    <w:rsid w:val="002017C8"/>
    <w:rsid w:val="002026C6"/>
    <w:rsid w:val="00202BD2"/>
    <w:rsid w:val="00202DA6"/>
    <w:rsid w:val="00203291"/>
    <w:rsid w:val="002034BD"/>
    <w:rsid w:val="00203584"/>
    <w:rsid w:val="00204490"/>
    <w:rsid w:val="00204970"/>
    <w:rsid w:val="00204F25"/>
    <w:rsid w:val="00205170"/>
    <w:rsid w:val="0020517D"/>
    <w:rsid w:val="0020522F"/>
    <w:rsid w:val="00205A50"/>
    <w:rsid w:val="00205E62"/>
    <w:rsid w:val="00205F18"/>
    <w:rsid w:val="0020623B"/>
    <w:rsid w:val="00206CA0"/>
    <w:rsid w:val="00206EBF"/>
    <w:rsid w:val="00207832"/>
    <w:rsid w:val="00207B70"/>
    <w:rsid w:val="00207C4B"/>
    <w:rsid w:val="0021063A"/>
    <w:rsid w:val="0021068B"/>
    <w:rsid w:val="00210DCA"/>
    <w:rsid w:val="00211458"/>
    <w:rsid w:val="002115A9"/>
    <w:rsid w:val="00211969"/>
    <w:rsid w:val="00212519"/>
    <w:rsid w:val="00212D38"/>
    <w:rsid w:val="00213F02"/>
    <w:rsid w:val="002140F4"/>
    <w:rsid w:val="002144D1"/>
    <w:rsid w:val="002147BA"/>
    <w:rsid w:val="00214C21"/>
    <w:rsid w:val="00214DF8"/>
    <w:rsid w:val="0021559B"/>
    <w:rsid w:val="002157A8"/>
    <w:rsid w:val="002170DC"/>
    <w:rsid w:val="002178AA"/>
    <w:rsid w:val="00220408"/>
    <w:rsid w:val="0022093D"/>
    <w:rsid w:val="00220DCD"/>
    <w:rsid w:val="0022130D"/>
    <w:rsid w:val="002223A0"/>
    <w:rsid w:val="002224C6"/>
    <w:rsid w:val="00222B2C"/>
    <w:rsid w:val="00222DDD"/>
    <w:rsid w:val="002232C7"/>
    <w:rsid w:val="002234FE"/>
    <w:rsid w:val="00223748"/>
    <w:rsid w:val="00223871"/>
    <w:rsid w:val="00224820"/>
    <w:rsid w:val="002248ED"/>
    <w:rsid w:val="0022597E"/>
    <w:rsid w:val="0022637F"/>
    <w:rsid w:val="0022672E"/>
    <w:rsid w:val="00226AD6"/>
    <w:rsid w:val="002274D8"/>
    <w:rsid w:val="00227D39"/>
    <w:rsid w:val="00227DAA"/>
    <w:rsid w:val="00227FAF"/>
    <w:rsid w:val="002304C2"/>
    <w:rsid w:val="00230548"/>
    <w:rsid w:val="00230A74"/>
    <w:rsid w:val="00230C3D"/>
    <w:rsid w:val="00230CB0"/>
    <w:rsid w:val="002317A6"/>
    <w:rsid w:val="0023272E"/>
    <w:rsid w:val="00232F3D"/>
    <w:rsid w:val="002334DE"/>
    <w:rsid w:val="00233545"/>
    <w:rsid w:val="00233E2E"/>
    <w:rsid w:val="002340C5"/>
    <w:rsid w:val="002351F4"/>
    <w:rsid w:val="002351FA"/>
    <w:rsid w:val="00236C94"/>
    <w:rsid w:val="00236D95"/>
    <w:rsid w:val="00236F55"/>
    <w:rsid w:val="002370B6"/>
    <w:rsid w:val="0023734F"/>
    <w:rsid w:val="00240007"/>
    <w:rsid w:val="00242231"/>
    <w:rsid w:val="00242902"/>
    <w:rsid w:val="00242D55"/>
    <w:rsid w:val="00242E02"/>
    <w:rsid w:val="00243674"/>
    <w:rsid w:val="00243C2D"/>
    <w:rsid w:val="00243E68"/>
    <w:rsid w:val="00243E99"/>
    <w:rsid w:val="002442F8"/>
    <w:rsid w:val="0024440D"/>
    <w:rsid w:val="00244CDB"/>
    <w:rsid w:val="00245664"/>
    <w:rsid w:val="00245671"/>
    <w:rsid w:val="00245B8F"/>
    <w:rsid w:val="00245E9D"/>
    <w:rsid w:val="002460CA"/>
    <w:rsid w:val="0024638A"/>
    <w:rsid w:val="0024669F"/>
    <w:rsid w:val="00247B06"/>
    <w:rsid w:val="00250B5F"/>
    <w:rsid w:val="00250FD6"/>
    <w:rsid w:val="00251774"/>
    <w:rsid w:val="00252136"/>
    <w:rsid w:val="0025233A"/>
    <w:rsid w:val="002524C4"/>
    <w:rsid w:val="002525E0"/>
    <w:rsid w:val="002527DE"/>
    <w:rsid w:val="002529D2"/>
    <w:rsid w:val="00252EDB"/>
    <w:rsid w:val="002531ED"/>
    <w:rsid w:val="00253BDC"/>
    <w:rsid w:val="002549A9"/>
    <w:rsid w:val="00254C6C"/>
    <w:rsid w:val="002550DF"/>
    <w:rsid w:val="0025531F"/>
    <w:rsid w:val="002554B9"/>
    <w:rsid w:val="00256FCB"/>
    <w:rsid w:val="00257047"/>
    <w:rsid w:val="0025722D"/>
    <w:rsid w:val="00257A63"/>
    <w:rsid w:val="00260CF5"/>
    <w:rsid w:val="0026101D"/>
    <w:rsid w:val="00261BEB"/>
    <w:rsid w:val="00262132"/>
    <w:rsid w:val="00262F12"/>
    <w:rsid w:val="002636FB"/>
    <w:rsid w:val="00263837"/>
    <w:rsid w:val="00263B98"/>
    <w:rsid w:val="002647E5"/>
    <w:rsid w:val="002649AC"/>
    <w:rsid w:val="00265112"/>
    <w:rsid w:val="00265FD7"/>
    <w:rsid w:val="002662EB"/>
    <w:rsid w:val="00266466"/>
    <w:rsid w:val="002664B2"/>
    <w:rsid w:val="00267285"/>
    <w:rsid w:val="002678EF"/>
    <w:rsid w:val="00270E04"/>
    <w:rsid w:val="0027122E"/>
    <w:rsid w:val="00271480"/>
    <w:rsid w:val="00271720"/>
    <w:rsid w:val="00271AA6"/>
    <w:rsid w:val="00271F6D"/>
    <w:rsid w:val="002737AE"/>
    <w:rsid w:val="00273FC3"/>
    <w:rsid w:val="00274B2B"/>
    <w:rsid w:val="00274E5A"/>
    <w:rsid w:val="0027519A"/>
    <w:rsid w:val="0027608E"/>
    <w:rsid w:val="00276133"/>
    <w:rsid w:val="002761B2"/>
    <w:rsid w:val="0027621E"/>
    <w:rsid w:val="002764CC"/>
    <w:rsid w:val="00276900"/>
    <w:rsid w:val="00276A58"/>
    <w:rsid w:val="00276CF4"/>
    <w:rsid w:val="002777B2"/>
    <w:rsid w:val="00280468"/>
    <w:rsid w:val="0028046C"/>
    <w:rsid w:val="00280600"/>
    <w:rsid w:val="00280706"/>
    <w:rsid w:val="0028103D"/>
    <w:rsid w:val="00281163"/>
    <w:rsid w:val="00281226"/>
    <w:rsid w:val="0028122B"/>
    <w:rsid w:val="002814D2"/>
    <w:rsid w:val="00281D0A"/>
    <w:rsid w:val="00282C1E"/>
    <w:rsid w:val="00282D67"/>
    <w:rsid w:val="0028383C"/>
    <w:rsid w:val="00284097"/>
    <w:rsid w:val="0028459F"/>
    <w:rsid w:val="00284702"/>
    <w:rsid w:val="002849F1"/>
    <w:rsid w:val="00285404"/>
    <w:rsid w:val="00285703"/>
    <w:rsid w:val="002861E7"/>
    <w:rsid w:val="0028697E"/>
    <w:rsid w:val="002873F0"/>
    <w:rsid w:val="002875DC"/>
    <w:rsid w:val="002876C3"/>
    <w:rsid w:val="002877B9"/>
    <w:rsid w:val="002900E3"/>
    <w:rsid w:val="00290231"/>
    <w:rsid w:val="002907C6"/>
    <w:rsid w:val="00290CFA"/>
    <w:rsid w:val="002914BB"/>
    <w:rsid w:val="0029366E"/>
    <w:rsid w:val="00293BE6"/>
    <w:rsid w:val="002943A9"/>
    <w:rsid w:val="00295F12"/>
    <w:rsid w:val="00295F9B"/>
    <w:rsid w:val="0029601F"/>
    <w:rsid w:val="00296289"/>
    <w:rsid w:val="002962D2"/>
    <w:rsid w:val="00296650"/>
    <w:rsid w:val="00297260"/>
    <w:rsid w:val="00297352"/>
    <w:rsid w:val="0029780E"/>
    <w:rsid w:val="00297F76"/>
    <w:rsid w:val="002A002D"/>
    <w:rsid w:val="002A0AD9"/>
    <w:rsid w:val="002A0C21"/>
    <w:rsid w:val="002A1AD8"/>
    <w:rsid w:val="002A204B"/>
    <w:rsid w:val="002A2325"/>
    <w:rsid w:val="002A25B8"/>
    <w:rsid w:val="002A26A0"/>
    <w:rsid w:val="002A2C8B"/>
    <w:rsid w:val="002A3721"/>
    <w:rsid w:val="002A38FE"/>
    <w:rsid w:val="002A3AB3"/>
    <w:rsid w:val="002A3BAB"/>
    <w:rsid w:val="002A3BAE"/>
    <w:rsid w:val="002A3FB3"/>
    <w:rsid w:val="002A4642"/>
    <w:rsid w:val="002A48B2"/>
    <w:rsid w:val="002A4F9D"/>
    <w:rsid w:val="002A51C7"/>
    <w:rsid w:val="002A522A"/>
    <w:rsid w:val="002A560C"/>
    <w:rsid w:val="002A5AA6"/>
    <w:rsid w:val="002A62EA"/>
    <w:rsid w:val="002A6540"/>
    <w:rsid w:val="002A6884"/>
    <w:rsid w:val="002A6DD5"/>
    <w:rsid w:val="002A6F32"/>
    <w:rsid w:val="002A7680"/>
    <w:rsid w:val="002A7733"/>
    <w:rsid w:val="002A7DEF"/>
    <w:rsid w:val="002A7E2D"/>
    <w:rsid w:val="002B02EB"/>
    <w:rsid w:val="002B02F5"/>
    <w:rsid w:val="002B04AA"/>
    <w:rsid w:val="002B0D73"/>
    <w:rsid w:val="002B0FE8"/>
    <w:rsid w:val="002B0FEA"/>
    <w:rsid w:val="002B186B"/>
    <w:rsid w:val="002B1910"/>
    <w:rsid w:val="002B19BD"/>
    <w:rsid w:val="002B1A06"/>
    <w:rsid w:val="002B200F"/>
    <w:rsid w:val="002B2451"/>
    <w:rsid w:val="002B3760"/>
    <w:rsid w:val="002B448B"/>
    <w:rsid w:val="002B45B8"/>
    <w:rsid w:val="002B4B37"/>
    <w:rsid w:val="002B4C2A"/>
    <w:rsid w:val="002B504A"/>
    <w:rsid w:val="002B54EE"/>
    <w:rsid w:val="002B5CEB"/>
    <w:rsid w:val="002B5E51"/>
    <w:rsid w:val="002B5F5B"/>
    <w:rsid w:val="002B639D"/>
    <w:rsid w:val="002B644F"/>
    <w:rsid w:val="002B70BC"/>
    <w:rsid w:val="002B7710"/>
    <w:rsid w:val="002C0124"/>
    <w:rsid w:val="002C0BFB"/>
    <w:rsid w:val="002C0D38"/>
    <w:rsid w:val="002C148F"/>
    <w:rsid w:val="002C166E"/>
    <w:rsid w:val="002C1719"/>
    <w:rsid w:val="002C1FFB"/>
    <w:rsid w:val="002C21A6"/>
    <w:rsid w:val="002C247A"/>
    <w:rsid w:val="002C29AB"/>
    <w:rsid w:val="002C2CD9"/>
    <w:rsid w:val="002C3149"/>
    <w:rsid w:val="002C4208"/>
    <w:rsid w:val="002C444D"/>
    <w:rsid w:val="002C4B6B"/>
    <w:rsid w:val="002C553B"/>
    <w:rsid w:val="002C58EF"/>
    <w:rsid w:val="002C5F89"/>
    <w:rsid w:val="002C602F"/>
    <w:rsid w:val="002C625D"/>
    <w:rsid w:val="002C67B9"/>
    <w:rsid w:val="002C7465"/>
    <w:rsid w:val="002D073C"/>
    <w:rsid w:val="002D1150"/>
    <w:rsid w:val="002D17AF"/>
    <w:rsid w:val="002D26CF"/>
    <w:rsid w:val="002D3224"/>
    <w:rsid w:val="002D34CD"/>
    <w:rsid w:val="002D41FF"/>
    <w:rsid w:val="002D442F"/>
    <w:rsid w:val="002D4437"/>
    <w:rsid w:val="002D44B7"/>
    <w:rsid w:val="002D500F"/>
    <w:rsid w:val="002D52BF"/>
    <w:rsid w:val="002D5433"/>
    <w:rsid w:val="002D626E"/>
    <w:rsid w:val="002D6D1D"/>
    <w:rsid w:val="002D72D9"/>
    <w:rsid w:val="002D7835"/>
    <w:rsid w:val="002D7A3B"/>
    <w:rsid w:val="002E017A"/>
    <w:rsid w:val="002E0F7B"/>
    <w:rsid w:val="002E1184"/>
    <w:rsid w:val="002E204A"/>
    <w:rsid w:val="002E2A6F"/>
    <w:rsid w:val="002E3249"/>
    <w:rsid w:val="002E494A"/>
    <w:rsid w:val="002E4C83"/>
    <w:rsid w:val="002E4E98"/>
    <w:rsid w:val="002E5089"/>
    <w:rsid w:val="002E5C02"/>
    <w:rsid w:val="002E5E8B"/>
    <w:rsid w:val="002E66D3"/>
    <w:rsid w:val="002E6B50"/>
    <w:rsid w:val="002E6CA1"/>
    <w:rsid w:val="002E72BF"/>
    <w:rsid w:val="002E7D13"/>
    <w:rsid w:val="002E7DFC"/>
    <w:rsid w:val="002F01D6"/>
    <w:rsid w:val="002F0209"/>
    <w:rsid w:val="002F0DA1"/>
    <w:rsid w:val="002F150C"/>
    <w:rsid w:val="002F1974"/>
    <w:rsid w:val="002F1B43"/>
    <w:rsid w:val="002F24ED"/>
    <w:rsid w:val="002F3540"/>
    <w:rsid w:val="002F3EB6"/>
    <w:rsid w:val="002F55EC"/>
    <w:rsid w:val="002F5DAD"/>
    <w:rsid w:val="002F61A3"/>
    <w:rsid w:val="002F6B5A"/>
    <w:rsid w:val="002F6C2E"/>
    <w:rsid w:val="002F6EEB"/>
    <w:rsid w:val="002F6F0E"/>
    <w:rsid w:val="002F7568"/>
    <w:rsid w:val="002F7D5D"/>
    <w:rsid w:val="00300001"/>
    <w:rsid w:val="00300313"/>
    <w:rsid w:val="00300C87"/>
    <w:rsid w:val="00301495"/>
    <w:rsid w:val="00301708"/>
    <w:rsid w:val="00301770"/>
    <w:rsid w:val="0030193A"/>
    <w:rsid w:val="00301F26"/>
    <w:rsid w:val="003026F9"/>
    <w:rsid w:val="003029C3"/>
    <w:rsid w:val="00303172"/>
    <w:rsid w:val="00303DEB"/>
    <w:rsid w:val="00304032"/>
    <w:rsid w:val="00304846"/>
    <w:rsid w:val="0030502B"/>
    <w:rsid w:val="0030621B"/>
    <w:rsid w:val="003065DE"/>
    <w:rsid w:val="00307624"/>
    <w:rsid w:val="0030769C"/>
    <w:rsid w:val="003107A1"/>
    <w:rsid w:val="00310AEE"/>
    <w:rsid w:val="003119B7"/>
    <w:rsid w:val="0031212F"/>
    <w:rsid w:val="003124D0"/>
    <w:rsid w:val="003126A5"/>
    <w:rsid w:val="00312BFE"/>
    <w:rsid w:val="0031308E"/>
    <w:rsid w:val="00313BF9"/>
    <w:rsid w:val="00314536"/>
    <w:rsid w:val="0031472D"/>
    <w:rsid w:val="00314EE1"/>
    <w:rsid w:val="00314F80"/>
    <w:rsid w:val="003166F4"/>
    <w:rsid w:val="00316947"/>
    <w:rsid w:val="00317D09"/>
    <w:rsid w:val="00320F21"/>
    <w:rsid w:val="00321136"/>
    <w:rsid w:val="003211CF"/>
    <w:rsid w:val="00321DA8"/>
    <w:rsid w:val="00322040"/>
    <w:rsid w:val="00322184"/>
    <w:rsid w:val="00322293"/>
    <w:rsid w:val="003222CB"/>
    <w:rsid w:val="00322932"/>
    <w:rsid w:val="00322AC7"/>
    <w:rsid w:val="00322C90"/>
    <w:rsid w:val="00323330"/>
    <w:rsid w:val="003234D5"/>
    <w:rsid w:val="00323994"/>
    <w:rsid w:val="003239ED"/>
    <w:rsid w:val="00323BA4"/>
    <w:rsid w:val="00323D41"/>
    <w:rsid w:val="0032419F"/>
    <w:rsid w:val="00325075"/>
    <w:rsid w:val="0032548E"/>
    <w:rsid w:val="00325EEB"/>
    <w:rsid w:val="0032602F"/>
    <w:rsid w:val="003264AA"/>
    <w:rsid w:val="00326578"/>
    <w:rsid w:val="0032662E"/>
    <w:rsid w:val="00326792"/>
    <w:rsid w:val="00326C5E"/>
    <w:rsid w:val="00326C74"/>
    <w:rsid w:val="00326DBB"/>
    <w:rsid w:val="003271F3"/>
    <w:rsid w:val="003301AB"/>
    <w:rsid w:val="00330925"/>
    <w:rsid w:val="00330F30"/>
    <w:rsid w:val="0033140E"/>
    <w:rsid w:val="00331454"/>
    <w:rsid w:val="003315EE"/>
    <w:rsid w:val="0033164B"/>
    <w:rsid w:val="003322C7"/>
    <w:rsid w:val="00332BF1"/>
    <w:rsid w:val="00332C07"/>
    <w:rsid w:val="003334AE"/>
    <w:rsid w:val="00333DED"/>
    <w:rsid w:val="00334D1D"/>
    <w:rsid w:val="0033534C"/>
    <w:rsid w:val="003354BE"/>
    <w:rsid w:val="0033559D"/>
    <w:rsid w:val="0033596F"/>
    <w:rsid w:val="00335A6F"/>
    <w:rsid w:val="00336102"/>
    <w:rsid w:val="0033613F"/>
    <w:rsid w:val="0033614C"/>
    <w:rsid w:val="0033622A"/>
    <w:rsid w:val="003375AF"/>
    <w:rsid w:val="0033796A"/>
    <w:rsid w:val="00337A58"/>
    <w:rsid w:val="00340888"/>
    <w:rsid w:val="00340BCC"/>
    <w:rsid w:val="00340CA9"/>
    <w:rsid w:val="00340E77"/>
    <w:rsid w:val="003412A7"/>
    <w:rsid w:val="00342315"/>
    <w:rsid w:val="00342A51"/>
    <w:rsid w:val="00342D9B"/>
    <w:rsid w:val="003430E5"/>
    <w:rsid w:val="003436B1"/>
    <w:rsid w:val="00343AFD"/>
    <w:rsid w:val="00343B3C"/>
    <w:rsid w:val="00343D65"/>
    <w:rsid w:val="003446DA"/>
    <w:rsid w:val="0034493C"/>
    <w:rsid w:val="00344F60"/>
    <w:rsid w:val="00344FB6"/>
    <w:rsid w:val="0034657D"/>
    <w:rsid w:val="00346AAA"/>
    <w:rsid w:val="00346EAC"/>
    <w:rsid w:val="00347482"/>
    <w:rsid w:val="0034760C"/>
    <w:rsid w:val="00347AFE"/>
    <w:rsid w:val="00350738"/>
    <w:rsid w:val="00350F08"/>
    <w:rsid w:val="00351386"/>
    <w:rsid w:val="00351B8A"/>
    <w:rsid w:val="00351BAE"/>
    <w:rsid w:val="003531AD"/>
    <w:rsid w:val="0035352B"/>
    <w:rsid w:val="0035357C"/>
    <w:rsid w:val="00353EA5"/>
    <w:rsid w:val="00354257"/>
    <w:rsid w:val="00354C8B"/>
    <w:rsid w:val="00354CB2"/>
    <w:rsid w:val="00354EDE"/>
    <w:rsid w:val="00355091"/>
    <w:rsid w:val="003554AA"/>
    <w:rsid w:val="003554EF"/>
    <w:rsid w:val="0035558B"/>
    <w:rsid w:val="003555CF"/>
    <w:rsid w:val="00355AEB"/>
    <w:rsid w:val="00356034"/>
    <w:rsid w:val="003561CE"/>
    <w:rsid w:val="00356858"/>
    <w:rsid w:val="00356904"/>
    <w:rsid w:val="00356C19"/>
    <w:rsid w:val="00356DC5"/>
    <w:rsid w:val="0035709A"/>
    <w:rsid w:val="003576EE"/>
    <w:rsid w:val="003577A9"/>
    <w:rsid w:val="0035795D"/>
    <w:rsid w:val="003601CD"/>
    <w:rsid w:val="00360496"/>
    <w:rsid w:val="003609B2"/>
    <w:rsid w:val="00360B49"/>
    <w:rsid w:val="0036115A"/>
    <w:rsid w:val="003616A5"/>
    <w:rsid w:val="00361737"/>
    <w:rsid w:val="00361A94"/>
    <w:rsid w:val="00361E75"/>
    <w:rsid w:val="00362108"/>
    <w:rsid w:val="003640B5"/>
    <w:rsid w:val="00364308"/>
    <w:rsid w:val="00364CE4"/>
    <w:rsid w:val="00364EFE"/>
    <w:rsid w:val="0036539E"/>
    <w:rsid w:val="00366376"/>
    <w:rsid w:val="003666D1"/>
    <w:rsid w:val="0036715F"/>
    <w:rsid w:val="0037026B"/>
    <w:rsid w:val="00370D41"/>
    <w:rsid w:val="003719C7"/>
    <w:rsid w:val="003719FB"/>
    <w:rsid w:val="00371B9F"/>
    <w:rsid w:val="00372A1E"/>
    <w:rsid w:val="00373084"/>
    <w:rsid w:val="003733C0"/>
    <w:rsid w:val="00373A10"/>
    <w:rsid w:val="00374D1F"/>
    <w:rsid w:val="00374DCF"/>
    <w:rsid w:val="003761E9"/>
    <w:rsid w:val="003767EA"/>
    <w:rsid w:val="00377082"/>
    <w:rsid w:val="00377571"/>
    <w:rsid w:val="00377BCC"/>
    <w:rsid w:val="00377D85"/>
    <w:rsid w:val="00381087"/>
    <w:rsid w:val="003810C0"/>
    <w:rsid w:val="0038192B"/>
    <w:rsid w:val="0038194E"/>
    <w:rsid w:val="00382401"/>
    <w:rsid w:val="00382AD2"/>
    <w:rsid w:val="003854A5"/>
    <w:rsid w:val="0038555C"/>
    <w:rsid w:val="00385C68"/>
    <w:rsid w:val="00385D6F"/>
    <w:rsid w:val="0038601D"/>
    <w:rsid w:val="003865EB"/>
    <w:rsid w:val="00386C3E"/>
    <w:rsid w:val="00386F3C"/>
    <w:rsid w:val="0038703D"/>
    <w:rsid w:val="0038753A"/>
    <w:rsid w:val="00387BC3"/>
    <w:rsid w:val="00390AB7"/>
    <w:rsid w:val="00390F25"/>
    <w:rsid w:val="0039165E"/>
    <w:rsid w:val="00391E58"/>
    <w:rsid w:val="003923F6"/>
    <w:rsid w:val="0039254C"/>
    <w:rsid w:val="00392893"/>
    <w:rsid w:val="0039295B"/>
    <w:rsid w:val="00392BA1"/>
    <w:rsid w:val="00392C13"/>
    <w:rsid w:val="00392F7B"/>
    <w:rsid w:val="003939D7"/>
    <w:rsid w:val="00394125"/>
    <w:rsid w:val="00394632"/>
    <w:rsid w:val="00394A21"/>
    <w:rsid w:val="00395BE3"/>
    <w:rsid w:val="00395CC9"/>
    <w:rsid w:val="00395E42"/>
    <w:rsid w:val="0039642F"/>
    <w:rsid w:val="00396D82"/>
    <w:rsid w:val="00397380"/>
    <w:rsid w:val="003A000F"/>
    <w:rsid w:val="003A0128"/>
    <w:rsid w:val="003A040C"/>
    <w:rsid w:val="003A0B95"/>
    <w:rsid w:val="003A140A"/>
    <w:rsid w:val="003A1656"/>
    <w:rsid w:val="003A16C7"/>
    <w:rsid w:val="003A1710"/>
    <w:rsid w:val="003A1747"/>
    <w:rsid w:val="003A17EE"/>
    <w:rsid w:val="003A1D36"/>
    <w:rsid w:val="003A1F81"/>
    <w:rsid w:val="003A2BEF"/>
    <w:rsid w:val="003A2E54"/>
    <w:rsid w:val="003A39B9"/>
    <w:rsid w:val="003A3DD1"/>
    <w:rsid w:val="003A3ED5"/>
    <w:rsid w:val="003A4922"/>
    <w:rsid w:val="003A5ADA"/>
    <w:rsid w:val="003A65B6"/>
    <w:rsid w:val="003A6C0F"/>
    <w:rsid w:val="003A76F4"/>
    <w:rsid w:val="003B0C5F"/>
    <w:rsid w:val="003B1CB3"/>
    <w:rsid w:val="003B214D"/>
    <w:rsid w:val="003B230E"/>
    <w:rsid w:val="003B239A"/>
    <w:rsid w:val="003B2BE3"/>
    <w:rsid w:val="003B3D5C"/>
    <w:rsid w:val="003B3DDE"/>
    <w:rsid w:val="003B44A4"/>
    <w:rsid w:val="003B485A"/>
    <w:rsid w:val="003B48AD"/>
    <w:rsid w:val="003B4A0F"/>
    <w:rsid w:val="003B4B8F"/>
    <w:rsid w:val="003B4D5E"/>
    <w:rsid w:val="003B4DEC"/>
    <w:rsid w:val="003B4F58"/>
    <w:rsid w:val="003B510A"/>
    <w:rsid w:val="003B5D7C"/>
    <w:rsid w:val="003B61E9"/>
    <w:rsid w:val="003B6698"/>
    <w:rsid w:val="003B68DB"/>
    <w:rsid w:val="003B6CAC"/>
    <w:rsid w:val="003C0939"/>
    <w:rsid w:val="003C0A9C"/>
    <w:rsid w:val="003C14D8"/>
    <w:rsid w:val="003C1EA3"/>
    <w:rsid w:val="003C299D"/>
    <w:rsid w:val="003C343B"/>
    <w:rsid w:val="003C3E63"/>
    <w:rsid w:val="003C40E6"/>
    <w:rsid w:val="003C465D"/>
    <w:rsid w:val="003C536F"/>
    <w:rsid w:val="003C62D9"/>
    <w:rsid w:val="003C6BC0"/>
    <w:rsid w:val="003C6DBA"/>
    <w:rsid w:val="003C70FB"/>
    <w:rsid w:val="003C7BC7"/>
    <w:rsid w:val="003C7C19"/>
    <w:rsid w:val="003D022F"/>
    <w:rsid w:val="003D0359"/>
    <w:rsid w:val="003D0408"/>
    <w:rsid w:val="003D059B"/>
    <w:rsid w:val="003D2089"/>
    <w:rsid w:val="003D2BE4"/>
    <w:rsid w:val="003D2CE3"/>
    <w:rsid w:val="003D311C"/>
    <w:rsid w:val="003D315F"/>
    <w:rsid w:val="003D340B"/>
    <w:rsid w:val="003D372A"/>
    <w:rsid w:val="003D3B75"/>
    <w:rsid w:val="003D3BA0"/>
    <w:rsid w:val="003D4427"/>
    <w:rsid w:val="003D5108"/>
    <w:rsid w:val="003D5326"/>
    <w:rsid w:val="003D5775"/>
    <w:rsid w:val="003D5BC2"/>
    <w:rsid w:val="003D5C13"/>
    <w:rsid w:val="003D60F1"/>
    <w:rsid w:val="003D612B"/>
    <w:rsid w:val="003D63DF"/>
    <w:rsid w:val="003D72F5"/>
    <w:rsid w:val="003D7918"/>
    <w:rsid w:val="003D7BF3"/>
    <w:rsid w:val="003E0251"/>
    <w:rsid w:val="003E13EB"/>
    <w:rsid w:val="003E1782"/>
    <w:rsid w:val="003E2152"/>
    <w:rsid w:val="003E25ED"/>
    <w:rsid w:val="003E2946"/>
    <w:rsid w:val="003E333C"/>
    <w:rsid w:val="003E3493"/>
    <w:rsid w:val="003E3B0C"/>
    <w:rsid w:val="003E3F3B"/>
    <w:rsid w:val="003E4019"/>
    <w:rsid w:val="003E493B"/>
    <w:rsid w:val="003E6D41"/>
    <w:rsid w:val="003E793D"/>
    <w:rsid w:val="003F0080"/>
    <w:rsid w:val="003F00B8"/>
    <w:rsid w:val="003F016B"/>
    <w:rsid w:val="003F04B7"/>
    <w:rsid w:val="003F0AC8"/>
    <w:rsid w:val="003F1301"/>
    <w:rsid w:val="003F1632"/>
    <w:rsid w:val="003F199F"/>
    <w:rsid w:val="003F2355"/>
    <w:rsid w:val="003F2940"/>
    <w:rsid w:val="003F561C"/>
    <w:rsid w:val="003F5947"/>
    <w:rsid w:val="003F5B63"/>
    <w:rsid w:val="003F7215"/>
    <w:rsid w:val="003F724E"/>
    <w:rsid w:val="003F7372"/>
    <w:rsid w:val="003F7A81"/>
    <w:rsid w:val="003F7A84"/>
    <w:rsid w:val="003F7E2C"/>
    <w:rsid w:val="004001B6"/>
    <w:rsid w:val="004002B8"/>
    <w:rsid w:val="004008B3"/>
    <w:rsid w:val="004018B7"/>
    <w:rsid w:val="00402A69"/>
    <w:rsid w:val="00402CE1"/>
    <w:rsid w:val="004035B3"/>
    <w:rsid w:val="00403770"/>
    <w:rsid w:val="00404EBB"/>
    <w:rsid w:val="00404EEA"/>
    <w:rsid w:val="00405117"/>
    <w:rsid w:val="00405445"/>
    <w:rsid w:val="004066CF"/>
    <w:rsid w:val="00407A42"/>
    <w:rsid w:val="004102CC"/>
    <w:rsid w:val="004103C9"/>
    <w:rsid w:val="0041051A"/>
    <w:rsid w:val="00410A70"/>
    <w:rsid w:val="004111D4"/>
    <w:rsid w:val="00411929"/>
    <w:rsid w:val="00412069"/>
    <w:rsid w:val="00412C6E"/>
    <w:rsid w:val="00412D88"/>
    <w:rsid w:val="004131F0"/>
    <w:rsid w:val="0041336F"/>
    <w:rsid w:val="00413AEE"/>
    <w:rsid w:val="00413B56"/>
    <w:rsid w:val="00414374"/>
    <w:rsid w:val="0041498E"/>
    <w:rsid w:val="00414AEB"/>
    <w:rsid w:val="00414FEF"/>
    <w:rsid w:val="0041534B"/>
    <w:rsid w:val="0041554F"/>
    <w:rsid w:val="004156D8"/>
    <w:rsid w:val="00416119"/>
    <w:rsid w:val="004163A7"/>
    <w:rsid w:val="004167BB"/>
    <w:rsid w:val="00416A39"/>
    <w:rsid w:val="00416AA8"/>
    <w:rsid w:val="00416F37"/>
    <w:rsid w:val="0041701B"/>
    <w:rsid w:val="0041761A"/>
    <w:rsid w:val="00417BCC"/>
    <w:rsid w:val="00417CCD"/>
    <w:rsid w:val="00420588"/>
    <w:rsid w:val="004205C6"/>
    <w:rsid w:val="004209BC"/>
    <w:rsid w:val="00420E50"/>
    <w:rsid w:val="00420EDA"/>
    <w:rsid w:val="0042107A"/>
    <w:rsid w:val="0042107E"/>
    <w:rsid w:val="00421216"/>
    <w:rsid w:val="004226AF"/>
    <w:rsid w:val="00422954"/>
    <w:rsid w:val="00422BEB"/>
    <w:rsid w:val="00422D24"/>
    <w:rsid w:val="00422ED2"/>
    <w:rsid w:val="004238B6"/>
    <w:rsid w:val="004241D8"/>
    <w:rsid w:val="0042435D"/>
    <w:rsid w:val="004243FA"/>
    <w:rsid w:val="00424AB2"/>
    <w:rsid w:val="00425559"/>
    <w:rsid w:val="004257E3"/>
    <w:rsid w:val="004258AB"/>
    <w:rsid w:val="0042593A"/>
    <w:rsid w:val="00425F80"/>
    <w:rsid w:val="0042779F"/>
    <w:rsid w:val="00427B01"/>
    <w:rsid w:val="00427CE1"/>
    <w:rsid w:val="00427D13"/>
    <w:rsid w:val="00427E3B"/>
    <w:rsid w:val="00431134"/>
    <w:rsid w:val="00431CE8"/>
    <w:rsid w:val="00431FAA"/>
    <w:rsid w:val="00432513"/>
    <w:rsid w:val="00432C7A"/>
    <w:rsid w:val="00432F2C"/>
    <w:rsid w:val="004336A9"/>
    <w:rsid w:val="004338E9"/>
    <w:rsid w:val="00433CCD"/>
    <w:rsid w:val="00434473"/>
    <w:rsid w:val="004346F5"/>
    <w:rsid w:val="004354D2"/>
    <w:rsid w:val="004358B6"/>
    <w:rsid w:val="00435AF6"/>
    <w:rsid w:val="00436279"/>
    <w:rsid w:val="00437273"/>
    <w:rsid w:val="00437841"/>
    <w:rsid w:val="00437975"/>
    <w:rsid w:val="004379BA"/>
    <w:rsid w:val="00437A23"/>
    <w:rsid w:val="00440144"/>
    <w:rsid w:val="0044058A"/>
    <w:rsid w:val="004405D8"/>
    <w:rsid w:val="00440649"/>
    <w:rsid w:val="004407BC"/>
    <w:rsid w:val="00441A77"/>
    <w:rsid w:val="00441C4A"/>
    <w:rsid w:val="004425DC"/>
    <w:rsid w:val="00442FD2"/>
    <w:rsid w:val="004430B2"/>
    <w:rsid w:val="00443360"/>
    <w:rsid w:val="00443B24"/>
    <w:rsid w:val="00443B30"/>
    <w:rsid w:val="00443D32"/>
    <w:rsid w:val="00443F55"/>
    <w:rsid w:val="00444623"/>
    <w:rsid w:val="00444C13"/>
    <w:rsid w:val="004451C5"/>
    <w:rsid w:val="00445656"/>
    <w:rsid w:val="00446C2B"/>
    <w:rsid w:val="00447D74"/>
    <w:rsid w:val="00450A3E"/>
    <w:rsid w:val="00450D59"/>
    <w:rsid w:val="004514E8"/>
    <w:rsid w:val="00451575"/>
    <w:rsid w:val="00451803"/>
    <w:rsid w:val="00451C95"/>
    <w:rsid w:val="00452149"/>
    <w:rsid w:val="004521DD"/>
    <w:rsid w:val="00452540"/>
    <w:rsid w:val="00454197"/>
    <w:rsid w:val="00454264"/>
    <w:rsid w:val="004547AD"/>
    <w:rsid w:val="00454831"/>
    <w:rsid w:val="00454996"/>
    <w:rsid w:val="00454C67"/>
    <w:rsid w:val="00454C8A"/>
    <w:rsid w:val="00454CF2"/>
    <w:rsid w:val="0045563A"/>
    <w:rsid w:val="00455C12"/>
    <w:rsid w:val="00456267"/>
    <w:rsid w:val="004562D0"/>
    <w:rsid w:val="00456651"/>
    <w:rsid w:val="004567FC"/>
    <w:rsid w:val="00456E4E"/>
    <w:rsid w:val="004575F4"/>
    <w:rsid w:val="0045774C"/>
    <w:rsid w:val="0046026E"/>
    <w:rsid w:val="004604EC"/>
    <w:rsid w:val="00460810"/>
    <w:rsid w:val="0046106E"/>
    <w:rsid w:val="0046163A"/>
    <w:rsid w:val="00461C8A"/>
    <w:rsid w:val="004629DB"/>
    <w:rsid w:val="00462B46"/>
    <w:rsid w:val="0046332C"/>
    <w:rsid w:val="00463695"/>
    <w:rsid w:val="0046369B"/>
    <w:rsid w:val="0046376A"/>
    <w:rsid w:val="00464847"/>
    <w:rsid w:val="0046488E"/>
    <w:rsid w:val="00465E37"/>
    <w:rsid w:val="00465F7A"/>
    <w:rsid w:val="00466904"/>
    <w:rsid w:val="004679DA"/>
    <w:rsid w:val="00470B1B"/>
    <w:rsid w:val="00471392"/>
    <w:rsid w:val="00471619"/>
    <w:rsid w:val="0047188B"/>
    <w:rsid w:val="004721B9"/>
    <w:rsid w:val="004721BD"/>
    <w:rsid w:val="0047255B"/>
    <w:rsid w:val="0047340B"/>
    <w:rsid w:val="00473660"/>
    <w:rsid w:val="004738D0"/>
    <w:rsid w:val="00473B7F"/>
    <w:rsid w:val="00473DFB"/>
    <w:rsid w:val="00473EEF"/>
    <w:rsid w:val="00474E3F"/>
    <w:rsid w:val="004752F0"/>
    <w:rsid w:val="00475850"/>
    <w:rsid w:val="00475C28"/>
    <w:rsid w:val="0047678B"/>
    <w:rsid w:val="004768E2"/>
    <w:rsid w:val="00476CE1"/>
    <w:rsid w:val="00476F3A"/>
    <w:rsid w:val="004772D4"/>
    <w:rsid w:val="0047738D"/>
    <w:rsid w:val="00477A67"/>
    <w:rsid w:val="00477A6C"/>
    <w:rsid w:val="004800E5"/>
    <w:rsid w:val="00480934"/>
    <w:rsid w:val="004812E5"/>
    <w:rsid w:val="00481512"/>
    <w:rsid w:val="004816EA"/>
    <w:rsid w:val="004817E4"/>
    <w:rsid w:val="00481A21"/>
    <w:rsid w:val="00481C19"/>
    <w:rsid w:val="00481C3E"/>
    <w:rsid w:val="00482B70"/>
    <w:rsid w:val="004831A5"/>
    <w:rsid w:val="00483247"/>
    <w:rsid w:val="0048351A"/>
    <w:rsid w:val="00483924"/>
    <w:rsid w:val="00483B3C"/>
    <w:rsid w:val="00483BB0"/>
    <w:rsid w:val="00483F9E"/>
    <w:rsid w:val="00484979"/>
    <w:rsid w:val="00484AB0"/>
    <w:rsid w:val="00484E0B"/>
    <w:rsid w:val="00484EFA"/>
    <w:rsid w:val="00484F20"/>
    <w:rsid w:val="00485573"/>
    <w:rsid w:val="004868F4"/>
    <w:rsid w:val="00486C62"/>
    <w:rsid w:val="0048704F"/>
    <w:rsid w:val="00487450"/>
    <w:rsid w:val="004878C0"/>
    <w:rsid w:val="00487EA0"/>
    <w:rsid w:val="00487F52"/>
    <w:rsid w:val="004915F3"/>
    <w:rsid w:val="00491AFC"/>
    <w:rsid w:val="00492A82"/>
    <w:rsid w:val="00492F12"/>
    <w:rsid w:val="00493609"/>
    <w:rsid w:val="00493BEB"/>
    <w:rsid w:val="00494A2D"/>
    <w:rsid w:val="00494FF3"/>
    <w:rsid w:val="004950BB"/>
    <w:rsid w:val="004953D5"/>
    <w:rsid w:val="00495B40"/>
    <w:rsid w:val="00496E82"/>
    <w:rsid w:val="004976DD"/>
    <w:rsid w:val="004A054E"/>
    <w:rsid w:val="004A0A81"/>
    <w:rsid w:val="004A13DA"/>
    <w:rsid w:val="004A1A19"/>
    <w:rsid w:val="004A1B09"/>
    <w:rsid w:val="004A2084"/>
    <w:rsid w:val="004A245F"/>
    <w:rsid w:val="004A261A"/>
    <w:rsid w:val="004A28DA"/>
    <w:rsid w:val="004A2941"/>
    <w:rsid w:val="004A29F7"/>
    <w:rsid w:val="004A2A29"/>
    <w:rsid w:val="004A2A65"/>
    <w:rsid w:val="004A2FE6"/>
    <w:rsid w:val="004A3365"/>
    <w:rsid w:val="004A39F9"/>
    <w:rsid w:val="004A3DB7"/>
    <w:rsid w:val="004A40D9"/>
    <w:rsid w:val="004A4E55"/>
    <w:rsid w:val="004A6047"/>
    <w:rsid w:val="004A65A2"/>
    <w:rsid w:val="004A76DD"/>
    <w:rsid w:val="004B0D9F"/>
    <w:rsid w:val="004B0FBE"/>
    <w:rsid w:val="004B11A9"/>
    <w:rsid w:val="004B19EF"/>
    <w:rsid w:val="004B1BE0"/>
    <w:rsid w:val="004B26C4"/>
    <w:rsid w:val="004B28AA"/>
    <w:rsid w:val="004B2F07"/>
    <w:rsid w:val="004B3139"/>
    <w:rsid w:val="004B31CE"/>
    <w:rsid w:val="004B43FB"/>
    <w:rsid w:val="004B4B0D"/>
    <w:rsid w:val="004B4CC2"/>
    <w:rsid w:val="004B5598"/>
    <w:rsid w:val="004B5CF5"/>
    <w:rsid w:val="004B6249"/>
    <w:rsid w:val="004B639E"/>
    <w:rsid w:val="004B6769"/>
    <w:rsid w:val="004B6B78"/>
    <w:rsid w:val="004B6CA4"/>
    <w:rsid w:val="004B6ED8"/>
    <w:rsid w:val="004B7384"/>
    <w:rsid w:val="004B74BB"/>
    <w:rsid w:val="004B7A05"/>
    <w:rsid w:val="004B7D14"/>
    <w:rsid w:val="004C0AAB"/>
    <w:rsid w:val="004C0ADF"/>
    <w:rsid w:val="004C0D23"/>
    <w:rsid w:val="004C0F41"/>
    <w:rsid w:val="004C11FD"/>
    <w:rsid w:val="004C1E9E"/>
    <w:rsid w:val="004C23F1"/>
    <w:rsid w:val="004C2759"/>
    <w:rsid w:val="004C2C4C"/>
    <w:rsid w:val="004C3614"/>
    <w:rsid w:val="004C3686"/>
    <w:rsid w:val="004C4508"/>
    <w:rsid w:val="004C46A3"/>
    <w:rsid w:val="004C4D4B"/>
    <w:rsid w:val="004C563A"/>
    <w:rsid w:val="004C59CB"/>
    <w:rsid w:val="004C7BE9"/>
    <w:rsid w:val="004C7F89"/>
    <w:rsid w:val="004D0AF8"/>
    <w:rsid w:val="004D0E6D"/>
    <w:rsid w:val="004D0F2C"/>
    <w:rsid w:val="004D1149"/>
    <w:rsid w:val="004D1FC8"/>
    <w:rsid w:val="004D213B"/>
    <w:rsid w:val="004D28C5"/>
    <w:rsid w:val="004D2CD9"/>
    <w:rsid w:val="004D3E2E"/>
    <w:rsid w:val="004D40CC"/>
    <w:rsid w:val="004D4720"/>
    <w:rsid w:val="004D48AF"/>
    <w:rsid w:val="004D4D80"/>
    <w:rsid w:val="004D534E"/>
    <w:rsid w:val="004D5787"/>
    <w:rsid w:val="004D595A"/>
    <w:rsid w:val="004D5DD6"/>
    <w:rsid w:val="004D5E8B"/>
    <w:rsid w:val="004D6040"/>
    <w:rsid w:val="004D6B50"/>
    <w:rsid w:val="004D6D76"/>
    <w:rsid w:val="004D71CD"/>
    <w:rsid w:val="004D778F"/>
    <w:rsid w:val="004D7954"/>
    <w:rsid w:val="004D7ECA"/>
    <w:rsid w:val="004D7ED3"/>
    <w:rsid w:val="004E006B"/>
    <w:rsid w:val="004E0239"/>
    <w:rsid w:val="004E19BF"/>
    <w:rsid w:val="004E27FD"/>
    <w:rsid w:val="004E2B1D"/>
    <w:rsid w:val="004E3486"/>
    <w:rsid w:val="004E3D97"/>
    <w:rsid w:val="004E4532"/>
    <w:rsid w:val="004E4702"/>
    <w:rsid w:val="004E49E9"/>
    <w:rsid w:val="004E4C82"/>
    <w:rsid w:val="004E4FF8"/>
    <w:rsid w:val="004E5366"/>
    <w:rsid w:val="004E57A0"/>
    <w:rsid w:val="004E57D3"/>
    <w:rsid w:val="004E5C61"/>
    <w:rsid w:val="004E5FF0"/>
    <w:rsid w:val="004E651C"/>
    <w:rsid w:val="004E6612"/>
    <w:rsid w:val="004E6902"/>
    <w:rsid w:val="004E7235"/>
    <w:rsid w:val="004E7583"/>
    <w:rsid w:val="004F04C8"/>
    <w:rsid w:val="004F059A"/>
    <w:rsid w:val="004F2B5E"/>
    <w:rsid w:val="004F33D5"/>
    <w:rsid w:val="004F353B"/>
    <w:rsid w:val="004F40B7"/>
    <w:rsid w:val="004F4F12"/>
    <w:rsid w:val="004F5526"/>
    <w:rsid w:val="004F55B7"/>
    <w:rsid w:val="004F5F34"/>
    <w:rsid w:val="004F608D"/>
    <w:rsid w:val="004F67F9"/>
    <w:rsid w:val="004F6A2D"/>
    <w:rsid w:val="004F72CB"/>
    <w:rsid w:val="004F74B6"/>
    <w:rsid w:val="004F7697"/>
    <w:rsid w:val="004F76A4"/>
    <w:rsid w:val="004F7D86"/>
    <w:rsid w:val="00500155"/>
    <w:rsid w:val="005002A1"/>
    <w:rsid w:val="0050109D"/>
    <w:rsid w:val="0050138A"/>
    <w:rsid w:val="0050180D"/>
    <w:rsid w:val="005018F2"/>
    <w:rsid w:val="00501A86"/>
    <w:rsid w:val="00501C51"/>
    <w:rsid w:val="00501E29"/>
    <w:rsid w:val="005022E3"/>
    <w:rsid w:val="00502EF5"/>
    <w:rsid w:val="005030C8"/>
    <w:rsid w:val="0050343A"/>
    <w:rsid w:val="00503801"/>
    <w:rsid w:val="00503961"/>
    <w:rsid w:val="00503B64"/>
    <w:rsid w:val="00503ED0"/>
    <w:rsid w:val="005043ED"/>
    <w:rsid w:val="00504926"/>
    <w:rsid w:val="005049A9"/>
    <w:rsid w:val="005055BE"/>
    <w:rsid w:val="00505C1A"/>
    <w:rsid w:val="00505D57"/>
    <w:rsid w:val="00505F09"/>
    <w:rsid w:val="00505F14"/>
    <w:rsid w:val="00506443"/>
    <w:rsid w:val="00506487"/>
    <w:rsid w:val="00506793"/>
    <w:rsid w:val="005067EF"/>
    <w:rsid w:val="00506E2D"/>
    <w:rsid w:val="00507176"/>
    <w:rsid w:val="005075ED"/>
    <w:rsid w:val="0050769A"/>
    <w:rsid w:val="00507712"/>
    <w:rsid w:val="005078DE"/>
    <w:rsid w:val="005107B4"/>
    <w:rsid w:val="00510EE3"/>
    <w:rsid w:val="00511118"/>
    <w:rsid w:val="005116DF"/>
    <w:rsid w:val="00512E98"/>
    <w:rsid w:val="005136C6"/>
    <w:rsid w:val="005137D0"/>
    <w:rsid w:val="0051394D"/>
    <w:rsid w:val="0051398F"/>
    <w:rsid w:val="00513E4D"/>
    <w:rsid w:val="00514063"/>
    <w:rsid w:val="005142E1"/>
    <w:rsid w:val="0051472F"/>
    <w:rsid w:val="00514A1D"/>
    <w:rsid w:val="005150F3"/>
    <w:rsid w:val="0051536C"/>
    <w:rsid w:val="005155C0"/>
    <w:rsid w:val="00516129"/>
    <w:rsid w:val="00516524"/>
    <w:rsid w:val="005165C4"/>
    <w:rsid w:val="00520212"/>
    <w:rsid w:val="00520DFE"/>
    <w:rsid w:val="00521383"/>
    <w:rsid w:val="00521CF9"/>
    <w:rsid w:val="00522A48"/>
    <w:rsid w:val="00522D0F"/>
    <w:rsid w:val="00522FC2"/>
    <w:rsid w:val="00523883"/>
    <w:rsid w:val="00524013"/>
    <w:rsid w:val="00524037"/>
    <w:rsid w:val="0052406E"/>
    <w:rsid w:val="00524585"/>
    <w:rsid w:val="00524A00"/>
    <w:rsid w:val="00525313"/>
    <w:rsid w:val="00525B4F"/>
    <w:rsid w:val="00525D96"/>
    <w:rsid w:val="00525DBC"/>
    <w:rsid w:val="0052642C"/>
    <w:rsid w:val="00526B76"/>
    <w:rsid w:val="005271BA"/>
    <w:rsid w:val="00527A8C"/>
    <w:rsid w:val="005302C6"/>
    <w:rsid w:val="0053062B"/>
    <w:rsid w:val="005316CE"/>
    <w:rsid w:val="00531C36"/>
    <w:rsid w:val="00532336"/>
    <w:rsid w:val="005325D1"/>
    <w:rsid w:val="005326F8"/>
    <w:rsid w:val="00533266"/>
    <w:rsid w:val="00533A3E"/>
    <w:rsid w:val="00533B13"/>
    <w:rsid w:val="00533DE1"/>
    <w:rsid w:val="00533FE2"/>
    <w:rsid w:val="005342FF"/>
    <w:rsid w:val="00534542"/>
    <w:rsid w:val="00534555"/>
    <w:rsid w:val="005348E7"/>
    <w:rsid w:val="00534AE9"/>
    <w:rsid w:val="00534DF5"/>
    <w:rsid w:val="00534FFE"/>
    <w:rsid w:val="0053501C"/>
    <w:rsid w:val="00535E71"/>
    <w:rsid w:val="00535E78"/>
    <w:rsid w:val="005361FE"/>
    <w:rsid w:val="00536BB5"/>
    <w:rsid w:val="00536C72"/>
    <w:rsid w:val="00537344"/>
    <w:rsid w:val="0053763B"/>
    <w:rsid w:val="0053795F"/>
    <w:rsid w:val="00537FC6"/>
    <w:rsid w:val="005403A6"/>
    <w:rsid w:val="00541B60"/>
    <w:rsid w:val="00541D9E"/>
    <w:rsid w:val="005428A9"/>
    <w:rsid w:val="00542B53"/>
    <w:rsid w:val="00542E55"/>
    <w:rsid w:val="00543193"/>
    <w:rsid w:val="005433C1"/>
    <w:rsid w:val="00544C44"/>
    <w:rsid w:val="00544F1A"/>
    <w:rsid w:val="00545F25"/>
    <w:rsid w:val="005473A3"/>
    <w:rsid w:val="00547B6B"/>
    <w:rsid w:val="00547EF6"/>
    <w:rsid w:val="00547F4D"/>
    <w:rsid w:val="00550A5E"/>
    <w:rsid w:val="005518EF"/>
    <w:rsid w:val="00551A12"/>
    <w:rsid w:val="00551A14"/>
    <w:rsid w:val="00552ADC"/>
    <w:rsid w:val="00552B4A"/>
    <w:rsid w:val="00553945"/>
    <w:rsid w:val="005539FB"/>
    <w:rsid w:val="00554730"/>
    <w:rsid w:val="005549C7"/>
    <w:rsid w:val="005549F1"/>
    <w:rsid w:val="00554C2E"/>
    <w:rsid w:val="00555046"/>
    <w:rsid w:val="00555A3B"/>
    <w:rsid w:val="005569FE"/>
    <w:rsid w:val="00557264"/>
    <w:rsid w:val="00557687"/>
    <w:rsid w:val="005605C5"/>
    <w:rsid w:val="00560E8A"/>
    <w:rsid w:val="00561369"/>
    <w:rsid w:val="005613FA"/>
    <w:rsid w:val="005636EB"/>
    <w:rsid w:val="0056393E"/>
    <w:rsid w:val="005639A5"/>
    <w:rsid w:val="00563A43"/>
    <w:rsid w:val="00563C4A"/>
    <w:rsid w:val="00563DFF"/>
    <w:rsid w:val="005653A4"/>
    <w:rsid w:val="00565539"/>
    <w:rsid w:val="00565595"/>
    <w:rsid w:val="0056613B"/>
    <w:rsid w:val="0056616A"/>
    <w:rsid w:val="00566B18"/>
    <w:rsid w:val="00567745"/>
    <w:rsid w:val="00567B93"/>
    <w:rsid w:val="00567D41"/>
    <w:rsid w:val="00570299"/>
    <w:rsid w:val="00570918"/>
    <w:rsid w:val="00571003"/>
    <w:rsid w:val="005713C5"/>
    <w:rsid w:val="00572458"/>
    <w:rsid w:val="005726D0"/>
    <w:rsid w:val="005727E8"/>
    <w:rsid w:val="0057285B"/>
    <w:rsid w:val="00573783"/>
    <w:rsid w:val="0057381C"/>
    <w:rsid w:val="00573D67"/>
    <w:rsid w:val="00574130"/>
    <w:rsid w:val="00574819"/>
    <w:rsid w:val="00574D2E"/>
    <w:rsid w:val="00574F64"/>
    <w:rsid w:val="00575433"/>
    <w:rsid w:val="005755A4"/>
    <w:rsid w:val="005757D5"/>
    <w:rsid w:val="0057595A"/>
    <w:rsid w:val="00575C60"/>
    <w:rsid w:val="00576254"/>
    <w:rsid w:val="00576259"/>
    <w:rsid w:val="00576299"/>
    <w:rsid w:val="0057652C"/>
    <w:rsid w:val="0057720C"/>
    <w:rsid w:val="005773B2"/>
    <w:rsid w:val="00577778"/>
    <w:rsid w:val="005777B7"/>
    <w:rsid w:val="00577FA2"/>
    <w:rsid w:val="0058010D"/>
    <w:rsid w:val="00580B24"/>
    <w:rsid w:val="00581439"/>
    <w:rsid w:val="005816EB"/>
    <w:rsid w:val="005817BA"/>
    <w:rsid w:val="00581CF6"/>
    <w:rsid w:val="005820BD"/>
    <w:rsid w:val="005825F1"/>
    <w:rsid w:val="00583237"/>
    <w:rsid w:val="00583901"/>
    <w:rsid w:val="005842CA"/>
    <w:rsid w:val="0058481F"/>
    <w:rsid w:val="00584DA7"/>
    <w:rsid w:val="00584F1D"/>
    <w:rsid w:val="00585565"/>
    <w:rsid w:val="005856BC"/>
    <w:rsid w:val="0058579B"/>
    <w:rsid w:val="005858D2"/>
    <w:rsid w:val="005858EC"/>
    <w:rsid w:val="005862A0"/>
    <w:rsid w:val="0058631E"/>
    <w:rsid w:val="00586D3D"/>
    <w:rsid w:val="005871B5"/>
    <w:rsid w:val="005875F6"/>
    <w:rsid w:val="00587D18"/>
    <w:rsid w:val="0059032A"/>
    <w:rsid w:val="005911B4"/>
    <w:rsid w:val="005916B1"/>
    <w:rsid w:val="005923B9"/>
    <w:rsid w:val="0059267C"/>
    <w:rsid w:val="005926A9"/>
    <w:rsid w:val="005927CF"/>
    <w:rsid w:val="0059298E"/>
    <w:rsid w:val="00592A35"/>
    <w:rsid w:val="00592B7B"/>
    <w:rsid w:val="00592F3F"/>
    <w:rsid w:val="00593843"/>
    <w:rsid w:val="00593EAA"/>
    <w:rsid w:val="00593EF7"/>
    <w:rsid w:val="005940F9"/>
    <w:rsid w:val="005946FB"/>
    <w:rsid w:val="00595249"/>
    <w:rsid w:val="00595611"/>
    <w:rsid w:val="00595842"/>
    <w:rsid w:val="00595BC3"/>
    <w:rsid w:val="00595EA8"/>
    <w:rsid w:val="005963FF"/>
    <w:rsid w:val="00596B74"/>
    <w:rsid w:val="00597AB1"/>
    <w:rsid w:val="00597DE9"/>
    <w:rsid w:val="005A0287"/>
    <w:rsid w:val="005A0736"/>
    <w:rsid w:val="005A0841"/>
    <w:rsid w:val="005A14D8"/>
    <w:rsid w:val="005A18A5"/>
    <w:rsid w:val="005A2656"/>
    <w:rsid w:val="005A26BC"/>
    <w:rsid w:val="005A3034"/>
    <w:rsid w:val="005A33A6"/>
    <w:rsid w:val="005A376B"/>
    <w:rsid w:val="005A3BB1"/>
    <w:rsid w:val="005A4367"/>
    <w:rsid w:val="005A4B86"/>
    <w:rsid w:val="005A500A"/>
    <w:rsid w:val="005A50B5"/>
    <w:rsid w:val="005A5996"/>
    <w:rsid w:val="005A5A1B"/>
    <w:rsid w:val="005A69CE"/>
    <w:rsid w:val="005A6A02"/>
    <w:rsid w:val="005A6FD0"/>
    <w:rsid w:val="005B0F42"/>
    <w:rsid w:val="005B0FF5"/>
    <w:rsid w:val="005B1B1F"/>
    <w:rsid w:val="005B1E1E"/>
    <w:rsid w:val="005B236F"/>
    <w:rsid w:val="005B3978"/>
    <w:rsid w:val="005B460B"/>
    <w:rsid w:val="005B462A"/>
    <w:rsid w:val="005B470A"/>
    <w:rsid w:val="005B48AF"/>
    <w:rsid w:val="005B4B82"/>
    <w:rsid w:val="005B4DD3"/>
    <w:rsid w:val="005B506D"/>
    <w:rsid w:val="005B5449"/>
    <w:rsid w:val="005B55BE"/>
    <w:rsid w:val="005B56A7"/>
    <w:rsid w:val="005B5C85"/>
    <w:rsid w:val="005B72ED"/>
    <w:rsid w:val="005B75A8"/>
    <w:rsid w:val="005B766E"/>
    <w:rsid w:val="005B76DF"/>
    <w:rsid w:val="005C0297"/>
    <w:rsid w:val="005C0634"/>
    <w:rsid w:val="005C1E4F"/>
    <w:rsid w:val="005C3062"/>
    <w:rsid w:val="005C35C6"/>
    <w:rsid w:val="005C3EC1"/>
    <w:rsid w:val="005C44B4"/>
    <w:rsid w:val="005C45A6"/>
    <w:rsid w:val="005C514F"/>
    <w:rsid w:val="005C51C5"/>
    <w:rsid w:val="005C52E9"/>
    <w:rsid w:val="005C5CCB"/>
    <w:rsid w:val="005C60D1"/>
    <w:rsid w:val="005C69EE"/>
    <w:rsid w:val="005C6BE1"/>
    <w:rsid w:val="005C6FBD"/>
    <w:rsid w:val="005C7123"/>
    <w:rsid w:val="005C7148"/>
    <w:rsid w:val="005C7B87"/>
    <w:rsid w:val="005D0310"/>
    <w:rsid w:val="005D1931"/>
    <w:rsid w:val="005D1AE3"/>
    <w:rsid w:val="005D2561"/>
    <w:rsid w:val="005D287F"/>
    <w:rsid w:val="005D38BD"/>
    <w:rsid w:val="005D3D16"/>
    <w:rsid w:val="005D3F84"/>
    <w:rsid w:val="005D43B5"/>
    <w:rsid w:val="005D4501"/>
    <w:rsid w:val="005D4E95"/>
    <w:rsid w:val="005D4E9B"/>
    <w:rsid w:val="005D51C0"/>
    <w:rsid w:val="005D54D3"/>
    <w:rsid w:val="005D564A"/>
    <w:rsid w:val="005D5682"/>
    <w:rsid w:val="005D5B97"/>
    <w:rsid w:val="005D5BD3"/>
    <w:rsid w:val="005D65B3"/>
    <w:rsid w:val="005D68DE"/>
    <w:rsid w:val="005D6C8F"/>
    <w:rsid w:val="005D6CE9"/>
    <w:rsid w:val="005D714C"/>
    <w:rsid w:val="005D7ED5"/>
    <w:rsid w:val="005E1104"/>
    <w:rsid w:val="005E1134"/>
    <w:rsid w:val="005E1262"/>
    <w:rsid w:val="005E1ADA"/>
    <w:rsid w:val="005E1FBF"/>
    <w:rsid w:val="005E2390"/>
    <w:rsid w:val="005E269B"/>
    <w:rsid w:val="005E4109"/>
    <w:rsid w:val="005E426B"/>
    <w:rsid w:val="005E47EA"/>
    <w:rsid w:val="005E5190"/>
    <w:rsid w:val="005E65B4"/>
    <w:rsid w:val="005E6DFA"/>
    <w:rsid w:val="005E775A"/>
    <w:rsid w:val="005E7C2F"/>
    <w:rsid w:val="005F04FE"/>
    <w:rsid w:val="005F0A90"/>
    <w:rsid w:val="005F1321"/>
    <w:rsid w:val="005F1359"/>
    <w:rsid w:val="005F152F"/>
    <w:rsid w:val="005F22B5"/>
    <w:rsid w:val="005F36DA"/>
    <w:rsid w:val="005F3911"/>
    <w:rsid w:val="005F3AED"/>
    <w:rsid w:val="005F3F56"/>
    <w:rsid w:val="005F42AF"/>
    <w:rsid w:val="005F4459"/>
    <w:rsid w:val="005F4BE7"/>
    <w:rsid w:val="005F526A"/>
    <w:rsid w:val="005F5A93"/>
    <w:rsid w:val="005F60A3"/>
    <w:rsid w:val="005F6628"/>
    <w:rsid w:val="005F6838"/>
    <w:rsid w:val="005F698A"/>
    <w:rsid w:val="005F6C27"/>
    <w:rsid w:val="005F7384"/>
    <w:rsid w:val="005F789B"/>
    <w:rsid w:val="005F7903"/>
    <w:rsid w:val="005F7BA3"/>
    <w:rsid w:val="005F7F68"/>
    <w:rsid w:val="00600379"/>
    <w:rsid w:val="006003B3"/>
    <w:rsid w:val="0060178C"/>
    <w:rsid w:val="00601995"/>
    <w:rsid w:val="00601D48"/>
    <w:rsid w:val="0060292C"/>
    <w:rsid w:val="006044F8"/>
    <w:rsid w:val="00604549"/>
    <w:rsid w:val="006047CE"/>
    <w:rsid w:val="0060515D"/>
    <w:rsid w:val="006060BC"/>
    <w:rsid w:val="0060616F"/>
    <w:rsid w:val="006079C2"/>
    <w:rsid w:val="006106D6"/>
    <w:rsid w:val="00611413"/>
    <w:rsid w:val="006123C6"/>
    <w:rsid w:val="00612475"/>
    <w:rsid w:val="00612E47"/>
    <w:rsid w:val="0061378E"/>
    <w:rsid w:val="00613A96"/>
    <w:rsid w:val="00613B1B"/>
    <w:rsid w:val="00613C06"/>
    <w:rsid w:val="00614C0B"/>
    <w:rsid w:val="00615180"/>
    <w:rsid w:val="0061538C"/>
    <w:rsid w:val="006163AE"/>
    <w:rsid w:val="00616A52"/>
    <w:rsid w:val="00616B76"/>
    <w:rsid w:val="00616BC6"/>
    <w:rsid w:val="00616EA3"/>
    <w:rsid w:val="006177B6"/>
    <w:rsid w:val="00617B60"/>
    <w:rsid w:val="006201D7"/>
    <w:rsid w:val="006201E6"/>
    <w:rsid w:val="006201FF"/>
    <w:rsid w:val="006203AF"/>
    <w:rsid w:val="00620959"/>
    <w:rsid w:val="00620B45"/>
    <w:rsid w:val="00621B7E"/>
    <w:rsid w:val="00621F75"/>
    <w:rsid w:val="006221CA"/>
    <w:rsid w:val="006222B1"/>
    <w:rsid w:val="006226C8"/>
    <w:rsid w:val="006231C6"/>
    <w:rsid w:val="00623DD8"/>
    <w:rsid w:val="006245A6"/>
    <w:rsid w:val="00624A34"/>
    <w:rsid w:val="00625269"/>
    <w:rsid w:val="00625544"/>
    <w:rsid w:val="0062561D"/>
    <w:rsid w:val="006259C5"/>
    <w:rsid w:val="00625E06"/>
    <w:rsid w:val="00625FDC"/>
    <w:rsid w:val="00626982"/>
    <w:rsid w:val="00626D99"/>
    <w:rsid w:val="0062771B"/>
    <w:rsid w:val="00627F89"/>
    <w:rsid w:val="0063083D"/>
    <w:rsid w:val="00631010"/>
    <w:rsid w:val="006312E8"/>
    <w:rsid w:val="00631741"/>
    <w:rsid w:val="006318BE"/>
    <w:rsid w:val="00632450"/>
    <w:rsid w:val="00632C7D"/>
    <w:rsid w:val="00632E58"/>
    <w:rsid w:val="00633847"/>
    <w:rsid w:val="006339F0"/>
    <w:rsid w:val="006340C0"/>
    <w:rsid w:val="0063432B"/>
    <w:rsid w:val="00634D77"/>
    <w:rsid w:val="00634D97"/>
    <w:rsid w:val="00635168"/>
    <w:rsid w:val="006351BC"/>
    <w:rsid w:val="006355BE"/>
    <w:rsid w:val="00635B8D"/>
    <w:rsid w:val="00635BF9"/>
    <w:rsid w:val="00636428"/>
    <w:rsid w:val="00636969"/>
    <w:rsid w:val="00636D60"/>
    <w:rsid w:val="00637D71"/>
    <w:rsid w:val="00641A8B"/>
    <w:rsid w:val="0064208D"/>
    <w:rsid w:val="00642419"/>
    <w:rsid w:val="0064244C"/>
    <w:rsid w:val="0064252C"/>
    <w:rsid w:val="006429A2"/>
    <w:rsid w:val="00643549"/>
    <w:rsid w:val="006436D2"/>
    <w:rsid w:val="006438E2"/>
    <w:rsid w:val="00644334"/>
    <w:rsid w:val="006447D0"/>
    <w:rsid w:val="006452A1"/>
    <w:rsid w:val="006453F4"/>
    <w:rsid w:val="00646C20"/>
    <w:rsid w:val="006470EA"/>
    <w:rsid w:val="00647640"/>
    <w:rsid w:val="00647D39"/>
    <w:rsid w:val="006505F3"/>
    <w:rsid w:val="006507ED"/>
    <w:rsid w:val="00650CBD"/>
    <w:rsid w:val="00650CDF"/>
    <w:rsid w:val="006518CC"/>
    <w:rsid w:val="00651957"/>
    <w:rsid w:val="00651A93"/>
    <w:rsid w:val="0065231A"/>
    <w:rsid w:val="006528BE"/>
    <w:rsid w:val="00653022"/>
    <w:rsid w:val="00653304"/>
    <w:rsid w:val="006539F8"/>
    <w:rsid w:val="0065444A"/>
    <w:rsid w:val="0065446D"/>
    <w:rsid w:val="0065548C"/>
    <w:rsid w:val="00656651"/>
    <w:rsid w:val="00657F03"/>
    <w:rsid w:val="00660019"/>
    <w:rsid w:val="006606ED"/>
    <w:rsid w:val="00660E29"/>
    <w:rsid w:val="00660F68"/>
    <w:rsid w:val="006616C9"/>
    <w:rsid w:val="0066171C"/>
    <w:rsid w:val="0066206D"/>
    <w:rsid w:val="00662C9B"/>
    <w:rsid w:val="00663164"/>
    <w:rsid w:val="006632B9"/>
    <w:rsid w:val="006635B0"/>
    <w:rsid w:val="006644C5"/>
    <w:rsid w:val="00664C67"/>
    <w:rsid w:val="006652F7"/>
    <w:rsid w:val="0066596D"/>
    <w:rsid w:val="00665B3B"/>
    <w:rsid w:val="006660EE"/>
    <w:rsid w:val="00666951"/>
    <w:rsid w:val="0067048A"/>
    <w:rsid w:val="00670B1B"/>
    <w:rsid w:val="006710FE"/>
    <w:rsid w:val="006713AB"/>
    <w:rsid w:val="006715C3"/>
    <w:rsid w:val="00671677"/>
    <w:rsid w:val="00671B16"/>
    <w:rsid w:val="00671D92"/>
    <w:rsid w:val="00672540"/>
    <w:rsid w:val="006732C1"/>
    <w:rsid w:val="0067361E"/>
    <w:rsid w:val="00673989"/>
    <w:rsid w:val="00674373"/>
    <w:rsid w:val="00674F56"/>
    <w:rsid w:val="0067525F"/>
    <w:rsid w:val="00675489"/>
    <w:rsid w:val="00675564"/>
    <w:rsid w:val="006772F9"/>
    <w:rsid w:val="0067797A"/>
    <w:rsid w:val="00677A70"/>
    <w:rsid w:val="00677CE2"/>
    <w:rsid w:val="006801A0"/>
    <w:rsid w:val="00680286"/>
    <w:rsid w:val="00680E3E"/>
    <w:rsid w:val="00681189"/>
    <w:rsid w:val="00682B48"/>
    <w:rsid w:val="00682E21"/>
    <w:rsid w:val="006832D4"/>
    <w:rsid w:val="0068351B"/>
    <w:rsid w:val="00683E84"/>
    <w:rsid w:val="006840FB"/>
    <w:rsid w:val="0068420E"/>
    <w:rsid w:val="00685177"/>
    <w:rsid w:val="0068589E"/>
    <w:rsid w:val="00685964"/>
    <w:rsid w:val="00686D93"/>
    <w:rsid w:val="00687196"/>
    <w:rsid w:val="00687415"/>
    <w:rsid w:val="00687673"/>
    <w:rsid w:val="00690A30"/>
    <w:rsid w:val="006913D1"/>
    <w:rsid w:val="00691C90"/>
    <w:rsid w:val="00691C96"/>
    <w:rsid w:val="006920CF"/>
    <w:rsid w:val="006922CD"/>
    <w:rsid w:val="0069244A"/>
    <w:rsid w:val="00692F3F"/>
    <w:rsid w:val="006930C6"/>
    <w:rsid w:val="00693762"/>
    <w:rsid w:val="00693835"/>
    <w:rsid w:val="00693A16"/>
    <w:rsid w:val="00693F9E"/>
    <w:rsid w:val="0069509A"/>
    <w:rsid w:val="006953A7"/>
    <w:rsid w:val="00695B25"/>
    <w:rsid w:val="00695F08"/>
    <w:rsid w:val="0069607B"/>
    <w:rsid w:val="00696267"/>
    <w:rsid w:val="0069633D"/>
    <w:rsid w:val="006963F5"/>
    <w:rsid w:val="00697685"/>
    <w:rsid w:val="0069772E"/>
    <w:rsid w:val="00697987"/>
    <w:rsid w:val="00697A08"/>
    <w:rsid w:val="00697AFA"/>
    <w:rsid w:val="00697D35"/>
    <w:rsid w:val="00697DF3"/>
    <w:rsid w:val="006A00C4"/>
    <w:rsid w:val="006A0231"/>
    <w:rsid w:val="006A0389"/>
    <w:rsid w:val="006A07CD"/>
    <w:rsid w:val="006A1593"/>
    <w:rsid w:val="006A15D9"/>
    <w:rsid w:val="006A17E3"/>
    <w:rsid w:val="006A1856"/>
    <w:rsid w:val="006A29CE"/>
    <w:rsid w:val="006A2D6E"/>
    <w:rsid w:val="006A37EF"/>
    <w:rsid w:val="006A39BF"/>
    <w:rsid w:val="006A3B53"/>
    <w:rsid w:val="006A48C7"/>
    <w:rsid w:val="006A4B6A"/>
    <w:rsid w:val="006A4FFF"/>
    <w:rsid w:val="006A5991"/>
    <w:rsid w:val="006A59F0"/>
    <w:rsid w:val="006A5E9F"/>
    <w:rsid w:val="006A602E"/>
    <w:rsid w:val="006A60D3"/>
    <w:rsid w:val="006A68B8"/>
    <w:rsid w:val="006A70D8"/>
    <w:rsid w:val="006B1213"/>
    <w:rsid w:val="006B12DC"/>
    <w:rsid w:val="006B16AC"/>
    <w:rsid w:val="006B1A12"/>
    <w:rsid w:val="006B1A7F"/>
    <w:rsid w:val="006B1E8C"/>
    <w:rsid w:val="006B212B"/>
    <w:rsid w:val="006B21CB"/>
    <w:rsid w:val="006B2D05"/>
    <w:rsid w:val="006B4606"/>
    <w:rsid w:val="006B49F6"/>
    <w:rsid w:val="006B4E8D"/>
    <w:rsid w:val="006B50A1"/>
    <w:rsid w:val="006B6163"/>
    <w:rsid w:val="006B6786"/>
    <w:rsid w:val="006B68E0"/>
    <w:rsid w:val="006B6E8E"/>
    <w:rsid w:val="006B754F"/>
    <w:rsid w:val="006B7A29"/>
    <w:rsid w:val="006B7C31"/>
    <w:rsid w:val="006B7F19"/>
    <w:rsid w:val="006C0741"/>
    <w:rsid w:val="006C1344"/>
    <w:rsid w:val="006C1585"/>
    <w:rsid w:val="006C282A"/>
    <w:rsid w:val="006C2D3E"/>
    <w:rsid w:val="006C2DCD"/>
    <w:rsid w:val="006C37E6"/>
    <w:rsid w:val="006C3801"/>
    <w:rsid w:val="006C4770"/>
    <w:rsid w:val="006C4F62"/>
    <w:rsid w:val="006C50AB"/>
    <w:rsid w:val="006C5921"/>
    <w:rsid w:val="006C66D4"/>
    <w:rsid w:val="006C6AA3"/>
    <w:rsid w:val="006C6AEB"/>
    <w:rsid w:val="006C6B35"/>
    <w:rsid w:val="006C6C77"/>
    <w:rsid w:val="006C6DF7"/>
    <w:rsid w:val="006C7367"/>
    <w:rsid w:val="006C76B3"/>
    <w:rsid w:val="006C7D19"/>
    <w:rsid w:val="006C7DA4"/>
    <w:rsid w:val="006D148D"/>
    <w:rsid w:val="006D14D1"/>
    <w:rsid w:val="006D1549"/>
    <w:rsid w:val="006D1569"/>
    <w:rsid w:val="006D19B1"/>
    <w:rsid w:val="006D1C58"/>
    <w:rsid w:val="006D1DEE"/>
    <w:rsid w:val="006D1F8F"/>
    <w:rsid w:val="006D28B1"/>
    <w:rsid w:val="006D28B3"/>
    <w:rsid w:val="006D31AE"/>
    <w:rsid w:val="006D397C"/>
    <w:rsid w:val="006D42ED"/>
    <w:rsid w:val="006D47C9"/>
    <w:rsid w:val="006D47EF"/>
    <w:rsid w:val="006D4A87"/>
    <w:rsid w:val="006D4F9D"/>
    <w:rsid w:val="006D4FD9"/>
    <w:rsid w:val="006D5275"/>
    <w:rsid w:val="006D54B0"/>
    <w:rsid w:val="006D5629"/>
    <w:rsid w:val="006D59AE"/>
    <w:rsid w:val="006D5AA0"/>
    <w:rsid w:val="006D5C88"/>
    <w:rsid w:val="006D5EFF"/>
    <w:rsid w:val="006D60E8"/>
    <w:rsid w:val="006D6432"/>
    <w:rsid w:val="006D6772"/>
    <w:rsid w:val="006D738D"/>
    <w:rsid w:val="006D739D"/>
    <w:rsid w:val="006E0015"/>
    <w:rsid w:val="006E0414"/>
    <w:rsid w:val="006E0636"/>
    <w:rsid w:val="006E0C69"/>
    <w:rsid w:val="006E0C71"/>
    <w:rsid w:val="006E0D24"/>
    <w:rsid w:val="006E1606"/>
    <w:rsid w:val="006E1904"/>
    <w:rsid w:val="006E1D70"/>
    <w:rsid w:val="006E20A6"/>
    <w:rsid w:val="006E3172"/>
    <w:rsid w:val="006E3220"/>
    <w:rsid w:val="006E35DB"/>
    <w:rsid w:val="006E3E44"/>
    <w:rsid w:val="006E40E9"/>
    <w:rsid w:val="006E4272"/>
    <w:rsid w:val="006E4AE8"/>
    <w:rsid w:val="006E56EA"/>
    <w:rsid w:val="006E5879"/>
    <w:rsid w:val="006E6542"/>
    <w:rsid w:val="006F049D"/>
    <w:rsid w:val="006F077A"/>
    <w:rsid w:val="006F0A7D"/>
    <w:rsid w:val="006F19D3"/>
    <w:rsid w:val="006F1BC0"/>
    <w:rsid w:val="006F1F42"/>
    <w:rsid w:val="006F1F99"/>
    <w:rsid w:val="006F2005"/>
    <w:rsid w:val="006F241B"/>
    <w:rsid w:val="006F2AB0"/>
    <w:rsid w:val="006F2AE6"/>
    <w:rsid w:val="006F2E76"/>
    <w:rsid w:val="006F2FB4"/>
    <w:rsid w:val="006F3841"/>
    <w:rsid w:val="006F3D53"/>
    <w:rsid w:val="006F442F"/>
    <w:rsid w:val="006F45E0"/>
    <w:rsid w:val="006F4C3A"/>
    <w:rsid w:val="006F53AC"/>
    <w:rsid w:val="006F58D9"/>
    <w:rsid w:val="006F5B4E"/>
    <w:rsid w:val="006F5F7B"/>
    <w:rsid w:val="006F6575"/>
    <w:rsid w:val="006F783E"/>
    <w:rsid w:val="00700757"/>
    <w:rsid w:val="007010C1"/>
    <w:rsid w:val="00701348"/>
    <w:rsid w:val="0070138F"/>
    <w:rsid w:val="00701FBC"/>
    <w:rsid w:val="00702011"/>
    <w:rsid w:val="0070287F"/>
    <w:rsid w:val="00702E1B"/>
    <w:rsid w:val="007037D7"/>
    <w:rsid w:val="0070429A"/>
    <w:rsid w:val="00704367"/>
    <w:rsid w:val="00704476"/>
    <w:rsid w:val="00704FEE"/>
    <w:rsid w:val="00706391"/>
    <w:rsid w:val="00706C12"/>
    <w:rsid w:val="0070741A"/>
    <w:rsid w:val="007074FC"/>
    <w:rsid w:val="007076F3"/>
    <w:rsid w:val="00707E6C"/>
    <w:rsid w:val="0071035D"/>
    <w:rsid w:val="007115E3"/>
    <w:rsid w:val="00711AFC"/>
    <w:rsid w:val="007121B5"/>
    <w:rsid w:val="00712E9F"/>
    <w:rsid w:val="007134CB"/>
    <w:rsid w:val="00713CAD"/>
    <w:rsid w:val="00713D1E"/>
    <w:rsid w:val="00714360"/>
    <w:rsid w:val="007147B5"/>
    <w:rsid w:val="00714919"/>
    <w:rsid w:val="00714B59"/>
    <w:rsid w:val="00714BC7"/>
    <w:rsid w:val="00714DD0"/>
    <w:rsid w:val="007156F5"/>
    <w:rsid w:val="00715E22"/>
    <w:rsid w:val="0071619A"/>
    <w:rsid w:val="0071694D"/>
    <w:rsid w:val="00716C05"/>
    <w:rsid w:val="007178DB"/>
    <w:rsid w:val="00717C30"/>
    <w:rsid w:val="00720647"/>
    <w:rsid w:val="007209A5"/>
    <w:rsid w:val="0072123A"/>
    <w:rsid w:val="0072123D"/>
    <w:rsid w:val="00721374"/>
    <w:rsid w:val="007218CE"/>
    <w:rsid w:val="007218DE"/>
    <w:rsid w:val="007224F6"/>
    <w:rsid w:val="00722FC6"/>
    <w:rsid w:val="0072309C"/>
    <w:rsid w:val="0072312F"/>
    <w:rsid w:val="00723BBB"/>
    <w:rsid w:val="00723C6E"/>
    <w:rsid w:val="00723FDC"/>
    <w:rsid w:val="007240FE"/>
    <w:rsid w:val="0072410C"/>
    <w:rsid w:val="00724DF7"/>
    <w:rsid w:val="0072579D"/>
    <w:rsid w:val="007257FE"/>
    <w:rsid w:val="007258D5"/>
    <w:rsid w:val="007267F4"/>
    <w:rsid w:val="00726866"/>
    <w:rsid w:val="00726EBC"/>
    <w:rsid w:val="007273D2"/>
    <w:rsid w:val="0072776A"/>
    <w:rsid w:val="007279B2"/>
    <w:rsid w:val="007302A7"/>
    <w:rsid w:val="00730839"/>
    <w:rsid w:val="0073103A"/>
    <w:rsid w:val="007316EA"/>
    <w:rsid w:val="00731FA3"/>
    <w:rsid w:val="00731FBB"/>
    <w:rsid w:val="0073339D"/>
    <w:rsid w:val="007335B7"/>
    <w:rsid w:val="00733B06"/>
    <w:rsid w:val="00733C68"/>
    <w:rsid w:val="0073448B"/>
    <w:rsid w:val="00734BFF"/>
    <w:rsid w:val="00734E00"/>
    <w:rsid w:val="00735103"/>
    <w:rsid w:val="007353EA"/>
    <w:rsid w:val="00735705"/>
    <w:rsid w:val="00735C56"/>
    <w:rsid w:val="00736362"/>
    <w:rsid w:val="0073646A"/>
    <w:rsid w:val="007366C1"/>
    <w:rsid w:val="00736835"/>
    <w:rsid w:val="00736BE7"/>
    <w:rsid w:val="00736C28"/>
    <w:rsid w:val="007377DF"/>
    <w:rsid w:val="00737A32"/>
    <w:rsid w:val="00737ED0"/>
    <w:rsid w:val="00740058"/>
    <w:rsid w:val="00740AB1"/>
    <w:rsid w:val="00740D63"/>
    <w:rsid w:val="007410A1"/>
    <w:rsid w:val="00741C2B"/>
    <w:rsid w:val="00742D71"/>
    <w:rsid w:val="007437EF"/>
    <w:rsid w:val="0074403D"/>
    <w:rsid w:val="00745244"/>
    <w:rsid w:val="0074541A"/>
    <w:rsid w:val="0074584A"/>
    <w:rsid w:val="00745DF1"/>
    <w:rsid w:val="00746B6D"/>
    <w:rsid w:val="00746D6D"/>
    <w:rsid w:val="00746FB4"/>
    <w:rsid w:val="0074704B"/>
    <w:rsid w:val="007473F0"/>
    <w:rsid w:val="0075002D"/>
    <w:rsid w:val="00750089"/>
    <w:rsid w:val="0075016F"/>
    <w:rsid w:val="00750679"/>
    <w:rsid w:val="007507C4"/>
    <w:rsid w:val="007507DE"/>
    <w:rsid w:val="00750DA6"/>
    <w:rsid w:val="007510A7"/>
    <w:rsid w:val="007518BC"/>
    <w:rsid w:val="007524B6"/>
    <w:rsid w:val="007528F5"/>
    <w:rsid w:val="00752AB4"/>
    <w:rsid w:val="0075321A"/>
    <w:rsid w:val="00753B16"/>
    <w:rsid w:val="007548DA"/>
    <w:rsid w:val="007549B4"/>
    <w:rsid w:val="00756615"/>
    <w:rsid w:val="00757792"/>
    <w:rsid w:val="0076017F"/>
    <w:rsid w:val="007608E7"/>
    <w:rsid w:val="0076091E"/>
    <w:rsid w:val="00760C53"/>
    <w:rsid w:val="007618AD"/>
    <w:rsid w:val="00761931"/>
    <w:rsid w:val="00761E14"/>
    <w:rsid w:val="0076204E"/>
    <w:rsid w:val="007625DB"/>
    <w:rsid w:val="00762AAF"/>
    <w:rsid w:val="00762B96"/>
    <w:rsid w:val="00762FC2"/>
    <w:rsid w:val="007633BE"/>
    <w:rsid w:val="00763915"/>
    <w:rsid w:val="00763E69"/>
    <w:rsid w:val="00764924"/>
    <w:rsid w:val="007649D3"/>
    <w:rsid w:val="00764DD1"/>
    <w:rsid w:val="00764F4E"/>
    <w:rsid w:val="00764F98"/>
    <w:rsid w:val="007657A1"/>
    <w:rsid w:val="0076584C"/>
    <w:rsid w:val="00765E04"/>
    <w:rsid w:val="00766766"/>
    <w:rsid w:val="00766AD0"/>
    <w:rsid w:val="00766C48"/>
    <w:rsid w:val="0076721B"/>
    <w:rsid w:val="007674EE"/>
    <w:rsid w:val="0076751F"/>
    <w:rsid w:val="007679FA"/>
    <w:rsid w:val="00767B19"/>
    <w:rsid w:val="00767C1E"/>
    <w:rsid w:val="00767E85"/>
    <w:rsid w:val="00770118"/>
    <w:rsid w:val="0077017A"/>
    <w:rsid w:val="00770836"/>
    <w:rsid w:val="00770F08"/>
    <w:rsid w:val="007717FB"/>
    <w:rsid w:val="00771883"/>
    <w:rsid w:val="00771B6F"/>
    <w:rsid w:val="00771D64"/>
    <w:rsid w:val="0077214C"/>
    <w:rsid w:val="00772E5A"/>
    <w:rsid w:val="007733EE"/>
    <w:rsid w:val="0077391A"/>
    <w:rsid w:val="00773AA3"/>
    <w:rsid w:val="00773BC6"/>
    <w:rsid w:val="0077425F"/>
    <w:rsid w:val="0077429F"/>
    <w:rsid w:val="0077493C"/>
    <w:rsid w:val="00774DF6"/>
    <w:rsid w:val="00774F28"/>
    <w:rsid w:val="007753F0"/>
    <w:rsid w:val="00775904"/>
    <w:rsid w:val="007765AD"/>
    <w:rsid w:val="007766DC"/>
    <w:rsid w:val="00776D7C"/>
    <w:rsid w:val="00777297"/>
    <w:rsid w:val="0077744D"/>
    <w:rsid w:val="00777D8C"/>
    <w:rsid w:val="0078059C"/>
    <w:rsid w:val="00780928"/>
    <w:rsid w:val="00780FC9"/>
    <w:rsid w:val="00781878"/>
    <w:rsid w:val="00781D87"/>
    <w:rsid w:val="0078225B"/>
    <w:rsid w:val="007827D3"/>
    <w:rsid w:val="00782A50"/>
    <w:rsid w:val="0078321D"/>
    <w:rsid w:val="0078385F"/>
    <w:rsid w:val="007857EB"/>
    <w:rsid w:val="00786134"/>
    <w:rsid w:val="00786AB3"/>
    <w:rsid w:val="00786CF7"/>
    <w:rsid w:val="00786DD1"/>
    <w:rsid w:val="0078737D"/>
    <w:rsid w:val="007907A8"/>
    <w:rsid w:val="00790EC7"/>
    <w:rsid w:val="00791AE9"/>
    <w:rsid w:val="00791DF9"/>
    <w:rsid w:val="00791E0D"/>
    <w:rsid w:val="00791EA2"/>
    <w:rsid w:val="007920AE"/>
    <w:rsid w:val="00792547"/>
    <w:rsid w:val="00792EDA"/>
    <w:rsid w:val="00793F41"/>
    <w:rsid w:val="00793F75"/>
    <w:rsid w:val="007941E7"/>
    <w:rsid w:val="00794C6C"/>
    <w:rsid w:val="0079543B"/>
    <w:rsid w:val="00796754"/>
    <w:rsid w:val="007972B5"/>
    <w:rsid w:val="0079734A"/>
    <w:rsid w:val="007978E3"/>
    <w:rsid w:val="00797DCA"/>
    <w:rsid w:val="007A0050"/>
    <w:rsid w:val="007A0446"/>
    <w:rsid w:val="007A05BF"/>
    <w:rsid w:val="007A06E0"/>
    <w:rsid w:val="007A0B64"/>
    <w:rsid w:val="007A0FD9"/>
    <w:rsid w:val="007A163B"/>
    <w:rsid w:val="007A2470"/>
    <w:rsid w:val="007A271B"/>
    <w:rsid w:val="007A2893"/>
    <w:rsid w:val="007A2A0A"/>
    <w:rsid w:val="007A2B4D"/>
    <w:rsid w:val="007A2C53"/>
    <w:rsid w:val="007A32D1"/>
    <w:rsid w:val="007A3AFA"/>
    <w:rsid w:val="007A3BED"/>
    <w:rsid w:val="007A3D74"/>
    <w:rsid w:val="007A4087"/>
    <w:rsid w:val="007A432A"/>
    <w:rsid w:val="007A48DA"/>
    <w:rsid w:val="007A490C"/>
    <w:rsid w:val="007A4DA3"/>
    <w:rsid w:val="007A5A21"/>
    <w:rsid w:val="007A5E8F"/>
    <w:rsid w:val="007A6312"/>
    <w:rsid w:val="007A65D4"/>
    <w:rsid w:val="007A7156"/>
    <w:rsid w:val="007B0033"/>
    <w:rsid w:val="007B0F86"/>
    <w:rsid w:val="007B12E7"/>
    <w:rsid w:val="007B1382"/>
    <w:rsid w:val="007B1611"/>
    <w:rsid w:val="007B2438"/>
    <w:rsid w:val="007B2B69"/>
    <w:rsid w:val="007B3078"/>
    <w:rsid w:val="007B31D1"/>
    <w:rsid w:val="007B31FD"/>
    <w:rsid w:val="007B3261"/>
    <w:rsid w:val="007B3623"/>
    <w:rsid w:val="007B3667"/>
    <w:rsid w:val="007B3CF9"/>
    <w:rsid w:val="007B4842"/>
    <w:rsid w:val="007B4EBD"/>
    <w:rsid w:val="007B52B4"/>
    <w:rsid w:val="007B54AA"/>
    <w:rsid w:val="007B5657"/>
    <w:rsid w:val="007B58A3"/>
    <w:rsid w:val="007B59D3"/>
    <w:rsid w:val="007B5B9D"/>
    <w:rsid w:val="007B66A3"/>
    <w:rsid w:val="007B7358"/>
    <w:rsid w:val="007B75B1"/>
    <w:rsid w:val="007B7834"/>
    <w:rsid w:val="007C020A"/>
    <w:rsid w:val="007C04F4"/>
    <w:rsid w:val="007C1308"/>
    <w:rsid w:val="007C179D"/>
    <w:rsid w:val="007C193E"/>
    <w:rsid w:val="007C1CE1"/>
    <w:rsid w:val="007C30C9"/>
    <w:rsid w:val="007C377B"/>
    <w:rsid w:val="007C3B9F"/>
    <w:rsid w:val="007C4114"/>
    <w:rsid w:val="007C469B"/>
    <w:rsid w:val="007C4FC0"/>
    <w:rsid w:val="007C54B2"/>
    <w:rsid w:val="007C5565"/>
    <w:rsid w:val="007C55F3"/>
    <w:rsid w:val="007C58B4"/>
    <w:rsid w:val="007C5D0F"/>
    <w:rsid w:val="007C5E01"/>
    <w:rsid w:val="007C5EA5"/>
    <w:rsid w:val="007C620A"/>
    <w:rsid w:val="007C64F4"/>
    <w:rsid w:val="007C6766"/>
    <w:rsid w:val="007C7006"/>
    <w:rsid w:val="007C7F83"/>
    <w:rsid w:val="007C7FFE"/>
    <w:rsid w:val="007D15FE"/>
    <w:rsid w:val="007D1D50"/>
    <w:rsid w:val="007D23F1"/>
    <w:rsid w:val="007D2986"/>
    <w:rsid w:val="007D2EBD"/>
    <w:rsid w:val="007D3018"/>
    <w:rsid w:val="007D3190"/>
    <w:rsid w:val="007D4208"/>
    <w:rsid w:val="007D5BDC"/>
    <w:rsid w:val="007D5F22"/>
    <w:rsid w:val="007D6025"/>
    <w:rsid w:val="007D74CE"/>
    <w:rsid w:val="007D7683"/>
    <w:rsid w:val="007D796F"/>
    <w:rsid w:val="007D7EA8"/>
    <w:rsid w:val="007E0ACC"/>
    <w:rsid w:val="007E1C19"/>
    <w:rsid w:val="007E21EE"/>
    <w:rsid w:val="007E2559"/>
    <w:rsid w:val="007E299D"/>
    <w:rsid w:val="007E37C1"/>
    <w:rsid w:val="007E3DDC"/>
    <w:rsid w:val="007E4D8B"/>
    <w:rsid w:val="007E4DDC"/>
    <w:rsid w:val="007E4DEA"/>
    <w:rsid w:val="007E4E1E"/>
    <w:rsid w:val="007E5094"/>
    <w:rsid w:val="007E5300"/>
    <w:rsid w:val="007E53AC"/>
    <w:rsid w:val="007E6096"/>
    <w:rsid w:val="007E6505"/>
    <w:rsid w:val="007E673A"/>
    <w:rsid w:val="007E687F"/>
    <w:rsid w:val="007E7945"/>
    <w:rsid w:val="007E7E0A"/>
    <w:rsid w:val="007F10D4"/>
    <w:rsid w:val="007F19A6"/>
    <w:rsid w:val="007F21E2"/>
    <w:rsid w:val="007F2C94"/>
    <w:rsid w:val="007F3CDA"/>
    <w:rsid w:val="007F423A"/>
    <w:rsid w:val="007F493A"/>
    <w:rsid w:val="007F50F4"/>
    <w:rsid w:val="007F59DC"/>
    <w:rsid w:val="007F6237"/>
    <w:rsid w:val="007F6E08"/>
    <w:rsid w:val="007F77EC"/>
    <w:rsid w:val="00800586"/>
    <w:rsid w:val="008005E4"/>
    <w:rsid w:val="008008AF"/>
    <w:rsid w:val="0080122B"/>
    <w:rsid w:val="00802CF6"/>
    <w:rsid w:val="00803069"/>
    <w:rsid w:val="008030D3"/>
    <w:rsid w:val="00803334"/>
    <w:rsid w:val="008033B1"/>
    <w:rsid w:val="00803B5A"/>
    <w:rsid w:val="00803C36"/>
    <w:rsid w:val="00803D1D"/>
    <w:rsid w:val="0080407C"/>
    <w:rsid w:val="008040D1"/>
    <w:rsid w:val="008043BD"/>
    <w:rsid w:val="00804447"/>
    <w:rsid w:val="0080520E"/>
    <w:rsid w:val="0080563C"/>
    <w:rsid w:val="0080582B"/>
    <w:rsid w:val="00805873"/>
    <w:rsid w:val="00805A99"/>
    <w:rsid w:val="00805DCC"/>
    <w:rsid w:val="008065B6"/>
    <w:rsid w:val="008067C6"/>
    <w:rsid w:val="00806A75"/>
    <w:rsid w:val="00806D86"/>
    <w:rsid w:val="00807C97"/>
    <w:rsid w:val="0081083B"/>
    <w:rsid w:val="00810F08"/>
    <w:rsid w:val="00811295"/>
    <w:rsid w:val="008119F1"/>
    <w:rsid w:val="0081290B"/>
    <w:rsid w:val="0081360F"/>
    <w:rsid w:val="00813A1D"/>
    <w:rsid w:val="00813B1B"/>
    <w:rsid w:val="00814924"/>
    <w:rsid w:val="00814BFA"/>
    <w:rsid w:val="00815084"/>
    <w:rsid w:val="008159AD"/>
    <w:rsid w:val="00817A56"/>
    <w:rsid w:val="00817CBD"/>
    <w:rsid w:val="00817E16"/>
    <w:rsid w:val="00817EFF"/>
    <w:rsid w:val="00817F61"/>
    <w:rsid w:val="0082001B"/>
    <w:rsid w:val="008207D1"/>
    <w:rsid w:val="00820B5E"/>
    <w:rsid w:val="00820ED2"/>
    <w:rsid w:val="0082151B"/>
    <w:rsid w:val="00821D74"/>
    <w:rsid w:val="00822143"/>
    <w:rsid w:val="008225E3"/>
    <w:rsid w:val="00822EBA"/>
    <w:rsid w:val="0082305B"/>
    <w:rsid w:val="008231EA"/>
    <w:rsid w:val="00823716"/>
    <w:rsid w:val="0082470B"/>
    <w:rsid w:val="008247F2"/>
    <w:rsid w:val="00824BF6"/>
    <w:rsid w:val="0082510B"/>
    <w:rsid w:val="008260BC"/>
    <w:rsid w:val="008261E2"/>
    <w:rsid w:val="00826794"/>
    <w:rsid w:val="008269E1"/>
    <w:rsid w:val="0082777A"/>
    <w:rsid w:val="008279E3"/>
    <w:rsid w:val="00827B60"/>
    <w:rsid w:val="00830A20"/>
    <w:rsid w:val="00830A43"/>
    <w:rsid w:val="00830B35"/>
    <w:rsid w:val="00831042"/>
    <w:rsid w:val="008317E2"/>
    <w:rsid w:val="008319FB"/>
    <w:rsid w:val="00831CE2"/>
    <w:rsid w:val="00832128"/>
    <w:rsid w:val="008324F5"/>
    <w:rsid w:val="00832B5F"/>
    <w:rsid w:val="0083356C"/>
    <w:rsid w:val="00834825"/>
    <w:rsid w:val="00834CAE"/>
    <w:rsid w:val="00834F66"/>
    <w:rsid w:val="008356FB"/>
    <w:rsid w:val="008356FF"/>
    <w:rsid w:val="00835831"/>
    <w:rsid w:val="00835B77"/>
    <w:rsid w:val="00835CF7"/>
    <w:rsid w:val="008364D0"/>
    <w:rsid w:val="00836584"/>
    <w:rsid w:val="0083661C"/>
    <w:rsid w:val="00837120"/>
    <w:rsid w:val="0083763E"/>
    <w:rsid w:val="008403D2"/>
    <w:rsid w:val="0084047A"/>
    <w:rsid w:val="00840872"/>
    <w:rsid w:val="0084134D"/>
    <w:rsid w:val="00841544"/>
    <w:rsid w:val="008418F2"/>
    <w:rsid w:val="0084231A"/>
    <w:rsid w:val="008424ED"/>
    <w:rsid w:val="00842E26"/>
    <w:rsid w:val="00842EC4"/>
    <w:rsid w:val="00843327"/>
    <w:rsid w:val="008434EB"/>
    <w:rsid w:val="0084381D"/>
    <w:rsid w:val="00843B65"/>
    <w:rsid w:val="00843C19"/>
    <w:rsid w:val="00844C4C"/>
    <w:rsid w:val="00844D39"/>
    <w:rsid w:val="00844D5B"/>
    <w:rsid w:val="00845BE0"/>
    <w:rsid w:val="00845CDD"/>
    <w:rsid w:val="00846148"/>
    <w:rsid w:val="00846196"/>
    <w:rsid w:val="008464B4"/>
    <w:rsid w:val="00846DF0"/>
    <w:rsid w:val="008475E7"/>
    <w:rsid w:val="00847AA5"/>
    <w:rsid w:val="00847AD4"/>
    <w:rsid w:val="00847AEA"/>
    <w:rsid w:val="008502B4"/>
    <w:rsid w:val="008503A2"/>
    <w:rsid w:val="00850510"/>
    <w:rsid w:val="00850E92"/>
    <w:rsid w:val="00851142"/>
    <w:rsid w:val="008513F4"/>
    <w:rsid w:val="008515F9"/>
    <w:rsid w:val="00851950"/>
    <w:rsid w:val="00851D46"/>
    <w:rsid w:val="00852322"/>
    <w:rsid w:val="0085241C"/>
    <w:rsid w:val="008526FB"/>
    <w:rsid w:val="0085275B"/>
    <w:rsid w:val="00852B2B"/>
    <w:rsid w:val="008531B4"/>
    <w:rsid w:val="008533A5"/>
    <w:rsid w:val="008537CA"/>
    <w:rsid w:val="00853E00"/>
    <w:rsid w:val="00854DC0"/>
    <w:rsid w:val="00856083"/>
    <w:rsid w:val="008604A2"/>
    <w:rsid w:val="00860786"/>
    <w:rsid w:val="00861159"/>
    <w:rsid w:val="00861589"/>
    <w:rsid w:val="0086174F"/>
    <w:rsid w:val="008618DC"/>
    <w:rsid w:val="00861DD2"/>
    <w:rsid w:val="008621FB"/>
    <w:rsid w:val="00862533"/>
    <w:rsid w:val="00862E2A"/>
    <w:rsid w:val="008631EF"/>
    <w:rsid w:val="008634E3"/>
    <w:rsid w:val="008636E5"/>
    <w:rsid w:val="00864025"/>
    <w:rsid w:val="0086420C"/>
    <w:rsid w:val="008645C6"/>
    <w:rsid w:val="00864601"/>
    <w:rsid w:val="00864655"/>
    <w:rsid w:val="00864656"/>
    <w:rsid w:val="00864ED6"/>
    <w:rsid w:val="0086504C"/>
    <w:rsid w:val="0086573F"/>
    <w:rsid w:val="00865870"/>
    <w:rsid w:val="00866190"/>
    <w:rsid w:val="0086634E"/>
    <w:rsid w:val="00866398"/>
    <w:rsid w:val="0086649C"/>
    <w:rsid w:val="0086655D"/>
    <w:rsid w:val="00867271"/>
    <w:rsid w:val="008677A0"/>
    <w:rsid w:val="00867E27"/>
    <w:rsid w:val="0087003D"/>
    <w:rsid w:val="00870181"/>
    <w:rsid w:val="00870FCC"/>
    <w:rsid w:val="008711F7"/>
    <w:rsid w:val="008712FB"/>
    <w:rsid w:val="008713ED"/>
    <w:rsid w:val="00871806"/>
    <w:rsid w:val="00871B74"/>
    <w:rsid w:val="008721D6"/>
    <w:rsid w:val="008724D5"/>
    <w:rsid w:val="008729D8"/>
    <w:rsid w:val="00872E76"/>
    <w:rsid w:val="00873001"/>
    <w:rsid w:val="00873B05"/>
    <w:rsid w:val="008742F5"/>
    <w:rsid w:val="0087447D"/>
    <w:rsid w:val="00874E80"/>
    <w:rsid w:val="008751C6"/>
    <w:rsid w:val="00875533"/>
    <w:rsid w:val="00875AEB"/>
    <w:rsid w:val="00875F31"/>
    <w:rsid w:val="00876284"/>
    <w:rsid w:val="0087645B"/>
    <w:rsid w:val="0087688E"/>
    <w:rsid w:val="008773B6"/>
    <w:rsid w:val="008801A9"/>
    <w:rsid w:val="008803CA"/>
    <w:rsid w:val="00880BF8"/>
    <w:rsid w:val="00881430"/>
    <w:rsid w:val="00881431"/>
    <w:rsid w:val="008814D5"/>
    <w:rsid w:val="0088153D"/>
    <w:rsid w:val="0088189C"/>
    <w:rsid w:val="008818F8"/>
    <w:rsid w:val="0088219E"/>
    <w:rsid w:val="008821AB"/>
    <w:rsid w:val="00882539"/>
    <w:rsid w:val="00882CD7"/>
    <w:rsid w:val="00882DF9"/>
    <w:rsid w:val="00882E94"/>
    <w:rsid w:val="00883547"/>
    <w:rsid w:val="00883624"/>
    <w:rsid w:val="00883762"/>
    <w:rsid w:val="00883795"/>
    <w:rsid w:val="00883B2B"/>
    <w:rsid w:val="008840F0"/>
    <w:rsid w:val="00884A16"/>
    <w:rsid w:val="0088507B"/>
    <w:rsid w:val="00885127"/>
    <w:rsid w:val="00885D34"/>
    <w:rsid w:val="0088680A"/>
    <w:rsid w:val="00886C62"/>
    <w:rsid w:val="0088729A"/>
    <w:rsid w:val="008901EE"/>
    <w:rsid w:val="00890326"/>
    <w:rsid w:val="00890D43"/>
    <w:rsid w:val="008914B0"/>
    <w:rsid w:val="00891D58"/>
    <w:rsid w:val="008924C4"/>
    <w:rsid w:val="00892F94"/>
    <w:rsid w:val="008930C3"/>
    <w:rsid w:val="00893C94"/>
    <w:rsid w:val="00894789"/>
    <w:rsid w:val="00895774"/>
    <w:rsid w:val="0089586B"/>
    <w:rsid w:val="0089597A"/>
    <w:rsid w:val="008963C4"/>
    <w:rsid w:val="00896B4E"/>
    <w:rsid w:val="00897D0D"/>
    <w:rsid w:val="00897DB2"/>
    <w:rsid w:val="008A0A04"/>
    <w:rsid w:val="008A12A5"/>
    <w:rsid w:val="008A1761"/>
    <w:rsid w:val="008A1833"/>
    <w:rsid w:val="008A188F"/>
    <w:rsid w:val="008A1B6B"/>
    <w:rsid w:val="008A1BF6"/>
    <w:rsid w:val="008A1CB0"/>
    <w:rsid w:val="008A284A"/>
    <w:rsid w:val="008A2AB1"/>
    <w:rsid w:val="008A3056"/>
    <w:rsid w:val="008A3E61"/>
    <w:rsid w:val="008A3EDC"/>
    <w:rsid w:val="008A3EE9"/>
    <w:rsid w:val="008A408E"/>
    <w:rsid w:val="008A40A2"/>
    <w:rsid w:val="008A4166"/>
    <w:rsid w:val="008A595E"/>
    <w:rsid w:val="008A5DF3"/>
    <w:rsid w:val="008A5FAF"/>
    <w:rsid w:val="008A6E95"/>
    <w:rsid w:val="008A7BB2"/>
    <w:rsid w:val="008B0365"/>
    <w:rsid w:val="008B0A8D"/>
    <w:rsid w:val="008B0C39"/>
    <w:rsid w:val="008B0EF2"/>
    <w:rsid w:val="008B1F16"/>
    <w:rsid w:val="008B2062"/>
    <w:rsid w:val="008B3006"/>
    <w:rsid w:val="008B300D"/>
    <w:rsid w:val="008B34B7"/>
    <w:rsid w:val="008B3A71"/>
    <w:rsid w:val="008B3E23"/>
    <w:rsid w:val="008B4066"/>
    <w:rsid w:val="008B41C9"/>
    <w:rsid w:val="008B4368"/>
    <w:rsid w:val="008B46F9"/>
    <w:rsid w:val="008B4DB7"/>
    <w:rsid w:val="008B5789"/>
    <w:rsid w:val="008B5C50"/>
    <w:rsid w:val="008B5F61"/>
    <w:rsid w:val="008B5F82"/>
    <w:rsid w:val="008B6C8F"/>
    <w:rsid w:val="008B6FEF"/>
    <w:rsid w:val="008C08B0"/>
    <w:rsid w:val="008C0933"/>
    <w:rsid w:val="008C0E82"/>
    <w:rsid w:val="008C10BE"/>
    <w:rsid w:val="008C1AE3"/>
    <w:rsid w:val="008C1DE0"/>
    <w:rsid w:val="008C257F"/>
    <w:rsid w:val="008C274E"/>
    <w:rsid w:val="008C2F50"/>
    <w:rsid w:val="008C3666"/>
    <w:rsid w:val="008C38A4"/>
    <w:rsid w:val="008C3DF1"/>
    <w:rsid w:val="008C400B"/>
    <w:rsid w:val="008C4BE8"/>
    <w:rsid w:val="008C5789"/>
    <w:rsid w:val="008C57E3"/>
    <w:rsid w:val="008C58C3"/>
    <w:rsid w:val="008C659E"/>
    <w:rsid w:val="008C6ACF"/>
    <w:rsid w:val="008C6DFE"/>
    <w:rsid w:val="008C7208"/>
    <w:rsid w:val="008C7E57"/>
    <w:rsid w:val="008D0124"/>
    <w:rsid w:val="008D084A"/>
    <w:rsid w:val="008D09B8"/>
    <w:rsid w:val="008D0CA2"/>
    <w:rsid w:val="008D0EF7"/>
    <w:rsid w:val="008D14B6"/>
    <w:rsid w:val="008D160F"/>
    <w:rsid w:val="008D1681"/>
    <w:rsid w:val="008D1E97"/>
    <w:rsid w:val="008D1F05"/>
    <w:rsid w:val="008D2460"/>
    <w:rsid w:val="008D263B"/>
    <w:rsid w:val="008D3F5F"/>
    <w:rsid w:val="008D4223"/>
    <w:rsid w:val="008D4284"/>
    <w:rsid w:val="008D4303"/>
    <w:rsid w:val="008D4410"/>
    <w:rsid w:val="008D4DC4"/>
    <w:rsid w:val="008D4E0C"/>
    <w:rsid w:val="008D538C"/>
    <w:rsid w:val="008D54A5"/>
    <w:rsid w:val="008D57C2"/>
    <w:rsid w:val="008D5B33"/>
    <w:rsid w:val="008D6F23"/>
    <w:rsid w:val="008D79DF"/>
    <w:rsid w:val="008E003D"/>
    <w:rsid w:val="008E0050"/>
    <w:rsid w:val="008E0360"/>
    <w:rsid w:val="008E03BB"/>
    <w:rsid w:val="008E0ACC"/>
    <w:rsid w:val="008E0CB6"/>
    <w:rsid w:val="008E10CE"/>
    <w:rsid w:val="008E12B8"/>
    <w:rsid w:val="008E1320"/>
    <w:rsid w:val="008E138F"/>
    <w:rsid w:val="008E144A"/>
    <w:rsid w:val="008E14F1"/>
    <w:rsid w:val="008E15D0"/>
    <w:rsid w:val="008E1AA9"/>
    <w:rsid w:val="008E1AED"/>
    <w:rsid w:val="008E21A1"/>
    <w:rsid w:val="008E291E"/>
    <w:rsid w:val="008E2AF4"/>
    <w:rsid w:val="008E4521"/>
    <w:rsid w:val="008E4A8A"/>
    <w:rsid w:val="008E4AA7"/>
    <w:rsid w:val="008E4F2E"/>
    <w:rsid w:val="008E5472"/>
    <w:rsid w:val="008E54FA"/>
    <w:rsid w:val="008E5C81"/>
    <w:rsid w:val="008E5F24"/>
    <w:rsid w:val="008E64DA"/>
    <w:rsid w:val="008E6896"/>
    <w:rsid w:val="008E71D1"/>
    <w:rsid w:val="008E75C6"/>
    <w:rsid w:val="008E7648"/>
    <w:rsid w:val="008E7945"/>
    <w:rsid w:val="008F0923"/>
    <w:rsid w:val="008F0B61"/>
    <w:rsid w:val="008F12DE"/>
    <w:rsid w:val="008F1423"/>
    <w:rsid w:val="008F1EA3"/>
    <w:rsid w:val="008F2A47"/>
    <w:rsid w:val="008F377D"/>
    <w:rsid w:val="008F41E4"/>
    <w:rsid w:val="008F42A3"/>
    <w:rsid w:val="008F4573"/>
    <w:rsid w:val="008F5168"/>
    <w:rsid w:val="008F51F3"/>
    <w:rsid w:val="008F57BF"/>
    <w:rsid w:val="008F57FC"/>
    <w:rsid w:val="008F6549"/>
    <w:rsid w:val="008F66C2"/>
    <w:rsid w:val="008F6FDB"/>
    <w:rsid w:val="008F7324"/>
    <w:rsid w:val="009013B1"/>
    <w:rsid w:val="0090177B"/>
    <w:rsid w:val="00901820"/>
    <w:rsid w:val="00901ACE"/>
    <w:rsid w:val="00902C3B"/>
    <w:rsid w:val="009030EA"/>
    <w:rsid w:val="00903109"/>
    <w:rsid w:val="0090342C"/>
    <w:rsid w:val="00903B49"/>
    <w:rsid w:val="00904618"/>
    <w:rsid w:val="0090485C"/>
    <w:rsid w:val="009049D4"/>
    <w:rsid w:val="00905300"/>
    <w:rsid w:val="0090538E"/>
    <w:rsid w:val="0090708F"/>
    <w:rsid w:val="00907438"/>
    <w:rsid w:val="009075CE"/>
    <w:rsid w:val="00907690"/>
    <w:rsid w:val="00910174"/>
    <w:rsid w:val="0091085D"/>
    <w:rsid w:val="00911327"/>
    <w:rsid w:val="009117E0"/>
    <w:rsid w:val="00913342"/>
    <w:rsid w:val="0091352B"/>
    <w:rsid w:val="00913577"/>
    <w:rsid w:val="009144A6"/>
    <w:rsid w:val="00914A9A"/>
    <w:rsid w:val="00915323"/>
    <w:rsid w:val="0091537F"/>
    <w:rsid w:val="00915971"/>
    <w:rsid w:val="00916335"/>
    <w:rsid w:val="009169A4"/>
    <w:rsid w:val="00916BF4"/>
    <w:rsid w:val="0091708C"/>
    <w:rsid w:val="00917410"/>
    <w:rsid w:val="00917D18"/>
    <w:rsid w:val="00917DF0"/>
    <w:rsid w:val="0092057D"/>
    <w:rsid w:val="00920897"/>
    <w:rsid w:val="00920B8C"/>
    <w:rsid w:val="00921DDC"/>
    <w:rsid w:val="009226B6"/>
    <w:rsid w:val="009229BB"/>
    <w:rsid w:val="009233F6"/>
    <w:rsid w:val="00923DD3"/>
    <w:rsid w:val="00923E74"/>
    <w:rsid w:val="009240C7"/>
    <w:rsid w:val="00924B25"/>
    <w:rsid w:val="00924EC6"/>
    <w:rsid w:val="00924F85"/>
    <w:rsid w:val="00925036"/>
    <w:rsid w:val="009260B3"/>
    <w:rsid w:val="00926AEF"/>
    <w:rsid w:val="00926E99"/>
    <w:rsid w:val="00927441"/>
    <w:rsid w:val="00927B52"/>
    <w:rsid w:val="00927CB8"/>
    <w:rsid w:val="00927D6A"/>
    <w:rsid w:val="009302C6"/>
    <w:rsid w:val="00930428"/>
    <w:rsid w:val="00930882"/>
    <w:rsid w:val="009318CF"/>
    <w:rsid w:val="00931AD2"/>
    <w:rsid w:val="00931B3F"/>
    <w:rsid w:val="00931B67"/>
    <w:rsid w:val="00931C3C"/>
    <w:rsid w:val="00931CF4"/>
    <w:rsid w:val="00931ECE"/>
    <w:rsid w:val="009325BE"/>
    <w:rsid w:val="00932D68"/>
    <w:rsid w:val="0093336F"/>
    <w:rsid w:val="00934447"/>
    <w:rsid w:val="0093473D"/>
    <w:rsid w:val="00934A16"/>
    <w:rsid w:val="00934DA7"/>
    <w:rsid w:val="00934F79"/>
    <w:rsid w:val="0093530B"/>
    <w:rsid w:val="00935492"/>
    <w:rsid w:val="0093561E"/>
    <w:rsid w:val="0093596E"/>
    <w:rsid w:val="00936E4E"/>
    <w:rsid w:val="0093736D"/>
    <w:rsid w:val="00937649"/>
    <w:rsid w:val="009401D4"/>
    <w:rsid w:val="00940558"/>
    <w:rsid w:val="009409CC"/>
    <w:rsid w:val="00940CF7"/>
    <w:rsid w:val="00941246"/>
    <w:rsid w:val="00942095"/>
    <w:rsid w:val="0094212E"/>
    <w:rsid w:val="00942E3C"/>
    <w:rsid w:val="009433D4"/>
    <w:rsid w:val="00943407"/>
    <w:rsid w:val="00944516"/>
    <w:rsid w:val="00945653"/>
    <w:rsid w:val="00945A29"/>
    <w:rsid w:val="00945BB1"/>
    <w:rsid w:val="0094612C"/>
    <w:rsid w:val="0094620F"/>
    <w:rsid w:val="009467F6"/>
    <w:rsid w:val="00947095"/>
    <w:rsid w:val="009472E1"/>
    <w:rsid w:val="00947593"/>
    <w:rsid w:val="009478BD"/>
    <w:rsid w:val="00947B3F"/>
    <w:rsid w:val="00947B91"/>
    <w:rsid w:val="00947D56"/>
    <w:rsid w:val="00947EED"/>
    <w:rsid w:val="009500FE"/>
    <w:rsid w:val="009503B1"/>
    <w:rsid w:val="00950558"/>
    <w:rsid w:val="00950A68"/>
    <w:rsid w:val="009518C0"/>
    <w:rsid w:val="009528F7"/>
    <w:rsid w:val="009530E9"/>
    <w:rsid w:val="00953436"/>
    <w:rsid w:val="00953445"/>
    <w:rsid w:val="009538A7"/>
    <w:rsid w:val="009549C9"/>
    <w:rsid w:val="009564EE"/>
    <w:rsid w:val="00956B12"/>
    <w:rsid w:val="00956FCA"/>
    <w:rsid w:val="009572FC"/>
    <w:rsid w:val="00957D7D"/>
    <w:rsid w:val="00960FA8"/>
    <w:rsid w:val="00961412"/>
    <w:rsid w:val="00961538"/>
    <w:rsid w:val="0096193C"/>
    <w:rsid w:val="0096199E"/>
    <w:rsid w:val="00961A12"/>
    <w:rsid w:val="00961ADC"/>
    <w:rsid w:val="009624D2"/>
    <w:rsid w:val="00962646"/>
    <w:rsid w:val="00962AAC"/>
    <w:rsid w:val="00963275"/>
    <w:rsid w:val="0096328A"/>
    <w:rsid w:val="00963A13"/>
    <w:rsid w:val="00965ECA"/>
    <w:rsid w:val="00965F03"/>
    <w:rsid w:val="0096620C"/>
    <w:rsid w:val="00966C65"/>
    <w:rsid w:val="0096725F"/>
    <w:rsid w:val="009676CF"/>
    <w:rsid w:val="00967AEC"/>
    <w:rsid w:val="00967C16"/>
    <w:rsid w:val="0097052F"/>
    <w:rsid w:val="0097134B"/>
    <w:rsid w:val="0097165F"/>
    <w:rsid w:val="009722E4"/>
    <w:rsid w:val="009722EC"/>
    <w:rsid w:val="00972C11"/>
    <w:rsid w:val="009744EF"/>
    <w:rsid w:val="00974CF4"/>
    <w:rsid w:val="00974F4B"/>
    <w:rsid w:val="009752DD"/>
    <w:rsid w:val="00975D2C"/>
    <w:rsid w:val="0097602A"/>
    <w:rsid w:val="00976209"/>
    <w:rsid w:val="0097635E"/>
    <w:rsid w:val="009768FB"/>
    <w:rsid w:val="00977213"/>
    <w:rsid w:val="009777AD"/>
    <w:rsid w:val="00977E91"/>
    <w:rsid w:val="00980899"/>
    <w:rsid w:val="00980C0B"/>
    <w:rsid w:val="0098165E"/>
    <w:rsid w:val="00981827"/>
    <w:rsid w:val="009823C7"/>
    <w:rsid w:val="00982FD2"/>
    <w:rsid w:val="009831AE"/>
    <w:rsid w:val="009831DC"/>
    <w:rsid w:val="0098381D"/>
    <w:rsid w:val="0098436A"/>
    <w:rsid w:val="009850A2"/>
    <w:rsid w:val="00985314"/>
    <w:rsid w:val="009866F0"/>
    <w:rsid w:val="00986CA7"/>
    <w:rsid w:val="00987370"/>
    <w:rsid w:val="009879A1"/>
    <w:rsid w:val="00987D53"/>
    <w:rsid w:val="00987D95"/>
    <w:rsid w:val="009901FE"/>
    <w:rsid w:val="00990236"/>
    <w:rsid w:val="00990F11"/>
    <w:rsid w:val="009910C4"/>
    <w:rsid w:val="00991D75"/>
    <w:rsid w:val="00991DE8"/>
    <w:rsid w:val="00992215"/>
    <w:rsid w:val="00992CD0"/>
    <w:rsid w:val="0099305E"/>
    <w:rsid w:val="00993747"/>
    <w:rsid w:val="00993F9E"/>
    <w:rsid w:val="009942DC"/>
    <w:rsid w:val="0099439E"/>
    <w:rsid w:val="00994438"/>
    <w:rsid w:val="009949F8"/>
    <w:rsid w:val="0099543F"/>
    <w:rsid w:val="00995DB9"/>
    <w:rsid w:val="00997469"/>
    <w:rsid w:val="0099763E"/>
    <w:rsid w:val="00997E62"/>
    <w:rsid w:val="00997F56"/>
    <w:rsid w:val="009A0F37"/>
    <w:rsid w:val="009A0F91"/>
    <w:rsid w:val="009A1430"/>
    <w:rsid w:val="009A1D59"/>
    <w:rsid w:val="009A23CA"/>
    <w:rsid w:val="009A29F3"/>
    <w:rsid w:val="009A2EA6"/>
    <w:rsid w:val="009A2FA4"/>
    <w:rsid w:val="009A34E5"/>
    <w:rsid w:val="009A399F"/>
    <w:rsid w:val="009A3C52"/>
    <w:rsid w:val="009A3CDD"/>
    <w:rsid w:val="009A4217"/>
    <w:rsid w:val="009A46A3"/>
    <w:rsid w:val="009A51A4"/>
    <w:rsid w:val="009A51BB"/>
    <w:rsid w:val="009A6055"/>
    <w:rsid w:val="009A698B"/>
    <w:rsid w:val="009A7B30"/>
    <w:rsid w:val="009A7C21"/>
    <w:rsid w:val="009B054E"/>
    <w:rsid w:val="009B0936"/>
    <w:rsid w:val="009B0CC9"/>
    <w:rsid w:val="009B11F5"/>
    <w:rsid w:val="009B18A2"/>
    <w:rsid w:val="009B1BA3"/>
    <w:rsid w:val="009B1D93"/>
    <w:rsid w:val="009B24F5"/>
    <w:rsid w:val="009B27BE"/>
    <w:rsid w:val="009B2C20"/>
    <w:rsid w:val="009B3393"/>
    <w:rsid w:val="009B4172"/>
    <w:rsid w:val="009B4200"/>
    <w:rsid w:val="009B4AA2"/>
    <w:rsid w:val="009B5422"/>
    <w:rsid w:val="009B55BE"/>
    <w:rsid w:val="009B5812"/>
    <w:rsid w:val="009B5897"/>
    <w:rsid w:val="009B58FB"/>
    <w:rsid w:val="009B6A1A"/>
    <w:rsid w:val="009B6E13"/>
    <w:rsid w:val="009B6E47"/>
    <w:rsid w:val="009B6FC8"/>
    <w:rsid w:val="009B729F"/>
    <w:rsid w:val="009B784B"/>
    <w:rsid w:val="009B7999"/>
    <w:rsid w:val="009B79E4"/>
    <w:rsid w:val="009B7F27"/>
    <w:rsid w:val="009C007B"/>
    <w:rsid w:val="009C0316"/>
    <w:rsid w:val="009C05DB"/>
    <w:rsid w:val="009C0752"/>
    <w:rsid w:val="009C0F62"/>
    <w:rsid w:val="009C1D68"/>
    <w:rsid w:val="009C23CD"/>
    <w:rsid w:val="009C24AA"/>
    <w:rsid w:val="009C2DE0"/>
    <w:rsid w:val="009C2E42"/>
    <w:rsid w:val="009C2E5D"/>
    <w:rsid w:val="009C5DC5"/>
    <w:rsid w:val="009C5EF5"/>
    <w:rsid w:val="009C6301"/>
    <w:rsid w:val="009C686F"/>
    <w:rsid w:val="009C6A37"/>
    <w:rsid w:val="009C7977"/>
    <w:rsid w:val="009C7AC1"/>
    <w:rsid w:val="009C7DBD"/>
    <w:rsid w:val="009D0105"/>
    <w:rsid w:val="009D1417"/>
    <w:rsid w:val="009D1420"/>
    <w:rsid w:val="009D1B87"/>
    <w:rsid w:val="009D1FCB"/>
    <w:rsid w:val="009D221D"/>
    <w:rsid w:val="009D2FAA"/>
    <w:rsid w:val="009D3839"/>
    <w:rsid w:val="009D4579"/>
    <w:rsid w:val="009D49FB"/>
    <w:rsid w:val="009D4CC1"/>
    <w:rsid w:val="009D51C0"/>
    <w:rsid w:val="009D551C"/>
    <w:rsid w:val="009D5A12"/>
    <w:rsid w:val="009D5E68"/>
    <w:rsid w:val="009D6717"/>
    <w:rsid w:val="009D7942"/>
    <w:rsid w:val="009D7ADF"/>
    <w:rsid w:val="009E04B3"/>
    <w:rsid w:val="009E0640"/>
    <w:rsid w:val="009E098B"/>
    <w:rsid w:val="009E14A6"/>
    <w:rsid w:val="009E15E0"/>
    <w:rsid w:val="009E1D11"/>
    <w:rsid w:val="009E2412"/>
    <w:rsid w:val="009E2477"/>
    <w:rsid w:val="009E2534"/>
    <w:rsid w:val="009E2CA2"/>
    <w:rsid w:val="009E2CFF"/>
    <w:rsid w:val="009E363B"/>
    <w:rsid w:val="009E38D1"/>
    <w:rsid w:val="009E4A94"/>
    <w:rsid w:val="009E53F6"/>
    <w:rsid w:val="009E5A2B"/>
    <w:rsid w:val="009E671F"/>
    <w:rsid w:val="009E68A5"/>
    <w:rsid w:val="009E6BD5"/>
    <w:rsid w:val="009E726B"/>
    <w:rsid w:val="009E73CD"/>
    <w:rsid w:val="009E7C55"/>
    <w:rsid w:val="009E7E1D"/>
    <w:rsid w:val="009F0876"/>
    <w:rsid w:val="009F0B0F"/>
    <w:rsid w:val="009F2182"/>
    <w:rsid w:val="009F2682"/>
    <w:rsid w:val="009F2A56"/>
    <w:rsid w:val="009F385B"/>
    <w:rsid w:val="009F471F"/>
    <w:rsid w:val="009F4BD4"/>
    <w:rsid w:val="009F51E0"/>
    <w:rsid w:val="009F5A5E"/>
    <w:rsid w:val="009F5BB8"/>
    <w:rsid w:val="009F60BF"/>
    <w:rsid w:val="009F66B6"/>
    <w:rsid w:val="009F68CC"/>
    <w:rsid w:val="009F6D49"/>
    <w:rsid w:val="009F6E0E"/>
    <w:rsid w:val="009F72A9"/>
    <w:rsid w:val="009F7A59"/>
    <w:rsid w:val="009F7E0A"/>
    <w:rsid w:val="009F7E32"/>
    <w:rsid w:val="00A001B1"/>
    <w:rsid w:val="00A00449"/>
    <w:rsid w:val="00A01402"/>
    <w:rsid w:val="00A0190F"/>
    <w:rsid w:val="00A0201E"/>
    <w:rsid w:val="00A022CD"/>
    <w:rsid w:val="00A024E8"/>
    <w:rsid w:val="00A027C2"/>
    <w:rsid w:val="00A028E6"/>
    <w:rsid w:val="00A02A2B"/>
    <w:rsid w:val="00A02A86"/>
    <w:rsid w:val="00A02E98"/>
    <w:rsid w:val="00A02FBE"/>
    <w:rsid w:val="00A0309A"/>
    <w:rsid w:val="00A036E1"/>
    <w:rsid w:val="00A03E2C"/>
    <w:rsid w:val="00A046F2"/>
    <w:rsid w:val="00A04A7F"/>
    <w:rsid w:val="00A058DB"/>
    <w:rsid w:val="00A05AFC"/>
    <w:rsid w:val="00A05FB8"/>
    <w:rsid w:val="00A0643C"/>
    <w:rsid w:val="00A065BE"/>
    <w:rsid w:val="00A0744F"/>
    <w:rsid w:val="00A07A88"/>
    <w:rsid w:val="00A10111"/>
    <w:rsid w:val="00A1046A"/>
    <w:rsid w:val="00A1069A"/>
    <w:rsid w:val="00A11ECC"/>
    <w:rsid w:val="00A12388"/>
    <w:rsid w:val="00A12521"/>
    <w:rsid w:val="00A1263E"/>
    <w:rsid w:val="00A12B2C"/>
    <w:rsid w:val="00A13276"/>
    <w:rsid w:val="00A13451"/>
    <w:rsid w:val="00A13543"/>
    <w:rsid w:val="00A13BD9"/>
    <w:rsid w:val="00A13BEF"/>
    <w:rsid w:val="00A13FF1"/>
    <w:rsid w:val="00A14159"/>
    <w:rsid w:val="00A144F1"/>
    <w:rsid w:val="00A145F4"/>
    <w:rsid w:val="00A14BFE"/>
    <w:rsid w:val="00A14FCA"/>
    <w:rsid w:val="00A155F6"/>
    <w:rsid w:val="00A1571F"/>
    <w:rsid w:val="00A15A2F"/>
    <w:rsid w:val="00A16758"/>
    <w:rsid w:val="00A168F3"/>
    <w:rsid w:val="00A1727A"/>
    <w:rsid w:val="00A17448"/>
    <w:rsid w:val="00A200C0"/>
    <w:rsid w:val="00A21895"/>
    <w:rsid w:val="00A21E8B"/>
    <w:rsid w:val="00A22240"/>
    <w:rsid w:val="00A22F83"/>
    <w:rsid w:val="00A22FC2"/>
    <w:rsid w:val="00A22FE5"/>
    <w:rsid w:val="00A237DF"/>
    <w:rsid w:val="00A24D47"/>
    <w:rsid w:val="00A250D8"/>
    <w:rsid w:val="00A25100"/>
    <w:rsid w:val="00A253D6"/>
    <w:rsid w:val="00A25A89"/>
    <w:rsid w:val="00A25BA2"/>
    <w:rsid w:val="00A25D3F"/>
    <w:rsid w:val="00A26230"/>
    <w:rsid w:val="00A262B9"/>
    <w:rsid w:val="00A26333"/>
    <w:rsid w:val="00A26354"/>
    <w:rsid w:val="00A26960"/>
    <w:rsid w:val="00A275B3"/>
    <w:rsid w:val="00A27C99"/>
    <w:rsid w:val="00A27F6B"/>
    <w:rsid w:val="00A3007E"/>
    <w:rsid w:val="00A3079C"/>
    <w:rsid w:val="00A31B56"/>
    <w:rsid w:val="00A327D6"/>
    <w:rsid w:val="00A32959"/>
    <w:rsid w:val="00A33061"/>
    <w:rsid w:val="00A333E9"/>
    <w:rsid w:val="00A33C46"/>
    <w:rsid w:val="00A33DAA"/>
    <w:rsid w:val="00A3406F"/>
    <w:rsid w:val="00A34511"/>
    <w:rsid w:val="00A34F74"/>
    <w:rsid w:val="00A350B3"/>
    <w:rsid w:val="00A35FDC"/>
    <w:rsid w:val="00A36135"/>
    <w:rsid w:val="00A367E2"/>
    <w:rsid w:val="00A3681B"/>
    <w:rsid w:val="00A36882"/>
    <w:rsid w:val="00A36891"/>
    <w:rsid w:val="00A36AE7"/>
    <w:rsid w:val="00A36D30"/>
    <w:rsid w:val="00A36DE1"/>
    <w:rsid w:val="00A36DEB"/>
    <w:rsid w:val="00A371D9"/>
    <w:rsid w:val="00A3792F"/>
    <w:rsid w:val="00A40227"/>
    <w:rsid w:val="00A405B2"/>
    <w:rsid w:val="00A40C70"/>
    <w:rsid w:val="00A41356"/>
    <w:rsid w:val="00A415F8"/>
    <w:rsid w:val="00A4162F"/>
    <w:rsid w:val="00A42428"/>
    <w:rsid w:val="00A42B55"/>
    <w:rsid w:val="00A42C37"/>
    <w:rsid w:val="00A42DD1"/>
    <w:rsid w:val="00A42F51"/>
    <w:rsid w:val="00A431EC"/>
    <w:rsid w:val="00A43BF7"/>
    <w:rsid w:val="00A43DF3"/>
    <w:rsid w:val="00A43E82"/>
    <w:rsid w:val="00A4404F"/>
    <w:rsid w:val="00A442F4"/>
    <w:rsid w:val="00A44B2B"/>
    <w:rsid w:val="00A45109"/>
    <w:rsid w:val="00A46908"/>
    <w:rsid w:val="00A46A1D"/>
    <w:rsid w:val="00A46E99"/>
    <w:rsid w:val="00A4794B"/>
    <w:rsid w:val="00A47C09"/>
    <w:rsid w:val="00A5052D"/>
    <w:rsid w:val="00A51285"/>
    <w:rsid w:val="00A516CC"/>
    <w:rsid w:val="00A518D9"/>
    <w:rsid w:val="00A52EE3"/>
    <w:rsid w:val="00A534AD"/>
    <w:rsid w:val="00A53DBE"/>
    <w:rsid w:val="00A542A3"/>
    <w:rsid w:val="00A5484B"/>
    <w:rsid w:val="00A54891"/>
    <w:rsid w:val="00A5559B"/>
    <w:rsid w:val="00A5602D"/>
    <w:rsid w:val="00A564FC"/>
    <w:rsid w:val="00A565B7"/>
    <w:rsid w:val="00A568DC"/>
    <w:rsid w:val="00A56FB6"/>
    <w:rsid w:val="00A5743B"/>
    <w:rsid w:val="00A57444"/>
    <w:rsid w:val="00A57866"/>
    <w:rsid w:val="00A57F74"/>
    <w:rsid w:val="00A605AB"/>
    <w:rsid w:val="00A61453"/>
    <w:rsid w:val="00A627A8"/>
    <w:rsid w:val="00A62B54"/>
    <w:rsid w:val="00A638C6"/>
    <w:rsid w:val="00A63C00"/>
    <w:rsid w:val="00A63D2F"/>
    <w:rsid w:val="00A63D3E"/>
    <w:rsid w:val="00A641FD"/>
    <w:rsid w:val="00A64D3D"/>
    <w:rsid w:val="00A6507B"/>
    <w:rsid w:val="00A6605C"/>
    <w:rsid w:val="00A661DD"/>
    <w:rsid w:val="00A6665C"/>
    <w:rsid w:val="00A672A0"/>
    <w:rsid w:val="00A6741E"/>
    <w:rsid w:val="00A674B0"/>
    <w:rsid w:val="00A675BB"/>
    <w:rsid w:val="00A67855"/>
    <w:rsid w:val="00A67EC1"/>
    <w:rsid w:val="00A67F16"/>
    <w:rsid w:val="00A7026A"/>
    <w:rsid w:val="00A707AD"/>
    <w:rsid w:val="00A707E6"/>
    <w:rsid w:val="00A70A0C"/>
    <w:rsid w:val="00A717DC"/>
    <w:rsid w:val="00A71BD0"/>
    <w:rsid w:val="00A72286"/>
    <w:rsid w:val="00A72465"/>
    <w:rsid w:val="00A72588"/>
    <w:rsid w:val="00A733D0"/>
    <w:rsid w:val="00A7362D"/>
    <w:rsid w:val="00A73804"/>
    <w:rsid w:val="00A73E09"/>
    <w:rsid w:val="00A73F28"/>
    <w:rsid w:val="00A758A1"/>
    <w:rsid w:val="00A75AF2"/>
    <w:rsid w:val="00A75BD8"/>
    <w:rsid w:val="00A762BD"/>
    <w:rsid w:val="00A763FF"/>
    <w:rsid w:val="00A76DED"/>
    <w:rsid w:val="00A77E0D"/>
    <w:rsid w:val="00A8065D"/>
    <w:rsid w:val="00A80830"/>
    <w:rsid w:val="00A80846"/>
    <w:rsid w:val="00A816A2"/>
    <w:rsid w:val="00A81883"/>
    <w:rsid w:val="00A81EA3"/>
    <w:rsid w:val="00A81FBC"/>
    <w:rsid w:val="00A8301A"/>
    <w:rsid w:val="00A83C45"/>
    <w:rsid w:val="00A83E07"/>
    <w:rsid w:val="00A842B4"/>
    <w:rsid w:val="00A84520"/>
    <w:rsid w:val="00A84B3C"/>
    <w:rsid w:val="00A84E0D"/>
    <w:rsid w:val="00A85766"/>
    <w:rsid w:val="00A859C9"/>
    <w:rsid w:val="00A85E27"/>
    <w:rsid w:val="00A8673C"/>
    <w:rsid w:val="00A87CCE"/>
    <w:rsid w:val="00A87E0A"/>
    <w:rsid w:val="00A9157A"/>
    <w:rsid w:val="00A918E5"/>
    <w:rsid w:val="00A9314F"/>
    <w:rsid w:val="00A941BE"/>
    <w:rsid w:val="00A9453E"/>
    <w:rsid w:val="00A948EB"/>
    <w:rsid w:val="00A9564D"/>
    <w:rsid w:val="00A96690"/>
    <w:rsid w:val="00A96D25"/>
    <w:rsid w:val="00A97176"/>
    <w:rsid w:val="00A9723B"/>
    <w:rsid w:val="00A97301"/>
    <w:rsid w:val="00A979F2"/>
    <w:rsid w:val="00AA02B9"/>
    <w:rsid w:val="00AA05F0"/>
    <w:rsid w:val="00AA089A"/>
    <w:rsid w:val="00AA096C"/>
    <w:rsid w:val="00AA1170"/>
    <w:rsid w:val="00AA1B30"/>
    <w:rsid w:val="00AA1C1F"/>
    <w:rsid w:val="00AA1DDF"/>
    <w:rsid w:val="00AA2115"/>
    <w:rsid w:val="00AA266C"/>
    <w:rsid w:val="00AA30BA"/>
    <w:rsid w:val="00AA3949"/>
    <w:rsid w:val="00AA4176"/>
    <w:rsid w:val="00AA46F2"/>
    <w:rsid w:val="00AA49B3"/>
    <w:rsid w:val="00AA4DB9"/>
    <w:rsid w:val="00AA4FA6"/>
    <w:rsid w:val="00AA6521"/>
    <w:rsid w:val="00AA6716"/>
    <w:rsid w:val="00AA73F6"/>
    <w:rsid w:val="00AA772A"/>
    <w:rsid w:val="00AA7B8A"/>
    <w:rsid w:val="00AB00F8"/>
    <w:rsid w:val="00AB1CC2"/>
    <w:rsid w:val="00AB21EA"/>
    <w:rsid w:val="00AB291C"/>
    <w:rsid w:val="00AB300A"/>
    <w:rsid w:val="00AB319A"/>
    <w:rsid w:val="00AB33CB"/>
    <w:rsid w:val="00AB3837"/>
    <w:rsid w:val="00AB3B4E"/>
    <w:rsid w:val="00AB3CA4"/>
    <w:rsid w:val="00AB4850"/>
    <w:rsid w:val="00AB493C"/>
    <w:rsid w:val="00AB544D"/>
    <w:rsid w:val="00AB554C"/>
    <w:rsid w:val="00AB5783"/>
    <w:rsid w:val="00AB5B28"/>
    <w:rsid w:val="00AB61CE"/>
    <w:rsid w:val="00AB64D4"/>
    <w:rsid w:val="00AB6521"/>
    <w:rsid w:val="00AB78A2"/>
    <w:rsid w:val="00AB7DBF"/>
    <w:rsid w:val="00AB7F82"/>
    <w:rsid w:val="00AC02C5"/>
    <w:rsid w:val="00AC065D"/>
    <w:rsid w:val="00AC0741"/>
    <w:rsid w:val="00AC0E06"/>
    <w:rsid w:val="00AC1134"/>
    <w:rsid w:val="00AC1576"/>
    <w:rsid w:val="00AC1591"/>
    <w:rsid w:val="00AC1A67"/>
    <w:rsid w:val="00AC1C23"/>
    <w:rsid w:val="00AC2963"/>
    <w:rsid w:val="00AC29D6"/>
    <w:rsid w:val="00AC311D"/>
    <w:rsid w:val="00AC39A6"/>
    <w:rsid w:val="00AC4646"/>
    <w:rsid w:val="00AC4BAA"/>
    <w:rsid w:val="00AC546B"/>
    <w:rsid w:val="00AC58D1"/>
    <w:rsid w:val="00AC5C4E"/>
    <w:rsid w:val="00AC5D61"/>
    <w:rsid w:val="00AC65E7"/>
    <w:rsid w:val="00AC68D8"/>
    <w:rsid w:val="00AC6E66"/>
    <w:rsid w:val="00AC6E81"/>
    <w:rsid w:val="00AC6F0B"/>
    <w:rsid w:val="00AC7A43"/>
    <w:rsid w:val="00AC7AA3"/>
    <w:rsid w:val="00AC7C60"/>
    <w:rsid w:val="00AC7DE4"/>
    <w:rsid w:val="00AC7DE9"/>
    <w:rsid w:val="00AD0C56"/>
    <w:rsid w:val="00AD1677"/>
    <w:rsid w:val="00AD1EFF"/>
    <w:rsid w:val="00AD2213"/>
    <w:rsid w:val="00AD25CC"/>
    <w:rsid w:val="00AD29D2"/>
    <w:rsid w:val="00AD3572"/>
    <w:rsid w:val="00AD3727"/>
    <w:rsid w:val="00AD3D3C"/>
    <w:rsid w:val="00AD401A"/>
    <w:rsid w:val="00AD4B0B"/>
    <w:rsid w:val="00AD4B0C"/>
    <w:rsid w:val="00AD4E3A"/>
    <w:rsid w:val="00AD4E4B"/>
    <w:rsid w:val="00AD50EA"/>
    <w:rsid w:val="00AD516D"/>
    <w:rsid w:val="00AD5DA4"/>
    <w:rsid w:val="00AD63EF"/>
    <w:rsid w:val="00AD6F5E"/>
    <w:rsid w:val="00AD78B9"/>
    <w:rsid w:val="00AD7A4E"/>
    <w:rsid w:val="00AD7C49"/>
    <w:rsid w:val="00AE0049"/>
    <w:rsid w:val="00AE00AE"/>
    <w:rsid w:val="00AE03DD"/>
    <w:rsid w:val="00AE043A"/>
    <w:rsid w:val="00AE073B"/>
    <w:rsid w:val="00AE1CE8"/>
    <w:rsid w:val="00AE2074"/>
    <w:rsid w:val="00AE21A1"/>
    <w:rsid w:val="00AE30DB"/>
    <w:rsid w:val="00AE3237"/>
    <w:rsid w:val="00AE3620"/>
    <w:rsid w:val="00AE3ECC"/>
    <w:rsid w:val="00AE404A"/>
    <w:rsid w:val="00AE452F"/>
    <w:rsid w:val="00AE45BF"/>
    <w:rsid w:val="00AE469D"/>
    <w:rsid w:val="00AE47DC"/>
    <w:rsid w:val="00AE4842"/>
    <w:rsid w:val="00AE4967"/>
    <w:rsid w:val="00AE4B01"/>
    <w:rsid w:val="00AE4BD0"/>
    <w:rsid w:val="00AE4E63"/>
    <w:rsid w:val="00AE4F46"/>
    <w:rsid w:val="00AE563B"/>
    <w:rsid w:val="00AE5871"/>
    <w:rsid w:val="00AE606E"/>
    <w:rsid w:val="00AE608A"/>
    <w:rsid w:val="00AE67AA"/>
    <w:rsid w:val="00AE6BEC"/>
    <w:rsid w:val="00AE6DB2"/>
    <w:rsid w:val="00AE7A1E"/>
    <w:rsid w:val="00AE7EB6"/>
    <w:rsid w:val="00AF03D0"/>
    <w:rsid w:val="00AF1821"/>
    <w:rsid w:val="00AF1E97"/>
    <w:rsid w:val="00AF260E"/>
    <w:rsid w:val="00AF2A57"/>
    <w:rsid w:val="00AF35E3"/>
    <w:rsid w:val="00AF408B"/>
    <w:rsid w:val="00AF4B87"/>
    <w:rsid w:val="00AF5907"/>
    <w:rsid w:val="00AF5A03"/>
    <w:rsid w:val="00AF5BB8"/>
    <w:rsid w:val="00AF5C32"/>
    <w:rsid w:val="00AF6618"/>
    <w:rsid w:val="00AF6C36"/>
    <w:rsid w:val="00AF7A1B"/>
    <w:rsid w:val="00B000DB"/>
    <w:rsid w:val="00B0078D"/>
    <w:rsid w:val="00B01574"/>
    <w:rsid w:val="00B0290B"/>
    <w:rsid w:val="00B03438"/>
    <w:rsid w:val="00B0493F"/>
    <w:rsid w:val="00B049DB"/>
    <w:rsid w:val="00B04BB1"/>
    <w:rsid w:val="00B04D0B"/>
    <w:rsid w:val="00B05106"/>
    <w:rsid w:val="00B05306"/>
    <w:rsid w:val="00B0531C"/>
    <w:rsid w:val="00B05525"/>
    <w:rsid w:val="00B058AA"/>
    <w:rsid w:val="00B05C69"/>
    <w:rsid w:val="00B05FC4"/>
    <w:rsid w:val="00B0624F"/>
    <w:rsid w:val="00B065E0"/>
    <w:rsid w:val="00B067F2"/>
    <w:rsid w:val="00B06889"/>
    <w:rsid w:val="00B06B63"/>
    <w:rsid w:val="00B06BA7"/>
    <w:rsid w:val="00B06C00"/>
    <w:rsid w:val="00B06F76"/>
    <w:rsid w:val="00B0723C"/>
    <w:rsid w:val="00B07C55"/>
    <w:rsid w:val="00B11079"/>
    <w:rsid w:val="00B11479"/>
    <w:rsid w:val="00B11C58"/>
    <w:rsid w:val="00B12025"/>
    <w:rsid w:val="00B12114"/>
    <w:rsid w:val="00B12495"/>
    <w:rsid w:val="00B124FD"/>
    <w:rsid w:val="00B1306C"/>
    <w:rsid w:val="00B1344D"/>
    <w:rsid w:val="00B135C3"/>
    <w:rsid w:val="00B138E6"/>
    <w:rsid w:val="00B13A05"/>
    <w:rsid w:val="00B13C97"/>
    <w:rsid w:val="00B13D84"/>
    <w:rsid w:val="00B14566"/>
    <w:rsid w:val="00B1473C"/>
    <w:rsid w:val="00B148F6"/>
    <w:rsid w:val="00B14CDD"/>
    <w:rsid w:val="00B15150"/>
    <w:rsid w:val="00B15E81"/>
    <w:rsid w:val="00B15EC5"/>
    <w:rsid w:val="00B16A0B"/>
    <w:rsid w:val="00B16EAF"/>
    <w:rsid w:val="00B1738A"/>
    <w:rsid w:val="00B17438"/>
    <w:rsid w:val="00B17705"/>
    <w:rsid w:val="00B17899"/>
    <w:rsid w:val="00B20F8E"/>
    <w:rsid w:val="00B216D9"/>
    <w:rsid w:val="00B21FA7"/>
    <w:rsid w:val="00B2208D"/>
    <w:rsid w:val="00B22212"/>
    <w:rsid w:val="00B229EB"/>
    <w:rsid w:val="00B2337C"/>
    <w:rsid w:val="00B23713"/>
    <w:rsid w:val="00B23859"/>
    <w:rsid w:val="00B23972"/>
    <w:rsid w:val="00B2452D"/>
    <w:rsid w:val="00B251CD"/>
    <w:rsid w:val="00B256C1"/>
    <w:rsid w:val="00B2629F"/>
    <w:rsid w:val="00B26865"/>
    <w:rsid w:val="00B269A2"/>
    <w:rsid w:val="00B26AF5"/>
    <w:rsid w:val="00B27492"/>
    <w:rsid w:val="00B27551"/>
    <w:rsid w:val="00B27CC4"/>
    <w:rsid w:val="00B27E66"/>
    <w:rsid w:val="00B3099D"/>
    <w:rsid w:val="00B30BC2"/>
    <w:rsid w:val="00B31FEB"/>
    <w:rsid w:val="00B320B5"/>
    <w:rsid w:val="00B33286"/>
    <w:rsid w:val="00B33496"/>
    <w:rsid w:val="00B337A9"/>
    <w:rsid w:val="00B33835"/>
    <w:rsid w:val="00B33A11"/>
    <w:rsid w:val="00B34454"/>
    <w:rsid w:val="00B34A01"/>
    <w:rsid w:val="00B351D7"/>
    <w:rsid w:val="00B35698"/>
    <w:rsid w:val="00B35ADF"/>
    <w:rsid w:val="00B35CA9"/>
    <w:rsid w:val="00B3612A"/>
    <w:rsid w:val="00B366C3"/>
    <w:rsid w:val="00B36795"/>
    <w:rsid w:val="00B36ADA"/>
    <w:rsid w:val="00B4028D"/>
    <w:rsid w:val="00B402A9"/>
    <w:rsid w:val="00B4042F"/>
    <w:rsid w:val="00B407DA"/>
    <w:rsid w:val="00B40EA3"/>
    <w:rsid w:val="00B4147D"/>
    <w:rsid w:val="00B417FB"/>
    <w:rsid w:val="00B41AB4"/>
    <w:rsid w:val="00B4249A"/>
    <w:rsid w:val="00B42BEF"/>
    <w:rsid w:val="00B43370"/>
    <w:rsid w:val="00B43631"/>
    <w:rsid w:val="00B43B0D"/>
    <w:rsid w:val="00B4447A"/>
    <w:rsid w:val="00B444A1"/>
    <w:rsid w:val="00B447ED"/>
    <w:rsid w:val="00B449A8"/>
    <w:rsid w:val="00B4515D"/>
    <w:rsid w:val="00B4523E"/>
    <w:rsid w:val="00B456AD"/>
    <w:rsid w:val="00B456B9"/>
    <w:rsid w:val="00B4598C"/>
    <w:rsid w:val="00B45CA1"/>
    <w:rsid w:val="00B461BE"/>
    <w:rsid w:val="00B46E72"/>
    <w:rsid w:val="00B47743"/>
    <w:rsid w:val="00B479D8"/>
    <w:rsid w:val="00B47C1D"/>
    <w:rsid w:val="00B50012"/>
    <w:rsid w:val="00B507FD"/>
    <w:rsid w:val="00B50F5B"/>
    <w:rsid w:val="00B5245B"/>
    <w:rsid w:val="00B525A8"/>
    <w:rsid w:val="00B52A6C"/>
    <w:rsid w:val="00B52B4D"/>
    <w:rsid w:val="00B53108"/>
    <w:rsid w:val="00B53A38"/>
    <w:rsid w:val="00B554F7"/>
    <w:rsid w:val="00B556B1"/>
    <w:rsid w:val="00B55C79"/>
    <w:rsid w:val="00B55CA2"/>
    <w:rsid w:val="00B56317"/>
    <w:rsid w:val="00B564A1"/>
    <w:rsid w:val="00B56E0D"/>
    <w:rsid w:val="00B5700B"/>
    <w:rsid w:val="00B5781B"/>
    <w:rsid w:val="00B57C49"/>
    <w:rsid w:val="00B6105C"/>
    <w:rsid w:val="00B61938"/>
    <w:rsid w:val="00B619F3"/>
    <w:rsid w:val="00B62515"/>
    <w:rsid w:val="00B62B39"/>
    <w:rsid w:val="00B6380E"/>
    <w:rsid w:val="00B63BD8"/>
    <w:rsid w:val="00B64089"/>
    <w:rsid w:val="00B64202"/>
    <w:rsid w:val="00B64675"/>
    <w:rsid w:val="00B64AFF"/>
    <w:rsid w:val="00B64BEA"/>
    <w:rsid w:val="00B65114"/>
    <w:rsid w:val="00B66469"/>
    <w:rsid w:val="00B66A7B"/>
    <w:rsid w:val="00B66E4F"/>
    <w:rsid w:val="00B6710D"/>
    <w:rsid w:val="00B6720B"/>
    <w:rsid w:val="00B70F83"/>
    <w:rsid w:val="00B715CD"/>
    <w:rsid w:val="00B718F5"/>
    <w:rsid w:val="00B71C0A"/>
    <w:rsid w:val="00B71C28"/>
    <w:rsid w:val="00B71DC8"/>
    <w:rsid w:val="00B71F9B"/>
    <w:rsid w:val="00B7286A"/>
    <w:rsid w:val="00B72B5B"/>
    <w:rsid w:val="00B72DE0"/>
    <w:rsid w:val="00B72E31"/>
    <w:rsid w:val="00B72F63"/>
    <w:rsid w:val="00B73692"/>
    <w:rsid w:val="00B7400C"/>
    <w:rsid w:val="00B74A36"/>
    <w:rsid w:val="00B74D79"/>
    <w:rsid w:val="00B7525A"/>
    <w:rsid w:val="00B75A8F"/>
    <w:rsid w:val="00B75C6B"/>
    <w:rsid w:val="00B75D8A"/>
    <w:rsid w:val="00B7603C"/>
    <w:rsid w:val="00B7631A"/>
    <w:rsid w:val="00B76475"/>
    <w:rsid w:val="00B76A5A"/>
    <w:rsid w:val="00B76A6C"/>
    <w:rsid w:val="00B76B58"/>
    <w:rsid w:val="00B77FF5"/>
    <w:rsid w:val="00B81546"/>
    <w:rsid w:val="00B82818"/>
    <w:rsid w:val="00B82DAA"/>
    <w:rsid w:val="00B82E86"/>
    <w:rsid w:val="00B832C3"/>
    <w:rsid w:val="00B8374C"/>
    <w:rsid w:val="00B83F52"/>
    <w:rsid w:val="00B8455A"/>
    <w:rsid w:val="00B8495C"/>
    <w:rsid w:val="00B85041"/>
    <w:rsid w:val="00B850B0"/>
    <w:rsid w:val="00B8516F"/>
    <w:rsid w:val="00B857C4"/>
    <w:rsid w:val="00B85ADC"/>
    <w:rsid w:val="00B86491"/>
    <w:rsid w:val="00B86665"/>
    <w:rsid w:val="00B868F5"/>
    <w:rsid w:val="00B86A63"/>
    <w:rsid w:val="00B86EF9"/>
    <w:rsid w:val="00B87472"/>
    <w:rsid w:val="00B877D5"/>
    <w:rsid w:val="00B879C8"/>
    <w:rsid w:val="00B87CE0"/>
    <w:rsid w:val="00B87F42"/>
    <w:rsid w:val="00B9012D"/>
    <w:rsid w:val="00B91AD0"/>
    <w:rsid w:val="00B91CC9"/>
    <w:rsid w:val="00B9247C"/>
    <w:rsid w:val="00B92CAA"/>
    <w:rsid w:val="00B943B0"/>
    <w:rsid w:val="00B944EC"/>
    <w:rsid w:val="00B95044"/>
    <w:rsid w:val="00B953B6"/>
    <w:rsid w:val="00B953F7"/>
    <w:rsid w:val="00B95A4C"/>
    <w:rsid w:val="00B95A62"/>
    <w:rsid w:val="00B9695F"/>
    <w:rsid w:val="00B97840"/>
    <w:rsid w:val="00B97D0B"/>
    <w:rsid w:val="00BA0635"/>
    <w:rsid w:val="00BA07D2"/>
    <w:rsid w:val="00BA10E5"/>
    <w:rsid w:val="00BA1176"/>
    <w:rsid w:val="00BA1537"/>
    <w:rsid w:val="00BA17B4"/>
    <w:rsid w:val="00BA2A64"/>
    <w:rsid w:val="00BA2DEF"/>
    <w:rsid w:val="00BA2F78"/>
    <w:rsid w:val="00BA2F83"/>
    <w:rsid w:val="00BA4D5C"/>
    <w:rsid w:val="00BA53AD"/>
    <w:rsid w:val="00BA5B70"/>
    <w:rsid w:val="00BA5D66"/>
    <w:rsid w:val="00BA5F50"/>
    <w:rsid w:val="00BA633E"/>
    <w:rsid w:val="00BA6ECB"/>
    <w:rsid w:val="00BA6F88"/>
    <w:rsid w:val="00BA700B"/>
    <w:rsid w:val="00BA7EDE"/>
    <w:rsid w:val="00BB068D"/>
    <w:rsid w:val="00BB0BE5"/>
    <w:rsid w:val="00BB0EF1"/>
    <w:rsid w:val="00BB1051"/>
    <w:rsid w:val="00BB122A"/>
    <w:rsid w:val="00BB16B2"/>
    <w:rsid w:val="00BB1C92"/>
    <w:rsid w:val="00BB252B"/>
    <w:rsid w:val="00BB2C15"/>
    <w:rsid w:val="00BB34E9"/>
    <w:rsid w:val="00BB4365"/>
    <w:rsid w:val="00BB43C5"/>
    <w:rsid w:val="00BB44A7"/>
    <w:rsid w:val="00BB47CB"/>
    <w:rsid w:val="00BB5D3F"/>
    <w:rsid w:val="00BB6309"/>
    <w:rsid w:val="00BB6AC5"/>
    <w:rsid w:val="00BB739E"/>
    <w:rsid w:val="00BB7782"/>
    <w:rsid w:val="00BB7ADB"/>
    <w:rsid w:val="00BC0143"/>
    <w:rsid w:val="00BC031B"/>
    <w:rsid w:val="00BC083B"/>
    <w:rsid w:val="00BC1FEF"/>
    <w:rsid w:val="00BC25DE"/>
    <w:rsid w:val="00BC2963"/>
    <w:rsid w:val="00BC2CC6"/>
    <w:rsid w:val="00BC311B"/>
    <w:rsid w:val="00BC3355"/>
    <w:rsid w:val="00BC35A4"/>
    <w:rsid w:val="00BC3A56"/>
    <w:rsid w:val="00BC3AED"/>
    <w:rsid w:val="00BC41D2"/>
    <w:rsid w:val="00BC45ED"/>
    <w:rsid w:val="00BC503D"/>
    <w:rsid w:val="00BC5339"/>
    <w:rsid w:val="00BC56A2"/>
    <w:rsid w:val="00BC5B46"/>
    <w:rsid w:val="00BC5EAF"/>
    <w:rsid w:val="00BC6498"/>
    <w:rsid w:val="00BC6E9D"/>
    <w:rsid w:val="00BD07DC"/>
    <w:rsid w:val="00BD0BFA"/>
    <w:rsid w:val="00BD14E1"/>
    <w:rsid w:val="00BD2D55"/>
    <w:rsid w:val="00BD2DDB"/>
    <w:rsid w:val="00BD2E8F"/>
    <w:rsid w:val="00BD31D1"/>
    <w:rsid w:val="00BD415A"/>
    <w:rsid w:val="00BD432F"/>
    <w:rsid w:val="00BD4451"/>
    <w:rsid w:val="00BD45DC"/>
    <w:rsid w:val="00BD4B57"/>
    <w:rsid w:val="00BD50F4"/>
    <w:rsid w:val="00BD537A"/>
    <w:rsid w:val="00BD5B13"/>
    <w:rsid w:val="00BD5DAC"/>
    <w:rsid w:val="00BD6A58"/>
    <w:rsid w:val="00BD6CE8"/>
    <w:rsid w:val="00BD6EE6"/>
    <w:rsid w:val="00BD770E"/>
    <w:rsid w:val="00BD7E7C"/>
    <w:rsid w:val="00BE003D"/>
    <w:rsid w:val="00BE0B1E"/>
    <w:rsid w:val="00BE1A77"/>
    <w:rsid w:val="00BE1E81"/>
    <w:rsid w:val="00BE2C3B"/>
    <w:rsid w:val="00BE39A2"/>
    <w:rsid w:val="00BE3CAB"/>
    <w:rsid w:val="00BE4339"/>
    <w:rsid w:val="00BE4BD9"/>
    <w:rsid w:val="00BE4CA7"/>
    <w:rsid w:val="00BE6125"/>
    <w:rsid w:val="00BE6191"/>
    <w:rsid w:val="00BE6430"/>
    <w:rsid w:val="00BE7544"/>
    <w:rsid w:val="00BE7DA2"/>
    <w:rsid w:val="00BE7FA5"/>
    <w:rsid w:val="00BF017C"/>
    <w:rsid w:val="00BF142D"/>
    <w:rsid w:val="00BF15B4"/>
    <w:rsid w:val="00BF3182"/>
    <w:rsid w:val="00BF36EB"/>
    <w:rsid w:val="00BF43B6"/>
    <w:rsid w:val="00BF5A98"/>
    <w:rsid w:val="00BF62DD"/>
    <w:rsid w:val="00BF68F8"/>
    <w:rsid w:val="00BF7092"/>
    <w:rsid w:val="00BF70B4"/>
    <w:rsid w:val="00BF7DC8"/>
    <w:rsid w:val="00C000DE"/>
    <w:rsid w:val="00C007B3"/>
    <w:rsid w:val="00C015B9"/>
    <w:rsid w:val="00C01DE4"/>
    <w:rsid w:val="00C01F1B"/>
    <w:rsid w:val="00C025C2"/>
    <w:rsid w:val="00C02D80"/>
    <w:rsid w:val="00C03569"/>
    <w:rsid w:val="00C039BA"/>
    <w:rsid w:val="00C03D7F"/>
    <w:rsid w:val="00C040EE"/>
    <w:rsid w:val="00C043F6"/>
    <w:rsid w:val="00C04A2E"/>
    <w:rsid w:val="00C04D8A"/>
    <w:rsid w:val="00C0584E"/>
    <w:rsid w:val="00C058F3"/>
    <w:rsid w:val="00C05B30"/>
    <w:rsid w:val="00C05ED9"/>
    <w:rsid w:val="00C05F0F"/>
    <w:rsid w:val="00C07160"/>
    <w:rsid w:val="00C07948"/>
    <w:rsid w:val="00C07C94"/>
    <w:rsid w:val="00C10090"/>
    <w:rsid w:val="00C1057E"/>
    <w:rsid w:val="00C10AF6"/>
    <w:rsid w:val="00C11105"/>
    <w:rsid w:val="00C1152A"/>
    <w:rsid w:val="00C125AC"/>
    <w:rsid w:val="00C12ACA"/>
    <w:rsid w:val="00C1335C"/>
    <w:rsid w:val="00C139B0"/>
    <w:rsid w:val="00C139D6"/>
    <w:rsid w:val="00C13A47"/>
    <w:rsid w:val="00C14827"/>
    <w:rsid w:val="00C14840"/>
    <w:rsid w:val="00C14E2E"/>
    <w:rsid w:val="00C15278"/>
    <w:rsid w:val="00C15E4A"/>
    <w:rsid w:val="00C174C9"/>
    <w:rsid w:val="00C177DE"/>
    <w:rsid w:val="00C17A8C"/>
    <w:rsid w:val="00C17D5E"/>
    <w:rsid w:val="00C17D9E"/>
    <w:rsid w:val="00C201AD"/>
    <w:rsid w:val="00C20A76"/>
    <w:rsid w:val="00C20B8C"/>
    <w:rsid w:val="00C225B4"/>
    <w:rsid w:val="00C22786"/>
    <w:rsid w:val="00C238A4"/>
    <w:rsid w:val="00C23C71"/>
    <w:rsid w:val="00C23FAA"/>
    <w:rsid w:val="00C24335"/>
    <w:rsid w:val="00C247A5"/>
    <w:rsid w:val="00C2551D"/>
    <w:rsid w:val="00C256AE"/>
    <w:rsid w:val="00C2576D"/>
    <w:rsid w:val="00C25D9D"/>
    <w:rsid w:val="00C25EC5"/>
    <w:rsid w:val="00C2675E"/>
    <w:rsid w:val="00C269AC"/>
    <w:rsid w:val="00C26AD0"/>
    <w:rsid w:val="00C26BE2"/>
    <w:rsid w:val="00C2774F"/>
    <w:rsid w:val="00C27B06"/>
    <w:rsid w:val="00C27BD1"/>
    <w:rsid w:val="00C30094"/>
    <w:rsid w:val="00C300AC"/>
    <w:rsid w:val="00C30426"/>
    <w:rsid w:val="00C30495"/>
    <w:rsid w:val="00C311B6"/>
    <w:rsid w:val="00C317E9"/>
    <w:rsid w:val="00C31E59"/>
    <w:rsid w:val="00C320D1"/>
    <w:rsid w:val="00C325B9"/>
    <w:rsid w:val="00C32EF3"/>
    <w:rsid w:val="00C3319A"/>
    <w:rsid w:val="00C333F7"/>
    <w:rsid w:val="00C344C4"/>
    <w:rsid w:val="00C34632"/>
    <w:rsid w:val="00C351B3"/>
    <w:rsid w:val="00C3526D"/>
    <w:rsid w:val="00C3609B"/>
    <w:rsid w:val="00C37155"/>
    <w:rsid w:val="00C37FA1"/>
    <w:rsid w:val="00C4005A"/>
    <w:rsid w:val="00C402AE"/>
    <w:rsid w:val="00C4163F"/>
    <w:rsid w:val="00C41FFC"/>
    <w:rsid w:val="00C421E9"/>
    <w:rsid w:val="00C422A1"/>
    <w:rsid w:val="00C42E30"/>
    <w:rsid w:val="00C445CB"/>
    <w:rsid w:val="00C44708"/>
    <w:rsid w:val="00C44779"/>
    <w:rsid w:val="00C44993"/>
    <w:rsid w:val="00C44D6D"/>
    <w:rsid w:val="00C455F6"/>
    <w:rsid w:val="00C45CA2"/>
    <w:rsid w:val="00C45E4E"/>
    <w:rsid w:val="00C46068"/>
    <w:rsid w:val="00C4665B"/>
    <w:rsid w:val="00C46B97"/>
    <w:rsid w:val="00C474DE"/>
    <w:rsid w:val="00C47AF4"/>
    <w:rsid w:val="00C47BBE"/>
    <w:rsid w:val="00C47E88"/>
    <w:rsid w:val="00C507C2"/>
    <w:rsid w:val="00C50E8C"/>
    <w:rsid w:val="00C50F38"/>
    <w:rsid w:val="00C5141F"/>
    <w:rsid w:val="00C517CE"/>
    <w:rsid w:val="00C51A5E"/>
    <w:rsid w:val="00C51EA4"/>
    <w:rsid w:val="00C51F81"/>
    <w:rsid w:val="00C521C4"/>
    <w:rsid w:val="00C52269"/>
    <w:rsid w:val="00C524B5"/>
    <w:rsid w:val="00C52518"/>
    <w:rsid w:val="00C53335"/>
    <w:rsid w:val="00C5420F"/>
    <w:rsid w:val="00C5441A"/>
    <w:rsid w:val="00C546D7"/>
    <w:rsid w:val="00C54C3F"/>
    <w:rsid w:val="00C54F3C"/>
    <w:rsid w:val="00C554DB"/>
    <w:rsid w:val="00C5571D"/>
    <w:rsid w:val="00C5591C"/>
    <w:rsid w:val="00C5777E"/>
    <w:rsid w:val="00C600BB"/>
    <w:rsid w:val="00C60180"/>
    <w:rsid w:val="00C60F23"/>
    <w:rsid w:val="00C611E2"/>
    <w:rsid w:val="00C6175A"/>
    <w:rsid w:val="00C620D8"/>
    <w:rsid w:val="00C6277A"/>
    <w:rsid w:val="00C62BEF"/>
    <w:rsid w:val="00C62C99"/>
    <w:rsid w:val="00C63A6A"/>
    <w:rsid w:val="00C63C39"/>
    <w:rsid w:val="00C63F68"/>
    <w:rsid w:val="00C64045"/>
    <w:rsid w:val="00C64588"/>
    <w:rsid w:val="00C649F1"/>
    <w:rsid w:val="00C65D17"/>
    <w:rsid w:val="00C664A3"/>
    <w:rsid w:val="00C666E8"/>
    <w:rsid w:val="00C66981"/>
    <w:rsid w:val="00C66B99"/>
    <w:rsid w:val="00C66D92"/>
    <w:rsid w:val="00C67559"/>
    <w:rsid w:val="00C675C6"/>
    <w:rsid w:val="00C71757"/>
    <w:rsid w:val="00C7295F"/>
    <w:rsid w:val="00C72B5F"/>
    <w:rsid w:val="00C73207"/>
    <w:rsid w:val="00C74235"/>
    <w:rsid w:val="00C74470"/>
    <w:rsid w:val="00C747EB"/>
    <w:rsid w:val="00C749C4"/>
    <w:rsid w:val="00C74C36"/>
    <w:rsid w:val="00C757D0"/>
    <w:rsid w:val="00C75BEF"/>
    <w:rsid w:val="00C75C56"/>
    <w:rsid w:val="00C75FCF"/>
    <w:rsid w:val="00C76164"/>
    <w:rsid w:val="00C766F4"/>
    <w:rsid w:val="00C777F0"/>
    <w:rsid w:val="00C77849"/>
    <w:rsid w:val="00C801E8"/>
    <w:rsid w:val="00C8069F"/>
    <w:rsid w:val="00C80BC1"/>
    <w:rsid w:val="00C8133A"/>
    <w:rsid w:val="00C814CA"/>
    <w:rsid w:val="00C816F4"/>
    <w:rsid w:val="00C81763"/>
    <w:rsid w:val="00C819DA"/>
    <w:rsid w:val="00C82139"/>
    <w:rsid w:val="00C824E1"/>
    <w:rsid w:val="00C827CB"/>
    <w:rsid w:val="00C82C5F"/>
    <w:rsid w:val="00C82D77"/>
    <w:rsid w:val="00C830D2"/>
    <w:rsid w:val="00C83728"/>
    <w:rsid w:val="00C8385F"/>
    <w:rsid w:val="00C83AA5"/>
    <w:rsid w:val="00C83E19"/>
    <w:rsid w:val="00C844BA"/>
    <w:rsid w:val="00C852DF"/>
    <w:rsid w:val="00C85A12"/>
    <w:rsid w:val="00C86DA9"/>
    <w:rsid w:val="00C87CD3"/>
    <w:rsid w:val="00C91B8A"/>
    <w:rsid w:val="00C91B94"/>
    <w:rsid w:val="00C92266"/>
    <w:rsid w:val="00C922AA"/>
    <w:rsid w:val="00C925A8"/>
    <w:rsid w:val="00C92B3F"/>
    <w:rsid w:val="00C93F65"/>
    <w:rsid w:val="00C94362"/>
    <w:rsid w:val="00C943D7"/>
    <w:rsid w:val="00C94767"/>
    <w:rsid w:val="00C94C15"/>
    <w:rsid w:val="00C94D83"/>
    <w:rsid w:val="00C95DDF"/>
    <w:rsid w:val="00C9611E"/>
    <w:rsid w:val="00C96134"/>
    <w:rsid w:val="00C96656"/>
    <w:rsid w:val="00C967FA"/>
    <w:rsid w:val="00C96842"/>
    <w:rsid w:val="00C96991"/>
    <w:rsid w:val="00C96C3B"/>
    <w:rsid w:val="00C97331"/>
    <w:rsid w:val="00C9764A"/>
    <w:rsid w:val="00C97FA1"/>
    <w:rsid w:val="00CA0138"/>
    <w:rsid w:val="00CA01F7"/>
    <w:rsid w:val="00CA0B62"/>
    <w:rsid w:val="00CA0D3F"/>
    <w:rsid w:val="00CA180A"/>
    <w:rsid w:val="00CA1894"/>
    <w:rsid w:val="00CA1FE4"/>
    <w:rsid w:val="00CA2095"/>
    <w:rsid w:val="00CA255C"/>
    <w:rsid w:val="00CA2974"/>
    <w:rsid w:val="00CA2ADF"/>
    <w:rsid w:val="00CA3BFE"/>
    <w:rsid w:val="00CA3D2A"/>
    <w:rsid w:val="00CA3ED3"/>
    <w:rsid w:val="00CA3FD5"/>
    <w:rsid w:val="00CA46D0"/>
    <w:rsid w:val="00CA4AF1"/>
    <w:rsid w:val="00CA4D83"/>
    <w:rsid w:val="00CA5549"/>
    <w:rsid w:val="00CA5928"/>
    <w:rsid w:val="00CA6741"/>
    <w:rsid w:val="00CA6AA7"/>
    <w:rsid w:val="00CA6BBF"/>
    <w:rsid w:val="00CB01A7"/>
    <w:rsid w:val="00CB060B"/>
    <w:rsid w:val="00CB14A7"/>
    <w:rsid w:val="00CB16EA"/>
    <w:rsid w:val="00CB1D37"/>
    <w:rsid w:val="00CB1EE8"/>
    <w:rsid w:val="00CB22D9"/>
    <w:rsid w:val="00CB2DBC"/>
    <w:rsid w:val="00CB2FE2"/>
    <w:rsid w:val="00CB35A2"/>
    <w:rsid w:val="00CB39DD"/>
    <w:rsid w:val="00CB439C"/>
    <w:rsid w:val="00CB4DB7"/>
    <w:rsid w:val="00CB4E7D"/>
    <w:rsid w:val="00CB5640"/>
    <w:rsid w:val="00CB57F7"/>
    <w:rsid w:val="00CB589F"/>
    <w:rsid w:val="00CB5924"/>
    <w:rsid w:val="00CB599D"/>
    <w:rsid w:val="00CB5D68"/>
    <w:rsid w:val="00CB5F26"/>
    <w:rsid w:val="00CB61EA"/>
    <w:rsid w:val="00CB6B52"/>
    <w:rsid w:val="00CB6D21"/>
    <w:rsid w:val="00CB6E05"/>
    <w:rsid w:val="00CC02D5"/>
    <w:rsid w:val="00CC0358"/>
    <w:rsid w:val="00CC0439"/>
    <w:rsid w:val="00CC0A98"/>
    <w:rsid w:val="00CC1225"/>
    <w:rsid w:val="00CC1407"/>
    <w:rsid w:val="00CC1696"/>
    <w:rsid w:val="00CC1D57"/>
    <w:rsid w:val="00CC2FC8"/>
    <w:rsid w:val="00CC3017"/>
    <w:rsid w:val="00CC323C"/>
    <w:rsid w:val="00CC34D6"/>
    <w:rsid w:val="00CC3560"/>
    <w:rsid w:val="00CC385D"/>
    <w:rsid w:val="00CC39B3"/>
    <w:rsid w:val="00CC3B7E"/>
    <w:rsid w:val="00CC41E5"/>
    <w:rsid w:val="00CC4542"/>
    <w:rsid w:val="00CC4E1E"/>
    <w:rsid w:val="00CC5284"/>
    <w:rsid w:val="00CC642E"/>
    <w:rsid w:val="00CC6F36"/>
    <w:rsid w:val="00CC7B01"/>
    <w:rsid w:val="00CD03E2"/>
    <w:rsid w:val="00CD06CA"/>
    <w:rsid w:val="00CD074D"/>
    <w:rsid w:val="00CD0774"/>
    <w:rsid w:val="00CD0E1D"/>
    <w:rsid w:val="00CD115F"/>
    <w:rsid w:val="00CD18F6"/>
    <w:rsid w:val="00CD1A78"/>
    <w:rsid w:val="00CD217E"/>
    <w:rsid w:val="00CD34C8"/>
    <w:rsid w:val="00CD3717"/>
    <w:rsid w:val="00CD58D5"/>
    <w:rsid w:val="00CD59FD"/>
    <w:rsid w:val="00CD5FCB"/>
    <w:rsid w:val="00CD62BE"/>
    <w:rsid w:val="00CD68D8"/>
    <w:rsid w:val="00CD762C"/>
    <w:rsid w:val="00CE0159"/>
    <w:rsid w:val="00CE043E"/>
    <w:rsid w:val="00CE0B42"/>
    <w:rsid w:val="00CE0DEC"/>
    <w:rsid w:val="00CE1943"/>
    <w:rsid w:val="00CE2D13"/>
    <w:rsid w:val="00CE333B"/>
    <w:rsid w:val="00CE36F7"/>
    <w:rsid w:val="00CE3923"/>
    <w:rsid w:val="00CE4F54"/>
    <w:rsid w:val="00CE51BB"/>
    <w:rsid w:val="00CE5BFA"/>
    <w:rsid w:val="00CE6336"/>
    <w:rsid w:val="00CE67BE"/>
    <w:rsid w:val="00CE6E98"/>
    <w:rsid w:val="00CE6ECA"/>
    <w:rsid w:val="00CE6F49"/>
    <w:rsid w:val="00CE739B"/>
    <w:rsid w:val="00CE7942"/>
    <w:rsid w:val="00CE7C17"/>
    <w:rsid w:val="00CF0334"/>
    <w:rsid w:val="00CF0EAD"/>
    <w:rsid w:val="00CF0FB3"/>
    <w:rsid w:val="00CF13A8"/>
    <w:rsid w:val="00CF1859"/>
    <w:rsid w:val="00CF1A99"/>
    <w:rsid w:val="00CF1B10"/>
    <w:rsid w:val="00CF1E41"/>
    <w:rsid w:val="00CF200F"/>
    <w:rsid w:val="00CF21AB"/>
    <w:rsid w:val="00CF2803"/>
    <w:rsid w:val="00CF3324"/>
    <w:rsid w:val="00CF340A"/>
    <w:rsid w:val="00CF37CF"/>
    <w:rsid w:val="00CF3922"/>
    <w:rsid w:val="00CF4833"/>
    <w:rsid w:val="00CF48E8"/>
    <w:rsid w:val="00CF4D6C"/>
    <w:rsid w:val="00CF542B"/>
    <w:rsid w:val="00CF55F6"/>
    <w:rsid w:val="00CF5DA2"/>
    <w:rsid w:val="00CF655B"/>
    <w:rsid w:val="00CF657C"/>
    <w:rsid w:val="00CF6868"/>
    <w:rsid w:val="00CF6937"/>
    <w:rsid w:val="00CF6A0C"/>
    <w:rsid w:val="00CF6DEA"/>
    <w:rsid w:val="00CF6FE6"/>
    <w:rsid w:val="00CF70C8"/>
    <w:rsid w:val="00CF77D1"/>
    <w:rsid w:val="00CF7ACE"/>
    <w:rsid w:val="00D008CE"/>
    <w:rsid w:val="00D010F5"/>
    <w:rsid w:val="00D0171B"/>
    <w:rsid w:val="00D01CA6"/>
    <w:rsid w:val="00D01DB4"/>
    <w:rsid w:val="00D02809"/>
    <w:rsid w:val="00D02C46"/>
    <w:rsid w:val="00D0371B"/>
    <w:rsid w:val="00D041F5"/>
    <w:rsid w:val="00D0435E"/>
    <w:rsid w:val="00D049C1"/>
    <w:rsid w:val="00D04F75"/>
    <w:rsid w:val="00D05D95"/>
    <w:rsid w:val="00D06675"/>
    <w:rsid w:val="00D06DB3"/>
    <w:rsid w:val="00D0775F"/>
    <w:rsid w:val="00D07AB9"/>
    <w:rsid w:val="00D1000C"/>
    <w:rsid w:val="00D110BB"/>
    <w:rsid w:val="00D110DB"/>
    <w:rsid w:val="00D11871"/>
    <w:rsid w:val="00D11891"/>
    <w:rsid w:val="00D11BD4"/>
    <w:rsid w:val="00D12188"/>
    <w:rsid w:val="00D126CE"/>
    <w:rsid w:val="00D13557"/>
    <w:rsid w:val="00D13AA0"/>
    <w:rsid w:val="00D13FDA"/>
    <w:rsid w:val="00D14284"/>
    <w:rsid w:val="00D144A2"/>
    <w:rsid w:val="00D148F0"/>
    <w:rsid w:val="00D14ECA"/>
    <w:rsid w:val="00D14F25"/>
    <w:rsid w:val="00D164C5"/>
    <w:rsid w:val="00D16723"/>
    <w:rsid w:val="00D168B6"/>
    <w:rsid w:val="00D16A53"/>
    <w:rsid w:val="00D16A59"/>
    <w:rsid w:val="00D16A6F"/>
    <w:rsid w:val="00D16B19"/>
    <w:rsid w:val="00D17EC2"/>
    <w:rsid w:val="00D2043E"/>
    <w:rsid w:val="00D206DD"/>
    <w:rsid w:val="00D2077C"/>
    <w:rsid w:val="00D20E4B"/>
    <w:rsid w:val="00D20E4C"/>
    <w:rsid w:val="00D2204F"/>
    <w:rsid w:val="00D22157"/>
    <w:rsid w:val="00D222E7"/>
    <w:rsid w:val="00D231A2"/>
    <w:rsid w:val="00D23488"/>
    <w:rsid w:val="00D23711"/>
    <w:rsid w:val="00D23EF0"/>
    <w:rsid w:val="00D23FE3"/>
    <w:rsid w:val="00D249C1"/>
    <w:rsid w:val="00D24C08"/>
    <w:rsid w:val="00D25787"/>
    <w:rsid w:val="00D25BE8"/>
    <w:rsid w:val="00D2643B"/>
    <w:rsid w:val="00D2661C"/>
    <w:rsid w:val="00D269B8"/>
    <w:rsid w:val="00D27F94"/>
    <w:rsid w:val="00D30315"/>
    <w:rsid w:val="00D3039B"/>
    <w:rsid w:val="00D3063B"/>
    <w:rsid w:val="00D30E10"/>
    <w:rsid w:val="00D317FE"/>
    <w:rsid w:val="00D3193B"/>
    <w:rsid w:val="00D31B84"/>
    <w:rsid w:val="00D31C0A"/>
    <w:rsid w:val="00D31F9B"/>
    <w:rsid w:val="00D33438"/>
    <w:rsid w:val="00D335BF"/>
    <w:rsid w:val="00D338FD"/>
    <w:rsid w:val="00D33DC3"/>
    <w:rsid w:val="00D33F02"/>
    <w:rsid w:val="00D34103"/>
    <w:rsid w:val="00D343ED"/>
    <w:rsid w:val="00D349F6"/>
    <w:rsid w:val="00D34C8A"/>
    <w:rsid w:val="00D34C9A"/>
    <w:rsid w:val="00D354F1"/>
    <w:rsid w:val="00D359DA"/>
    <w:rsid w:val="00D403E5"/>
    <w:rsid w:val="00D409F7"/>
    <w:rsid w:val="00D40C1F"/>
    <w:rsid w:val="00D40E7F"/>
    <w:rsid w:val="00D412C7"/>
    <w:rsid w:val="00D414DA"/>
    <w:rsid w:val="00D41C73"/>
    <w:rsid w:val="00D41D0F"/>
    <w:rsid w:val="00D4277A"/>
    <w:rsid w:val="00D427C7"/>
    <w:rsid w:val="00D42FE0"/>
    <w:rsid w:val="00D43781"/>
    <w:rsid w:val="00D43EB2"/>
    <w:rsid w:val="00D44552"/>
    <w:rsid w:val="00D44977"/>
    <w:rsid w:val="00D44DAD"/>
    <w:rsid w:val="00D45727"/>
    <w:rsid w:val="00D457C4"/>
    <w:rsid w:val="00D45994"/>
    <w:rsid w:val="00D47A16"/>
    <w:rsid w:val="00D50079"/>
    <w:rsid w:val="00D50AAD"/>
    <w:rsid w:val="00D5148D"/>
    <w:rsid w:val="00D517D9"/>
    <w:rsid w:val="00D51E15"/>
    <w:rsid w:val="00D522F0"/>
    <w:rsid w:val="00D52844"/>
    <w:rsid w:val="00D52E89"/>
    <w:rsid w:val="00D53C95"/>
    <w:rsid w:val="00D54188"/>
    <w:rsid w:val="00D5459E"/>
    <w:rsid w:val="00D5488D"/>
    <w:rsid w:val="00D54C2A"/>
    <w:rsid w:val="00D55389"/>
    <w:rsid w:val="00D55859"/>
    <w:rsid w:val="00D564C6"/>
    <w:rsid w:val="00D56810"/>
    <w:rsid w:val="00D57BB8"/>
    <w:rsid w:val="00D6015E"/>
    <w:rsid w:val="00D605F0"/>
    <w:rsid w:val="00D60AF3"/>
    <w:rsid w:val="00D61503"/>
    <w:rsid w:val="00D61989"/>
    <w:rsid w:val="00D62155"/>
    <w:rsid w:val="00D6299C"/>
    <w:rsid w:val="00D63416"/>
    <w:rsid w:val="00D635CD"/>
    <w:rsid w:val="00D63782"/>
    <w:rsid w:val="00D63C4D"/>
    <w:rsid w:val="00D64746"/>
    <w:rsid w:val="00D64938"/>
    <w:rsid w:val="00D649B5"/>
    <w:rsid w:val="00D650F1"/>
    <w:rsid w:val="00D6584D"/>
    <w:rsid w:val="00D66365"/>
    <w:rsid w:val="00D6666B"/>
    <w:rsid w:val="00D66A07"/>
    <w:rsid w:val="00D67539"/>
    <w:rsid w:val="00D67582"/>
    <w:rsid w:val="00D6790C"/>
    <w:rsid w:val="00D703CB"/>
    <w:rsid w:val="00D71140"/>
    <w:rsid w:val="00D7134D"/>
    <w:rsid w:val="00D716D5"/>
    <w:rsid w:val="00D71DB5"/>
    <w:rsid w:val="00D71E2F"/>
    <w:rsid w:val="00D72120"/>
    <w:rsid w:val="00D726B1"/>
    <w:rsid w:val="00D727AA"/>
    <w:rsid w:val="00D72C23"/>
    <w:rsid w:val="00D73097"/>
    <w:rsid w:val="00D735A1"/>
    <w:rsid w:val="00D739C4"/>
    <w:rsid w:val="00D73E23"/>
    <w:rsid w:val="00D74282"/>
    <w:rsid w:val="00D748E8"/>
    <w:rsid w:val="00D748FF"/>
    <w:rsid w:val="00D74F84"/>
    <w:rsid w:val="00D750F0"/>
    <w:rsid w:val="00D7576D"/>
    <w:rsid w:val="00D75C85"/>
    <w:rsid w:val="00D7606E"/>
    <w:rsid w:val="00D771F1"/>
    <w:rsid w:val="00D7746A"/>
    <w:rsid w:val="00D77D2C"/>
    <w:rsid w:val="00D800B0"/>
    <w:rsid w:val="00D80218"/>
    <w:rsid w:val="00D8024D"/>
    <w:rsid w:val="00D80313"/>
    <w:rsid w:val="00D80BEE"/>
    <w:rsid w:val="00D81538"/>
    <w:rsid w:val="00D81B6F"/>
    <w:rsid w:val="00D81B9C"/>
    <w:rsid w:val="00D82AF1"/>
    <w:rsid w:val="00D82AF4"/>
    <w:rsid w:val="00D8386A"/>
    <w:rsid w:val="00D848A5"/>
    <w:rsid w:val="00D84948"/>
    <w:rsid w:val="00D8592A"/>
    <w:rsid w:val="00D85B46"/>
    <w:rsid w:val="00D85C46"/>
    <w:rsid w:val="00D85E6B"/>
    <w:rsid w:val="00D86736"/>
    <w:rsid w:val="00D867C3"/>
    <w:rsid w:val="00D86CEA"/>
    <w:rsid w:val="00D86F8A"/>
    <w:rsid w:val="00D8739A"/>
    <w:rsid w:val="00D876CE"/>
    <w:rsid w:val="00D90073"/>
    <w:rsid w:val="00D9060B"/>
    <w:rsid w:val="00D910D6"/>
    <w:rsid w:val="00D9171B"/>
    <w:rsid w:val="00D91CCE"/>
    <w:rsid w:val="00D91E84"/>
    <w:rsid w:val="00D92FD3"/>
    <w:rsid w:val="00D93095"/>
    <w:rsid w:val="00D94885"/>
    <w:rsid w:val="00D94928"/>
    <w:rsid w:val="00D94D6F"/>
    <w:rsid w:val="00D95B8D"/>
    <w:rsid w:val="00D95C65"/>
    <w:rsid w:val="00D95D09"/>
    <w:rsid w:val="00D961E4"/>
    <w:rsid w:val="00D9627A"/>
    <w:rsid w:val="00D96E2D"/>
    <w:rsid w:val="00D97960"/>
    <w:rsid w:val="00D97EAD"/>
    <w:rsid w:val="00DA1607"/>
    <w:rsid w:val="00DA1CDF"/>
    <w:rsid w:val="00DA217D"/>
    <w:rsid w:val="00DA27A1"/>
    <w:rsid w:val="00DA2862"/>
    <w:rsid w:val="00DA2A23"/>
    <w:rsid w:val="00DA2D63"/>
    <w:rsid w:val="00DA32A8"/>
    <w:rsid w:val="00DA3CE5"/>
    <w:rsid w:val="00DA3ED2"/>
    <w:rsid w:val="00DA3F36"/>
    <w:rsid w:val="00DA3FED"/>
    <w:rsid w:val="00DA4E65"/>
    <w:rsid w:val="00DA580A"/>
    <w:rsid w:val="00DA5B69"/>
    <w:rsid w:val="00DA65DA"/>
    <w:rsid w:val="00DA6875"/>
    <w:rsid w:val="00DA68B5"/>
    <w:rsid w:val="00DA716F"/>
    <w:rsid w:val="00DA798A"/>
    <w:rsid w:val="00DB036D"/>
    <w:rsid w:val="00DB0785"/>
    <w:rsid w:val="00DB0886"/>
    <w:rsid w:val="00DB0F2D"/>
    <w:rsid w:val="00DB10BC"/>
    <w:rsid w:val="00DB118E"/>
    <w:rsid w:val="00DB1AA7"/>
    <w:rsid w:val="00DB2D02"/>
    <w:rsid w:val="00DB32DC"/>
    <w:rsid w:val="00DB3666"/>
    <w:rsid w:val="00DB4522"/>
    <w:rsid w:val="00DB4574"/>
    <w:rsid w:val="00DB47CB"/>
    <w:rsid w:val="00DB4DFC"/>
    <w:rsid w:val="00DB5837"/>
    <w:rsid w:val="00DB59B6"/>
    <w:rsid w:val="00DB59D8"/>
    <w:rsid w:val="00DB5A16"/>
    <w:rsid w:val="00DB5A5B"/>
    <w:rsid w:val="00DB5BDA"/>
    <w:rsid w:val="00DB64DB"/>
    <w:rsid w:val="00DB64F8"/>
    <w:rsid w:val="00DB6CBF"/>
    <w:rsid w:val="00DC0CE4"/>
    <w:rsid w:val="00DC11F2"/>
    <w:rsid w:val="00DC19FA"/>
    <w:rsid w:val="00DC2496"/>
    <w:rsid w:val="00DC28F5"/>
    <w:rsid w:val="00DC2A41"/>
    <w:rsid w:val="00DC2EDE"/>
    <w:rsid w:val="00DC2FEF"/>
    <w:rsid w:val="00DC3081"/>
    <w:rsid w:val="00DC31DD"/>
    <w:rsid w:val="00DC4097"/>
    <w:rsid w:val="00DC4108"/>
    <w:rsid w:val="00DC4811"/>
    <w:rsid w:val="00DC484F"/>
    <w:rsid w:val="00DC60CB"/>
    <w:rsid w:val="00DC6B02"/>
    <w:rsid w:val="00DC6DEC"/>
    <w:rsid w:val="00DC6F92"/>
    <w:rsid w:val="00DC7835"/>
    <w:rsid w:val="00DC7B6C"/>
    <w:rsid w:val="00DD00BC"/>
    <w:rsid w:val="00DD1114"/>
    <w:rsid w:val="00DD1685"/>
    <w:rsid w:val="00DD1E3A"/>
    <w:rsid w:val="00DD2895"/>
    <w:rsid w:val="00DD3260"/>
    <w:rsid w:val="00DD3B66"/>
    <w:rsid w:val="00DD49F5"/>
    <w:rsid w:val="00DD515A"/>
    <w:rsid w:val="00DD58EC"/>
    <w:rsid w:val="00DD5A04"/>
    <w:rsid w:val="00DD5B56"/>
    <w:rsid w:val="00DD5CF9"/>
    <w:rsid w:val="00DD7316"/>
    <w:rsid w:val="00DD7AEE"/>
    <w:rsid w:val="00DD7B1A"/>
    <w:rsid w:val="00DE13CD"/>
    <w:rsid w:val="00DE1807"/>
    <w:rsid w:val="00DE1AF1"/>
    <w:rsid w:val="00DE2187"/>
    <w:rsid w:val="00DE291B"/>
    <w:rsid w:val="00DE295C"/>
    <w:rsid w:val="00DE2F64"/>
    <w:rsid w:val="00DE3263"/>
    <w:rsid w:val="00DE330A"/>
    <w:rsid w:val="00DE3824"/>
    <w:rsid w:val="00DE3A50"/>
    <w:rsid w:val="00DE3D0D"/>
    <w:rsid w:val="00DE3FBA"/>
    <w:rsid w:val="00DE4521"/>
    <w:rsid w:val="00DE4968"/>
    <w:rsid w:val="00DE50E8"/>
    <w:rsid w:val="00DE54D4"/>
    <w:rsid w:val="00DE57A2"/>
    <w:rsid w:val="00DE615D"/>
    <w:rsid w:val="00DE6CD9"/>
    <w:rsid w:val="00DE7398"/>
    <w:rsid w:val="00DF05E1"/>
    <w:rsid w:val="00DF14C5"/>
    <w:rsid w:val="00DF17B6"/>
    <w:rsid w:val="00DF19D8"/>
    <w:rsid w:val="00DF1ADD"/>
    <w:rsid w:val="00DF1AE4"/>
    <w:rsid w:val="00DF1D12"/>
    <w:rsid w:val="00DF223A"/>
    <w:rsid w:val="00DF2AC6"/>
    <w:rsid w:val="00DF3071"/>
    <w:rsid w:val="00DF36CF"/>
    <w:rsid w:val="00DF485E"/>
    <w:rsid w:val="00DF49F7"/>
    <w:rsid w:val="00DF5073"/>
    <w:rsid w:val="00DF53C6"/>
    <w:rsid w:val="00DF5661"/>
    <w:rsid w:val="00DF61FD"/>
    <w:rsid w:val="00DF6985"/>
    <w:rsid w:val="00DF6B03"/>
    <w:rsid w:val="00DF71B5"/>
    <w:rsid w:val="00DF7B01"/>
    <w:rsid w:val="00DF7B3B"/>
    <w:rsid w:val="00E00225"/>
    <w:rsid w:val="00E00933"/>
    <w:rsid w:val="00E011F8"/>
    <w:rsid w:val="00E01D30"/>
    <w:rsid w:val="00E02750"/>
    <w:rsid w:val="00E02B37"/>
    <w:rsid w:val="00E02BF0"/>
    <w:rsid w:val="00E036FC"/>
    <w:rsid w:val="00E037D5"/>
    <w:rsid w:val="00E04035"/>
    <w:rsid w:val="00E0443A"/>
    <w:rsid w:val="00E0464D"/>
    <w:rsid w:val="00E04BA8"/>
    <w:rsid w:val="00E04F8C"/>
    <w:rsid w:val="00E05573"/>
    <w:rsid w:val="00E06D43"/>
    <w:rsid w:val="00E072CC"/>
    <w:rsid w:val="00E1037F"/>
    <w:rsid w:val="00E10380"/>
    <w:rsid w:val="00E10B98"/>
    <w:rsid w:val="00E110B6"/>
    <w:rsid w:val="00E11358"/>
    <w:rsid w:val="00E117B8"/>
    <w:rsid w:val="00E11A40"/>
    <w:rsid w:val="00E11D54"/>
    <w:rsid w:val="00E11E7C"/>
    <w:rsid w:val="00E121AB"/>
    <w:rsid w:val="00E12235"/>
    <w:rsid w:val="00E138E5"/>
    <w:rsid w:val="00E13F22"/>
    <w:rsid w:val="00E13F2A"/>
    <w:rsid w:val="00E14D6B"/>
    <w:rsid w:val="00E153F1"/>
    <w:rsid w:val="00E1582E"/>
    <w:rsid w:val="00E15AD0"/>
    <w:rsid w:val="00E15B3E"/>
    <w:rsid w:val="00E160C7"/>
    <w:rsid w:val="00E167A5"/>
    <w:rsid w:val="00E16AD5"/>
    <w:rsid w:val="00E16B56"/>
    <w:rsid w:val="00E16EE2"/>
    <w:rsid w:val="00E171F2"/>
    <w:rsid w:val="00E17830"/>
    <w:rsid w:val="00E20176"/>
    <w:rsid w:val="00E21326"/>
    <w:rsid w:val="00E2158A"/>
    <w:rsid w:val="00E216B4"/>
    <w:rsid w:val="00E21F6B"/>
    <w:rsid w:val="00E22436"/>
    <w:rsid w:val="00E2258E"/>
    <w:rsid w:val="00E227CC"/>
    <w:rsid w:val="00E22F45"/>
    <w:rsid w:val="00E23014"/>
    <w:rsid w:val="00E2326B"/>
    <w:rsid w:val="00E2352F"/>
    <w:rsid w:val="00E23775"/>
    <w:rsid w:val="00E2408A"/>
    <w:rsid w:val="00E240CA"/>
    <w:rsid w:val="00E24AE7"/>
    <w:rsid w:val="00E24B96"/>
    <w:rsid w:val="00E24EFA"/>
    <w:rsid w:val="00E25B2C"/>
    <w:rsid w:val="00E264BA"/>
    <w:rsid w:val="00E26E14"/>
    <w:rsid w:val="00E27323"/>
    <w:rsid w:val="00E27BD7"/>
    <w:rsid w:val="00E27DCC"/>
    <w:rsid w:val="00E308D4"/>
    <w:rsid w:val="00E30C59"/>
    <w:rsid w:val="00E314DF"/>
    <w:rsid w:val="00E316C6"/>
    <w:rsid w:val="00E31984"/>
    <w:rsid w:val="00E319D5"/>
    <w:rsid w:val="00E31ED4"/>
    <w:rsid w:val="00E321C7"/>
    <w:rsid w:val="00E324F1"/>
    <w:rsid w:val="00E3295E"/>
    <w:rsid w:val="00E33073"/>
    <w:rsid w:val="00E3308C"/>
    <w:rsid w:val="00E332A4"/>
    <w:rsid w:val="00E3374F"/>
    <w:rsid w:val="00E343D0"/>
    <w:rsid w:val="00E3458B"/>
    <w:rsid w:val="00E350FE"/>
    <w:rsid w:val="00E3574B"/>
    <w:rsid w:val="00E35993"/>
    <w:rsid w:val="00E35C4F"/>
    <w:rsid w:val="00E35F5D"/>
    <w:rsid w:val="00E360E0"/>
    <w:rsid w:val="00E36A9C"/>
    <w:rsid w:val="00E36C52"/>
    <w:rsid w:val="00E36CBA"/>
    <w:rsid w:val="00E36EDA"/>
    <w:rsid w:val="00E36FBD"/>
    <w:rsid w:val="00E376A7"/>
    <w:rsid w:val="00E379DA"/>
    <w:rsid w:val="00E37C9C"/>
    <w:rsid w:val="00E4012C"/>
    <w:rsid w:val="00E4016E"/>
    <w:rsid w:val="00E41782"/>
    <w:rsid w:val="00E41C2B"/>
    <w:rsid w:val="00E42005"/>
    <w:rsid w:val="00E42383"/>
    <w:rsid w:val="00E42826"/>
    <w:rsid w:val="00E428EF"/>
    <w:rsid w:val="00E42B57"/>
    <w:rsid w:val="00E435E8"/>
    <w:rsid w:val="00E4375E"/>
    <w:rsid w:val="00E441EC"/>
    <w:rsid w:val="00E442F6"/>
    <w:rsid w:val="00E45256"/>
    <w:rsid w:val="00E5002D"/>
    <w:rsid w:val="00E502F8"/>
    <w:rsid w:val="00E50440"/>
    <w:rsid w:val="00E5116C"/>
    <w:rsid w:val="00E51D71"/>
    <w:rsid w:val="00E529B0"/>
    <w:rsid w:val="00E53D3E"/>
    <w:rsid w:val="00E542DF"/>
    <w:rsid w:val="00E54BEA"/>
    <w:rsid w:val="00E54F97"/>
    <w:rsid w:val="00E5506D"/>
    <w:rsid w:val="00E554FA"/>
    <w:rsid w:val="00E5598E"/>
    <w:rsid w:val="00E56291"/>
    <w:rsid w:val="00E57F7F"/>
    <w:rsid w:val="00E60B7B"/>
    <w:rsid w:val="00E60C8E"/>
    <w:rsid w:val="00E61D20"/>
    <w:rsid w:val="00E62667"/>
    <w:rsid w:val="00E626E3"/>
    <w:rsid w:val="00E62AF2"/>
    <w:rsid w:val="00E63BCE"/>
    <w:rsid w:val="00E6512D"/>
    <w:rsid w:val="00E653D9"/>
    <w:rsid w:val="00E656BC"/>
    <w:rsid w:val="00E65FD8"/>
    <w:rsid w:val="00E66608"/>
    <w:rsid w:val="00E66810"/>
    <w:rsid w:val="00E66889"/>
    <w:rsid w:val="00E66D4E"/>
    <w:rsid w:val="00E67825"/>
    <w:rsid w:val="00E67C96"/>
    <w:rsid w:val="00E67DEF"/>
    <w:rsid w:val="00E7040B"/>
    <w:rsid w:val="00E70D47"/>
    <w:rsid w:val="00E7142C"/>
    <w:rsid w:val="00E71BCB"/>
    <w:rsid w:val="00E71E8D"/>
    <w:rsid w:val="00E7253C"/>
    <w:rsid w:val="00E72949"/>
    <w:rsid w:val="00E73199"/>
    <w:rsid w:val="00E73CE9"/>
    <w:rsid w:val="00E744B5"/>
    <w:rsid w:val="00E75A6D"/>
    <w:rsid w:val="00E75C06"/>
    <w:rsid w:val="00E75E06"/>
    <w:rsid w:val="00E768C5"/>
    <w:rsid w:val="00E8023B"/>
    <w:rsid w:val="00E809FF"/>
    <w:rsid w:val="00E80D5A"/>
    <w:rsid w:val="00E80F69"/>
    <w:rsid w:val="00E811A3"/>
    <w:rsid w:val="00E8122B"/>
    <w:rsid w:val="00E835EC"/>
    <w:rsid w:val="00E837FF"/>
    <w:rsid w:val="00E83994"/>
    <w:rsid w:val="00E845D7"/>
    <w:rsid w:val="00E852A2"/>
    <w:rsid w:val="00E85594"/>
    <w:rsid w:val="00E859B7"/>
    <w:rsid w:val="00E85BBF"/>
    <w:rsid w:val="00E873CC"/>
    <w:rsid w:val="00E8776C"/>
    <w:rsid w:val="00E87B93"/>
    <w:rsid w:val="00E90C41"/>
    <w:rsid w:val="00E9152B"/>
    <w:rsid w:val="00E91985"/>
    <w:rsid w:val="00E919DC"/>
    <w:rsid w:val="00E921B9"/>
    <w:rsid w:val="00E928DB"/>
    <w:rsid w:val="00E92C5F"/>
    <w:rsid w:val="00E935FB"/>
    <w:rsid w:val="00E94CE9"/>
    <w:rsid w:val="00E952C1"/>
    <w:rsid w:val="00E9596C"/>
    <w:rsid w:val="00E95BBC"/>
    <w:rsid w:val="00E964AF"/>
    <w:rsid w:val="00E96872"/>
    <w:rsid w:val="00E97C6E"/>
    <w:rsid w:val="00E97D22"/>
    <w:rsid w:val="00E97FC3"/>
    <w:rsid w:val="00EA05FE"/>
    <w:rsid w:val="00EA0725"/>
    <w:rsid w:val="00EA0D18"/>
    <w:rsid w:val="00EA19CB"/>
    <w:rsid w:val="00EA1C3D"/>
    <w:rsid w:val="00EA258A"/>
    <w:rsid w:val="00EA276B"/>
    <w:rsid w:val="00EA28F6"/>
    <w:rsid w:val="00EA30B6"/>
    <w:rsid w:val="00EA3487"/>
    <w:rsid w:val="00EA34C8"/>
    <w:rsid w:val="00EA3AAE"/>
    <w:rsid w:val="00EA3D88"/>
    <w:rsid w:val="00EA414C"/>
    <w:rsid w:val="00EA46D1"/>
    <w:rsid w:val="00EA48A9"/>
    <w:rsid w:val="00EA494A"/>
    <w:rsid w:val="00EA5BC5"/>
    <w:rsid w:val="00EA6047"/>
    <w:rsid w:val="00EA7152"/>
    <w:rsid w:val="00EA7EE3"/>
    <w:rsid w:val="00EB062B"/>
    <w:rsid w:val="00EB067B"/>
    <w:rsid w:val="00EB085B"/>
    <w:rsid w:val="00EB1AF9"/>
    <w:rsid w:val="00EB213F"/>
    <w:rsid w:val="00EB2454"/>
    <w:rsid w:val="00EB2C4F"/>
    <w:rsid w:val="00EB3770"/>
    <w:rsid w:val="00EB3BC2"/>
    <w:rsid w:val="00EB3CED"/>
    <w:rsid w:val="00EB469D"/>
    <w:rsid w:val="00EB4721"/>
    <w:rsid w:val="00EB4B66"/>
    <w:rsid w:val="00EB5E99"/>
    <w:rsid w:val="00EB607A"/>
    <w:rsid w:val="00EB6DB9"/>
    <w:rsid w:val="00EB7186"/>
    <w:rsid w:val="00EB7669"/>
    <w:rsid w:val="00EB7C94"/>
    <w:rsid w:val="00EB7D92"/>
    <w:rsid w:val="00EC0A0A"/>
    <w:rsid w:val="00EC1745"/>
    <w:rsid w:val="00EC1B21"/>
    <w:rsid w:val="00EC21CA"/>
    <w:rsid w:val="00EC21D0"/>
    <w:rsid w:val="00EC274E"/>
    <w:rsid w:val="00EC29C5"/>
    <w:rsid w:val="00EC2A9E"/>
    <w:rsid w:val="00EC39C3"/>
    <w:rsid w:val="00EC3F8C"/>
    <w:rsid w:val="00EC47A1"/>
    <w:rsid w:val="00EC4CD9"/>
    <w:rsid w:val="00EC4EA6"/>
    <w:rsid w:val="00EC531E"/>
    <w:rsid w:val="00EC53B2"/>
    <w:rsid w:val="00EC5444"/>
    <w:rsid w:val="00EC5663"/>
    <w:rsid w:val="00EC56D9"/>
    <w:rsid w:val="00EC5C43"/>
    <w:rsid w:val="00EC5D2F"/>
    <w:rsid w:val="00EC6408"/>
    <w:rsid w:val="00EC6445"/>
    <w:rsid w:val="00EC6536"/>
    <w:rsid w:val="00EC7328"/>
    <w:rsid w:val="00EC7708"/>
    <w:rsid w:val="00EC7926"/>
    <w:rsid w:val="00EC7B76"/>
    <w:rsid w:val="00EC7FAC"/>
    <w:rsid w:val="00ED12C5"/>
    <w:rsid w:val="00ED1BD7"/>
    <w:rsid w:val="00ED25C7"/>
    <w:rsid w:val="00ED27BE"/>
    <w:rsid w:val="00ED3286"/>
    <w:rsid w:val="00ED3758"/>
    <w:rsid w:val="00ED3DEC"/>
    <w:rsid w:val="00ED450E"/>
    <w:rsid w:val="00ED4E7A"/>
    <w:rsid w:val="00ED5BD4"/>
    <w:rsid w:val="00ED7226"/>
    <w:rsid w:val="00EE1A97"/>
    <w:rsid w:val="00EE25D6"/>
    <w:rsid w:val="00EE27A9"/>
    <w:rsid w:val="00EE331A"/>
    <w:rsid w:val="00EE3768"/>
    <w:rsid w:val="00EE37EA"/>
    <w:rsid w:val="00EE3A27"/>
    <w:rsid w:val="00EE3BBB"/>
    <w:rsid w:val="00EE4BDA"/>
    <w:rsid w:val="00EE4CA6"/>
    <w:rsid w:val="00EE527E"/>
    <w:rsid w:val="00EE6026"/>
    <w:rsid w:val="00EE6CDF"/>
    <w:rsid w:val="00EE7146"/>
    <w:rsid w:val="00EE788F"/>
    <w:rsid w:val="00EF066A"/>
    <w:rsid w:val="00EF0C3A"/>
    <w:rsid w:val="00EF0C3F"/>
    <w:rsid w:val="00EF0E86"/>
    <w:rsid w:val="00EF0FA2"/>
    <w:rsid w:val="00EF1EAC"/>
    <w:rsid w:val="00EF2381"/>
    <w:rsid w:val="00EF282E"/>
    <w:rsid w:val="00EF285F"/>
    <w:rsid w:val="00EF2C69"/>
    <w:rsid w:val="00EF3136"/>
    <w:rsid w:val="00EF3F70"/>
    <w:rsid w:val="00EF4177"/>
    <w:rsid w:val="00EF45FB"/>
    <w:rsid w:val="00EF46F0"/>
    <w:rsid w:val="00EF49ED"/>
    <w:rsid w:val="00EF4AF0"/>
    <w:rsid w:val="00EF52DB"/>
    <w:rsid w:val="00EF57EF"/>
    <w:rsid w:val="00EF5821"/>
    <w:rsid w:val="00EF60B1"/>
    <w:rsid w:val="00EF6347"/>
    <w:rsid w:val="00EF6492"/>
    <w:rsid w:val="00EF70C6"/>
    <w:rsid w:val="00EF7254"/>
    <w:rsid w:val="00EF72D7"/>
    <w:rsid w:val="00EF74C0"/>
    <w:rsid w:val="00F0002E"/>
    <w:rsid w:val="00F00F7A"/>
    <w:rsid w:val="00F012D7"/>
    <w:rsid w:val="00F0150B"/>
    <w:rsid w:val="00F02162"/>
    <w:rsid w:val="00F02A18"/>
    <w:rsid w:val="00F033DA"/>
    <w:rsid w:val="00F0341E"/>
    <w:rsid w:val="00F03676"/>
    <w:rsid w:val="00F03A14"/>
    <w:rsid w:val="00F03A96"/>
    <w:rsid w:val="00F03C48"/>
    <w:rsid w:val="00F03C72"/>
    <w:rsid w:val="00F03EC5"/>
    <w:rsid w:val="00F0427E"/>
    <w:rsid w:val="00F04328"/>
    <w:rsid w:val="00F044B3"/>
    <w:rsid w:val="00F06218"/>
    <w:rsid w:val="00F064E2"/>
    <w:rsid w:val="00F06C0E"/>
    <w:rsid w:val="00F0715B"/>
    <w:rsid w:val="00F07D98"/>
    <w:rsid w:val="00F10275"/>
    <w:rsid w:val="00F1058E"/>
    <w:rsid w:val="00F1093D"/>
    <w:rsid w:val="00F10957"/>
    <w:rsid w:val="00F10BA2"/>
    <w:rsid w:val="00F10FC3"/>
    <w:rsid w:val="00F11368"/>
    <w:rsid w:val="00F117BA"/>
    <w:rsid w:val="00F1246E"/>
    <w:rsid w:val="00F12854"/>
    <w:rsid w:val="00F1294A"/>
    <w:rsid w:val="00F13482"/>
    <w:rsid w:val="00F135B7"/>
    <w:rsid w:val="00F141ED"/>
    <w:rsid w:val="00F1486C"/>
    <w:rsid w:val="00F14F88"/>
    <w:rsid w:val="00F154F2"/>
    <w:rsid w:val="00F15B3F"/>
    <w:rsid w:val="00F15CD2"/>
    <w:rsid w:val="00F15D8A"/>
    <w:rsid w:val="00F161FD"/>
    <w:rsid w:val="00F16564"/>
    <w:rsid w:val="00F166E8"/>
    <w:rsid w:val="00F16B85"/>
    <w:rsid w:val="00F16E40"/>
    <w:rsid w:val="00F173FE"/>
    <w:rsid w:val="00F1753F"/>
    <w:rsid w:val="00F17C0B"/>
    <w:rsid w:val="00F17E75"/>
    <w:rsid w:val="00F2000C"/>
    <w:rsid w:val="00F206E1"/>
    <w:rsid w:val="00F22330"/>
    <w:rsid w:val="00F22A55"/>
    <w:rsid w:val="00F22ED3"/>
    <w:rsid w:val="00F22F31"/>
    <w:rsid w:val="00F23479"/>
    <w:rsid w:val="00F240F5"/>
    <w:rsid w:val="00F244EE"/>
    <w:rsid w:val="00F2494E"/>
    <w:rsid w:val="00F253A6"/>
    <w:rsid w:val="00F25B6A"/>
    <w:rsid w:val="00F25C27"/>
    <w:rsid w:val="00F27BF4"/>
    <w:rsid w:val="00F27EB5"/>
    <w:rsid w:val="00F30C3A"/>
    <w:rsid w:val="00F30E91"/>
    <w:rsid w:val="00F31585"/>
    <w:rsid w:val="00F31D6B"/>
    <w:rsid w:val="00F3203C"/>
    <w:rsid w:val="00F32A4D"/>
    <w:rsid w:val="00F336BA"/>
    <w:rsid w:val="00F33801"/>
    <w:rsid w:val="00F33873"/>
    <w:rsid w:val="00F339C3"/>
    <w:rsid w:val="00F33D6C"/>
    <w:rsid w:val="00F34074"/>
    <w:rsid w:val="00F34612"/>
    <w:rsid w:val="00F34D03"/>
    <w:rsid w:val="00F35A47"/>
    <w:rsid w:val="00F36229"/>
    <w:rsid w:val="00F3660F"/>
    <w:rsid w:val="00F374C1"/>
    <w:rsid w:val="00F37939"/>
    <w:rsid w:val="00F37F2E"/>
    <w:rsid w:val="00F40216"/>
    <w:rsid w:val="00F407FC"/>
    <w:rsid w:val="00F40B1A"/>
    <w:rsid w:val="00F41784"/>
    <w:rsid w:val="00F41CDA"/>
    <w:rsid w:val="00F4292C"/>
    <w:rsid w:val="00F430E3"/>
    <w:rsid w:val="00F4347B"/>
    <w:rsid w:val="00F434DD"/>
    <w:rsid w:val="00F43A3E"/>
    <w:rsid w:val="00F43FB6"/>
    <w:rsid w:val="00F44441"/>
    <w:rsid w:val="00F4462F"/>
    <w:rsid w:val="00F4579A"/>
    <w:rsid w:val="00F458A1"/>
    <w:rsid w:val="00F45A30"/>
    <w:rsid w:val="00F45B7E"/>
    <w:rsid w:val="00F47023"/>
    <w:rsid w:val="00F47553"/>
    <w:rsid w:val="00F5016B"/>
    <w:rsid w:val="00F502C3"/>
    <w:rsid w:val="00F5078C"/>
    <w:rsid w:val="00F50DC8"/>
    <w:rsid w:val="00F50E26"/>
    <w:rsid w:val="00F51701"/>
    <w:rsid w:val="00F51DDF"/>
    <w:rsid w:val="00F52C10"/>
    <w:rsid w:val="00F534B9"/>
    <w:rsid w:val="00F5361C"/>
    <w:rsid w:val="00F54913"/>
    <w:rsid w:val="00F54BD3"/>
    <w:rsid w:val="00F54F6E"/>
    <w:rsid w:val="00F55337"/>
    <w:rsid w:val="00F55502"/>
    <w:rsid w:val="00F557B6"/>
    <w:rsid w:val="00F558C5"/>
    <w:rsid w:val="00F565F4"/>
    <w:rsid w:val="00F572A6"/>
    <w:rsid w:val="00F5743E"/>
    <w:rsid w:val="00F60C09"/>
    <w:rsid w:val="00F61EE1"/>
    <w:rsid w:val="00F6211A"/>
    <w:rsid w:val="00F62AC4"/>
    <w:rsid w:val="00F62D8B"/>
    <w:rsid w:val="00F62FD2"/>
    <w:rsid w:val="00F63C44"/>
    <w:rsid w:val="00F63D25"/>
    <w:rsid w:val="00F643FC"/>
    <w:rsid w:val="00F649FB"/>
    <w:rsid w:val="00F64A7B"/>
    <w:rsid w:val="00F64C4D"/>
    <w:rsid w:val="00F65C83"/>
    <w:rsid w:val="00F65FDB"/>
    <w:rsid w:val="00F66438"/>
    <w:rsid w:val="00F66760"/>
    <w:rsid w:val="00F669EC"/>
    <w:rsid w:val="00F66CAD"/>
    <w:rsid w:val="00F66F3C"/>
    <w:rsid w:val="00F6700D"/>
    <w:rsid w:val="00F671B2"/>
    <w:rsid w:val="00F67261"/>
    <w:rsid w:val="00F701F7"/>
    <w:rsid w:val="00F7151B"/>
    <w:rsid w:val="00F719DD"/>
    <w:rsid w:val="00F71AA9"/>
    <w:rsid w:val="00F7216B"/>
    <w:rsid w:val="00F72782"/>
    <w:rsid w:val="00F728D2"/>
    <w:rsid w:val="00F72930"/>
    <w:rsid w:val="00F72EA7"/>
    <w:rsid w:val="00F72F8E"/>
    <w:rsid w:val="00F73D45"/>
    <w:rsid w:val="00F7406F"/>
    <w:rsid w:val="00F74495"/>
    <w:rsid w:val="00F74FF8"/>
    <w:rsid w:val="00F75332"/>
    <w:rsid w:val="00F75409"/>
    <w:rsid w:val="00F7551C"/>
    <w:rsid w:val="00F75686"/>
    <w:rsid w:val="00F76295"/>
    <w:rsid w:val="00F76735"/>
    <w:rsid w:val="00F76DE0"/>
    <w:rsid w:val="00F77D53"/>
    <w:rsid w:val="00F8094D"/>
    <w:rsid w:val="00F80A84"/>
    <w:rsid w:val="00F810C6"/>
    <w:rsid w:val="00F81141"/>
    <w:rsid w:val="00F81508"/>
    <w:rsid w:val="00F82534"/>
    <w:rsid w:val="00F82CA9"/>
    <w:rsid w:val="00F83077"/>
    <w:rsid w:val="00F84888"/>
    <w:rsid w:val="00F84919"/>
    <w:rsid w:val="00F84C2D"/>
    <w:rsid w:val="00F850A2"/>
    <w:rsid w:val="00F85295"/>
    <w:rsid w:val="00F852B3"/>
    <w:rsid w:val="00F8538A"/>
    <w:rsid w:val="00F85AB2"/>
    <w:rsid w:val="00F85D64"/>
    <w:rsid w:val="00F8667E"/>
    <w:rsid w:val="00F86966"/>
    <w:rsid w:val="00F86C75"/>
    <w:rsid w:val="00F875EB"/>
    <w:rsid w:val="00F87CC1"/>
    <w:rsid w:val="00F90887"/>
    <w:rsid w:val="00F90D8E"/>
    <w:rsid w:val="00F90F9C"/>
    <w:rsid w:val="00F91C95"/>
    <w:rsid w:val="00F91EDF"/>
    <w:rsid w:val="00F9238C"/>
    <w:rsid w:val="00F924F2"/>
    <w:rsid w:val="00F92D9E"/>
    <w:rsid w:val="00F93010"/>
    <w:rsid w:val="00F9314F"/>
    <w:rsid w:val="00F9384B"/>
    <w:rsid w:val="00F95A7D"/>
    <w:rsid w:val="00F96107"/>
    <w:rsid w:val="00F963D8"/>
    <w:rsid w:val="00F9690C"/>
    <w:rsid w:val="00F96AE3"/>
    <w:rsid w:val="00F97A93"/>
    <w:rsid w:val="00F97F8F"/>
    <w:rsid w:val="00FA0358"/>
    <w:rsid w:val="00FA06B2"/>
    <w:rsid w:val="00FA0866"/>
    <w:rsid w:val="00FA0AC6"/>
    <w:rsid w:val="00FA1F89"/>
    <w:rsid w:val="00FA28E5"/>
    <w:rsid w:val="00FA2C74"/>
    <w:rsid w:val="00FA2DB0"/>
    <w:rsid w:val="00FA33BE"/>
    <w:rsid w:val="00FA35BF"/>
    <w:rsid w:val="00FA3AE4"/>
    <w:rsid w:val="00FA42A2"/>
    <w:rsid w:val="00FA43E6"/>
    <w:rsid w:val="00FA4548"/>
    <w:rsid w:val="00FA48F7"/>
    <w:rsid w:val="00FA521D"/>
    <w:rsid w:val="00FA5350"/>
    <w:rsid w:val="00FA60B3"/>
    <w:rsid w:val="00FA72CB"/>
    <w:rsid w:val="00FA7455"/>
    <w:rsid w:val="00FA7516"/>
    <w:rsid w:val="00FA7530"/>
    <w:rsid w:val="00FB0394"/>
    <w:rsid w:val="00FB093B"/>
    <w:rsid w:val="00FB0C0C"/>
    <w:rsid w:val="00FB0DBD"/>
    <w:rsid w:val="00FB10A3"/>
    <w:rsid w:val="00FB1B63"/>
    <w:rsid w:val="00FB273F"/>
    <w:rsid w:val="00FB2CA7"/>
    <w:rsid w:val="00FB3AD6"/>
    <w:rsid w:val="00FB3B7E"/>
    <w:rsid w:val="00FB4502"/>
    <w:rsid w:val="00FB45E4"/>
    <w:rsid w:val="00FB577D"/>
    <w:rsid w:val="00FB5A1A"/>
    <w:rsid w:val="00FB5AE6"/>
    <w:rsid w:val="00FB5C95"/>
    <w:rsid w:val="00FB60AA"/>
    <w:rsid w:val="00FB6314"/>
    <w:rsid w:val="00FB6A95"/>
    <w:rsid w:val="00FB6C36"/>
    <w:rsid w:val="00FB6F4C"/>
    <w:rsid w:val="00FB79C7"/>
    <w:rsid w:val="00FC0391"/>
    <w:rsid w:val="00FC08D9"/>
    <w:rsid w:val="00FC0F89"/>
    <w:rsid w:val="00FC1F92"/>
    <w:rsid w:val="00FC2114"/>
    <w:rsid w:val="00FC2E2C"/>
    <w:rsid w:val="00FC33FC"/>
    <w:rsid w:val="00FC40C1"/>
    <w:rsid w:val="00FC4113"/>
    <w:rsid w:val="00FC4DAE"/>
    <w:rsid w:val="00FC4ECA"/>
    <w:rsid w:val="00FC5B94"/>
    <w:rsid w:val="00FC679B"/>
    <w:rsid w:val="00FC6B8A"/>
    <w:rsid w:val="00FD0BB7"/>
    <w:rsid w:val="00FD0C2F"/>
    <w:rsid w:val="00FD0D88"/>
    <w:rsid w:val="00FD1082"/>
    <w:rsid w:val="00FD1B5A"/>
    <w:rsid w:val="00FD25FA"/>
    <w:rsid w:val="00FD2DBE"/>
    <w:rsid w:val="00FD2E22"/>
    <w:rsid w:val="00FD3493"/>
    <w:rsid w:val="00FD3864"/>
    <w:rsid w:val="00FD3E04"/>
    <w:rsid w:val="00FD4640"/>
    <w:rsid w:val="00FD47BF"/>
    <w:rsid w:val="00FD48BB"/>
    <w:rsid w:val="00FD4976"/>
    <w:rsid w:val="00FD4B37"/>
    <w:rsid w:val="00FD4CBE"/>
    <w:rsid w:val="00FD4EE7"/>
    <w:rsid w:val="00FD4F6D"/>
    <w:rsid w:val="00FD4FB0"/>
    <w:rsid w:val="00FD5006"/>
    <w:rsid w:val="00FD5949"/>
    <w:rsid w:val="00FD611E"/>
    <w:rsid w:val="00FD6339"/>
    <w:rsid w:val="00FD64A4"/>
    <w:rsid w:val="00FD6BAA"/>
    <w:rsid w:val="00FD709F"/>
    <w:rsid w:val="00FD711C"/>
    <w:rsid w:val="00FD711E"/>
    <w:rsid w:val="00FD780C"/>
    <w:rsid w:val="00FD7894"/>
    <w:rsid w:val="00FD7CA7"/>
    <w:rsid w:val="00FD7F97"/>
    <w:rsid w:val="00FE0674"/>
    <w:rsid w:val="00FE0747"/>
    <w:rsid w:val="00FE09D3"/>
    <w:rsid w:val="00FE2D13"/>
    <w:rsid w:val="00FE2F59"/>
    <w:rsid w:val="00FE345E"/>
    <w:rsid w:val="00FE3504"/>
    <w:rsid w:val="00FE3B8B"/>
    <w:rsid w:val="00FE51CE"/>
    <w:rsid w:val="00FE5926"/>
    <w:rsid w:val="00FE5C7F"/>
    <w:rsid w:val="00FE5ECC"/>
    <w:rsid w:val="00FE6071"/>
    <w:rsid w:val="00FE62E4"/>
    <w:rsid w:val="00FE6E91"/>
    <w:rsid w:val="00FE71E6"/>
    <w:rsid w:val="00FE7412"/>
    <w:rsid w:val="00FF0B33"/>
    <w:rsid w:val="00FF145A"/>
    <w:rsid w:val="00FF1BBE"/>
    <w:rsid w:val="00FF21EE"/>
    <w:rsid w:val="00FF2345"/>
    <w:rsid w:val="00FF26AA"/>
    <w:rsid w:val="00FF2855"/>
    <w:rsid w:val="00FF2CEB"/>
    <w:rsid w:val="00FF31A5"/>
    <w:rsid w:val="00FF325C"/>
    <w:rsid w:val="00FF3B90"/>
    <w:rsid w:val="00FF3C79"/>
    <w:rsid w:val="00FF3ED6"/>
    <w:rsid w:val="00FF3F27"/>
    <w:rsid w:val="00FF4191"/>
    <w:rsid w:val="00FF451A"/>
    <w:rsid w:val="00FF4AF4"/>
    <w:rsid w:val="00FF516E"/>
    <w:rsid w:val="00FF5CB3"/>
    <w:rsid w:val="00FF5E65"/>
    <w:rsid w:val="00FF60E4"/>
    <w:rsid w:val="00FF6418"/>
    <w:rsid w:val="00FF6847"/>
    <w:rsid w:val="00FF6ADA"/>
    <w:rsid w:val="00FF6B5B"/>
    <w:rsid w:val="00FF7DF8"/>
    <w:rsid w:val="01B1E3A0"/>
    <w:rsid w:val="01B8D1C1"/>
    <w:rsid w:val="08318B6A"/>
    <w:rsid w:val="09309428"/>
    <w:rsid w:val="0C89C2D6"/>
    <w:rsid w:val="0D29D068"/>
    <w:rsid w:val="0E3EBB94"/>
    <w:rsid w:val="0E40FBB5"/>
    <w:rsid w:val="0F00189D"/>
    <w:rsid w:val="101EFDD4"/>
    <w:rsid w:val="10CF68E8"/>
    <w:rsid w:val="1630A51C"/>
    <w:rsid w:val="166E46F8"/>
    <w:rsid w:val="1A0F075E"/>
    <w:rsid w:val="1A65C5DA"/>
    <w:rsid w:val="1AD1A0ED"/>
    <w:rsid w:val="1CEDB21B"/>
    <w:rsid w:val="1FDD3E22"/>
    <w:rsid w:val="1FDF74E8"/>
    <w:rsid w:val="2185635E"/>
    <w:rsid w:val="21A5CFBB"/>
    <w:rsid w:val="22E6DD49"/>
    <w:rsid w:val="23D4A3AA"/>
    <w:rsid w:val="24B3ADA0"/>
    <w:rsid w:val="25ECD256"/>
    <w:rsid w:val="26C8D340"/>
    <w:rsid w:val="270C446C"/>
    <w:rsid w:val="2833F15C"/>
    <w:rsid w:val="28799CF8"/>
    <w:rsid w:val="2882D76F"/>
    <w:rsid w:val="28D65C3A"/>
    <w:rsid w:val="2997B943"/>
    <w:rsid w:val="2B9E29F6"/>
    <w:rsid w:val="2BE098DF"/>
    <w:rsid w:val="2C3A6646"/>
    <w:rsid w:val="2EDBC0C4"/>
    <w:rsid w:val="2F10E719"/>
    <w:rsid w:val="30E95BA5"/>
    <w:rsid w:val="31575DE5"/>
    <w:rsid w:val="31D1D69B"/>
    <w:rsid w:val="3320052A"/>
    <w:rsid w:val="345BE968"/>
    <w:rsid w:val="351F1DFC"/>
    <w:rsid w:val="37CC722F"/>
    <w:rsid w:val="37FD5098"/>
    <w:rsid w:val="3A07B265"/>
    <w:rsid w:val="3D5B2B1B"/>
    <w:rsid w:val="3DEF4E1B"/>
    <w:rsid w:val="3E6C4450"/>
    <w:rsid w:val="3EC18750"/>
    <w:rsid w:val="3F63AF0E"/>
    <w:rsid w:val="417D5279"/>
    <w:rsid w:val="431922DA"/>
    <w:rsid w:val="43D960C6"/>
    <w:rsid w:val="44881063"/>
    <w:rsid w:val="44B4F33B"/>
    <w:rsid w:val="4503024B"/>
    <w:rsid w:val="4511BAC7"/>
    <w:rsid w:val="452AA4C0"/>
    <w:rsid w:val="46B0A6C3"/>
    <w:rsid w:val="46C67521"/>
    <w:rsid w:val="4805938A"/>
    <w:rsid w:val="490725C3"/>
    <w:rsid w:val="493064D6"/>
    <w:rsid w:val="4A211090"/>
    <w:rsid w:val="4A2F3D4B"/>
    <w:rsid w:val="4B1F2CB6"/>
    <w:rsid w:val="4C37670E"/>
    <w:rsid w:val="4C7A2925"/>
    <w:rsid w:val="4C8E2646"/>
    <w:rsid w:val="4D5D6477"/>
    <w:rsid w:val="4E863723"/>
    <w:rsid w:val="5000E239"/>
    <w:rsid w:val="53B37D9E"/>
    <w:rsid w:val="541500D0"/>
    <w:rsid w:val="55038BC8"/>
    <w:rsid w:val="55844E50"/>
    <w:rsid w:val="55EE713B"/>
    <w:rsid w:val="561DC3AC"/>
    <w:rsid w:val="594A6F7C"/>
    <w:rsid w:val="5976852E"/>
    <w:rsid w:val="5A6AD123"/>
    <w:rsid w:val="5BA2CCD8"/>
    <w:rsid w:val="5C6E8A77"/>
    <w:rsid w:val="5E390C50"/>
    <w:rsid w:val="5F709312"/>
    <w:rsid w:val="5FBCB6BB"/>
    <w:rsid w:val="609E791B"/>
    <w:rsid w:val="61147223"/>
    <w:rsid w:val="6144581D"/>
    <w:rsid w:val="629A1358"/>
    <w:rsid w:val="629D3430"/>
    <w:rsid w:val="634D27BB"/>
    <w:rsid w:val="63D3B902"/>
    <w:rsid w:val="644A66A6"/>
    <w:rsid w:val="648ACB6E"/>
    <w:rsid w:val="649DCD59"/>
    <w:rsid w:val="658E5887"/>
    <w:rsid w:val="66614E11"/>
    <w:rsid w:val="67D576A8"/>
    <w:rsid w:val="67EFCE1E"/>
    <w:rsid w:val="6934AF6B"/>
    <w:rsid w:val="6941C6E3"/>
    <w:rsid w:val="6D2DD8E6"/>
    <w:rsid w:val="6D37D969"/>
    <w:rsid w:val="6D3BB3AD"/>
    <w:rsid w:val="6F2540AC"/>
    <w:rsid w:val="7170F2C4"/>
    <w:rsid w:val="71B7BF57"/>
    <w:rsid w:val="73A71AED"/>
    <w:rsid w:val="75D806D0"/>
    <w:rsid w:val="75E16D07"/>
    <w:rsid w:val="76E0A784"/>
    <w:rsid w:val="76F01DC4"/>
    <w:rsid w:val="771CB69F"/>
    <w:rsid w:val="78800353"/>
    <w:rsid w:val="789B638F"/>
    <w:rsid w:val="7AC5E0D2"/>
    <w:rsid w:val="7B401A5A"/>
    <w:rsid w:val="7BBA6B12"/>
    <w:rsid w:val="7BD6A651"/>
    <w:rsid w:val="7C67E8ED"/>
    <w:rsid w:val="7D51EF41"/>
    <w:rsid w:val="7DE4CFCA"/>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F7951"/>
  <w15:docId w15:val="{88609862-68A3-4D1B-8059-F7D4DB117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FF0"/>
    <w:pPr>
      <w:spacing w:after="200" w:line="276" w:lineRule="auto"/>
    </w:pPr>
    <w:rPr>
      <w:rFonts w:ascii="Arial" w:hAnsi="Arial"/>
      <w:sz w:val="24"/>
      <w:szCs w:val="22"/>
      <w:lang w:val="en-GB"/>
    </w:rPr>
  </w:style>
  <w:style w:type="paragraph" w:styleId="Heading1">
    <w:name w:val="heading 1"/>
    <w:basedOn w:val="Normal"/>
    <w:next w:val="Normal"/>
    <w:link w:val="Heading1Char"/>
    <w:autoRedefine/>
    <w:uiPriority w:val="9"/>
    <w:qFormat/>
    <w:rsid w:val="0047255B"/>
    <w:pPr>
      <w:numPr>
        <w:numId w:val="1"/>
      </w:numPr>
      <w:tabs>
        <w:tab w:val="left" w:pos="1350"/>
        <w:tab w:val="left" w:pos="3375"/>
      </w:tabs>
      <w:spacing w:before="240" w:after="0" w:line="360" w:lineRule="auto"/>
      <w:contextualSpacing/>
      <w:jc w:val="both"/>
      <w:outlineLvl w:val="0"/>
    </w:pPr>
    <w:rPr>
      <w:rFonts w:ascii="Candara" w:eastAsia="Times New Roman" w:hAnsi="Candara"/>
      <w:b/>
      <w:bCs/>
      <w:kern w:val="32"/>
      <w:szCs w:val="24"/>
      <w:lang w:eastAsia="x-none"/>
    </w:rPr>
  </w:style>
  <w:style w:type="paragraph" w:styleId="Heading2">
    <w:name w:val="heading 2"/>
    <w:basedOn w:val="Normal"/>
    <w:next w:val="Normal"/>
    <w:link w:val="Heading2Char"/>
    <w:autoRedefine/>
    <w:uiPriority w:val="9"/>
    <w:unhideWhenUsed/>
    <w:qFormat/>
    <w:rsid w:val="00154E08"/>
    <w:pPr>
      <w:keepNext/>
      <w:keepLines/>
      <w:numPr>
        <w:ilvl w:val="1"/>
        <w:numId w:val="1"/>
      </w:numPr>
      <w:tabs>
        <w:tab w:val="left" w:pos="1134"/>
      </w:tabs>
      <w:spacing w:before="200" w:after="240"/>
      <w:ind w:left="1170"/>
      <w:jc w:val="both"/>
      <w:outlineLvl w:val="1"/>
    </w:pPr>
    <w:rPr>
      <w:rFonts w:ascii="Candara" w:eastAsia="Times New Roman" w:hAnsi="Candara"/>
      <w:b/>
      <w:iCs/>
      <w:color w:val="0D0D0D" w:themeColor="text1" w:themeTint="F2"/>
      <w:szCs w:val="24"/>
      <w:lang w:val="en-US" w:eastAsia="x-none"/>
    </w:rPr>
  </w:style>
  <w:style w:type="paragraph" w:styleId="Heading3">
    <w:name w:val="heading 3"/>
    <w:basedOn w:val="Normal"/>
    <w:next w:val="Normal"/>
    <w:link w:val="Heading3Char"/>
    <w:uiPriority w:val="9"/>
    <w:unhideWhenUsed/>
    <w:qFormat/>
    <w:rsid w:val="002662EB"/>
    <w:pPr>
      <w:keepNext/>
      <w:spacing w:before="240" w:after="60"/>
      <w:outlineLvl w:val="2"/>
    </w:pPr>
    <w:rPr>
      <w:rFonts w:eastAsia="Times New Roman"/>
      <w:b/>
      <w:bCs/>
      <w:szCs w:val="26"/>
      <w:lang w:val="x-none" w:eastAsia="x-none"/>
    </w:rPr>
  </w:style>
  <w:style w:type="paragraph" w:styleId="Heading4">
    <w:name w:val="heading 4"/>
    <w:basedOn w:val="Normal"/>
    <w:next w:val="Normal"/>
    <w:link w:val="Heading4Char"/>
    <w:uiPriority w:val="9"/>
    <w:unhideWhenUsed/>
    <w:qFormat/>
    <w:rsid w:val="002662EB"/>
    <w:pPr>
      <w:keepNext/>
      <w:spacing w:before="240" w:after="60"/>
      <w:outlineLvl w:val="3"/>
    </w:pPr>
    <w:rPr>
      <w:rFonts w:ascii="Calibri" w:eastAsia="Times New Roman" w:hAnsi="Calibri"/>
      <w:b/>
      <w:bCs/>
      <w:sz w:val="28"/>
      <w:szCs w:val="28"/>
      <w:lang w:val="x-none" w:eastAsia="x-none"/>
    </w:rPr>
  </w:style>
  <w:style w:type="paragraph" w:styleId="Heading5">
    <w:name w:val="heading 5"/>
    <w:basedOn w:val="Normal"/>
    <w:next w:val="Normal"/>
    <w:link w:val="Heading5Char"/>
    <w:uiPriority w:val="9"/>
    <w:semiHidden/>
    <w:unhideWhenUsed/>
    <w:qFormat/>
    <w:rsid w:val="00050D33"/>
    <w:pPr>
      <w:keepNext/>
      <w:keepLines/>
      <w:spacing w:before="40" w:after="0"/>
      <w:ind w:left="1008" w:hanging="1008"/>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7255B"/>
    <w:rPr>
      <w:rFonts w:ascii="Candara" w:eastAsia="Times New Roman" w:hAnsi="Candara"/>
      <w:b/>
      <w:bCs/>
      <w:kern w:val="32"/>
      <w:sz w:val="24"/>
      <w:szCs w:val="24"/>
      <w:lang w:val="en-GB" w:eastAsia="x-none"/>
    </w:rPr>
  </w:style>
  <w:style w:type="character" w:customStyle="1" w:styleId="Heading2Char">
    <w:name w:val="Heading 2 Char"/>
    <w:link w:val="Heading2"/>
    <w:uiPriority w:val="9"/>
    <w:rsid w:val="00154E08"/>
    <w:rPr>
      <w:rFonts w:ascii="Candara" w:eastAsia="Times New Roman" w:hAnsi="Candara"/>
      <w:b/>
      <w:iCs/>
      <w:color w:val="0D0D0D" w:themeColor="text1" w:themeTint="F2"/>
      <w:sz w:val="24"/>
      <w:szCs w:val="24"/>
      <w:lang w:eastAsia="x-none"/>
    </w:rPr>
  </w:style>
  <w:style w:type="character" w:customStyle="1" w:styleId="Heading3Char">
    <w:name w:val="Heading 3 Char"/>
    <w:link w:val="Heading3"/>
    <w:uiPriority w:val="9"/>
    <w:rsid w:val="002662EB"/>
    <w:rPr>
      <w:rFonts w:ascii="Arial" w:eastAsia="Times New Roman" w:hAnsi="Arial" w:cs="Times New Roman"/>
      <w:b/>
      <w:bCs/>
      <w:sz w:val="24"/>
      <w:szCs w:val="26"/>
    </w:rPr>
  </w:style>
  <w:style w:type="character" w:customStyle="1" w:styleId="Heading4Char">
    <w:name w:val="Heading 4 Char"/>
    <w:link w:val="Heading4"/>
    <w:uiPriority w:val="9"/>
    <w:rsid w:val="002662EB"/>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semiHidden/>
    <w:rsid w:val="00050D33"/>
    <w:rPr>
      <w:rFonts w:asciiTheme="majorHAnsi" w:eastAsiaTheme="majorEastAsia" w:hAnsiTheme="majorHAnsi" w:cstheme="majorBidi"/>
      <w:color w:val="2E74B5" w:themeColor="accent1" w:themeShade="BF"/>
      <w:sz w:val="24"/>
      <w:szCs w:val="22"/>
      <w:lang w:val="en-GB"/>
    </w:rPr>
  </w:style>
  <w:style w:type="paragraph" w:styleId="ListParagraph">
    <w:name w:val="List Paragraph"/>
    <w:aliases w:val="Bullet"/>
    <w:basedOn w:val="Normal"/>
    <w:link w:val="ListParagraphChar"/>
    <w:uiPriority w:val="34"/>
    <w:qFormat/>
    <w:rsid w:val="002662EB"/>
    <w:pPr>
      <w:ind w:left="720"/>
      <w:contextualSpacing/>
    </w:pPr>
  </w:style>
  <w:style w:type="character" w:customStyle="1" w:styleId="ListParagraphChar">
    <w:name w:val="List Paragraph Char"/>
    <w:aliases w:val="Bullet Char"/>
    <w:basedOn w:val="DefaultParagraphFont"/>
    <w:link w:val="ListParagraph"/>
    <w:uiPriority w:val="34"/>
    <w:rsid w:val="00D748E8"/>
    <w:rPr>
      <w:rFonts w:ascii="Arial" w:hAnsi="Arial"/>
      <w:sz w:val="24"/>
      <w:szCs w:val="22"/>
      <w:lang w:val="en-GB"/>
    </w:rPr>
  </w:style>
  <w:style w:type="paragraph" w:styleId="NoSpacing">
    <w:name w:val="No Spacing"/>
    <w:uiPriority w:val="1"/>
    <w:qFormat/>
    <w:rsid w:val="002662EB"/>
    <w:rPr>
      <w:sz w:val="22"/>
      <w:szCs w:val="22"/>
    </w:rPr>
  </w:style>
  <w:style w:type="paragraph" w:styleId="HTMLPreformatted">
    <w:name w:val="HTML Preformatted"/>
    <w:basedOn w:val="Normal"/>
    <w:link w:val="HTMLPreformattedChar"/>
    <w:rsid w:val="00266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en-AU" w:eastAsia="en-AU"/>
    </w:rPr>
  </w:style>
  <w:style w:type="character" w:customStyle="1" w:styleId="HTMLPreformattedChar">
    <w:name w:val="HTML Preformatted Char"/>
    <w:link w:val="HTMLPreformatted"/>
    <w:rsid w:val="002662EB"/>
    <w:rPr>
      <w:rFonts w:ascii="Courier New" w:eastAsia="Times New Roman" w:hAnsi="Courier New" w:cs="Times New Roman"/>
      <w:sz w:val="20"/>
      <w:szCs w:val="20"/>
      <w:lang w:val="en-AU" w:eastAsia="en-AU"/>
    </w:rPr>
  </w:style>
  <w:style w:type="table" w:styleId="TableGrid">
    <w:name w:val="Table Grid"/>
    <w:basedOn w:val="TableNormal"/>
    <w:uiPriority w:val="39"/>
    <w:rsid w:val="002662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62EB"/>
    <w:pPr>
      <w:tabs>
        <w:tab w:val="center" w:pos="4680"/>
        <w:tab w:val="right" w:pos="9360"/>
      </w:tabs>
      <w:spacing w:after="0" w:line="240" w:lineRule="auto"/>
    </w:pPr>
    <w:rPr>
      <w:rFonts w:ascii="Calibri" w:hAnsi="Calibri"/>
      <w:sz w:val="20"/>
      <w:szCs w:val="20"/>
      <w:lang w:val="x-none" w:eastAsia="x-none"/>
    </w:rPr>
  </w:style>
  <w:style w:type="character" w:customStyle="1" w:styleId="HeaderChar">
    <w:name w:val="Header Char"/>
    <w:link w:val="Header"/>
    <w:uiPriority w:val="99"/>
    <w:rsid w:val="002662EB"/>
    <w:rPr>
      <w:rFonts w:ascii="Calibri" w:eastAsia="Calibri" w:hAnsi="Calibri" w:cs="Times New Roman"/>
    </w:rPr>
  </w:style>
  <w:style w:type="paragraph" w:styleId="Footer">
    <w:name w:val="footer"/>
    <w:basedOn w:val="Normal"/>
    <w:link w:val="FooterChar"/>
    <w:uiPriority w:val="99"/>
    <w:unhideWhenUsed/>
    <w:rsid w:val="002662EB"/>
    <w:pPr>
      <w:tabs>
        <w:tab w:val="center" w:pos="4680"/>
        <w:tab w:val="right" w:pos="9360"/>
      </w:tabs>
      <w:spacing w:after="0" w:line="240" w:lineRule="auto"/>
    </w:pPr>
    <w:rPr>
      <w:rFonts w:ascii="Calibri" w:hAnsi="Calibri"/>
      <w:sz w:val="20"/>
      <w:szCs w:val="20"/>
      <w:lang w:val="x-none" w:eastAsia="x-none"/>
    </w:rPr>
  </w:style>
  <w:style w:type="character" w:customStyle="1" w:styleId="FooterChar">
    <w:name w:val="Footer Char"/>
    <w:link w:val="Footer"/>
    <w:uiPriority w:val="99"/>
    <w:rsid w:val="002662EB"/>
    <w:rPr>
      <w:rFonts w:ascii="Calibri" w:eastAsia="Calibri" w:hAnsi="Calibri" w:cs="Times New Roman"/>
    </w:rPr>
  </w:style>
  <w:style w:type="paragraph" w:styleId="BalloonText">
    <w:name w:val="Balloon Text"/>
    <w:basedOn w:val="Normal"/>
    <w:link w:val="BalloonTextChar"/>
    <w:uiPriority w:val="99"/>
    <w:semiHidden/>
    <w:unhideWhenUsed/>
    <w:rsid w:val="002662E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2662EB"/>
    <w:rPr>
      <w:rFonts w:ascii="Tahoma" w:eastAsia="Calibri" w:hAnsi="Tahoma" w:cs="Times New Roman"/>
      <w:sz w:val="16"/>
      <w:szCs w:val="16"/>
    </w:rPr>
  </w:style>
  <w:style w:type="paragraph" w:styleId="Caption">
    <w:name w:val="caption"/>
    <w:basedOn w:val="Normal"/>
    <w:next w:val="Normal"/>
    <w:uiPriority w:val="35"/>
    <w:unhideWhenUsed/>
    <w:qFormat/>
    <w:rsid w:val="00C238A4"/>
    <w:pPr>
      <w:spacing w:after="0" w:line="240" w:lineRule="auto"/>
      <w:ind w:left="1440"/>
    </w:pPr>
    <w:rPr>
      <w:rFonts w:eastAsia="Times New Roman" w:cs="Arial"/>
      <w:b/>
      <w:bCs/>
      <w:sz w:val="20"/>
      <w:szCs w:val="20"/>
    </w:rPr>
  </w:style>
  <w:style w:type="paragraph" w:styleId="TOC1">
    <w:name w:val="toc 1"/>
    <w:aliases w:val="Table of Contents"/>
    <w:basedOn w:val="Normal"/>
    <w:next w:val="Normal"/>
    <w:autoRedefine/>
    <w:uiPriority w:val="39"/>
    <w:unhideWhenUsed/>
    <w:rsid w:val="006B16AC"/>
    <w:pPr>
      <w:tabs>
        <w:tab w:val="left" w:pos="630"/>
        <w:tab w:val="right" w:leader="dot" w:pos="9350"/>
      </w:tabs>
      <w:spacing w:before="120" w:after="240"/>
      <w:jc w:val="both"/>
    </w:pPr>
    <w:rPr>
      <w:rFonts w:ascii="Candara" w:hAnsi="Candara"/>
      <w:color w:val="0D0D0D" w:themeColor="text1" w:themeTint="F2"/>
    </w:rPr>
  </w:style>
  <w:style w:type="paragraph" w:styleId="TOC2">
    <w:name w:val="toc 2"/>
    <w:basedOn w:val="Normal"/>
    <w:next w:val="Normal"/>
    <w:autoRedefine/>
    <w:uiPriority w:val="39"/>
    <w:unhideWhenUsed/>
    <w:rsid w:val="006B16AC"/>
    <w:pPr>
      <w:tabs>
        <w:tab w:val="left" w:pos="720"/>
        <w:tab w:val="right" w:leader="dot" w:pos="9350"/>
      </w:tabs>
      <w:spacing w:after="0" w:line="360" w:lineRule="auto"/>
    </w:pPr>
    <w:rPr>
      <w:rFonts w:ascii="Candara" w:eastAsia="Times New Roman" w:hAnsi="Candara"/>
      <w:noProof/>
      <w:color w:val="0D0D0D" w:themeColor="text1" w:themeTint="F2"/>
    </w:rPr>
  </w:style>
  <w:style w:type="paragraph" w:styleId="TOC3">
    <w:name w:val="toc 3"/>
    <w:basedOn w:val="Normal"/>
    <w:next w:val="Normal"/>
    <w:autoRedefine/>
    <w:uiPriority w:val="39"/>
    <w:unhideWhenUsed/>
    <w:rsid w:val="006B16AC"/>
    <w:pPr>
      <w:tabs>
        <w:tab w:val="left" w:pos="720"/>
        <w:tab w:val="left" w:pos="1440"/>
        <w:tab w:val="right" w:leader="dot" w:pos="9350"/>
      </w:tabs>
      <w:spacing w:after="0"/>
      <w:ind w:firstLine="720"/>
      <w:jc w:val="both"/>
    </w:pPr>
    <w:rPr>
      <w:rFonts w:ascii="Candara" w:hAnsi="Candara"/>
      <w:color w:val="0D0D0D" w:themeColor="text1" w:themeTint="F2"/>
    </w:rPr>
  </w:style>
  <w:style w:type="character" w:styleId="Hyperlink">
    <w:name w:val="Hyperlink"/>
    <w:uiPriority w:val="99"/>
    <w:unhideWhenUsed/>
    <w:rsid w:val="002662EB"/>
    <w:rPr>
      <w:color w:val="0000FF"/>
      <w:u w:val="single"/>
    </w:rPr>
  </w:style>
  <w:style w:type="paragraph" w:styleId="TableofFigures">
    <w:name w:val="table of figures"/>
    <w:basedOn w:val="Normal"/>
    <w:next w:val="Normal"/>
    <w:uiPriority w:val="99"/>
    <w:unhideWhenUsed/>
    <w:rsid w:val="00BC5EAF"/>
    <w:rPr>
      <w:rFonts w:ascii="Candara" w:hAnsi="Candara"/>
      <w:color w:val="0D0D0D" w:themeColor="text1" w:themeTint="F2"/>
    </w:rPr>
  </w:style>
  <w:style w:type="paragraph" w:styleId="NormalIndent">
    <w:name w:val="Normal Indent"/>
    <w:basedOn w:val="Normal"/>
    <w:uiPriority w:val="99"/>
    <w:semiHidden/>
    <w:unhideWhenUsed/>
    <w:rsid w:val="002662EB"/>
    <w:pPr>
      <w:ind w:left="720"/>
    </w:pPr>
  </w:style>
  <w:style w:type="character" w:customStyle="1" w:styleId="apple-style-span">
    <w:name w:val="apple-style-span"/>
    <w:basedOn w:val="DefaultParagraphFont"/>
    <w:rsid w:val="002662EB"/>
  </w:style>
  <w:style w:type="character" w:styleId="CommentReference">
    <w:name w:val="annotation reference"/>
    <w:uiPriority w:val="99"/>
    <w:semiHidden/>
    <w:unhideWhenUsed/>
    <w:rsid w:val="002662EB"/>
    <w:rPr>
      <w:sz w:val="16"/>
      <w:szCs w:val="16"/>
    </w:rPr>
  </w:style>
  <w:style w:type="paragraph" w:styleId="CommentText">
    <w:name w:val="annotation text"/>
    <w:basedOn w:val="Normal"/>
    <w:link w:val="CommentTextChar"/>
    <w:uiPriority w:val="99"/>
    <w:unhideWhenUsed/>
    <w:rsid w:val="002662EB"/>
    <w:rPr>
      <w:rFonts w:ascii="Calibri" w:hAnsi="Calibri"/>
      <w:sz w:val="20"/>
      <w:szCs w:val="20"/>
      <w:lang w:val="x-none" w:eastAsia="x-none"/>
    </w:rPr>
  </w:style>
  <w:style w:type="character" w:customStyle="1" w:styleId="CommentTextChar">
    <w:name w:val="Comment Text Char"/>
    <w:link w:val="CommentText"/>
    <w:uiPriority w:val="99"/>
    <w:rsid w:val="002662EB"/>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2662EB"/>
    <w:rPr>
      <w:b/>
      <w:bCs/>
    </w:rPr>
  </w:style>
  <w:style w:type="character" w:customStyle="1" w:styleId="CommentSubjectChar">
    <w:name w:val="Comment Subject Char"/>
    <w:link w:val="CommentSubject"/>
    <w:uiPriority w:val="99"/>
    <w:semiHidden/>
    <w:rsid w:val="002662EB"/>
    <w:rPr>
      <w:rFonts w:ascii="Calibri" w:eastAsia="Calibri" w:hAnsi="Calibri" w:cs="Times New Roman"/>
      <w:b/>
      <w:bCs/>
      <w:sz w:val="20"/>
      <w:szCs w:val="20"/>
    </w:rPr>
  </w:style>
  <w:style w:type="paragraph" w:styleId="NormalWeb">
    <w:name w:val="Normal (Web)"/>
    <w:basedOn w:val="Normal"/>
    <w:uiPriority w:val="99"/>
    <w:unhideWhenUsed/>
    <w:rsid w:val="002662EB"/>
    <w:pPr>
      <w:spacing w:before="100" w:beforeAutospacing="1" w:after="100" w:afterAutospacing="1" w:line="240" w:lineRule="auto"/>
    </w:pPr>
    <w:rPr>
      <w:rFonts w:ascii="Times New Roman" w:eastAsia="Times New Roman" w:hAnsi="Times New Roman"/>
      <w:szCs w:val="24"/>
    </w:rPr>
  </w:style>
  <w:style w:type="paragraph" w:styleId="Revision">
    <w:name w:val="Revision"/>
    <w:hidden/>
    <w:uiPriority w:val="99"/>
    <w:semiHidden/>
    <w:rsid w:val="00250FD6"/>
    <w:rPr>
      <w:rFonts w:ascii="Arial" w:hAnsi="Arial"/>
      <w:sz w:val="24"/>
      <w:szCs w:val="22"/>
    </w:rPr>
  </w:style>
  <w:style w:type="paragraph" w:customStyle="1" w:styleId="Sub-ClauseText">
    <w:name w:val="Sub-Clause Text"/>
    <w:basedOn w:val="Normal"/>
    <w:rsid w:val="00153CE8"/>
    <w:pPr>
      <w:spacing w:before="120" w:after="120" w:line="240" w:lineRule="auto"/>
      <w:jc w:val="both"/>
    </w:pPr>
    <w:rPr>
      <w:rFonts w:ascii="Times New Roman" w:eastAsia="Times New Roman" w:hAnsi="Times New Roman"/>
      <w:spacing w:val="-4"/>
      <w:szCs w:val="20"/>
    </w:rPr>
  </w:style>
  <w:style w:type="paragraph" w:styleId="TOCHeading">
    <w:name w:val="TOC Heading"/>
    <w:basedOn w:val="Heading1"/>
    <w:next w:val="Normal"/>
    <w:uiPriority w:val="39"/>
    <w:unhideWhenUsed/>
    <w:qFormat/>
    <w:rsid w:val="007D5F22"/>
    <w:pPr>
      <w:keepNext/>
      <w:keepLines/>
      <w:numPr>
        <w:numId w:val="0"/>
      </w:numPr>
      <w:spacing w:line="259" w:lineRule="auto"/>
      <w:contextualSpacing w:val="0"/>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PlainText">
    <w:name w:val="Plain Text"/>
    <w:basedOn w:val="Normal"/>
    <w:link w:val="PlainTextChar"/>
    <w:uiPriority w:val="99"/>
    <w:semiHidden/>
    <w:unhideWhenUsed/>
    <w:rsid w:val="0041051A"/>
    <w:pPr>
      <w:spacing w:after="0" w:line="240" w:lineRule="auto"/>
    </w:pPr>
    <w:rPr>
      <w:rFonts w:ascii="Calibri" w:eastAsiaTheme="minorHAnsi" w:hAnsi="Calibri" w:cs="Consolas"/>
      <w:sz w:val="22"/>
      <w:szCs w:val="21"/>
    </w:rPr>
  </w:style>
  <w:style w:type="character" w:customStyle="1" w:styleId="PlainTextChar">
    <w:name w:val="Plain Text Char"/>
    <w:basedOn w:val="DefaultParagraphFont"/>
    <w:link w:val="PlainText"/>
    <w:uiPriority w:val="99"/>
    <w:semiHidden/>
    <w:rsid w:val="0041051A"/>
    <w:rPr>
      <w:rFonts w:eastAsiaTheme="minorHAnsi" w:cs="Consolas"/>
      <w:sz w:val="22"/>
      <w:szCs w:val="21"/>
    </w:rPr>
  </w:style>
  <w:style w:type="table" w:styleId="TableGridLight">
    <w:name w:val="Grid Table Light"/>
    <w:basedOn w:val="TableNormal"/>
    <w:uiPriority w:val="40"/>
    <w:rsid w:val="00F7673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
    <w:name w:val="Grid Table 2"/>
    <w:basedOn w:val="TableNormal"/>
    <w:uiPriority w:val="47"/>
    <w:rsid w:val="00963A1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B000DB"/>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A2623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E115B"/>
    <w:rPr>
      <w:rFonts w:asciiTheme="minorHAnsi" w:eastAsiaTheme="minorHAnsi" w:hAnsiTheme="minorHAnsi" w:cstheme="minorBidi"/>
      <w:sz w:val="22"/>
      <w:szCs w:val="22"/>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E115B"/>
    <w:rPr>
      <w:rFonts w:asciiTheme="minorHAnsi" w:eastAsiaTheme="minorHAnsi" w:hAnsiTheme="minorHAnsi" w:cstheme="minorBidi"/>
      <w:sz w:val="22"/>
      <w:szCs w:val="22"/>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PlainTable310">
    <w:name w:val="Plain Table 310"/>
    <w:basedOn w:val="TableNormal"/>
    <w:uiPriority w:val="43"/>
    <w:rsid w:val="00611413"/>
    <w:rPr>
      <w:rFonts w:asciiTheme="minorHAnsi" w:eastAsiaTheme="minorEastAsia" w:hAnsiTheme="minorHAnsi" w:cstheme="minorBidi"/>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2">
    <w:name w:val="Grid Table 1 Light Accent 2"/>
    <w:basedOn w:val="TableNormal"/>
    <w:uiPriority w:val="46"/>
    <w:rsid w:val="00611413"/>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611413"/>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1">
    <w:name w:val="List Table 4 Accent 1"/>
    <w:basedOn w:val="TableNormal"/>
    <w:uiPriority w:val="49"/>
    <w:rsid w:val="00F7568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5Dark-Accent1">
    <w:name w:val="Grid Table 5 Dark Accent 1"/>
    <w:basedOn w:val="TableNormal"/>
    <w:uiPriority w:val="50"/>
    <w:rsid w:val="00F7568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FollowedHyperlink">
    <w:name w:val="FollowedHyperlink"/>
    <w:basedOn w:val="DefaultParagraphFont"/>
    <w:uiPriority w:val="99"/>
    <w:semiHidden/>
    <w:unhideWhenUsed/>
    <w:rsid w:val="006B16AC"/>
    <w:rPr>
      <w:color w:val="954F72" w:themeColor="followedHyperlink"/>
      <w:u w:val="single"/>
    </w:rPr>
  </w:style>
  <w:style w:type="table" w:styleId="GridTable5Dark">
    <w:name w:val="Grid Table 5 Dark"/>
    <w:basedOn w:val="TableNormal"/>
    <w:uiPriority w:val="50"/>
    <w:rsid w:val="00DB0F2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3">
    <w:name w:val="List Table 3"/>
    <w:basedOn w:val="TableNormal"/>
    <w:uiPriority w:val="48"/>
    <w:rsid w:val="00F6211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4">
    <w:name w:val="List Table 4"/>
    <w:basedOn w:val="TableNormal"/>
    <w:uiPriority w:val="49"/>
    <w:rsid w:val="008B41C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503ED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leGrid1">
    <w:name w:val="Table Grid1"/>
    <w:basedOn w:val="TableNormal"/>
    <w:next w:val="TableGrid"/>
    <w:uiPriority w:val="39"/>
    <w:rsid w:val="0033596F"/>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1974">
      <w:bodyDiv w:val="1"/>
      <w:marLeft w:val="0"/>
      <w:marRight w:val="0"/>
      <w:marTop w:val="0"/>
      <w:marBottom w:val="0"/>
      <w:divBdr>
        <w:top w:val="none" w:sz="0" w:space="0" w:color="auto"/>
        <w:left w:val="none" w:sz="0" w:space="0" w:color="auto"/>
        <w:bottom w:val="none" w:sz="0" w:space="0" w:color="auto"/>
        <w:right w:val="none" w:sz="0" w:space="0" w:color="auto"/>
      </w:divBdr>
    </w:div>
    <w:div w:id="16004622">
      <w:bodyDiv w:val="1"/>
      <w:marLeft w:val="0"/>
      <w:marRight w:val="0"/>
      <w:marTop w:val="0"/>
      <w:marBottom w:val="0"/>
      <w:divBdr>
        <w:top w:val="none" w:sz="0" w:space="0" w:color="auto"/>
        <w:left w:val="none" w:sz="0" w:space="0" w:color="auto"/>
        <w:bottom w:val="none" w:sz="0" w:space="0" w:color="auto"/>
        <w:right w:val="none" w:sz="0" w:space="0" w:color="auto"/>
      </w:divBdr>
    </w:div>
    <w:div w:id="19205227">
      <w:bodyDiv w:val="1"/>
      <w:marLeft w:val="0"/>
      <w:marRight w:val="0"/>
      <w:marTop w:val="0"/>
      <w:marBottom w:val="0"/>
      <w:divBdr>
        <w:top w:val="none" w:sz="0" w:space="0" w:color="auto"/>
        <w:left w:val="none" w:sz="0" w:space="0" w:color="auto"/>
        <w:bottom w:val="none" w:sz="0" w:space="0" w:color="auto"/>
        <w:right w:val="none" w:sz="0" w:space="0" w:color="auto"/>
      </w:divBdr>
    </w:div>
    <w:div w:id="52240029">
      <w:bodyDiv w:val="1"/>
      <w:marLeft w:val="0"/>
      <w:marRight w:val="0"/>
      <w:marTop w:val="0"/>
      <w:marBottom w:val="0"/>
      <w:divBdr>
        <w:top w:val="none" w:sz="0" w:space="0" w:color="auto"/>
        <w:left w:val="none" w:sz="0" w:space="0" w:color="auto"/>
        <w:bottom w:val="none" w:sz="0" w:space="0" w:color="auto"/>
        <w:right w:val="none" w:sz="0" w:space="0" w:color="auto"/>
      </w:divBdr>
    </w:div>
    <w:div w:id="88015125">
      <w:bodyDiv w:val="1"/>
      <w:marLeft w:val="0"/>
      <w:marRight w:val="0"/>
      <w:marTop w:val="0"/>
      <w:marBottom w:val="0"/>
      <w:divBdr>
        <w:top w:val="none" w:sz="0" w:space="0" w:color="auto"/>
        <w:left w:val="none" w:sz="0" w:space="0" w:color="auto"/>
        <w:bottom w:val="none" w:sz="0" w:space="0" w:color="auto"/>
        <w:right w:val="none" w:sz="0" w:space="0" w:color="auto"/>
      </w:divBdr>
    </w:div>
    <w:div w:id="92290173">
      <w:bodyDiv w:val="1"/>
      <w:marLeft w:val="0"/>
      <w:marRight w:val="0"/>
      <w:marTop w:val="0"/>
      <w:marBottom w:val="0"/>
      <w:divBdr>
        <w:top w:val="none" w:sz="0" w:space="0" w:color="auto"/>
        <w:left w:val="none" w:sz="0" w:space="0" w:color="auto"/>
        <w:bottom w:val="none" w:sz="0" w:space="0" w:color="auto"/>
        <w:right w:val="none" w:sz="0" w:space="0" w:color="auto"/>
      </w:divBdr>
    </w:div>
    <w:div w:id="108744174">
      <w:bodyDiv w:val="1"/>
      <w:marLeft w:val="0"/>
      <w:marRight w:val="0"/>
      <w:marTop w:val="0"/>
      <w:marBottom w:val="0"/>
      <w:divBdr>
        <w:top w:val="none" w:sz="0" w:space="0" w:color="auto"/>
        <w:left w:val="none" w:sz="0" w:space="0" w:color="auto"/>
        <w:bottom w:val="none" w:sz="0" w:space="0" w:color="auto"/>
        <w:right w:val="none" w:sz="0" w:space="0" w:color="auto"/>
      </w:divBdr>
    </w:div>
    <w:div w:id="114562712">
      <w:bodyDiv w:val="1"/>
      <w:marLeft w:val="0"/>
      <w:marRight w:val="0"/>
      <w:marTop w:val="0"/>
      <w:marBottom w:val="0"/>
      <w:divBdr>
        <w:top w:val="none" w:sz="0" w:space="0" w:color="auto"/>
        <w:left w:val="none" w:sz="0" w:space="0" w:color="auto"/>
        <w:bottom w:val="none" w:sz="0" w:space="0" w:color="auto"/>
        <w:right w:val="none" w:sz="0" w:space="0" w:color="auto"/>
      </w:divBdr>
    </w:div>
    <w:div w:id="156773747">
      <w:bodyDiv w:val="1"/>
      <w:marLeft w:val="0"/>
      <w:marRight w:val="0"/>
      <w:marTop w:val="0"/>
      <w:marBottom w:val="0"/>
      <w:divBdr>
        <w:top w:val="none" w:sz="0" w:space="0" w:color="auto"/>
        <w:left w:val="none" w:sz="0" w:space="0" w:color="auto"/>
        <w:bottom w:val="none" w:sz="0" w:space="0" w:color="auto"/>
        <w:right w:val="none" w:sz="0" w:space="0" w:color="auto"/>
      </w:divBdr>
    </w:div>
    <w:div w:id="165874824">
      <w:bodyDiv w:val="1"/>
      <w:marLeft w:val="0"/>
      <w:marRight w:val="0"/>
      <w:marTop w:val="0"/>
      <w:marBottom w:val="0"/>
      <w:divBdr>
        <w:top w:val="none" w:sz="0" w:space="0" w:color="auto"/>
        <w:left w:val="none" w:sz="0" w:space="0" w:color="auto"/>
        <w:bottom w:val="none" w:sz="0" w:space="0" w:color="auto"/>
        <w:right w:val="none" w:sz="0" w:space="0" w:color="auto"/>
      </w:divBdr>
    </w:div>
    <w:div w:id="166486693">
      <w:bodyDiv w:val="1"/>
      <w:marLeft w:val="0"/>
      <w:marRight w:val="0"/>
      <w:marTop w:val="0"/>
      <w:marBottom w:val="0"/>
      <w:divBdr>
        <w:top w:val="none" w:sz="0" w:space="0" w:color="auto"/>
        <w:left w:val="none" w:sz="0" w:space="0" w:color="auto"/>
        <w:bottom w:val="none" w:sz="0" w:space="0" w:color="auto"/>
        <w:right w:val="none" w:sz="0" w:space="0" w:color="auto"/>
      </w:divBdr>
    </w:div>
    <w:div w:id="169226101">
      <w:bodyDiv w:val="1"/>
      <w:marLeft w:val="0"/>
      <w:marRight w:val="0"/>
      <w:marTop w:val="0"/>
      <w:marBottom w:val="0"/>
      <w:divBdr>
        <w:top w:val="none" w:sz="0" w:space="0" w:color="auto"/>
        <w:left w:val="none" w:sz="0" w:space="0" w:color="auto"/>
        <w:bottom w:val="none" w:sz="0" w:space="0" w:color="auto"/>
        <w:right w:val="none" w:sz="0" w:space="0" w:color="auto"/>
      </w:divBdr>
    </w:div>
    <w:div w:id="213852884">
      <w:bodyDiv w:val="1"/>
      <w:marLeft w:val="0"/>
      <w:marRight w:val="0"/>
      <w:marTop w:val="0"/>
      <w:marBottom w:val="0"/>
      <w:divBdr>
        <w:top w:val="none" w:sz="0" w:space="0" w:color="auto"/>
        <w:left w:val="none" w:sz="0" w:space="0" w:color="auto"/>
        <w:bottom w:val="none" w:sz="0" w:space="0" w:color="auto"/>
        <w:right w:val="none" w:sz="0" w:space="0" w:color="auto"/>
      </w:divBdr>
    </w:div>
    <w:div w:id="217131355">
      <w:bodyDiv w:val="1"/>
      <w:marLeft w:val="0"/>
      <w:marRight w:val="0"/>
      <w:marTop w:val="0"/>
      <w:marBottom w:val="0"/>
      <w:divBdr>
        <w:top w:val="none" w:sz="0" w:space="0" w:color="auto"/>
        <w:left w:val="none" w:sz="0" w:space="0" w:color="auto"/>
        <w:bottom w:val="none" w:sz="0" w:space="0" w:color="auto"/>
        <w:right w:val="none" w:sz="0" w:space="0" w:color="auto"/>
      </w:divBdr>
    </w:div>
    <w:div w:id="259922293">
      <w:bodyDiv w:val="1"/>
      <w:marLeft w:val="0"/>
      <w:marRight w:val="0"/>
      <w:marTop w:val="0"/>
      <w:marBottom w:val="0"/>
      <w:divBdr>
        <w:top w:val="none" w:sz="0" w:space="0" w:color="auto"/>
        <w:left w:val="none" w:sz="0" w:space="0" w:color="auto"/>
        <w:bottom w:val="none" w:sz="0" w:space="0" w:color="auto"/>
        <w:right w:val="none" w:sz="0" w:space="0" w:color="auto"/>
      </w:divBdr>
    </w:div>
    <w:div w:id="260602144">
      <w:bodyDiv w:val="1"/>
      <w:marLeft w:val="0"/>
      <w:marRight w:val="0"/>
      <w:marTop w:val="0"/>
      <w:marBottom w:val="0"/>
      <w:divBdr>
        <w:top w:val="none" w:sz="0" w:space="0" w:color="auto"/>
        <w:left w:val="none" w:sz="0" w:space="0" w:color="auto"/>
        <w:bottom w:val="none" w:sz="0" w:space="0" w:color="auto"/>
        <w:right w:val="none" w:sz="0" w:space="0" w:color="auto"/>
      </w:divBdr>
    </w:div>
    <w:div w:id="280846419">
      <w:bodyDiv w:val="1"/>
      <w:marLeft w:val="0"/>
      <w:marRight w:val="0"/>
      <w:marTop w:val="0"/>
      <w:marBottom w:val="0"/>
      <w:divBdr>
        <w:top w:val="none" w:sz="0" w:space="0" w:color="auto"/>
        <w:left w:val="none" w:sz="0" w:space="0" w:color="auto"/>
        <w:bottom w:val="none" w:sz="0" w:space="0" w:color="auto"/>
        <w:right w:val="none" w:sz="0" w:space="0" w:color="auto"/>
      </w:divBdr>
    </w:div>
    <w:div w:id="300379075">
      <w:bodyDiv w:val="1"/>
      <w:marLeft w:val="0"/>
      <w:marRight w:val="0"/>
      <w:marTop w:val="0"/>
      <w:marBottom w:val="0"/>
      <w:divBdr>
        <w:top w:val="none" w:sz="0" w:space="0" w:color="auto"/>
        <w:left w:val="none" w:sz="0" w:space="0" w:color="auto"/>
        <w:bottom w:val="none" w:sz="0" w:space="0" w:color="auto"/>
        <w:right w:val="none" w:sz="0" w:space="0" w:color="auto"/>
      </w:divBdr>
    </w:div>
    <w:div w:id="333915818">
      <w:bodyDiv w:val="1"/>
      <w:marLeft w:val="0"/>
      <w:marRight w:val="0"/>
      <w:marTop w:val="0"/>
      <w:marBottom w:val="0"/>
      <w:divBdr>
        <w:top w:val="none" w:sz="0" w:space="0" w:color="auto"/>
        <w:left w:val="none" w:sz="0" w:space="0" w:color="auto"/>
        <w:bottom w:val="none" w:sz="0" w:space="0" w:color="auto"/>
        <w:right w:val="none" w:sz="0" w:space="0" w:color="auto"/>
      </w:divBdr>
      <w:divsChild>
        <w:div w:id="226456270">
          <w:marLeft w:val="173"/>
          <w:marRight w:val="0"/>
          <w:marTop w:val="0"/>
          <w:marBottom w:val="0"/>
          <w:divBdr>
            <w:top w:val="none" w:sz="0" w:space="0" w:color="auto"/>
            <w:left w:val="none" w:sz="0" w:space="0" w:color="auto"/>
            <w:bottom w:val="none" w:sz="0" w:space="0" w:color="auto"/>
            <w:right w:val="none" w:sz="0" w:space="0" w:color="auto"/>
          </w:divBdr>
        </w:div>
        <w:div w:id="614290363">
          <w:marLeft w:val="173"/>
          <w:marRight w:val="0"/>
          <w:marTop w:val="0"/>
          <w:marBottom w:val="0"/>
          <w:divBdr>
            <w:top w:val="none" w:sz="0" w:space="0" w:color="auto"/>
            <w:left w:val="none" w:sz="0" w:space="0" w:color="auto"/>
            <w:bottom w:val="none" w:sz="0" w:space="0" w:color="auto"/>
            <w:right w:val="none" w:sz="0" w:space="0" w:color="auto"/>
          </w:divBdr>
        </w:div>
        <w:div w:id="633827863">
          <w:marLeft w:val="173"/>
          <w:marRight w:val="0"/>
          <w:marTop w:val="0"/>
          <w:marBottom w:val="0"/>
          <w:divBdr>
            <w:top w:val="none" w:sz="0" w:space="0" w:color="auto"/>
            <w:left w:val="none" w:sz="0" w:space="0" w:color="auto"/>
            <w:bottom w:val="none" w:sz="0" w:space="0" w:color="auto"/>
            <w:right w:val="none" w:sz="0" w:space="0" w:color="auto"/>
          </w:divBdr>
        </w:div>
        <w:div w:id="1769811577">
          <w:marLeft w:val="173"/>
          <w:marRight w:val="0"/>
          <w:marTop w:val="0"/>
          <w:marBottom w:val="0"/>
          <w:divBdr>
            <w:top w:val="none" w:sz="0" w:space="0" w:color="auto"/>
            <w:left w:val="none" w:sz="0" w:space="0" w:color="auto"/>
            <w:bottom w:val="none" w:sz="0" w:space="0" w:color="auto"/>
            <w:right w:val="none" w:sz="0" w:space="0" w:color="auto"/>
          </w:divBdr>
        </w:div>
        <w:div w:id="2085174714">
          <w:marLeft w:val="173"/>
          <w:marRight w:val="0"/>
          <w:marTop w:val="0"/>
          <w:marBottom w:val="0"/>
          <w:divBdr>
            <w:top w:val="none" w:sz="0" w:space="0" w:color="auto"/>
            <w:left w:val="none" w:sz="0" w:space="0" w:color="auto"/>
            <w:bottom w:val="none" w:sz="0" w:space="0" w:color="auto"/>
            <w:right w:val="none" w:sz="0" w:space="0" w:color="auto"/>
          </w:divBdr>
        </w:div>
      </w:divsChild>
    </w:div>
    <w:div w:id="344404637">
      <w:bodyDiv w:val="1"/>
      <w:marLeft w:val="0"/>
      <w:marRight w:val="0"/>
      <w:marTop w:val="0"/>
      <w:marBottom w:val="0"/>
      <w:divBdr>
        <w:top w:val="none" w:sz="0" w:space="0" w:color="auto"/>
        <w:left w:val="none" w:sz="0" w:space="0" w:color="auto"/>
        <w:bottom w:val="none" w:sz="0" w:space="0" w:color="auto"/>
        <w:right w:val="none" w:sz="0" w:space="0" w:color="auto"/>
      </w:divBdr>
    </w:div>
    <w:div w:id="351611367">
      <w:bodyDiv w:val="1"/>
      <w:marLeft w:val="0"/>
      <w:marRight w:val="0"/>
      <w:marTop w:val="0"/>
      <w:marBottom w:val="0"/>
      <w:divBdr>
        <w:top w:val="none" w:sz="0" w:space="0" w:color="auto"/>
        <w:left w:val="none" w:sz="0" w:space="0" w:color="auto"/>
        <w:bottom w:val="none" w:sz="0" w:space="0" w:color="auto"/>
        <w:right w:val="none" w:sz="0" w:space="0" w:color="auto"/>
      </w:divBdr>
    </w:div>
    <w:div w:id="398745634">
      <w:bodyDiv w:val="1"/>
      <w:marLeft w:val="0"/>
      <w:marRight w:val="0"/>
      <w:marTop w:val="0"/>
      <w:marBottom w:val="0"/>
      <w:divBdr>
        <w:top w:val="none" w:sz="0" w:space="0" w:color="auto"/>
        <w:left w:val="none" w:sz="0" w:space="0" w:color="auto"/>
        <w:bottom w:val="none" w:sz="0" w:space="0" w:color="auto"/>
        <w:right w:val="none" w:sz="0" w:space="0" w:color="auto"/>
      </w:divBdr>
    </w:div>
    <w:div w:id="405804674">
      <w:bodyDiv w:val="1"/>
      <w:marLeft w:val="0"/>
      <w:marRight w:val="0"/>
      <w:marTop w:val="0"/>
      <w:marBottom w:val="0"/>
      <w:divBdr>
        <w:top w:val="none" w:sz="0" w:space="0" w:color="auto"/>
        <w:left w:val="none" w:sz="0" w:space="0" w:color="auto"/>
        <w:bottom w:val="none" w:sz="0" w:space="0" w:color="auto"/>
        <w:right w:val="none" w:sz="0" w:space="0" w:color="auto"/>
      </w:divBdr>
    </w:div>
    <w:div w:id="447702869">
      <w:bodyDiv w:val="1"/>
      <w:marLeft w:val="0"/>
      <w:marRight w:val="0"/>
      <w:marTop w:val="0"/>
      <w:marBottom w:val="0"/>
      <w:divBdr>
        <w:top w:val="none" w:sz="0" w:space="0" w:color="auto"/>
        <w:left w:val="none" w:sz="0" w:space="0" w:color="auto"/>
        <w:bottom w:val="none" w:sz="0" w:space="0" w:color="auto"/>
        <w:right w:val="none" w:sz="0" w:space="0" w:color="auto"/>
      </w:divBdr>
    </w:div>
    <w:div w:id="447897421">
      <w:bodyDiv w:val="1"/>
      <w:marLeft w:val="0"/>
      <w:marRight w:val="0"/>
      <w:marTop w:val="0"/>
      <w:marBottom w:val="0"/>
      <w:divBdr>
        <w:top w:val="none" w:sz="0" w:space="0" w:color="auto"/>
        <w:left w:val="none" w:sz="0" w:space="0" w:color="auto"/>
        <w:bottom w:val="none" w:sz="0" w:space="0" w:color="auto"/>
        <w:right w:val="none" w:sz="0" w:space="0" w:color="auto"/>
      </w:divBdr>
      <w:divsChild>
        <w:div w:id="913709601">
          <w:marLeft w:val="1166"/>
          <w:marRight w:val="0"/>
          <w:marTop w:val="58"/>
          <w:marBottom w:val="0"/>
          <w:divBdr>
            <w:top w:val="none" w:sz="0" w:space="0" w:color="auto"/>
            <w:left w:val="none" w:sz="0" w:space="0" w:color="auto"/>
            <w:bottom w:val="none" w:sz="0" w:space="0" w:color="auto"/>
            <w:right w:val="none" w:sz="0" w:space="0" w:color="auto"/>
          </w:divBdr>
        </w:div>
        <w:div w:id="1327590775">
          <w:marLeft w:val="1166"/>
          <w:marRight w:val="0"/>
          <w:marTop w:val="58"/>
          <w:marBottom w:val="0"/>
          <w:divBdr>
            <w:top w:val="none" w:sz="0" w:space="0" w:color="auto"/>
            <w:left w:val="none" w:sz="0" w:space="0" w:color="auto"/>
            <w:bottom w:val="none" w:sz="0" w:space="0" w:color="auto"/>
            <w:right w:val="none" w:sz="0" w:space="0" w:color="auto"/>
          </w:divBdr>
        </w:div>
        <w:div w:id="1728912303">
          <w:marLeft w:val="1166"/>
          <w:marRight w:val="0"/>
          <w:marTop w:val="58"/>
          <w:marBottom w:val="0"/>
          <w:divBdr>
            <w:top w:val="none" w:sz="0" w:space="0" w:color="auto"/>
            <w:left w:val="none" w:sz="0" w:space="0" w:color="auto"/>
            <w:bottom w:val="none" w:sz="0" w:space="0" w:color="auto"/>
            <w:right w:val="none" w:sz="0" w:space="0" w:color="auto"/>
          </w:divBdr>
        </w:div>
        <w:div w:id="1931157236">
          <w:marLeft w:val="1166"/>
          <w:marRight w:val="0"/>
          <w:marTop w:val="58"/>
          <w:marBottom w:val="0"/>
          <w:divBdr>
            <w:top w:val="none" w:sz="0" w:space="0" w:color="auto"/>
            <w:left w:val="none" w:sz="0" w:space="0" w:color="auto"/>
            <w:bottom w:val="none" w:sz="0" w:space="0" w:color="auto"/>
            <w:right w:val="none" w:sz="0" w:space="0" w:color="auto"/>
          </w:divBdr>
        </w:div>
      </w:divsChild>
    </w:div>
    <w:div w:id="454642933">
      <w:bodyDiv w:val="1"/>
      <w:marLeft w:val="0"/>
      <w:marRight w:val="0"/>
      <w:marTop w:val="0"/>
      <w:marBottom w:val="0"/>
      <w:divBdr>
        <w:top w:val="none" w:sz="0" w:space="0" w:color="auto"/>
        <w:left w:val="none" w:sz="0" w:space="0" w:color="auto"/>
        <w:bottom w:val="none" w:sz="0" w:space="0" w:color="auto"/>
        <w:right w:val="none" w:sz="0" w:space="0" w:color="auto"/>
      </w:divBdr>
    </w:div>
    <w:div w:id="484316389">
      <w:bodyDiv w:val="1"/>
      <w:marLeft w:val="0"/>
      <w:marRight w:val="0"/>
      <w:marTop w:val="0"/>
      <w:marBottom w:val="0"/>
      <w:divBdr>
        <w:top w:val="none" w:sz="0" w:space="0" w:color="auto"/>
        <w:left w:val="none" w:sz="0" w:space="0" w:color="auto"/>
        <w:bottom w:val="none" w:sz="0" w:space="0" w:color="auto"/>
        <w:right w:val="none" w:sz="0" w:space="0" w:color="auto"/>
      </w:divBdr>
    </w:div>
    <w:div w:id="504906958">
      <w:bodyDiv w:val="1"/>
      <w:marLeft w:val="0"/>
      <w:marRight w:val="0"/>
      <w:marTop w:val="0"/>
      <w:marBottom w:val="0"/>
      <w:divBdr>
        <w:top w:val="none" w:sz="0" w:space="0" w:color="auto"/>
        <w:left w:val="none" w:sz="0" w:space="0" w:color="auto"/>
        <w:bottom w:val="none" w:sz="0" w:space="0" w:color="auto"/>
        <w:right w:val="none" w:sz="0" w:space="0" w:color="auto"/>
      </w:divBdr>
      <w:divsChild>
        <w:div w:id="1557011028">
          <w:marLeft w:val="1138"/>
          <w:marRight w:val="0"/>
          <w:marTop w:val="0"/>
          <w:marBottom w:val="0"/>
          <w:divBdr>
            <w:top w:val="none" w:sz="0" w:space="0" w:color="auto"/>
            <w:left w:val="none" w:sz="0" w:space="0" w:color="auto"/>
            <w:bottom w:val="none" w:sz="0" w:space="0" w:color="auto"/>
            <w:right w:val="none" w:sz="0" w:space="0" w:color="auto"/>
          </w:divBdr>
        </w:div>
      </w:divsChild>
    </w:div>
    <w:div w:id="506864946">
      <w:bodyDiv w:val="1"/>
      <w:marLeft w:val="0"/>
      <w:marRight w:val="0"/>
      <w:marTop w:val="0"/>
      <w:marBottom w:val="0"/>
      <w:divBdr>
        <w:top w:val="none" w:sz="0" w:space="0" w:color="auto"/>
        <w:left w:val="none" w:sz="0" w:space="0" w:color="auto"/>
        <w:bottom w:val="none" w:sz="0" w:space="0" w:color="auto"/>
        <w:right w:val="none" w:sz="0" w:space="0" w:color="auto"/>
      </w:divBdr>
    </w:div>
    <w:div w:id="506990914">
      <w:bodyDiv w:val="1"/>
      <w:marLeft w:val="0"/>
      <w:marRight w:val="0"/>
      <w:marTop w:val="0"/>
      <w:marBottom w:val="0"/>
      <w:divBdr>
        <w:top w:val="none" w:sz="0" w:space="0" w:color="auto"/>
        <w:left w:val="none" w:sz="0" w:space="0" w:color="auto"/>
        <w:bottom w:val="none" w:sz="0" w:space="0" w:color="auto"/>
        <w:right w:val="none" w:sz="0" w:space="0" w:color="auto"/>
      </w:divBdr>
    </w:div>
    <w:div w:id="532886650">
      <w:bodyDiv w:val="1"/>
      <w:marLeft w:val="0"/>
      <w:marRight w:val="0"/>
      <w:marTop w:val="0"/>
      <w:marBottom w:val="0"/>
      <w:divBdr>
        <w:top w:val="none" w:sz="0" w:space="0" w:color="auto"/>
        <w:left w:val="none" w:sz="0" w:space="0" w:color="auto"/>
        <w:bottom w:val="none" w:sz="0" w:space="0" w:color="auto"/>
        <w:right w:val="none" w:sz="0" w:space="0" w:color="auto"/>
      </w:divBdr>
    </w:div>
    <w:div w:id="549001680">
      <w:bodyDiv w:val="1"/>
      <w:marLeft w:val="0"/>
      <w:marRight w:val="0"/>
      <w:marTop w:val="0"/>
      <w:marBottom w:val="0"/>
      <w:divBdr>
        <w:top w:val="none" w:sz="0" w:space="0" w:color="auto"/>
        <w:left w:val="none" w:sz="0" w:space="0" w:color="auto"/>
        <w:bottom w:val="none" w:sz="0" w:space="0" w:color="auto"/>
        <w:right w:val="none" w:sz="0" w:space="0" w:color="auto"/>
      </w:divBdr>
    </w:div>
    <w:div w:id="555818050">
      <w:bodyDiv w:val="1"/>
      <w:marLeft w:val="0"/>
      <w:marRight w:val="0"/>
      <w:marTop w:val="0"/>
      <w:marBottom w:val="0"/>
      <w:divBdr>
        <w:top w:val="none" w:sz="0" w:space="0" w:color="auto"/>
        <w:left w:val="none" w:sz="0" w:space="0" w:color="auto"/>
        <w:bottom w:val="none" w:sz="0" w:space="0" w:color="auto"/>
        <w:right w:val="none" w:sz="0" w:space="0" w:color="auto"/>
      </w:divBdr>
    </w:div>
    <w:div w:id="568804036">
      <w:bodyDiv w:val="1"/>
      <w:marLeft w:val="0"/>
      <w:marRight w:val="0"/>
      <w:marTop w:val="0"/>
      <w:marBottom w:val="0"/>
      <w:divBdr>
        <w:top w:val="none" w:sz="0" w:space="0" w:color="auto"/>
        <w:left w:val="none" w:sz="0" w:space="0" w:color="auto"/>
        <w:bottom w:val="none" w:sz="0" w:space="0" w:color="auto"/>
        <w:right w:val="none" w:sz="0" w:space="0" w:color="auto"/>
      </w:divBdr>
    </w:div>
    <w:div w:id="602886722">
      <w:bodyDiv w:val="1"/>
      <w:marLeft w:val="0"/>
      <w:marRight w:val="0"/>
      <w:marTop w:val="0"/>
      <w:marBottom w:val="0"/>
      <w:divBdr>
        <w:top w:val="none" w:sz="0" w:space="0" w:color="auto"/>
        <w:left w:val="none" w:sz="0" w:space="0" w:color="auto"/>
        <w:bottom w:val="none" w:sz="0" w:space="0" w:color="auto"/>
        <w:right w:val="none" w:sz="0" w:space="0" w:color="auto"/>
      </w:divBdr>
    </w:div>
    <w:div w:id="606812667">
      <w:bodyDiv w:val="1"/>
      <w:marLeft w:val="0"/>
      <w:marRight w:val="0"/>
      <w:marTop w:val="0"/>
      <w:marBottom w:val="0"/>
      <w:divBdr>
        <w:top w:val="none" w:sz="0" w:space="0" w:color="auto"/>
        <w:left w:val="none" w:sz="0" w:space="0" w:color="auto"/>
        <w:bottom w:val="none" w:sz="0" w:space="0" w:color="auto"/>
        <w:right w:val="none" w:sz="0" w:space="0" w:color="auto"/>
      </w:divBdr>
    </w:div>
    <w:div w:id="619338938">
      <w:bodyDiv w:val="1"/>
      <w:marLeft w:val="0"/>
      <w:marRight w:val="0"/>
      <w:marTop w:val="0"/>
      <w:marBottom w:val="0"/>
      <w:divBdr>
        <w:top w:val="none" w:sz="0" w:space="0" w:color="auto"/>
        <w:left w:val="none" w:sz="0" w:space="0" w:color="auto"/>
        <w:bottom w:val="none" w:sz="0" w:space="0" w:color="auto"/>
        <w:right w:val="none" w:sz="0" w:space="0" w:color="auto"/>
      </w:divBdr>
    </w:div>
    <w:div w:id="626935383">
      <w:bodyDiv w:val="1"/>
      <w:marLeft w:val="0"/>
      <w:marRight w:val="0"/>
      <w:marTop w:val="0"/>
      <w:marBottom w:val="0"/>
      <w:divBdr>
        <w:top w:val="none" w:sz="0" w:space="0" w:color="auto"/>
        <w:left w:val="none" w:sz="0" w:space="0" w:color="auto"/>
        <w:bottom w:val="none" w:sz="0" w:space="0" w:color="auto"/>
        <w:right w:val="none" w:sz="0" w:space="0" w:color="auto"/>
      </w:divBdr>
      <w:divsChild>
        <w:div w:id="1531068151">
          <w:marLeft w:val="0"/>
          <w:marRight w:val="0"/>
          <w:marTop w:val="0"/>
          <w:marBottom w:val="0"/>
          <w:divBdr>
            <w:top w:val="none" w:sz="0" w:space="0" w:color="auto"/>
            <w:left w:val="none" w:sz="0" w:space="0" w:color="auto"/>
            <w:bottom w:val="none" w:sz="0" w:space="0" w:color="auto"/>
            <w:right w:val="none" w:sz="0" w:space="0" w:color="auto"/>
          </w:divBdr>
          <w:divsChild>
            <w:div w:id="724066917">
              <w:marLeft w:val="0"/>
              <w:marRight w:val="0"/>
              <w:marTop w:val="0"/>
              <w:marBottom w:val="0"/>
              <w:divBdr>
                <w:top w:val="none" w:sz="0" w:space="0" w:color="auto"/>
                <w:left w:val="none" w:sz="0" w:space="0" w:color="auto"/>
                <w:bottom w:val="none" w:sz="0" w:space="0" w:color="auto"/>
                <w:right w:val="none" w:sz="0" w:space="0" w:color="auto"/>
              </w:divBdr>
              <w:divsChild>
                <w:div w:id="539710287">
                  <w:marLeft w:val="0"/>
                  <w:marRight w:val="0"/>
                  <w:marTop w:val="0"/>
                  <w:marBottom w:val="0"/>
                  <w:divBdr>
                    <w:top w:val="none" w:sz="0" w:space="0" w:color="auto"/>
                    <w:left w:val="none" w:sz="0" w:space="0" w:color="auto"/>
                    <w:bottom w:val="none" w:sz="0" w:space="0" w:color="auto"/>
                    <w:right w:val="none" w:sz="0" w:space="0" w:color="auto"/>
                  </w:divBdr>
                  <w:divsChild>
                    <w:div w:id="257639489">
                      <w:marLeft w:val="0"/>
                      <w:marRight w:val="0"/>
                      <w:marTop w:val="0"/>
                      <w:marBottom w:val="0"/>
                      <w:divBdr>
                        <w:top w:val="none" w:sz="0" w:space="0" w:color="auto"/>
                        <w:left w:val="none" w:sz="0" w:space="0" w:color="auto"/>
                        <w:bottom w:val="none" w:sz="0" w:space="0" w:color="auto"/>
                        <w:right w:val="none" w:sz="0" w:space="0" w:color="auto"/>
                      </w:divBdr>
                      <w:divsChild>
                        <w:div w:id="45029571">
                          <w:marLeft w:val="0"/>
                          <w:marRight w:val="0"/>
                          <w:marTop w:val="0"/>
                          <w:marBottom w:val="0"/>
                          <w:divBdr>
                            <w:top w:val="none" w:sz="0" w:space="0" w:color="auto"/>
                            <w:left w:val="none" w:sz="0" w:space="0" w:color="auto"/>
                            <w:bottom w:val="none" w:sz="0" w:space="0" w:color="auto"/>
                            <w:right w:val="none" w:sz="0" w:space="0" w:color="auto"/>
                          </w:divBdr>
                          <w:divsChild>
                            <w:div w:id="82820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081953">
      <w:bodyDiv w:val="1"/>
      <w:marLeft w:val="0"/>
      <w:marRight w:val="0"/>
      <w:marTop w:val="0"/>
      <w:marBottom w:val="0"/>
      <w:divBdr>
        <w:top w:val="none" w:sz="0" w:space="0" w:color="auto"/>
        <w:left w:val="none" w:sz="0" w:space="0" w:color="auto"/>
        <w:bottom w:val="none" w:sz="0" w:space="0" w:color="auto"/>
        <w:right w:val="none" w:sz="0" w:space="0" w:color="auto"/>
      </w:divBdr>
    </w:div>
    <w:div w:id="646011727">
      <w:bodyDiv w:val="1"/>
      <w:marLeft w:val="0"/>
      <w:marRight w:val="0"/>
      <w:marTop w:val="0"/>
      <w:marBottom w:val="0"/>
      <w:divBdr>
        <w:top w:val="none" w:sz="0" w:space="0" w:color="auto"/>
        <w:left w:val="none" w:sz="0" w:space="0" w:color="auto"/>
        <w:bottom w:val="none" w:sz="0" w:space="0" w:color="auto"/>
        <w:right w:val="none" w:sz="0" w:space="0" w:color="auto"/>
      </w:divBdr>
    </w:div>
    <w:div w:id="749546786">
      <w:bodyDiv w:val="1"/>
      <w:marLeft w:val="0"/>
      <w:marRight w:val="0"/>
      <w:marTop w:val="0"/>
      <w:marBottom w:val="0"/>
      <w:divBdr>
        <w:top w:val="none" w:sz="0" w:space="0" w:color="auto"/>
        <w:left w:val="none" w:sz="0" w:space="0" w:color="auto"/>
        <w:bottom w:val="none" w:sz="0" w:space="0" w:color="auto"/>
        <w:right w:val="none" w:sz="0" w:space="0" w:color="auto"/>
      </w:divBdr>
    </w:div>
    <w:div w:id="755130765">
      <w:bodyDiv w:val="1"/>
      <w:marLeft w:val="0"/>
      <w:marRight w:val="0"/>
      <w:marTop w:val="0"/>
      <w:marBottom w:val="0"/>
      <w:divBdr>
        <w:top w:val="none" w:sz="0" w:space="0" w:color="auto"/>
        <w:left w:val="none" w:sz="0" w:space="0" w:color="auto"/>
        <w:bottom w:val="none" w:sz="0" w:space="0" w:color="auto"/>
        <w:right w:val="none" w:sz="0" w:space="0" w:color="auto"/>
      </w:divBdr>
    </w:div>
    <w:div w:id="765883653">
      <w:bodyDiv w:val="1"/>
      <w:marLeft w:val="0"/>
      <w:marRight w:val="0"/>
      <w:marTop w:val="0"/>
      <w:marBottom w:val="0"/>
      <w:divBdr>
        <w:top w:val="none" w:sz="0" w:space="0" w:color="auto"/>
        <w:left w:val="none" w:sz="0" w:space="0" w:color="auto"/>
        <w:bottom w:val="none" w:sz="0" w:space="0" w:color="auto"/>
        <w:right w:val="none" w:sz="0" w:space="0" w:color="auto"/>
      </w:divBdr>
    </w:div>
    <w:div w:id="771978504">
      <w:bodyDiv w:val="1"/>
      <w:marLeft w:val="0"/>
      <w:marRight w:val="0"/>
      <w:marTop w:val="0"/>
      <w:marBottom w:val="0"/>
      <w:divBdr>
        <w:top w:val="none" w:sz="0" w:space="0" w:color="auto"/>
        <w:left w:val="none" w:sz="0" w:space="0" w:color="auto"/>
        <w:bottom w:val="none" w:sz="0" w:space="0" w:color="auto"/>
        <w:right w:val="none" w:sz="0" w:space="0" w:color="auto"/>
      </w:divBdr>
    </w:div>
    <w:div w:id="795291033">
      <w:bodyDiv w:val="1"/>
      <w:marLeft w:val="0"/>
      <w:marRight w:val="0"/>
      <w:marTop w:val="0"/>
      <w:marBottom w:val="0"/>
      <w:divBdr>
        <w:top w:val="none" w:sz="0" w:space="0" w:color="auto"/>
        <w:left w:val="none" w:sz="0" w:space="0" w:color="auto"/>
        <w:bottom w:val="none" w:sz="0" w:space="0" w:color="auto"/>
        <w:right w:val="none" w:sz="0" w:space="0" w:color="auto"/>
      </w:divBdr>
    </w:div>
    <w:div w:id="796871247">
      <w:bodyDiv w:val="1"/>
      <w:marLeft w:val="0"/>
      <w:marRight w:val="0"/>
      <w:marTop w:val="0"/>
      <w:marBottom w:val="0"/>
      <w:divBdr>
        <w:top w:val="none" w:sz="0" w:space="0" w:color="auto"/>
        <w:left w:val="none" w:sz="0" w:space="0" w:color="auto"/>
        <w:bottom w:val="none" w:sz="0" w:space="0" w:color="auto"/>
        <w:right w:val="none" w:sz="0" w:space="0" w:color="auto"/>
      </w:divBdr>
      <w:divsChild>
        <w:div w:id="1708795718">
          <w:marLeft w:val="0"/>
          <w:marRight w:val="0"/>
          <w:marTop w:val="0"/>
          <w:marBottom w:val="0"/>
          <w:divBdr>
            <w:top w:val="none" w:sz="0" w:space="0" w:color="auto"/>
            <w:left w:val="none" w:sz="0" w:space="0" w:color="auto"/>
            <w:bottom w:val="none" w:sz="0" w:space="0" w:color="auto"/>
            <w:right w:val="none" w:sz="0" w:space="0" w:color="auto"/>
          </w:divBdr>
          <w:divsChild>
            <w:div w:id="533739476">
              <w:marLeft w:val="0"/>
              <w:marRight w:val="0"/>
              <w:marTop w:val="0"/>
              <w:marBottom w:val="0"/>
              <w:divBdr>
                <w:top w:val="none" w:sz="0" w:space="0" w:color="auto"/>
                <w:left w:val="none" w:sz="0" w:space="0" w:color="auto"/>
                <w:bottom w:val="none" w:sz="0" w:space="0" w:color="auto"/>
                <w:right w:val="none" w:sz="0" w:space="0" w:color="auto"/>
              </w:divBdr>
              <w:divsChild>
                <w:div w:id="2072075521">
                  <w:marLeft w:val="0"/>
                  <w:marRight w:val="0"/>
                  <w:marTop w:val="0"/>
                  <w:marBottom w:val="0"/>
                  <w:divBdr>
                    <w:top w:val="none" w:sz="0" w:space="0" w:color="auto"/>
                    <w:left w:val="none" w:sz="0" w:space="0" w:color="auto"/>
                    <w:bottom w:val="none" w:sz="0" w:space="0" w:color="auto"/>
                    <w:right w:val="none" w:sz="0" w:space="0" w:color="auto"/>
                  </w:divBdr>
                  <w:divsChild>
                    <w:div w:id="1602837096">
                      <w:marLeft w:val="0"/>
                      <w:marRight w:val="0"/>
                      <w:marTop w:val="0"/>
                      <w:marBottom w:val="0"/>
                      <w:divBdr>
                        <w:top w:val="none" w:sz="0" w:space="0" w:color="auto"/>
                        <w:left w:val="none" w:sz="0" w:space="0" w:color="auto"/>
                        <w:bottom w:val="none" w:sz="0" w:space="0" w:color="auto"/>
                        <w:right w:val="none" w:sz="0" w:space="0" w:color="auto"/>
                      </w:divBdr>
                      <w:divsChild>
                        <w:div w:id="186450383">
                          <w:marLeft w:val="0"/>
                          <w:marRight w:val="0"/>
                          <w:marTop w:val="0"/>
                          <w:marBottom w:val="0"/>
                          <w:divBdr>
                            <w:top w:val="none" w:sz="0" w:space="0" w:color="auto"/>
                            <w:left w:val="none" w:sz="0" w:space="0" w:color="auto"/>
                            <w:bottom w:val="none" w:sz="0" w:space="0" w:color="auto"/>
                            <w:right w:val="none" w:sz="0" w:space="0" w:color="auto"/>
                          </w:divBdr>
                          <w:divsChild>
                            <w:div w:id="203102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028905">
      <w:bodyDiv w:val="1"/>
      <w:marLeft w:val="0"/>
      <w:marRight w:val="0"/>
      <w:marTop w:val="0"/>
      <w:marBottom w:val="0"/>
      <w:divBdr>
        <w:top w:val="none" w:sz="0" w:space="0" w:color="auto"/>
        <w:left w:val="none" w:sz="0" w:space="0" w:color="auto"/>
        <w:bottom w:val="none" w:sz="0" w:space="0" w:color="auto"/>
        <w:right w:val="none" w:sz="0" w:space="0" w:color="auto"/>
      </w:divBdr>
    </w:div>
    <w:div w:id="802187909">
      <w:bodyDiv w:val="1"/>
      <w:marLeft w:val="0"/>
      <w:marRight w:val="0"/>
      <w:marTop w:val="0"/>
      <w:marBottom w:val="0"/>
      <w:divBdr>
        <w:top w:val="none" w:sz="0" w:space="0" w:color="auto"/>
        <w:left w:val="none" w:sz="0" w:space="0" w:color="auto"/>
        <w:bottom w:val="none" w:sz="0" w:space="0" w:color="auto"/>
        <w:right w:val="none" w:sz="0" w:space="0" w:color="auto"/>
      </w:divBdr>
    </w:div>
    <w:div w:id="809908851">
      <w:bodyDiv w:val="1"/>
      <w:marLeft w:val="0"/>
      <w:marRight w:val="0"/>
      <w:marTop w:val="0"/>
      <w:marBottom w:val="0"/>
      <w:divBdr>
        <w:top w:val="none" w:sz="0" w:space="0" w:color="auto"/>
        <w:left w:val="none" w:sz="0" w:space="0" w:color="auto"/>
        <w:bottom w:val="none" w:sz="0" w:space="0" w:color="auto"/>
        <w:right w:val="none" w:sz="0" w:space="0" w:color="auto"/>
      </w:divBdr>
    </w:div>
    <w:div w:id="817960659">
      <w:bodyDiv w:val="1"/>
      <w:marLeft w:val="0"/>
      <w:marRight w:val="0"/>
      <w:marTop w:val="0"/>
      <w:marBottom w:val="0"/>
      <w:divBdr>
        <w:top w:val="none" w:sz="0" w:space="0" w:color="auto"/>
        <w:left w:val="none" w:sz="0" w:space="0" w:color="auto"/>
        <w:bottom w:val="none" w:sz="0" w:space="0" w:color="auto"/>
        <w:right w:val="none" w:sz="0" w:space="0" w:color="auto"/>
      </w:divBdr>
    </w:div>
    <w:div w:id="844325487">
      <w:bodyDiv w:val="1"/>
      <w:marLeft w:val="0"/>
      <w:marRight w:val="0"/>
      <w:marTop w:val="0"/>
      <w:marBottom w:val="0"/>
      <w:divBdr>
        <w:top w:val="none" w:sz="0" w:space="0" w:color="auto"/>
        <w:left w:val="none" w:sz="0" w:space="0" w:color="auto"/>
        <w:bottom w:val="none" w:sz="0" w:space="0" w:color="auto"/>
        <w:right w:val="none" w:sz="0" w:space="0" w:color="auto"/>
      </w:divBdr>
    </w:div>
    <w:div w:id="878861881">
      <w:bodyDiv w:val="1"/>
      <w:marLeft w:val="0"/>
      <w:marRight w:val="0"/>
      <w:marTop w:val="0"/>
      <w:marBottom w:val="0"/>
      <w:divBdr>
        <w:top w:val="none" w:sz="0" w:space="0" w:color="auto"/>
        <w:left w:val="none" w:sz="0" w:space="0" w:color="auto"/>
        <w:bottom w:val="none" w:sz="0" w:space="0" w:color="auto"/>
        <w:right w:val="none" w:sz="0" w:space="0" w:color="auto"/>
      </w:divBdr>
    </w:div>
    <w:div w:id="923957003">
      <w:bodyDiv w:val="1"/>
      <w:marLeft w:val="0"/>
      <w:marRight w:val="0"/>
      <w:marTop w:val="0"/>
      <w:marBottom w:val="0"/>
      <w:divBdr>
        <w:top w:val="none" w:sz="0" w:space="0" w:color="auto"/>
        <w:left w:val="none" w:sz="0" w:space="0" w:color="auto"/>
        <w:bottom w:val="none" w:sz="0" w:space="0" w:color="auto"/>
        <w:right w:val="none" w:sz="0" w:space="0" w:color="auto"/>
      </w:divBdr>
    </w:div>
    <w:div w:id="964385176">
      <w:bodyDiv w:val="1"/>
      <w:marLeft w:val="0"/>
      <w:marRight w:val="0"/>
      <w:marTop w:val="0"/>
      <w:marBottom w:val="0"/>
      <w:divBdr>
        <w:top w:val="none" w:sz="0" w:space="0" w:color="auto"/>
        <w:left w:val="none" w:sz="0" w:space="0" w:color="auto"/>
        <w:bottom w:val="none" w:sz="0" w:space="0" w:color="auto"/>
        <w:right w:val="none" w:sz="0" w:space="0" w:color="auto"/>
      </w:divBdr>
    </w:div>
    <w:div w:id="992178832">
      <w:bodyDiv w:val="1"/>
      <w:marLeft w:val="0"/>
      <w:marRight w:val="0"/>
      <w:marTop w:val="0"/>
      <w:marBottom w:val="0"/>
      <w:divBdr>
        <w:top w:val="none" w:sz="0" w:space="0" w:color="auto"/>
        <w:left w:val="none" w:sz="0" w:space="0" w:color="auto"/>
        <w:bottom w:val="none" w:sz="0" w:space="0" w:color="auto"/>
        <w:right w:val="none" w:sz="0" w:space="0" w:color="auto"/>
      </w:divBdr>
    </w:div>
    <w:div w:id="1019821683">
      <w:bodyDiv w:val="1"/>
      <w:marLeft w:val="0"/>
      <w:marRight w:val="0"/>
      <w:marTop w:val="0"/>
      <w:marBottom w:val="0"/>
      <w:divBdr>
        <w:top w:val="none" w:sz="0" w:space="0" w:color="auto"/>
        <w:left w:val="none" w:sz="0" w:space="0" w:color="auto"/>
        <w:bottom w:val="none" w:sz="0" w:space="0" w:color="auto"/>
        <w:right w:val="none" w:sz="0" w:space="0" w:color="auto"/>
      </w:divBdr>
    </w:div>
    <w:div w:id="1040471425">
      <w:bodyDiv w:val="1"/>
      <w:marLeft w:val="0"/>
      <w:marRight w:val="0"/>
      <w:marTop w:val="0"/>
      <w:marBottom w:val="0"/>
      <w:divBdr>
        <w:top w:val="none" w:sz="0" w:space="0" w:color="auto"/>
        <w:left w:val="none" w:sz="0" w:space="0" w:color="auto"/>
        <w:bottom w:val="none" w:sz="0" w:space="0" w:color="auto"/>
        <w:right w:val="none" w:sz="0" w:space="0" w:color="auto"/>
      </w:divBdr>
    </w:div>
    <w:div w:id="1054354517">
      <w:bodyDiv w:val="1"/>
      <w:marLeft w:val="0"/>
      <w:marRight w:val="0"/>
      <w:marTop w:val="0"/>
      <w:marBottom w:val="0"/>
      <w:divBdr>
        <w:top w:val="none" w:sz="0" w:space="0" w:color="auto"/>
        <w:left w:val="none" w:sz="0" w:space="0" w:color="auto"/>
        <w:bottom w:val="none" w:sz="0" w:space="0" w:color="auto"/>
        <w:right w:val="none" w:sz="0" w:space="0" w:color="auto"/>
      </w:divBdr>
    </w:div>
    <w:div w:id="1082725559">
      <w:bodyDiv w:val="1"/>
      <w:marLeft w:val="0"/>
      <w:marRight w:val="0"/>
      <w:marTop w:val="0"/>
      <w:marBottom w:val="0"/>
      <w:divBdr>
        <w:top w:val="none" w:sz="0" w:space="0" w:color="auto"/>
        <w:left w:val="none" w:sz="0" w:space="0" w:color="auto"/>
        <w:bottom w:val="none" w:sz="0" w:space="0" w:color="auto"/>
        <w:right w:val="none" w:sz="0" w:space="0" w:color="auto"/>
      </w:divBdr>
    </w:div>
    <w:div w:id="1087774165">
      <w:bodyDiv w:val="1"/>
      <w:marLeft w:val="0"/>
      <w:marRight w:val="0"/>
      <w:marTop w:val="0"/>
      <w:marBottom w:val="0"/>
      <w:divBdr>
        <w:top w:val="none" w:sz="0" w:space="0" w:color="auto"/>
        <w:left w:val="none" w:sz="0" w:space="0" w:color="auto"/>
        <w:bottom w:val="none" w:sz="0" w:space="0" w:color="auto"/>
        <w:right w:val="none" w:sz="0" w:space="0" w:color="auto"/>
      </w:divBdr>
    </w:div>
    <w:div w:id="1101293240">
      <w:bodyDiv w:val="1"/>
      <w:marLeft w:val="0"/>
      <w:marRight w:val="0"/>
      <w:marTop w:val="0"/>
      <w:marBottom w:val="0"/>
      <w:divBdr>
        <w:top w:val="none" w:sz="0" w:space="0" w:color="auto"/>
        <w:left w:val="none" w:sz="0" w:space="0" w:color="auto"/>
        <w:bottom w:val="none" w:sz="0" w:space="0" w:color="auto"/>
        <w:right w:val="none" w:sz="0" w:space="0" w:color="auto"/>
      </w:divBdr>
    </w:div>
    <w:div w:id="1129738915">
      <w:bodyDiv w:val="1"/>
      <w:marLeft w:val="0"/>
      <w:marRight w:val="0"/>
      <w:marTop w:val="0"/>
      <w:marBottom w:val="0"/>
      <w:divBdr>
        <w:top w:val="none" w:sz="0" w:space="0" w:color="auto"/>
        <w:left w:val="none" w:sz="0" w:space="0" w:color="auto"/>
        <w:bottom w:val="none" w:sz="0" w:space="0" w:color="auto"/>
        <w:right w:val="none" w:sz="0" w:space="0" w:color="auto"/>
      </w:divBdr>
    </w:div>
    <w:div w:id="1131509160">
      <w:bodyDiv w:val="1"/>
      <w:marLeft w:val="0"/>
      <w:marRight w:val="0"/>
      <w:marTop w:val="0"/>
      <w:marBottom w:val="0"/>
      <w:divBdr>
        <w:top w:val="none" w:sz="0" w:space="0" w:color="auto"/>
        <w:left w:val="none" w:sz="0" w:space="0" w:color="auto"/>
        <w:bottom w:val="none" w:sz="0" w:space="0" w:color="auto"/>
        <w:right w:val="none" w:sz="0" w:space="0" w:color="auto"/>
      </w:divBdr>
    </w:div>
    <w:div w:id="1140031043">
      <w:bodyDiv w:val="1"/>
      <w:marLeft w:val="0"/>
      <w:marRight w:val="0"/>
      <w:marTop w:val="0"/>
      <w:marBottom w:val="0"/>
      <w:divBdr>
        <w:top w:val="none" w:sz="0" w:space="0" w:color="auto"/>
        <w:left w:val="none" w:sz="0" w:space="0" w:color="auto"/>
        <w:bottom w:val="none" w:sz="0" w:space="0" w:color="auto"/>
        <w:right w:val="none" w:sz="0" w:space="0" w:color="auto"/>
      </w:divBdr>
    </w:div>
    <w:div w:id="1151288986">
      <w:bodyDiv w:val="1"/>
      <w:marLeft w:val="0"/>
      <w:marRight w:val="0"/>
      <w:marTop w:val="0"/>
      <w:marBottom w:val="0"/>
      <w:divBdr>
        <w:top w:val="none" w:sz="0" w:space="0" w:color="auto"/>
        <w:left w:val="none" w:sz="0" w:space="0" w:color="auto"/>
        <w:bottom w:val="none" w:sz="0" w:space="0" w:color="auto"/>
        <w:right w:val="none" w:sz="0" w:space="0" w:color="auto"/>
      </w:divBdr>
    </w:div>
    <w:div w:id="1163816528">
      <w:bodyDiv w:val="1"/>
      <w:marLeft w:val="0"/>
      <w:marRight w:val="0"/>
      <w:marTop w:val="0"/>
      <w:marBottom w:val="0"/>
      <w:divBdr>
        <w:top w:val="none" w:sz="0" w:space="0" w:color="auto"/>
        <w:left w:val="none" w:sz="0" w:space="0" w:color="auto"/>
        <w:bottom w:val="none" w:sz="0" w:space="0" w:color="auto"/>
        <w:right w:val="none" w:sz="0" w:space="0" w:color="auto"/>
      </w:divBdr>
    </w:div>
    <w:div w:id="1194853106">
      <w:bodyDiv w:val="1"/>
      <w:marLeft w:val="0"/>
      <w:marRight w:val="0"/>
      <w:marTop w:val="0"/>
      <w:marBottom w:val="0"/>
      <w:divBdr>
        <w:top w:val="none" w:sz="0" w:space="0" w:color="auto"/>
        <w:left w:val="none" w:sz="0" w:space="0" w:color="auto"/>
        <w:bottom w:val="none" w:sz="0" w:space="0" w:color="auto"/>
        <w:right w:val="none" w:sz="0" w:space="0" w:color="auto"/>
      </w:divBdr>
      <w:divsChild>
        <w:div w:id="22682163">
          <w:marLeft w:val="173"/>
          <w:marRight w:val="0"/>
          <w:marTop w:val="0"/>
          <w:marBottom w:val="0"/>
          <w:divBdr>
            <w:top w:val="none" w:sz="0" w:space="0" w:color="auto"/>
            <w:left w:val="none" w:sz="0" w:space="0" w:color="auto"/>
            <w:bottom w:val="none" w:sz="0" w:space="0" w:color="auto"/>
            <w:right w:val="none" w:sz="0" w:space="0" w:color="auto"/>
          </w:divBdr>
        </w:div>
        <w:div w:id="306514266">
          <w:marLeft w:val="173"/>
          <w:marRight w:val="0"/>
          <w:marTop w:val="0"/>
          <w:marBottom w:val="0"/>
          <w:divBdr>
            <w:top w:val="none" w:sz="0" w:space="0" w:color="auto"/>
            <w:left w:val="none" w:sz="0" w:space="0" w:color="auto"/>
            <w:bottom w:val="none" w:sz="0" w:space="0" w:color="auto"/>
            <w:right w:val="none" w:sz="0" w:space="0" w:color="auto"/>
          </w:divBdr>
        </w:div>
        <w:div w:id="590940104">
          <w:marLeft w:val="173"/>
          <w:marRight w:val="0"/>
          <w:marTop w:val="0"/>
          <w:marBottom w:val="0"/>
          <w:divBdr>
            <w:top w:val="none" w:sz="0" w:space="0" w:color="auto"/>
            <w:left w:val="none" w:sz="0" w:space="0" w:color="auto"/>
            <w:bottom w:val="none" w:sz="0" w:space="0" w:color="auto"/>
            <w:right w:val="none" w:sz="0" w:space="0" w:color="auto"/>
          </w:divBdr>
        </w:div>
        <w:div w:id="1213268933">
          <w:marLeft w:val="173"/>
          <w:marRight w:val="0"/>
          <w:marTop w:val="0"/>
          <w:marBottom w:val="0"/>
          <w:divBdr>
            <w:top w:val="none" w:sz="0" w:space="0" w:color="auto"/>
            <w:left w:val="none" w:sz="0" w:space="0" w:color="auto"/>
            <w:bottom w:val="none" w:sz="0" w:space="0" w:color="auto"/>
            <w:right w:val="none" w:sz="0" w:space="0" w:color="auto"/>
          </w:divBdr>
        </w:div>
        <w:div w:id="1352684282">
          <w:marLeft w:val="173"/>
          <w:marRight w:val="0"/>
          <w:marTop w:val="0"/>
          <w:marBottom w:val="0"/>
          <w:divBdr>
            <w:top w:val="none" w:sz="0" w:space="0" w:color="auto"/>
            <w:left w:val="none" w:sz="0" w:space="0" w:color="auto"/>
            <w:bottom w:val="none" w:sz="0" w:space="0" w:color="auto"/>
            <w:right w:val="none" w:sz="0" w:space="0" w:color="auto"/>
          </w:divBdr>
        </w:div>
        <w:div w:id="2060010686">
          <w:marLeft w:val="173"/>
          <w:marRight w:val="0"/>
          <w:marTop w:val="0"/>
          <w:marBottom w:val="0"/>
          <w:divBdr>
            <w:top w:val="none" w:sz="0" w:space="0" w:color="auto"/>
            <w:left w:val="none" w:sz="0" w:space="0" w:color="auto"/>
            <w:bottom w:val="none" w:sz="0" w:space="0" w:color="auto"/>
            <w:right w:val="none" w:sz="0" w:space="0" w:color="auto"/>
          </w:divBdr>
        </w:div>
      </w:divsChild>
    </w:div>
    <w:div w:id="1214198621">
      <w:bodyDiv w:val="1"/>
      <w:marLeft w:val="0"/>
      <w:marRight w:val="0"/>
      <w:marTop w:val="0"/>
      <w:marBottom w:val="0"/>
      <w:divBdr>
        <w:top w:val="none" w:sz="0" w:space="0" w:color="auto"/>
        <w:left w:val="none" w:sz="0" w:space="0" w:color="auto"/>
        <w:bottom w:val="none" w:sz="0" w:space="0" w:color="auto"/>
        <w:right w:val="none" w:sz="0" w:space="0" w:color="auto"/>
      </w:divBdr>
    </w:div>
    <w:div w:id="1239827470">
      <w:bodyDiv w:val="1"/>
      <w:marLeft w:val="0"/>
      <w:marRight w:val="0"/>
      <w:marTop w:val="0"/>
      <w:marBottom w:val="0"/>
      <w:divBdr>
        <w:top w:val="none" w:sz="0" w:space="0" w:color="auto"/>
        <w:left w:val="none" w:sz="0" w:space="0" w:color="auto"/>
        <w:bottom w:val="none" w:sz="0" w:space="0" w:color="auto"/>
        <w:right w:val="none" w:sz="0" w:space="0" w:color="auto"/>
      </w:divBdr>
      <w:divsChild>
        <w:div w:id="452943597">
          <w:marLeft w:val="446"/>
          <w:marRight w:val="0"/>
          <w:marTop w:val="0"/>
          <w:marBottom w:val="0"/>
          <w:divBdr>
            <w:top w:val="none" w:sz="0" w:space="0" w:color="auto"/>
            <w:left w:val="none" w:sz="0" w:space="0" w:color="auto"/>
            <w:bottom w:val="none" w:sz="0" w:space="0" w:color="auto"/>
            <w:right w:val="none" w:sz="0" w:space="0" w:color="auto"/>
          </w:divBdr>
        </w:div>
      </w:divsChild>
    </w:div>
    <w:div w:id="1256398346">
      <w:bodyDiv w:val="1"/>
      <w:marLeft w:val="0"/>
      <w:marRight w:val="0"/>
      <w:marTop w:val="0"/>
      <w:marBottom w:val="0"/>
      <w:divBdr>
        <w:top w:val="none" w:sz="0" w:space="0" w:color="auto"/>
        <w:left w:val="none" w:sz="0" w:space="0" w:color="auto"/>
        <w:bottom w:val="none" w:sz="0" w:space="0" w:color="auto"/>
        <w:right w:val="none" w:sz="0" w:space="0" w:color="auto"/>
      </w:divBdr>
    </w:div>
    <w:div w:id="1274095689">
      <w:bodyDiv w:val="1"/>
      <w:marLeft w:val="0"/>
      <w:marRight w:val="0"/>
      <w:marTop w:val="0"/>
      <w:marBottom w:val="0"/>
      <w:divBdr>
        <w:top w:val="none" w:sz="0" w:space="0" w:color="auto"/>
        <w:left w:val="none" w:sz="0" w:space="0" w:color="auto"/>
        <w:bottom w:val="none" w:sz="0" w:space="0" w:color="auto"/>
        <w:right w:val="none" w:sz="0" w:space="0" w:color="auto"/>
      </w:divBdr>
    </w:div>
    <w:div w:id="1287470239">
      <w:bodyDiv w:val="1"/>
      <w:marLeft w:val="0"/>
      <w:marRight w:val="0"/>
      <w:marTop w:val="0"/>
      <w:marBottom w:val="0"/>
      <w:divBdr>
        <w:top w:val="none" w:sz="0" w:space="0" w:color="auto"/>
        <w:left w:val="none" w:sz="0" w:space="0" w:color="auto"/>
        <w:bottom w:val="none" w:sz="0" w:space="0" w:color="auto"/>
        <w:right w:val="none" w:sz="0" w:space="0" w:color="auto"/>
      </w:divBdr>
    </w:div>
    <w:div w:id="1299844334">
      <w:bodyDiv w:val="1"/>
      <w:marLeft w:val="0"/>
      <w:marRight w:val="0"/>
      <w:marTop w:val="0"/>
      <w:marBottom w:val="0"/>
      <w:divBdr>
        <w:top w:val="none" w:sz="0" w:space="0" w:color="auto"/>
        <w:left w:val="none" w:sz="0" w:space="0" w:color="auto"/>
        <w:bottom w:val="none" w:sz="0" w:space="0" w:color="auto"/>
        <w:right w:val="none" w:sz="0" w:space="0" w:color="auto"/>
      </w:divBdr>
    </w:div>
    <w:div w:id="1303078144">
      <w:bodyDiv w:val="1"/>
      <w:marLeft w:val="0"/>
      <w:marRight w:val="0"/>
      <w:marTop w:val="0"/>
      <w:marBottom w:val="0"/>
      <w:divBdr>
        <w:top w:val="none" w:sz="0" w:space="0" w:color="auto"/>
        <w:left w:val="none" w:sz="0" w:space="0" w:color="auto"/>
        <w:bottom w:val="none" w:sz="0" w:space="0" w:color="auto"/>
        <w:right w:val="none" w:sz="0" w:space="0" w:color="auto"/>
      </w:divBdr>
    </w:div>
    <w:div w:id="1311128288">
      <w:bodyDiv w:val="1"/>
      <w:marLeft w:val="0"/>
      <w:marRight w:val="0"/>
      <w:marTop w:val="0"/>
      <w:marBottom w:val="0"/>
      <w:divBdr>
        <w:top w:val="none" w:sz="0" w:space="0" w:color="auto"/>
        <w:left w:val="none" w:sz="0" w:space="0" w:color="auto"/>
        <w:bottom w:val="none" w:sz="0" w:space="0" w:color="auto"/>
        <w:right w:val="none" w:sz="0" w:space="0" w:color="auto"/>
      </w:divBdr>
      <w:divsChild>
        <w:div w:id="479150030">
          <w:marLeft w:val="1166"/>
          <w:marRight w:val="0"/>
          <w:marTop w:val="58"/>
          <w:marBottom w:val="0"/>
          <w:divBdr>
            <w:top w:val="none" w:sz="0" w:space="0" w:color="auto"/>
            <w:left w:val="none" w:sz="0" w:space="0" w:color="auto"/>
            <w:bottom w:val="none" w:sz="0" w:space="0" w:color="auto"/>
            <w:right w:val="none" w:sz="0" w:space="0" w:color="auto"/>
          </w:divBdr>
        </w:div>
        <w:div w:id="1067726614">
          <w:marLeft w:val="1166"/>
          <w:marRight w:val="0"/>
          <w:marTop w:val="58"/>
          <w:marBottom w:val="0"/>
          <w:divBdr>
            <w:top w:val="none" w:sz="0" w:space="0" w:color="auto"/>
            <w:left w:val="none" w:sz="0" w:space="0" w:color="auto"/>
            <w:bottom w:val="none" w:sz="0" w:space="0" w:color="auto"/>
            <w:right w:val="none" w:sz="0" w:space="0" w:color="auto"/>
          </w:divBdr>
        </w:div>
        <w:div w:id="1072503489">
          <w:marLeft w:val="1166"/>
          <w:marRight w:val="0"/>
          <w:marTop w:val="58"/>
          <w:marBottom w:val="0"/>
          <w:divBdr>
            <w:top w:val="none" w:sz="0" w:space="0" w:color="auto"/>
            <w:left w:val="none" w:sz="0" w:space="0" w:color="auto"/>
            <w:bottom w:val="none" w:sz="0" w:space="0" w:color="auto"/>
            <w:right w:val="none" w:sz="0" w:space="0" w:color="auto"/>
          </w:divBdr>
        </w:div>
        <w:div w:id="2037535895">
          <w:marLeft w:val="1166"/>
          <w:marRight w:val="0"/>
          <w:marTop w:val="58"/>
          <w:marBottom w:val="0"/>
          <w:divBdr>
            <w:top w:val="none" w:sz="0" w:space="0" w:color="auto"/>
            <w:left w:val="none" w:sz="0" w:space="0" w:color="auto"/>
            <w:bottom w:val="none" w:sz="0" w:space="0" w:color="auto"/>
            <w:right w:val="none" w:sz="0" w:space="0" w:color="auto"/>
          </w:divBdr>
        </w:div>
      </w:divsChild>
    </w:div>
    <w:div w:id="1334988942">
      <w:bodyDiv w:val="1"/>
      <w:marLeft w:val="0"/>
      <w:marRight w:val="0"/>
      <w:marTop w:val="0"/>
      <w:marBottom w:val="0"/>
      <w:divBdr>
        <w:top w:val="none" w:sz="0" w:space="0" w:color="auto"/>
        <w:left w:val="none" w:sz="0" w:space="0" w:color="auto"/>
        <w:bottom w:val="none" w:sz="0" w:space="0" w:color="auto"/>
        <w:right w:val="none" w:sz="0" w:space="0" w:color="auto"/>
      </w:divBdr>
    </w:div>
    <w:div w:id="1374111896">
      <w:bodyDiv w:val="1"/>
      <w:marLeft w:val="0"/>
      <w:marRight w:val="0"/>
      <w:marTop w:val="0"/>
      <w:marBottom w:val="0"/>
      <w:divBdr>
        <w:top w:val="none" w:sz="0" w:space="0" w:color="auto"/>
        <w:left w:val="none" w:sz="0" w:space="0" w:color="auto"/>
        <w:bottom w:val="none" w:sz="0" w:space="0" w:color="auto"/>
        <w:right w:val="none" w:sz="0" w:space="0" w:color="auto"/>
      </w:divBdr>
    </w:div>
    <w:div w:id="1403524175">
      <w:bodyDiv w:val="1"/>
      <w:marLeft w:val="0"/>
      <w:marRight w:val="0"/>
      <w:marTop w:val="0"/>
      <w:marBottom w:val="0"/>
      <w:divBdr>
        <w:top w:val="none" w:sz="0" w:space="0" w:color="auto"/>
        <w:left w:val="none" w:sz="0" w:space="0" w:color="auto"/>
        <w:bottom w:val="none" w:sz="0" w:space="0" w:color="auto"/>
        <w:right w:val="none" w:sz="0" w:space="0" w:color="auto"/>
      </w:divBdr>
    </w:div>
    <w:div w:id="1406029515">
      <w:bodyDiv w:val="1"/>
      <w:marLeft w:val="0"/>
      <w:marRight w:val="0"/>
      <w:marTop w:val="0"/>
      <w:marBottom w:val="0"/>
      <w:divBdr>
        <w:top w:val="none" w:sz="0" w:space="0" w:color="auto"/>
        <w:left w:val="none" w:sz="0" w:space="0" w:color="auto"/>
        <w:bottom w:val="none" w:sz="0" w:space="0" w:color="auto"/>
        <w:right w:val="none" w:sz="0" w:space="0" w:color="auto"/>
      </w:divBdr>
    </w:div>
    <w:div w:id="1424179353">
      <w:bodyDiv w:val="1"/>
      <w:marLeft w:val="0"/>
      <w:marRight w:val="0"/>
      <w:marTop w:val="0"/>
      <w:marBottom w:val="0"/>
      <w:divBdr>
        <w:top w:val="none" w:sz="0" w:space="0" w:color="auto"/>
        <w:left w:val="none" w:sz="0" w:space="0" w:color="auto"/>
        <w:bottom w:val="none" w:sz="0" w:space="0" w:color="auto"/>
        <w:right w:val="none" w:sz="0" w:space="0" w:color="auto"/>
      </w:divBdr>
    </w:div>
    <w:div w:id="1453672929">
      <w:bodyDiv w:val="1"/>
      <w:marLeft w:val="0"/>
      <w:marRight w:val="0"/>
      <w:marTop w:val="0"/>
      <w:marBottom w:val="0"/>
      <w:divBdr>
        <w:top w:val="none" w:sz="0" w:space="0" w:color="auto"/>
        <w:left w:val="none" w:sz="0" w:space="0" w:color="auto"/>
        <w:bottom w:val="none" w:sz="0" w:space="0" w:color="auto"/>
        <w:right w:val="none" w:sz="0" w:space="0" w:color="auto"/>
      </w:divBdr>
    </w:div>
    <w:div w:id="1472404233">
      <w:bodyDiv w:val="1"/>
      <w:marLeft w:val="0"/>
      <w:marRight w:val="0"/>
      <w:marTop w:val="0"/>
      <w:marBottom w:val="0"/>
      <w:divBdr>
        <w:top w:val="none" w:sz="0" w:space="0" w:color="auto"/>
        <w:left w:val="none" w:sz="0" w:space="0" w:color="auto"/>
        <w:bottom w:val="none" w:sz="0" w:space="0" w:color="auto"/>
        <w:right w:val="none" w:sz="0" w:space="0" w:color="auto"/>
      </w:divBdr>
    </w:div>
    <w:div w:id="1497111701">
      <w:bodyDiv w:val="1"/>
      <w:marLeft w:val="0"/>
      <w:marRight w:val="0"/>
      <w:marTop w:val="0"/>
      <w:marBottom w:val="0"/>
      <w:divBdr>
        <w:top w:val="none" w:sz="0" w:space="0" w:color="auto"/>
        <w:left w:val="none" w:sz="0" w:space="0" w:color="auto"/>
        <w:bottom w:val="none" w:sz="0" w:space="0" w:color="auto"/>
        <w:right w:val="none" w:sz="0" w:space="0" w:color="auto"/>
      </w:divBdr>
    </w:div>
    <w:div w:id="1499953861">
      <w:bodyDiv w:val="1"/>
      <w:marLeft w:val="0"/>
      <w:marRight w:val="0"/>
      <w:marTop w:val="0"/>
      <w:marBottom w:val="0"/>
      <w:divBdr>
        <w:top w:val="none" w:sz="0" w:space="0" w:color="auto"/>
        <w:left w:val="none" w:sz="0" w:space="0" w:color="auto"/>
        <w:bottom w:val="none" w:sz="0" w:space="0" w:color="auto"/>
        <w:right w:val="none" w:sz="0" w:space="0" w:color="auto"/>
      </w:divBdr>
    </w:div>
    <w:div w:id="1503349144">
      <w:bodyDiv w:val="1"/>
      <w:marLeft w:val="0"/>
      <w:marRight w:val="0"/>
      <w:marTop w:val="0"/>
      <w:marBottom w:val="0"/>
      <w:divBdr>
        <w:top w:val="none" w:sz="0" w:space="0" w:color="auto"/>
        <w:left w:val="none" w:sz="0" w:space="0" w:color="auto"/>
        <w:bottom w:val="none" w:sz="0" w:space="0" w:color="auto"/>
        <w:right w:val="none" w:sz="0" w:space="0" w:color="auto"/>
      </w:divBdr>
    </w:div>
    <w:div w:id="1519464978">
      <w:bodyDiv w:val="1"/>
      <w:marLeft w:val="0"/>
      <w:marRight w:val="0"/>
      <w:marTop w:val="0"/>
      <w:marBottom w:val="0"/>
      <w:divBdr>
        <w:top w:val="none" w:sz="0" w:space="0" w:color="auto"/>
        <w:left w:val="none" w:sz="0" w:space="0" w:color="auto"/>
        <w:bottom w:val="none" w:sz="0" w:space="0" w:color="auto"/>
        <w:right w:val="none" w:sz="0" w:space="0" w:color="auto"/>
      </w:divBdr>
    </w:div>
    <w:div w:id="1532257906">
      <w:bodyDiv w:val="1"/>
      <w:marLeft w:val="0"/>
      <w:marRight w:val="0"/>
      <w:marTop w:val="0"/>
      <w:marBottom w:val="0"/>
      <w:divBdr>
        <w:top w:val="none" w:sz="0" w:space="0" w:color="auto"/>
        <w:left w:val="none" w:sz="0" w:space="0" w:color="auto"/>
        <w:bottom w:val="none" w:sz="0" w:space="0" w:color="auto"/>
        <w:right w:val="none" w:sz="0" w:space="0" w:color="auto"/>
      </w:divBdr>
    </w:div>
    <w:div w:id="1543665035">
      <w:bodyDiv w:val="1"/>
      <w:marLeft w:val="0"/>
      <w:marRight w:val="0"/>
      <w:marTop w:val="0"/>
      <w:marBottom w:val="0"/>
      <w:divBdr>
        <w:top w:val="none" w:sz="0" w:space="0" w:color="auto"/>
        <w:left w:val="none" w:sz="0" w:space="0" w:color="auto"/>
        <w:bottom w:val="none" w:sz="0" w:space="0" w:color="auto"/>
        <w:right w:val="none" w:sz="0" w:space="0" w:color="auto"/>
      </w:divBdr>
    </w:div>
    <w:div w:id="1589849333">
      <w:bodyDiv w:val="1"/>
      <w:marLeft w:val="0"/>
      <w:marRight w:val="0"/>
      <w:marTop w:val="0"/>
      <w:marBottom w:val="0"/>
      <w:divBdr>
        <w:top w:val="none" w:sz="0" w:space="0" w:color="auto"/>
        <w:left w:val="none" w:sz="0" w:space="0" w:color="auto"/>
        <w:bottom w:val="none" w:sz="0" w:space="0" w:color="auto"/>
        <w:right w:val="none" w:sz="0" w:space="0" w:color="auto"/>
      </w:divBdr>
    </w:div>
    <w:div w:id="1593977225">
      <w:bodyDiv w:val="1"/>
      <w:marLeft w:val="0"/>
      <w:marRight w:val="0"/>
      <w:marTop w:val="0"/>
      <w:marBottom w:val="0"/>
      <w:divBdr>
        <w:top w:val="none" w:sz="0" w:space="0" w:color="auto"/>
        <w:left w:val="none" w:sz="0" w:space="0" w:color="auto"/>
        <w:bottom w:val="none" w:sz="0" w:space="0" w:color="auto"/>
        <w:right w:val="none" w:sz="0" w:space="0" w:color="auto"/>
      </w:divBdr>
    </w:div>
    <w:div w:id="1613316819">
      <w:bodyDiv w:val="1"/>
      <w:marLeft w:val="0"/>
      <w:marRight w:val="0"/>
      <w:marTop w:val="0"/>
      <w:marBottom w:val="0"/>
      <w:divBdr>
        <w:top w:val="none" w:sz="0" w:space="0" w:color="auto"/>
        <w:left w:val="none" w:sz="0" w:space="0" w:color="auto"/>
        <w:bottom w:val="none" w:sz="0" w:space="0" w:color="auto"/>
        <w:right w:val="none" w:sz="0" w:space="0" w:color="auto"/>
      </w:divBdr>
    </w:div>
    <w:div w:id="1645164375">
      <w:bodyDiv w:val="1"/>
      <w:marLeft w:val="0"/>
      <w:marRight w:val="0"/>
      <w:marTop w:val="0"/>
      <w:marBottom w:val="0"/>
      <w:divBdr>
        <w:top w:val="none" w:sz="0" w:space="0" w:color="auto"/>
        <w:left w:val="none" w:sz="0" w:space="0" w:color="auto"/>
        <w:bottom w:val="none" w:sz="0" w:space="0" w:color="auto"/>
        <w:right w:val="none" w:sz="0" w:space="0" w:color="auto"/>
      </w:divBdr>
    </w:div>
    <w:div w:id="1668744983">
      <w:bodyDiv w:val="1"/>
      <w:marLeft w:val="0"/>
      <w:marRight w:val="0"/>
      <w:marTop w:val="0"/>
      <w:marBottom w:val="0"/>
      <w:divBdr>
        <w:top w:val="none" w:sz="0" w:space="0" w:color="auto"/>
        <w:left w:val="none" w:sz="0" w:space="0" w:color="auto"/>
        <w:bottom w:val="none" w:sz="0" w:space="0" w:color="auto"/>
        <w:right w:val="none" w:sz="0" w:space="0" w:color="auto"/>
      </w:divBdr>
    </w:div>
    <w:div w:id="1679116185">
      <w:bodyDiv w:val="1"/>
      <w:marLeft w:val="0"/>
      <w:marRight w:val="0"/>
      <w:marTop w:val="0"/>
      <w:marBottom w:val="0"/>
      <w:divBdr>
        <w:top w:val="none" w:sz="0" w:space="0" w:color="auto"/>
        <w:left w:val="none" w:sz="0" w:space="0" w:color="auto"/>
        <w:bottom w:val="none" w:sz="0" w:space="0" w:color="auto"/>
        <w:right w:val="none" w:sz="0" w:space="0" w:color="auto"/>
      </w:divBdr>
    </w:div>
    <w:div w:id="1679313055">
      <w:bodyDiv w:val="1"/>
      <w:marLeft w:val="0"/>
      <w:marRight w:val="0"/>
      <w:marTop w:val="0"/>
      <w:marBottom w:val="0"/>
      <w:divBdr>
        <w:top w:val="none" w:sz="0" w:space="0" w:color="auto"/>
        <w:left w:val="none" w:sz="0" w:space="0" w:color="auto"/>
        <w:bottom w:val="none" w:sz="0" w:space="0" w:color="auto"/>
        <w:right w:val="none" w:sz="0" w:space="0" w:color="auto"/>
      </w:divBdr>
    </w:div>
    <w:div w:id="1701317651">
      <w:bodyDiv w:val="1"/>
      <w:marLeft w:val="0"/>
      <w:marRight w:val="0"/>
      <w:marTop w:val="0"/>
      <w:marBottom w:val="0"/>
      <w:divBdr>
        <w:top w:val="none" w:sz="0" w:space="0" w:color="auto"/>
        <w:left w:val="none" w:sz="0" w:space="0" w:color="auto"/>
        <w:bottom w:val="none" w:sz="0" w:space="0" w:color="auto"/>
        <w:right w:val="none" w:sz="0" w:space="0" w:color="auto"/>
      </w:divBdr>
    </w:div>
    <w:div w:id="1703943575">
      <w:bodyDiv w:val="1"/>
      <w:marLeft w:val="0"/>
      <w:marRight w:val="0"/>
      <w:marTop w:val="0"/>
      <w:marBottom w:val="0"/>
      <w:divBdr>
        <w:top w:val="none" w:sz="0" w:space="0" w:color="auto"/>
        <w:left w:val="none" w:sz="0" w:space="0" w:color="auto"/>
        <w:bottom w:val="none" w:sz="0" w:space="0" w:color="auto"/>
        <w:right w:val="none" w:sz="0" w:space="0" w:color="auto"/>
      </w:divBdr>
    </w:div>
    <w:div w:id="1720011675">
      <w:bodyDiv w:val="1"/>
      <w:marLeft w:val="0"/>
      <w:marRight w:val="0"/>
      <w:marTop w:val="0"/>
      <w:marBottom w:val="0"/>
      <w:divBdr>
        <w:top w:val="none" w:sz="0" w:space="0" w:color="auto"/>
        <w:left w:val="none" w:sz="0" w:space="0" w:color="auto"/>
        <w:bottom w:val="none" w:sz="0" w:space="0" w:color="auto"/>
        <w:right w:val="none" w:sz="0" w:space="0" w:color="auto"/>
      </w:divBdr>
    </w:div>
    <w:div w:id="1740440931">
      <w:bodyDiv w:val="1"/>
      <w:marLeft w:val="0"/>
      <w:marRight w:val="0"/>
      <w:marTop w:val="0"/>
      <w:marBottom w:val="0"/>
      <w:divBdr>
        <w:top w:val="none" w:sz="0" w:space="0" w:color="auto"/>
        <w:left w:val="none" w:sz="0" w:space="0" w:color="auto"/>
        <w:bottom w:val="none" w:sz="0" w:space="0" w:color="auto"/>
        <w:right w:val="none" w:sz="0" w:space="0" w:color="auto"/>
      </w:divBdr>
    </w:div>
    <w:div w:id="1776825048">
      <w:bodyDiv w:val="1"/>
      <w:marLeft w:val="0"/>
      <w:marRight w:val="0"/>
      <w:marTop w:val="0"/>
      <w:marBottom w:val="0"/>
      <w:divBdr>
        <w:top w:val="none" w:sz="0" w:space="0" w:color="auto"/>
        <w:left w:val="none" w:sz="0" w:space="0" w:color="auto"/>
        <w:bottom w:val="none" w:sz="0" w:space="0" w:color="auto"/>
        <w:right w:val="none" w:sz="0" w:space="0" w:color="auto"/>
      </w:divBdr>
    </w:div>
    <w:div w:id="1808014254">
      <w:bodyDiv w:val="1"/>
      <w:marLeft w:val="0"/>
      <w:marRight w:val="0"/>
      <w:marTop w:val="0"/>
      <w:marBottom w:val="0"/>
      <w:divBdr>
        <w:top w:val="none" w:sz="0" w:space="0" w:color="auto"/>
        <w:left w:val="none" w:sz="0" w:space="0" w:color="auto"/>
        <w:bottom w:val="none" w:sz="0" w:space="0" w:color="auto"/>
        <w:right w:val="none" w:sz="0" w:space="0" w:color="auto"/>
      </w:divBdr>
    </w:div>
    <w:div w:id="1819150793">
      <w:bodyDiv w:val="1"/>
      <w:marLeft w:val="0"/>
      <w:marRight w:val="0"/>
      <w:marTop w:val="0"/>
      <w:marBottom w:val="0"/>
      <w:divBdr>
        <w:top w:val="none" w:sz="0" w:space="0" w:color="auto"/>
        <w:left w:val="none" w:sz="0" w:space="0" w:color="auto"/>
        <w:bottom w:val="none" w:sz="0" w:space="0" w:color="auto"/>
        <w:right w:val="none" w:sz="0" w:space="0" w:color="auto"/>
      </w:divBdr>
    </w:div>
    <w:div w:id="1856076036">
      <w:bodyDiv w:val="1"/>
      <w:marLeft w:val="0"/>
      <w:marRight w:val="0"/>
      <w:marTop w:val="0"/>
      <w:marBottom w:val="0"/>
      <w:divBdr>
        <w:top w:val="none" w:sz="0" w:space="0" w:color="auto"/>
        <w:left w:val="none" w:sz="0" w:space="0" w:color="auto"/>
        <w:bottom w:val="none" w:sz="0" w:space="0" w:color="auto"/>
        <w:right w:val="none" w:sz="0" w:space="0" w:color="auto"/>
      </w:divBdr>
    </w:div>
    <w:div w:id="1874536515">
      <w:bodyDiv w:val="1"/>
      <w:marLeft w:val="0"/>
      <w:marRight w:val="0"/>
      <w:marTop w:val="0"/>
      <w:marBottom w:val="0"/>
      <w:divBdr>
        <w:top w:val="none" w:sz="0" w:space="0" w:color="auto"/>
        <w:left w:val="none" w:sz="0" w:space="0" w:color="auto"/>
        <w:bottom w:val="none" w:sz="0" w:space="0" w:color="auto"/>
        <w:right w:val="none" w:sz="0" w:space="0" w:color="auto"/>
      </w:divBdr>
    </w:div>
    <w:div w:id="1881934783">
      <w:bodyDiv w:val="1"/>
      <w:marLeft w:val="0"/>
      <w:marRight w:val="0"/>
      <w:marTop w:val="0"/>
      <w:marBottom w:val="0"/>
      <w:divBdr>
        <w:top w:val="none" w:sz="0" w:space="0" w:color="auto"/>
        <w:left w:val="none" w:sz="0" w:space="0" w:color="auto"/>
        <w:bottom w:val="none" w:sz="0" w:space="0" w:color="auto"/>
        <w:right w:val="none" w:sz="0" w:space="0" w:color="auto"/>
      </w:divBdr>
    </w:div>
    <w:div w:id="1890148459">
      <w:bodyDiv w:val="1"/>
      <w:marLeft w:val="0"/>
      <w:marRight w:val="0"/>
      <w:marTop w:val="0"/>
      <w:marBottom w:val="0"/>
      <w:divBdr>
        <w:top w:val="none" w:sz="0" w:space="0" w:color="auto"/>
        <w:left w:val="none" w:sz="0" w:space="0" w:color="auto"/>
        <w:bottom w:val="none" w:sz="0" w:space="0" w:color="auto"/>
        <w:right w:val="none" w:sz="0" w:space="0" w:color="auto"/>
      </w:divBdr>
    </w:div>
    <w:div w:id="1920098726">
      <w:bodyDiv w:val="1"/>
      <w:marLeft w:val="0"/>
      <w:marRight w:val="0"/>
      <w:marTop w:val="0"/>
      <w:marBottom w:val="0"/>
      <w:divBdr>
        <w:top w:val="none" w:sz="0" w:space="0" w:color="auto"/>
        <w:left w:val="none" w:sz="0" w:space="0" w:color="auto"/>
        <w:bottom w:val="none" w:sz="0" w:space="0" w:color="auto"/>
        <w:right w:val="none" w:sz="0" w:space="0" w:color="auto"/>
      </w:divBdr>
    </w:div>
    <w:div w:id="1929995433">
      <w:bodyDiv w:val="1"/>
      <w:marLeft w:val="0"/>
      <w:marRight w:val="0"/>
      <w:marTop w:val="0"/>
      <w:marBottom w:val="0"/>
      <w:divBdr>
        <w:top w:val="none" w:sz="0" w:space="0" w:color="auto"/>
        <w:left w:val="none" w:sz="0" w:space="0" w:color="auto"/>
        <w:bottom w:val="none" w:sz="0" w:space="0" w:color="auto"/>
        <w:right w:val="none" w:sz="0" w:space="0" w:color="auto"/>
      </w:divBdr>
    </w:div>
    <w:div w:id="1930118079">
      <w:bodyDiv w:val="1"/>
      <w:marLeft w:val="0"/>
      <w:marRight w:val="0"/>
      <w:marTop w:val="0"/>
      <w:marBottom w:val="0"/>
      <w:divBdr>
        <w:top w:val="none" w:sz="0" w:space="0" w:color="auto"/>
        <w:left w:val="none" w:sz="0" w:space="0" w:color="auto"/>
        <w:bottom w:val="none" w:sz="0" w:space="0" w:color="auto"/>
        <w:right w:val="none" w:sz="0" w:space="0" w:color="auto"/>
      </w:divBdr>
    </w:div>
    <w:div w:id="1961452580">
      <w:bodyDiv w:val="1"/>
      <w:marLeft w:val="0"/>
      <w:marRight w:val="0"/>
      <w:marTop w:val="0"/>
      <w:marBottom w:val="0"/>
      <w:divBdr>
        <w:top w:val="none" w:sz="0" w:space="0" w:color="auto"/>
        <w:left w:val="none" w:sz="0" w:space="0" w:color="auto"/>
        <w:bottom w:val="none" w:sz="0" w:space="0" w:color="auto"/>
        <w:right w:val="none" w:sz="0" w:space="0" w:color="auto"/>
      </w:divBdr>
    </w:div>
    <w:div w:id="1998996326">
      <w:bodyDiv w:val="1"/>
      <w:marLeft w:val="0"/>
      <w:marRight w:val="0"/>
      <w:marTop w:val="0"/>
      <w:marBottom w:val="0"/>
      <w:divBdr>
        <w:top w:val="none" w:sz="0" w:space="0" w:color="auto"/>
        <w:left w:val="none" w:sz="0" w:space="0" w:color="auto"/>
        <w:bottom w:val="none" w:sz="0" w:space="0" w:color="auto"/>
        <w:right w:val="none" w:sz="0" w:space="0" w:color="auto"/>
      </w:divBdr>
    </w:div>
    <w:div w:id="2007899313">
      <w:bodyDiv w:val="1"/>
      <w:marLeft w:val="0"/>
      <w:marRight w:val="0"/>
      <w:marTop w:val="0"/>
      <w:marBottom w:val="0"/>
      <w:divBdr>
        <w:top w:val="none" w:sz="0" w:space="0" w:color="auto"/>
        <w:left w:val="none" w:sz="0" w:space="0" w:color="auto"/>
        <w:bottom w:val="none" w:sz="0" w:space="0" w:color="auto"/>
        <w:right w:val="none" w:sz="0" w:space="0" w:color="auto"/>
      </w:divBdr>
    </w:div>
    <w:div w:id="2016767045">
      <w:bodyDiv w:val="1"/>
      <w:marLeft w:val="0"/>
      <w:marRight w:val="0"/>
      <w:marTop w:val="0"/>
      <w:marBottom w:val="0"/>
      <w:divBdr>
        <w:top w:val="none" w:sz="0" w:space="0" w:color="auto"/>
        <w:left w:val="none" w:sz="0" w:space="0" w:color="auto"/>
        <w:bottom w:val="none" w:sz="0" w:space="0" w:color="auto"/>
        <w:right w:val="none" w:sz="0" w:space="0" w:color="auto"/>
      </w:divBdr>
    </w:div>
    <w:div w:id="2045474329">
      <w:bodyDiv w:val="1"/>
      <w:marLeft w:val="0"/>
      <w:marRight w:val="0"/>
      <w:marTop w:val="0"/>
      <w:marBottom w:val="0"/>
      <w:divBdr>
        <w:top w:val="none" w:sz="0" w:space="0" w:color="auto"/>
        <w:left w:val="none" w:sz="0" w:space="0" w:color="auto"/>
        <w:bottom w:val="none" w:sz="0" w:space="0" w:color="auto"/>
        <w:right w:val="none" w:sz="0" w:space="0" w:color="auto"/>
      </w:divBdr>
      <w:divsChild>
        <w:div w:id="757557269">
          <w:marLeft w:val="274"/>
          <w:marRight w:val="0"/>
          <w:marTop w:val="0"/>
          <w:marBottom w:val="0"/>
          <w:divBdr>
            <w:top w:val="none" w:sz="0" w:space="0" w:color="auto"/>
            <w:left w:val="none" w:sz="0" w:space="0" w:color="auto"/>
            <w:bottom w:val="none" w:sz="0" w:space="0" w:color="auto"/>
            <w:right w:val="none" w:sz="0" w:space="0" w:color="auto"/>
          </w:divBdr>
        </w:div>
        <w:div w:id="1511095291">
          <w:marLeft w:val="274"/>
          <w:marRight w:val="0"/>
          <w:marTop w:val="0"/>
          <w:marBottom w:val="0"/>
          <w:divBdr>
            <w:top w:val="none" w:sz="0" w:space="0" w:color="auto"/>
            <w:left w:val="none" w:sz="0" w:space="0" w:color="auto"/>
            <w:bottom w:val="none" w:sz="0" w:space="0" w:color="auto"/>
            <w:right w:val="none" w:sz="0" w:space="0" w:color="auto"/>
          </w:divBdr>
        </w:div>
        <w:div w:id="1632786479">
          <w:marLeft w:val="274"/>
          <w:marRight w:val="0"/>
          <w:marTop w:val="0"/>
          <w:marBottom w:val="0"/>
          <w:divBdr>
            <w:top w:val="none" w:sz="0" w:space="0" w:color="auto"/>
            <w:left w:val="none" w:sz="0" w:space="0" w:color="auto"/>
            <w:bottom w:val="none" w:sz="0" w:space="0" w:color="auto"/>
            <w:right w:val="none" w:sz="0" w:space="0" w:color="auto"/>
          </w:divBdr>
        </w:div>
        <w:div w:id="1664813748">
          <w:marLeft w:val="274"/>
          <w:marRight w:val="0"/>
          <w:marTop w:val="0"/>
          <w:marBottom w:val="0"/>
          <w:divBdr>
            <w:top w:val="none" w:sz="0" w:space="0" w:color="auto"/>
            <w:left w:val="none" w:sz="0" w:space="0" w:color="auto"/>
            <w:bottom w:val="none" w:sz="0" w:space="0" w:color="auto"/>
            <w:right w:val="none" w:sz="0" w:space="0" w:color="auto"/>
          </w:divBdr>
        </w:div>
        <w:div w:id="1806390288">
          <w:marLeft w:val="274"/>
          <w:marRight w:val="0"/>
          <w:marTop w:val="0"/>
          <w:marBottom w:val="0"/>
          <w:divBdr>
            <w:top w:val="none" w:sz="0" w:space="0" w:color="auto"/>
            <w:left w:val="none" w:sz="0" w:space="0" w:color="auto"/>
            <w:bottom w:val="none" w:sz="0" w:space="0" w:color="auto"/>
            <w:right w:val="none" w:sz="0" w:space="0" w:color="auto"/>
          </w:divBdr>
        </w:div>
      </w:divsChild>
    </w:div>
    <w:div w:id="2047564224">
      <w:bodyDiv w:val="1"/>
      <w:marLeft w:val="0"/>
      <w:marRight w:val="0"/>
      <w:marTop w:val="0"/>
      <w:marBottom w:val="0"/>
      <w:divBdr>
        <w:top w:val="none" w:sz="0" w:space="0" w:color="auto"/>
        <w:left w:val="none" w:sz="0" w:space="0" w:color="auto"/>
        <w:bottom w:val="none" w:sz="0" w:space="0" w:color="auto"/>
        <w:right w:val="none" w:sz="0" w:space="0" w:color="auto"/>
      </w:divBdr>
    </w:div>
    <w:div w:id="2049329716">
      <w:bodyDiv w:val="1"/>
      <w:marLeft w:val="0"/>
      <w:marRight w:val="0"/>
      <w:marTop w:val="0"/>
      <w:marBottom w:val="0"/>
      <w:divBdr>
        <w:top w:val="none" w:sz="0" w:space="0" w:color="auto"/>
        <w:left w:val="none" w:sz="0" w:space="0" w:color="auto"/>
        <w:bottom w:val="none" w:sz="0" w:space="0" w:color="auto"/>
        <w:right w:val="none" w:sz="0" w:space="0" w:color="auto"/>
      </w:divBdr>
    </w:div>
    <w:div w:id="2094273102">
      <w:bodyDiv w:val="1"/>
      <w:marLeft w:val="0"/>
      <w:marRight w:val="0"/>
      <w:marTop w:val="0"/>
      <w:marBottom w:val="0"/>
      <w:divBdr>
        <w:top w:val="none" w:sz="0" w:space="0" w:color="auto"/>
        <w:left w:val="none" w:sz="0" w:space="0" w:color="auto"/>
        <w:bottom w:val="none" w:sz="0" w:space="0" w:color="auto"/>
        <w:right w:val="none" w:sz="0" w:space="0" w:color="auto"/>
      </w:divBdr>
    </w:div>
    <w:div w:id="2101750664">
      <w:bodyDiv w:val="1"/>
      <w:marLeft w:val="0"/>
      <w:marRight w:val="0"/>
      <w:marTop w:val="0"/>
      <w:marBottom w:val="0"/>
      <w:divBdr>
        <w:top w:val="none" w:sz="0" w:space="0" w:color="auto"/>
        <w:left w:val="none" w:sz="0" w:space="0" w:color="auto"/>
        <w:bottom w:val="none" w:sz="0" w:space="0" w:color="auto"/>
        <w:right w:val="none" w:sz="0" w:space="0" w:color="auto"/>
      </w:divBdr>
    </w:div>
    <w:div w:id="2144888665">
      <w:bodyDiv w:val="1"/>
      <w:marLeft w:val="0"/>
      <w:marRight w:val="0"/>
      <w:marTop w:val="0"/>
      <w:marBottom w:val="0"/>
      <w:divBdr>
        <w:top w:val="none" w:sz="0" w:space="0" w:color="auto"/>
        <w:left w:val="none" w:sz="0" w:space="0" w:color="auto"/>
        <w:bottom w:val="none" w:sz="0" w:space="0" w:color="auto"/>
        <w:right w:val="none" w:sz="0" w:space="0" w:color="auto"/>
      </w:divBdr>
    </w:div>
    <w:div w:id="214541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microsoft.com/office/2018/08/relationships/commentsExtensible" Target="commentsExtensible.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comments" Target="comments.xm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infratelzm-my.sharepoint.com/personal/mwenya_zulu_infratel_co_zm/Documents/Internal%20Audit%20&amp;%20Risk/EXCO%20AUDIT%20AND%20RISK%20PRESENTATION%20AUDIT%20&amp;%20RISK%20LOG/2025/January/Audit/Audit%20Follow-up%20Log%20_%20Janaury%202025.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Garamond" panose="02020404030301010803" pitchFamily="18" charset="0"/>
                <a:ea typeface="+mn-ea"/>
                <a:cs typeface="+mn-cs"/>
              </a:defRPr>
            </a:pPr>
            <a:r>
              <a:rPr lang="en-US"/>
              <a:t>Audit Follow-up as of 31 January 2025</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Garamond" panose="02020404030301010803" pitchFamily="18" charset="0"/>
              <a:ea typeface="+mn-ea"/>
              <a:cs typeface="+mn-cs"/>
            </a:defRPr>
          </a:pPr>
          <a:endParaRPr lang="en-US"/>
        </a:p>
      </c:txPr>
    </c:title>
    <c:autoTitleDeleted val="0"/>
    <c:plotArea>
      <c:layout>
        <c:manualLayout>
          <c:layoutTarget val="inner"/>
          <c:xMode val="edge"/>
          <c:yMode val="edge"/>
          <c:x val="6.49651601768957E-2"/>
          <c:y val="0.12838110236220474"/>
          <c:w val="0.82496676199417185"/>
          <c:h val="0.62360254968128981"/>
        </c:manualLayout>
      </c:layout>
      <c:barChart>
        <c:barDir val="col"/>
        <c:grouping val="clustered"/>
        <c:varyColors val="0"/>
        <c:ser>
          <c:idx val="0"/>
          <c:order val="0"/>
          <c:tx>
            <c:strRef>
              <c:f>'% Completion'!$B$23</c:f>
              <c:strCache>
                <c:ptCount val="1"/>
                <c:pt idx="0">
                  <c:v>OPEN</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 Completion'!$A$24:$A$29</c:f>
              <c:strCache>
                <c:ptCount val="6"/>
                <c:pt idx="0">
                  <c:v>INTERNAL AUDIT</c:v>
                </c:pt>
                <c:pt idx="1">
                  <c:v>EXTERNAL AUDIT-FINANCE ISSUES</c:v>
                </c:pt>
                <c:pt idx="2">
                  <c:v>GROUP AUDIT IDC</c:v>
                </c:pt>
                <c:pt idx="3">
                  <c:v>AUDITOR GENERAL ISSUES</c:v>
                </c:pt>
                <c:pt idx="4">
                  <c:v>ZICTA</c:v>
                </c:pt>
                <c:pt idx="5">
                  <c:v>TOTAL</c:v>
                </c:pt>
              </c:strCache>
            </c:strRef>
          </c:cat>
          <c:val>
            <c:numRef>
              <c:f>'% Completion'!$B$24:$B$29</c:f>
              <c:numCache>
                <c:formatCode>General</c:formatCode>
                <c:ptCount val="6"/>
                <c:pt idx="0">
                  <c:v>9</c:v>
                </c:pt>
                <c:pt idx="1">
                  <c:v>10</c:v>
                </c:pt>
                <c:pt idx="2">
                  <c:v>0</c:v>
                </c:pt>
                <c:pt idx="3">
                  <c:v>3</c:v>
                </c:pt>
                <c:pt idx="4">
                  <c:v>0</c:v>
                </c:pt>
                <c:pt idx="5">
                  <c:v>22</c:v>
                </c:pt>
              </c:numCache>
            </c:numRef>
          </c:val>
          <c:extLst>
            <c:ext xmlns:c16="http://schemas.microsoft.com/office/drawing/2014/chart" uri="{C3380CC4-5D6E-409C-BE32-E72D297353CC}">
              <c16:uniqueId val="{00000000-F451-4FBF-8AE5-32021D1521C3}"/>
            </c:ext>
          </c:extLst>
        </c:ser>
        <c:ser>
          <c:idx val="1"/>
          <c:order val="1"/>
          <c:tx>
            <c:strRef>
              <c:f>'% Completion'!$C$23</c:f>
              <c:strCache>
                <c:ptCount val="1"/>
                <c:pt idx="0">
                  <c:v>CLOSED</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 Completion'!$A$24:$A$29</c:f>
              <c:strCache>
                <c:ptCount val="6"/>
                <c:pt idx="0">
                  <c:v>INTERNAL AUDIT</c:v>
                </c:pt>
                <c:pt idx="1">
                  <c:v>EXTERNAL AUDIT-FINANCE ISSUES</c:v>
                </c:pt>
                <c:pt idx="2">
                  <c:v>GROUP AUDIT IDC</c:v>
                </c:pt>
                <c:pt idx="3">
                  <c:v>AUDITOR GENERAL ISSUES</c:v>
                </c:pt>
                <c:pt idx="4">
                  <c:v>ZICTA</c:v>
                </c:pt>
                <c:pt idx="5">
                  <c:v>TOTAL</c:v>
                </c:pt>
              </c:strCache>
            </c:strRef>
          </c:cat>
          <c:val>
            <c:numRef>
              <c:f>'% Completion'!$C$24:$C$29</c:f>
              <c:numCache>
                <c:formatCode>General</c:formatCode>
                <c:ptCount val="6"/>
                <c:pt idx="0">
                  <c:v>124</c:v>
                </c:pt>
                <c:pt idx="1">
                  <c:v>31</c:v>
                </c:pt>
                <c:pt idx="2">
                  <c:v>14</c:v>
                </c:pt>
                <c:pt idx="3">
                  <c:v>56</c:v>
                </c:pt>
                <c:pt idx="4">
                  <c:v>5</c:v>
                </c:pt>
                <c:pt idx="5">
                  <c:v>230</c:v>
                </c:pt>
              </c:numCache>
            </c:numRef>
          </c:val>
          <c:extLst>
            <c:ext xmlns:c16="http://schemas.microsoft.com/office/drawing/2014/chart" uri="{C3380CC4-5D6E-409C-BE32-E72D297353CC}">
              <c16:uniqueId val="{00000001-F451-4FBF-8AE5-32021D1521C3}"/>
            </c:ext>
          </c:extLst>
        </c:ser>
        <c:ser>
          <c:idx val="2"/>
          <c:order val="2"/>
          <c:tx>
            <c:strRef>
              <c:f>'% Completion'!$E$23</c:f>
              <c:strCache>
                <c:ptCount val="1"/>
                <c:pt idx="0">
                  <c:v>TOTAL</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 Completion'!$A$24:$A$29</c:f>
              <c:strCache>
                <c:ptCount val="6"/>
                <c:pt idx="0">
                  <c:v>INTERNAL AUDIT</c:v>
                </c:pt>
                <c:pt idx="1">
                  <c:v>EXTERNAL AUDIT-FINANCE ISSUES</c:v>
                </c:pt>
                <c:pt idx="2">
                  <c:v>GROUP AUDIT IDC</c:v>
                </c:pt>
                <c:pt idx="3">
                  <c:v>AUDITOR GENERAL ISSUES</c:v>
                </c:pt>
                <c:pt idx="4">
                  <c:v>ZICTA</c:v>
                </c:pt>
                <c:pt idx="5">
                  <c:v>TOTAL</c:v>
                </c:pt>
              </c:strCache>
            </c:strRef>
          </c:cat>
          <c:val>
            <c:numRef>
              <c:f>'% Completion'!$E$24:$E$29</c:f>
              <c:numCache>
                <c:formatCode>General</c:formatCode>
                <c:ptCount val="6"/>
                <c:pt idx="0">
                  <c:v>133</c:v>
                </c:pt>
                <c:pt idx="1">
                  <c:v>41</c:v>
                </c:pt>
                <c:pt idx="2">
                  <c:v>14</c:v>
                </c:pt>
                <c:pt idx="3">
                  <c:v>59</c:v>
                </c:pt>
                <c:pt idx="4">
                  <c:v>5</c:v>
                </c:pt>
                <c:pt idx="5">
                  <c:v>252</c:v>
                </c:pt>
              </c:numCache>
            </c:numRef>
          </c:val>
          <c:extLst>
            <c:ext xmlns:c16="http://schemas.microsoft.com/office/drawing/2014/chart" uri="{C3380CC4-5D6E-409C-BE32-E72D297353CC}">
              <c16:uniqueId val="{00000002-F451-4FBF-8AE5-32021D1521C3}"/>
            </c:ext>
          </c:extLst>
        </c:ser>
        <c:dLbls>
          <c:showLegendKey val="0"/>
          <c:showVal val="1"/>
          <c:showCatName val="0"/>
          <c:showSerName val="0"/>
          <c:showPercent val="0"/>
          <c:showBubbleSize val="0"/>
        </c:dLbls>
        <c:gapWidth val="75"/>
        <c:axId val="1006918319"/>
        <c:axId val="1006922063"/>
      </c:barChart>
      <c:lineChart>
        <c:grouping val="standard"/>
        <c:varyColors val="0"/>
        <c:ser>
          <c:idx val="3"/>
          <c:order val="3"/>
          <c:tx>
            <c:strRef>
              <c:f>'% Completion'!$G$23</c:f>
              <c:strCache>
                <c:ptCount val="1"/>
                <c:pt idx="0">
                  <c:v>% Closure Rate</c:v>
                </c:pt>
              </c:strCache>
            </c:strRef>
          </c:tx>
          <c:spPr>
            <a:ln w="34925" cap="rnd">
              <a:solidFill>
                <a:srgbClr val="00B050"/>
              </a:solidFill>
              <a:round/>
            </a:ln>
            <a:effectLst>
              <a:outerShdw blurRad="57150" dist="19050" dir="5400000" algn="ctr" rotWithShape="0">
                <a:srgbClr val="000000">
                  <a:alpha val="63000"/>
                </a:srgbClr>
              </a:outerShdw>
            </a:effectLst>
          </c:spPr>
          <c:marker>
            <c:symbol val="none"/>
          </c:marker>
          <c:dLbls>
            <c:dLbl>
              <c:idx val="0"/>
              <c:layout>
                <c:manualLayout>
                  <c:x val="2.886002886002886E-3"/>
                  <c:y val="-3.678160919540229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451-4FBF-8AE5-32021D1521C3}"/>
                </c:ext>
              </c:extLst>
            </c:dLbl>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 Completion'!$A$24:$A$29</c:f>
              <c:strCache>
                <c:ptCount val="6"/>
                <c:pt idx="0">
                  <c:v>INTERNAL AUDIT</c:v>
                </c:pt>
                <c:pt idx="1">
                  <c:v>EXTERNAL AUDIT-FINANCE ISSUES</c:v>
                </c:pt>
                <c:pt idx="2">
                  <c:v>GROUP AUDIT IDC</c:v>
                </c:pt>
                <c:pt idx="3">
                  <c:v>AUDITOR GENERAL ISSUES</c:v>
                </c:pt>
                <c:pt idx="4">
                  <c:v>ZICTA</c:v>
                </c:pt>
                <c:pt idx="5">
                  <c:v>TOTAL</c:v>
                </c:pt>
              </c:strCache>
            </c:strRef>
          </c:cat>
          <c:val>
            <c:numRef>
              <c:f>'% Completion'!$G$24:$G$29</c:f>
              <c:numCache>
                <c:formatCode>0%</c:formatCode>
                <c:ptCount val="6"/>
                <c:pt idx="0">
                  <c:v>0.93233082706766912</c:v>
                </c:pt>
                <c:pt idx="1">
                  <c:v>0.75609756097560976</c:v>
                </c:pt>
                <c:pt idx="2">
                  <c:v>1</c:v>
                </c:pt>
                <c:pt idx="3">
                  <c:v>0.94915254237288138</c:v>
                </c:pt>
                <c:pt idx="4">
                  <c:v>1</c:v>
                </c:pt>
                <c:pt idx="5">
                  <c:v>0.91269841269841268</c:v>
                </c:pt>
              </c:numCache>
            </c:numRef>
          </c:val>
          <c:smooth val="0"/>
          <c:extLst>
            <c:ext xmlns:c16="http://schemas.microsoft.com/office/drawing/2014/chart" uri="{C3380CC4-5D6E-409C-BE32-E72D297353CC}">
              <c16:uniqueId val="{00000004-F451-4FBF-8AE5-32021D1521C3}"/>
            </c:ext>
          </c:extLst>
        </c:ser>
        <c:ser>
          <c:idx val="4"/>
          <c:order val="4"/>
          <c:tx>
            <c:strRef>
              <c:f>'% Completion'!$F$23</c:f>
              <c:strCache>
                <c:ptCount val="1"/>
                <c:pt idx="0">
                  <c:v>TARGET %</c:v>
                </c:pt>
              </c:strCache>
            </c:strRef>
          </c:tx>
          <c:spPr>
            <a:ln w="34925" cap="rnd">
              <a:solidFill>
                <a:srgbClr val="FF0000"/>
              </a:solidFill>
              <a:round/>
            </a:ln>
            <a:effectLst>
              <a:outerShdw blurRad="57150" dist="19050" dir="5400000" algn="ctr" rotWithShape="0">
                <a:srgbClr val="000000">
                  <a:alpha val="63000"/>
                </a:srgbClr>
              </a:outerShdw>
            </a:effectLst>
          </c:spPr>
          <c:marker>
            <c:symbol val="none"/>
          </c:marker>
          <c:val>
            <c:numRef>
              <c:f>'% Completion'!$F$24:$F$29</c:f>
              <c:numCache>
                <c:formatCode>0%</c:formatCode>
                <c:ptCount val="6"/>
                <c:pt idx="0">
                  <c:v>0.9</c:v>
                </c:pt>
                <c:pt idx="1">
                  <c:v>0.9</c:v>
                </c:pt>
                <c:pt idx="2">
                  <c:v>0.9</c:v>
                </c:pt>
                <c:pt idx="3">
                  <c:v>0.9</c:v>
                </c:pt>
                <c:pt idx="4">
                  <c:v>0.9</c:v>
                </c:pt>
                <c:pt idx="5">
                  <c:v>0.9</c:v>
                </c:pt>
              </c:numCache>
            </c:numRef>
          </c:val>
          <c:smooth val="0"/>
          <c:extLst>
            <c:ext xmlns:c16="http://schemas.microsoft.com/office/drawing/2014/chart" uri="{C3380CC4-5D6E-409C-BE32-E72D297353CC}">
              <c16:uniqueId val="{00000005-F451-4FBF-8AE5-32021D1521C3}"/>
            </c:ext>
          </c:extLst>
        </c:ser>
        <c:dLbls>
          <c:showLegendKey val="0"/>
          <c:showVal val="0"/>
          <c:showCatName val="0"/>
          <c:showSerName val="0"/>
          <c:showPercent val="0"/>
          <c:showBubbleSize val="0"/>
        </c:dLbls>
        <c:marker val="1"/>
        <c:smooth val="0"/>
        <c:axId val="120988479"/>
        <c:axId val="120993279"/>
      </c:lineChart>
      <c:catAx>
        <c:axId val="1006918319"/>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Garamond" panose="02020404030301010803" pitchFamily="18" charset="0"/>
                <a:ea typeface="+mn-ea"/>
                <a:cs typeface="+mn-cs"/>
              </a:defRPr>
            </a:pPr>
            <a:endParaRPr lang="en-US"/>
          </a:p>
        </c:txPr>
        <c:crossAx val="1006922063"/>
        <c:crosses val="autoZero"/>
        <c:auto val="1"/>
        <c:lblAlgn val="ctr"/>
        <c:lblOffset val="100"/>
        <c:noMultiLvlLbl val="0"/>
      </c:catAx>
      <c:valAx>
        <c:axId val="1006922063"/>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Garamond" panose="02020404030301010803" pitchFamily="18" charset="0"/>
                <a:ea typeface="+mn-ea"/>
                <a:cs typeface="+mn-cs"/>
              </a:defRPr>
            </a:pPr>
            <a:endParaRPr lang="en-US"/>
          </a:p>
        </c:txPr>
        <c:crossAx val="1006918319"/>
        <c:crosses val="autoZero"/>
        <c:crossBetween val="between"/>
      </c:valAx>
      <c:valAx>
        <c:axId val="120993279"/>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Garamond" panose="02020404030301010803" pitchFamily="18" charset="0"/>
                <a:ea typeface="+mn-ea"/>
                <a:cs typeface="+mn-cs"/>
              </a:defRPr>
            </a:pPr>
            <a:endParaRPr lang="en-US"/>
          </a:p>
        </c:txPr>
        <c:crossAx val="120988479"/>
        <c:crosses val="max"/>
        <c:crossBetween val="between"/>
      </c:valAx>
      <c:catAx>
        <c:axId val="120988479"/>
        <c:scaling>
          <c:orientation val="minMax"/>
        </c:scaling>
        <c:delete val="1"/>
        <c:axPos val="b"/>
        <c:numFmt formatCode="General" sourceLinked="1"/>
        <c:majorTickMark val="out"/>
        <c:minorTickMark val="none"/>
        <c:tickLblPos val="nextTo"/>
        <c:crossAx val="12099327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Garamond" panose="02020404030301010803" pitchFamily="18" charset="0"/>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latin typeface="Garamond" panose="02020404030301010803"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A4E5D0CCE0B2B4681A272ADDA7798E4" ma:contentTypeVersion="6" ma:contentTypeDescription="Create a new document." ma:contentTypeScope="" ma:versionID="dcb9346e64ee5fe25bde425528e3aa5e">
  <xsd:schema xmlns:xsd="http://www.w3.org/2001/XMLSchema" xmlns:xs="http://www.w3.org/2001/XMLSchema" xmlns:p="http://schemas.microsoft.com/office/2006/metadata/properties" xmlns:ns2="73df626c-fd47-4913-b96a-88929785d3df" xmlns:ns3="553a0ccb-f13c-4bd2-ad51-3122d5be3c2d" targetNamespace="http://schemas.microsoft.com/office/2006/metadata/properties" ma:root="true" ma:fieldsID="4ea8e7dd4397af6ce33b38032f55d3de" ns2:_="" ns3:_="">
    <xsd:import namespace="73df626c-fd47-4913-b96a-88929785d3df"/>
    <xsd:import namespace="553a0ccb-f13c-4bd2-ad51-3122d5be3c2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df626c-fd47-4913-b96a-88929785d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3a0ccb-f13c-4bd2-ad51-3122d5be3c2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CB1143-5452-47CC-9F1C-6BEC39DA2C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1D35513-BBC6-45BF-A079-29A4E324C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df626c-fd47-4913-b96a-88929785d3df"/>
    <ds:schemaRef ds:uri="553a0ccb-f13c-4bd2-ad51-3122d5be3c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C225FF-92AE-42F7-8155-8A6763E2C2E7}">
  <ds:schemaRefs>
    <ds:schemaRef ds:uri="http://schemas.microsoft.com/sharepoint/v3/contenttype/forms"/>
  </ds:schemaRefs>
</ds:datastoreItem>
</file>

<file path=customXml/itemProps4.xml><?xml version="1.0" encoding="utf-8"?>
<ds:datastoreItem xmlns:ds="http://schemas.openxmlformats.org/officeDocument/2006/customXml" ds:itemID="{C2E11B8C-721F-4C6A-88E0-8A0C584D1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1583</Words>
  <Characters>9025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Jueue</dc:creator>
  <cp:keywords/>
  <cp:lastModifiedBy>vernon simwinga</cp:lastModifiedBy>
  <cp:revision>2</cp:revision>
  <cp:lastPrinted>2024-09-12T14:46:00Z</cp:lastPrinted>
  <dcterms:created xsi:type="dcterms:W3CDTF">2026-01-08T18:45:00Z</dcterms:created>
  <dcterms:modified xsi:type="dcterms:W3CDTF">2026-01-08T18:45:00Z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0x0101001A4E5D0CCE0B2B4681A272ADDA7798E4</vt:lpwstr>
  </property>
</Properties>
</file>