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4A717" w14:textId="77777777" w:rsidR="00D53925" w:rsidRPr="00D53925" w:rsidRDefault="00D53925" w:rsidP="5D1521BD">
      <w:pPr>
        <w:spacing w:after="0"/>
        <w:rPr>
          <w:rFonts w:ascii="Garamond" w:eastAsiaTheme="majorEastAsia" w:hAnsi="Garamond" w:cs="Segoe UI Light"/>
          <w:color w:val="000000" w:themeColor="text1"/>
          <w:sz w:val="32"/>
          <w:szCs w:val="32"/>
          <w:u w:val="single"/>
        </w:rPr>
      </w:pPr>
    </w:p>
    <w:p w14:paraId="7198F0F8" w14:textId="77777777" w:rsidR="00D53925" w:rsidRPr="00D53925" w:rsidRDefault="00D53925" w:rsidP="00266379">
      <w:pPr>
        <w:spacing w:after="0"/>
        <w:rPr>
          <w:rFonts w:ascii="Garamond" w:eastAsiaTheme="majorEastAsia" w:hAnsi="Garamond" w:cs="Segoe UI Light"/>
          <w:color w:val="000000" w:themeColor="text1"/>
          <w:sz w:val="32"/>
          <w:szCs w:val="32"/>
          <w:u w:val="single"/>
        </w:rPr>
      </w:pPr>
    </w:p>
    <w:p w14:paraId="15F7C835" w14:textId="77777777" w:rsidR="00D53925" w:rsidRPr="00D53925" w:rsidRDefault="00D53925" w:rsidP="00266379">
      <w:pPr>
        <w:spacing w:after="0"/>
        <w:rPr>
          <w:rFonts w:ascii="Garamond" w:eastAsiaTheme="majorEastAsia" w:hAnsi="Garamond" w:cs="Segoe UI Light"/>
          <w:color w:val="000000" w:themeColor="text1"/>
          <w:sz w:val="32"/>
          <w:szCs w:val="32"/>
          <w:u w:val="single"/>
        </w:rPr>
      </w:pPr>
    </w:p>
    <w:p w14:paraId="79CB4A7E" w14:textId="77777777" w:rsidR="00D53925" w:rsidRPr="00D53925" w:rsidRDefault="00D53925" w:rsidP="00D53925">
      <w:pPr>
        <w:rPr>
          <w:rFonts w:ascii="Garamond" w:hAnsi="Garamond" w:cs="Arial"/>
          <w:b/>
          <w:bCs/>
          <w:i/>
          <w:iCs/>
          <w:color w:val="000000" w:themeColor="text1"/>
          <w:sz w:val="18"/>
        </w:rPr>
      </w:pPr>
      <w:r w:rsidRPr="00D53925">
        <w:rPr>
          <w:rFonts w:ascii="Garamond" w:hAnsi="Garamond" w:cs="Arial"/>
          <w:b/>
          <w:bCs/>
          <w:i/>
          <w:iCs/>
          <w:color w:val="000000" w:themeColor="text1"/>
          <w:sz w:val="18"/>
        </w:rPr>
        <w:t xml:space="preserve">                                                                                                 </w:t>
      </w:r>
    </w:p>
    <w:p w14:paraId="397179BC" w14:textId="77777777" w:rsidR="00715A32" w:rsidRDefault="71557A4C" w:rsidP="00D53925">
      <w:pPr>
        <w:rPr>
          <w:rFonts w:ascii="Garamond" w:hAnsi="Garamond" w:cs="Arial"/>
          <w:b/>
          <w:bCs/>
          <w:i/>
          <w:iCs/>
          <w:color w:val="000000" w:themeColor="text1"/>
          <w:sz w:val="18"/>
          <w:szCs w:val="18"/>
        </w:rPr>
      </w:pPr>
      <w:r w:rsidRPr="71557A4C">
        <w:rPr>
          <w:rFonts w:ascii="Garamond" w:hAnsi="Garamond" w:cs="Arial"/>
          <w:b/>
          <w:bCs/>
          <w:i/>
          <w:iCs/>
          <w:color w:val="000000" w:themeColor="text1"/>
          <w:sz w:val="18"/>
          <w:szCs w:val="18"/>
        </w:rPr>
        <w:t xml:space="preserve">                                                                                  </w:t>
      </w:r>
    </w:p>
    <w:p w14:paraId="2BDE0B1C" w14:textId="46D6128A" w:rsidR="00D53925" w:rsidRPr="00D53925" w:rsidRDefault="71557A4C" w:rsidP="00A84664">
      <w:pPr>
        <w:jc w:val="center"/>
        <w:rPr>
          <w:rFonts w:ascii="Garamond" w:hAnsi="Garamond" w:cs="Arial"/>
          <w:b/>
          <w:bCs/>
          <w:i/>
          <w:iCs/>
          <w:color w:val="000000" w:themeColor="text1"/>
          <w:sz w:val="18"/>
        </w:rPr>
      </w:pPr>
      <w:r w:rsidRPr="71557A4C">
        <w:rPr>
          <w:rFonts w:ascii="Garamond" w:hAnsi="Garamond" w:cs="Arial"/>
          <w:b/>
          <w:bCs/>
          <w:i/>
          <w:iCs/>
          <w:color w:val="000000" w:themeColor="text1"/>
          <w:sz w:val="18"/>
          <w:szCs w:val="18"/>
        </w:rPr>
        <w:t>“A member of the IDC group of Companies”</w:t>
      </w:r>
    </w:p>
    <w:p w14:paraId="72EF7077" w14:textId="77777777" w:rsidR="00715A32" w:rsidRDefault="00715A32" w:rsidP="00266379">
      <w:pPr>
        <w:spacing w:after="0"/>
        <w:rPr>
          <w:rFonts w:ascii="Garamond" w:eastAsiaTheme="majorEastAsia" w:hAnsi="Garamond" w:cs="Segoe UI Light"/>
          <w:b/>
          <w:bCs/>
          <w:color w:val="000000" w:themeColor="text1"/>
          <w:sz w:val="32"/>
          <w:szCs w:val="32"/>
          <w:u w:val="single"/>
        </w:rPr>
      </w:pPr>
    </w:p>
    <w:p w14:paraId="0C743F7F" w14:textId="11F3E3BC" w:rsidR="00266379" w:rsidRPr="00427B08" w:rsidRDefault="00480905" w:rsidP="00266379">
      <w:pPr>
        <w:spacing w:after="0"/>
        <w:rPr>
          <w:rFonts w:ascii="Garamond" w:eastAsiaTheme="majorEastAsia" w:hAnsi="Garamond" w:cs="Segoe UI Light"/>
          <w:b/>
          <w:bCs/>
          <w:color w:val="000000" w:themeColor="text1"/>
          <w:sz w:val="32"/>
          <w:szCs w:val="32"/>
          <w:u w:val="single"/>
        </w:rPr>
      </w:pPr>
      <w:r w:rsidRPr="00427B08">
        <w:rPr>
          <w:rFonts w:ascii="Garamond" w:eastAsiaTheme="majorEastAsia" w:hAnsi="Garamond" w:cs="Segoe UI Light"/>
          <w:b/>
          <w:bCs/>
          <w:color w:val="000000" w:themeColor="text1"/>
          <w:sz w:val="32"/>
          <w:szCs w:val="32"/>
          <w:u w:val="single"/>
        </w:rPr>
        <w:t>INFRATEL C</w:t>
      </w:r>
      <w:r w:rsidR="005103EA" w:rsidRPr="00427B08">
        <w:rPr>
          <w:rFonts w:ascii="Garamond" w:eastAsiaTheme="majorEastAsia" w:hAnsi="Garamond" w:cs="Segoe UI Light"/>
          <w:b/>
          <w:bCs/>
          <w:color w:val="000000" w:themeColor="text1"/>
          <w:sz w:val="32"/>
          <w:szCs w:val="32"/>
          <w:u w:val="single"/>
        </w:rPr>
        <w:t>o</w:t>
      </w:r>
      <w:r w:rsidR="00D53925" w:rsidRPr="00427B08">
        <w:rPr>
          <w:rFonts w:ascii="Garamond" w:hAnsi="Garamond"/>
          <w:b/>
          <w:bCs/>
          <w:noProof/>
          <w:color w:val="000000" w:themeColor="text1"/>
          <w:sz w:val="32"/>
          <w:szCs w:val="32"/>
        </w:rPr>
        <w:drawing>
          <wp:anchor distT="0" distB="0" distL="114300" distR="114300" simplePos="0" relativeHeight="251658243" behindDoc="0" locked="0" layoutInCell="1" allowOverlap="1" wp14:anchorId="0DD9767E" wp14:editId="04478DB2">
            <wp:simplePos x="1629410" y="457200"/>
            <wp:positionH relativeFrom="margin">
              <wp:align>center</wp:align>
            </wp:positionH>
            <wp:positionV relativeFrom="margin">
              <wp:align>top</wp:align>
            </wp:positionV>
            <wp:extent cx="1821180" cy="1257300"/>
            <wp:effectExtent l="0" t="0" r="7620" b="0"/>
            <wp:wrapSquare wrapText="bothSides"/>
            <wp:docPr id="12" name="Picture 12"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logo&#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1180" cy="1257300"/>
                    </a:xfrm>
                    <a:prstGeom prst="rect">
                      <a:avLst/>
                    </a:prstGeom>
                    <a:noFill/>
                    <a:ln>
                      <a:noFill/>
                    </a:ln>
                  </pic:spPr>
                </pic:pic>
              </a:graphicData>
            </a:graphic>
          </wp:anchor>
        </w:drawing>
      </w:r>
      <w:r w:rsidR="005103EA" w:rsidRPr="00427B08">
        <w:rPr>
          <w:rFonts w:ascii="Garamond" w:eastAsiaTheme="majorEastAsia" w:hAnsi="Garamond" w:cs="Segoe UI Light"/>
          <w:b/>
          <w:bCs/>
          <w:color w:val="000000" w:themeColor="text1"/>
          <w:sz w:val="32"/>
          <w:szCs w:val="32"/>
          <w:u w:val="single"/>
        </w:rPr>
        <w:t>rporation</w:t>
      </w:r>
      <w:r w:rsidR="008C6CA0" w:rsidRPr="00427B08">
        <w:rPr>
          <w:rFonts w:ascii="Garamond" w:eastAsiaTheme="majorEastAsia" w:hAnsi="Garamond" w:cs="Segoe UI Light"/>
          <w:b/>
          <w:bCs/>
          <w:color w:val="000000" w:themeColor="text1"/>
          <w:sz w:val="32"/>
          <w:szCs w:val="32"/>
          <w:u w:val="single"/>
        </w:rPr>
        <w:t xml:space="preserve"> Risk </w:t>
      </w:r>
      <w:r w:rsidR="00A17EE8" w:rsidRPr="00427B08">
        <w:rPr>
          <w:rFonts w:ascii="Garamond" w:eastAsiaTheme="majorEastAsia" w:hAnsi="Garamond" w:cs="Segoe UI Light"/>
          <w:b/>
          <w:bCs/>
          <w:color w:val="000000" w:themeColor="text1"/>
          <w:sz w:val="32"/>
          <w:szCs w:val="32"/>
          <w:u w:val="single"/>
        </w:rPr>
        <w:t>Report</w:t>
      </w:r>
      <w:r w:rsidR="00884B2C" w:rsidRPr="00427B08">
        <w:rPr>
          <w:rFonts w:ascii="Garamond" w:eastAsiaTheme="majorEastAsia" w:hAnsi="Garamond" w:cs="Segoe UI Light"/>
          <w:b/>
          <w:bCs/>
          <w:color w:val="000000" w:themeColor="text1"/>
          <w:sz w:val="32"/>
          <w:szCs w:val="32"/>
          <w:u w:val="single"/>
        </w:rPr>
        <w:t xml:space="preserve"> as of </w:t>
      </w:r>
      <w:r w:rsidR="004210EF">
        <w:rPr>
          <w:rFonts w:ascii="Garamond" w:eastAsiaTheme="majorEastAsia" w:hAnsi="Garamond" w:cs="Segoe UI Light"/>
          <w:b/>
          <w:bCs/>
          <w:color w:val="000000" w:themeColor="text1"/>
          <w:sz w:val="32"/>
          <w:szCs w:val="32"/>
          <w:u w:val="single"/>
        </w:rPr>
        <w:t>3</w:t>
      </w:r>
      <w:r w:rsidR="00F37608">
        <w:rPr>
          <w:rFonts w:ascii="Garamond" w:eastAsiaTheme="majorEastAsia" w:hAnsi="Garamond" w:cs="Segoe UI Light"/>
          <w:b/>
          <w:bCs/>
          <w:color w:val="000000" w:themeColor="text1"/>
          <w:sz w:val="32"/>
          <w:szCs w:val="32"/>
          <w:u w:val="single"/>
        </w:rPr>
        <w:t>0</w:t>
      </w:r>
      <w:r w:rsidR="004210EF">
        <w:rPr>
          <w:rFonts w:ascii="Garamond" w:eastAsiaTheme="majorEastAsia" w:hAnsi="Garamond" w:cs="Segoe UI Light"/>
          <w:b/>
          <w:bCs/>
          <w:color w:val="000000" w:themeColor="text1"/>
          <w:sz w:val="32"/>
          <w:szCs w:val="32"/>
          <w:u w:val="single"/>
          <w:vertAlign w:val="superscript"/>
        </w:rPr>
        <w:t>t</w:t>
      </w:r>
      <w:r w:rsidR="00F37608">
        <w:rPr>
          <w:rFonts w:ascii="Garamond" w:eastAsiaTheme="majorEastAsia" w:hAnsi="Garamond" w:cs="Segoe UI Light"/>
          <w:b/>
          <w:bCs/>
          <w:color w:val="000000" w:themeColor="text1"/>
          <w:sz w:val="32"/>
          <w:szCs w:val="32"/>
          <w:u w:val="single"/>
          <w:vertAlign w:val="superscript"/>
        </w:rPr>
        <w:t xml:space="preserve">h </w:t>
      </w:r>
      <w:r w:rsidR="00F37608">
        <w:rPr>
          <w:rFonts w:ascii="Garamond" w:eastAsiaTheme="majorEastAsia" w:hAnsi="Garamond" w:cs="Segoe UI Light"/>
          <w:b/>
          <w:bCs/>
          <w:color w:val="000000" w:themeColor="text1"/>
          <w:sz w:val="32"/>
          <w:szCs w:val="32"/>
          <w:u w:val="single"/>
        </w:rPr>
        <w:t>April</w:t>
      </w:r>
      <w:r w:rsidR="00094DAF">
        <w:rPr>
          <w:rFonts w:ascii="Garamond" w:eastAsiaTheme="majorEastAsia" w:hAnsi="Garamond" w:cs="Segoe UI Light"/>
          <w:b/>
          <w:bCs/>
          <w:color w:val="000000" w:themeColor="text1"/>
          <w:sz w:val="32"/>
          <w:szCs w:val="32"/>
          <w:u w:val="single"/>
        </w:rPr>
        <w:t xml:space="preserve"> </w:t>
      </w:r>
      <w:r w:rsidR="00A17EE8" w:rsidRPr="00427B08">
        <w:rPr>
          <w:rFonts w:ascii="Garamond" w:eastAsiaTheme="majorEastAsia" w:hAnsi="Garamond" w:cs="Segoe UI Light"/>
          <w:b/>
          <w:bCs/>
          <w:color w:val="000000" w:themeColor="text1"/>
          <w:sz w:val="32"/>
          <w:szCs w:val="32"/>
          <w:u w:val="single"/>
        </w:rPr>
        <w:t>202</w:t>
      </w:r>
      <w:r w:rsidR="00FB4FDB">
        <w:rPr>
          <w:rFonts w:ascii="Garamond" w:eastAsiaTheme="majorEastAsia" w:hAnsi="Garamond" w:cs="Segoe UI Light"/>
          <w:b/>
          <w:bCs/>
          <w:color w:val="000000" w:themeColor="text1"/>
          <w:sz w:val="32"/>
          <w:szCs w:val="32"/>
          <w:u w:val="single"/>
        </w:rPr>
        <w:t>5</w:t>
      </w:r>
      <w:r w:rsidR="00566FD0" w:rsidRPr="00427B08">
        <w:rPr>
          <w:rFonts w:ascii="Garamond" w:eastAsiaTheme="majorEastAsia" w:hAnsi="Garamond" w:cs="Segoe UI Light"/>
          <w:b/>
          <w:bCs/>
          <w:color w:val="000000" w:themeColor="text1"/>
          <w:sz w:val="32"/>
          <w:szCs w:val="32"/>
          <w:u w:val="single"/>
        </w:rPr>
        <w:t xml:space="preserve"> </w:t>
      </w:r>
    </w:p>
    <w:p w14:paraId="2B2AA111" w14:textId="77777777" w:rsidR="00FD4CD5" w:rsidRPr="00D53925" w:rsidRDefault="00FD4CD5" w:rsidP="00266379">
      <w:pPr>
        <w:spacing w:after="0"/>
        <w:rPr>
          <w:rFonts w:ascii="Garamond" w:hAnsi="Garamond" w:cs="Segoe UI Light"/>
          <w:b/>
          <w:color w:val="000000" w:themeColor="text1"/>
          <w:sz w:val="32"/>
          <w:szCs w:val="32"/>
          <w:u w:val="single"/>
        </w:rPr>
      </w:pPr>
    </w:p>
    <w:tbl>
      <w:tblPr>
        <w:tblStyle w:val="TableGrid"/>
        <w:tblW w:w="0" w:type="auto"/>
        <w:tblLook w:val="04A0" w:firstRow="1" w:lastRow="0" w:firstColumn="1" w:lastColumn="0" w:noHBand="0" w:noVBand="1"/>
      </w:tblPr>
      <w:tblGrid>
        <w:gridCol w:w="1838"/>
        <w:gridCol w:w="4678"/>
        <w:gridCol w:w="2268"/>
        <w:gridCol w:w="1984"/>
      </w:tblGrid>
      <w:tr w:rsidR="00A505F4" w:rsidRPr="00D53925" w14:paraId="35DB292F" w14:textId="4E5DD077" w:rsidTr="00A84664">
        <w:trPr>
          <w:trHeight w:val="326"/>
        </w:trPr>
        <w:tc>
          <w:tcPr>
            <w:tcW w:w="1838" w:type="dxa"/>
            <w:shd w:val="clear" w:color="auto" w:fill="002060"/>
          </w:tcPr>
          <w:p w14:paraId="443EB557" w14:textId="6BB6E24D" w:rsidR="00A505F4" w:rsidRPr="00A84664" w:rsidRDefault="00A505F4" w:rsidP="00266379">
            <w:pPr>
              <w:spacing w:after="0" w:line="240" w:lineRule="auto"/>
              <w:rPr>
                <w:rFonts w:ascii="Garamond" w:hAnsi="Garamond" w:cs="Segoe UI Light"/>
                <w:b/>
                <w:bCs/>
                <w:color w:val="FFFFFF" w:themeColor="background1"/>
              </w:rPr>
            </w:pPr>
            <w:r w:rsidRPr="00A84664">
              <w:rPr>
                <w:rFonts w:ascii="Garamond" w:hAnsi="Garamond" w:cs="Segoe UI Light"/>
                <w:b/>
                <w:bCs/>
                <w:color w:val="FFFFFF" w:themeColor="background1"/>
              </w:rPr>
              <w:t>Action</w:t>
            </w:r>
          </w:p>
        </w:tc>
        <w:tc>
          <w:tcPr>
            <w:tcW w:w="4678" w:type="dxa"/>
            <w:shd w:val="clear" w:color="auto" w:fill="FFFFFF" w:themeFill="background1"/>
          </w:tcPr>
          <w:p w14:paraId="34BF9C47" w14:textId="6CA78371" w:rsidR="00A505F4" w:rsidRPr="00A84664" w:rsidRDefault="00D43839" w:rsidP="00266379">
            <w:pPr>
              <w:spacing w:after="0" w:line="240" w:lineRule="auto"/>
              <w:rPr>
                <w:rFonts w:ascii="Garamond" w:hAnsi="Garamond" w:cs="Segoe UI Light"/>
                <w:b/>
                <w:bCs/>
                <w:color w:val="000000" w:themeColor="text1"/>
              </w:rPr>
            </w:pPr>
            <w:r w:rsidRPr="00A84664">
              <w:rPr>
                <w:rFonts w:ascii="Garamond" w:hAnsi="Garamond" w:cs="Segoe UI Light"/>
                <w:b/>
                <w:bCs/>
                <w:color w:val="000000" w:themeColor="text1"/>
              </w:rPr>
              <w:t>Name/Role</w:t>
            </w:r>
          </w:p>
        </w:tc>
        <w:tc>
          <w:tcPr>
            <w:tcW w:w="2268" w:type="dxa"/>
            <w:shd w:val="clear" w:color="auto" w:fill="FFFFFF" w:themeFill="background1"/>
          </w:tcPr>
          <w:p w14:paraId="0792C2A6" w14:textId="6EF58F8E" w:rsidR="00A505F4" w:rsidRPr="00A84664" w:rsidRDefault="00D43839" w:rsidP="00266379">
            <w:pPr>
              <w:spacing w:after="0" w:line="240" w:lineRule="auto"/>
              <w:rPr>
                <w:rFonts w:ascii="Garamond" w:hAnsi="Garamond" w:cs="Segoe UI Light"/>
                <w:b/>
                <w:bCs/>
                <w:color w:val="000000" w:themeColor="text1"/>
              </w:rPr>
            </w:pPr>
            <w:r w:rsidRPr="00A84664">
              <w:rPr>
                <w:rFonts w:ascii="Garamond" w:hAnsi="Garamond" w:cs="Segoe UI Light"/>
                <w:b/>
                <w:bCs/>
                <w:color w:val="000000" w:themeColor="text1"/>
              </w:rPr>
              <w:t>Signature</w:t>
            </w:r>
          </w:p>
        </w:tc>
        <w:tc>
          <w:tcPr>
            <w:tcW w:w="1984" w:type="dxa"/>
            <w:shd w:val="clear" w:color="auto" w:fill="FFFFFF" w:themeFill="background1"/>
          </w:tcPr>
          <w:p w14:paraId="001339C1" w14:textId="3D06BB8A" w:rsidR="00A505F4" w:rsidRPr="00A84664" w:rsidRDefault="00D43839" w:rsidP="00266379">
            <w:pPr>
              <w:spacing w:after="0" w:line="240" w:lineRule="auto"/>
              <w:rPr>
                <w:rFonts w:ascii="Garamond" w:hAnsi="Garamond" w:cs="Segoe UI Light"/>
                <w:b/>
                <w:bCs/>
                <w:color w:val="000000" w:themeColor="text1"/>
              </w:rPr>
            </w:pPr>
            <w:r w:rsidRPr="00A84664">
              <w:rPr>
                <w:rFonts w:ascii="Garamond" w:hAnsi="Garamond" w:cs="Segoe UI Light"/>
                <w:b/>
                <w:bCs/>
                <w:color w:val="000000" w:themeColor="text1"/>
              </w:rPr>
              <w:t>Date</w:t>
            </w:r>
          </w:p>
        </w:tc>
      </w:tr>
      <w:tr w:rsidR="00A505F4" w:rsidRPr="00D53925" w14:paraId="6A7B3C72" w14:textId="497F5658" w:rsidTr="00A84664">
        <w:trPr>
          <w:trHeight w:val="326"/>
        </w:trPr>
        <w:tc>
          <w:tcPr>
            <w:tcW w:w="1838" w:type="dxa"/>
            <w:shd w:val="clear" w:color="auto" w:fill="002060"/>
          </w:tcPr>
          <w:p w14:paraId="1259C477" w14:textId="541E4CD3" w:rsidR="00A505F4" w:rsidRPr="00A84664" w:rsidRDefault="00A505F4" w:rsidP="00266379">
            <w:pPr>
              <w:spacing w:after="0" w:line="240" w:lineRule="auto"/>
              <w:rPr>
                <w:rFonts w:ascii="Garamond" w:hAnsi="Garamond" w:cs="Segoe UI Light"/>
                <w:color w:val="FFFFFF" w:themeColor="background1"/>
              </w:rPr>
            </w:pPr>
            <w:r w:rsidRPr="00A84664">
              <w:rPr>
                <w:rFonts w:ascii="Garamond" w:hAnsi="Garamond" w:cs="Segoe UI Light"/>
                <w:color w:val="FFFFFF" w:themeColor="background1"/>
              </w:rPr>
              <w:t>Prepared by</w:t>
            </w:r>
          </w:p>
        </w:tc>
        <w:tc>
          <w:tcPr>
            <w:tcW w:w="4678" w:type="dxa"/>
            <w:shd w:val="clear" w:color="auto" w:fill="FFFFFF" w:themeFill="background1"/>
          </w:tcPr>
          <w:p w14:paraId="18D2CFD1" w14:textId="6EB9F1A1" w:rsidR="00A505F4" w:rsidRDefault="00A505F4" w:rsidP="00266379">
            <w:pPr>
              <w:spacing w:after="0" w:line="240" w:lineRule="auto"/>
              <w:rPr>
                <w:rFonts w:ascii="Garamond" w:hAnsi="Garamond" w:cs="Segoe UI Light"/>
                <w:color w:val="000000" w:themeColor="text1"/>
              </w:rPr>
            </w:pPr>
            <w:r>
              <w:rPr>
                <w:rFonts w:ascii="Garamond" w:hAnsi="Garamond" w:cs="Segoe UI Light"/>
                <w:color w:val="000000" w:themeColor="text1"/>
              </w:rPr>
              <w:t>A</w:t>
            </w:r>
            <w:r w:rsidR="009D2EE5">
              <w:rPr>
                <w:rFonts w:ascii="Garamond" w:hAnsi="Garamond" w:cs="Segoe UI Light"/>
                <w:color w:val="000000" w:themeColor="text1"/>
              </w:rPr>
              <w:t>lex Maka</w:t>
            </w:r>
            <w:r>
              <w:rPr>
                <w:rFonts w:ascii="Garamond" w:hAnsi="Garamond" w:cs="Segoe UI Light"/>
                <w:color w:val="000000" w:themeColor="text1"/>
              </w:rPr>
              <w:t xml:space="preserve"> (Senior </w:t>
            </w:r>
            <w:r w:rsidR="009D2EE5">
              <w:rPr>
                <w:rFonts w:ascii="Garamond" w:hAnsi="Garamond" w:cs="Segoe UI Light"/>
                <w:color w:val="000000" w:themeColor="text1"/>
              </w:rPr>
              <w:t>Information Systems Auditor</w:t>
            </w:r>
            <w:r>
              <w:rPr>
                <w:rFonts w:ascii="Garamond" w:hAnsi="Garamond" w:cs="Segoe UI Light"/>
                <w:color w:val="000000" w:themeColor="text1"/>
              </w:rPr>
              <w:t>)</w:t>
            </w:r>
          </w:p>
        </w:tc>
        <w:tc>
          <w:tcPr>
            <w:tcW w:w="2268" w:type="dxa"/>
            <w:shd w:val="clear" w:color="auto" w:fill="FFFFFF" w:themeFill="background1"/>
          </w:tcPr>
          <w:p w14:paraId="62B3F86A" w14:textId="0B44E277" w:rsidR="00A505F4" w:rsidRDefault="00A505F4" w:rsidP="00266379">
            <w:pPr>
              <w:spacing w:after="0" w:line="240" w:lineRule="auto"/>
              <w:rPr>
                <w:rFonts w:ascii="Garamond" w:hAnsi="Garamond" w:cs="Segoe UI Light"/>
                <w:color w:val="000000" w:themeColor="text1"/>
              </w:rPr>
            </w:pPr>
          </w:p>
        </w:tc>
        <w:tc>
          <w:tcPr>
            <w:tcW w:w="1984" w:type="dxa"/>
            <w:shd w:val="clear" w:color="auto" w:fill="FFFFFF" w:themeFill="background1"/>
          </w:tcPr>
          <w:p w14:paraId="35203779" w14:textId="29330D6E" w:rsidR="00A505F4" w:rsidRDefault="004210EF" w:rsidP="00266379">
            <w:pPr>
              <w:spacing w:after="0" w:line="240" w:lineRule="auto"/>
              <w:rPr>
                <w:rFonts w:ascii="Garamond" w:hAnsi="Garamond" w:cs="Segoe UI Light"/>
                <w:color w:val="000000" w:themeColor="text1"/>
              </w:rPr>
            </w:pPr>
            <w:r>
              <w:rPr>
                <w:rFonts w:ascii="Garamond" w:hAnsi="Garamond" w:cs="Segoe UI Light"/>
                <w:color w:val="000000" w:themeColor="text1"/>
              </w:rPr>
              <w:t>3</w:t>
            </w:r>
            <w:r w:rsidR="009D2EE5">
              <w:rPr>
                <w:rFonts w:ascii="Garamond" w:hAnsi="Garamond" w:cs="Segoe UI Light"/>
                <w:color w:val="000000" w:themeColor="text1"/>
              </w:rPr>
              <w:t>0</w:t>
            </w:r>
            <w:r w:rsidR="00094DAF">
              <w:rPr>
                <w:rFonts w:ascii="Garamond" w:hAnsi="Garamond" w:cs="Segoe UI Light"/>
                <w:color w:val="000000" w:themeColor="text1"/>
              </w:rPr>
              <w:t>/0</w:t>
            </w:r>
            <w:r w:rsidR="001B2DC3">
              <w:rPr>
                <w:rFonts w:ascii="Garamond" w:hAnsi="Garamond" w:cs="Segoe UI Light"/>
                <w:color w:val="000000" w:themeColor="text1"/>
              </w:rPr>
              <w:t>4</w:t>
            </w:r>
            <w:r w:rsidR="00094DAF">
              <w:rPr>
                <w:rFonts w:ascii="Garamond" w:hAnsi="Garamond" w:cs="Segoe UI Light"/>
                <w:color w:val="000000" w:themeColor="text1"/>
              </w:rPr>
              <w:t>/2025</w:t>
            </w:r>
          </w:p>
        </w:tc>
      </w:tr>
      <w:tr w:rsidR="00870E12" w:rsidRPr="00D53925" w14:paraId="70B7BA8C" w14:textId="2C890E71" w:rsidTr="00A84664">
        <w:trPr>
          <w:trHeight w:val="363"/>
        </w:trPr>
        <w:tc>
          <w:tcPr>
            <w:tcW w:w="1838" w:type="dxa"/>
            <w:shd w:val="clear" w:color="auto" w:fill="002060"/>
          </w:tcPr>
          <w:p w14:paraId="33C7BE4D" w14:textId="77777777" w:rsidR="00870E12" w:rsidRPr="00A84664" w:rsidRDefault="00870E12" w:rsidP="00870E12">
            <w:pPr>
              <w:spacing w:after="0" w:line="240" w:lineRule="auto"/>
              <w:rPr>
                <w:rFonts w:ascii="Garamond" w:hAnsi="Garamond" w:cs="Segoe UI Light"/>
                <w:color w:val="FFFFFF" w:themeColor="background1"/>
              </w:rPr>
            </w:pPr>
            <w:r w:rsidRPr="00A84664">
              <w:rPr>
                <w:rFonts w:ascii="Garamond" w:hAnsi="Garamond" w:cs="Segoe UI Light"/>
                <w:color w:val="FFFFFF" w:themeColor="background1"/>
              </w:rPr>
              <w:t>Reviewed by</w:t>
            </w:r>
          </w:p>
        </w:tc>
        <w:tc>
          <w:tcPr>
            <w:tcW w:w="4678" w:type="dxa"/>
            <w:shd w:val="clear" w:color="auto" w:fill="FFFFFF" w:themeFill="background1"/>
          </w:tcPr>
          <w:p w14:paraId="10DC5BBA" w14:textId="51F4354B" w:rsidR="00870E12" w:rsidRPr="00D53925" w:rsidRDefault="00870E12" w:rsidP="00870E12">
            <w:pPr>
              <w:spacing w:after="0" w:line="240" w:lineRule="auto"/>
              <w:rPr>
                <w:rFonts w:ascii="Garamond" w:hAnsi="Garamond" w:cs="Segoe UI Light"/>
                <w:color w:val="000000" w:themeColor="text1"/>
              </w:rPr>
            </w:pPr>
            <w:r>
              <w:rPr>
                <w:rFonts w:ascii="Garamond" w:hAnsi="Garamond" w:cs="Segoe UI Light"/>
                <w:color w:val="000000" w:themeColor="text1"/>
              </w:rPr>
              <w:t>Mwenya Zulu (Head Internal Audit &amp; Risk)</w:t>
            </w:r>
          </w:p>
        </w:tc>
        <w:tc>
          <w:tcPr>
            <w:tcW w:w="2268" w:type="dxa"/>
            <w:shd w:val="clear" w:color="auto" w:fill="FFFFFF" w:themeFill="background1"/>
          </w:tcPr>
          <w:p w14:paraId="10FF5ED1" w14:textId="77777777" w:rsidR="00870E12" w:rsidRDefault="00870E12" w:rsidP="00870E12">
            <w:pPr>
              <w:spacing w:after="0" w:line="240" w:lineRule="auto"/>
              <w:rPr>
                <w:rFonts w:ascii="Garamond" w:hAnsi="Garamond" w:cs="Segoe UI Light"/>
                <w:color w:val="000000" w:themeColor="text1"/>
              </w:rPr>
            </w:pPr>
          </w:p>
        </w:tc>
        <w:tc>
          <w:tcPr>
            <w:tcW w:w="1984" w:type="dxa"/>
            <w:shd w:val="clear" w:color="auto" w:fill="FFFFFF" w:themeFill="background1"/>
          </w:tcPr>
          <w:p w14:paraId="20FBD141" w14:textId="0AD22F26" w:rsidR="00870E12" w:rsidRDefault="004210EF" w:rsidP="00870E12">
            <w:pPr>
              <w:spacing w:after="0" w:line="240" w:lineRule="auto"/>
              <w:rPr>
                <w:rFonts w:ascii="Garamond" w:hAnsi="Garamond" w:cs="Segoe UI Light"/>
                <w:color w:val="000000" w:themeColor="text1"/>
              </w:rPr>
            </w:pPr>
            <w:r>
              <w:rPr>
                <w:rFonts w:ascii="Garamond" w:hAnsi="Garamond" w:cs="Segoe UI Light"/>
                <w:color w:val="000000" w:themeColor="text1"/>
              </w:rPr>
              <w:t>3</w:t>
            </w:r>
            <w:r w:rsidR="009D2EE5">
              <w:rPr>
                <w:rFonts w:ascii="Garamond" w:hAnsi="Garamond" w:cs="Segoe UI Light"/>
                <w:color w:val="000000" w:themeColor="text1"/>
              </w:rPr>
              <w:t>0</w:t>
            </w:r>
            <w:r w:rsidR="00094DAF">
              <w:rPr>
                <w:rFonts w:ascii="Garamond" w:hAnsi="Garamond" w:cs="Segoe UI Light"/>
                <w:color w:val="000000" w:themeColor="text1"/>
              </w:rPr>
              <w:t>/0</w:t>
            </w:r>
            <w:r w:rsidR="001B2DC3">
              <w:rPr>
                <w:rFonts w:ascii="Garamond" w:hAnsi="Garamond" w:cs="Segoe UI Light"/>
                <w:color w:val="000000" w:themeColor="text1"/>
              </w:rPr>
              <w:t>4</w:t>
            </w:r>
            <w:r w:rsidR="00094DAF">
              <w:rPr>
                <w:rFonts w:ascii="Garamond" w:hAnsi="Garamond" w:cs="Segoe UI Light"/>
                <w:color w:val="000000" w:themeColor="text1"/>
              </w:rPr>
              <w:t>/2025</w:t>
            </w:r>
          </w:p>
        </w:tc>
      </w:tr>
      <w:tr w:rsidR="00870E12" w:rsidRPr="00D53925" w14:paraId="56BE1802" w14:textId="4EE5B139" w:rsidTr="00A84664">
        <w:trPr>
          <w:trHeight w:val="410"/>
        </w:trPr>
        <w:tc>
          <w:tcPr>
            <w:tcW w:w="1838" w:type="dxa"/>
            <w:shd w:val="clear" w:color="auto" w:fill="002060"/>
          </w:tcPr>
          <w:p w14:paraId="537C6DBE" w14:textId="77777777" w:rsidR="00870E12" w:rsidRPr="00A84664" w:rsidRDefault="00870E12" w:rsidP="00870E12">
            <w:pPr>
              <w:spacing w:after="0" w:line="240" w:lineRule="auto"/>
              <w:rPr>
                <w:rFonts w:ascii="Garamond" w:hAnsi="Garamond" w:cs="Segoe UI Light"/>
                <w:color w:val="FFFFFF" w:themeColor="background1"/>
              </w:rPr>
            </w:pPr>
            <w:r w:rsidRPr="00A84664">
              <w:rPr>
                <w:rFonts w:ascii="Garamond" w:hAnsi="Garamond" w:cs="Segoe UI Light"/>
                <w:color w:val="FFFFFF" w:themeColor="background1"/>
              </w:rPr>
              <w:t>Approved by</w:t>
            </w:r>
          </w:p>
        </w:tc>
        <w:tc>
          <w:tcPr>
            <w:tcW w:w="4678" w:type="dxa"/>
            <w:shd w:val="clear" w:color="auto" w:fill="FFFFFF" w:themeFill="background1"/>
          </w:tcPr>
          <w:p w14:paraId="678AE69E" w14:textId="1300E62A" w:rsidR="00870E12" w:rsidRPr="00D53925" w:rsidRDefault="00870E12" w:rsidP="00870E12">
            <w:pPr>
              <w:spacing w:after="0" w:line="240" w:lineRule="auto"/>
              <w:rPr>
                <w:rFonts w:ascii="Garamond" w:hAnsi="Garamond" w:cs="Segoe UI Light"/>
                <w:color w:val="000000" w:themeColor="text1"/>
              </w:rPr>
            </w:pPr>
            <w:r>
              <w:rPr>
                <w:rFonts w:ascii="Garamond" w:hAnsi="Garamond" w:cs="Segoe UI Light"/>
                <w:color w:val="000000" w:themeColor="text1"/>
              </w:rPr>
              <w:t>Dr. Evans Silavwe (Chief Executive Officer)</w:t>
            </w:r>
          </w:p>
        </w:tc>
        <w:tc>
          <w:tcPr>
            <w:tcW w:w="2268" w:type="dxa"/>
            <w:shd w:val="clear" w:color="auto" w:fill="FFFFFF" w:themeFill="background1"/>
          </w:tcPr>
          <w:p w14:paraId="6E014CA1" w14:textId="77777777" w:rsidR="00870E12" w:rsidRDefault="00870E12" w:rsidP="00870E12">
            <w:pPr>
              <w:spacing w:after="0" w:line="240" w:lineRule="auto"/>
              <w:rPr>
                <w:rFonts w:ascii="Garamond" w:hAnsi="Garamond" w:cs="Segoe UI Light"/>
                <w:color w:val="000000" w:themeColor="text1"/>
              </w:rPr>
            </w:pPr>
          </w:p>
        </w:tc>
        <w:tc>
          <w:tcPr>
            <w:tcW w:w="1984" w:type="dxa"/>
            <w:shd w:val="clear" w:color="auto" w:fill="FFFFFF" w:themeFill="background1"/>
          </w:tcPr>
          <w:p w14:paraId="5CCCC58D" w14:textId="6B135615" w:rsidR="00870E12" w:rsidRDefault="004210EF" w:rsidP="00870E12">
            <w:pPr>
              <w:spacing w:after="0" w:line="240" w:lineRule="auto"/>
              <w:rPr>
                <w:rFonts w:ascii="Garamond" w:hAnsi="Garamond" w:cs="Segoe UI Light"/>
                <w:color w:val="000000" w:themeColor="text1"/>
              </w:rPr>
            </w:pPr>
            <w:r>
              <w:rPr>
                <w:rFonts w:ascii="Garamond" w:hAnsi="Garamond" w:cs="Segoe UI Light"/>
                <w:color w:val="000000" w:themeColor="text1"/>
              </w:rPr>
              <w:t>3</w:t>
            </w:r>
            <w:r w:rsidR="009D2EE5">
              <w:rPr>
                <w:rFonts w:ascii="Garamond" w:hAnsi="Garamond" w:cs="Segoe UI Light"/>
                <w:color w:val="000000" w:themeColor="text1"/>
              </w:rPr>
              <w:t>0</w:t>
            </w:r>
            <w:r w:rsidR="00094DAF">
              <w:rPr>
                <w:rFonts w:ascii="Garamond" w:hAnsi="Garamond" w:cs="Segoe UI Light"/>
                <w:color w:val="000000" w:themeColor="text1"/>
              </w:rPr>
              <w:t>/0</w:t>
            </w:r>
            <w:r w:rsidR="001B2DC3">
              <w:rPr>
                <w:rFonts w:ascii="Garamond" w:hAnsi="Garamond" w:cs="Segoe UI Light"/>
                <w:color w:val="000000" w:themeColor="text1"/>
              </w:rPr>
              <w:t>4</w:t>
            </w:r>
            <w:r w:rsidR="00094DAF">
              <w:rPr>
                <w:rFonts w:ascii="Garamond" w:hAnsi="Garamond" w:cs="Segoe UI Light"/>
                <w:color w:val="000000" w:themeColor="text1"/>
              </w:rPr>
              <w:t>/2025</w:t>
            </w:r>
          </w:p>
        </w:tc>
      </w:tr>
    </w:tbl>
    <w:p w14:paraId="5361FCF9" w14:textId="77777777" w:rsidR="00CD6301" w:rsidRDefault="00CD6301" w:rsidP="00D53925">
      <w:pPr>
        <w:spacing w:before="240"/>
        <w:rPr>
          <w:rFonts w:ascii="Garamond" w:eastAsiaTheme="majorEastAsia" w:hAnsi="Garamond" w:cs="Segoe UI Light"/>
          <w:color w:val="000000" w:themeColor="text1"/>
          <w:sz w:val="24"/>
          <w:szCs w:val="24"/>
        </w:rPr>
      </w:pPr>
    </w:p>
    <w:p w14:paraId="7E45ACA5" w14:textId="77777777" w:rsidR="00427B08" w:rsidRDefault="00427B08" w:rsidP="00F47D8C">
      <w:pPr>
        <w:spacing w:before="240"/>
        <w:rPr>
          <w:rFonts w:ascii="Garamond" w:eastAsiaTheme="majorEastAsia" w:hAnsi="Garamond" w:cs="Segoe UI Light"/>
          <w:b/>
          <w:bCs/>
          <w:color w:val="000000" w:themeColor="text1"/>
          <w:sz w:val="24"/>
          <w:szCs w:val="24"/>
        </w:rPr>
      </w:pPr>
    </w:p>
    <w:p w14:paraId="79D0DE16" w14:textId="77777777" w:rsidR="00427B08" w:rsidRDefault="00427B08" w:rsidP="00F47D8C">
      <w:pPr>
        <w:spacing w:before="240"/>
        <w:rPr>
          <w:rFonts w:ascii="Garamond" w:eastAsiaTheme="majorEastAsia" w:hAnsi="Garamond" w:cs="Segoe UI Light"/>
          <w:b/>
          <w:bCs/>
          <w:color w:val="000000" w:themeColor="text1"/>
          <w:sz w:val="24"/>
          <w:szCs w:val="24"/>
        </w:rPr>
      </w:pPr>
    </w:p>
    <w:p w14:paraId="530FFDCF" w14:textId="77777777" w:rsidR="00427B08" w:rsidRDefault="00427B08" w:rsidP="00F47D8C">
      <w:pPr>
        <w:spacing w:before="240"/>
        <w:rPr>
          <w:rFonts w:ascii="Garamond" w:eastAsiaTheme="majorEastAsia" w:hAnsi="Garamond" w:cs="Segoe UI Light"/>
          <w:b/>
          <w:bCs/>
          <w:color w:val="000000" w:themeColor="text1"/>
          <w:sz w:val="24"/>
          <w:szCs w:val="24"/>
        </w:rPr>
      </w:pPr>
    </w:p>
    <w:p w14:paraId="460D1231" w14:textId="77777777" w:rsidR="00427B08" w:rsidRDefault="00427B08" w:rsidP="00F47D8C">
      <w:pPr>
        <w:spacing w:before="240"/>
        <w:rPr>
          <w:rFonts w:ascii="Garamond" w:eastAsiaTheme="majorEastAsia" w:hAnsi="Garamond" w:cs="Segoe UI Light"/>
          <w:b/>
          <w:bCs/>
          <w:color w:val="000000" w:themeColor="text1"/>
          <w:sz w:val="24"/>
          <w:szCs w:val="24"/>
        </w:rPr>
      </w:pPr>
    </w:p>
    <w:p w14:paraId="05C42EF4" w14:textId="77777777" w:rsidR="00427B08" w:rsidRDefault="00427B08" w:rsidP="00F47D8C">
      <w:pPr>
        <w:spacing w:before="240"/>
        <w:rPr>
          <w:rFonts w:ascii="Garamond" w:eastAsiaTheme="majorEastAsia" w:hAnsi="Garamond" w:cs="Segoe UI Light"/>
          <w:b/>
          <w:bCs/>
          <w:color w:val="000000" w:themeColor="text1"/>
          <w:sz w:val="24"/>
          <w:szCs w:val="24"/>
        </w:rPr>
      </w:pPr>
    </w:p>
    <w:p w14:paraId="78ABBDFC" w14:textId="77777777" w:rsidR="00427B08" w:rsidRDefault="00427B08" w:rsidP="00F47D8C">
      <w:pPr>
        <w:spacing w:before="240"/>
        <w:rPr>
          <w:rFonts w:ascii="Garamond" w:eastAsiaTheme="majorEastAsia" w:hAnsi="Garamond" w:cs="Segoe UI Light"/>
          <w:b/>
          <w:bCs/>
          <w:color w:val="000000" w:themeColor="text1"/>
          <w:sz w:val="24"/>
          <w:szCs w:val="24"/>
        </w:rPr>
      </w:pPr>
    </w:p>
    <w:p w14:paraId="108E2347" w14:textId="77777777" w:rsidR="00427B08" w:rsidRDefault="00427B08" w:rsidP="00F47D8C">
      <w:pPr>
        <w:spacing w:before="240"/>
        <w:rPr>
          <w:rFonts w:ascii="Garamond" w:eastAsiaTheme="majorEastAsia" w:hAnsi="Garamond" w:cs="Segoe UI Light"/>
          <w:b/>
          <w:bCs/>
          <w:color w:val="000000" w:themeColor="text1"/>
          <w:sz w:val="24"/>
          <w:szCs w:val="24"/>
        </w:rPr>
      </w:pPr>
    </w:p>
    <w:p w14:paraId="77846C5F" w14:textId="77777777" w:rsidR="00427B08" w:rsidRDefault="00427B08" w:rsidP="00F47D8C">
      <w:pPr>
        <w:spacing w:before="240"/>
        <w:rPr>
          <w:rFonts w:ascii="Garamond" w:eastAsiaTheme="majorEastAsia" w:hAnsi="Garamond" w:cs="Segoe UI Light"/>
          <w:b/>
          <w:bCs/>
          <w:color w:val="000000" w:themeColor="text1"/>
          <w:sz w:val="24"/>
          <w:szCs w:val="24"/>
        </w:rPr>
      </w:pPr>
    </w:p>
    <w:p w14:paraId="2C22E7D1" w14:textId="77777777" w:rsidR="00427B08" w:rsidRDefault="00427B08" w:rsidP="00F47D8C">
      <w:pPr>
        <w:spacing w:before="240"/>
        <w:rPr>
          <w:rFonts w:ascii="Garamond" w:eastAsiaTheme="majorEastAsia" w:hAnsi="Garamond" w:cs="Segoe UI Light"/>
          <w:b/>
          <w:bCs/>
          <w:color w:val="000000" w:themeColor="text1"/>
          <w:sz w:val="24"/>
          <w:szCs w:val="24"/>
        </w:rPr>
      </w:pPr>
    </w:p>
    <w:p w14:paraId="4C455D7D" w14:textId="77777777" w:rsidR="00427B08" w:rsidRDefault="00427B08" w:rsidP="00F47D8C">
      <w:pPr>
        <w:spacing w:before="240"/>
        <w:rPr>
          <w:rFonts w:ascii="Garamond" w:eastAsiaTheme="majorEastAsia" w:hAnsi="Garamond" w:cs="Segoe UI Light"/>
          <w:b/>
          <w:bCs/>
          <w:color w:val="000000" w:themeColor="text1"/>
          <w:sz w:val="24"/>
          <w:szCs w:val="24"/>
        </w:rPr>
      </w:pPr>
    </w:p>
    <w:p w14:paraId="5E01332C" w14:textId="316AB6DC" w:rsidR="00427B08" w:rsidRDefault="00427B08" w:rsidP="00F47D8C">
      <w:pPr>
        <w:spacing w:before="240"/>
        <w:rPr>
          <w:rFonts w:ascii="Garamond" w:eastAsiaTheme="majorEastAsia" w:hAnsi="Garamond" w:cs="Segoe UI Light"/>
          <w:b/>
          <w:bCs/>
          <w:color w:val="000000" w:themeColor="text1"/>
          <w:sz w:val="24"/>
          <w:szCs w:val="24"/>
        </w:rPr>
      </w:pPr>
    </w:p>
    <w:p w14:paraId="14A890A9" w14:textId="1F2EB1BE" w:rsidR="00427B08" w:rsidRDefault="00427B08" w:rsidP="00F47D8C">
      <w:pPr>
        <w:spacing w:before="240"/>
        <w:rPr>
          <w:rFonts w:ascii="Garamond" w:eastAsiaTheme="majorEastAsia" w:hAnsi="Garamond" w:cs="Segoe UI Light"/>
          <w:b/>
          <w:bCs/>
          <w:color w:val="000000" w:themeColor="text1"/>
          <w:sz w:val="24"/>
          <w:szCs w:val="24"/>
        </w:rPr>
      </w:pPr>
    </w:p>
    <w:p w14:paraId="570CADCB" w14:textId="77777777" w:rsidR="000A5C8D" w:rsidRDefault="000A5C8D" w:rsidP="00F47D8C">
      <w:pPr>
        <w:spacing w:before="240"/>
        <w:rPr>
          <w:rFonts w:ascii="Garamond" w:eastAsiaTheme="majorEastAsia" w:hAnsi="Garamond" w:cs="Segoe UI Light"/>
          <w:b/>
          <w:bCs/>
          <w:color w:val="000000" w:themeColor="text1"/>
          <w:sz w:val="24"/>
          <w:szCs w:val="24"/>
        </w:rPr>
      </w:pPr>
    </w:p>
    <w:p w14:paraId="5D658124" w14:textId="77777777" w:rsidR="00A90050" w:rsidRPr="008338AA" w:rsidRDefault="00A90050" w:rsidP="00F47D8C">
      <w:pPr>
        <w:spacing w:before="240"/>
        <w:rPr>
          <w:rFonts w:ascii="Garamond" w:eastAsiaTheme="majorEastAsia" w:hAnsi="Garamond" w:cs="Segoe UI Light"/>
          <w:b/>
          <w:bCs/>
          <w:color w:val="000000" w:themeColor="text1"/>
          <w:sz w:val="24"/>
          <w:szCs w:val="24"/>
        </w:rPr>
      </w:pPr>
    </w:p>
    <w:sdt>
      <w:sdtPr>
        <w:rPr>
          <w:rFonts w:ascii="Garamond" w:eastAsiaTheme="minorEastAsia" w:hAnsi="Garamond" w:cstheme="minorBidi"/>
          <w:color w:val="auto"/>
          <w:sz w:val="24"/>
          <w:szCs w:val="24"/>
        </w:rPr>
        <w:id w:val="-362056734"/>
        <w:docPartObj>
          <w:docPartGallery w:val="Table of Contents"/>
          <w:docPartUnique/>
        </w:docPartObj>
      </w:sdtPr>
      <w:sdtEndPr>
        <w:rPr>
          <w:rFonts w:asciiTheme="minorHAnsi" w:hAnsiTheme="minorHAnsi"/>
          <w:b/>
          <w:bCs/>
        </w:rPr>
      </w:sdtEndPr>
      <w:sdtContent>
        <w:p w14:paraId="3E154143" w14:textId="77777777" w:rsidR="00F108BD" w:rsidRPr="005109DC" w:rsidRDefault="00F108BD">
          <w:pPr>
            <w:pStyle w:val="TOCHeading"/>
            <w:rPr>
              <w:rFonts w:ascii="Garamond" w:hAnsi="Garamond"/>
              <w:sz w:val="24"/>
              <w:szCs w:val="24"/>
            </w:rPr>
          </w:pPr>
        </w:p>
        <w:p w14:paraId="50718904" w14:textId="60CD4678" w:rsidR="008338AA" w:rsidRPr="003C7DFB" w:rsidRDefault="008338AA">
          <w:pPr>
            <w:pStyle w:val="TOCHeading"/>
            <w:rPr>
              <w:rFonts w:ascii="Garamond" w:hAnsi="Garamond"/>
              <w:b/>
              <w:bCs/>
              <w:color w:val="auto"/>
              <w:sz w:val="24"/>
              <w:szCs w:val="24"/>
            </w:rPr>
          </w:pPr>
          <w:r w:rsidRPr="00CF27C3">
            <w:rPr>
              <w:rFonts w:ascii="Garamond" w:hAnsi="Garamond"/>
              <w:b/>
              <w:bCs/>
              <w:color w:val="auto"/>
              <w:sz w:val="24"/>
              <w:szCs w:val="24"/>
              <w:highlight w:val="yellow"/>
            </w:rPr>
            <w:t>Table of Contents</w:t>
          </w:r>
        </w:p>
        <w:p w14:paraId="67666970" w14:textId="6A0C35FE" w:rsidR="005F5885" w:rsidRDefault="008338AA">
          <w:pPr>
            <w:pStyle w:val="TOC1"/>
            <w:tabs>
              <w:tab w:val="left" w:pos="440"/>
              <w:tab w:val="right" w:leader="dot" w:pos="10790"/>
            </w:tabs>
            <w:rPr>
              <w:rFonts w:cstheme="minorBidi"/>
              <w:noProof/>
              <w:kern w:val="2"/>
              <w:sz w:val="24"/>
              <w:szCs w:val="24"/>
              <w:lang w:val="en-GB" w:eastAsia="en-GB"/>
              <w14:ligatures w14:val="standardContextual"/>
            </w:rPr>
          </w:pPr>
          <w:r w:rsidRPr="003C7DFB">
            <w:rPr>
              <w:rFonts w:ascii="Garamond" w:hAnsi="Garamond"/>
              <w:sz w:val="24"/>
              <w:szCs w:val="24"/>
            </w:rPr>
            <w:fldChar w:fldCharType="begin"/>
          </w:r>
          <w:r w:rsidRPr="003C7DFB">
            <w:rPr>
              <w:rFonts w:ascii="Garamond" w:hAnsi="Garamond"/>
              <w:sz w:val="24"/>
              <w:szCs w:val="24"/>
            </w:rPr>
            <w:instrText xml:space="preserve"> TOC \o "1-3" \h \z \u </w:instrText>
          </w:r>
          <w:r w:rsidRPr="003C7DFB">
            <w:rPr>
              <w:rFonts w:ascii="Garamond" w:hAnsi="Garamond"/>
              <w:sz w:val="24"/>
              <w:szCs w:val="24"/>
            </w:rPr>
            <w:fldChar w:fldCharType="separate"/>
          </w:r>
          <w:hyperlink w:anchor="_Toc198300810" w:history="1">
            <w:r w:rsidR="005F5885" w:rsidRPr="00BC0FB7">
              <w:rPr>
                <w:rStyle w:val="Hyperlink"/>
                <w:rFonts w:ascii="Garamond" w:hAnsi="Garamond"/>
                <w:b/>
                <w:bCs/>
                <w:noProof/>
              </w:rPr>
              <w:t>1.</w:t>
            </w:r>
            <w:r w:rsidR="005F5885">
              <w:rPr>
                <w:rFonts w:cstheme="minorBidi"/>
                <w:noProof/>
                <w:kern w:val="2"/>
                <w:sz w:val="24"/>
                <w:szCs w:val="24"/>
                <w:lang w:val="en-GB" w:eastAsia="en-GB"/>
                <w14:ligatures w14:val="standardContextual"/>
              </w:rPr>
              <w:tab/>
            </w:r>
            <w:r w:rsidR="005F5885" w:rsidRPr="00BC0FB7">
              <w:rPr>
                <w:rStyle w:val="Hyperlink"/>
                <w:rFonts w:ascii="Garamond" w:hAnsi="Garamond"/>
                <w:b/>
                <w:bCs/>
                <w:noProof/>
              </w:rPr>
              <w:t>Executive Summary</w:t>
            </w:r>
            <w:r w:rsidR="005F5885">
              <w:rPr>
                <w:noProof/>
                <w:webHidden/>
              </w:rPr>
              <w:tab/>
            </w:r>
            <w:r w:rsidR="005F5885">
              <w:rPr>
                <w:noProof/>
                <w:webHidden/>
              </w:rPr>
              <w:fldChar w:fldCharType="begin"/>
            </w:r>
            <w:r w:rsidR="005F5885">
              <w:rPr>
                <w:noProof/>
                <w:webHidden/>
              </w:rPr>
              <w:instrText xml:space="preserve"> PAGEREF _Toc198300810 \h </w:instrText>
            </w:r>
            <w:r w:rsidR="005F5885">
              <w:rPr>
                <w:noProof/>
                <w:webHidden/>
              </w:rPr>
            </w:r>
            <w:r w:rsidR="005F5885">
              <w:rPr>
                <w:noProof/>
                <w:webHidden/>
              </w:rPr>
              <w:fldChar w:fldCharType="separate"/>
            </w:r>
            <w:r w:rsidR="00897BF9">
              <w:rPr>
                <w:noProof/>
                <w:webHidden/>
              </w:rPr>
              <w:t>3</w:t>
            </w:r>
            <w:r w:rsidR="005F5885">
              <w:rPr>
                <w:noProof/>
                <w:webHidden/>
              </w:rPr>
              <w:fldChar w:fldCharType="end"/>
            </w:r>
          </w:hyperlink>
        </w:p>
        <w:p w14:paraId="5EE7DA42" w14:textId="513B885D" w:rsidR="005F5885" w:rsidRDefault="005F5885">
          <w:pPr>
            <w:pStyle w:val="TOC1"/>
            <w:tabs>
              <w:tab w:val="left" w:pos="440"/>
              <w:tab w:val="right" w:leader="dot" w:pos="10790"/>
            </w:tabs>
            <w:rPr>
              <w:rFonts w:cstheme="minorBidi"/>
              <w:noProof/>
              <w:kern w:val="2"/>
              <w:sz w:val="24"/>
              <w:szCs w:val="24"/>
              <w:lang w:val="en-GB" w:eastAsia="en-GB"/>
              <w14:ligatures w14:val="standardContextual"/>
            </w:rPr>
          </w:pPr>
          <w:hyperlink w:anchor="_Toc198300811" w:history="1">
            <w:r w:rsidRPr="00BC0FB7">
              <w:rPr>
                <w:rStyle w:val="Hyperlink"/>
                <w:rFonts w:ascii="Garamond" w:hAnsi="Garamond"/>
                <w:b/>
                <w:bCs/>
                <w:noProof/>
              </w:rPr>
              <w:t>2.</w:t>
            </w:r>
            <w:r>
              <w:rPr>
                <w:rFonts w:cstheme="minorBidi"/>
                <w:noProof/>
                <w:kern w:val="2"/>
                <w:sz w:val="24"/>
                <w:szCs w:val="24"/>
                <w:lang w:val="en-GB" w:eastAsia="en-GB"/>
                <w14:ligatures w14:val="standardContextual"/>
              </w:rPr>
              <w:tab/>
            </w:r>
            <w:r w:rsidRPr="00BC0FB7">
              <w:rPr>
                <w:rStyle w:val="Hyperlink"/>
                <w:rFonts w:ascii="Garamond" w:hAnsi="Garamond"/>
                <w:b/>
                <w:bCs/>
                <w:noProof/>
              </w:rPr>
              <w:t>INFRATEL Strategic Objective</w:t>
            </w:r>
            <w:r>
              <w:rPr>
                <w:noProof/>
                <w:webHidden/>
              </w:rPr>
              <w:tab/>
            </w:r>
            <w:r>
              <w:rPr>
                <w:noProof/>
                <w:webHidden/>
              </w:rPr>
              <w:fldChar w:fldCharType="begin"/>
            </w:r>
            <w:r>
              <w:rPr>
                <w:noProof/>
                <w:webHidden/>
              </w:rPr>
              <w:instrText xml:space="preserve"> PAGEREF _Toc198300811 \h </w:instrText>
            </w:r>
            <w:r>
              <w:rPr>
                <w:noProof/>
                <w:webHidden/>
              </w:rPr>
            </w:r>
            <w:r>
              <w:rPr>
                <w:noProof/>
                <w:webHidden/>
              </w:rPr>
              <w:fldChar w:fldCharType="separate"/>
            </w:r>
            <w:r w:rsidR="00897BF9">
              <w:rPr>
                <w:noProof/>
                <w:webHidden/>
              </w:rPr>
              <w:t>5</w:t>
            </w:r>
            <w:r>
              <w:rPr>
                <w:noProof/>
                <w:webHidden/>
              </w:rPr>
              <w:fldChar w:fldCharType="end"/>
            </w:r>
          </w:hyperlink>
        </w:p>
        <w:p w14:paraId="7FAD0E62" w14:textId="20405FC8" w:rsidR="005F5885" w:rsidRDefault="005F5885">
          <w:pPr>
            <w:pStyle w:val="TOC1"/>
            <w:tabs>
              <w:tab w:val="left" w:pos="440"/>
              <w:tab w:val="right" w:leader="dot" w:pos="10790"/>
            </w:tabs>
            <w:rPr>
              <w:rFonts w:cstheme="minorBidi"/>
              <w:noProof/>
              <w:kern w:val="2"/>
              <w:sz w:val="24"/>
              <w:szCs w:val="24"/>
              <w:lang w:val="en-GB" w:eastAsia="en-GB"/>
              <w14:ligatures w14:val="standardContextual"/>
            </w:rPr>
          </w:pPr>
          <w:hyperlink w:anchor="_Toc198300812" w:history="1">
            <w:r w:rsidRPr="00BC0FB7">
              <w:rPr>
                <w:rStyle w:val="Hyperlink"/>
                <w:rFonts w:ascii="Garamond" w:hAnsi="Garamond" w:cs="Segoe UI Light"/>
                <w:b/>
                <w:bCs/>
                <w:noProof/>
              </w:rPr>
              <w:t>3.</w:t>
            </w:r>
            <w:r>
              <w:rPr>
                <w:rFonts w:cstheme="minorBidi"/>
                <w:noProof/>
                <w:kern w:val="2"/>
                <w:sz w:val="24"/>
                <w:szCs w:val="24"/>
                <w:lang w:val="en-GB" w:eastAsia="en-GB"/>
                <w14:ligatures w14:val="standardContextual"/>
              </w:rPr>
              <w:tab/>
            </w:r>
            <w:r w:rsidRPr="00BC0FB7">
              <w:rPr>
                <w:rStyle w:val="Hyperlink"/>
                <w:rFonts w:ascii="Garamond" w:hAnsi="Garamond"/>
                <w:b/>
                <w:bCs/>
                <w:noProof/>
              </w:rPr>
              <w:t>Mapping of key risks against strategic objectives</w:t>
            </w:r>
            <w:r>
              <w:rPr>
                <w:noProof/>
                <w:webHidden/>
              </w:rPr>
              <w:tab/>
            </w:r>
            <w:r>
              <w:rPr>
                <w:noProof/>
                <w:webHidden/>
              </w:rPr>
              <w:fldChar w:fldCharType="begin"/>
            </w:r>
            <w:r>
              <w:rPr>
                <w:noProof/>
                <w:webHidden/>
              </w:rPr>
              <w:instrText xml:space="preserve"> PAGEREF _Toc198300812 \h </w:instrText>
            </w:r>
            <w:r>
              <w:rPr>
                <w:noProof/>
                <w:webHidden/>
              </w:rPr>
            </w:r>
            <w:r>
              <w:rPr>
                <w:noProof/>
                <w:webHidden/>
              </w:rPr>
              <w:fldChar w:fldCharType="separate"/>
            </w:r>
            <w:r w:rsidR="00897BF9">
              <w:rPr>
                <w:noProof/>
                <w:webHidden/>
              </w:rPr>
              <w:t>6</w:t>
            </w:r>
            <w:r>
              <w:rPr>
                <w:noProof/>
                <w:webHidden/>
              </w:rPr>
              <w:fldChar w:fldCharType="end"/>
            </w:r>
          </w:hyperlink>
        </w:p>
        <w:p w14:paraId="2D0DC1D6" w14:textId="0D5148C7" w:rsidR="005F5885" w:rsidRDefault="005F5885">
          <w:pPr>
            <w:pStyle w:val="TOC1"/>
            <w:tabs>
              <w:tab w:val="left" w:pos="440"/>
              <w:tab w:val="right" w:leader="dot" w:pos="10790"/>
            </w:tabs>
            <w:rPr>
              <w:rFonts w:cstheme="minorBidi"/>
              <w:noProof/>
              <w:kern w:val="2"/>
              <w:sz w:val="24"/>
              <w:szCs w:val="24"/>
              <w:lang w:val="en-GB" w:eastAsia="en-GB"/>
              <w14:ligatures w14:val="standardContextual"/>
            </w:rPr>
          </w:pPr>
          <w:hyperlink w:anchor="_Toc198300813" w:history="1">
            <w:r w:rsidRPr="00BC0FB7">
              <w:rPr>
                <w:rStyle w:val="Hyperlink"/>
                <w:rFonts w:ascii="Garamond" w:hAnsi="Garamond" w:cs="Segoe UI Light"/>
                <w:b/>
                <w:bCs/>
                <w:noProof/>
              </w:rPr>
              <w:t>4.</w:t>
            </w:r>
            <w:r>
              <w:rPr>
                <w:rFonts w:cstheme="minorBidi"/>
                <w:noProof/>
                <w:kern w:val="2"/>
                <w:sz w:val="24"/>
                <w:szCs w:val="24"/>
                <w:lang w:val="en-GB" w:eastAsia="en-GB"/>
                <w14:ligatures w14:val="standardContextual"/>
              </w:rPr>
              <w:tab/>
            </w:r>
            <w:r w:rsidRPr="00BC0FB7">
              <w:rPr>
                <w:rStyle w:val="Hyperlink"/>
                <w:rFonts w:ascii="Garamond" w:hAnsi="Garamond" w:cs="Segoe UI Light"/>
                <w:b/>
                <w:bCs/>
                <w:noProof/>
              </w:rPr>
              <w:t>Risks Dashboard</w:t>
            </w:r>
            <w:r>
              <w:rPr>
                <w:noProof/>
                <w:webHidden/>
              </w:rPr>
              <w:tab/>
            </w:r>
            <w:r>
              <w:rPr>
                <w:noProof/>
                <w:webHidden/>
              </w:rPr>
              <w:fldChar w:fldCharType="begin"/>
            </w:r>
            <w:r>
              <w:rPr>
                <w:noProof/>
                <w:webHidden/>
              </w:rPr>
              <w:instrText xml:space="preserve"> PAGEREF _Toc198300813 \h </w:instrText>
            </w:r>
            <w:r>
              <w:rPr>
                <w:noProof/>
                <w:webHidden/>
              </w:rPr>
            </w:r>
            <w:r>
              <w:rPr>
                <w:noProof/>
                <w:webHidden/>
              </w:rPr>
              <w:fldChar w:fldCharType="separate"/>
            </w:r>
            <w:r w:rsidR="00897BF9">
              <w:rPr>
                <w:noProof/>
                <w:webHidden/>
              </w:rPr>
              <w:t>7</w:t>
            </w:r>
            <w:r>
              <w:rPr>
                <w:noProof/>
                <w:webHidden/>
              </w:rPr>
              <w:fldChar w:fldCharType="end"/>
            </w:r>
          </w:hyperlink>
        </w:p>
        <w:p w14:paraId="03D1E884" w14:textId="7BB8492E" w:rsidR="005F5885" w:rsidRDefault="005F5885">
          <w:pPr>
            <w:pStyle w:val="TOC1"/>
            <w:tabs>
              <w:tab w:val="left" w:pos="440"/>
              <w:tab w:val="right" w:leader="dot" w:pos="10790"/>
            </w:tabs>
            <w:rPr>
              <w:rFonts w:cstheme="minorBidi"/>
              <w:noProof/>
              <w:kern w:val="2"/>
              <w:sz w:val="24"/>
              <w:szCs w:val="24"/>
              <w:lang w:val="en-GB" w:eastAsia="en-GB"/>
              <w14:ligatures w14:val="standardContextual"/>
            </w:rPr>
          </w:pPr>
          <w:hyperlink w:anchor="_Toc198300814" w:history="1">
            <w:r w:rsidRPr="00BC0FB7">
              <w:rPr>
                <w:rStyle w:val="Hyperlink"/>
                <w:rFonts w:ascii="Garamond" w:hAnsi="Garamond" w:cs="Segoe UI Light"/>
                <w:b/>
                <w:bCs/>
                <w:noProof/>
              </w:rPr>
              <w:t>5.</w:t>
            </w:r>
            <w:r>
              <w:rPr>
                <w:rFonts w:cstheme="minorBidi"/>
                <w:noProof/>
                <w:kern w:val="2"/>
                <w:sz w:val="24"/>
                <w:szCs w:val="24"/>
                <w:lang w:val="en-GB" w:eastAsia="en-GB"/>
                <w14:ligatures w14:val="standardContextual"/>
              </w:rPr>
              <w:tab/>
            </w:r>
            <w:r w:rsidRPr="00BC0FB7">
              <w:rPr>
                <w:rStyle w:val="Hyperlink"/>
                <w:rFonts w:ascii="Garamond" w:hAnsi="Garamond" w:cs="Segoe UI Light"/>
                <w:b/>
                <w:bCs/>
                <w:noProof/>
              </w:rPr>
              <w:t>Summary of Detailed Risk Registers</w:t>
            </w:r>
            <w:r>
              <w:rPr>
                <w:noProof/>
                <w:webHidden/>
              </w:rPr>
              <w:tab/>
            </w:r>
            <w:r>
              <w:rPr>
                <w:noProof/>
                <w:webHidden/>
              </w:rPr>
              <w:fldChar w:fldCharType="begin"/>
            </w:r>
            <w:r>
              <w:rPr>
                <w:noProof/>
                <w:webHidden/>
              </w:rPr>
              <w:instrText xml:space="preserve"> PAGEREF _Toc198300814 \h </w:instrText>
            </w:r>
            <w:r>
              <w:rPr>
                <w:noProof/>
                <w:webHidden/>
              </w:rPr>
            </w:r>
            <w:r>
              <w:rPr>
                <w:noProof/>
                <w:webHidden/>
              </w:rPr>
              <w:fldChar w:fldCharType="separate"/>
            </w:r>
            <w:r w:rsidR="00897BF9">
              <w:rPr>
                <w:noProof/>
                <w:webHidden/>
              </w:rPr>
              <w:t>14</w:t>
            </w:r>
            <w:r>
              <w:rPr>
                <w:noProof/>
                <w:webHidden/>
              </w:rPr>
              <w:fldChar w:fldCharType="end"/>
            </w:r>
          </w:hyperlink>
        </w:p>
        <w:p w14:paraId="26D1C527" w14:textId="0B3D3CB1" w:rsidR="005F5885" w:rsidRDefault="005F5885">
          <w:pPr>
            <w:pStyle w:val="TOC1"/>
            <w:tabs>
              <w:tab w:val="right" w:leader="dot" w:pos="10790"/>
            </w:tabs>
            <w:rPr>
              <w:rFonts w:cstheme="minorBidi"/>
              <w:noProof/>
              <w:kern w:val="2"/>
              <w:sz w:val="24"/>
              <w:szCs w:val="24"/>
              <w:lang w:val="en-GB" w:eastAsia="en-GB"/>
              <w14:ligatures w14:val="standardContextual"/>
            </w:rPr>
          </w:pPr>
          <w:hyperlink w:anchor="_Toc198300815" w:history="1">
            <w:r w:rsidRPr="00BC0FB7">
              <w:rPr>
                <w:rStyle w:val="Hyperlink"/>
                <w:rFonts w:ascii="Garamond" w:hAnsi="Garamond"/>
                <w:noProof/>
              </w:rPr>
              <w:t>Table 3: Detailed Risk Register</w:t>
            </w:r>
            <w:r>
              <w:rPr>
                <w:noProof/>
                <w:webHidden/>
              </w:rPr>
              <w:tab/>
            </w:r>
            <w:r>
              <w:rPr>
                <w:noProof/>
                <w:webHidden/>
              </w:rPr>
              <w:fldChar w:fldCharType="begin"/>
            </w:r>
            <w:r>
              <w:rPr>
                <w:noProof/>
                <w:webHidden/>
              </w:rPr>
              <w:instrText xml:space="preserve"> PAGEREF _Toc198300815 \h </w:instrText>
            </w:r>
            <w:r>
              <w:rPr>
                <w:noProof/>
                <w:webHidden/>
              </w:rPr>
            </w:r>
            <w:r>
              <w:rPr>
                <w:noProof/>
                <w:webHidden/>
              </w:rPr>
              <w:fldChar w:fldCharType="separate"/>
            </w:r>
            <w:r w:rsidR="00897BF9">
              <w:rPr>
                <w:noProof/>
                <w:webHidden/>
              </w:rPr>
              <w:t>14</w:t>
            </w:r>
            <w:r>
              <w:rPr>
                <w:noProof/>
                <w:webHidden/>
              </w:rPr>
              <w:fldChar w:fldCharType="end"/>
            </w:r>
          </w:hyperlink>
        </w:p>
        <w:p w14:paraId="588541A8" w14:textId="15606A91" w:rsidR="005F5885" w:rsidRDefault="005F5885">
          <w:pPr>
            <w:pStyle w:val="TOC1"/>
            <w:tabs>
              <w:tab w:val="left" w:pos="440"/>
              <w:tab w:val="right" w:leader="dot" w:pos="10790"/>
            </w:tabs>
            <w:rPr>
              <w:rFonts w:cstheme="minorBidi"/>
              <w:noProof/>
              <w:kern w:val="2"/>
              <w:sz w:val="24"/>
              <w:szCs w:val="24"/>
              <w:lang w:val="en-GB" w:eastAsia="en-GB"/>
              <w14:ligatures w14:val="standardContextual"/>
            </w:rPr>
          </w:pPr>
          <w:hyperlink w:anchor="_Toc198300816" w:history="1">
            <w:r w:rsidRPr="00BC0FB7">
              <w:rPr>
                <w:rStyle w:val="Hyperlink"/>
                <w:rFonts w:ascii="Garamond" w:hAnsi="Garamond" w:cs="Segoe UI Light"/>
                <w:b/>
                <w:bCs/>
                <w:noProof/>
              </w:rPr>
              <w:t>6.</w:t>
            </w:r>
            <w:r>
              <w:rPr>
                <w:rFonts w:cstheme="minorBidi"/>
                <w:noProof/>
                <w:kern w:val="2"/>
                <w:sz w:val="24"/>
                <w:szCs w:val="24"/>
                <w:lang w:val="en-GB" w:eastAsia="en-GB"/>
                <w14:ligatures w14:val="standardContextual"/>
              </w:rPr>
              <w:tab/>
            </w:r>
            <w:r w:rsidRPr="00BC0FB7">
              <w:rPr>
                <w:rStyle w:val="Hyperlink"/>
                <w:rFonts w:ascii="Garamond" w:hAnsi="Garamond" w:cs="Segoe UI Light"/>
                <w:b/>
                <w:bCs/>
                <w:noProof/>
              </w:rPr>
              <w:t>Conclusion</w:t>
            </w:r>
            <w:r>
              <w:rPr>
                <w:noProof/>
                <w:webHidden/>
              </w:rPr>
              <w:tab/>
            </w:r>
            <w:r>
              <w:rPr>
                <w:noProof/>
                <w:webHidden/>
              </w:rPr>
              <w:fldChar w:fldCharType="begin"/>
            </w:r>
            <w:r>
              <w:rPr>
                <w:noProof/>
                <w:webHidden/>
              </w:rPr>
              <w:instrText xml:space="preserve"> PAGEREF _Toc198300816 \h </w:instrText>
            </w:r>
            <w:r>
              <w:rPr>
                <w:noProof/>
                <w:webHidden/>
              </w:rPr>
            </w:r>
            <w:r>
              <w:rPr>
                <w:noProof/>
                <w:webHidden/>
              </w:rPr>
              <w:fldChar w:fldCharType="separate"/>
            </w:r>
            <w:r w:rsidR="00897BF9">
              <w:rPr>
                <w:noProof/>
                <w:webHidden/>
              </w:rPr>
              <w:t>24</w:t>
            </w:r>
            <w:r>
              <w:rPr>
                <w:noProof/>
                <w:webHidden/>
              </w:rPr>
              <w:fldChar w:fldCharType="end"/>
            </w:r>
          </w:hyperlink>
        </w:p>
        <w:p w14:paraId="0B34B7BB" w14:textId="1F737EA1" w:rsidR="005F5885" w:rsidRDefault="005F5885">
          <w:pPr>
            <w:pStyle w:val="TOC1"/>
            <w:tabs>
              <w:tab w:val="left" w:pos="440"/>
              <w:tab w:val="right" w:leader="dot" w:pos="10790"/>
            </w:tabs>
            <w:rPr>
              <w:rFonts w:cstheme="minorBidi"/>
              <w:noProof/>
              <w:kern w:val="2"/>
              <w:sz w:val="24"/>
              <w:szCs w:val="24"/>
              <w:lang w:val="en-GB" w:eastAsia="en-GB"/>
              <w14:ligatures w14:val="standardContextual"/>
            </w:rPr>
          </w:pPr>
          <w:hyperlink w:anchor="_Toc198300817" w:history="1">
            <w:r w:rsidRPr="00BC0FB7">
              <w:rPr>
                <w:rStyle w:val="Hyperlink"/>
                <w:rFonts w:ascii="Garamond" w:hAnsi="Garamond" w:cs="Segoe UI Light"/>
                <w:b/>
                <w:bCs/>
                <w:noProof/>
              </w:rPr>
              <w:t>1.</w:t>
            </w:r>
            <w:r>
              <w:rPr>
                <w:rFonts w:cstheme="minorBidi"/>
                <w:noProof/>
                <w:kern w:val="2"/>
                <w:sz w:val="24"/>
                <w:szCs w:val="24"/>
                <w:lang w:val="en-GB" w:eastAsia="en-GB"/>
                <w14:ligatures w14:val="standardContextual"/>
              </w:rPr>
              <w:tab/>
            </w:r>
            <w:r w:rsidRPr="00BC0FB7">
              <w:rPr>
                <w:rStyle w:val="Hyperlink"/>
                <w:rFonts w:ascii="Garamond" w:hAnsi="Garamond" w:cs="Segoe UI Light"/>
                <w:b/>
                <w:bCs/>
                <w:noProof/>
              </w:rPr>
              <w:t xml:space="preserve">Appendix (Consolidated risk register as of 30th </w:t>
            </w:r>
            <w:r w:rsidRPr="00BC0FB7">
              <w:rPr>
                <w:rStyle w:val="Hyperlink"/>
                <w:rFonts w:ascii="Garamond" w:hAnsi="Garamond" w:cs="Segoe UI Light"/>
                <w:noProof/>
              </w:rPr>
              <w:t>April</w:t>
            </w:r>
            <w:r w:rsidRPr="00BC0FB7">
              <w:rPr>
                <w:rStyle w:val="Hyperlink"/>
                <w:rFonts w:ascii="Garamond" w:hAnsi="Garamond" w:cs="Segoe UI Light"/>
                <w:b/>
                <w:bCs/>
                <w:noProof/>
              </w:rPr>
              <w:t xml:space="preserve"> 2025 – double click to view)</w:t>
            </w:r>
            <w:r>
              <w:rPr>
                <w:noProof/>
                <w:webHidden/>
              </w:rPr>
              <w:tab/>
            </w:r>
            <w:r>
              <w:rPr>
                <w:noProof/>
                <w:webHidden/>
              </w:rPr>
              <w:fldChar w:fldCharType="begin"/>
            </w:r>
            <w:r>
              <w:rPr>
                <w:noProof/>
                <w:webHidden/>
              </w:rPr>
              <w:instrText xml:space="preserve"> PAGEREF _Toc198300817 \h </w:instrText>
            </w:r>
            <w:r>
              <w:rPr>
                <w:noProof/>
                <w:webHidden/>
              </w:rPr>
            </w:r>
            <w:r>
              <w:rPr>
                <w:noProof/>
                <w:webHidden/>
              </w:rPr>
              <w:fldChar w:fldCharType="separate"/>
            </w:r>
            <w:r w:rsidR="00897BF9">
              <w:rPr>
                <w:noProof/>
                <w:webHidden/>
              </w:rPr>
              <w:t>25</w:t>
            </w:r>
            <w:r>
              <w:rPr>
                <w:noProof/>
                <w:webHidden/>
              </w:rPr>
              <w:fldChar w:fldCharType="end"/>
            </w:r>
          </w:hyperlink>
        </w:p>
        <w:p w14:paraId="2EA23BAA" w14:textId="0079316B" w:rsidR="008338AA" w:rsidRPr="002E15F1" w:rsidRDefault="008338AA">
          <w:pPr>
            <w:rPr>
              <w:sz w:val="24"/>
              <w:szCs w:val="24"/>
            </w:rPr>
          </w:pPr>
          <w:r w:rsidRPr="003C7DFB">
            <w:rPr>
              <w:rFonts w:ascii="Garamond" w:hAnsi="Garamond"/>
              <w:b/>
              <w:bCs/>
              <w:noProof/>
              <w:sz w:val="24"/>
              <w:szCs w:val="24"/>
            </w:rPr>
            <w:fldChar w:fldCharType="end"/>
          </w:r>
        </w:p>
      </w:sdtContent>
    </w:sdt>
    <w:p w14:paraId="397424B3" w14:textId="77777777" w:rsidR="00427B08" w:rsidRPr="003C7DFB" w:rsidRDefault="00427B08" w:rsidP="00F47D8C">
      <w:pPr>
        <w:spacing w:before="240"/>
        <w:rPr>
          <w:rFonts w:ascii="Garamond" w:eastAsiaTheme="majorEastAsia" w:hAnsi="Garamond" w:cs="Segoe UI Light"/>
          <w:b/>
          <w:bCs/>
          <w:color w:val="000000" w:themeColor="text1"/>
          <w:sz w:val="24"/>
          <w:szCs w:val="24"/>
        </w:rPr>
      </w:pPr>
    </w:p>
    <w:p w14:paraId="541AF7DB" w14:textId="50756EBF" w:rsidR="008C4E93" w:rsidRPr="003C7DFB" w:rsidRDefault="00F108BD" w:rsidP="00F108BD">
      <w:pPr>
        <w:tabs>
          <w:tab w:val="left" w:pos="1630"/>
        </w:tabs>
        <w:spacing w:before="240"/>
        <w:rPr>
          <w:rFonts w:ascii="Garamond" w:eastAsiaTheme="majorEastAsia" w:hAnsi="Garamond" w:cs="Segoe UI Light"/>
          <w:b/>
          <w:bCs/>
          <w:color w:val="000000" w:themeColor="text1"/>
          <w:sz w:val="24"/>
          <w:szCs w:val="24"/>
        </w:rPr>
      </w:pPr>
      <w:r w:rsidRPr="003C7DFB">
        <w:rPr>
          <w:rFonts w:ascii="Garamond" w:eastAsiaTheme="majorEastAsia" w:hAnsi="Garamond" w:cs="Segoe UI Light"/>
          <w:b/>
          <w:bCs/>
          <w:color w:val="000000" w:themeColor="text1"/>
          <w:sz w:val="24"/>
          <w:szCs w:val="24"/>
        </w:rPr>
        <w:tab/>
      </w:r>
    </w:p>
    <w:p w14:paraId="689DBFAE" w14:textId="2AE5A1BD" w:rsidR="00076F75" w:rsidRPr="003C7DFB" w:rsidRDefault="00076F75" w:rsidP="00F47D8C">
      <w:pPr>
        <w:spacing w:before="240"/>
        <w:rPr>
          <w:rFonts w:ascii="Garamond" w:eastAsiaTheme="majorEastAsia" w:hAnsi="Garamond" w:cs="Segoe UI Light"/>
          <w:b/>
          <w:bCs/>
          <w:color w:val="000000" w:themeColor="text1"/>
          <w:sz w:val="24"/>
          <w:szCs w:val="24"/>
        </w:rPr>
      </w:pPr>
    </w:p>
    <w:p w14:paraId="467A8EAD" w14:textId="66C05378" w:rsidR="00076F75" w:rsidRPr="003C7DFB" w:rsidRDefault="00076F75" w:rsidP="00F47D8C">
      <w:pPr>
        <w:spacing w:before="240"/>
        <w:rPr>
          <w:rFonts w:ascii="Garamond" w:eastAsiaTheme="majorEastAsia" w:hAnsi="Garamond" w:cs="Segoe UI Light"/>
          <w:b/>
          <w:bCs/>
          <w:color w:val="000000" w:themeColor="text1"/>
          <w:sz w:val="24"/>
          <w:szCs w:val="24"/>
        </w:rPr>
      </w:pPr>
    </w:p>
    <w:p w14:paraId="7B4F0D83" w14:textId="22C66283" w:rsidR="00076F75" w:rsidRPr="003C7DFB" w:rsidRDefault="00076F75" w:rsidP="00F47D8C">
      <w:pPr>
        <w:spacing w:before="240"/>
        <w:rPr>
          <w:rFonts w:ascii="Garamond" w:eastAsiaTheme="majorEastAsia" w:hAnsi="Garamond" w:cs="Segoe UI Light"/>
          <w:b/>
          <w:bCs/>
          <w:color w:val="000000" w:themeColor="text1"/>
          <w:sz w:val="24"/>
          <w:szCs w:val="24"/>
        </w:rPr>
      </w:pPr>
    </w:p>
    <w:p w14:paraId="2FBE0240" w14:textId="27690FBE" w:rsidR="00076F75" w:rsidRPr="003C7DFB" w:rsidRDefault="00076F75" w:rsidP="00F47D8C">
      <w:pPr>
        <w:spacing w:before="240"/>
        <w:rPr>
          <w:rFonts w:ascii="Garamond" w:eastAsiaTheme="majorEastAsia" w:hAnsi="Garamond" w:cs="Segoe UI Light"/>
          <w:b/>
          <w:bCs/>
          <w:color w:val="000000" w:themeColor="text1"/>
          <w:sz w:val="24"/>
          <w:szCs w:val="24"/>
        </w:rPr>
      </w:pPr>
    </w:p>
    <w:p w14:paraId="048DB23C" w14:textId="4AFB62D7" w:rsidR="00076F75" w:rsidRPr="003C7DFB" w:rsidRDefault="00076F75" w:rsidP="00F47D8C">
      <w:pPr>
        <w:spacing w:before="240"/>
        <w:rPr>
          <w:rFonts w:ascii="Garamond" w:eastAsiaTheme="majorEastAsia" w:hAnsi="Garamond" w:cs="Segoe UI Light"/>
          <w:b/>
          <w:bCs/>
          <w:color w:val="000000" w:themeColor="text1"/>
          <w:sz w:val="24"/>
          <w:szCs w:val="24"/>
        </w:rPr>
      </w:pPr>
    </w:p>
    <w:p w14:paraId="290BB10B" w14:textId="4093ABCB" w:rsidR="00076F75" w:rsidRPr="003C7DFB" w:rsidRDefault="00076F75" w:rsidP="00F47D8C">
      <w:pPr>
        <w:spacing w:before="240"/>
        <w:rPr>
          <w:rFonts w:ascii="Garamond" w:eastAsiaTheme="majorEastAsia" w:hAnsi="Garamond" w:cs="Segoe UI Light"/>
          <w:b/>
          <w:bCs/>
          <w:color w:val="000000" w:themeColor="text1"/>
          <w:sz w:val="24"/>
          <w:szCs w:val="24"/>
        </w:rPr>
      </w:pPr>
    </w:p>
    <w:p w14:paraId="7C325872" w14:textId="3277F51E" w:rsidR="00076F75" w:rsidRPr="003C7DFB" w:rsidRDefault="00076F75" w:rsidP="00F47D8C">
      <w:pPr>
        <w:spacing w:before="240"/>
        <w:rPr>
          <w:rFonts w:ascii="Garamond" w:eastAsiaTheme="majorEastAsia" w:hAnsi="Garamond" w:cs="Segoe UI Light"/>
          <w:b/>
          <w:bCs/>
          <w:color w:val="000000" w:themeColor="text1"/>
          <w:sz w:val="24"/>
          <w:szCs w:val="24"/>
        </w:rPr>
      </w:pPr>
    </w:p>
    <w:p w14:paraId="3F03425C" w14:textId="7B15A1AE" w:rsidR="00076F75" w:rsidRDefault="00076F75" w:rsidP="00F47D8C">
      <w:pPr>
        <w:spacing w:before="240"/>
        <w:rPr>
          <w:rFonts w:ascii="Garamond" w:eastAsiaTheme="majorEastAsia" w:hAnsi="Garamond" w:cs="Segoe UI Light"/>
          <w:b/>
          <w:bCs/>
          <w:color w:val="000000" w:themeColor="text1"/>
          <w:sz w:val="24"/>
          <w:szCs w:val="24"/>
        </w:rPr>
      </w:pPr>
    </w:p>
    <w:p w14:paraId="02139B5C" w14:textId="77777777" w:rsidR="003C7DFB" w:rsidRPr="002E15F1" w:rsidRDefault="003C7DFB" w:rsidP="002E15F1">
      <w:pPr>
        <w:ind w:firstLine="720"/>
        <w:rPr>
          <w:rFonts w:ascii="Garamond" w:eastAsiaTheme="majorEastAsia" w:hAnsi="Garamond" w:cs="Segoe UI Light"/>
          <w:sz w:val="24"/>
          <w:szCs w:val="24"/>
        </w:rPr>
      </w:pPr>
    </w:p>
    <w:p w14:paraId="07E87D63" w14:textId="7D1EE51A" w:rsidR="00076F75" w:rsidRPr="003C7DFB" w:rsidRDefault="00076F75" w:rsidP="00F47D8C">
      <w:pPr>
        <w:spacing w:before="240"/>
        <w:rPr>
          <w:rFonts w:ascii="Garamond" w:eastAsiaTheme="majorEastAsia" w:hAnsi="Garamond" w:cs="Segoe UI Light"/>
          <w:b/>
          <w:bCs/>
          <w:color w:val="000000" w:themeColor="text1"/>
          <w:sz w:val="24"/>
          <w:szCs w:val="24"/>
        </w:rPr>
      </w:pPr>
    </w:p>
    <w:p w14:paraId="254801BF" w14:textId="5677B40F" w:rsidR="00076F75" w:rsidRDefault="00076F75" w:rsidP="00F47D8C">
      <w:pPr>
        <w:spacing w:before="240"/>
        <w:rPr>
          <w:rFonts w:ascii="Garamond" w:eastAsiaTheme="majorEastAsia" w:hAnsi="Garamond" w:cs="Segoe UI Light"/>
          <w:b/>
          <w:bCs/>
          <w:color w:val="000000" w:themeColor="text1"/>
          <w:sz w:val="24"/>
          <w:szCs w:val="24"/>
        </w:rPr>
      </w:pPr>
    </w:p>
    <w:p w14:paraId="49437BB7" w14:textId="3CEDF445" w:rsidR="00076F75" w:rsidRDefault="00076F75" w:rsidP="00F47D8C">
      <w:pPr>
        <w:spacing w:before="240"/>
        <w:rPr>
          <w:rFonts w:ascii="Garamond" w:eastAsiaTheme="majorEastAsia" w:hAnsi="Garamond" w:cs="Segoe UI Light"/>
          <w:b/>
          <w:bCs/>
          <w:color w:val="000000" w:themeColor="text1"/>
          <w:sz w:val="24"/>
          <w:szCs w:val="24"/>
        </w:rPr>
      </w:pPr>
    </w:p>
    <w:p w14:paraId="0FC0DE46" w14:textId="751BE9C9" w:rsidR="00076F75" w:rsidRDefault="00076F75" w:rsidP="00F47D8C">
      <w:pPr>
        <w:spacing w:before="240"/>
        <w:rPr>
          <w:rFonts w:ascii="Garamond" w:eastAsiaTheme="majorEastAsia" w:hAnsi="Garamond" w:cs="Segoe UI Light"/>
          <w:b/>
          <w:bCs/>
          <w:color w:val="000000" w:themeColor="text1"/>
          <w:sz w:val="24"/>
          <w:szCs w:val="24"/>
        </w:rPr>
      </w:pPr>
    </w:p>
    <w:p w14:paraId="00ACB9EA" w14:textId="77777777" w:rsidR="008C4E93" w:rsidRDefault="008C4E93" w:rsidP="00F47D8C">
      <w:pPr>
        <w:spacing w:before="240"/>
        <w:rPr>
          <w:rFonts w:ascii="Garamond" w:eastAsiaTheme="majorEastAsia" w:hAnsi="Garamond" w:cs="Segoe UI Light"/>
          <w:b/>
          <w:bCs/>
          <w:color w:val="000000" w:themeColor="text1"/>
          <w:sz w:val="24"/>
          <w:szCs w:val="24"/>
        </w:rPr>
      </w:pPr>
    </w:p>
    <w:p w14:paraId="664110CC" w14:textId="77777777" w:rsidR="0066508B" w:rsidRDefault="0066508B" w:rsidP="00F47D8C">
      <w:pPr>
        <w:spacing w:before="240"/>
        <w:rPr>
          <w:rFonts w:ascii="Garamond" w:eastAsiaTheme="majorEastAsia" w:hAnsi="Garamond" w:cs="Segoe UI Light"/>
          <w:b/>
          <w:bCs/>
          <w:color w:val="000000" w:themeColor="text1"/>
          <w:sz w:val="24"/>
          <w:szCs w:val="24"/>
        </w:rPr>
      </w:pPr>
    </w:p>
    <w:p w14:paraId="5FB1FF24" w14:textId="0E02099C" w:rsidR="00F47D8C" w:rsidRPr="00CF27C3" w:rsidRDefault="00F47D8C" w:rsidP="002A6E88">
      <w:pPr>
        <w:pStyle w:val="Heading1"/>
        <w:numPr>
          <w:ilvl w:val="0"/>
          <w:numId w:val="27"/>
        </w:numPr>
        <w:rPr>
          <w:rFonts w:ascii="Garamond" w:hAnsi="Garamond"/>
          <w:b/>
          <w:bCs/>
          <w:color w:val="auto"/>
          <w:sz w:val="28"/>
          <w:szCs w:val="28"/>
          <w:highlight w:val="yellow"/>
        </w:rPr>
      </w:pPr>
      <w:bookmarkStart w:id="0" w:name="_Toc198300810"/>
      <w:r w:rsidRPr="00CF27C3">
        <w:rPr>
          <w:rFonts w:ascii="Garamond" w:hAnsi="Garamond"/>
          <w:b/>
          <w:bCs/>
          <w:color w:val="auto"/>
          <w:sz w:val="28"/>
          <w:szCs w:val="28"/>
          <w:highlight w:val="yellow"/>
        </w:rPr>
        <w:t>Executive Summary</w:t>
      </w:r>
      <w:bookmarkEnd w:id="0"/>
    </w:p>
    <w:p w14:paraId="18AE1039" w14:textId="7CEBF3AF" w:rsidR="005030D4" w:rsidRPr="00CF27C3" w:rsidRDefault="00F47D8C" w:rsidP="004C6D3C">
      <w:pPr>
        <w:spacing w:before="240"/>
        <w:ind w:left="284"/>
        <w:jc w:val="both"/>
        <w:rPr>
          <w:rFonts w:ascii="Garamond" w:eastAsiaTheme="majorEastAsia" w:hAnsi="Garamond" w:cs="Segoe UI Light"/>
          <w:color w:val="000000" w:themeColor="text1"/>
          <w:sz w:val="24"/>
          <w:szCs w:val="24"/>
          <w:highlight w:val="yellow"/>
        </w:rPr>
      </w:pPr>
      <w:r w:rsidRPr="00CF27C3">
        <w:rPr>
          <w:rFonts w:ascii="Garamond" w:eastAsiaTheme="majorEastAsia" w:hAnsi="Garamond" w:cs="Segoe UI Light"/>
          <w:color w:val="000000" w:themeColor="text1"/>
          <w:sz w:val="24"/>
          <w:szCs w:val="24"/>
          <w:highlight w:val="yellow"/>
        </w:rPr>
        <w:t xml:space="preserve">The report highlights </w:t>
      </w:r>
      <w:r w:rsidR="001A353D" w:rsidRPr="00CF27C3">
        <w:rPr>
          <w:rFonts w:ascii="Garamond" w:eastAsiaTheme="majorEastAsia" w:hAnsi="Garamond" w:cs="Segoe UI Light"/>
          <w:color w:val="000000" w:themeColor="text1"/>
          <w:sz w:val="24"/>
          <w:szCs w:val="24"/>
          <w:highlight w:val="yellow"/>
        </w:rPr>
        <w:t>various</w:t>
      </w:r>
      <w:r w:rsidRPr="00CF27C3">
        <w:rPr>
          <w:rFonts w:ascii="Garamond" w:eastAsiaTheme="majorEastAsia" w:hAnsi="Garamond" w:cs="Segoe UI Light"/>
          <w:color w:val="000000" w:themeColor="text1"/>
          <w:sz w:val="24"/>
          <w:szCs w:val="24"/>
          <w:highlight w:val="yellow"/>
        </w:rPr>
        <w:t xml:space="preserve"> risks INFRATEL is exposed to in its </w:t>
      </w:r>
      <w:r w:rsidR="002F43DB" w:rsidRPr="00CF27C3">
        <w:rPr>
          <w:rFonts w:ascii="Garamond" w:eastAsiaTheme="majorEastAsia" w:hAnsi="Garamond" w:cs="Segoe UI Light"/>
          <w:color w:val="000000" w:themeColor="text1"/>
          <w:sz w:val="24"/>
          <w:szCs w:val="24"/>
          <w:highlight w:val="yellow"/>
        </w:rPr>
        <w:t>day-to-day</w:t>
      </w:r>
      <w:r w:rsidRPr="00CF27C3">
        <w:rPr>
          <w:rFonts w:ascii="Garamond" w:eastAsiaTheme="majorEastAsia" w:hAnsi="Garamond" w:cs="Segoe UI Light"/>
          <w:color w:val="000000" w:themeColor="text1"/>
          <w:sz w:val="24"/>
          <w:szCs w:val="24"/>
          <w:highlight w:val="yellow"/>
        </w:rPr>
        <w:t xml:space="preserve"> running of the business. The Internal Audit </w:t>
      </w:r>
      <w:r w:rsidR="002F43DB" w:rsidRPr="00CF27C3">
        <w:rPr>
          <w:rFonts w:ascii="Garamond" w:eastAsiaTheme="majorEastAsia" w:hAnsi="Garamond" w:cs="Segoe UI Light"/>
          <w:color w:val="000000" w:themeColor="text1"/>
          <w:sz w:val="24"/>
          <w:szCs w:val="24"/>
          <w:highlight w:val="yellow"/>
        </w:rPr>
        <w:t>and</w:t>
      </w:r>
      <w:r w:rsidRPr="00CF27C3">
        <w:rPr>
          <w:rFonts w:ascii="Garamond" w:eastAsiaTheme="majorEastAsia" w:hAnsi="Garamond" w:cs="Segoe UI Light"/>
          <w:color w:val="000000" w:themeColor="text1"/>
          <w:sz w:val="24"/>
          <w:szCs w:val="24"/>
          <w:highlight w:val="yellow"/>
        </w:rPr>
        <w:t xml:space="preserve"> Risk department coordinates the identif</w:t>
      </w:r>
      <w:r w:rsidR="006A1E24" w:rsidRPr="00CF27C3">
        <w:rPr>
          <w:rFonts w:ascii="Garamond" w:eastAsiaTheme="majorEastAsia" w:hAnsi="Garamond" w:cs="Segoe UI Light"/>
          <w:color w:val="000000" w:themeColor="text1"/>
          <w:sz w:val="24"/>
          <w:szCs w:val="24"/>
          <w:highlight w:val="yellow"/>
        </w:rPr>
        <w:t>i</w:t>
      </w:r>
      <w:r w:rsidR="00AC3C25" w:rsidRPr="00CF27C3">
        <w:rPr>
          <w:rFonts w:ascii="Garamond" w:eastAsiaTheme="majorEastAsia" w:hAnsi="Garamond" w:cs="Segoe UI Light"/>
          <w:color w:val="000000" w:themeColor="text1"/>
          <w:sz w:val="24"/>
          <w:szCs w:val="24"/>
          <w:highlight w:val="yellow"/>
        </w:rPr>
        <w:t>cation</w:t>
      </w:r>
      <w:r w:rsidR="006C78DD" w:rsidRPr="00CF27C3">
        <w:rPr>
          <w:rFonts w:ascii="Garamond" w:eastAsiaTheme="majorEastAsia" w:hAnsi="Garamond" w:cs="Segoe UI Light"/>
          <w:color w:val="000000" w:themeColor="text1"/>
          <w:sz w:val="24"/>
          <w:szCs w:val="24"/>
          <w:highlight w:val="yellow"/>
        </w:rPr>
        <w:t xml:space="preserve">, assessment and mitigation </w:t>
      </w:r>
      <w:r w:rsidR="00AC3C25" w:rsidRPr="00CF27C3">
        <w:rPr>
          <w:rFonts w:ascii="Garamond" w:eastAsiaTheme="majorEastAsia" w:hAnsi="Garamond" w:cs="Segoe UI Light"/>
          <w:color w:val="000000" w:themeColor="text1"/>
          <w:sz w:val="24"/>
          <w:szCs w:val="24"/>
          <w:highlight w:val="yellow"/>
        </w:rPr>
        <w:t xml:space="preserve">of </w:t>
      </w:r>
      <w:r w:rsidRPr="00CF27C3">
        <w:rPr>
          <w:rFonts w:ascii="Garamond" w:eastAsiaTheme="majorEastAsia" w:hAnsi="Garamond" w:cs="Segoe UI Light"/>
          <w:color w:val="000000" w:themeColor="text1"/>
          <w:sz w:val="24"/>
          <w:szCs w:val="24"/>
          <w:highlight w:val="yellow"/>
        </w:rPr>
        <w:t>risks from each business unit and document</w:t>
      </w:r>
      <w:r w:rsidR="00AC3C25" w:rsidRPr="00CF27C3">
        <w:rPr>
          <w:rFonts w:ascii="Garamond" w:eastAsiaTheme="majorEastAsia" w:hAnsi="Garamond" w:cs="Segoe UI Light"/>
          <w:color w:val="000000" w:themeColor="text1"/>
          <w:sz w:val="24"/>
          <w:szCs w:val="24"/>
          <w:highlight w:val="yellow"/>
        </w:rPr>
        <w:t xml:space="preserve">s </w:t>
      </w:r>
      <w:r w:rsidRPr="00CF27C3">
        <w:rPr>
          <w:rFonts w:ascii="Garamond" w:eastAsiaTheme="majorEastAsia" w:hAnsi="Garamond" w:cs="Segoe UI Light"/>
          <w:color w:val="000000" w:themeColor="text1"/>
          <w:sz w:val="24"/>
          <w:szCs w:val="24"/>
          <w:highlight w:val="yellow"/>
        </w:rPr>
        <w:t>them in a risk register for evaluation and mitigation so that the business exposure to risk is reduced to within its risk appetite</w:t>
      </w:r>
      <w:r w:rsidR="0028694C" w:rsidRPr="00CF27C3">
        <w:rPr>
          <w:rFonts w:ascii="Garamond" w:eastAsiaTheme="majorEastAsia" w:hAnsi="Garamond" w:cs="Segoe UI Light"/>
          <w:color w:val="000000" w:themeColor="text1"/>
          <w:sz w:val="24"/>
          <w:szCs w:val="24"/>
          <w:highlight w:val="yellow"/>
        </w:rPr>
        <w:t>.</w:t>
      </w:r>
      <w:r w:rsidR="009B2DCA" w:rsidRPr="00CF27C3">
        <w:rPr>
          <w:rFonts w:ascii="Garamond" w:eastAsiaTheme="majorEastAsia" w:hAnsi="Garamond" w:cs="Segoe UI Light"/>
          <w:color w:val="000000" w:themeColor="text1"/>
          <w:sz w:val="24"/>
          <w:szCs w:val="24"/>
          <w:highlight w:val="yellow"/>
        </w:rPr>
        <w:t xml:space="preserve">   </w:t>
      </w:r>
    </w:p>
    <w:p w14:paraId="353C79B2" w14:textId="1E6E86E0" w:rsidR="00822F98" w:rsidRPr="00CF27C3" w:rsidRDefault="18F684C4" w:rsidP="004C6D3C">
      <w:pPr>
        <w:spacing w:before="240"/>
        <w:ind w:left="284"/>
        <w:jc w:val="both"/>
        <w:rPr>
          <w:rFonts w:ascii="Garamond" w:eastAsiaTheme="majorEastAsia" w:hAnsi="Garamond" w:cs="Segoe UI Light"/>
          <w:color w:val="000000" w:themeColor="text1"/>
          <w:sz w:val="24"/>
          <w:szCs w:val="24"/>
          <w:highlight w:val="yellow"/>
        </w:rPr>
      </w:pPr>
      <w:r w:rsidRPr="00CF27C3">
        <w:rPr>
          <w:rFonts w:ascii="Garamond" w:eastAsiaTheme="majorEastAsia" w:hAnsi="Garamond" w:cs="Segoe UI Light"/>
          <w:color w:val="000000" w:themeColor="text1"/>
          <w:sz w:val="24"/>
          <w:szCs w:val="24"/>
          <w:highlight w:val="yellow"/>
        </w:rPr>
        <w:t xml:space="preserve">For the month of </w:t>
      </w:r>
      <w:r w:rsidR="00911901" w:rsidRPr="00CF27C3">
        <w:rPr>
          <w:rFonts w:ascii="Garamond" w:eastAsiaTheme="majorEastAsia" w:hAnsi="Garamond" w:cs="Segoe UI Light"/>
          <w:color w:val="000000" w:themeColor="text1"/>
          <w:sz w:val="24"/>
          <w:szCs w:val="24"/>
          <w:highlight w:val="yellow"/>
        </w:rPr>
        <w:t>April</w:t>
      </w:r>
      <w:r w:rsidR="001503C0" w:rsidRPr="00CF27C3">
        <w:rPr>
          <w:rFonts w:ascii="Garamond" w:eastAsiaTheme="majorEastAsia" w:hAnsi="Garamond" w:cs="Segoe UI Light"/>
          <w:color w:val="000000" w:themeColor="text1"/>
          <w:sz w:val="24"/>
          <w:szCs w:val="24"/>
          <w:highlight w:val="yellow"/>
        </w:rPr>
        <w:t xml:space="preserve"> </w:t>
      </w:r>
      <w:r w:rsidR="00C43FE6" w:rsidRPr="00CF27C3">
        <w:rPr>
          <w:rFonts w:ascii="Garamond" w:eastAsiaTheme="majorEastAsia" w:hAnsi="Garamond" w:cs="Segoe UI Light"/>
          <w:color w:val="000000" w:themeColor="text1"/>
          <w:sz w:val="24"/>
          <w:szCs w:val="24"/>
          <w:highlight w:val="yellow"/>
        </w:rPr>
        <w:t>2025</w:t>
      </w:r>
      <w:r w:rsidRPr="00CF27C3">
        <w:rPr>
          <w:rFonts w:ascii="Garamond" w:eastAsiaTheme="majorEastAsia" w:hAnsi="Garamond" w:cs="Segoe UI Light"/>
          <w:color w:val="000000" w:themeColor="text1"/>
          <w:sz w:val="24"/>
          <w:szCs w:val="24"/>
          <w:highlight w:val="yellow"/>
        </w:rPr>
        <w:t xml:space="preserve">, a total cumulative number of </w:t>
      </w:r>
      <w:r w:rsidR="002A616E" w:rsidRPr="00CF27C3">
        <w:rPr>
          <w:rFonts w:ascii="Garamond" w:eastAsiaTheme="majorEastAsia" w:hAnsi="Garamond" w:cs="Segoe UI Light"/>
          <w:color w:val="000000" w:themeColor="text1"/>
          <w:sz w:val="24"/>
          <w:szCs w:val="24"/>
          <w:highlight w:val="yellow"/>
        </w:rPr>
        <w:t>ni</w:t>
      </w:r>
      <w:r w:rsidR="009E128D" w:rsidRPr="00CF27C3">
        <w:rPr>
          <w:rFonts w:ascii="Garamond" w:eastAsiaTheme="majorEastAsia" w:hAnsi="Garamond" w:cs="Segoe UI Light"/>
          <w:color w:val="000000" w:themeColor="text1"/>
          <w:sz w:val="24"/>
          <w:szCs w:val="24"/>
          <w:highlight w:val="yellow"/>
        </w:rPr>
        <w:t>nety</w:t>
      </w:r>
      <w:r w:rsidR="00DF7C5E" w:rsidRPr="00CF27C3">
        <w:rPr>
          <w:rFonts w:ascii="Garamond" w:eastAsiaTheme="majorEastAsia" w:hAnsi="Garamond" w:cs="Segoe UI Light"/>
          <w:color w:val="000000" w:themeColor="text1"/>
          <w:sz w:val="24"/>
          <w:szCs w:val="24"/>
          <w:highlight w:val="yellow"/>
        </w:rPr>
        <w:t>-</w:t>
      </w:r>
      <w:r w:rsidR="002C3F8C" w:rsidRPr="00CF27C3">
        <w:rPr>
          <w:rFonts w:ascii="Garamond" w:eastAsiaTheme="majorEastAsia" w:hAnsi="Garamond" w:cs="Segoe UI Light"/>
          <w:color w:val="000000" w:themeColor="text1"/>
          <w:sz w:val="24"/>
          <w:szCs w:val="24"/>
          <w:highlight w:val="yellow"/>
        </w:rPr>
        <w:t>five</w:t>
      </w:r>
      <w:r w:rsidR="009E128D" w:rsidRPr="00CF27C3">
        <w:rPr>
          <w:rFonts w:ascii="Garamond" w:eastAsiaTheme="majorEastAsia" w:hAnsi="Garamond" w:cs="Segoe UI Light"/>
          <w:color w:val="000000" w:themeColor="text1"/>
          <w:sz w:val="24"/>
          <w:szCs w:val="24"/>
          <w:highlight w:val="yellow"/>
        </w:rPr>
        <w:t xml:space="preserve"> </w:t>
      </w:r>
      <w:r w:rsidRPr="00CF27C3">
        <w:rPr>
          <w:rFonts w:ascii="Garamond" w:eastAsiaTheme="majorEastAsia" w:hAnsi="Garamond" w:cs="Segoe UI Light"/>
          <w:color w:val="000000" w:themeColor="text1"/>
          <w:sz w:val="24"/>
          <w:szCs w:val="24"/>
          <w:highlight w:val="yellow"/>
        </w:rPr>
        <w:t>(</w:t>
      </w:r>
      <w:r w:rsidR="009E128D" w:rsidRPr="00CF27C3">
        <w:rPr>
          <w:rFonts w:ascii="Garamond" w:eastAsiaTheme="majorEastAsia" w:hAnsi="Garamond" w:cs="Segoe UI Light"/>
          <w:color w:val="000000" w:themeColor="text1"/>
          <w:sz w:val="24"/>
          <w:szCs w:val="24"/>
          <w:highlight w:val="yellow"/>
        </w:rPr>
        <w:t>9</w:t>
      </w:r>
      <w:r w:rsidR="002C3F8C" w:rsidRPr="00CF27C3">
        <w:rPr>
          <w:rFonts w:ascii="Garamond" w:eastAsiaTheme="majorEastAsia" w:hAnsi="Garamond" w:cs="Segoe UI Light"/>
          <w:color w:val="000000" w:themeColor="text1"/>
          <w:sz w:val="24"/>
          <w:szCs w:val="24"/>
          <w:highlight w:val="yellow"/>
        </w:rPr>
        <w:t>5</w:t>
      </w:r>
      <w:r w:rsidRPr="00CF27C3">
        <w:rPr>
          <w:rFonts w:ascii="Garamond" w:eastAsiaTheme="majorEastAsia" w:hAnsi="Garamond" w:cs="Segoe UI Light"/>
          <w:color w:val="000000" w:themeColor="text1"/>
          <w:sz w:val="24"/>
          <w:szCs w:val="24"/>
          <w:highlight w:val="yellow"/>
        </w:rPr>
        <w:t xml:space="preserve">) risks were identified, analyzed, measured, and mitigated from the various business units and documented in the consolidated risk register. Out of the </w:t>
      </w:r>
      <w:r w:rsidR="00752563" w:rsidRPr="00CF27C3">
        <w:rPr>
          <w:rFonts w:ascii="Garamond" w:eastAsiaTheme="majorEastAsia" w:hAnsi="Garamond" w:cs="Segoe UI Light"/>
          <w:color w:val="000000" w:themeColor="text1"/>
          <w:sz w:val="24"/>
          <w:szCs w:val="24"/>
          <w:highlight w:val="yellow"/>
        </w:rPr>
        <w:t>ninety</w:t>
      </w:r>
      <w:r w:rsidR="00DF7C5E" w:rsidRPr="00CF27C3">
        <w:rPr>
          <w:rFonts w:ascii="Garamond" w:eastAsiaTheme="majorEastAsia" w:hAnsi="Garamond" w:cs="Segoe UI Light"/>
          <w:color w:val="000000" w:themeColor="text1"/>
          <w:sz w:val="24"/>
          <w:szCs w:val="24"/>
          <w:highlight w:val="yellow"/>
        </w:rPr>
        <w:t>-</w:t>
      </w:r>
      <w:r w:rsidR="002C3F8C" w:rsidRPr="00CF27C3">
        <w:rPr>
          <w:rFonts w:ascii="Garamond" w:eastAsiaTheme="majorEastAsia" w:hAnsi="Garamond" w:cs="Segoe UI Light"/>
          <w:color w:val="000000" w:themeColor="text1"/>
          <w:sz w:val="24"/>
          <w:szCs w:val="24"/>
          <w:highlight w:val="yellow"/>
        </w:rPr>
        <w:t>five</w:t>
      </w:r>
      <w:r w:rsidRPr="00CF27C3">
        <w:rPr>
          <w:rFonts w:ascii="Garamond" w:eastAsiaTheme="majorEastAsia" w:hAnsi="Garamond" w:cs="Segoe UI Light"/>
          <w:color w:val="000000" w:themeColor="text1"/>
          <w:sz w:val="24"/>
          <w:szCs w:val="24"/>
          <w:highlight w:val="yellow"/>
        </w:rPr>
        <w:t xml:space="preserve"> (</w:t>
      </w:r>
      <w:r w:rsidR="00752563" w:rsidRPr="00CF27C3">
        <w:rPr>
          <w:rFonts w:ascii="Garamond" w:eastAsiaTheme="majorEastAsia" w:hAnsi="Garamond" w:cs="Segoe UI Light"/>
          <w:color w:val="000000" w:themeColor="text1"/>
          <w:sz w:val="24"/>
          <w:szCs w:val="24"/>
          <w:highlight w:val="yellow"/>
        </w:rPr>
        <w:t>9</w:t>
      </w:r>
      <w:r w:rsidR="002C3F8C" w:rsidRPr="00CF27C3">
        <w:rPr>
          <w:rFonts w:ascii="Garamond" w:eastAsiaTheme="majorEastAsia" w:hAnsi="Garamond" w:cs="Segoe UI Light"/>
          <w:color w:val="000000" w:themeColor="text1"/>
          <w:sz w:val="24"/>
          <w:szCs w:val="24"/>
          <w:highlight w:val="yellow"/>
        </w:rPr>
        <w:t>5</w:t>
      </w:r>
      <w:r w:rsidRPr="00CF27C3">
        <w:rPr>
          <w:rFonts w:ascii="Garamond" w:eastAsiaTheme="majorEastAsia" w:hAnsi="Garamond" w:cs="Segoe UI Light"/>
          <w:color w:val="000000" w:themeColor="text1"/>
          <w:sz w:val="24"/>
          <w:szCs w:val="24"/>
          <w:highlight w:val="yellow"/>
        </w:rPr>
        <w:t>) risks identified</w:t>
      </w:r>
      <w:r w:rsidR="00E85D57" w:rsidRPr="00CF27C3">
        <w:rPr>
          <w:rFonts w:ascii="Garamond" w:eastAsiaTheme="majorEastAsia" w:hAnsi="Garamond" w:cs="Segoe UI Light"/>
          <w:color w:val="000000" w:themeColor="text1"/>
          <w:sz w:val="24"/>
          <w:szCs w:val="24"/>
          <w:highlight w:val="yellow"/>
        </w:rPr>
        <w:t xml:space="preserve"> </w:t>
      </w:r>
      <w:r w:rsidRPr="00CF27C3">
        <w:rPr>
          <w:rFonts w:ascii="Garamond" w:eastAsiaTheme="majorEastAsia" w:hAnsi="Garamond" w:cs="Segoe UI Light"/>
          <w:color w:val="000000" w:themeColor="text1"/>
          <w:sz w:val="24"/>
          <w:szCs w:val="24"/>
          <w:highlight w:val="yellow"/>
        </w:rPr>
        <w:t>thirty-</w:t>
      </w:r>
      <w:r w:rsidR="00D40EA3" w:rsidRPr="00CF27C3">
        <w:rPr>
          <w:rFonts w:ascii="Garamond" w:eastAsiaTheme="majorEastAsia" w:hAnsi="Garamond" w:cs="Segoe UI Light"/>
          <w:color w:val="000000" w:themeColor="text1"/>
          <w:sz w:val="24"/>
          <w:szCs w:val="24"/>
          <w:highlight w:val="yellow"/>
        </w:rPr>
        <w:t>seven</w:t>
      </w:r>
      <w:r w:rsidRPr="00CF27C3">
        <w:rPr>
          <w:rFonts w:ascii="Garamond" w:eastAsiaTheme="majorEastAsia" w:hAnsi="Garamond" w:cs="Segoe UI Light"/>
          <w:color w:val="000000" w:themeColor="text1"/>
          <w:sz w:val="24"/>
          <w:szCs w:val="24"/>
          <w:highlight w:val="yellow"/>
        </w:rPr>
        <w:t xml:space="preserve"> (3</w:t>
      </w:r>
      <w:r w:rsidR="00D40EA3" w:rsidRPr="00CF27C3">
        <w:rPr>
          <w:rFonts w:ascii="Garamond" w:eastAsiaTheme="majorEastAsia" w:hAnsi="Garamond" w:cs="Segoe UI Light"/>
          <w:color w:val="000000" w:themeColor="text1"/>
          <w:sz w:val="24"/>
          <w:szCs w:val="24"/>
          <w:highlight w:val="yellow"/>
        </w:rPr>
        <w:t>7</w:t>
      </w:r>
      <w:r w:rsidRPr="00CF27C3">
        <w:rPr>
          <w:rFonts w:ascii="Garamond" w:eastAsiaTheme="majorEastAsia" w:hAnsi="Garamond" w:cs="Segoe UI Light"/>
          <w:color w:val="000000" w:themeColor="text1"/>
          <w:sz w:val="24"/>
          <w:szCs w:val="24"/>
          <w:highlight w:val="yellow"/>
        </w:rPr>
        <w:t>)</w:t>
      </w:r>
      <w:r w:rsidR="00385E9B" w:rsidRPr="00CF27C3">
        <w:rPr>
          <w:rFonts w:ascii="Garamond" w:eastAsiaTheme="majorEastAsia" w:hAnsi="Garamond" w:cs="Segoe UI Light"/>
          <w:color w:val="000000" w:themeColor="text1"/>
          <w:sz w:val="24"/>
          <w:szCs w:val="24"/>
          <w:highlight w:val="yellow"/>
        </w:rPr>
        <w:t xml:space="preserve"> were rated</w:t>
      </w:r>
      <w:r w:rsidRPr="00CF27C3">
        <w:rPr>
          <w:rFonts w:ascii="Garamond" w:eastAsiaTheme="majorEastAsia" w:hAnsi="Garamond" w:cs="Segoe UI Light"/>
          <w:color w:val="000000" w:themeColor="text1"/>
          <w:sz w:val="24"/>
          <w:szCs w:val="24"/>
          <w:highlight w:val="yellow"/>
        </w:rPr>
        <w:t xml:space="preserve"> as medium of which </w:t>
      </w:r>
      <w:r w:rsidR="00752563" w:rsidRPr="00CF27C3">
        <w:rPr>
          <w:rFonts w:ascii="Garamond" w:eastAsiaTheme="majorEastAsia" w:hAnsi="Garamond" w:cs="Segoe UI Light"/>
          <w:color w:val="000000" w:themeColor="text1"/>
          <w:sz w:val="24"/>
          <w:szCs w:val="24"/>
          <w:highlight w:val="yellow"/>
        </w:rPr>
        <w:t>twenty</w:t>
      </w:r>
      <w:r w:rsidR="007C7F0C" w:rsidRPr="00CF27C3">
        <w:rPr>
          <w:rFonts w:ascii="Garamond" w:eastAsiaTheme="majorEastAsia" w:hAnsi="Garamond" w:cs="Segoe UI Light"/>
          <w:color w:val="000000" w:themeColor="text1"/>
          <w:sz w:val="24"/>
          <w:szCs w:val="24"/>
          <w:highlight w:val="yellow"/>
        </w:rPr>
        <w:t>-</w:t>
      </w:r>
      <w:r w:rsidR="008760B4" w:rsidRPr="00CF27C3">
        <w:rPr>
          <w:rFonts w:ascii="Garamond" w:eastAsiaTheme="majorEastAsia" w:hAnsi="Garamond" w:cs="Segoe UI Light"/>
          <w:color w:val="000000" w:themeColor="text1"/>
          <w:sz w:val="24"/>
          <w:szCs w:val="24"/>
          <w:highlight w:val="yellow"/>
        </w:rPr>
        <w:t>five</w:t>
      </w:r>
      <w:r w:rsidR="000E40B6" w:rsidRPr="00CF27C3">
        <w:rPr>
          <w:rFonts w:ascii="Garamond" w:eastAsiaTheme="majorEastAsia" w:hAnsi="Garamond" w:cs="Segoe UI Light"/>
          <w:color w:val="000000" w:themeColor="text1"/>
          <w:sz w:val="24"/>
          <w:szCs w:val="24"/>
          <w:highlight w:val="yellow"/>
        </w:rPr>
        <w:t xml:space="preserve"> (</w:t>
      </w:r>
      <w:r w:rsidR="00752563" w:rsidRPr="00CF27C3">
        <w:rPr>
          <w:rFonts w:ascii="Garamond" w:eastAsiaTheme="majorEastAsia" w:hAnsi="Garamond" w:cs="Segoe UI Light"/>
          <w:color w:val="000000" w:themeColor="text1"/>
          <w:sz w:val="24"/>
          <w:szCs w:val="24"/>
          <w:highlight w:val="yellow"/>
        </w:rPr>
        <w:t>2</w:t>
      </w:r>
      <w:r w:rsidR="008760B4" w:rsidRPr="00CF27C3">
        <w:rPr>
          <w:rFonts w:ascii="Garamond" w:eastAsiaTheme="majorEastAsia" w:hAnsi="Garamond" w:cs="Segoe UI Light"/>
          <w:color w:val="000000" w:themeColor="text1"/>
          <w:sz w:val="24"/>
          <w:szCs w:val="24"/>
          <w:highlight w:val="yellow"/>
        </w:rPr>
        <w:t>5</w:t>
      </w:r>
      <w:r w:rsidRPr="00CF27C3">
        <w:rPr>
          <w:rFonts w:ascii="Garamond" w:eastAsiaTheme="majorEastAsia" w:hAnsi="Garamond" w:cs="Segoe UI Light"/>
          <w:color w:val="000000" w:themeColor="text1"/>
          <w:sz w:val="24"/>
          <w:szCs w:val="24"/>
          <w:highlight w:val="yellow"/>
        </w:rPr>
        <w:t xml:space="preserve">) are closed and </w:t>
      </w:r>
      <w:r w:rsidR="003F48B0" w:rsidRPr="00CF27C3">
        <w:rPr>
          <w:rFonts w:ascii="Garamond" w:eastAsiaTheme="majorEastAsia" w:hAnsi="Garamond" w:cs="Segoe UI Light"/>
          <w:color w:val="000000" w:themeColor="text1"/>
          <w:sz w:val="24"/>
          <w:szCs w:val="24"/>
          <w:highlight w:val="yellow"/>
        </w:rPr>
        <w:t>twelve</w:t>
      </w:r>
      <w:r w:rsidRPr="00CF27C3">
        <w:rPr>
          <w:rFonts w:ascii="Garamond" w:eastAsiaTheme="majorEastAsia" w:hAnsi="Garamond" w:cs="Segoe UI Light"/>
          <w:color w:val="000000" w:themeColor="text1"/>
          <w:sz w:val="24"/>
          <w:szCs w:val="24"/>
          <w:highlight w:val="yellow"/>
        </w:rPr>
        <w:t xml:space="preserve"> (1</w:t>
      </w:r>
      <w:r w:rsidR="003F48B0" w:rsidRPr="00CF27C3">
        <w:rPr>
          <w:rFonts w:ascii="Garamond" w:eastAsiaTheme="majorEastAsia" w:hAnsi="Garamond" w:cs="Segoe UI Light"/>
          <w:color w:val="000000" w:themeColor="text1"/>
          <w:sz w:val="24"/>
          <w:szCs w:val="24"/>
          <w:highlight w:val="yellow"/>
        </w:rPr>
        <w:t>2</w:t>
      </w:r>
      <w:r w:rsidRPr="00CF27C3">
        <w:rPr>
          <w:rFonts w:ascii="Garamond" w:eastAsiaTheme="majorEastAsia" w:hAnsi="Garamond" w:cs="Segoe UI Light"/>
          <w:color w:val="000000" w:themeColor="text1"/>
          <w:sz w:val="24"/>
          <w:szCs w:val="24"/>
          <w:highlight w:val="yellow"/>
        </w:rPr>
        <w:t>) still open</w:t>
      </w:r>
      <w:r w:rsidR="0086366A" w:rsidRPr="00CF27C3">
        <w:rPr>
          <w:rFonts w:ascii="Garamond" w:eastAsiaTheme="majorEastAsia" w:hAnsi="Garamond" w:cs="Segoe UI Light"/>
          <w:color w:val="000000" w:themeColor="text1"/>
          <w:sz w:val="24"/>
          <w:szCs w:val="24"/>
          <w:highlight w:val="yellow"/>
        </w:rPr>
        <w:t>,</w:t>
      </w:r>
      <w:r w:rsidR="00A61EBD" w:rsidRPr="00CF27C3">
        <w:rPr>
          <w:rFonts w:ascii="Garamond" w:eastAsiaTheme="majorEastAsia" w:hAnsi="Garamond" w:cs="Segoe UI Light"/>
          <w:color w:val="000000" w:themeColor="text1"/>
          <w:sz w:val="24"/>
          <w:szCs w:val="24"/>
          <w:highlight w:val="yellow"/>
        </w:rPr>
        <w:t xml:space="preserve"> f</w:t>
      </w:r>
      <w:r w:rsidRPr="00CF27C3">
        <w:rPr>
          <w:rFonts w:ascii="Garamond" w:eastAsiaTheme="majorEastAsia" w:hAnsi="Garamond" w:cs="Segoe UI Light"/>
          <w:color w:val="000000" w:themeColor="text1"/>
          <w:sz w:val="24"/>
          <w:szCs w:val="24"/>
          <w:highlight w:val="yellow"/>
        </w:rPr>
        <w:t>ifty-</w:t>
      </w:r>
      <w:r w:rsidR="00576B37" w:rsidRPr="00CF27C3">
        <w:rPr>
          <w:rFonts w:ascii="Garamond" w:eastAsiaTheme="majorEastAsia" w:hAnsi="Garamond" w:cs="Segoe UI Light"/>
          <w:color w:val="000000" w:themeColor="text1"/>
          <w:sz w:val="24"/>
          <w:szCs w:val="24"/>
          <w:highlight w:val="yellow"/>
        </w:rPr>
        <w:t>nine</w:t>
      </w:r>
      <w:r w:rsidRPr="00CF27C3">
        <w:rPr>
          <w:rFonts w:ascii="Garamond" w:eastAsiaTheme="majorEastAsia" w:hAnsi="Garamond" w:cs="Segoe UI Light"/>
          <w:color w:val="000000" w:themeColor="text1"/>
          <w:sz w:val="24"/>
          <w:szCs w:val="24"/>
          <w:highlight w:val="yellow"/>
        </w:rPr>
        <w:t xml:space="preserve"> (5</w:t>
      </w:r>
      <w:r w:rsidR="00576B37" w:rsidRPr="00CF27C3">
        <w:rPr>
          <w:rFonts w:ascii="Garamond" w:eastAsiaTheme="majorEastAsia" w:hAnsi="Garamond" w:cs="Segoe UI Light"/>
          <w:color w:val="000000" w:themeColor="text1"/>
          <w:sz w:val="24"/>
          <w:szCs w:val="24"/>
          <w:highlight w:val="yellow"/>
        </w:rPr>
        <w:t>9</w:t>
      </w:r>
      <w:r w:rsidRPr="00CF27C3">
        <w:rPr>
          <w:rFonts w:ascii="Garamond" w:eastAsiaTheme="majorEastAsia" w:hAnsi="Garamond" w:cs="Segoe UI Light"/>
          <w:color w:val="000000" w:themeColor="text1"/>
          <w:sz w:val="24"/>
          <w:szCs w:val="24"/>
          <w:highlight w:val="yellow"/>
        </w:rPr>
        <w:t xml:space="preserve">) risks were rated as low risk of which </w:t>
      </w:r>
      <w:r w:rsidR="005B370B" w:rsidRPr="00CF27C3">
        <w:rPr>
          <w:rFonts w:ascii="Garamond" w:eastAsiaTheme="majorEastAsia" w:hAnsi="Garamond" w:cs="Segoe UI Light"/>
          <w:color w:val="000000" w:themeColor="text1"/>
          <w:sz w:val="24"/>
          <w:szCs w:val="24"/>
          <w:highlight w:val="yellow"/>
        </w:rPr>
        <w:t>forty-</w:t>
      </w:r>
      <w:r w:rsidR="006A4C41" w:rsidRPr="00CF27C3">
        <w:rPr>
          <w:rFonts w:ascii="Garamond" w:eastAsiaTheme="majorEastAsia" w:hAnsi="Garamond" w:cs="Segoe UI Light"/>
          <w:color w:val="000000" w:themeColor="text1"/>
          <w:sz w:val="24"/>
          <w:szCs w:val="24"/>
          <w:highlight w:val="yellow"/>
        </w:rPr>
        <w:t>seven</w:t>
      </w:r>
      <w:r w:rsidR="00E64C9C" w:rsidRPr="00CF27C3">
        <w:rPr>
          <w:rFonts w:ascii="Garamond" w:eastAsiaTheme="majorEastAsia" w:hAnsi="Garamond" w:cs="Segoe UI Light"/>
          <w:color w:val="000000" w:themeColor="text1"/>
          <w:sz w:val="24"/>
          <w:szCs w:val="24"/>
          <w:highlight w:val="yellow"/>
        </w:rPr>
        <w:t xml:space="preserve"> </w:t>
      </w:r>
      <w:r w:rsidRPr="00CF27C3">
        <w:rPr>
          <w:rFonts w:ascii="Garamond" w:eastAsiaTheme="majorEastAsia" w:hAnsi="Garamond" w:cs="Segoe UI Light"/>
          <w:color w:val="000000" w:themeColor="text1"/>
          <w:sz w:val="24"/>
          <w:szCs w:val="24"/>
          <w:highlight w:val="yellow"/>
        </w:rPr>
        <w:t>(</w:t>
      </w:r>
      <w:r w:rsidR="005B370B" w:rsidRPr="00CF27C3">
        <w:rPr>
          <w:rFonts w:ascii="Garamond" w:eastAsiaTheme="majorEastAsia" w:hAnsi="Garamond" w:cs="Segoe UI Light"/>
          <w:color w:val="000000" w:themeColor="text1"/>
          <w:sz w:val="24"/>
          <w:szCs w:val="24"/>
          <w:highlight w:val="yellow"/>
        </w:rPr>
        <w:t>4</w:t>
      </w:r>
      <w:r w:rsidR="006A4C41" w:rsidRPr="00CF27C3">
        <w:rPr>
          <w:rFonts w:ascii="Garamond" w:eastAsiaTheme="majorEastAsia" w:hAnsi="Garamond" w:cs="Segoe UI Light"/>
          <w:color w:val="000000" w:themeColor="text1"/>
          <w:sz w:val="24"/>
          <w:szCs w:val="24"/>
          <w:highlight w:val="yellow"/>
        </w:rPr>
        <w:t>7</w:t>
      </w:r>
      <w:r w:rsidRPr="00CF27C3">
        <w:rPr>
          <w:rFonts w:ascii="Garamond" w:eastAsiaTheme="majorEastAsia" w:hAnsi="Garamond" w:cs="Segoe UI Light"/>
          <w:color w:val="000000" w:themeColor="text1"/>
          <w:sz w:val="24"/>
          <w:szCs w:val="24"/>
          <w:highlight w:val="yellow"/>
        </w:rPr>
        <w:t xml:space="preserve">) are closed and </w:t>
      </w:r>
      <w:r w:rsidR="00A70EA8" w:rsidRPr="00CF27C3">
        <w:rPr>
          <w:rFonts w:ascii="Garamond" w:eastAsiaTheme="majorEastAsia" w:hAnsi="Garamond" w:cs="Segoe UI Light"/>
          <w:color w:val="000000" w:themeColor="text1"/>
          <w:sz w:val="24"/>
          <w:szCs w:val="24"/>
          <w:highlight w:val="yellow"/>
        </w:rPr>
        <w:t>eleven</w:t>
      </w:r>
      <w:r w:rsidRPr="00CF27C3">
        <w:rPr>
          <w:rFonts w:ascii="Garamond" w:eastAsiaTheme="majorEastAsia" w:hAnsi="Garamond" w:cs="Segoe UI Light"/>
          <w:color w:val="000000" w:themeColor="text1"/>
          <w:sz w:val="24"/>
          <w:szCs w:val="24"/>
          <w:highlight w:val="yellow"/>
        </w:rPr>
        <w:t xml:space="preserve"> (</w:t>
      </w:r>
      <w:r w:rsidR="009210CE" w:rsidRPr="00CF27C3">
        <w:rPr>
          <w:rFonts w:ascii="Garamond" w:eastAsiaTheme="majorEastAsia" w:hAnsi="Garamond" w:cs="Segoe UI Light"/>
          <w:color w:val="000000" w:themeColor="text1"/>
          <w:sz w:val="24"/>
          <w:szCs w:val="24"/>
          <w:highlight w:val="yellow"/>
        </w:rPr>
        <w:t>1</w:t>
      </w:r>
      <w:r w:rsidR="00A70EA8" w:rsidRPr="00CF27C3">
        <w:rPr>
          <w:rFonts w:ascii="Garamond" w:eastAsiaTheme="majorEastAsia" w:hAnsi="Garamond" w:cs="Segoe UI Light"/>
          <w:color w:val="000000" w:themeColor="text1"/>
          <w:sz w:val="24"/>
          <w:szCs w:val="24"/>
          <w:highlight w:val="yellow"/>
        </w:rPr>
        <w:t>1</w:t>
      </w:r>
      <w:r w:rsidR="005F47B7" w:rsidRPr="00CF27C3">
        <w:rPr>
          <w:rFonts w:ascii="Garamond" w:eastAsiaTheme="majorEastAsia" w:hAnsi="Garamond" w:cs="Segoe UI Light"/>
          <w:color w:val="000000" w:themeColor="text1"/>
          <w:sz w:val="24"/>
          <w:szCs w:val="24"/>
          <w:highlight w:val="yellow"/>
        </w:rPr>
        <w:t>)</w:t>
      </w:r>
      <w:r w:rsidRPr="00CF27C3">
        <w:rPr>
          <w:rFonts w:ascii="Garamond" w:eastAsiaTheme="majorEastAsia" w:hAnsi="Garamond" w:cs="Segoe UI Light"/>
          <w:color w:val="000000" w:themeColor="text1"/>
          <w:sz w:val="24"/>
          <w:szCs w:val="24"/>
          <w:highlight w:val="yellow"/>
        </w:rPr>
        <w:t xml:space="preserve"> are still open. </w:t>
      </w:r>
    </w:p>
    <w:p w14:paraId="2CBB673D" w14:textId="741DF876" w:rsidR="005900CC" w:rsidRPr="00CF27C3" w:rsidRDefault="0070011B" w:rsidP="004C6D3C">
      <w:pPr>
        <w:spacing w:before="240"/>
        <w:ind w:left="284"/>
        <w:jc w:val="both"/>
        <w:rPr>
          <w:rFonts w:ascii="Garamond" w:eastAsiaTheme="majorEastAsia" w:hAnsi="Garamond" w:cs="Segoe UI Light"/>
          <w:color w:val="000000" w:themeColor="text1"/>
          <w:sz w:val="24"/>
          <w:szCs w:val="24"/>
          <w:highlight w:val="yellow"/>
        </w:rPr>
      </w:pPr>
      <w:r w:rsidRPr="00CF27C3">
        <w:rPr>
          <w:rFonts w:ascii="Garamond" w:eastAsiaTheme="majorEastAsia" w:hAnsi="Garamond" w:cs="Segoe UI Light"/>
          <w:color w:val="000000" w:themeColor="text1"/>
          <w:sz w:val="24"/>
          <w:szCs w:val="24"/>
          <w:highlight w:val="yellow"/>
        </w:rPr>
        <w:t xml:space="preserve">Accordingly, </w:t>
      </w:r>
      <w:r w:rsidR="005363B0" w:rsidRPr="00CF27C3">
        <w:rPr>
          <w:rFonts w:ascii="Garamond" w:eastAsiaTheme="majorEastAsia" w:hAnsi="Garamond" w:cs="Segoe UI Light"/>
          <w:color w:val="000000" w:themeColor="text1"/>
          <w:sz w:val="24"/>
          <w:szCs w:val="24"/>
          <w:highlight w:val="yellow"/>
        </w:rPr>
        <w:t xml:space="preserve">of the </w:t>
      </w:r>
      <w:r w:rsidR="00403FFA" w:rsidRPr="00CF27C3">
        <w:rPr>
          <w:rFonts w:ascii="Garamond" w:eastAsiaTheme="majorEastAsia" w:hAnsi="Garamond" w:cs="Segoe UI Light"/>
          <w:color w:val="000000" w:themeColor="text1"/>
          <w:sz w:val="24"/>
          <w:szCs w:val="24"/>
          <w:highlight w:val="yellow"/>
        </w:rPr>
        <w:t xml:space="preserve">total </w:t>
      </w:r>
      <w:r w:rsidR="00F77634" w:rsidRPr="00CF27C3">
        <w:rPr>
          <w:rFonts w:ascii="Garamond" w:eastAsiaTheme="majorEastAsia" w:hAnsi="Garamond" w:cs="Segoe UI Light"/>
          <w:color w:val="000000" w:themeColor="text1"/>
          <w:sz w:val="24"/>
          <w:szCs w:val="24"/>
          <w:highlight w:val="yellow"/>
        </w:rPr>
        <w:t>t</w:t>
      </w:r>
      <w:r w:rsidR="00285549" w:rsidRPr="00CF27C3">
        <w:rPr>
          <w:rFonts w:ascii="Garamond" w:eastAsiaTheme="majorEastAsia" w:hAnsi="Garamond" w:cs="Segoe UI Light"/>
          <w:color w:val="000000" w:themeColor="text1"/>
          <w:sz w:val="24"/>
          <w:szCs w:val="24"/>
          <w:highlight w:val="yellow"/>
        </w:rPr>
        <w:t>wenty-</w:t>
      </w:r>
      <w:r w:rsidR="00032B4E" w:rsidRPr="00CF27C3">
        <w:rPr>
          <w:rFonts w:ascii="Garamond" w:eastAsiaTheme="majorEastAsia" w:hAnsi="Garamond" w:cs="Segoe UI Light"/>
          <w:color w:val="000000" w:themeColor="text1"/>
          <w:sz w:val="24"/>
          <w:szCs w:val="24"/>
          <w:highlight w:val="yellow"/>
        </w:rPr>
        <w:t>three</w:t>
      </w:r>
      <w:r w:rsidR="00792815" w:rsidRPr="00CF27C3">
        <w:rPr>
          <w:rFonts w:ascii="Garamond" w:eastAsiaTheme="majorEastAsia" w:hAnsi="Garamond" w:cs="Segoe UI Light"/>
          <w:color w:val="000000" w:themeColor="text1"/>
          <w:sz w:val="24"/>
          <w:szCs w:val="24"/>
          <w:highlight w:val="yellow"/>
        </w:rPr>
        <w:t xml:space="preserve"> (</w:t>
      </w:r>
      <w:r w:rsidR="00BA32F1" w:rsidRPr="00CF27C3">
        <w:rPr>
          <w:rFonts w:ascii="Garamond" w:eastAsiaTheme="majorEastAsia" w:hAnsi="Garamond" w:cs="Segoe UI Light"/>
          <w:color w:val="000000" w:themeColor="text1"/>
          <w:sz w:val="24"/>
          <w:szCs w:val="24"/>
          <w:highlight w:val="yellow"/>
        </w:rPr>
        <w:t>2</w:t>
      </w:r>
      <w:r w:rsidR="00032B4E" w:rsidRPr="00CF27C3">
        <w:rPr>
          <w:rFonts w:ascii="Garamond" w:eastAsiaTheme="majorEastAsia" w:hAnsi="Garamond" w:cs="Segoe UI Light"/>
          <w:color w:val="000000" w:themeColor="text1"/>
          <w:sz w:val="24"/>
          <w:szCs w:val="24"/>
          <w:highlight w:val="yellow"/>
        </w:rPr>
        <w:t>3</w:t>
      </w:r>
      <w:r w:rsidR="00403FFA" w:rsidRPr="00CF27C3">
        <w:rPr>
          <w:rFonts w:ascii="Garamond" w:eastAsiaTheme="majorEastAsia" w:hAnsi="Garamond" w:cs="Segoe UI Light"/>
          <w:color w:val="000000" w:themeColor="text1"/>
          <w:sz w:val="24"/>
          <w:szCs w:val="24"/>
          <w:highlight w:val="yellow"/>
        </w:rPr>
        <w:t>)</w:t>
      </w:r>
      <w:r w:rsidR="001965D8" w:rsidRPr="00CF27C3">
        <w:rPr>
          <w:rFonts w:ascii="Garamond" w:eastAsiaTheme="majorEastAsia" w:hAnsi="Garamond" w:cs="Segoe UI Light"/>
          <w:color w:val="000000" w:themeColor="text1"/>
          <w:sz w:val="24"/>
          <w:szCs w:val="24"/>
          <w:highlight w:val="yellow"/>
        </w:rPr>
        <w:t xml:space="preserve"> open risk issues</w:t>
      </w:r>
      <w:r w:rsidR="00144F00" w:rsidRPr="00CF27C3">
        <w:rPr>
          <w:rFonts w:ascii="Garamond" w:eastAsiaTheme="majorEastAsia" w:hAnsi="Garamond" w:cs="Segoe UI Light"/>
          <w:color w:val="000000" w:themeColor="text1"/>
          <w:sz w:val="24"/>
          <w:szCs w:val="24"/>
          <w:highlight w:val="yellow"/>
        </w:rPr>
        <w:t>,</w:t>
      </w:r>
      <w:r w:rsidR="005A6A26" w:rsidRPr="00CF27C3">
        <w:rPr>
          <w:rFonts w:ascii="Garamond" w:eastAsiaTheme="majorEastAsia" w:hAnsi="Garamond" w:cs="Segoe UI Light"/>
          <w:color w:val="000000" w:themeColor="text1"/>
          <w:sz w:val="24"/>
          <w:szCs w:val="24"/>
          <w:highlight w:val="yellow"/>
        </w:rPr>
        <w:t xml:space="preserve"> </w:t>
      </w:r>
      <w:r w:rsidR="00890F7E" w:rsidRPr="00CF27C3">
        <w:rPr>
          <w:rFonts w:ascii="Garamond" w:eastAsiaTheme="majorEastAsia" w:hAnsi="Garamond" w:cs="Segoe UI Light"/>
          <w:color w:val="000000" w:themeColor="text1"/>
          <w:sz w:val="24"/>
          <w:szCs w:val="24"/>
          <w:highlight w:val="yellow"/>
        </w:rPr>
        <w:t>six</w:t>
      </w:r>
      <w:r w:rsidR="005E2B6E" w:rsidRPr="00CF27C3">
        <w:rPr>
          <w:rFonts w:ascii="Garamond" w:eastAsiaTheme="majorEastAsia" w:hAnsi="Garamond" w:cs="Segoe UI Light"/>
          <w:color w:val="000000" w:themeColor="text1"/>
          <w:sz w:val="24"/>
          <w:szCs w:val="24"/>
          <w:highlight w:val="yellow"/>
        </w:rPr>
        <w:t xml:space="preserve"> </w:t>
      </w:r>
      <w:r w:rsidR="00E0601C" w:rsidRPr="00CF27C3">
        <w:rPr>
          <w:rFonts w:ascii="Garamond" w:eastAsiaTheme="majorEastAsia" w:hAnsi="Garamond" w:cs="Segoe UI Light"/>
          <w:color w:val="000000" w:themeColor="text1"/>
          <w:sz w:val="24"/>
          <w:szCs w:val="24"/>
          <w:highlight w:val="yellow"/>
        </w:rPr>
        <w:t>(</w:t>
      </w:r>
      <w:r w:rsidR="00890F7E" w:rsidRPr="00CF27C3">
        <w:rPr>
          <w:rFonts w:ascii="Garamond" w:eastAsiaTheme="majorEastAsia" w:hAnsi="Garamond" w:cs="Segoe UI Light"/>
          <w:color w:val="000000" w:themeColor="text1"/>
          <w:sz w:val="24"/>
          <w:szCs w:val="24"/>
          <w:highlight w:val="yellow"/>
        </w:rPr>
        <w:t>6</w:t>
      </w:r>
      <w:r w:rsidR="00E0601C" w:rsidRPr="00CF27C3">
        <w:rPr>
          <w:rFonts w:ascii="Garamond" w:eastAsiaTheme="majorEastAsia" w:hAnsi="Garamond" w:cs="Segoe UI Light"/>
          <w:color w:val="000000" w:themeColor="text1"/>
          <w:sz w:val="24"/>
          <w:szCs w:val="24"/>
          <w:highlight w:val="yellow"/>
        </w:rPr>
        <w:t>)</w:t>
      </w:r>
      <w:r w:rsidR="00E21102" w:rsidRPr="00CF27C3">
        <w:rPr>
          <w:rFonts w:ascii="Garamond" w:eastAsiaTheme="majorEastAsia" w:hAnsi="Garamond" w:cs="Segoe UI Light"/>
          <w:color w:val="000000" w:themeColor="text1"/>
          <w:sz w:val="24"/>
          <w:szCs w:val="24"/>
          <w:highlight w:val="yellow"/>
        </w:rPr>
        <w:t xml:space="preserve"> risks were rate</w:t>
      </w:r>
      <w:r w:rsidR="00205730" w:rsidRPr="00CF27C3">
        <w:rPr>
          <w:rFonts w:ascii="Garamond" w:eastAsiaTheme="majorEastAsia" w:hAnsi="Garamond" w:cs="Segoe UI Light"/>
          <w:color w:val="000000" w:themeColor="text1"/>
          <w:sz w:val="24"/>
          <w:szCs w:val="24"/>
          <w:highlight w:val="yellow"/>
        </w:rPr>
        <w:t>d</w:t>
      </w:r>
      <w:r w:rsidR="00E21102" w:rsidRPr="00CF27C3">
        <w:rPr>
          <w:rFonts w:ascii="Garamond" w:eastAsiaTheme="majorEastAsia" w:hAnsi="Garamond" w:cs="Segoe UI Light"/>
          <w:color w:val="000000" w:themeColor="text1"/>
          <w:sz w:val="24"/>
          <w:szCs w:val="24"/>
          <w:highlight w:val="yellow"/>
        </w:rPr>
        <w:t xml:space="preserve"> above the set risk appetite </w:t>
      </w:r>
      <w:r w:rsidR="00324420" w:rsidRPr="00CF27C3">
        <w:rPr>
          <w:rFonts w:ascii="Garamond" w:eastAsiaTheme="majorEastAsia" w:hAnsi="Garamond" w:cs="Segoe UI Light"/>
          <w:color w:val="000000" w:themeColor="text1"/>
          <w:sz w:val="24"/>
          <w:szCs w:val="24"/>
          <w:highlight w:val="yellow"/>
        </w:rPr>
        <w:t>with a medium</w:t>
      </w:r>
      <w:r w:rsidR="00533F37" w:rsidRPr="00CF27C3">
        <w:rPr>
          <w:rFonts w:ascii="Garamond" w:eastAsiaTheme="majorEastAsia" w:hAnsi="Garamond" w:cs="Segoe UI Light"/>
          <w:color w:val="000000" w:themeColor="text1"/>
          <w:sz w:val="24"/>
          <w:szCs w:val="24"/>
          <w:highlight w:val="yellow"/>
        </w:rPr>
        <w:t xml:space="preserve"> </w:t>
      </w:r>
      <w:r w:rsidR="004B5206" w:rsidRPr="00CF27C3">
        <w:rPr>
          <w:rFonts w:ascii="Garamond" w:eastAsiaTheme="majorEastAsia" w:hAnsi="Garamond" w:cs="Segoe UI Light"/>
          <w:color w:val="000000" w:themeColor="text1"/>
          <w:sz w:val="24"/>
          <w:szCs w:val="24"/>
          <w:highlight w:val="yellow"/>
        </w:rPr>
        <w:t>risk</w:t>
      </w:r>
      <w:r w:rsidR="00324420" w:rsidRPr="00CF27C3">
        <w:rPr>
          <w:rFonts w:ascii="Garamond" w:eastAsiaTheme="majorEastAsia" w:hAnsi="Garamond" w:cs="Segoe UI Light"/>
          <w:color w:val="000000" w:themeColor="text1"/>
          <w:sz w:val="24"/>
          <w:szCs w:val="24"/>
          <w:highlight w:val="yellow"/>
        </w:rPr>
        <w:t xml:space="preserve"> magnitude </w:t>
      </w:r>
      <w:r w:rsidR="005E67B7" w:rsidRPr="00CF27C3">
        <w:rPr>
          <w:rFonts w:ascii="Garamond" w:eastAsiaTheme="majorEastAsia" w:hAnsi="Garamond" w:cs="Segoe UI Light"/>
          <w:color w:val="000000" w:themeColor="text1"/>
          <w:sz w:val="24"/>
          <w:szCs w:val="24"/>
          <w:highlight w:val="yellow"/>
        </w:rPr>
        <w:t>and</w:t>
      </w:r>
      <w:r w:rsidR="001965D8" w:rsidRPr="00CF27C3">
        <w:rPr>
          <w:rFonts w:ascii="Garamond" w:eastAsiaTheme="majorEastAsia" w:hAnsi="Garamond" w:cs="Segoe UI Light"/>
          <w:color w:val="000000" w:themeColor="text1"/>
          <w:sz w:val="24"/>
          <w:szCs w:val="24"/>
          <w:highlight w:val="yellow"/>
        </w:rPr>
        <w:t xml:space="preserve"> </w:t>
      </w:r>
      <w:r w:rsidR="009E4671" w:rsidRPr="00CF27C3">
        <w:rPr>
          <w:rFonts w:ascii="Garamond" w:eastAsiaTheme="majorEastAsia" w:hAnsi="Garamond" w:cs="Segoe UI Light"/>
          <w:color w:val="000000" w:themeColor="text1"/>
          <w:sz w:val="24"/>
          <w:szCs w:val="24"/>
          <w:highlight w:val="yellow"/>
        </w:rPr>
        <w:t>se</w:t>
      </w:r>
      <w:r w:rsidR="005E7B81" w:rsidRPr="00CF27C3">
        <w:rPr>
          <w:rFonts w:ascii="Garamond" w:eastAsiaTheme="majorEastAsia" w:hAnsi="Garamond" w:cs="Segoe UI Light"/>
          <w:color w:val="000000" w:themeColor="text1"/>
          <w:sz w:val="24"/>
          <w:szCs w:val="24"/>
          <w:highlight w:val="yellow"/>
        </w:rPr>
        <w:t>venteen</w:t>
      </w:r>
      <w:r w:rsidR="00F126E0" w:rsidRPr="00CF27C3">
        <w:rPr>
          <w:rFonts w:ascii="Garamond" w:eastAsiaTheme="majorEastAsia" w:hAnsi="Garamond" w:cs="Segoe UI Light"/>
          <w:color w:val="000000" w:themeColor="text1"/>
          <w:sz w:val="24"/>
          <w:szCs w:val="24"/>
          <w:highlight w:val="yellow"/>
        </w:rPr>
        <w:t xml:space="preserve"> </w:t>
      </w:r>
      <w:r w:rsidR="00C07F27" w:rsidRPr="00CF27C3">
        <w:rPr>
          <w:rFonts w:ascii="Garamond" w:eastAsiaTheme="majorEastAsia" w:hAnsi="Garamond" w:cs="Segoe UI Light"/>
          <w:color w:val="000000" w:themeColor="text1"/>
          <w:sz w:val="24"/>
          <w:szCs w:val="24"/>
          <w:highlight w:val="yellow"/>
        </w:rPr>
        <w:t>(</w:t>
      </w:r>
      <w:r w:rsidR="004D0AA5" w:rsidRPr="00CF27C3">
        <w:rPr>
          <w:rFonts w:ascii="Garamond" w:eastAsiaTheme="majorEastAsia" w:hAnsi="Garamond" w:cs="Segoe UI Light"/>
          <w:color w:val="000000" w:themeColor="text1"/>
          <w:sz w:val="24"/>
          <w:szCs w:val="24"/>
          <w:highlight w:val="yellow"/>
        </w:rPr>
        <w:t>1</w:t>
      </w:r>
      <w:r w:rsidR="00890F7E" w:rsidRPr="00CF27C3">
        <w:rPr>
          <w:rFonts w:ascii="Garamond" w:eastAsiaTheme="majorEastAsia" w:hAnsi="Garamond" w:cs="Segoe UI Light"/>
          <w:color w:val="000000" w:themeColor="text1"/>
          <w:sz w:val="24"/>
          <w:szCs w:val="24"/>
          <w:highlight w:val="yellow"/>
        </w:rPr>
        <w:t>7</w:t>
      </w:r>
      <w:r w:rsidR="00C07F27" w:rsidRPr="00CF27C3">
        <w:rPr>
          <w:rFonts w:ascii="Garamond" w:eastAsiaTheme="majorEastAsia" w:hAnsi="Garamond" w:cs="Segoe UI Light"/>
          <w:color w:val="000000" w:themeColor="text1"/>
          <w:sz w:val="24"/>
          <w:szCs w:val="24"/>
          <w:highlight w:val="yellow"/>
        </w:rPr>
        <w:t>)</w:t>
      </w:r>
      <w:r w:rsidR="00014E28" w:rsidRPr="00CF27C3">
        <w:rPr>
          <w:rFonts w:ascii="Garamond" w:eastAsiaTheme="majorEastAsia" w:hAnsi="Garamond" w:cs="Segoe UI Light"/>
          <w:color w:val="000000" w:themeColor="text1"/>
          <w:sz w:val="24"/>
          <w:szCs w:val="24"/>
          <w:highlight w:val="yellow"/>
        </w:rPr>
        <w:t xml:space="preserve"> rated within the set risk appetite.</w:t>
      </w:r>
      <w:r w:rsidR="007837C3" w:rsidRPr="00CF27C3">
        <w:rPr>
          <w:rFonts w:ascii="Garamond" w:eastAsiaTheme="majorEastAsia" w:hAnsi="Garamond" w:cs="Segoe UI Light"/>
          <w:color w:val="000000" w:themeColor="text1"/>
          <w:sz w:val="24"/>
          <w:szCs w:val="24"/>
          <w:highlight w:val="yellow"/>
        </w:rPr>
        <w:t xml:space="preserve"> </w:t>
      </w:r>
    </w:p>
    <w:p w14:paraId="3D3FFDE1" w14:textId="225C050D" w:rsidR="00675C50" w:rsidRPr="00CF27C3" w:rsidRDefault="005030D4" w:rsidP="006F018D">
      <w:pPr>
        <w:spacing w:before="240"/>
        <w:ind w:left="284"/>
        <w:jc w:val="both"/>
        <w:rPr>
          <w:rFonts w:ascii="Garamond" w:eastAsiaTheme="majorEastAsia" w:hAnsi="Garamond" w:cs="Segoe UI Light"/>
          <w:color w:val="000000" w:themeColor="text1"/>
          <w:sz w:val="24"/>
          <w:szCs w:val="24"/>
          <w:highlight w:val="yellow"/>
        </w:rPr>
      </w:pPr>
      <w:r w:rsidRPr="00CF27C3">
        <w:rPr>
          <w:rFonts w:ascii="Garamond" w:eastAsiaTheme="majorEastAsia" w:hAnsi="Garamond" w:cs="Segoe UI Light"/>
          <w:color w:val="000000" w:themeColor="text1"/>
          <w:sz w:val="24"/>
          <w:szCs w:val="24"/>
          <w:highlight w:val="yellow"/>
        </w:rPr>
        <w:t xml:space="preserve">In this report, only those risks </w:t>
      </w:r>
      <w:r w:rsidR="00014E28" w:rsidRPr="00CF27C3">
        <w:rPr>
          <w:rFonts w:ascii="Garamond" w:eastAsiaTheme="majorEastAsia" w:hAnsi="Garamond" w:cs="Segoe UI Light"/>
          <w:color w:val="000000" w:themeColor="text1"/>
          <w:sz w:val="24"/>
          <w:szCs w:val="24"/>
          <w:highlight w:val="yellow"/>
        </w:rPr>
        <w:t xml:space="preserve">above the set risk appetite and </w:t>
      </w:r>
      <w:r w:rsidRPr="00CF27C3">
        <w:rPr>
          <w:rFonts w:ascii="Garamond" w:eastAsiaTheme="majorEastAsia" w:hAnsi="Garamond" w:cs="Segoe UI Light"/>
          <w:color w:val="000000" w:themeColor="text1"/>
          <w:sz w:val="24"/>
          <w:szCs w:val="24"/>
          <w:highlight w:val="yellow"/>
        </w:rPr>
        <w:t>with a risk magnitude rating of</w:t>
      </w:r>
      <w:r w:rsidR="002A5FF2" w:rsidRPr="00CF27C3">
        <w:rPr>
          <w:rFonts w:ascii="Garamond" w:eastAsiaTheme="majorEastAsia" w:hAnsi="Garamond" w:cs="Segoe UI Light"/>
          <w:color w:val="000000" w:themeColor="text1"/>
          <w:sz w:val="24"/>
          <w:szCs w:val="24"/>
          <w:highlight w:val="yellow"/>
        </w:rPr>
        <w:t xml:space="preserve"> </w:t>
      </w:r>
      <w:r w:rsidR="005400A3" w:rsidRPr="00CF27C3">
        <w:rPr>
          <w:rFonts w:ascii="Garamond" w:eastAsiaTheme="majorEastAsia" w:hAnsi="Garamond" w:cs="Segoe UI Light"/>
          <w:color w:val="000000" w:themeColor="text1"/>
          <w:sz w:val="24"/>
          <w:szCs w:val="24"/>
          <w:highlight w:val="yellow"/>
        </w:rPr>
        <w:t>medium</w:t>
      </w:r>
      <w:r w:rsidRPr="00CF27C3">
        <w:rPr>
          <w:rFonts w:ascii="Garamond" w:eastAsiaTheme="majorEastAsia" w:hAnsi="Garamond" w:cs="Segoe UI Light"/>
          <w:color w:val="000000" w:themeColor="text1"/>
          <w:sz w:val="24"/>
          <w:szCs w:val="24"/>
          <w:highlight w:val="yellow"/>
        </w:rPr>
        <w:t xml:space="preserve"> </w:t>
      </w:r>
      <w:r w:rsidR="00355D1F" w:rsidRPr="00CF27C3">
        <w:rPr>
          <w:rFonts w:ascii="Garamond" w:eastAsiaTheme="majorEastAsia" w:hAnsi="Garamond" w:cs="Segoe UI Light"/>
          <w:color w:val="000000" w:themeColor="text1"/>
          <w:sz w:val="24"/>
          <w:szCs w:val="24"/>
          <w:highlight w:val="yellow"/>
        </w:rPr>
        <w:t xml:space="preserve">and above </w:t>
      </w:r>
      <w:r w:rsidRPr="00CF27C3">
        <w:rPr>
          <w:rFonts w:ascii="Garamond" w:eastAsiaTheme="majorEastAsia" w:hAnsi="Garamond" w:cs="Segoe UI Light"/>
          <w:color w:val="000000" w:themeColor="text1"/>
          <w:sz w:val="24"/>
          <w:szCs w:val="24"/>
          <w:highlight w:val="yellow"/>
        </w:rPr>
        <w:t xml:space="preserve">have been highlighted while those with a </w:t>
      </w:r>
      <w:r w:rsidR="001C3062" w:rsidRPr="00CF27C3">
        <w:rPr>
          <w:rFonts w:ascii="Garamond" w:eastAsiaTheme="majorEastAsia" w:hAnsi="Garamond" w:cs="Segoe UI Light"/>
          <w:color w:val="000000" w:themeColor="text1"/>
          <w:sz w:val="24"/>
          <w:szCs w:val="24"/>
          <w:highlight w:val="yellow"/>
        </w:rPr>
        <w:t>l</w:t>
      </w:r>
      <w:r w:rsidRPr="00CF27C3">
        <w:rPr>
          <w:rFonts w:ascii="Garamond" w:eastAsiaTheme="majorEastAsia" w:hAnsi="Garamond" w:cs="Segoe UI Light"/>
          <w:color w:val="000000" w:themeColor="text1"/>
          <w:sz w:val="24"/>
          <w:szCs w:val="24"/>
          <w:highlight w:val="yellow"/>
        </w:rPr>
        <w:t>ow-risk magnitude rating are being tracked in the risk register with the risk coordinators</w:t>
      </w:r>
      <w:r w:rsidR="006C79A3" w:rsidRPr="00CF27C3">
        <w:rPr>
          <w:rFonts w:ascii="Garamond" w:eastAsiaTheme="majorEastAsia" w:hAnsi="Garamond" w:cs="Segoe UI Light"/>
          <w:color w:val="000000" w:themeColor="text1"/>
          <w:sz w:val="24"/>
          <w:szCs w:val="24"/>
          <w:highlight w:val="yellow"/>
        </w:rPr>
        <w:t xml:space="preserve"> and owners</w:t>
      </w:r>
      <w:r w:rsidRPr="00CF27C3">
        <w:rPr>
          <w:rFonts w:ascii="Garamond" w:eastAsiaTheme="majorEastAsia" w:hAnsi="Garamond" w:cs="Segoe UI Light"/>
          <w:color w:val="000000" w:themeColor="text1"/>
          <w:sz w:val="24"/>
          <w:szCs w:val="24"/>
          <w:highlight w:val="yellow"/>
        </w:rPr>
        <w:t xml:space="preserve"> </w:t>
      </w:r>
      <w:r w:rsidR="001C3062" w:rsidRPr="00CF27C3">
        <w:rPr>
          <w:rFonts w:ascii="Garamond" w:eastAsiaTheme="majorEastAsia" w:hAnsi="Garamond" w:cs="Segoe UI Light"/>
          <w:color w:val="000000" w:themeColor="text1"/>
          <w:sz w:val="24"/>
          <w:szCs w:val="24"/>
          <w:highlight w:val="yellow"/>
        </w:rPr>
        <w:t>of respective</w:t>
      </w:r>
      <w:r w:rsidRPr="00CF27C3">
        <w:rPr>
          <w:rFonts w:ascii="Garamond" w:eastAsiaTheme="majorEastAsia" w:hAnsi="Garamond" w:cs="Segoe UI Light"/>
          <w:color w:val="000000" w:themeColor="text1"/>
          <w:sz w:val="24"/>
          <w:szCs w:val="24"/>
          <w:highlight w:val="yellow"/>
        </w:rPr>
        <w:t xml:space="preserve"> department</w:t>
      </w:r>
      <w:r w:rsidR="001C3062" w:rsidRPr="00CF27C3">
        <w:rPr>
          <w:rFonts w:ascii="Garamond" w:eastAsiaTheme="majorEastAsia" w:hAnsi="Garamond" w:cs="Segoe UI Light"/>
          <w:color w:val="000000" w:themeColor="text1"/>
          <w:sz w:val="24"/>
          <w:szCs w:val="24"/>
          <w:highlight w:val="yellow"/>
        </w:rPr>
        <w:t>s</w:t>
      </w:r>
      <w:r w:rsidRPr="00CF27C3">
        <w:rPr>
          <w:rFonts w:ascii="Garamond" w:eastAsiaTheme="majorEastAsia" w:hAnsi="Garamond" w:cs="Segoe UI Light"/>
          <w:color w:val="000000" w:themeColor="text1"/>
          <w:sz w:val="24"/>
          <w:szCs w:val="24"/>
          <w:highlight w:val="yellow"/>
        </w:rPr>
        <w:t>.</w:t>
      </w:r>
    </w:p>
    <w:p w14:paraId="42857F7B" w14:textId="77777777" w:rsidR="006F018D" w:rsidRPr="00CF27C3" w:rsidRDefault="006F018D" w:rsidP="006F018D">
      <w:pPr>
        <w:spacing w:before="240"/>
        <w:ind w:left="284"/>
        <w:jc w:val="both"/>
        <w:rPr>
          <w:rFonts w:ascii="Garamond" w:eastAsiaTheme="majorEastAsia" w:hAnsi="Garamond" w:cs="Segoe UI Light"/>
          <w:color w:val="000000" w:themeColor="text1"/>
          <w:sz w:val="24"/>
          <w:szCs w:val="24"/>
          <w:highlight w:val="yellow"/>
        </w:rPr>
      </w:pPr>
    </w:p>
    <w:p w14:paraId="1EBFA88F" w14:textId="69F67EEE" w:rsidR="00287A79" w:rsidRDefault="00287A79" w:rsidP="004C6D3C">
      <w:pPr>
        <w:spacing w:before="240"/>
        <w:ind w:left="284"/>
        <w:rPr>
          <w:rFonts w:ascii="Garamond" w:eastAsiaTheme="majorEastAsia" w:hAnsi="Garamond" w:cs="Segoe UI Light"/>
          <w:color w:val="000000" w:themeColor="text1"/>
          <w:sz w:val="24"/>
          <w:szCs w:val="24"/>
        </w:rPr>
      </w:pPr>
      <w:r w:rsidRPr="00CF27C3">
        <w:rPr>
          <w:rFonts w:ascii="Garamond" w:eastAsiaTheme="majorEastAsia" w:hAnsi="Garamond" w:cs="Segoe UI Light"/>
          <w:color w:val="000000" w:themeColor="text1"/>
          <w:sz w:val="24"/>
          <w:szCs w:val="24"/>
          <w:highlight w:val="yellow"/>
        </w:rPr>
        <w:t>The dashboards</w:t>
      </w:r>
      <w:r w:rsidR="00734475" w:rsidRPr="00CF27C3">
        <w:rPr>
          <w:rFonts w:ascii="Garamond" w:eastAsiaTheme="majorEastAsia" w:hAnsi="Garamond" w:cs="Segoe UI Light"/>
          <w:color w:val="000000" w:themeColor="text1"/>
          <w:sz w:val="24"/>
          <w:szCs w:val="24"/>
          <w:highlight w:val="yellow"/>
        </w:rPr>
        <w:t xml:space="preserve"> below </w:t>
      </w:r>
      <w:r w:rsidR="006A354F" w:rsidRPr="00CF27C3">
        <w:rPr>
          <w:rFonts w:ascii="Garamond" w:eastAsiaTheme="majorEastAsia" w:hAnsi="Garamond" w:cs="Segoe UI Light"/>
          <w:color w:val="000000" w:themeColor="text1"/>
          <w:sz w:val="24"/>
          <w:szCs w:val="24"/>
          <w:highlight w:val="yellow"/>
        </w:rPr>
        <w:t>give</w:t>
      </w:r>
      <w:r w:rsidR="00734475" w:rsidRPr="00CF27C3">
        <w:rPr>
          <w:rFonts w:ascii="Garamond" w:eastAsiaTheme="majorEastAsia" w:hAnsi="Garamond" w:cs="Segoe UI Light"/>
          <w:color w:val="000000" w:themeColor="text1"/>
          <w:sz w:val="24"/>
          <w:szCs w:val="24"/>
          <w:highlight w:val="yellow"/>
        </w:rPr>
        <w:t xml:space="preserve"> a summary of the </w:t>
      </w:r>
      <w:r w:rsidR="006A354F" w:rsidRPr="00CF27C3">
        <w:rPr>
          <w:rFonts w:ascii="Garamond" w:eastAsiaTheme="majorEastAsia" w:hAnsi="Garamond" w:cs="Segoe UI Light"/>
          <w:color w:val="000000" w:themeColor="text1"/>
          <w:sz w:val="24"/>
          <w:szCs w:val="24"/>
          <w:highlight w:val="yellow"/>
        </w:rPr>
        <w:t xml:space="preserve">risk statistics </w:t>
      </w:r>
      <w:r w:rsidR="0088287A" w:rsidRPr="00CF27C3">
        <w:rPr>
          <w:rFonts w:ascii="Garamond" w:eastAsiaTheme="majorEastAsia" w:hAnsi="Garamond" w:cs="Segoe UI Light"/>
          <w:color w:val="000000" w:themeColor="text1"/>
          <w:sz w:val="24"/>
          <w:szCs w:val="24"/>
          <w:highlight w:val="yellow"/>
        </w:rPr>
        <w:t xml:space="preserve">as of </w:t>
      </w:r>
      <w:r w:rsidR="00911901" w:rsidRPr="00CF27C3">
        <w:rPr>
          <w:rFonts w:ascii="Garamond" w:eastAsiaTheme="majorEastAsia" w:hAnsi="Garamond" w:cs="Segoe UI Light"/>
          <w:color w:val="000000" w:themeColor="text1"/>
          <w:sz w:val="24"/>
          <w:szCs w:val="24"/>
          <w:highlight w:val="yellow"/>
        </w:rPr>
        <w:t>30th</w:t>
      </w:r>
      <w:r w:rsidR="00B6345E" w:rsidRPr="00CF27C3">
        <w:rPr>
          <w:rFonts w:ascii="Garamond" w:eastAsiaTheme="majorEastAsia" w:hAnsi="Garamond" w:cs="Segoe UI Light"/>
          <w:color w:val="000000" w:themeColor="text1"/>
          <w:sz w:val="24"/>
          <w:szCs w:val="24"/>
          <w:highlight w:val="yellow"/>
        </w:rPr>
        <w:t xml:space="preserve"> </w:t>
      </w:r>
      <w:r w:rsidR="00911901" w:rsidRPr="00CF27C3">
        <w:rPr>
          <w:rFonts w:ascii="Garamond" w:eastAsiaTheme="majorEastAsia" w:hAnsi="Garamond" w:cs="Segoe UI Light"/>
          <w:color w:val="000000" w:themeColor="text1"/>
          <w:sz w:val="24"/>
          <w:szCs w:val="24"/>
          <w:highlight w:val="yellow"/>
        </w:rPr>
        <w:t>April</w:t>
      </w:r>
      <w:r w:rsidR="00E76566" w:rsidRPr="00CF27C3">
        <w:rPr>
          <w:rFonts w:ascii="Garamond" w:eastAsiaTheme="majorEastAsia" w:hAnsi="Garamond" w:cs="Segoe UI Light"/>
          <w:color w:val="000000" w:themeColor="text1"/>
          <w:sz w:val="24"/>
          <w:szCs w:val="24"/>
          <w:highlight w:val="yellow"/>
        </w:rPr>
        <w:t xml:space="preserve"> </w:t>
      </w:r>
      <w:r w:rsidR="00C43FE6" w:rsidRPr="00CF27C3">
        <w:rPr>
          <w:rFonts w:ascii="Garamond" w:eastAsiaTheme="majorEastAsia" w:hAnsi="Garamond" w:cs="Segoe UI Light"/>
          <w:color w:val="000000" w:themeColor="text1"/>
          <w:sz w:val="24"/>
          <w:szCs w:val="24"/>
          <w:highlight w:val="yellow"/>
        </w:rPr>
        <w:t>2025.</w:t>
      </w:r>
    </w:p>
    <w:p w14:paraId="51024C17" w14:textId="1A659ADF" w:rsidR="005F2CF6" w:rsidRPr="00CF27C3" w:rsidRDefault="00532FD7" w:rsidP="004C6D3C">
      <w:pPr>
        <w:pStyle w:val="ListParagraph"/>
        <w:numPr>
          <w:ilvl w:val="0"/>
          <w:numId w:val="26"/>
        </w:numPr>
        <w:spacing w:before="240"/>
        <w:ind w:left="851"/>
        <w:rPr>
          <w:rFonts w:ascii="Garamond" w:eastAsiaTheme="majorEastAsia" w:hAnsi="Garamond" w:cs="Segoe UI Light"/>
          <w:color w:val="000000" w:themeColor="text1"/>
          <w:highlight w:val="green"/>
        </w:rPr>
      </w:pPr>
      <w:r w:rsidRPr="00CF27C3">
        <w:rPr>
          <w:rFonts w:ascii="Garamond" w:eastAsiaTheme="majorEastAsia" w:hAnsi="Garamond" w:cs="Segoe UI Light"/>
          <w:color w:val="000000" w:themeColor="text1"/>
          <w:highlight w:val="green"/>
        </w:rPr>
        <w:t>Risk Dashboard</w:t>
      </w:r>
      <w:r w:rsidR="00791E6B" w:rsidRPr="00CF27C3">
        <w:rPr>
          <w:rFonts w:ascii="Garamond" w:eastAsiaTheme="majorEastAsia" w:hAnsi="Garamond" w:cs="Segoe UI Light"/>
          <w:color w:val="000000" w:themeColor="text1"/>
          <w:highlight w:val="green"/>
        </w:rPr>
        <w:t>-</w:t>
      </w:r>
      <w:r w:rsidR="00E76566" w:rsidRPr="00CF27C3">
        <w:rPr>
          <w:rFonts w:ascii="Garamond" w:eastAsiaTheme="majorEastAsia" w:hAnsi="Garamond" w:cs="Segoe UI Light"/>
          <w:color w:val="000000" w:themeColor="text1"/>
          <w:highlight w:val="green"/>
        </w:rPr>
        <w:t xml:space="preserve"> </w:t>
      </w:r>
      <w:r w:rsidR="00911901" w:rsidRPr="00CF27C3">
        <w:rPr>
          <w:rFonts w:ascii="Garamond" w:eastAsiaTheme="majorEastAsia" w:hAnsi="Garamond" w:cs="Segoe UI Light"/>
          <w:color w:val="000000" w:themeColor="text1"/>
          <w:highlight w:val="green"/>
        </w:rPr>
        <w:t>April</w:t>
      </w:r>
      <w:r w:rsidR="00C43FE6" w:rsidRPr="00CF27C3">
        <w:rPr>
          <w:rFonts w:ascii="Garamond" w:eastAsiaTheme="majorEastAsia" w:hAnsi="Garamond" w:cs="Segoe UI Light"/>
          <w:color w:val="000000" w:themeColor="text1"/>
          <w:highlight w:val="green"/>
        </w:rPr>
        <w:t xml:space="preserve"> 2025.</w:t>
      </w:r>
    </w:p>
    <w:p w14:paraId="24BD1B83" w14:textId="65A1DD0D" w:rsidR="00791E6B" w:rsidRDefault="00791E6B" w:rsidP="00791E6B">
      <w:pPr>
        <w:spacing w:before="240"/>
        <w:rPr>
          <w:rFonts w:ascii="Garamond" w:eastAsiaTheme="majorEastAsia" w:hAnsi="Garamond" w:cs="Segoe UI Light"/>
          <w:color w:val="000000" w:themeColor="text1"/>
        </w:rPr>
      </w:pPr>
      <w:r>
        <w:rPr>
          <w:rFonts w:ascii="Garamond" w:eastAsiaTheme="majorEastAsia" w:hAnsi="Garamond" w:cs="Segoe UI Light"/>
          <w:color w:val="000000" w:themeColor="text1"/>
        </w:rPr>
        <w:t xml:space="preserve">      </w:t>
      </w:r>
      <w:r w:rsidR="00E40EAB">
        <w:rPr>
          <w:noProof/>
        </w:rPr>
        <w:drawing>
          <wp:inline distT="0" distB="0" distL="0" distR="0" wp14:anchorId="1562A5F0" wp14:editId="048496A6">
            <wp:extent cx="5810250" cy="2755899"/>
            <wp:effectExtent l="0" t="0" r="0" b="6985"/>
            <wp:docPr id="133383169" name="Chart 1">
              <a:extLst xmlns:a="http://schemas.openxmlformats.org/drawingml/2006/main">
                <a:ext uri="{FF2B5EF4-FFF2-40B4-BE49-F238E27FC236}">
                  <a16:creationId xmlns:a16="http://schemas.microsoft.com/office/drawing/2014/main" id="{EDAA778F-7A65-4B09-9EFA-2F38B0FA494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rFonts w:ascii="Garamond" w:eastAsiaTheme="majorEastAsia" w:hAnsi="Garamond" w:cs="Segoe UI Light"/>
          <w:color w:val="000000" w:themeColor="text1"/>
        </w:rPr>
        <w:t xml:space="preserve">  </w:t>
      </w:r>
    </w:p>
    <w:p w14:paraId="2C41BAC8" w14:textId="1C898F4A" w:rsidR="00ED0AF9" w:rsidRDefault="00786293" w:rsidP="00791E6B">
      <w:pPr>
        <w:spacing w:before="240"/>
        <w:rPr>
          <w:rFonts w:ascii="Garamond" w:eastAsiaTheme="majorEastAsia" w:hAnsi="Garamond" w:cs="Segoe UI Light"/>
          <w:color w:val="000000" w:themeColor="text1"/>
          <w:sz w:val="24"/>
          <w:szCs w:val="24"/>
        </w:rPr>
      </w:pPr>
      <w:r w:rsidRPr="00830FB1">
        <w:rPr>
          <w:rFonts w:ascii="Garamond" w:eastAsiaTheme="majorEastAsia" w:hAnsi="Garamond" w:cs="Segoe UI Light"/>
          <w:color w:val="000000" w:themeColor="text1"/>
          <w:sz w:val="24"/>
          <w:szCs w:val="24"/>
        </w:rPr>
        <w:t>Figure 1: Risk dash</w:t>
      </w:r>
      <w:r w:rsidR="00E040A3" w:rsidRPr="00830FB1">
        <w:rPr>
          <w:rFonts w:ascii="Garamond" w:eastAsiaTheme="majorEastAsia" w:hAnsi="Garamond" w:cs="Segoe UI Light"/>
          <w:color w:val="000000" w:themeColor="text1"/>
          <w:sz w:val="24"/>
          <w:szCs w:val="24"/>
        </w:rPr>
        <w:t xml:space="preserve">board </w:t>
      </w:r>
      <w:r w:rsidR="0039395A" w:rsidRPr="00830FB1">
        <w:rPr>
          <w:rFonts w:ascii="Garamond" w:eastAsiaTheme="majorEastAsia" w:hAnsi="Garamond" w:cs="Segoe UI Light"/>
          <w:color w:val="000000" w:themeColor="text1"/>
          <w:sz w:val="24"/>
          <w:szCs w:val="24"/>
        </w:rPr>
        <w:t>against</w:t>
      </w:r>
      <w:r w:rsidR="005F1EE4" w:rsidRPr="00830FB1">
        <w:rPr>
          <w:rFonts w:ascii="Garamond" w:eastAsiaTheme="majorEastAsia" w:hAnsi="Garamond" w:cs="Segoe UI Light"/>
          <w:color w:val="000000" w:themeColor="text1"/>
          <w:sz w:val="24"/>
          <w:szCs w:val="24"/>
        </w:rPr>
        <w:t xml:space="preserve"> set</w:t>
      </w:r>
      <w:r w:rsidR="00E040A3" w:rsidRPr="00830FB1">
        <w:rPr>
          <w:rFonts w:ascii="Garamond" w:eastAsiaTheme="majorEastAsia" w:hAnsi="Garamond" w:cs="Segoe UI Light"/>
          <w:color w:val="000000" w:themeColor="text1"/>
          <w:sz w:val="24"/>
          <w:szCs w:val="24"/>
        </w:rPr>
        <w:t xml:space="preserve"> risk appetite</w:t>
      </w:r>
    </w:p>
    <w:p w14:paraId="1C85D30A" w14:textId="77777777" w:rsidR="00146920" w:rsidRPr="001157AC" w:rsidRDefault="00146920" w:rsidP="00791E6B">
      <w:pPr>
        <w:spacing w:before="240"/>
        <w:rPr>
          <w:rFonts w:ascii="Garamond" w:eastAsiaTheme="majorEastAsia" w:hAnsi="Garamond" w:cs="Segoe UI Light"/>
          <w:color w:val="000000" w:themeColor="text1"/>
          <w:sz w:val="24"/>
          <w:szCs w:val="24"/>
        </w:rPr>
      </w:pPr>
    </w:p>
    <w:p w14:paraId="2EAF812D" w14:textId="63F842EE" w:rsidR="006A354F" w:rsidRPr="00CF27C3" w:rsidRDefault="00ED1DFB" w:rsidP="00ED1DFB">
      <w:pPr>
        <w:pStyle w:val="ListParagraph"/>
        <w:numPr>
          <w:ilvl w:val="0"/>
          <w:numId w:val="26"/>
        </w:numPr>
        <w:spacing w:before="240"/>
        <w:rPr>
          <w:rFonts w:ascii="Garamond" w:eastAsiaTheme="majorEastAsia" w:hAnsi="Garamond" w:cs="Segoe UI Light"/>
          <w:color w:val="000000" w:themeColor="text1"/>
          <w:highlight w:val="green"/>
        </w:rPr>
      </w:pPr>
      <w:r w:rsidRPr="00CF27C3">
        <w:rPr>
          <w:rFonts w:ascii="Garamond" w:eastAsiaTheme="majorEastAsia" w:hAnsi="Garamond" w:cs="Segoe UI Light"/>
          <w:color w:val="000000" w:themeColor="text1"/>
          <w:highlight w:val="green"/>
        </w:rPr>
        <w:t xml:space="preserve">Corporate Risk Profile </w:t>
      </w:r>
      <w:r w:rsidR="007C06C2" w:rsidRPr="00CF27C3">
        <w:rPr>
          <w:rFonts w:ascii="Garamond" w:eastAsiaTheme="majorEastAsia" w:hAnsi="Garamond" w:cs="Segoe UI Light"/>
          <w:color w:val="000000" w:themeColor="text1"/>
          <w:highlight w:val="green"/>
        </w:rPr>
        <w:t xml:space="preserve">and Progress Status </w:t>
      </w:r>
      <w:r w:rsidR="00BC3D64" w:rsidRPr="00CF27C3">
        <w:rPr>
          <w:rFonts w:ascii="Garamond" w:eastAsiaTheme="majorEastAsia" w:hAnsi="Garamond" w:cs="Segoe UI Light"/>
          <w:color w:val="000000" w:themeColor="text1"/>
          <w:highlight w:val="green"/>
        </w:rPr>
        <w:t xml:space="preserve">as </w:t>
      </w:r>
      <w:r w:rsidR="007F40F8" w:rsidRPr="00CF27C3">
        <w:rPr>
          <w:rFonts w:ascii="Garamond" w:eastAsiaTheme="majorEastAsia" w:hAnsi="Garamond" w:cs="Segoe UI Light"/>
          <w:color w:val="000000" w:themeColor="text1"/>
          <w:highlight w:val="green"/>
        </w:rPr>
        <w:t xml:space="preserve">of </w:t>
      </w:r>
      <w:r w:rsidR="00911901" w:rsidRPr="00CF27C3">
        <w:rPr>
          <w:rFonts w:ascii="Garamond" w:eastAsiaTheme="majorEastAsia" w:hAnsi="Garamond" w:cs="Segoe UI Light"/>
          <w:color w:val="000000" w:themeColor="text1"/>
          <w:highlight w:val="green"/>
        </w:rPr>
        <w:t>30th</w:t>
      </w:r>
      <w:r w:rsidR="00775ADA" w:rsidRPr="00CF27C3">
        <w:rPr>
          <w:rFonts w:ascii="Garamond" w:eastAsiaTheme="majorEastAsia" w:hAnsi="Garamond" w:cs="Segoe UI Light"/>
          <w:color w:val="000000" w:themeColor="text1"/>
          <w:highlight w:val="green"/>
        </w:rPr>
        <w:t xml:space="preserve"> </w:t>
      </w:r>
      <w:r w:rsidR="00911901" w:rsidRPr="00CF27C3">
        <w:rPr>
          <w:rFonts w:ascii="Garamond" w:eastAsiaTheme="majorEastAsia" w:hAnsi="Garamond" w:cs="Segoe UI Light"/>
          <w:color w:val="000000" w:themeColor="text1"/>
          <w:highlight w:val="green"/>
        </w:rPr>
        <w:t>April</w:t>
      </w:r>
      <w:r w:rsidR="00E76566" w:rsidRPr="00CF27C3">
        <w:rPr>
          <w:rFonts w:ascii="Garamond" w:eastAsiaTheme="majorEastAsia" w:hAnsi="Garamond" w:cs="Segoe UI Light"/>
          <w:color w:val="000000" w:themeColor="text1"/>
          <w:highlight w:val="green"/>
        </w:rPr>
        <w:t xml:space="preserve"> </w:t>
      </w:r>
      <w:r w:rsidR="00BC3D64" w:rsidRPr="00CF27C3">
        <w:rPr>
          <w:rFonts w:ascii="Garamond" w:eastAsiaTheme="majorEastAsia" w:hAnsi="Garamond" w:cs="Segoe UI Light"/>
          <w:color w:val="000000" w:themeColor="text1"/>
          <w:highlight w:val="green"/>
        </w:rPr>
        <w:t>202</w:t>
      </w:r>
      <w:r w:rsidR="00C43FE6" w:rsidRPr="00CF27C3">
        <w:rPr>
          <w:rFonts w:ascii="Garamond" w:eastAsiaTheme="majorEastAsia" w:hAnsi="Garamond" w:cs="Segoe UI Light"/>
          <w:color w:val="000000" w:themeColor="text1"/>
          <w:highlight w:val="green"/>
        </w:rPr>
        <w:t>5.</w:t>
      </w:r>
    </w:p>
    <w:p w14:paraId="29112E5C" w14:textId="6FD585B2" w:rsidR="00716A90" w:rsidRDefault="00330DDB" w:rsidP="00716A90">
      <w:pPr>
        <w:pStyle w:val="ListParagraph"/>
        <w:spacing w:before="240"/>
        <w:rPr>
          <w:rFonts w:ascii="Garamond" w:eastAsiaTheme="majorEastAsia" w:hAnsi="Garamond" w:cs="Segoe UI Light"/>
          <w:color w:val="000000" w:themeColor="text1"/>
        </w:rPr>
      </w:pPr>
      <w:r>
        <w:rPr>
          <w:noProof/>
        </w:rPr>
        <w:drawing>
          <wp:anchor distT="0" distB="0" distL="114300" distR="114300" simplePos="0" relativeHeight="251658244" behindDoc="0" locked="0" layoutInCell="1" allowOverlap="1" wp14:anchorId="1B615D32" wp14:editId="5E3B2426">
            <wp:simplePos x="0" y="0"/>
            <wp:positionH relativeFrom="column">
              <wp:posOffset>3382856</wp:posOffset>
            </wp:positionH>
            <wp:positionV relativeFrom="paragraph">
              <wp:posOffset>169545</wp:posOffset>
            </wp:positionV>
            <wp:extent cx="2923540" cy="2352675"/>
            <wp:effectExtent l="0" t="0" r="10160" b="9525"/>
            <wp:wrapSquare wrapText="bothSides"/>
            <wp:docPr id="316032527" name="Chart 1">
              <a:extLst xmlns:a="http://schemas.openxmlformats.org/drawingml/2006/main">
                <a:ext uri="{FF2B5EF4-FFF2-40B4-BE49-F238E27FC236}">
                  <a16:creationId xmlns:a16="http://schemas.microsoft.com/office/drawing/2014/main" id="{78464E04-D657-42B3-9910-E0352DC8D28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page">
              <wp14:pctWidth>0</wp14:pctWidth>
            </wp14:sizeRelH>
            <wp14:sizeRelV relativeFrom="page">
              <wp14:pctHeight>0</wp14:pctHeight>
            </wp14:sizeRelV>
          </wp:anchor>
        </w:drawing>
      </w:r>
    </w:p>
    <w:p w14:paraId="0E8AFA40" w14:textId="182F762E" w:rsidR="005602B2" w:rsidRDefault="0085584E" w:rsidP="005602B2">
      <w:pPr>
        <w:pStyle w:val="ListParagraph"/>
        <w:spacing w:before="240"/>
        <w:rPr>
          <w:rFonts w:ascii="Garamond" w:eastAsiaTheme="majorEastAsia" w:hAnsi="Garamond" w:cs="Segoe UI Light"/>
          <w:color w:val="000000" w:themeColor="text1"/>
        </w:rPr>
      </w:pPr>
      <w:r>
        <w:rPr>
          <w:rFonts w:ascii="Garamond" w:eastAsiaTheme="majorEastAsia" w:hAnsi="Garamond" w:cs="Segoe UI Light"/>
          <w:color w:val="000000" w:themeColor="text1"/>
        </w:rPr>
        <w:t xml:space="preserve">  </w:t>
      </w:r>
      <w:r w:rsidR="00146A68">
        <w:rPr>
          <w:noProof/>
        </w:rPr>
        <w:drawing>
          <wp:inline distT="0" distB="0" distL="0" distR="0" wp14:anchorId="7E59E1C7" wp14:editId="5D424E76">
            <wp:extent cx="2562225" cy="2362200"/>
            <wp:effectExtent l="0" t="0" r="9525" b="0"/>
            <wp:docPr id="667615104" name="Chart 1">
              <a:extLst xmlns:a="http://schemas.openxmlformats.org/drawingml/2006/main">
                <a:ext uri="{FF2B5EF4-FFF2-40B4-BE49-F238E27FC236}">
                  <a16:creationId xmlns:a16="http://schemas.microsoft.com/office/drawing/2014/main" id="{452D8895-2F51-4468-8E94-522BBC4407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8050D33" w14:textId="1B3F888B" w:rsidR="00A352F6" w:rsidRPr="00A76C4F" w:rsidRDefault="00A352F6" w:rsidP="00A76C4F">
      <w:pPr>
        <w:spacing w:before="240"/>
        <w:rPr>
          <w:rFonts w:ascii="Garamond" w:eastAsiaTheme="majorEastAsia" w:hAnsi="Garamond" w:cs="Segoe UI Light"/>
          <w:color w:val="000000" w:themeColor="text1"/>
        </w:rPr>
      </w:pPr>
      <w:r w:rsidRPr="00A352F6">
        <w:rPr>
          <w:noProof/>
        </w:rPr>
        <w:t xml:space="preserve"> </w:t>
      </w:r>
      <w:r w:rsidR="00BC3D64">
        <w:rPr>
          <w:rFonts w:ascii="Garamond" w:eastAsiaTheme="majorEastAsia" w:hAnsi="Garamond" w:cs="Segoe UI Light"/>
          <w:color w:val="000000" w:themeColor="text1"/>
        </w:rPr>
        <w:t xml:space="preserve">   </w:t>
      </w:r>
      <w:r w:rsidR="00A76C4F">
        <w:rPr>
          <w:rFonts w:ascii="Garamond" w:eastAsiaTheme="majorEastAsia" w:hAnsi="Garamond" w:cs="Segoe UI Light"/>
          <w:color w:val="000000" w:themeColor="text1"/>
        </w:rPr>
        <w:t xml:space="preserve">       </w:t>
      </w:r>
      <w:r w:rsidR="00E040A3" w:rsidRPr="00771939">
        <w:rPr>
          <w:rFonts w:ascii="Garamond" w:eastAsiaTheme="majorEastAsia" w:hAnsi="Garamond" w:cs="Segoe UI Light"/>
          <w:color w:val="000000" w:themeColor="text1"/>
          <w:sz w:val="24"/>
          <w:szCs w:val="24"/>
        </w:rPr>
        <w:t xml:space="preserve">Figure </w:t>
      </w:r>
      <w:r w:rsidR="00083BA7" w:rsidRPr="00083BA7">
        <w:rPr>
          <w:rFonts w:ascii="Garamond" w:eastAsiaTheme="majorEastAsia" w:hAnsi="Garamond" w:cs="Segoe UI Light"/>
          <w:color w:val="000000" w:themeColor="text1"/>
          <w:sz w:val="24"/>
          <w:szCs w:val="24"/>
        </w:rPr>
        <w:t>2:</w:t>
      </w:r>
      <w:r w:rsidR="00C36E53" w:rsidRPr="00771939">
        <w:rPr>
          <w:rFonts w:ascii="Garamond" w:eastAsiaTheme="majorEastAsia" w:hAnsi="Garamond" w:cs="Segoe UI Light"/>
          <w:color w:val="000000" w:themeColor="text1"/>
          <w:sz w:val="24"/>
          <w:szCs w:val="24"/>
        </w:rPr>
        <w:t xml:space="preserve"> Corporate risk profile</w:t>
      </w:r>
      <w:r>
        <w:rPr>
          <w:rFonts w:ascii="Garamond" w:eastAsiaTheme="majorEastAsia" w:hAnsi="Garamond" w:cs="Segoe UI Light"/>
          <w:color w:val="000000" w:themeColor="text1"/>
          <w:sz w:val="24"/>
          <w:szCs w:val="24"/>
        </w:rPr>
        <w:t xml:space="preserve">                         </w:t>
      </w:r>
      <w:r w:rsidR="003A547F">
        <w:rPr>
          <w:rFonts w:ascii="Garamond" w:eastAsiaTheme="majorEastAsia" w:hAnsi="Garamond" w:cs="Segoe UI Light"/>
          <w:color w:val="000000" w:themeColor="text1"/>
          <w:sz w:val="24"/>
          <w:szCs w:val="24"/>
        </w:rPr>
        <w:t xml:space="preserve">     </w:t>
      </w:r>
      <w:r>
        <w:rPr>
          <w:rFonts w:ascii="Garamond" w:eastAsiaTheme="majorEastAsia" w:hAnsi="Garamond" w:cs="Segoe UI Light"/>
          <w:color w:val="000000" w:themeColor="text1"/>
          <w:sz w:val="24"/>
          <w:szCs w:val="24"/>
        </w:rPr>
        <w:t xml:space="preserve">  </w:t>
      </w:r>
      <w:r w:rsidR="003A547F">
        <w:rPr>
          <w:rFonts w:ascii="Garamond" w:eastAsiaTheme="majorEastAsia" w:hAnsi="Garamond" w:cs="Segoe UI Light"/>
          <w:color w:val="000000" w:themeColor="text1"/>
          <w:sz w:val="24"/>
          <w:szCs w:val="24"/>
        </w:rPr>
        <w:t xml:space="preserve">      </w:t>
      </w:r>
      <w:r w:rsidRPr="00771939">
        <w:rPr>
          <w:rFonts w:ascii="Garamond" w:eastAsiaTheme="majorEastAsia" w:hAnsi="Garamond" w:cs="Segoe UI Light"/>
          <w:color w:val="000000" w:themeColor="text1"/>
          <w:sz w:val="24"/>
          <w:szCs w:val="24"/>
        </w:rPr>
        <w:t xml:space="preserve">Figure </w:t>
      </w:r>
      <w:r w:rsidR="003A547F">
        <w:rPr>
          <w:rFonts w:ascii="Garamond" w:eastAsiaTheme="majorEastAsia" w:hAnsi="Garamond" w:cs="Segoe UI Light"/>
          <w:color w:val="000000" w:themeColor="text1"/>
          <w:sz w:val="24"/>
          <w:szCs w:val="24"/>
        </w:rPr>
        <w:t>3:</w:t>
      </w:r>
      <w:r w:rsidRPr="00771939">
        <w:rPr>
          <w:rFonts w:ascii="Garamond" w:eastAsiaTheme="majorEastAsia" w:hAnsi="Garamond" w:cs="Segoe UI Light"/>
          <w:color w:val="000000" w:themeColor="text1"/>
          <w:sz w:val="24"/>
          <w:szCs w:val="24"/>
        </w:rPr>
        <w:t xml:space="preserve"> Closure status</w:t>
      </w:r>
    </w:p>
    <w:p w14:paraId="41B62FC8" w14:textId="55DCB428" w:rsidR="008966C3" w:rsidRPr="00CF27C3" w:rsidRDefault="00E6737F" w:rsidP="008966C3">
      <w:pPr>
        <w:pStyle w:val="ListParagraph"/>
        <w:numPr>
          <w:ilvl w:val="0"/>
          <w:numId w:val="26"/>
        </w:numPr>
        <w:spacing w:before="240"/>
        <w:rPr>
          <w:rFonts w:ascii="Garamond" w:eastAsiaTheme="majorEastAsia" w:hAnsi="Garamond" w:cs="Segoe UI Light"/>
          <w:b/>
          <w:bCs/>
          <w:color w:val="000000" w:themeColor="text1"/>
          <w:highlight w:val="green"/>
        </w:rPr>
      </w:pPr>
      <w:r w:rsidRPr="00CF27C3">
        <w:rPr>
          <w:rFonts w:ascii="Garamond" w:eastAsiaTheme="majorEastAsia" w:hAnsi="Garamond" w:cs="Segoe UI Light"/>
          <w:b/>
          <w:bCs/>
          <w:color w:val="000000" w:themeColor="text1"/>
          <w:highlight w:val="green"/>
        </w:rPr>
        <w:t xml:space="preserve">Risks </w:t>
      </w:r>
      <w:r w:rsidR="0062099C" w:rsidRPr="00CF27C3">
        <w:rPr>
          <w:rFonts w:ascii="Garamond" w:eastAsiaTheme="majorEastAsia" w:hAnsi="Garamond" w:cs="Segoe UI Light"/>
          <w:b/>
          <w:bCs/>
          <w:color w:val="000000" w:themeColor="text1"/>
          <w:highlight w:val="green"/>
        </w:rPr>
        <w:t>By Department</w:t>
      </w:r>
    </w:p>
    <w:p w14:paraId="0231233D" w14:textId="77777777" w:rsidR="003F068E" w:rsidRPr="003A3774" w:rsidRDefault="003F068E" w:rsidP="003F068E">
      <w:pPr>
        <w:pStyle w:val="ListParagraph"/>
        <w:spacing w:before="240"/>
        <w:rPr>
          <w:rFonts w:ascii="Garamond" w:eastAsiaTheme="majorEastAsia" w:hAnsi="Garamond" w:cs="Segoe UI Light"/>
          <w:b/>
          <w:bCs/>
          <w:color w:val="000000" w:themeColor="text1"/>
        </w:rPr>
      </w:pPr>
    </w:p>
    <w:p w14:paraId="0EF85746" w14:textId="5798D463" w:rsidR="0062099C" w:rsidRDefault="00BD6AB0" w:rsidP="0062099C">
      <w:pPr>
        <w:pStyle w:val="ListParagraph"/>
        <w:spacing w:before="240"/>
        <w:rPr>
          <w:rFonts w:ascii="Garamond" w:eastAsiaTheme="majorEastAsia" w:hAnsi="Garamond" w:cs="Segoe UI Light"/>
          <w:color w:val="000000" w:themeColor="text1"/>
        </w:rPr>
      </w:pPr>
      <w:r>
        <w:rPr>
          <w:rFonts w:ascii="Garamond" w:eastAsiaTheme="majorEastAsia" w:hAnsi="Garamond" w:cs="Segoe UI Light"/>
          <w:color w:val="000000" w:themeColor="text1"/>
        </w:rPr>
        <w:t xml:space="preserve">The risks as of </w:t>
      </w:r>
      <w:r w:rsidR="00911901">
        <w:rPr>
          <w:rFonts w:ascii="Garamond" w:eastAsiaTheme="majorEastAsia" w:hAnsi="Garamond" w:cs="Segoe UI Light"/>
          <w:color w:val="000000" w:themeColor="text1"/>
        </w:rPr>
        <w:t>30</w:t>
      </w:r>
      <w:r w:rsidR="007219E9" w:rsidRPr="007219E9">
        <w:rPr>
          <w:rFonts w:ascii="Garamond" w:eastAsiaTheme="majorEastAsia" w:hAnsi="Garamond" w:cs="Segoe UI Light"/>
          <w:color w:val="000000" w:themeColor="text1"/>
          <w:vertAlign w:val="superscript"/>
        </w:rPr>
        <w:t>th</w:t>
      </w:r>
      <w:r w:rsidR="007219E9">
        <w:rPr>
          <w:rFonts w:ascii="Garamond" w:eastAsiaTheme="majorEastAsia" w:hAnsi="Garamond" w:cs="Segoe UI Light"/>
          <w:color w:val="000000" w:themeColor="text1"/>
        </w:rPr>
        <w:t xml:space="preserve"> </w:t>
      </w:r>
      <w:r w:rsidR="00911901">
        <w:rPr>
          <w:rFonts w:ascii="Garamond" w:eastAsiaTheme="majorEastAsia" w:hAnsi="Garamond" w:cs="Segoe UI Light"/>
          <w:color w:val="000000" w:themeColor="text1"/>
        </w:rPr>
        <w:t>April</w:t>
      </w:r>
      <w:r w:rsidR="00B813AB">
        <w:rPr>
          <w:rFonts w:ascii="Garamond" w:eastAsiaTheme="majorEastAsia" w:hAnsi="Garamond" w:cs="Segoe UI Light"/>
          <w:color w:val="000000" w:themeColor="text1"/>
        </w:rPr>
        <w:t xml:space="preserve"> 2025</w:t>
      </w:r>
      <w:r>
        <w:rPr>
          <w:rFonts w:ascii="Garamond" w:eastAsiaTheme="majorEastAsia" w:hAnsi="Garamond" w:cs="Segoe UI Light"/>
          <w:color w:val="000000" w:themeColor="text1"/>
        </w:rPr>
        <w:t xml:space="preserve"> were </w:t>
      </w:r>
      <w:r w:rsidR="00F34B4C">
        <w:rPr>
          <w:rFonts w:ascii="Garamond" w:eastAsiaTheme="majorEastAsia" w:hAnsi="Garamond" w:cs="Segoe UI Light"/>
          <w:color w:val="000000" w:themeColor="text1"/>
        </w:rPr>
        <w:t xml:space="preserve">distributed by </w:t>
      </w:r>
      <w:r w:rsidR="00D7766F">
        <w:rPr>
          <w:rFonts w:ascii="Garamond" w:eastAsiaTheme="majorEastAsia" w:hAnsi="Garamond" w:cs="Segoe UI Light"/>
          <w:color w:val="000000" w:themeColor="text1"/>
        </w:rPr>
        <w:t xml:space="preserve">department </w:t>
      </w:r>
      <w:r w:rsidR="008F3353">
        <w:rPr>
          <w:rFonts w:ascii="Garamond" w:eastAsiaTheme="majorEastAsia" w:hAnsi="Garamond" w:cs="Segoe UI Light"/>
          <w:color w:val="000000" w:themeColor="text1"/>
        </w:rPr>
        <w:t xml:space="preserve">as shown in </w:t>
      </w:r>
      <w:r w:rsidR="006B0450">
        <w:rPr>
          <w:rFonts w:ascii="Garamond" w:eastAsiaTheme="majorEastAsia" w:hAnsi="Garamond" w:cs="Segoe UI Light"/>
          <w:color w:val="000000" w:themeColor="text1"/>
        </w:rPr>
        <w:t>figure</w:t>
      </w:r>
      <w:r w:rsidR="008F3353">
        <w:rPr>
          <w:rFonts w:ascii="Garamond" w:eastAsiaTheme="majorEastAsia" w:hAnsi="Garamond" w:cs="Segoe UI Light"/>
          <w:color w:val="000000" w:themeColor="text1"/>
        </w:rPr>
        <w:t xml:space="preserve"> </w:t>
      </w:r>
      <w:r w:rsidR="003A3774">
        <w:rPr>
          <w:rFonts w:ascii="Garamond" w:eastAsiaTheme="majorEastAsia" w:hAnsi="Garamond" w:cs="Segoe UI Light"/>
          <w:color w:val="000000" w:themeColor="text1"/>
        </w:rPr>
        <w:t xml:space="preserve">four (4) </w:t>
      </w:r>
      <w:r w:rsidR="00462924">
        <w:rPr>
          <w:rFonts w:ascii="Garamond" w:eastAsiaTheme="majorEastAsia" w:hAnsi="Garamond" w:cs="Segoe UI Light"/>
          <w:color w:val="000000" w:themeColor="text1"/>
        </w:rPr>
        <w:t>below.</w:t>
      </w:r>
      <w:r w:rsidR="006B7F92">
        <w:rPr>
          <w:rFonts w:ascii="Garamond" w:eastAsiaTheme="majorEastAsia" w:hAnsi="Garamond" w:cs="Segoe UI Light"/>
          <w:color w:val="000000" w:themeColor="text1"/>
        </w:rPr>
        <w:t xml:space="preserve"> </w:t>
      </w:r>
    </w:p>
    <w:p w14:paraId="5D378091" w14:textId="77777777" w:rsidR="003A3BF2" w:rsidRDefault="003A3BF2" w:rsidP="0062099C">
      <w:pPr>
        <w:pStyle w:val="ListParagraph"/>
        <w:spacing w:before="240"/>
        <w:rPr>
          <w:rFonts w:ascii="Garamond" w:eastAsiaTheme="majorEastAsia" w:hAnsi="Garamond" w:cs="Segoe UI Light"/>
          <w:color w:val="000000" w:themeColor="text1"/>
        </w:rPr>
      </w:pPr>
    </w:p>
    <w:p w14:paraId="254CD673" w14:textId="22FF5B64" w:rsidR="003A3BF2" w:rsidRDefault="00220908" w:rsidP="0062099C">
      <w:pPr>
        <w:pStyle w:val="ListParagraph"/>
        <w:spacing w:before="240"/>
        <w:rPr>
          <w:rFonts w:ascii="Garamond" w:eastAsiaTheme="majorEastAsia" w:hAnsi="Garamond" w:cs="Segoe UI Light"/>
          <w:color w:val="000000" w:themeColor="text1"/>
        </w:rPr>
      </w:pPr>
      <w:r>
        <w:rPr>
          <w:noProof/>
        </w:rPr>
        <w:drawing>
          <wp:inline distT="0" distB="0" distL="0" distR="0" wp14:anchorId="3961CF5D" wp14:editId="241E88FF">
            <wp:extent cx="6343650" cy="2257425"/>
            <wp:effectExtent l="0" t="0" r="0" b="9525"/>
            <wp:docPr id="1225687574" name="Chart 1">
              <a:extLst xmlns:a="http://schemas.openxmlformats.org/drawingml/2006/main">
                <a:ext uri="{FF2B5EF4-FFF2-40B4-BE49-F238E27FC236}">
                  <a16:creationId xmlns:a16="http://schemas.microsoft.com/office/drawing/2014/main" id="{3F327E25-8E3B-413C-AF9B-C1F90C770A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A96006A" w14:textId="69DA5CC6" w:rsidR="009B2DCA" w:rsidRPr="008F269D" w:rsidRDefault="009B2DCA" w:rsidP="00F47D8C">
      <w:pPr>
        <w:spacing w:before="240"/>
        <w:rPr>
          <w:rFonts w:ascii="Garamond" w:eastAsiaTheme="majorEastAsia" w:hAnsi="Garamond" w:cs="Segoe UI Light"/>
          <w:color w:val="000000" w:themeColor="text1"/>
          <w:sz w:val="24"/>
          <w:szCs w:val="24"/>
        </w:rPr>
        <w:sectPr w:rsidR="009B2DCA" w:rsidRPr="008F269D" w:rsidSect="00F9594A">
          <w:headerReference w:type="default" r:id="rId13"/>
          <w:footerReference w:type="default" r:id="rId14"/>
          <w:pgSz w:w="12240" w:h="15840"/>
          <w:pgMar w:top="883" w:right="720" w:bottom="720" w:left="720" w:header="720" w:footer="720" w:gutter="0"/>
          <w:cols w:space="720"/>
          <w:titlePg/>
          <w:docGrid w:linePitch="360"/>
        </w:sectPr>
      </w:pPr>
      <w:r>
        <w:rPr>
          <w:rFonts w:ascii="Garamond" w:eastAsiaTheme="majorEastAsia" w:hAnsi="Garamond" w:cs="Segoe UI Light"/>
          <w:color w:val="000000" w:themeColor="text1"/>
          <w:sz w:val="24"/>
          <w:szCs w:val="24"/>
        </w:rPr>
        <w:t xml:space="preserve">   </w:t>
      </w:r>
      <w:r w:rsidR="003A3774">
        <w:rPr>
          <w:rFonts w:ascii="Garamond" w:eastAsiaTheme="majorEastAsia" w:hAnsi="Garamond" w:cs="Segoe UI Light"/>
          <w:color w:val="000000" w:themeColor="text1"/>
          <w:sz w:val="24"/>
          <w:szCs w:val="24"/>
        </w:rPr>
        <w:tab/>
      </w:r>
      <w:r w:rsidR="003A3774" w:rsidRPr="00771939">
        <w:rPr>
          <w:rFonts w:ascii="Garamond" w:eastAsiaTheme="majorEastAsia" w:hAnsi="Garamond" w:cs="Segoe UI Light"/>
          <w:color w:val="000000" w:themeColor="text1"/>
          <w:sz w:val="24"/>
          <w:szCs w:val="24"/>
        </w:rPr>
        <w:t>Figure 4: Risk distribution by department</w:t>
      </w:r>
      <w:r w:rsidR="00165325" w:rsidRPr="00771939">
        <w:rPr>
          <w:rFonts w:ascii="Garamond" w:eastAsiaTheme="majorEastAsia" w:hAnsi="Garamond" w:cs="Segoe UI Light"/>
          <w:color w:val="000000" w:themeColor="text1"/>
          <w:sz w:val="24"/>
          <w:szCs w:val="24"/>
        </w:rPr>
        <w:t>.</w:t>
      </w:r>
    </w:p>
    <w:p w14:paraId="045570EC" w14:textId="429B4994" w:rsidR="00266379" w:rsidRPr="00CF27C3" w:rsidRDefault="00D53925" w:rsidP="00E02EA5">
      <w:pPr>
        <w:pStyle w:val="Heading1"/>
        <w:numPr>
          <w:ilvl w:val="0"/>
          <w:numId w:val="27"/>
        </w:numPr>
        <w:rPr>
          <w:rFonts w:ascii="Garamond" w:hAnsi="Garamond"/>
          <w:b/>
          <w:bCs/>
          <w:color w:val="auto"/>
          <w:sz w:val="28"/>
          <w:szCs w:val="28"/>
          <w:highlight w:val="green"/>
        </w:rPr>
      </w:pPr>
      <w:bookmarkStart w:id="1" w:name="_Toc198300811"/>
      <w:r w:rsidRPr="00CF27C3">
        <w:rPr>
          <w:rFonts w:ascii="Garamond" w:hAnsi="Garamond"/>
          <w:b/>
          <w:bCs/>
          <w:color w:val="auto"/>
          <w:sz w:val="28"/>
          <w:szCs w:val="28"/>
          <w:highlight w:val="green"/>
        </w:rPr>
        <w:lastRenderedPageBreak/>
        <w:t xml:space="preserve">INFRATEL </w:t>
      </w:r>
      <w:r w:rsidR="00266379" w:rsidRPr="00CF27C3">
        <w:rPr>
          <w:rFonts w:ascii="Garamond" w:hAnsi="Garamond"/>
          <w:b/>
          <w:bCs/>
          <w:color w:val="auto"/>
          <w:sz w:val="28"/>
          <w:szCs w:val="28"/>
          <w:highlight w:val="green"/>
        </w:rPr>
        <w:t>Strategic Objective</w:t>
      </w:r>
      <w:bookmarkEnd w:id="1"/>
    </w:p>
    <w:p w14:paraId="5CD9BC90" w14:textId="628E540B" w:rsidR="00266379" w:rsidRPr="00D53925" w:rsidRDefault="00266379" w:rsidP="00266379">
      <w:pPr>
        <w:spacing w:after="0" w:line="240" w:lineRule="auto"/>
        <w:contextualSpacing/>
        <w:rPr>
          <w:rFonts w:ascii="Garamond" w:eastAsia="Times New Roman" w:hAnsi="Garamond" w:cs="Times New Roman"/>
          <w:color w:val="000000" w:themeColor="text1"/>
          <w:sz w:val="20"/>
          <w:szCs w:val="20"/>
        </w:rPr>
      </w:pPr>
    </w:p>
    <w:p w14:paraId="169FD898" w14:textId="629906CE" w:rsidR="00E94822" w:rsidRDefault="005F5885" w:rsidP="00E35BA7">
      <w:pPr>
        <w:ind w:left="142"/>
        <w:rPr>
          <w:rFonts w:ascii="Garamond" w:eastAsiaTheme="majorEastAsia" w:hAnsi="Garamond" w:cs="Segoe UI Light"/>
          <w:color w:val="000000" w:themeColor="text1"/>
          <w:sz w:val="24"/>
          <w:szCs w:val="24"/>
        </w:rPr>
      </w:pPr>
      <w:r>
        <w:rPr>
          <w:noProof/>
        </w:rPr>
        <mc:AlternateContent>
          <mc:Choice Requires="wpg">
            <w:drawing>
              <wp:anchor distT="0" distB="0" distL="114300" distR="114300" simplePos="0" relativeHeight="251659271" behindDoc="0" locked="0" layoutInCell="1" allowOverlap="1" wp14:anchorId="2B6247E8" wp14:editId="4B1B6CE9">
                <wp:simplePos x="0" y="0"/>
                <wp:positionH relativeFrom="column">
                  <wp:posOffset>149860</wp:posOffset>
                </wp:positionH>
                <wp:positionV relativeFrom="paragraph">
                  <wp:posOffset>2274975</wp:posOffset>
                </wp:positionV>
                <wp:extent cx="382270" cy="320675"/>
                <wp:effectExtent l="0" t="0" r="0" b="0"/>
                <wp:wrapNone/>
                <wp:docPr id="1" name="Graphic 2" descr="Group brainstorm outline"/>
                <wp:cNvGraphicFramePr/>
                <a:graphic xmlns:a="http://schemas.openxmlformats.org/drawingml/2006/main">
                  <a:graphicData uri="http://schemas.microsoft.com/office/word/2010/wordprocessingGroup">
                    <wpg:wgp>
                      <wpg:cNvGrpSpPr/>
                      <wpg:grpSpPr>
                        <a:xfrm>
                          <a:off x="0" y="0"/>
                          <a:ext cx="382270" cy="320675"/>
                          <a:chOff x="0" y="0"/>
                          <a:chExt cx="382563" cy="320867"/>
                        </a:xfrm>
                      </wpg:grpSpPr>
                      <wps:wsp>
                        <wps:cNvPr id="877248702" name="Freeform: Shape 877248702"/>
                        <wps:cNvSpPr/>
                        <wps:spPr>
                          <a:xfrm>
                            <a:off x="141070" y="37972"/>
                            <a:ext cx="103610" cy="90708"/>
                          </a:xfrm>
                          <a:custGeom>
                            <a:avLst/>
                            <a:gdLst>
                              <a:gd name="connsiteX0" fmla="*/ 12601 w 103610"/>
                              <a:gd name="connsiteY0" fmla="*/ 72352 h 90708"/>
                              <a:gd name="connsiteX1" fmla="*/ 24707 w 103610"/>
                              <a:gd name="connsiteY1" fmla="*/ 88867 h 90708"/>
                              <a:gd name="connsiteX2" fmla="*/ 28250 w 103610"/>
                              <a:gd name="connsiteY2" fmla="*/ 90708 h 90708"/>
                              <a:gd name="connsiteX3" fmla="*/ 75345 w 103610"/>
                              <a:gd name="connsiteY3" fmla="*/ 90708 h 90708"/>
                              <a:gd name="connsiteX4" fmla="*/ 78888 w 103610"/>
                              <a:gd name="connsiteY4" fmla="*/ 88867 h 90708"/>
                              <a:gd name="connsiteX5" fmla="*/ 91010 w 103610"/>
                              <a:gd name="connsiteY5" fmla="*/ 72352 h 90708"/>
                              <a:gd name="connsiteX6" fmla="*/ 100004 w 103610"/>
                              <a:gd name="connsiteY6" fmla="*/ 59985 h 90708"/>
                              <a:gd name="connsiteX7" fmla="*/ 103611 w 103610"/>
                              <a:gd name="connsiteY7" fmla="*/ 44945 h 90708"/>
                              <a:gd name="connsiteX8" fmla="*/ 103611 w 103610"/>
                              <a:gd name="connsiteY8" fmla="*/ 43451 h 90708"/>
                              <a:gd name="connsiteX9" fmla="*/ 51805 w 103610"/>
                              <a:gd name="connsiteY9" fmla="*/ 0 h 90708"/>
                              <a:gd name="connsiteX10" fmla="*/ 0 w 103610"/>
                              <a:gd name="connsiteY10" fmla="*/ 43451 h 90708"/>
                              <a:gd name="connsiteX11" fmla="*/ 0 w 103610"/>
                              <a:gd name="connsiteY11" fmla="*/ 44945 h 90708"/>
                              <a:gd name="connsiteX12" fmla="*/ 3606 w 103610"/>
                              <a:gd name="connsiteY12" fmla="*/ 59985 h 90708"/>
                              <a:gd name="connsiteX13" fmla="*/ 12601 w 103610"/>
                              <a:gd name="connsiteY13" fmla="*/ 72352 h 90708"/>
                              <a:gd name="connsiteX14" fmla="*/ 51805 w 103610"/>
                              <a:gd name="connsiteY14" fmla="*/ 7220 h 90708"/>
                              <a:gd name="connsiteX15" fmla="*/ 95641 w 103610"/>
                              <a:gd name="connsiteY15" fmla="*/ 43457 h 90708"/>
                              <a:gd name="connsiteX16" fmla="*/ 95641 w 103610"/>
                              <a:gd name="connsiteY16" fmla="*/ 44845 h 90708"/>
                              <a:gd name="connsiteX17" fmla="*/ 92576 w 103610"/>
                              <a:gd name="connsiteY17" fmla="*/ 57572 h 90708"/>
                              <a:gd name="connsiteX18" fmla="*/ 85132 w 103610"/>
                              <a:gd name="connsiteY18" fmla="*/ 67837 h 90708"/>
                              <a:gd name="connsiteX19" fmla="*/ 72862 w 103610"/>
                              <a:gd name="connsiteY19" fmla="*/ 84024 h 90708"/>
                              <a:gd name="connsiteX20" fmla="*/ 30749 w 103610"/>
                              <a:gd name="connsiteY20" fmla="*/ 84024 h 90708"/>
                              <a:gd name="connsiteX21" fmla="*/ 18558 w 103610"/>
                              <a:gd name="connsiteY21" fmla="*/ 67914 h 90708"/>
                              <a:gd name="connsiteX22" fmla="*/ 11047 w 103610"/>
                              <a:gd name="connsiteY22" fmla="*/ 57599 h 90708"/>
                              <a:gd name="connsiteX23" fmla="*/ 7970 w 103610"/>
                              <a:gd name="connsiteY23" fmla="*/ 44841 h 90708"/>
                              <a:gd name="connsiteX24" fmla="*/ 7970 w 103610"/>
                              <a:gd name="connsiteY24" fmla="*/ 43581 h 90708"/>
                              <a:gd name="connsiteX25" fmla="*/ 51805 w 103610"/>
                              <a:gd name="connsiteY25" fmla="*/ 7220 h 907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03610" h="90708">
                                <a:moveTo>
                                  <a:pt x="12601" y="72352"/>
                                </a:moveTo>
                                <a:cubicBezTo>
                                  <a:pt x="17395" y="77440"/>
                                  <a:pt x="21458" y="82983"/>
                                  <a:pt x="24707" y="88867"/>
                                </a:cubicBezTo>
                                <a:cubicBezTo>
                                  <a:pt x="25374" y="89996"/>
                                  <a:pt x="26748" y="90710"/>
                                  <a:pt x="28250" y="90708"/>
                                </a:cubicBezTo>
                                <a:lnTo>
                                  <a:pt x="75345" y="90708"/>
                                </a:lnTo>
                                <a:cubicBezTo>
                                  <a:pt x="76847" y="90710"/>
                                  <a:pt x="78221" y="89996"/>
                                  <a:pt x="78888" y="88867"/>
                                </a:cubicBezTo>
                                <a:cubicBezTo>
                                  <a:pt x="82146" y="82984"/>
                                  <a:pt x="86215" y="77442"/>
                                  <a:pt x="91010" y="72352"/>
                                </a:cubicBezTo>
                                <a:cubicBezTo>
                                  <a:pt x="94863" y="68713"/>
                                  <a:pt x="97909" y="64524"/>
                                  <a:pt x="100004" y="59985"/>
                                </a:cubicBezTo>
                                <a:cubicBezTo>
                                  <a:pt x="102205" y="55177"/>
                                  <a:pt x="103424" y="50093"/>
                                  <a:pt x="103611" y="44945"/>
                                </a:cubicBezTo>
                                <a:lnTo>
                                  <a:pt x="103611" y="43451"/>
                                </a:lnTo>
                                <a:cubicBezTo>
                                  <a:pt x="103611" y="19454"/>
                                  <a:pt x="80417" y="0"/>
                                  <a:pt x="51805" y="0"/>
                                </a:cubicBezTo>
                                <a:cubicBezTo>
                                  <a:pt x="23194" y="0"/>
                                  <a:pt x="0" y="19454"/>
                                  <a:pt x="0" y="43451"/>
                                </a:cubicBezTo>
                                <a:lnTo>
                                  <a:pt x="0" y="44945"/>
                                </a:lnTo>
                                <a:cubicBezTo>
                                  <a:pt x="189" y="50092"/>
                                  <a:pt x="1408" y="55177"/>
                                  <a:pt x="3606" y="59985"/>
                                </a:cubicBezTo>
                                <a:cubicBezTo>
                                  <a:pt x="5701" y="64524"/>
                                  <a:pt x="8748" y="68713"/>
                                  <a:pt x="12601" y="72352"/>
                                </a:cubicBezTo>
                                <a:close/>
                                <a:moveTo>
                                  <a:pt x="51805" y="7220"/>
                                </a:moveTo>
                                <a:cubicBezTo>
                                  <a:pt x="75759" y="7243"/>
                                  <a:pt x="95267" y="23369"/>
                                  <a:pt x="95641" y="43457"/>
                                </a:cubicBezTo>
                                <a:lnTo>
                                  <a:pt x="95641" y="44845"/>
                                </a:lnTo>
                                <a:cubicBezTo>
                                  <a:pt x="95470" y="49201"/>
                                  <a:pt x="94434" y="53502"/>
                                  <a:pt x="92576" y="57572"/>
                                </a:cubicBezTo>
                                <a:cubicBezTo>
                                  <a:pt x="90842" y="61337"/>
                                  <a:pt x="88321" y="64813"/>
                                  <a:pt x="85132" y="67837"/>
                                </a:cubicBezTo>
                                <a:cubicBezTo>
                                  <a:pt x="80291" y="72805"/>
                                  <a:pt x="76172" y="78239"/>
                                  <a:pt x="72862" y="84024"/>
                                </a:cubicBezTo>
                                <a:lnTo>
                                  <a:pt x="30749" y="84024"/>
                                </a:lnTo>
                                <a:cubicBezTo>
                                  <a:pt x="27484" y="78256"/>
                                  <a:pt x="23391" y="72846"/>
                                  <a:pt x="18558" y="67914"/>
                                </a:cubicBezTo>
                                <a:cubicBezTo>
                                  <a:pt x="15342" y="64878"/>
                                  <a:pt x="12798" y="61385"/>
                                  <a:pt x="11047" y="57599"/>
                                </a:cubicBezTo>
                                <a:cubicBezTo>
                                  <a:pt x="9182" y="53520"/>
                                  <a:pt x="8142" y="49208"/>
                                  <a:pt x="7970" y="44841"/>
                                </a:cubicBezTo>
                                <a:lnTo>
                                  <a:pt x="7970" y="43581"/>
                                </a:lnTo>
                                <a:cubicBezTo>
                                  <a:pt x="8279" y="23450"/>
                                  <a:pt x="27802" y="7256"/>
                                  <a:pt x="51805" y="7220"/>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035962" name="Freeform: Shape 322035962"/>
                        <wps:cNvSpPr/>
                        <wps:spPr>
                          <a:xfrm>
                            <a:off x="168965" y="135365"/>
                            <a:ext cx="47820" cy="6684"/>
                          </a:xfrm>
                          <a:custGeom>
                            <a:avLst/>
                            <a:gdLst>
                              <a:gd name="connsiteX0" fmla="*/ 47820 w 47820"/>
                              <a:gd name="connsiteY0" fmla="*/ 3342 h 6684"/>
                              <a:gd name="connsiteX1" fmla="*/ 43835 w 47820"/>
                              <a:gd name="connsiteY1" fmla="*/ 0 h 6684"/>
                              <a:gd name="connsiteX2" fmla="*/ 3985 w 47820"/>
                              <a:gd name="connsiteY2" fmla="*/ 0 h 6684"/>
                              <a:gd name="connsiteX3" fmla="*/ 0 w 47820"/>
                              <a:gd name="connsiteY3" fmla="*/ 3342 h 6684"/>
                              <a:gd name="connsiteX4" fmla="*/ 3985 w 47820"/>
                              <a:gd name="connsiteY4" fmla="*/ 6685 h 6684"/>
                              <a:gd name="connsiteX5" fmla="*/ 43835 w 47820"/>
                              <a:gd name="connsiteY5" fmla="*/ 6685 h 6684"/>
                              <a:gd name="connsiteX6" fmla="*/ 47820 w 47820"/>
                              <a:gd name="connsiteY6" fmla="*/ 3342 h 668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7820" h="6684">
                                <a:moveTo>
                                  <a:pt x="47820" y="3342"/>
                                </a:moveTo>
                                <a:cubicBezTo>
                                  <a:pt x="47820" y="1496"/>
                                  <a:pt x="46036" y="0"/>
                                  <a:pt x="43835" y="0"/>
                                </a:cubicBezTo>
                                <a:lnTo>
                                  <a:pt x="3985" y="0"/>
                                </a:lnTo>
                                <a:cubicBezTo>
                                  <a:pt x="1784" y="0"/>
                                  <a:pt x="0" y="1496"/>
                                  <a:pt x="0" y="3342"/>
                                </a:cubicBezTo>
                                <a:cubicBezTo>
                                  <a:pt x="0" y="5188"/>
                                  <a:pt x="1784" y="6685"/>
                                  <a:pt x="3985" y="6685"/>
                                </a:cubicBezTo>
                                <a:lnTo>
                                  <a:pt x="43835" y="6685"/>
                                </a:lnTo>
                                <a:cubicBezTo>
                                  <a:pt x="46036" y="6685"/>
                                  <a:pt x="47820" y="5188"/>
                                  <a:pt x="47820" y="3342"/>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17827843" name="Freeform: Shape 1417827843"/>
                        <wps:cNvSpPr/>
                        <wps:spPr>
                          <a:xfrm>
                            <a:off x="180920" y="149497"/>
                            <a:ext cx="23910" cy="9265"/>
                          </a:xfrm>
                          <a:custGeom>
                            <a:avLst/>
                            <a:gdLst>
                              <a:gd name="connsiteX0" fmla="*/ 11955 w 23910"/>
                              <a:gd name="connsiteY0" fmla="*/ 9265 h 9265"/>
                              <a:gd name="connsiteX1" fmla="*/ 23910 w 23910"/>
                              <a:gd name="connsiteY1" fmla="*/ 0 h 9265"/>
                              <a:gd name="connsiteX2" fmla="*/ 0 w 23910"/>
                              <a:gd name="connsiteY2" fmla="*/ 0 h 9265"/>
                              <a:gd name="connsiteX3" fmla="*/ 11955 w 23910"/>
                              <a:gd name="connsiteY3" fmla="*/ 9265 h 9265"/>
                            </a:gdLst>
                            <a:ahLst/>
                            <a:cxnLst>
                              <a:cxn ang="0">
                                <a:pos x="connsiteX0" y="connsiteY0"/>
                              </a:cxn>
                              <a:cxn ang="0">
                                <a:pos x="connsiteX1" y="connsiteY1"/>
                              </a:cxn>
                              <a:cxn ang="0">
                                <a:pos x="connsiteX2" y="connsiteY2"/>
                              </a:cxn>
                              <a:cxn ang="0">
                                <a:pos x="connsiteX3" y="connsiteY3"/>
                              </a:cxn>
                            </a:cxnLst>
                            <a:rect l="l" t="t" r="r" b="b"/>
                            <a:pathLst>
                              <a:path w="23910" h="9265">
                                <a:moveTo>
                                  <a:pt x="11955" y="9265"/>
                                </a:moveTo>
                                <a:cubicBezTo>
                                  <a:pt x="18210" y="9261"/>
                                  <a:pt x="23412" y="5229"/>
                                  <a:pt x="23910" y="0"/>
                                </a:cubicBezTo>
                                <a:lnTo>
                                  <a:pt x="0" y="0"/>
                                </a:lnTo>
                                <a:cubicBezTo>
                                  <a:pt x="508" y="5225"/>
                                  <a:pt x="5705" y="9253"/>
                                  <a:pt x="11955" y="9265"/>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13014309" name="Freeform: Shape 1313014309"/>
                        <wps:cNvSpPr/>
                        <wps:spPr>
                          <a:xfrm>
                            <a:off x="171396" y="58504"/>
                            <a:ext cx="42958" cy="50152"/>
                          </a:xfrm>
                          <a:custGeom>
                            <a:avLst/>
                            <a:gdLst>
                              <a:gd name="connsiteX0" fmla="*/ 21081 w 42958"/>
                              <a:gd name="connsiteY0" fmla="*/ 50152 h 50152"/>
                              <a:gd name="connsiteX1" fmla="*/ 42959 w 42958"/>
                              <a:gd name="connsiteY1" fmla="*/ 16351 h 50152"/>
                              <a:gd name="connsiteX2" fmla="*/ 21081 w 42958"/>
                              <a:gd name="connsiteY2" fmla="*/ 19994 h 50152"/>
                              <a:gd name="connsiteX3" fmla="*/ 21081 w 42958"/>
                              <a:gd name="connsiteY3" fmla="*/ 0 h 50152"/>
                              <a:gd name="connsiteX4" fmla="*/ 0 w 42958"/>
                              <a:gd name="connsiteY4" fmla="*/ 34537 h 50152"/>
                              <a:gd name="connsiteX5" fmla="*/ 21081 w 42958"/>
                              <a:gd name="connsiteY5" fmla="*/ 30526 h 50152"/>
                              <a:gd name="connsiteX6" fmla="*/ 21081 w 42958"/>
                              <a:gd name="connsiteY6" fmla="*/ 50152 h 501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2958" h="50152">
                                <a:moveTo>
                                  <a:pt x="21081" y="50152"/>
                                </a:moveTo>
                                <a:lnTo>
                                  <a:pt x="42959" y="16351"/>
                                </a:lnTo>
                                <a:lnTo>
                                  <a:pt x="21081" y="19994"/>
                                </a:lnTo>
                                <a:lnTo>
                                  <a:pt x="21081" y="0"/>
                                </a:lnTo>
                                <a:lnTo>
                                  <a:pt x="0" y="34537"/>
                                </a:lnTo>
                                <a:lnTo>
                                  <a:pt x="21081" y="30526"/>
                                </a:lnTo>
                                <a:lnTo>
                                  <a:pt x="21081" y="50152"/>
                                </a:ln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42434589" name="Freeform: Shape 1942434589"/>
                        <wps:cNvSpPr/>
                        <wps:spPr>
                          <a:xfrm>
                            <a:off x="78353" y="152759"/>
                            <a:ext cx="61696" cy="51746"/>
                          </a:xfrm>
                          <a:custGeom>
                            <a:avLst/>
                            <a:gdLst>
                              <a:gd name="connsiteX0" fmla="*/ 30836 w 61696"/>
                              <a:gd name="connsiteY0" fmla="*/ 51747 h 51746"/>
                              <a:gd name="connsiteX1" fmla="*/ 61696 w 61696"/>
                              <a:gd name="connsiteY1" fmla="*/ 25883 h 51746"/>
                              <a:gd name="connsiteX2" fmla="*/ 30860 w 61696"/>
                              <a:gd name="connsiteY2" fmla="*/ 0 h 51746"/>
                              <a:gd name="connsiteX3" fmla="*/ 0 w 61696"/>
                              <a:gd name="connsiteY3" fmla="*/ 25863 h 51746"/>
                              <a:gd name="connsiteX4" fmla="*/ 0 w 61696"/>
                              <a:gd name="connsiteY4" fmla="*/ 25873 h 51746"/>
                              <a:gd name="connsiteX5" fmla="*/ 30832 w 61696"/>
                              <a:gd name="connsiteY5" fmla="*/ 51747 h 51746"/>
                              <a:gd name="connsiteX6" fmla="*/ 30836 w 61696"/>
                              <a:gd name="connsiteY6" fmla="*/ 51747 h 51746"/>
                              <a:gd name="connsiteX7" fmla="*/ 30836 w 61696"/>
                              <a:gd name="connsiteY7" fmla="*/ 6688 h 51746"/>
                              <a:gd name="connsiteX8" fmla="*/ 53726 w 61696"/>
                              <a:gd name="connsiteY8" fmla="*/ 25867 h 51746"/>
                              <a:gd name="connsiteX9" fmla="*/ 30860 w 61696"/>
                              <a:gd name="connsiteY9" fmla="*/ 45065 h 51746"/>
                              <a:gd name="connsiteX10" fmla="*/ 7970 w 61696"/>
                              <a:gd name="connsiteY10" fmla="*/ 25887 h 51746"/>
                              <a:gd name="connsiteX11" fmla="*/ 7970 w 61696"/>
                              <a:gd name="connsiteY11" fmla="*/ 25873 h 51746"/>
                              <a:gd name="connsiteX12" fmla="*/ 30836 w 61696"/>
                              <a:gd name="connsiteY12" fmla="*/ 6688 h 517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1696" h="51746">
                                <a:moveTo>
                                  <a:pt x="30836" y="51747"/>
                                </a:moveTo>
                                <a:cubicBezTo>
                                  <a:pt x="47873" y="51752"/>
                                  <a:pt x="61689" y="40173"/>
                                  <a:pt x="61696" y="25883"/>
                                </a:cubicBezTo>
                                <a:cubicBezTo>
                                  <a:pt x="61703" y="11594"/>
                                  <a:pt x="47897" y="6"/>
                                  <a:pt x="30860" y="0"/>
                                </a:cubicBezTo>
                                <a:cubicBezTo>
                                  <a:pt x="13823" y="-6"/>
                                  <a:pt x="7" y="11574"/>
                                  <a:pt x="0" y="25863"/>
                                </a:cubicBezTo>
                                <a:cubicBezTo>
                                  <a:pt x="0" y="25867"/>
                                  <a:pt x="0" y="25870"/>
                                  <a:pt x="0" y="25873"/>
                                </a:cubicBezTo>
                                <a:cubicBezTo>
                                  <a:pt x="-4" y="40159"/>
                                  <a:pt x="13800" y="51743"/>
                                  <a:pt x="30832" y="51747"/>
                                </a:cubicBezTo>
                                <a:cubicBezTo>
                                  <a:pt x="30833" y="51747"/>
                                  <a:pt x="30835" y="51747"/>
                                  <a:pt x="30836" y="51747"/>
                                </a:cubicBezTo>
                                <a:close/>
                                <a:moveTo>
                                  <a:pt x="30836" y="6688"/>
                                </a:moveTo>
                                <a:cubicBezTo>
                                  <a:pt x="43472" y="6682"/>
                                  <a:pt x="53719" y="15269"/>
                                  <a:pt x="53726" y="25867"/>
                                </a:cubicBezTo>
                                <a:cubicBezTo>
                                  <a:pt x="53733" y="36464"/>
                                  <a:pt x="43495" y="45059"/>
                                  <a:pt x="30860" y="45065"/>
                                </a:cubicBezTo>
                                <a:cubicBezTo>
                                  <a:pt x="18225" y="45071"/>
                                  <a:pt x="7977" y="36484"/>
                                  <a:pt x="7970" y="25887"/>
                                </a:cubicBezTo>
                                <a:cubicBezTo>
                                  <a:pt x="7970" y="25882"/>
                                  <a:pt x="7970" y="25878"/>
                                  <a:pt x="7970" y="25873"/>
                                </a:cubicBezTo>
                                <a:cubicBezTo>
                                  <a:pt x="7981" y="15284"/>
                                  <a:pt x="18211" y="6701"/>
                                  <a:pt x="30836" y="6688"/>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07136681" name="Freeform: Shape 1407136681"/>
                        <wps:cNvSpPr/>
                        <wps:spPr>
                          <a:xfrm>
                            <a:off x="245724" y="152077"/>
                            <a:ext cx="61688" cy="51739"/>
                          </a:xfrm>
                          <a:custGeom>
                            <a:avLst/>
                            <a:gdLst>
                              <a:gd name="connsiteX0" fmla="*/ 30836 w 61688"/>
                              <a:gd name="connsiteY0" fmla="*/ 51740 h 51739"/>
                              <a:gd name="connsiteX1" fmla="*/ 61688 w 61688"/>
                              <a:gd name="connsiteY1" fmla="*/ 25877 h 51739"/>
                              <a:gd name="connsiteX2" fmla="*/ 30852 w 61688"/>
                              <a:gd name="connsiteY2" fmla="*/ 0 h 51739"/>
                              <a:gd name="connsiteX3" fmla="*/ 0 w 61688"/>
                              <a:gd name="connsiteY3" fmla="*/ 25863 h 51739"/>
                              <a:gd name="connsiteX4" fmla="*/ 0 w 61688"/>
                              <a:gd name="connsiteY4" fmla="*/ 25870 h 51739"/>
                              <a:gd name="connsiteX5" fmla="*/ 30836 w 61688"/>
                              <a:gd name="connsiteY5" fmla="*/ 51740 h 51739"/>
                              <a:gd name="connsiteX6" fmla="*/ 30836 w 61688"/>
                              <a:gd name="connsiteY6" fmla="*/ 6685 h 51739"/>
                              <a:gd name="connsiteX7" fmla="*/ 53718 w 61688"/>
                              <a:gd name="connsiteY7" fmla="*/ 25863 h 51739"/>
                              <a:gd name="connsiteX8" fmla="*/ 30852 w 61688"/>
                              <a:gd name="connsiteY8" fmla="*/ 45055 h 51739"/>
                              <a:gd name="connsiteX9" fmla="*/ 7970 w 61688"/>
                              <a:gd name="connsiteY9" fmla="*/ 25877 h 51739"/>
                              <a:gd name="connsiteX10" fmla="*/ 7970 w 61688"/>
                              <a:gd name="connsiteY10" fmla="*/ 25870 h 51739"/>
                              <a:gd name="connsiteX11" fmla="*/ 30836 w 61688"/>
                              <a:gd name="connsiteY11" fmla="*/ 6685 h 5173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1688" h="51739">
                                <a:moveTo>
                                  <a:pt x="30836" y="51740"/>
                                </a:moveTo>
                                <a:cubicBezTo>
                                  <a:pt x="47871" y="51743"/>
                                  <a:pt x="61684" y="40164"/>
                                  <a:pt x="61688" y="25877"/>
                                </a:cubicBezTo>
                                <a:cubicBezTo>
                                  <a:pt x="61693" y="11589"/>
                                  <a:pt x="47887" y="4"/>
                                  <a:pt x="30852" y="0"/>
                                </a:cubicBezTo>
                                <a:cubicBezTo>
                                  <a:pt x="13817" y="-4"/>
                                  <a:pt x="4" y="11576"/>
                                  <a:pt x="0" y="25863"/>
                                </a:cubicBezTo>
                                <a:cubicBezTo>
                                  <a:pt x="0" y="25866"/>
                                  <a:pt x="0" y="25868"/>
                                  <a:pt x="0" y="25870"/>
                                </a:cubicBezTo>
                                <a:cubicBezTo>
                                  <a:pt x="-2" y="40156"/>
                                  <a:pt x="13804" y="51738"/>
                                  <a:pt x="30836" y="51740"/>
                                </a:cubicBezTo>
                                <a:close/>
                                <a:moveTo>
                                  <a:pt x="30836" y="6685"/>
                                </a:moveTo>
                                <a:cubicBezTo>
                                  <a:pt x="43469" y="6681"/>
                                  <a:pt x="53714" y="15268"/>
                                  <a:pt x="53718" y="25863"/>
                                </a:cubicBezTo>
                                <a:cubicBezTo>
                                  <a:pt x="53723" y="36459"/>
                                  <a:pt x="43485" y="45051"/>
                                  <a:pt x="30852" y="45055"/>
                                </a:cubicBezTo>
                                <a:cubicBezTo>
                                  <a:pt x="18219" y="45059"/>
                                  <a:pt x="7974" y="36472"/>
                                  <a:pt x="7970" y="25877"/>
                                </a:cubicBezTo>
                                <a:cubicBezTo>
                                  <a:pt x="7970" y="25874"/>
                                  <a:pt x="7970" y="25872"/>
                                  <a:pt x="7970" y="25870"/>
                                </a:cubicBezTo>
                                <a:cubicBezTo>
                                  <a:pt x="7981" y="15281"/>
                                  <a:pt x="18211" y="6698"/>
                                  <a:pt x="30836" y="6685"/>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0776627" name="Freeform: Shape 590776627"/>
                        <wps:cNvSpPr/>
                        <wps:spPr>
                          <a:xfrm>
                            <a:off x="218551" y="208536"/>
                            <a:ext cx="121770" cy="49834"/>
                          </a:xfrm>
                          <a:custGeom>
                            <a:avLst/>
                            <a:gdLst>
                              <a:gd name="connsiteX0" fmla="*/ 114331 w 121770"/>
                              <a:gd name="connsiteY0" fmla="*/ 15799 h 49834"/>
                              <a:gd name="connsiteX1" fmla="*/ 83813 w 121770"/>
                              <a:gd name="connsiteY1" fmla="*/ 3279 h 49834"/>
                              <a:gd name="connsiteX2" fmla="*/ 58010 w 121770"/>
                              <a:gd name="connsiteY2" fmla="*/ 0 h 49834"/>
                              <a:gd name="connsiteX3" fmla="*/ 32259 w 121770"/>
                              <a:gd name="connsiteY3" fmla="*/ 3265 h 49834"/>
                              <a:gd name="connsiteX4" fmla="*/ 1722 w 121770"/>
                              <a:gd name="connsiteY4" fmla="*/ 15776 h 49834"/>
                              <a:gd name="connsiteX5" fmla="*/ 0 w 121770"/>
                              <a:gd name="connsiteY5" fmla="*/ 17079 h 49834"/>
                              <a:gd name="connsiteX6" fmla="*/ 2415 w 121770"/>
                              <a:gd name="connsiteY6" fmla="*/ 17614 h 49834"/>
                              <a:gd name="connsiteX7" fmla="*/ 9433 w 121770"/>
                              <a:gd name="connsiteY7" fmla="*/ 19506 h 49834"/>
                              <a:gd name="connsiteX8" fmla="*/ 34403 w 121770"/>
                              <a:gd name="connsiteY8" fmla="*/ 9720 h 49834"/>
                              <a:gd name="connsiteX9" fmla="*/ 58010 w 121770"/>
                              <a:gd name="connsiteY9" fmla="*/ 6711 h 49834"/>
                              <a:gd name="connsiteX10" fmla="*/ 81574 w 121770"/>
                              <a:gd name="connsiteY10" fmla="*/ 9720 h 49834"/>
                              <a:gd name="connsiteX11" fmla="*/ 109317 w 121770"/>
                              <a:gd name="connsiteY11" fmla="*/ 21023 h 49834"/>
                              <a:gd name="connsiteX12" fmla="*/ 113801 w 121770"/>
                              <a:gd name="connsiteY12" fmla="*/ 28444 h 49834"/>
                              <a:gd name="connsiteX13" fmla="*/ 113801 w 121770"/>
                              <a:gd name="connsiteY13" fmla="*/ 49835 h 49834"/>
                              <a:gd name="connsiteX14" fmla="*/ 121771 w 121770"/>
                              <a:gd name="connsiteY14" fmla="*/ 49835 h 49834"/>
                              <a:gd name="connsiteX15" fmla="*/ 121771 w 121770"/>
                              <a:gd name="connsiteY15" fmla="*/ 28444 h 49834"/>
                              <a:gd name="connsiteX16" fmla="*/ 114331 w 121770"/>
                              <a:gd name="connsiteY16" fmla="*/ 15799 h 4983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21770" h="49834">
                                <a:moveTo>
                                  <a:pt x="114331" y="15799"/>
                                </a:moveTo>
                                <a:cubicBezTo>
                                  <a:pt x="105271" y="9939"/>
                                  <a:pt x="94890" y="5680"/>
                                  <a:pt x="83813" y="3279"/>
                                </a:cubicBezTo>
                                <a:cubicBezTo>
                                  <a:pt x="75453" y="1123"/>
                                  <a:pt x="66757" y="18"/>
                                  <a:pt x="58010" y="0"/>
                                </a:cubicBezTo>
                                <a:cubicBezTo>
                                  <a:pt x="49291" y="119"/>
                                  <a:pt x="40630" y="1217"/>
                                  <a:pt x="32259" y="3265"/>
                                </a:cubicBezTo>
                                <a:cubicBezTo>
                                  <a:pt x="21300" y="5936"/>
                                  <a:pt x="10970" y="10168"/>
                                  <a:pt x="1722" y="15776"/>
                                </a:cubicBezTo>
                                <a:cubicBezTo>
                                  <a:pt x="1119" y="16183"/>
                                  <a:pt x="544" y="16618"/>
                                  <a:pt x="0" y="17079"/>
                                </a:cubicBezTo>
                                <a:cubicBezTo>
                                  <a:pt x="797" y="17267"/>
                                  <a:pt x="1594" y="17414"/>
                                  <a:pt x="2415" y="17614"/>
                                </a:cubicBezTo>
                                <a:cubicBezTo>
                                  <a:pt x="4838" y="18192"/>
                                  <a:pt x="7157" y="18834"/>
                                  <a:pt x="9433" y="19506"/>
                                </a:cubicBezTo>
                                <a:cubicBezTo>
                                  <a:pt x="17127" y="15217"/>
                                  <a:pt x="25544" y="11918"/>
                                  <a:pt x="34403" y="9720"/>
                                </a:cubicBezTo>
                                <a:cubicBezTo>
                                  <a:pt x="42078" y="7842"/>
                                  <a:pt x="50017" y="6830"/>
                                  <a:pt x="58010" y="6711"/>
                                </a:cubicBezTo>
                                <a:cubicBezTo>
                                  <a:pt x="65999" y="6731"/>
                                  <a:pt x="73940" y="7745"/>
                                  <a:pt x="81574" y="9720"/>
                                </a:cubicBezTo>
                                <a:cubicBezTo>
                                  <a:pt x="91637" y="11878"/>
                                  <a:pt x="101074" y="15723"/>
                                  <a:pt x="109317" y="21023"/>
                                </a:cubicBezTo>
                                <a:cubicBezTo>
                                  <a:pt x="112065" y="22806"/>
                                  <a:pt x="113712" y="25531"/>
                                  <a:pt x="113801" y="28444"/>
                                </a:cubicBezTo>
                                <a:lnTo>
                                  <a:pt x="113801" y="49835"/>
                                </a:lnTo>
                                <a:lnTo>
                                  <a:pt x="121771" y="49835"/>
                                </a:lnTo>
                                <a:lnTo>
                                  <a:pt x="121771" y="28444"/>
                                </a:lnTo>
                                <a:cubicBezTo>
                                  <a:pt x="121685" y="23505"/>
                                  <a:pt x="118952" y="18861"/>
                                  <a:pt x="114331" y="15799"/>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9757233" name="Freeform: Shape 199757233"/>
                        <wps:cNvSpPr/>
                        <wps:spPr>
                          <a:xfrm>
                            <a:off x="45429" y="209232"/>
                            <a:ext cx="121101" cy="49801"/>
                          </a:xfrm>
                          <a:custGeom>
                            <a:avLst/>
                            <a:gdLst>
                              <a:gd name="connsiteX0" fmla="*/ 111812 w 121101"/>
                              <a:gd name="connsiteY0" fmla="*/ 19051 h 49801"/>
                              <a:gd name="connsiteX1" fmla="*/ 119507 w 121101"/>
                              <a:gd name="connsiteY1" fmla="*/ 16899 h 49801"/>
                              <a:gd name="connsiteX2" fmla="*/ 121101 w 121101"/>
                              <a:gd name="connsiteY2" fmla="*/ 16565 h 49801"/>
                              <a:gd name="connsiteX3" fmla="*/ 120085 w 121101"/>
                              <a:gd name="connsiteY3" fmla="*/ 15803 h 49801"/>
                              <a:gd name="connsiteX4" fmla="*/ 89568 w 121101"/>
                              <a:gd name="connsiteY4" fmla="*/ 3276 h 49801"/>
                              <a:gd name="connsiteX5" fmla="*/ 63761 w 121101"/>
                              <a:gd name="connsiteY5" fmla="*/ 0 h 49801"/>
                              <a:gd name="connsiteX6" fmla="*/ 38009 w 121101"/>
                              <a:gd name="connsiteY6" fmla="*/ 3262 h 49801"/>
                              <a:gd name="connsiteX7" fmla="*/ 7472 w 121101"/>
                              <a:gd name="connsiteY7" fmla="*/ 15776 h 49801"/>
                              <a:gd name="connsiteX8" fmla="*/ 0 w 121101"/>
                              <a:gd name="connsiteY8" fmla="*/ 28410 h 49801"/>
                              <a:gd name="connsiteX9" fmla="*/ 0 w 121101"/>
                              <a:gd name="connsiteY9" fmla="*/ 49801 h 49801"/>
                              <a:gd name="connsiteX10" fmla="*/ 7970 w 121101"/>
                              <a:gd name="connsiteY10" fmla="*/ 49801 h 49801"/>
                              <a:gd name="connsiteX11" fmla="*/ 7970 w 121101"/>
                              <a:gd name="connsiteY11" fmla="*/ 28410 h 49801"/>
                              <a:gd name="connsiteX12" fmla="*/ 12306 w 121101"/>
                              <a:gd name="connsiteY12" fmla="*/ 21084 h 49801"/>
                              <a:gd name="connsiteX13" fmla="*/ 40153 w 121101"/>
                              <a:gd name="connsiteY13" fmla="*/ 9693 h 49801"/>
                              <a:gd name="connsiteX14" fmla="*/ 63761 w 121101"/>
                              <a:gd name="connsiteY14" fmla="*/ 6685 h 49801"/>
                              <a:gd name="connsiteX15" fmla="*/ 87324 w 121101"/>
                              <a:gd name="connsiteY15" fmla="*/ 9693 h 49801"/>
                              <a:gd name="connsiteX16" fmla="*/ 111812 w 121101"/>
                              <a:gd name="connsiteY16" fmla="*/ 19051 h 498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21101" h="49801">
                                <a:moveTo>
                                  <a:pt x="111812" y="19051"/>
                                </a:moveTo>
                                <a:cubicBezTo>
                                  <a:pt x="114374" y="18243"/>
                                  <a:pt x="116945" y="17511"/>
                                  <a:pt x="119507" y="16899"/>
                                </a:cubicBezTo>
                                <a:cubicBezTo>
                                  <a:pt x="120053" y="16775"/>
                                  <a:pt x="120559" y="16688"/>
                                  <a:pt x="121101" y="16565"/>
                                </a:cubicBezTo>
                                <a:cubicBezTo>
                                  <a:pt x="120766" y="16307"/>
                                  <a:pt x="120444" y="16040"/>
                                  <a:pt x="120085" y="15803"/>
                                </a:cubicBezTo>
                                <a:cubicBezTo>
                                  <a:pt x="111027" y="9939"/>
                                  <a:pt x="100645" y="5678"/>
                                  <a:pt x="89568" y="3276"/>
                                </a:cubicBezTo>
                                <a:cubicBezTo>
                                  <a:pt x="81205" y="1122"/>
                                  <a:pt x="72508" y="18"/>
                                  <a:pt x="63761" y="0"/>
                                </a:cubicBezTo>
                                <a:cubicBezTo>
                                  <a:pt x="55042" y="120"/>
                                  <a:pt x="46381" y="1217"/>
                                  <a:pt x="38009" y="3262"/>
                                </a:cubicBezTo>
                                <a:cubicBezTo>
                                  <a:pt x="27049" y="5932"/>
                                  <a:pt x="16719" y="10165"/>
                                  <a:pt x="7472" y="15776"/>
                                </a:cubicBezTo>
                                <a:cubicBezTo>
                                  <a:pt x="2843" y="18831"/>
                                  <a:pt x="100" y="23471"/>
                                  <a:pt x="0" y="28410"/>
                                </a:cubicBezTo>
                                <a:lnTo>
                                  <a:pt x="0" y="49801"/>
                                </a:lnTo>
                                <a:lnTo>
                                  <a:pt x="7970" y="49801"/>
                                </a:lnTo>
                                <a:lnTo>
                                  <a:pt x="7970" y="28410"/>
                                </a:lnTo>
                                <a:cubicBezTo>
                                  <a:pt x="8044" y="25549"/>
                                  <a:pt x="9633" y="22863"/>
                                  <a:pt x="12306" y="21084"/>
                                </a:cubicBezTo>
                                <a:cubicBezTo>
                                  <a:pt x="20759" y="16002"/>
                                  <a:pt x="30173" y="12150"/>
                                  <a:pt x="40153" y="9693"/>
                                </a:cubicBezTo>
                                <a:cubicBezTo>
                                  <a:pt x="47828" y="7815"/>
                                  <a:pt x="55767" y="6803"/>
                                  <a:pt x="63761" y="6685"/>
                                </a:cubicBezTo>
                                <a:cubicBezTo>
                                  <a:pt x="71749" y="6706"/>
                                  <a:pt x="79689" y="7720"/>
                                  <a:pt x="87324" y="9693"/>
                                </a:cubicBezTo>
                                <a:cubicBezTo>
                                  <a:pt x="96050" y="11650"/>
                                  <a:pt x="104325" y="14813"/>
                                  <a:pt x="111812" y="19051"/>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6466047" name="Freeform: Shape 776466047"/>
                        <wps:cNvSpPr/>
                        <wps:spPr>
                          <a:xfrm>
                            <a:off x="129115" y="229286"/>
                            <a:ext cx="127521" cy="49801"/>
                          </a:xfrm>
                          <a:custGeom>
                            <a:avLst/>
                            <a:gdLst>
                              <a:gd name="connsiteX0" fmla="*/ 120081 w 127521"/>
                              <a:gd name="connsiteY0" fmla="*/ 15793 h 49801"/>
                              <a:gd name="connsiteX1" fmla="*/ 89564 w 127521"/>
                              <a:gd name="connsiteY1" fmla="*/ 3266 h 49801"/>
                              <a:gd name="connsiteX2" fmla="*/ 63761 w 127521"/>
                              <a:gd name="connsiteY2" fmla="*/ 0 h 49801"/>
                              <a:gd name="connsiteX3" fmla="*/ 38009 w 127521"/>
                              <a:gd name="connsiteY3" fmla="*/ 3262 h 49801"/>
                              <a:gd name="connsiteX4" fmla="*/ 7472 w 127521"/>
                              <a:gd name="connsiteY4" fmla="*/ 15776 h 49801"/>
                              <a:gd name="connsiteX5" fmla="*/ 0 w 127521"/>
                              <a:gd name="connsiteY5" fmla="*/ 28410 h 49801"/>
                              <a:gd name="connsiteX6" fmla="*/ 0 w 127521"/>
                              <a:gd name="connsiteY6" fmla="*/ 49801 h 49801"/>
                              <a:gd name="connsiteX7" fmla="*/ 7970 w 127521"/>
                              <a:gd name="connsiteY7" fmla="*/ 49801 h 49801"/>
                              <a:gd name="connsiteX8" fmla="*/ 7970 w 127521"/>
                              <a:gd name="connsiteY8" fmla="*/ 28410 h 49801"/>
                              <a:gd name="connsiteX9" fmla="*/ 12306 w 127521"/>
                              <a:gd name="connsiteY9" fmla="*/ 21084 h 49801"/>
                              <a:gd name="connsiteX10" fmla="*/ 40153 w 127521"/>
                              <a:gd name="connsiteY10" fmla="*/ 9693 h 49801"/>
                              <a:gd name="connsiteX11" fmla="*/ 63761 w 127521"/>
                              <a:gd name="connsiteY11" fmla="*/ 6685 h 49801"/>
                              <a:gd name="connsiteX12" fmla="*/ 87324 w 127521"/>
                              <a:gd name="connsiteY12" fmla="*/ 9693 h 49801"/>
                              <a:gd name="connsiteX13" fmla="*/ 115068 w 127521"/>
                              <a:gd name="connsiteY13" fmla="*/ 20997 h 49801"/>
                              <a:gd name="connsiteX14" fmla="*/ 119551 w 127521"/>
                              <a:gd name="connsiteY14" fmla="*/ 28410 h 49801"/>
                              <a:gd name="connsiteX15" fmla="*/ 119551 w 127521"/>
                              <a:gd name="connsiteY15" fmla="*/ 49801 h 49801"/>
                              <a:gd name="connsiteX16" fmla="*/ 127521 w 127521"/>
                              <a:gd name="connsiteY16" fmla="*/ 49801 h 49801"/>
                              <a:gd name="connsiteX17" fmla="*/ 127521 w 127521"/>
                              <a:gd name="connsiteY17" fmla="*/ 28410 h 49801"/>
                              <a:gd name="connsiteX18" fmla="*/ 120081 w 127521"/>
                              <a:gd name="connsiteY18" fmla="*/ 15793 h 4980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127521" h="49801">
                                <a:moveTo>
                                  <a:pt x="120081" y="15793"/>
                                </a:moveTo>
                                <a:cubicBezTo>
                                  <a:pt x="111023" y="9929"/>
                                  <a:pt x="100641" y="5668"/>
                                  <a:pt x="89564" y="3266"/>
                                </a:cubicBezTo>
                                <a:cubicBezTo>
                                  <a:pt x="81202" y="1115"/>
                                  <a:pt x="72506" y="15"/>
                                  <a:pt x="63761" y="0"/>
                                </a:cubicBezTo>
                                <a:cubicBezTo>
                                  <a:pt x="55042" y="120"/>
                                  <a:pt x="46381" y="1217"/>
                                  <a:pt x="38009" y="3262"/>
                                </a:cubicBezTo>
                                <a:cubicBezTo>
                                  <a:pt x="27049" y="5932"/>
                                  <a:pt x="16719" y="10165"/>
                                  <a:pt x="7472" y="15776"/>
                                </a:cubicBezTo>
                                <a:cubicBezTo>
                                  <a:pt x="2843" y="18831"/>
                                  <a:pt x="100" y="23471"/>
                                  <a:pt x="0" y="28410"/>
                                </a:cubicBezTo>
                                <a:lnTo>
                                  <a:pt x="0" y="49801"/>
                                </a:lnTo>
                                <a:lnTo>
                                  <a:pt x="7970" y="49801"/>
                                </a:lnTo>
                                <a:lnTo>
                                  <a:pt x="7970" y="28410"/>
                                </a:lnTo>
                                <a:cubicBezTo>
                                  <a:pt x="8044" y="25549"/>
                                  <a:pt x="9633" y="22863"/>
                                  <a:pt x="12306" y="21084"/>
                                </a:cubicBezTo>
                                <a:cubicBezTo>
                                  <a:pt x="20759" y="16002"/>
                                  <a:pt x="30173" y="12150"/>
                                  <a:pt x="40153" y="9693"/>
                                </a:cubicBezTo>
                                <a:cubicBezTo>
                                  <a:pt x="47828" y="7815"/>
                                  <a:pt x="55767" y="6803"/>
                                  <a:pt x="63761" y="6685"/>
                                </a:cubicBezTo>
                                <a:cubicBezTo>
                                  <a:pt x="71749" y="6706"/>
                                  <a:pt x="79689" y="7720"/>
                                  <a:pt x="87324" y="9693"/>
                                </a:cubicBezTo>
                                <a:cubicBezTo>
                                  <a:pt x="97387" y="11852"/>
                                  <a:pt x="106824" y="15697"/>
                                  <a:pt x="115068" y="20997"/>
                                </a:cubicBezTo>
                                <a:cubicBezTo>
                                  <a:pt x="117814" y="22778"/>
                                  <a:pt x="119460" y="25500"/>
                                  <a:pt x="119551" y="28410"/>
                                </a:cubicBezTo>
                                <a:lnTo>
                                  <a:pt x="119551" y="49801"/>
                                </a:lnTo>
                                <a:lnTo>
                                  <a:pt x="127521" y="49801"/>
                                </a:lnTo>
                                <a:lnTo>
                                  <a:pt x="127521" y="28410"/>
                                </a:lnTo>
                                <a:cubicBezTo>
                                  <a:pt x="127428" y="23480"/>
                                  <a:pt x="124696" y="18847"/>
                                  <a:pt x="120081" y="15793"/>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3654148" name="Freeform: Shape 563654148"/>
                        <wps:cNvSpPr/>
                        <wps:spPr>
                          <a:xfrm>
                            <a:off x="162039" y="172813"/>
                            <a:ext cx="61696" cy="51746"/>
                          </a:xfrm>
                          <a:custGeom>
                            <a:avLst/>
                            <a:gdLst>
                              <a:gd name="connsiteX0" fmla="*/ 30836 w 61696"/>
                              <a:gd name="connsiteY0" fmla="*/ 51746 h 51746"/>
                              <a:gd name="connsiteX1" fmla="*/ 61696 w 61696"/>
                              <a:gd name="connsiteY1" fmla="*/ 25883 h 51746"/>
                              <a:gd name="connsiteX2" fmla="*/ 30860 w 61696"/>
                              <a:gd name="connsiteY2" fmla="*/ 0 h 51746"/>
                              <a:gd name="connsiteX3" fmla="*/ 0 w 61696"/>
                              <a:gd name="connsiteY3" fmla="*/ 25863 h 51746"/>
                              <a:gd name="connsiteX4" fmla="*/ 0 w 61696"/>
                              <a:gd name="connsiteY4" fmla="*/ 25873 h 51746"/>
                              <a:gd name="connsiteX5" fmla="*/ 30832 w 61696"/>
                              <a:gd name="connsiteY5" fmla="*/ 51746 h 51746"/>
                              <a:gd name="connsiteX6" fmla="*/ 30836 w 61696"/>
                              <a:gd name="connsiteY6" fmla="*/ 51746 h 51746"/>
                              <a:gd name="connsiteX7" fmla="*/ 30836 w 61696"/>
                              <a:gd name="connsiteY7" fmla="*/ 6688 h 51746"/>
                              <a:gd name="connsiteX8" fmla="*/ 53726 w 61696"/>
                              <a:gd name="connsiteY8" fmla="*/ 25867 h 51746"/>
                              <a:gd name="connsiteX9" fmla="*/ 30860 w 61696"/>
                              <a:gd name="connsiteY9" fmla="*/ 45065 h 51746"/>
                              <a:gd name="connsiteX10" fmla="*/ 7970 w 61696"/>
                              <a:gd name="connsiteY10" fmla="*/ 25887 h 51746"/>
                              <a:gd name="connsiteX11" fmla="*/ 7970 w 61696"/>
                              <a:gd name="connsiteY11" fmla="*/ 25873 h 51746"/>
                              <a:gd name="connsiteX12" fmla="*/ 30836 w 61696"/>
                              <a:gd name="connsiteY12" fmla="*/ 6688 h 517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61696" h="51746">
                                <a:moveTo>
                                  <a:pt x="30836" y="51746"/>
                                </a:moveTo>
                                <a:cubicBezTo>
                                  <a:pt x="47873" y="51752"/>
                                  <a:pt x="61689" y="40173"/>
                                  <a:pt x="61696" y="25883"/>
                                </a:cubicBezTo>
                                <a:cubicBezTo>
                                  <a:pt x="61703" y="11594"/>
                                  <a:pt x="47897" y="6"/>
                                  <a:pt x="30860" y="0"/>
                                </a:cubicBezTo>
                                <a:cubicBezTo>
                                  <a:pt x="13823" y="-6"/>
                                  <a:pt x="7" y="11574"/>
                                  <a:pt x="0" y="25863"/>
                                </a:cubicBezTo>
                                <a:cubicBezTo>
                                  <a:pt x="0" y="25867"/>
                                  <a:pt x="0" y="25870"/>
                                  <a:pt x="0" y="25873"/>
                                </a:cubicBezTo>
                                <a:cubicBezTo>
                                  <a:pt x="-4" y="40159"/>
                                  <a:pt x="13800" y="51743"/>
                                  <a:pt x="30832" y="51746"/>
                                </a:cubicBezTo>
                                <a:cubicBezTo>
                                  <a:pt x="30833" y="51746"/>
                                  <a:pt x="30835" y="51746"/>
                                  <a:pt x="30836" y="51746"/>
                                </a:cubicBezTo>
                                <a:close/>
                                <a:moveTo>
                                  <a:pt x="30836" y="6688"/>
                                </a:moveTo>
                                <a:cubicBezTo>
                                  <a:pt x="43472" y="6682"/>
                                  <a:pt x="53719" y="15269"/>
                                  <a:pt x="53726" y="25867"/>
                                </a:cubicBezTo>
                                <a:cubicBezTo>
                                  <a:pt x="53733" y="36464"/>
                                  <a:pt x="43495" y="45059"/>
                                  <a:pt x="30860" y="45065"/>
                                </a:cubicBezTo>
                                <a:cubicBezTo>
                                  <a:pt x="18225" y="45071"/>
                                  <a:pt x="7977" y="36484"/>
                                  <a:pt x="7970" y="25887"/>
                                </a:cubicBezTo>
                                <a:cubicBezTo>
                                  <a:pt x="7970" y="25882"/>
                                  <a:pt x="7970" y="25878"/>
                                  <a:pt x="7970" y="25873"/>
                                </a:cubicBezTo>
                                <a:cubicBezTo>
                                  <a:pt x="7981" y="15284"/>
                                  <a:pt x="18211" y="6701"/>
                                  <a:pt x="30836" y="6688"/>
                                </a:cubicBezTo>
                                <a:close/>
                              </a:path>
                            </a:pathLst>
                          </a:custGeom>
                          <a:solidFill>
                            <a:srgbClr val="000000"/>
                          </a:solidFill>
                          <a:ln w="3969"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0989000" id="Graphic 2" o:spid="_x0000_s1026" alt="Group brainstorm outline" style="position:absolute;margin-left:11.8pt;margin-top:179.15pt;width:30.1pt;height:25.25pt;z-index:251659271" coordsize="382563,320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VXzqBkAAIeoAAAOAAAAZHJzL2Uyb0RvYy54bWzsXV2PI7eOfV9g/4PRjwskbdV3NTK5yCab&#10;iwsEdwMki5s8etzuD6C77Wt7pif59XtISirSLpfkzMxiN+t5mLZdoihRFEUeUaqv/vLh+Wn2frXd&#10;Pa5f3ly5L+dXs9XLcn37+HL/5uq/fv7+i+5qttsvXm4XT+uX1Zur31a7q798/a//8tXr5mZVrB/W&#10;T7er7QyVvOxuXjdvrh72+83N9fVu+bB6Xuy+XG9WL3h4t94+L/b4ur2/vt0uXlH789N1MZ8316/r&#10;7e1mu16udjv8+p08vPqa67+7Wy33/3l3t1vtZ09vrtC2Pf+/5f/f0v/XX3+1uLnfLjYPj0vfjMUf&#10;aMXz4vEFTGNV3y32i9m77eNRVc+Py+16t77bf7lcP1+v7+4elyvuA3rj5ge9+et2/W7Dfbm/eb3f&#10;RDFBtAdy+sPVLv/+/q/bzU+bH7eQxOvmHrLgb9SXD3fbZ/qLVs4+sMh+iyJbfdjPlvix7IqihWCX&#10;eFQW86atRaTLB8j9iGr58B8DXd2Uka5rWqK7DkyvTVNeN1CO3dD/3cf1/6eHxWbFYt3doP8/bmeP&#10;t2+uurYtqq6dF1ezl8UzVPX77WpFinczY4LZUIBFxbRRcLubHWQ4IjVXuTkJiOTT9m0h4gnic/Oy&#10;cV58Pcp1RgqLm+W73f6vqzUPw+L9D7u96OstPrG23fq2LtcvL7vH/eoX1HX3/AQV/rfrmSuauZu9&#10;zjwTT3pA8aumaIuyLmYPs9gUKPQRC6dYFFU7b5MsNEXXYaxTLDAGsRdFV9TzJAtNwa1PsYDuRRZt&#10;XVZ1koWmyGJRaRbod5dkoSmyBFUrFr2DBUmy0BRZw90oFm6Of1WShyap+76rU4PRGh6YEmm11SRV&#10;1WP8EmqLhSgOOM+INA9NUkFFXIpHr3jUrpunlUpTzFPVk6WIfUgPtSme1X6nZ2oGA108axCcnqdl&#10;M2+SumQospTJ6YmaZwMNSdascHqq5g21IWmLIj3ceq72dVOlNdZpEhrypKl1erJmMtEkVdWl557T&#10;s7Uv6jZj3DVJ3dZtel3S07WrXVmklUuTNG1XpsWlJ2xbdE0GE03SVfOiSs3zQs/zct5WfbInhiSP&#10;iZ68rqvr9PJUaJKm7V26J3q+Ozev0s5CoUkw8H2fFJee8PCx0oar0BSkwUnLXuj5nsdDU1Rl3aV5&#10;6MmbZ1MKTXJoU+BN3wdPcfEQnMflhxfvPeLTbEFx2pxDl816Rw67diXhtIav8BPFQQcVuZ4JYmiK&#10;JnZnEUMDNDH7zOhMHmcMrSYuz+KMMdPE1VnEGAtNzJFQdrNhUzVxcxZn2EpNHGKpPIHBBmriEILk&#10;EcO2aeL+rGaTg6Kp8f0sHTtUsvO0jDwLw/08PSOfwZCfp2nkDRjy83SNFnpDfp620apvyM/TN1rP&#10;Dfl5GucOVA7fzxr3A6Vz52kdLZW68fh+DndaBA35eVpHy5shP0/raOUy5OdpHS1jhvw8raPlxpAb&#10;rRNb5xeXLaA3At2eGHTbX80Aum2vZgDd3pK4FzebxZ7WpPBx9gr40KMhD2+uBIGgh8/r96uf11xs&#10;T+sTe/TcDHbU/dgNpZbv3j4u/331u6Fpy16a3rZV5VG/DVdXuKoWdeyKvmNpom3yiMAN5sSxeNAS&#10;U/8Yt6IuW5Fz1/c9z6xYZdNWwg0dFHMXHxHOwdyk714nDbenF90rhi2OKEKZsZa1TVdJj47YtwDy&#10;RLOPGt0SdvEH5NBBtmJnSLSsaaGz8Ju9BaMB4SkQHjGMwdz0+Nre2G8yWn3VEaAI9Wy6FsZZlIwH&#10;sm/7udiMpqoxBdQjQTSYjIPL7EF2c0RwolN17Vo2gKEL0OPKz7R6Pu9NWwR6YIYcMY8yDGMoPdMk&#10;hEJ4klBoTBiKxAEbMV3u5pUTJTATgR1Oble0h0b3xtgUJWofaEL/RY2PGMvPDERk9NqXJmgnp8Od&#10;DDDJ26iTqwCqklYcjRLBD/KEIKrRFo31uW7nMk+OdKkLc/tIAcdtlq19+bTerVgzB1sm4z+MDHn4&#10;vqFDIVuNkCBerkUgALWN/vV1AaydBFKUZcMrZxg2jv75ESMHoxIJSufnHIESQkEwQMY49TWMqlD0&#10;2PEgisi+Alt+VJc1YHj9iCADeURIwGjLxsTQzzsYF7YJrizNHO260tu7puqsuWDsQKgIEsjm1s2L&#10;XqQBYAC2QXWgbRyaTQ2BnS2N1BlE4Eccto9ys1JnROCIIpQZk0MBzRTRgn1tV6SyHBoNc60azaCA&#10;lwNi/dGWjXFzgNO91LGhwr5dGGNXtL1Mx8aVMuniI0IHmBsH/dncetcJM2iNzI5QY+d8MyqommkG&#10;BfDMimP/UVZBnH4+RQIK5D1BKDImgw4dZQ4FLLaxs0ULPeFH7cFQjM5zW3kwEnC1yH/iHbPoSJH/&#10;pfaLduunx9vvH5+eaIrttvdvv33azt4vaCOU//lemGJPL+SHlT0Mw2y5wH7s3dNiz+jAy5qqEu3Y&#10;7vbfLXYPUhnTU11w1bADtcUnNOQJIAE28cK2GH16u779DXtt27Vswu42y+8fUdMPi93+x8UWW1YY&#10;Euwk4+nDevv71ewVu7Jvrnb/fLfYrq5mT397wbYf1BDu22zPX4BuYsBnW/3krX7y8u752zX6i0kJ&#10;bvyRyu+fwse77fr5H9hA/oa44tHiZQneAD322/Dl2z2+4xF2Aperb77hz9i6hdB/ePlps6TK2YSh&#10;Jz9/+Mdiu5lt8PHN1R5bfH9fh63GxU3YvaORi2WJ8mX9zbv9+u6RtvZYYiIn/wXbnrQv+z+w/1li&#10;bSnrvoFuju9/DgXQUmoS9k4z9j+brm/ET3JlXeIjq0rYAK1gkCBd2j5u4Jx6nQw7z1qdgwAVqHW8&#10;N0kDFbY/uWoAp8KCuR4RmN3PEmYLWGNoR2rvsyq7kjZ4JuuH6sUGEeA/VTkkH8uWtGuWqFuXT9UN&#10;zzjWTfjoZKN14QyhYGWJdee0W5eHPGjnbkosUJ5YfZbMNUFG/XAshvpJHVPi0QQH4sHsvkCu7G/S&#10;YpSFFItfEmHmYALyiMWwROLggeYRi0cZiQ0EJs3/CCxDJtgMUAbrNi+PB0iGLwLTR1rkTd+0Xz+Q&#10;uMoiC1UD8ITdCuNt8IQZfqZumagu+DDi5tDsNYXDY0skhV3rfUrDEBYYHTpsnfyqumkrtN+keiGB&#10;T2Q8t8iUJrYsJQdNDw8SXR0EowimujsIOBAEP3MYlMPWDk9Od92HfWjuxaO7eHQx8/GsjL7gZnqv&#10;zGe0IfUMyxlmKdbzcZdOlTjLp+sAssSJXvU+sA4+HQJc2tkhn64vxOGDdn8Sn865via/SFhk+HTU&#10;ANo/9u1I+XRcb6r+Q59uqnLroyUabgtPt1r7aFlS0QQHUsHoXLwW47XQ4hH3yf/IVoafA7STQao3&#10;tvzzqPFqGRQIXKeXf0Adfs8UJAY8A8zg9zProjD4km8JJmOADu1qG9Y8veqGkuGZpZCSdcBVC+wK&#10;8Uz0v7ceFkeej0EeR/tra77AGxd4A2vY50jvdqUr564qaSPoxGI4lDhrMcRmE1xx8nrrrp77rZaw&#10;FlZFT9uLtBbWc1cHL/+TLIawBUgqQizPPDIWQ24BVsPYktRySDVT7tkkB70cuqbkLNlJDnqZy+qD&#10;JnDYUqW0s0kOeq3L4qAJCEqZrF3jFwwWTMlfFwYUzBmGk7Vr9CKr7ZqgnGN7J9V+jV9kcdAE3HbN&#10;4eI87Fe/GueBfYepzLo/K+Qhtg4+jyj4mNPD+ibGUpnDwesJHof4Emx/BFAgw+IhklAm/JWyQ81s&#10;IjLLHno6tk4PW9C0zayPJ2Bm2WgGMIUC34sHdPGAPpcH1CMpBUsQZUqc8ICGEud4QNgkh6fPsF9d&#10;UN4BuyLBA2pcQ+4Re0CulR1mKPwn8YDKeVfSUQLhkeMBoQWU44+MnbDXfbQn9It2aLjmFAdNUNTI&#10;LEhx0A4N+tCQFzHZB03A/slU+60zk6hZF0bbm2TbtUOTbLcujNrbZO3WmUGORkoymoBGNTm62pnJ&#10;0h9NkMUBWQxxQymLgyYAuNyl1AcBRWSApQkeX2KQNQENclJIMBGRQ5aCagIkPDDoNj3JsLZGFv5A&#10;xeQUIOAjEtAsS3bCnGbLYnEwkdPqak6nZY21oTgc7Isv/SfxpZMhgGQ6xb3H4F7mbVxKBlUkPi97&#10;HjMVYEQk5tUaepfH2aOPkRrfsermk2OCaeaYoWeRYxk05AFO4cZLKz5iy1bMD23ZiuUai194jnMr&#10;eCnwzR/iF4tn+iimxcIXaAQCCluHYOkTV6u5QyF2YYTKtwb9JWMXA0yzezvGDZmGc++NuRrZuapK&#10;bEdir4ZEaPL82MDzz3E0k1yQveePInxh6pLqnauRAa84SyBFS09+RwYav78kcok/I4VvjINIkZQh&#10;2YkvJBCH6IPTKizQubmwoUE2o0LjL1qoxz/NiuiiDiDPUbWcHsGLwajEKoN60CO4H/rRccdO5g0P&#10;1LTOEEsQJ1S1rHyeKkh4doWmwM/AORtqClBMmzfMLgg/Yt/CM0rLBHReJmVTNUZfEKf4AxtwJuzg&#10;oFeNDA77GdncsHfij6+ArjWbJ/ANRG/RDntOISaKssORzcuQGTHqJzY11jzJnyXIpxWjimGxbafN&#10;InnUUMr6gcaJWinFOBivS1rCJdH0M+3EVJh+JTQPynkChxhKQGuzU00LSh8Rk47JMA9nchQQQceY&#10;PBAhSfgwiJ8aiAj5Ske4gsk1JVPvA/lwHOCI4BCI4AtkyGPwGVFHBL9CojpEan2IdJqDxhVgWHH5&#10;D0eSpzlogmT7NbbgoYLTNevC7ChIFHy67RpbSNauC6N23BHAINDp2jWuwAtpSjKaIGt0Na6QxUET&#10;YPpQXgsYne4C1rSoDbR80wUPk+qjCbKGQOMKWeqjCWhlT/ZB4wq0Qqa6oMvTOCdngIEVcjgYgixV&#10;MjhE1kgbisOhhs26ZOtEB+n/cI7xBSQYvXfEO60DxmBAAop/PiozSyygj/JhPNNRfoiKE6ETonxx&#10;t8n6m6CRWMZQ0wY6vjUIq9haZUcYoMO5Yg7HHO3oKO8eUX4n4YwJqdg+M0Xoz4HHb8LlGAg7qQqh&#10;smYROONUpvo5huZ/KMo/UZVJ/44cJPgnZTDNtt+kE19IvE5RvmFBUb6MCq2ihg0bae4jr+Tjo5IX&#10;d4cjCQnlKSs6cgc1YL9YyZQWbmklxd2mlbymMxEv1uOtNOIRgYDOYzeId21wjbjbnwCg1fkwaAR2&#10;RU3khTubG4Wh0jWiM5qK5Va6hnaEmzGliSYYjuCo6cvYUBsyo7HmyemIPH9qmLjbCErF3Q0Ou6qx&#10;HNSK1vRxCV7i7kvc/Xni7hp3frRNU8Cgj4fdQwHobH7UTcfEZeHDKWuc8BSND1G3K3A5Bsw2hd0V&#10;LljhWfmpwm6HhM6Sb0UULjzXjsNisI+BEJBpvlEutiWVA9mVuB4AYYfvyAkWOvIucfYbsdkkBx1H&#10;152/uHWyE5qCotfJ6nUwjXO7nMQ53QFLwfu3kxxguAeZ4l6KpIQMQQ1NTPVBB9QU9023X5fGDkh6&#10;BHQ0XVSOr2qdHABN4HChA2WhTopIh9M9FDXZB02Agy64HTXBQYfTJRKn0iw0BW6jTiqSjqfz9FRT&#10;NC1u8k30wcTTHW0cJeVkSHJ6YeJphxt5HN9DOTnchgbJhQXlrkyOt9nad+Repk2ToQGAXyW1ytxV&#10;m8tFz27qA+Eu030x05UEldEXTZPHxczaTC6aJk9iZubmLRnmWtyjNeMCwVzyNAg3ABIxlecNYwuv&#10;JwIZHAsIfpFBLDFTJP7z5GkkxfYnvllTRv8jclSCO40kFbHfY/CVuMWsfGy6fKQ5DUE4HB3xAFbf&#10;h00FicZxtV4vyEvddCbrgp1jZkRO73hEa6J2H97XSKmX9jlAESpEbvAGEUGc5FLQmH5APjJT5Ifo&#10;uPbJX22Fo4eaSTVvSqmMxKmfsK/s+xNPLlukwX6T/hQ4W+YF1IcASJ7A2fBXTeHtDBa+wY1ggqdg&#10;jARHI+0w0rLffI3UGQb+Gmfvq6wrLMAwOK7BE90r31fyiunnLDYATKQypJcaEXFSEbNpK7kULIwR&#10;edGeBt5xNqcKSiRknbN397WQjH/iA8fAitxpeUJucjYr1+ICMqGrD0a+qKP4HK4U0+Jjz5qpyNfM&#10;ZlZhC1o6hiP4BnLCJYVOmtF0UESl/uxiMytynbNZNbi7UpSiaUsDRmF7kPAUaAUu2jTndNnVPr9X&#10;PY74eRG6w8vdMEU9oIeBs/NanG5mx750dtecw1uFRK0K3KpnEVwHcFTmEIbPdlw8Y2FIbvUow3Dq&#10;JswsctmZhL1XTxIKhb++MHur5xdmj/Wg5tFpXsBc+H7jOkQzdM51uMaReeN6FHsQ/ITttywup4wu&#10;p4w+2ymjnq7oJPM8jjLidJ4vALuXjTLiDltca0B2rMDdI0jBZKOpQEYsrxFklGw3LHOfJLfHYbo5&#10;j28RF+acABl7bJ5IiH2SwGT30N0I8iIt5OydJDH5PTAPAcg8SfCLBg3h66BqAVcmeBiSpg5I4Gke&#10;GluAsQYGnORhSLDmeWjlNA+NLMD2NfyukklRaQr4ph5KO81BowpY4Zq0oDSFx9FOV68hCMou5je6&#10;THbAUBR4zwwjNqc5YFGOgCyOQaUVVhOwC5rioLFDD8hO6JEujUUPryZLdADTO3YgXb0ujdUaip2o&#10;3oCGtB2Y1FJDkcdDbwPk8dAUWWIyiCGiJ3mH1qQqGRI6J+1BxtPKZEBG2jn3yPLEeBsSXCCbnNO0&#10;rR0HPG/KWRJJgeOBOWGUfzHvw8IpjMKDy1P90PM6qx96pmYuFhZePFwtsHJdMrwuGV4XeHH8xVQ+&#10;5IvQKL7DJyNUIysZ8AIvvhVzGS8OB6qCy8T5DSyyjlB2nNjVcXiRHGIJP8l0eekn4EXsuwRwoDt4&#10;J4FDMhvACQGVasE9AtIjnrE8I483DHUaJ4MrGkDGpg3vJQ7BO1KPJZwAWBZy0sMz9sC5MeT+nsMQ&#10;6RW+pbij3wvZv7RmThiEVDoHIsNBRGBIPrM8I184nyEa6uGsQ8QWrzVBahfXWeO9hpodu8/8hNzi&#10;bGYYcX+vGxAZg2bhGnt/FZyFzXhJZ0b5mFmNC7S8ZgnSFtSgapCGITI6AO7Ym/b9weXl3hIk1QNv&#10;ra5EA+o+hJN+PAC9ed0AZGuAF/KrpRFnQbbw6zxaiYOcBp7DOHF9uL7PHknzP5PfPNolC0ZJ6egJ&#10;wRSG5+GvdC1mwZ1RlJ1S34ZQm0WTpG4kU4qCE5Jq4Pa+8WAtADzJDA2jyu6rCIC80tGejvECshqn&#10;79y+KgSXvPnDtoh37ZsX2I9lbuTWZTOjS3wDjgt/Us3cGm8lCTiuzNvQsUH3T2f6GRX144PMYVE9&#10;HNkzUGfbh4PCeE25MR/s1Z7fq76Z+9dNwfpaOeFFHKU/KukO340i/i2zc8r220G6wIsXePEzwYvY&#10;Kauaht8UMw4vDgUwUbPhRYedQr95hetTYaZkmg/4Yov9os+FLxJmJnATc2EDk8AXkcSYjq9VeE2L&#10;voS+Uyw0FlEWTRIz01DhEMBPcdAUSUBIo4QDZjZVvaHIwMw0AhExsykGmiALM9NggiBOU9Xr0llg&#10;kIYe0tXr0uwBpDAzDRFGOGuqA5ogi4NGCbM4aIIsEWE9jSjTAJdNdUJT5KFl8L8ijwEtm+JhsMUs&#10;lElPzrzJZjIYyQ9JDbfBCQe0bLIfekZn9UPPUdjcucfyJ5loGuz/9HSqM7qwowncZqLSpfFpA2vA&#10;xSzVMugiBao5XPQcz5oiFivEBXtFRl/OnupOT11kSWRx0TR5EtPTlzeLMvpiaA5XvgtWeknFzMim&#10;hA5dUjGhKResNB8nhnXTOgML6cGlPJj5QOUEHAvc5e9HJYLyiplAajm0kGidDKfvQAqppcMOTNQj&#10;g1IDHgwrCgxXw6HQjzjCYCKKHIKkDMZhQQKPGmER8JAaBWAKXCFY0aOp5vcBWhlHxsa4XGBF/0rz&#10;C6wYXgw/piYXWJFWUj8xabNcjMA5YGmPk/RiN5E1Ze86dHD14/VMTXhplHCTQIDZsX+fbT8cXnFF&#10;jjslhhWt3emAR46XtskzWACDmoq3Ls8yQXZFEmMPmPGAiYe/vkPsQXP9ZxVmL9r3PtQ4pqrw0CuP&#10;SmPvwCbluwKXCXjT2XX2skHxubldwC/iimBZXPDbC377mfDbusErgHFuAM7ROH47FDgLv23w8mK/&#10;aYcXqmOLnz2JgN/SbSmYEP977qAnaJWuFvE48xHaa5JDufXIVpNecMeOCExqKK4DudxBH9NDNBRE&#10;l+wQcD4pe43Q0JUd/lI8aNAJ2WsCrjnFQaMzfClIanQ1QRYHjcxkcdAElBKR6oIGZehCmcsd9HCd&#10;jqblLwaD9QD39DzWOG+WuhrUNmusDcXhYMOluSQfhkg5L6NM/E9lcGAnQqCfPO0K46FRBo51s4nF&#10;y4ucY9ydhVAc4BvnwRsH6AZjAdnNlpU6NjsmdWU1m7ZOtMSGDJk8csEvIvPhmF0euaAVA3lMOSJy&#10;kcBHwDreUznjDvow5tOgDpJYLnfQc5T4Z7uDPoz/QQhnkDeJSWltEFxPuT/DIzFEo4/EzMRHpOWm&#10;/hAw6uvlh4qFmtYZH9gmVPVyBz1nwgUkJibtkVsfjbSVv/kmkjdkNmEzHEkn98KAuJrmjPcomLvw&#10;TNvVXXiXO+i3u/0Pi93+x8V2QS9jnr1fbfd41e16+/vV7HW72Ly52v3z3WK7upo9/e0FL8Ht3f9H&#10;GOL6dXN/83q/4cX0HmJ5eFx+t9gv9Hd8ft3crIr1w/rpdrX9+r8BAAD//wMAUEsDBBQABgAIAAAA&#10;IQAECOp04AAAAAkBAAAPAAAAZHJzL2Rvd25yZXYueG1sTI/BasMwEETvhfyD2EBvjeyoCcK1HEJo&#10;ewqFJoXSm2JtbBNrZSzFdv6+6qk5LvuYeZNvJtuyAXvfOFKQLhJgSKUzDVUKvo5vTxKYD5qMbh2h&#10;ght62BSzh1xnxo30icMhVCyGkM+0gjqELuPclzVa7ReuQ4q/s+utDvHsK256PcZw2/Jlkqy51Q3F&#10;hlp3uKuxvByuVsH7qMetSF+H/eW8u/0cVx/f+xSVepxP2xdgAafwD8OfflSHIjqd3JWMZ62CpVhH&#10;UoFYSQEsAlLEKScFz4mUwIuc3y8ofgEAAP//AwBQSwECLQAUAAYACAAAACEAtoM4kv4AAADhAQAA&#10;EwAAAAAAAAAAAAAAAAAAAAAAW0NvbnRlbnRfVHlwZXNdLnhtbFBLAQItABQABgAIAAAAIQA4/SH/&#10;1gAAAJQBAAALAAAAAAAAAAAAAAAAAC8BAABfcmVscy8ucmVsc1BLAQItABQABgAIAAAAIQCTsVXz&#10;qBkAAIeoAAAOAAAAAAAAAAAAAAAAAC4CAABkcnMvZTJvRG9jLnhtbFBLAQItABQABgAIAAAAIQAE&#10;COp04AAAAAkBAAAPAAAAAAAAAAAAAAAAAAIcAABkcnMvZG93bnJldi54bWxQSwUGAAAAAAQABADz&#10;AAAADx0AAAAA&#10;">
                <v:shape id="Freeform: Shape 877248702" o:spid="_x0000_s1027" style="position:absolute;left:141070;top:37972;width:103610;height:90708;visibility:visible;mso-wrap-style:square;v-text-anchor:middle" coordsize="103610,9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k26ywAAAOIAAAAPAAAAZHJzL2Rvd25yZXYueG1sRI/NasMw&#10;EITvhb6D2EJvjVRTYuNECaVQyKk/SSnJbWNtZTfWyliq4+Tpq0Ihx2FmvmHmy9G1YqA+NJ413E8U&#10;COLKm4atho/N810BIkRkg61n0nCiAMvF9dUcS+OP/E7DOlqRIBxK1FDH2JVShqomh2HiO+Lkffne&#10;YUyyt9L0eExw18pMqal02HBaqLGjp5qqw/rHadi/fsvi5SB353Y1nNW4fWP7abW+vRkfZyAijfES&#10;/m+vjIYiz7OHIlcZ/F1Kd0AufgEAAP//AwBQSwECLQAUAAYACAAAACEA2+H2y+4AAACFAQAAEwAA&#10;AAAAAAAAAAAAAAAAAAAAW0NvbnRlbnRfVHlwZXNdLnhtbFBLAQItABQABgAIAAAAIQBa9CxbvwAA&#10;ABUBAAALAAAAAAAAAAAAAAAAAB8BAABfcmVscy8ucmVsc1BLAQItABQABgAIAAAAIQDYrk26ywAA&#10;AOIAAAAPAAAAAAAAAAAAAAAAAAcCAABkcnMvZG93bnJldi54bWxQSwUGAAAAAAMAAwC3AAAA/wIA&#10;AAAA&#10;" path="m12601,72352v4794,5088,8857,10631,12106,16515c25374,89996,26748,90710,28250,90708r47095,c76847,90710,78221,89996,78888,88867,82146,82984,86215,77442,91010,72352v3853,-3639,6899,-7828,8994,-12367c102205,55177,103424,50093,103611,44945r,-1494c103611,19454,80417,,51805,,23194,,,19454,,43451r,1494c189,50092,1408,55177,3606,59985v2095,4539,5142,8728,8995,12367xm51805,7220v23954,23,43462,16149,43836,36237l95641,44845v-171,4356,-1207,8657,-3065,12727c90842,61337,88321,64813,85132,67837,80291,72805,76172,78239,72862,84024r-42113,c27484,78256,23391,72846,18558,67914,15342,64878,12798,61385,11047,57599,9182,53520,8142,49208,7970,44841r,-1260c8279,23450,27802,7256,51805,7220xe" fillcolor="black" stroked="f" strokeweight=".11025mm">
                  <v:stroke joinstyle="miter"/>
                  <v:path arrowok="t" o:connecttype="custom" o:connectlocs="12601,72352;24707,88867;28250,90708;75345,90708;78888,88867;91010,72352;100004,59985;103611,44945;103611,43451;51805,0;0,43451;0,44945;3606,59985;12601,72352;51805,7220;95641,43457;95641,44845;92576,57572;85132,67837;72862,84024;30749,84024;18558,67914;11047,57599;7970,44841;7970,43581;51805,7220" o:connectangles="0,0,0,0,0,0,0,0,0,0,0,0,0,0,0,0,0,0,0,0,0,0,0,0,0,0"/>
                </v:shape>
                <v:shape id="Freeform: Shape 322035962" o:spid="_x0000_s1028" style="position:absolute;left:168965;top:135365;width:47820;height:6684;visibility:visible;mso-wrap-style:square;v-text-anchor:middle" coordsize="47820,6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HywAAAOIAAAAPAAAAZHJzL2Rvd25yZXYueG1sRI9Pa8JA&#10;FMTvBb/D8oTe6saEiKauUgTF4sk/l95es69JMPs2zW409tN3BcHjMDO/YebL3tTiQq2rLCsYjyIQ&#10;xLnVFRcKTsf12xSE88gaa8uk4EYOlovByxwzba+8p8vBFyJA2GWooPS+yaR0eUkG3cg2xMH7sa1B&#10;H2RbSN3iNcBNLeMomkiDFYeFEhtalZSfD51R8Dfb0HeS/m5u6efpq5n6brctOqVeh/3HOwhPvX+G&#10;H+2tVpDEcZSks0kM90vhDsjFPwAAAP//AwBQSwECLQAUAAYACAAAACEA2+H2y+4AAACFAQAAEwAA&#10;AAAAAAAAAAAAAAAAAAAAW0NvbnRlbnRfVHlwZXNdLnhtbFBLAQItABQABgAIAAAAIQBa9CxbvwAA&#10;ABUBAAALAAAAAAAAAAAAAAAAAB8BAABfcmVscy8ucmVsc1BLAQItABQABgAIAAAAIQB+qzaHywAA&#10;AOIAAAAPAAAAAAAAAAAAAAAAAAcCAABkcnMvZG93bnJldi54bWxQSwUGAAAAAAMAAwC3AAAA/wIA&#10;AAAA&#10;" path="m47820,3342c47820,1496,46036,,43835,l3985,c1784,,,1496,,3342,,5188,1784,6685,3985,6685r39850,c46036,6685,47820,5188,47820,3342xe" fillcolor="black" stroked="f" strokeweight=".11025mm">
                  <v:stroke joinstyle="miter"/>
                  <v:path arrowok="t" o:connecttype="custom" o:connectlocs="47820,3342;43835,0;3985,0;0,3342;3985,6685;43835,6685;47820,3342" o:connectangles="0,0,0,0,0,0,0"/>
                </v:shape>
                <v:shape id="Freeform: Shape 1417827843" o:spid="_x0000_s1029" style="position:absolute;left:180920;top:149497;width:23910;height:9265;visibility:visible;mso-wrap-style:square;v-text-anchor:middle" coordsize="23910,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tOyAAAAOMAAAAPAAAAZHJzL2Rvd25yZXYueG1sRE9fa8Iw&#10;EH8X9h3CDfYiM7WK1s4oQxD24sRO8PVobm1ZcilN1PrtjTDw8X7/b7nurREX6nzjWMF4lIAgLp1u&#10;uFJw/Nm+ZyB8QNZoHJOCG3lYr14GS8y1u/KBLkWoRAxhn6OCOoQ2l9KXNVn0I9cSR+7XdRZDPLtK&#10;6g6vMdwamSbJTFpsODbU2NKmpvKvOFsFp2ZrynSx+Z7disqed6Yf7o8Hpd5e+88PEIH68BT/u790&#10;nD8dz7N0nk0n8PgpAiBXdwAAAP//AwBQSwECLQAUAAYACAAAACEA2+H2y+4AAACFAQAAEwAAAAAA&#10;AAAAAAAAAAAAAAAAW0NvbnRlbnRfVHlwZXNdLnhtbFBLAQItABQABgAIAAAAIQBa9CxbvwAAABUB&#10;AAALAAAAAAAAAAAAAAAAAB8BAABfcmVscy8ucmVsc1BLAQItABQABgAIAAAAIQDj8GtOyAAAAOMA&#10;AAAPAAAAAAAAAAAAAAAAAAcCAABkcnMvZG93bnJldi54bWxQSwUGAAAAAAMAAwC3AAAA/AIAAAAA&#10;" path="m11955,9265c18210,9261,23412,5229,23910,l,c508,5225,5705,9253,11955,9265xe" fillcolor="black" stroked="f" strokeweight=".11025mm">
                  <v:stroke joinstyle="miter"/>
                  <v:path arrowok="t" o:connecttype="custom" o:connectlocs="11955,9265;23910,0;0,0;11955,9265" o:connectangles="0,0,0,0"/>
                </v:shape>
                <v:shape id="Freeform: Shape 1313014309" o:spid="_x0000_s1030" style="position:absolute;left:171396;top:58504;width:42958;height:50152;visibility:visible;mso-wrap-style:square;v-text-anchor:middle" coordsize="42958,5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EUQyAAAAOMAAAAPAAAAZHJzL2Rvd25yZXYueG1sRE9fS8Mw&#10;EH8X9h3CCb65pFZHrcvGEAXFMXH6MN+O5GzDmktt4la/vREEH+/3/+bL0XfiQEN0gTUUUwWC2ATr&#10;uNHw9np/XoGICdliF5g0fFOE5WJyMsfahiO/0GGbGpFDONaooU2pr6WMpiWPcRp64sx9hMFjyufQ&#10;SDvgMYf7Tl4oNZMeHeeGFnu6bcnst19eQ7O5e358Xxvz5Gi1u+p2lfs0ldZnp+PqBkSiMf2L/9wP&#10;Ns8vi1IVl6W6ht+fMgBy8QMAAP//AwBQSwECLQAUAAYACAAAACEA2+H2y+4AAACFAQAAEwAAAAAA&#10;AAAAAAAAAAAAAAAAW0NvbnRlbnRfVHlwZXNdLnhtbFBLAQItABQABgAIAAAAIQBa9CxbvwAAABUB&#10;AAALAAAAAAAAAAAAAAAAAB8BAABfcmVscy8ucmVsc1BLAQItABQABgAIAAAAIQAyOEUQyAAAAOMA&#10;AAAPAAAAAAAAAAAAAAAAAAcCAABkcnMvZG93bnJldi54bWxQSwUGAAAAAAMAAwC3AAAA/AIAAAAA&#10;" path="m21081,50152l42959,16351,21081,19994,21081,,,34537,21081,30526r,19626xe" fillcolor="black" stroked="f" strokeweight=".11025mm">
                  <v:stroke joinstyle="miter"/>
                  <v:path arrowok="t" o:connecttype="custom" o:connectlocs="21081,50152;42959,16351;21081,19994;21081,0;0,34537;21081,30526;21081,50152" o:connectangles="0,0,0,0,0,0,0"/>
                </v:shape>
                <v:shape id="Freeform: Shape 1942434589" o:spid="_x0000_s1031" style="position:absolute;left:78353;top:152759;width:61696;height:51746;visibility:visible;mso-wrap-style:square;v-text-anchor:middle" coordsize="61696,5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3tNyAAAAOMAAAAPAAAAZHJzL2Rvd25yZXYueG1sRE/NasJA&#10;EL4X+g7LFLzVjTaVJHWVIlS8FDH2Acbs5IdmZ2N2jWmfvisUPM73P8v1aFoxUO8aywpm0wgEcWF1&#10;w5WCr+PHcwLCeWSNrWVS8EMO1qvHhyVm2l75QEPuKxFC2GWooPa+y6R0RU0G3dR2xIErbW/Qh7Ov&#10;pO7xGsJNK+dRtJAGGw4NNXa0qan4zi9GQbn/3Z6Tnb6c9KmNNp9nMzsMRqnJ0/j+BsLT6O/if/dO&#10;h/lpPI9f4tckhdtPAQC5+gMAAP//AwBQSwECLQAUAAYACAAAACEA2+H2y+4AAACFAQAAEwAAAAAA&#10;AAAAAAAAAAAAAAAAW0NvbnRlbnRfVHlwZXNdLnhtbFBLAQItABQABgAIAAAAIQBa9CxbvwAAABUB&#10;AAALAAAAAAAAAAAAAAAAAB8BAABfcmVscy8ucmVsc1BLAQItABQABgAIAAAAIQCJ43tNyAAAAOMA&#10;AAAPAAAAAAAAAAAAAAAAAAcCAABkcnMvZG93bnJldi54bWxQSwUGAAAAAAMAAwC3AAAA/AIAAAAA&#10;" path="m30836,51747v17037,5,30853,-11574,30860,-25864c61703,11594,47897,6,30860,,13823,-6,7,11574,,25863v,4,,7,,10c-4,40159,13800,51743,30832,51747v1,,3,,4,xm30836,6688v12636,-6,22883,8581,22890,19179c53733,36464,43495,45059,30860,45065,18225,45071,7977,36484,7970,25887v,-5,,-9,,-14c7981,15284,18211,6701,30836,6688xe" fillcolor="black" stroked="f" strokeweight=".11025mm">
                  <v:stroke joinstyle="miter"/>
                  <v:path arrowok="t" o:connecttype="custom" o:connectlocs="30836,51747;61696,25883;30860,0;0,25863;0,25873;30832,51747;30836,51747;30836,6688;53726,25867;30860,45065;7970,25887;7970,25873;30836,6688" o:connectangles="0,0,0,0,0,0,0,0,0,0,0,0,0"/>
                </v:shape>
                <v:shape id="Freeform: Shape 1407136681" o:spid="_x0000_s1032" style="position:absolute;left:245724;top:152077;width:61688;height:51739;visibility:visible;mso-wrap-style:square;v-text-anchor:middle" coordsize="61688,5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T/gyAAAAOMAAAAPAAAAZHJzL2Rvd25yZXYueG1sRE9fS8Mw&#10;EH8X/A7hBF9kS6uljrps6GSgTAZugj4eza0JNpeSxK1+eyMIPt7v/82Xo+vFkUK0nhWU0wIEceu1&#10;5U7B2349mYGICVlj75kUfFOE5eL8bI6N9id+peMudSKHcGxQgUlpaKSMrSGHceoH4swdfHCY8hk6&#10;qQOecrjr5XVR1NKh5dxgcKCVofZz9+UUVNu1NR9X/ePm8LJ9CM+VRfm+UuryYry/A5FoTP/iP/eT&#10;zvOr4ra8qetZCb8/ZQDk4gcAAP//AwBQSwECLQAUAAYACAAAACEA2+H2y+4AAACFAQAAEwAAAAAA&#10;AAAAAAAAAAAAAAAAW0NvbnRlbnRfVHlwZXNdLnhtbFBLAQItABQABgAIAAAAIQBa9CxbvwAAABUB&#10;AAALAAAAAAAAAAAAAAAAAB8BAABfcmVscy8ucmVsc1BLAQItABQABgAIAAAAIQDx6T/gyAAAAOMA&#10;AAAPAAAAAAAAAAAAAAAAAAcCAABkcnMvZG93bnJldi54bWxQSwUGAAAAAAMAAwC3AAAA/AIAAAAA&#10;" path="m30836,51740v17035,3,30848,-11576,30852,-25863c61693,11589,47887,4,30852,,13817,-4,4,11576,,25863v,3,,5,,7c-2,40156,13804,51738,30836,51740xm30836,6685v12633,-4,22878,8583,22882,19178c53723,36459,43485,45051,30852,45055,18219,45059,7974,36472,7970,25877v,-3,,-5,,-7c7981,15281,18211,6698,30836,6685xe" fillcolor="black" stroked="f" strokeweight=".11025mm">
                  <v:stroke joinstyle="miter"/>
                  <v:path arrowok="t" o:connecttype="custom" o:connectlocs="30836,51740;61688,25877;30852,0;0,25863;0,25870;30836,51740;30836,6685;53718,25863;30852,45055;7970,25877;7970,25870;30836,6685" o:connectangles="0,0,0,0,0,0,0,0,0,0,0,0"/>
                </v:shape>
                <v:shape id="Freeform: Shape 590776627" o:spid="_x0000_s1033" style="position:absolute;left:218551;top:208536;width:121770;height:49834;visibility:visible;mso-wrap-style:square;v-text-anchor:middle" coordsize="121770,49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OqVygAAAOIAAAAPAAAAZHJzL2Rvd25yZXYueG1sRI/BasMw&#10;EETvgfyD2EIuoZGTULt2owQ3UAiUHurmAxZraxtbKyOpifP3UaHQ4zAzb5jdYTKDuJDznWUF61UC&#10;gri2uuNGwfnr7fEZhA/IGgfLpOBGHg77+WyHhbZX/qRLFRoRIewLVNCGMBZS+rolg35lR+LofVtn&#10;METpGqkdXiPcDHKTJKk02HFcaHGkY0t1X/0YBcvjqQydnvKP7ev59t6XWS23TqnFw1S+gAg0hf/w&#10;X/ukFTzlSZal6SaD30vxDsj9HQAA//8DAFBLAQItABQABgAIAAAAIQDb4fbL7gAAAIUBAAATAAAA&#10;AAAAAAAAAAAAAAAAAABbQ29udGVudF9UeXBlc10ueG1sUEsBAi0AFAAGAAgAAAAhAFr0LFu/AAAA&#10;FQEAAAsAAAAAAAAAAAAAAAAAHwEAAF9yZWxzLy5yZWxzUEsBAi0AFAAGAAgAAAAhABxA6pXKAAAA&#10;4gAAAA8AAAAAAAAAAAAAAAAABwIAAGRycy9kb3ducmV2LnhtbFBLBQYAAAAAAwADALcAAAD+AgAA&#10;AAA=&#10;" path="m114331,15799c105271,9939,94890,5680,83813,3279,75453,1123,66757,18,58010,,49291,119,40630,1217,32259,3265,21300,5936,10970,10168,1722,15776,1119,16183,544,16618,,17079v797,188,1594,335,2415,535c4838,18192,7157,18834,9433,19506,17127,15217,25544,11918,34403,9720,42078,7842,50017,6830,58010,6711v7989,20,15930,1034,23564,3009c91637,11878,101074,15723,109317,21023v2748,1783,4395,4508,4484,7421l113801,49835r7970,l121771,28444v-86,-4939,-2819,-9583,-7440,-12645xe" fillcolor="black" stroked="f" strokeweight=".11025mm">
                  <v:stroke joinstyle="miter"/>
                  <v:path arrowok="t" o:connecttype="custom" o:connectlocs="114331,15799;83813,3279;58010,0;32259,3265;1722,15776;0,17079;2415,17614;9433,19506;34403,9720;58010,6711;81574,9720;109317,21023;113801,28444;113801,49835;121771,49835;121771,28444;114331,15799" o:connectangles="0,0,0,0,0,0,0,0,0,0,0,0,0,0,0,0,0"/>
                </v:shape>
                <v:shape id="Freeform: Shape 199757233" o:spid="_x0000_s1034" style="position:absolute;left:45429;top:209232;width:121101;height:49801;visibility:visible;mso-wrap-style:square;v-text-anchor:middle" coordsize="121101,49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OeWyQAAAOIAAAAPAAAAZHJzL2Rvd25yZXYueG1sRE9bT8Iw&#10;FH438T80x4Q36YQoMCmEiAQSXuQSCG/H9bgttqdzrdv899bEhMcv330676wRDdW+dKzgoZ+AIM6c&#10;LjlXcDys7scgfEDWaByTgh/yMJ/d3kwx1a7lHTX7kIsYwj5FBUUIVSqlzwqy6PuuIo7ch6sthgjr&#10;XOoa2xhujRwkyZO0WHJsKLCil4Kyz/23VeC252b1tjSXL/9qLvJ0atfV+0Kp3l23eAYRqAtX8b97&#10;o+P8yWT0OBoMh/B3KWKQs18AAAD//wMAUEsBAi0AFAAGAAgAAAAhANvh9svuAAAAhQEAABMAAAAA&#10;AAAAAAAAAAAAAAAAAFtDb250ZW50X1R5cGVzXS54bWxQSwECLQAUAAYACAAAACEAWvQsW78AAAAV&#10;AQAACwAAAAAAAAAAAAAAAAAfAQAAX3JlbHMvLnJlbHNQSwECLQAUAAYACAAAACEA4wjnlskAAADi&#10;AAAADwAAAAAAAAAAAAAAAAAHAgAAZHJzL2Rvd25yZXYueG1sUEsFBgAAAAADAAMAtwAAAP0CAAAA&#10;AA==&#10;" path="m111812,19051v2562,-808,5133,-1540,7695,-2152c120053,16775,120559,16688,121101,16565v-335,-258,-657,-525,-1016,-762c111027,9939,100645,5678,89568,3276,81205,1122,72508,18,63761,,55042,120,46381,1217,38009,3262,27049,5932,16719,10165,7472,15776,2843,18831,100,23471,,28410l,49801r7970,l7970,28410v74,-2861,1663,-5547,4336,-7326c20759,16002,30173,12150,40153,9693,47828,7815,55767,6803,63761,6685v7988,21,15928,1035,23563,3008c96050,11650,104325,14813,111812,19051xe" fillcolor="black" stroked="f" strokeweight=".11025mm">
                  <v:stroke joinstyle="miter"/>
                  <v:path arrowok="t" o:connecttype="custom" o:connectlocs="111812,19051;119507,16899;121101,16565;120085,15803;89568,3276;63761,0;38009,3262;7472,15776;0,28410;0,49801;7970,49801;7970,28410;12306,21084;40153,9693;63761,6685;87324,9693;111812,19051" o:connectangles="0,0,0,0,0,0,0,0,0,0,0,0,0,0,0,0,0"/>
                </v:shape>
                <v:shape id="Freeform: Shape 776466047" o:spid="_x0000_s1035" style="position:absolute;left:129115;top:229286;width:127521;height:49801;visibility:visible;mso-wrap-style:square;v-text-anchor:middle" coordsize="127521,49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RDwyQAAAOIAAAAPAAAAZHJzL2Rvd25yZXYueG1sRI/RasJA&#10;FETfC/7Dcgt9Ed1YNCnRVaQgtPhU9QNus9dsaPZuyG6TNF/fFQQfh5k5w2x2g61FR62vHCtYzBMQ&#10;xIXTFZcKLufD7A2ED8gaa8ek4I887LaTpw3m2vX8Rd0plCJC2OeowITQ5FL6wpBFP3cNcfSurrUY&#10;omxLqVvsI9zW8jVJUmmx4rhgsKF3Q8XP6dcqOI969dmPx/3KHi7y2/C078apUi/Pw34NItAQHuF7&#10;+0MryLJ0mabJMoPbpXgH5PYfAAD//wMAUEsBAi0AFAAGAAgAAAAhANvh9svuAAAAhQEAABMAAAAA&#10;AAAAAAAAAAAAAAAAAFtDb250ZW50X1R5cGVzXS54bWxQSwECLQAUAAYACAAAACEAWvQsW78AAAAV&#10;AQAACwAAAAAAAAAAAAAAAAAfAQAAX3JlbHMvLnJlbHNQSwECLQAUAAYACAAAACEA7Y0Q8MkAAADi&#10;AAAADwAAAAAAAAAAAAAAAAAHAgAAZHJzL2Rvd25yZXYueG1sUEsFBgAAAAADAAMAtwAAAP0CAAAA&#10;AA==&#10;" path="m120081,15793c111023,9929,100641,5668,89564,3266,81202,1115,72506,15,63761,,55042,120,46381,1217,38009,3262,27049,5932,16719,10165,7472,15776,2843,18831,100,23471,,28410l,49801r7970,l7970,28410v74,-2861,1663,-5547,4336,-7326c20759,16002,30173,12150,40153,9693,47828,7815,55767,6803,63761,6685v7988,21,15928,1035,23563,3008c97387,11852,106824,15697,115068,20997v2746,1781,4392,4503,4483,7413l119551,49801r7970,l127521,28410v-93,-4930,-2825,-9563,-7440,-12617xe" fillcolor="black" stroked="f" strokeweight=".11025mm">
                  <v:stroke joinstyle="miter"/>
                  <v:path arrowok="t" o:connecttype="custom" o:connectlocs="120081,15793;89564,3266;63761,0;38009,3262;7472,15776;0,28410;0,49801;7970,49801;7970,28410;12306,21084;40153,9693;63761,6685;87324,9693;115068,20997;119551,28410;119551,49801;127521,49801;127521,28410;120081,15793" o:connectangles="0,0,0,0,0,0,0,0,0,0,0,0,0,0,0,0,0,0,0"/>
                </v:shape>
                <v:shape id="Freeform: Shape 563654148" o:spid="_x0000_s1036" style="position:absolute;left:162039;top:172813;width:61696;height:51746;visibility:visible;mso-wrap-style:square;v-text-anchor:middle" coordsize="61696,5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KtyxgAAAOIAAAAPAAAAZHJzL2Rvd25yZXYueG1sRE/NisIw&#10;EL4v+A5hBG9rWleLVKOI4OJFFqsPMDZjW2wmtYm1+vSbw8IeP77/5bo3teiodZVlBfE4AkGcW11x&#10;oeB82n3OQTiPrLG2TApe5GC9GnwsMdX2yUfqMl+IEMIuRQWl900qpctLMujGtiEO3NW2Bn2AbSF1&#10;i88Qbmo5iaJEGqw4NJTY0Lak/JY9jILrz/v7Pt/rx0Vf6mh7uJv42BmlRsN+swDhqff/4j/3XiuY&#10;JV/JbBpPw+ZwKdwBufoFAAD//wMAUEsBAi0AFAAGAAgAAAAhANvh9svuAAAAhQEAABMAAAAAAAAA&#10;AAAAAAAAAAAAAFtDb250ZW50X1R5cGVzXS54bWxQSwECLQAUAAYACAAAACEAWvQsW78AAAAVAQAA&#10;CwAAAAAAAAAAAAAAAAAfAQAAX3JlbHMvLnJlbHNQSwECLQAUAAYACAAAACEA7OSrcsYAAADiAAAA&#10;DwAAAAAAAAAAAAAAAAAHAgAAZHJzL2Rvd25yZXYueG1sUEsFBgAAAAADAAMAtwAAAPoCAAAAAA==&#10;" path="m30836,51746v17037,6,30853,-11573,30860,-25863c61703,11594,47897,6,30860,,13823,-6,7,11574,,25863v,4,,7,,10c-4,40159,13800,51743,30832,51746v1,,3,,4,xm30836,6688v12636,-6,22883,8581,22890,19179c53733,36464,43495,45059,30860,45065,18225,45071,7977,36484,7970,25887v,-5,,-9,,-14c7981,15284,18211,6701,30836,6688xe" fillcolor="black" stroked="f" strokeweight=".11025mm">
                  <v:stroke joinstyle="miter"/>
                  <v:path arrowok="t" o:connecttype="custom" o:connectlocs="30836,51746;61696,25883;30860,0;0,25863;0,25873;30832,51746;30836,51746;30836,6688;53726,25867;30860,45065;7970,25887;7970,25873;30836,6688" o:connectangles="0,0,0,0,0,0,0,0,0,0,0,0,0"/>
                </v:shape>
              </v:group>
            </w:pict>
          </mc:Fallback>
        </mc:AlternateContent>
      </w:r>
      <w:r w:rsidR="00E35BA7" w:rsidRPr="00D53925">
        <w:rPr>
          <w:rFonts w:ascii="Garamond" w:eastAsia="Calibri" w:hAnsi="Garamond" w:cs="Arial"/>
          <w:noProof/>
          <w:color w:val="000000" w:themeColor="text1"/>
          <w:sz w:val="20"/>
        </w:rPr>
        <w:drawing>
          <wp:anchor distT="0" distB="0" distL="114300" distR="114300" simplePos="0" relativeHeight="251658242" behindDoc="0" locked="0" layoutInCell="1" allowOverlap="1" wp14:anchorId="51213CB5" wp14:editId="44A8A892">
            <wp:simplePos x="0" y="0"/>
            <wp:positionH relativeFrom="margin">
              <wp:align>left</wp:align>
            </wp:positionH>
            <wp:positionV relativeFrom="paragraph">
              <wp:posOffset>1747520</wp:posOffset>
            </wp:positionV>
            <wp:extent cx="395605" cy="431800"/>
            <wp:effectExtent l="114300" t="114300" r="118745" b="12065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gulatory.origina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5605" cy="431800"/>
                    </a:xfrm>
                    <a:prstGeom prst="rect">
                      <a:avLst/>
                    </a:prstGeom>
                    <a:effectLst>
                      <a:glow rad="101600">
                        <a:srgbClr val="FFFFFF">
                          <a:alpha val="60000"/>
                        </a:srgbClr>
                      </a:glow>
                    </a:effectLst>
                  </pic:spPr>
                </pic:pic>
              </a:graphicData>
            </a:graphic>
            <wp14:sizeRelH relativeFrom="page">
              <wp14:pctWidth>0</wp14:pctWidth>
            </wp14:sizeRelH>
            <wp14:sizeRelV relativeFrom="page">
              <wp14:pctHeight>0</wp14:pctHeight>
            </wp14:sizeRelV>
          </wp:anchor>
        </w:drawing>
      </w:r>
      <w:r w:rsidR="00E35BA7" w:rsidRPr="00D53925">
        <w:rPr>
          <w:rFonts w:ascii="Garamond" w:eastAsia="Calibri" w:hAnsi="Garamond" w:cs="Arial"/>
          <w:noProof/>
          <w:color w:val="000000" w:themeColor="text1"/>
          <w:sz w:val="20"/>
        </w:rPr>
        <w:drawing>
          <wp:anchor distT="0" distB="0" distL="114300" distR="114300" simplePos="0" relativeHeight="251658241" behindDoc="0" locked="0" layoutInCell="1" allowOverlap="1" wp14:anchorId="0D3E2129" wp14:editId="2EA1F54F">
            <wp:simplePos x="0" y="0"/>
            <wp:positionH relativeFrom="margin">
              <wp:align>left</wp:align>
            </wp:positionH>
            <wp:positionV relativeFrom="paragraph">
              <wp:posOffset>1379643</wp:posOffset>
            </wp:positionV>
            <wp:extent cx="394920" cy="346286"/>
            <wp:effectExtent l="114300" t="114300" r="120015" b="1111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novate.origina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8251" cy="349207"/>
                    </a:xfrm>
                    <a:prstGeom prst="rect">
                      <a:avLst/>
                    </a:prstGeom>
                    <a:effectLst>
                      <a:glow rad="101600">
                        <a:srgbClr val="FFFFFF">
                          <a:alpha val="60000"/>
                        </a:srgbClr>
                      </a:glow>
                    </a:effectLst>
                  </pic:spPr>
                </pic:pic>
              </a:graphicData>
            </a:graphic>
            <wp14:sizeRelH relativeFrom="page">
              <wp14:pctWidth>0</wp14:pctWidth>
            </wp14:sizeRelH>
            <wp14:sizeRelV relativeFrom="page">
              <wp14:pctHeight>0</wp14:pctHeight>
            </wp14:sizeRelV>
          </wp:anchor>
        </w:drawing>
      </w:r>
      <w:r w:rsidR="00E35BA7" w:rsidRPr="00D53925">
        <w:rPr>
          <w:rFonts w:ascii="Garamond" w:eastAsia="Calibri" w:hAnsi="Garamond" w:cs="Arial"/>
          <w:noProof/>
          <w:color w:val="000000" w:themeColor="text1"/>
          <w:sz w:val="20"/>
        </w:rPr>
        <w:drawing>
          <wp:anchor distT="0" distB="0" distL="114300" distR="114300" simplePos="0" relativeHeight="251658246" behindDoc="0" locked="0" layoutInCell="1" allowOverlap="1" wp14:anchorId="265C7C46" wp14:editId="4EA7F4FE">
            <wp:simplePos x="0" y="0"/>
            <wp:positionH relativeFrom="margin">
              <wp:align>left</wp:align>
            </wp:positionH>
            <wp:positionV relativeFrom="paragraph">
              <wp:posOffset>906780</wp:posOffset>
            </wp:positionV>
            <wp:extent cx="395605" cy="395605"/>
            <wp:effectExtent l="114300" t="114300" r="118745" b="11874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thics.original_2gHcTZ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5605" cy="395605"/>
                    </a:xfrm>
                    <a:prstGeom prst="rect">
                      <a:avLst/>
                    </a:prstGeom>
                    <a:effectLst>
                      <a:glow rad="101600">
                        <a:srgbClr val="FFFFFF">
                          <a:alpha val="60000"/>
                        </a:srgbClr>
                      </a:glow>
                    </a:effectLst>
                    <a:extLst>
                      <a:ext uri="{FAA26D3D-D897-4be2-8F04-BA451C77F1D7}">
                        <ma14:placeholderFlag xmlns:a14="http://schemas.microsoft.com/office/drawing/2010/main" xmlns:a16="http://schemas.microsoft.com/office/drawing/2014/main" xmlns:c="http://schemas.openxmlformats.org/drawingml/2006/chart" xmlns:dgm="http://schemas.openxmlformats.org/drawingml/2006/diagram"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E35BA7" w:rsidRPr="00D53925">
        <w:rPr>
          <w:rFonts w:ascii="Garamond" w:eastAsia="Calibri" w:hAnsi="Garamond" w:cs="Arial"/>
          <w:noProof/>
          <w:color w:val="000000" w:themeColor="text1"/>
          <w:sz w:val="20"/>
        </w:rPr>
        <w:drawing>
          <wp:anchor distT="0" distB="0" distL="114300" distR="114300" simplePos="0" relativeHeight="251658247" behindDoc="0" locked="0" layoutInCell="1" allowOverlap="1" wp14:anchorId="684DE687" wp14:editId="04080C27">
            <wp:simplePos x="0" y="0"/>
            <wp:positionH relativeFrom="margin">
              <wp:align>left</wp:align>
            </wp:positionH>
            <wp:positionV relativeFrom="paragraph">
              <wp:posOffset>422487</wp:posOffset>
            </wp:positionV>
            <wp:extent cx="362585" cy="406400"/>
            <wp:effectExtent l="114300" t="114300" r="113665" b="1079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upplment.origina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2585" cy="406400"/>
                    </a:xfrm>
                    <a:prstGeom prst="rect">
                      <a:avLst/>
                    </a:prstGeom>
                    <a:effectLst>
                      <a:glow rad="101600">
                        <a:srgbClr val="FFFFFF">
                          <a:alpha val="60000"/>
                        </a:srgbClr>
                      </a:glow>
                    </a:effectLst>
                    <a:extLst>
                      <a:ext uri="{FAA26D3D-D897-4be2-8F04-BA451C77F1D7}">
                        <ma14:placeholderFlag xmlns:a14="http://schemas.microsoft.com/office/drawing/2010/main" xmlns:a16="http://schemas.microsoft.com/office/drawing/2014/main" xmlns:c="http://schemas.openxmlformats.org/drawingml/2006/chart" xmlns:dgm="http://schemas.openxmlformats.org/drawingml/2006/diagram"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E35BA7" w:rsidRPr="00D53925">
        <w:rPr>
          <w:rFonts w:ascii="Garamond" w:hAnsi="Garamond" w:cs="Arial"/>
          <w:noProof/>
          <w:color w:val="000000" w:themeColor="text1"/>
        </w:rPr>
        <w:drawing>
          <wp:anchor distT="0" distB="0" distL="114300" distR="114300" simplePos="0" relativeHeight="251658240" behindDoc="0" locked="0" layoutInCell="1" allowOverlap="1" wp14:anchorId="624213D8" wp14:editId="24961357">
            <wp:simplePos x="0" y="0"/>
            <wp:positionH relativeFrom="margin">
              <wp:align>left</wp:align>
            </wp:positionH>
            <wp:positionV relativeFrom="paragraph">
              <wp:posOffset>16510</wp:posOffset>
            </wp:positionV>
            <wp:extent cx="395605" cy="395605"/>
            <wp:effectExtent l="114300" t="114300" r="118745" b="1187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ngevity.orig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5605" cy="395605"/>
                    </a:xfrm>
                    <a:prstGeom prst="rect">
                      <a:avLst/>
                    </a:prstGeom>
                    <a:effectLst>
                      <a:glow rad="101600">
                        <a:schemeClr val="bg1">
                          <a:alpha val="60000"/>
                        </a:schemeClr>
                      </a:glow>
                    </a:effectLst>
                  </pic:spPr>
                </pic:pic>
              </a:graphicData>
            </a:graphic>
            <wp14:sizeRelH relativeFrom="margin">
              <wp14:pctWidth>0</wp14:pctWidth>
            </wp14:sizeRelH>
            <wp14:sizeRelV relativeFrom="margin">
              <wp14:pctHeight>0</wp14:pctHeight>
            </wp14:sizeRelV>
          </wp:anchor>
        </w:drawing>
      </w:r>
      <w:r w:rsidR="00266379" w:rsidRPr="00D53925">
        <w:rPr>
          <w:rFonts w:ascii="Garamond" w:eastAsia="Calibri" w:hAnsi="Garamond" w:cs="Arial"/>
          <w:noProof/>
          <w:color w:val="000000" w:themeColor="text1"/>
          <w:sz w:val="20"/>
        </w:rPr>
        <w:drawing>
          <wp:inline distT="0" distB="0" distL="0" distR="0" wp14:anchorId="212B238C" wp14:editId="05285AEE">
            <wp:extent cx="8683413" cy="3096260"/>
            <wp:effectExtent l="0" t="0" r="22860" b="0"/>
            <wp:docPr id="14" name="Diagram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sidR="001B61C1" w:rsidRPr="00277206">
        <w:rPr>
          <w:rFonts w:ascii="Garamond" w:eastAsiaTheme="majorEastAsia" w:hAnsi="Garamond" w:cs="Segoe UI Light"/>
          <w:color w:val="000000" w:themeColor="text1"/>
          <w:sz w:val="24"/>
          <w:szCs w:val="24"/>
        </w:rPr>
        <w:t xml:space="preserve">    </w:t>
      </w:r>
    </w:p>
    <w:p w14:paraId="2C6102D5" w14:textId="77777777" w:rsidR="00E94822" w:rsidRDefault="00E94822" w:rsidP="001B61C1">
      <w:pPr>
        <w:rPr>
          <w:rFonts w:ascii="Garamond" w:eastAsiaTheme="majorEastAsia" w:hAnsi="Garamond" w:cs="Segoe UI Light"/>
          <w:color w:val="000000" w:themeColor="text1"/>
          <w:sz w:val="24"/>
          <w:szCs w:val="24"/>
        </w:rPr>
      </w:pPr>
    </w:p>
    <w:p w14:paraId="2CEF6028" w14:textId="505D0400" w:rsidR="00D56207" w:rsidRDefault="00B4267D" w:rsidP="00B4267D">
      <w:pPr>
        <w:tabs>
          <w:tab w:val="left" w:pos="5813"/>
        </w:tabs>
        <w:rPr>
          <w:rFonts w:ascii="Garamond" w:eastAsiaTheme="majorEastAsia" w:hAnsi="Garamond" w:cs="Segoe UI Light"/>
          <w:color w:val="000000" w:themeColor="text1"/>
          <w:sz w:val="24"/>
          <w:szCs w:val="24"/>
        </w:rPr>
      </w:pPr>
      <w:r>
        <w:rPr>
          <w:rFonts w:ascii="Garamond" w:eastAsiaTheme="majorEastAsia" w:hAnsi="Garamond" w:cs="Segoe UI Light"/>
          <w:color w:val="000000" w:themeColor="text1"/>
          <w:sz w:val="24"/>
          <w:szCs w:val="24"/>
        </w:rPr>
        <w:tab/>
      </w:r>
    </w:p>
    <w:p w14:paraId="6CC2E13E" w14:textId="77777777" w:rsidR="00D56207" w:rsidRDefault="00D56207" w:rsidP="001B61C1">
      <w:pPr>
        <w:rPr>
          <w:rFonts w:ascii="Garamond" w:eastAsiaTheme="majorEastAsia" w:hAnsi="Garamond" w:cs="Segoe UI Light"/>
          <w:color w:val="000000" w:themeColor="text1"/>
          <w:sz w:val="24"/>
          <w:szCs w:val="24"/>
        </w:rPr>
      </w:pPr>
    </w:p>
    <w:p w14:paraId="584EE42C" w14:textId="77777777" w:rsidR="00D56207" w:rsidRDefault="00D56207" w:rsidP="001B61C1">
      <w:pPr>
        <w:rPr>
          <w:rFonts w:ascii="Garamond" w:eastAsiaTheme="majorEastAsia" w:hAnsi="Garamond" w:cs="Segoe UI Light"/>
          <w:color w:val="000000" w:themeColor="text1"/>
          <w:sz w:val="24"/>
          <w:szCs w:val="24"/>
        </w:rPr>
      </w:pPr>
    </w:p>
    <w:p w14:paraId="46F5E6BF" w14:textId="77777777" w:rsidR="00D56207" w:rsidRDefault="00D56207" w:rsidP="001B61C1">
      <w:pPr>
        <w:rPr>
          <w:rFonts w:ascii="Garamond" w:eastAsiaTheme="majorEastAsia" w:hAnsi="Garamond" w:cs="Segoe UI Light"/>
          <w:color w:val="000000" w:themeColor="text1"/>
          <w:sz w:val="24"/>
          <w:szCs w:val="24"/>
        </w:rPr>
      </w:pPr>
    </w:p>
    <w:p w14:paraId="7F96EFBC" w14:textId="77777777" w:rsidR="00D56207" w:rsidRDefault="00D56207" w:rsidP="001B61C1">
      <w:pPr>
        <w:rPr>
          <w:rFonts w:ascii="Garamond" w:eastAsiaTheme="majorEastAsia" w:hAnsi="Garamond" w:cs="Segoe UI Light"/>
          <w:color w:val="000000" w:themeColor="text1"/>
          <w:sz w:val="24"/>
          <w:szCs w:val="24"/>
        </w:rPr>
      </w:pPr>
    </w:p>
    <w:p w14:paraId="4459EE42" w14:textId="77777777" w:rsidR="00D56207" w:rsidRDefault="00D56207" w:rsidP="001B61C1">
      <w:pPr>
        <w:rPr>
          <w:rFonts w:ascii="Garamond" w:eastAsiaTheme="majorEastAsia" w:hAnsi="Garamond" w:cs="Segoe UI Light"/>
          <w:color w:val="000000" w:themeColor="text1"/>
          <w:sz w:val="24"/>
          <w:szCs w:val="24"/>
        </w:rPr>
      </w:pPr>
    </w:p>
    <w:p w14:paraId="79A24D0A" w14:textId="77777777" w:rsidR="00D56207" w:rsidRDefault="00D56207" w:rsidP="001B61C1">
      <w:pPr>
        <w:rPr>
          <w:rFonts w:ascii="Garamond" w:eastAsiaTheme="majorEastAsia" w:hAnsi="Garamond" w:cs="Segoe UI Light"/>
          <w:color w:val="000000" w:themeColor="text1"/>
          <w:sz w:val="24"/>
          <w:szCs w:val="24"/>
        </w:rPr>
      </w:pPr>
    </w:p>
    <w:p w14:paraId="3CC75343" w14:textId="784C913F" w:rsidR="00266379" w:rsidRPr="00277206" w:rsidRDefault="00266379" w:rsidP="00E02EA5">
      <w:pPr>
        <w:pStyle w:val="Heading1"/>
        <w:numPr>
          <w:ilvl w:val="0"/>
          <w:numId w:val="27"/>
        </w:numPr>
        <w:rPr>
          <w:rFonts w:ascii="Garamond" w:hAnsi="Garamond" w:cs="Segoe UI Light"/>
          <w:color w:val="000000" w:themeColor="text1"/>
          <w:sz w:val="24"/>
          <w:szCs w:val="24"/>
        </w:rPr>
      </w:pPr>
      <w:bookmarkStart w:id="2" w:name="_Toc198300812"/>
      <w:commentRangeStart w:id="3"/>
      <w:r w:rsidRPr="00E02EA5">
        <w:rPr>
          <w:rFonts w:ascii="Garamond" w:hAnsi="Garamond"/>
          <w:b/>
          <w:bCs/>
          <w:color w:val="auto"/>
          <w:sz w:val="28"/>
          <w:szCs w:val="28"/>
        </w:rPr>
        <w:t>Mapping of key risks against strategic objectives</w:t>
      </w:r>
      <w:bookmarkEnd w:id="2"/>
      <w:r w:rsidR="00CD73A9" w:rsidRPr="00277206">
        <w:rPr>
          <w:rFonts w:ascii="Garamond" w:hAnsi="Garamond" w:cs="Segoe UI Light"/>
          <w:color w:val="000000" w:themeColor="text1"/>
          <w:sz w:val="24"/>
          <w:szCs w:val="24"/>
        </w:rPr>
        <w:t xml:space="preserve"> </w:t>
      </w:r>
      <w:commentRangeEnd w:id="3"/>
      <w:r w:rsidR="00E86859">
        <w:rPr>
          <w:rStyle w:val="CommentReference"/>
          <w:rFonts w:asciiTheme="minorHAnsi" w:eastAsiaTheme="minorHAnsi" w:hAnsiTheme="minorHAnsi" w:cstheme="minorBidi"/>
          <w:color w:val="auto"/>
        </w:rPr>
        <w:commentReference w:id="3"/>
      </w:r>
    </w:p>
    <w:p w14:paraId="45D20928" w14:textId="77777777" w:rsidR="00266379" w:rsidRPr="00D53925" w:rsidRDefault="00266379" w:rsidP="00266379">
      <w:pPr>
        <w:spacing w:after="0" w:line="240" w:lineRule="auto"/>
        <w:rPr>
          <w:rFonts w:ascii="Garamond" w:hAnsi="Garamond" w:cs="Segoe UI Light"/>
          <w:color w:val="000000" w:themeColor="text1"/>
          <w:sz w:val="10"/>
          <w:szCs w:val="10"/>
        </w:rPr>
      </w:pPr>
    </w:p>
    <w:p w14:paraId="79327E89" w14:textId="71A73220" w:rsidR="00CF01E6" w:rsidRPr="00277206" w:rsidRDefault="00CF01E6" w:rsidP="00173DD9">
      <w:pPr>
        <w:pStyle w:val="Caption"/>
        <w:keepNext/>
        <w:ind w:left="450"/>
        <w:rPr>
          <w:rFonts w:ascii="Garamond" w:hAnsi="Garamond"/>
          <w:sz w:val="24"/>
          <w:szCs w:val="24"/>
        </w:rPr>
      </w:pPr>
      <w:r w:rsidRPr="00277206">
        <w:rPr>
          <w:rFonts w:ascii="Garamond" w:hAnsi="Garamond"/>
          <w:sz w:val="24"/>
          <w:szCs w:val="24"/>
        </w:rPr>
        <w:t xml:space="preserve">Table </w:t>
      </w:r>
      <w:r w:rsidR="008C294A" w:rsidRPr="00277206">
        <w:rPr>
          <w:rFonts w:ascii="Garamond" w:hAnsi="Garamond"/>
          <w:sz w:val="24"/>
          <w:szCs w:val="24"/>
        </w:rPr>
        <w:fldChar w:fldCharType="begin"/>
      </w:r>
      <w:r w:rsidR="008C294A" w:rsidRPr="00277206">
        <w:rPr>
          <w:rFonts w:ascii="Garamond" w:hAnsi="Garamond"/>
          <w:sz w:val="24"/>
          <w:szCs w:val="24"/>
        </w:rPr>
        <w:instrText xml:space="preserve"> SEQ Table \* ARABIC </w:instrText>
      </w:r>
      <w:r w:rsidR="008C294A" w:rsidRPr="00277206">
        <w:rPr>
          <w:rFonts w:ascii="Garamond" w:hAnsi="Garamond"/>
          <w:sz w:val="24"/>
          <w:szCs w:val="24"/>
        </w:rPr>
        <w:fldChar w:fldCharType="separate"/>
      </w:r>
      <w:r w:rsidR="00897BF9">
        <w:rPr>
          <w:rFonts w:ascii="Garamond" w:hAnsi="Garamond"/>
          <w:noProof/>
          <w:sz w:val="24"/>
          <w:szCs w:val="24"/>
        </w:rPr>
        <w:t>1</w:t>
      </w:r>
      <w:r w:rsidR="008C294A" w:rsidRPr="00277206">
        <w:rPr>
          <w:rFonts w:ascii="Garamond" w:hAnsi="Garamond"/>
          <w:noProof/>
          <w:sz w:val="24"/>
          <w:szCs w:val="24"/>
        </w:rPr>
        <w:fldChar w:fldCharType="end"/>
      </w:r>
      <w:r w:rsidRPr="00277206">
        <w:rPr>
          <w:rFonts w:ascii="Garamond" w:hAnsi="Garamond"/>
          <w:sz w:val="24"/>
          <w:szCs w:val="24"/>
        </w:rPr>
        <w:t>: Strategic risks and Objectives</w:t>
      </w:r>
    </w:p>
    <w:tbl>
      <w:tblPr>
        <w:tblW w:w="13945" w:type="dxa"/>
        <w:tblInd w:w="445" w:type="dxa"/>
        <w:tblCellMar>
          <w:left w:w="0" w:type="dxa"/>
          <w:right w:w="0" w:type="dxa"/>
        </w:tblCellMar>
        <w:tblLook w:val="04A0" w:firstRow="1" w:lastRow="0" w:firstColumn="1" w:lastColumn="0" w:noHBand="0" w:noVBand="1"/>
      </w:tblPr>
      <w:tblGrid>
        <w:gridCol w:w="451"/>
        <w:gridCol w:w="3751"/>
        <w:gridCol w:w="1619"/>
        <w:gridCol w:w="201"/>
        <w:gridCol w:w="1087"/>
        <w:gridCol w:w="1600"/>
        <w:gridCol w:w="1683"/>
        <w:gridCol w:w="1601"/>
        <w:gridCol w:w="1952"/>
      </w:tblGrid>
      <w:tr w:rsidR="00EE70C9" w:rsidRPr="00923A07" w14:paraId="74B77B87" w14:textId="77777777" w:rsidTr="000B123F">
        <w:trPr>
          <w:trHeight w:val="376"/>
        </w:trPr>
        <w:tc>
          <w:tcPr>
            <w:tcW w:w="4202" w:type="dxa"/>
            <w:gridSpan w:val="2"/>
            <w:vMerge w:val="restart"/>
            <w:tcBorders>
              <w:top w:val="single" w:sz="4" w:space="0" w:color="auto"/>
              <w:left w:val="single" w:sz="4" w:space="0" w:color="auto"/>
              <w:right w:val="single" w:sz="4" w:space="0" w:color="auto"/>
            </w:tcBorders>
            <w:shd w:val="clear" w:color="auto" w:fill="1F3864" w:themeFill="accent1" w:themeFillShade="80"/>
            <w:tcMar>
              <w:top w:w="15" w:type="dxa"/>
              <w:left w:w="108" w:type="dxa"/>
              <w:bottom w:w="0" w:type="dxa"/>
              <w:right w:w="108" w:type="dxa"/>
            </w:tcMar>
            <w:hideMark/>
          </w:tcPr>
          <w:p w14:paraId="76EA0216" w14:textId="514E94FA" w:rsidR="00EE70C9" w:rsidRPr="00E86859" w:rsidRDefault="00B657D8" w:rsidP="000B123F">
            <w:pPr>
              <w:spacing w:after="0"/>
              <w:rPr>
                <w:rFonts w:ascii="Garamond" w:hAnsi="Garamond" w:cs="Segoe UI Light"/>
                <w:b/>
                <w:bCs/>
                <w:color w:val="FFFFFF" w:themeColor="background1"/>
                <w:sz w:val="24"/>
                <w:szCs w:val="24"/>
                <w:highlight w:val="green"/>
                <w:lang w:val="en-ZA"/>
              </w:rPr>
            </w:pPr>
            <w:r w:rsidRPr="00E86859">
              <w:rPr>
                <w:rFonts w:ascii="Garamond" w:hAnsi="Garamond" w:cs="Segoe UI Light"/>
                <w:color w:val="000000" w:themeColor="text1"/>
                <w:sz w:val="24"/>
                <w:szCs w:val="24"/>
                <w:highlight w:val="green"/>
              </w:rPr>
              <w:t xml:space="preserve">      </w:t>
            </w:r>
          </w:p>
          <w:p w14:paraId="0A5EF2CB" w14:textId="77777777" w:rsidR="00EE70C9" w:rsidRPr="00E86859" w:rsidRDefault="00EE70C9" w:rsidP="000B123F">
            <w:pPr>
              <w:spacing w:after="0"/>
              <w:rPr>
                <w:rFonts w:ascii="Garamond" w:hAnsi="Garamond" w:cs="Segoe UI Light"/>
                <w:b/>
                <w:bCs/>
                <w:color w:val="FFFFFF" w:themeColor="background1"/>
                <w:sz w:val="24"/>
                <w:szCs w:val="24"/>
                <w:highlight w:val="green"/>
                <w:lang w:val="en-ZA"/>
              </w:rPr>
            </w:pPr>
          </w:p>
          <w:p w14:paraId="7794FF54" w14:textId="77777777" w:rsidR="00EE70C9" w:rsidRPr="00E86859" w:rsidRDefault="00EE70C9" w:rsidP="000B123F">
            <w:pPr>
              <w:spacing w:after="0"/>
              <w:rPr>
                <w:rFonts w:ascii="Garamond" w:hAnsi="Garamond" w:cs="Segoe UI Light"/>
                <w:color w:val="FFFFFF" w:themeColor="background1"/>
                <w:sz w:val="24"/>
                <w:szCs w:val="24"/>
                <w:highlight w:val="green"/>
              </w:rPr>
            </w:pPr>
            <w:r w:rsidRPr="00E86859">
              <w:rPr>
                <w:rFonts w:ascii="Garamond" w:hAnsi="Garamond" w:cs="Segoe UI Light"/>
                <w:b/>
                <w:bCs/>
                <w:color w:val="FFFFFF" w:themeColor="background1"/>
                <w:sz w:val="24"/>
                <w:szCs w:val="24"/>
                <w:highlight w:val="green"/>
                <w:lang w:val="en-ZA"/>
              </w:rPr>
              <w:t>GROUP RISK</w:t>
            </w:r>
          </w:p>
          <w:p w14:paraId="2A143274" w14:textId="77777777" w:rsidR="00EE70C9" w:rsidRPr="00E86859" w:rsidRDefault="00EE70C9" w:rsidP="000B123F">
            <w:pPr>
              <w:spacing w:after="0"/>
              <w:rPr>
                <w:rFonts w:ascii="Garamond" w:hAnsi="Garamond" w:cs="Segoe UI Light"/>
                <w:color w:val="FFFFFF" w:themeColor="background1"/>
                <w:sz w:val="24"/>
                <w:szCs w:val="24"/>
                <w:highlight w:val="green"/>
              </w:rPr>
            </w:pPr>
          </w:p>
        </w:tc>
        <w:tc>
          <w:tcPr>
            <w:tcW w:w="1820" w:type="dxa"/>
            <w:gridSpan w:val="2"/>
            <w:tcBorders>
              <w:top w:val="single" w:sz="4" w:space="0" w:color="auto"/>
            </w:tcBorders>
            <w:shd w:val="clear" w:color="auto" w:fill="1F3864" w:themeFill="accent1" w:themeFillShade="80"/>
          </w:tcPr>
          <w:p w14:paraId="63E04635" w14:textId="77777777" w:rsidR="00EE70C9" w:rsidRPr="00E86859" w:rsidRDefault="00EE70C9" w:rsidP="000B123F">
            <w:pPr>
              <w:spacing w:after="0"/>
              <w:rPr>
                <w:rFonts w:ascii="Garamond" w:hAnsi="Garamond"/>
                <w:color w:val="FFFFFF" w:themeColor="background1"/>
                <w:sz w:val="24"/>
                <w:szCs w:val="24"/>
                <w:highlight w:val="green"/>
              </w:rPr>
            </w:pPr>
          </w:p>
        </w:tc>
        <w:tc>
          <w:tcPr>
            <w:tcW w:w="7923" w:type="dxa"/>
            <w:gridSpan w:val="5"/>
            <w:tcBorders>
              <w:top w:val="single" w:sz="4" w:space="0" w:color="auto"/>
              <w:bottom w:val="single" w:sz="4" w:space="0" w:color="auto"/>
              <w:right w:val="single" w:sz="4" w:space="0" w:color="auto"/>
            </w:tcBorders>
            <w:shd w:val="clear" w:color="auto" w:fill="1F3864" w:themeFill="accent1" w:themeFillShade="80"/>
          </w:tcPr>
          <w:p w14:paraId="2DF256B1" w14:textId="77777777" w:rsidR="00EE70C9" w:rsidRPr="00E86859" w:rsidRDefault="00EE70C9" w:rsidP="000B123F">
            <w:pPr>
              <w:spacing w:after="0"/>
              <w:rPr>
                <w:rFonts w:ascii="Garamond" w:hAnsi="Garamond" w:cs="Segoe UI Light"/>
                <w:color w:val="FFFFFF" w:themeColor="background1"/>
                <w:sz w:val="24"/>
                <w:szCs w:val="24"/>
                <w:highlight w:val="green"/>
              </w:rPr>
            </w:pPr>
            <w:r w:rsidRPr="00E86859">
              <w:rPr>
                <w:rFonts w:ascii="Garamond" w:hAnsi="Garamond"/>
                <w:color w:val="FFFFFF" w:themeColor="background1"/>
                <w:sz w:val="24"/>
                <w:szCs w:val="24"/>
                <w:highlight w:val="green"/>
              </w:rPr>
              <w:t xml:space="preserve"> </w:t>
            </w:r>
          </w:p>
          <w:p w14:paraId="44F48C4F" w14:textId="77777777" w:rsidR="00EE70C9" w:rsidRPr="00E86859" w:rsidRDefault="00EE70C9" w:rsidP="000B123F">
            <w:pPr>
              <w:spacing w:after="160" w:line="259" w:lineRule="auto"/>
              <w:rPr>
                <w:rFonts w:ascii="Garamond" w:hAnsi="Garamond"/>
                <w:color w:val="FFFFFF" w:themeColor="background1"/>
                <w:sz w:val="24"/>
                <w:szCs w:val="24"/>
                <w:highlight w:val="green"/>
              </w:rPr>
            </w:pPr>
            <w:r w:rsidRPr="00E86859">
              <w:rPr>
                <w:rFonts w:ascii="Garamond" w:hAnsi="Garamond" w:cs="Segoe UI Light"/>
                <w:b/>
                <w:bCs/>
                <w:color w:val="FFFFFF" w:themeColor="background1"/>
                <w:sz w:val="24"/>
                <w:szCs w:val="24"/>
                <w:highlight w:val="green"/>
                <w:lang w:val="en-ZA"/>
              </w:rPr>
              <w:t xml:space="preserve">                                                      STRATEGIC OBJECTIVES</w:t>
            </w:r>
          </w:p>
        </w:tc>
      </w:tr>
      <w:tr w:rsidR="00EE70C9" w:rsidRPr="00923A07" w14:paraId="26BD9343" w14:textId="77777777" w:rsidTr="000B123F">
        <w:trPr>
          <w:trHeight w:val="600"/>
        </w:trPr>
        <w:tc>
          <w:tcPr>
            <w:tcW w:w="4202" w:type="dxa"/>
            <w:gridSpan w:val="2"/>
            <w:vMerge/>
            <w:tcBorders>
              <w:left w:val="single" w:sz="4" w:space="0" w:color="auto"/>
              <w:bottom w:val="single" w:sz="4" w:space="0" w:color="auto"/>
              <w:right w:val="single" w:sz="4" w:space="0" w:color="auto"/>
            </w:tcBorders>
            <w:tcMar>
              <w:top w:w="15" w:type="dxa"/>
              <w:left w:w="108" w:type="dxa"/>
              <w:bottom w:w="0" w:type="dxa"/>
              <w:right w:w="108" w:type="dxa"/>
            </w:tcMar>
            <w:hideMark/>
          </w:tcPr>
          <w:p w14:paraId="3E0AD929" w14:textId="77777777" w:rsidR="00EE70C9" w:rsidRPr="00E86859" w:rsidRDefault="00EE70C9" w:rsidP="000B123F">
            <w:pPr>
              <w:spacing w:after="0"/>
              <w:rPr>
                <w:rFonts w:ascii="Garamond" w:hAnsi="Garamond" w:cs="Segoe UI Light"/>
                <w:color w:val="000000" w:themeColor="text1"/>
                <w:sz w:val="24"/>
                <w:szCs w:val="24"/>
                <w:highlight w:val="green"/>
              </w:rPr>
            </w:pPr>
          </w:p>
        </w:tc>
        <w:tc>
          <w:tcPr>
            <w:tcW w:w="1619" w:type="dxa"/>
            <w:tcBorders>
              <w:top w:val="single" w:sz="18" w:space="0" w:color="000000"/>
              <w:left w:val="single" w:sz="4" w:space="0" w:color="auto"/>
              <w:bottom w:val="single" w:sz="8" w:space="0" w:color="000000"/>
              <w:right w:val="single" w:sz="8" w:space="0" w:color="000000"/>
            </w:tcBorders>
            <w:shd w:val="clear" w:color="auto" w:fill="A6A6A6" w:themeFill="background1" w:themeFillShade="A6"/>
            <w:tcMar>
              <w:top w:w="15" w:type="dxa"/>
              <w:left w:w="108" w:type="dxa"/>
              <w:bottom w:w="0" w:type="dxa"/>
              <w:right w:w="108" w:type="dxa"/>
            </w:tcMar>
            <w:vAlign w:val="center"/>
            <w:hideMark/>
          </w:tcPr>
          <w:p w14:paraId="4139E21F" w14:textId="77777777" w:rsidR="00EE70C9" w:rsidRPr="00E86859" w:rsidRDefault="00EE70C9" w:rsidP="000B123F">
            <w:pPr>
              <w:spacing w:after="0"/>
              <w:rPr>
                <w:rFonts w:ascii="Garamond" w:hAnsi="Garamond" w:cs="Segoe UI Light"/>
                <w:b/>
                <w:bCs/>
                <w:sz w:val="24"/>
                <w:szCs w:val="24"/>
                <w:highlight w:val="green"/>
              </w:rPr>
            </w:pPr>
            <w:r w:rsidRPr="00E86859">
              <w:rPr>
                <w:rFonts w:ascii="Garamond" w:hAnsi="Garamond" w:cs="Segoe UI Light"/>
                <w:b/>
                <w:bCs/>
                <w:sz w:val="24"/>
                <w:szCs w:val="24"/>
                <w:highlight w:val="green"/>
              </w:rPr>
              <w:t xml:space="preserve"> Digital Infrastructure Excellence</w:t>
            </w:r>
          </w:p>
        </w:tc>
        <w:tc>
          <w:tcPr>
            <w:tcW w:w="1288" w:type="dxa"/>
            <w:gridSpan w:val="2"/>
            <w:tcBorders>
              <w:top w:val="single" w:sz="18" w:space="0" w:color="000000"/>
              <w:left w:val="single" w:sz="8" w:space="0" w:color="000000"/>
              <w:bottom w:val="single" w:sz="8" w:space="0" w:color="000000"/>
              <w:right w:val="single" w:sz="8" w:space="0" w:color="000000"/>
            </w:tcBorders>
            <w:shd w:val="clear" w:color="auto" w:fill="A6A6A6" w:themeFill="background1" w:themeFillShade="A6"/>
          </w:tcPr>
          <w:p w14:paraId="64A48C23" w14:textId="77777777" w:rsidR="00EE70C9" w:rsidRPr="00E86859" w:rsidRDefault="00EE70C9" w:rsidP="000B123F">
            <w:pPr>
              <w:spacing w:after="0"/>
              <w:jc w:val="center"/>
              <w:rPr>
                <w:rFonts w:ascii="Garamond" w:hAnsi="Garamond" w:cs="Segoe UI Light"/>
                <w:b/>
                <w:bCs/>
                <w:sz w:val="24"/>
                <w:szCs w:val="24"/>
                <w:highlight w:val="green"/>
              </w:rPr>
            </w:pPr>
            <w:r w:rsidRPr="00E86859">
              <w:rPr>
                <w:rFonts w:ascii="Garamond" w:hAnsi="Garamond" w:cs="Segoe UI Light"/>
                <w:b/>
                <w:bCs/>
                <w:sz w:val="24"/>
                <w:szCs w:val="24"/>
                <w:highlight w:val="green"/>
              </w:rPr>
              <w:t>Innovation and Technology Leadership</w:t>
            </w:r>
          </w:p>
        </w:tc>
        <w:tc>
          <w:tcPr>
            <w:tcW w:w="1600" w:type="dxa"/>
            <w:tcBorders>
              <w:top w:val="single" w:sz="18" w:space="0" w:color="000000"/>
              <w:left w:val="single" w:sz="8" w:space="0" w:color="000000"/>
              <w:bottom w:val="single" w:sz="8" w:space="0" w:color="000000"/>
              <w:right w:val="single" w:sz="8" w:space="0" w:color="000000"/>
            </w:tcBorders>
            <w:shd w:val="clear" w:color="auto" w:fill="A6A6A6" w:themeFill="background1" w:themeFillShade="A6"/>
            <w:tcMar>
              <w:top w:w="15" w:type="dxa"/>
              <w:left w:w="108" w:type="dxa"/>
              <w:bottom w:w="0" w:type="dxa"/>
              <w:right w:w="108" w:type="dxa"/>
            </w:tcMar>
            <w:vAlign w:val="center"/>
            <w:hideMark/>
          </w:tcPr>
          <w:p w14:paraId="17A1027E" w14:textId="77777777" w:rsidR="00EE70C9" w:rsidRPr="00E86859" w:rsidRDefault="00EE70C9" w:rsidP="000B123F">
            <w:pPr>
              <w:spacing w:after="0"/>
              <w:jc w:val="center"/>
              <w:rPr>
                <w:rFonts w:ascii="Garamond" w:hAnsi="Garamond" w:cs="Segoe UI Light"/>
                <w:b/>
                <w:bCs/>
                <w:sz w:val="24"/>
                <w:szCs w:val="24"/>
                <w:highlight w:val="green"/>
              </w:rPr>
            </w:pPr>
            <w:r w:rsidRPr="00E86859">
              <w:rPr>
                <w:rFonts w:ascii="Garamond" w:hAnsi="Garamond" w:cs="Segoe UI Light"/>
                <w:b/>
                <w:bCs/>
                <w:sz w:val="24"/>
                <w:szCs w:val="24"/>
                <w:highlight w:val="green"/>
              </w:rPr>
              <w:t>Profitability and Sustainability</w:t>
            </w:r>
          </w:p>
        </w:tc>
        <w:tc>
          <w:tcPr>
            <w:tcW w:w="1683" w:type="dxa"/>
            <w:tcBorders>
              <w:top w:val="single" w:sz="18" w:space="0" w:color="000000"/>
              <w:left w:val="single" w:sz="8" w:space="0" w:color="000000"/>
              <w:bottom w:val="single" w:sz="8" w:space="0" w:color="000000"/>
              <w:right w:val="single" w:sz="8" w:space="0" w:color="000000"/>
            </w:tcBorders>
            <w:shd w:val="clear" w:color="auto" w:fill="A6A6A6" w:themeFill="background1" w:themeFillShade="A6"/>
            <w:tcMar>
              <w:top w:w="15" w:type="dxa"/>
              <w:left w:w="108" w:type="dxa"/>
              <w:bottom w:w="0" w:type="dxa"/>
              <w:right w:w="108" w:type="dxa"/>
            </w:tcMar>
            <w:vAlign w:val="center"/>
            <w:hideMark/>
          </w:tcPr>
          <w:p w14:paraId="16E96535" w14:textId="77777777" w:rsidR="00EE70C9" w:rsidRPr="00E86859" w:rsidRDefault="00EE70C9" w:rsidP="000B123F">
            <w:pPr>
              <w:spacing w:after="0"/>
              <w:rPr>
                <w:rFonts w:ascii="Garamond" w:hAnsi="Garamond" w:cs="Segoe UI Light"/>
                <w:b/>
                <w:bCs/>
                <w:sz w:val="24"/>
                <w:szCs w:val="24"/>
                <w:highlight w:val="green"/>
              </w:rPr>
            </w:pPr>
            <w:r w:rsidRPr="00E86859">
              <w:rPr>
                <w:rFonts w:ascii="Garamond" w:hAnsi="Garamond" w:cs="Segoe UI Light"/>
                <w:b/>
                <w:bCs/>
                <w:sz w:val="24"/>
                <w:szCs w:val="24"/>
                <w:highlight w:val="green"/>
              </w:rPr>
              <w:t xml:space="preserve"> Operational Excellence</w:t>
            </w:r>
          </w:p>
        </w:tc>
        <w:tc>
          <w:tcPr>
            <w:tcW w:w="1601" w:type="dxa"/>
            <w:tcBorders>
              <w:top w:val="single" w:sz="18" w:space="0" w:color="000000"/>
              <w:left w:val="single" w:sz="8" w:space="0" w:color="000000"/>
              <w:bottom w:val="single" w:sz="8" w:space="0" w:color="000000"/>
              <w:right w:val="single" w:sz="8" w:space="0" w:color="000000"/>
            </w:tcBorders>
            <w:shd w:val="clear" w:color="auto" w:fill="A6A6A6" w:themeFill="background1" w:themeFillShade="A6"/>
            <w:tcMar>
              <w:top w:w="15" w:type="dxa"/>
              <w:left w:w="108" w:type="dxa"/>
              <w:bottom w:w="0" w:type="dxa"/>
              <w:right w:w="108" w:type="dxa"/>
            </w:tcMar>
            <w:vAlign w:val="center"/>
            <w:hideMark/>
          </w:tcPr>
          <w:p w14:paraId="12DC5608" w14:textId="77777777" w:rsidR="00EE70C9" w:rsidRPr="00E86859" w:rsidRDefault="00EE70C9" w:rsidP="000B123F">
            <w:pPr>
              <w:spacing w:after="0"/>
              <w:jc w:val="center"/>
              <w:rPr>
                <w:rFonts w:ascii="Garamond" w:hAnsi="Garamond" w:cs="Segoe UI Light"/>
                <w:b/>
                <w:bCs/>
                <w:sz w:val="24"/>
                <w:szCs w:val="24"/>
                <w:highlight w:val="green"/>
              </w:rPr>
            </w:pPr>
            <w:r w:rsidRPr="00E86859">
              <w:rPr>
                <w:rFonts w:ascii="Garamond" w:hAnsi="Garamond" w:cs="Segoe UI Light"/>
                <w:b/>
                <w:bCs/>
                <w:sz w:val="24"/>
                <w:szCs w:val="24"/>
                <w:highlight w:val="green"/>
              </w:rPr>
              <w:t xml:space="preserve"> Strategic Partnerships and Ecosystem Collaboration</w:t>
            </w:r>
          </w:p>
        </w:tc>
        <w:tc>
          <w:tcPr>
            <w:tcW w:w="1952" w:type="dxa"/>
            <w:tcBorders>
              <w:top w:val="single" w:sz="18" w:space="0" w:color="000000"/>
              <w:left w:val="single" w:sz="8" w:space="0" w:color="000000"/>
              <w:bottom w:val="single" w:sz="8" w:space="0" w:color="000000"/>
              <w:right w:val="single" w:sz="8" w:space="0" w:color="000000"/>
            </w:tcBorders>
            <w:shd w:val="clear" w:color="auto" w:fill="A6A6A6" w:themeFill="background1" w:themeFillShade="A6"/>
            <w:tcMar>
              <w:top w:w="15" w:type="dxa"/>
              <w:left w:w="108" w:type="dxa"/>
              <w:bottom w:w="0" w:type="dxa"/>
              <w:right w:w="108" w:type="dxa"/>
            </w:tcMar>
            <w:vAlign w:val="center"/>
            <w:hideMark/>
          </w:tcPr>
          <w:p w14:paraId="29DD3817" w14:textId="77777777" w:rsidR="00EE70C9" w:rsidRPr="00E86859" w:rsidRDefault="00EE70C9" w:rsidP="000B123F">
            <w:pPr>
              <w:spacing w:after="0"/>
              <w:jc w:val="center"/>
              <w:rPr>
                <w:rFonts w:ascii="Garamond" w:hAnsi="Garamond" w:cs="Segoe UI Light"/>
                <w:b/>
                <w:bCs/>
                <w:sz w:val="24"/>
                <w:szCs w:val="24"/>
                <w:highlight w:val="green"/>
              </w:rPr>
            </w:pPr>
            <w:r w:rsidRPr="00E86859">
              <w:rPr>
                <w:rFonts w:ascii="Garamond" w:hAnsi="Garamond" w:cs="Segoe UI Light"/>
                <w:b/>
                <w:bCs/>
                <w:sz w:val="24"/>
                <w:szCs w:val="24"/>
                <w:highlight w:val="green"/>
              </w:rPr>
              <w:t>Customer-Centric Approach</w:t>
            </w:r>
          </w:p>
        </w:tc>
      </w:tr>
      <w:tr w:rsidR="00EE70C9" w:rsidRPr="00923A07" w14:paraId="5FD0ADA5" w14:textId="77777777" w:rsidTr="000B123F">
        <w:trPr>
          <w:trHeight w:val="384"/>
        </w:trPr>
        <w:tc>
          <w:tcPr>
            <w:tcW w:w="451" w:type="dxa"/>
            <w:tcBorders>
              <w:top w:val="single" w:sz="4" w:space="0" w:color="auto"/>
              <w:left w:val="single" w:sz="8" w:space="0" w:color="000000"/>
              <w:bottom w:val="single" w:sz="8" w:space="0" w:color="000000"/>
              <w:right w:val="single" w:sz="8" w:space="0" w:color="000000"/>
            </w:tcBorders>
            <w:tcMar>
              <w:top w:w="15" w:type="dxa"/>
              <w:left w:w="108" w:type="dxa"/>
              <w:bottom w:w="0" w:type="dxa"/>
              <w:right w:w="108" w:type="dxa"/>
            </w:tcMar>
            <w:vAlign w:val="center"/>
          </w:tcPr>
          <w:p w14:paraId="51C74110" w14:textId="77777777" w:rsidR="00EE70C9" w:rsidRPr="00E86859" w:rsidRDefault="00EE70C9" w:rsidP="000B123F">
            <w:pPr>
              <w:autoSpaceDE w:val="0"/>
              <w:autoSpaceDN w:val="0"/>
              <w:spacing w:after="0"/>
              <w:ind w:left="90"/>
              <w:rPr>
                <w:rFonts w:ascii="Garamond" w:eastAsia="Calibri" w:hAnsi="Garamond" w:cs="Segoe UI Light"/>
                <w:bCs/>
                <w:color w:val="000000" w:themeColor="text1"/>
                <w:sz w:val="24"/>
                <w:szCs w:val="24"/>
                <w:highlight w:val="green"/>
                <w:lang w:val="en-GB"/>
              </w:rPr>
            </w:pPr>
            <w:r w:rsidRPr="00E86859">
              <w:rPr>
                <w:rFonts w:ascii="Garamond" w:eastAsia="Calibri" w:hAnsi="Garamond" w:cs="Segoe UI Light"/>
                <w:bCs/>
                <w:color w:val="000000" w:themeColor="text1"/>
                <w:sz w:val="24"/>
                <w:szCs w:val="24"/>
                <w:highlight w:val="green"/>
                <w:lang w:val="en-GB"/>
              </w:rPr>
              <w:t>1</w:t>
            </w:r>
          </w:p>
        </w:tc>
        <w:tc>
          <w:tcPr>
            <w:tcW w:w="3751" w:type="dxa"/>
            <w:tcBorders>
              <w:top w:val="single" w:sz="4" w:space="0" w:color="auto"/>
              <w:left w:val="single" w:sz="8" w:space="0" w:color="000000"/>
              <w:bottom w:val="single" w:sz="8" w:space="0" w:color="000000"/>
              <w:right w:val="single" w:sz="8" w:space="0" w:color="000000"/>
            </w:tcBorders>
            <w:tcMar>
              <w:top w:w="15" w:type="dxa"/>
              <w:left w:w="108" w:type="dxa"/>
              <w:bottom w:w="0" w:type="dxa"/>
              <w:right w:w="108" w:type="dxa"/>
            </w:tcMar>
            <w:vAlign w:val="bottom"/>
          </w:tcPr>
          <w:p w14:paraId="6417E6D7" w14:textId="77777777" w:rsidR="00EE70C9" w:rsidRPr="00E86859" w:rsidRDefault="00EE70C9" w:rsidP="000B123F">
            <w:pPr>
              <w:spacing w:after="0" w:line="240" w:lineRule="auto"/>
              <w:rPr>
                <w:rFonts w:ascii="Garamond" w:hAnsi="Garamond" w:cs="Segoe UI Light"/>
                <w:color w:val="000000" w:themeColor="text1"/>
                <w:sz w:val="24"/>
                <w:szCs w:val="24"/>
                <w:highlight w:val="green"/>
                <w:lang w:val="en-GB"/>
              </w:rPr>
            </w:pPr>
            <w:r w:rsidRPr="00E86859">
              <w:rPr>
                <w:rFonts w:ascii="Garamond" w:hAnsi="Garamond" w:cs="Segoe UI Light"/>
                <w:color w:val="000000" w:themeColor="text1"/>
                <w:sz w:val="24"/>
                <w:szCs w:val="24"/>
                <w:highlight w:val="green"/>
              </w:rPr>
              <w:t>Vandalism &amp; thefts at tower sites.</w:t>
            </w:r>
          </w:p>
        </w:tc>
        <w:tc>
          <w:tcPr>
            <w:tcW w:w="16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3FFB2C1"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ZA"/>
              </w:rPr>
            </w:pPr>
            <w:r w:rsidRPr="00E86859">
              <w:rPr>
                <w:rFonts w:ascii="Garamond" w:hAnsi="Garamond" w:cs="Segoe UI Light"/>
                <w:b/>
                <w:bCs/>
                <w:color w:val="000000" w:themeColor="text1"/>
                <w:sz w:val="24"/>
                <w:szCs w:val="24"/>
                <w:highlight w:val="green"/>
                <w:lang w:val="en-GB"/>
              </w:rPr>
              <w:t>√</w:t>
            </w:r>
          </w:p>
        </w:tc>
        <w:tc>
          <w:tcPr>
            <w:tcW w:w="1288" w:type="dxa"/>
            <w:gridSpan w:val="2"/>
            <w:tcBorders>
              <w:top w:val="single" w:sz="8" w:space="0" w:color="000000"/>
              <w:left w:val="single" w:sz="8" w:space="0" w:color="000000"/>
              <w:bottom w:val="single" w:sz="8" w:space="0" w:color="000000"/>
              <w:right w:val="single" w:sz="8" w:space="0" w:color="000000"/>
            </w:tcBorders>
          </w:tcPr>
          <w:p w14:paraId="03795821"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c>
          <w:tcPr>
            <w:tcW w:w="1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1369E70"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rPr>
              <w:t>√</w:t>
            </w:r>
          </w:p>
        </w:tc>
        <w:tc>
          <w:tcPr>
            <w:tcW w:w="168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7690E3A"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rPr>
              <w:t>√</w:t>
            </w:r>
          </w:p>
        </w:tc>
        <w:tc>
          <w:tcPr>
            <w:tcW w:w="16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4536AE2"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9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F38598F"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r>
      <w:tr w:rsidR="00EE70C9" w:rsidRPr="00923A07" w14:paraId="6ED5CD2E" w14:textId="77777777" w:rsidTr="000B123F">
        <w:trPr>
          <w:trHeight w:val="263"/>
        </w:trPr>
        <w:tc>
          <w:tcPr>
            <w:tcW w:w="451" w:type="dxa"/>
            <w:tcBorders>
              <w:top w:val="single" w:sz="4" w:space="0" w:color="auto"/>
              <w:left w:val="single" w:sz="8" w:space="0" w:color="000000"/>
              <w:bottom w:val="single" w:sz="8" w:space="0" w:color="000000"/>
              <w:right w:val="single" w:sz="8" w:space="0" w:color="000000"/>
            </w:tcBorders>
            <w:tcMar>
              <w:top w:w="15" w:type="dxa"/>
              <w:left w:w="108" w:type="dxa"/>
              <w:bottom w:w="0" w:type="dxa"/>
              <w:right w:w="108" w:type="dxa"/>
            </w:tcMar>
            <w:vAlign w:val="center"/>
          </w:tcPr>
          <w:p w14:paraId="63A285F4" w14:textId="77777777" w:rsidR="00EE70C9" w:rsidRPr="00E86859" w:rsidRDefault="00EE70C9" w:rsidP="000B123F">
            <w:pPr>
              <w:autoSpaceDE w:val="0"/>
              <w:autoSpaceDN w:val="0"/>
              <w:spacing w:after="0"/>
              <w:ind w:left="90"/>
              <w:rPr>
                <w:rFonts w:ascii="Garamond" w:eastAsia="Calibri" w:hAnsi="Garamond" w:cs="Segoe UI Light"/>
                <w:bCs/>
                <w:color w:val="000000" w:themeColor="text1"/>
                <w:sz w:val="24"/>
                <w:szCs w:val="24"/>
                <w:highlight w:val="green"/>
                <w:lang w:val="en-GB"/>
              </w:rPr>
            </w:pPr>
            <w:r w:rsidRPr="00E86859">
              <w:rPr>
                <w:rFonts w:ascii="Garamond" w:eastAsia="Calibri" w:hAnsi="Garamond" w:cs="Segoe UI Light"/>
                <w:bCs/>
                <w:color w:val="000000" w:themeColor="text1"/>
                <w:sz w:val="24"/>
                <w:szCs w:val="24"/>
                <w:highlight w:val="green"/>
                <w:lang w:val="en-GB"/>
              </w:rPr>
              <w:t>2</w:t>
            </w:r>
          </w:p>
        </w:tc>
        <w:tc>
          <w:tcPr>
            <w:tcW w:w="3751" w:type="dxa"/>
            <w:tcBorders>
              <w:top w:val="single" w:sz="4" w:space="0" w:color="auto"/>
              <w:left w:val="single" w:sz="8" w:space="0" w:color="000000"/>
              <w:bottom w:val="single" w:sz="8" w:space="0" w:color="000000"/>
              <w:right w:val="single" w:sz="8" w:space="0" w:color="000000"/>
            </w:tcBorders>
            <w:tcMar>
              <w:top w:w="15" w:type="dxa"/>
              <w:left w:w="108" w:type="dxa"/>
              <w:bottom w:w="0" w:type="dxa"/>
              <w:right w:w="108" w:type="dxa"/>
            </w:tcMar>
            <w:vAlign w:val="bottom"/>
          </w:tcPr>
          <w:p w14:paraId="6CF9DADF" w14:textId="77777777" w:rsidR="00EE70C9" w:rsidRPr="00E86859" w:rsidRDefault="00EE70C9" w:rsidP="000B123F">
            <w:pPr>
              <w:spacing w:after="0" w:line="240" w:lineRule="auto"/>
              <w:rPr>
                <w:rFonts w:ascii="Garamond" w:hAnsi="Garamond" w:cs="Segoe UI Light"/>
                <w:color w:val="000000" w:themeColor="text1"/>
                <w:sz w:val="24"/>
                <w:szCs w:val="24"/>
                <w:highlight w:val="green"/>
              </w:rPr>
            </w:pPr>
            <w:r w:rsidRPr="00E86859">
              <w:rPr>
                <w:rFonts w:ascii="Garamond" w:hAnsi="Garamond" w:cs="Segoe UI Light"/>
                <w:color w:val="000000" w:themeColor="text1"/>
                <w:sz w:val="24"/>
                <w:szCs w:val="24"/>
                <w:highlight w:val="green"/>
                <w:lang w:val="en-ZA"/>
              </w:rPr>
              <w:t>Unreliable power back-up on some tower sites.</w:t>
            </w:r>
          </w:p>
        </w:tc>
        <w:tc>
          <w:tcPr>
            <w:tcW w:w="16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84E992B"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r w:rsidRPr="00E86859">
              <w:rPr>
                <w:rFonts w:ascii="Garamond" w:hAnsi="Garamond" w:cs="Segoe UI Light"/>
                <w:b/>
                <w:bCs/>
                <w:color w:val="000000" w:themeColor="text1"/>
                <w:sz w:val="24"/>
                <w:szCs w:val="24"/>
                <w:highlight w:val="green"/>
                <w:lang w:val="en-GB"/>
              </w:rPr>
              <w:t>√</w:t>
            </w:r>
          </w:p>
        </w:tc>
        <w:tc>
          <w:tcPr>
            <w:tcW w:w="1288" w:type="dxa"/>
            <w:gridSpan w:val="2"/>
            <w:tcBorders>
              <w:top w:val="single" w:sz="8" w:space="0" w:color="000000"/>
              <w:left w:val="single" w:sz="8" w:space="0" w:color="000000"/>
              <w:bottom w:val="single" w:sz="8" w:space="0" w:color="000000"/>
              <w:right w:val="single" w:sz="8" w:space="0" w:color="000000"/>
            </w:tcBorders>
          </w:tcPr>
          <w:p w14:paraId="0A56DFB7"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1D121D5"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c>
          <w:tcPr>
            <w:tcW w:w="168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F0BC49E"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lang w:val="en-GB"/>
              </w:rPr>
              <w:t>√</w:t>
            </w:r>
          </w:p>
        </w:tc>
        <w:tc>
          <w:tcPr>
            <w:tcW w:w="16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182ABE0"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9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1D089F59"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r w:rsidRPr="00E86859">
              <w:rPr>
                <w:rFonts w:ascii="Garamond" w:hAnsi="Garamond" w:cs="Segoe UI Light"/>
                <w:b/>
                <w:bCs/>
                <w:color w:val="000000" w:themeColor="text1"/>
                <w:sz w:val="24"/>
                <w:szCs w:val="24"/>
                <w:highlight w:val="green"/>
                <w:lang w:val="en-GB"/>
              </w:rPr>
              <w:t>√</w:t>
            </w:r>
          </w:p>
        </w:tc>
      </w:tr>
      <w:tr w:rsidR="00EE70C9" w:rsidRPr="00923A07" w14:paraId="3BA3A8CB" w14:textId="77777777" w:rsidTr="000B123F">
        <w:trPr>
          <w:trHeight w:val="449"/>
        </w:trPr>
        <w:tc>
          <w:tcPr>
            <w:tcW w:w="451" w:type="dxa"/>
            <w:tcBorders>
              <w:top w:val="single" w:sz="4" w:space="0" w:color="auto"/>
              <w:left w:val="single" w:sz="8" w:space="0" w:color="000000"/>
              <w:bottom w:val="single" w:sz="8" w:space="0" w:color="000000"/>
              <w:right w:val="single" w:sz="8" w:space="0" w:color="000000"/>
            </w:tcBorders>
            <w:tcMar>
              <w:top w:w="15" w:type="dxa"/>
              <w:left w:w="108" w:type="dxa"/>
              <w:bottom w:w="0" w:type="dxa"/>
              <w:right w:w="108" w:type="dxa"/>
            </w:tcMar>
            <w:vAlign w:val="center"/>
          </w:tcPr>
          <w:p w14:paraId="1B2D523A" w14:textId="77777777" w:rsidR="00EE70C9" w:rsidRPr="00E86859" w:rsidRDefault="00EE70C9" w:rsidP="000B123F">
            <w:pPr>
              <w:autoSpaceDE w:val="0"/>
              <w:autoSpaceDN w:val="0"/>
              <w:spacing w:after="0"/>
              <w:ind w:left="90"/>
              <w:rPr>
                <w:rFonts w:ascii="Garamond" w:eastAsia="Calibri" w:hAnsi="Garamond" w:cs="Segoe UI Light"/>
                <w:bCs/>
                <w:color w:val="000000" w:themeColor="text1"/>
                <w:sz w:val="24"/>
                <w:szCs w:val="24"/>
                <w:highlight w:val="green"/>
                <w:lang w:val="en-GB"/>
              </w:rPr>
            </w:pPr>
            <w:r w:rsidRPr="00E86859">
              <w:rPr>
                <w:rFonts w:ascii="Garamond" w:eastAsia="Calibri" w:hAnsi="Garamond" w:cs="Segoe UI Light"/>
                <w:bCs/>
                <w:color w:val="000000" w:themeColor="text1"/>
                <w:sz w:val="24"/>
                <w:szCs w:val="24"/>
                <w:highlight w:val="green"/>
                <w:lang w:val="en-GB"/>
              </w:rPr>
              <w:t>3</w:t>
            </w:r>
          </w:p>
        </w:tc>
        <w:tc>
          <w:tcPr>
            <w:tcW w:w="3751" w:type="dxa"/>
            <w:tcBorders>
              <w:top w:val="single" w:sz="4" w:space="0" w:color="auto"/>
              <w:left w:val="single" w:sz="8" w:space="0" w:color="000000"/>
              <w:bottom w:val="single" w:sz="8" w:space="0" w:color="000000"/>
              <w:right w:val="single" w:sz="8" w:space="0" w:color="000000"/>
            </w:tcBorders>
            <w:tcMar>
              <w:top w:w="15" w:type="dxa"/>
              <w:left w:w="108" w:type="dxa"/>
              <w:bottom w:w="0" w:type="dxa"/>
              <w:right w:w="108" w:type="dxa"/>
            </w:tcMar>
            <w:vAlign w:val="bottom"/>
          </w:tcPr>
          <w:p w14:paraId="34B83FEE" w14:textId="77777777" w:rsidR="00EE70C9" w:rsidRPr="00E86859" w:rsidRDefault="00EE70C9" w:rsidP="000B123F">
            <w:pPr>
              <w:spacing w:after="0"/>
              <w:rPr>
                <w:rFonts w:ascii="Garamond" w:hAnsi="Garamond" w:cs="Segoe UI Light"/>
                <w:color w:val="000000" w:themeColor="text1"/>
                <w:sz w:val="24"/>
                <w:szCs w:val="24"/>
                <w:highlight w:val="green"/>
              </w:rPr>
            </w:pPr>
            <w:r w:rsidRPr="00E86859">
              <w:rPr>
                <w:rFonts w:ascii="Garamond" w:hAnsi="Garamond" w:cs="Segoe UI Light"/>
                <w:color w:val="000000" w:themeColor="text1"/>
                <w:sz w:val="24"/>
                <w:szCs w:val="24"/>
                <w:highlight w:val="green"/>
              </w:rPr>
              <w:t>Potential accidents due to bad access roads for tower sites on hills.</w:t>
            </w:r>
          </w:p>
        </w:tc>
        <w:tc>
          <w:tcPr>
            <w:tcW w:w="16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1B796488"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288" w:type="dxa"/>
            <w:gridSpan w:val="2"/>
            <w:tcBorders>
              <w:top w:val="single" w:sz="8" w:space="0" w:color="000000"/>
              <w:left w:val="single" w:sz="8" w:space="0" w:color="000000"/>
              <w:bottom w:val="single" w:sz="8" w:space="0" w:color="000000"/>
              <w:right w:val="single" w:sz="8" w:space="0" w:color="000000"/>
            </w:tcBorders>
          </w:tcPr>
          <w:p w14:paraId="1B126B6F"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2CB03361"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8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EAFD099"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lang w:val="en-GB"/>
              </w:rPr>
              <w:t>√</w:t>
            </w:r>
          </w:p>
        </w:tc>
        <w:tc>
          <w:tcPr>
            <w:tcW w:w="16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39E27EE9"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9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12B77E7"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r>
      <w:tr w:rsidR="00EE70C9" w:rsidRPr="00923A07" w14:paraId="4FD4922C" w14:textId="77777777" w:rsidTr="000B123F">
        <w:trPr>
          <w:trHeight w:val="256"/>
        </w:trPr>
        <w:tc>
          <w:tcPr>
            <w:tcW w:w="451"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center"/>
          </w:tcPr>
          <w:p w14:paraId="108F3F5A" w14:textId="77777777" w:rsidR="00EE70C9" w:rsidRPr="00E86859" w:rsidRDefault="00EE70C9" w:rsidP="000B123F">
            <w:pPr>
              <w:autoSpaceDE w:val="0"/>
              <w:autoSpaceDN w:val="0"/>
              <w:spacing w:after="0"/>
              <w:ind w:left="90"/>
              <w:rPr>
                <w:rFonts w:ascii="Garamond" w:hAnsi="Garamond" w:cs="Segoe UI Light"/>
                <w:color w:val="000000" w:themeColor="text1"/>
                <w:sz w:val="24"/>
                <w:szCs w:val="24"/>
                <w:highlight w:val="green"/>
                <w:lang w:val="en-GB"/>
              </w:rPr>
            </w:pPr>
            <w:r w:rsidRPr="00E86859">
              <w:rPr>
                <w:rFonts w:ascii="Garamond" w:hAnsi="Garamond" w:cs="Segoe UI Light"/>
                <w:color w:val="000000" w:themeColor="text1"/>
                <w:sz w:val="24"/>
                <w:szCs w:val="24"/>
                <w:highlight w:val="green"/>
                <w:lang w:val="en-GB"/>
              </w:rPr>
              <w:t>4</w:t>
            </w:r>
          </w:p>
        </w:tc>
        <w:tc>
          <w:tcPr>
            <w:tcW w:w="3751"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bottom"/>
          </w:tcPr>
          <w:p w14:paraId="627E1DBC" w14:textId="77777777" w:rsidR="00EE70C9" w:rsidRPr="00E86859" w:rsidRDefault="00EE70C9" w:rsidP="000B123F">
            <w:pPr>
              <w:spacing w:after="0"/>
              <w:rPr>
                <w:rFonts w:ascii="Garamond" w:hAnsi="Garamond" w:cs="Segoe UI Light"/>
                <w:color w:val="000000" w:themeColor="text1"/>
                <w:sz w:val="24"/>
                <w:szCs w:val="24"/>
                <w:highlight w:val="green"/>
                <w:lang w:val="en-ZA"/>
              </w:rPr>
            </w:pPr>
            <w:r w:rsidRPr="00E86859">
              <w:rPr>
                <w:rFonts w:ascii="Garamond" w:hAnsi="Garamond" w:cs="Segoe UI Light"/>
                <w:color w:val="000000" w:themeColor="text1"/>
                <w:sz w:val="24"/>
                <w:szCs w:val="24"/>
                <w:highlight w:val="green"/>
                <w:lang w:val="en-ZA"/>
              </w:rPr>
              <w:t>Loss of company assets without compensation due to effective insurance recovery process</w:t>
            </w:r>
          </w:p>
        </w:tc>
        <w:tc>
          <w:tcPr>
            <w:tcW w:w="16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1B479E6D"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c>
          <w:tcPr>
            <w:tcW w:w="1288" w:type="dxa"/>
            <w:gridSpan w:val="2"/>
            <w:tcBorders>
              <w:top w:val="single" w:sz="8" w:space="0" w:color="000000"/>
              <w:left w:val="single" w:sz="8" w:space="0" w:color="000000"/>
              <w:bottom w:val="single" w:sz="8" w:space="0" w:color="000000"/>
              <w:right w:val="single" w:sz="8" w:space="0" w:color="000000"/>
            </w:tcBorders>
          </w:tcPr>
          <w:p w14:paraId="25956902"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FEA280C"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rPr>
              <w:t>√</w:t>
            </w:r>
          </w:p>
        </w:tc>
        <w:tc>
          <w:tcPr>
            <w:tcW w:w="168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50F48A7"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3662DE8C"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9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A007D53"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r>
      <w:tr w:rsidR="00EE70C9" w:rsidRPr="00923A07" w14:paraId="169AB279" w14:textId="77777777" w:rsidTr="000B123F">
        <w:trPr>
          <w:trHeight w:val="516"/>
        </w:trPr>
        <w:tc>
          <w:tcPr>
            <w:tcW w:w="451"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center"/>
          </w:tcPr>
          <w:p w14:paraId="28F88497" w14:textId="77777777" w:rsidR="00EE70C9" w:rsidRPr="00E86859" w:rsidRDefault="00EE70C9" w:rsidP="000B123F">
            <w:pPr>
              <w:autoSpaceDE w:val="0"/>
              <w:autoSpaceDN w:val="0"/>
              <w:spacing w:after="0"/>
              <w:ind w:left="90"/>
              <w:rPr>
                <w:rFonts w:ascii="Garamond" w:hAnsi="Garamond" w:cs="Segoe UI Light"/>
                <w:color w:val="000000" w:themeColor="text1"/>
                <w:sz w:val="24"/>
                <w:szCs w:val="24"/>
                <w:highlight w:val="green"/>
                <w:lang w:val="en-GB"/>
              </w:rPr>
            </w:pPr>
            <w:r w:rsidRPr="00E86859">
              <w:rPr>
                <w:rFonts w:ascii="Garamond" w:hAnsi="Garamond" w:cs="Segoe UI Light"/>
                <w:color w:val="000000" w:themeColor="text1"/>
                <w:sz w:val="24"/>
                <w:szCs w:val="24"/>
                <w:highlight w:val="green"/>
                <w:lang w:val="en-GB"/>
              </w:rPr>
              <w:t>5</w:t>
            </w:r>
          </w:p>
        </w:tc>
        <w:tc>
          <w:tcPr>
            <w:tcW w:w="3751"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bottom"/>
          </w:tcPr>
          <w:p w14:paraId="61037031" w14:textId="77777777" w:rsidR="00EE70C9" w:rsidRPr="00E86859" w:rsidRDefault="00EE70C9" w:rsidP="000B123F">
            <w:pPr>
              <w:spacing w:after="0"/>
              <w:rPr>
                <w:rFonts w:ascii="Garamond" w:hAnsi="Garamond" w:cs="Segoe UI Light"/>
                <w:color w:val="000000" w:themeColor="text1"/>
                <w:sz w:val="24"/>
                <w:szCs w:val="24"/>
                <w:highlight w:val="green"/>
                <w:lang w:val="en-ZA"/>
              </w:rPr>
            </w:pPr>
            <w:r w:rsidRPr="00E86859">
              <w:rPr>
                <w:rFonts w:ascii="Garamond" w:hAnsi="Garamond" w:cs="Segoe UI Light"/>
                <w:color w:val="000000" w:themeColor="text1"/>
                <w:sz w:val="24"/>
                <w:szCs w:val="24"/>
                <w:highlight w:val="green"/>
                <w:lang w:val="en-ZA"/>
              </w:rPr>
              <w:t>Lack of Certificates of Titles for tower site properties that were transferred from ZAMTEL to INFRATEL</w:t>
            </w:r>
          </w:p>
        </w:tc>
        <w:tc>
          <w:tcPr>
            <w:tcW w:w="16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BF3F1BF"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c>
          <w:tcPr>
            <w:tcW w:w="1288" w:type="dxa"/>
            <w:gridSpan w:val="2"/>
            <w:tcBorders>
              <w:top w:val="single" w:sz="8" w:space="0" w:color="000000"/>
              <w:left w:val="single" w:sz="8" w:space="0" w:color="000000"/>
              <w:bottom w:val="single" w:sz="8" w:space="0" w:color="000000"/>
              <w:right w:val="single" w:sz="8" w:space="0" w:color="000000"/>
            </w:tcBorders>
          </w:tcPr>
          <w:p w14:paraId="388E2672"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065B922"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rPr>
              <w:t>√</w:t>
            </w:r>
          </w:p>
        </w:tc>
        <w:tc>
          <w:tcPr>
            <w:tcW w:w="168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197C1F67"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9CD61EC"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9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67327AB7"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r>
      <w:tr w:rsidR="00EE70C9" w:rsidRPr="00923A07" w14:paraId="6FB726A1" w14:textId="77777777" w:rsidTr="000B123F">
        <w:trPr>
          <w:trHeight w:val="516"/>
        </w:trPr>
        <w:tc>
          <w:tcPr>
            <w:tcW w:w="451"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center"/>
          </w:tcPr>
          <w:p w14:paraId="47BD8653" w14:textId="77777777" w:rsidR="00EE70C9" w:rsidRPr="00E86859" w:rsidRDefault="00EE70C9" w:rsidP="000B123F">
            <w:pPr>
              <w:autoSpaceDE w:val="0"/>
              <w:autoSpaceDN w:val="0"/>
              <w:spacing w:after="0"/>
              <w:ind w:left="90"/>
              <w:rPr>
                <w:rFonts w:ascii="Garamond" w:hAnsi="Garamond" w:cs="Segoe UI Light"/>
                <w:color w:val="000000" w:themeColor="text1"/>
                <w:sz w:val="24"/>
                <w:szCs w:val="24"/>
                <w:highlight w:val="green"/>
                <w:lang w:val="en-GB"/>
              </w:rPr>
            </w:pPr>
            <w:r w:rsidRPr="00E86859">
              <w:rPr>
                <w:rFonts w:ascii="Garamond" w:hAnsi="Garamond" w:cs="Segoe UI Light"/>
                <w:color w:val="000000" w:themeColor="text1"/>
                <w:sz w:val="24"/>
                <w:szCs w:val="24"/>
                <w:highlight w:val="green"/>
                <w:lang w:val="en-GB"/>
              </w:rPr>
              <w:t>6</w:t>
            </w:r>
          </w:p>
        </w:tc>
        <w:tc>
          <w:tcPr>
            <w:tcW w:w="3751" w:type="dxa"/>
            <w:tcBorders>
              <w:top w:val="single" w:sz="4" w:space="0" w:color="auto"/>
              <w:left w:val="single" w:sz="8" w:space="0" w:color="000000"/>
              <w:bottom w:val="single" w:sz="4" w:space="0" w:color="auto"/>
              <w:right w:val="single" w:sz="8" w:space="0" w:color="000000"/>
            </w:tcBorders>
            <w:tcMar>
              <w:top w:w="15" w:type="dxa"/>
              <w:left w:w="108" w:type="dxa"/>
              <w:bottom w:w="0" w:type="dxa"/>
              <w:right w:w="108" w:type="dxa"/>
            </w:tcMar>
            <w:vAlign w:val="bottom"/>
          </w:tcPr>
          <w:p w14:paraId="4CD70B19" w14:textId="5D17DCB0" w:rsidR="00EE70C9" w:rsidRPr="00E86859" w:rsidRDefault="00165AA9" w:rsidP="000B123F">
            <w:pPr>
              <w:spacing w:after="0"/>
              <w:rPr>
                <w:rFonts w:ascii="Garamond" w:hAnsi="Garamond" w:cs="Segoe UI Light"/>
                <w:color w:val="000000" w:themeColor="text1"/>
                <w:sz w:val="24"/>
                <w:szCs w:val="24"/>
                <w:highlight w:val="green"/>
                <w:lang w:val="en-ZA"/>
              </w:rPr>
            </w:pPr>
            <w:r w:rsidRPr="00E86859">
              <w:rPr>
                <w:rFonts w:ascii="Garamond" w:hAnsi="Garamond" w:cs="Segoe UI Light"/>
                <w:color w:val="000000" w:themeColor="text1"/>
                <w:sz w:val="24"/>
                <w:szCs w:val="24"/>
                <w:highlight w:val="green"/>
                <w:lang w:val="en-ZA"/>
              </w:rPr>
              <w:t xml:space="preserve">Failure to provide services due to </w:t>
            </w:r>
            <w:r w:rsidR="000410EB" w:rsidRPr="00E86859">
              <w:rPr>
                <w:rFonts w:ascii="Garamond" w:hAnsi="Garamond" w:cs="Segoe UI Light"/>
                <w:color w:val="000000" w:themeColor="text1"/>
                <w:sz w:val="24"/>
                <w:szCs w:val="24"/>
                <w:highlight w:val="green"/>
                <w:lang w:val="en-ZA"/>
              </w:rPr>
              <w:t>system unavailability</w:t>
            </w:r>
            <w:r w:rsidR="003C5AA9" w:rsidRPr="00E86859">
              <w:rPr>
                <w:rFonts w:ascii="Garamond" w:hAnsi="Garamond" w:cs="Segoe UI Light"/>
                <w:color w:val="000000" w:themeColor="text1"/>
                <w:sz w:val="24"/>
                <w:szCs w:val="24"/>
                <w:highlight w:val="green"/>
                <w:lang w:val="en-ZA"/>
              </w:rPr>
              <w:t>.</w:t>
            </w:r>
          </w:p>
        </w:tc>
        <w:tc>
          <w:tcPr>
            <w:tcW w:w="161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0D19BF7" w14:textId="77777777" w:rsidR="00EE70C9" w:rsidRPr="00E86859" w:rsidRDefault="00EE70C9" w:rsidP="000B123F">
            <w:pPr>
              <w:spacing w:after="0"/>
              <w:jc w:val="center"/>
              <w:rPr>
                <w:rFonts w:ascii="Garamond" w:hAnsi="Garamond" w:cs="Segoe UI Light"/>
                <w:b/>
                <w:bCs/>
                <w:color w:val="000000" w:themeColor="text1"/>
                <w:sz w:val="24"/>
                <w:szCs w:val="24"/>
                <w:highlight w:val="green"/>
              </w:rPr>
            </w:pPr>
          </w:p>
        </w:tc>
        <w:tc>
          <w:tcPr>
            <w:tcW w:w="1288" w:type="dxa"/>
            <w:gridSpan w:val="2"/>
            <w:tcBorders>
              <w:top w:val="single" w:sz="8" w:space="0" w:color="000000"/>
              <w:left w:val="single" w:sz="8" w:space="0" w:color="000000"/>
              <w:bottom w:val="single" w:sz="8" w:space="0" w:color="000000"/>
              <w:right w:val="single" w:sz="8" w:space="0" w:color="000000"/>
            </w:tcBorders>
          </w:tcPr>
          <w:p w14:paraId="3459436C"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60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F7C6744" w14:textId="207E0950" w:rsidR="00EE70C9" w:rsidRPr="00E86859" w:rsidRDefault="003C5AA9" w:rsidP="000B123F">
            <w:pPr>
              <w:spacing w:after="0"/>
              <w:jc w:val="center"/>
              <w:rPr>
                <w:rFonts w:ascii="Garamond" w:hAnsi="Garamond" w:cs="Segoe UI Light"/>
                <w:b/>
                <w:bCs/>
                <w:color w:val="000000" w:themeColor="text1"/>
                <w:sz w:val="24"/>
                <w:szCs w:val="24"/>
                <w:highlight w:val="green"/>
              </w:rPr>
            </w:pPr>
            <w:r w:rsidRPr="00E86859">
              <w:rPr>
                <w:rFonts w:ascii="Garamond" w:hAnsi="Garamond" w:cs="Segoe UI Light"/>
                <w:b/>
                <w:bCs/>
                <w:color w:val="000000" w:themeColor="text1"/>
                <w:sz w:val="24"/>
                <w:szCs w:val="24"/>
                <w:highlight w:val="green"/>
                <w:lang w:val="en-GB"/>
              </w:rPr>
              <w:t>√</w:t>
            </w:r>
          </w:p>
        </w:tc>
        <w:tc>
          <w:tcPr>
            <w:tcW w:w="1683"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2927E29" w14:textId="735A2F46" w:rsidR="00EE70C9" w:rsidRPr="00E86859" w:rsidRDefault="003C5AA9" w:rsidP="000B123F">
            <w:pPr>
              <w:spacing w:after="0"/>
              <w:jc w:val="center"/>
              <w:rPr>
                <w:rFonts w:ascii="Garamond" w:hAnsi="Garamond" w:cs="Segoe UI Light"/>
                <w:b/>
                <w:bCs/>
                <w:color w:val="000000" w:themeColor="text1"/>
                <w:sz w:val="24"/>
                <w:szCs w:val="24"/>
                <w:highlight w:val="green"/>
                <w:lang w:val="en-GB"/>
              </w:rPr>
            </w:pPr>
            <w:r w:rsidRPr="00E86859">
              <w:rPr>
                <w:rFonts w:ascii="Garamond" w:hAnsi="Garamond" w:cs="Segoe UI Light"/>
                <w:b/>
                <w:bCs/>
                <w:color w:val="000000" w:themeColor="text1"/>
                <w:sz w:val="24"/>
                <w:szCs w:val="24"/>
                <w:highlight w:val="green"/>
                <w:lang w:val="en-GB"/>
              </w:rPr>
              <w:t>√</w:t>
            </w:r>
          </w:p>
        </w:tc>
        <w:tc>
          <w:tcPr>
            <w:tcW w:w="16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08FEB84D" w14:textId="77777777" w:rsidR="00EE70C9" w:rsidRPr="00E86859" w:rsidRDefault="00EE70C9" w:rsidP="000B123F">
            <w:pPr>
              <w:spacing w:after="0"/>
              <w:jc w:val="center"/>
              <w:rPr>
                <w:rFonts w:ascii="Garamond" w:hAnsi="Garamond" w:cs="Segoe UI Light"/>
                <w:b/>
                <w:bCs/>
                <w:color w:val="000000" w:themeColor="text1"/>
                <w:sz w:val="24"/>
                <w:szCs w:val="24"/>
                <w:highlight w:val="green"/>
                <w:lang w:val="en-GB"/>
              </w:rPr>
            </w:pPr>
          </w:p>
        </w:tc>
        <w:tc>
          <w:tcPr>
            <w:tcW w:w="195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2EF10770" w14:textId="534803AC" w:rsidR="00EE70C9" w:rsidRPr="00E86859" w:rsidRDefault="003C5AA9" w:rsidP="000B123F">
            <w:pPr>
              <w:spacing w:after="0"/>
              <w:jc w:val="center"/>
              <w:rPr>
                <w:rFonts w:ascii="Garamond" w:hAnsi="Garamond" w:cs="Segoe UI Light"/>
                <w:b/>
                <w:bCs/>
                <w:color w:val="000000" w:themeColor="text1"/>
                <w:sz w:val="24"/>
                <w:szCs w:val="24"/>
                <w:highlight w:val="green"/>
              </w:rPr>
            </w:pPr>
            <w:r w:rsidRPr="00E86859">
              <w:rPr>
                <w:rFonts w:ascii="Garamond" w:hAnsi="Garamond" w:cs="Segoe UI Light"/>
                <w:b/>
                <w:bCs/>
                <w:color w:val="000000" w:themeColor="text1"/>
                <w:sz w:val="24"/>
                <w:szCs w:val="24"/>
                <w:highlight w:val="green"/>
                <w:lang w:val="en-GB"/>
              </w:rPr>
              <w:t>√</w:t>
            </w:r>
          </w:p>
        </w:tc>
      </w:tr>
    </w:tbl>
    <w:p w14:paraId="558AA2F4" w14:textId="77777777" w:rsidR="00452EC3" w:rsidRDefault="00452EC3" w:rsidP="00E02EBC">
      <w:pPr>
        <w:spacing w:after="160" w:line="259" w:lineRule="auto"/>
        <w:rPr>
          <w:rFonts w:ascii="Garamond" w:hAnsi="Garamond" w:cs="Segoe UI Light"/>
          <w:color w:val="000000" w:themeColor="text1"/>
          <w:sz w:val="24"/>
          <w:szCs w:val="24"/>
        </w:rPr>
      </w:pPr>
    </w:p>
    <w:p w14:paraId="3436495D" w14:textId="77777777" w:rsidR="00452EC3" w:rsidRDefault="00452EC3" w:rsidP="00E02EBC">
      <w:pPr>
        <w:spacing w:after="160" w:line="259" w:lineRule="auto"/>
        <w:rPr>
          <w:rFonts w:ascii="Garamond" w:hAnsi="Garamond" w:cs="Segoe UI Light"/>
          <w:color w:val="000000" w:themeColor="text1"/>
          <w:sz w:val="24"/>
          <w:szCs w:val="24"/>
        </w:rPr>
      </w:pPr>
    </w:p>
    <w:p w14:paraId="1156E33A" w14:textId="77777777" w:rsidR="00452EC3" w:rsidRDefault="00452EC3" w:rsidP="00E02EBC">
      <w:pPr>
        <w:spacing w:after="160" w:line="259" w:lineRule="auto"/>
        <w:rPr>
          <w:rFonts w:ascii="Garamond" w:hAnsi="Garamond" w:cs="Segoe UI Light"/>
          <w:color w:val="000000" w:themeColor="text1"/>
          <w:sz w:val="24"/>
          <w:szCs w:val="24"/>
        </w:rPr>
      </w:pPr>
    </w:p>
    <w:p w14:paraId="1C245D89" w14:textId="09ECE6AB" w:rsidR="00D53925" w:rsidRDefault="00D53925" w:rsidP="00E02EA5">
      <w:pPr>
        <w:pStyle w:val="Heading1"/>
        <w:numPr>
          <w:ilvl w:val="0"/>
          <w:numId w:val="27"/>
        </w:numPr>
        <w:rPr>
          <w:rFonts w:ascii="Garamond" w:hAnsi="Garamond" w:cs="Segoe UI Light"/>
          <w:b/>
          <w:bCs/>
          <w:color w:val="000000" w:themeColor="text1"/>
          <w:sz w:val="24"/>
          <w:szCs w:val="24"/>
        </w:rPr>
      </w:pPr>
      <w:bookmarkStart w:id="4" w:name="_Toc198300813"/>
      <w:commentRangeStart w:id="5"/>
      <w:r w:rsidRPr="00E02EA5">
        <w:rPr>
          <w:rFonts w:ascii="Garamond" w:hAnsi="Garamond" w:cs="Segoe UI Light"/>
          <w:b/>
          <w:bCs/>
          <w:color w:val="000000" w:themeColor="text1"/>
          <w:sz w:val="24"/>
          <w:szCs w:val="24"/>
        </w:rPr>
        <w:t>Risks Dashboard</w:t>
      </w:r>
      <w:bookmarkEnd w:id="4"/>
      <w:commentRangeEnd w:id="5"/>
      <w:r w:rsidR="00E86859">
        <w:rPr>
          <w:rStyle w:val="CommentReference"/>
          <w:rFonts w:asciiTheme="minorHAnsi" w:eastAsiaTheme="minorHAnsi" w:hAnsiTheme="minorHAnsi" w:cstheme="minorBidi"/>
          <w:color w:val="auto"/>
        </w:rPr>
        <w:commentReference w:id="5"/>
      </w:r>
    </w:p>
    <w:p w14:paraId="164D81A1" w14:textId="77777777" w:rsidR="00046783" w:rsidRDefault="00046783" w:rsidP="00DB0D54">
      <w:pPr>
        <w:ind w:left="450"/>
        <w:rPr>
          <w:rFonts w:ascii="Garamond" w:hAnsi="Garamond" w:cs="Segoe UI Light"/>
          <w:color w:val="000000" w:themeColor="text1"/>
          <w:sz w:val="24"/>
          <w:szCs w:val="24"/>
        </w:rPr>
      </w:pPr>
    </w:p>
    <w:p w14:paraId="69A4DC50" w14:textId="15090690" w:rsidR="001A373E" w:rsidRPr="00277206" w:rsidRDefault="00D53925" w:rsidP="00DB0D54">
      <w:pPr>
        <w:ind w:left="450"/>
        <w:rPr>
          <w:rFonts w:ascii="Garamond" w:hAnsi="Garamond" w:cs="Segoe UI Light"/>
          <w:color w:val="000000" w:themeColor="text1"/>
          <w:sz w:val="24"/>
          <w:szCs w:val="24"/>
        </w:rPr>
      </w:pPr>
      <w:r w:rsidRPr="00277206">
        <w:rPr>
          <w:rFonts w:ascii="Garamond" w:hAnsi="Garamond" w:cs="Segoe UI Light"/>
          <w:color w:val="000000" w:themeColor="text1"/>
          <w:sz w:val="24"/>
          <w:szCs w:val="24"/>
        </w:rPr>
        <w:t>T</w:t>
      </w:r>
      <w:r w:rsidR="00CF01E6" w:rsidRPr="00277206">
        <w:rPr>
          <w:rFonts w:ascii="Garamond" w:hAnsi="Garamond" w:cs="Segoe UI Light"/>
          <w:color w:val="000000" w:themeColor="text1"/>
          <w:sz w:val="24"/>
          <w:szCs w:val="24"/>
        </w:rPr>
        <w:t>able 2</w:t>
      </w:r>
      <w:r w:rsidRPr="00277206">
        <w:rPr>
          <w:rFonts w:ascii="Garamond" w:hAnsi="Garamond" w:cs="Segoe UI Light"/>
          <w:color w:val="000000" w:themeColor="text1"/>
          <w:sz w:val="24"/>
          <w:szCs w:val="24"/>
        </w:rPr>
        <w:t xml:space="preserve"> shows a summary of the risk profile</w:t>
      </w:r>
      <w:r w:rsidR="00173340">
        <w:rPr>
          <w:rFonts w:ascii="Garamond" w:hAnsi="Garamond" w:cs="Segoe UI Light"/>
          <w:color w:val="000000" w:themeColor="text1"/>
          <w:sz w:val="24"/>
          <w:szCs w:val="24"/>
        </w:rPr>
        <w:t xml:space="preserve"> above the set risk appetite</w:t>
      </w:r>
      <w:r w:rsidRPr="00277206">
        <w:rPr>
          <w:rFonts w:ascii="Garamond" w:hAnsi="Garamond" w:cs="Segoe UI Light"/>
          <w:color w:val="000000" w:themeColor="text1"/>
          <w:sz w:val="24"/>
          <w:szCs w:val="24"/>
        </w:rPr>
        <w:t xml:space="preserve"> of INFRATEL Corporation.</w:t>
      </w:r>
    </w:p>
    <w:p w14:paraId="210499B3" w14:textId="754C3005" w:rsidR="00D84D4B" w:rsidRPr="00277206" w:rsidRDefault="00CF01E6" w:rsidP="00F24E46">
      <w:pPr>
        <w:pStyle w:val="Caption"/>
        <w:keepNext/>
        <w:rPr>
          <w:rFonts w:ascii="Garamond" w:hAnsi="Garamond"/>
          <w:sz w:val="24"/>
          <w:szCs w:val="24"/>
        </w:rPr>
      </w:pPr>
      <w:r w:rsidRPr="00277206">
        <w:rPr>
          <w:rFonts w:ascii="Garamond" w:hAnsi="Garamond"/>
          <w:sz w:val="24"/>
          <w:szCs w:val="24"/>
        </w:rPr>
        <w:t xml:space="preserve">           Table </w:t>
      </w:r>
      <w:r w:rsidR="008C294A" w:rsidRPr="00277206">
        <w:rPr>
          <w:rFonts w:ascii="Garamond" w:hAnsi="Garamond"/>
          <w:sz w:val="24"/>
          <w:szCs w:val="24"/>
        </w:rPr>
        <w:fldChar w:fldCharType="begin"/>
      </w:r>
      <w:r w:rsidR="008C294A" w:rsidRPr="00277206">
        <w:rPr>
          <w:rFonts w:ascii="Garamond" w:hAnsi="Garamond"/>
          <w:sz w:val="24"/>
          <w:szCs w:val="24"/>
        </w:rPr>
        <w:instrText xml:space="preserve"> SEQ Table \* ARABIC </w:instrText>
      </w:r>
      <w:r w:rsidR="008C294A" w:rsidRPr="00277206">
        <w:rPr>
          <w:rFonts w:ascii="Garamond" w:hAnsi="Garamond"/>
          <w:sz w:val="24"/>
          <w:szCs w:val="24"/>
        </w:rPr>
        <w:fldChar w:fldCharType="separate"/>
      </w:r>
      <w:r w:rsidR="00897BF9">
        <w:rPr>
          <w:rFonts w:ascii="Garamond" w:hAnsi="Garamond"/>
          <w:noProof/>
          <w:sz w:val="24"/>
          <w:szCs w:val="24"/>
        </w:rPr>
        <w:t>2</w:t>
      </w:r>
      <w:r w:rsidR="008C294A" w:rsidRPr="00277206">
        <w:rPr>
          <w:rFonts w:ascii="Garamond" w:hAnsi="Garamond"/>
          <w:noProof/>
          <w:sz w:val="24"/>
          <w:szCs w:val="24"/>
        </w:rPr>
        <w:fldChar w:fldCharType="end"/>
      </w:r>
      <w:r w:rsidRPr="00277206">
        <w:rPr>
          <w:rFonts w:ascii="Garamond" w:hAnsi="Garamond"/>
          <w:sz w:val="24"/>
          <w:szCs w:val="24"/>
        </w:rPr>
        <w:t>: Risk Dashboard</w:t>
      </w:r>
    </w:p>
    <w:tbl>
      <w:tblPr>
        <w:tblW w:w="14737" w:type="dxa"/>
        <w:tblLayout w:type="fixed"/>
        <w:tblLook w:val="04A0" w:firstRow="1" w:lastRow="0" w:firstColumn="1" w:lastColumn="0" w:noHBand="0" w:noVBand="1"/>
      </w:tblPr>
      <w:tblGrid>
        <w:gridCol w:w="1413"/>
        <w:gridCol w:w="406"/>
        <w:gridCol w:w="1295"/>
        <w:gridCol w:w="2268"/>
        <w:gridCol w:w="1417"/>
        <w:gridCol w:w="851"/>
        <w:gridCol w:w="834"/>
        <w:gridCol w:w="1057"/>
        <w:gridCol w:w="1272"/>
        <w:gridCol w:w="1034"/>
        <w:gridCol w:w="1473"/>
        <w:gridCol w:w="1417"/>
      </w:tblGrid>
      <w:tr w:rsidR="002A310A" w:rsidRPr="00FC585A" w14:paraId="6CD537A5" w14:textId="77777777" w:rsidTr="009456C8">
        <w:trPr>
          <w:trHeight w:val="735"/>
        </w:trPr>
        <w:tc>
          <w:tcPr>
            <w:tcW w:w="1413" w:type="dxa"/>
            <w:tcBorders>
              <w:top w:val="single" w:sz="4" w:space="0" w:color="auto"/>
              <w:left w:val="single" w:sz="4" w:space="0" w:color="auto"/>
              <w:bottom w:val="single" w:sz="4" w:space="0" w:color="auto"/>
              <w:right w:val="single" w:sz="4" w:space="0" w:color="auto"/>
            </w:tcBorders>
            <w:shd w:val="clear" w:color="auto" w:fill="E7E6E6" w:themeFill="background2"/>
            <w:vAlign w:val="bottom"/>
            <w:hideMark/>
          </w:tcPr>
          <w:p w14:paraId="344F8CD3"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Risk Category</w:t>
            </w:r>
          </w:p>
        </w:tc>
        <w:tc>
          <w:tcPr>
            <w:tcW w:w="406" w:type="dxa"/>
            <w:tcBorders>
              <w:top w:val="single" w:sz="4" w:space="0" w:color="auto"/>
              <w:left w:val="nil"/>
              <w:bottom w:val="single" w:sz="4" w:space="0" w:color="auto"/>
              <w:right w:val="single" w:sz="4" w:space="0" w:color="auto"/>
            </w:tcBorders>
            <w:shd w:val="clear" w:color="auto" w:fill="E7E6E6" w:themeFill="background2"/>
            <w:vAlign w:val="bottom"/>
            <w:hideMark/>
          </w:tcPr>
          <w:p w14:paraId="6ADA58E9"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SN</w:t>
            </w:r>
          </w:p>
        </w:tc>
        <w:tc>
          <w:tcPr>
            <w:tcW w:w="1295" w:type="dxa"/>
            <w:tcBorders>
              <w:top w:val="single" w:sz="4" w:space="0" w:color="auto"/>
              <w:left w:val="nil"/>
              <w:bottom w:val="single" w:sz="4" w:space="0" w:color="auto"/>
              <w:right w:val="single" w:sz="4" w:space="0" w:color="auto"/>
            </w:tcBorders>
            <w:shd w:val="clear" w:color="auto" w:fill="E7E6E6" w:themeFill="background2"/>
            <w:noWrap/>
            <w:vAlign w:val="bottom"/>
            <w:hideMark/>
          </w:tcPr>
          <w:p w14:paraId="5591CFD0"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Key Risk</w:t>
            </w:r>
          </w:p>
        </w:tc>
        <w:tc>
          <w:tcPr>
            <w:tcW w:w="2268" w:type="dxa"/>
            <w:tcBorders>
              <w:top w:val="single" w:sz="4" w:space="0" w:color="auto"/>
              <w:left w:val="nil"/>
              <w:bottom w:val="single" w:sz="4" w:space="0" w:color="auto"/>
              <w:right w:val="single" w:sz="4" w:space="0" w:color="auto"/>
            </w:tcBorders>
            <w:shd w:val="clear" w:color="auto" w:fill="E7E6E6" w:themeFill="background2"/>
            <w:vAlign w:val="bottom"/>
            <w:hideMark/>
          </w:tcPr>
          <w:p w14:paraId="55DE516D"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Mitigation</w:t>
            </w:r>
          </w:p>
        </w:tc>
        <w:tc>
          <w:tcPr>
            <w:tcW w:w="1417" w:type="dxa"/>
            <w:tcBorders>
              <w:top w:val="single" w:sz="4" w:space="0" w:color="auto"/>
              <w:left w:val="nil"/>
              <w:bottom w:val="single" w:sz="4" w:space="0" w:color="auto"/>
              <w:right w:val="single" w:sz="4" w:space="0" w:color="auto"/>
            </w:tcBorders>
            <w:shd w:val="clear" w:color="auto" w:fill="E7E6E6" w:themeFill="background2"/>
            <w:vAlign w:val="bottom"/>
            <w:hideMark/>
          </w:tcPr>
          <w:p w14:paraId="4CE6ADE5"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Dept's Risk Register</w:t>
            </w:r>
          </w:p>
        </w:tc>
        <w:tc>
          <w:tcPr>
            <w:tcW w:w="851" w:type="dxa"/>
            <w:tcBorders>
              <w:top w:val="single" w:sz="4" w:space="0" w:color="auto"/>
              <w:left w:val="nil"/>
              <w:bottom w:val="single" w:sz="4" w:space="0" w:color="auto"/>
              <w:right w:val="single" w:sz="4" w:space="0" w:color="auto"/>
            </w:tcBorders>
            <w:shd w:val="clear" w:color="auto" w:fill="E7E6E6" w:themeFill="background2"/>
            <w:vAlign w:val="bottom"/>
            <w:hideMark/>
          </w:tcPr>
          <w:p w14:paraId="48AA083A"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Status</w:t>
            </w:r>
          </w:p>
        </w:tc>
        <w:tc>
          <w:tcPr>
            <w:tcW w:w="834" w:type="dxa"/>
            <w:tcBorders>
              <w:top w:val="single" w:sz="4" w:space="0" w:color="auto"/>
              <w:left w:val="nil"/>
              <w:bottom w:val="single" w:sz="4" w:space="0" w:color="auto"/>
              <w:right w:val="single" w:sz="4" w:space="0" w:color="auto"/>
            </w:tcBorders>
            <w:shd w:val="clear" w:color="auto" w:fill="E7E6E6" w:themeFill="background2"/>
            <w:vAlign w:val="bottom"/>
            <w:hideMark/>
          </w:tcPr>
          <w:p w14:paraId="3E0A7156"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Inherent Risk</w:t>
            </w:r>
          </w:p>
        </w:tc>
        <w:tc>
          <w:tcPr>
            <w:tcW w:w="1057" w:type="dxa"/>
            <w:tcBorders>
              <w:top w:val="single" w:sz="4" w:space="0" w:color="auto"/>
              <w:left w:val="nil"/>
              <w:bottom w:val="single" w:sz="4" w:space="0" w:color="auto"/>
              <w:right w:val="single" w:sz="4" w:space="0" w:color="auto"/>
            </w:tcBorders>
            <w:shd w:val="clear" w:color="auto" w:fill="E7E6E6" w:themeFill="background2"/>
            <w:vAlign w:val="bottom"/>
            <w:hideMark/>
          </w:tcPr>
          <w:p w14:paraId="31AAC909"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Residual Risk</w:t>
            </w:r>
          </w:p>
        </w:tc>
        <w:tc>
          <w:tcPr>
            <w:tcW w:w="1272" w:type="dxa"/>
            <w:tcBorders>
              <w:top w:val="single" w:sz="4" w:space="0" w:color="auto"/>
              <w:left w:val="nil"/>
              <w:bottom w:val="single" w:sz="4" w:space="0" w:color="auto"/>
              <w:right w:val="single" w:sz="4" w:space="0" w:color="auto"/>
            </w:tcBorders>
            <w:shd w:val="clear" w:color="auto" w:fill="E7E6E6" w:themeFill="background2"/>
            <w:vAlign w:val="bottom"/>
            <w:hideMark/>
          </w:tcPr>
          <w:p w14:paraId="7FEF1B1C"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Risk Magnitude Rating</w:t>
            </w:r>
          </w:p>
        </w:tc>
        <w:tc>
          <w:tcPr>
            <w:tcW w:w="1034" w:type="dxa"/>
            <w:tcBorders>
              <w:top w:val="single" w:sz="4" w:space="0" w:color="auto"/>
              <w:left w:val="nil"/>
              <w:bottom w:val="single" w:sz="4" w:space="0" w:color="auto"/>
              <w:right w:val="single" w:sz="4" w:space="0" w:color="auto"/>
            </w:tcBorders>
            <w:shd w:val="clear" w:color="auto" w:fill="E7E6E6" w:themeFill="background2"/>
            <w:vAlign w:val="bottom"/>
            <w:hideMark/>
          </w:tcPr>
          <w:p w14:paraId="12EFEDE5"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Risk Appetite</w:t>
            </w:r>
          </w:p>
        </w:tc>
        <w:tc>
          <w:tcPr>
            <w:tcW w:w="1473" w:type="dxa"/>
            <w:tcBorders>
              <w:top w:val="single" w:sz="4" w:space="0" w:color="auto"/>
              <w:left w:val="nil"/>
              <w:bottom w:val="single" w:sz="4" w:space="0" w:color="auto"/>
              <w:right w:val="single" w:sz="4" w:space="0" w:color="auto"/>
            </w:tcBorders>
            <w:shd w:val="clear" w:color="auto" w:fill="E7E6E6" w:themeFill="background2"/>
            <w:vAlign w:val="bottom"/>
            <w:hideMark/>
          </w:tcPr>
          <w:p w14:paraId="19863340"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Implementation Timeline</w:t>
            </w:r>
          </w:p>
        </w:tc>
        <w:tc>
          <w:tcPr>
            <w:tcW w:w="1417" w:type="dxa"/>
            <w:tcBorders>
              <w:top w:val="single" w:sz="4" w:space="0" w:color="auto"/>
              <w:left w:val="nil"/>
              <w:bottom w:val="single" w:sz="4" w:space="0" w:color="auto"/>
              <w:right w:val="single" w:sz="4" w:space="0" w:color="auto"/>
            </w:tcBorders>
            <w:shd w:val="clear" w:color="auto" w:fill="E7E6E6" w:themeFill="background2"/>
            <w:vAlign w:val="bottom"/>
            <w:hideMark/>
          </w:tcPr>
          <w:p w14:paraId="4C68D58C" w14:textId="77777777" w:rsidR="00FC585A" w:rsidRPr="00970BE5" w:rsidRDefault="00FC585A" w:rsidP="00FC585A">
            <w:pPr>
              <w:spacing w:after="0" w:line="240" w:lineRule="auto"/>
              <w:rPr>
                <w:rFonts w:ascii="Garamond" w:eastAsia="Times New Roman" w:hAnsi="Garamond" w:cs="Calibri"/>
                <w:b/>
                <w:bCs/>
                <w:color w:val="000000"/>
                <w:sz w:val="24"/>
                <w:szCs w:val="24"/>
                <w:lang w:val="en-GB" w:eastAsia="en-GB"/>
              </w:rPr>
            </w:pPr>
            <w:r w:rsidRPr="00970BE5">
              <w:rPr>
                <w:rFonts w:ascii="Garamond" w:eastAsia="Times New Roman" w:hAnsi="Garamond" w:cs="Calibri"/>
                <w:b/>
                <w:bCs/>
                <w:color w:val="000000"/>
                <w:sz w:val="24"/>
                <w:szCs w:val="24"/>
                <w:lang w:val="en-GB" w:eastAsia="en-GB"/>
              </w:rPr>
              <w:t>Executive Ownership</w:t>
            </w:r>
          </w:p>
        </w:tc>
      </w:tr>
      <w:tr w:rsidR="00055D04" w:rsidRPr="00FC585A" w14:paraId="251CF335" w14:textId="77777777" w:rsidTr="009456C8">
        <w:trPr>
          <w:trHeight w:val="845"/>
        </w:trPr>
        <w:tc>
          <w:tcPr>
            <w:tcW w:w="1413" w:type="dxa"/>
            <w:tcBorders>
              <w:top w:val="nil"/>
              <w:left w:val="single" w:sz="4" w:space="0" w:color="auto"/>
              <w:bottom w:val="single" w:sz="4" w:space="0" w:color="auto"/>
              <w:right w:val="single" w:sz="4" w:space="0" w:color="auto"/>
            </w:tcBorders>
            <w:vAlign w:val="center"/>
          </w:tcPr>
          <w:p w14:paraId="2914D76A" w14:textId="6718462F" w:rsidR="00055D04" w:rsidRPr="00970BE5" w:rsidRDefault="00055D04" w:rsidP="00055D04">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Operational Risk</w:t>
            </w:r>
          </w:p>
        </w:tc>
        <w:tc>
          <w:tcPr>
            <w:tcW w:w="406" w:type="dxa"/>
            <w:tcBorders>
              <w:top w:val="nil"/>
              <w:left w:val="nil"/>
              <w:bottom w:val="single" w:sz="4" w:space="0" w:color="auto"/>
              <w:right w:val="single" w:sz="4" w:space="0" w:color="auto"/>
            </w:tcBorders>
            <w:noWrap/>
            <w:vAlign w:val="center"/>
          </w:tcPr>
          <w:p w14:paraId="1F98D567" w14:textId="3858AB6A" w:rsidR="00055D04" w:rsidRPr="00970BE5" w:rsidRDefault="00055D04" w:rsidP="00055D04">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1</w:t>
            </w:r>
          </w:p>
        </w:tc>
        <w:tc>
          <w:tcPr>
            <w:tcW w:w="1295" w:type="dxa"/>
            <w:tcBorders>
              <w:top w:val="nil"/>
              <w:left w:val="nil"/>
              <w:bottom w:val="single" w:sz="4" w:space="0" w:color="auto"/>
              <w:right w:val="single" w:sz="4" w:space="0" w:color="auto"/>
            </w:tcBorders>
            <w:vAlign w:val="center"/>
          </w:tcPr>
          <w:p w14:paraId="453F865E" w14:textId="1689747F" w:rsidR="00055D04" w:rsidRPr="00970BE5" w:rsidRDefault="00055D04" w:rsidP="00055D04">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Vandalism &amp; thefts at tower sites</w:t>
            </w:r>
            <w:r w:rsidR="00AE092C">
              <w:rPr>
                <w:rFonts w:ascii="Garamond" w:eastAsia="Times New Roman" w:hAnsi="Garamond" w:cs="Calibri"/>
                <w:color w:val="000000"/>
                <w:sz w:val="24"/>
                <w:szCs w:val="24"/>
                <w:lang w:val="en-GB" w:eastAsia="en-GB"/>
              </w:rPr>
              <w:t xml:space="preserve"> </w:t>
            </w:r>
            <w:r w:rsidR="00C9301B">
              <w:rPr>
                <w:rFonts w:ascii="Garamond" w:eastAsia="Times New Roman" w:hAnsi="Garamond" w:cs="Calibri"/>
                <w:color w:val="000000"/>
                <w:sz w:val="24"/>
                <w:szCs w:val="24"/>
                <w:lang w:val="en-GB" w:eastAsia="en-GB"/>
              </w:rPr>
              <w:t xml:space="preserve">from January 2024 to </w:t>
            </w:r>
            <w:r w:rsidR="00911901">
              <w:rPr>
                <w:rFonts w:ascii="Garamond" w:eastAsia="Times New Roman" w:hAnsi="Garamond" w:cs="Calibri"/>
                <w:color w:val="000000"/>
                <w:sz w:val="24"/>
                <w:szCs w:val="24"/>
                <w:lang w:val="en-GB" w:eastAsia="en-GB"/>
              </w:rPr>
              <w:t>30th</w:t>
            </w:r>
            <w:r w:rsidR="00AE092C">
              <w:rPr>
                <w:rFonts w:ascii="Garamond" w:eastAsia="Times New Roman" w:hAnsi="Garamond" w:cs="Calibri"/>
                <w:color w:val="000000"/>
                <w:sz w:val="24"/>
                <w:szCs w:val="24"/>
                <w:lang w:val="en-GB" w:eastAsia="en-GB"/>
              </w:rPr>
              <w:t xml:space="preserve"> </w:t>
            </w:r>
            <w:r w:rsidR="00911901">
              <w:rPr>
                <w:rFonts w:ascii="Garamond" w:eastAsia="Times New Roman" w:hAnsi="Garamond" w:cs="Calibri"/>
                <w:color w:val="000000"/>
                <w:sz w:val="24"/>
                <w:szCs w:val="24"/>
                <w:lang w:val="en-GB" w:eastAsia="en-GB"/>
              </w:rPr>
              <w:t>April</w:t>
            </w:r>
            <w:r w:rsidR="00340A32">
              <w:rPr>
                <w:rFonts w:ascii="Garamond" w:eastAsia="Times New Roman" w:hAnsi="Garamond" w:cs="Calibri"/>
                <w:color w:val="000000"/>
                <w:sz w:val="24"/>
                <w:szCs w:val="24"/>
                <w:lang w:val="en-GB" w:eastAsia="en-GB"/>
              </w:rPr>
              <w:t xml:space="preserve"> </w:t>
            </w:r>
            <w:r w:rsidR="00181EA7">
              <w:rPr>
                <w:rFonts w:ascii="Garamond" w:eastAsia="Times New Roman" w:hAnsi="Garamond" w:cs="Calibri"/>
                <w:color w:val="000000"/>
                <w:sz w:val="24"/>
                <w:szCs w:val="24"/>
                <w:lang w:val="en-GB" w:eastAsia="en-GB"/>
              </w:rPr>
              <w:t>202</w:t>
            </w:r>
            <w:r w:rsidR="00F71AC1">
              <w:rPr>
                <w:rFonts w:ascii="Garamond" w:eastAsia="Times New Roman" w:hAnsi="Garamond" w:cs="Calibri"/>
                <w:color w:val="000000"/>
                <w:sz w:val="24"/>
                <w:szCs w:val="24"/>
                <w:lang w:val="en-GB" w:eastAsia="en-GB"/>
              </w:rPr>
              <w:t>5</w:t>
            </w:r>
            <w:r w:rsidR="006B5B3D">
              <w:rPr>
                <w:rFonts w:ascii="Garamond" w:eastAsia="Times New Roman" w:hAnsi="Garamond" w:cs="Calibri"/>
                <w:color w:val="000000"/>
                <w:sz w:val="24"/>
                <w:szCs w:val="24"/>
                <w:lang w:val="en-GB" w:eastAsia="en-GB"/>
              </w:rPr>
              <w:t>,</w:t>
            </w:r>
            <w:r w:rsidR="00817627">
              <w:rPr>
                <w:rFonts w:ascii="Garamond" w:eastAsia="Times New Roman" w:hAnsi="Garamond" w:cs="Calibri"/>
                <w:color w:val="000000"/>
                <w:sz w:val="24"/>
                <w:szCs w:val="24"/>
                <w:lang w:val="en-GB" w:eastAsia="en-GB"/>
              </w:rPr>
              <w:t xml:space="preserve"> </w:t>
            </w:r>
            <w:r w:rsidR="00585239">
              <w:rPr>
                <w:rFonts w:ascii="Garamond" w:eastAsia="Times New Roman" w:hAnsi="Garamond" w:cs="Calibri"/>
                <w:color w:val="000000"/>
                <w:sz w:val="24"/>
                <w:szCs w:val="24"/>
                <w:lang w:val="en-GB" w:eastAsia="en-GB"/>
              </w:rPr>
              <w:t>91</w:t>
            </w:r>
            <w:r w:rsidR="00817627">
              <w:rPr>
                <w:rFonts w:ascii="Garamond" w:eastAsia="Times New Roman" w:hAnsi="Garamond" w:cs="Calibri"/>
                <w:color w:val="000000"/>
                <w:sz w:val="24"/>
                <w:szCs w:val="24"/>
                <w:lang w:val="en-GB" w:eastAsia="en-GB"/>
              </w:rPr>
              <w:t xml:space="preserve"> incidents with a total </w:t>
            </w:r>
            <w:r w:rsidR="00F535DE">
              <w:rPr>
                <w:rFonts w:ascii="Garamond" w:eastAsia="Times New Roman" w:hAnsi="Garamond" w:cs="Calibri"/>
                <w:color w:val="000000"/>
                <w:sz w:val="24"/>
                <w:szCs w:val="24"/>
                <w:lang w:val="en-GB" w:eastAsia="en-GB"/>
              </w:rPr>
              <w:t xml:space="preserve">value </w:t>
            </w:r>
            <w:r w:rsidR="00817627">
              <w:rPr>
                <w:rFonts w:ascii="Garamond" w:eastAsia="Times New Roman" w:hAnsi="Garamond" w:cs="Calibri"/>
                <w:color w:val="000000"/>
                <w:sz w:val="24"/>
                <w:szCs w:val="24"/>
                <w:lang w:val="en-GB" w:eastAsia="en-GB"/>
              </w:rPr>
              <w:t>of K</w:t>
            </w:r>
            <w:r w:rsidR="00300E0A">
              <w:rPr>
                <w:rFonts w:ascii="Garamond" w:eastAsia="Times New Roman" w:hAnsi="Garamond" w:cs="Calibri"/>
                <w:color w:val="000000"/>
                <w:sz w:val="24"/>
                <w:szCs w:val="24"/>
                <w:lang w:val="en-GB" w:eastAsia="en-GB"/>
              </w:rPr>
              <w:t>7</w:t>
            </w:r>
            <w:r w:rsidR="00301004">
              <w:rPr>
                <w:rFonts w:ascii="Garamond" w:eastAsia="Times New Roman" w:hAnsi="Garamond" w:cs="Calibri"/>
                <w:color w:val="000000"/>
                <w:sz w:val="24"/>
                <w:szCs w:val="24"/>
                <w:lang w:val="en-GB" w:eastAsia="en-GB"/>
              </w:rPr>
              <w:t>,</w:t>
            </w:r>
            <w:r w:rsidR="00E50FA5">
              <w:rPr>
                <w:rFonts w:ascii="Garamond" w:eastAsia="Times New Roman" w:hAnsi="Garamond" w:cs="Calibri"/>
                <w:color w:val="000000"/>
                <w:sz w:val="24"/>
                <w:szCs w:val="24"/>
                <w:lang w:val="en-GB" w:eastAsia="en-GB"/>
              </w:rPr>
              <w:t>931</w:t>
            </w:r>
            <w:r w:rsidR="00301004">
              <w:rPr>
                <w:rFonts w:ascii="Garamond" w:eastAsia="Times New Roman" w:hAnsi="Garamond" w:cs="Calibri"/>
                <w:color w:val="000000"/>
                <w:sz w:val="24"/>
                <w:szCs w:val="24"/>
                <w:lang w:val="en-GB" w:eastAsia="en-GB"/>
              </w:rPr>
              <w:t>,</w:t>
            </w:r>
            <w:r w:rsidR="00E50FA5">
              <w:rPr>
                <w:rFonts w:ascii="Garamond" w:eastAsia="Times New Roman" w:hAnsi="Garamond" w:cs="Calibri"/>
                <w:color w:val="000000"/>
                <w:sz w:val="24"/>
                <w:szCs w:val="24"/>
                <w:lang w:val="en-GB" w:eastAsia="en-GB"/>
              </w:rPr>
              <w:t>631</w:t>
            </w:r>
          </w:p>
        </w:tc>
        <w:tc>
          <w:tcPr>
            <w:tcW w:w="2268" w:type="dxa"/>
            <w:tcBorders>
              <w:top w:val="nil"/>
              <w:left w:val="nil"/>
              <w:bottom w:val="single" w:sz="4" w:space="0" w:color="auto"/>
              <w:right w:val="single" w:sz="4" w:space="0" w:color="auto"/>
            </w:tcBorders>
            <w:vAlign w:val="center"/>
          </w:tcPr>
          <w:p w14:paraId="72DFD4EF" w14:textId="6DDAFE2A" w:rsidR="00A367FC" w:rsidRPr="00A367FC" w:rsidRDefault="00294B95" w:rsidP="00A367FC">
            <w:pPr>
              <w:spacing w:after="0" w:line="240" w:lineRule="auto"/>
              <w:rPr>
                <w:rFonts w:ascii="Garamond" w:eastAsia="Times New Roman" w:hAnsi="Garamond" w:cs="Calibri"/>
                <w:color w:val="000000"/>
                <w:sz w:val="24"/>
                <w:szCs w:val="24"/>
                <w:lang w:val="en-GB" w:eastAsia="en-GB"/>
              </w:rPr>
            </w:pPr>
            <w:r w:rsidRPr="00294B95">
              <w:rPr>
                <w:rFonts w:ascii="Garamond" w:eastAsia="Times New Roman" w:hAnsi="Garamond" w:cs="Calibri"/>
                <w:color w:val="000000"/>
                <w:sz w:val="24"/>
                <w:szCs w:val="24"/>
                <w:lang w:val="en-GB" w:eastAsia="en-GB"/>
              </w:rPr>
              <w:t xml:space="preserve">1. </w:t>
            </w:r>
            <w:r w:rsidR="000219C0" w:rsidRPr="000219C0">
              <w:rPr>
                <w:rFonts w:ascii="Garamond" w:eastAsia="Times New Roman" w:hAnsi="Garamond" w:cs="Calibri"/>
                <w:color w:val="000000"/>
                <w:sz w:val="24"/>
                <w:szCs w:val="24"/>
                <w:lang w:val="en-GB" w:eastAsia="en-GB"/>
              </w:rPr>
              <w:t>Enforcing</w:t>
            </w:r>
            <w:r w:rsidR="00A367FC" w:rsidRPr="00A367FC">
              <w:rPr>
                <w:rFonts w:ascii="Garamond" w:eastAsia="Times New Roman" w:hAnsi="Garamond" w:cs="Calibri"/>
                <w:color w:val="000000"/>
                <w:sz w:val="24"/>
                <w:szCs w:val="24"/>
                <w:lang w:val="en-GB" w:eastAsia="en-GB"/>
              </w:rPr>
              <w:t xml:space="preserve"> of punitive measures on security firms has continued.</w:t>
            </w:r>
          </w:p>
          <w:p w14:paraId="0FF8CAC4" w14:textId="3360287D" w:rsidR="00A367FC" w:rsidRPr="00A367FC" w:rsidRDefault="00A367FC" w:rsidP="00A367FC">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 xml:space="preserve">2. Securing of battery banks has continued; 105 battery banks are earmarked for securing immediately they are </w:t>
            </w:r>
            <w:r w:rsidR="00973044" w:rsidRPr="00A367FC">
              <w:rPr>
                <w:rFonts w:ascii="Garamond" w:eastAsia="Times New Roman" w:hAnsi="Garamond" w:cs="Calibri"/>
                <w:color w:val="000000"/>
                <w:sz w:val="24"/>
                <w:szCs w:val="24"/>
                <w:lang w:val="en-GB" w:eastAsia="en-GB"/>
              </w:rPr>
              <w:t>installed</w:t>
            </w:r>
            <w:r w:rsidRPr="00A367FC">
              <w:rPr>
                <w:rFonts w:ascii="Garamond" w:eastAsia="Times New Roman" w:hAnsi="Garamond" w:cs="Calibri"/>
                <w:color w:val="000000"/>
                <w:sz w:val="24"/>
                <w:szCs w:val="24"/>
                <w:lang w:val="en-GB" w:eastAsia="en-GB"/>
              </w:rPr>
              <w:t xml:space="preserve"> after delivery in May 2025. </w:t>
            </w:r>
          </w:p>
          <w:p w14:paraId="56877115" w14:textId="0AFE0739" w:rsidR="00A367FC" w:rsidRPr="00A367FC" w:rsidRDefault="00A367FC" w:rsidP="00A367FC">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 xml:space="preserve">3. Site fencing has continued in a phased approach; 15 sites to be fenced in </w:t>
            </w:r>
            <w:proofErr w:type="spellStart"/>
            <w:r w:rsidRPr="00A367FC">
              <w:rPr>
                <w:rFonts w:ascii="Garamond" w:eastAsia="Times New Roman" w:hAnsi="Garamond" w:cs="Calibri"/>
                <w:color w:val="000000"/>
                <w:sz w:val="24"/>
                <w:szCs w:val="24"/>
                <w:lang w:val="en-GB" w:eastAsia="en-GB"/>
              </w:rPr>
              <w:t>Luapula</w:t>
            </w:r>
            <w:proofErr w:type="spellEnd"/>
            <w:r w:rsidRPr="00A367FC">
              <w:rPr>
                <w:rFonts w:ascii="Garamond" w:eastAsia="Times New Roman" w:hAnsi="Garamond" w:cs="Calibri"/>
                <w:color w:val="000000"/>
                <w:sz w:val="24"/>
                <w:szCs w:val="24"/>
                <w:lang w:val="en-GB" w:eastAsia="en-GB"/>
              </w:rPr>
              <w:t xml:space="preserve"> province starting end of April 2025. Another procurement of fences to be done for at least 15 sites by end of Q3 2025. Fence perimeter measurements were </w:t>
            </w:r>
            <w:r w:rsidRPr="00A367FC">
              <w:rPr>
                <w:rFonts w:ascii="Garamond" w:eastAsia="Times New Roman" w:hAnsi="Garamond" w:cs="Calibri"/>
                <w:color w:val="000000"/>
                <w:sz w:val="24"/>
                <w:szCs w:val="24"/>
                <w:lang w:val="en-GB" w:eastAsia="en-GB"/>
              </w:rPr>
              <w:lastRenderedPageBreak/>
              <w:t>taken in Mar. 2025 at target sites serving as input in the TORs for the Purchase requisition.</w:t>
            </w:r>
          </w:p>
          <w:p w14:paraId="250A0F18" w14:textId="77777777" w:rsidR="00A367FC" w:rsidRPr="00A367FC" w:rsidRDefault="00A367FC" w:rsidP="00A367FC">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4. A total 170 guards were deployed at vulnerable sites in the year 2024. Optimization of guard deployment continues in 2025</w:t>
            </w:r>
          </w:p>
          <w:p w14:paraId="31129599" w14:textId="0DF1C4BE" w:rsidR="00055D04" w:rsidRPr="00970BE5" w:rsidRDefault="00A367FC" w:rsidP="00A367FC">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5. Procurement for the replacement of stolen batteries has commenced and is still undergoing approvals. Procurement is being done using funds recovered through credit notes. The procurement is underway with HSC.</w:t>
            </w:r>
          </w:p>
        </w:tc>
        <w:tc>
          <w:tcPr>
            <w:tcW w:w="1417" w:type="dxa"/>
            <w:tcBorders>
              <w:top w:val="nil"/>
              <w:left w:val="nil"/>
              <w:bottom w:val="single" w:sz="4" w:space="0" w:color="auto"/>
              <w:right w:val="single" w:sz="4" w:space="0" w:color="auto"/>
            </w:tcBorders>
            <w:vAlign w:val="center"/>
          </w:tcPr>
          <w:p w14:paraId="3101D311" w14:textId="41E2A158" w:rsidR="00055D04" w:rsidRPr="00970BE5" w:rsidRDefault="00055D04" w:rsidP="00055D04">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lastRenderedPageBreak/>
              <w:t>Technical</w:t>
            </w:r>
          </w:p>
        </w:tc>
        <w:tc>
          <w:tcPr>
            <w:tcW w:w="851" w:type="dxa"/>
            <w:tcBorders>
              <w:top w:val="nil"/>
              <w:left w:val="nil"/>
              <w:bottom w:val="single" w:sz="4" w:space="0" w:color="auto"/>
              <w:right w:val="single" w:sz="4" w:space="0" w:color="auto"/>
            </w:tcBorders>
            <w:noWrap/>
            <w:vAlign w:val="center"/>
          </w:tcPr>
          <w:p w14:paraId="2E0B0DC4" w14:textId="2E547BC1" w:rsidR="00055D04" w:rsidRPr="00970BE5" w:rsidRDefault="00055D04" w:rsidP="00055D04">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Open</w:t>
            </w:r>
          </w:p>
        </w:tc>
        <w:tc>
          <w:tcPr>
            <w:tcW w:w="834" w:type="dxa"/>
            <w:tcBorders>
              <w:top w:val="nil"/>
              <w:left w:val="nil"/>
              <w:bottom w:val="single" w:sz="4" w:space="0" w:color="auto"/>
              <w:right w:val="single" w:sz="4" w:space="0" w:color="auto"/>
            </w:tcBorders>
            <w:shd w:val="clear" w:color="auto" w:fill="FF0000"/>
            <w:noWrap/>
            <w:vAlign w:val="center"/>
          </w:tcPr>
          <w:p w14:paraId="791BE2D4" w14:textId="7A1C59FA" w:rsidR="00055D04" w:rsidRPr="00970BE5" w:rsidRDefault="00055D04" w:rsidP="00055D04">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25</w:t>
            </w:r>
          </w:p>
        </w:tc>
        <w:tc>
          <w:tcPr>
            <w:tcW w:w="1057" w:type="dxa"/>
            <w:tcBorders>
              <w:top w:val="nil"/>
              <w:left w:val="nil"/>
              <w:bottom w:val="single" w:sz="4" w:space="0" w:color="auto"/>
              <w:right w:val="single" w:sz="4" w:space="0" w:color="auto"/>
            </w:tcBorders>
            <w:shd w:val="clear" w:color="auto" w:fill="FFC000" w:themeFill="accent4"/>
            <w:noWrap/>
            <w:vAlign w:val="center"/>
          </w:tcPr>
          <w:p w14:paraId="3DD9DBEC" w14:textId="2CB4B4DF" w:rsidR="00055D04" w:rsidRPr="00970BE5" w:rsidRDefault="00055D04" w:rsidP="00055D04">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13</w:t>
            </w:r>
          </w:p>
        </w:tc>
        <w:tc>
          <w:tcPr>
            <w:tcW w:w="1272" w:type="dxa"/>
            <w:tcBorders>
              <w:top w:val="nil"/>
              <w:left w:val="nil"/>
              <w:bottom w:val="single" w:sz="4" w:space="0" w:color="auto"/>
              <w:right w:val="single" w:sz="4" w:space="0" w:color="auto"/>
            </w:tcBorders>
            <w:shd w:val="clear" w:color="auto" w:fill="FFC000" w:themeFill="accent4"/>
            <w:noWrap/>
            <w:vAlign w:val="center"/>
          </w:tcPr>
          <w:p w14:paraId="69D6BEC7" w14:textId="2B8B9BF7" w:rsidR="00055D04" w:rsidRPr="00970BE5" w:rsidRDefault="00055D04" w:rsidP="00055D04">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Medium</w:t>
            </w:r>
          </w:p>
        </w:tc>
        <w:tc>
          <w:tcPr>
            <w:tcW w:w="1034" w:type="dxa"/>
            <w:tcBorders>
              <w:top w:val="nil"/>
              <w:left w:val="nil"/>
              <w:bottom w:val="single" w:sz="4" w:space="0" w:color="auto"/>
              <w:right w:val="single" w:sz="4" w:space="0" w:color="auto"/>
            </w:tcBorders>
            <w:shd w:val="clear" w:color="auto" w:fill="FF0000"/>
            <w:noWrap/>
            <w:vAlign w:val="center"/>
          </w:tcPr>
          <w:p w14:paraId="6E61D486" w14:textId="25EB1B1D" w:rsidR="00055D04" w:rsidRPr="00970BE5" w:rsidRDefault="00055D04" w:rsidP="00055D04">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Above</w:t>
            </w:r>
          </w:p>
        </w:tc>
        <w:tc>
          <w:tcPr>
            <w:tcW w:w="1473" w:type="dxa"/>
            <w:tcBorders>
              <w:top w:val="nil"/>
              <w:left w:val="nil"/>
              <w:bottom w:val="single" w:sz="4" w:space="0" w:color="auto"/>
              <w:right w:val="single" w:sz="4" w:space="0" w:color="auto"/>
            </w:tcBorders>
            <w:noWrap/>
            <w:vAlign w:val="center"/>
          </w:tcPr>
          <w:p w14:paraId="3A22F8AA" w14:textId="7BB54A7D" w:rsidR="008C78DC" w:rsidRPr="008C78DC" w:rsidRDefault="00375F60" w:rsidP="00C556C9">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Ongoing</w:t>
            </w:r>
          </w:p>
        </w:tc>
        <w:tc>
          <w:tcPr>
            <w:tcW w:w="1417" w:type="dxa"/>
            <w:tcBorders>
              <w:top w:val="nil"/>
              <w:left w:val="nil"/>
              <w:bottom w:val="single" w:sz="4" w:space="0" w:color="auto"/>
              <w:right w:val="single" w:sz="4" w:space="0" w:color="auto"/>
            </w:tcBorders>
            <w:noWrap/>
            <w:vAlign w:val="center"/>
          </w:tcPr>
          <w:p w14:paraId="6AAA5F75" w14:textId="7839F4FB" w:rsidR="00055D04" w:rsidRPr="00970BE5" w:rsidRDefault="00055D04" w:rsidP="00055D04">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CTO</w:t>
            </w:r>
          </w:p>
        </w:tc>
      </w:tr>
      <w:tr w:rsidR="0072172A" w:rsidRPr="00FC585A" w14:paraId="01E9CAEA" w14:textId="77777777" w:rsidTr="009456C8">
        <w:trPr>
          <w:trHeight w:val="2117"/>
        </w:trPr>
        <w:tc>
          <w:tcPr>
            <w:tcW w:w="1413" w:type="dxa"/>
            <w:tcBorders>
              <w:top w:val="nil"/>
              <w:left w:val="single" w:sz="4" w:space="0" w:color="auto"/>
              <w:bottom w:val="single" w:sz="4" w:space="0" w:color="auto"/>
              <w:right w:val="single" w:sz="4" w:space="0" w:color="auto"/>
            </w:tcBorders>
            <w:vAlign w:val="center"/>
          </w:tcPr>
          <w:p w14:paraId="3628ABA1" w14:textId="2B1ED013" w:rsidR="0072172A" w:rsidRPr="00970BE5" w:rsidRDefault="000909E6"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Opera</w:t>
            </w:r>
            <w:r w:rsidR="00D710F0">
              <w:rPr>
                <w:rFonts w:ascii="Garamond" w:eastAsia="Times New Roman" w:hAnsi="Garamond" w:cs="Calibri"/>
                <w:color w:val="000000"/>
                <w:sz w:val="24"/>
                <w:szCs w:val="24"/>
                <w:lang w:val="en-GB" w:eastAsia="en-GB"/>
              </w:rPr>
              <w:t>tional Risk</w:t>
            </w:r>
          </w:p>
        </w:tc>
        <w:tc>
          <w:tcPr>
            <w:tcW w:w="406" w:type="dxa"/>
            <w:tcBorders>
              <w:top w:val="nil"/>
              <w:left w:val="nil"/>
              <w:bottom w:val="single" w:sz="4" w:space="0" w:color="auto"/>
              <w:right w:val="single" w:sz="4" w:space="0" w:color="auto"/>
            </w:tcBorders>
            <w:noWrap/>
            <w:vAlign w:val="center"/>
          </w:tcPr>
          <w:p w14:paraId="514D1A87" w14:textId="196D2594" w:rsidR="0072172A" w:rsidRPr="00970BE5" w:rsidRDefault="00E26BE5"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2</w:t>
            </w:r>
          </w:p>
        </w:tc>
        <w:tc>
          <w:tcPr>
            <w:tcW w:w="1295" w:type="dxa"/>
            <w:tcBorders>
              <w:top w:val="nil"/>
              <w:left w:val="nil"/>
              <w:bottom w:val="single" w:sz="4" w:space="0" w:color="auto"/>
              <w:right w:val="single" w:sz="4" w:space="0" w:color="auto"/>
            </w:tcBorders>
          </w:tcPr>
          <w:p w14:paraId="2FA6B692" w14:textId="77777777" w:rsidR="0072172A" w:rsidRDefault="0072172A" w:rsidP="0072172A">
            <w:pPr>
              <w:spacing w:after="0" w:line="240" w:lineRule="auto"/>
              <w:rPr>
                <w:rFonts w:ascii="Garamond" w:eastAsia="Times New Roman" w:hAnsi="Garamond" w:cs="Calibri"/>
                <w:color w:val="000000"/>
                <w:sz w:val="24"/>
                <w:szCs w:val="24"/>
                <w:lang w:val="en-GB" w:eastAsia="en-GB"/>
              </w:rPr>
            </w:pPr>
          </w:p>
          <w:p w14:paraId="63A2E454" w14:textId="77777777" w:rsidR="00D710F0" w:rsidRDefault="00D710F0" w:rsidP="0072172A">
            <w:pPr>
              <w:spacing w:after="0" w:line="240" w:lineRule="auto"/>
              <w:rPr>
                <w:rFonts w:ascii="Garamond" w:eastAsia="Times New Roman" w:hAnsi="Garamond" w:cs="Calibri"/>
                <w:color w:val="000000"/>
                <w:sz w:val="24"/>
                <w:szCs w:val="24"/>
                <w:lang w:val="en-GB" w:eastAsia="en-GB"/>
              </w:rPr>
            </w:pPr>
          </w:p>
          <w:p w14:paraId="5325A93F" w14:textId="77777777" w:rsidR="00D710F0" w:rsidRDefault="00D710F0" w:rsidP="0072172A">
            <w:pPr>
              <w:spacing w:after="0" w:line="240" w:lineRule="auto"/>
              <w:rPr>
                <w:rFonts w:ascii="Garamond" w:eastAsia="Times New Roman" w:hAnsi="Garamond" w:cs="Calibri"/>
                <w:color w:val="000000"/>
                <w:sz w:val="24"/>
                <w:szCs w:val="24"/>
                <w:lang w:val="en-GB" w:eastAsia="en-GB"/>
              </w:rPr>
            </w:pPr>
          </w:p>
          <w:p w14:paraId="15FF9220" w14:textId="10530097" w:rsidR="00D710F0" w:rsidRPr="00970BE5" w:rsidRDefault="001506FA" w:rsidP="0072172A">
            <w:pPr>
              <w:spacing w:after="0" w:line="240" w:lineRule="auto"/>
              <w:rPr>
                <w:rFonts w:ascii="Garamond" w:eastAsia="Times New Roman" w:hAnsi="Garamond" w:cs="Calibri"/>
                <w:color w:val="000000"/>
                <w:sz w:val="24"/>
                <w:szCs w:val="24"/>
                <w:lang w:val="en-GB" w:eastAsia="en-GB"/>
              </w:rPr>
            </w:pPr>
            <w:r w:rsidRPr="001506FA">
              <w:rPr>
                <w:rFonts w:ascii="Garamond" w:eastAsia="Times New Roman" w:hAnsi="Garamond" w:cs="Calibri"/>
                <w:color w:val="000000"/>
                <w:sz w:val="24"/>
                <w:szCs w:val="24"/>
                <w:lang w:val="en-GB" w:eastAsia="en-GB"/>
              </w:rPr>
              <w:t>Unreliable power backup on tower sites</w:t>
            </w:r>
            <w:r w:rsidR="002A17CD">
              <w:rPr>
                <w:rFonts w:ascii="Garamond" w:eastAsia="Times New Roman" w:hAnsi="Garamond" w:cs="Calibri"/>
                <w:color w:val="000000"/>
                <w:sz w:val="24"/>
                <w:szCs w:val="24"/>
                <w:lang w:val="en-GB" w:eastAsia="en-GB"/>
              </w:rPr>
              <w:t xml:space="preserve"> which is below the </w:t>
            </w:r>
            <w:r w:rsidR="002A17CD">
              <w:rPr>
                <w:rFonts w:ascii="Garamond" w:eastAsia="Times New Roman" w:hAnsi="Garamond" w:cs="Calibri"/>
                <w:color w:val="000000"/>
                <w:sz w:val="24"/>
                <w:szCs w:val="24"/>
                <w:lang w:val="en-GB" w:eastAsia="en-GB"/>
              </w:rPr>
              <w:lastRenderedPageBreak/>
              <w:t>set target of 9</w:t>
            </w:r>
            <w:r w:rsidR="000F02DA">
              <w:rPr>
                <w:rFonts w:ascii="Garamond" w:eastAsia="Times New Roman" w:hAnsi="Garamond" w:cs="Calibri"/>
                <w:color w:val="000000"/>
                <w:sz w:val="24"/>
                <w:szCs w:val="24"/>
                <w:lang w:val="en-GB" w:eastAsia="en-GB"/>
              </w:rPr>
              <w:t>8%</w:t>
            </w:r>
          </w:p>
        </w:tc>
        <w:tc>
          <w:tcPr>
            <w:tcW w:w="2268" w:type="dxa"/>
            <w:tcBorders>
              <w:top w:val="nil"/>
              <w:left w:val="nil"/>
              <w:bottom w:val="single" w:sz="4" w:space="0" w:color="auto"/>
              <w:right w:val="single" w:sz="4" w:space="0" w:color="auto"/>
            </w:tcBorders>
            <w:vAlign w:val="center"/>
          </w:tcPr>
          <w:p w14:paraId="08DAE556" w14:textId="4655432B" w:rsidR="00A306EA" w:rsidRPr="00A306EA" w:rsidRDefault="00A306EA" w:rsidP="00A306EA">
            <w:pPr>
              <w:spacing w:after="0" w:line="240" w:lineRule="auto"/>
              <w:rPr>
                <w:rFonts w:ascii="Garamond" w:eastAsia="Times New Roman" w:hAnsi="Garamond" w:cs="Calibri"/>
                <w:color w:val="000000"/>
                <w:sz w:val="24"/>
                <w:szCs w:val="24"/>
                <w:lang w:val="en-GB" w:eastAsia="en-GB"/>
              </w:rPr>
            </w:pPr>
            <w:r w:rsidRPr="00A306EA">
              <w:rPr>
                <w:rFonts w:ascii="Garamond" w:eastAsia="Times New Roman" w:hAnsi="Garamond" w:cs="Calibri"/>
                <w:color w:val="000000"/>
                <w:sz w:val="24"/>
                <w:szCs w:val="24"/>
                <w:lang w:val="en-GB" w:eastAsia="en-GB"/>
              </w:rPr>
              <w:lastRenderedPageBreak/>
              <w:t xml:space="preserve">1. Power improvements were done on 174 sites in 2024 against a target of 140.  In Jan. 2025, 27 sites had power </w:t>
            </w:r>
            <w:r w:rsidR="00A34C60" w:rsidRPr="00A306EA">
              <w:rPr>
                <w:rFonts w:ascii="Garamond" w:eastAsia="Times New Roman" w:hAnsi="Garamond" w:cs="Calibri"/>
                <w:color w:val="000000"/>
                <w:sz w:val="24"/>
                <w:szCs w:val="24"/>
                <w:lang w:val="en-GB" w:eastAsia="en-GB"/>
              </w:rPr>
              <w:t>improvements</w:t>
            </w:r>
            <w:r w:rsidR="00583F09">
              <w:rPr>
                <w:rFonts w:ascii="Garamond" w:eastAsia="Times New Roman" w:hAnsi="Garamond" w:cs="Calibri"/>
                <w:color w:val="000000"/>
                <w:sz w:val="24"/>
                <w:szCs w:val="24"/>
                <w:lang w:val="en-GB" w:eastAsia="en-GB"/>
              </w:rPr>
              <w:t xml:space="preserve">, </w:t>
            </w:r>
            <w:r w:rsidRPr="00A306EA">
              <w:rPr>
                <w:rFonts w:ascii="Garamond" w:eastAsia="Times New Roman" w:hAnsi="Garamond" w:cs="Calibri"/>
                <w:color w:val="000000"/>
                <w:sz w:val="24"/>
                <w:szCs w:val="24"/>
                <w:lang w:val="en-GB" w:eastAsia="en-GB"/>
              </w:rPr>
              <w:t xml:space="preserve">23 sites in Feb. 2025. </w:t>
            </w:r>
            <w:r w:rsidR="00911901">
              <w:rPr>
                <w:rFonts w:ascii="Garamond" w:eastAsia="Times New Roman" w:hAnsi="Garamond" w:cs="Calibri"/>
                <w:color w:val="000000"/>
                <w:sz w:val="24"/>
                <w:szCs w:val="24"/>
                <w:lang w:val="en-GB" w:eastAsia="en-GB"/>
              </w:rPr>
              <w:t>April</w:t>
            </w:r>
            <w:r w:rsidRPr="00A306EA">
              <w:rPr>
                <w:rFonts w:ascii="Garamond" w:eastAsia="Times New Roman" w:hAnsi="Garamond" w:cs="Calibri"/>
                <w:color w:val="000000"/>
                <w:sz w:val="24"/>
                <w:szCs w:val="24"/>
                <w:lang w:val="en-GB" w:eastAsia="en-GB"/>
              </w:rPr>
              <w:t xml:space="preserve"> data to be </w:t>
            </w:r>
            <w:r w:rsidRPr="00A306EA">
              <w:rPr>
                <w:rFonts w:ascii="Garamond" w:eastAsia="Times New Roman" w:hAnsi="Garamond" w:cs="Calibri"/>
                <w:color w:val="000000"/>
                <w:sz w:val="24"/>
                <w:szCs w:val="24"/>
                <w:lang w:val="en-GB" w:eastAsia="en-GB"/>
              </w:rPr>
              <w:lastRenderedPageBreak/>
              <w:t>available after close of month</w:t>
            </w:r>
            <w:r w:rsidR="00061383">
              <w:rPr>
                <w:rFonts w:ascii="Garamond" w:eastAsia="Times New Roman" w:hAnsi="Garamond" w:cs="Calibri"/>
                <w:color w:val="000000"/>
                <w:sz w:val="24"/>
                <w:szCs w:val="24"/>
                <w:lang w:val="en-GB" w:eastAsia="en-GB"/>
              </w:rPr>
              <w:t>.</w:t>
            </w:r>
          </w:p>
          <w:p w14:paraId="509CD534" w14:textId="77A84F28" w:rsidR="00A306EA" w:rsidRPr="00A306EA" w:rsidRDefault="00A306EA" w:rsidP="00A306EA">
            <w:pPr>
              <w:spacing w:after="0" w:line="240" w:lineRule="auto"/>
              <w:rPr>
                <w:rFonts w:ascii="Garamond" w:eastAsia="Times New Roman" w:hAnsi="Garamond" w:cs="Calibri"/>
                <w:color w:val="000000"/>
                <w:sz w:val="24"/>
                <w:szCs w:val="24"/>
                <w:lang w:val="en-GB" w:eastAsia="en-GB"/>
              </w:rPr>
            </w:pPr>
            <w:r w:rsidRPr="00A306EA">
              <w:rPr>
                <w:rFonts w:ascii="Garamond" w:eastAsia="Times New Roman" w:hAnsi="Garamond" w:cs="Calibri"/>
                <w:color w:val="000000"/>
                <w:sz w:val="24"/>
                <w:szCs w:val="24"/>
                <w:lang w:val="en-GB" w:eastAsia="en-GB"/>
              </w:rPr>
              <w:t xml:space="preserve">2. 40 DGs were resuscitated in 2024. 9 DGs were </w:t>
            </w:r>
            <w:r w:rsidR="00583F09" w:rsidRPr="00A306EA">
              <w:rPr>
                <w:rFonts w:ascii="Garamond" w:eastAsia="Times New Roman" w:hAnsi="Garamond" w:cs="Calibri"/>
                <w:color w:val="000000"/>
                <w:sz w:val="24"/>
                <w:szCs w:val="24"/>
                <w:lang w:val="en-GB" w:eastAsia="en-GB"/>
              </w:rPr>
              <w:t>resuscitated</w:t>
            </w:r>
            <w:r w:rsidRPr="00A306EA">
              <w:rPr>
                <w:rFonts w:ascii="Garamond" w:eastAsia="Times New Roman" w:hAnsi="Garamond" w:cs="Calibri"/>
                <w:color w:val="000000"/>
                <w:sz w:val="24"/>
                <w:szCs w:val="24"/>
                <w:lang w:val="en-GB" w:eastAsia="en-GB"/>
              </w:rPr>
              <w:t xml:space="preserve"> in Jan 2025 and 2 DGS were </w:t>
            </w:r>
            <w:r w:rsidR="00583F09" w:rsidRPr="00A306EA">
              <w:rPr>
                <w:rFonts w:ascii="Garamond" w:eastAsia="Times New Roman" w:hAnsi="Garamond" w:cs="Calibri"/>
                <w:color w:val="000000"/>
                <w:sz w:val="24"/>
                <w:szCs w:val="24"/>
                <w:lang w:val="en-GB" w:eastAsia="en-GB"/>
              </w:rPr>
              <w:t>resuscitated</w:t>
            </w:r>
            <w:r w:rsidRPr="00A306EA">
              <w:rPr>
                <w:rFonts w:ascii="Garamond" w:eastAsia="Times New Roman" w:hAnsi="Garamond" w:cs="Calibri"/>
                <w:color w:val="000000"/>
                <w:sz w:val="24"/>
                <w:szCs w:val="24"/>
                <w:lang w:val="en-GB" w:eastAsia="en-GB"/>
              </w:rPr>
              <w:t xml:space="preserve"> in February 2025. </w:t>
            </w:r>
            <w:r w:rsidR="00911901">
              <w:rPr>
                <w:rFonts w:ascii="Garamond" w:eastAsia="Times New Roman" w:hAnsi="Garamond" w:cs="Calibri"/>
                <w:color w:val="000000"/>
                <w:sz w:val="24"/>
                <w:szCs w:val="24"/>
                <w:lang w:val="en-GB" w:eastAsia="en-GB"/>
              </w:rPr>
              <w:t>April</w:t>
            </w:r>
            <w:r w:rsidRPr="00A306EA">
              <w:rPr>
                <w:rFonts w:ascii="Garamond" w:eastAsia="Times New Roman" w:hAnsi="Garamond" w:cs="Calibri"/>
                <w:color w:val="000000"/>
                <w:sz w:val="24"/>
                <w:szCs w:val="24"/>
                <w:lang w:val="en-GB" w:eastAsia="en-GB"/>
              </w:rPr>
              <w:t xml:space="preserve"> data to be available after close of month</w:t>
            </w:r>
          </w:p>
          <w:p w14:paraId="2BAC183D" w14:textId="75576E1A" w:rsidR="00A306EA" w:rsidRPr="00A306EA" w:rsidRDefault="00A306EA" w:rsidP="00A306EA">
            <w:pPr>
              <w:spacing w:after="0" w:line="240" w:lineRule="auto"/>
              <w:rPr>
                <w:rFonts w:ascii="Garamond" w:eastAsia="Times New Roman" w:hAnsi="Garamond" w:cs="Calibri"/>
                <w:color w:val="000000"/>
                <w:sz w:val="24"/>
                <w:szCs w:val="24"/>
                <w:lang w:val="en-GB" w:eastAsia="en-GB"/>
              </w:rPr>
            </w:pPr>
            <w:r w:rsidRPr="00A306EA">
              <w:rPr>
                <w:rFonts w:ascii="Garamond" w:eastAsia="Times New Roman" w:hAnsi="Garamond" w:cs="Calibri"/>
                <w:color w:val="000000"/>
                <w:sz w:val="24"/>
                <w:szCs w:val="24"/>
                <w:lang w:val="en-GB" w:eastAsia="en-GB"/>
              </w:rPr>
              <w:t xml:space="preserve">3. 84/89 new DGs have been </w:t>
            </w:r>
            <w:r w:rsidR="00583F09" w:rsidRPr="00A306EA">
              <w:rPr>
                <w:rFonts w:ascii="Garamond" w:eastAsia="Times New Roman" w:hAnsi="Garamond" w:cs="Calibri"/>
                <w:color w:val="000000"/>
                <w:sz w:val="24"/>
                <w:szCs w:val="24"/>
                <w:lang w:val="en-GB" w:eastAsia="en-GB"/>
              </w:rPr>
              <w:t>installed,</w:t>
            </w:r>
            <w:r w:rsidRPr="00A306EA">
              <w:rPr>
                <w:rFonts w:ascii="Garamond" w:eastAsia="Times New Roman" w:hAnsi="Garamond" w:cs="Calibri"/>
                <w:color w:val="000000"/>
                <w:sz w:val="24"/>
                <w:szCs w:val="24"/>
                <w:lang w:val="en-GB" w:eastAsia="en-GB"/>
              </w:rPr>
              <w:t xml:space="preserve"> and the remaining will be installed by end of April 2025.</w:t>
            </w:r>
          </w:p>
          <w:p w14:paraId="042AA8AA" w14:textId="77777777" w:rsidR="00A306EA" w:rsidRPr="00A306EA" w:rsidRDefault="00A306EA" w:rsidP="00A306EA">
            <w:pPr>
              <w:spacing w:after="0" w:line="240" w:lineRule="auto"/>
              <w:rPr>
                <w:rFonts w:ascii="Garamond" w:eastAsia="Times New Roman" w:hAnsi="Garamond" w:cs="Calibri"/>
                <w:color w:val="000000"/>
                <w:sz w:val="24"/>
                <w:szCs w:val="24"/>
                <w:lang w:val="en-GB" w:eastAsia="en-GB"/>
              </w:rPr>
            </w:pPr>
            <w:r w:rsidRPr="00A306EA">
              <w:rPr>
                <w:rFonts w:ascii="Garamond" w:eastAsia="Times New Roman" w:hAnsi="Garamond" w:cs="Calibri"/>
                <w:color w:val="000000"/>
                <w:sz w:val="24"/>
                <w:szCs w:val="24"/>
                <w:lang w:val="en-GB" w:eastAsia="en-GB"/>
              </w:rPr>
              <w:t>4. The procurement for Supply and Installation 360 330W solar panels is underway. 360 panels were delivered. Panels installed at 3 sites. Completion of installations is scheduled for end of April 2025.</w:t>
            </w:r>
          </w:p>
          <w:p w14:paraId="739546B0" w14:textId="77777777" w:rsidR="00A306EA" w:rsidRPr="00A306EA" w:rsidRDefault="00A306EA" w:rsidP="00A306EA">
            <w:pPr>
              <w:spacing w:after="0" w:line="240" w:lineRule="auto"/>
              <w:rPr>
                <w:rFonts w:ascii="Garamond" w:eastAsia="Times New Roman" w:hAnsi="Garamond" w:cs="Calibri"/>
                <w:color w:val="000000"/>
                <w:sz w:val="24"/>
                <w:szCs w:val="24"/>
                <w:lang w:val="en-GB" w:eastAsia="en-GB"/>
              </w:rPr>
            </w:pPr>
            <w:r w:rsidRPr="00A306EA">
              <w:rPr>
                <w:rFonts w:ascii="Garamond" w:eastAsia="Times New Roman" w:hAnsi="Garamond" w:cs="Calibri"/>
                <w:color w:val="000000"/>
                <w:sz w:val="24"/>
                <w:szCs w:val="24"/>
                <w:lang w:val="en-GB" w:eastAsia="en-GB"/>
              </w:rPr>
              <w:t xml:space="preserve">5. The Local Purchase Order (LPO) for 105 lithium-ion battery banks was issued; Delivery is slated for May 2025. </w:t>
            </w:r>
          </w:p>
          <w:p w14:paraId="08958A61" w14:textId="46097BE0" w:rsidR="0072172A" w:rsidRPr="006E081A" w:rsidRDefault="00A306EA" w:rsidP="00A306EA">
            <w:pPr>
              <w:spacing w:after="0" w:line="240" w:lineRule="auto"/>
              <w:rPr>
                <w:rFonts w:ascii="Garamond" w:eastAsia="Times New Roman" w:hAnsi="Garamond" w:cs="Calibri"/>
                <w:color w:val="000000"/>
                <w:sz w:val="24"/>
                <w:szCs w:val="24"/>
                <w:lang w:val="en-GB" w:eastAsia="en-GB"/>
              </w:rPr>
            </w:pPr>
            <w:r w:rsidRPr="00A306EA">
              <w:rPr>
                <w:rFonts w:ascii="Garamond" w:eastAsia="Times New Roman" w:hAnsi="Garamond" w:cs="Calibri"/>
                <w:color w:val="000000"/>
                <w:sz w:val="24"/>
                <w:szCs w:val="24"/>
                <w:lang w:val="en-GB" w:eastAsia="en-GB"/>
              </w:rPr>
              <w:lastRenderedPageBreak/>
              <w:t xml:space="preserve">*Technical department is </w:t>
            </w:r>
            <w:r w:rsidR="00D0514F" w:rsidRPr="00A306EA">
              <w:rPr>
                <w:rFonts w:ascii="Garamond" w:eastAsia="Times New Roman" w:hAnsi="Garamond" w:cs="Calibri"/>
                <w:color w:val="000000"/>
                <w:sz w:val="24"/>
                <w:szCs w:val="24"/>
                <w:lang w:val="en-GB" w:eastAsia="en-GB"/>
              </w:rPr>
              <w:t>putting</w:t>
            </w:r>
            <w:r w:rsidRPr="00A306EA">
              <w:rPr>
                <w:rFonts w:ascii="Garamond" w:eastAsia="Times New Roman" w:hAnsi="Garamond" w:cs="Calibri"/>
                <w:color w:val="000000"/>
                <w:sz w:val="24"/>
                <w:szCs w:val="24"/>
                <w:lang w:val="en-GB" w:eastAsia="en-GB"/>
              </w:rPr>
              <w:t xml:space="preserve"> in a lot of effort in addressing this risk, the only major challenge they have is lack of adequate resources to reduce the risk much further.</w:t>
            </w:r>
          </w:p>
        </w:tc>
        <w:tc>
          <w:tcPr>
            <w:tcW w:w="1417" w:type="dxa"/>
            <w:tcBorders>
              <w:top w:val="nil"/>
              <w:left w:val="nil"/>
              <w:bottom w:val="single" w:sz="4" w:space="0" w:color="auto"/>
              <w:right w:val="single" w:sz="4" w:space="0" w:color="auto"/>
            </w:tcBorders>
            <w:vAlign w:val="center"/>
          </w:tcPr>
          <w:p w14:paraId="6BEA59EB" w14:textId="02542B0F" w:rsidR="0072172A" w:rsidRPr="00970BE5" w:rsidRDefault="0072172A" w:rsidP="0072172A">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lastRenderedPageBreak/>
              <w:t>Technical</w:t>
            </w:r>
          </w:p>
        </w:tc>
        <w:tc>
          <w:tcPr>
            <w:tcW w:w="851" w:type="dxa"/>
            <w:tcBorders>
              <w:top w:val="nil"/>
              <w:left w:val="nil"/>
              <w:bottom w:val="single" w:sz="4" w:space="0" w:color="auto"/>
              <w:right w:val="single" w:sz="4" w:space="0" w:color="auto"/>
            </w:tcBorders>
            <w:noWrap/>
            <w:vAlign w:val="center"/>
          </w:tcPr>
          <w:p w14:paraId="18886C6F" w14:textId="72048FF9" w:rsidR="0072172A" w:rsidRPr="00970BE5" w:rsidRDefault="0072172A" w:rsidP="0072172A">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Open</w:t>
            </w:r>
          </w:p>
        </w:tc>
        <w:tc>
          <w:tcPr>
            <w:tcW w:w="834" w:type="dxa"/>
            <w:tcBorders>
              <w:top w:val="nil"/>
              <w:left w:val="nil"/>
              <w:bottom w:val="single" w:sz="4" w:space="0" w:color="auto"/>
              <w:right w:val="single" w:sz="4" w:space="0" w:color="auto"/>
            </w:tcBorders>
            <w:shd w:val="clear" w:color="auto" w:fill="FF0000"/>
            <w:noWrap/>
            <w:vAlign w:val="center"/>
          </w:tcPr>
          <w:p w14:paraId="44B48CB4" w14:textId="34144623" w:rsidR="0072172A" w:rsidRPr="00970BE5" w:rsidRDefault="0072172A" w:rsidP="0072172A">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25</w:t>
            </w:r>
          </w:p>
        </w:tc>
        <w:tc>
          <w:tcPr>
            <w:tcW w:w="1057" w:type="dxa"/>
            <w:tcBorders>
              <w:top w:val="nil"/>
              <w:left w:val="nil"/>
              <w:bottom w:val="single" w:sz="4" w:space="0" w:color="auto"/>
              <w:right w:val="single" w:sz="4" w:space="0" w:color="auto"/>
            </w:tcBorders>
            <w:shd w:val="clear" w:color="auto" w:fill="FFC000" w:themeFill="accent4"/>
            <w:noWrap/>
            <w:vAlign w:val="center"/>
          </w:tcPr>
          <w:p w14:paraId="5D86BFF0" w14:textId="08D36EE1" w:rsidR="0072172A" w:rsidRPr="00970BE5" w:rsidRDefault="0072172A" w:rsidP="0072172A">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13</w:t>
            </w:r>
          </w:p>
        </w:tc>
        <w:tc>
          <w:tcPr>
            <w:tcW w:w="1272" w:type="dxa"/>
            <w:tcBorders>
              <w:top w:val="nil"/>
              <w:left w:val="nil"/>
              <w:bottom w:val="single" w:sz="4" w:space="0" w:color="auto"/>
              <w:right w:val="single" w:sz="4" w:space="0" w:color="auto"/>
            </w:tcBorders>
            <w:shd w:val="clear" w:color="auto" w:fill="FFC000" w:themeFill="accent4"/>
            <w:noWrap/>
            <w:vAlign w:val="center"/>
          </w:tcPr>
          <w:p w14:paraId="157E3F45" w14:textId="32517020" w:rsidR="0072172A" w:rsidRPr="00970BE5" w:rsidRDefault="0072172A" w:rsidP="0072172A">
            <w:pPr>
              <w:spacing w:after="0" w:line="240" w:lineRule="auto"/>
              <w:jc w:val="center"/>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Medium</w:t>
            </w:r>
          </w:p>
        </w:tc>
        <w:tc>
          <w:tcPr>
            <w:tcW w:w="1034" w:type="dxa"/>
            <w:tcBorders>
              <w:top w:val="nil"/>
              <w:left w:val="nil"/>
              <w:bottom w:val="single" w:sz="4" w:space="0" w:color="auto"/>
              <w:right w:val="single" w:sz="4" w:space="0" w:color="auto"/>
            </w:tcBorders>
            <w:shd w:val="clear" w:color="auto" w:fill="FF0000"/>
            <w:noWrap/>
            <w:vAlign w:val="center"/>
          </w:tcPr>
          <w:p w14:paraId="274DEED1" w14:textId="794752EA" w:rsidR="0072172A" w:rsidRPr="00970BE5" w:rsidRDefault="0072172A" w:rsidP="0072172A">
            <w:pPr>
              <w:spacing w:after="0" w:line="240" w:lineRule="auto"/>
              <w:rPr>
                <w:rFonts w:ascii="Garamond" w:eastAsia="Times New Roman" w:hAnsi="Garamond" w:cs="Calibri"/>
                <w:color w:val="000000"/>
                <w:sz w:val="24"/>
                <w:szCs w:val="24"/>
                <w:lang w:val="en-GB" w:eastAsia="en-GB"/>
              </w:rPr>
            </w:pPr>
            <w:r w:rsidRPr="00970BE5">
              <w:rPr>
                <w:rFonts w:ascii="Garamond" w:eastAsia="Times New Roman" w:hAnsi="Garamond" w:cs="Calibri"/>
                <w:color w:val="000000"/>
                <w:sz w:val="24"/>
                <w:szCs w:val="24"/>
                <w:lang w:val="en-GB" w:eastAsia="en-GB"/>
              </w:rPr>
              <w:t>Above</w:t>
            </w:r>
          </w:p>
        </w:tc>
        <w:tc>
          <w:tcPr>
            <w:tcW w:w="1473" w:type="dxa"/>
            <w:tcBorders>
              <w:top w:val="nil"/>
              <w:left w:val="nil"/>
              <w:bottom w:val="single" w:sz="4" w:space="0" w:color="auto"/>
              <w:right w:val="single" w:sz="4" w:space="0" w:color="auto"/>
            </w:tcBorders>
            <w:noWrap/>
            <w:vAlign w:val="center"/>
          </w:tcPr>
          <w:p w14:paraId="73CF9CF7" w14:textId="05398B55" w:rsidR="0072172A" w:rsidRPr="00970BE5" w:rsidRDefault="00061FC1"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w:t>
            </w:r>
            <w:r w:rsidR="00BB7CBB">
              <w:rPr>
                <w:rFonts w:ascii="Garamond" w:eastAsia="Times New Roman" w:hAnsi="Garamond" w:cs="Calibri"/>
                <w:color w:val="000000"/>
                <w:sz w:val="24"/>
                <w:szCs w:val="24"/>
                <w:lang w:val="en-GB" w:eastAsia="en-GB"/>
              </w:rPr>
              <w:t>ngoing</w:t>
            </w:r>
          </w:p>
        </w:tc>
        <w:tc>
          <w:tcPr>
            <w:tcW w:w="1417" w:type="dxa"/>
            <w:tcBorders>
              <w:top w:val="nil"/>
              <w:left w:val="nil"/>
              <w:bottom w:val="single" w:sz="4" w:space="0" w:color="auto"/>
              <w:right w:val="single" w:sz="4" w:space="0" w:color="auto"/>
            </w:tcBorders>
            <w:noWrap/>
            <w:vAlign w:val="center"/>
          </w:tcPr>
          <w:p w14:paraId="7EC5B626" w14:textId="3A11DF03" w:rsidR="0072172A" w:rsidRPr="00970BE5" w:rsidRDefault="0072172A"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CT</w:t>
            </w:r>
            <w:r w:rsidR="00416025">
              <w:rPr>
                <w:rFonts w:ascii="Garamond" w:eastAsia="Times New Roman" w:hAnsi="Garamond" w:cs="Calibri"/>
                <w:color w:val="000000"/>
                <w:sz w:val="24"/>
                <w:szCs w:val="24"/>
                <w:lang w:val="en-GB" w:eastAsia="en-GB"/>
              </w:rPr>
              <w:t>O</w:t>
            </w:r>
          </w:p>
        </w:tc>
      </w:tr>
      <w:tr w:rsidR="000D0D36" w:rsidRPr="00FC585A" w14:paraId="3C10A463" w14:textId="77777777" w:rsidTr="009456C8">
        <w:trPr>
          <w:trHeight w:val="2117"/>
        </w:trPr>
        <w:tc>
          <w:tcPr>
            <w:tcW w:w="1413" w:type="dxa"/>
            <w:tcBorders>
              <w:top w:val="nil"/>
              <w:left w:val="single" w:sz="4" w:space="0" w:color="auto"/>
              <w:bottom w:val="single" w:sz="4" w:space="0" w:color="auto"/>
              <w:right w:val="single" w:sz="4" w:space="0" w:color="auto"/>
            </w:tcBorders>
            <w:vAlign w:val="center"/>
          </w:tcPr>
          <w:p w14:paraId="49D23383" w14:textId="62B4C9F5" w:rsidR="000D0D36" w:rsidRDefault="00017F51"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lastRenderedPageBreak/>
              <w:t>Operational Risk</w:t>
            </w:r>
          </w:p>
        </w:tc>
        <w:tc>
          <w:tcPr>
            <w:tcW w:w="406" w:type="dxa"/>
            <w:tcBorders>
              <w:top w:val="nil"/>
              <w:left w:val="nil"/>
              <w:bottom w:val="single" w:sz="4" w:space="0" w:color="auto"/>
              <w:right w:val="single" w:sz="4" w:space="0" w:color="auto"/>
            </w:tcBorders>
            <w:noWrap/>
            <w:vAlign w:val="center"/>
          </w:tcPr>
          <w:p w14:paraId="200F1311" w14:textId="4CB49CF6" w:rsidR="000D0D36" w:rsidRDefault="00017F51"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3</w:t>
            </w:r>
          </w:p>
        </w:tc>
        <w:tc>
          <w:tcPr>
            <w:tcW w:w="1295" w:type="dxa"/>
            <w:tcBorders>
              <w:top w:val="nil"/>
              <w:left w:val="nil"/>
              <w:bottom w:val="single" w:sz="4" w:space="0" w:color="auto"/>
              <w:right w:val="single" w:sz="4" w:space="0" w:color="auto"/>
            </w:tcBorders>
          </w:tcPr>
          <w:p w14:paraId="7D5B2AEB" w14:textId="34AC1D91" w:rsidR="000D0D36" w:rsidRDefault="00044CAA" w:rsidP="0072172A">
            <w:pPr>
              <w:spacing w:after="0" w:line="240" w:lineRule="auto"/>
              <w:rPr>
                <w:rFonts w:ascii="Garamond" w:eastAsia="Times New Roman" w:hAnsi="Garamond" w:cs="Calibri"/>
                <w:color w:val="000000"/>
                <w:sz w:val="24"/>
                <w:szCs w:val="24"/>
                <w:lang w:val="en-GB" w:eastAsia="en-GB"/>
              </w:rPr>
            </w:pPr>
            <w:r w:rsidRPr="00044CAA">
              <w:rPr>
                <w:rFonts w:ascii="Garamond" w:eastAsia="Times New Roman" w:hAnsi="Garamond" w:cs="Calibri"/>
                <w:color w:val="000000"/>
                <w:sz w:val="24"/>
                <w:szCs w:val="24"/>
                <w:lang w:val="en-GB" w:eastAsia="en-GB"/>
              </w:rPr>
              <w:t xml:space="preserve">Potential accidents due to bad access roads for tower sites on Hills (Chadiza, </w:t>
            </w:r>
            <w:proofErr w:type="spellStart"/>
            <w:r w:rsidRPr="00044CAA">
              <w:rPr>
                <w:rFonts w:ascii="Garamond" w:eastAsia="Times New Roman" w:hAnsi="Garamond" w:cs="Calibri"/>
                <w:color w:val="000000"/>
                <w:sz w:val="24"/>
                <w:szCs w:val="24"/>
                <w:lang w:val="en-GB" w:eastAsia="en-GB"/>
              </w:rPr>
              <w:t>Mtetezi</w:t>
            </w:r>
            <w:proofErr w:type="spellEnd"/>
            <w:r w:rsidRPr="00044CAA">
              <w:rPr>
                <w:rFonts w:ascii="Garamond" w:eastAsia="Times New Roman" w:hAnsi="Garamond" w:cs="Calibri"/>
                <w:color w:val="000000"/>
                <w:sz w:val="24"/>
                <w:szCs w:val="24"/>
                <w:lang w:val="en-GB" w:eastAsia="en-GB"/>
              </w:rPr>
              <w:t xml:space="preserve"> &amp; </w:t>
            </w:r>
            <w:proofErr w:type="spellStart"/>
            <w:r w:rsidRPr="00044CAA">
              <w:rPr>
                <w:rFonts w:ascii="Garamond" w:eastAsia="Times New Roman" w:hAnsi="Garamond" w:cs="Calibri"/>
                <w:color w:val="000000"/>
                <w:sz w:val="24"/>
                <w:szCs w:val="24"/>
                <w:lang w:val="en-GB" w:eastAsia="en-GB"/>
              </w:rPr>
              <w:t>Kanjala</w:t>
            </w:r>
            <w:proofErr w:type="spellEnd"/>
            <w:r w:rsidRPr="00044CAA">
              <w:rPr>
                <w:rFonts w:ascii="Garamond" w:eastAsia="Times New Roman" w:hAnsi="Garamond" w:cs="Calibri"/>
                <w:color w:val="000000"/>
                <w:sz w:val="24"/>
                <w:szCs w:val="24"/>
                <w:lang w:val="en-GB" w:eastAsia="en-GB"/>
              </w:rPr>
              <w:t>)</w:t>
            </w:r>
          </w:p>
        </w:tc>
        <w:tc>
          <w:tcPr>
            <w:tcW w:w="2268" w:type="dxa"/>
            <w:tcBorders>
              <w:top w:val="nil"/>
              <w:left w:val="nil"/>
              <w:bottom w:val="single" w:sz="4" w:space="0" w:color="auto"/>
              <w:right w:val="single" w:sz="4" w:space="0" w:color="auto"/>
            </w:tcBorders>
            <w:vAlign w:val="center"/>
          </w:tcPr>
          <w:p w14:paraId="63793762" w14:textId="53116B1D" w:rsidR="00E25B39" w:rsidRPr="00E25B39" w:rsidRDefault="00E25B39" w:rsidP="00E25B39">
            <w:pPr>
              <w:spacing w:after="0" w:line="240" w:lineRule="auto"/>
              <w:rPr>
                <w:rFonts w:ascii="Garamond" w:eastAsia="Times New Roman" w:hAnsi="Garamond" w:cs="Calibri"/>
                <w:color w:val="000000" w:themeColor="text1"/>
                <w:sz w:val="24"/>
                <w:szCs w:val="24"/>
                <w:lang w:val="en-GB" w:eastAsia="en-GB"/>
              </w:rPr>
            </w:pPr>
            <w:r w:rsidRPr="00E25B39">
              <w:rPr>
                <w:rFonts w:ascii="Garamond" w:eastAsia="Times New Roman" w:hAnsi="Garamond" w:cs="Calibri"/>
                <w:color w:val="000000" w:themeColor="text1"/>
                <w:sz w:val="24"/>
                <w:szCs w:val="24"/>
                <w:lang w:val="en-GB" w:eastAsia="en-GB"/>
              </w:rPr>
              <w:t>1. Access road to SOP0207-CHIPEPO RPT was done in Dec 2024 through the supervision of the Planning Engineer-Civil.</w:t>
            </w:r>
          </w:p>
          <w:p w14:paraId="3C4E8FC1" w14:textId="77777777" w:rsidR="00E25B39" w:rsidRPr="00E25B39" w:rsidRDefault="00E25B39" w:rsidP="00E25B39">
            <w:pPr>
              <w:spacing w:after="0" w:line="240" w:lineRule="auto"/>
              <w:rPr>
                <w:rFonts w:ascii="Garamond" w:eastAsia="Times New Roman" w:hAnsi="Garamond" w:cs="Calibri"/>
                <w:color w:val="000000" w:themeColor="text1"/>
                <w:sz w:val="24"/>
                <w:szCs w:val="24"/>
                <w:lang w:val="en-GB" w:eastAsia="en-GB"/>
              </w:rPr>
            </w:pPr>
            <w:r w:rsidRPr="00E25B39">
              <w:rPr>
                <w:rFonts w:ascii="Garamond" w:eastAsia="Times New Roman" w:hAnsi="Garamond" w:cs="Calibri"/>
                <w:color w:val="000000" w:themeColor="text1"/>
                <w:sz w:val="24"/>
                <w:szCs w:val="24"/>
                <w:lang w:val="en-GB" w:eastAsia="en-GB"/>
              </w:rPr>
              <w:t>2. A budget of ZMW1 million has been allocated for 2025 for access road works. Projects &amp; Planning Team to plan how many roads can be accommodated within this budget. From this budget a projection of 5 to 6 access roads will be done based on the model which was done for the access road at Chipepo repeater.</w:t>
            </w:r>
          </w:p>
          <w:p w14:paraId="2D8A7EF8" w14:textId="2CEDC132" w:rsidR="000D0D36" w:rsidRPr="338FEFEB" w:rsidRDefault="00E25B39" w:rsidP="00E25B39">
            <w:pPr>
              <w:spacing w:after="0" w:line="240" w:lineRule="auto"/>
              <w:rPr>
                <w:rFonts w:ascii="Garamond" w:eastAsia="Times New Roman" w:hAnsi="Garamond" w:cs="Calibri"/>
                <w:color w:val="000000" w:themeColor="text1"/>
                <w:sz w:val="24"/>
                <w:szCs w:val="24"/>
                <w:lang w:val="en-GB" w:eastAsia="en-GB"/>
              </w:rPr>
            </w:pPr>
            <w:r w:rsidRPr="00E25B39">
              <w:rPr>
                <w:rFonts w:ascii="Garamond" w:eastAsia="Times New Roman" w:hAnsi="Garamond" w:cs="Calibri"/>
                <w:color w:val="000000" w:themeColor="text1"/>
                <w:sz w:val="24"/>
                <w:szCs w:val="24"/>
                <w:lang w:val="en-GB" w:eastAsia="en-GB"/>
              </w:rPr>
              <w:lastRenderedPageBreak/>
              <w:t>3. 6 Roads have been identified namely: CBP0093-NKANGAHILL, EAP0016-MTETEZI, LUP0107-CHIPILI NORTH, SOP0099-NYANZARA. Councils are being engaged for quotations for the rehabilitation services.</w:t>
            </w:r>
          </w:p>
        </w:tc>
        <w:tc>
          <w:tcPr>
            <w:tcW w:w="1417" w:type="dxa"/>
            <w:tcBorders>
              <w:top w:val="nil"/>
              <w:left w:val="nil"/>
              <w:bottom w:val="single" w:sz="4" w:space="0" w:color="auto"/>
              <w:right w:val="single" w:sz="4" w:space="0" w:color="auto"/>
            </w:tcBorders>
            <w:vAlign w:val="center"/>
          </w:tcPr>
          <w:p w14:paraId="3535C4D7" w14:textId="3F729E13" w:rsidR="000D0D36" w:rsidRPr="00970BE5" w:rsidRDefault="002241C2"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lastRenderedPageBreak/>
              <w:t>Technical</w:t>
            </w:r>
          </w:p>
        </w:tc>
        <w:tc>
          <w:tcPr>
            <w:tcW w:w="851" w:type="dxa"/>
            <w:tcBorders>
              <w:top w:val="nil"/>
              <w:left w:val="nil"/>
              <w:bottom w:val="single" w:sz="4" w:space="0" w:color="auto"/>
              <w:right w:val="single" w:sz="4" w:space="0" w:color="auto"/>
            </w:tcBorders>
            <w:noWrap/>
            <w:vAlign w:val="center"/>
          </w:tcPr>
          <w:p w14:paraId="6ACD304A" w14:textId="26AF10AD" w:rsidR="000D0D36" w:rsidRPr="00970BE5" w:rsidRDefault="002241C2"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Open</w:t>
            </w:r>
          </w:p>
        </w:tc>
        <w:tc>
          <w:tcPr>
            <w:tcW w:w="834" w:type="dxa"/>
            <w:tcBorders>
              <w:top w:val="nil"/>
              <w:left w:val="nil"/>
              <w:bottom w:val="single" w:sz="4" w:space="0" w:color="auto"/>
              <w:right w:val="single" w:sz="4" w:space="0" w:color="auto"/>
            </w:tcBorders>
            <w:shd w:val="clear" w:color="auto" w:fill="FF0000"/>
            <w:noWrap/>
            <w:vAlign w:val="center"/>
          </w:tcPr>
          <w:p w14:paraId="5CC26BF6" w14:textId="1A1024FA" w:rsidR="000D0D36" w:rsidRPr="00970BE5" w:rsidRDefault="007149A8"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20</w:t>
            </w:r>
          </w:p>
        </w:tc>
        <w:tc>
          <w:tcPr>
            <w:tcW w:w="1057" w:type="dxa"/>
            <w:tcBorders>
              <w:top w:val="nil"/>
              <w:left w:val="nil"/>
              <w:bottom w:val="single" w:sz="4" w:space="0" w:color="auto"/>
              <w:right w:val="single" w:sz="4" w:space="0" w:color="auto"/>
            </w:tcBorders>
            <w:shd w:val="clear" w:color="auto" w:fill="FFC000"/>
            <w:noWrap/>
            <w:vAlign w:val="center"/>
          </w:tcPr>
          <w:p w14:paraId="29B4978E" w14:textId="4E4B8607" w:rsidR="000D0D36" w:rsidRPr="00970BE5" w:rsidRDefault="00441985"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1</w:t>
            </w:r>
            <w:r w:rsidR="007149A8">
              <w:rPr>
                <w:rFonts w:ascii="Garamond" w:eastAsia="Times New Roman" w:hAnsi="Garamond" w:cs="Calibri"/>
                <w:color w:val="000000"/>
                <w:sz w:val="24"/>
                <w:szCs w:val="24"/>
                <w:lang w:val="en-GB" w:eastAsia="en-GB"/>
              </w:rPr>
              <w:t>0</w:t>
            </w:r>
          </w:p>
        </w:tc>
        <w:tc>
          <w:tcPr>
            <w:tcW w:w="1272" w:type="dxa"/>
            <w:tcBorders>
              <w:top w:val="nil"/>
              <w:left w:val="nil"/>
              <w:bottom w:val="single" w:sz="4" w:space="0" w:color="auto"/>
              <w:right w:val="single" w:sz="4" w:space="0" w:color="auto"/>
            </w:tcBorders>
            <w:shd w:val="clear" w:color="auto" w:fill="FFC000" w:themeFill="accent4"/>
            <w:noWrap/>
            <w:vAlign w:val="center"/>
          </w:tcPr>
          <w:p w14:paraId="1026FE9A" w14:textId="56A9FE5A" w:rsidR="000D0D36" w:rsidRPr="00970BE5" w:rsidRDefault="00CA5E7D"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c>
          <w:tcPr>
            <w:tcW w:w="1034" w:type="dxa"/>
            <w:tcBorders>
              <w:top w:val="nil"/>
              <w:left w:val="nil"/>
              <w:bottom w:val="single" w:sz="4" w:space="0" w:color="auto"/>
              <w:right w:val="single" w:sz="4" w:space="0" w:color="auto"/>
            </w:tcBorders>
            <w:shd w:val="clear" w:color="auto" w:fill="FF0000"/>
            <w:noWrap/>
            <w:vAlign w:val="center"/>
          </w:tcPr>
          <w:p w14:paraId="43020F85" w14:textId="4A13F984" w:rsidR="000D0D36" w:rsidRPr="00970BE5" w:rsidRDefault="00441985"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Above</w:t>
            </w:r>
          </w:p>
        </w:tc>
        <w:tc>
          <w:tcPr>
            <w:tcW w:w="1473" w:type="dxa"/>
            <w:tcBorders>
              <w:top w:val="nil"/>
              <w:left w:val="nil"/>
              <w:bottom w:val="single" w:sz="4" w:space="0" w:color="auto"/>
              <w:right w:val="single" w:sz="4" w:space="0" w:color="auto"/>
            </w:tcBorders>
            <w:noWrap/>
            <w:vAlign w:val="center"/>
          </w:tcPr>
          <w:p w14:paraId="411A3649" w14:textId="58EAA711" w:rsidR="000D0D36" w:rsidRPr="00970BE5" w:rsidRDefault="00F8048B"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Ongoing</w:t>
            </w:r>
          </w:p>
        </w:tc>
        <w:tc>
          <w:tcPr>
            <w:tcW w:w="1417" w:type="dxa"/>
            <w:tcBorders>
              <w:top w:val="nil"/>
              <w:left w:val="nil"/>
              <w:bottom w:val="single" w:sz="4" w:space="0" w:color="auto"/>
              <w:right w:val="single" w:sz="4" w:space="0" w:color="auto"/>
            </w:tcBorders>
            <w:noWrap/>
            <w:vAlign w:val="center"/>
          </w:tcPr>
          <w:p w14:paraId="25A1679C" w14:textId="4CB533FA" w:rsidR="000D0D36" w:rsidRDefault="000C7A1F"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CTO</w:t>
            </w:r>
          </w:p>
        </w:tc>
      </w:tr>
      <w:tr w:rsidR="00EF6DA1" w:rsidRPr="00FC585A" w14:paraId="36484EC7" w14:textId="77777777" w:rsidTr="009456C8">
        <w:trPr>
          <w:trHeight w:val="1696"/>
        </w:trPr>
        <w:tc>
          <w:tcPr>
            <w:tcW w:w="1413" w:type="dxa"/>
            <w:tcBorders>
              <w:top w:val="single" w:sz="4" w:space="0" w:color="auto"/>
              <w:left w:val="single" w:sz="4" w:space="0" w:color="auto"/>
              <w:bottom w:val="single" w:sz="4" w:space="0" w:color="auto"/>
              <w:right w:val="single" w:sz="4" w:space="0" w:color="auto"/>
            </w:tcBorders>
            <w:vAlign w:val="center"/>
          </w:tcPr>
          <w:p w14:paraId="3FBAEB7C" w14:textId="4F894475" w:rsidR="00EF6DA1" w:rsidRPr="00970BE5" w:rsidRDefault="001D2B84"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Administration</w:t>
            </w:r>
          </w:p>
        </w:tc>
        <w:tc>
          <w:tcPr>
            <w:tcW w:w="406" w:type="dxa"/>
            <w:tcBorders>
              <w:top w:val="single" w:sz="4" w:space="0" w:color="auto"/>
              <w:left w:val="nil"/>
              <w:bottom w:val="single" w:sz="4" w:space="0" w:color="auto"/>
              <w:right w:val="single" w:sz="4" w:space="0" w:color="auto"/>
            </w:tcBorders>
            <w:noWrap/>
            <w:vAlign w:val="center"/>
          </w:tcPr>
          <w:p w14:paraId="00E8BA69" w14:textId="29A69D47" w:rsidR="00EF6DA1" w:rsidRDefault="007D382C"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4</w:t>
            </w:r>
          </w:p>
        </w:tc>
        <w:tc>
          <w:tcPr>
            <w:tcW w:w="1295" w:type="dxa"/>
            <w:tcBorders>
              <w:top w:val="single" w:sz="4" w:space="0" w:color="auto"/>
              <w:left w:val="nil"/>
              <w:bottom w:val="single" w:sz="4" w:space="0" w:color="auto"/>
              <w:right w:val="single" w:sz="4" w:space="0" w:color="auto"/>
            </w:tcBorders>
            <w:vAlign w:val="center"/>
          </w:tcPr>
          <w:p w14:paraId="7B43F0C2" w14:textId="1CB2A0BA" w:rsidR="00EF6DA1" w:rsidRPr="00970BE5" w:rsidRDefault="005D105D" w:rsidP="0072172A">
            <w:pPr>
              <w:spacing w:after="0" w:line="240" w:lineRule="auto"/>
              <w:rPr>
                <w:rFonts w:ascii="Garamond" w:eastAsia="Times New Roman" w:hAnsi="Garamond" w:cs="Calibri"/>
                <w:color w:val="000000"/>
                <w:sz w:val="24"/>
                <w:szCs w:val="24"/>
                <w:lang w:val="en-GB" w:eastAsia="en-GB"/>
              </w:rPr>
            </w:pPr>
            <w:r w:rsidRPr="005D105D">
              <w:rPr>
                <w:rFonts w:ascii="Garamond" w:eastAsia="Times New Roman" w:hAnsi="Garamond" w:cs="Calibri"/>
                <w:color w:val="000000"/>
                <w:sz w:val="24"/>
                <w:szCs w:val="24"/>
                <w:lang w:val="en-GB" w:eastAsia="en-GB"/>
              </w:rPr>
              <w:t>Loss of company assets without compensation due to effective insurance recovery process</w:t>
            </w:r>
          </w:p>
        </w:tc>
        <w:tc>
          <w:tcPr>
            <w:tcW w:w="2268" w:type="dxa"/>
            <w:tcBorders>
              <w:top w:val="single" w:sz="4" w:space="0" w:color="auto"/>
              <w:left w:val="nil"/>
              <w:bottom w:val="single" w:sz="4" w:space="0" w:color="auto"/>
              <w:right w:val="single" w:sz="4" w:space="0" w:color="auto"/>
            </w:tcBorders>
            <w:vAlign w:val="center"/>
          </w:tcPr>
          <w:p w14:paraId="24EA9C31" w14:textId="48A1A706" w:rsidR="00F01AF7" w:rsidRPr="00F01AF7" w:rsidRDefault="00CF3117" w:rsidP="00F01AF7">
            <w:pPr>
              <w:spacing w:after="0" w:line="240" w:lineRule="auto"/>
              <w:rPr>
                <w:rFonts w:ascii="Garamond" w:eastAsia="Times New Roman" w:hAnsi="Garamond" w:cs="Calibri"/>
                <w:color w:val="000000"/>
                <w:sz w:val="24"/>
                <w:szCs w:val="24"/>
                <w:lang w:val="en-GB" w:eastAsia="en-GB"/>
              </w:rPr>
            </w:pPr>
            <w:r w:rsidRPr="00CF3117">
              <w:rPr>
                <w:rFonts w:ascii="Garamond" w:eastAsia="Times New Roman" w:hAnsi="Garamond" w:cs="Calibri"/>
                <w:color w:val="000000"/>
                <w:sz w:val="24"/>
                <w:szCs w:val="24"/>
                <w:lang w:val="en-GB" w:eastAsia="en-GB"/>
              </w:rPr>
              <w:t xml:space="preserve">1. </w:t>
            </w:r>
            <w:r w:rsidR="00F01AF7" w:rsidRPr="00F01AF7">
              <w:rPr>
                <w:rFonts w:ascii="Garamond" w:eastAsia="Times New Roman" w:hAnsi="Garamond" w:cs="Calibri"/>
                <w:color w:val="000000"/>
                <w:sz w:val="24"/>
                <w:szCs w:val="24"/>
                <w:lang w:val="en-GB" w:eastAsia="en-GB"/>
              </w:rPr>
              <w:t>To make aggressive engagements with the insurance company to ensure that the delays in processing of claims are reduced.</w:t>
            </w:r>
          </w:p>
          <w:p w14:paraId="5776C7AF" w14:textId="77777777" w:rsidR="00F01AF7" w:rsidRPr="00F01AF7" w:rsidRDefault="00F01AF7" w:rsidP="00F01AF7">
            <w:pPr>
              <w:spacing w:after="0" w:line="240" w:lineRule="auto"/>
              <w:rPr>
                <w:rFonts w:ascii="Garamond" w:eastAsia="Times New Roman" w:hAnsi="Garamond" w:cs="Calibri"/>
                <w:color w:val="000000"/>
                <w:sz w:val="24"/>
                <w:szCs w:val="24"/>
                <w:lang w:val="en-GB" w:eastAsia="en-GB"/>
              </w:rPr>
            </w:pPr>
            <w:r w:rsidRPr="00F01AF7">
              <w:rPr>
                <w:rFonts w:ascii="Garamond" w:eastAsia="Times New Roman" w:hAnsi="Garamond" w:cs="Calibri"/>
                <w:color w:val="000000"/>
                <w:sz w:val="24"/>
                <w:szCs w:val="24"/>
                <w:lang w:val="en-GB" w:eastAsia="en-GB"/>
              </w:rPr>
              <w:t xml:space="preserve">Infratel - ZSIC management on the harmonise on the outstanding claims. </w:t>
            </w:r>
          </w:p>
          <w:p w14:paraId="02D77426" w14:textId="77777777" w:rsidR="00F01AF7" w:rsidRPr="00F01AF7" w:rsidRDefault="00F01AF7" w:rsidP="00F01AF7">
            <w:pPr>
              <w:spacing w:after="0" w:line="240" w:lineRule="auto"/>
              <w:rPr>
                <w:rFonts w:ascii="Garamond" w:eastAsia="Times New Roman" w:hAnsi="Garamond" w:cs="Calibri"/>
                <w:color w:val="000000"/>
                <w:sz w:val="24"/>
                <w:szCs w:val="24"/>
                <w:lang w:val="en-GB" w:eastAsia="en-GB"/>
              </w:rPr>
            </w:pPr>
            <w:r w:rsidRPr="00F01AF7">
              <w:rPr>
                <w:rFonts w:ascii="Garamond" w:eastAsia="Times New Roman" w:hAnsi="Garamond" w:cs="Calibri"/>
                <w:color w:val="000000"/>
                <w:sz w:val="24"/>
                <w:szCs w:val="24"/>
                <w:lang w:val="en-GB" w:eastAsia="en-GB"/>
              </w:rPr>
              <w:t>2. Positive progress has been made as discharge forms were issued on some claims that were made to ZSIC Insurance.</w:t>
            </w:r>
          </w:p>
          <w:p w14:paraId="1E8F74AD" w14:textId="77777777" w:rsidR="00F01AF7" w:rsidRPr="00F01AF7" w:rsidRDefault="00F01AF7" w:rsidP="00F01AF7">
            <w:pPr>
              <w:spacing w:after="0" w:line="240" w:lineRule="auto"/>
              <w:rPr>
                <w:rFonts w:ascii="Garamond" w:eastAsia="Times New Roman" w:hAnsi="Garamond" w:cs="Calibri"/>
                <w:color w:val="000000"/>
                <w:sz w:val="24"/>
                <w:szCs w:val="24"/>
                <w:lang w:val="en-GB" w:eastAsia="en-GB"/>
              </w:rPr>
            </w:pPr>
            <w:r w:rsidRPr="00F01AF7">
              <w:rPr>
                <w:rFonts w:ascii="Garamond" w:eastAsia="Times New Roman" w:hAnsi="Garamond" w:cs="Calibri"/>
                <w:color w:val="000000"/>
                <w:sz w:val="24"/>
                <w:szCs w:val="24"/>
                <w:lang w:val="en-GB" w:eastAsia="en-GB"/>
              </w:rPr>
              <w:t xml:space="preserve">3. HCA to meet with ZSIC to review the report prepared by </w:t>
            </w:r>
            <w:r w:rsidRPr="00F01AF7">
              <w:rPr>
                <w:rFonts w:ascii="Garamond" w:eastAsia="Times New Roman" w:hAnsi="Garamond" w:cs="Calibri"/>
                <w:color w:val="000000"/>
                <w:sz w:val="24"/>
                <w:szCs w:val="24"/>
                <w:lang w:val="en-GB" w:eastAsia="en-GB"/>
              </w:rPr>
              <w:lastRenderedPageBreak/>
              <w:t>the loss adjusters engaged by ZSIC as it was the basis on how the computations on the settlement amounts were arrived at.</w:t>
            </w:r>
          </w:p>
          <w:p w14:paraId="007BE466" w14:textId="77777777" w:rsidR="00F01AF7" w:rsidRPr="00F01AF7" w:rsidRDefault="00F01AF7" w:rsidP="00F01AF7">
            <w:pPr>
              <w:spacing w:after="0" w:line="240" w:lineRule="auto"/>
              <w:rPr>
                <w:rFonts w:ascii="Garamond" w:eastAsia="Times New Roman" w:hAnsi="Garamond" w:cs="Calibri"/>
                <w:color w:val="000000"/>
                <w:sz w:val="24"/>
                <w:szCs w:val="24"/>
                <w:lang w:val="en-GB" w:eastAsia="en-GB"/>
              </w:rPr>
            </w:pPr>
            <w:r w:rsidRPr="00F01AF7">
              <w:rPr>
                <w:rFonts w:ascii="Garamond" w:eastAsia="Times New Roman" w:hAnsi="Garamond" w:cs="Calibri"/>
                <w:color w:val="000000"/>
                <w:sz w:val="24"/>
                <w:szCs w:val="24"/>
                <w:lang w:val="en-GB" w:eastAsia="en-GB"/>
              </w:rPr>
              <w:t xml:space="preserve">4. Management should avail evidence of replacement of items by the security firms. </w:t>
            </w:r>
          </w:p>
          <w:p w14:paraId="32177568" w14:textId="2BF5D57A" w:rsidR="00CF3117" w:rsidRPr="00CF3117" w:rsidRDefault="00F01AF7" w:rsidP="00F01AF7">
            <w:pPr>
              <w:spacing w:after="0" w:line="240" w:lineRule="auto"/>
              <w:rPr>
                <w:rFonts w:ascii="Garamond" w:eastAsia="Times New Roman" w:hAnsi="Garamond" w:cs="Calibri"/>
                <w:color w:val="000000"/>
                <w:sz w:val="24"/>
                <w:szCs w:val="24"/>
                <w:lang w:val="en-GB" w:eastAsia="en-GB"/>
              </w:rPr>
            </w:pPr>
            <w:r w:rsidRPr="00F01AF7">
              <w:rPr>
                <w:rFonts w:ascii="Garamond" w:eastAsia="Times New Roman" w:hAnsi="Garamond" w:cs="Calibri"/>
                <w:color w:val="000000"/>
                <w:sz w:val="24"/>
                <w:szCs w:val="24"/>
                <w:lang w:val="en-GB" w:eastAsia="en-GB"/>
              </w:rPr>
              <w:t>5. Evidence of insurance claims</w:t>
            </w:r>
          </w:p>
          <w:p w14:paraId="78783F88" w14:textId="1A5A897E" w:rsidR="009F1225" w:rsidRPr="00CF3117" w:rsidRDefault="009F1225" w:rsidP="00CF3117">
            <w:pPr>
              <w:spacing w:after="0" w:line="240" w:lineRule="auto"/>
              <w:rPr>
                <w:rFonts w:ascii="Garamond" w:eastAsia="Times New Roman" w:hAnsi="Garamond" w:cs="Calibri"/>
                <w:color w:val="000000"/>
                <w:sz w:val="24"/>
                <w:szCs w:val="24"/>
                <w:lang w:val="en-GB" w:eastAsia="en-GB"/>
              </w:rPr>
            </w:pPr>
          </w:p>
        </w:tc>
        <w:tc>
          <w:tcPr>
            <w:tcW w:w="1417" w:type="dxa"/>
            <w:tcBorders>
              <w:top w:val="single" w:sz="4" w:space="0" w:color="auto"/>
              <w:left w:val="nil"/>
              <w:bottom w:val="single" w:sz="4" w:space="0" w:color="auto"/>
              <w:right w:val="single" w:sz="4" w:space="0" w:color="auto"/>
            </w:tcBorders>
            <w:vAlign w:val="center"/>
          </w:tcPr>
          <w:p w14:paraId="382A2FEE" w14:textId="128F7B8E" w:rsidR="00EF6DA1" w:rsidRPr="00970BE5" w:rsidRDefault="009F1225"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lastRenderedPageBreak/>
              <w:t>Human Capital and Administration</w:t>
            </w:r>
          </w:p>
        </w:tc>
        <w:tc>
          <w:tcPr>
            <w:tcW w:w="851" w:type="dxa"/>
            <w:tcBorders>
              <w:top w:val="single" w:sz="4" w:space="0" w:color="auto"/>
              <w:left w:val="nil"/>
              <w:bottom w:val="single" w:sz="4" w:space="0" w:color="auto"/>
              <w:right w:val="single" w:sz="4" w:space="0" w:color="auto"/>
            </w:tcBorders>
            <w:noWrap/>
            <w:vAlign w:val="center"/>
          </w:tcPr>
          <w:p w14:paraId="457D8A1D" w14:textId="01D4CF98" w:rsidR="00EF6DA1" w:rsidRPr="00970BE5" w:rsidRDefault="009F1225"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Open</w:t>
            </w:r>
          </w:p>
        </w:tc>
        <w:tc>
          <w:tcPr>
            <w:tcW w:w="834" w:type="dxa"/>
            <w:tcBorders>
              <w:top w:val="single" w:sz="4" w:space="0" w:color="auto"/>
              <w:left w:val="nil"/>
              <w:bottom w:val="single" w:sz="4" w:space="0" w:color="auto"/>
              <w:right w:val="single" w:sz="4" w:space="0" w:color="auto"/>
            </w:tcBorders>
            <w:shd w:val="clear" w:color="auto" w:fill="FF0000"/>
            <w:noWrap/>
            <w:vAlign w:val="center"/>
          </w:tcPr>
          <w:p w14:paraId="7C284D67" w14:textId="4498FDE1" w:rsidR="00EF6DA1" w:rsidRPr="00970BE5" w:rsidRDefault="00F54DD8"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25</w:t>
            </w:r>
          </w:p>
        </w:tc>
        <w:tc>
          <w:tcPr>
            <w:tcW w:w="1057" w:type="dxa"/>
            <w:tcBorders>
              <w:top w:val="single" w:sz="4" w:space="0" w:color="auto"/>
              <w:left w:val="nil"/>
              <w:bottom w:val="single" w:sz="4" w:space="0" w:color="auto"/>
              <w:right w:val="single" w:sz="4" w:space="0" w:color="auto"/>
            </w:tcBorders>
            <w:shd w:val="clear" w:color="auto" w:fill="FFC000" w:themeFill="accent4"/>
            <w:noWrap/>
            <w:vAlign w:val="center"/>
          </w:tcPr>
          <w:p w14:paraId="312E6493" w14:textId="76A38FA0" w:rsidR="00EF6DA1" w:rsidRPr="00970BE5" w:rsidRDefault="00F54DD8"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13</w:t>
            </w:r>
          </w:p>
        </w:tc>
        <w:tc>
          <w:tcPr>
            <w:tcW w:w="1272" w:type="dxa"/>
            <w:tcBorders>
              <w:top w:val="single" w:sz="4" w:space="0" w:color="auto"/>
              <w:left w:val="nil"/>
              <w:bottom w:val="single" w:sz="4" w:space="0" w:color="auto"/>
              <w:right w:val="single" w:sz="4" w:space="0" w:color="auto"/>
            </w:tcBorders>
            <w:shd w:val="clear" w:color="auto" w:fill="FFC000" w:themeFill="accent4"/>
            <w:noWrap/>
            <w:vAlign w:val="center"/>
          </w:tcPr>
          <w:p w14:paraId="5BD5347E" w14:textId="4526840B" w:rsidR="00EF6DA1" w:rsidRPr="00970BE5" w:rsidRDefault="00F54DD8"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c>
          <w:tcPr>
            <w:tcW w:w="1034" w:type="dxa"/>
            <w:tcBorders>
              <w:top w:val="single" w:sz="4" w:space="0" w:color="auto"/>
              <w:left w:val="nil"/>
              <w:bottom w:val="single" w:sz="4" w:space="0" w:color="auto"/>
              <w:right w:val="single" w:sz="4" w:space="0" w:color="auto"/>
            </w:tcBorders>
            <w:shd w:val="clear" w:color="auto" w:fill="FF0000"/>
            <w:noWrap/>
            <w:vAlign w:val="center"/>
          </w:tcPr>
          <w:p w14:paraId="1D4B9E7E" w14:textId="706E1ADF" w:rsidR="00EF6DA1" w:rsidRPr="00970BE5" w:rsidRDefault="00F54DD8"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Above</w:t>
            </w:r>
          </w:p>
        </w:tc>
        <w:tc>
          <w:tcPr>
            <w:tcW w:w="1473" w:type="dxa"/>
            <w:tcBorders>
              <w:top w:val="single" w:sz="4" w:space="0" w:color="auto"/>
              <w:left w:val="nil"/>
              <w:bottom w:val="single" w:sz="4" w:space="0" w:color="auto"/>
              <w:right w:val="single" w:sz="4" w:space="0" w:color="auto"/>
            </w:tcBorders>
            <w:noWrap/>
            <w:vAlign w:val="center"/>
          </w:tcPr>
          <w:p w14:paraId="790BFDA5" w14:textId="5D826240" w:rsidR="00EF6DA1" w:rsidRDefault="00F54DD8"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31</w:t>
            </w:r>
            <w:r w:rsidRPr="00970BE5">
              <w:rPr>
                <w:rFonts w:ascii="Garamond" w:eastAsia="Times New Roman" w:hAnsi="Garamond" w:cs="Calibri"/>
                <w:color w:val="000000"/>
                <w:sz w:val="24"/>
                <w:szCs w:val="24"/>
                <w:lang w:val="en-GB" w:eastAsia="en-GB"/>
              </w:rPr>
              <w:t>-</w:t>
            </w:r>
            <w:r w:rsidR="00263EA3">
              <w:rPr>
                <w:rFonts w:ascii="Garamond" w:eastAsia="Times New Roman" w:hAnsi="Garamond" w:cs="Calibri"/>
                <w:color w:val="000000"/>
                <w:sz w:val="24"/>
                <w:szCs w:val="24"/>
                <w:lang w:val="en-GB" w:eastAsia="en-GB"/>
              </w:rPr>
              <w:t>Mar</w:t>
            </w:r>
            <w:r w:rsidRPr="00970BE5">
              <w:rPr>
                <w:rFonts w:ascii="Garamond" w:eastAsia="Times New Roman" w:hAnsi="Garamond" w:cs="Calibri"/>
                <w:color w:val="000000"/>
                <w:sz w:val="24"/>
                <w:szCs w:val="24"/>
                <w:lang w:val="en-GB" w:eastAsia="en-GB"/>
              </w:rPr>
              <w:t>-2</w:t>
            </w:r>
            <w:r w:rsidR="00915A03">
              <w:rPr>
                <w:rFonts w:ascii="Garamond" w:eastAsia="Times New Roman" w:hAnsi="Garamond" w:cs="Calibri"/>
                <w:color w:val="000000"/>
                <w:sz w:val="24"/>
                <w:szCs w:val="24"/>
                <w:lang w:val="en-GB" w:eastAsia="en-GB"/>
              </w:rPr>
              <w:t>5</w:t>
            </w:r>
          </w:p>
        </w:tc>
        <w:tc>
          <w:tcPr>
            <w:tcW w:w="1417" w:type="dxa"/>
            <w:tcBorders>
              <w:top w:val="single" w:sz="4" w:space="0" w:color="auto"/>
              <w:left w:val="nil"/>
              <w:bottom w:val="single" w:sz="4" w:space="0" w:color="auto"/>
              <w:right w:val="single" w:sz="4" w:space="0" w:color="auto"/>
            </w:tcBorders>
            <w:noWrap/>
            <w:vAlign w:val="center"/>
          </w:tcPr>
          <w:p w14:paraId="5C0E93C8" w14:textId="77777777" w:rsidR="00EF6DA1" w:rsidRPr="00970BE5" w:rsidRDefault="00EF6DA1" w:rsidP="0072172A">
            <w:pPr>
              <w:spacing w:after="0" w:line="240" w:lineRule="auto"/>
              <w:rPr>
                <w:rFonts w:ascii="Garamond" w:eastAsia="Times New Roman" w:hAnsi="Garamond" w:cs="Calibri"/>
                <w:color w:val="000000"/>
                <w:sz w:val="24"/>
                <w:szCs w:val="24"/>
                <w:lang w:val="en-GB" w:eastAsia="en-GB"/>
              </w:rPr>
            </w:pPr>
          </w:p>
        </w:tc>
      </w:tr>
      <w:tr w:rsidR="00F54DD8" w:rsidRPr="00FC585A" w14:paraId="015B9482" w14:textId="77777777" w:rsidTr="009456C8">
        <w:trPr>
          <w:trHeight w:val="2195"/>
        </w:trPr>
        <w:tc>
          <w:tcPr>
            <w:tcW w:w="1413" w:type="dxa"/>
            <w:tcBorders>
              <w:top w:val="single" w:sz="4" w:space="0" w:color="auto"/>
              <w:left w:val="single" w:sz="4" w:space="0" w:color="auto"/>
              <w:bottom w:val="single" w:sz="4" w:space="0" w:color="auto"/>
              <w:right w:val="single" w:sz="4" w:space="0" w:color="auto"/>
            </w:tcBorders>
            <w:vAlign w:val="center"/>
          </w:tcPr>
          <w:p w14:paraId="724824BA" w14:textId="55B21363" w:rsidR="00F54DD8" w:rsidRDefault="00D50629"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Leg</w:t>
            </w:r>
            <w:r w:rsidR="003D20D1">
              <w:rPr>
                <w:rFonts w:ascii="Garamond" w:eastAsia="Times New Roman" w:hAnsi="Garamond" w:cs="Calibri"/>
                <w:color w:val="000000"/>
                <w:sz w:val="24"/>
                <w:szCs w:val="24"/>
                <w:lang w:val="en-GB" w:eastAsia="en-GB"/>
              </w:rPr>
              <w:t>al, Regulatory and Compliance</w:t>
            </w:r>
          </w:p>
        </w:tc>
        <w:tc>
          <w:tcPr>
            <w:tcW w:w="406" w:type="dxa"/>
            <w:tcBorders>
              <w:top w:val="single" w:sz="4" w:space="0" w:color="auto"/>
              <w:left w:val="nil"/>
              <w:bottom w:val="single" w:sz="4" w:space="0" w:color="auto"/>
              <w:right w:val="single" w:sz="4" w:space="0" w:color="auto"/>
            </w:tcBorders>
            <w:noWrap/>
            <w:vAlign w:val="center"/>
          </w:tcPr>
          <w:p w14:paraId="54B5DB1F" w14:textId="4671B7FB" w:rsidR="00F54DD8" w:rsidRDefault="007D382C"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5</w:t>
            </w:r>
          </w:p>
        </w:tc>
        <w:tc>
          <w:tcPr>
            <w:tcW w:w="1295" w:type="dxa"/>
            <w:tcBorders>
              <w:top w:val="single" w:sz="4" w:space="0" w:color="auto"/>
              <w:left w:val="nil"/>
              <w:bottom w:val="single" w:sz="4" w:space="0" w:color="auto"/>
              <w:right w:val="single" w:sz="4" w:space="0" w:color="auto"/>
            </w:tcBorders>
            <w:vAlign w:val="center"/>
          </w:tcPr>
          <w:p w14:paraId="5FA40F4C" w14:textId="4292A90E" w:rsidR="00F54DD8" w:rsidRPr="005D105D" w:rsidRDefault="003D20D1" w:rsidP="0072172A">
            <w:pPr>
              <w:spacing w:after="0" w:line="240" w:lineRule="auto"/>
              <w:rPr>
                <w:rFonts w:ascii="Garamond" w:eastAsia="Times New Roman" w:hAnsi="Garamond" w:cs="Calibri"/>
                <w:color w:val="000000"/>
                <w:sz w:val="24"/>
                <w:szCs w:val="24"/>
                <w:lang w:val="en-GB" w:eastAsia="en-GB"/>
              </w:rPr>
            </w:pPr>
            <w:r w:rsidRPr="003D20D1">
              <w:rPr>
                <w:rFonts w:ascii="Garamond" w:eastAsia="Times New Roman" w:hAnsi="Garamond" w:cs="Calibri"/>
                <w:color w:val="000000"/>
                <w:sz w:val="24"/>
                <w:szCs w:val="24"/>
                <w:lang w:val="en-GB" w:eastAsia="en-GB"/>
              </w:rPr>
              <w:t>Lack of Certificates of Titles for tower site properties that were transferred from ZAMTEL to INFRATEL</w:t>
            </w:r>
          </w:p>
        </w:tc>
        <w:tc>
          <w:tcPr>
            <w:tcW w:w="2268" w:type="dxa"/>
            <w:tcBorders>
              <w:top w:val="single" w:sz="4" w:space="0" w:color="auto"/>
              <w:left w:val="nil"/>
              <w:bottom w:val="single" w:sz="4" w:space="0" w:color="auto"/>
              <w:right w:val="single" w:sz="4" w:space="0" w:color="auto"/>
            </w:tcBorders>
            <w:vAlign w:val="center"/>
          </w:tcPr>
          <w:p w14:paraId="33EBCB0D" w14:textId="46D78225" w:rsidR="004E38D8" w:rsidRPr="009F1225" w:rsidRDefault="004E38D8" w:rsidP="009F1225">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 xml:space="preserve">1. </w:t>
            </w:r>
            <w:r w:rsidR="00A13A05" w:rsidRPr="00A13A05">
              <w:rPr>
                <w:rFonts w:ascii="Garamond" w:eastAsia="Times New Roman" w:hAnsi="Garamond" w:cs="Calibri"/>
                <w:color w:val="000000"/>
                <w:sz w:val="24"/>
                <w:szCs w:val="24"/>
                <w:lang w:val="en-GB" w:eastAsia="en-GB"/>
              </w:rPr>
              <w:t xml:space="preserve">The process of obtaining titles is </w:t>
            </w:r>
            <w:r w:rsidR="00E97DB2" w:rsidRPr="00A13A05">
              <w:rPr>
                <w:rFonts w:ascii="Garamond" w:eastAsia="Times New Roman" w:hAnsi="Garamond" w:cs="Calibri"/>
                <w:color w:val="000000"/>
                <w:sz w:val="24"/>
                <w:szCs w:val="24"/>
                <w:lang w:val="en-GB" w:eastAsia="en-GB"/>
              </w:rPr>
              <w:t>ongoing and</w:t>
            </w:r>
            <w:r w:rsidR="00A13A05" w:rsidRPr="00A13A05">
              <w:rPr>
                <w:rFonts w:ascii="Garamond" w:eastAsia="Times New Roman" w:hAnsi="Garamond" w:cs="Calibri"/>
                <w:color w:val="000000"/>
                <w:sz w:val="24"/>
                <w:szCs w:val="24"/>
                <w:lang w:val="en-GB" w:eastAsia="en-GB"/>
              </w:rPr>
              <w:t xml:space="preserve"> have since </w:t>
            </w:r>
            <w:proofErr w:type="gramStart"/>
            <w:r w:rsidR="00A13A05" w:rsidRPr="00A13A05">
              <w:rPr>
                <w:rFonts w:ascii="Garamond" w:eastAsia="Times New Roman" w:hAnsi="Garamond" w:cs="Calibri"/>
                <w:color w:val="000000"/>
                <w:sz w:val="24"/>
                <w:szCs w:val="24"/>
                <w:lang w:val="en-GB" w:eastAsia="en-GB"/>
              </w:rPr>
              <w:t>fully  obtained</w:t>
            </w:r>
            <w:proofErr w:type="gramEnd"/>
            <w:r w:rsidR="00A13A05" w:rsidRPr="00A13A05">
              <w:rPr>
                <w:rFonts w:ascii="Garamond" w:eastAsia="Times New Roman" w:hAnsi="Garamond" w:cs="Calibri"/>
                <w:color w:val="000000"/>
                <w:sz w:val="24"/>
                <w:szCs w:val="24"/>
                <w:lang w:val="en-GB" w:eastAsia="en-GB"/>
              </w:rPr>
              <w:t xml:space="preserve">  54 </w:t>
            </w:r>
            <w:proofErr w:type="gramStart"/>
            <w:r w:rsidR="00A13A05" w:rsidRPr="00A13A05">
              <w:rPr>
                <w:rFonts w:ascii="Garamond" w:eastAsia="Times New Roman" w:hAnsi="Garamond" w:cs="Calibri"/>
                <w:color w:val="000000"/>
                <w:sz w:val="24"/>
                <w:szCs w:val="24"/>
                <w:lang w:val="en-GB" w:eastAsia="en-GB"/>
              </w:rPr>
              <w:t>certificates  of</w:t>
            </w:r>
            <w:proofErr w:type="gramEnd"/>
            <w:r w:rsidR="00A13A05" w:rsidRPr="00A13A05">
              <w:rPr>
                <w:rFonts w:ascii="Garamond" w:eastAsia="Times New Roman" w:hAnsi="Garamond" w:cs="Calibri"/>
                <w:color w:val="000000"/>
                <w:sz w:val="24"/>
                <w:szCs w:val="24"/>
                <w:lang w:val="en-GB" w:eastAsia="en-GB"/>
              </w:rPr>
              <w:t xml:space="preserve"> </w:t>
            </w:r>
            <w:proofErr w:type="gramStart"/>
            <w:r w:rsidR="00A13A05" w:rsidRPr="00A13A05">
              <w:rPr>
                <w:rFonts w:ascii="Garamond" w:eastAsia="Times New Roman" w:hAnsi="Garamond" w:cs="Calibri"/>
                <w:color w:val="000000"/>
                <w:sz w:val="24"/>
                <w:szCs w:val="24"/>
                <w:lang w:val="en-GB" w:eastAsia="en-GB"/>
              </w:rPr>
              <w:t>titles  out</w:t>
            </w:r>
            <w:proofErr w:type="gramEnd"/>
            <w:r w:rsidR="00A13A05" w:rsidRPr="00A13A05">
              <w:rPr>
                <w:rFonts w:ascii="Garamond" w:eastAsia="Times New Roman" w:hAnsi="Garamond" w:cs="Calibri"/>
                <w:color w:val="000000"/>
                <w:sz w:val="24"/>
                <w:szCs w:val="24"/>
                <w:lang w:val="en-GB" w:eastAsia="en-GB"/>
              </w:rPr>
              <w:t xml:space="preserve"> of 207 while the rest are </w:t>
            </w:r>
            <w:r w:rsidR="00743BC2" w:rsidRPr="00A13A05">
              <w:rPr>
                <w:rFonts w:ascii="Garamond" w:eastAsia="Times New Roman" w:hAnsi="Garamond" w:cs="Calibri"/>
                <w:color w:val="000000"/>
                <w:sz w:val="24"/>
                <w:szCs w:val="24"/>
                <w:lang w:val="en-GB" w:eastAsia="en-GB"/>
              </w:rPr>
              <w:t>still</w:t>
            </w:r>
            <w:r w:rsidR="00A13A05" w:rsidRPr="00A13A05">
              <w:rPr>
                <w:rFonts w:ascii="Garamond" w:eastAsia="Times New Roman" w:hAnsi="Garamond" w:cs="Calibri"/>
                <w:color w:val="000000"/>
                <w:sz w:val="24"/>
                <w:szCs w:val="24"/>
                <w:lang w:val="en-GB" w:eastAsia="en-GB"/>
              </w:rPr>
              <w:t xml:space="preserve"> being processed. The Team has drawn a comprehensive travel plan that has prio</w:t>
            </w:r>
            <w:r w:rsidR="00330C4B">
              <w:rPr>
                <w:rFonts w:ascii="Garamond" w:eastAsia="Times New Roman" w:hAnsi="Garamond" w:cs="Calibri"/>
                <w:color w:val="000000"/>
                <w:sz w:val="24"/>
                <w:szCs w:val="24"/>
                <w:lang w:val="en-GB" w:eastAsia="en-GB"/>
              </w:rPr>
              <w:t>ri</w:t>
            </w:r>
            <w:r w:rsidR="00A13A05" w:rsidRPr="00A13A05">
              <w:rPr>
                <w:rFonts w:ascii="Garamond" w:eastAsia="Times New Roman" w:hAnsi="Garamond" w:cs="Calibri"/>
                <w:color w:val="000000"/>
                <w:sz w:val="24"/>
                <w:szCs w:val="24"/>
                <w:lang w:val="en-GB" w:eastAsia="en-GB"/>
              </w:rPr>
              <w:t>tised sites are already in the pipeline.</w:t>
            </w:r>
          </w:p>
        </w:tc>
        <w:tc>
          <w:tcPr>
            <w:tcW w:w="1417" w:type="dxa"/>
            <w:tcBorders>
              <w:top w:val="single" w:sz="4" w:space="0" w:color="auto"/>
              <w:left w:val="nil"/>
              <w:bottom w:val="single" w:sz="4" w:space="0" w:color="auto"/>
              <w:right w:val="single" w:sz="4" w:space="0" w:color="auto"/>
            </w:tcBorders>
            <w:vAlign w:val="center"/>
          </w:tcPr>
          <w:p w14:paraId="77D96F89" w14:textId="4F7564DB" w:rsidR="00F54DD8" w:rsidRDefault="00681157"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L</w:t>
            </w:r>
            <w:r w:rsidR="001D4F09">
              <w:rPr>
                <w:rFonts w:ascii="Garamond" w:eastAsia="Times New Roman" w:hAnsi="Garamond" w:cs="Calibri"/>
                <w:color w:val="000000"/>
                <w:sz w:val="24"/>
                <w:szCs w:val="24"/>
                <w:lang w:val="en-GB" w:eastAsia="en-GB"/>
              </w:rPr>
              <w:t>egal</w:t>
            </w:r>
          </w:p>
        </w:tc>
        <w:tc>
          <w:tcPr>
            <w:tcW w:w="851" w:type="dxa"/>
            <w:tcBorders>
              <w:top w:val="single" w:sz="4" w:space="0" w:color="auto"/>
              <w:left w:val="nil"/>
              <w:bottom w:val="single" w:sz="4" w:space="0" w:color="auto"/>
              <w:right w:val="single" w:sz="4" w:space="0" w:color="auto"/>
            </w:tcBorders>
            <w:noWrap/>
            <w:vAlign w:val="center"/>
          </w:tcPr>
          <w:p w14:paraId="6B98D55A" w14:textId="4EAEB39F" w:rsidR="00F54DD8" w:rsidRDefault="001D4F09"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Open</w:t>
            </w:r>
          </w:p>
        </w:tc>
        <w:tc>
          <w:tcPr>
            <w:tcW w:w="834" w:type="dxa"/>
            <w:tcBorders>
              <w:top w:val="single" w:sz="4" w:space="0" w:color="auto"/>
              <w:left w:val="nil"/>
              <w:bottom w:val="single" w:sz="4" w:space="0" w:color="auto"/>
              <w:right w:val="single" w:sz="4" w:space="0" w:color="auto"/>
            </w:tcBorders>
            <w:shd w:val="clear" w:color="auto" w:fill="FF0000"/>
            <w:noWrap/>
            <w:vAlign w:val="center"/>
          </w:tcPr>
          <w:p w14:paraId="613DBDD4" w14:textId="608DB54F" w:rsidR="00F54DD8" w:rsidRDefault="00B125AA"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20</w:t>
            </w:r>
          </w:p>
        </w:tc>
        <w:tc>
          <w:tcPr>
            <w:tcW w:w="1057" w:type="dxa"/>
            <w:tcBorders>
              <w:top w:val="single" w:sz="4" w:space="0" w:color="auto"/>
              <w:left w:val="nil"/>
              <w:bottom w:val="single" w:sz="4" w:space="0" w:color="auto"/>
              <w:right w:val="single" w:sz="4" w:space="0" w:color="auto"/>
            </w:tcBorders>
            <w:shd w:val="clear" w:color="auto" w:fill="FFC000" w:themeFill="accent4"/>
            <w:noWrap/>
            <w:vAlign w:val="center"/>
          </w:tcPr>
          <w:p w14:paraId="18A849A8" w14:textId="1B08942A" w:rsidR="00F54DD8" w:rsidRDefault="00B125AA"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10</w:t>
            </w:r>
          </w:p>
        </w:tc>
        <w:tc>
          <w:tcPr>
            <w:tcW w:w="1272" w:type="dxa"/>
            <w:tcBorders>
              <w:top w:val="single" w:sz="4" w:space="0" w:color="auto"/>
              <w:left w:val="nil"/>
              <w:bottom w:val="single" w:sz="4" w:space="0" w:color="auto"/>
              <w:right w:val="single" w:sz="4" w:space="0" w:color="auto"/>
            </w:tcBorders>
            <w:shd w:val="clear" w:color="auto" w:fill="FFC000" w:themeFill="accent4"/>
            <w:noWrap/>
            <w:vAlign w:val="center"/>
          </w:tcPr>
          <w:p w14:paraId="0B1E6B21" w14:textId="3419F00C" w:rsidR="00F54DD8" w:rsidRDefault="00B125AA"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c>
          <w:tcPr>
            <w:tcW w:w="1034" w:type="dxa"/>
            <w:tcBorders>
              <w:top w:val="single" w:sz="4" w:space="0" w:color="auto"/>
              <w:left w:val="nil"/>
              <w:bottom w:val="single" w:sz="4" w:space="0" w:color="auto"/>
              <w:right w:val="single" w:sz="4" w:space="0" w:color="auto"/>
            </w:tcBorders>
            <w:shd w:val="clear" w:color="auto" w:fill="FF0000"/>
            <w:noWrap/>
            <w:vAlign w:val="center"/>
          </w:tcPr>
          <w:p w14:paraId="29009433" w14:textId="26687DC0" w:rsidR="00F54DD8" w:rsidRDefault="00B125AA"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Above</w:t>
            </w:r>
          </w:p>
        </w:tc>
        <w:tc>
          <w:tcPr>
            <w:tcW w:w="1473" w:type="dxa"/>
            <w:tcBorders>
              <w:top w:val="single" w:sz="4" w:space="0" w:color="auto"/>
              <w:left w:val="nil"/>
              <w:bottom w:val="single" w:sz="4" w:space="0" w:color="auto"/>
              <w:right w:val="single" w:sz="4" w:space="0" w:color="auto"/>
            </w:tcBorders>
            <w:noWrap/>
            <w:vAlign w:val="center"/>
          </w:tcPr>
          <w:p w14:paraId="16423FBF" w14:textId="74E33836" w:rsidR="00F54DD8" w:rsidRDefault="00B125AA"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31-</w:t>
            </w:r>
            <w:r w:rsidR="00991430">
              <w:rPr>
                <w:rFonts w:ascii="Garamond" w:eastAsia="Times New Roman" w:hAnsi="Garamond" w:cs="Calibri"/>
                <w:color w:val="000000"/>
                <w:sz w:val="24"/>
                <w:szCs w:val="24"/>
                <w:lang w:val="en-GB" w:eastAsia="en-GB"/>
              </w:rPr>
              <w:t>Mar</w:t>
            </w:r>
            <w:r>
              <w:rPr>
                <w:rFonts w:ascii="Garamond" w:eastAsia="Times New Roman" w:hAnsi="Garamond" w:cs="Calibri"/>
                <w:color w:val="000000"/>
                <w:sz w:val="24"/>
                <w:szCs w:val="24"/>
                <w:lang w:val="en-GB" w:eastAsia="en-GB"/>
              </w:rPr>
              <w:t>-2</w:t>
            </w:r>
            <w:r w:rsidR="00991430">
              <w:rPr>
                <w:rFonts w:ascii="Garamond" w:eastAsia="Times New Roman" w:hAnsi="Garamond" w:cs="Calibri"/>
                <w:color w:val="000000"/>
                <w:sz w:val="24"/>
                <w:szCs w:val="24"/>
                <w:lang w:val="en-GB" w:eastAsia="en-GB"/>
              </w:rPr>
              <w:t>5</w:t>
            </w:r>
          </w:p>
        </w:tc>
        <w:tc>
          <w:tcPr>
            <w:tcW w:w="1417" w:type="dxa"/>
            <w:tcBorders>
              <w:top w:val="single" w:sz="4" w:space="0" w:color="auto"/>
              <w:left w:val="nil"/>
              <w:bottom w:val="single" w:sz="4" w:space="0" w:color="auto"/>
              <w:right w:val="single" w:sz="4" w:space="0" w:color="auto"/>
            </w:tcBorders>
            <w:noWrap/>
            <w:vAlign w:val="center"/>
          </w:tcPr>
          <w:p w14:paraId="0694465A" w14:textId="64191F55" w:rsidR="00F54DD8" w:rsidRPr="00970BE5" w:rsidRDefault="00681157"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Head Legal</w:t>
            </w:r>
          </w:p>
        </w:tc>
      </w:tr>
      <w:tr w:rsidR="00617A59" w:rsidRPr="00FC585A" w14:paraId="5838D59A" w14:textId="77777777" w:rsidTr="00983430">
        <w:trPr>
          <w:trHeight w:val="2195"/>
        </w:trPr>
        <w:tc>
          <w:tcPr>
            <w:tcW w:w="1413" w:type="dxa"/>
            <w:tcBorders>
              <w:top w:val="single" w:sz="4" w:space="0" w:color="auto"/>
              <w:left w:val="single" w:sz="4" w:space="0" w:color="auto"/>
              <w:bottom w:val="single" w:sz="4" w:space="0" w:color="auto"/>
              <w:right w:val="single" w:sz="4" w:space="0" w:color="auto"/>
            </w:tcBorders>
            <w:vAlign w:val="center"/>
          </w:tcPr>
          <w:p w14:paraId="57B02C0A" w14:textId="7A4DB953" w:rsidR="003C5AA9" w:rsidRDefault="00150AC7" w:rsidP="0072172A">
            <w:pPr>
              <w:spacing w:after="0" w:line="240" w:lineRule="auto"/>
              <w:jc w:val="center"/>
              <w:rPr>
                <w:rFonts w:ascii="Garamond" w:eastAsia="Times New Roman" w:hAnsi="Garamond" w:cs="Calibri"/>
                <w:color w:val="000000"/>
                <w:sz w:val="24"/>
                <w:szCs w:val="24"/>
                <w:lang w:val="en-GB" w:eastAsia="en-GB"/>
              </w:rPr>
            </w:pPr>
            <w:r>
              <w:rPr>
                <w:rFonts w:ascii="Garamond" w:hAnsi="Garamond" w:cs="Segoe UI Light"/>
                <w:color w:val="000000" w:themeColor="text1"/>
                <w:sz w:val="24"/>
                <w:szCs w:val="24"/>
                <w:lang w:val="en-ZA"/>
              </w:rPr>
              <w:lastRenderedPageBreak/>
              <w:t>Operational Risk</w:t>
            </w:r>
          </w:p>
        </w:tc>
        <w:tc>
          <w:tcPr>
            <w:tcW w:w="406" w:type="dxa"/>
            <w:tcBorders>
              <w:top w:val="single" w:sz="4" w:space="0" w:color="auto"/>
              <w:left w:val="nil"/>
              <w:bottom w:val="single" w:sz="4" w:space="0" w:color="auto"/>
              <w:right w:val="single" w:sz="4" w:space="0" w:color="auto"/>
            </w:tcBorders>
            <w:noWrap/>
            <w:vAlign w:val="center"/>
          </w:tcPr>
          <w:p w14:paraId="1C965001" w14:textId="2923807A" w:rsidR="003C5AA9" w:rsidRDefault="00150AC7"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6</w:t>
            </w:r>
          </w:p>
        </w:tc>
        <w:tc>
          <w:tcPr>
            <w:tcW w:w="1295" w:type="dxa"/>
            <w:tcBorders>
              <w:top w:val="single" w:sz="4" w:space="0" w:color="auto"/>
              <w:left w:val="nil"/>
              <w:bottom w:val="single" w:sz="4" w:space="0" w:color="auto"/>
              <w:right w:val="single" w:sz="4" w:space="0" w:color="auto"/>
            </w:tcBorders>
            <w:vAlign w:val="center"/>
          </w:tcPr>
          <w:p w14:paraId="4D87FE12" w14:textId="5AC0DBD8" w:rsidR="003C5AA9" w:rsidRPr="003D20D1" w:rsidRDefault="00150AC7" w:rsidP="0072172A">
            <w:pPr>
              <w:spacing w:after="0" w:line="240" w:lineRule="auto"/>
              <w:rPr>
                <w:rFonts w:ascii="Garamond" w:eastAsia="Times New Roman" w:hAnsi="Garamond" w:cs="Calibri"/>
                <w:color w:val="000000"/>
                <w:sz w:val="24"/>
                <w:szCs w:val="24"/>
                <w:lang w:val="en-GB" w:eastAsia="en-GB"/>
              </w:rPr>
            </w:pPr>
            <w:r>
              <w:rPr>
                <w:rFonts w:ascii="Garamond" w:hAnsi="Garamond" w:cs="Segoe UI Light"/>
                <w:color w:val="000000" w:themeColor="text1"/>
                <w:sz w:val="24"/>
                <w:szCs w:val="24"/>
                <w:lang w:val="en-ZA"/>
              </w:rPr>
              <w:t>Failure to provide services due to system unavailability.</w:t>
            </w:r>
          </w:p>
        </w:tc>
        <w:tc>
          <w:tcPr>
            <w:tcW w:w="2268" w:type="dxa"/>
            <w:tcBorders>
              <w:top w:val="single" w:sz="4" w:space="0" w:color="auto"/>
              <w:left w:val="nil"/>
              <w:bottom w:val="single" w:sz="4" w:space="0" w:color="auto"/>
              <w:right w:val="single" w:sz="4" w:space="0" w:color="auto"/>
            </w:tcBorders>
            <w:vAlign w:val="center"/>
          </w:tcPr>
          <w:p w14:paraId="752ACBDB" w14:textId="72FB8C21" w:rsidR="003C5AA9" w:rsidRDefault="00F3259B" w:rsidP="009F1225">
            <w:pPr>
              <w:spacing w:after="0" w:line="240" w:lineRule="auto"/>
              <w:rPr>
                <w:rFonts w:ascii="Garamond" w:eastAsia="Times New Roman" w:hAnsi="Garamond" w:cs="Calibri"/>
                <w:color w:val="000000"/>
                <w:sz w:val="24"/>
                <w:szCs w:val="24"/>
                <w:lang w:val="en-GB" w:eastAsia="en-GB"/>
              </w:rPr>
            </w:pPr>
            <w:r w:rsidRPr="00F3259B">
              <w:rPr>
                <w:rFonts w:ascii="Garamond" w:eastAsia="Times New Roman" w:hAnsi="Garamond" w:cs="Calibri"/>
                <w:color w:val="000000"/>
                <w:sz w:val="24"/>
                <w:szCs w:val="24"/>
                <w:lang w:val="en-GB" w:eastAsia="en-GB"/>
              </w:rPr>
              <w:t>No evidence of disaster recovery drills conducted as of 30th April 2025</w:t>
            </w:r>
          </w:p>
        </w:tc>
        <w:tc>
          <w:tcPr>
            <w:tcW w:w="1417" w:type="dxa"/>
            <w:tcBorders>
              <w:top w:val="single" w:sz="4" w:space="0" w:color="auto"/>
              <w:left w:val="nil"/>
              <w:bottom w:val="single" w:sz="4" w:space="0" w:color="auto"/>
              <w:right w:val="single" w:sz="4" w:space="0" w:color="auto"/>
            </w:tcBorders>
            <w:vAlign w:val="center"/>
          </w:tcPr>
          <w:p w14:paraId="05DB902A" w14:textId="727332F0" w:rsidR="003C5AA9" w:rsidRDefault="00594C58"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Information Systems</w:t>
            </w:r>
          </w:p>
        </w:tc>
        <w:tc>
          <w:tcPr>
            <w:tcW w:w="851" w:type="dxa"/>
            <w:tcBorders>
              <w:top w:val="single" w:sz="4" w:space="0" w:color="auto"/>
              <w:left w:val="nil"/>
              <w:bottom w:val="single" w:sz="4" w:space="0" w:color="auto"/>
              <w:right w:val="single" w:sz="4" w:space="0" w:color="auto"/>
            </w:tcBorders>
            <w:noWrap/>
            <w:vAlign w:val="center"/>
          </w:tcPr>
          <w:p w14:paraId="53365B9F" w14:textId="377DBFDA" w:rsidR="003C5AA9" w:rsidRDefault="00594C58"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Open</w:t>
            </w:r>
          </w:p>
        </w:tc>
        <w:tc>
          <w:tcPr>
            <w:tcW w:w="834" w:type="dxa"/>
            <w:tcBorders>
              <w:top w:val="single" w:sz="4" w:space="0" w:color="auto"/>
              <w:left w:val="nil"/>
              <w:bottom w:val="single" w:sz="4" w:space="0" w:color="auto"/>
              <w:right w:val="single" w:sz="4" w:space="0" w:color="auto"/>
            </w:tcBorders>
            <w:shd w:val="clear" w:color="auto" w:fill="FFC000"/>
            <w:noWrap/>
            <w:vAlign w:val="center"/>
          </w:tcPr>
          <w:p w14:paraId="6765BDB9" w14:textId="0E7CB447" w:rsidR="003C5AA9" w:rsidRDefault="004A7528"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12</w:t>
            </w:r>
          </w:p>
        </w:tc>
        <w:tc>
          <w:tcPr>
            <w:tcW w:w="1057" w:type="dxa"/>
            <w:tcBorders>
              <w:top w:val="single" w:sz="4" w:space="0" w:color="auto"/>
              <w:left w:val="nil"/>
              <w:bottom w:val="single" w:sz="4" w:space="0" w:color="auto"/>
              <w:right w:val="single" w:sz="4" w:space="0" w:color="auto"/>
            </w:tcBorders>
            <w:shd w:val="clear" w:color="auto" w:fill="FFC000"/>
            <w:noWrap/>
            <w:vAlign w:val="center"/>
          </w:tcPr>
          <w:p w14:paraId="452C4FAD" w14:textId="01557799" w:rsidR="003C5AA9" w:rsidRDefault="00C93F25"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12</w:t>
            </w:r>
          </w:p>
        </w:tc>
        <w:tc>
          <w:tcPr>
            <w:tcW w:w="1272" w:type="dxa"/>
            <w:tcBorders>
              <w:top w:val="single" w:sz="4" w:space="0" w:color="auto"/>
              <w:left w:val="nil"/>
              <w:bottom w:val="single" w:sz="4" w:space="0" w:color="auto"/>
              <w:right w:val="single" w:sz="4" w:space="0" w:color="auto"/>
            </w:tcBorders>
            <w:shd w:val="clear" w:color="auto" w:fill="FFC000"/>
            <w:noWrap/>
            <w:vAlign w:val="center"/>
          </w:tcPr>
          <w:p w14:paraId="4FF98826" w14:textId="04083E3B" w:rsidR="003C5AA9" w:rsidRDefault="00C93F25" w:rsidP="0072172A">
            <w:pPr>
              <w:spacing w:after="0" w:line="240" w:lineRule="auto"/>
              <w:jc w:val="center"/>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c>
          <w:tcPr>
            <w:tcW w:w="1034" w:type="dxa"/>
            <w:tcBorders>
              <w:top w:val="single" w:sz="4" w:space="0" w:color="auto"/>
              <w:left w:val="nil"/>
              <w:bottom w:val="single" w:sz="4" w:space="0" w:color="auto"/>
              <w:right w:val="single" w:sz="4" w:space="0" w:color="auto"/>
            </w:tcBorders>
            <w:shd w:val="clear" w:color="auto" w:fill="EE0000"/>
            <w:noWrap/>
            <w:vAlign w:val="center"/>
          </w:tcPr>
          <w:p w14:paraId="32E8EDA7" w14:textId="2B6FD955" w:rsidR="003C5AA9" w:rsidRDefault="00C93F25" w:rsidP="0072172A">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Above</w:t>
            </w:r>
          </w:p>
        </w:tc>
        <w:tc>
          <w:tcPr>
            <w:tcW w:w="1473" w:type="dxa"/>
            <w:tcBorders>
              <w:top w:val="single" w:sz="4" w:space="0" w:color="auto"/>
              <w:left w:val="nil"/>
              <w:bottom w:val="single" w:sz="4" w:space="0" w:color="auto"/>
              <w:right w:val="single" w:sz="4" w:space="0" w:color="auto"/>
            </w:tcBorders>
            <w:noWrap/>
            <w:vAlign w:val="center"/>
          </w:tcPr>
          <w:p w14:paraId="2CF1DCF6" w14:textId="77777777" w:rsidR="003C5AA9" w:rsidRDefault="003C5AA9" w:rsidP="0072172A">
            <w:pPr>
              <w:spacing w:after="0" w:line="240" w:lineRule="auto"/>
              <w:jc w:val="center"/>
              <w:rPr>
                <w:rFonts w:ascii="Garamond" w:eastAsia="Times New Roman" w:hAnsi="Garamond" w:cs="Calibri"/>
                <w:color w:val="000000"/>
                <w:sz w:val="24"/>
                <w:szCs w:val="24"/>
                <w:lang w:val="en-GB" w:eastAsia="en-GB"/>
              </w:rPr>
            </w:pPr>
          </w:p>
        </w:tc>
        <w:tc>
          <w:tcPr>
            <w:tcW w:w="1417" w:type="dxa"/>
            <w:tcBorders>
              <w:top w:val="single" w:sz="4" w:space="0" w:color="auto"/>
              <w:left w:val="nil"/>
              <w:bottom w:val="single" w:sz="4" w:space="0" w:color="auto"/>
              <w:right w:val="single" w:sz="4" w:space="0" w:color="auto"/>
            </w:tcBorders>
            <w:noWrap/>
            <w:vAlign w:val="center"/>
          </w:tcPr>
          <w:p w14:paraId="55B6932C" w14:textId="77777777" w:rsidR="003C5AA9" w:rsidRDefault="003C5AA9" w:rsidP="0072172A">
            <w:pPr>
              <w:spacing w:after="0" w:line="240" w:lineRule="auto"/>
              <w:rPr>
                <w:rFonts w:ascii="Garamond" w:eastAsia="Times New Roman" w:hAnsi="Garamond" w:cs="Calibri"/>
                <w:color w:val="000000"/>
                <w:sz w:val="24"/>
                <w:szCs w:val="24"/>
                <w:lang w:val="en-GB" w:eastAsia="en-GB"/>
              </w:rPr>
            </w:pPr>
          </w:p>
        </w:tc>
      </w:tr>
    </w:tbl>
    <w:p w14:paraId="4BB7B67E" w14:textId="77777777" w:rsidR="008D481F" w:rsidRDefault="008D481F" w:rsidP="00277206">
      <w:pPr>
        <w:rPr>
          <w:rFonts w:ascii="Garamond" w:hAnsi="Garamond"/>
          <w:sz w:val="24"/>
          <w:szCs w:val="24"/>
        </w:rPr>
      </w:pPr>
    </w:p>
    <w:p w14:paraId="7AE7F4C8" w14:textId="77777777" w:rsidR="00753F61" w:rsidRDefault="00753F61" w:rsidP="00277206">
      <w:pPr>
        <w:rPr>
          <w:rFonts w:ascii="Garamond" w:hAnsi="Garamond"/>
          <w:sz w:val="24"/>
          <w:szCs w:val="24"/>
        </w:rPr>
      </w:pPr>
    </w:p>
    <w:p w14:paraId="12701562" w14:textId="77777777" w:rsidR="00D14273" w:rsidRDefault="00D14273" w:rsidP="00277206">
      <w:pPr>
        <w:rPr>
          <w:rFonts w:ascii="Garamond" w:hAnsi="Garamond"/>
          <w:sz w:val="24"/>
          <w:szCs w:val="24"/>
        </w:rPr>
      </w:pPr>
    </w:p>
    <w:p w14:paraId="6998008A" w14:textId="77777777" w:rsidR="00D14273" w:rsidRDefault="00D14273" w:rsidP="00277206">
      <w:pPr>
        <w:rPr>
          <w:rFonts w:ascii="Garamond" w:hAnsi="Garamond"/>
          <w:sz w:val="24"/>
          <w:szCs w:val="24"/>
        </w:rPr>
      </w:pPr>
    </w:p>
    <w:p w14:paraId="6DD23373" w14:textId="77777777" w:rsidR="00D14273" w:rsidRDefault="00D14273" w:rsidP="00277206">
      <w:pPr>
        <w:rPr>
          <w:rFonts w:ascii="Garamond" w:hAnsi="Garamond"/>
          <w:sz w:val="24"/>
          <w:szCs w:val="24"/>
        </w:rPr>
      </w:pPr>
    </w:p>
    <w:p w14:paraId="3283F9B1" w14:textId="77777777" w:rsidR="009B67A1" w:rsidRDefault="009B67A1" w:rsidP="00277206">
      <w:pPr>
        <w:rPr>
          <w:rFonts w:ascii="Garamond" w:hAnsi="Garamond"/>
          <w:sz w:val="24"/>
          <w:szCs w:val="24"/>
        </w:rPr>
      </w:pPr>
    </w:p>
    <w:p w14:paraId="30E79AE0" w14:textId="77777777" w:rsidR="00F05069" w:rsidRDefault="00F05069" w:rsidP="00277206">
      <w:pPr>
        <w:rPr>
          <w:rFonts w:ascii="Garamond" w:hAnsi="Garamond"/>
          <w:sz w:val="24"/>
          <w:szCs w:val="24"/>
        </w:rPr>
      </w:pPr>
    </w:p>
    <w:p w14:paraId="1265F72E" w14:textId="77777777" w:rsidR="008232B9" w:rsidRDefault="008232B9" w:rsidP="00277206">
      <w:pPr>
        <w:rPr>
          <w:rFonts w:ascii="Garamond" w:hAnsi="Garamond"/>
          <w:sz w:val="24"/>
          <w:szCs w:val="24"/>
        </w:rPr>
      </w:pPr>
    </w:p>
    <w:p w14:paraId="5A773DC4" w14:textId="77777777" w:rsidR="008232B9" w:rsidRDefault="008232B9" w:rsidP="00277206">
      <w:pPr>
        <w:rPr>
          <w:rFonts w:ascii="Garamond" w:hAnsi="Garamond"/>
          <w:sz w:val="24"/>
          <w:szCs w:val="24"/>
        </w:rPr>
      </w:pPr>
    </w:p>
    <w:p w14:paraId="525A7C75" w14:textId="77777777" w:rsidR="008232B9" w:rsidRDefault="008232B9" w:rsidP="00277206">
      <w:pPr>
        <w:rPr>
          <w:rFonts w:ascii="Garamond" w:hAnsi="Garamond"/>
          <w:sz w:val="24"/>
          <w:szCs w:val="24"/>
        </w:rPr>
      </w:pPr>
    </w:p>
    <w:p w14:paraId="63C245C1" w14:textId="77777777" w:rsidR="00F05069" w:rsidRDefault="00F05069" w:rsidP="00277206">
      <w:pPr>
        <w:rPr>
          <w:rFonts w:ascii="Garamond" w:hAnsi="Garamond"/>
          <w:sz w:val="24"/>
          <w:szCs w:val="24"/>
        </w:rPr>
      </w:pPr>
    </w:p>
    <w:p w14:paraId="4F4A936F" w14:textId="77777777" w:rsidR="00D14273" w:rsidRDefault="00D14273" w:rsidP="00277206">
      <w:pPr>
        <w:rPr>
          <w:rFonts w:ascii="Garamond" w:hAnsi="Garamond"/>
          <w:sz w:val="24"/>
          <w:szCs w:val="24"/>
        </w:rPr>
      </w:pPr>
    </w:p>
    <w:p w14:paraId="1B19D981" w14:textId="19983034" w:rsidR="00603F86" w:rsidRDefault="003E344C" w:rsidP="0092234E">
      <w:pPr>
        <w:pStyle w:val="Heading1"/>
        <w:numPr>
          <w:ilvl w:val="0"/>
          <w:numId w:val="27"/>
        </w:numPr>
        <w:rPr>
          <w:rFonts w:ascii="Garamond" w:hAnsi="Garamond" w:cs="Segoe UI Light"/>
          <w:b/>
          <w:bCs/>
          <w:color w:val="000000" w:themeColor="text1"/>
          <w:sz w:val="24"/>
          <w:szCs w:val="24"/>
        </w:rPr>
      </w:pPr>
      <w:bookmarkStart w:id="6" w:name="_Toc198300814"/>
      <w:commentRangeStart w:id="7"/>
      <w:r w:rsidRPr="003E344C">
        <w:rPr>
          <w:rFonts w:ascii="Garamond" w:hAnsi="Garamond" w:cs="Segoe UI Light"/>
          <w:b/>
          <w:bCs/>
          <w:color w:val="000000" w:themeColor="text1"/>
          <w:sz w:val="24"/>
          <w:szCs w:val="24"/>
        </w:rPr>
        <w:lastRenderedPageBreak/>
        <w:t>Summary of Detailed</w:t>
      </w:r>
      <w:r w:rsidR="00333BB2" w:rsidRPr="003E344C">
        <w:rPr>
          <w:rFonts w:ascii="Garamond" w:hAnsi="Garamond" w:cs="Segoe UI Light"/>
          <w:b/>
          <w:bCs/>
          <w:color w:val="000000" w:themeColor="text1"/>
          <w:sz w:val="24"/>
          <w:szCs w:val="24"/>
        </w:rPr>
        <w:t xml:space="preserve"> Risk Registers</w:t>
      </w:r>
      <w:bookmarkEnd w:id="6"/>
      <w:commentRangeEnd w:id="7"/>
      <w:r w:rsidR="00E86859">
        <w:rPr>
          <w:rStyle w:val="CommentReference"/>
          <w:rFonts w:asciiTheme="minorHAnsi" w:eastAsiaTheme="minorHAnsi" w:hAnsiTheme="minorHAnsi" w:cstheme="minorBidi"/>
          <w:color w:val="auto"/>
        </w:rPr>
        <w:commentReference w:id="7"/>
      </w:r>
    </w:p>
    <w:p w14:paraId="39FCD50C" w14:textId="6A092173" w:rsidR="002E7A6F" w:rsidRPr="00933A33" w:rsidRDefault="00333BB2" w:rsidP="00933A33">
      <w:pPr>
        <w:pStyle w:val="Heading1"/>
        <w:ind w:left="360"/>
        <w:rPr>
          <w:rFonts w:ascii="Garamond" w:hAnsi="Garamond" w:cs="Segoe UI Light"/>
          <w:b/>
          <w:bCs/>
          <w:color w:val="000000" w:themeColor="text1"/>
          <w:sz w:val="24"/>
          <w:szCs w:val="24"/>
        </w:rPr>
      </w:pPr>
      <w:bookmarkStart w:id="8" w:name="_Toc198300815"/>
      <w:r w:rsidRPr="00D51EEF">
        <w:rPr>
          <w:rFonts w:ascii="Garamond" w:hAnsi="Garamond"/>
          <w:sz w:val="24"/>
          <w:szCs w:val="24"/>
        </w:rPr>
        <w:t>Table 3: Detailed Risk Regi</w:t>
      </w:r>
      <w:r w:rsidR="0092234E" w:rsidRPr="00D51EEF">
        <w:rPr>
          <w:rFonts w:ascii="Garamond" w:hAnsi="Garamond"/>
          <w:sz w:val="24"/>
          <w:szCs w:val="24"/>
        </w:rPr>
        <w:t>ster</w:t>
      </w:r>
      <w:bookmarkEnd w:id="8"/>
    </w:p>
    <w:tbl>
      <w:tblPr>
        <w:tblW w:w="14454" w:type="dxa"/>
        <w:tblLook w:val="04A0" w:firstRow="1" w:lastRow="0" w:firstColumn="1" w:lastColumn="0" w:noHBand="0" w:noVBand="1"/>
      </w:tblPr>
      <w:tblGrid>
        <w:gridCol w:w="3964"/>
        <w:gridCol w:w="1207"/>
        <w:gridCol w:w="4888"/>
        <w:gridCol w:w="4395"/>
      </w:tblGrid>
      <w:tr w:rsidR="002643CE" w:rsidRPr="00153030" w14:paraId="53E769DF" w14:textId="77777777" w:rsidTr="004C369B">
        <w:trPr>
          <w:trHeight w:val="300"/>
        </w:trPr>
        <w:tc>
          <w:tcPr>
            <w:tcW w:w="3964" w:type="dxa"/>
            <w:tcBorders>
              <w:top w:val="single" w:sz="4" w:space="0" w:color="auto"/>
              <w:left w:val="single" w:sz="4" w:space="0" w:color="auto"/>
              <w:bottom w:val="nil"/>
              <w:right w:val="single" w:sz="4" w:space="0" w:color="auto"/>
            </w:tcBorders>
            <w:shd w:val="clear" w:color="auto" w:fill="000000" w:themeFill="text1"/>
            <w:noWrap/>
            <w:vAlign w:val="bottom"/>
            <w:hideMark/>
          </w:tcPr>
          <w:p w14:paraId="1D0E80BD" w14:textId="0AFDB666" w:rsidR="002643CE" w:rsidRPr="00E1402B" w:rsidRDefault="002643CE" w:rsidP="004C04A4">
            <w:pPr>
              <w:spacing w:after="0" w:line="240" w:lineRule="auto"/>
              <w:rPr>
                <w:rFonts w:ascii="Garamond" w:eastAsia="Times New Roman" w:hAnsi="Garamond" w:cs="Calibri"/>
                <w:b/>
                <w:bCs/>
                <w:color w:val="FFFFFF"/>
                <w:sz w:val="24"/>
                <w:szCs w:val="24"/>
                <w:lang w:val="en-GB" w:eastAsia="en-GB"/>
              </w:rPr>
            </w:pPr>
            <w:r w:rsidRPr="00E1402B">
              <w:rPr>
                <w:rFonts w:ascii="Garamond" w:eastAsia="Times New Roman" w:hAnsi="Garamond" w:cs="Calibri"/>
                <w:b/>
                <w:bCs/>
                <w:color w:val="FFFFFF"/>
                <w:sz w:val="24"/>
                <w:szCs w:val="24"/>
                <w:lang w:val="en-GB" w:eastAsia="en-GB"/>
              </w:rPr>
              <w:t>1.Vandalism and thefts at the tower sites.</w:t>
            </w:r>
          </w:p>
        </w:tc>
        <w:tc>
          <w:tcPr>
            <w:tcW w:w="1207" w:type="dxa"/>
            <w:tcBorders>
              <w:top w:val="nil"/>
              <w:left w:val="nil"/>
              <w:bottom w:val="nil"/>
              <w:right w:val="nil"/>
            </w:tcBorders>
            <w:shd w:val="clear" w:color="auto" w:fill="000000" w:themeFill="text1"/>
            <w:noWrap/>
            <w:vAlign w:val="bottom"/>
            <w:hideMark/>
          </w:tcPr>
          <w:p w14:paraId="506DA41B"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p w14:paraId="193D8AA9"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p>
        </w:tc>
        <w:tc>
          <w:tcPr>
            <w:tcW w:w="4888" w:type="dxa"/>
            <w:tcBorders>
              <w:top w:val="nil"/>
              <w:left w:val="nil"/>
              <w:bottom w:val="nil"/>
              <w:right w:val="nil"/>
            </w:tcBorders>
            <w:shd w:val="clear" w:color="auto" w:fill="000000" w:themeFill="text1"/>
            <w:noWrap/>
            <w:vAlign w:val="bottom"/>
            <w:hideMark/>
          </w:tcPr>
          <w:p w14:paraId="68FD299E"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395" w:type="dxa"/>
            <w:tcBorders>
              <w:top w:val="nil"/>
              <w:left w:val="nil"/>
              <w:bottom w:val="nil"/>
              <w:right w:val="single" w:sz="4" w:space="0" w:color="auto"/>
            </w:tcBorders>
            <w:shd w:val="clear" w:color="auto" w:fill="000000" w:themeFill="text1"/>
            <w:vAlign w:val="bottom"/>
            <w:hideMark/>
          </w:tcPr>
          <w:p w14:paraId="53328364" w14:textId="77777777" w:rsidR="002643CE" w:rsidRPr="00153030" w:rsidRDefault="002643CE" w:rsidP="004C04A4">
            <w:pPr>
              <w:spacing w:after="0" w:line="240" w:lineRule="auto"/>
              <w:rPr>
                <w:rFonts w:ascii="Garamond" w:eastAsia="Times New Roman" w:hAnsi="Garamond" w:cs="Calibri"/>
                <w:color w:val="FFFFFF"/>
                <w:sz w:val="24"/>
                <w:szCs w:val="24"/>
                <w:lang w:val="en-GB" w:eastAsia="en-GB"/>
              </w:rPr>
            </w:pPr>
            <w:r w:rsidRPr="00153030">
              <w:rPr>
                <w:rFonts w:ascii="Garamond" w:eastAsia="Times New Roman" w:hAnsi="Garamond" w:cs="Calibri"/>
                <w:color w:val="FFFFFF"/>
                <w:sz w:val="24"/>
                <w:szCs w:val="24"/>
                <w:lang w:val="en-GB" w:eastAsia="en-GB"/>
              </w:rPr>
              <w:t>Risk Owner: CTO</w:t>
            </w:r>
          </w:p>
        </w:tc>
      </w:tr>
      <w:tr w:rsidR="002643CE" w:rsidRPr="00153030" w14:paraId="19B483D3" w14:textId="77777777" w:rsidTr="004C369B">
        <w:trPr>
          <w:trHeight w:val="300"/>
        </w:trPr>
        <w:tc>
          <w:tcPr>
            <w:tcW w:w="3964"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6FD561FB"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Inherent Risk Rating</w:t>
            </w:r>
          </w:p>
        </w:tc>
        <w:tc>
          <w:tcPr>
            <w:tcW w:w="1207" w:type="dxa"/>
            <w:tcBorders>
              <w:top w:val="nil"/>
              <w:left w:val="nil"/>
              <w:bottom w:val="single" w:sz="4" w:space="0" w:color="auto"/>
              <w:right w:val="nil"/>
            </w:tcBorders>
            <w:shd w:val="clear" w:color="auto" w:fill="FF0000"/>
            <w:noWrap/>
            <w:vAlign w:val="bottom"/>
            <w:hideMark/>
          </w:tcPr>
          <w:p w14:paraId="681CCF72"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High (25)</w:t>
            </w:r>
          </w:p>
        </w:tc>
        <w:tc>
          <w:tcPr>
            <w:tcW w:w="4888" w:type="dxa"/>
            <w:tcBorders>
              <w:top w:val="nil"/>
              <w:left w:val="nil"/>
              <w:bottom w:val="single" w:sz="4" w:space="0" w:color="auto"/>
              <w:right w:val="nil"/>
            </w:tcBorders>
            <w:shd w:val="clear" w:color="auto" w:fill="FF0000"/>
            <w:noWrap/>
            <w:vAlign w:val="bottom"/>
            <w:hideMark/>
          </w:tcPr>
          <w:p w14:paraId="344F2C98"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395" w:type="dxa"/>
            <w:tcBorders>
              <w:top w:val="nil"/>
              <w:left w:val="nil"/>
              <w:bottom w:val="single" w:sz="4" w:space="0" w:color="auto"/>
              <w:right w:val="single" w:sz="4" w:space="0" w:color="auto"/>
            </w:tcBorders>
            <w:shd w:val="clear" w:color="auto" w:fill="FF0000"/>
            <w:vAlign w:val="bottom"/>
            <w:hideMark/>
          </w:tcPr>
          <w:p w14:paraId="5C6E9770"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r>
      <w:tr w:rsidR="002643CE" w:rsidRPr="00153030" w14:paraId="0FF34321" w14:textId="77777777" w:rsidTr="004C369B">
        <w:trPr>
          <w:trHeight w:val="300"/>
        </w:trPr>
        <w:tc>
          <w:tcPr>
            <w:tcW w:w="3964"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3D31EADA"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Residual Risk Rating</w:t>
            </w:r>
          </w:p>
        </w:tc>
        <w:tc>
          <w:tcPr>
            <w:tcW w:w="1207" w:type="dxa"/>
            <w:tcBorders>
              <w:top w:val="nil"/>
              <w:left w:val="nil"/>
              <w:bottom w:val="single" w:sz="4" w:space="0" w:color="auto"/>
              <w:right w:val="nil"/>
            </w:tcBorders>
            <w:shd w:val="clear" w:color="auto" w:fill="FFC000" w:themeFill="accent4"/>
            <w:noWrap/>
            <w:vAlign w:val="bottom"/>
            <w:hideMark/>
          </w:tcPr>
          <w:p w14:paraId="3F0B85B0"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Medium (13)</w:t>
            </w:r>
          </w:p>
        </w:tc>
        <w:tc>
          <w:tcPr>
            <w:tcW w:w="4888" w:type="dxa"/>
            <w:tcBorders>
              <w:top w:val="nil"/>
              <w:left w:val="nil"/>
              <w:bottom w:val="single" w:sz="4" w:space="0" w:color="auto"/>
              <w:right w:val="nil"/>
            </w:tcBorders>
            <w:shd w:val="clear" w:color="auto" w:fill="FFC000" w:themeFill="accent4"/>
            <w:noWrap/>
            <w:vAlign w:val="bottom"/>
            <w:hideMark/>
          </w:tcPr>
          <w:p w14:paraId="38147845"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395" w:type="dxa"/>
            <w:tcBorders>
              <w:top w:val="nil"/>
              <w:left w:val="nil"/>
              <w:bottom w:val="single" w:sz="4" w:space="0" w:color="auto"/>
              <w:right w:val="single" w:sz="4" w:space="0" w:color="auto"/>
            </w:tcBorders>
            <w:shd w:val="clear" w:color="auto" w:fill="FFC000" w:themeFill="accent4"/>
            <w:vAlign w:val="bottom"/>
            <w:hideMark/>
          </w:tcPr>
          <w:p w14:paraId="0456C5EA"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r>
      <w:tr w:rsidR="002643CE" w:rsidRPr="00153030" w14:paraId="24459906" w14:textId="77777777" w:rsidTr="004C369B">
        <w:trPr>
          <w:trHeight w:val="300"/>
        </w:trPr>
        <w:tc>
          <w:tcPr>
            <w:tcW w:w="3964"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02630768"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Risk Magnitude Rating</w:t>
            </w:r>
          </w:p>
        </w:tc>
        <w:tc>
          <w:tcPr>
            <w:tcW w:w="1207" w:type="dxa"/>
            <w:tcBorders>
              <w:top w:val="nil"/>
              <w:left w:val="nil"/>
              <w:bottom w:val="single" w:sz="4" w:space="0" w:color="auto"/>
              <w:right w:val="nil"/>
            </w:tcBorders>
            <w:shd w:val="clear" w:color="auto" w:fill="FFC000" w:themeFill="accent4"/>
            <w:noWrap/>
            <w:vAlign w:val="bottom"/>
            <w:hideMark/>
          </w:tcPr>
          <w:p w14:paraId="2C1FE006"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Medium</w:t>
            </w:r>
          </w:p>
        </w:tc>
        <w:tc>
          <w:tcPr>
            <w:tcW w:w="4888" w:type="dxa"/>
            <w:tcBorders>
              <w:top w:val="nil"/>
              <w:left w:val="nil"/>
              <w:bottom w:val="single" w:sz="4" w:space="0" w:color="auto"/>
              <w:right w:val="nil"/>
            </w:tcBorders>
            <w:shd w:val="clear" w:color="auto" w:fill="FFC000" w:themeFill="accent4"/>
            <w:noWrap/>
            <w:vAlign w:val="bottom"/>
            <w:hideMark/>
          </w:tcPr>
          <w:p w14:paraId="5DE20558"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395" w:type="dxa"/>
            <w:tcBorders>
              <w:top w:val="nil"/>
              <w:left w:val="nil"/>
              <w:bottom w:val="single" w:sz="4" w:space="0" w:color="auto"/>
              <w:right w:val="single" w:sz="4" w:space="0" w:color="auto"/>
            </w:tcBorders>
            <w:shd w:val="clear" w:color="auto" w:fill="FFC000" w:themeFill="accent4"/>
            <w:vAlign w:val="bottom"/>
            <w:hideMark/>
          </w:tcPr>
          <w:p w14:paraId="42F3F688"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r>
      <w:tr w:rsidR="002643CE" w:rsidRPr="00153030" w14:paraId="5CF72F7B" w14:textId="77777777" w:rsidTr="004C369B">
        <w:trPr>
          <w:trHeight w:val="300"/>
        </w:trPr>
        <w:tc>
          <w:tcPr>
            <w:tcW w:w="3964"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1D0C37F3"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Risk Appetite</w:t>
            </w:r>
          </w:p>
        </w:tc>
        <w:tc>
          <w:tcPr>
            <w:tcW w:w="1207" w:type="dxa"/>
            <w:tcBorders>
              <w:top w:val="nil"/>
              <w:left w:val="nil"/>
              <w:bottom w:val="single" w:sz="4" w:space="0" w:color="auto"/>
              <w:right w:val="nil"/>
            </w:tcBorders>
            <w:shd w:val="clear" w:color="auto" w:fill="FF0000"/>
            <w:noWrap/>
            <w:vAlign w:val="bottom"/>
            <w:hideMark/>
          </w:tcPr>
          <w:p w14:paraId="78CB24AA"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Above</w:t>
            </w:r>
          </w:p>
        </w:tc>
        <w:tc>
          <w:tcPr>
            <w:tcW w:w="4888" w:type="dxa"/>
            <w:tcBorders>
              <w:top w:val="nil"/>
              <w:left w:val="nil"/>
              <w:bottom w:val="single" w:sz="4" w:space="0" w:color="auto"/>
              <w:right w:val="nil"/>
            </w:tcBorders>
            <w:shd w:val="clear" w:color="auto" w:fill="FF0000"/>
            <w:noWrap/>
            <w:vAlign w:val="bottom"/>
            <w:hideMark/>
          </w:tcPr>
          <w:p w14:paraId="244A8139"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395" w:type="dxa"/>
            <w:tcBorders>
              <w:top w:val="nil"/>
              <w:left w:val="nil"/>
              <w:bottom w:val="single" w:sz="4" w:space="0" w:color="auto"/>
              <w:right w:val="single" w:sz="4" w:space="0" w:color="auto"/>
            </w:tcBorders>
            <w:shd w:val="clear" w:color="auto" w:fill="FF0000"/>
            <w:vAlign w:val="bottom"/>
            <w:hideMark/>
          </w:tcPr>
          <w:p w14:paraId="594C3E19"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r>
      <w:tr w:rsidR="002643CE" w:rsidRPr="00153030" w14:paraId="5988A7D0" w14:textId="77777777" w:rsidTr="004C369B">
        <w:trPr>
          <w:trHeight w:val="300"/>
        </w:trPr>
        <w:tc>
          <w:tcPr>
            <w:tcW w:w="3964" w:type="dxa"/>
            <w:tcBorders>
              <w:top w:val="nil"/>
              <w:left w:val="single" w:sz="4" w:space="0" w:color="auto"/>
              <w:bottom w:val="single" w:sz="4" w:space="0" w:color="auto"/>
              <w:right w:val="nil"/>
            </w:tcBorders>
            <w:noWrap/>
            <w:vAlign w:val="bottom"/>
            <w:hideMark/>
          </w:tcPr>
          <w:p w14:paraId="11E558D4"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Risk Description</w:t>
            </w:r>
          </w:p>
        </w:tc>
        <w:tc>
          <w:tcPr>
            <w:tcW w:w="1207" w:type="dxa"/>
            <w:tcBorders>
              <w:top w:val="nil"/>
              <w:left w:val="nil"/>
              <w:bottom w:val="single" w:sz="4" w:space="0" w:color="auto"/>
              <w:right w:val="single" w:sz="4" w:space="0" w:color="auto"/>
            </w:tcBorders>
            <w:noWrap/>
            <w:vAlign w:val="bottom"/>
            <w:hideMark/>
          </w:tcPr>
          <w:p w14:paraId="268D7A02"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888" w:type="dxa"/>
            <w:tcBorders>
              <w:top w:val="nil"/>
              <w:left w:val="nil"/>
              <w:bottom w:val="single" w:sz="4" w:space="0" w:color="auto"/>
              <w:right w:val="single" w:sz="4" w:space="0" w:color="auto"/>
            </w:tcBorders>
            <w:noWrap/>
            <w:vAlign w:val="bottom"/>
            <w:hideMark/>
          </w:tcPr>
          <w:p w14:paraId="1C8E7306"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Mitigating Factor</w:t>
            </w:r>
          </w:p>
        </w:tc>
        <w:tc>
          <w:tcPr>
            <w:tcW w:w="4395" w:type="dxa"/>
            <w:tcBorders>
              <w:top w:val="nil"/>
              <w:left w:val="nil"/>
              <w:bottom w:val="single" w:sz="4" w:space="0" w:color="auto"/>
              <w:right w:val="single" w:sz="4" w:space="0" w:color="auto"/>
            </w:tcBorders>
            <w:vAlign w:val="bottom"/>
            <w:hideMark/>
          </w:tcPr>
          <w:p w14:paraId="1FDF6DEC"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Action Plans</w:t>
            </w:r>
          </w:p>
        </w:tc>
      </w:tr>
      <w:tr w:rsidR="002643CE" w:rsidRPr="00153030" w14:paraId="77CCD3FD" w14:textId="77777777" w:rsidTr="004C369B">
        <w:trPr>
          <w:trHeight w:val="300"/>
        </w:trPr>
        <w:tc>
          <w:tcPr>
            <w:tcW w:w="3964" w:type="dxa"/>
            <w:tcBorders>
              <w:top w:val="nil"/>
              <w:left w:val="single" w:sz="4" w:space="0" w:color="auto"/>
              <w:bottom w:val="nil"/>
              <w:right w:val="nil"/>
            </w:tcBorders>
            <w:noWrap/>
            <w:vAlign w:val="bottom"/>
            <w:hideMark/>
          </w:tcPr>
          <w:p w14:paraId="6A9AAF6D"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p>
        </w:tc>
        <w:tc>
          <w:tcPr>
            <w:tcW w:w="1207" w:type="dxa"/>
            <w:tcBorders>
              <w:top w:val="nil"/>
              <w:left w:val="nil"/>
              <w:bottom w:val="nil"/>
              <w:right w:val="single" w:sz="4" w:space="0" w:color="auto"/>
            </w:tcBorders>
            <w:noWrap/>
            <w:vAlign w:val="bottom"/>
            <w:hideMark/>
          </w:tcPr>
          <w:p w14:paraId="4B48D2C5"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888" w:type="dxa"/>
            <w:tcBorders>
              <w:top w:val="nil"/>
              <w:left w:val="nil"/>
              <w:bottom w:val="nil"/>
              <w:right w:val="single" w:sz="4" w:space="0" w:color="auto"/>
            </w:tcBorders>
            <w:noWrap/>
            <w:vAlign w:val="bottom"/>
            <w:hideMark/>
          </w:tcPr>
          <w:p w14:paraId="43CAB82B" w14:textId="630BF981" w:rsidR="002643CE" w:rsidRPr="00153030" w:rsidRDefault="002643CE" w:rsidP="004C04A4">
            <w:pPr>
              <w:spacing w:after="0" w:line="240" w:lineRule="auto"/>
              <w:rPr>
                <w:rFonts w:ascii="Garamond" w:eastAsia="Times New Roman" w:hAnsi="Garamond" w:cs="Calibri"/>
                <w:color w:val="000000"/>
                <w:sz w:val="24"/>
                <w:szCs w:val="24"/>
                <w:lang w:val="en-GB" w:eastAsia="en-GB"/>
              </w:rPr>
            </w:pPr>
          </w:p>
        </w:tc>
        <w:tc>
          <w:tcPr>
            <w:tcW w:w="4395" w:type="dxa"/>
            <w:tcBorders>
              <w:top w:val="nil"/>
              <w:left w:val="nil"/>
              <w:bottom w:val="nil"/>
              <w:right w:val="single" w:sz="4" w:space="0" w:color="auto"/>
            </w:tcBorders>
            <w:vAlign w:val="bottom"/>
            <w:hideMark/>
          </w:tcPr>
          <w:p w14:paraId="530812FA" w14:textId="77777777" w:rsidR="002643CE" w:rsidRPr="00153030" w:rsidRDefault="002643CE" w:rsidP="004C04A4">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r>
      <w:tr w:rsidR="002C3ABD" w:rsidRPr="00153030" w14:paraId="5B5F6DE4" w14:textId="77777777" w:rsidTr="00497BE2">
        <w:trPr>
          <w:trHeight w:val="5675"/>
        </w:trPr>
        <w:tc>
          <w:tcPr>
            <w:tcW w:w="3964" w:type="dxa"/>
            <w:vMerge w:val="restart"/>
            <w:tcBorders>
              <w:top w:val="nil"/>
              <w:left w:val="single" w:sz="4" w:space="0" w:color="auto"/>
              <w:right w:val="nil"/>
            </w:tcBorders>
            <w:noWrap/>
            <w:hideMark/>
          </w:tcPr>
          <w:p w14:paraId="07ED8295" w14:textId="77777777" w:rsidR="002C3ABD" w:rsidRPr="00153030" w:rsidRDefault="002C3ABD" w:rsidP="002C3ABD">
            <w:pPr>
              <w:spacing w:after="0" w:line="240" w:lineRule="auto"/>
              <w:rPr>
                <w:rFonts w:ascii="Garamond" w:eastAsia="Times New Roman" w:hAnsi="Garamond" w:cs="Calibri"/>
                <w:b/>
                <w:bCs/>
                <w:color w:val="000000"/>
                <w:sz w:val="24"/>
                <w:szCs w:val="24"/>
                <w:u w:val="single"/>
                <w:lang w:val="en-GB" w:eastAsia="en-GB"/>
              </w:rPr>
            </w:pPr>
            <w:r w:rsidRPr="00153030">
              <w:rPr>
                <w:rFonts w:ascii="Garamond" w:eastAsia="Times New Roman" w:hAnsi="Garamond" w:cs="Calibri"/>
                <w:b/>
                <w:bCs/>
                <w:color w:val="000000"/>
                <w:sz w:val="24"/>
                <w:szCs w:val="24"/>
                <w:u w:val="single"/>
                <w:lang w:val="en-GB" w:eastAsia="en-GB"/>
              </w:rPr>
              <w:t>Risk Cause</w:t>
            </w:r>
          </w:p>
          <w:p w14:paraId="3DB7305F" w14:textId="77777777" w:rsidR="002C3ABD" w:rsidRPr="00153030" w:rsidRDefault="002C3ABD" w:rsidP="002C3ABD">
            <w:pPr>
              <w:spacing w:after="0" w:line="240" w:lineRule="auto"/>
              <w:rPr>
                <w:rFonts w:ascii="Garamond" w:eastAsia="Times New Roman" w:hAnsi="Garamond" w:cs="Calibri"/>
                <w:sz w:val="24"/>
                <w:szCs w:val="24"/>
                <w:lang w:val="en-GB" w:eastAsia="en-GB"/>
              </w:rPr>
            </w:pPr>
            <w:r w:rsidRPr="00153030">
              <w:rPr>
                <w:rFonts w:ascii="Garamond" w:eastAsia="Times New Roman" w:hAnsi="Garamond" w:cs="Calibri"/>
                <w:sz w:val="24"/>
                <w:szCs w:val="24"/>
                <w:lang w:val="en-GB" w:eastAsia="en-GB"/>
              </w:rPr>
              <w:t>1.</w:t>
            </w:r>
            <w:r w:rsidRPr="00153030">
              <w:rPr>
                <w:rFonts w:ascii="Garamond" w:hAnsi="Garamond"/>
                <w:sz w:val="24"/>
                <w:szCs w:val="24"/>
              </w:rPr>
              <w:t xml:space="preserve"> </w:t>
            </w:r>
            <w:r w:rsidRPr="00153030">
              <w:rPr>
                <w:rFonts w:ascii="Garamond" w:eastAsia="Times New Roman" w:hAnsi="Garamond" w:cs="Calibri"/>
                <w:sz w:val="24"/>
                <w:szCs w:val="24"/>
                <w:lang w:val="en-GB" w:eastAsia="en-GB"/>
              </w:rPr>
              <w:t>Lack of security to deter offenders</w:t>
            </w:r>
          </w:p>
          <w:p w14:paraId="37C786BA" w14:textId="77777777" w:rsidR="002C3ABD" w:rsidRPr="00153030" w:rsidRDefault="002C3ABD" w:rsidP="002C3ABD">
            <w:pPr>
              <w:spacing w:after="0" w:line="240" w:lineRule="auto"/>
              <w:rPr>
                <w:rFonts w:ascii="Garamond" w:eastAsia="Times New Roman" w:hAnsi="Garamond" w:cs="Calibri"/>
                <w:sz w:val="24"/>
                <w:szCs w:val="24"/>
                <w:lang w:val="en-GB" w:eastAsia="en-GB"/>
              </w:rPr>
            </w:pPr>
            <w:r w:rsidRPr="00153030">
              <w:rPr>
                <w:rFonts w:ascii="Garamond" w:eastAsia="Times New Roman" w:hAnsi="Garamond" w:cs="Calibri"/>
                <w:sz w:val="24"/>
                <w:szCs w:val="24"/>
                <w:lang w:val="en-GB" w:eastAsia="en-GB"/>
              </w:rPr>
              <w:t>2. Lack of or worn-out fences on some sites</w:t>
            </w:r>
          </w:p>
          <w:p w14:paraId="7C885BB8" w14:textId="77777777" w:rsidR="002C3ABD" w:rsidRPr="00153030" w:rsidRDefault="002C3ABD" w:rsidP="002C3ABD">
            <w:pPr>
              <w:spacing w:after="0" w:line="240" w:lineRule="auto"/>
              <w:rPr>
                <w:rFonts w:ascii="Garamond" w:eastAsia="Times New Roman" w:hAnsi="Garamond" w:cs="Calibri"/>
                <w:sz w:val="24"/>
                <w:szCs w:val="24"/>
                <w:lang w:val="en-GB" w:eastAsia="en-GB"/>
              </w:rPr>
            </w:pPr>
            <w:r w:rsidRPr="00153030">
              <w:rPr>
                <w:rFonts w:ascii="Garamond" w:eastAsia="Times New Roman" w:hAnsi="Garamond" w:cs="Calibri"/>
                <w:sz w:val="24"/>
                <w:szCs w:val="24"/>
                <w:lang w:val="en-GB" w:eastAsia="en-GB"/>
              </w:rPr>
              <w:t xml:space="preserve">3. Lack of remote access control </w:t>
            </w:r>
          </w:p>
          <w:p w14:paraId="16338CFE" w14:textId="77777777" w:rsidR="002C3ABD" w:rsidRPr="00153030" w:rsidRDefault="002C3ABD" w:rsidP="002C3ABD">
            <w:pPr>
              <w:spacing w:after="0" w:line="240" w:lineRule="auto"/>
              <w:rPr>
                <w:rFonts w:ascii="Garamond" w:eastAsia="Times New Roman" w:hAnsi="Garamond" w:cs="Calibri"/>
                <w:sz w:val="24"/>
                <w:szCs w:val="24"/>
                <w:lang w:val="en-GB" w:eastAsia="en-GB"/>
              </w:rPr>
            </w:pPr>
            <w:r w:rsidRPr="00153030">
              <w:rPr>
                <w:rFonts w:ascii="Garamond" w:eastAsia="Times New Roman" w:hAnsi="Garamond" w:cs="Calibri"/>
                <w:sz w:val="24"/>
                <w:szCs w:val="24"/>
                <w:lang w:val="en-GB" w:eastAsia="en-GB"/>
              </w:rPr>
              <w:t>4. Lack of remote surveillance on some tower sites</w:t>
            </w:r>
          </w:p>
          <w:p w14:paraId="52B4BC85" w14:textId="77777777" w:rsidR="002C3ABD" w:rsidRPr="00153030" w:rsidRDefault="002C3ABD" w:rsidP="002C3ABD">
            <w:pPr>
              <w:spacing w:after="0" w:line="240" w:lineRule="auto"/>
              <w:rPr>
                <w:rFonts w:ascii="Garamond" w:eastAsia="Times New Roman" w:hAnsi="Garamond" w:cs="Calibri"/>
                <w:sz w:val="24"/>
                <w:szCs w:val="24"/>
                <w:lang w:val="en-GB" w:eastAsia="en-GB"/>
              </w:rPr>
            </w:pPr>
          </w:p>
          <w:p w14:paraId="2E3AA84A" w14:textId="77777777" w:rsidR="002C3ABD" w:rsidRPr="00153030" w:rsidRDefault="002C3ABD" w:rsidP="002C3ABD">
            <w:pPr>
              <w:spacing w:after="0" w:line="240" w:lineRule="auto"/>
              <w:rPr>
                <w:rFonts w:ascii="Garamond" w:eastAsia="Times New Roman" w:hAnsi="Garamond" w:cs="Calibri"/>
                <w:sz w:val="24"/>
                <w:szCs w:val="24"/>
                <w:lang w:val="en-GB" w:eastAsia="en-GB"/>
              </w:rPr>
            </w:pPr>
          </w:p>
          <w:p w14:paraId="1B56E817" w14:textId="77777777" w:rsidR="002C3ABD" w:rsidRPr="00153030" w:rsidRDefault="002C3ABD" w:rsidP="002C3ABD">
            <w:pPr>
              <w:spacing w:after="0" w:line="240" w:lineRule="auto"/>
              <w:rPr>
                <w:rFonts w:ascii="Garamond" w:eastAsia="Times New Roman" w:hAnsi="Garamond" w:cs="Calibri"/>
                <w:b/>
                <w:bCs/>
                <w:sz w:val="24"/>
                <w:szCs w:val="24"/>
                <w:u w:val="single"/>
                <w:lang w:val="en-GB" w:eastAsia="en-GB"/>
              </w:rPr>
            </w:pPr>
            <w:r w:rsidRPr="00153030">
              <w:rPr>
                <w:rFonts w:ascii="Garamond" w:eastAsia="Times New Roman" w:hAnsi="Garamond" w:cs="Calibri"/>
                <w:b/>
                <w:bCs/>
                <w:sz w:val="24"/>
                <w:szCs w:val="24"/>
                <w:u w:val="single"/>
                <w:lang w:val="en-GB" w:eastAsia="en-GB"/>
              </w:rPr>
              <w:t xml:space="preserve">Impact   </w:t>
            </w:r>
          </w:p>
          <w:p w14:paraId="70127F96" w14:textId="77777777" w:rsidR="002C3ABD" w:rsidRPr="00153030" w:rsidRDefault="002C3ABD" w:rsidP="002C3ABD">
            <w:pPr>
              <w:spacing w:after="0" w:line="240" w:lineRule="auto"/>
              <w:rPr>
                <w:rFonts w:ascii="Garamond" w:eastAsia="Times New Roman" w:hAnsi="Garamond" w:cs="Calibri"/>
                <w:b/>
                <w:bCs/>
                <w:sz w:val="24"/>
                <w:szCs w:val="24"/>
                <w:u w:val="single"/>
                <w:lang w:val="en-GB" w:eastAsia="en-GB"/>
              </w:rPr>
            </w:pPr>
          </w:p>
          <w:p w14:paraId="10B59767" w14:textId="3A4F6852" w:rsidR="002C3ABD" w:rsidRDefault="002C3ABD" w:rsidP="002C3ABD">
            <w:pPr>
              <w:rPr>
                <w:rFonts w:ascii="Garamond" w:eastAsia="Times New Roman" w:hAnsi="Garamond" w:cs="Calibri"/>
                <w:lang w:val="en-GB" w:eastAsia="en-GB"/>
              </w:rPr>
            </w:pPr>
            <w:r>
              <w:rPr>
                <w:rFonts w:ascii="Garamond" w:eastAsia="Times New Roman" w:hAnsi="Garamond" w:cs="Calibri"/>
                <w:lang w:val="en-GB" w:eastAsia="en-GB"/>
              </w:rPr>
              <w:t>1.</w:t>
            </w:r>
            <w:r w:rsidRPr="004A4837">
              <w:rPr>
                <w:rFonts w:ascii="Garamond" w:eastAsia="Times New Roman" w:hAnsi="Garamond" w:cs="Calibri"/>
                <w:lang w:val="en-GB" w:eastAsia="en-GB"/>
              </w:rPr>
              <w:t>Networks failures/ downtime would result in huge penalties from clients.</w:t>
            </w:r>
            <w:r w:rsidRPr="004A4837">
              <w:rPr>
                <w:rFonts w:ascii="Garamond" w:eastAsia="Times New Roman" w:hAnsi="Garamond" w:cs="Calibri"/>
                <w:lang w:val="en-GB" w:eastAsia="en-GB"/>
              </w:rPr>
              <w:br/>
              <w:t>2. Huge expenses incurred in replacing the stolen equipment such as battery and other vulnerable items like perimeter fences.</w:t>
            </w:r>
          </w:p>
          <w:p w14:paraId="68F9B4EE" w14:textId="64FA5053" w:rsidR="002C3ABD" w:rsidRPr="004A4837" w:rsidRDefault="002C3ABD" w:rsidP="002C3ABD">
            <w:pPr>
              <w:rPr>
                <w:rFonts w:ascii="Garamond" w:eastAsia="Times New Roman" w:hAnsi="Garamond" w:cs="Calibri"/>
                <w:lang w:val="en-GB" w:eastAsia="en-GB"/>
              </w:rPr>
            </w:pPr>
            <w:r w:rsidRPr="00970BE5">
              <w:rPr>
                <w:rFonts w:ascii="Garamond" w:eastAsia="Times New Roman" w:hAnsi="Garamond" w:cs="Calibri"/>
                <w:color w:val="000000"/>
                <w:sz w:val="24"/>
                <w:szCs w:val="24"/>
                <w:lang w:val="en-GB" w:eastAsia="en-GB"/>
              </w:rPr>
              <w:t>Vandalism &amp; thefts at tower sites</w:t>
            </w:r>
            <w:r>
              <w:rPr>
                <w:rFonts w:ascii="Garamond" w:eastAsia="Times New Roman" w:hAnsi="Garamond" w:cs="Calibri"/>
                <w:color w:val="000000"/>
                <w:sz w:val="24"/>
                <w:szCs w:val="24"/>
                <w:lang w:val="en-GB" w:eastAsia="en-GB"/>
              </w:rPr>
              <w:t xml:space="preserve"> from January 2024 to </w:t>
            </w:r>
            <w:r w:rsidR="00911901">
              <w:rPr>
                <w:rFonts w:ascii="Garamond" w:eastAsia="Times New Roman" w:hAnsi="Garamond" w:cs="Calibri"/>
                <w:color w:val="000000"/>
                <w:sz w:val="24"/>
                <w:szCs w:val="24"/>
                <w:lang w:val="en-GB" w:eastAsia="en-GB"/>
              </w:rPr>
              <w:t>30th</w:t>
            </w:r>
            <w:r>
              <w:rPr>
                <w:rFonts w:ascii="Garamond" w:eastAsia="Times New Roman" w:hAnsi="Garamond" w:cs="Calibri"/>
                <w:color w:val="000000"/>
                <w:sz w:val="24"/>
                <w:szCs w:val="24"/>
                <w:lang w:val="en-GB" w:eastAsia="en-GB"/>
              </w:rPr>
              <w:t xml:space="preserve"> January 2025, 75 </w:t>
            </w:r>
            <w:r>
              <w:rPr>
                <w:rFonts w:ascii="Garamond" w:eastAsia="Times New Roman" w:hAnsi="Garamond" w:cs="Calibri"/>
                <w:color w:val="000000"/>
                <w:sz w:val="24"/>
                <w:szCs w:val="24"/>
                <w:lang w:val="en-GB" w:eastAsia="en-GB"/>
              </w:rPr>
              <w:lastRenderedPageBreak/>
              <w:t>incidents with a total value of K5,611,643.84</w:t>
            </w:r>
          </w:p>
          <w:p w14:paraId="217E1247" w14:textId="77777777" w:rsidR="002C3ABD" w:rsidRPr="00E13C6A" w:rsidRDefault="002C3ABD" w:rsidP="002C3ABD">
            <w:pPr>
              <w:pStyle w:val="ListParagraph"/>
              <w:rPr>
                <w:rFonts w:ascii="Garamond" w:eastAsia="Times New Roman" w:hAnsi="Garamond" w:cs="Calibri"/>
                <w:b/>
                <w:bCs/>
                <w:color w:val="000000"/>
                <w:u w:val="single"/>
                <w:lang w:val="en-GB" w:eastAsia="en-GB"/>
              </w:rPr>
            </w:pPr>
          </w:p>
        </w:tc>
        <w:tc>
          <w:tcPr>
            <w:tcW w:w="1207" w:type="dxa"/>
            <w:tcBorders>
              <w:top w:val="nil"/>
              <w:left w:val="nil"/>
              <w:bottom w:val="nil"/>
              <w:right w:val="single" w:sz="4" w:space="0" w:color="auto"/>
            </w:tcBorders>
            <w:noWrap/>
            <w:vAlign w:val="bottom"/>
            <w:hideMark/>
          </w:tcPr>
          <w:p w14:paraId="7C8FE8AF" w14:textId="77777777" w:rsidR="002C3ABD" w:rsidRPr="00153030" w:rsidRDefault="002C3ABD" w:rsidP="002C3ABD">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lastRenderedPageBreak/>
              <w:t> </w:t>
            </w:r>
          </w:p>
        </w:tc>
        <w:tc>
          <w:tcPr>
            <w:tcW w:w="4888" w:type="dxa"/>
            <w:tcBorders>
              <w:top w:val="nil"/>
              <w:left w:val="nil"/>
              <w:bottom w:val="nil"/>
              <w:right w:val="single" w:sz="4" w:space="0" w:color="auto"/>
            </w:tcBorders>
            <w:noWrap/>
            <w:vAlign w:val="bottom"/>
          </w:tcPr>
          <w:p w14:paraId="37DE78F0" w14:textId="77777777" w:rsidR="002C3ABD" w:rsidRPr="00153030" w:rsidRDefault="002C3ABD" w:rsidP="002C3ABD">
            <w:pPr>
              <w:spacing w:after="0" w:line="240" w:lineRule="auto"/>
              <w:rPr>
                <w:rFonts w:ascii="Garamond" w:eastAsia="Times New Roman" w:hAnsi="Garamond" w:cs="Calibri"/>
                <w:color w:val="000000"/>
                <w:sz w:val="24"/>
                <w:szCs w:val="24"/>
                <w:lang w:val="en-GB" w:eastAsia="en-GB"/>
              </w:rPr>
            </w:pPr>
          </w:p>
        </w:tc>
        <w:tc>
          <w:tcPr>
            <w:tcW w:w="4395" w:type="dxa"/>
            <w:tcBorders>
              <w:top w:val="nil"/>
              <w:left w:val="nil"/>
              <w:bottom w:val="nil"/>
              <w:right w:val="single" w:sz="4" w:space="0" w:color="auto"/>
            </w:tcBorders>
            <w:vAlign w:val="center"/>
            <w:hideMark/>
          </w:tcPr>
          <w:p w14:paraId="75F37F61" w14:textId="77777777" w:rsidR="002C3ABD" w:rsidRPr="00A367FC" w:rsidRDefault="002C3ABD" w:rsidP="002C3ABD">
            <w:pPr>
              <w:spacing w:after="0" w:line="240" w:lineRule="auto"/>
              <w:rPr>
                <w:rFonts w:ascii="Garamond" w:eastAsia="Times New Roman" w:hAnsi="Garamond" w:cs="Calibri"/>
                <w:color w:val="000000"/>
                <w:sz w:val="24"/>
                <w:szCs w:val="24"/>
                <w:lang w:val="en-GB" w:eastAsia="en-GB"/>
              </w:rPr>
            </w:pPr>
            <w:r w:rsidRPr="00294B95">
              <w:rPr>
                <w:rFonts w:ascii="Garamond" w:eastAsia="Times New Roman" w:hAnsi="Garamond" w:cs="Calibri"/>
                <w:color w:val="000000"/>
                <w:sz w:val="24"/>
                <w:szCs w:val="24"/>
                <w:lang w:val="en-GB" w:eastAsia="en-GB"/>
              </w:rPr>
              <w:t xml:space="preserve">1. </w:t>
            </w:r>
            <w:r w:rsidRPr="000219C0">
              <w:rPr>
                <w:rFonts w:ascii="Garamond" w:eastAsia="Times New Roman" w:hAnsi="Garamond" w:cs="Calibri"/>
                <w:color w:val="000000"/>
                <w:sz w:val="24"/>
                <w:szCs w:val="24"/>
                <w:lang w:val="en-GB" w:eastAsia="en-GB"/>
              </w:rPr>
              <w:t>Enforcing</w:t>
            </w:r>
            <w:r w:rsidRPr="00A367FC">
              <w:rPr>
                <w:rFonts w:ascii="Garamond" w:eastAsia="Times New Roman" w:hAnsi="Garamond" w:cs="Calibri"/>
                <w:color w:val="000000"/>
                <w:sz w:val="24"/>
                <w:szCs w:val="24"/>
                <w:lang w:val="en-GB" w:eastAsia="en-GB"/>
              </w:rPr>
              <w:t xml:space="preserve"> of punitive measures on security firms has continued.</w:t>
            </w:r>
          </w:p>
          <w:p w14:paraId="196AA327" w14:textId="77777777" w:rsidR="002C3ABD" w:rsidRPr="00A367FC" w:rsidRDefault="002C3ABD" w:rsidP="002C3ABD">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 xml:space="preserve">2. Securing of battery banks has continued; 105 battery banks are earmarked for securing immediately they are installed after delivery in May 2025. </w:t>
            </w:r>
          </w:p>
          <w:p w14:paraId="2B01CCD6" w14:textId="77777777" w:rsidR="002C3ABD" w:rsidRPr="00A367FC" w:rsidRDefault="002C3ABD" w:rsidP="002C3ABD">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 xml:space="preserve">3. Site fencing has continued in a phased approach; 15 sites to be fenced in </w:t>
            </w:r>
            <w:proofErr w:type="spellStart"/>
            <w:r w:rsidRPr="00A367FC">
              <w:rPr>
                <w:rFonts w:ascii="Garamond" w:eastAsia="Times New Roman" w:hAnsi="Garamond" w:cs="Calibri"/>
                <w:color w:val="000000"/>
                <w:sz w:val="24"/>
                <w:szCs w:val="24"/>
                <w:lang w:val="en-GB" w:eastAsia="en-GB"/>
              </w:rPr>
              <w:t>Luapula</w:t>
            </w:r>
            <w:proofErr w:type="spellEnd"/>
            <w:r w:rsidRPr="00A367FC">
              <w:rPr>
                <w:rFonts w:ascii="Garamond" w:eastAsia="Times New Roman" w:hAnsi="Garamond" w:cs="Calibri"/>
                <w:color w:val="000000"/>
                <w:sz w:val="24"/>
                <w:szCs w:val="24"/>
                <w:lang w:val="en-GB" w:eastAsia="en-GB"/>
              </w:rPr>
              <w:t xml:space="preserve"> province starting end of April 2025. Another procurement of fences to be done for at least 15 sites by end of Q3 2025. Fence perimeter measurements were taken in Mar. 2025 at target sites serving as input in the TORs for the Purchase requisition.</w:t>
            </w:r>
          </w:p>
          <w:p w14:paraId="7F1BF405" w14:textId="77777777" w:rsidR="002C3ABD" w:rsidRPr="00A367FC" w:rsidRDefault="002C3ABD" w:rsidP="002C3ABD">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4. A total 170 guards were deployed at vulnerable sites in the year 2024. Optimization of guard deployment continues in 2025</w:t>
            </w:r>
          </w:p>
          <w:p w14:paraId="6CD2504C" w14:textId="6E6D728D" w:rsidR="002C3ABD" w:rsidRPr="00153030" w:rsidRDefault="002C3ABD" w:rsidP="002C3ABD">
            <w:pPr>
              <w:spacing w:after="0" w:line="240" w:lineRule="auto"/>
              <w:rPr>
                <w:rFonts w:ascii="Garamond" w:eastAsia="Times New Roman" w:hAnsi="Garamond" w:cs="Calibri"/>
                <w:color w:val="000000"/>
                <w:sz w:val="24"/>
                <w:szCs w:val="24"/>
                <w:lang w:val="en-GB" w:eastAsia="en-GB"/>
              </w:rPr>
            </w:pPr>
            <w:r w:rsidRPr="00A367FC">
              <w:rPr>
                <w:rFonts w:ascii="Garamond" w:eastAsia="Times New Roman" w:hAnsi="Garamond" w:cs="Calibri"/>
                <w:color w:val="000000"/>
                <w:sz w:val="24"/>
                <w:szCs w:val="24"/>
                <w:lang w:val="en-GB" w:eastAsia="en-GB"/>
              </w:rPr>
              <w:t xml:space="preserve">5. Procurement for the replacement of stolen batteries has commenced and is still undergoing approvals. Procurement is being </w:t>
            </w:r>
            <w:r w:rsidRPr="00A367FC">
              <w:rPr>
                <w:rFonts w:ascii="Garamond" w:eastAsia="Times New Roman" w:hAnsi="Garamond" w:cs="Calibri"/>
                <w:color w:val="000000"/>
                <w:sz w:val="24"/>
                <w:szCs w:val="24"/>
                <w:lang w:val="en-GB" w:eastAsia="en-GB"/>
              </w:rPr>
              <w:lastRenderedPageBreak/>
              <w:t>done using funds recovered through credit notes. The procurement is underway with HSC.</w:t>
            </w:r>
          </w:p>
        </w:tc>
      </w:tr>
      <w:tr w:rsidR="002C3ABD" w:rsidRPr="00153030" w14:paraId="0FB22139" w14:textId="77777777" w:rsidTr="004C369B">
        <w:trPr>
          <w:trHeight w:val="5655"/>
        </w:trPr>
        <w:tc>
          <w:tcPr>
            <w:tcW w:w="3964" w:type="dxa"/>
            <w:vMerge/>
            <w:hideMark/>
          </w:tcPr>
          <w:p w14:paraId="7707AE73" w14:textId="77777777" w:rsidR="002C3ABD" w:rsidRPr="00153030" w:rsidRDefault="002C3ABD" w:rsidP="002C3ABD">
            <w:pPr>
              <w:spacing w:after="0" w:line="240" w:lineRule="auto"/>
              <w:rPr>
                <w:rFonts w:ascii="Garamond" w:eastAsia="Times New Roman" w:hAnsi="Garamond" w:cs="Calibri"/>
                <w:b/>
                <w:bCs/>
                <w:sz w:val="24"/>
                <w:szCs w:val="24"/>
                <w:u w:val="single"/>
                <w:lang w:val="en-GB" w:eastAsia="en-GB"/>
              </w:rPr>
            </w:pPr>
          </w:p>
        </w:tc>
        <w:tc>
          <w:tcPr>
            <w:tcW w:w="1207" w:type="dxa"/>
            <w:tcBorders>
              <w:top w:val="nil"/>
              <w:left w:val="nil"/>
              <w:bottom w:val="single" w:sz="4" w:space="0" w:color="auto"/>
              <w:right w:val="single" w:sz="4" w:space="0" w:color="auto"/>
            </w:tcBorders>
            <w:noWrap/>
            <w:vAlign w:val="bottom"/>
            <w:hideMark/>
          </w:tcPr>
          <w:p w14:paraId="7CBC5DD2" w14:textId="77777777" w:rsidR="002C3ABD" w:rsidRPr="00153030" w:rsidRDefault="002C3ABD" w:rsidP="002C3ABD">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p w14:paraId="61683ECB" w14:textId="77777777" w:rsidR="002C3ABD" w:rsidRPr="00153030" w:rsidRDefault="002C3ABD" w:rsidP="002C3ABD">
            <w:pPr>
              <w:spacing w:after="0" w:line="240" w:lineRule="auto"/>
              <w:rPr>
                <w:rFonts w:ascii="Garamond" w:eastAsia="Times New Roman" w:hAnsi="Garamond" w:cs="Calibri"/>
                <w:color w:val="000000"/>
                <w:sz w:val="24"/>
                <w:szCs w:val="24"/>
                <w:lang w:val="en-GB" w:eastAsia="en-GB"/>
              </w:rPr>
            </w:pPr>
            <w:r w:rsidRPr="00153030">
              <w:rPr>
                <w:rFonts w:ascii="Garamond" w:eastAsia="Times New Roman" w:hAnsi="Garamond" w:cs="Calibri"/>
                <w:color w:val="000000"/>
                <w:sz w:val="24"/>
                <w:szCs w:val="24"/>
                <w:lang w:val="en-GB" w:eastAsia="en-GB"/>
              </w:rPr>
              <w:t> </w:t>
            </w:r>
          </w:p>
        </w:tc>
        <w:tc>
          <w:tcPr>
            <w:tcW w:w="4888" w:type="dxa"/>
            <w:tcBorders>
              <w:top w:val="nil"/>
              <w:left w:val="nil"/>
              <w:bottom w:val="single" w:sz="4" w:space="0" w:color="auto"/>
              <w:right w:val="single" w:sz="4" w:space="0" w:color="auto"/>
            </w:tcBorders>
          </w:tcPr>
          <w:p w14:paraId="52C1AB60" w14:textId="51E6DD7C" w:rsidR="002C3ABD" w:rsidRPr="002E4A9F" w:rsidRDefault="002C3ABD" w:rsidP="002C3ABD">
            <w:pPr>
              <w:rPr>
                <w:rFonts w:ascii="Garamond" w:eastAsia="Times New Roman" w:hAnsi="Garamond" w:cs="Calibri"/>
                <w:sz w:val="24"/>
                <w:szCs w:val="24"/>
                <w:lang w:val="en-GB" w:eastAsia="en-GB"/>
              </w:rPr>
            </w:pPr>
            <w:r w:rsidRPr="002E4A9F">
              <w:rPr>
                <w:rFonts w:ascii="Garamond" w:eastAsia="Times New Roman" w:hAnsi="Garamond" w:cs="Calibri"/>
                <w:sz w:val="24"/>
                <w:szCs w:val="24"/>
                <w:lang w:val="en-GB" w:eastAsia="en-GB"/>
              </w:rPr>
              <w:t>1. Continue with the implementation of battery banks and solar panel securing.</w:t>
            </w:r>
          </w:p>
          <w:p w14:paraId="5EABA6FE" w14:textId="77777777" w:rsidR="002C3ABD" w:rsidRPr="002E4A9F" w:rsidRDefault="002C3ABD" w:rsidP="002C3ABD">
            <w:pPr>
              <w:rPr>
                <w:rFonts w:ascii="Garamond" w:eastAsia="Times New Roman" w:hAnsi="Garamond" w:cs="Calibri"/>
                <w:sz w:val="24"/>
                <w:szCs w:val="24"/>
                <w:lang w:val="en-GB" w:eastAsia="en-GB"/>
              </w:rPr>
            </w:pPr>
            <w:r w:rsidRPr="002E4A9F">
              <w:rPr>
                <w:rFonts w:ascii="Garamond" w:eastAsia="Times New Roman" w:hAnsi="Garamond" w:cs="Calibri"/>
                <w:sz w:val="24"/>
                <w:szCs w:val="24"/>
                <w:lang w:val="en-GB" w:eastAsia="en-GB"/>
              </w:rPr>
              <w:t>2. Carry out assessment and deploy guards at theft prone sites.</w:t>
            </w:r>
          </w:p>
          <w:p w14:paraId="46D47595" w14:textId="77777777" w:rsidR="002C3ABD" w:rsidRPr="002E4A9F" w:rsidRDefault="002C3ABD" w:rsidP="002C3ABD">
            <w:pPr>
              <w:rPr>
                <w:rFonts w:ascii="Garamond" w:eastAsia="Times New Roman" w:hAnsi="Garamond" w:cs="Calibri"/>
                <w:sz w:val="24"/>
                <w:szCs w:val="24"/>
                <w:lang w:val="en-GB" w:eastAsia="en-GB"/>
              </w:rPr>
            </w:pPr>
            <w:r w:rsidRPr="002E4A9F">
              <w:rPr>
                <w:rFonts w:ascii="Garamond" w:eastAsia="Times New Roman" w:hAnsi="Garamond" w:cs="Calibri"/>
                <w:sz w:val="24"/>
                <w:szCs w:val="24"/>
                <w:lang w:val="en-GB" w:eastAsia="en-GB"/>
              </w:rPr>
              <w:t>3. Ensure that the security company deploys phones to all guards.</w:t>
            </w:r>
          </w:p>
          <w:p w14:paraId="0EE44ED2" w14:textId="77777777" w:rsidR="002C3ABD" w:rsidRPr="002E4A9F" w:rsidRDefault="002C3ABD" w:rsidP="002C3ABD">
            <w:pPr>
              <w:rPr>
                <w:rFonts w:ascii="Garamond" w:eastAsia="Times New Roman" w:hAnsi="Garamond" w:cs="Calibri"/>
                <w:sz w:val="24"/>
                <w:szCs w:val="24"/>
                <w:lang w:val="en-GB" w:eastAsia="en-GB"/>
              </w:rPr>
            </w:pPr>
            <w:r w:rsidRPr="002E4A9F">
              <w:rPr>
                <w:rFonts w:ascii="Garamond" w:eastAsia="Times New Roman" w:hAnsi="Garamond" w:cs="Calibri"/>
                <w:sz w:val="24"/>
                <w:szCs w:val="24"/>
                <w:lang w:val="en-GB" w:eastAsia="en-GB"/>
              </w:rPr>
              <w:t>4. Ensure that the security company is monitoring the guards.</w:t>
            </w:r>
          </w:p>
          <w:p w14:paraId="6AD86C45" w14:textId="7769B3E4" w:rsidR="002C3ABD" w:rsidRPr="00153030" w:rsidRDefault="002C3ABD" w:rsidP="002C3ABD">
            <w:pPr>
              <w:rPr>
                <w:rFonts w:ascii="Garamond" w:eastAsia="Times New Roman" w:hAnsi="Garamond" w:cs="Calibri"/>
                <w:sz w:val="24"/>
                <w:szCs w:val="24"/>
                <w:lang w:val="en-GB" w:eastAsia="en-GB"/>
              </w:rPr>
            </w:pPr>
            <w:r w:rsidRPr="002E4A9F">
              <w:rPr>
                <w:rFonts w:ascii="Garamond" w:eastAsia="Times New Roman" w:hAnsi="Garamond" w:cs="Calibri"/>
                <w:sz w:val="24"/>
                <w:szCs w:val="24"/>
                <w:lang w:val="en-GB" w:eastAsia="en-GB"/>
              </w:rPr>
              <w:t xml:space="preserve">5. Implement remote site monitoring. </w:t>
            </w:r>
          </w:p>
        </w:tc>
        <w:tc>
          <w:tcPr>
            <w:tcW w:w="4395" w:type="dxa"/>
            <w:tcBorders>
              <w:top w:val="nil"/>
              <w:left w:val="nil"/>
              <w:bottom w:val="single" w:sz="4" w:space="0" w:color="auto"/>
              <w:right w:val="single" w:sz="4" w:space="0" w:color="auto"/>
            </w:tcBorders>
            <w:vAlign w:val="center"/>
          </w:tcPr>
          <w:p w14:paraId="2719467E" w14:textId="7BE15FA3" w:rsidR="002C3ABD" w:rsidRPr="00CC1808" w:rsidRDefault="002C3ABD" w:rsidP="002C3ABD">
            <w:pPr>
              <w:rPr>
                <w:rFonts w:ascii="Garamond" w:eastAsia="Times New Roman" w:hAnsi="Garamond" w:cs="Calibri"/>
                <w:color w:val="000000"/>
                <w:sz w:val="24"/>
                <w:szCs w:val="24"/>
                <w:lang w:val="en-GB" w:eastAsia="en-GB"/>
              </w:rPr>
            </w:pPr>
          </w:p>
        </w:tc>
      </w:tr>
    </w:tbl>
    <w:p w14:paraId="5CBEC969" w14:textId="77777777" w:rsidR="003A7761" w:rsidRDefault="003A7761" w:rsidP="006359A5">
      <w:pPr>
        <w:rPr>
          <w:rFonts w:ascii="Garamond" w:hAnsi="Garamond"/>
          <w:sz w:val="18"/>
          <w:szCs w:val="18"/>
        </w:rPr>
      </w:pPr>
    </w:p>
    <w:p w14:paraId="35E5AB36" w14:textId="77777777" w:rsidR="002260BE" w:rsidRDefault="002260BE" w:rsidP="006359A5">
      <w:pPr>
        <w:rPr>
          <w:rFonts w:ascii="Garamond" w:hAnsi="Garamond"/>
          <w:sz w:val="18"/>
          <w:szCs w:val="18"/>
        </w:rPr>
      </w:pPr>
    </w:p>
    <w:p w14:paraId="048219A0" w14:textId="77777777" w:rsidR="002260BE" w:rsidRDefault="002260BE" w:rsidP="006359A5">
      <w:pPr>
        <w:rPr>
          <w:rFonts w:ascii="Garamond" w:hAnsi="Garamond"/>
          <w:sz w:val="18"/>
          <w:szCs w:val="18"/>
        </w:rPr>
      </w:pPr>
    </w:p>
    <w:p w14:paraId="29924984" w14:textId="77777777" w:rsidR="002260BE" w:rsidRDefault="002260BE" w:rsidP="006359A5">
      <w:pPr>
        <w:rPr>
          <w:rFonts w:ascii="Garamond" w:hAnsi="Garamond"/>
          <w:sz w:val="18"/>
          <w:szCs w:val="18"/>
        </w:rPr>
      </w:pPr>
    </w:p>
    <w:p w14:paraId="68F3E82F" w14:textId="77777777" w:rsidR="002260BE" w:rsidRDefault="002260BE" w:rsidP="006359A5">
      <w:pPr>
        <w:rPr>
          <w:rFonts w:ascii="Garamond" w:hAnsi="Garamond"/>
          <w:sz w:val="18"/>
          <w:szCs w:val="18"/>
        </w:rPr>
      </w:pPr>
    </w:p>
    <w:p w14:paraId="78CB4A80" w14:textId="77777777" w:rsidR="002260BE" w:rsidRDefault="002260BE" w:rsidP="006359A5">
      <w:pPr>
        <w:rPr>
          <w:rFonts w:ascii="Garamond" w:hAnsi="Garamond"/>
          <w:sz w:val="18"/>
          <w:szCs w:val="18"/>
        </w:rPr>
      </w:pPr>
    </w:p>
    <w:p w14:paraId="281E0FD7" w14:textId="77777777" w:rsidR="002260BE" w:rsidRDefault="002260BE" w:rsidP="006359A5">
      <w:pPr>
        <w:rPr>
          <w:rFonts w:ascii="Garamond" w:hAnsi="Garamond"/>
          <w:sz w:val="18"/>
          <w:szCs w:val="18"/>
        </w:rPr>
      </w:pPr>
    </w:p>
    <w:p w14:paraId="5F68DBA1" w14:textId="54BE8E6C" w:rsidR="00331F0A" w:rsidRDefault="00331F0A" w:rsidP="006359A5">
      <w:pPr>
        <w:rPr>
          <w:rFonts w:ascii="Garamond" w:hAnsi="Garamond"/>
          <w:sz w:val="18"/>
          <w:szCs w:val="18"/>
        </w:rPr>
      </w:pPr>
    </w:p>
    <w:tbl>
      <w:tblPr>
        <w:tblW w:w="14454" w:type="dxa"/>
        <w:tblLook w:val="04A0" w:firstRow="1" w:lastRow="0" w:firstColumn="1" w:lastColumn="0" w:noHBand="0" w:noVBand="1"/>
      </w:tblPr>
      <w:tblGrid>
        <w:gridCol w:w="5162"/>
        <w:gridCol w:w="2291"/>
        <w:gridCol w:w="3482"/>
        <w:gridCol w:w="3519"/>
      </w:tblGrid>
      <w:tr w:rsidR="008B008E" w:rsidRPr="00E1402B" w14:paraId="4C11AD3A" w14:textId="77777777" w:rsidTr="338FEFEB">
        <w:trPr>
          <w:trHeight w:val="790"/>
        </w:trPr>
        <w:tc>
          <w:tcPr>
            <w:tcW w:w="5162" w:type="dxa"/>
            <w:tcBorders>
              <w:top w:val="nil"/>
              <w:left w:val="single" w:sz="4" w:space="0" w:color="auto"/>
              <w:bottom w:val="nil"/>
              <w:right w:val="single" w:sz="4" w:space="0" w:color="auto"/>
            </w:tcBorders>
            <w:shd w:val="clear" w:color="auto" w:fill="000000" w:themeFill="text1"/>
            <w:vAlign w:val="bottom"/>
            <w:hideMark/>
          </w:tcPr>
          <w:p w14:paraId="3BF19EF4" w14:textId="2773B521" w:rsidR="008B008E" w:rsidRPr="00E1402B" w:rsidRDefault="008B008E" w:rsidP="005C317B">
            <w:pPr>
              <w:spacing w:after="0" w:line="240" w:lineRule="auto"/>
              <w:jc w:val="both"/>
              <w:rPr>
                <w:rFonts w:ascii="Garamond" w:eastAsia="Times New Roman" w:hAnsi="Garamond" w:cs="Calibri"/>
                <w:b/>
                <w:bCs/>
                <w:color w:val="FFFFFF"/>
                <w:sz w:val="24"/>
                <w:szCs w:val="24"/>
                <w:lang w:val="en-GB" w:eastAsia="en-GB"/>
              </w:rPr>
            </w:pPr>
            <w:r w:rsidRPr="00E1402B">
              <w:rPr>
                <w:rFonts w:ascii="Garamond" w:hAnsi="Garamond"/>
              </w:rPr>
              <w:lastRenderedPageBreak/>
              <w:br w:type="page"/>
            </w:r>
            <w:r w:rsidR="00E1402B" w:rsidRPr="00E1402B">
              <w:rPr>
                <w:rFonts w:ascii="Garamond" w:hAnsi="Garamond"/>
                <w:b/>
                <w:bCs/>
              </w:rPr>
              <w:t>2</w:t>
            </w:r>
            <w:r w:rsidRPr="00E1402B">
              <w:rPr>
                <w:rFonts w:ascii="Garamond" w:eastAsia="Times New Roman" w:hAnsi="Garamond" w:cs="Calibri"/>
                <w:b/>
                <w:bCs/>
                <w:color w:val="FFFFFF"/>
                <w:sz w:val="24"/>
                <w:szCs w:val="24"/>
                <w:lang w:val="en-GB" w:eastAsia="en-GB"/>
              </w:rPr>
              <w:t xml:space="preserve">. </w:t>
            </w:r>
            <w:r w:rsidR="00D26DC4" w:rsidRPr="00E1402B">
              <w:rPr>
                <w:rFonts w:ascii="Garamond" w:eastAsia="Times New Roman" w:hAnsi="Garamond" w:cs="Calibri"/>
                <w:b/>
                <w:bCs/>
                <w:color w:val="FFFFFF"/>
                <w:sz w:val="24"/>
                <w:szCs w:val="24"/>
                <w:lang w:val="en-GB" w:eastAsia="en-GB"/>
              </w:rPr>
              <w:t>Unreliable power back-up on tower sites</w:t>
            </w:r>
          </w:p>
        </w:tc>
        <w:tc>
          <w:tcPr>
            <w:tcW w:w="2291" w:type="dxa"/>
            <w:tcBorders>
              <w:top w:val="nil"/>
              <w:left w:val="nil"/>
              <w:bottom w:val="nil"/>
              <w:right w:val="nil"/>
            </w:tcBorders>
            <w:shd w:val="clear" w:color="auto" w:fill="000000" w:themeFill="text1"/>
            <w:noWrap/>
            <w:vAlign w:val="bottom"/>
            <w:hideMark/>
          </w:tcPr>
          <w:p w14:paraId="3F6BBB80"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nil"/>
              <w:right w:val="nil"/>
            </w:tcBorders>
            <w:shd w:val="clear" w:color="auto" w:fill="000000" w:themeFill="text1"/>
            <w:noWrap/>
            <w:vAlign w:val="bottom"/>
            <w:hideMark/>
          </w:tcPr>
          <w:p w14:paraId="2304F492"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nil"/>
              <w:right w:val="single" w:sz="4" w:space="0" w:color="auto"/>
            </w:tcBorders>
            <w:shd w:val="clear" w:color="auto" w:fill="000000" w:themeFill="text1"/>
            <w:vAlign w:val="bottom"/>
            <w:hideMark/>
          </w:tcPr>
          <w:p w14:paraId="10273B11" w14:textId="77777777" w:rsidR="008B008E" w:rsidRPr="00E1402B" w:rsidRDefault="008B008E" w:rsidP="005C317B">
            <w:pPr>
              <w:spacing w:after="0" w:line="240" w:lineRule="auto"/>
              <w:jc w:val="both"/>
              <w:rPr>
                <w:rFonts w:ascii="Garamond" w:eastAsia="Times New Roman" w:hAnsi="Garamond" w:cs="Calibri"/>
                <w:color w:val="FFFFFF"/>
                <w:sz w:val="24"/>
                <w:szCs w:val="24"/>
                <w:lang w:val="en-GB" w:eastAsia="en-GB"/>
              </w:rPr>
            </w:pPr>
            <w:r w:rsidRPr="00E1402B">
              <w:rPr>
                <w:rFonts w:ascii="Garamond" w:eastAsia="Times New Roman" w:hAnsi="Garamond" w:cs="Calibri"/>
                <w:color w:val="FFFFFF"/>
                <w:sz w:val="24"/>
                <w:szCs w:val="24"/>
                <w:lang w:val="en-GB" w:eastAsia="en-GB"/>
              </w:rPr>
              <w:t>Risk Owner: CTO</w:t>
            </w:r>
          </w:p>
        </w:tc>
      </w:tr>
      <w:tr w:rsidR="008B008E" w:rsidRPr="00E1402B" w14:paraId="02E86007" w14:textId="77777777" w:rsidTr="338FEFEB">
        <w:trPr>
          <w:trHeight w:val="304"/>
        </w:trPr>
        <w:tc>
          <w:tcPr>
            <w:tcW w:w="5162"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5D2F70CC"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Inherent Risk Rating</w:t>
            </w:r>
          </w:p>
        </w:tc>
        <w:tc>
          <w:tcPr>
            <w:tcW w:w="2291" w:type="dxa"/>
            <w:tcBorders>
              <w:top w:val="nil"/>
              <w:left w:val="nil"/>
              <w:bottom w:val="single" w:sz="4" w:space="0" w:color="auto"/>
              <w:right w:val="nil"/>
            </w:tcBorders>
            <w:shd w:val="clear" w:color="auto" w:fill="FF0000"/>
            <w:noWrap/>
            <w:vAlign w:val="bottom"/>
            <w:hideMark/>
          </w:tcPr>
          <w:p w14:paraId="00071D14" w14:textId="4B0262E5" w:rsidR="008B008E" w:rsidRPr="00E1402B" w:rsidRDefault="00BC213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xml:space="preserve">High </w:t>
            </w:r>
            <w:r w:rsidR="008B008E" w:rsidRPr="00E1402B">
              <w:rPr>
                <w:rFonts w:ascii="Garamond" w:eastAsia="Times New Roman" w:hAnsi="Garamond" w:cs="Calibri"/>
                <w:color w:val="000000"/>
                <w:sz w:val="24"/>
                <w:szCs w:val="24"/>
                <w:lang w:val="en-GB" w:eastAsia="en-GB"/>
              </w:rPr>
              <w:t>(</w:t>
            </w:r>
            <w:r w:rsidRPr="00E1402B">
              <w:rPr>
                <w:rFonts w:ascii="Garamond" w:eastAsia="Times New Roman" w:hAnsi="Garamond" w:cs="Calibri"/>
                <w:color w:val="000000"/>
                <w:sz w:val="24"/>
                <w:szCs w:val="24"/>
                <w:lang w:val="en-GB" w:eastAsia="en-GB"/>
              </w:rPr>
              <w:t>25</w:t>
            </w:r>
            <w:r w:rsidR="008B008E" w:rsidRPr="00E1402B">
              <w:rPr>
                <w:rFonts w:ascii="Garamond" w:eastAsia="Times New Roman" w:hAnsi="Garamond" w:cs="Calibri"/>
                <w:color w:val="000000"/>
                <w:sz w:val="24"/>
                <w:szCs w:val="24"/>
                <w:lang w:val="en-GB" w:eastAsia="en-GB"/>
              </w:rPr>
              <w:t>)</w:t>
            </w:r>
          </w:p>
        </w:tc>
        <w:tc>
          <w:tcPr>
            <w:tcW w:w="3482" w:type="dxa"/>
            <w:tcBorders>
              <w:top w:val="nil"/>
              <w:left w:val="nil"/>
              <w:bottom w:val="single" w:sz="4" w:space="0" w:color="auto"/>
              <w:right w:val="nil"/>
            </w:tcBorders>
            <w:shd w:val="clear" w:color="auto" w:fill="FF0000"/>
            <w:noWrap/>
            <w:vAlign w:val="bottom"/>
            <w:hideMark/>
          </w:tcPr>
          <w:p w14:paraId="2BF32903"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single" w:sz="4" w:space="0" w:color="auto"/>
              <w:right w:val="single" w:sz="4" w:space="0" w:color="auto"/>
            </w:tcBorders>
            <w:shd w:val="clear" w:color="auto" w:fill="FF0000"/>
            <w:vAlign w:val="bottom"/>
            <w:hideMark/>
          </w:tcPr>
          <w:p w14:paraId="2A791A08"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r w:rsidR="008B008E" w:rsidRPr="00E1402B" w14:paraId="3B2C447E" w14:textId="77777777" w:rsidTr="338FEFEB">
        <w:trPr>
          <w:trHeight w:val="304"/>
        </w:trPr>
        <w:tc>
          <w:tcPr>
            <w:tcW w:w="5162"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27B8AC15"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Residual Risk Rating</w:t>
            </w:r>
          </w:p>
        </w:tc>
        <w:tc>
          <w:tcPr>
            <w:tcW w:w="2291" w:type="dxa"/>
            <w:tcBorders>
              <w:top w:val="nil"/>
              <w:left w:val="nil"/>
              <w:bottom w:val="single" w:sz="4" w:space="0" w:color="auto"/>
              <w:right w:val="nil"/>
            </w:tcBorders>
            <w:shd w:val="clear" w:color="auto" w:fill="FFC000" w:themeFill="accent4"/>
            <w:noWrap/>
            <w:vAlign w:val="bottom"/>
            <w:hideMark/>
          </w:tcPr>
          <w:p w14:paraId="72AE7CAB"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Medium (12)</w:t>
            </w:r>
          </w:p>
        </w:tc>
        <w:tc>
          <w:tcPr>
            <w:tcW w:w="3482" w:type="dxa"/>
            <w:tcBorders>
              <w:top w:val="nil"/>
              <w:left w:val="nil"/>
              <w:bottom w:val="single" w:sz="4" w:space="0" w:color="auto"/>
              <w:right w:val="nil"/>
            </w:tcBorders>
            <w:shd w:val="clear" w:color="auto" w:fill="FFC000" w:themeFill="accent4"/>
            <w:noWrap/>
            <w:vAlign w:val="bottom"/>
            <w:hideMark/>
          </w:tcPr>
          <w:p w14:paraId="2AF19133"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single" w:sz="4" w:space="0" w:color="auto"/>
              <w:right w:val="single" w:sz="4" w:space="0" w:color="auto"/>
            </w:tcBorders>
            <w:shd w:val="clear" w:color="auto" w:fill="FFC000" w:themeFill="accent4"/>
            <w:vAlign w:val="bottom"/>
            <w:hideMark/>
          </w:tcPr>
          <w:p w14:paraId="105C2CB8"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r w:rsidR="008B008E" w:rsidRPr="00E1402B" w14:paraId="3F5B2735" w14:textId="77777777" w:rsidTr="338FEFEB">
        <w:trPr>
          <w:trHeight w:val="304"/>
        </w:trPr>
        <w:tc>
          <w:tcPr>
            <w:tcW w:w="5162"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2C4C71B6"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Risk Magnitude Rating</w:t>
            </w:r>
          </w:p>
        </w:tc>
        <w:tc>
          <w:tcPr>
            <w:tcW w:w="2291" w:type="dxa"/>
            <w:tcBorders>
              <w:top w:val="nil"/>
              <w:left w:val="nil"/>
              <w:bottom w:val="single" w:sz="4" w:space="0" w:color="auto"/>
              <w:right w:val="nil"/>
            </w:tcBorders>
            <w:shd w:val="clear" w:color="auto" w:fill="FFC000" w:themeFill="accent4"/>
            <w:noWrap/>
            <w:vAlign w:val="bottom"/>
            <w:hideMark/>
          </w:tcPr>
          <w:p w14:paraId="0BB32817"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xml:space="preserve">Medium </w:t>
            </w:r>
          </w:p>
        </w:tc>
        <w:tc>
          <w:tcPr>
            <w:tcW w:w="3482" w:type="dxa"/>
            <w:tcBorders>
              <w:top w:val="nil"/>
              <w:left w:val="nil"/>
              <w:bottom w:val="single" w:sz="4" w:space="0" w:color="auto"/>
              <w:right w:val="nil"/>
            </w:tcBorders>
            <w:shd w:val="clear" w:color="auto" w:fill="FFC000" w:themeFill="accent4"/>
            <w:noWrap/>
            <w:vAlign w:val="bottom"/>
            <w:hideMark/>
          </w:tcPr>
          <w:p w14:paraId="7315AD14"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single" w:sz="4" w:space="0" w:color="auto"/>
              <w:right w:val="single" w:sz="4" w:space="0" w:color="auto"/>
            </w:tcBorders>
            <w:shd w:val="clear" w:color="auto" w:fill="FFC000" w:themeFill="accent4"/>
            <w:vAlign w:val="bottom"/>
            <w:hideMark/>
          </w:tcPr>
          <w:p w14:paraId="219DD759"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r w:rsidR="008B008E" w:rsidRPr="00E1402B" w14:paraId="143F69A7" w14:textId="77777777" w:rsidTr="338FEFEB">
        <w:trPr>
          <w:trHeight w:val="304"/>
        </w:trPr>
        <w:tc>
          <w:tcPr>
            <w:tcW w:w="5162" w:type="dxa"/>
            <w:tcBorders>
              <w:top w:val="nil"/>
              <w:left w:val="single" w:sz="4" w:space="0" w:color="auto"/>
              <w:bottom w:val="single" w:sz="4" w:space="0" w:color="auto"/>
              <w:right w:val="single" w:sz="4" w:space="0" w:color="auto"/>
            </w:tcBorders>
            <w:shd w:val="clear" w:color="auto" w:fill="E7E6E6" w:themeFill="background2"/>
            <w:noWrap/>
            <w:vAlign w:val="bottom"/>
            <w:hideMark/>
          </w:tcPr>
          <w:p w14:paraId="26FBE6BC"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Risk Appetite</w:t>
            </w:r>
          </w:p>
        </w:tc>
        <w:tc>
          <w:tcPr>
            <w:tcW w:w="2291" w:type="dxa"/>
            <w:tcBorders>
              <w:top w:val="nil"/>
              <w:left w:val="nil"/>
              <w:bottom w:val="single" w:sz="4" w:space="0" w:color="auto"/>
              <w:right w:val="nil"/>
            </w:tcBorders>
            <w:shd w:val="clear" w:color="auto" w:fill="FF0000"/>
            <w:noWrap/>
            <w:vAlign w:val="bottom"/>
            <w:hideMark/>
          </w:tcPr>
          <w:p w14:paraId="28CF82E7"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Above</w:t>
            </w:r>
          </w:p>
        </w:tc>
        <w:tc>
          <w:tcPr>
            <w:tcW w:w="3482" w:type="dxa"/>
            <w:tcBorders>
              <w:top w:val="nil"/>
              <w:left w:val="nil"/>
              <w:bottom w:val="single" w:sz="4" w:space="0" w:color="auto"/>
              <w:right w:val="nil"/>
            </w:tcBorders>
            <w:shd w:val="clear" w:color="auto" w:fill="FF0000"/>
            <w:noWrap/>
            <w:vAlign w:val="bottom"/>
            <w:hideMark/>
          </w:tcPr>
          <w:p w14:paraId="3BDDB222"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single" w:sz="4" w:space="0" w:color="auto"/>
              <w:right w:val="single" w:sz="4" w:space="0" w:color="auto"/>
            </w:tcBorders>
            <w:shd w:val="clear" w:color="auto" w:fill="FF0000"/>
            <w:vAlign w:val="bottom"/>
            <w:hideMark/>
          </w:tcPr>
          <w:p w14:paraId="43079080"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r w:rsidR="008B008E" w:rsidRPr="00E1402B" w14:paraId="174900F0" w14:textId="77777777" w:rsidTr="338FEFEB">
        <w:trPr>
          <w:trHeight w:val="304"/>
        </w:trPr>
        <w:tc>
          <w:tcPr>
            <w:tcW w:w="5162" w:type="dxa"/>
            <w:tcBorders>
              <w:top w:val="nil"/>
              <w:left w:val="single" w:sz="4" w:space="0" w:color="auto"/>
              <w:bottom w:val="single" w:sz="4" w:space="0" w:color="auto"/>
              <w:right w:val="nil"/>
            </w:tcBorders>
            <w:noWrap/>
            <w:vAlign w:val="bottom"/>
            <w:hideMark/>
          </w:tcPr>
          <w:p w14:paraId="5FC4D567"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Risk Description</w:t>
            </w:r>
          </w:p>
        </w:tc>
        <w:tc>
          <w:tcPr>
            <w:tcW w:w="2291" w:type="dxa"/>
            <w:tcBorders>
              <w:top w:val="nil"/>
              <w:left w:val="nil"/>
              <w:bottom w:val="single" w:sz="4" w:space="0" w:color="auto"/>
              <w:right w:val="single" w:sz="4" w:space="0" w:color="auto"/>
            </w:tcBorders>
            <w:noWrap/>
            <w:vAlign w:val="bottom"/>
            <w:hideMark/>
          </w:tcPr>
          <w:p w14:paraId="1D3BB0EE"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single" w:sz="4" w:space="0" w:color="auto"/>
              <w:right w:val="single" w:sz="4" w:space="0" w:color="auto"/>
            </w:tcBorders>
            <w:noWrap/>
            <w:vAlign w:val="bottom"/>
            <w:hideMark/>
          </w:tcPr>
          <w:p w14:paraId="15FF4C24"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Mitigating Factor</w:t>
            </w:r>
          </w:p>
        </w:tc>
        <w:tc>
          <w:tcPr>
            <w:tcW w:w="3519" w:type="dxa"/>
            <w:tcBorders>
              <w:top w:val="nil"/>
              <w:left w:val="nil"/>
              <w:bottom w:val="single" w:sz="4" w:space="0" w:color="auto"/>
              <w:right w:val="single" w:sz="4" w:space="0" w:color="auto"/>
            </w:tcBorders>
            <w:vAlign w:val="bottom"/>
            <w:hideMark/>
          </w:tcPr>
          <w:p w14:paraId="7E18C4F6"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Action Plans</w:t>
            </w:r>
          </w:p>
        </w:tc>
      </w:tr>
      <w:tr w:rsidR="008B008E" w:rsidRPr="00E1402B" w14:paraId="5617434F" w14:textId="77777777" w:rsidTr="338FEFEB">
        <w:trPr>
          <w:trHeight w:val="304"/>
        </w:trPr>
        <w:tc>
          <w:tcPr>
            <w:tcW w:w="5162" w:type="dxa"/>
            <w:tcBorders>
              <w:top w:val="nil"/>
              <w:left w:val="single" w:sz="4" w:space="0" w:color="auto"/>
              <w:bottom w:val="nil"/>
              <w:right w:val="nil"/>
            </w:tcBorders>
            <w:noWrap/>
            <w:vAlign w:val="bottom"/>
            <w:hideMark/>
          </w:tcPr>
          <w:p w14:paraId="66B5BC7E"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p>
        </w:tc>
        <w:tc>
          <w:tcPr>
            <w:tcW w:w="2291" w:type="dxa"/>
            <w:tcBorders>
              <w:top w:val="nil"/>
              <w:left w:val="nil"/>
              <w:bottom w:val="nil"/>
              <w:right w:val="single" w:sz="4" w:space="0" w:color="auto"/>
            </w:tcBorders>
            <w:noWrap/>
            <w:vAlign w:val="bottom"/>
            <w:hideMark/>
          </w:tcPr>
          <w:p w14:paraId="650D2EA6"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nil"/>
              <w:right w:val="single" w:sz="4" w:space="0" w:color="auto"/>
            </w:tcBorders>
            <w:noWrap/>
            <w:vAlign w:val="bottom"/>
            <w:hideMark/>
          </w:tcPr>
          <w:p w14:paraId="45C38054"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nil"/>
              <w:right w:val="single" w:sz="4" w:space="0" w:color="auto"/>
            </w:tcBorders>
            <w:vAlign w:val="bottom"/>
            <w:hideMark/>
          </w:tcPr>
          <w:p w14:paraId="781EF12D" w14:textId="77777777" w:rsidR="008B008E" w:rsidRPr="00E1402B" w:rsidRDefault="008B008E" w:rsidP="005C317B">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r w:rsidR="00AE1A57" w:rsidRPr="00E1402B" w14:paraId="649A2F43" w14:textId="77777777" w:rsidTr="008F1DD2">
        <w:trPr>
          <w:trHeight w:val="425"/>
        </w:trPr>
        <w:tc>
          <w:tcPr>
            <w:tcW w:w="5162" w:type="dxa"/>
            <w:tcBorders>
              <w:top w:val="nil"/>
              <w:left w:val="single" w:sz="4" w:space="0" w:color="auto"/>
              <w:bottom w:val="nil"/>
              <w:right w:val="nil"/>
            </w:tcBorders>
            <w:noWrap/>
            <w:hideMark/>
          </w:tcPr>
          <w:p w14:paraId="4D0161A7" w14:textId="77777777" w:rsidR="00AE1A57" w:rsidRPr="00E1402B" w:rsidRDefault="00AE1A57" w:rsidP="00AE1A57">
            <w:pPr>
              <w:spacing w:after="0" w:line="240" w:lineRule="auto"/>
              <w:jc w:val="both"/>
              <w:rPr>
                <w:rFonts w:ascii="Garamond" w:eastAsia="Times New Roman" w:hAnsi="Garamond" w:cs="Calibri"/>
                <w:b/>
                <w:bCs/>
                <w:color w:val="000000"/>
                <w:sz w:val="24"/>
                <w:szCs w:val="24"/>
                <w:u w:val="single"/>
                <w:lang w:val="en-GB" w:eastAsia="en-GB"/>
              </w:rPr>
            </w:pPr>
            <w:r w:rsidRPr="00E1402B">
              <w:rPr>
                <w:rFonts w:ascii="Garamond" w:eastAsia="Times New Roman" w:hAnsi="Garamond" w:cs="Calibri"/>
                <w:b/>
                <w:bCs/>
                <w:color w:val="000000"/>
                <w:sz w:val="24"/>
                <w:szCs w:val="24"/>
                <w:u w:val="single"/>
                <w:lang w:val="en-GB" w:eastAsia="en-GB"/>
              </w:rPr>
              <w:t>Risk Cause</w:t>
            </w:r>
          </w:p>
          <w:p w14:paraId="5CAEB2BC" w14:textId="6FC6DDEE" w:rsidR="00AE1A57" w:rsidRPr="00E1402B" w:rsidRDefault="00AE1A57" w:rsidP="00AE1A57">
            <w:pPr>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Lack of readily available funds to quickly purchase backup solution</w:t>
            </w:r>
          </w:p>
          <w:p w14:paraId="557E0032" w14:textId="77777777" w:rsidR="00AE1A57" w:rsidRPr="00E1402B" w:rsidRDefault="00AE1A57" w:rsidP="00AE1A57">
            <w:pPr>
              <w:rPr>
                <w:rFonts w:ascii="Garamond" w:eastAsia="Times New Roman" w:hAnsi="Garamond" w:cs="Calibri"/>
                <w:sz w:val="24"/>
                <w:szCs w:val="24"/>
                <w:lang w:val="en-GB" w:eastAsia="en-GB"/>
              </w:rPr>
            </w:pPr>
          </w:p>
        </w:tc>
        <w:tc>
          <w:tcPr>
            <w:tcW w:w="2291" w:type="dxa"/>
            <w:tcBorders>
              <w:top w:val="nil"/>
              <w:left w:val="nil"/>
              <w:bottom w:val="nil"/>
              <w:right w:val="single" w:sz="4" w:space="0" w:color="auto"/>
            </w:tcBorders>
            <w:noWrap/>
            <w:vAlign w:val="bottom"/>
            <w:hideMark/>
          </w:tcPr>
          <w:p w14:paraId="5DDA577A"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nil"/>
              <w:right w:val="single" w:sz="4" w:space="0" w:color="auto"/>
            </w:tcBorders>
            <w:noWrap/>
            <w:vAlign w:val="bottom"/>
            <w:hideMark/>
          </w:tcPr>
          <w:p w14:paraId="1C5AD0F1"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p>
        </w:tc>
        <w:tc>
          <w:tcPr>
            <w:tcW w:w="3519" w:type="dxa"/>
            <w:tcBorders>
              <w:top w:val="nil"/>
              <w:left w:val="nil"/>
              <w:bottom w:val="nil"/>
              <w:right w:val="single" w:sz="4" w:space="0" w:color="auto"/>
            </w:tcBorders>
            <w:vAlign w:val="center"/>
          </w:tcPr>
          <w:p w14:paraId="5348AC9F" w14:textId="669029D2" w:rsidR="00D323B3" w:rsidRPr="00D323B3" w:rsidRDefault="00D323B3" w:rsidP="00D323B3">
            <w:pPr>
              <w:spacing w:after="0" w:line="240" w:lineRule="auto"/>
              <w:rPr>
                <w:rFonts w:ascii="Garamond" w:eastAsia="Times New Roman" w:hAnsi="Garamond" w:cs="Calibri"/>
                <w:color w:val="000000"/>
                <w:sz w:val="24"/>
                <w:szCs w:val="24"/>
                <w:lang w:val="en-GB" w:eastAsia="en-GB"/>
              </w:rPr>
            </w:pPr>
            <w:r w:rsidRPr="00D323B3">
              <w:rPr>
                <w:rFonts w:ascii="Garamond" w:eastAsia="Times New Roman" w:hAnsi="Garamond" w:cs="Calibri"/>
                <w:color w:val="000000"/>
                <w:sz w:val="24"/>
                <w:szCs w:val="24"/>
                <w:lang w:val="en-GB" w:eastAsia="en-GB"/>
              </w:rPr>
              <w:t>1. Power improvements were done on 174 sites in 2024 against a target of 140. In Jan. 2025, 27 sites had power improvements</w:t>
            </w:r>
            <w:r>
              <w:rPr>
                <w:rFonts w:ascii="Garamond" w:eastAsia="Times New Roman" w:hAnsi="Garamond" w:cs="Calibri"/>
                <w:color w:val="000000"/>
                <w:sz w:val="24"/>
                <w:szCs w:val="24"/>
                <w:lang w:val="en-GB" w:eastAsia="en-GB"/>
              </w:rPr>
              <w:t>,</w:t>
            </w:r>
            <w:r w:rsidRPr="00D323B3">
              <w:rPr>
                <w:rFonts w:ascii="Garamond" w:eastAsia="Times New Roman" w:hAnsi="Garamond" w:cs="Calibri"/>
                <w:color w:val="000000"/>
                <w:sz w:val="24"/>
                <w:szCs w:val="24"/>
                <w:lang w:val="en-GB" w:eastAsia="en-GB"/>
              </w:rPr>
              <w:t xml:space="preserve"> 23 sites in Feb. 2025. </w:t>
            </w:r>
            <w:r w:rsidR="00911901">
              <w:rPr>
                <w:rFonts w:ascii="Garamond" w:eastAsia="Times New Roman" w:hAnsi="Garamond" w:cs="Calibri"/>
                <w:color w:val="000000"/>
                <w:sz w:val="24"/>
                <w:szCs w:val="24"/>
                <w:lang w:val="en-GB" w:eastAsia="en-GB"/>
              </w:rPr>
              <w:t>April</w:t>
            </w:r>
            <w:r w:rsidRPr="00D323B3">
              <w:rPr>
                <w:rFonts w:ascii="Garamond" w:eastAsia="Times New Roman" w:hAnsi="Garamond" w:cs="Calibri"/>
                <w:color w:val="000000"/>
                <w:sz w:val="24"/>
                <w:szCs w:val="24"/>
                <w:lang w:val="en-GB" w:eastAsia="en-GB"/>
              </w:rPr>
              <w:t xml:space="preserve"> data to be available after close of month</w:t>
            </w:r>
          </w:p>
          <w:p w14:paraId="26132063" w14:textId="1F086DE8" w:rsidR="00D323B3" w:rsidRPr="00D323B3" w:rsidRDefault="00D323B3" w:rsidP="00D323B3">
            <w:pPr>
              <w:spacing w:after="0" w:line="240" w:lineRule="auto"/>
              <w:rPr>
                <w:rFonts w:ascii="Garamond" w:eastAsia="Times New Roman" w:hAnsi="Garamond" w:cs="Calibri"/>
                <w:color w:val="000000"/>
                <w:sz w:val="24"/>
                <w:szCs w:val="24"/>
                <w:lang w:val="en-GB" w:eastAsia="en-GB"/>
              </w:rPr>
            </w:pPr>
            <w:r w:rsidRPr="00D323B3">
              <w:rPr>
                <w:rFonts w:ascii="Garamond" w:eastAsia="Times New Roman" w:hAnsi="Garamond" w:cs="Calibri"/>
                <w:color w:val="000000"/>
                <w:sz w:val="24"/>
                <w:szCs w:val="24"/>
                <w:lang w:val="en-GB" w:eastAsia="en-GB"/>
              </w:rPr>
              <w:t xml:space="preserve">2. 40 DGs were resuscitated in 2024. 9 DGs were resuscitated in Jan 2025 and 2 DGS were resuscitated in February 2025. </w:t>
            </w:r>
            <w:r w:rsidR="00911901">
              <w:rPr>
                <w:rFonts w:ascii="Garamond" w:eastAsia="Times New Roman" w:hAnsi="Garamond" w:cs="Calibri"/>
                <w:color w:val="000000"/>
                <w:sz w:val="24"/>
                <w:szCs w:val="24"/>
                <w:lang w:val="en-GB" w:eastAsia="en-GB"/>
              </w:rPr>
              <w:t>April</w:t>
            </w:r>
            <w:r w:rsidRPr="00D323B3">
              <w:rPr>
                <w:rFonts w:ascii="Garamond" w:eastAsia="Times New Roman" w:hAnsi="Garamond" w:cs="Calibri"/>
                <w:color w:val="000000"/>
                <w:sz w:val="24"/>
                <w:szCs w:val="24"/>
                <w:lang w:val="en-GB" w:eastAsia="en-GB"/>
              </w:rPr>
              <w:t xml:space="preserve"> data to be available after close of month</w:t>
            </w:r>
          </w:p>
          <w:p w14:paraId="46CE3A86" w14:textId="3015920E" w:rsidR="00D323B3" w:rsidRPr="00D323B3" w:rsidRDefault="00D323B3" w:rsidP="00D323B3">
            <w:pPr>
              <w:spacing w:after="0" w:line="240" w:lineRule="auto"/>
              <w:rPr>
                <w:rFonts w:ascii="Garamond" w:eastAsia="Times New Roman" w:hAnsi="Garamond" w:cs="Calibri"/>
                <w:color w:val="000000"/>
                <w:sz w:val="24"/>
                <w:szCs w:val="24"/>
                <w:lang w:val="en-GB" w:eastAsia="en-GB"/>
              </w:rPr>
            </w:pPr>
            <w:r w:rsidRPr="00D323B3">
              <w:rPr>
                <w:rFonts w:ascii="Garamond" w:eastAsia="Times New Roman" w:hAnsi="Garamond" w:cs="Calibri"/>
                <w:color w:val="000000"/>
                <w:sz w:val="24"/>
                <w:szCs w:val="24"/>
                <w:lang w:val="en-GB" w:eastAsia="en-GB"/>
              </w:rPr>
              <w:t>3. 84/89 new DGs have been installed, and the remaining will be installed by end of April 2025.</w:t>
            </w:r>
          </w:p>
          <w:p w14:paraId="70A8083C" w14:textId="77777777" w:rsidR="00D323B3" w:rsidRPr="00D323B3" w:rsidRDefault="00D323B3" w:rsidP="00D323B3">
            <w:pPr>
              <w:spacing w:after="0" w:line="240" w:lineRule="auto"/>
              <w:rPr>
                <w:rFonts w:ascii="Garamond" w:eastAsia="Times New Roman" w:hAnsi="Garamond" w:cs="Calibri"/>
                <w:color w:val="000000"/>
                <w:sz w:val="24"/>
                <w:szCs w:val="24"/>
                <w:lang w:val="en-GB" w:eastAsia="en-GB"/>
              </w:rPr>
            </w:pPr>
            <w:r w:rsidRPr="00D323B3">
              <w:rPr>
                <w:rFonts w:ascii="Garamond" w:eastAsia="Times New Roman" w:hAnsi="Garamond" w:cs="Calibri"/>
                <w:color w:val="000000"/>
                <w:sz w:val="24"/>
                <w:szCs w:val="24"/>
                <w:lang w:val="en-GB" w:eastAsia="en-GB"/>
              </w:rPr>
              <w:t>4. The procurement for Supply and Installation 360 330W solar panels is underway. 360 panels were delivered. Panels installed at 3 sites. Completion of installations is scheduled for end of April 2025.</w:t>
            </w:r>
          </w:p>
          <w:p w14:paraId="7950D2AA" w14:textId="77777777" w:rsidR="00D323B3" w:rsidRPr="00D323B3" w:rsidRDefault="00D323B3" w:rsidP="00D323B3">
            <w:pPr>
              <w:spacing w:after="0" w:line="240" w:lineRule="auto"/>
              <w:rPr>
                <w:rFonts w:ascii="Garamond" w:eastAsia="Times New Roman" w:hAnsi="Garamond" w:cs="Calibri"/>
                <w:color w:val="000000"/>
                <w:sz w:val="24"/>
                <w:szCs w:val="24"/>
                <w:lang w:val="en-GB" w:eastAsia="en-GB"/>
              </w:rPr>
            </w:pPr>
            <w:r w:rsidRPr="00D323B3">
              <w:rPr>
                <w:rFonts w:ascii="Garamond" w:eastAsia="Times New Roman" w:hAnsi="Garamond" w:cs="Calibri"/>
                <w:color w:val="000000"/>
                <w:sz w:val="24"/>
                <w:szCs w:val="24"/>
                <w:lang w:val="en-GB" w:eastAsia="en-GB"/>
              </w:rPr>
              <w:t xml:space="preserve">5. The Local Purchase Order (LPO) for 105 lithium-ion battery banks was issued; Delivery is slated for May 2025. </w:t>
            </w:r>
          </w:p>
          <w:p w14:paraId="30025596" w14:textId="618FE67A" w:rsidR="00AE1A57" w:rsidRPr="00D7083E" w:rsidRDefault="00D323B3" w:rsidP="00D323B3">
            <w:pPr>
              <w:spacing w:after="0" w:line="240" w:lineRule="auto"/>
              <w:rPr>
                <w:rFonts w:ascii="Garamond" w:eastAsia="Times New Roman" w:hAnsi="Garamond" w:cs="Calibri"/>
                <w:color w:val="000000"/>
                <w:sz w:val="24"/>
                <w:szCs w:val="24"/>
                <w:lang w:val="en-GB" w:eastAsia="en-GB"/>
              </w:rPr>
            </w:pPr>
            <w:r w:rsidRPr="00D323B3">
              <w:rPr>
                <w:rFonts w:ascii="Garamond" w:eastAsia="Times New Roman" w:hAnsi="Garamond" w:cs="Calibri"/>
                <w:color w:val="000000"/>
                <w:sz w:val="24"/>
                <w:szCs w:val="24"/>
                <w:lang w:val="en-GB" w:eastAsia="en-GB"/>
              </w:rPr>
              <w:lastRenderedPageBreak/>
              <w:t>*Technical department is putting in a lot of effort in addressing this risk, the only major challenge they have is lack of adequate resources to reduce the risk much further.</w:t>
            </w:r>
          </w:p>
        </w:tc>
      </w:tr>
      <w:tr w:rsidR="00AE1A57" w:rsidRPr="00E1402B" w14:paraId="1E96DBA2" w14:textId="77777777" w:rsidTr="338FEFEB">
        <w:trPr>
          <w:trHeight w:val="2068"/>
        </w:trPr>
        <w:tc>
          <w:tcPr>
            <w:tcW w:w="5162" w:type="dxa"/>
            <w:tcBorders>
              <w:top w:val="nil"/>
              <w:left w:val="single" w:sz="4" w:space="0" w:color="auto"/>
              <w:bottom w:val="nil"/>
              <w:right w:val="nil"/>
            </w:tcBorders>
            <w:hideMark/>
          </w:tcPr>
          <w:p w14:paraId="0A141108" w14:textId="77777777" w:rsidR="00AE1A57" w:rsidRPr="00E1402B" w:rsidRDefault="00AE1A57" w:rsidP="00AE1A57">
            <w:pPr>
              <w:spacing w:after="0" w:line="240" w:lineRule="auto"/>
              <w:jc w:val="both"/>
              <w:rPr>
                <w:rFonts w:ascii="Garamond" w:eastAsia="Times New Roman" w:hAnsi="Garamond" w:cs="Calibri"/>
                <w:sz w:val="24"/>
                <w:szCs w:val="24"/>
                <w:lang w:val="en-GB" w:eastAsia="en-GB"/>
              </w:rPr>
            </w:pPr>
          </w:p>
        </w:tc>
        <w:tc>
          <w:tcPr>
            <w:tcW w:w="2291" w:type="dxa"/>
            <w:tcBorders>
              <w:top w:val="nil"/>
              <w:left w:val="nil"/>
              <w:bottom w:val="nil"/>
              <w:right w:val="single" w:sz="4" w:space="0" w:color="auto"/>
            </w:tcBorders>
            <w:noWrap/>
            <w:vAlign w:val="bottom"/>
            <w:hideMark/>
          </w:tcPr>
          <w:p w14:paraId="3EDE24C4"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nil"/>
              <w:right w:val="single" w:sz="4" w:space="0" w:color="auto"/>
            </w:tcBorders>
            <w:hideMark/>
          </w:tcPr>
          <w:p w14:paraId="3F2D49EC" w14:textId="35DFB2A7" w:rsidR="00AE1A57" w:rsidRPr="00B03E04" w:rsidRDefault="00AE1A57" w:rsidP="00AE1A57">
            <w:pPr>
              <w:spacing w:after="0" w:line="240" w:lineRule="auto"/>
              <w:jc w:val="both"/>
              <w:rPr>
                <w:rFonts w:ascii="Garamond" w:eastAsia="Times New Roman" w:hAnsi="Garamond" w:cs="Calibri"/>
                <w:sz w:val="24"/>
                <w:szCs w:val="24"/>
                <w:lang w:val="en-GB" w:eastAsia="en-GB"/>
              </w:rPr>
            </w:pPr>
            <w:r w:rsidRPr="00B03E04">
              <w:rPr>
                <w:rFonts w:ascii="Garamond" w:eastAsia="Times New Roman" w:hAnsi="Garamond" w:cs="Calibri"/>
                <w:sz w:val="24"/>
                <w:szCs w:val="24"/>
                <w:lang w:val="en-GB" w:eastAsia="en-GB"/>
              </w:rPr>
              <w:t>1.Continue</w:t>
            </w:r>
            <w:r>
              <w:rPr>
                <w:rFonts w:ascii="Garamond" w:eastAsia="Times New Roman" w:hAnsi="Garamond" w:cs="Calibri"/>
                <w:sz w:val="24"/>
                <w:szCs w:val="24"/>
                <w:lang w:val="en-GB" w:eastAsia="en-GB"/>
              </w:rPr>
              <w:t xml:space="preserve"> </w:t>
            </w:r>
            <w:r w:rsidRPr="00B03E04">
              <w:rPr>
                <w:rFonts w:ascii="Garamond" w:eastAsia="Times New Roman" w:hAnsi="Garamond" w:cs="Calibri"/>
                <w:sz w:val="24"/>
                <w:szCs w:val="24"/>
                <w:lang w:val="en-GB" w:eastAsia="en-GB"/>
              </w:rPr>
              <w:t>with power optimisation exercise</w:t>
            </w:r>
          </w:p>
          <w:p w14:paraId="4779A8CB" w14:textId="77777777" w:rsidR="00AE1A57" w:rsidRPr="00B03E04" w:rsidRDefault="00AE1A57" w:rsidP="00AE1A57">
            <w:pPr>
              <w:spacing w:after="0" w:line="240" w:lineRule="auto"/>
              <w:jc w:val="both"/>
              <w:rPr>
                <w:rFonts w:ascii="Garamond" w:eastAsia="Times New Roman" w:hAnsi="Garamond" w:cs="Calibri"/>
                <w:sz w:val="24"/>
                <w:szCs w:val="24"/>
                <w:lang w:val="en-GB" w:eastAsia="en-GB"/>
              </w:rPr>
            </w:pPr>
            <w:r w:rsidRPr="00B03E04">
              <w:rPr>
                <w:rFonts w:ascii="Garamond" w:eastAsia="Times New Roman" w:hAnsi="Garamond" w:cs="Calibri"/>
                <w:sz w:val="24"/>
                <w:szCs w:val="24"/>
                <w:lang w:val="en-GB" w:eastAsia="en-GB"/>
              </w:rPr>
              <w:t>2. Procure Diesel Generators</w:t>
            </w:r>
          </w:p>
          <w:p w14:paraId="214D4738" w14:textId="77777777" w:rsidR="00AE1A57" w:rsidRPr="00B03E04" w:rsidRDefault="00AE1A57" w:rsidP="00AE1A57">
            <w:pPr>
              <w:spacing w:after="0" w:line="240" w:lineRule="auto"/>
              <w:jc w:val="both"/>
              <w:rPr>
                <w:rFonts w:ascii="Garamond" w:eastAsia="Times New Roman" w:hAnsi="Garamond" w:cs="Calibri"/>
                <w:sz w:val="24"/>
                <w:szCs w:val="24"/>
                <w:lang w:val="en-GB" w:eastAsia="en-GB"/>
              </w:rPr>
            </w:pPr>
            <w:r w:rsidRPr="00B03E04">
              <w:rPr>
                <w:rFonts w:ascii="Garamond" w:eastAsia="Times New Roman" w:hAnsi="Garamond" w:cs="Calibri"/>
                <w:sz w:val="24"/>
                <w:szCs w:val="24"/>
                <w:lang w:val="en-GB" w:eastAsia="en-GB"/>
              </w:rPr>
              <w:t>3. Resuscitate DGs</w:t>
            </w:r>
          </w:p>
          <w:p w14:paraId="6B354A44" w14:textId="2CB1F029" w:rsidR="00AE1A57" w:rsidRPr="00E1402B" w:rsidRDefault="00AE1A57" w:rsidP="00AE1A57">
            <w:pPr>
              <w:spacing w:after="0" w:line="240" w:lineRule="auto"/>
              <w:jc w:val="both"/>
              <w:rPr>
                <w:rFonts w:ascii="Garamond" w:eastAsia="Times New Roman" w:hAnsi="Garamond" w:cs="Calibri"/>
                <w:sz w:val="24"/>
                <w:szCs w:val="24"/>
                <w:lang w:val="en-GB" w:eastAsia="en-GB"/>
              </w:rPr>
            </w:pPr>
            <w:r w:rsidRPr="00B03E04">
              <w:rPr>
                <w:rFonts w:ascii="Garamond" w:eastAsia="Times New Roman" w:hAnsi="Garamond" w:cs="Calibri"/>
                <w:sz w:val="24"/>
                <w:szCs w:val="24"/>
                <w:lang w:val="en-GB" w:eastAsia="en-GB"/>
              </w:rPr>
              <w:t>4. Upgrade of solar plants</w:t>
            </w:r>
          </w:p>
        </w:tc>
        <w:tc>
          <w:tcPr>
            <w:tcW w:w="3519" w:type="dxa"/>
            <w:tcBorders>
              <w:top w:val="nil"/>
              <w:left w:val="nil"/>
              <w:bottom w:val="nil"/>
              <w:right w:val="single" w:sz="4" w:space="0" w:color="auto"/>
            </w:tcBorders>
          </w:tcPr>
          <w:p w14:paraId="766F1573" w14:textId="77777777" w:rsidR="00AE1A57" w:rsidRPr="00E1402B" w:rsidRDefault="00AE1A57" w:rsidP="00AE1A57">
            <w:pPr>
              <w:spacing w:after="0" w:line="240" w:lineRule="auto"/>
              <w:jc w:val="both"/>
              <w:rPr>
                <w:rFonts w:ascii="Garamond" w:eastAsia="Times New Roman" w:hAnsi="Garamond" w:cs="Calibri"/>
                <w:sz w:val="24"/>
                <w:szCs w:val="24"/>
                <w:lang w:val="en-GB" w:eastAsia="en-GB"/>
              </w:rPr>
            </w:pPr>
          </w:p>
        </w:tc>
      </w:tr>
      <w:tr w:rsidR="00AE1A57" w:rsidRPr="00E1402B" w14:paraId="5659006E" w14:textId="77777777" w:rsidTr="338FEFEB">
        <w:trPr>
          <w:trHeight w:val="395"/>
        </w:trPr>
        <w:tc>
          <w:tcPr>
            <w:tcW w:w="5162" w:type="dxa"/>
            <w:tcBorders>
              <w:top w:val="nil"/>
              <w:left w:val="single" w:sz="4" w:space="0" w:color="auto"/>
              <w:bottom w:val="nil"/>
              <w:right w:val="nil"/>
            </w:tcBorders>
            <w:noWrap/>
            <w:hideMark/>
          </w:tcPr>
          <w:p w14:paraId="1C749D43" w14:textId="77777777" w:rsidR="00AE1A57" w:rsidRPr="00E1402B" w:rsidRDefault="00AE1A57" w:rsidP="00AE1A57">
            <w:pPr>
              <w:spacing w:after="0" w:line="240" w:lineRule="auto"/>
              <w:jc w:val="both"/>
              <w:rPr>
                <w:rFonts w:ascii="Garamond" w:eastAsia="Times New Roman" w:hAnsi="Garamond" w:cs="Calibri"/>
                <w:b/>
                <w:bCs/>
                <w:color w:val="000000"/>
                <w:sz w:val="24"/>
                <w:szCs w:val="24"/>
                <w:u w:val="single"/>
                <w:lang w:val="en-GB" w:eastAsia="en-GB"/>
              </w:rPr>
            </w:pPr>
            <w:r w:rsidRPr="00E1402B">
              <w:rPr>
                <w:rFonts w:ascii="Garamond" w:eastAsia="Times New Roman" w:hAnsi="Garamond" w:cs="Calibri"/>
                <w:b/>
                <w:bCs/>
                <w:color w:val="000000"/>
                <w:sz w:val="24"/>
                <w:szCs w:val="24"/>
                <w:u w:val="single"/>
                <w:lang w:val="en-GB" w:eastAsia="en-GB"/>
              </w:rPr>
              <w:t>Impact Description</w:t>
            </w:r>
          </w:p>
        </w:tc>
        <w:tc>
          <w:tcPr>
            <w:tcW w:w="2291" w:type="dxa"/>
            <w:tcBorders>
              <w:top w:val="nil"/>
              <w:left w:val="nil"/>
              <w:bottom w:val="nil"/>
              <w:right w:val="single" w:sz="4" w:space="0" w:color="auto"/>
            </w:tcBorders>
            <w:noWrap/>
            <w:vAlign w:val="bottom"/>
            <w:hideMark/>
          </w:tcPr>
          <w:p w14:paraId="40C1CAC9"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nil"/>
              <w:right w:val="single" w:sz="4" w:space="0" w:color="auto"/>
            </w:tcBorders>
            <w:noWrap/>
            <w:vAlign w:val="bottom"/>
            <w:hideMark/>
          </w:tcPr>
          <w:p w14:paraId="658D6ABE"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nil"/>
              <w:right w:val="single" w:sz="4" w:space="0" w:color="auto"/>
            </w:tcBorders>
            <w:vAlign w:val="bottom"/>
            <w:hideMark/>
          </w:tcPr>
          <w:p w14:paraId="7D44E02C"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r w:rsidR="00AE1A57" w:rsidRPr="00E1402B" w14:paraId="272E9085" w14:textId="77777777" w:rsidTr="338FEFEB">
        <w:trPr>
          <w:trHeight w:val="105"/>
        </w:trPr>
        <w:tc>
          <w:tcPr>
            <w:tcW w:w="5162" w:type="dxa"/>
            <w:tcBorders>
              <w:top w:val="nil"/>
              <w:left w:val="single" w:sz="4" w:space="0" w:color="auto"/>
              <w:bottom w:val="single" w:sz="4" w:space="0" w:color="auto"/>
              <w:right w:val="nil"/>
            </w:tcBorders>
            <w:hideMark/>
          </w:tcPr>
          <w:p w14:paraId="2F724CF6" w14:textId="77777777" w:rsidR="00AE1A57" w:rsidRPr="00E1402B" w:rsidRDefault="00AE1A57" w:rsidP="00AE1A57">
            <w:pPr>
              <w:spacing w:after="0" w:line="240" w:lineRule="auto"/>
              <w:jc w:val="both"/>
              <w:rPr>
                <w:rFonts w:ascii="Garamond" w:eastAsia="Times New Roman" w:hAnsi="Garamond" w:cs="Calibri"/>
                <w:sz w:val="24"/>
                <w:szCs w:val="24"/>
                <w:lang w:val="en-GB" w:eastAsia="en-GB"/>
              </w:rPr>
            </w:pPr>
            <w:r w:rsidRPr="00E1402B">
              <w:rPr>
                <w:rFonts w:ascii="Garamond" w:eastAsia="Times New Roman" w:hAnsi="Garamond" w:cs="Calibri"/>
                <w:sz w:val="24"/>
                <w:szCs w:val="24"/>
                <w:lang w:val="en-GB" w:eastAsia="en-GB"/>
              </w:rPr>
              <w:t>Health and safety of INFRATEL staff and its contractors may be threatened.</w:t>
            </w:r>
          </w:p>
        </w:tc>
        <w:tc>
          <w:tcPr>
            <w:tcW w:w="2291" w:type="dxa"/>
            <w:tcBorders>
              <w:top w:val="nil"/>
              <w:left w:val="nil"/>
              <w:bottom w:val="single" w:sz="4" w:space="0" w:color="auto"/>
              <w:right w:val="single" w:sz="4" w:space="0" w:color="auto"/>
            </w:tcBorders>
            <w:vAlign w:val="bottom"/>
            <w:hideMark/>
          </w:tcPr>
          <w:p w14:paraId="4EFF3A68"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482" w:type="dxa"/>
            <w:tcBorders>
              <w:top w:val="nil"/>
              <w:left w:val="nil"/>
              <w:bottom w:val="single" w:sz="4" w:space="0" w:color="auto"/>
              <w:right w:val="single" w:sz="4" w:space="0" w:color="auto"/>
            </w:tcBorders>
            <w:noWrap/>
            <w:vAlign w:val="bottom"/>
            <w:hideMark/>
          </w:tcPr>
          <w:p w14:paraId="307074BC"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c>
          <w:tcPr>
            <w:tcW w:w="3519" w:type="dxa"/>
            <w:tcBorders>
              <w:top w:val="nil"/>
              <w:left w:val="nil"/>
              <w:bottom w:val="single" w:sz="4" w:space="0" w:color="auto"/>
              <w:right w:val="single" w:sz="4" w:space="0" w:color="auto"/>
            </w:tcBorders>
            <w:vAlign w:val="bottom"/>
            <w:hideMark/>
          </w:tcPr>
          <w:p w14:paraId="653B18AD" w14:textId="77777777" w:rsidR="00AE1A57" w:rsidRPr="00E1402B" w:rsidRDefault="00AE1A57" w:rsidP="00AE1A57">
            <w:pPr>
              <w:spacing w:after="0" w:line="240" w:lineRule="auto"/>
              <w:jc w:val="both"/>
              <w:rPr>
                <w:rFonts w:ascii="Garamond" w:eastAsia="Times New Roman" w:hAnsi="Garamond" w:cs="Calibri"/>
                <w:color w:val="000000"/>
                <w:sz w:val="24"/>
                <w:szCs w:val="24"/>
                <w:lang w:val="en-GB" w:eastAsia="en-GB"/>
              </w:rPr>
            </w:pPr>
            <w:r w:rsidRPr="00E1402B">
              <w:rPr>
                <w:rFonts w:ascii="Garamond" w:eastAsia="Times New Roman" w:hAnsi="Garamond" w:cs="Calibri"/>
                <w:color w:val="000000"/>
                <w:sz w:val="24"/>
                <w:szCs w:val="24"/>
                <w:lang w:val="en-GB" w:eastAsia="en-GB"/>
              </w:rPr>
              <w:t> </w:t>
            </w:r>
          </w:p>
        </w:tc>
      </w:tr>
    </w:tbl>
    <w:p w14:paraId="70AAB982" w14:textId="77777777" w:rsidR="00D55FE1" w:rsidRDefault="00D55FE1" w:rsidP="006359A5">
      <w:pPr>
        <w:rPr>
          <w:rFonts w:ascii="Garamond" w:hAnsi="Garamond"/>
          <w:sz w:val="18"/>
          <w:szCs w:val="18"/>
        </w:rPr>
      </w:pPr>
    </w:p>
    <w:p w14:paraId="420D5ABB" w14:textId="77777777" w:rsidR="00356AA3" w:rsidRDefault="00356AA3">
      <w:pPr>
        <w:spacing w:after="160" w:line="259" w:lineRule="auto"/>
        <w:rPr>
          <w:rFonts w:ascii="Garamond" w:hAnsi="Garamond"/>
          <w:sz w:val="18"/>
          <w:szCs w:val="18"/>
        </w:rPr>
      </w:pPr>
    </w:p>
    <w:p w14:paraId="0CDC3490" w14:textId="77777777" w:rsidR="00A30BBF" w:rsidRDefault="00A30BBF">
      <w:pPr>
        <w:spacing w:after="160" w:line="259" w:lineRule="auto"/>
        <w:rPr>
          <w:rFonts w:ascii="Garamond" w:hAnsi="Garamond"/>
          <w:sz w:val="18"/>
          <w:szCs w:val="18"/>
        </w:rPr>
      </w:pPr>
    </w:p>
    <w:p w14:paraId="05C206ED" w14:textId="77777777" w:rsidR="00A30BBF" w:rsidRDefault="00A30BBF">
      <w:pPr>
        <w:spacing w:after="160" w:line="259" w:lineRule="auto"/>
        <w:rPr>
          <w:rFonts w:ascii="Garamond" w:hAnsi="Garamond"/>
          <w:sz w:val="18"/>
          <w:szCs w:val="18"/>
        </w:rPr>
      </w:pPr>
    </w:p>
    <w:p w14:paraId="6A2CA36A" w14:textId="77777777" w:rsidR="00A70A41" w:rsidRDefault="00A70A41">
      <w:pPr>
        <w:spacing w:after="160" w:line="259" w:lineRule="auto"/>
        <w:rPr>
          <w:rFonts w:ascii="Garamond" w:hAnsi="Garamond"/>
          <w:sz w:val="18"/>
          <w:szCs w:val="18"/>
        </w:rPr>
      </w:pPr>
    </w:p>
    <w:p w14:paraId="64026E23" w14:textId="77777777" w:rsidR="00A30BBF" w:rsidRDefault="00A30BBF">
      <w:pPr>
        <w:spacing w:after="160" w:line="259" w:lineRule="auto"/>
        <w:rPr>
          <w:rFonts w:ascii="Garamond" w:hAnsi="Garamond"/>
          <w:sz w:val="18"/>
          <w:szCs w:val="18"/>
        </w:rPr>
      </w:pPr>
    </w:p>
    <w:p w14:paraId="07EC7B04" w14:textId="77777777" w:rsidR="00A30BBF" w:rsidRDefault="00A30BBF">
      <w:pPr>
        <w:spacing w:after="160" w:line="259" w:lineRule="auto"/>
        <w:rPr>
          <w:rFonts w:ascii="Garamond" w:hAnsi="Garamond"/>
          <w:sz w:val="18"/>
          <w:szCs w:val="18"/>
        </w:rPr>
      </w:pPr>
    </w:p>
    <w:p w14:paraId="3143699C" w14:textId="77777777" w:rsidR="00020EC5" w:rsidRDefault="00020EC5">
      <w:pPr>
        <w:spacing w:after="160" w:line="259" w:lineRule="auto"/>
        <w:rPr>
          <w:rFonts w:ascii="Garamond" w:hAnsi="Garamond"/>
          <w:sz w:val="18"/>
          <w:szCs w:val="18"/>
        </w:rPr>
      </w:pPr>
    </w:p>
    <w:p w14:paraId="1D6FA345" w14:textId="77777777" w:rsidR="00020EC5" w:rsidRDefault="00020EC5">
      <w:pPr>
        <w:spacing w:after="160" w:line="259" w:lineRule="auto"/>
        <w:rPr>
          <w:rFonts w:ascii="Garamond" w:hAnsi="Garamond"/>
          <w:sz w:val="18"/>
          <w:szCs w:val="18"/>
        </w:rPr>
      </w:pPr>
    </w:p>
    <w:p w14:paraId="051C819A" w14:textId="77777777" w:rsidR="00020EC5" w:rsidRDefault="00020EC5">
      <w:pPr>
        <w:spacing w:after="160" w:line="259" w:lineRule="auto"/>
        <w:rPr>
          <w:rFonts w:ascii="Garamond" w:hAnsi="Garamond"/>
          <w:sz w:val="18"/>
          <w:szCs w:val="18"/>
        </w:rPr>
      </w:pPr>
    </w:p>
    <w:p w14:paraId="163B9E47" w14:textId="77777777" w:rsidR="00020EC5" w:rsidRDefault="00020EC5">
      <w:pPr>
        <w:spacing w:after="160" w:line="259" w:lineRule="auto"/>
        <w:rPr>
          <w:rFonts w:ascii="Garamond" w:hAnsi="Garamond"/>
          <w:sz w:val="18"/>
          <w:szCs w:val="18"/>
        </w:rPr>
      </w:pPr>
    </w:p>
    <w:p w14:paraId="4507A532" w14:textId="77777777" w:rsidR="00020EC5" w:rsidRDefault="00020EC5">
      <w:pPr>
        <w:spacing w:after="160" w:line="259" w:lineRule="auto"/>
        <w:rPr>
          <w:rFonts w:ascii="Garamond" w:hAnsi="Garamond"/>
          <w:sz w:val="18"/>
          <w:szCs w:val="18"/>
        </w:rPr>
      </w:pPr>
    </w:p>
    <w:p w14:paraId="66D7399D" w14:textId="77777777" w:rsidR="00020EC5" w:rsidRDefault="00020EC5">
      <w:pPr>
        <w:spacing w:after="160" w:line="259" w:lineRule="auto"/>
        <w:rPr>
          <w:rFonts w:ascii="Garamond" w:hAnsi="Garamond"/>
          <w:sz w:val="18"/>
          <w:szCs w:val="18"/>
        </w:rPr>
      </w:pPr>
    </w:p>
    <w:p w14:paraId="0CE633D0" w14:textId="77777777" w:rsidR="00020EC5" w:rsidRDefault="00020EC5">
      <w:pPr>
        <w:spacing w:after="160" w:line="259" w:lineRule="auto"/>
        <w:rPr>
          <w:rFonts w:ascii="Garamond" w:hAnsi="Garamond"/>
          <w:sz w:val="18"/>
          <w:szCs w:val="18"/>
        </w:rPr>
      </w:pPr>
    </w:p>
    <w:p w14:paraId="1E07849C" w14:textId="77777777" w:rsidR="00020EC5" w:rsidRDefault="00020EC5">
      <w:pPr>
        <w:spacing w:after="160" w:line="259" w:lineRule="auto"/>
        <w:rPr>
          <w:rFonts w:ascii="Garamond" w:hAnsi="Garamond"/>
          <w:sz w:val="18"/>
          <w:szCs w:val="18"/>
        </w:rPr>
      </w:pPr>
    </w:p>
    <w:p w14:paraId="1AA74CBF" w14:textId="77777777" w:rsidR="00A30BBF" w:rsidRDefault="00A30BBF">
      <w:pPr>
        <w:spacing w:after="160" w:line="259" w:lineRule="auto"/>
        <w:rPr>
          <w:rFonts w:ascii="Garamond" w:hAnsi="Garamond"/>
          <w:sz w:val="18"/>
          <w:szCs w:val="18"/>
        </w:rPr>
      </w:pPr>
    </w:p>
    <w:tbl>
      <w:tblPr>
        <w:tblW w:w="14454" w:type="dxa"/>
        <w:tblLook w:val="04A0" w:firstRow="1" w:lastRow="0" w:firstColumn="1" w:lastColumn="0" w:noHBand="0" w:noVBand="1"/>
      </w:tblPr>
      <w:tblGrid>
        <w:gridCol w:w="5825"/>
        <w:gridCol w:w="1538"/>
        <w:gridCol w:w="4656"/>
        <w:gridCol w:w="2435"/>
      </w:tblGrid>
      <w:tr w:rsidR="00053209" w:rsidRPr="00960E81" w14:paraId="3F94CD09" w14:textId="77777777" w:rsidTr="008F1DD2">
        <w:trPr>
          <w:trHeight w:val="309"/>
        </w:trPr>
        <w:tc>
          <w:tcPr>
            <w:tcW w:w="5825" w:type="dxa"/>
            <w:tcBorders>
              <w:top w:val="single" w:sz="4" w:space="0" w:color="auto"/>
              <w:left w:val="single" w:sz="4" w:space="0" w:color="auto"/>
              <w:bottom w:val="nil"/>
              <w:right w:val="single" w:sz="4" w:space="0" w:color="auto"/>
            </w:tcBorders>
            <w:shd w:val="clear" w:color="000000" w:fill="000000"/>
            <w:noWrap/>
            <w:vAlign w:val="bottom"/>
            <w:hideMark/>
          </w:tcPr>
          <w:p w14:paraId="46017B64" w14:textId="57337075" w:rsidR="00053209" w:rsidRPr="00960E81" w:rsidRDefault="00242240" w:rsidP="008F1DD2">
            <w:pPr>
              <w:spacing w:after="0" w:line="240" w:lineRule="auto"/>
              <w:jc w:val="both"/>
              <w:rPr>
                <w:rFonts w:ascii="Garamond" w:eastAsia="Times New Roman" w:hAnsi="Garamond" w:cs="Calibri"/>
                <w:color w:val="FFFFFF"/>
                <w:sz w:val="24"/>
                <w:szCs w:val="24"/>
                <w:lang w:val="en-GB" w:eastAsia="en-GB"/>
              </w:rPr>
            </w:pPr>
            <w:r>
              <w:rPr>
                <w:rFonts w:ascii="Garamond" w:hAnsi="Garamond"/>
                <w:sz w:val="24"/>
                <w:szCs w:val="24"/>
              </w:rPr>
              <w:t>3</w:t>
            </w:r>
            <w:r w:rsidR="00053209" w:rsidRPr="00960E81">
              <w:rPr>
                <w:rFonts w:ascii="Garamond" w:hAnsi="Garamond"/>
                <w:sz w:val="24"/>
                <w:szCs w:val="24"/>
              </w:rPr>
              <w:t xml:space="preserve">. </w:t>
            </w:r>
            <w:r w:rsidR="007A0DA4" w:rsidRPr="007A0DA4">
              <w:rPr>
                <w:rFonts w:ascii="Garamond" w:hAnsi="Garamond"/>
                <w:sz w:val="24"/>
                <w:szCs w:val="24"/>
              </w:rPr>
              <w:t xml:space="preserve">Potential accidents due to bad access roads for tower sites on Hills </w:t>
            </w:r>
          </w:p>
        </w:tc>
        <w:tc>
          <w:tcPr>
            <w:tcW w:w="1538" w:type="dxa"/>
            <w:tcBorders>
              <w:top w:val="nil"/>
              <w:left w:val="nil"/>
              <w:bottom w:val="nil"/>
              <w:right w:val="nil"/>
            </w:tcBorders>
            <w:shd w:val="clear" w:color="000000" w:fill="000000"/>
            <w:noWrap/>
            <w:vAlign w:val="bottom"/>
            <w:hideMark/>
          </w:tcPr>
          <w:p w14:paraId="41E78504"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nil"/>
            </w:tcBorders>
            <w:shd w:val="clear" w:color="000000" w:fill="000000"/>
            <w:noWrap/>
            <w:vAlign w:val="bottom"/>
            <w:hideMark/>
          </w:tcPr>
          <w:p w14:paraId="69E6D48D"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shd w:val="clear" w:color="000000" w:fill="000000"/>
            <w:vAlign w:val="bottom"/>
            <w:hideMark/>
          </w:tcPr>
          <w:p w14:paraId="577506DA" w14:textId="77777777" w:rsidR="00053209" w:rsidRPr="00960E81" w:rsidRDefault="00053209" w:rsidP="008F1DD2">
            <w:pPr>
              <w:spacing w:after="0" w:line="240" w:lineRule="auto"/>
              <w:jc w:val="both"/>
              <w:rPr>
                <w:rFonts w:ascii="Garamond" w:eastAsia="Times New Roman" w:hAnsi="Garamond" w:cs="Calibri"/>
                <w:color w:val="FFFFFF"/>
                <w:sz w:val="24"/>
                <w:szCs w:val="24"/>
                <w:lang w:val="en-GB" w:eastAsia="en-GB"/>
              </w:rPr>
            </w:pPr>
            <w:r w:rsidRPr="00960E81">
              <w:rPr>
                <w:rFonts w:ascii="Garamond" w:eastAsia="Times New Roman" w:hAnsi="Garamond" w:cs="Calibri"/>
                <w:color w:val="FFFFFF"/>
                <w:sz w:val="24"/>
                <w:szCs w:val="24"/>
                <w:lang w:val="en-GB" w:eastAsia="en-GB"/>
              </w:rPr>
              <w:t>Risk Owner: C</w:t>
            </w:r>
            <w:r>
              <w:rPr>
                <w:rFonts w:ascii="Garamond" w:eastAsia="Times New Roman" w:hAnsi="Garamond" w:cs="Calibri"/>
                <w:color w:val="FFFFFF"/>
                <w:sz w:val="24"/>
                <w:szCs w:val="24"/>
                <w:lang w:val="en-GB" w:eastAsia="en-GB"/>
              </w:rPr>
              <w:t>TO</w:t>
            </w:r>
          </w:p>
        </w:tc>
      </w:tr>
      <w:tr w:rsidR="00053209" w:rsidRPr="00960E81" w14:paraId="093B00E0" w14:textId="77777777" w:rsidTr="008F1DD2">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4A8AA511"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Inherent Risk Rating</w:t>
            </w:r>
          </w:p>
        </w:tc>
        <w:tc>
          <w:tcPr>
            <w:tcW w:w="1538" w:type="dxa"/>
            <w:tcBorders>
              <w:top w:val="nil"/>
              <w:left w:val="nil"/>
              <w:bottom w:val="single" w:sz="4" w:space="0" w:color="auto"/>
              <w:right w:val="nil"/>
            </w:tcBorders>
            <w:shd w:val="clear" w:color="000000" w:fill="FF0000"/>
            <w:noWrap/>
            <w:vAlign w:val="bottom"/>
            <w:hideMark/>
          </w:tcPr>
          <w:p w14:paraId="43EB4C00" w14:textId="247025B8"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High (</w:t>
            </w:r>
            <w:r w:rsidR="00E01050">
              <w:rPr>
                <w:rFonts w:ascii="Garamond" w:eastAsia="Times New Roman" w:hAnsi="Garamond" w:cs="Calibri"/>
                <w:color w:val="000000"/>
                <w:sz w:val="24"/>
                <w:szCs w:val="24"/>
                <w:lang w:val="en-GB" w:eastAsia="en-GB"/>
              </w:rPr>
              <w:t>20</w:t>
            </w:r>
            <w:r w:rsidRPr="00960E81">
              <w:rPr>
                <w:rFonts w:ascii="Garamond" w:eastAsia="Times New Roman" w:hAnsi="Garamond" w:cs="Calibri"/>
                <w:color w:val="000000"/>
                <w:sz w:val="24"/>
                <w:szCs w:val="24"/>
                <w:lang w:val="en-GB" w:eastAsia="en-GB"/>
              </w:rPr>
              <w:t>)</w:t>
            </w:r>
          </w:p>
        </w:tc>
        <w:tc>
          <w:tcPr>
            <w:tcW w:w="4656" w:type="dxa"/>
            <w:tcBorders>
              <w:top w:val="nil"/>
              <w:left w:val="nil"/>
              <w:bottom w:val="single" w:sz="4" w:space="0" w:color="auto"/>
              <w:right w:val="nil"/>
            </w:tcBorders>
            <w:shd w:val="clear" w:color="000000" w:fill="FF0000"/>
            <w:noWrap/>
            <w:vAlign w:val="bottom"/>
            <w:hideMark/>
          </w:tcPr>
          <w:p w14:paraId="34CF7923"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000000" w:fill="FF0000"/>
            <w:vAlign w:val="bottom"/>
            <w:hideMark/>
          </w:tcPr>
          <w:p w14:paraId="16670517"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053209" w:rsidRPr="00960E81" w14:paraId="7583E9A8" w14:textId="77777777" w:rsidTr="00CD30B4">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379D49B9"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Residual Risk Rating</w:t>
            </w:r>
          </w:p>
        </w:tc>
        <w:tc>
          <w:tcPr>
            <w:tcW w:w="1538" w:type="dxa"/>
            <w:tcBorders>
              <w:top w:val="nil"/>
              <w:left w:val="nil"/>
              <w:bottom w:val="single" w:sz="4" w:space="0" w:color="auto"/>
              <w:right w:val="nil"/>
            </w:tcBorders>
            <w:shd w:val="clear" w:color="auto" w:fill="FFC000"/>
            <w:noWrap/>
            <w:vAlign w:val="bottom"/>
            <w:hideMark/>
          </w:tcPr>
          <w:p w14:paraId="28220876" w14:textId="157317BA" w:rsidR="00053209" w:rsidRPr="00960E81" w:rsidRDefault="00CD30B4" w:rsidP="008F1DD2">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r w:rsidR="00053209" w:rsidRPr="00960E81">
              <w:rPr>
                <w:rFonts w:ascii="Garamond" w:eastAsia="Times New Roman" w:hAnsi="Garamond" w:cs="Calibri"/>
                <w:color w:val="000000"/>
                <w:sz w:val="24"/>
                <w:szCs w:val="24"/>
                <w:lang w:val="en-GB" w:eastAsia="en-GB"/>
              </w:rPr>
              <w:t xml:space="preserve"> (1</w:t>
            </w:r>
            <w:r w:rsidR="00E01050">
              <w:rPr>
                <w:rFonts w:ascii="Garamond" w:eastAsia="Times New Roman" w:hAnsi="Garamond" w:cs="Calibri"/>
                <w:color w:val="000000"/>
                <w:sz w:val="24"/>
                <w:szCs w:val="24"/>
                <w:lang w:val="en-GB" w:eastAsia="en-GB"/>
              </w:rPr>
              <w:t>0</w:t>
            </w:r>
            <w:r w:rsidR="00053209" w:rsidRPr="00960E81">
              <w:rPr>
                <w:rFonts w:ascii="Garamond" w:eastAsia="Times New Roman" w:hAnsi="Garamond" w:cs="Calibri"/>
                <w:color w:val="000000"/>
                <w:sz w:val="24"/>
                <w:szCs w:val="24"/>
                <w:lang w:val="en-GB" w:eastAsia="en-GB"/>
              </w:rPr>
              <w:t>)</w:t>
            </w:r>
          </w:p>
        </w:tc>
        <w:tc>
          <w:tcPr>
            <w:tcW w:w="4656" w:type="dxa"/>
            <w:tcBorders>
              <w:top w:val="nil"/>
              <w:left w:val="nil"/>
              <w:bottom w:val="single" w:sz="4" w:space="0" w:color="auto"/>
              <w:right w:val="nil"/>
            </w:tcBorders>
            <w:shd w:val="clear" w:color="auto" w:fill="FFC000"/>
            <w:noWrap/>
            <w:vAlign w:val="bottom"/>
            <w:hideMark/>
          </w:tcPr>
          <w:p w14:paraId="3CAB70EE"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auto" w:fill="FFC000"/>
            <w:vAlign w:val="bottom"/>
            <w:hideMark/>
          </w:tcPr>
          <w:p w14:paraId="1818410A"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053209" w:rsidRPr="00960E81" w14:paraId="5813E129" w14:textId="77777777" w:rsidTr="00CD30B4">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60A7C7BE"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magnitude Rating</w:t>
            </w:r>
          </w:p>
        </w:tc>
        <w:tc>
          <w:tcPr>
            <w:tcW w:w="8629" w:type="dxa"/>
            <w:gridSpan w:val="3"/>
            <w:tcBorders>
              <w:top w:val="nil"/>
              <w:left w:val="nil"/>
              <w:bottom w:val="single" w:sz="4" w:space="0" w:color="auto"/>
              <w:right w:val="single" w:sz="4" w:space="0" w:color="auto"/>
            </w:tcBorders>
            <w:shd w:val="clear" w:color="auto" w:fill="FFC000"/>
            <w:noWrap/>
            <w:vAlign w:val="bottom"/>
            <w:hideMark/>
          </w:tcPr>
          <w:p w14:paraId="1FA6ABA7" w14:textId="3E7997B6" w:rsidR="00053209" w:rsidRPr="00960E81" w:rsidRDefault="00CD30B4" w:rsidP="008F1DD2">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r>
      <w:tr w:rsidR="00053209" w:rsidRPr="00960E81" w14:paraId="3A19FF1E" w14:textId="77777777" w:rsidTr="008F1DD2">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0DB1C447"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Appetite</w:t>
            </w:r>
          </w:p>
        </w:tc>
        <w:tc>
          <w:tcPr>
            <w:tcW w:w="1538" w:type="dxa"/>
            <w:tcBorders>
              <w:top w:val="nil"/>
              <w:left w:val="nil"/>
              <w:bottom w:val="single" w:sz="4" w:space="0" w:color="auto"/>
              <w:right w:val="nil"/>
            </w:tcBorders>
            <w:shd w:val="clear" w:color="auto" w:fill="FF0000"/>
            <w:noWrap/>
            <w:vAlign w:val="bottom"/>
            <w:hideMark/>
          </w:tcPr>
          <w:p w14:paraId="77C39E39"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Above</w:t>
            </w:r>
          </w:p>
        </w:tc>
        <w:tc>
          <w:tcPr>
            <w:tcW w:w="4656" w:type="dxa"/>
            <w:tcBorders>
              <w:top w:val="nil"/>
              <w:left w:val="nil"/>
              <w:bottom w:val="single" w:sz="4" w:space="0" w:color="auto"/>
              <w:right w:val="nil"/>
            </w:tcBorders>
            <w:shd w:val="clear" w:color="auto" w:fill="FF0000"/>
            <w:noWrap/>
            <w:vAlign w:val="bottom"/>
            <w:hideMark/>
          </w:tcPr>
          <w:p w14:paraId="2699E705"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auto" w:fill="FF0000"/>
            <w:vAlign w:val="bottom"/>
            <w:hideMark/>
          </w:tcPr>
          <w:p w14:paraId="79407D76"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053209" w:rsidRPr="00960E81" w14:paraId="1FAA1C90" w14:textId="77777777" w:rsidTr="008F1DD2">
        <w:trPr>
          <w:trHeight w:val="309"/>
        </w:trPr>
        <w:tc>
          <w:tcPr>
            <w:tcW w:w="5825" w:type="dxa"/>
            <w:tcBorders>
              <w:top w:val="nil"/>
              <w:left w:val="single" w:sz="4" w:space="0" w:color="auto"/>
              <w:bottom w:val="single" w:sz="4" w:space="0" w:color="auto"/>
              <w:right w:val="nil"/>
            </w:tcBorders>
            <w:noWrap/>
            <w:vAlign w:val="bottom"/>
            <w:hideMark/>
          </w:tcPr>
          <w:p w14:paraId="125D076E"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Description</w:t>
            </w:r>
          </w:p>
        </w:tc>
        <w:tc>
          <w:tcPr>
            <w:tcW w:w="1538" w:type="dxa"/>
            <w:tcBorders>
              <w:top w:val="nil"/>
              <w:left w:val="nil"/>
              <w:bottom w:val="single" w:sz="4" w:space="0" w:color="auto"/>
              <w:right w:val="single" w:sz="4" w:space="0" w:color="auto"/>
            </w:tcBorders>
            <w:noWrap/>
            <w:vAlign w:val="bottom"/>
            <w:hideMark/>
          </w:tcPr>
          <w:p w14:paraId="15F2BF29"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1C9C4437"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Mitigating Factor</w:t>
            </w:r>
          </w:p>
        </w:tc>
        <w:tc>
          <w:tcPr>
            <w:tcW w:w="2435" w:type="dxa"/>
            <w:tcBorders>
              <w:top w:val="nil"/>
              <w:left w:val="nil"/>
              <w:bottom w:val="single" w:sz="4" w:space="0" w:color="auto"/>
              <w:right w:val="single" w:sz="4" w:space="0" w:color="auto"/>
            </w:tcBorders>
            <w:vAlign w:val="bottom"/>
            <w:hideMark/>
          </w:tcPr>
          <w:p w14:paraId="31F1ADED"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Action Plans</w:t>
            </w:r>
          </w:p>
        </w:tc>
      </w:tr>
      <w:tr w:rsidR="00053209" w:rsidRPr="00960E81" w14:paraId="68CD1233" w14:textId="77777777" w:rsidTr="008F1DD2">
        <w:trPr>
          <w:trHeight w:val="309"/>
        </w:trPr>
        <w:tc>
          <w:tcPr>
            <w:tcW w:w="5825" w:type="dxa"/>
            <w:tcBorders>
              <w:top w:val="nil"/>
              <w:left w:val="single" w:sz="4" w:space="0" w:color="auto"/>
              <w:bottom w:val="nil"/>
              <w:right w:val="nil"/>
            </w:tcBorders>
            <w:noWrap/>
            <w:vAlign w:val="bottom"/>
            <w:hideMark/>
          </w:tcPr>
          <w:p w14:paraId="5C169461"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p>
        </w:tc>
        <w:tc>
          <w:tcPr>
            <w:tcW w:w="1538" w:type="dxa"/>
            <w:tcBorders>
              <w:top w:val="nil"/>
              <w:left w:val="nil"/>
              <w:bottom w:val="nil"/>
              <w:right w:val="single" w:sz="4" w:space="0" w:color="auto"/>
            </w:tcBorders>
            <w:noWrap/>
            <w:vAlign w:val="bottom"/>
            <w:hideMark/>
          </w:tcPr>
          <w:p w14:paraId="694745CC"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6E4D86E9"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2F3D96C0"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053209" w:rsidRPr="00960E81" w14:paraId="7BE58404" w14:textId="77777777" w:rsidTr="008F1DD2">
        <w:trPr>
          <w:trHeight w:val="433"/>
        </w:trPr>
        <w:tc>
          <w:tcPr>
            <w:tcW w:w="5825" w:type="dxa"/>
            <w:tcBorders>
              <w:top w:val="nil"/>
              <w:left w:val="single" w:sz="4" w:space="0" w:color="auto"/>
              <w:bottom w:val="nil"/>
              <w:right w:val="nil"/>
            </w:tcBorders>
            <w:noWrap/>
            <w:hideMark/>
          </w:tcPr>
          <w:p w14:paraId="1E400F30" w14:textId="77777777" w:rsidR="00053209" w:rsidRPr="00960E81" w:rsidRDefault="00053209" w:rsidP="008F1DD2">
            <w:pPr>
              <w:spacing w:after="0" w:line="240" w:lineRule="auto"/>
              <w:jc w:val="both"/>
              <w:rPr>
                <w:rFonts w:ascii="Garamond" w:eastAsia="Times New Roman" w:hAnsi="Garamond" w:cs="Calibri"/>
                <w:b/>
                <w:bCs/>
                <w:color w:val="000000"/>
                <w:sz w:val="24"/>
                <w:szCs w:val="24"/>
                <w:u w:val="single"/>
                <w:lang w:val="en-GB" w:eastAsia="en-GB"/>
              </w:rPr>
            </w:pPr>
            <w:r w:rsidRPr="00960E81">
              <w:rPr>
                <w:rFonts w:ascii="Garamond" w:eastAsia="Times New Roman" w:hAnsi="Garamond" w:cs="Calibri"/>
                <w:b/>
                <w:bCs/>
                <w:color w:val="000000"/>
                <w:sz w:val="24"/>
                <w:szCs w:val="24"/>
                <w:u w:val="single"/>
                <w:lang w:val="en-GB" w:eastAsia="en-GB"/>
              </w:rPr>
              <w:t>Risk Cause</w:t>
            </w:r>
          </w:p>
        </w:tc>
        <w:tc>
          <w:tcPr>
            <w:tcW w:w="1538" w:type="dxa"/>
            <w:tcBorders>
              <w:top w:val="nil"/>
              <w:left w:val="nil"/>
              <w:bottom w:val="nil"/>
              <w:right w:val="single" w:sz="4" w:space="0" w:color="auto"/>
            </w:tcBorders>
            <w:noWrap/>
            <w:vAlign w:val="bottom"/>
            <w:hideMark/>
          </w:tcPr>
          <w:p w14:paraId="1A93640E"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237228BB"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6D9157E3" w14:textId="77777777" w:rsidR="00053209" w:rsidRPr="00960E81" w:rsidRDefault="00053209" w:rsidP="008F1DD2">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195AAF" w:rsidRPr="00960E81" w14:paraId="0DFA4C76" w14:textId="77777777" w:rsidTr="008F1DD2">
        <w:trPr>
          <w:trHeight w:val="526"/>
        </w:trPr>
        <w:tc>
          <w:tcPr>
            <w:tcW w:w="5825" w:type="dxa"/>
            <w:tcBorders>
              <w:top w:val="nil"/>
              <w:left w:val="single" w:sz="4" w:space="0" w:color="auto"/>
              <w:bottom w:val="nil"/>
              <w:right w:val="nil"/>
            </w:tcBorders>
            <w:hideMark/>
          </w:tcPr>
          <w:p w14:paraId="2F0684AA" w14:textId="63C18088"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p>
        </w:tc>
        <w:tc>
          <w:tcPr>
            <w:tcW w:w="1538" w:type="dxa"/>
            <w:tcBorders>
              <w:top w:val="nil"/>
              <w:left w:val="nil"/>
              <w:bottom w:val="nil"/>
              <w:right w:val="single" w:sz="4" w:space="0" w:color="auto"/>
            </w:tcBorders>
            <w:noWrap/>
            <w:vAlign w:val="bottom"/>
            <w:hideMark/>
          </w:tcPr>
          <w:p w14:paraId="281C474D"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hideMark/>
          </w:tcPr>
          <w:p w14:paraId="63F21170" w14:textId="3D6345EA" w:rsidR="00195AAF" w:rsidRPr="006B3976" w:rsidRDefault="00195AAF" w:rsidP="00195AAF">
            <w:pPr>
              <w:spacing w:after="0" w:line="240" w:lineRule="auto"/>
              <w:rPr>
                <w:rFonts w:ascii="Garamond" w:eastAsia="Times New Roman" w:hAnsi="Garamond" w:cs="Calibri"/>
                <w:color w:val="000000" w:themeColor="text1"/>
                <w:sz w:val="24"/>
                <w:szCs w:val="24"/>
                <w:lang w:val="en-GB" w:eastAsia="en-GB"/>
              </w:rPr>
            </w:pPr>
            <w:r w:rsidRPr="002241C2">
              <w:rPr>
                <w:rFonts w:ascii="Garamond" w:eastAsia="Times New Roman" w:hAnsi="Garamond" w:cs="Calibri"/>
                <w:color w:val="000000" w:themeColor="text1"/>
                <w:sz w:val="24"/>
                <w:szCs w:val="24"/>
                <w:lang w:val="en-GB" w:eastAsia="en-GB"/>
              </w:rPr>
              <w:t xml:space="preserve">1. </w:t>
            </w:r>
            <w:r w:rsidRPr="007C709D">
              <w:rPr>
                <w:rFonts w:ascii="Garamond" w:eastAsia="Times New Roman" w:hAnsi="Garamond" w:cs="Calibri"/>
                <w:color w:val="000000" w:themeColor="text1"/>
                <w:sz w:val="24"/>
                <w:szCs w:val="24"/>
                <w:lang w:val="en-GB" w:eastAsia="en-GB"/>
              </w:rPr>
              <w:t>To continue maintaining access roads.</w:t>
            </w:r>
          </w:p>
          <w:p w14:paraId="5893E8C7" w14:textId="77777777" w:rsidR="00195AAF" w:rsidRPr="00960E81" w:rsidRDefault="00195AAF" w:rsidP="00195AAF">
            <w:pPr>
              <w:spacing w:after="0" w:line="240" w:lineRule="auto"/>
              <w:jc w:val="both"/>
              <w:rPr>
                <w:rFonts w:ascii="Garamond" w:eastAsia="Times New Roman" w:hAnsi="Garamond" w:cs="Calibri"/>
                <w:sz w:val="24"/>
                <w:szCs w:val="24"/>
                <w:lang w:val="en-GB" w:eastAsia="en-GB"/>
              </w:rPr>
            </w:pPr>
          </w:p>
          <w:p w14:paraId="3D55F422" w14:textId="77777777" w:rsidR="00195AAF" w:rsidRPr="00960E81" w:rsidRDefault="00195AAF" w:rsidP="00195AAF">
            <w:pPr>
              <w:spacing w:after="0" w:line="240" w:lineRule="auto"/>
              <w:jc w:val="both"/>
              <w:rPr>
                <w:rFonts w:ascii="Garamond" w:eastAsia="Times New Roman" w:hAnsi="Garamond" w:cs="Calibri"/>
                <w:sz w:val="24"/>
                <w:szCs w:val="24"/>
                <w:lang w:val="en-GB" w:eastAsia="en-GB"/>
              </w:rPr>
            </w:pPr>
          </w:p>
          <w:p w14:paraId="25838E06" w14:textId="77777777" w:rsidR="00195AAF" w:rsidRPr="00960E81" w:rsidRDefault="00195AAF" w:rsidP="00195AAF">
            <w:pPr>
              <w:spacing w:after="0" w:line="240" w:lineRule="auto"/>
              <w:jc w:val="both"/>
              <w:rPr>
                <w:rFonts w:ascii="Garamond" w:eastAsia="Times New Roman" w:hAnsi="Garamond" w:cs="Calibri"/>
                <w:color w:val="FF0000"/>
                <w:sz w:val="24"/>
                <w:szCs w:val="24"/>
                <w:lang w:val="en-GB" w:eastAsia="en-GB"/>
              </w:rPr>
            </w:pPr>
          </w:p>
        </w:tc>
        <w:tc>
          <w:tcPr>
            <w:tcW w:w="2435" w:type="dxa"/>
            <w:tcBorders>
              <w:top w:val="nil"/>
              <w:left w:val="nil"/>
              <w:bottom w:val="nil"/>
              <w:right w:val="single" w:sz="4" w:space="0" w:color="auto"/>
            </w:tcBorders>
            <w:vAlign w:val="center"/>
            <w:hideMark/>
          </w:tcPr>
          <w:p w14:paraId="66134E17" w14:textId="3DECCB33" w:rsidR="006A1A26" w:rsidRPr="006A1A26" w:rsidRDefault="006A1A26" w:rsidP="006A1A26">
            <w:pPr>
              <w:spacing w:after="0" w:line="240" w:lineRule="auto"/>
              <w:rPr>
                <w:rFonts w:ascii="Garamond" w:eastAsia="Times New Roman" w:hAnsi="Garamond" w:cs="Calibri"/>
                <w:color w:val="000000" w:themeColor="text1"/>
                <w:sz w:val="24"/>
                <w:szCs w:val="24"/>
                <w:lang w:val="en-GB" w:eastAsia="en-GB"/>
              </w:rPr>
            </w:pPr>
            <w:r w:rsidRPr="006A1A26">
              <w:rPr>
                <w:rFonts w:ascii="Garamond" w:eastAsia="Times New Roman" w:hAnsi="Garamond" w:cs="Calibri"/>
                <w:color w:val="000000" w:themeColor="text1"/>
                <w:sz w:val="24"/>
                <w:szCs w:val="24"/>
                <w:lang w:val="en-GB" w:eastAsia="en-GB"/>
              </w:rPr>
              <w:t>1. Access road to SOP0207-CHIPEPO RPT was done in Dec 2024 through the supervision of the Planning Engineer-Civil.</w:t>
            </w:r>
          </w:p>
          <w:p w14:paraId="0DA7B7ED" w14:textId="77777777" w:rsidR="006A1A26" w:rsidRPr="006A1A26" w:rsidRDefault="006A1A26" w:rsidP="006A1A26">
            <w:pPr>
              <w:spacing w:after="0" w:line="240" w:lineRule="auto"/>
              <w:rPr>
                <w:rFonts w:ascii="Garamond" w:eastAsia="Times New Roman" w:hAnsi="Garamond" w:cs="Calibri"/>
                <w:color w:val="000000" w:themeColor="text1"/>
                <w:sz w:val="24"/>
                <w:szCs w:val="24"/>
                <w:lang w:val="en-GB" w:eastAsia="en-GB"/>
              </w:rPr>
            </w:pPr>
            <w:r w:rsidRPr="006A1A26">
              <w:rPr>
                <w:rFonts w:ascii="Garamond" w:eastAsia="Times New Roman" w:hAnsi="Garamond" w:cs="Calibri"/>
                <w:color w:val="000000" w:themeColor="text1"/>
                <w:sz w:val="24"/>
                <w:szCs w:val="24"/>
                <w:lang w:val="en-GB" w:eastAsia="en-GB"/>
              </w:rPr>
              <w:t xml:space="preserve">2. A budget of ZMW1 million has been allocated for 2025 for access road works. Projects &amp; Planning Team to plan how many roads can be accommodated within this budget. From this budget a projection of 5 to 6 access roads will be done based on the </w:t>
            </w:r>
            <w:r w:rsidRPr="006A1A26">
              <w:rPr>
                <w:rFonts w:ascii="Garamond" w:eastAsia="Times New Roman" w:hAnsi="Garamond" w:cs="Calibri"/>
                <w:color w:val="000000" w:themeColor="text1"/>
                <w:sz w:val="24"/>
                <w:szCs w:val="24"/>
                <w:lang w:val="en-GB" w:eastAsia="en-GB"/>
              </w:rPr>
              <w:lastRenderedPageBreak/>
              <w:t>model which was done for the access road at Chipepo repeater.</w:t>
            </w:r>
          </w:p>
          <w:p w14:paraId="7F9B9043" w14:textId="5F64AF57" w:rsidR="00195AAF" w:rsidRPr="007C709D" w:rsidRDefault="006A1A26" w:rsidP="006A1A26">
            <w:pPr>
              <w:spacing w:after="0" w:line="240" w:lineRule="auto"/>
              <w:rPr>
                <w:rFonts w:ascii="Garamond" w:eastAsia="Times New Roman" w:hAnsi="Garamond" w:cs="Calibri"/>
                <w:color w:val="000000" w:themeColor="text1"/>
                <w:sz w:val="24"/>
                <w:szCs w:val="24"/>
                <w:lang w:val="en-GB" w:eastAsia="en-GB"/>
              </w:rPr>
            </w:pPr>
            <w:r w:rsidRPr="006A1A26">
              <w:rPr>
                <w:rFonts w:ascii="Garamond" w:eastAsia="Times New Roman" w:hAnsi="Garamond" w:cs="Calibri"/>
                <w:color w:val="000000" w:themeColor="text1"/>
                <w:sz w:val="24"/>
                <w:szCs w:val="24"/>
                <w:lang w:val="en-GB" w:eastAsia="en-GB"/>
              </w:rPr>
              <w:t>3. Roads have been identified namely: CBP0093-NKANGAHILL, EAP0016-MTETEZI, LUP0107-CHIPILI NORTH, SOP0099-NYANZARA. Councils are being engaged for quotations for the rehabilitation services.</w:t>
            </w:r>
          </w:p>
        </w:tc>
      </w:tr>
      <w:tr w:rsidR="00195AAF" w:rsidRPr="00960E81" w14:paraId="59A47084" w14:textId="77777777" w:rsidTr="008F1DD2">
        <w:trPr>
          <w:trHeight w:val="542"/>
        </w:trPr>
        <w:tc>
          <w:tcPr>
            <w:tcW w:w="5825" w:type="dxa"/>
            <w:tcBorders>
              <w:top w:val="nil"/>
              <w:left w:val="single" w:sz="4" w:space="0" w:color="auto"/>
              <w:bottom w:val="nil"/>
              <w:right w:val="nil"/>
            </w:tcBorders>
            <w:noWrap/>
            <w:hideMark/>
          </w:tcPr>
          <w:p w14:paraId="5653F08E" w14:textId="77777777" w:rsidR="00195AAF" w:rsidRPr="00960E81" w:rsidRDefault="00195AAF" w:rsidP="00195AAF">
            <w:pPr>
              <w:spacing w:after="0" w:line="240" w:lineRule="auto"/>
              <w:jc w:val="both"/>
              <w:rPr>
                <w:rFonts w:ascii="Garamond" w:eastAsia="Times New Roman" w:hAnsi="Garamond" w:cs="Calibri"/>
                <w:b/>
                <w:bCs/>
                <w:color w:val="000000"/>
                <w:sz w:val="24"/>
                <w:szCs w:val="24"/>
                <w:u w:val="single"/>
                <w:lang w:val="en-GB" w:eastAsia="en-GB"/>
              </w:rPr>
            </w:pPr>
            <w:r w:rsidRPr="00960E81">
              <w:rPr>
                <w:rFonts w:ascii="Garamond" w:eastAsia="Times New Roman" w:hAnsi="Garamond" w:cs="Calibri"/>
                <w:b/>
                <w:bCs/>
                <w:color w:val="000000"/>
                <w:sz w:val="24"/>
                <w:szCs w:val="24"/>
                <w:u w:val="single"/>
                <w:lang w:val="en-GB" w:eastAsia="en-GB"/>
              </w:rPr>
              <w:lastRenderedPageBreak/>
              <w:t>Impact</w:t>
            </w:r>
          </w:p>
        </w:tc>
        <w:tc>
          <w:tcPr>
            <w:tcW w:w="1538" w:type="dxa"/>
            <w:tcBorders>
              <w:top w:val="nil"/>
              <w:left w:val="nil"/>
              <w:bottom w:val="nil"/>
              <w:right w:val="single" w:sz="4" w:space="0" w:color="auto"/>
            </w:tcBorders>
            <w:noWrap/>
            <w:vAlign w:val="bottom"/>
            <w:hideMark/>
          </w:tcPr>
          <w:p w14:paraId="6D405F6F"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599A1C16"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08344E17"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195AAF" w:rsidRPr="00960E81" w14:paraId="31078E53" w14:textId="77777777" w:rsidTr="008F1DD2">
        <w:trPr>
          <w:trHeight w:val="526"/>
        </w:trPr>
        <w:tc>
          <w:tcPr>
            <w:tcW w:w="5825" w:type="dxa"/>
            <w:tcBorders>
              <w:top w:val="nil"/>
              <w:left w:val="single" w:sz="4" w:space="0" w:color="auto"/>
              <w:bottom w:val="nil"/>
              <w:right w:val="nil"/>
            </w:tcBorders>
            <w:hideMark/>
          </w:tcPr>
          <w:p w14:paraId="147D5F95" w14:textId="07AC7D6B" w:rsidR="00195AAF" w:rsidRPr="00960E81" w:rsidRDefault="00195AAF" w:rsidP="00195AAF">
            <w:pPr>
              <w:spacing w:after="0" w:line="240" w:lineRule="auto"/>
              <w:jc w:val="both"/>
              <w:rPr>
                <w:rFonts w:ascii="Garamond" w:eastAsia="Times New Roman" w:hAnsi="Garamond" w:cs="Calibri"/>
                <w:sz w:val="24"/>
                <w:szCs w:val="24"/>
                <w:lang w:val="en-GB" w:eastAsia="en-GB"/>
              </w:rPr>
            </w:pPr>
            <w:r w:rsidRPr="00105E6B">
              <w:rPr>
                <w:rFonts w:ascii="Garamond" w:eastAsia="Times New Roman" w:hAnsi="Garamond" w:cs="Calibri"/>
                <w:sz w:val="24"/>
                <w:szCs w:val="24"/>
                <w:lang w:val="en-GB" w:eastAsia="en-GB"/>
              </w:rPr>
              <w:t>Health and safety of INFRATEL staff and its contractors may be threatened.</w:t>
            </w:r>
          </w:p>
        </w:tc>
        <w:tc>
          <w:tcPr>
            <w:tcW w:w="1538" w:type="dxa"/>
            <w:tcBorders>
              <w:top w:val="nil"/>
              <w:left w:val="nil"/>
              <w:bottom w:val="nil"/>
              <w:right w:val="single" w:sz="4" w:space="0" w:color="auto"/>
            </w:tcBorders>
            <w:noWrap/>
            <w:vAlign w:val="bottom"/>
            <w:hideMark/>
          </w:tcPr>
          <w:p w14:paraId="28C892A0"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31ADC025"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71B111DF" w14:textId="77777777"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p>
        </w:tc>
      </w:tr>
      <w:tr w:rsidR="00195AAF" w:rsidRPr="00960E81" w14:paraId="73749BA3" w14:textId="77777777" w:rsidTr="00356AA3">
        <w:trPr>
          <w:trHeight w:val="309"/>
        </w:trPr>
        <w:tc>
          <w:tcPr>
            <w:tcW w:w="5825" w:type="dxa"/>
            <w:tcBorders>
              <w:top w:val="nil"/>
              <w:left w:val="single" w:sz="4" w:space="0" w:color="auto"/>
              <w:bottom w:val="single" w:sz="4" w:space="0" w:color="auto"/>
              <w:right w:val="nil"/>
            </w:tcBorders>
            <w:noWrap/>
            <w:vAlign w:val="bottom"/>
          </w:tcPr>
          <w:p w14:paraId="09EBD8CD" w14:textId="6F177662"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p>
        </w:tc>
        <w:tc>
          <w:tcPr>
            <w:tcW w:w="1538" w:type="dxa"/>
            <w:tcBorders>
              <w:top w:val="nil"/>
              <w:left w:val="nil"/>
              <w:bottom w:val="single" w:sz="4" w:space="0" w:color="auto"/>
              <w:right w:val="single" w:sz="4" w:space="0" w:color="auto"/>
            </w:tcBorders>
            <w:noWrap/>
            <w:vAlign w:val="bottom"/>
          </w:tcPr>
          <w:p w14:paraId="37E8F15D" w14:textId="1D76BC03"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p>
        </w:tc>
        <w:tc>
          <w:tcPr>
            <w:tcW w:w="4656" w:type="dxa"/>
            <w:tcBorders>
              <w:top w:val="nil"/>
              <w:left w:val="nil"/>
              <w:bottom w:val="single" w:sz="4" w:space="0" w:color="auto"/>
              <w:right w:val="single" w:sz="4" w:space="0" w:color="auto"/>
            </w:tcBorders>
            <w:noWrap/>
            <w:vAlign w:val="bottom"/>
          </w:tcPr>
          <w:p w14:paraId="7E803BCC" w14:textId="6A962783"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p>
        </w:tc>
        <w:tc>
          <w:tcPr>
            <w:tcW w:w="2435" w:type="dxa"/>
            <w:tcBorders>
              <w:top w:val="nil"/>
              <w:left w:val="nil"/>
              <w:bottom w:val="single" w:sz="4" w:space="0" w:color="auto"/>
              <w:right w:val="single" w:sz="4" w:space="0" w:color="auto"/>
            </w:tcBorders>
            <w:vAlign w:val="bottom"/>
          </w:tcPr>
          <w:p w14:paraId="1882F819" w14:textId="70579258" w:rsidR="00195AAF" w:rsidRPr="00960E81" w:rsidRDefault="00195AAF" w:rsidP="00195AAF">
            <w:pPr>
              <w:spacing w:after="0" w:line="240" w:lineRule="auto"/>
              <w:jc w:val="both"/>
              <w:rPr>
                <w:rFonts w:ascii="Garamond" w:eastAsia="Times New Roman" w:hAnsi="Garamond" w:cs="Calibri"/>
                <w:color w:val="000000"/>
                <w:sz w:val="24"/>
                <w:szCs w:val="24"/>
                <w:lang w:val="en-GB" w:eastAsia="en-GB"/>
              </w:rPr>
            </w:pPr>
          </w:p>
        </w:tc>
      </w:tr>
    </w:tbl>
    <w:p w14:paraId="6E0293FF" w14:textId="545A2567" w:rsidR="00777DBB" w:rsidRDefault="00777DBB" w:rsidP="00356AA3">
      <w:pPr>
        <w:spacing w:after="160" w:line="259" w:lineRule="auto"/>
        <w:rPr>
          <w:rFonts w:ascii="Garamond" w:hAnsi="Garamond"/>
          <w:sz w:val="18"/>
          <w:szCs w:val="18"/>
        </w:rPr>
      </w:pPr>
    </w:p>
    <w:p w14:paraId="5EE1051F" w14:textId="77777777" w:rsidR="003858DC" w:rsidRDefault="003858DC" w:rsidP="00356AA3">
      <w:pPr>
        <w:spacing w:after="160" w:line="259" w:lineRule="auto"/>
        <w:rPr>
          <w:rFonts w:ascii="Garamond" w:hAnsi="Garamond"/>
          <w:sz w:val="18"/>
          <w:szCs w:val="18"/>
        </w:rPr>
      </w:pPr>
    </w:p>
    <w:p w14:paraId="65027756" w14:textId="77777777" w:rsidR="003858DC" w:rsidRDefault="003858DC" w:rsidP="00356AA3">
      <w:pPr>
        <w:spacing w:after="160" w:line="259" w:lineRule="auto"/>
        <w:rPr>
          <w:rFonts w:ascii="Garamond" w:hAnsi="Garamond"/>
          <w:sz w:val="18"/>
          <w:szCs w:val="18"/>
        </w:rPr>
      </w:pPr>
    </w:p>
    <w:p w14:paraId="39CD2E3C" w14:textId="77777777" w:rsidR="003858DC" w:rsidRDefault="003858DC" w:rsidP="00356AA3">
      <w:pPr>
        <w:spacing w:after="160" w:line="259" w:lineRule="auto"/>
        <w:rPr>
          <w:rFonts w:ascii="Garamond" w:hAnsi="Garamond"/>
          <w:sz w:val="18"/>
          <w:szCs w:val="18"/>
        </w:rPr>
      </w:pPr>
    </w:p>
    <w:p w14:paraId="73B240F1" w14:textId="77777777" w:rsidR="003858DC" w:rsidRDefault="003858DC" w:rsidP="00356AA3">
      <w:pPr>
        <w:spacing w:after="160" w:line="259" w:lineRule="auto"/>
        <w:rPr>
          <w:rFonts w:ascii="Garamond" w:hAnsi="Garamond"/>
          <w:sz w:val="18"/>
          <w:szCs w:val="18"/>
        </w:rPr>
      </w:pPr>
    </w:p>
    <w:p w14:paraId="0998FC27" w14:textId="77777777" w:rsidR="003858DC" w:rsidRDefault="003858DC" w:rsidP="00356AA3">
      <w:pPr>
        <w:spacing w:after="160" w:line="259" w:lineRule="auto"/>
        <w:rPr>
          <w:rFonts w:ascii="Garamond" w:hAnsi="Garamond"/>
          <w:sz w:val="18"/>
          <w:szCs w:val="18"/>
        </w:rPr>
      </w:pPr>
    </w:p>
    <w:p w14:paraId="0836EFE4" w14:textId="77777777" w:rsidR="003858DC" w:rsidRDefault="003858DC" w:rsidP="00356AA3">
      <w:pPr>
        <w:spacing w:after="160" w:line="259" w:lineRule="auto"/>
        <w:rPr>
          <w:rFonts w:ascii="Garamond" w:hAnsi="Garamond"/>
          <w:sz w:val="18"/>
          <w:szCs w:val="18"/>
        </w:rPr>
      </w:pPr>
    </w:p>
    <w:p w14:paraId="44D498CC" w14:textId="77777777" w:rsidR="003858DC" w:rsidRDefault="003858DC" w:rsidP="00356AA3">
      <w:pPr>
        <w:spacing w:after="160" w:line="259" w:lineRule="auto"/>
        <w:rPr>
          <w:rFonts w:ascii="Garamond" w:hAnsi="Garamond"/>
          <w:sz w:val="18"/>
          <w:szCs w:val="18"/>
        </w:rPr>
      </w:pPr>
    </w:p>
    <w:p w14:paraId="6F7A856E" w14:textId="77777777" w:rsidR="003858DC" w:rsidRDefault="003858DC" w:rsidP="00356AA3">
      <w:pPr>
        <w:spacing w:after="160" w:line="259" w:lineRule="auto"/>
        <w:rPr>
          <w:rFonts w:ascii="Garamond" w:hAnsi="Garamond"/>
          <w:sz w:val="18"/>
          <w:szCs w:val="18"/>
        </w:rPr>
      </w:pPr>
    </w:p>
    <w:p w14:paraId="70BEEED7" w14:textId="77777777" w:rsidR="003858DC" w:rsidRDefault="003858DC" w:rsidP="00356AA3">
      <w:pPr>
        <w:spacing w:after="160" w:line="259" w:lineRule="auto"/>
        <w:rPr>
          <w:rFonts w:ascii="Garamond" w:hAnsi="Garamond"/>
          <w:sz w:val="18"/>
          <w:szCs w:val="18"/>
        </w:rPr>
      </w:pPr>
    </w:p>
    <w:p w14:paraId="0558D752" w14:textId="77777777" w:rsidR="00867AC2" w:rsidRDefault="00867AC2" w:rsidP="006359A5">
      <w:pPr>
        <w:rPr>
          <w:rFonts w:ascii="Garamond" w:hAnsi="Garamond"/>
          <w:sz w:val="18"/>
          <w:szCs w:val="18"/>
        </w:rPr>
      </w:pPr>
    </w:p>
    <w:p w14:paraId="18154436" w14:textId="77777777" w:rsidR="00371EBD" w:rsidRDefault="00371EBD">
      <w:pPr>
        <w:spacing w:after="160" w:line="259" w:lineRule="auto"/>
        <w:rPr>
          <w:rFonts w:ascii="Garamond" w:hAnsi="Garamond"/>
          <w:sz w:val="18"/>
          <w:szCs w:val="18"/>
        </w:rPr>
      </w:pPr>
    </w:p>
    <w:tbl>
      <w:tblPr>
        <w:tblW w:w="14454" w:type="dxa"/>
        <w:tblLook w:val="04A0" w:firstRow="1" w:lastRow="0" w:firstColumn="1" w:lastColumn="0" w:noHBand="0" w:noVBand="1"/>
      </w:tblPr>
      <w:tblGrid>
        <w:gridCol w:w="5825"/>
        <w:gridCol w:w="1538"/>
        <w:gridCol w:w="4656"/>
        <w:gridCol w:w="2435"/>
      </w:tblGrid>
      <w:tr w:rsidR="00AD7400" w:rsidRPr="00960E81" w14:paraId="34B850DB" w14:textId="77777777" w:rsidTr="00AD7400">
        <w:trPr>
          <w:trHeight w:val="309"/>
        </w:trPr>
        <w:tc>
          <w:tcPr>
            <w:tcW w:w="12019" w:type="dxa"/>
            <w:gridSpan w:val="3"/>
            <w:tcBorders>
              <w:top w:val="single" w:sz="4" w:space="0" w:color="auto"/>
              <w:left w:val="single" w:sz="4" w:space="0" w:color="auto"/>
              <w:bottom w:val="nil"/>
            </w:tcBorders>
            <w:shd w:val="clear" w:color="000000" w:fill="000000"/>
            <w:noWrap/>
            <w:vAlign w:val="bottom"/>
            <w:hideMark/>
          </w:tcPr>
          <w:p w14:paraId="411B3941" w14:textId="3B23FA68" w:rsidR="00AD7400" w:rsidRPr="00960E81" w:rsidRDefault="0001149D">
            <w:pPr>
              <w:spacing w:after="0" w:line="240" w:lineRule="auto"/>
              <w:jc w:val="both"/>
              <w:rPr>
                <w:rFonts w:ascii="Garamond" w:eastAsia="Times New Roman" w:hAnsi="Garamond" w:cs="Calibri"/>
                <w:color w:val="000000"/>
                <w:sz w:val="24"/>
                <w:szCs w:val="24"/>
                <w:lang w:val="en-GB" w:eastAsia="en-GB"/>
              </w:rPr>
            </w:pPr>
            <w:r>
              <w:rPr>
                <w:rFonts w:ascii="Garamond" w:hAnsi="Garamond"/>
                <w:sz w:val="24"/>
                <w:szCs w:val="24"/>
              </w:rPr>
              <w:t>4</w:t>
            </w:r>
            <w:r w:rsidR="00AD7400" w:rsidRPr="00960E81">
              <w:rPr>
                <w:rFonts w:ascii="Garamond" w:hAnsi="Garamond"/>
                <w:sz w:val="24"/>
                <w:szCs w:val="24"/>
              </w:rPr>
              <w:t xml:space="preserve">. </w:t>
            </w:r>
            <w:r w:rsidR="00722DB4">
              <w:rPr>
                <w:rFonts w:ascii="Garamond" w:hAnsi="Garamond"/>
                <w:sz w:val="24"/>
                <w:szCs w:val="24"/>
              </w:rPr>
              <w:t>Loss of</w:t>
            </w:r>
            <w:r w:rsidR="00AD7400">
              <w:rPr>
                <w:rFonts w:ascii="Garamond" w:hAnsi="Garamond"/>
                <w:sz w:val="24"/>
                <w:szCs w:val="24"/>
              </w:rPr>
              <w:t xml:space="preserve"> company assets without compensation due to </w:t>
            </w:r>
            <w:r w:rsidR="00722DB4">
              <w:rPr>
                <w:rFonts w:ascii="Garamond" w:hAnsi="Garamond"/>
                <w:sz w:val="24"/>
                <w:szCs w:val="24"/>
              </w:rPr>
              <w:t>in</w:t>
            </w:r>
            <w:r w:rsidR="00AD7400">
              <w:rPr>
                <w:rFonts w:ascii="Garamond" w:hAnsi="Garamond"/>
                <w:sz w:val="24"/>
                <w:szCs w:val="24"/>
              </w:rPr>
              <w:t>effective insurance recovery process</w:t>
            </w:r>
          </w:p>
          <w:p w14:paraId="6B2596CB" w14:textId="315C6854" w:rsidR="00AD7400" w:rsidRPr="00960E81" w:rsidRDefault="00AD7400">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shd w:val="clear" w:color="000000" w:fill="000000"/>
            <w:vAlign w:val="bottom"/>
            <w:hideMark/>
          </w:tcPr>
          <w:p w14:paraId="1C16E0BC" w14:textId="6D488511" w:rsidR="00AD7400" w:rsidRPr="00960E81" w:rsidRDefault="00AD7400">
            <w:pPr>
              <w:spacing w:after="0" w:line="240" w:lineRule="auto"/>
              <w:jc w:val="both"/>
              <w:rPr>
                <w:rFonts w:ascii="Garamond" w:eastAsia="Times New Roman" w:hAnsi="Garamond" w:cs="Calibri"/>
                <w:color w:val="FFFFFF"/>
                <w:sz w:val="24"/>
                <w:szCs w:val="24"/>
                <w:lang w:val="en-GB" w:eastAsia="en-GB"/>
              </w:rPr>
            </w:pPr>
            <w:r w:rsidRPr="00960E81">
              <w:rPr>
                <w:rFonts w:ascii="Garamond" w:eastAsia="Times New Roman" w:hAnsi="Garamond" w:cs="Calibri"/>
                <w:color w:val="FFFFFF"/>
                <w:sz w:val="24"/>
                <w:szCs w:val="24"/>
                <w:lang w:val="en-GB" w:eastAsia="en-GB"/>
              </w:rPr>
              <w:t xml:space="preserve">Risk Owner: </w:t>
            </w:r>
            <w:r>
              <w:rPr>
                <w:rFonts w:ascii="Garamond" w:eastAsia="Times New Roman" w:hAnsi="Garamond" w:cs="Calibri"/>
                <w:color w:val="FFFFFF"/>
                <w:sz w:val="24"/>
                <w:szCs w:val="24"/>
                <w:lang w:val="en-GB" w:eastAsia="en-GB"/>
              </w:rPr>
              <w:t>HHCA</w:t>
            </w:r>
          </w:p>
        </w:tc>
      </w:tr>
      <w:tr w:rsidR="00371EBD" w:rsidRPr="00960E81" w14:paraId="146BFDFB" w14:textId="77777777">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1E02C31E"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Inherent Risk Rating</w:t>
            </w:r>
          </w:p>
        </w:tc>
        <w:tc>
          <w:tcPr>
            <w:tcW w:w="1538" w:type="dxa"/>
            <w:tcBorders>
              <w:top w:val="nil"/>
              <w:left w:val="nil"/>
              <w:bottom w:val="single" w:sz="4" w:space="0" w:color="auto"/>
              <w:right w:val="nil"/>
            </w:tcBorders>
            <w:shd w:val="clear" w:color="000000" w:fill="FF0000"/>
            <w:noWrap/>
            <w:vAlign w:val="bottom"/>
            <w:hideMark/>
          </w:tcPr>
          <w:p w14:paraId="6B041C67" w14:textId="4D6934ED"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High (</w:t>
            </w:r>
            <w:r>
              <w:rPr>
                <w:rFonts w:ascii="Garamond" w:eastAsia="Times New Roman" w:hAnsi="Garamond" w:cs="Calibri"/>
                <w:color w:val="000000"/>
                <w:sz w:val="24"/>
                <w:szCs w:val="24"/>
                <w:lang w:val="en-GB" w:eastAsia="en-GB"/>
              </w:rPr>
              <w:t>2</w:t>
            </w:r>
            <w:r w:rsidR="00AD7400">
              <w:rPr>
                <w:rFonts w:ascii="Garamond" w:eastAsia="Times New Roman" w:hAnsi="Garamond" w:cs="Calibri"/>
                <w:color w:val="000000"/>
                <w:sz w:val="24"/>
                <w:szCs w:val="24"/>
                <w:lang w:val="en-GB" w:eastAsia="en-GB"/>
              </w:rPr>
              <w:t>5</w:t>
            </w:r>
            <w:r>
              <w:rPr>
                <w:rFonts w:ascii="Garamond" w:eastAsia="Times New Roman" w:hAnsi="Garamond" w:cs="Calibri"/>
                <w:color w:val="000000"/>
                <w:sz w:val="24"/>
                <w:szCs w:val="24"/>
                <w:lang w:val="en-GB" w:eastAsia="en-GB"/>
              </w:rPr>
              <w:t>)</w:t>
            </w:r>
          </w:p>
        </w:tc>
        <w:tc>
          <w:tcPr>
            <w:tcW w:w="4656" w:type="dxa"/>
            <w:tcBorders>
              <w:top w:val="nil"/>
              <w:left w:val="nil"/>
              <w:bottom w:val="single" w:sz="4" w:space="0" w:color="auto"/>
              <w:right w:val="nil"/>
            </w:tcBorders>
            <w:shd w:val="clear" w:color="000000" w:fill="FF0000"/>
            <w:noWrap/>
            <w:vAlign w:val="bottom"/>
            <w:hideMark/>
          </w:tcPr>
          <w:p w14:paraId="17C298B3"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000000" w:fill="FF0000"/>
            <w:vAlign w:val="bottom"/>
            <w:hideMark/>
          </w:tcPr>
          <w:p w14:paraId="1F68D97B"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71EBD" w:rsidRPr="00960E81" w14:paraId="644C99DA" w14:textId="77777777">
        <w:trPr>
          <w:trHeight w:val="234"/>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0DFB45CD"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Residual Risk Rating</w:t>
            </w:r>
          </w:p>
        </w:tc>
        <w:tc>
          <w:tcPr>
            <w:tcW w:w="8629" w:type="dxa"/>
            <w:gridSpan w:val="3"/>
            <w:tcBorders>
              <w:top w:val="nil"/>
              <w:left w:val="nil"/>
              <w:bottom w:val="single" w:sz="4" w:space="0" w:color="auto"/>
              <w:right w:val="single" w:sz="4" w:space="0" w:color="auto"/>
            </w:tcBorders>
            <w:shd w:val="clear" w:color="auto" w:fill="FFC000"/>
            <w:noWrap/>
            <w:vAlign w:val="bottom"/>
            <w:hideMark/>
          </w:tcPr>
          <w:p w14:paraId="7BB1851D" w14:textId="66D699A5" w:rsidR="00371EBD" w:rsidRPr="00960E81" w:rsidRDefault="00371EBD">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r w:rsidRPr="00960E81">
              <w:rPr>
                <w:rFonts w:ascii="Garamond" w:eastAsia="Times New Roman" w:hAnsi="Garamond" w:cs="Calibri"/>
                <w:color w:val="000000"/>
                <w:sz w:val="24"/>
                <w:szCs w:val="24"/>
                <w:lang w:val="en-GB" w:eastAsia="en-GB"/>
              </w:rPr>
              <w:t xml:space="preserve"> (1</w:t>
            </w:r>
            <w:r w:rsidR="00AD7400">
              <w:rPr>
                <w:rFonts w:ascii="Garamond" w:eastAsia="Times New Roman" w:hAnsi="Garamond" w:cs="Calibri"/>
                <w:color w:val="000000"/>
                <w:sz w:val="24"/>
                <w:szCs w:val="24"/>
                <w:lang w:val="en-GB" w:eastAsia="en-GB"/>
              </w:rPr>
              <w:t>3</w:t>
            </w:r>
            <w:r>
              <w:rPr>
                <w:rFonts w:ascii="Garamond" w:eastAsia="Times New Roman" w:hAnsi="Garamond" w:cs="Calibri"/>
                <w:color w:val="000000"/>
                <w:sz w:val="24"/>
                <w:szCs w:val="24"/>
                <w:lang w:val="en-GB" w:eastAsia="en-GB"/>
              </w:rPr>
              <w:t>)</w:t>
            </w:r>
            <w:r w:rsidRPr="00960E81">
              <w:rPr>
                <w:rFonts w:ascii="Garamond" w:eastAsia="Times New Roman" w:hAnsi="Garamond" w:cs="Calibri"/>
                <w:color w:val="000000"/>
                <w:sz w:val="24"/>
                <w:szCs w:val="24"/>
                <w:lang w:val="en-GB" w:eastAsia="en-GB"/>
              </w:rPr>
              <w:t> </w:t>
            </w:r>
          </w:p>
        </w:tc>
      </w:tr>
      <w:tr w:rsidR="00371EBD" w:rsidRPr="00960E81" w14:paraId="26233333" w14:textId="77777777">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69B724D2"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magnitude Rating</w:t>
            </w:r>
          </w:p>
        </w:tc>
        <w:tc>
          <w:tcPr>
            <w:tcW w:w="8629" w:type="dxa"/>
            <w:gridSpan w:val="3"/>
            <w:tcBorders>
              <w:top w:val="nil"/>
              <w:left w:val="nil"/>
              <w:bottom w:val="single" w:sz="4" w:space="0" w:color="auto"/>
              <w:right w:val="single" w:sz="4" w:space="0" w:color="auto"/>
            </w:tcBorders>
            <w:shd w:val="clear" w:color="auto" w:fill="FFC000"/>
            <w:noWrap/>
            <w:vAlign w:val="bottom"/>
            <w:hideMark/>
          </w:tcPr>
          <w:p w14:paraId="320C8A52"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r>
      <w:tr w:rsidR="00371EBD" w:rsidRPr="00960E81" w14:paraId="35551BD0" w14:textId="77777777">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2F6FE2FA"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Appetite</w:t>
            </w:r>
          </w:p>
        </w:tc>
        <w:tc>
          <w:tcPr>
            <w:tcW w:w="1538" w:type="dxa"/>
            <w:tcBorders>
              <w:top w:val="nil"/>
              <w:left w:val="nil"/>
              <w:bottom w:val="single" w:sz="4" w:space="0" w:color="auto"/>
              <w:right w:val="nil"/>
            </w:tcBorders>
            <w:shd w:val="clear" w:color="auto" w:fill="FF0000"/>
            <w:noWrap/>
            <w:vAlign w:val="bottom"/>
            <w:hideMark/>
          </w:tcPr>
          <w:p w14:paraId="7263542E"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Above</w:t>
            </w:r>
          </w:p>
        </w:tc>
        <w:tc>
          <w:tcPr>
            <w:tcW w:w="4656" w:type="dxa"/>
            <w:tcBorders>
              <w:top w:val="nil"/>
              <w:left w:val="nil"/>
              <w:bottom w:val="single" w:sz="4" w:space="0" w:color="auto"/>
              <w:right w:val="nil"/>
            </w:tcBorders>
            <w:shd w:val="clear" w:color="auto" w:fill="FF0000"/>
            <w:noWrap/>
            <w:vAlign w:val="bottom"/>
            <w:hideMark/>
          </w:tcPr>
          <w:p w14:paraId="67A14DDD"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auto" w:fill="FF0000"/>
            <w:vAlign w:val="bottom"/>
            <w:hideMark/>
          </w:tcPr>
          <w:p w14:paraId="3234F984"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71EBD" w:rsidRPr="00960E81" w14:paraId="359CA5AC" w14:textId="77777777">
        <w:trPr>
          <w:trHeight w:val="309"/>
        </w:trPr>
        <w:tc>
          <w:tcPr>
            <w:tcW w:w="5825" w:type="dxa"/>
            <w:tcBorders>
              <w:top w:val="nil"/>
              <w:left w:val="single" w:sz="4" w:space="0" w:color="auto"/>
              <w:bottom w:val="single" w:sz="4" w:space="0" w:color="auto"/>
              <w:right w:val="nil"/>
            </w:tcBorders>
            <w:noWrap/>
            <w:vAlign w:val="bottom"/>
            <w:hideMark/>
          </w:tcPr>
          <w:p w14:paraId="1D18D2C1"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Description</w:t>
            </w:r>
          </w:p>
        </w:tc>
        <w:tc>
          <w:tcPr>
            <w:tcW w:w="1538" w:type="dxa"/>
            <w:tcBorders>
              <w:top w:val="nil"/>
              <w:left w:val="nil"/>
              <w:bottom w:val="single" w:sz="4" w:space="0" w:color="auto"/>
              <w:right w:val="single" w:sz="4" w:space="0" w:color="auto"/>
            </w:tcBorders>
            <w:noWrap/>
            <w:vAlign w:val="bottom"/>
            <w:hideMark/>
          </w:tcPr>
          <w:p w14:paraId="5C5A07EF"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04EF4327"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Mitigating Factor</w:t>
            </w:r>
          </w:p>
        </w:tc>
        <w:tc>
          <w:tcPr>
            <w:tcW w:w="2435" w:type="dxa"/>
            <w:tcBorders>
              <w:top w:val="nil"/>
              <w:left w:val="nil"/>
              <w:bottom w:val="single" w:sz="4" w:space="0" w:color="auto"/>
              <w:right w:val="single" w:sz="4" w:space="0" w:color="auto"/>
            </w:tcBorders>
            <w:vAlign w:val="bottom"/>
            <w:hideMark/>
          </w:tcPr>
          <w:p w14:paraId="69EFF526"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Action Plans</w:t>
            </w:r>
          </w:p>
        </w:tc>
      </w:tr>
      <w:tr w:rsidR="00371EBD" w:rsidRPr="00960E81" w14:paraId="6924A082" w14:textId="77777777">
        <w:trPr>
          <w:trHeight w:val="309"/>
        </w:trPr>
        <w:tc>
          <w:tcPr>
            <w:tcW w:w="5825" w:type="dxa"/>
            <w:tcBorders>
              <w:top w:val="nil"/>
              <w:left w:val="single" w:sz="4" w:space="0" w:color="auto"/>
              <w:bottom w:val="nil"/>
              <w:right w:val="nil"/>
            </w:tcBorders>
            <w:noWrap/>
            <w:vAlign w:val="bottom"/>
            <w:hideMark/>
          </w:tcPr>
          <w:p w14:paraId="558C7C6B"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p>
        </w:tc>
        <w:tc>
          <w:tcPr>
            <w:tcW w:w="1538" w:type="dxa"/>
            <w:tcBorders>
              <w:top w:val="nil"/>
              <w:left w:val="nil"/>
              <w:bottom w:val="nil"/>
              <w:right w:val="single" w:sz="4" w:space="0" w:color="auto"/>
            </w:tcBorders>
            <w:noWrap/>
            <w:vAlign w:val="bottom"/>
            <w:hideMark/>
          </w:tcPr>
          <w:p w14:paraId="098DF2E9"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25AC868C"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66B281A6" w14:textId="77777777" w:rsidR="00371EBD" w:rsidRPr="00960E81" w:rsidRDefault="00371EB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B13FCC" w:rsidRPr="00960E81" w14:paraId="0D4FB991" w14:textId="77777777">
        <w:trPr>
          <w:trHeight w:val="433"/>
        </w:trPr>
        <w:tc>
          <w:tcPr>
            <w:tcW w:w="5825" w:type="dxa"/>
            <w:tcBorders>
              <w:top w:val="nil"/>
              <w:left w:val="single" w:sz="4" w:space="0" w:color="auto"/>
              <w:bottom w:val="nil"/>
              <w:right w:val="nil"/>
            </w:tcBorders>
            <w:noWrap/>
            <w:hideMark/>
          </w:tcPr>
          <w:p w14:paraId="3D2E87F3" w14:textId="77777777" w:rsidR="00B13FCC" w:rsidRPr="00960E81" w:rsidRDefault="00B13FCC" w:rsidP="00B13FCC">
            <w:pPr>
              <w:spacing w:after="0" w:line="240" w:lineRule="auto"/>
              <w:jc w:val="both"/>
              <w:rPr>
                <w:rFonts w:ascii="Garamond" w:eastAsia="Times New Roman" w:hAnsi="Garamond" w:cs="Calibri"/>
                <w:b/>
                <w:bCs/>
                <w:color w:val="000000"/>
                <w:sz w:val="24"/>
                <w:szCs w:val="24"/>
                <w:u w:val="single"/>
                <w:lang w:val="en-GB" w:eastAsia="en-GB"/>
              </w:rPr>
            </w:pPr>
            <w:r w:rsidRPr="00960E81">
              <w:rPr>
                <w:rFonts w:ascii="Garamond" w:eastAsia="Times New Roman" w:hAnsi="Garamond" w:cs="Calibri"/>
                <w:b/>
                <w:bCs/>
                <w:color w:val="000000"/>
                <w:sz w:val="24"/>
                <w:szCs w:val="24"/>
                <w:u w:val="single"/>
                <w:lang w:val="en-GB" w:eastAsia="en-GB"/>
              </w:rPr>
              <w:t>Risk Cause</w:t>
            </w:r>
          </w:p>
        </w:tc>
        <w:tc>
          <w:tcPr>
            <w:tcW w:w="1538" w:type="dxa"/>
            <w:tcBorders>
              <w:top w:val="nil"/>
              <w:left w:val="nil"/>
              <w:bottom w:val="nil"/>
              <w:right w:val="single" w:sz="4" w:space="0" w:color="auto"/>
            </w:tcBorders>
            <w:noWrap/>
            <w:vAlign w:val="bottom"/>
            <w:hideMark/>
          </w:tcPr>
          <w:p w14:paraId="3D223E42"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65BB40AB"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center"/>
            <w:hideMark/>
          </w:tcPr>
          <w:p w14:paraId="28C2BFDE" w14:textId="61241FED" w:rsidR="00487FF2" w:rsidRPr="00487FF2" w:rsidRDefault="00487FF2" w:rsidP="00487FF2">
            <w:pPr>
              <w:spacing w:after="0" w:line="240" w:lineRule="auto"/>
              <w:rPr>
                <w:rFonts w:ascii="Garamond" w:eastAsia="Times New Roman" w:hAnsi="Garamond" w:cs="Calibri"/>
                <w:color w:val="000000"/>
                <w:sz w:val="24"/>
                <w:szCs w:val="24"/>
                <w:lang w:val="en-GB" w:eastAsia="en-GB"/>
              </w:rPr>
            </w:pPr>
            <w:r w:rsidRPr="00487FF2">
              <w:rPr>
                <w:rFonts w:ascii="Garamond" w:eastAsia="Times New Roman" w:hAnsi="Garamond" w:cs="Calibri"/>
                <w:color w:val="000000"/>
                <w:sz w:val="24"/>
                <w:szCs w:val="24"/>
                <w:lang w:val="en-GB" w:eastAsia="en-GB"/>
              </w:rPr>
              <w:t>1. To make aggressive engagements with the insurance company to ensure that the delays in processing of claims are reduced.</w:t>
            </w:r>
          </w:p>
          <w:p w14:paraId="524775CC" w14:textId="77777777" w:rsidR="00487FF2" w:rsidRPr="00487FF2" w:rsidRDefault="00487FF2" w:rsidP="00487FF2">
            <w:pPr>
              <w:spacing w:after="0" w:line="240" w:lineRule="auto"/>
              <w:rPr>
                <w:rFonts w:ascii="Garamond" w:eastAsia="Times New Roman" w:hAnsi="Garamond" w:cs="Calibri"/>
                <w:color w:val="000000"/>
                <w:sz w:val="24"/>
                <w:szCs w:val="24"/>
                <w:lang w:val="en-GB" w:eastAsia="en-GB"/>
              </w:rPr>
            </w:pPr>
            <w:r w:rsidRPr="00487FF2">
              <w:rPr>
                <w:rFonts w:ascii="Garamond" w:eastAsia="Times New Roman" w:hAnsi="Garamond" w:cs="Calibri"/>
                <w:color w:val="000000"/>
                <w:sz w:val="24"/>
                <w:szCs w:val="24"/>
                <w:lang w:val="en-GB" w:eastAsia="en-GB"/>
              </w:rPr>
              <w:t xml:space="preserve">Infratel - ZSIC management on the harmonise on the outstanding claims. </w:t>
            </w:r>
          </w:p>
          <w:p w14:paraId="1A7EFE42" w14:textId="77777777" w:rsidR="00487FF2" w:rsidRPr="00487FF2" w:rsidRDefault="00487FF2" w:rsidP="00487FF2">
            <w:pPr>
              <w:spacing w:after="0" w:line="240" w:lineRule="auto"/>
              <w:rPr>
                <w:rFonts w:ascii="Garamond" w:eastAsia="Times New Roman" w:hAnsi="Garamond" w:cs="Calibri"/>
                <w:color w:val="000000"/>
                <w:sz w:val="24"/>
                <w:szCs w:val="24"/>
                <w:lang w:val="en-GB" w:eastAsia="en-GB"/>
              </w:rPr>
            </w:pPr>
            <w:r w:rsidRPr="00487FF2">
              <w:rPr>
                <w:rFonts w:ascii="Garamond" w:eastAsia="Times New Roman" w:hAnsi="Garamond" w:cs="Calibri"/>
                <w:color w:val="000000"/>
                <w:sz w:val="24"/>
                <w:szCs w:val="24"/>
                <w:lang w:val="en-GB" w:eastAsia="en-GB"/>
              </w:rPr>
              <w:t>2. Positive progress has been made as discharge forms were issued on some claims that were made to ZSIC Insurance.</w:t>
            </w:r>
          </w:p>
          <w:p w14:paraId="14ECFA14" w14:textId="77777777" w:rsidR="00487FF2" w:rsidRPr="00487FF2" w:rsidRDefault="00487FF2" w:rsidP="00487FF2">
            <w:pPr>
              <w:spacing w:after="0" w:line="240" w:lineRule="auto"/>
              <w:rPr>
                <w:rFonts w:ascii="Garamond" w:eastAsia="Times New Roman" w:hAnsi="Garamond" w:cs="Calibri"/>
                <w:color w:val="000000"/>
                <w:sz w:val="24"/>
                <w:szCs w:val="24"/>
                <w:lang w:val="en-GB" w:eastAsia="en-GB"/>
              </w:rPr>
            </w:pPr>
            <w:r w:rsidRPr="00487FF2">
              <w:rPr>
                <w:rFonts w:ascii="Garamond" w:eastAsia="Times New Roman" w:hAnsi="Garamond" w:cs="Calibri"/>
                <w:color w:val="000000"/>
                <w:sz w:val="24"/>
                <w:szCs w:val="24"/>
                <w:lang w:val="en-GB" w:eastAsia="en-GB"/>
              </w:rPr>
              <w:t xml:space="preserve">3. HCA to meet with ZSIC to review the report prepared by the loss adjusters engaged by ZSIC as it was the basis on how the </w:t>
            </w:r>
            <w:r w:rsidRPr="00487FF2">
              <w:rPr>
                <w:rFonts w:ascii="Garamond" w:eastAsia="Times New Roman" w:hAnsi="Garamond" w:cs="Calibri"/>
                <w:color w:val="000000"/>
                <w:sz w:val="24"/>
                <w:szCs w:val="24"/>
                <w:lang w:val="en-GB" w:eastAsia="en-GB"/>
              </w:rPr>
              <w:lastRenderedPageBreak/>
              <w:t>computations on the settlement amounts were arrived at.</w:t>
            </w:r>
          </w:p>
          <w:p w14:paraId="62428B69" w14:textId="77777777" w:rsidR="00487FF2" w:rsidRPr="00487FF2" w:rsidRDefault="00487FF2" w:rsidP="00487FF2">
            <w:pPr>
              <w:spacing w:after="0" w:line="240" w:lineRule="auto"/>
              <w:rPr>
                <w:rFonts w:ascii="Garamond" w:eastAsia="Times New Roman" w:hAnsi="Garamond" w:cs="Calibri"/>
                <w:color w:val="000000"/>
                <w:sz w:val="24"/>
                <w:szCs w:val="24"/>
                <w:lang w:val="en-GB" w:eastAsia="en-GB"/>
              </w:rPr>
            </w:pPr>
            <w:r w:rsidRPr="00487FF2">
              <w:rPr>
                <w:rFonts w:ascii="Garamond" w:eastAsia="Times New Roman" w:hAnsi="Garamond" w:cs="Calibri"/>
                <w:color w:val="000000"/>
                <w:sz w:val="24"/>
                <w:szCs w:val="24"/>
                <w:lang w:val="en-GB" w:eastAsia="en-GB"/>
              </w:rPr>
              <w:t xml:space="preserve">4. Management should avail evidence of replacement of items by the security firms. </w:t>
            </w:r>
          </w:p>
          <w:p w14:paraId="5BACC007" w14:textId="34C707AE" w:rsidR="00B13FCC" w:rsidRPr="00960E81" w:rsidRDefault="00487FF2" w:rsidP="00487FF2">
            <w:pPr>
              <w:spacing w:after="0" w:line="240" w:lineRule="auto"/>
              <w:rPr>
                <w:rFonts w:ascii="Garamond" w:eastAsia="Times New Roman" w:hAnsi="Garamond" w:cs="Calibri"/>
                <w:color w:val="000000"/>
                <w:sz w:val="24"/>
                <w:szCs w:val="24"/>
                <w:lang w:val="en-GB" w:eastAsia="en-GB"/>
              </w:rPr>
            </w:pPr>
            <w:r w:rsidRPr="00487FF2">
              <w:rPr>
                <w:rFonts w:ascii="Garamond" w:eastAsia="Times New Roman" w:hAnsi="Garamond" w:cs="Calibri"/>
                <w:color w:val="000000"/>
                <w:sz w:val="24"/>
                <w:szCs w:val="24"/>
                <w:lang w:val="en-GB" w:eastAsia="en-GB"/>
              </w:rPr>
              <w:t>5. Evidence of insurance claims</w:t>
            </w:r>
            <w:r>
              <w:rPr>
                <w:rFonts w:ascii="Garamond" w:eastAsia="Times New Roman" w:hAnsi="Garamond" w:cs="Calibri"/>
                <w:color w:val="000000"/>
                <w:sz w:val="24"/>
                <w:szCs w:val="24"/>
                <w:lang w:val="en-GB" w:eastAsia="en-GB"/>
              </w:rPr>
              <w:t>.</w:t>
            </w:r>
          </w:p>
        </w:tc>
      </w:tr>
      <w:tr w:rsidR="00B13FCC" w:rsidRPr="00960E81" w14:paraId="78C97079" w14:textId="77777777">
        <w:trPr>
          <w:trHeight w:val="526"/>
        </w:trPr>
        <w:tc>
          <w:tcPr>
            <w:tcW w:w="5825" w:type="dxa"/>
            <w:tcBorders>
              <w:top w:val="nil"/>
              <w:left w:val="single" w:sz="4" w:space="0" w:color="auto"/>
              <w:bottom w:val="nil"/>
              <w:right w:val="nil"/>
            </w:tcBorders>
            <w:hideMark/>
          </w:tcPr>
          <w:p w14:paraId="5CC603C6" w14:textId="338B9C9F" w:rsidR="00B13FCC" w:rsidRPr="00C95298" w:rsidRDefault="00B13FCC" w:rsidP="00B13FCC">
            <w:pPr>
              <w:pStyle w:val="ListParagraph"/>
              <w:numPr>
                <w:ilvl w:val="0"/>
                <w:numId w:val="35"/>
              </w:numPr>
              <w:jc w:val="both"/>
              <w:rPr>
                <w:rFonts w:ascii="Garamond" w:eastAsia="Times New Roman" w:hAnsi="Garamond" w:cs="Calibri"/>
                <w:color w:val="000000"/>
                <w:lang w:val="en-GB" w:eastAsia="en-GB"/>
              </w:rPr>
            </w:pPr>
            <w:r w:rsidRPr="00C95298">
              <w:rPr>
                <w:rFonts w:ascii="Garamond" w:eastAsia="Times New Roman" w:hAnsi="Garamond" w:cs="Calibri"/>
                <w:color w:val="000000"/>
                <w:lang w:val="en-GB" w:eastAsia="en-GB"/>
              </w:rPr>
              <w:lastRenderedPageBreak/>
              <w:t>Unclear insurance claim process as expected by the insurer and lack complete support documentation to validate a claim for payment by the insurer.</w:t>
            </w:r>
          </w:p>
          <w:p w14:paraId="468EAE2A" w14:textId="2652642C" w:rsidR="00B13FCC" w:rsidRPr="00C95298" w:rsidRDefault="00B13FCC" w:rsidP="00B13FCC">
            <w:pPr>
              <w:pStyle w:val="ListParagraph"/>
              <w:numPr>
                <w:ilvl w:val="0"/>
                <w:numId w:val="35"/>
              </w:numPr>
              <w:jc w:val="both"/>
              <w:rPr>
                <w:rFonts w:ascii="Garamond" w:eastAsia="Times New Roman" w:hAnsi="Garamond" w:cs="Calibri"/>
                <w:color w:val="000000"/>
                <w:lang w:val="en-GB" w:eastAsia="en-GB"/>
              </w:rPr>
            </w:pPr>
            <w:r>
              <w:rPr>
                <w:rFonts w:ascii="Garamond" w:eastAsia="Times New Roman" w:hAnsi="Garamond" w:cs="Calibri"/>
                <w:color w:val="000000"/>
                <w:lang w:val="en-GB" w:eastAsia="en-GB"/>
              </w:rPr>
              <w:t>Insurers inability to settle</w:t>
            </w:r>
          </w:p>
        </w:tc>
        <w:tc>
          <w:tcPr>
            <w:tcW w:w="1538" w:type="dxa"/>
            <w:tcBorders>
              <w:top w:val="nil"/>
              <w:left w:val="nil"/>
              <w:bottom w:val="nil"/>
              <w:right w:val="single" w:sz="4" w:space="0" w:color="auto"/>
            </w:tcBorders>
            <w:noWrap/>
            <w:vAlign w:val="bottom"/>
            <w:hideMark/>
          </w:tcPr>
          <w:p w14:paraId="6ABC6DD4"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hideMark/>
          </w:tcPr>
          <w:p w14:paraId="57BD86AA" w14:textId="4385A71D" w:rsidR="00B13FCC" w:rsidRPr="009F1225" w:rsidRDefault="00B13FCC" w:rsidP="00B13FCC">
            <w:pPr>
              <w:spacing w:after="0" w:line="240" w:lineRule="auto"/>
              <w:rPr>
                <w:rFonts w:ascii="Garamond" w:eastAsia="Times New Roman" w:hAnsi="Garamond" w:cs="Calibri"/>
                <w:color w:val="000000"/>
                <w:sz w:val="24"/>
                <w:szCs w:val="24"/>
                <w:lang w:val="en-GB" w:eastAsia="en-GB"/>
              </w:rPr>
            </w:pPr>
            <w:r w:rsidRPr="009F1225">
              <w:rPr>
                <w:rFonts w:ascii="Garamond" w:eastAsia="Times New Roman" w:hAnsi="Garamond" w:cs="Calibri"/>
                <w:color w:val="000000"/>
                <w:sz w:val="24"/>
                <w:szCs w:val="24"/>
                <w:lang w:val="en-GB" w:eastAsia="en-GB"/>
              </w:rPr>
              <w:t xml:space="preserve">1. To make aggressive engagements with the insurance company to ensure that the delays in processing of claims </w:t>
            </w:r>
            <w:proofErr w:type="gramStart"/>
            <w:r>
              <w:rPr>
                <w:rFonts w:ascii="Garamond" w:eastAsia="Times New Roman" w:hAnsi="Garamond" w:cs="Calibri"/>
                <w:color w:val="000000"/>
                <w:sz w:val="24"/>
                <w:szCs w:val="24"/>
                <w:lang w:val="en-GB" w:eastAsia="en-GB"/>
              </w:rPr>
              <w:t>is</w:t>
            </w:r>
            <w:proofErr w:type="gramEnd"/>
            <w:r w:rsidRPr="009F1225">
              <w:rPr>
                <w:rFonts w:ascii="Garamond" w:eastAsia="Times New Roman" w:hAnsi="Garamond" w:cs="Calibri"/>
                <w:color w:val="000000"/>
                <w:sz w:val="24"/>
                <w:szCs w:val="24"/>
                <w:lang w:val="en-GB" w:eastAsia="en-GB"/>
              </w:rPr>
              <w:t xml:space="preserve"> reduced. </w:t>
            </w:r>
          </w:p>
          <w:p w14:paraId="1CE3FDDA" w14:textId="77777777" w:rsidR="00B13FCC" w:rsidRDefault="00B13FCC" w:rsidP="00B13FCC">
            <w:pPr>
              <w:spacing w:after="0" w:line="240" w:lineRule="auto"/>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2</w:t>
            </w:r>
            <w:r w:rsidRPr="009F1225">
              <w:rPr>
                <w:rFonts w:ascii="Garamond" w:eastAsia="Times New Roman" w:hAnsi="Garamond" w:cs="Calibri"/>
                <w:color w:val="000000"/>
                <w:sz w:val="24"/>
                <w:szCs w:val="24"/>
                <w:lang w:val="en-GB" w:eastAsia="en-GB"/>
              </w:rPr>
              <w:t>. Evidence of insurance claim</w:t>
            </w:r>
            <w:r>
              <w:rPr>
                <w:rFonts w:ascii="Garamond" w:eastAsia="Times New Roman" w:hAnsi="Garamond" w:cs="Calibri"/>
                <w:color w:val="000000"/>
                <w:sz w:val="24"/>
                <w:szCs w:val="24"/>
                <w:lang w:val="en-GB" w:eastAsia="en-GB"/>
              </w:rPr>
              <w:t xml:space="preserve"> placement and settlement.</w:t>
            </w:r>
          </w:p>
          <w:p w14:paraId="787DFDC2" w14:textId="77777777" w:rsidR="00B13FCC" w:rsidRPr="00960E81" w:rsidRDefault="00B13FCC" w:rsidP="00B13FCC">
            <w:pPr>
              <w:spacing w:after="0" w:line="240" w:lineRule="auto"/>
              <w:jc w:val="both"/>
              <w:rPr>
                <w:rFonts w:ascii="Garamond" w:eastAsia="Times New Roman" w:hAnsi="Garamond" w:cs="Calibri"/>
                <w:color w:val="FF0000"/>
                <w:sz w:val="24"/>
                <w:szCs w:val="24"/>
                <w:lang w:val="en-GB" w:eastAsia="en-GB"/>
              </w:rPr>
            </w:pPr>
          </w:p>
        </w:tc>
        <w:tc>
          <w:tcPr>
            <w:tcW w:w="2435" w:type="dxa"/>
            <w:tcBorders>
              <w:top w:val="nil"/>
              <w:left w:val="nil"/>
              <w:bottom w:val="nil"/>
              <w:right w:val="single" w:sz="4" w:space="0" w:color="auto"/>
            </w:tcBorders>
            <w:hideMark/>
          </w:tcPr>
          <w:p w14:paraId="147CE44E" w14:textId="04143525" w:rsidR="00B13FCC" w:rsidRPr="00960E81" w:rsidRDefault="00B13FCC" w:rsidP="00B13FCC">
            <w:pPr>
              <w:spacing w:after="0" w:line="240" w:lineRule="auto"/>
              <w:rPr>
                <w:rFonts w:ascii="Garamond" w:eastAsia="Times New Roman" w:hAnsi="Garamond" w:cs="Calibri"/>
                <w:sz w:val="24"/>
                <w:szCs w:val="24"/>
                <w:lang w:val="en-GB" w:eastAsia="en-GB"/>
              </w:rPr>
            </w:pPr>
          </w:p>
          <w:p w14:paraId="164F3C4F" w14:textId="5CFB61D2" w:rsidR="00B13FCC" w:rsidRPr="00960E81" w:rsidRDefault="00B13FCC" w:rsidP="00B13FCC">
            <w:pPr>
              <w:spacing w:after="0" w:line="240" w:lineRule="auto"/>
              <w:jc w:val="both"/>
              <w:rPr>
                <w:rFonts w:ascii="Garamond" w:eastAsia="Times New Roman" w:hAnsi="Garamond" w:cs="Calibri"/>
                <w:sz w:val="24"/>
                <w:szCs w:val="24"/>
                <w:lang w:val="en-GB" w:eastAsia="en-GB"/>
              </w:rPr>
            </w:pPr>
          </w:p>
        </w:tc>
      </w:tr>
      <w:tr w:rsidR="00B13FCC" w:rsidRPr="00960E81" w14:paraId="5221D507" w14:textId="77777777">
        <w:trPr>
          <w:trHeight w:val="542"/>
        </w:trPr>
        <w:tc>
          <w:tcPr>
            <w:tcW w:w="5825" w:type="dxa"/>
            <w:tcBorders>
              <w:top w:val="nil"/>
              <w:left w:val="single" w:sz="4" w:space="0" w:color="auto"/>
              <w:bottom w:val="nil"/>
              <w:right w:val="nil"/>
            </w:tcBorders>
            <w:noWrap/>
            <w:hideMark/>
          </w:tcPr>
          <w:p w14:paraId="62ECC0A0" w14:textId="77777777" w:rsidR="00B13FCC" w:rsidRPr="00960E81" w:rsidRDefault="00B13FCC" w:rsidP="00B13FCC">
            <w:pPr>
              <w:spacing w:after="0" w:line="240" w:lineRule="auto"/>
              <w:jc w:val="both"/>
              <w:rPr>
                <w:rFonts w:ascii="Garamond" w:eastAsia="Times New Roman" w:hAnsi="Garamond" w:cs="Calibri"/>
                <w:b/>
                <w:bCs/>
                <w:color w:val="000000"/>
                <w:sz w:val="24"/>
                <w:szCs w:val="24"/>
                <w:u w:val="single"/>
                <w:lang w:val="en-GB" w:eastAsia="en-GB"/>
              </w:rPr>
            </w:pPr>
            <w:r w:rsidRPr="00960E81">
              <w:rPr>
                <w:rFonts w:ascii="Garamond" w:eastAsia="Times New Roman" w:hAnsi="Garamond" w:cs="Calibri"/>
                <w:b/>
                <w:bCs/>
                <w:color w:val="000000"/>
                <w:sz w:val="24"/>
                <w:szCs w:val="24"/>
                <w:u w:val="single"/>
                <w:lang w:val="en-GB" w:eastAsia="en-GB"/>
              </w:rPr>
              <w:t>Impact</w:t>
            </w:r>
          </w:p>
        </w:tc>
        <w:tc>
          <w:tcPr>
            <w:tcW w:w="1538" w:type="dxa"/>
            <w:tcBorders>
              <w:top w:val="nil"/>
              <w:left w:val="nil"/>
              <w:bottom w:val="nil"/>
              <w:right w:val="single" w:sz="4" w:space="0" w:color="auto"/>
            </w:tcBorders>
            <w:noWrap/>
            <w:vAlign w:val="bottom"/>
            <w:hideMark/>
          </w:tcPr>
          <w:p w14:paraId="2FA69EE8"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262AE986"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574D78D8"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B13FCC" w:rsidRPr="00960E81" w14:paraId="4D5A330B" w14:textId="77777777">
        <w:trPr>
          <w:trHeight w:val="526"/>
        </w:trPr>
        <w:tc>
          <w:tcPr>
            <w:tcW w:w="5825" w:type="dxa"/>
            <w:tcBorders>
              <w:top w:val="nil"/>
              <w:left w:val="single" w:sz="4" w:space="0" w:color="auto"/>
              <w:bottom w:val="nil"/>
              <w:right w:val="nil"/>
            </w:tcBorders>
            <w:hideMark/>
          </w:tcPr>
          <w:p w14:paraId="1078C1EC" w14:textId="4E45D080" w:rsidR="00B13FCC" w:rsidRPr="0083113A" w:rsidRDefault="00B13FCC" w:rsidP="00B13FCC">
            <w:pPr>
              <w:jc w:val="both"/>
              <w:rPr>
                <w:rFonts w:ascii="Garamond" w:eastAsia="Times New Roman" w:hAnsi="Garamond" w:cs="Calibri"/>
                <w:sz w:val="24"/>
                <w:szCs w:val="24"/>
                <w:lang w:val="en-GB" w:eastAsia="en-GB"/>
              </w:rPr>
            </w:pPr>
            <w:r w:rsidRPr="0083113A">
              <w:rPr>
                <w:rFonts w:ascii="Garamond" w:eastAsia="Times New Roman" w:hAnsi="Garamond" w:cs="Calibri"/>
                <w:lang w:val="en-GB" w:eastAsia="en-GB"/>
              </w:rPr>
              <w:t>Loss of company assets without replacement or compensation has adverse impact to the organisation as it has the potential to paralyze the operations of the business.</w:t>
            </w:r>
          </w:p>
        </w:tc>
        <w:tc>
          <w:tcPr>
            <w:tcW w:w="1538" w:type="dxa"/>
            <w:tcBorders>
              <w:top w:val="nil"/>
              <w:left w:val="nil"/>
              <w:bottom w:val="nil"/>
              <w:right w:val="single" w:sz="4" w:space="0" w:color="auto"/>
            </w:tcBorders>
            <w:noWrap/>
            <w:vAlign w:val="bottom"/>
            <w:hideMark/>
          </w:tcPr>
          <w:p w14:paraId="03B42872" w14:textId="408D57AC"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31804940"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2186D9B2"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p>
        </w:tc>
      </w:tr>
      <w:tr w:rsidR="00B13FCC" w:rsidRPr="00960E81" w14:paraId="102E4608" w14:textId="77777777">
        <w:trPr>
          <w:trHeight w:val="309"/>
        </w:trPr>
        <w:tc>
          <w:tcPr>
            <w:tcW w:w="5825" w:type="dxa"/>
            <w:tcBorders>
              <w:top w:val="nil"/>
              <w:left w:val="single" w:sz="4" w:space="0" w:color="auto"/>
              <w:bottom w:val="single" w:sz="4" w:space="0" w:color="auto"/>
              <w:right w:val="nil"/>
            </w:tcBorders>
            <w:noWrap/>
            <w:vAlign w:val="bottom"/>
            <w:hideMark/>
          </w:tcPr>
          <w:p w14:paraId="1864FB60"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1538" w:type="dxa"/>
            <w:tcBorders>
              <w:top w:val="nil"/>
              <w:left w:val="nil"/>
              <w:bottom w:val="single" w:sz="4" w:space="0" w:color="auto"/>
              <w:right w:val="single" w:sz="4" w:space="0" w:color="auto"/>
            </w:tcBorders>
            <w:noWrap/>
            <w:vAlign w:val="bottom"/>
            <w:hideMark/>
          </w:tcPr>
          <w:p w14:paraId="750C4533"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72C79F9F"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vAlign w:val="bottom"/>
            <w:hideMark/>
          </w:tcPr>
          <w:p w14:paraId="6F439EC1" w14:textId="77777777" w:rsidR="00B13FCC" w:rsidRPr="00960E81" w:rsidRDefault="00B13FCC" w:rsidP="00B13FCC">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bl>
    <w:p w14:paraId="22569D25" w14:textId="77777777" w:rsidR="008C106D" w:rsidRDefault="008C106D">
      <w:pPr>
        <w:spacing w:after="160" w:line="259" w:lineRule="auto"/>
        <w:rPr>
          <w:rFonts w:ascii="Garamond" w:hAnsi="Garamond"/>
          <w:sz w:val="18"/>
          <w:szCs w:val="18"/>
        </w:rPr>
      </w:pPr>
    </w:p>
    <w:p w14:paraId="21E8356D" w14:textId="77777777" w:rsidR="00695C62" w:rsidRDefault="00695C62">
      <w:pPr>
        <w:spacing w:after="160" w:line="259" w:lineRule="auto"/>
        <w:rPr>
          <w:rFonts w:ascii="Garamond" w:hAnsi="Garamond"/>
          <w:sz w:val="18"/>
          <w:szCs w:val="18"/>
        </w:rPr>
      </w:pPr>
    </w:p>
    <w:p w14:paraId="5FA092D6" w14:textId="77777777" w:rsidR="00695C62" w:rsidRDefault="00695C62">
      <w:pPr>
        <w:spacing w:after="160" w:line="259" w:lineRule="auto"/>
        <w:rPr>
          <w:rFonts w:ascii="Garamond" w:hAnsi="Garamond"/>
          <w:sz w:val="18"/>
          <w:szCs w:val="18"/>
        </w:rPr>
      </w:pPr>
    </w:p>
    <w:p w14:paraId="37B6DE53" w14:textId="77777777" w:rsidR="00695C62" w:rsidRDefault="00695C62">
      <w:pPr>
        <w:spacing w:after="160" w:line="259" w:lineRule="auto"/>
        <w:rPr>
          <w:rFonts w:ascii="Garamond" w:hAnsi="Garamond"/>
          <w:sz w:val="18"/>
          <w:szCs w:val="18"/>
        </w:rPr>
      </w:pPr>
    </w:p>
    <w:p w14:paraId="43750AC3" w14:textId="77777777" w:rsidR="00695C62" w:rsidRDefault="00695C62">
      <w:pPr>
        <w:spacing w:after="160" w:line="259" w:lineRule="auto"/>
        <w:rPr>
          <w:rFonts w:ascii="Garamond" w:hAnsi="Garamond"/>
          <w:sz w:val="18"/>
          <w:szCs w:val="18"/>
        </w:rPr>
      </w:pPr>
    </w:p>
    <w:p w14:paraId="0AB85DFE" w14:textId="77777777" w:rsidR="00D14273" w:rsidRDefault="00D14273">
      <w:pPr>
        <w:spacing w:after="160" w:line="259" w:lineRule="auto"/>
        <w:rPr>
          <w:rFonts w:ascii="Garamond" w:hAnsi="Garamond"/>
          <w:sz w:val="18"/>
          <w:szCs w:val="18"/>
        </w:rPr>
      </w:pPr>
    </w:p>
    <w:p w14:paraId="716662DE" w14:textId="77777777" w:rsidR="00D14273" w:rsidRDefault="00D14273">
      <w:pPr>
        <w:spacing w:after="160" w:line="259" w:lineRule="auto"/>
        <w:rPr>
          <w:rFonts w:ascii="Garamond" w:hAnsi="Garamond"/>
          <w:sz w:val="18"/>
          <w:szCs w:val="18"/>
        </w:rPr>
      </w:pPr>
    </w:p>
    <w:p w14:paraId="75271B00" w14:textId="77777777" w:rsidR="005219C8" w:rsidRDefault="005219C8">
      <w:pPr>
        <w:spacing w:after="160" w:line="259" w:lineRule="auto"/>
        <w:rPr>
          <w:rFonts w:ascii="Garamond" w:hAnsi="Garamond"/>
          <w:sz w:val="18"/>
          <w:szCs w:val="18"/>
        </w:rPr>
      </w:pPr>
    </w:p>
    <w:p w14:paraId="5D8A82F6" w14:textId="77777777" w:rsidR="005219C8" w:rsidRDefault="005219C8">
      <w:pPr>
        <w:spacing w:after="160" w:line="259" w:lineRule="auto"/>
        <w:rPr>
          <w:rFonts w:ascii="Garamond" w:hAnsi="Garamond"/>
          <w:sz w:val="18"/>
          <w:szCs w:val="18"/>
        </w:rPr>
      </w:pPr>
    </w:p>
    <w:p w14:paraId="687840FE" w14:textId="77777777" w:rsidR="00993421" w:rsidRDefault="00993421">
      <w:pPr>
        <w:spacing w:after="160" w:line="259" w:lineRule="auto"/>
        <w:rPr>
          <w:rFonts w:ascii="Garamond" w:hAnsi="Garamond"/>
          <w:sz w:val="18"/>
          <w:szCs w:val="18"/>
        </w:rPr>
      </w:pPr>
    </w:p>
    <w:p w14:paraId="7E9E4ED6" w14:textId="77777777" w:rsidR="00993421" w:rsidRDefault="00993421">
      <w:pPr>
        <w:spacing w:after="160" w:line="259" w:lineRule="auto"/>
        <w:rPr>
          <w:rFonts w:ascii="Garamond" w:hAnsi="Garamond"/>
          <w:sz w:val="18"/>
          <w:szCs w:val="18"/>
        </w:rPr>
      </w:pPr>
    </w:p>
    <w:p w14:paraId="288FAE4C" w14:textId="77777777" w:rsidR="00993421" w:rsidRDefault="00993421">
      <w:pPr>
        <w:spacing w:after="160" w:line="259" w:lineRule="auto"/>
        <w:rPr>
          <w:rFonts w:ascii="Garamond" w:hAnsi="Garamond"/>
          <w:sz w:val="18"/>
          <w:szCs w:val="18"/>
        </w:rPr>
      </w:pPr>
    </w:p>
    <w:p w14:paraId="3597BE60" w14:textId="77777777" w:rsidR="008C106D" w:rsidRDefault="008C106D">
      <w:pPr>
        <w:spacing w:after="160" w:line="259" w:lineRule="auto"/>
        <w:rPr>
          <w:rFonts w:ascii="Garamond" w:hAnsi="Garamond"/>
          <w:sz w:val="18"/>
          <w:szCs w:val="18"/>
        </w:rPr>
      </w:pPr>
    </w:p>
    <w:tbl>
      <w:tblPr>
        <w:tblW w:w="14454" w:type="dxa"/>
        <w:tblLook w:val="04A0" w:firstRow="1" w:lastRow="0" w:firstColumn="1" w:lastColumn="0" w:noHBand="0" w:noVBand="1"/>
      </w:tblPr>
      <w:tblGrid>
        <w:gridCol w:w="5825"/>
        <w:gridCol w:w="1538"/>
        <w:gridCol w:w="4656"/>
        <w:gridCol w:w="2435"/>
      </w:tblGrid>
      <w:tr w:rsidR="008C106D" w:rsidRPr="00960E81" w14:paraId="6E46E3F0" w14:textId="77777777">
        <w:trPr>
          <w:trHeight w:val="309"/>
        </w:trPr>
        <w:tc>
          <w:tcPr>
            <w:tcW w:w="12019" w:type="dxa"/>
            <w:gridSpan w:val="3"/>
            <w:tcBorders>
              <w:top w:val="single" w:sz="4" w:space="0" w:color="auto"/>
              <w:left w:val="single" w:sz="4" w:space="0" w:color="auto"/>
              <w:bottom w:val="nil"/>
            </w:tcBorders>
            <w:shd w:val="clear" w:color="000000" w:fill="000000"/>
            <w:noWrap/>
            <w:vAlign w:val="bottom"/>
            <w:hideMark/>
          </w:tcPr>
          <w:p w14:paraId="58FB1F35" w14:textId="2F3A9FAA" w:rsidR="008C106D" w:rsidRPr="00960E81" w:rsidRDefault="0001149D" w:rsidP="008C106D">
            <w:pPr>
              <w:spacing w:after="0" w:line="240" w:lineRule="auto"/>
              <w:jc w:val="both"/>
              <w:rPr>
                <w:rFonts w:ascii="Garamond" w:eastAsia="Times New Roman" w:hAnsi="Garamond" w:cs="Calibri"/>
                <w:color w:val="000000"/>
                <w:sz w:val="24"/>
                <w:szCs w:val="24"/>
                <w:lang w:val="en-GB" w:eastAsia="en-GB"/>
              </w:rPr>
            </w:pPr>
            <w:r>
              <w:rPr>
                <w:rFonts w:ascii="Garamond" w:hAnsi="Garamond"/>
                <w:sz w:val="24"/>
                <w:szCs w:val="24"/>
              </w:rPr>
              <w:t>5</w:t>
            </w:r>
            <w:r w:rsidR="008C106D" w:rsidRPr="00960E81">
              <w:rPr>
                <w:rFonts w:ascii="Garamond" w:hAnsi="Garamond"/>
                <w:sz w:val="24"/>
                <w:szCs w:val="24"/>
              </w:rPr>
              <w:t xml:space="preserve">. </w:t>
            </w:r>
            <w:r w:rsidR="00F4404A">
              <w:rPr>
                <w:rFonts w:ascii="Garamond" w:hAnsi="Garamond"/>
                <w:sz w:val="24"/>
                <w:szCs w:val="24"/>
              </w:rPr>
              <w:t>Lack of secured certificate of title</w:t>
            </w:r>
            <w:r w:rsidR="008C106D"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shd w:val="clear" w:color="000000" w:fill="000000"/>
            <w:vAlign w:val="bottom"/>
            <w:hideMark/>
          </w:tcPr>
          <w:p w14:paraId="34E91E94" w14:textId="39F9DE56" w:rsidR="008C106D" w:rsidRPr="00960E81" w:rsidRDefault="008C106D">
            <w:pPr>
              <w:spacing w:after="0" w:line="240" w:lineRule="auto"/>
              <w:jc w:val="both"/>
              <w:rPr>
                <w:rFonts w:ascii="Garamond" w:eastAsia="Times New Roman" w:hAnsi="Garamond" w:cs="Calibri"/>
                <w:color w:val="FFFFFF"/>
                <w:sz w:val="24"/>
                <w:szCs w:val="24"/>
                <w:lang w:val="en-GB" w:eastAsia="en-GB"/>
              </w:rPr>
            </w:pPr>
            <w:r w:rsidRPr="00960E81">
              <w:rPr>
                <w:rFonts w:ascii="Garamond" w:eastAsia="Times New Roman" w:hAnsi="Garamond" w:cs="Calibri"/>
                <w:color w:val="FFFFFF"/>
                <w:sz w:val="24"/>
                <w:szCs w:val="24"/>
                <w:lang w:val="en-GB" w:eastAsia="en-GB"/>
              </w:rPr>
              <w:t xml:space="preserve">Risk Owner: </w:t>
            </w:r>
            <w:r w:rsidR="00FD629B">
              <w:rPr>
                <w:rFonts w:ascii="Garamond" w:eastAsia="Times New Roman" w:hAnsi="Garamond" w:cs="Calibri"/>
                <w:color w:val="FFFFFF"/>
                <w:sz w:val="24"/>
                <w:szCs w:val="24"/>
                <w:lang w:val="en-GB" w:eastAsia="en-GB"/>
              </w:rPr>
              <w:t>HL</w:t>
            </w:r>
          </w:p>
        </w:tc>
      </w:tr>
      <w:tr w:rsidR="008C106D" w:rsidRPr="00960E81" w14:paraId="6DA25AC5" w14:textId="77777777">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30A355AA"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Inherent Risk Rating</w:t>
            </w:r>
          </w:p>
        </w:tc>
        <w:tc>
          <w:tcPr>
            <w:tcW w:w="1538" w:type="dxa"/>
            <w:tcBorders>
              <w:top w:val="nil"/>
              <w:left w:val="nil"/>
              <w:bottom w:val="single" w:sz="4" w:space="0" w:color="auto"/>
              <w:right w:val="nil"/>
            </w:tcBorders>
            <w:shd w:val="clear" w:color="000000" w:fill="FF0000"/>
            <w:noWrap/>
            <w:vAlign w:val="bottom"/>
            <w:hideMark/>
          </w:tcPr>
          <w:p w14:paraId="051A2EC2" w14:textId="4FBB59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High (</w:t>
            </w:r>
            <w:r>
              <w:rPr>
                <w:rFonts w:ascii="Garamond" w:eastAsia="Times New Roman" w:hAnsi="Garamond" w:cs="Calibri"/>
                <w:color w:val="000000"/>
                <w:sz w:val="24"/>
                <w:szCs w:val="24"/>
                <w:lang w:val="en-GB" w:eastAsia="en-GB"/>
              </w:rPr>
              <w:t>2</w:t>
            </w:r>
            <w:r w:rsidR="00F4404A">
              <w:rPr>
                <w:rFonts w:ascii="Garamond" w:eastAsia="Times New Roman" w:hAnsi="Garamond" w:cs="Calibri"/>
                <w:color w:val="000000"/>
                <w:sz w:val="24"/>
                <w:szCs w:val="24"/>
                <w:lang w:val="en-GB" w:eastAsia="en-GB"/>
              </w:rPr>
              <w:t>0</w:t>
            </w:r>
            <w:r>
              <w:rPr>
                <w:rFonts w:ascii="Garamond" w:eastAsia="Times New Roman" w:hAnsi="Garamond" w:cs="Calibri"/>
                <w:color w:val="000000"/>
                <w:sz w:val="24"/>
                <w:szCs w:val="24"/>
                <w:lang w:val="en-GB" w:eastAsia="en-GB"/>
              </w:rPr>
              <w:t>)</w:t>
            </w:r>
          </w:p>
        </w:tc>
        <w:tc>
          <w:tcPr>
            <w:tcW w:w="4656" w:type="dxa"/>
            <w:tcBorders>
              <w:top w:val="nil"/>
              <w:left w:val="nil"/>
              <w:bottom w:val="single" w:sz="4" w:space="0" w:color="auto"/>
              <w:right w:val="nil"/>
            </w:tcBorders>
            <w:shd w:val="clear" w:color="000000" w:fill="FF0000"/>
            <w:noWrap/>
            <w:vAlign w:val="bottom"/>
            <w:hideMark/>
          </w:tcPr>
          <w:p w14:paraId="58806D57"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000000" w:fill="FF0000"/>
            <w:vAlign w:val="bottom"/>
            <w:hideMark/>
          </w:tcPr>
          <w:p w14:paraId="51EF8A88"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8C106D" w:rsidRPr="00960E81" w14:paraId="354BCF03" w14:textId="77777777">
        <w:trPr>
          <w:trHeight w:val="234"/>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08812FD4"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Residual Risk Rating</w:t>
            </w:r>
          </w:p>
        </w:tc>
        <w:tc>
          <w:tcPr>
            <w:tcW w:w="8629" w:type="dxa"/>
            <w:gridSpan w:val="3"/>
            <w:tcBorders>
              <w:top w:val="nil"/>
              <w:left w:val="nil"/>
              <w:bottom w:val="single" w:sz="4" w:space="0" w:color="auto"/>
              <w:right w:val="single" w:sz="4" w:space="0" w:color="auto"/>
            </w:tcBorders>
            <w:shd w:val="clear" w:color="auto" w:fill="FFC000"/>
            <w:noWrap/>
            <w:vAlign w:val="bottom"/>
            <w:hideMark/>
          </w:tcPr>
          <w:p w14:paraId="5F14A005" w14:textId="582D537B" w:rsidR="008C106D" w:rsidRPr="00960E81" w:rsidRDefault="008C106D">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r w:rsidRPr="00960E81">
              <w:rPr>
                <w:rFonts w:ascii="Garamond" w:eastAsia="Times New Roman" w:hAnsi="Garamond" w:cs="Calibri"/>
                <w:color w:val="000000"/>
                <w:sz w:val="24"/>
                <w:szCs w:val="24"/>
                <w:lang w:val="en-GB" w:eastAsia="en-GB"/>
              </w:rPr>
              <w:t xml:space="preserve"> (1</w:t>
            </w:r>
            <w:r w:rsidR="00F4404A">
              <w:rPr>
                <w:rFonts w:ascii="Garamond" w:eastAsia="Times New Roman" w:hAnsi="Garamond" w:cs="Calibri"/>
                <w:color w:val="000000"/>
                <w:sz w:val="24"/>
                <w:szCs w:val="24"/>
                <w:lang w:val="en-GB" w:eastAsia="en-GB"/>
              </w:rPr>
              <w:t>0</w:t>
            </w:r>
            <w:r>
              <w:rPr>
                <w:rFonts w:ascii="Garamond" w:eastAsia="Times New Roman" w:hAnsi="Garamond" w:cs="Calibri"/>
                <w:color w:val="000000"/>
                <w:sz w:val="24"/>
                <w:szCs w:val="24"/>
                <w:lang w:val="en-GB" w:eastAsia="en-GB"/>
              </w:rPr>
              <w:t>)</w:t>
            </w:r>
            <w:r w:rsidRPr="00960E81">
              <w:rPr>
                <w:rFonts w:ascii="Garamond" w:eastAsia="Times New Roman" w:hAnsi="Garamond" w:cs="Calibri"/>
                <w:color w:val="000000"/>
                <w:sz w:val="24"/>
                <w:szCs w:val="24"/>
                <w:lang w:val="en-GB" w:eastAsia="en-GB"/>
              </w:rPr>
              <w:t> </w:t>
            </w:r>
          </w:p>
        </w:tc>
      </w:tr>
      <w:tr w:rsidR="008C106D" w:rsidRPr="00960E81" w14:paraId="1B2065AC" w14:textId="77777777">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38516ED9"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magnitude Rating</w:t>
            </w:r>
          </w:p>
        </w:tc>
        <w:tc>
          <w:tcPr>
            <w:tcW w:w="8629" w:type="dxa"/>
            <w:gridSpan w:val="3"/>
            <w:tcBorders>
              <w:top w:val="nil"/>
              <w:left w:val="nil"/>
              <w:bottom w:val="single" w:sz="4" w:space="0" w:color="auto"/>
              <w:right w:val="single" w:sz="4" w:space="0" w:color="auto"/>
            </w:tcBorders>
            <w:shd w:val="clear" w:color="auto" w:fill="FFC000"/>
            <w:noWrap/>
            <w:vAlign w:val="bottom"/>
            <w:hideMark/>
          </w:tcPr>
          <w:p w14:paraId="27163C9F"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p>
        </w:tc>
      </w:tr>
      <w:tr w:rsidR="008C106D" w:rsidRPr="00960E81" w14:paraId="5A241B76" w14:textId="77777777">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44E93D05"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Appetite</w:t>
            </w:r>
          </w:p>
        </w:tc>
        <w:tc>
          <w:tcPr>
            <w:tcW w:w="1538" w:type="dxa"/>
            <w:tcBorders>
              <w:top w:val="nil"/>
              <w:left w:val="nil"/>
              <w:bottom w:val="single" w:sz="4" w:space="0" w:color="auto"/>
              <w:right w:val="nil"/>
            </w:tcBorders>
            <w:shd w:val="clear" w:color="auto" w:fill="FF0000"/>
            <w:noWrap/>
            <w:vAlign w:val="bottom"/>
            <w:hideMark/>
          </w:tcPr>
          <w:p w14:paraId="42D6B1DF"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Above</w:t>
            </w:r>
          </w:p>
        </w:tc>
        <w:tc>
          <w:tcPr>
            <w:tcW w:w="4656" w:type="dxa"/>
            <w:tcBorders>
              <w:top w:val="nil"/>
              <w:left w:val="nil"/>
              <w:bottom w:val="single" w:sz="4" w:space="0" w:color="auto"/>
              <w:right w:val="nil"/>
            </w:tcBorders>
            <w:shd w:val="clear" w:color="auto" w:fill="FF0000"/>
            <w:noWrap/>
            <w:vAlign w:val="bottom"/>
            <w:hideMark/>
          </w:tcPr>
          <w:p w14:paraId="417295AC"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auto" w:fill="FF0000"/>
            <w:vAlign w:val="bottom"/>
            <w:hideMark/>
          </w:tcPr>
          <w:p w14:paraId="63E4C345"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8C106D" w:rsidRPr="00960E81" w14:paraId="5E77DD5E" w14:textId="77777777">
        <w:trPr>
          <w:trHeight w:val="309"/>
        </w:trPr>
        <w:tc>
          <w:tcPr>
            <w:tcW w:w="5825" w:type="dxa"/>
            <w:tcBorders>
              <w:top w:val="nil"/>
              <w:left w:val="single" w:sz="4" w:space="0" w:color="auto"/>
              <w:bottom w:val="single" w:sz="4" w:space="0" w:color="auto"/>
              <w:right w:val="nil"/>
            </w:tcBorders>
            <w:noWrap/>
            <w:vAlign w:val="bottom"/>
            <w:hideMark/>
          </w:tcPr>
          <w:p w14:paraId="363E5F33"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Description</w:t>
            </w:r>
          </w:p>
        </w:tc>
        <w:tc>
          <w:tcPr>
            <w:tcW w:w="1538" w:type="dxa"/>
            <w:tcBorders>
              <w:top w:val="nil"/>
              <w:left w:val="nil"/>
              <w:bottom w:val="single" w:sz="4" w:space="0" w:color="auto"/>
              <w:right w:val="single" w:sz="4" w:space="0" w:color="auto"/>
            </w:tcBorders>
            <w:noWrap/>
            <w:vAlign w:val="bottom"/>
            <w:hideMark/>
          </w:tcPr>
          <w:p w14:paraId="11D6FF7F"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0014680F"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Mitigating Factor</w:t>
            </w:r>
          </w:p>
        </w:tc>
        <w:tc>
          <w:tcPr>
            <w:tcW w:w="2435" w:type="dxa"/>
            <w:tcBorders>
              <w:top w:val="nil"/>
              <w:left w:val="nil"/>
              <w:bottom w:val="single" w:sz="4" w:space="0" w:color="auto"/>
              <w:right w:val="single" w:sz="4" w:space="0" w:color="auto"/>
            </w:tcBorders>
            <w:vAlign w:val="bottom"/>
            <w:hideMark/>
          </w:tcPr>
          <w:p w14:paraId="29E8AE6A"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Action Plans</w:t>
            </w:r>
          </w:p>
        </w:tc>
      </w:tr>
      <w:tr w:rsidR="008C106D" w:rsidRPr="00960E81" w14:paraId="405EB3C2" w14:textId="77777777">
        <w:trPr>
          <w:trHeight w:val="309"/>
        </w:trPr>
        <w:tc>
          <w:tcPr>
            <w:tcW w:w="5825" w:type="dxa"/>
            <w:tcBorders>
              <w:top w:val="nil"/>
              <w:left w:val="single" w:sz="4" w:space="0" w:color="auto"/>
              <w:bottom w:val="nil"/>
              <w:right w:val="nil"/>
            </w:tcBorders>
            <w:noWrap/>
            <w:vAlign w:val="bottom"/>
            <w:hideMark/>
          </w:tcPr>
          <w:p w14:paraId="377443DA"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p>
        </w:tc>
        <w:tc>
          <w:tcPr>
            <w:tcW w:w="1538" w:type="dxa"/>
            <w:tcBorders>
              <w:top w:val="nil"/>
              <w:left w:val="nil"/>
              <w:bottom w:val="nil"/>
              <w:right w:val="single" w:sz="4" w:space="0" w:color="auto"/>
            </w:tcBorders>
            <w:noWrap/>
            <w:vAlign w:val="bottom"/>
            <w:hideMark/>
          </w:tcPr>
          <w:p w14:paraId="025BE0D5"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19CD0EAB"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6AB86DF1"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8C106D" w:rsidRPr="00960E81" w14:paraId="6B746D6C" w14:textId="77777777">
        <w:trPr>
          <w:trHeight w:val="433"/>
        </w:trPr>
        <w:tc>
          <w:tcPr>
            <w:tcW w:w="5825" w:type="dxa"/>
            <w:tcBorders>
              <w:top w:val="nil"/>
              <w:left w:val="single" w:sz="4" w:space="0" w:color="auto"/>
              <w:bottom w:val="nil"/>
              <w:right w:val="nil"/>
            </w:tcBorders>
            <w:noWrap/>
            <w:hideMark/>
          </w:tcPr>
          <w:p w14:paraId="0C22E0F6" w14:textId="77777777" w:rsidR="008C106D" w:rsidRPr="00DA50B8" w:rsidRDefault="008C106D">
            <w:pPr>
              <w:spacing w:after="0" w:line="240" w:lineRule="auto"/>
              <w:jc w:val="both"/>
              <w:rPr>
                <w:rFonts w:ascii="Garamond" w:eastAsia="Times New Roman" w:hAnsi="Garamond" w:cs="Calibri"/>
                <w:b/>
                <w:bCs/>
                <w:color w:val="000000"/>
                <w:sz w:val="24"/>
                <w:szCs w:val="24"/>
                <w:u w:val="single"/>
                <w:lang w:val="en-GB" w:eastAsia="en-GB"/>
              </w:rPr>
            </w:pPr>
            <w:r w:rsidRPr="00DA50B8">
              <w:rPr>
                <w:rFonts w:ascii="Garamond" w:eastAsia="Times New Roman" w:hAnsi="Garamond" w:cs="Calibri"/>
                <w:b/>
                <w:bCs/>
                <w:color w:val="000000"/>
                <w:sz w:val="24"/>
                <w:szCs w:val="24"/>
                <w:u w:val="single"/>
                <w:lang w:val="en-GB" w:eastAsia="en-GB"/>
              </w:rPr>
              <w:t>Risk Cause</w:t>
            </w:r>
          </w:p>
        </w:tc>
        <w:tc>
          <w:tcPr>
            <w:tcW w:w="1538" w:type="dxa"/>
            <w:tcBorders>
              <w:top w:val="nil"/>
              <w:left w:val="nil"/>
              <w:bottom w:val="nil"/>
              <w:right w:val="single" w:sz="4" w:space="0" w:color="auto"/>
            </w:tcBorders>
            <w:noWrap/>
            <w:vAlign w:val="bottom"/>
            <w:hideMark/>
          </w:tcPr>
          <w:p w14:paraId="311CFBC9"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3FF40D42" w14:textId="756B8FE4" w:rsidR="008C106D" w:rsidRPr="00960E81" w:rsidRDefault="0082196E" w:rsidP="008C2B99">
            <w:pPr>
              <w:jc w:val="both"/>
              <w:rPr>
                <w:rFonts w:ascii="Garamond" w:eastAsia="Times New Roman" w:hAnsi="Garamond" w:cs="Calibri"/>
                <w:color w:val="000000"/>
                <w:sz w:val="24"/>
                <w:szCs w:val="24"/>
                <w:lang w:val="en-GB" w:eastAsia="en-GB"/>
              </w:rPr>
            </w:pPr>
            <w:r w:rsidRPr="008C2B99">
              <w:rPr>
                <w:rFonts w:ascii="Garamond" w:eastAsia="Times New Roman" w:hAnsi="Garamond" w:cs="Calibri"/>
                <w:sz w:val="24"/>
                <w:szCs w:val="24"/>
                <w:lang w:val="en-GB" w:eastAsia="en-GB"/>
              </w:rPr>
              <w:t xml:space="preserve">The </w:t>
            </w:r>
            <w:r w:rsidR="00A25016" w:rsidRPr="00A25016">
              <w:rPr>
                <w:rFonts w:ascii="Garamond" w:eastAsia="Times New Roman" w:hAnsi="Garamond" w:cs="Calibri"/>
                <w:sz w:val="24"/>
                <w:szCs w:val="24"/>
                <w:lang w:val="en-GB" w:eastAsia="en-GB"/>
              </w:rPr>
              <w:t xml:space="preserve">process of obtaining titles is </w:t>
            </w:r>
            <w:r w:rsidR="00E33155" w:rsidRPr="00A25016">
              <w:rPr>
                <w:rFonts w:ascii="Garamond" w:eastAsia="Times New Roman" w:hAnsi="Garamond" w:cs="Calibri"/>
                <w:sz w:val="24"/>
                <w:szCs w:val="24"/>
                <w:lang w:val="en-GB" w:eastAsia="en-GB"/>
              </w:rPr>
              <w:t>ongoing and</w:t>
            </w:r>
            <w:r w:rsidR="00A25016" w:rsidRPr="00A25016">
              <w:rPr>
                <w:rFonts w:ascii="Garamond" w:eastAsia="Times New Roman" w:hAnsi="Garamond" w:cs="Calibri"/>
                <w:sz w:val="24"/>
                <w:szCs w:val="24"/>
                <w:lang w:val="en-GB" w:eastAsia="en-GB"/>
              </w:rPr>
              <w:t xml:space="preserve"> have since </w:t>
            </w:r>
            <w:proofErr w:type="gramStart"/>
            <w:r w:rsidR="00A25016" w:rsidRPr="00A25016">
              <w:rPr>
                <w:rFonts w:ascii="Garamond" w:eastAsia="Times New Roman" w:hAnsi="Garamond" w:cs="Calibri"/>
                <w:sz w:val="24"/>
                <w:szCs w:val="24"/>
                <w:lang w:val="en-GB" w:eastAsia="en-GB"/>
              </w:rPr>
              <w:t>fully  obtained</w:t>
            </w:r>
            <w:proofErr w:type="gramEnd"/>
            <w:r w:rsidR="00A25016" w:rsidRPr="00A25016">
              <w:rPr>
                <w:rFonts w:ascii="Garamond" w:eastAsia="Times New Roman" w:hAnsi="Garamond" w:cs="Calibri"/>
                <w:sz w:val="24"/>
                <w:szCs w:val="24"/>
                <w:lang w:val="en-GB" w:eastAsia="en-GB"/>
              </w:rPr>
              <w:t xml:space="preserve">  54 </w:t>
            </w:r>
            <w:proofErr w:type="gramStart"/>
            <w:r w:rsidR="00A25016" w:rsidRPr="00A25016">
              <w:rPr>
                <w:rFonts w:ascii="Garamond" w:eastAsia="Times New Roman" w:hAnsi="Garamond" w:cs="Calibri"/>
                <w:sz w:val="24"/>
                <w:szCs w:val="24"/>
                <w:lang w:val="en-GB" w:eastAsia="en-GB"/>
              </w:rPr>
              <w:t>certificates  of</w:t>
            </w:r>
            <w:proofErr w:type="gramEnd"/>
            <w:r w:rsidR="00A25016" w:rsidRPr="00A25016">
              <w:rPr>
                <w:rFonts w:ascii="Garamond" w:eastAsia="Times New Roman" w:hAnsi="Garamond" w:cs="Calibri"/>
                <w:sz w:val="24"/>
                <w:szCs w:val="24"/>
                <w:lang w:val="en-GB" w:eastAsia="en-GB"/>
              </w:rPr>
              <w:t xml:space="preserve"> </w:t>
            </w:r>
            <w:proofErr w:type="gramStart"/>
            <w:r w:rsidR="00A25016" w:rsidRPr="00A25016">
              <w:rPr>
                <w:rFonts w:ascii="Garamond" w:eastAsia="Times New Roman" w:hAnsi="Garamond" w:cs="Calibri"/>
                <w:sz w:val="24"/>
                <w:szCs w:val="24"/>
                <w:lang w:val="en-GB" w:eastAsia="en-GB"/>
              </w:rPr>
              <w:t>titles  out</w:t>
            </w:r>
            <w:proofErr w:type="gramEnd"/>
            <w:r w:rsidR="00A25016" w:rsidRPr="00A25016">
              <w:rPr>
                <w:rFonts w:ascii="Garamond" w:eastAsia="Times New Roman" w:hAnsi="Garamond" w:cs="Calibri"/>
                <w:sz w:val="24"/>
                <w:szCs w:val="24"/>
                <w:lang w:val="en-GB" w:eastAsia="en-GB"/>
              </w:rPr>
              <w:t xml:space="preserve"> of 207 while the rest are still being processed.</w:t>
            </w:r>
          </w:p>
        </w:tc>
        <w:tc>
          <w:tcPr>
            <w:tcW w:w="2435" w:type="dxa"/>
            <w:tcBorders>
              <w:top w:val="nil"/>
              <w:left w:val="nil"/>
              <w:bottom w:val="nil"/>
              <w:right w:val="single" w:sz="4" w:space="0" w:color="auto"/>
            </w:tcBorders>
            <w:vAlign w:val="bottom"/>
            <w:hideMark/>
          </w:tcPr>
          <w:p w14:paraId="10AD8282"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8C106D" w:rsidRPr="00960E81" w14:paraId="471F2E05" w14:textId="77777777">
        <w:trPr>
          <w:trHeight w:val="526"/>
        </w:trPr>
        <w:tc>
          <w:tcPr>
            <w:tcW w:w="5825" w:type="dxa"/>
            <w:tcBorders>
              <w:top w:val="nil"/>
              <w:left w:val="single" w:sz="4" w:space="0" w:color="auto"/>
              <w:bottom w:val="nil"/>
              <w:right w:val="nil"/>
            </w:tcBorders>
            <w:hideMark/>
          </w:tcPr>
          <w:p w14:paraId="6B27B563" w14:textId="72841081" w:rsidR="008C106D" w:rsidRPr="00F5552F" w:rsidRDefault="00643AFD" w:rsidP="00F5552F">
            <w:pPr>
              <w:pStyle w:val="ListParagraph"/>
              <w:numPr>
                <w:ilvl w:val="0"/>
                <w:numId w:val="39"/>
              </w:numPr>
              <w:jc w:val="both"/>
              <w:rPr>
                <w:rFonts w:ascii="Garamond" w:eastAsia="Times New Roman" w:hAnsi="Garamond" w:cs="Calibri"/>
                <w:lang w:val="en-GB" w:eastAsia="en-GB"/>
              </w:rPr>
            </w:pPr>
            <w:r w:rsidRPr="00F5552F">
              <w:rPr>
                <w:rFonts w:ascii="Garamond" w:eastAsia="Times New Roman" w:hAnsi="Garamond" w:cs="Calibri"/>
                <w:lang w:val="en-GB" w:eastAsia="en-GB"/>
              </w:rPr>
              <w:t>Challenges with the Ministry of Lands digitised titling process.</w:t>
            </w:r>
          </w:p>
        </w:tc>
        <w:tc>
          <w:tcPr>
            <w:tcW w:w="1538" w:type="dxa"/>
            <w:tcBorders>
              <w:top w:val="nil"/>
              <w:left w:val="nil"/>
              <w:bottom w:val="nil"/>
              <w:right w:val="single" w:sz="4" w:space="0" w:color="auto"/>
            </w:tcBorders>
            <w:noWrap/>
            <w:vAlign w:val="bottom"/>
            <w:hideMark/>
          </w:tcPr>
          <w:p w14:paraId="6D6683D5"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hideMark/>
          </w:tcPr>
          <w:p w14:paraId="57193CE3" w14:textId="615DAB8D" w:rsidR="008C106D" w:rsidRPr="00960E81" w:rsidRDefault="008C106D" w:rsidP="00D23AD4">
            <w:pPr>
              <w:spacing w:after="0" w:line="240" w:lineRule="auto"/>
              <w:rPr>
                <w:rFonts w:ascii="Garamond" w:eastAsia="Times New Roman" w:hAnsi="Garamond" w:cs="Calibri"/>
                <w:color w:val="FF0000"/>
                <w:sz w:val="24"/>
                <w:szCs w:val="24"/>
                <w:lang w:val="en-GB" w:eastAsia="en-GB"/>
              </w:rPr>
            </w:pPr>
          </w:p>
        </w:tc>
        <w:tc>
          <w:tcPr>
            <w:tcW w:w="2435" w:type="dxa"/>
            <w:tcBorders>
              <w:top w:val="nil"/>
              <w:left w:val="nil"/>
              <w:bottom w:val="nil"/>
              <w:right w:val="single" w:sz="4" w:space="0" w:color="auto"/>
            </w:tcBorders>
            <w:hideMark/>
          </w:tcPr>
          <w:p w14:paraId="7E41B2B1" w14:textId="10E72F8C" w:rsidR="008C106D" w:rsidRPr="00960E81" w:rsidRDefault="00D23AD4">
            <w:pPr>
              <w:spacing w:after="0" w:line="240" w:lineRule="auto"/>
              <w:rPr>
                <w:rFonts w:ascii="Garamond" w:eastAsia="Times New Roman" w:hAnsi="Garamond" w:cs="Calibri"/>
                <w:sz w:val="24"/>
                <w:szCs w:val="24"/>
                <w:lang w:val="en-GB" w:eastAsia="en-GB"/>
              </w:rPr>
            </w:pPr>
            <w:r>
              <w:rPr>
                <w:rFonts w:ascii="Garamond" w:eastAsia="Times New Roman" w:hAnsi="Garamond" w:cs="Calibri"/>
                <w:sz w:val="24"/>
                <w:szCs w:val="24"/>
                <w:lang w:val="en-GB" w:eastAsia="en-GB"/>
              </w:rPr>
              <w:t>Active engagement with Ministry of Lands.</w:t>
            </w:r>
          </w:p>
          <w:p w14:paraId="39713586" w14:textId="77777777" w:rsidR="008C106D" w:rsidRPr="00960E81" w:rsidRDefault="008C106D">
            <w:pPr>
              <w:spacing w:after="0" w:line="240" w:lineRule="auto"/>
              <w:jc w:val="both"/>
              <w:rPr>
                <w:rFonts w:ascii="Garamond" w:eastAsia="Times New Roman" w:hAnsi="Garamond" w:cs="Calibri"/>
                <w:sz w:val="24"/>
                <w:szCs w:val="24"/>
                <w:lang w:val="en-GB" w:eastAsia="en-GB"/>
              </w:rPr>
            </w:pPr>
          </w:p>
        </w:tc>
      </w:tr>
      <w:tr w:rsidR="008C106D" w:rsidRPr="00960E81" w14:paraId="05896502" w14:textId="77777777">
        <w:trPr>
          <w:trHeight w:val="542"/>
        </w:trPr>
        <w:tc>
          <w:tcPr>
            <w:tcW w:w="5825" w:type="dxa"/>
            <w:tcBorders>
              <w:top w:val="nil"/>
              <w:left w:val="single" w:sz="4" w:space="0" w:color="auto"/>
              <w:bottom w:val="nil"/>
              <w:right w:val="nil"/>
            </w:tcBorders>
            <w:noWrap/>
            <w:hideMark/>
          </w:tcPr>
          <w:p w14:paraId="12355594" w14:textId="77777777" w:rsidR="008C106D" w:rsidRPr="00DA50B8" w:rsidRDefault="008C106D">
            <w:pPr>
              <w:spacing w:after="0" w:line="240" w:lineRule="auto"/>
              <w:jc w:val="both"/>
              <w:rPr>
                <w:rFonts w:ascii="Garamond" w:eastAsia="Times New Roman" w:hAnsi="Garamond" w:cs="Calibri"/>
                <w:b/>
                <w:bCs/>
                <w:color w:val="000000"/>
                <w:sz w:val="24"/>
                <w:szCs w:val="24"/>
                <w:u w:val="single"/>
                <w:lang w:val="en-GB" w:eastAsia="en-GB"/>
              </w:rPr>
            </w:pPr>
            <w:r w:rsidRPr="00DA50B8">
              <w:rPr>
                <w:rFonts w:ascii="Garamond" w:eastAsia="Times New Roman" w:hAnsi="Garamond" w:cs="Calibri"/>
                <w:b/>
                <w:bCs/>
                <w:color w:val="000000"/>
                <w:sz w:val="24"/>
                <w:szCs w:val="24"/>
                <w:u w:val="single"/>
                <w:lang w:val="en-GB" w:eastAsia="en-GB"/>
              </w:rPr>
              <w:t>Impact</w:t>
            </w:r>
          </w:p>
        </w:tc>
        <w:tc>
          <w:tcPr>
            <w:tcW w:w="1538" w:type="dxa"/>
            <w:tcBorders>
              <w:top w:val="nil"/>
              <w:left w:val="nil"/>
              <w:bottom w:val="nil"/>
              <w:right w:val="single" w:sz="4" w:space="0" w:color="auto"/>
            </w:tcBorders>
            <w:noWrap/>
            <w:vAlign w:val="bottom"/>
            <w:hideMark/>
          </w:tcPr>
          <w:p w14:paraId="2320C77D"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3B91CD25"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6377C9E6"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8C106D" w:rsidRPr="00960E81" w14:paraId="5FF0520D" w14:textId="77777777">
        <w:trPr>
          <w:trHeight w:val="526"/>
        </w:trPr>
        <w:tc>
          <w:tcPr>
            <w:tcW w:w="5825" w:type="dxa"/>
            <w:tcBorders>
              <w:top w:val="nil"/>
              <w:left w:val="single" w:sz="4" w:space="0" w:color="auto"/>
              <w:bottom w:val="nil"/>
              <w:right w:val="nil"/>
            </w:tcBorders>
            <w:hideMark/>
          </w:tcPr>
          <w:p w14:paraId="02F4B926" w14:textId="5809BEB2" w:rsidR="008C106D" w:rsidRPr="00DA50B8" w:rsidRDefault="00643AFD">
            <w:pPr>
              <w:jc w:val="both"/>
              <w:rPr>
                <w:rFonts w:ascii="Garamond" w:eastAsia="Times New Roman" w:hAnsi="Garamond" w:cs="Calibri"/>
                <w:sz w:val="24"/>
                <w:szCs w:val="24"/>
                <w:lang w:val="en-GB" w:eastAsia="en-GB"/>
              </w:rPr>
            </w:pPr>
            <w:r w:rsidRPr="00DA50B8">
              <w:rPr>
                <w:rFonts w:ascii="Garamond" w:eastAsia="Times New Roman" w:hAnsi="Garamond" w:cs="Calibri"/>
                <w:sz w:val="24"/>
                <w:szCs w:val="24"/>
                <w:lang w:val="en-GB" w:eastAsia="en-GB"/>
              </w:rPr>
              <w:t xml:space="preserve">Loss of company assets due to false or intentional claim of </w:t>
            </w:r>
            <w:r w:rsidR="00D23AD4" w:rsidRPr="00DA50B8">
              <w:rPr>
                <w:rFonts w:ascii="Garamond" w:eastAsia="Times New Roman" w:hAnsi="Garamond" w:cs="Calibri"/>
                <w:sz w:val="24"/>
                <w:szCs w:val="24"/>
                <w:lang w:val="en-GB" w:eastAsia="en-GB"/>
              </w:rPr>
              <w:t>properties by third parties.</w:t>
            </w:r>
          </w:p>
        </w:tc>
        <w:tc>
          <w:tcPr>
            <w:tcW w:w="1538" w:type="dxa"/>
            <w:tcBorders>
              <w:top w:val="nil"/>
              <w:left w:val="nil"/>
              <w:bottom w:val="nil"/>
              <w:right w:val="single" w:sz="4" w:space="0" w:color="auto"/>
            </w:tcBorders>
            <w:noWrap/>
            <w:vAlign w:val="bottom"/>
            <w:hideMark/>
          </w:tcPr>
          <w:p w14:paraId="016F9BDC"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31BAEB1E"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6ADA9E1B"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p>
        </w:tc>
      </w:tr>
      <w:tr w:rsidR="008C106D" w:rsidRPr="00960E81" w14:paraId="6F4C813C" w14:textId="77777777">
        <w:trPr>
          <w:trHeight w:val="309"/>
        </w:trPr>
        <w:tc>
          <w:tcPr>
            <w:tcW w:w="5825" w:type="dxa"/>
            <w:tcBorders>
              <w:top w:val="nil"/>
              <w:left w:val="single" w:sz="4" w:space="0" w:color="auto"/>
              <w:bottom w:val="single" w:sz="4" w:space="0" w:color="auto"/>
              <w:right w:val="nil"/>
            </w:tcBorders>
            <w:noWrap/>
            <w:vAlign w:val="bottom"/>
            <w:hideMark/>
          </w:tcPr>
          <w:p w14:paraId="2188B609"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1538" w:type="dxa"/>
            <w:tcBorders>
              <w:top w:val="nil"/>
              <w:left w:val="nil"/>
              <w:bottom w:val="single" w:sz="4" w:space="0" w:color="auto"/>
              <w:right w:val="single" w:sz="4" w:space="0" w:color="auto"/>
            </w:tcBorders>
            <w:noWrap/>
            <w:vAlign w:val="bottom"/>
            <w:hideMark/>
          </w:tcPr>
          <w:p w14:paraId="14BC2DAC"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1230CE05"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vAlign w:val="bottom"/>
            <w:hideMark/>
          </w:tcPr>
          <w:p w14:paraId="755C4192" w14:textId="77777777" w:rsidR="008C106D" w:rsidRPr="00960E81" w:rsidRDefault="008C106D">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bl>
    <w:p w14:paraId="520EE5EE" w14:textId="77777777" w:rsidR="00893CF1" w:rsidRDefault="00893CF1">
      <w:pPr>
        <w:spacing w:after="160" w:line="259" w:lineRule="auto"/>
        <w:rPr>
          <w:rFonts w:ascii="Garamond" w:hAnsi="Garamond"/>
          <w:sz w:val="18"/>
          <w:szCs w:val="18"/>
        </w:rPr>
      </w:pPr>
    </w:p>
    <w:p w14:paraId="24A77F71" w14:textId="77777777" w:rsidR="00347CC6" w:rsidRDefault="00347CC6">
      <w:pPr>
        <w:spacing w:after="160" w:line="259" w:lineRule="auto"/>
        <w:rPr>
          <w:rFonts w:ascii="Garamond" w:hAnsi="Garamond"/>
          <w:sz w:val="18"/>
          <w:szCs w:val="18"/>
        </w:rPr>
      </w:pPr>
      <w:r>
        <w:rPr>
          <w:rFonts w:ascii="Garamond" w:hAnsi="Garamond"/>
          <w:sz w:val="18"/>
          <w:szCs w:val="18"/>
        </w:rPr>
        <w:br w:type="page"/>
      </w:r>
    </w:p>
    <w:p w14:paraId="29F7495F" w14:textId="77777777" w:rsidR="00347CC6" w:rsidRDefault="00347CC6">
      <w:pPr>
        <w:spacing w:after="160" w:line="259" w:lineRule="auto"/>
        <w:rPr>
          <w:rFonts w:ascii="Garamond" w:hAnsi="Garamond"/>
          <w:sz w:val="18"/>
          <w:szCs w:val="18"/>
        </w:rPr>
      </w:pPr>
    </w:p>
    <w:tbl>
      <w:tblPr>
        <w:tblW w:w="14454" w:type="dxa"/>
        <w:tblLook w:val="04A0" w:firstRow="1" w:lastRow="0" w:firstColumn="1" w:lastColumn="0" w:noHBand="0" w:noVBand="1"/>
      </w:tblPr>
      <w:tblGrid>
        <w:gridCol w:w="5825"/>
        <w:gridCol w:w="1538"/>
        <w:gridCol w:w="4656"/>
        <w:gridCol w:w="2435"/>
      </w:tblGrid>
      <w:tr w:rsidR="00347CC6" w:rsidRPr="00960E81" w14:paraId="5FA11647" w14:textId="77777777" w:rsidTr="000B123F">
        <w:trPr>
          <w:trHeight w:val="309"/>
        </w:trPr>
        <w:tc>
          <w:tcPr>
            <w:tcW w:w="5825" w:type="dxa"/>
            <w:tcBorders>
              <w:top w:val="single" w:sz="4" w:space="0" w:color="auto"/>
              <w:left w:val="single" w:sz="4" w:space="0" w:color="auto"/>
              <w:bottom w:val="nil"/>
              <w:right w:val="single" w:sz="4" w:space="0" w:color="auto"/>
            </w:tcBorders>
            <w:shd w:val="clear" w:color="000000" w:fill="000000"/>
            <w:noWrap/>
            <w:vAlign w:val="bottom"/>
            <w:hideMark/>
          </w:tcPr>
          <w:p w14:paraId="2DFF66F2" w14:textId="7FD9BF31" w:rsidR="00347CC6" w:rsidRPr="00960E81" w:rsidRDefault="00893CF1" w:rsidP="000B123F">
            <w:pPr>
              <w:spacing w:after="0" w:line="240" w:lineRule="auto"/>
              <w:jc w:val="both"/>
              <w:rPr>
                <w:rFonts w:ascii="Garamond" w:eastAsia="Times New Roman" w:hAnsi="Garamond" w:cs="Calibri"/>
                <w:color w:val="FFFFFF"/>
                <w:sz w:val="24"/>
                <w:szCs w:val="24"/>
                <w:lang w:val="en-GB" w:eastAsia="en-GB"/>
              </w:rPr>
            </w:pPr>
            <w:r>
              <w:rPr>
                <w:rFonts w:ascii="Garamond" w:hAnsi="Garamond"/>
                <w:sz w:val="18"/>
                <w:szCs w:val="18"/>
              </w:rPr>
              <w:br w:type="page"/>
            </w:r>
            <w:r w:rsidR="00347CC6">
              <w:rPr>
                <w:rFonts w:ascii="Garamond" w:hAnsi="Garamond"/>
                <w:sz w:val="24"/>
                <w:szCs w:val="24"/>
              </w:rPr>
              <w:t>6</w:t>
            </w:r>
            <w:r w:rsidR="00347CC6" w:rsidRPr="00960E81">
              <w:rPr>
                <w:rFonts w:ascii="Garamond" w:hAnsi="Garamond"/>
                <w:sz w:val="24"/>
                <w:szCs w:val="24"/>
              </w:rPr>
              <w:t xml:space="preserve">. </w:t>
            </w:r>
            <w:r w:rsidR="00347CC6">
              <w:rPr>
                <w:rFonts w:ascii="Garamond" w:hAnsi="Garamond"/>
                <w:sz w:val="24"/>
                <w:szCs w:val="24"/>
              </w:rPr>
              <w:t>Failure to provide services due to system unavailability.</w:t>
            </w:r>
          </w:p>
        </w:tc>
        <w:tc>
          <w:tcPr>
            <w:tcW w:w="1538" w:type="dxa"/>
            <w:tcBorders>
              <w:top w:val="nil"/>
              <w:left w:val="nil"/>
              <w:bottom w:val="nil"/>
              <w:right w:val="nil"/>
            </w:tcBorders>
            <w:shd w:val="clear" w:color="000000" w:fill="000000"/>
            <w:noWrap/>
            <w:vAlign w:val="bottom"/>
            <w:hideMark/>
          </w:tcPr>
          <w:p w14:paraId="3A1D2EAD"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nil"/>
            </w:tcBorders>
            <w:shd w:val="clear" w:color="000000" w:fill="000000"/>
            <w:noWrap/>
            <w:vAlign w:val="bottom"/>
            <w:hideMark/>
          </w:tcPr>
          <w:p w14:paraId="0C9477BF"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shd w:val="clear" w:color="000000" w:fill="000000"/>
            <w:vAlign w:val="bottom"/>
            <w:hideMark/>
          </w:tcPr>
          <w:p w14:paraId="36C28625" w14:textId="77777777" w:rsidR="00347CC6" w:rsidRPr="00960E81" w:rsidRDefault="00347CC6" w:rsidP="000B123F">
            <w:pPr>
              <w:spacing w:after="0" w:line="240" w:lineRule="auto"/>
              <w:jc w:val="both"/>
              <w:rPr>
                <w:rFonts w:ascii="Garamond" w:eastAsia="Times New Roman" w:hAnsi="Garamond" w:cs="Calibri"/>
                <w:color w:val="FFFFFF"/>
                <w:sz w:val="24"/>
                <w:szCs w:val="24"/>
                <w:lang w:val="en-GB" w:eastAsia="en-GB"/>
              </w:rPr>
            </w:pPr>
            <w:r w:rsidRPr="00960E81">
              <w:rPr>
                <w:rFonts w:ascii="Garamond" w:eastAsia="Times New Roman" w:hAnsi="Garamond" w:cs="Calibri"/>
                <w:color w:val="FFFFFF"/>
                <w:sz w:val="24"/>
                <w:szCs w:val="24"/>
                <w:lang w:val="en-GB" w:eastAsia="en-GB"/>
              </w:rPr>
              <w:t>Risk Owner: C</w:t>
            </w:r>
            <w:r>
              <w:rPr>
                <w:rFonts w:ascii="Garamond" w:eastAsia="Times New Roman" w:hAnsi="Garamond" w:cs="Calibri"/>
                <w:color w:val="FFFFFF"/>
                <w:sz w:val="24"/>
                <w:szCs w:val="24"/>
                <w:lang w:val="en-GB" w:eastAsia="en-GB"/>
              </w:rPr>
              <w:t>IO</w:t>
            </w:r>
          </w:p>
        </w:tc>
      </w:tr>
      <w:tr w:rsidR="00347CC6" w:rsidRPr="00960E81" w14:paraId="628E22EB" w14:textId="77777777" w:rsidTr="000B123F">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41E07DA8"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Inherent Risk Rating</w:t>
            </w:r>
          </w:p>
        </w:tc>
        <w:tc>
          <w:tcPr>
            <w:tcW w:w="1538" w:type="dxa"/>
            <w:tcBorders>
              <w:top w:val="nil"/>
              <w:left w:val="nil"/>
              <w:bottom w:val="single" w:sz="4" w:space="0" w:color="auto"/>
              <w:right w:val="nil"/>
            </w:tcBorders>
            <w:shd w:val="clear" w:color="auto" w:fill="FFC000"/>
            <w:noWrap/>
            <w:vAlign w:val="bottom"/>
            <w:hideMark/>
          </w:tcPr>
          <w:p w14:paraId="5C416408"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Pr>
                <w:rFonts w:ascii="Garamond" w:eastAsia="Times New Roman" w:hAnsi="Garamond" w:cs="Calibri"/>
                <w:color w:val="000000"/>
                <w:sz w:val="24"/>
                <w:szCs w:val="24"/>
                <w:lang w:val="en-GB" w:eastAsia="en-GB"/>
              </w:rPr>
              <w:t>Medium</w:t>
            </w:r>
            <w:r w:rsidRPr="00960E81">
              <w:rPr>
                <w:rFonts w:ascii="Garamond" w:eastAsia="Times New Roman" w:hAnsi="Garamond" w:cs="Calibri"/>
                <w:color w:val="000000"/>
                <w:sz w:val="24"/>
                <w:szCs w:val="24"/>
                <w:lang w:val="en-GB" w:eastAsia="en-GB"/>
              </w:rPr>
              <w:t xml:space="preserve"> (</w:t>
            </w:r>
            <w:r>
              <w:rPr>
                <w:rFonts w:ascii="Garamond" w:eastAsia="Times New Roman" w:hAnsi="Garamond" w:cs="Calibri"/>
                <w:color w:val="000000"/>
                <w:sz w:val="24"/>
                <w:szCs w:val="24"/>
                <w:lang w:val="en-GB" w:eastAsia="en-GB"/>
              </w:rPr>
              <w:t>12</w:t>
            </w:r>
            <w:r w:rsidRPr="00960E81">
              <w:rPr>
                <w:rFonts w:ascii="Garamond" w:eastAsia="Times New Roman" w:hAnsi="Garamond" w:cs="Calibri"/>
                <w:color w:val="000000"/>
                <w:sz w:val="24"/>
                <w:szCs w:val="24"/>
                <w:lang w:val="en-GB" w:eastAsia="en-GB"/>
              </w:rPr>
              <w:t>)</w:t>
            </w:r>
          </w:p>
        </w:tc>
        <w:tc>
          <w:tcPr>
            <w:tcW w:w="4656" w:type="dxa"/>
            <w:tcBorders>
              <w:top w:val="nil"/>
              <w:left w:val="nil"/>
              <w:bottom w:val="single" w:sz="4" w:space="0" w:color="auto"/>
              <w:right w:val="nil"/>
            </w:tcBorders>
            <w:shd w:val="clear" w:color="auto" w:fill="FFC000"/>
            <w:noWrap/>
            <w:vAlign w:val="bottom"/>
            <w:hideMark/>
          </w:tcPr>
          <w:p w14:paraId="53A7641E"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auto" w:fill="FFC000"/>
            <w:vAlign w:val="bottom"/>
            <w:hideMark/>
          </w:tcPr>
          <w:p w14:paraId="57B8AB3D"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0939EBEA" w14:textId="77777777" w:rsidTr="000B123F">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01DE7076"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Residual Risk Rating</w:t>
            </w:r>
          </w:p>
        </w:tc>
        <w:tc>
          <w:tcPr>
            <w:tcW w:w="1538" w:type="dxa"/>
            <w:tcBorders>
              <w:top w:val="nil"/>
              <w:left w:val="nil"/>
              <w:bottom w:val="single" w:sz="4" w:space="0" w:color="auto"/>
              <w:right w:val="nil"/>
            </w:tcBorders>
            <w:shd w:val="clear" w:color="000000" w:fill="FFC000"/>
            <w:noWrap/>
            <w:vAlign w:val="bottom"/>
            <w:hideMark/>
          </w:tcPr>
          <w:p w14:paraId="4D8CFF3C"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Medium (1</w:t>
            </w:r>
            <w:r>
              <w:rPr>
                <w:rFonts w:ascii="Garamond" w:eastAsia="Times New Roman" w:hAnsi="Garamond" w:cs="Calibri"/>
                <w:color w:val="000000"/>
                <w:sz w:val="24"/>
                <w:szCs w:val="24"/>
                <w:lang w:val="en-GB" w:eastAsia="en-GB"/>
              </w:rPr>
              <w:t>2</w:t>
            </w:r>
            <w:r w:rsidRPr="00960E81">
              <w:rPr>
                <w:rFonts w:ascii="Garamond" w:eastAsia="Times New Roman" w:hAnsi="Garamond" w:cs="Calibri"/>
                <w:color w:val="000000"/>
                <w:sz w:val="24"/>
                <w:szCs w:val="24"/>
                <w:lang w:val="en-GB" w:eastAsia="en-GB"/>
              </w:rPr>
              <w:t>)</w:t>
            </w:r>
          </w:p>
        </w:tc>
        <w:tc>
          <w:tcPr>
            <w:tcW w:w="4656" w:type="dxa"/>
            <w:tcBorders>
              <w:top w:val="nil"/>
              <w:left w:val="nil"/>
              <w:bottom w:val="single" w:sz="4" w:space="0" w:color="auto"/>
              <w:right w:val="nil"/>
            </w:tcBorders>
            <w:shd w:val="clear" w:color="000000" w:fill="FFC000"/>
            <w:noWrap/>
            <w:vAlign w:val="bottom"/>
            <w:hideMark/>
          </w:tcPr>
          <w:p w14:paraId="35288C9F"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000000" w:fill="FFC000"/>
            <w:vAlign w:val="bottom"/>
            <w:hideMark/>
          </w:tcPr>
          <w:p w14:paraId="6FA788D9"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192F16BE" w14:textId="77777777" w:rsidTr="000B123F">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0E1C25E2"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magnitude Rating</w:t>
            </w:r>
          </w:p>
        </w:tc>
        <w:tc>
          <w:tcPr>
            <w:tcW w:w="1538" w:type="dxa"/>
            <w:tcBorders>
              <w:top w:val="nil"/>
              <w:left w:val="nil"/>
              <w:bottom w:val="single" w:sz="4" w:space="0" w:color="auto"/>
              <w:right w:val="nil"/>
            </w:tcBorders>
            <w:shd w:val="clear" w:color="000000" w:fill="FFC000"/>
            <w:noWrap/>
            <w:vAlign w:val="bottom"/>
            <w:hideMark/>
          </w:tcPr>
          <w:p w14:paraId="68E61994"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xml:space="preserve">Medium </w:t>
            </w:r>
          </w:p>
        </w:tc>
        <w:tc>
          <w:tcPr>
            <w:tcW w:w="4656" w:type="dxa"/>
            <w:tcBorders>
              <w:top w:val="nil"/>
              <w:left w:val="nil"/>
              <w:bottom w:val="single" w:sz="4" w:space="0" w:color="auto"/>
              <w:right w:val="nil"/>
            </w:tcBorders>
            <w:shd w:val="clear" w:color="000000" w:fill="FFC000"/>
            <w:noWrap/>
            <w:vAlign w:val="bottom"/>
            <w:hideMark/>
          </w:tcPr>
          <w:p w14:paraId="5E7031BC"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000000" w:fill="FFC000"/>
            <w:vAlign w:val="bottom"/>
            <w:hideMark/>
          </w:tcPr>
          <w:p w14:paraId="1130D384"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01BAD771" w14:textId="77777777" w:rsidTr="000B123F">
        <w:trPr>
          <w:trHeight w:val="309"/>
        </w:trPr>
        <w:tc>
          <w:tcPr>
            <w:tcW w:w="5825" w:type="dxa"/>
            <w:tcBorders>
              <w:top w:val="nil"/>
              <w:left w:val="single" w:sz="4" w:space="0" w:color="auto"/>
              <w:bottom w:val="single" w:sz="4" w:space="0" w:color="auto"/>
              <w:right w:val="single" w:sz="4" w:space="0" w:color="auto"/>
            </w:tcBorders>
            <w:shd w:val="clear" w:color="000000" w:fill="E7E6E6"/>
            <w:noWrap/>
            <w:vAlign w:val="bottom"/>
            <w:hideMark/>
          </w:tcPr>
          <w:p w14:paraId="3E883BCF"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Appetite</w:t>
            </w:r>
          </w:p>
        </w:tc>
        <w:tc>
          <w:tcPr>
            <w:tcW w:w="1538" w:type="dxa"/>
            <w:tcBorders>
              <w:top w:val="nil"/>
              <w:left w:val="nil"/>
              <w:bottom w:val="single" w:sz="4" w:space="0" w:color="auto"/>
              <w:right w:val="nil"/>
            </w:tcBorders>
            <w:shd w:val="clear" w:color="auto" w:fill="FF0000"/>
            <w:noWrap/>
            <w:vAlign w:val="bottom"/>
            <w:hideMark/>
          </w:tcPr>
          <w:p w14:paraId="0B6B444D"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Above</w:t>
            </w:r>
          </w:p>
        </w:tc>
        <w:tc>
          <w:tcPr>
            <w:tcW w:w="4656" w:type="dxa"/>
            <w:tcBorders>
              <w:top w:val="nil"/>
              <w:left w:val="nil"/>
              <w:bottom w:val="single" w:sz="4" w:space="0" w:color="auto"/>
              <w:right w:val="nil"/>
            </w:tcBorders>
            <w:shd w:val="clear" w:color="auto" w:fill="FF0000"/>
            <w:noWrap/>
            <w:vAlign w:val="bottom"/>
            <w:hideMark/>
          </w:tcPr>
          <w:p w14:paraId="2D27F81E"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shd w:val="clear" w:color="auto" w:fill="FF0000"/>
            <w:vAlign w:val="bottom"/>
            <w:hideMark/>
          </w:tcPr>
          <w:p w14:paraId="71666EF0"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58A5AC0F" w14:textId="77777777" w:rsidTr="000B123F">
        <w:trPr>
          <w:trHeight w:val="309"/>
        </w:trPr>
        <w:tc>
          <w:tcPr>
            <w:tcW w:w="5825" w:type="dxa"/>
            <w:tcBorders>
              <w:top w:val="nil"/>
              <w:left w:val="single" w:sz="4" w:space="0" w:color="auto"/>
              <w:bottom w:val="single" w:sz="4" w:space="0" w:color="auto"/>
              <w:right w:val="nil"/>
            </w:tcBorders>
            <w:noWrap/>
            <w:vAlign w:val="bottom"/>
            <w:hideMark/>
          </w:tcPr>
          <w:p w14:paraId="77E7AD0A"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Risk Description</w:t>
            </w:r>
          </w:p>
        </w:tc>
        <w:tc>
          <w:tcPr>
            <w:tcW w:w="1538" w:type="dxa"/>
            <w:tcBorders>
              <w:top w:val="nil"/>
              <w:left w:val="nil"/>
              <w:bottom w:val="single" w:sz="4" w:space="0" w:color="auto"/>
              <w:right w:val="single" w:sz="4" w:space="0" w:color="auto"/>
            </w:tcBorders>
            <w:noWrap/>
            <w:vAlign w:val="bottom"/>
            <w:hideMark/>
          </w:tcPr>
          <w:p w14:paraId="0DE6522C"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57EB1E00"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Mitigating Factor</w:t>
            </w:r>
          </w:p>
        </w:tc>
        <w:tc>
          <w:tcPr>
            <w:tcW w:w="2435" w:type="dxa"/>
            <w:tcBorders>
              <w:top w:val="nil"/>
              <w:left w:val="nil"/>
              <w:bottom w:val="single" w:sz="4" w:space="0" w:color="auto"/>
              <w:right w:val="single" w:sz="4" w:space="0" w:color="auto"/>
            </w:tcBorders>
            <w:vAlign w:val="bottom"/>
            <w:hideMark/>
          </w:tcPr>
          <w:p w14:paraId="71EAD2CB"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Action Plans</w:t>
            </w:r>
          </w:p>
        </w:tc>
      </w:tr>
      <w:tr w:rsidR="00347CC6" w:rsidRPr="00960E81" w14:paraId="58CBCB51" w14:textId="77777777" w:rsidTr="000B123F">
        <w:trPr>
          <w:trHeight w:val="309"/>
        </w:trPr>
        <w:tc>
          <w:tcPr>
            <w:tcW w:w="5825" w:type="dxa"/>
            <w:tcBorders>
              <w:top w:val="nil"/>
              <w:left w:val="single" w:sz="4" w:space="0" w:color="auto"/>
              <w:bottom w:val="nil"/>
              <w:right w:val="nil"/>
            </w:tcBorders>
            <w:noWrap/>
            <w:vAlign w:val="bottom"/>
            <w:hideMark/>
          </w:tcPr>
          <w:p w14:paraId="66C68E18"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p>
        </w:tc>
        <w:tc>
          <w:tcPr>
            <w:tcW w:w="1538" w:type="dxa"/>
            <w:tcBorders>
              <w:top w:val="nil"/>
              <w:left w:val="nil"/>
              <w:bottom w:val="nil"/>
              <w:right w:val="single" w:sz="4" w:space="0" w:color="auto"/>
            </w:tcBorders>
            <w:noWrap/>
            <w:vAlign w:val="bottom"/>
            <w:hideMark/>
          </w:tcPr>
          <w:p w14:paraId="6A4615F8"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1DC5B079" w14:textId="77777777" w:rsidR="00347CC6" w:rsidRPr="002D3FAB" w:rsidRDefault="00347CC6" w:rsidP="000B123F">
            <w:pPr>
              <w:spacing w:after="0" w:line="240" w:lineRule="auto"/>
              <w:jc w:val="both"/>
              <w:rPr>
                <w:rFonts w:ascii="Garamond" w:eastAsia="Times New Roman" w:hAnsi="Garamond" w:cs="Calibri"/>
                <w:sz w:val="24"/>
                <w:szCs w:val="24"/>
                <w:lang w:val="en-GB" w:eastAsia="en-GB"/>
              </w:rPr>
            </w:pPr>
            <w:r w:rsidRPr="002D3FAB">
              <w:rPr>
                <w:rFonts w:ascii="Garamond" w:eastAsia="Times New Roman" w:hAnsi="Garamond" w:cs="Calibri"/>
                <w:sz w:val="24"/>
                <w:szCs w:val="24"/>
                <w:lang w:val="en-GB" w:eastAsia="en-GB"/>
              </w:rPr>
              <w:t>1.Adhere to the disaster recovery plan.</w:t>
            </w:r>
          </w:p>
          <w:p w14:paraId="440FE294" w14:textId="77777777" w:rsidR="00347CC6" w:rsidRPr="002D3FAB" w:rsidRDefault="00347CC6" w:rsidP="000B123F">
            <w:pPr>
              <w:spacing w:after="0" w:line="240" w:lineRule="auto"/>
              <w:jc w:val="both"/>
              <w:rPr>
                <w:rFonts w:ascii="Garamond" w:eastAsia="Times New Roman" w:hAnsi="Garamond" w:cs="Calibri"/>
                <w:sz w:val="24"/>
                <w:szCs w:val="24"/>
                <w:lang w:val="en-GB" w:eastAsia="en-GB"/>
              </w:rPr>
            </w:pPr>
            <w:r w:rsidRPr="002D3FAB">
              <w:rPr>
                <w:rFonts w:ascii="Garamond" w:eastAsia="Times New Roman" w:hAnsi="Garamond" w:cs="Calibri"/>
                <w:sz w:val="24"/>
                <w:szCs w:val="24"/>
                <w:lang w:val="en-GB" w:eastAsia="en-GB"/>
              </w:rPr>
              <w:t>2.Conduct BCP drills.</w:t>
            </w:r>
          </w:p>
          <w:p w14:paraId="307432B1" w14:textId="77777777" w:rsidR="00347CC6" w:rsidRPr="002D3FAB" w:rsidRDefault="00347CC6" w:rsidP="000B123F">
            <w:pPr>
              <w:spacing w:after="0" w:line="240" w:lineRule="auto"/>
              <w:jc w:val="both"/>
              <w:rPr>
                <w:rFonts w:ascii="Garamond" w:eastAsia="Times New Roman" w:hAnsi="Garamond" w:cs="Calibri"/>
                <w:sz w:val="24"/>
                <w:szCs w:val="24"/>
                <w:lang w:val="en-GB" w:eastAsia="en-GB"/>
              </w:rPr>
            </w:pPr>
            <w:r w:rsidRPr="002D3FAB">
              <w:rPr>
                <w:rFonts w:ascii="Garamond" w:eastAsia="Times New Roman" w:hAnsi="Garamond" w:cs="Calibri"/>
                <w:sz w:val="24"/>
                <w:szCs w:val="24"/>
                <w:lang w:val="en-GB" w:eastAsia="en-GB"/>
              </w:rPr>
              <w:t>3.Maintain updated emergency contact details.</w:t>
            </w:r>
          </w:p>
          <w:p w14:paraId="74C96B7E" w14:textId="77777777" w:rsidR="00347CC6" w:rsidRPr="002D3FAB" w:rsidRDefault="00347CC6" w:rsidP="000B123F">
            <w:pPr>
              <w:spacing w:after="0" w:line="240" w:lineRule="auto"/>
              <w:jc w:val="both"/>
              <w:rPr>
                <w:rFonts w:ascii="Garamond" w:eastAsia="Times New Roman" w:hAnsi="Garamond" w:cs="Calibri"/>
                <w:sz w:val="24"/>
                <w:szCs w:val="24"/>
                <w:lang w:val="en-GB" w:eastAsia="en-GB"/>
              </w:rPr>
            </w:pPr>
            <w:r w:rsidRPr="002D3FAB">
              <w:rPr>
                <w:rFonts w:ascii="Garamond" w:eastAsia="Times New Roman" w:hAnsi="Garamond" w:cs="Calibri"/>
                <w:sz w:val="24"/>
                <w:szCs w:val="24"/>
                <w:lang w:val="en-GB" w:eastAsia="en-GB"/>
              </w:rPr>
              <w:t xml:space="preserve">4.Water flow exits have been checked. </w:t>
            </w:r>
          </w:p>
          <w:p w14:paraId="6E2DADA4" w14:textId="77777777" w:rsidR="00347CC6" w:rsidRPr="00583A85" w:rsidRDefault="00347CC6" w:rsidP="000B123F">
            <w:pPr>
              <w:spacing w:after="0" w:line="240" w:lineRule="auto"/>
              <w:jc w:val="both"/>
              <w:rPr>
                <w:rFonts w:ascii="Garamond" w:eastAsia="Times New Roman" w:hAnsi="Garamond" w:cs="Calibri"/>
                <w:sz w:val="24"/>
                <w:szCs w:val="24"/>
                <w:lang w:val="en-GB" w:eastAsia="en-GB"/>
              </w:rPr>
            </w:pPr>
            <w:r w:rsidRPr="002D3FAB">
              <w:rPr>
                <w:rFonts w:ascii="Garamond" w:eastAsia="Times New Roman" w:hAnsi="Garamond" w:cs="Calibri"/>
                <w:sz w:val="24"/>
                <w:szCs w:val="24"/>
                <w:lang w:val="en-GB" w:eastAsia="en-GB"/>
              </w:rPr>
              <w:t>5.</w:t>
            </w:r>
            <w:r>
              <w:rPr>
                <w:rFonts w:ascii="Garamond" w:eastAsia="Times New Roman" w:hAnsi="Garamond" w:cs="Calibri"/>
                <w:sz w:val="24"/>
                <w:szCs w:val="24"/>
                <w:lang w:val="en-GB" w:eastAsia="en-GB"/>
              </w:rPr>
              <w:t>Checking f</w:t>
            </w:r>
            <w:r w:rsidRPr="002D3FAB">
              <w:rPr>
                <w:rFonts w:ascii="Garamond" w:eastAsia="Times New Roman" w:hAnsi="Garamond" w:cs="Calibri"/>
                <w:sz w:val="24"/>
                <w:szCs w:val="24"/>
                <w:lang w:val="en-GB" w:eastAsia="en-GB"/>
              </w:rPr>
              <w:t>lood detectors</w:t>
            </w:r>
            <w:r>
              <w:rPr>
                <w:rFonts w:ascii="Garamond" w:eastAsia="Times New Roman" w:hAnsi="Garamond" w:cs="Calibri"/>
                <w:sz w:val="24"/>
                <w:szCs w:val="24"/>
                <w:lang w:val="en-GB" w:eastAsia="en-GB"/>
              </w:rPr>
              <w:t>.</w:t>
            </w:r>
            <w:r w:rsidRPr="002D3FAB">
              <w:rPr>
                <w:rFonts w:ascii="Garamond" w:eastAsia="Times New Roman" w:hAnsi="Garamond" w:cs="Calibri"/>
                <w:sz w:val="24"/>
                <w:szCs w:val="24"/>
                <w:lang w:val="en-GB" w:eastAsia="en-GB"/>
              </w:rPr>
              <w:t xml:space="preserve">    </w:t>
            </w:r>
          </w:p>
        </w:tc>
        <w:tc>
          <w:tcPr>
            <w:tcW w:w="2435" w:type="dxa"/>
            <w:tcBorders>
              <w:top w:val="nil"/>
              <w:left w:val="nil"/>
              <w:bottom w:val="nil"/>
              <w:right w:val="single" w:sz="4" w:space="0" w:color="auto"/>
            </w:tcBorders>
            <w:vAlign w:val="bottom"/>
            <w:hideMark/>
          </w:tcPr>
          <w:p w14:paraId="696B69EE"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26ECE4D1" w14:textId="77777777" w:rsidTr="000B123F">
        <w:trPr>
          <w:trHeight w:val="433"/>
        </w:trPr>
        <w:tc>
          <w:tcPr>
            <w:tcW w:w="5825" w:type="dxa"/>
            <w:tcBorders>
              <w:top w:val="nil"/>
              <w:left w:val="single" w:sz="4" w:space="0" w:color="auto"/>
              <w:bottom w:val="nil"/>
              <w:right w:val="nil"/>
            </w:tcBorders>
            <w:noWrap/>
            <w:hideMark/>
          </w:tcPr>
          <w:p w14:paraId="1D43C5EF" w14:textId="77777777" w:rsidR="00347CC6" w:rsidRPr="00960E81" w:rsidRDefault="00347CC6" w:rsidP="000B123F">
            <w:pPr>
              <w:spacing w:after="0" w:line="240" w:lineRule="auto"/>
              <w:jc w:val="both"/>
              <w:rPr>
                <w:rFonts w:ascii="Garamond" w:eastAsia="Times New Roman" w:hAnsi="Garamond" w:cs="Calibri"/>
                <w:b/>
                <w:bCs/>
                <w:color w:val="000000"/>
                <w:sz w:val="24"/>
                <w:szCs w:val="24"/>
                <w:u w:val="single"/>
                <w:lang w:val="en-GB" w:eastAsia="en-GB"/>
              </w:rPr>
            </w:pPr>
            <w:r w:rsidRPr="00960E81">
              <w:rPr>
                <w:rFonts w:ascii="Garamond" w:eastAsia="Times New Roman" w:hAnsi="Garamond" w:cs="Calibri"/>
                <w:b/>
                <w:bCs/>
                <w:color w:val="000000"/>
                <w:sz w:val="24"/>
                <w:szCs w:val="24"/>
                <w:u w:val="single"/>
                <w:lang w:val="en-GB" w:eastAsia="en-GB"/>
              </w:rPr>
              <w:t>Risk Cause</w:t>
            </w:r>
          </w:p>
        </w:tc>
        <w:tc>
          <w:tcPr>
            <w:tcW w:w="1538" w:type="dxa"/>
            <w:tcBorders>
              <w:top w:val="nil"/>
              <w:left w:val="nil"/>
              <w:bottom w:val="nil"/>
              <w:right w:val="single" w:sz="4" w:space="0" w:color="auto"/>
            </w:tcBorders>
            <w:noWrap/>
            <w:vAlign w:val="bottom"/>
            <w:hideMark/>
          </w:tcPr>
          <w:p w14:paraId="4C0D1DB1"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2E38EE29" w14:textId="77777777" w:rsidR="00347CC6" w:rsidRPr="00583A85" w:rsidRDefault="00347CC6" w:rsidP="000B123F">
            <w:pPr>
              <w:spacing w:after="0" w:line="240" w:lineRule="auto"/>
              <w:jc w:val="both"/>
              <w:rPr>
                <w:rFonts w:ascii="Garamond" w:eastAsia="Times New Roman" w:hAnsi="Garamond" w:cs="Calibri"/>
                <w:sz w:val="24"/>
                <w:szCs w:val="24"/>
                <w:lang w:val="en-GB" w:eastAsia="en-GB"/>
              </w:rPr>
            </w:pPr>
            <w:r w:rsidRPr="00583A85">
              <w:rPr>
                <w:rFonts w:ascii="Garamond" w:eastAsia="Times New Roman" w:hAnsi="Garamond" w:cs="Calibri"/>
                <w:sz w:val="24"/>
                <w:szCs w:val="24"/>
                <w:lang w:val="en-GB" w:eastAsia="en-GB"/>
              </w:rPr>
              <w:t> </w:t>
            </w:r>
          </w:p>
        </w:tc>
        <w:tc>
          <w:tcPr>
            <w:tcW w:w="2435" w:type="dxa"/>
            <w:tcBorders>
              <w:top w:val="nil"/>
              <w:left w:val="nil"/>
              <w:bottom w:val="nil"/>
              <w:right w:val="single" w:sz="4" w:space="0" w:color="auto"/>
            </w:tcBorders>
            <w:vAlign w:val="bottom"/>
            <w:hideMark/>
          </w:tcPr>
          <w:p w14:paraId="59157315"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18A9893E" w14:textId="77777777" w:rsidTr="000B123F">
        <w:trPr>
          <w:trHeight w:val="526"/>
        </w:trPr>
        <w:tc>
          <w:tcPr>
            <w:tcW w:w="5825" w:type="dxa"/>
            <w:tcBorders>
              <w:top w:val="nil"/>
              <w:left w:val="single" w:sz="4" w:space="0" w:color="auto"/>
              <w:bottom w:val="nil"/>
              <w:right w:val="nil"/>
            </w:tcBorders>
            <w:hideMark/>
          </w:tcPr>
          <w:p w14:paraId="6912E6E3"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2D3FAB">
              <w:rPr>
                <w:rFonts w:ascii="Garamond" w:eastAsia="Times New Roman" w:hAnsi="Garamond" w:cs="Calibri"/>
                <w:color w:val="000000"/>
                <w:sz w:val="24"/>
                <w:szCs w:val="24"/>
                <w:lang w:val="en-GB" w:eastAsia="en-GB"/>
              </w:rPr>
              <w:t>No evidence of disaster recovery drills conducted as of 30th April 2025</w:t>
            </w:r>
          </w:p>
        </w:tc>
        <w:tc>
          <w:tcPr>
            <w:tcW w:w="1538" w:type="dxa"/>
            <w:tcBorders>
              <w:top w:val="nil"/>
              <w:left w:val="nil"/>
              <w:bottom w:val="nil"/>
              <w:right w:val="single" w:sz="4" w:space="0" w:color="auto"/>
            </w:tcBorders>
            <w:noWrap/>
            <w:vAlign w:val="bottom"/>
            <w:hideMark/>
          </w:tcPr>
          <w:p w14:paraId="15307ED0"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hideMark/>
          </w:tcPr>
          <w:p w14:paraId="007DBE12" w14:textId="77777777" w:rsidR="00347CC6" w:rsidRDefault="00347CC6" w:rsidP="000B123F">
            <w:pPr>
              <w:spacing w:after="0" w:line="240" w:lineRule="auto"/>
              <w:rPr>
                <w:rFonts w:ascii="Garamond" w:hAnsi="Garamond"/>
                <w:sz w:val="24"/>
                <w:szCs w:val="24"/>
                <w:lang w:val="en-GB" w:eastAsia="en-GB"/>
              </w:rPr>
            </w:pPr>
            <w:r w:rsidRPr="00960E81">
              <w:rPr>
                <w:rFonts w:ascii="Garamond" w:eastAsia="Times New Roman" w:hAnsi="Garamond" w:cs="Calibri"/>
                <w:sz w:val="24"/>
                <w:szCs w:val="24"/>
                <w:lang w:val="en-GB" w:eastAsia="en-GB"/>
              </w:rPr>
              <w:t xml:space="preserve"> </w:t>
            </w:r>
          </w:p>
          <w:p w14:paraId="72F1571B" w14:textId="77777777" w:rsidR="00347CC6" w:rsidRDefault="00347CC6" w:rsidP="000B123F">
            <w:pPr>
              <w:spacing w:after="0" w:line="240" w:lineRule="auto"/>
              <w:rPr>
                <w:rFonts w:ascii="Garamond" w:hAnsi="Garamond"/>
                <w:sz w:val="24"/>
                <w:szCs w:val="24"/>
                <w:lang w:val="en-GB" w:eastAsia="en-GB"/>
              </w:rPr>
            </w:pPr>
          </w:p>
          <w:p w14:paraId="2FA7AB36" w14:textId="77777777" w:rsidR="00347CC6" w:rsidRPr="00960E81" w:rsidRDefault="00347CC6" w:rsidP="000B123F">
            <w:pPr>
              <w:spacing w:after="0" w:line="240" w:lineRule="auto"/>
              <w:jc w:val="both"/>
              <w:rPr>
                <w:rFonts w:ascii="Garamond" w:eastAsia="Times New Roman" w:hAnsi="Garamond" w:cs="Calibri"/>
                <w:sz w:val="24"/>
                <w:szCs w:val="24"/>
                <w:lang w:val="en-GB" w:eastAsia="en-GB"/>
              </w:rPr>
            </w:pPr>
          </w:p>
          <w:p w14:paraId="4E5FF422" w14:textId="77777777" w:rsidR="00347CC6" w:rsidRPr="00960E81" w:rsidRDefault="00347CC6" w:rsidP="000B123F">
            <w:pPr>
              <w:spacing w:after="0" w:line="240" w:lineRule="auto"/>
              <w:jc w:val="both"/>
              <w:rPr>
                <w:rFonts w:ascii="Garamond" w:eastAsia="Times New Roman" w:hAnsi="Garamond" w:cs="Calibri"/>
                <w:sz w:val="24"/>
                <w:szCs w:val="24"/>
                <w:lang w:val="en-GB" w:eastAsia="en-GB"/>
              </w:rPr>
            </w:pPr>
          </w:p>
          <w:p w14:paraId="52259B0F" w14:textId="77777777" w:rsidR="00347CC6" w:rsidRPr="00960E81" w:rsidRDefault="00347CC6" w:rsidP="000B123F">
            <w:pPr>
              <w:spacing w:after="0" w:line="240" w:lineRule="auto"/>
              <w:jc w:val="both"/>
              <w:rPr>
                <w:rFonts w:ascii="Garamond" w:eastAsia="Times New Roman" w:hAnsi="Garamond" w:cs="Calibri"/>
                <w:color w:val="FF0000"/>
                <w:sz w:val="24"/>
                <w:szCs w:val="24"/>
                <w:lang w:val="en-GB" w:eastAsia="en-GB"/>
              </w:rPr>
            </w:pPr>
          </w:p>
        </w:tc>
        <w:tc>
          <w:tcPr>
            <w:tcW w:w="2435" w:type="dxa"/>
            <w:tcBorders>
              <w:top w:val="nil"/>
              <w:left w:val="nil"/>
              <w:bottom w:val="nil"/>
              <w:right w:val="single" w:sz="4" w:space="0" w:color="auto"/>
            </w:tcBorders>
            <w:hideMark/>
          </w:tcPr>
          <w:p w14:paraId="07BA7F12" w14:textId="77777777" w:rsidR="00347CC6" w:rsidRPr="00960E81" w:rsidRDefault="00347CC6" w:rsidP="000B123F">
            <w:pPr>
              <w:spacing w:after="0" w:line="240" w:lineRule="auto"/>
              <w:jc w:val="both"/>
              <w:rPr>
                <w:rFonts w:ascii="Garamond" w:eastAsia="Times New Roman" w:hAnsi="Garamond" w:cs="Calibri"/>
                <w:sz w:val="24"/>
                <w:szCs w:val="24"/>
                <w:lang w:val="en-GB" w:eastAsia="en-GB"/>
              </w:rPr>
            </w:pPr>
            <w:r>
              <w:rPr>
                <w:rFonts w:ascii="Garamond" w:eastAsia="Times New Roman" w:hAnsi="Garamond" w:cs="Calibri"/>
                <w:sz w:val="24"/>
                <w:szCs w:val="24"/>
                <w:lang w:val="en-GB" w:eastAsia="en-GB"/>
              </w:rPr>
              <w:t>To conduct BCP drills and provide detailed evidence.</w:t>
            </w:r>
          </w:p>
        </w:tc>
      </w:tr>
      <w:tr w:rsidR="00347CC6" w:rsidRPr="00960E81" w14:paraId="30DC6660" w14:textId="77777777" w:rsidTr="000B123F">
        <w:trPr>
          <w:trHeight w:val="542"/>
        </w:trPr>
        <w:tc>
          <w:tcPr>
            <w:tcW w:w="5825" w:type="dxa"/>
            <w:tcBorders>
              <w:top w:val="nil"/>
              <w:left w:val="single" w:sz="4" w:space="0" w:color="auto"/>
              <w:bottom w:val="nil"/>
              <w:right w:val="nil"/>
            </w:tcBorders>
            <w:noWrap/>
            <w:hideMark/>
          </w:tcPr>
          <w:p w14:paraId="3B02CFBD" w14:textId="77777777" w:rsidR="00347CC6" w:rsidRPr="00960E81" w:rsidRDefault="00347CC6" w:rsidP="000B123F">
            <w:pPr>
              <w:spacing w:after="0" w:line="240" w:lineRule="auto"/>
              <w:jc w:val="both"/>
              <w:rPr>
                <w:rFonts w:ascii="Garamond" w:eastAsia="Times New Roman" w:hAnsi="Garamond" w:cs="Calibri"/>
                <w:b/>
                <w:bCs/>
                <w:color w:val="000000"/>
                <w:sz w:val="24"/>
                <w:szCs w:val="24"/>
                <w:u w:val="single"/>
                <w:lang w:val="en-GB" w:eastAsia="en-GB"/>
              </w:rPr>
            </w:pPr>
            <w:r w:rsidRPr="00960E81">
              <w:rPr>
                <w:rFonts w:ascii="Garamond" w:eastAsia="Times New Roman" w:hAnsi="Garamond" w:cs="Calibri"/>
                <w:b/>
                <w:bCs/>
                <w:color w:val="000000"/>
                <w:sz w:val="24"/>
                <w:szCs w:val="24"/>
                <w:u w:val="single"/>
                <w:lang w:val="en-GB" w:eastAsia="en-GB"/>
              </w:rPr>
              <w:t>Impact</w:t>
            </w:r>
          </w:p>
        </w:tc>
        <w:tc>
          <w:tcPr>
            <w:tcW w:w="1538" w:type="dxa"/>
            <w:tcBorders>
              <w:top w:val="nil"/>
              <w:left w:val="nil"/>
              <w:bottom w:val="nil"/>
              <w:right w:val="single" w:sz="4" w:space="0" w:color="auto"/>
            </w:tcBorders>
            <w:noWrap/>
            <w:vAlign w:val="bottom"/>
            <w:hideMark/>
          </w:tcPr>
          <w:p w14:paraId="75E852AF"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6CB8F949"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0F404D26"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r w:rsidR="00347CC6" w:rsidRPr="00960E81" w14:paraId="56B057A1" w14:textId="77777777" w:rsidTr="000B123F">
        <w:trPr>
          <w:trHeight w:val="526"/>
        </w:trPr>
        <w:tc>
          <w:tcPr>
            <w:tcW w:w="5825" w:type="dxa"/>
            <w:tcBorders>
              <w:top w:val="nil"/>
              <w:left w:val="single" w:sz="4" w:space="0" w:color="auto"/>
              <w:bottom w:val="nil"/>
              <w:right w:val="nil"/>
            </w:tcBorders>
            <w:hideMark/>
          </w:tcPr>
          <w:p w14:paraId="125033DD" w14:textId="77777777" w:rsidR="00347CC6" w:rsidRPr="00960E81" w:rsidRDefault="00347CC6" w:rsidP="000B123F">
            <w:pPr>
              <w:spacing w:after="0" w:line="240" w:lineRule="auto"/>
              <w:jc w:val="both"/>
              <w:rPr>
                <w:rFonts w:ascii="Garamond" w:eastAsia="Times New Roman" w:hAnsi="Garamond" w:cs="Calibri"/>
                <w:sz w:val="24"/>
                <w:szCs w:val="24"/>
                <w:lang w:val="en-GB" w:eastAsia="en-GB"/>
              </w:rPr>
            </w:pPr>
            <w:r>
              <w:rPr>
                <w:rFonts w:ascii="Garamond" w:eastAsia="Times New Roman" w:hAnsi="Garamond" w:cs="Calibri"/>
                <w:sz w:val="24"/>
                <w:szCs w:val="24"/>
                <w:lang w:val="en-GB" w:eastAsia="en-GB"/>
              </w:rPr>
              <w:t>May lead to failure to provide services if the systems are unavailable.</w:t>
            </w:r>
          </w:p>
        </w:tc>
        <w:tc>
          <w:tcPr>
            <w:tcW w:w="1538" w:type="dxa"/>
            <w:tcBorders>
              <w:top w:val="nil"/>
              <w:left w:val="nil"/>
              <w:bottom w:val="nil"/>
              <w:right w:val="single" w:sz="4" w:space="0" w:color="auto"/>
            </w:tcBorders>
            <w:noWrap/>
            <w:vAlign w:val="bottom"/>
            <w:hideMark/>
          </w:tcPr>
          <w:p w14:paraId="29E26799"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nil"/>
              <w:right w:val="single" w:sz="4" w:space="0" w:color="auto"/>
            </w:tcBorders>
            <w:noWrap/>
            <w:vAlign w:val="bottom"/>
            <w:hideMark/>
          </w:tcPr>
          <w:p w14:paraId="6DAD28E7"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nil"/>
              <w:right w:val="single" w:sz="4" w:space="0" w:color="auto"/>
            </w:tcBorders>
            <w:vAlign w:val="bottom"/>
            <w:hideMark/>
          </w:tcPr>
          <w:p w14:paraId="27071B55"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p>
        </w:tc>
      </w:tr>
      <w:tr w:rsidR="00347CC6" w:rsidRPr="00960E81" w14:paraId="59541DF0" w14:textId="77777777" w:rsidTr="000B123F">
        <w:trPr>
          <w:trHeight w:val="309"/>
        </w:trPr>
        <w:tc>
          <w:tcPr>
            <w:tcW w:w="5825" w:type="dxa"/>
            <w:tcBorders>
              <w:top w:val="nil"/>
              <w:left w:val="single" w:sz="4" w:space="0" w:color="auto"/>
              <w:bottom w:val="single" w:sz="4" w:space="0" w:color="auto"/>
              <w:right w:val="nil"/>
            </w:tcBorders>
            <w:noWrap/>
            <w:vAlign w:val="bottom"/>
            <w:hideMark/>
          </w:tcPr>
          <w:p w14:paraId="461EADD4"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1538" w:type="dxa"/>
            <w:tcBorders>
              <w:top w:val="nil"/>
              <w:left w:val="nil"/>
              <w:bottom w:val="single" w:sz="4" w:space="0" w:color="auto"/>
              <w:right w:val="single" w:sz="4" w:space="0" w:color="auto"/>
            </w:tcBorders>
            <w:noWrap/>
            <w:vAlign w:val="bottom"/>
            <w:hideMark/>
          </w:tcPr>
          <w:p w14:paraId="21FF7EE6"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4656" w:type="dxa"/>
            <w:tcBorders>
              <w:top w:val="nil"/>
              <w:left w:val="nil"/>
              <w:bottom w:val="single" w:sz="4" w:space="0" w:color="auto"/>
              <w:right w:val="single" w:sz="4" w:space="0" w:color="auto"/>
            </w:tcBorders>
            <w:noWrap/>
            <w:vAlign w:val="bottom"/>
            <w:hideMark/>
          </w:tcPr>
          <w:p w14:paraId="61B41212"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c>
          <w:tcPr>
            <w:tcW w:w="2435" w:type="dxa"/>
            <w:tcBorders>
              <w:top w:val="nil"/>
              <w:left w:val="nil"/>
              <w:bottom w:val="single" w:sz="4" w:space="0" w:color="auto"/>
              <w:right w:val="single" w:sz="4" w:space="0" w:color="auto"/>
            </w:tcBorders>
            <w:vAlign w:val="bottom"/>
            <w:hideMark/>
          </w:tcPr>
          <w:p w14:paraId="5426388B" w14:textId="77777777" w:rsidR="00347CC6" w:rsidRPr="00960E81" w:rsidRDefault="00347CC6" w:rsidP="000B123F">
            <w:pPr>
              <w:spacing w:after="0" w:line="240" w:lineRule="auto"/>
              <w:jc w:val="both"/>
              <w:rPr>
                <w:rFonts w:ascii="Garamond" w:eastAsia="Times New Roman" w:hAnsi="Garamond" w:cs="Calibri"/>
                <w:color w:val="000000"/>
                <w:sz w:val="24"/>
                <w:szCs w:val="24"/>
                <w:lang w:val="en-GB" w:eastAsia="en-GB"/>
              </w:rPr>
            </w:pPr>
            <w:r w:rsidRPr="00960E81">
              <w:rPr>
                <w:rFonts w:ascii="Garamond" w:eastAsia="Times New Roman" w:hAnsi="Garamond" w:cs="Calibri"/>
                <w:color w:val="000000"/>
                <w:sz w:val="24"/>
                <w:szCs w:val="24"/>
                <w:lang w:val="en-GB" w:eastAsia="en-GB"/>
              </w:rPr>
              <w:t> </w:t>
            </w:r>
          </w:p>
        </w:tc>
      </w:tr>
    </w:tbl>
    <w:p w14:paraId="0B0D5A2E" w14:textId="77777777" w:rsidR="00347CC6" w:rsidRDefault="00347CC6" w:rsidP="00347CC6">
      <w:pPr>
        <w:spacing w:after="160" w:line="259" w:lineRule="auto"/>
        <w:rPr>
          <w:rFonts w:ascii="Garamond" w:hAnsi="Garamond"/>
          <w:sz w:val="18"/>
          <w:szCs w:val="18"/>
        </w:rPr>
      </w:pPr>
    </w:p>
    <w:p w14:paraId="774C9A0E" w14:textId="4C8EDE1C" w:rsidR="00893CF1" w:rsidRDefault="00893CF1">
      <w:pPr>
        <w:spacing w:after="160" w:line="259" w:lineRule="auto"/>
        <w:rPr>
          <w:rFonts w:ascii="Garamond" w:hAnsi="Garamond"/>
          <w:sz w:val="18"/>
          <w:szCs w:val="18"/>
        </w:rPr>
      </w:pPr>
    </w:p>
    <w:p w14:paraId="00145473" w14:textId="77777777" w:rsidR="00AD4D11" w:rsidRDefault="00AD4D11" w:rsidP="00AD4D11">
      <w:pPr>
        <w:rPr>
          <w:rFonts w:ascii="Garamond" w:hAnsi="Garamond"/>
          <w:sz w:val="24"/>
          <w:szCs w:val="24"/>
        </w:rPr>
      </w:pPr>
    </w:p>
    <w:p w14:paraId="26F87341" w14:textId="5CB2B3BC" w:rsidR="00AD4D11" w:rsidRDefault="00AD4D11" w:rsidP="00AD4D11">
      <w:pPr>
        <w:pStyle w:val="Heading1"/>
        <w:numPr>
          <w:ilvl w:val="0"/>
          <w:numId w:val="27"/>
        </w:numPr>
        <w:rPr>
          <w:rFonts w:ascii="Garamond" w:hAnsi="Garamond" w:cs="Segoe UI Light"/>
          <w:b/>
          <w:bCs/>
          <w:color w:val="000000" w:themeColor="text1"/>
          <w:sz w:val="24"/>
          <w:szCs w:val="24"/>
        </w:rPr>
      </w:pPr>
      <w:bookmarkStart w:id="9" w:name="_Toc198300816"/>
      <w:r>
        <w:rPr>
          <w:rFonts w:ascii="Garamond" w:hAnsi="Garamond" w:cs="Segoe UI Light"/>
          <w:b/>
          <w:bCs/>
          <w:color w:val="000000" w:themeColor="text1"/>
          <w:sz w:val="24"/>
          <w:szCs w:val="24"/>
        </w:rPr>
        <w:t>Conclusion</w:t>
      </w:r>
      <w:bookmarkEnd w:id="9"/>
    </w:p>
    <w:p w14:paraId="665077F7" w14:textId="77777777" w:rsidR="00AD4D11" w:rsidRDefault="00AD4D11" w:rsidP="00BB1BBE">
      <w:pPr>
        <w:spacing w:after="160" w:line="259" w:lineRule="auto"/>
        <w:rPr>
          <w:rFonts w:ascii="Garamond" w:hAnsi="Garamond"/>
          <w:sz w:val="18"/>
          <w:szCs w:val="18"/>
        </w:rPr>
      </w:pPr>
    </w:p>
    <w:p w14:paraId="57213D8B" w14:textId="6A6D264F" w:rsidR="00AD4D11" w:rsidRPr="00DA50B8" w:rsidRDefault="00AD4D11" w:rsidP="00AD4D11">
      <w:pPr>
        <w:spacing w:after="160" w:line="259" w:lineRule="auto"/>
        <w:ind w:left="360"/>
        <w:rPr>
          <w:rFonts w:ascii="Garamond" w:eastAsia="Times New Roman" w:hAnsi="Garamond" w:cs="Calibri"/>
          <w:color w:val="000000"/>
          <w:sz w:val="24"/>
          <w:szCs w:val="24"/>
          <w:lang w:val="en-GB" w:eastAsia="en-GB"/>
        </w:rPr>
      </w:pPr>
      <w:r w:rsidRPr="00DA50B8">
        <w:rPr>
          <w:rFonts w:ascii="Garamond" w:eastAsia="Times New Roman" w:hAnsi="Garamond" w:cs="Calibri"/>
          <w:color w:val="000000"/>
          <w:sz w:val="24"/>
          <w:szCs w:val="24"/>
          <w:lang w:val="en-GB" w:eastAsia="en-GB"/>
        </w:rPr>
        <w:t xml:space="preserve">Based on the </w:t>
      </w:r>
      <w:r w:rsidR="00180A6B" w:rsidRPr="00DA50B8">
        <w:rPr>
          <w:rFonts w:ascii="Garamond" w:eastAsia="Times New Roman" w:hAnsi="Garamond" w:cs="Calibri"/>
          <w:color w:val="000000"/>
          <w:sz w:val="24"/>
          <w:szCs w:val="24"/>
          <w:lang w:val="en-GB" w:eastAsia="en-GB"/>
        </w:rPr>
        <w:t xml:space="preserve">risk assessment conducted we are recommending the company to consider adopting risk acceptance </w:t>
      </w:r>
      <w:r w:rsidR="00BB2E7C" w:rsidRPr="00DA50B8">
        <w:rPr>
          <w:rFonts w:ascii="Garamond" w:eastAsia="Times New Roman" w:hAnsi="Garamond" w:cs="Calibri"/>
          <w:color w:val="000000"/>
          <w:sz w:val="24"/>
          <w:szCs w:val="24"/>
          <w:lang w:val="en-GB" w:eastAsia="en-GB"/>
        </w:rPr>
        <w:t>approval from the Board for risks requiring long</w:t>
      </w:r>
      <w:r w:rsidR="00DA50B8" w:rsidRPr="00DA50B8">
        <w:rPr>
          <w:rFonts w:ascii="Garamond" w:eastAsia="Times New Roman" w:hAnsi="Garamond" w:cs="Calibri"/>
          <w:color w:val="000000"/>
          <w:sz w:val="24"/>
          <w:szCs w:val="24"/>
          <w:lang w:val="en-GB" w:eastAsia="en-GB"/>
        </w:rPr>
        <w:t xml:space="preserve">-term </w:t>
      </w:r>
      <w:r w:rsidR="00DA50B8">
        <w:rPr>
          <w:rFonts w:ascii="Garamond" w:eastAsia="Times New Roman" w:hAnsi="Garamond" w:cs="Calibri"/>
          <w:color w:val="000000"/>
          <w:sz w:val="24"/>
          <w:szCs w:val="24"/>
          <w:lang w:val="en-GB" w:eastAsia="en-GB"/>
        </w:rPr>
        <w:t xml:space="preserve">solutions with a huge </w:t>
      </w:r>
      <w:r w:rsidR="00DA50B8" w:rsidRPr="00DA50B8">
        <w:rPr>
          <w:rFonts w:ascii="Garamond" w:eastAsia="Times New Roman" w:hAnsi="Garamond" w:cs="Calibri"/>
          <w:color w:val="000000"/>
          <w:sz w:val="24"/>
          <w:szCs w:val="24"/>
          <w:lang w:val="en-GB" w:eastAsia="en-GB"/>
        </w:rPr>
        <w:t xml:space="preserve">capital </w:t>
      </w:r>
      <w:r w:rsidR="00DA50B8">
        <w:rPr>
          <w:rFonts w:ascii="Garamond" w:eastAsia="Times New Roman" w:hAnsi="Garamond" w:cs="Calibri"/>
          <w:color w:val="000000"/>
          <w:sz w:val="24"/>
          <w:szCs w:val="24"/>
          <w:lang w:val="en-GB" w:eastAsia="en-GB"/>
        </w:rPr>
        <w:t>outlay</w:t>
      </w:r>
      <w:r w:rsidR="00DA50B8" w:rsidRPr="00DA50B8">
        <w:rPr>
          <w:rFonts w:ascii="Garamond" w:eastAsia="Times New Roman" w:hAnsi="Garamond" w:cs="Calibri"/>
          <w:color w:val="000000"/>
          <w:sz w:val="24"/>
          <w:szCs w:val="24"/>
          <w:lang w:val="en-GB" w:eastAsia="en-GB"/>
        </w:rPr>
        <w:t>.</w:t>
      </w:r>
    </w:p>
    <w:p w14:paraId="2A9B89F2" w14:textId="77777777" w:rsidR="00AD4D11" w:rsidRDefault="00AD4D11" w:rsidP="00BB1BBE">
      <w:pPr>
        <w:spacing w:after="160" w:line="259" w:lineRule="auto"/>
        <w:rPr>
          <w:rFonts w:ascii="Garamond" w:hAnsi="Garamond"/>
          <w:sz w:val="18"/>
          <w:szCs w:val="18"/>
        </w:rPr>
      </w:pPr>
    </w:p>
    <w:p w14:paraId="71498631" w14:textId="77777777" w:rsidR="00AD4D11" w:rsidRDefault="00AD4D11" w:rsidP="00BB1BBE">
      <w:pPr>
        <w:spacing w:after="160" w:line="259" w:lineRule="auto"/>
        <w:rPr>
          <w:rFonts w:ascii="Garamond" w:hAnsi="Garamond"/>
          <w:sz w:val="18"/>
          <w:szCs w:val="18"/>
        </w:rPr>
      </w:pPr>
    </w:p>
    <w:p w14:paraId="3E89E12E" w14:textId="77777777" w:rsidR="00AD4D11" w:rsidRDefault="00AD4D11" w:rsidP="00BB1BBE">
      <w:pPr>
        <w:spacing w:after="160" w:line="259" w:lineRule="auto"/>
        <w:rPr>
          <w:rFonts w:ascii="Garamond" w:hAnsi="Garamond"/>
          <w:sz w:val="18"/>
          <w:szCs w:val="18"/>
        </w:rPr>
      </w:pPr>
    </w:p>
    <w:p w14:paraId="58659E44" w14:textId="7CE4D382" w:rsidR="00434694" w:rsidRDefault="002C5F85" w:rsidP="004A4837">
      <w:pPr>
        <w:pStyle w:val="Heading1"/>
        <w:numPr>
          <w:ilvl w:val="0"/>
          <w:numId w:val="29"/>
        </w:numPr>
        <w:rPr>
          <w:rFonts w:ascii="Garamond" w:hAnsi="Garamond" w:cs="Segoe UI Light"/>
          <w:b/>
          <w:bCs/>
          <w:color w:val="000000" w:themeColor="text1"/>
          <w:sz w:val="24"/>
          <w:szCs w:val="24"/>
        </w:rPr>
      </w:pPr>
      <w:bookmarkStart w:id="10" w:name="_Toc198300817"/>
      <w:r>
        <w:rPr>
          <w:rFonts w:ascii="Garamond" w:hAnsi="Garamond" w:cs="Segoe UI Light"/>
          <w:b/>
          <w:bCs/>
          <w:color w:val="000000" w:themeColor="text1"/>
          <w:sz w:val="24"/>
          <w:szCs w:val="24"/>
        </w:rPr>
        <w:t>Appendix (</w:t>
      </w:r>
      <w:r w:rsidR="004B3B71">
        <w:rPr>
          <w:rFonts w:ascii="Garamond" w:hAnsi="Garamond" w:cs="Segoe UI Light"/>
          <w:b/>
          <w:bCs/>
          <w:color w:val="000000" w:themeColor="text1"/>
          <w:sz w:val="24"/>
          <w:szCs w:val="24"/>
        </w:rPr>
        <w:t xml:space="preserve">Consolidated risk register as of </w:t>
      </w:r>
      <w:r w:rsidR="00911901">
        <w:rPr>
          <w:rFonts w:ascii="Garamond" w:hAnsi="Garamond" w:cs="Segoe UI Light"/>
          <w:b/>
          <w:bCs/>
          <w:color w:val="000000" w:themeColor="text1"/>
          <w:sz w:val="24"/>
          <w:szCs w:val="24"/>
        </w:rPr>
        <w:t>30th</w:t>
      </w:r>
      <w:r w:rsidR="003D2E52">
        <w:rPr>
          <w:rFonts w:ascii="Garamond" w:hAnsi="Garamond" w:cs="Segoe UI Light"/>
          <w:b/>
          <w:bCs/>
          <w:color w:val="000000" w:themeColor="text1"/>
          <w:sz w:val="24"/>
          <w:szCs w:val="24"/>
        </w:rPr>
        <w:t xml:space="preserve"> </w:t>
      </w:r>
      <w:r w:rsidR="00911901">
        <w:rPr>
          <w:rFonts w:ascii="Garamond" w:hAnsi="Garamond" w:cs="Segoe UI Light"/>
          <w:color w:val="000000" w:themeColor="text1"/>
          <w:sz w:val="24"/>
          <w:szCs w:val="24"/>
        </w:rPr>
        <w:t>April</w:t>
      </w:r>
      <w:r w:rsidR="003D2E52">
        <w:rPr>
          <w:rFonts w:ascii="Garamond" w:hAnsi="Garamond" w:cs="Segoe UI Light"/>
          <w:b/>
          <w:bCs/>
          <w:color w:val="000000" w:themeColor="text1"/>
          <w:sz w:val="24"/>
          <w:szCs w:val="24"/>
        </w:rPr>
        <w:t xml:space="preserve"> </w:t>
      </w:r>
      <w:r w:rsidR="00002A89">
        <w:rPr>
          <w:rFonts w:ascii="Garamond" w:hAnsi="Garamond" w:cs="Segoe UI Light"/>
          <w:b/>
          <w:bCs/>
          <w:color w:val="000000" w:themeColor="text1"/>
          <w:sz w:val="24"/>
          <w:szCs w:val="24"/>
        </w:rPr>
        <w:t>2025</w:t>
      </w:r>
      <w:r w:rsidR="00A873A1">
        <w:rPr>
          <w:rFonts w:ascii="Garamond" w:hAnsi="Garamond" w:cs="Segoe UI Light"/>
          <w:b/>
          <w:bCs/>
          <w:color w:val="000000" w:themeColor="text1"/>
          <w:sz w:val="24"/>
          <w:szCs w:val="24"/>
        </w:rPr>
        <w:t xml:space="preserve"> – double click to view)</w:t>
      </w:r>
      <w:bookmarkEnd w:id="10"/>
    </w:p>
    <w:p w14:paraId="0AAF9223" w14:textId="32F34F4F" w:rsidR="00680427" w:rsidRPr="00680427" w:rsidRDefault="00680427" w:rsidP="00680427">
      <w:r>
        <w:t xml:space="preserve">                                                 </w:t>
      </w:r>
      <w:r w:rsidR="003F6D4F">
        <w:t xml:space="preserve">                                  </w:t>
      </w:r>
      <w:r>
        <w:t xml:space="preserve"> </w:t>
      </w:r>
      <w:r w:rsidR="003F6D4F">
        <w:t xml:space="preserve">                                                </w:t>
      </w:r>
      <w:r>
        <w:t xml:space="preserve">                                                                                </w:t>
      </w:r>
    </w:p>
    <w:p w14:paraId="67BBFBC0" w14:textId="70C9AAE0" w:rsidR="00E64F0E" w:rsidRDefault="00E64F0E" w:rsidP="00E64F0E">
      <w:r>
        <w:t xml:space="preserve">                                            </w:t>
      </w:r>
      <w:r w:rsidR="00867A85">
        <w:t xml:space="preserve">                                                      </w:t>
      </w:r>
    </w:p>
    <w:p w14:paraId="525A9713" w14:textId="7F6F1D75" w:rsidR="00E64F0E" w:rsidRPr="00E64F0E" w:rsidRDefault="00E64F0E" w:rsidP="00E64F0E">
      <w:r>
        <w:t xml:space="preserve">                                                            </w:t>
      </w:r>
      <w:r w:rsidR="004A5298">
        <w:t xml:space="preserve">                </w:t>
      </w:r>
    </w:p>
    <w:p w14:paraId="54728372" w14:textId="20B9C103" w:rsidR="00187D8F" w:rsidRDefault="00126C8A" w:rsidP="00187D8F">
      <w:r>
        <w:t xml:space="preserve">                                                              </w:t>
      </w:r>
    </w:p>
    <w:p w14:paraId="7F96D4AC" w14:textId="077C48D4" w:rsidR="00187D8F" w:rsidRPr="00187D8F" w:rsidRDefault="00E64F0E" w:rsidP="00187D8F">
      <w:r>
        <w:rPr>
          <w:rFonts w:ascii="Garamond" w:hAnsi="Garamond"/>
          <w:sz w:val="18"/>
          <w:szCs w:val="18"/>
        </w:rPr>
        <w:t xml:space="preserve">                                                              </w:t>
      </w:r>
      <w:r w:rsidR="007F458D">
        <w:rPr>
          <w:rFonts w:ascii="Garamond" w:hAnsi="Garamond"/>
          <w:sz w:val="18"/>
          <w:szCs w:val="18"/>
        </w:rPr>
        <w:object w:dxaOrig="1520" w:dyaOrig="987" w14:anchorId="4602B0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5pt;height:48.65pt" o:ole="">
            <v:imagedata r:id="rId29" o:title=""/>
          </v:shape>
          <o:OLEObject Type="Embed" ProgID="Excel.Sheet.12" ShapeID="_x0000_i1025" DrawAspect="Icon" ObjectID="_1829410359" r:id="rId30"/>
        </w:object>
      </w:r>
    </w:p>
    <w:p w14:paraId="6D43D04F" w14:textId="5D9B5E35" w:rsidR="004B3B71" w:rsidRDefault="004B3B71" w:rsidP="004B3B71"/>
    <w:p w14:paraId="2F28E220" w14:textId="64324330" w:rsidR="00434694" w:rsidRDefault="00434694" w:rsidP="006359A5">
      <w:pPr>
        <w:rPr>
          <w:rFonts w:ascii="Garamond" w:hAnsi="Garamond"/>
          <w:sz w:val="18"/>
          <w:szCs w:val="18"/>
        </w:rPr>
      </w:pPr>
    </w:p>
    <w:sectPr w:rsidR="00434694" w:rsidSect="00F9594A">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vernon simwinga" w:date="2026-01-08T15:48:00Z" w:initials="vs">
    <w:p w14:paraId="2928107F" w14:textId="77777777" w:rsidR="00E86859" w:rsidRDefault="00E86859">
      <w:pPr>
        <w:pStyle w:val="CommentText"/>
      </w:pPr>
      <w:r>
        <w:rPr>
          <w:rStyle w:val="CommentReference"/>
        </w:rPr>
        <w:annotationRef/>
      </w:r>
      <w:r>
        <w:t xml:space="preserve">Only risks that are above appetite are of interest </w:t>
      </w:r>
    </w:p>
    <w:p w14:paraId="6500EEE3" w14:textId="5AC6EB7F" w:rsidR="00E86859" w:rsidRDefault="00E86859">
      <w:pPr>
        <w:pStyle w:val="CommentText"/>
      </w:pPr>
    </w:p>
  </w:comment>
  <w:comment w:id="5" w:author="vernon simwinga" w:date="2026-01-08T15:50:00Z" w:initials="vs">
    <w:p w14:paraId="365BD913" w14:textId="691A85DE" w:rsidR="00E86859" w:rsidRDefault="00E86859">
      <w:pPr>
        <w:pStyle w:val="CommentText"/>
      </w:pPr>
      <w:r>
        <w:rPr>
          <w:rStyle w:val="CommentReference"/>
        </w:rPr>
        <w:annotationRef/>
      </w:r>
      <w:r>
        <w:t>Those above appetite</w:t>
      </w:r>
    </w:p>
  </w:comment>
  <w:comment w:id="7" w:author="vernon simwinga" w:date="2026-01-08T15:51:00Z" w:initials="vs">
    <w:p w14:paraId="398E74BC" w14:textId="49D66C37" w:rsidR="00E86859" w:rsidRDefault="00E86859">
      <w:pPr>
        <w:pStyle w:val="CommentText"/>
      </w:pPr>
      <w:r>
        <w:rPr>
          <w:rStyle w:val="CommentReference"/>
        </w:rPr>
        <w:annotationRef/>
      </w:r>
      <w:r w:rsidR="0068487D">
        <w:t>Details</w:t>
      </w:r>
      <w:r>
        <w:t xml:space="preserve"> of all risks above appetite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0EEE3" w15:done="0"/>
  <w15:commentEx w15:paraId="365BD913" w15:done="0"/>
  <w15:commentEx w15:paraId="398E74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B29C7F0" w16cex:dateUtc="2026-01-08T13:48:00Z"/>
  <w16cex:commentExtensible w16cex:durableId="2C495B1B" w16cex:dateUtc="2026-01-08T13:50:00Z"/>
  <w16cex:commentExtensible w16cex:durableId="1D5F4AB4" w16cex:dateUtc="2026-01-08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0EEE3" w16cid:durableId="5B29C7F0"/>
  <w16cid:commentId w16cid:paraId="365BD913" w16cid:durableId="2C495B1B"/>
  <w16cid:commentId w16cid:paraId="398E74BC" w16cid:durableId="1D5F4A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F5468" w14:textId="77777777" w:rsidR="00A57894" w:rsidRDefault="00A57894" w:rsidP="00567CF5">
      <w:pPr>
        <w:spacing w:after="0" w:line="240" w:lineRule="auto"/>
      </w:pPr>
      <w:r>
        <w:separator/>
      </w:r>
    </w:p>
  </w:endnote>
  <w:endnote w:type="continuationSeparator" w:id="0">
    <w:p w14:paraId="3151A3C9" w14:textId="77777777" w:rsidR="00A57894" w:rsidRDefault="00A57894" w:rsidP="00567CF5">
      <w:pPr>
        <w:spacing w:after="0" w:line="240" w:lineRule="auto"/>
      </w:pPr>
      <w:r>
        <w:continuationSeparator/>
      </w:r>
    </w:p>
  </w:endnote>
  <w:endnote w:type="continuationNotice" w:id="1">
    <w:p w14:paraId="75D61EEB" w14:textId="77777777" w:rsidR="00A57894" w:rsidRDefault="00A578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168542"/>
      <w:docPartObj>
        <w:docPartGallery w:val="Page Numbers (Bottom of Page)"/>
        <w:docPartUnique/>
      </w:docPartObj>
    </w:sdtPr>
    <w:sdtEndPr>
      <w:rPr>
        <w:color w:val="7F7F7F" w:themeColor="background1" w:themeShade="7F"/>
        <w:spacing w:val="60"/>
      </w:rPr>
    </w:sdtEndPr>
    <w:sdtContent>
      <w:p w14:paraId="1EF357DC" w14:textId="27487800" w:rsidR="00567CF5" w:rsidRDefault="00567CF5">
        <w:pPr>
          <w:pStyle w:val="Footer"/>
          <w:pBdr>
            <w:top w:val="single" w:sz="4" w:space="1" w:color="D9D9D9" w:themeColor="background1" w:themeShade="D9"/>
          </w:pBdr>
          <w:rPr>
            <w:b/>
            <w:bCs/>
          </w:rPr>
        </w:pPr>
        <w:r w:rsidRPr="002E15F1">
          <w:rPr>
            <w:rFonts w:ascii="Garamond" w:hAnsi="Garamond"/>
          </w:rPr>
          <w:fldChar w:fldCharType="begin"/>
        </w:r>
        <w:r w:rsidRPr="002E15F1">
          <w:rPr>
            <w:rFonts w:ascii="Garamond" w:hAnsi="Garamond"/>
          </w:rPr>
          <w:instrText xml:space="preserve"> PAGE   \* MERGEFORMAT </w:instrText>
        </w:r>
        <w:r w:rsidRPr="002E15F1">
          <w:rPr>
            <w:rFonts w:ascii="Garamond" w:hAnsi="Garamond"/>
          </w:rPr>
          <w:fldChar w:fldCharType="separate"/>
        </w:r>
        <w:r w:rsidRPr="002E15F1">
          <w:rPr>
            <w:rFonts w:ascii="Garamond" w:hAnsi="Garamond"/>
            <w:b/>
            <w:bCs/>
            <w:noProof/>
          </w:rPr>
          <w:t>2</w:t>
        </w:r>
        <w:r w:rsidRPr="002E15F1">
          <w:rPr>
            <w:rFonts w:ascii="Garamond" w:hAnsi="Garamond"/>
            <w:b/>
            <w:bCs/>
            <w:noProof/>
          </w:rPr>
          <w:fldChar w:fldCharType="end"/>
        </w:r>
        <w:r w:rsidRPr="002E15F1">
          <w:rPr>
            <w:rFonts w:ascii="Garamond" w:hAnsi="Garamond"/>
            <w:b/>
            <w:bCs/>
          </w:rPr>
          <w:t xml:space="preserve"> | </w:t>
        </w:r>
        <w:r w:rsidRPr="002E15F1">
          <w:rPr>
            <w:rFonts w:ascii="Garamond" w:hAnsi="Garamond"/>
            <w:color w:val="7F7F7F" w:themeColor="background1" w:themeShade="7F"/>
            <w:spacing w:val="60"/>
          </w:rPr>
          <w:t>Page</w:t>
        </w:r>
      </w:p>
    </w:sdtContent>
  </w:sdt>
  <w:p w14:paraId="2C3DB31F" w14:textId="77777777" w:rsidR="00567CF5" w:rsidRDefault="0056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7E7EA" w14:textId="77777777" w:rsidR="00A57894" w:rsidRDefault="00A57894" w:rsidP="00567CF5">
      <w:pPr>
        <w:spacing w:after="0" w:line="240" w:lineRule="auto"/>
      </w:pPr>
      <w:r>
        <w:separator/>
      </w:r>
    </w:p>
  </w:footnote>
  <w:footnote w:type="continuationSeparator" w:id="0">
    <w:p w14:paraId="4CDE499C" w14:textId="77777777" w:rsidR="00A57894" w:rsidRDefault="00A57894" w:rsidP="00567CF5">
      <w:pPr>
        <w:spacing w:after="0" w:line="240" w:lineRule="auto"/>
      </w:pPr>
      <w:r>
        <w:continuationSeparator/>
      </w:r>
    </w:p>
  </w:footnote>
  <w:footnote w:type="continuationNotice" w:id="1">
    <w:p w14:paraId="457FD431" w14:textId="77777777" w:rsidR="00A57894" w:rsidRDefault="00A578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60A3" w14:textId="2F158AAC" w:rsidR="00F108BD" w:rsidRPr="00F108BD" w:rsidRDefault="00F108BD" w:rsidP="00F108BD">
    <w:pPr>
      <w:pStyle w:val="Header"/>
      <w:pBdr>
        <w:bottom w:val="single" w:sz="4" w:space="1" w:color="auto"/>
      </w:pBdr>
      <w:rPr>
        <w:rFonts w:ascii="Garamond" w:hAnsi="Garamond"/>
        <w:b/>
        <w:bCs/>
        <w:sz w:val="24"/>
        <w:szCs w:val="24"/>
      </w:rPr>
    </w:pPr>
    <w:r w:rsidRPr="00F108BD">
      <w:rPr>
        <w:rFonts w:ascii="Garamond" w:hAnsi="Garamond"/>
        <w:b/>
        <w:bCs/>
        <w:sz w:val="24"/>
        <w:szCs w:val="24"/>
      </w:rPr>
      <w:t xml:space="preserve">Risk Report – </w:t>
    </w:r>
    <w:r w:rsidR="007219E9">
      <w:rPr>
        <w:rFonts w:ascii="Garamond" w:hAnsi="Garamond"/>
        <w:b/>
        <w:bCs/>
        <w:sz w:val="24"/>
        <w:szCs w:val="24"/>
      </w:rPr>
      <w:t>April</w:t>
    </w:r>
    <w:r w:rsidR="00754897">
      <w:rPr>
        <w:rFonts w:ascii="Garamond" w:hAnsi="Garamond"/>
        <w:b/>
        <w:bCs/>
        <w:sz w:val="24"/>
        <w:szCs w:val="24"/>
      </w:rPr>
      <w:t xml:space="preserve"> 2025</w:t>
    </w:r>
  </w:p>
  <w:p w14:paraId="49B18809" w14:textId="77777777" w:rsidR="00F108BD" w:rsidRDefault="00F108BD" w:rsidP="00F108BD">
    <w:pPr>
      <w:pStyle w:val="Header"/>
      <w:pBdr>
        <w:bottom w:val="single" w:sz="4" w:space="1" w:color="auto"/>
      </w:pBdr>
    </w:pPr>
  </w:p>
  <w:p w14:paraId="2A36D71C" w14:textId="739F84AB" w:rsidR="00F108BD" w:rsidRDefault="00F108BD" w:rsidP="00F108BD">
    <w:pPr>
      <w:pStyle w:val="Header"/>
      <w:pBdr>
        <w:bottom w:val="single" w:sz="4" w:space="1" w:color="auto"/>
      </w:pBdr>
    </w:pPr>
    <w:r w:rsidRPr="00427B08">
      <w:rPr>
        <w:rFonts w:ascii="Garamond" w:hAnsi="Garamond"/>
        <w:b/>
        <w:bCs/>
        <w:noProof/>
        <w:color w:val="000000" w:themeColor="text1"/>
        <w:sz w:val="32"/>
        <w:szCs w:val="32"/>
      </w:rPr>
      <w:drawing>
        <wp:anchor distT="0" distB="0" distL="114300" distR="114300" simplePos="0" relativeHeight="251658240" behindDoc="1" locked="0" layoutInCell="1" allowOverlap="1" wp14:anchorId="7D33A426" wp14:editId="67EB9FB1">
          <wp:simplePos x="0" y="0"/>
          <wp:positionH relativeFrom="margin">
            <wp:posOffset>2832100</wp:posOffset>
          </wp:positionH>
          <wp:positionV relativeFrom="margin">
            <wp:posOffset>-784225</wp:posOffset>
          </wp:positionV>
          <wp:extent cx="666750" cy="533400"/>
          <wp:effectExtent l="0" t="0" r="0" b="0"/>
          <wp:wrapTight wrapText="bothSides">
            <wp:wrapPolygon edited="0">
              <wp:start x="0" y="0"/>
              <wp:lineTo x="0" y="20829"/>
              <wp:lineTo x="20983" y="20829"/>
              <wp:lineTo x="20983" y="0"/>
              <wp:lineTo x="0" y="0"/>
            </wp:wrapPolygon>
          </wp:wrapTight>
          <wp:docPr id="9" name="Picture 9" descr="A close-up of a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logo&#10;&#10;Description automatically generated with medium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6750"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6A5"/>
    <w:multiLevelType w:val="hybridMultilevel"/>
    <w:tmpl w:val="5476BE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B13E3E"/>
    <w:multiLevelType w:val="hybridMultilevel"/>
    <w:tmpl w:val="60644586"/>
    <w:lvl w:ilvl="0" w:tplc="841A7A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2D1B83"/>
    <w:multiLevelType w:val="hybridMultilevel"/>
    <w:tmpl w:val="3426086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0E7F54D6"/>
    <w:multiLevelType w:val="hybridMultilevel"/>
    <w:tmpl w:val="52FC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D77AC"/>
    <w:multiLevelType w:val="hybridMultilevel"/>
    <w:tmpl w:val="268A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EB305D"/>
    <w:multiLevelType w:val="hybridMultilevel"/>
    <w:tmpl w:val="FA7E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F51FE4"/>
    <w:multiLevelType w:val="hybridMultilevel"/>
    <w:tmpl w:val="ED6AA8B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6503268"/>
    <w:multiLevelType w:val="hybridMultilevel"/>
    <w:tmpl w:val="E830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1674B9"/>
    <w:multiLevelType w:val="hybridMultilevel"/>
    <w:tmpl w:val="E5DCD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E23816"/>
    <w:multiLevelType w:val="hybridMultilevel"/>
    <w:tmpl w:val="9C701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E3650C"/>
    <w:multiLevelType w:val="hybridMultilevel"/>
    <w:tmpl w:val="14F424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D8E55A2"/>
    <w:multiLevelType w:val="hybridMultilevel"/>
    <w:tmpl w:val="DE0E7BBA"/>
    <w:lvl w:ilvl="0" w:tplc="B276F0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6F314D"/>
    <w:multiLevelType w:val="hybridMultilevel"/>
    <w:tmpl w:val="E78222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40B3CB4"/>
    <w:multiLevelType w:val="hybridMultilevel"/>
    <w:tmpl w:val="F49E19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6907A67"/>
    <w:multiLevelType w:val="hybridMultilevel"/>
    <w:tmpl w:val="3124B7D2"/>
    <w:lvl w:ilvl="0" w:tplc="3E9661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B57BEF"/>
    <w:multiLevelType w:val="hybridMultilevel"/>
    <w:tmpl w:val="A0DA4034"/>
    <w:lvl w:ilvl="0" w:tplc="9DD8E92A">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2D11B0"/>
    <w:multiLevelType w:val="hybridMultilevel"/>
    <w:tmpl w:val="60644586"/>
    <w:lvl w:ilvl="0" w:tplc="841A7A2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805B9E"/>
    <w:multiLevelType w:val="hybridMultilevel"/>
    <w:tmpl w:val="CC9ACC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6BE3D9F"/>
    <w:multiLevelType w:val="hybridMultilevel"/>
    <w:tmpl w:val="9A505648"/>
    <w:lvl w:ilvl="0" w:tplc="B276F0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C2034E0"/>
    <w:multiLevelType w:val="hybridMultilevel"/>
    <w:tmpl w:val="DBB0A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C59F6"/>
    <w:multiLevelType w:val="hybridMultilevel"/>
    <w:tmpl w:val="4CDC249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6206080"/>
    <w:multiLevelType w:val="hybridMultilevel"/>
    <w:tmpl w:val="C1BCE1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9E45361"/>
    <w:multiLevelType w:val="hybridMultilevel"/>
    <w:tmpl w:val="4A841A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5A426AA8"/>
    <w:multiLevelType w:val="hybridMultilevel"/>
    <w:tmpl w:val="F2DEF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357ECA"/>
    <w:multiLevelType w:val="hybridMultilevel"/>
    <w:tmpl w:val="F49E19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9A66D9"/>
    <w:multiLevelType w:val="hybridMultilevel"/>
    <w:tmpl w:val="7C984098"/>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9B5EC5"/>
    <w:multiLevelType w:val="hybridMultilevel"/>
    <w:tmpl w:val="3124B7D2"/>
    <w:lvl w:ilvl="0" w:tplc="3E9661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807237"/>
    <w:multiLevelType w:val="hybridMultilevel"/>
    <w:tmpl w:val="AD029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6E271E"/>
    <w:multiLevelType w:val="hybridMultilevel"/>
    <w:tmpl w:val="F49E19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6CC62C7C"/>
    <w:multiLevelType w:val="hybridMultilevel"/>
    <w:tmpl w:val="8CAC0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D4E1185"/>
    <w:multiLevelType w:val="hybridMultilevel"/>
    <w:tmpl w:val="1748A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D725E"/>
    <w:multiLevelType w:val="hybridMultilevel"/>
    <w:tmpl w:val="492EB64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E9F2430"/>
    <w:multiLevelType w:val="hybridMultilevel"/>
    <w:tmpl w:val="7B4802AA"/>
    <w:lvl w:ilvl="0" w:tplc="6B1802E6">
      <w:start w:val="1"/>
      <w:numFmt w:val="bullet"/>
      <w:lvlText w:val=""/>
      <w:lvlJc w:val="left"/>
      <w:pPr>
        <w:ind w:left="360" w:hanging="360"/>
      </w:pPr>
      <w:rPr>
        <w:rFonts w:ascii="Symbol" w:hAnsi="Symbol" w:hint="default"/>
        <w:sz w:val="18"/>
        <w:szCs w:val="18"/>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76211A53"/>
    <w:multiLevelType w:val="hybridMultilevel"/>
    <w:tmpl w:val="4BEE57A8"/>
    <w:lvl w:ilvl="0" w:tplc="B276F0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33438A"/>
    <w:multiLevelType w:val="hybridMultilevel"/>
    <w:tmpl w:val="8A86B760"/>
    <w:lvl w:ilvl="0" w:tplc="B276F0E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FF4989"/>
    <w:multiLevelType w:val="hybridMultilevel"/>
    <w:tmpl w:val="3C480D0E"/>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9307D7A"/>
    <w:multiLevelType w:val="hybridMultilevel"/>
    <w:tmpl w:val="2F2E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D076F"/>
    <w:multiLevelType w:val="hybridMultilevel"/>
    <w:tmpl w:val="3C480D0E"/>
    <w:lvl w:ilvl="0" w:tplc="51E4280C">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C3B2445"/>
    <w:multiLevelType w:val="hybridMultilevel"/>
    <w:tmpl w:val="6874C26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7C483119"/>
    <w:multiLevelType w:val="hybridMultilevel"/>
    <w:tmpl w:val="F49E19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CE35857"/>
    <w:multiLevelType w:val="hybridMultilevel"/>
    <w:tmpl w:val="B598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50BBC"/>
    <w:multiLevelType w:val="hybridMultilevel"/>
    <w:tmpl w:val="E69EF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562296">
    <w:abstractNumId w:val="1"/>
  </w:num>
  <w:num w:numId="2" w16cid:durableId="1648167403">
    <w:abstractNumId w:val="14"/>
  </w:num>
  <w:num w:numId="3" w16cid:durableId="584923548">
    <w:abstractNumId w:val="32"/>
  </w:num>
  <w:num w:numId="4" w16cid:durableId="1913346331">
    <w:abstractNumId w:val="27"/>
  </w:num>
  <w:num w:numId="5" w16cid:durableId="125055174">
    <w:abstractNumId w:val="26"/>
  </w:num>
  <w:num w:numId="6" w16cid:durableId="263854013">
    <w:abstractNumId w:val="16"/>
  </w:num>
  <w:num w:numId="7" w16cid:durableId="1037241930">
    <w:abstractNumId w:val="9"/>
  </w:num>
  <w:num w:numId="8" w16cid:durableId="895121867">
    <w:abstractNumId w:val="19"/>
  </w:num>
  <w:num w:numId="9" w16cid:durableId="1375155317">
    <w:abstractNumId w:val="3"/>
  </w:num>
  <w:num w:numId="10" w16cid:durableId="753282467">
    <w:abstractNumId w:val="4"/>
  </w:num>
  <w:num w:numId="11" w16cid:durableId="1656450136">
    <w:abstractNumId w:val="5"/>
  </w:num>
  <w:num w:numId="12" w16cid:durableId="1488327383">
    <w:abstractNumId w:val="8"/>
  </w:num>
  <w:num w:numId="13" w16cid:durableId="1823739953">
    <w:abstractNumId w:val="40"/>
  </w:num>
  <w:num w:numId="14" w16cid:durableId="1223063065">
    <w:abstractNumId w:val="23"/>
  </w:num>
  <w:num w:numId="15" w16cid:durableId="568079937">
    <w:abstractNumId w:val="36"/>
  </w:num>
  <w:num w:numId="16" w16cid:durableId="2090804668">
    <w:abstractNumId w:val="30"/>
  </w:num>
  <w:num w:numId="17" w16cid:durableId="931472373">
    <w:abstractNumId w:val="7"/>
  </w:num>
  <w:num w:numId="18" w16cid:durableId="504908022">
    <w:abstractNumId w:val="15"/>
  </w:num>
  <w:num w:numId="19" w16cid:durableId="657421472">
    <w:abstractNumId w:val="41"/>
  </w:num>
  <w:num w:numId="20" w16cid:durableId="1369529264">
    <w:abstractNumId w:val="34"/>
  </w:num>
  <w:num w:numId="21" w16cid:durableId="1050573650">
    <w:abstractNumId w:val="33"/>
  </w:num>
  <w:num w:numId="22" w16cid:durableId="761998303">
    <w:abstractNumId w:val="18"/>
  </w:num>
  <w:num w:numId="23" w16cid:durableId="984429836">
    <w:abstractNumId w:val="11"/>
  </w:num>
  <w:num w:numId="24" w16cid:durableId="917397013">
    <w:abstractNumId w:val="21"/>
  </w:num>
  <w:num w:numId="25" w16cid:durableId="2091002361">
    <w:abstractNumId w:val="31"/>
  </w:num>
  <w:num w:numId="26" w16cid:durableId="1083603887">
    <w:abstractNumId w:val="6"/>
  </w:num>
  <w:num w:numId="27" w16cid:durableId="260721559">
    <w:abstractNumId w:val="37"/>
  </w:num>
  <w:num w:numId="28" w16cid:durableId="1747649692">
    <w:abstractNumId w:val="0"/>
  </w:num>
  <w:num w:numId="29" w16cid:durableId="701172680">
    <w:abstractNumId w:val="22"/>
  </w:num>
  <w:num w:numId="30" w16cid:durableId="709257569">
    <w:abstractNumId w:val="38"/>
  </w:num>
  <w:num w:numId="31" w16cid:durableId="937252552">
    <w:abstractNumId w:val="12"/>
  </w:num>
  <w:num w:numId="32" w16cid:durableId="932788517">
    <w:abstractNumId w:val="10"/>
  </w:num>
  <w:num w:numId="33" w16cid:durableId="780344342">
    <w:abstractNumId w:val="20"/>
  </w:num>
  <w:num w:numId="34" w16cid:durableId="1548371131">
    <w:abstractNumId w:val="29"/>
  </w:num>
  <w:num w:numId="35" w16cid:durableId="1260871268">
    <w:abstractNumId w:val="17"/>
  </w:num>
  <w:num w:numId="36" w16cid:durableId="1345549856">
    <w:abstractNumId w:val="25"/>
  </w:num>
  <w:num w:numId="37" w16cid:durableId="1567884383">
    <w:abstractNumId w:val="35"/>
  </w:num>
  <w:num w:numId="38" w16cid:durableId="1205942939">
    <w:abstractNumId w:val="2"/>
  </w:num>
  <w:num w:numId="39" w16cid:durableId="1009522905">
    <w:abstractNumId w:val="28"/>
  </w:num>
  <w:num w:numId="40" w16cid:durableId="1368683325">
    <w:abstractNumId w:val="24"/>
  </w:num>
  <w:num w:numId="41" w16cid:durableId="26832632">
    <w:abstractNumId w:val="13"/>
  </w:num>
  <w:num w:numId="42" w16cid:durableId="1198352376">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ernon simwinga">
    <w15:presenceInfo w15:providerId="Windows Live" w15:userId="f8ace188a766f0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660"/>
    <w:rsid w:val="0000004C"/>
    <w:rsid w:val="00001188"/>
    <w:rsid w:val="000024A1"/>
    <w:rsid w:val="000025BA"/>
    <w:rsid w:val="00002613"/>
    <w:rsid w:val="00002A89"/>
    <w:rsid w:val="00003C04"/>
    <w:rsid w:val="000041BE"/>
    <w:rsid w:val="00006614"/>
    <w:rsid w:val="00006B18"/>
    <w:rsid w:val="00006D49"/>
    <w:rsid w:val="000100D5"/>
    <w:rsid w:val="00010188"/>
    <w:rsid w:val="0001149D"/>
    <w:rsid w:val="000114C5"/>
    <w:rsid w:val="00012DF0"/>
    <w:rsid w:val="0001300A"/>
    <w:rsid w:val="00014C5F"/>
    <w:rsid w:val="00014E28"/>
    <w:rsid w:val="00014F27"/>
    <w:rsid w:val="00016574"/>
    <w:rsid w:val="00017229"/>
    <w:rsid w:val="00017742"/>
    <w:rsid w:val="00017AB3"/>
    <w:rsid w:val="00017D1E"/>
    <w:rsid w:val="00017F51"/>
    <w:rsid w:val="0002034E"/>
    <w:rsid w:val="00020A14"/>
    <w:rsid w:val="00020E05"/>
    <w:rsid w:val="00020EC5"/>
    <w:rsid w:val="000219BB"/>
    <w:rsid w:val="000219C0"/>
    <w:rsid w:val="00021B61"/>
    <w:rsid w:val="0002206B"/>
    <w:rsid w:val="00024660"/>
    <w:rsid w:val="00025431"/>
    <w:rsid w:val="00025776"/>
    <w:rsid w:val="00025883"/>
    <w:rsid w:val="0002590C"/>
    <w:rsid w:val="00025B1F"/>
    <w:rsid w:val="00025E2E"/>
    <w:rsid w:val="00026352"/>
    <w:rsid w:val="000263DC"/>
    <w:rsid w:val="00026532"/>
    <w:rsid w:val="000269A9"/>
    <w:rsid w:val="00030531"/>
    <w:rsid w:val="000316B6"/>
    <w:rsid w:val="0003188A"/>
    <w:rsid w:val="00031D00"/>
    <w:rsid w:val="0003211B"/>
    <w:rsid w:val="00032669"/>
    <w:rsid w:val="00032B4E"/>
    <w:rsid w:val="00033186"/>
    <w:rsid w:val="00033334"/>
    <w:rsid w:val="0003437B"/>
    <w:rsid w:val="000357E1"/>
    <w:rsid w:val="0003618B"/>
    <w:rsid w:val="00036B96"/>
    <w:rsid w:val="00036E04"/>
    <w:rsid w:val="000371B3"/>
    <w:rsid w:val="0004041A"/>
    <w:rsid w:val="00040BCB"/>
    <w:rsid w:val="000410EB"/>
    <w:rsid w:val="00041928"/>
    <w:rsid w:val="00041B86"/>
    <w:rsid w:val="00043127"/>
    <w:rsid w:val="00043320"/>
    <w:rsid w:val="000448D6"/>
    <w:rsid w:val="00044B1A"/>
    <w:rsid w:val="00044CAA"/>
    <w:rsid w:val="00046783"/>
    <w:rsid w:val="00047D64"/>
    <w:rsid w:val="00051681"/>
    <w:rsid w:val="00051797"/>
    <w:rsid w:val="000525BA"/>
    <w:rsid w:val="00052B58"/>
    <w:rsid w:val="0005304B"/>
    <w:rsid w:val="000530D9"/>
    <w:rsid w:val="00053209"/>
    <w:rsid w:val="00054898"/>
    <w:rsid w:val="00054F88"/>
    <w:rsid w:val="0005533A"/>
    <w:rsid w:val="00055BB1"/>
    <w:rsid w:val="00055D04"/>
    <w:rsid w:val="00055FCD"/>
    <w:rsid w:val="00057B29"/>
    <w:rsid w:val="00057F08"/>
    <w:rsid w:val="000601F1"/>
    <w:rsid w:val="00060ED6"/>
    <w:rsid w:val="000611E2"/>
    <w:rsid w:val="00061383"/>
    <w:rsid w:val="0006177B"/>
    <w:rsid w:val="000619DE"/>
    <w:rsid w:val="00061AC9"/>
    <w:rsid w:val="00061FC1"/>
    <w:rsid w:val="00063035"/>
    <w:rsid w:val="00063201"/>
    <w:rsid w:val="00063409"/>
    <w:rsid w:val="00065B06"/>
    <w:rsid w:val="00066577"/>
    <w:rsid w:val="000676F7"/>
    <w:rsid w:val="000702D9"/>
    <w:rsid w:val="000719EE"/>
    <w:rsid w:val="00071F0F"/>
    <w:rsid w:val="0007223A"/>
    <w:rsid w:val="000726B1"/>
    <w:rsid w:val="00073171"/>
    <w:rsid w:val="00074EEB"/>
    <w:rsid w:val="00075955"/>
    <w:rsid w:val="00075C92"/>
    <w:rsid w:val="00075DCA"/>
    <w:rsid w:val="00075EA1"/>
    <w:rsid w:val="00076CF5"/>
    <w:rsid w:val="00076F75"/>
    <w:rsid w:val="000802C7"/>
    <w:rsid w:val="000804F5"/>
    <w:rsid w:val="0008112E"/>
    <w:rsid w:val="0008258F"/>
    <w:rsid w:val="00082FE2"/>
    <w:rsid w:val="00083BA7"/>
    <w:rsid w:val="00083FE4"/>
    <w:rsid w:val="0008444A"/>
    <w:rsid w:val="000849C2"/>
    <w:rsid w:val="00085590"/>
    <w:rsid w:val="00085777"/>
    <w:rsid w:val="00086053"/>
    <w:rsid w:val="000870D1"/>
    <w:rsid w:val="00087471"/>
    <w:rsid w:val="000909E6"/>
    <w:rsid w:val="0009104C"/>
    <w:rsid w:val="000912A9"/>
    <w:rsid w:val="000914CC"/>
    <w:rsid w:val="00091B54"/>
    <w:rsid w:val="0009208D"/>
    <w:rsid w:val="00093158"/>
    <w:rsid w:val="000932C6"/>
    <w:rsid w:val="00093A33"/>
    <w:rsid w:val="00094977"/>
    <w:rsid w:val="00094C70"/>
    <w:rsid w:val="00094DAF"/>
    <w:rsid w:val="00095101"/>
    <w:rsid w:val="000954ED"/>
    <w:rsid w:val="000960E2"/>
    <w:rsid w:val="00096305"/>
    <w:rsid w:val="0009664C"/>
    <w:rsid w:val="00097E46"/>
    <w:rsid w:val="000A03E2"/>
    <w:rsid w:val="000A1DFE"/>
    <w:rsid w:val="000A301F"/>
    <w:rsid w:val="000A3B99"/>
    <w:rsid w:val="000A3DCE"/>
    <w:rsid w:val="000A3F59"/>
    <w:rsid w:val="000A4216"/>
    <w:rsid w:val="000A475A"/>
    <w:rsid w:val="000A4A23"/>
    <w:rsid w:val="000A4C87"/>
    <w:rsid w:val="000A5442"/>
    <w:rsid w:val="000A5479"/>
    <w:rsid w:val="000A5537"/>
    <w:rsid w:val="000A56A9"/>
    <w:rsid w:val="000A5C8D"/>
    <w:rsid w:val="000A5CF6"/>
    <w:rsid w:val="000A64A0"/>
    <w:rsid w:val="000A6C9E"/>
    <w:rsid w:val="000A71AF"/>
    <w:rsid w:val="000A7476"/>
    <w:rsid w:val="000A7DF0"/>
    <w:rsid w:val="000B04CB"/>
    <w:rsid w:val="000B09F7"/>
    <w:rsid w:val="000B0C2B"/>
    <w:rsid w:val="000B1783"/>
    <w:rsid w:val="000B192C"/>
    <w:rsid w:val="000B21E4"/>
    <w:rsid w:val="000B278C"/>
    <w:rsid w:val="000B2FC8"/>
    <w:rsid w:val="000B3F26"/>
    <w:rsid w:val="000B50D0"/>
    <w:rsid w:val="000B5206"/>
    <w:rsid w:val="000B532C"/>
    <w:rsid w:val="000B5BDC"/>
    <w:rsid w:val="000B6675"/>
    <w:rsid w:val="000B7B27"/>
    <w:rsid w:val="000C00C8"/>
    <w:rsid w:val="000C0101"/>
    <w:rsid w:val="000C0C76"/>
    <w:rsid w:val="000C0F87"/>
    <w:rsid w:val="000C16D4"/>
    <w:rsid w:val="000C2751"/>
    <w:rsid w:val="000C2957"/>
    <w:rsid w:val="000C2C33"/>
    <w:rsid w:val="000C37BC"/>
    <w:rsid w:val="000C3C5D"/>
    <w:rsid w:val="000C3CE1"/>
    <w:rsid w:val="000C3E33"/>
    <w:rsid w:val="000C4326"/>
    <w:rsid w:val="000C48C9"/>
    <w:rsid w:val="000C4D39"/>
    <w:rsid w:val="000C4FAE"/>
    <w:rsid w:val="000C5385"/>
    <w:rsid w:val="000C57A3"/>
    <w:rsid w:val="000C590D"/>
    <w:rsid w:val="000C6D96"/>
    <w:rsid w:val="000C7A1F"/>
    <w:rsid w:val="000C7CF2"/>
    <w:rsid w:val="000D0D36"/>
    <w:rsid w:val="000D0EE9"/>
    <w:rsid w:val="000D1F99"/>
    <w:rsid w:val="000D1F9D"/>
    <w:rsid w:val="000D2458"/>
    <w:rsid w:val="000D25FF"/>
    <w:rsid w:val="000D3B1A"/>
    <w:rsid w:val="000D3D65"/>
    <w:rsid w:val="000D3E93"/>
    <w:rsid w:val="000D5695"/>
    <w:rsid w:val="000D6443"/>
    <w:rsid w:val="000D683C"/>
    <w:rsid w:val="000D6C8F"/>
    <w:rsid w:val="000D6F2F"/>
    <w:rsid w:val="000E0A9C"/>
    <w:rsid w:val="000E2DED"/>
    <w:rsid w:val="000E358E"/>
    <w:rsid w:val="000E3835"/>
    <w:rsid w:val="000E38B5"/>
    <w:rsid w:val="000E38BF"/>
    <w:rsid w:val="000E3A9C"/>
    <w:rsid w:val="000E40B6"/>
    <w:rsid w:val="000E46D6"/>
    <w:rsid w:val="000E476D"/>
    <w:rsid w:val="000E47F1"/>
    <w:rsid w:val="000E4C26"/>
    <w:rsid w:val="000E56B9"/>
    <w:rsid w:val="000E7A63"/>
    <w:rsid w:val="000E7C56"/>
    <w:rsid w:val="000F023C"/>
    <w:rsid w:val="000F02DA"/>
    <w:rsid w:val="000F0A0F"/>
    <w:rsid w:val="000F109D"/>
    <w:rsid w:val="000F1250"/>
    <w:rsid w:val="000F1721"/>
    <w:rsid w:val="000F21BC"/>
    <w:rsid w:val="000F3345"/>
    <w:rsid w:val="000F504F"/>
    <w:rsid w:val="000F6F9B"/>
    <w:rsid w:val="000F7D0D"/>
    <w:rsid w:val="001008BB"/>
    <w:rsid w:val="00100F6C"/>
    <w:rsid w:val="0010107D"/>
    <w:rsid w:val="00101223"/>
    <w:rsid w:val="00101FB2"/>
    <w:rsid w:val="001022DB"/>
    <w:rsid w:val="00102535"/>
    <w:rsid w:val="001025FA"/>
    <w:rsid w:val="0010373A"/>
    <w:rsid w:val="00103CDE"/>
    <w:rsid w:val="00104660"/>
    <w:rsid w:val="0010467B"/>
    <w:rsid w:val="0010574C"/>
    <w:rsid w:val="00105ADD"/>
    <w:rsid w:val="00105CED"/>
    <w:rsid w:val="00105E0E"/>
    <w:rsid w:val="00105E6B"/>
    <w:rsid w:val="00107EDC"/>
    <w:rsid w:val="00110296"/>
    <w:rsid w:val="00111060"/>
    <w:rsid w:val="00111381"/>
    <w:rsid w:val="00112093"/>
    <w:rsid w:val="00112381"/>
    <w:rsid w:val="00112E58"/>
    <w:rsid w:val="001130B3"/>
    <w:rsid w:val="00115552"/>
    <w:rsid w:val="00115590"/>
    <w:rsid w:val="001157AC"/>
    <w:rsid w:val="001175FE"/>
    <w:rsid w:val="00117670"/>
    <w:rsid w:val="001177D5"/>
    <w:rsid w:val="00117902"/>
    <w:rsid w:val="001200EC"/>
    <w:rsid w:val="00120980"/>
    <w:rsid w:val="00120B9D"/>
    <w:rsid w:val="001212F4"/>
    <w:rsid w:val="001217C0"/>
    <w:rsid w:val="0012200D"/>
    <w:rsid w:val="001230B1"/>
    <w:rsid w:val="001243F9"/>
    <w:rsid w:val="00125431"/>
    <w:rsid w:val="001256EA"/>
    <w:rsid w:val="00125B1E"/>
    <w:rsid w:val="001261DF"/>
    <w:rsid w:val="001264DE"/>
    <w:rsid w:val="0012672B"/>
    <w:rsid w:val="00126C8A"/>
    <w:rsid w:val="00126F21"/>
    <w:rsid w:val="001302DB"/>
    <w:rsid w:val="001311C0"/>
    <w:rsid w:val="0013139C"/>
    <w:rsid w:val="001315FB"/>
    <w:rsid w:val="001326C0"/>
    <w:rsid w:val="00132FF1"/>
    <w:rsid w:val="001333C9"/>
    <w:rsid w:val="0013367B"/>
    <w:rsid w:val="001340D5"/>
    <w:rsid w:val="00134466"/>
    <w:rsid w:val="001352E3"/>
    <w:rsid w:val="0013581F"/>
    <w:rsid w:val="00135D18"/>
    <w:rsid w:val="00136398"/>
    <w:rsid w:val="001369C1"/>
    <w:rsid w:val="00137E15"/>
    <w:rsid w:val="00137E16"/>
    <w:rsid w:val="00137EBC"/>
    <w:rsid w:val="0014043F"/>
    <w:rsid w:val="00140F9C"/>
    <w:rsid w:val="001416EA"/>
    <w:rsid w:val="001432AC"/>
    <w:rsid w:val="00143F8B"/>
    <w:rsid w:val="001442B2"/>
    <w:rsid w:val="00144392"/>
    <w:rsid w:val="00144A07"/>
    <w:rsid w:val="00144F00"/>
    <w:rsid w:val="0014522D"/>
    <w:rsid w:val="00145357"/>
    <w:rsid w:val="001454EB"/>
    <w:rsid w:val="0014555D"/>
    <w:rsid w:val="00145646"/>
    <w:rsid w:val="0014589A"/>
    <w:rsid w:val="00145C60"/>
    <w:rsid w:val="00146920"/>
    <w:rsid w:val="00146A68"/>
    <w:rsid w:val="00146FA6"/>
    <w:rsid w:val="001503C0"/>
    <w:rsid w:val="001506FA"/>
    <w:rsid w:val="00150AC7"/>
    <w:rsid w:val="00150ADD"/>
    <w:rsid w:val="00151377"/>
    <w:rsid w:val="00151E51"/>
    <w:rsid w:val="00152170"/>
    <w:rsid w:val="00152247"/>
    <w:rsid w:val="00152D82"/>
    <w:rsid w:val="00152DB5"/>
    <w:rsid w:val="00153030"/>
    <w:rsid w:val="0015460E"/>
    <w:rsid w:val="00154EA2"/>
    <w:rsid w:val="00155F11"/>
    <w:rsid w:val="00156D27"/>
    <w:rsid w:val="00156D85"/>
    <w:rsid w:val="00157AAE"/>
    <w:rsid w:val="00157ADA"/>
    <w:rsid w:val="00157E21"/>
    <w:rsid w:val="0016055D"/>
    <w:rsid w:val="00160C9E"/>
    <w:rsid w:val="00161900"/>
    <w:rsid w:val="001622C0"/>
    <w:rsid w:val="001635C5"/>
    <w:rsid w:val="00164272"/>
    <w:rsid w:val="00165325"/>
    <w:rsid w:val="00165327"/>
    <w:rsid w:val="001657F9"/>
    <w:rsid w:val="00165AA9"/>
    <w:rsid w:val="001666B9"/>
    <w:rsid w:val="00166E77"/>
    <w:rsid w:val="001670AE"/>
    <w:rsid w:val="001678F0"/>
    <w:rsid w:val="0017025E"/>
    <w:rsid w:val="00170DFD"/>
    <w:rsid w:val="00171C2C"/>
    <w:rsid w:val="0017223D"/>
    <w:rsid w:val="0017235F"/>
    <w:rsid w:val="001727E6"/>
    <w:rsid w:val="00172993"/>
    <w:rsid w:val="00173215"/>
    <w:rsid w:val="00173340"/>
    <w:rsid w:val="001738D9"/>
    <w:rsid w:val="00173DD9"/>
    <w:rsid w:val="00173E42"/>
    <w:rsid w:val="00174676"/>
    <w:rsid w:val="0017473E"/>
    <w:rsid w:val="00174A5F"/>
    <w:rsid w:val="00174AB4"/>
    <w:rsid w:val="00175199"/>
    <w:rsid w:val="00175D91"/>
    <w:rsid w:val="0017635B"/>
    <w:rsid w:val="001765DB"/>
    <w:rsid w:val="0017683E"/>
    <w:rsid w:val="00176F5D"/>
    <w:rsid w:val="001772B4"/>
    <w:rsid w:val="00177D83"/>
    <w:rsid w:val="00177F88"/>
    <w:rsid w:val="00180A6B"/>
    <w:rsid w:val="00180FC3"/>
    <w:rsid w:val="00181577"/>
    <w:rsid w:val="00181610"/>
    <w:rsid w:val="00181EA7"/>
    <w:rsid w:val="00182591"/>
    <w:rsid w:val="001827DA"/>
    <w:rsid w:val="00184312"/>
    <w:rsid w:val="00185002"/>
    <w:rsid w:val="001875A2"/>
    <w:rsid w:val="00187D8F"/>
    <w:rsid w:val="00190460"/>
    <w:rsid w:val="00190612"/>
    <w:rsid w:val="001910CB"/>
    <w:rsid w:val="001913D7"/>
    <w:rsid w:val="00191DC4"/>
    <w:rsid w:val="00191E1E"/>
    <w:rsid w:val="00192CC5"/>
    <w:rsid w:val="00192E1D"/>
    <w:rsid w:val="00192F70"/>
    <w:rsid w:val="001934A8"/>
    <w:rsid w:val="00193FD3"/>
    <w:rsid w:val="00194273"/>
    <w:rsid w:val="00195AAF"/>
    <w:rsid w:val="001965D8"/>
    <w:rsid w:val="00196C23"/>
    <w:rsid w:val="001975B1"/>
    <w:rsid w:val="001A01C9"/>
    <w:rsid w:val="001A050E"/>
    <w:rsid w:val="001A1FBA"/>
    <w:rsid w:val="001A2961"/>
    <w:rsid w:val="001A3398"/>
    <w:rsid w:val="001A353D"/>
    <w:rsid w:val="001A373E"/>
    <w:rsid w:val="001A417F"/>
    <w:rsid w:val="001A4B70"/>
    <w:rsid w:val="001A4B95"/>
    <w:rsid w:val="001A4EB3"/>
    <w:rsid w:val="001A4F8B"/>
    <w:rsid w:val="001A61B3"/>
    <w:rsid w:val="001A6505"/>
    <w:rsid w:val="001B098A"/>
    <w:rsid w:val="001B2016"/>
    <w:rsid w:val="001B241F"/>
    <w:rsid w:val="001B2568"/>
    <w:rsid w:val="001B2DC3"/>
    <w:rsid w:val="001B328E"/>
    <w:rsid w:val="001B4324"/>
    <w:rsid w:val="001B5354"/>
    <w:rsid w:val="001B5EE2"/>
    <w:rsid w:val="001B5EF3"/>
    <w:rsid w:val="001B61C1"/>
    <w:rsid w:val="001B6B38"/>
    <w:rsid w:val="001B7240"/>
    <w:rsid w:val="001B78CE"/>
    <w:rsid w:val="001C02D5"/>
    <w:rsid w:val="001C1097"/>
    <w:rsid w:val="001C1830"/>
    <w:rsid w:val="001C1F98"/>
    <w:rsid w:val="001C2714"/>
    <w:rsid w:val="001C275F"/>
    <w:rsid w:val="001C2C9B"/>
    <w:rsid w:val="001C3062"/>
    <w:rsid w:val="001C3345"/>
    <w:rsid w:val="001C3DBD"/>
    <w:rsid w:val="001C505E"/>
    <w:rsid w:val="001C5433"/>
    <w:rsid w:val="001C65F4"/>
    <w:rsid w:val="001C6D30"/>
    <w:rsid w:val="001C7D26"/>
    <w:rsid w:val="001D03FD"/>
    <w:rsid w:val="001D2B84"/>
    <w:rsid w:val="001D2B87"/>
    <w:rsid w:val="001D2DFB"/>
    <w:rsid w:val="001D3C11"/>
    <w:rsid w:val="001D4AEC"/>
    <w:rsid w:val="001D4F09"/>
    <w:rsid w:val="001D62A2"/>
    <w:rsid w:val="001D6916"/>
    <w:rsid w:val="001D76F6"/>
    <w:rsid w:val="001D7C58"/>
    <w:rsid w:val="001E09B8"/>
    <w:rsid w:val="001E1EA0"/>
    <w:rsid w:val="001E21EF"/>
    <w:rsid w:val="001E2BC6"/>
    <w:rsid w:val="001E42C0"/>
    <w:rsid w:val="001E4EEF"/>
    <w:rsid w:val="001E6E5F"/>
    <w:rsid w:val="001E6F2D"/>
    <w:rsid w:val="001E709A"/>
    <w:rsid w:val="001E776D"/>
    <w:rsid w:val="001E7D16"/>
    <w:rsid w:val="001E7E91"/>
    <w:rsid w:val="001F02DE"/>
    <w:rsid w:val="001F032F"/>
    <w:rsid w:val="001F06A3"/>
    <w:rsid w:val="001F07DE"/>
    <w:rsid w:val="001F1FAB"/>
    <w:rsid w:val="001F267E"/>
    <w:rsid w:val="001F3768"/>
    <w:rsid w:val="001F3A5D"/>
    <w:rsid w:val="001F43E9"/>
    <w:rsid w:val="001F44AF"/>
    <w:rsid w:val="001F51C6"/>
    <w:rsid w:val="001F5253"/>
    <w:rsid w:val="001F56D9"/>
    <w:rsid w:val="001F6255"/>
    <w:rsid w:val="001F6662"/>
    <w:rsid w:val="001F69FE"/>
    <w:rsid w:val="001F6C7C"/>
    <w:rsid w:val="001F700B"/>
    <w:rsid w:val="001F7AAE"/>
    <w:rsid w:val="001F7BA1"/>
    <w:rsid w:val="002014A5"/>
    <w:rsid w:val="00201538"/>
    <w:rsid w:val="0020204C"/>
    <w:rsid w:val="002032A8"/>
    <w:rsid w:val="00203DF6"/>
    <w:rsid w:val="00204809"/>
    <w:rsid w:val="00205478"/>
    <w:rsid w:val="00205730"/>
    <w:rsid w:val="00205B1F"/>
    <w:rsid w:val="00206311"/>
    <w:rsid w:val="00206F5C"/>
    <w:rsid w:val="00207400"/>
    <w:rsid w:val="00207D61"/>
    <w:rsid w:val="00210446"/>
    <w:rsid w:val="00210E66"/>
    <w:rsid w:val="00210FF1"/>
    <w:rsid w:val="00211214"/>
    <w:rsid w:val="002113A2"/>
    <w:rsid w:val="002114CF"/>
    <w:rsid w:val="00211FA7"/>
    <w:rsid w:val="00212790"/>
    <w:rsid w:val="00212B95"/>
    <w:rsid w:val="00212EDC"/>
    <w:rsid w:val="00213AC7"/>
    <w:rsid w:val="00214DF1"/>
    <w:rsid w:val="0021528F"/>
    <w:rsid w:val="0021558B"/>
    <w:rsid w:val="002164E7"/>
    <w:rsid w:val="00216DF3"/>
    <w:rsid w:val="002174F5"/>
    <w:rsid w:val="00217AFE"/>
    <w:rsid w:val="00220007"/>
    <w:rsid w:val="002200B5"/>
    <w:rsid w:val="00220908"/>
    <w:rsid w:val="002209CE"/>
    <w:rsid w:val="00220FD3"/>
    <w:rsid w:val="0022185D"/>
    <w:rsid w:val="002219C5"/>
    <w:rsid w:val="00221CE1"/>
    <w:rsid w:val="002237C8"/>
    <w:rsid w:val="00223DAF"/>
    <w:rsid w:val="002241C2"/>
    <w:rsid w:val="002245C4"/>
    <w:rsid w:val="00224680"/>
    <w:rsid w:val="0022499F"/>
    <w:rsid w:val="002255CD"/>
    <w:rsid w:val="002260BE"/>
    <w:rsid w:val="00226E72"/>
    <w:rsid w:val="00227081"/>
    <w:rsid w:val="00230CC9"/>
    <w:rsid w:val="00232014"/>
    <w:rsid w:val="00232332"/>
    <w:rsid w:val="00233142"/>
    <w:rsid w:val="00233DE9"/>
    <w:rsid w:val="0023465D"/>
    <w:rsid w:val="002353DC"/>
    <w:rsid w:val="00235AEF"/>
    <w:rsid w:val="002364B9"/>
    <w:rsid w:val="00236F04"/>
    <w:rsid w:val="00240093"/>
    <w:rsid w:val="00240612"/>
    <w:rsid w:val="00240D83"/>
    <w:rsid w:val="00241CAF"/>
    <w:rsid w:val="00242240"/>
    <w:rsid w:val="00242E76"/>
    <w:rsid w:val="00243651"/>
    <w:rsid w:val="002438B3"/>
    <w:rsid w:val="00244F9B"/>
    <w:rsid w:val="00246D4F"/>
    <w:rsid w:val="00247540"/>
    <w:rsid w:val="0024779C"/>
    <w:rsid w:val="00247DD6"/>
    <w:rsid w:val="00250D8A"/>
    <w:rsid w:val="00250F3F"/>
    <w:rsid w:val="00251B77"/>
    <w:rsid w:val="00252AA8"/>
    <w:rsid w:val="00252F66"/>
    <w:rsid w:val="00253156"/>
    <w:rsid w:val="00253443"/>
    <w:rsid w:val="00254078"/>
    <w:rsid w:val="00254BF4"/>
    <w:rsid w:val="00255460"/>
    <w:rsid w:val="002555D8"/>
    <w:rsid w:val="002562F5"/>
    <w:rsid w:val="00256602"/>
    <w:rsid w:val="002566C4"/>
    <w:rsid w:val="0025780F"/>
    <w:rsid w:val="00260605"/>
    <w:rsid w:val="00260FF4"/>
    <w:rsid w:val="0026108A"/>
    <w:rsid w:val="002614FA"/>
    <w:rsid w:val="00261F3B"/>
    <w:rsid w:val="00262F46"/>
    <w:rsid w:val="002636C4"/>
    <w:rsid w:val="00263DF9"/>
    <w:rsid w:val="00263EA3"/>
    <w:rsid w:val="002643CE"/>
    <w:rsid w:val="002645C8"/>
    <w:rsid w:val="002649E1"/>
    <w:rsid w:val="0026507F"/>
    <w:rsid w:val="00266379"/>
    <w:rsid w:val="00266AF5"/>
    <w:rsid w:val="0026793A"/>
    <w:rsid w:val="00270431"/>
    <w:rsid w:val="0027084F"/>
    <w:rsid w:val="0027089A"/>
    <w:rsid w:val="00271676"/>
    <w:rsid w:val="00271BF8"/>
    <w:rsid w:val="002737BF"/>
    <w:rsid w:val="00273F0D"/>
    <w:rsid w:val="002750C5"/>
    <w:rsid w:val="00275346"/>
    <w:rsid w:val="0027562E"/>
    <w:rsid w:val="00275A3C"/>
    <w:rsid w:val="00276A9E"/>
    <w:rsid w:val="00277200"/>
    <w:rsid w:val="00277206"/>
    <w:rsid w:val="002800C6"/>
    <w:rsid w:val="00280557"/>
    <w:rsid w:val="0028099E"/>
    <w:rsid w:val="00281199"/>
    <w:rsid w:val="00281C4B"/>
    <w:rsid w:val="00282783"/>
    <w:rsid w:val="002847C8"/>
    <w:rsid w:val="0028519E"/>
    <w:rsid w:val="00285480"/>
    <w:rsid w:val="00285549"/>
    <w:rsid w:val="00286510"/>
    <w:rsid w:val="00286700"/>
    <w:rsid w:val="002868EB"/>
    <w:rsid w:val="0028694C"/>
    <w:rsid w:val="00286E25"/>
    <w:rsid w:val="002875E6"/>
    <w:rsid w:val="002876F5"/>
    <w:rsid w:val="00287A79"/>
    <w:rsid w:val="002900FA"/>
    <w:rsid w:val="00290F1B"/>
    <w:rsid w:val="00293D83"/>
    <w:rsid w:val="00293F23"/>
    <w:rsid w:val="00294B95"/>
    <w:rsid w:val="00294D02"/>
    <w:rsid w:val="00294E7D"/>
    <w:rsid w:val="00295248"/>
    <w:rsid w:val="00295880"/>
    <w:rsid w:val="00295A09"/>
    <w:rsid w:val="00297C34"/>
    <w:rsid w:val="002A0937"/>
    <w:rsid w:val="002A0CA9"/>
    <w:rsid w:val="002A17CD"/>
    <w:rsid w:val="002A21BE"/>
    <w:rsid w:val="002A2337"/>
    <w:rsid w:val="002A2CA1"/>
    <w:rsid w:val="002A310A"/>
    <w:rsid w:val="002A4B20"/>
    <w:rsid w:val="002A5C25"/>
    <w:rsid w:val="002A5FF2"/>
    <w:rsid w:val="002A616E"/>
    <w:rsid w:val="002A6941"/>
    <w:rsid w:val="002A6B87"/>
    <w:rsid w:val="002A6E88"/>
    <w:rsid w:val="002B0E1A"/>
    <w:rsid w:val="002B1A27"/>
    <w:rsid w:val="002B29EE"/>
    <w:rsid w:val="002B2D73"/>
    <w:rsid w:val="002B33EB"/>
    <w:rsid w:val="002B40DF"/>
    <w:rsid w:val="002B443F"/>
    <w:rsid w:val="002B4966"/>
    <w:rsid w:val="002B49B0"/>
    <w:rsid w:val="002B5CC7"/>
    <w:rsid w:val="002B69C1"/>
    <w:rsid w:val="002B6F47"/>
    <w:rsid w:val="002B736B"/>
    <w:rsid w:val="002B797D"/>
    <w:rsid w:val="002C08CF"/>
    <w:rsid w:val="002C092B"/>
    <w:rsid w:val="002C2E05"/>
    <w:rsid w:val="002C35C1"/>
    <w:rsid w:val="002C3ABD"/>
    <w:rsid w:val="002C3F8C"/>
    <w:rsid w:val="002C47AB"/>
    <w:rsid w:val="002C5BBA"/>
    <w:rsid w:val="002C5F85"/>
    <w:rsid w:val="002C6198"/>
    <w:rsid w:val="002C6983"/>
    <w:rsid w:val="002C6EC5"/>
    <w:rsid w:val="002C788A"/>
    <w:rsid w:val="002C789D"/>
    <w:rsid w:val="002C7EF0"/>
    <w:rsid w:val="002C7FE2"/>
    <w:rsid w:val="002D076D"/>
    <w:rsid w:val="002D089D"/>
    <w:rsid w:val="002D0A03"/>
    <w:rsid w:val="002D0DDC"/>
    <w:rsid w:val="002D11E9"/>
    <w:rsid w:val="002D11F4"/>
    <w:rsid w:val="002D245D"/>
    <w:rsid w:val="002D3294"/>
    <w:rsid w:val="002D36CB"/>
    <w:rsid w:val="002D4209"/>
    <w:rsid w:val="002D44B6"/>
    <w:rsid w:val="002D4CB4"/>
    <w:rsid w:val="002D5713"/>
    <w:rsid w:val="002D6362"/>
    <w:rsid w:val="002E149D"/>
    <w:rsid w:val="002E15F1"/>
    <w:rsid w:val="002E1833"/>
    <w:rsid w:val="002E1E0A"/>
    <w:rsid w:val="002E20B2"/>
    <w:rsid w:val="002E20F3"/>
    <w:rsid w:val="002E2F11"/>
    <w:rsid w:val="002E32EF"/>
    <w:rsid w:val="002E4495"/>
    <w:rsid w:val="002E4A9F"/>
    <w:rsid w:val="002E50C9"/>
    <w:rsid w:val="002E56AB"/>
    <w:rsid w:val="002E597F"/>
    <w:rsid w:val="002E5ADE"/>
    <w:rsid w:val="002E5B86"/>
    <w:rsid w:val="002E5BF1"/>
    <w:rsid w:val="002E65DF"/>
    <w:rsid w:val="002E6876"/>
    <w:rsid w:val="002E6CF2"/>
    <w:rsid w:val="002E7A6F"/>
    <w:rsid w:val="002F09E4"/>
    <w:rsid w:val="002F0CFC"/>
    <w:rsid w:val="002F0F0E"/>
    <w:rsid w:val="002F1150"/>
    <w:rsid w:val="002F13E2"/>
    <w:rsid w:val="002F23C0"/>
    <w:rsid w:val="002F254D"/>
    <w:rsid w:val="002F3116"/>
    <w:rsid w:val="002F3AD6"/>
    <w:rsid w:val="002F3D7C"/>
    <w:rsid w:val="002F43DB"/>
    <w:rsid w:val="002F567E"/>
    <w:rsid w:val="002F58C4"/>
    <w:rsid w:val="002F711B"/>
    <w:rsid w:val="002F72B3"/>
    <w:rsid w:val="002F77C7"/>
    <w:rsid w:val="00300609"/>
    <w:rsid w:val="00300AF6"/>
    <w:rsid w:val="00300E0A"/>
    <w:rsid w:val="00301004"/>
    <w:rsid w:val="0030156B"/>
    <w:rsid w:val="003018E7"/>
    <w:rsid w:val="00302161"/>
    <w:rsid w:val="00302324"/>
    <w:rsid w:val="003025BB"/>
    <w:rsid w:val="0030333B"/>
    <w:rsid w:val="00303A25"/>
    <w:rsid w:val="00303F06"/>
    <w:rsid w:val="003052F7"/>
    <w:rsid w:val="0030677E"/>
    <w:rsid w:val="00306791"/>
    <w:rsid w:val="00306FA3"/>
    <w:rsid w:val="00307AC2"/>
    <w:rsid w:val="00307CE6"/>
    <w:rsid w:val="00310A8A"/>
    <w:rsid w:val="00311CC3"/>
    <w:rsid w:val="00311CFC"/>
    <w:rsid w:val="003123D8"/>
    <w:rsid w:val="0031331B"/>
    <w:rsid w:val="00313A0A"/>
    <w:rsid w:val="00313C15"/>
    <w:rsid w:val="00314CA8"/>
    <w:rsid w:val="00314EA7"/>
    <w:rsid w:val="00314F61"/>
    <w:rsid w:val="00315102"/>
    <w:rsid w:val="00315B6A"/>
    <w:rsid w:val="00315DB8"/>
    <w:rsid w:val="00315F75"/>
    <w:rsid w:val="00316009"/>
    <w:rsid w:val="0031618C"/>
    <w:rsid w:val="00316B5E"/>
    <w:rsid w:val="00316CC3"/>
    <w:rsid w:val="00317D32"/>
    <w:rsid w:val="0032026A"/>
    <w:rsid w:val="00320DC3"/>
    <w:rsid w:val="003214BD"/>
    <w:rsid w:val="003220C1"/>
    <w:rsid w:val="00322140"/>
    <w:rsid w:val="00322584"/>
    <w:rsid w:val="0032383E"/>
    <w:rsid w:val="0032391A"/>
    <w:rsid w:val="003240B6"/>
    <w:rsid w:val="003243AB"/>
    <w:rsid w:val="00324420"/>
    <w:rsid w:val="00324B69"/>
    <w:rsid w:val="00325508"/>
    <w:rsid w:val="003264F0"/>
    <w:rsid w:val="00326D98"/>
    <w:rsid w:val="00326DF6"/>
    <w:rsid w:val="00327125"/>
    <w:rsid w:val="00327275"/>
    <w:rsid w:val="0032796D"/>
    <w:rsid w:val="00330C4B"/>
    <w:rsid w:val="00330DDB"/>
    <w:rsid w:val="00331F0A"/>
    <w:rsid w:val="003322E2"/>
    <w:rsid w:val="00332467"/>
    <w:rsid w:val="003324D6"/>
    <w:rsid w:val="0033294E"/>
    <w:rsid w:val="00333274"/>
    <w:rsid w:val="003332D8"/>
    <w:rsid w:val="003334B4"/>
    <w:rsid w:val="003335DE"/>
    <w:rsid w:val="00333630"/>
    <w:rsid w:val="00333BB2"/>
    <w:rsid w:val="003346F8"/>
    <w:rsid w:val="00334712"/>
    <w:rsid w:val="00334B78"/>
    <w:rsid w:val="00335322"/>
    <w:rsid w:val="003359D1"/>
    <w:rsid w:val="003365DC"/>
    <w:rsid w:val="0033676D"/>
    <w:rsid w:val="00336ED7"/>
    <w:rsid w:val="003374C5"/>
    <w:rsid w:val="003374F9"/>
    <w:rsid w:val="00337C1E"/>
    <w:rsid w:val="00337EEC"/>
    <w:rsid w:val="00340110"/>
    <w:rsid w:val="0034056B"/>
    <w:rsid w:val="0034061B"/>
    <w:rsid w:val="00340A32"/>
    <w:rsid w:val="00340D48"/>
    <w:rsid w:val="00340F33"/>
    <w:rsid w:val="0034269F"/>
    <w:rsid w:val="00342DCC"/>
    <w:rsid w:val="003443CA"/>
    <w:rsid w:val="00344C7D"/>
    <w:rsid w:val="00345314"/>
    <w:rsid w:val="00346189"/>
    <w:rsid w:val="00346A89"/>
    <w:rsid w:val="00346BF3"/>
    <w:rsid w:val="003476D2"/>
    <w:rsid w:val="00347CC6"/>
    <w:rsid w:val="00347CD5"/>
    <w:rsid w:val="0035091F"/>
    <w:rsid w:val="00351B9C"/>
    <w:rsid w:val="003524B9"/>
    <w:rsid w:val="0035257A"/>
    <w:rsid w:val="00352E48"/>
    <w:rsid w:val="00352F54"/>
    <w:rsid w:val="0035319D"/>
    <w:rsid w:val="0035347B"/>
    <w:rsid w:val="0035358C"/>
    <w:rsid w:val="00353C63"/>
    <w:rsid w:val="00355370"/>
    <w:rsid w:val="00355582"/>
    <w:rsid w:val="003558A7"/>
    <w:rsid w:val="00355D1F"/>
    <w:rsid w:val="00356910"/>
    <w:rsid w:val="00356AA3"/>
    <w:rsid w:val="00357FFB"/>
    <w:rsid w:val="003605B6"/>
    <w:rsid w:val="00361471"/>
    <w:rsid w:val="00361A94"/>
    <w:rsid w:val="00361BDB"/>
    <w:rsid w:val="00362E60"/>
    <w:rsid w:val="003633E6"/>
    <w:rsid w:val="00363615"/>
    <w:rsid w:val="0036462D"/>
    <w:rsid w:val="00365F9D"/>
    <w:rsid w:val="003665CF"/>
    <w:rsid w:val="00366BD6"/>
    <w:rsid w:val="00367CB8"/>
    <w:rsid w:val="0037070E"/>
    <w:rsid w:val="003716DF"/>
    <w:rsid w:val="00371703"/>
    <w:rsid w:val="00371EBD"/>
    <w:rsid w:val="00371F01"/>
    <w:rsid w:val="00372375"/>
    <w:rsid w:val="00372A74"/>
    <w:rsid w:val="003739D6"/>
    <w:rsid w:val="00373CE8"/>
    <w:rsid w:val="003743F9"/>
    <w:rsid w:val="00374FC1"/>
    <w:rsid w:val="00375F60"/>
    <w:rsid w:val="0037627E"/>
    <w:rsid w:val="00376D8F"/>
    <w:rsid w:val="00377438"/>
    <w:rsid w:val="00380307"/>
    <w:rsid w:val="00380533"/>
    <w:rsid w:val="003806E7"/>
    <w:rsid w:val="00380D36"/>
    <w:rsid w:val="00381768"/>
    <w:rsid w:val="003827C5"/>
    <w:rsid w:val="00383090"/>
    <w:rsid w:val="00383F8B"/>
    <w:rsid w:val="00384B91"/>
    <w:rsid w:val="00384C0C"/>
    <w:rsid w:val="00384C38"/>
    <w:rsid w:val="0038539C"/>
    <w:rsid w:val="003855E5"/>
    <w:rsid w:val="003858DC"/>
    <w:rsid w:val="00385E9B"/>
    <w:rsid w:val="00385F7C"/>
    <w:rsid w:val="003862CA"/>
    <w:rsid w:val="00386587"/>
    <w:rsid w:val="00386971"/>
    <w:rsid w:val="00386D39"/>
    <w:rsid w:val="00390542"/>
    <w:rsid w:val="00390AAC"/>
    <w:rsid w:val="00391B6B"/>
    <w:rsid w:val="00392064"/>
    <w:rsid w:val="00393711"/>
    <w:rsid w:val="0039395A"/>
    <w:rsid w:val="00394125"/>
    <w:rsid w:val="00394375"/>
    <w:rsid w:val="00394F06"/>
    <w:rsid w:val="003956E6"/>
    <w:rsid w:val="00395C02"/>
    <w:rsid w:val="00397179"/>
    <w:rsid w:val="003978D4"/>
    <w:rsid w:val="003A1F5B"/>
    <w:rsid w:val="003A23ED"/>
    <w:rsid w:val="003A2403"/>
    <w:rsid w:val="003A2CA7"/>
    <w:rsid w:val="003A35C5"/>
    <w:rsid w:val="003A3774"/>
    <w:rsid w:val="003A3B06"/>
    <w:rsid w:val="003A3BF2"/>
    <w:rsid w:val="003A3D73"/>
    <w:rsid w:val="003A4ADB"/>
    <w:rsid w:val="003A4BBA"/>
    <w:rsid w:val="003A547F"/>
    <w:rsid w:val="003A5B65"/>
    <w:rsid w:val="003A685C"/>
    <w:rsid w:val="003A6BA8"/>
    <w:rsid w:val="003A7761"/>
    <w:rsid w:val="003A7FDB"/>
    <w:rsid w:val="003B0296"/>
    <w:rsid w:val="003B0388"/>
    <w:rsid w:val="003B0E57"/>
    <w:rsid w:val="003B0FA0"/>
    <w:rsid w:val="003B1403"/>
    <w:rsid w:val="003B14B3"/>
    <w:rsid w:val="003B2D17"/>
    <w:rsid w:val="003B36A2"/>
    <w:rsid w:val="003B40C8"/>
    <w:rsid w:val="003B4E8B"/>
    <w:rsid w:val="003B637D"/>
    <w:rsid w:val="003B7B26"/>
    <w:rsid w:val="003B7FF5"/>
    <w:rsid w:val="003C035C"/>
    <w:rsid w:val="003C12B8"/>
    <w:rsid w:val="003C2434"/>
    <w:rsid w:val="003C2AD8"/>
    <w:rsid w:val="003C3B80"/>
    <w:rsid w:val="003C5AA9"/>
    <w:rsid w:val="003C6342"/>
    <w:rsid w:val="003C68CF"/>
    <w:rsid w:val="003C6E3E"/>
    <w:rsid w:val="003C73A8"/>
    <w:rsid w:val="003C73BC"/>
    <w:rsid w:val="003C7DFB"/>
    <w:rsid w:val="003D007F"/>
    <w:rsid w:val="003D020D"/>
    <w:rsid w:val="003D0471"/>
    <w:rsid w:val="003D10E3"/>
    <w:rsid w:val="003D20D1"/>
    <w:rsid w:val="003D2139"/>
    <w:rsid w:val="003D2C49"/>
    <w:rsid w:val="003D2E52"/>
    <w:rsid w:val="003D2F82"/>
    <w:rsid w:val="003D4429"/>
    <w:rsid w:val="003D45CA"/>
    <w:rsid w:val="003D498B"/>
    <w:rsid w:val="003D5E88"/>
    <w:rsid w:val="003D5F48"/>
    <w:rsid w:val="003D6373"/>
    <w:rsid w:val="003D6519"/>
    <w:rsid w:val="003D69F1"/>
    <w:rsid w:val="003D6DB8"/>
    <w:rsid w:val="003D6DE4"/>
    <w:rsid w:val="003D7030"/>
    <w:rsid w:val="003E344C"/>
    <w:rsid w:val="003E34F8"/>
    <w:rsid w:val="003E46E4"/>
    <w:rsid w:val="003E5925"/>
    <w:rsid w:val="003E6AAB"/>
    <w:rsid w:val="003E7225"/>
    <w:rsid w:val="003E744D"/>
    <w:rsid w:val="003E7A04"/>
    <w:rsid w:val="003F0083"/>
    <w:rsid w:val="003F068E"/>
    <w:rsid w:val="003F1984"/>
    <w:rsid w:val="003F20B3"/>
    <w:rsid w:val="003F29A1"/>
    <w:rsid w:val="003F3030"/>
    <w:rsid w:val="003F4090"/>
    <w:rsid w:val="003F4824"/>
    <w:rsid w:val="003F48B0"/>
    <w:rsid w:val="003F56DF"/>
    <w:rsid w:val="003F5BFC"/>
    <w:rsid w:val="003F68EA"/>
    <w:rsid w:val="003F6D4F"/>
    <w:rsid w:val="003F71B6"/>
    <w:rsid w:val="003F7A9E"/>
    <w:rsid w:val="00400AA6"/>
    <w:rsid w:val="00400EA0"/>
    <w:rsid w:val="00402288"/>
    <w:rsid w:val="00402EF1"/>
    <w:rsid w:val="004030D1"/>
    <w:rsid w:val="004037D7"/>
    <w:rsid w:val="00403FFA"/>
    <w:rsid w:val="00404179"/>
    <w:rsid w:val="004048A2"/>
    <w:rsid w:val="004049C8"/>
    <w:rsid w:val="00404AB7"/>
    <w:rsid w:val="00405A4A"/>
    <w:rsid w:val="00406421"/>
    <w:rsid w:val="0041179C"/>
    <w:rsid w:val="00411F30"/>
    <w:rsid w:val="004125EF"/>
    <w:rsid w:val="0041277D"/>
    <w:rsid w:val="00413361"/>
    <w:rsid w:val="00413C95"/>
    <w:rsid w:val="0041403C"/>
    <w:rsid w:val="00414ECB"/>
    <w:rsid w:val="004150AF"/>
    <w:rsid w:val="00416025"/>
    <w:rsid w:val="00416540"/>
    <w:rsid w:val="00416A84"/>
    <w:rsid w:val="00416A91"/>
    <w:rsid w:val="00420410"/>
    <w:rsid w:val="00420BD1"/>
    <w:rsid w:val="0042100A"/>
    <w:rsid w:val="004210EF"/>
    <w:rsid w:val="00421290"/>
    <w:rsid w:val="00422B47"/>
    <w:rsid w:val="00422CE7"/>
    <w:rsid w:val="0042351D"/>
    <w:rsid w:val="00424ADE"/>
    <w:rsid w:val="004267CF"/>
    <w:rsid w:val="0042688C"/>
    <w:rsid w:val="00426C15"/>
    <w:rsid w:val="004271C3"/>
    <w:rsid w:val="004275C3"/>
    <w:rsid w:val="00427896"/>
    <w:rsid w:val="00427AB9"/>
    <w:rsid w:val="00427B08"/>
    <w:rsid w:val="00430732"/>
    <w:rsid w:val="00430835"/>
    <w:rsid w:val="0043108B"/>
    <w:rsid w:val="004315F3"/>
    <w:rsid w:val="0043268B"/>
    <w:rsid w:val="00433FD2"/>
    <w:rsid w:val="00434694"/>
    <w:rsid w:val="00434ADC"/>
    <w:rsid w:val="00434E55"/>
    <w:rsid w:val="00435D97"/>
    <w:rsid w:val="004365DC"/>
    <w:rsid w:val="00437761"/>
    <w:rsid w:val="00437913"/>
    <w:rsid w:val="00437A0E"/>
    <w:rsid w:val="00437CA5"/>
    <w:rsid w:val="0044001F"/>
    <w:rsid w:val="0044018B"/>
    <w:rsid w:val="00440975"/>
    <w:rsid w:val="00440DD2"/>
    <w:rsid w:val="0044163E"/>
    <w:rsid w:val="00441985"/>
    <w:rsid w:val="00442CC4"/>
    <w:rsid w:val="00442EB3"/>
    <w:rsid w:val="00443E48"/>
    <w:rsid w:val="00443FAC"/>
    <w:rsid w:val="00443FBD"/>
    <w:rsid w:val="00445052"/>
    <w:rsid w:val="00445AE4"/>
    <w:rsid w:val="00446769"/>
    <w:rsid w:val="00446902"/>
    <w:rsid w:val="00446AE6"/>
    <w:rsid w:val="00446EAF"/>
    <w:rsid w:val="00447D59"/>
    <w:rsid w:val="0045058C"/>
    <w:rsid w:val="00450964"/>
    <w:rsid w:val="00450C37"/>
    <w:rsid w:val="00451CE6"/>
    <w:rsid w:val="00452EC3"/>
    <w:rsid w:val="0045405D"/>
    <w:rsid w:val="00454DC2"/>
    <w:rsid w:val="00455181"/>
    <w:rsid w:val="0045556F"/>
    <w:rsid w:val="00455663"/>
    <w:rsid w:val="00455C89"/>
    <w:rsid w:val="00456196"/>
    <w:rsid w:val="00456DC1"/>
    <w:rsid w:val="0045765F"/>
    <w:rsid w:val="00457B36"/>
    <w:rsid w:val="00457E5A"/>
    <w:rsid w:val="0046052A"/>
    <w:rsid w:val="004609EF"/>
    <w:rsid w:val="004612C9"/>
    <w:rsid w:val="0046185C"/>
    <w:rsid w:val="00461B74"/>
    <w:rsid w:val="00462094"/>
    <w:rsid w:val="00462173"/>
    <w:rsid w:val="00462924"/>
    <w:rsid w:val="0046366A"/>
    <w:rsid w:val="004637CE"/>
    <w:rsid w:val="00464744"/>
    <w:rsid w:val="00465B37"/>
    <w:rsid w:val="00466369"/>
    <w:rsid w:val="00466DCD"/>
    <w:rsid w:val="004705BB"/>
    <w:rsid w:val="00470D8A"/>
    <w:rsid w:val="004722B7"/>
    <w:rsid w:val="004723FC"/>
    <w:rsid w:val="0047384B"/>
    <w:rsid w:val="00474823"/>
    <w:rsid w:val="00475A23"/>
    <w:rsid w:val="00475B50"/>
    <w:rsid w:val="0047634C"/>
    <w:rsid w:val="00477482"/>
    <w:rsid w:val="00477822"/>
    <w:rsid w:val="00480609"/>
    <w:rsid w:val="00480905"/>
    <w:rsid w:val="00480934"/>
    <w:rsid w:val="00483710"/>
    <w:rsid w:val="004839F1"/>
    <w:rsid w:val="00483AE1"/>
    <w:rsid w:val="00485F20"/>
    <w:rsid w:val="00486755"/>
    <w:rsid w:val="004877B0"/>
    <w:rsid w:val="00487FF2"/>
    <w:rsid w:val="00490C93"/>
    <w:rsid w:val="0049116F"/>
    <w:rsid w:val="00491B20"/>
    <w:rsid w:val="004925EA"/>
    <w:rsid w:val="00492CCF"/>
    <w:rsid w:val="00492CD0"/>
    <w:rsid w:val="0049338B"/>
    <w:rsid w:val="004938F1"/>
    <w:rsid w:val="004942D1"/>
    <w:rsid w:val="00494E07"/>
    <w:rsid w:val="00494E95"/>
    <w:rsid w:val="004954E0"/>
    <w:rsid w:val="00495F40"/>
    <w:rsid w:val="00496705"/>
    <w:rsid w:val="00497848"/>
    <w:rsid w:val="00497BE2"/>
    <w:rsid w:val="004A0808"/>
    <w:rsid w:val="004A0C77"/>
    <w:rsid w:val="004A0E8E"/>
    <w:rsid w:val="004A1177"/>
    <w:rsid w:val="004A1768"/>
    <w:rsid w:val="004A2985"/>
    <w:rsid w:val="004A2E9D"/>
    <w:rsid w:val="004A31B3"/>
    <w:rsid w:val="004A330F"/>
    <w:rsid w:val="004A3B92"/>
    <w:rsid w:val="004A4837"/>
    <w:rsid w:val="004A5298"/>
    <w:rsid w:val="004A5FD5"/>
    <w:rsid w:val="004A6569"/>
    <w:rsid w:val="004A6AD3"/>
    <w:rsid w:val="004A6D21"/>
    <w:rsid w:val="004A7528"/>
    <w:rsid w:val="004A7A48"/>
    <w:rsid w:val="004A7A71"/>
    <w:rsid w:val="004A7CEA"/>
    <w:rsid w:val="004A7FC7"/>
    <w:rsid w:val="004B06B2"/>
    <w:rsid w:val="004B176F"/>
    <w:rsid w:val="004B17DD"/>
    <w:rsid w:val="004B1BBC"/>
    <w:rsid w:val="004B1D04"/>
    <w:rsid w:val="004B20E9"/>
    <w:rsid w:val="004B33B8"/>
    <w:rsid w:val="004B39F3"/>
    <w:rsid w:val="004B3B71"/>
    <w:rsid w:val="004B3CBC"/>
    <w:rsid w:val="004B443E"/>
    <w:rsid w:val="004B5206"/>
    <w:rsid w:val="004B5899"/>
    <w:rsid w:val="004B6261"/>
    <w:rsid w:val="004B6B4F"/>
    <w:rsid w:val="004B746A"/>
    <w:rsid w:val="004B7F71"/>
    <w:rsid w:val="004C04A4"/>
    <w:rsid w:val="004C0898"/>
    <w:rsid w:val="004C08A9"/>
    <w:rsid w:val="004C1D59"/>
    <w:rsid w:val="004C23A5"/>
    <w:rsid w:val="004C369B"/>
    <w:rsid w:val="004C4364"/>
    <w:rsid w:val="004C44FA"/>
    <w:rsid w:val="004C4D3C"/>
    <w:rsid w:val="004C55B9"/>
    <w:rsid w:val="004C5CA2"/>
    <w:rsid w:val="004C6D3C"/>
    <w:rsid w:val="004D05D5"/>
    <w:rsid w:val="004D0AA5"/>
    <w:rsid w:val="004D16FB"/>
    <w:rsid w:val="004D1BE6"/>
    <w:rsid w:val="004D28AD"/>
    <w:rsid w:val="004D320D"/>
    <w:rsid w:val="004D35F1"/>
    <w:rsid w:val="004D5CBF"/>
    <w:rsid w:val="004D5DF6"/>
    <w:rsid w:val="004D5EEA"/>
    <w:rsid w:val="004D6B15"/>
    <w:rsid w:val="004D6F95"/>
    <w:rsid w:val="004E0288"/>
    <w:rsid w:val="004E17FE"/>
    <w:rsid w:val="004E1953"/>
    <w:rsid w:val="004E1DB4"/>
    <w:rsid w:val="004E1FE5"/>
    <w:rsid w:val="004E2CED"/>
    <w:rsid w:val="004E32CA"/>
    <w:rsid w:val="004E35AA"/>
    <w:rsid w:val="004E3816"/>
    <w:rsid w:val="004E38D8"/>
    <w:rsid w:val="004E50B2"/>
    <w:rsid w:val="004E62DC"/>
    <w:rsid w:val="004E666C"/>
    <w:rsid w:val="004E761F"/>
    <w:rsid w:val="004E765C"/>
    <w:rsid w:val="004E783C"/>
    <w:rsid w:val="004E7F5C"/>
    <w:rsid w:val="004F05C4"/>
    <w:rsid w:val="004F10ED"/>
    <w:rsid w:val="004F139E"/>
    <w:rsid w:val="004F1BE8"/>
    <w:rsid w:val="004F2328"/>
    <w:rsid w:val="004F31CB"/>
    <w:rsid w:val="004F340F"/>
    <w:rsid w:val="004F3FA4"/>
    <w:rsid w:val="004F42CC"/>
    <w:rsid w:val="004F5E2F"/>
    <w:rsid w:val="004F6229"/>
    <w:rsid w:val="004F6617"/>
    <w:rsid w:val="004F699C"/>
    <w:rsid w:val="004F7637"/>
    <w:rsid w:val="004F7740"/>
    <w:rsid w:val="005000ED"/>
    <w:rsid w:val="00500117"/>
    <w:rsid w:val="00501174"/>
    <w:rsid w:val="00501B47"/>
    <w:rsid w:val="00501D0D"/>
    <w:rsid w:val="005030D4"/>
    <w:rsid w:val="00503B69"/>
    <w:rsid w:val="00503EF5"/>
    <w:rsid w:val="00504F95"/>
    <w:rsid w:val="00505C82"/>
    <w:rsid w:val="005103EA"/>
    <w:rsid w:val="005109DC"/>
    <w:rsid w:val="00510ACF"/>
    <w:rsid w:val="00510C56"/>
    <w:rsid w:val="00510FC9"/>
    <w:rsid w:val="00511A25"/>
    <w:rsid w:val="00511A3A"/>
    <w:rsid w:val="00511ECE"/>
    <w:rsid w:val="005128CB"/>
    <w:rsid w:val="005140C6"/>
    <w:rsid w:val="005158B2"/>
    <w:rsid w:val="0051590D"/>
    <w:rsid w:val="00515C9D"/>
    <w:rsid w:val="00516F0F"/>
    <w:rsid w:val="0051787A"/>
    <w:rsid w:val="00517A78"/>
    <w:rsid w:val="00520706"/>
    <w:rsid w:val="00521386"/>
    <w:rsid w:val="005219C8"/>
    <w:rsid w:val="005227F5"/>
    <w:rsid w:val="00522FEA"/>
    <w:rsid w:val="00523412"/>
    <w:rsid w:val="00523915"/>
    <w:rsid w:val="005239CB"/>
    <w:rsid w:val="00523C88"/>
    <w:rsid w:val="00523E7C"/>
    <w:rsid w:val="00523F2F"/>
    <w:rsid w:val="005267D1"/>
    <w:rsid w:val="00526A10"/>
    <w:rsid w:val="005277F5"/>
    <w:rsid w:val="0052791C"/>
    <w:rsid w:val="00527C5C"/>
    <w:rsid w:val="00530AA7"/>
    <w:rsid w:val="00530C2B"/>
    <w:rsid w:val="00530CDE"/>
    <w:rsid w:val="005316A1"/>
    <w:rsid w:val="00531724"/>
    <w:rsid w:val="00531A84"/>
    <w:rsid w:val="005322D2"/>
    <w:rsid w:val="00532464"/>
    <w:rsid w:val="005329F6"/>
    <w:rsid w:val="00532FD7"/>
    <w:rsid w:val="0053307E"/>
    <w:rsid w:val="005332AC"/>
    <w:rsid w:val="005336E3"/>
    <w:rsid w:val="00533F37"/>
    <w:rsid w:val="0053426F"/>
    <w:rsid w:val="005363B0"/>
    <w:rsid w:val="0053642B"/>
    <w:rsid w:val="00536A1A"/>
    <w:rsid w:val="005400A3"/>
    <w:rsid w:val="00541463"/>
    <w:rsid w:val="00541646"/>
    <w:rsid w:val="00541A29"/>
    <w:rsid w:val="00542AF3"/>
    <w:rsid w:val="00542FF0"/>
    <w:rsid w:val="0054340C"/>
    <w:rsid w:val="00543878"/>
    <w:rsid w:val="0054418E"/>
    <w:rsid w:val="005441D9"/>
    <w:rsid w:val="00544997"/>
    <w:rsid w:val="00545006"/>
    <w:rsid w:val="005457C8"/>
    <w:rsid w:val="0054580A"/>
    <w:rsid w:val="0054587E"/>
    <w:rsid w:val="00546259"/>
    <w:rsid w:val="005502F4"/>
    <w:rsid w:val="00550504"/>
    <w:rsid w:val="00550BE2"/>
    <w:rsid w:val="0055125A"/>
    <w:rsid w:val="00551D24"/>
    <w:rsid w:val="00551FCC"/>
    <w:rsid w:val="00552086"/>
    <w:rsid w:val="00553919"/>
    <w:rsid w:val="00553939"/>
    <w:rsid w:val="00553A62"/>
    <w:rsid w:val="00553A6B"/>
    <w:rsid w:val="00554B65"/>
    <w:rsid w:val="00554C0A"/>
    <w:rsid w:val="00555895"/>
    <w:rsid w:val="005565CB"/>
    <w:rsid w:val="00556F58"/>
    <w:rsid w:val="0055730D"/>
    <w:rsid w:val="00557640"/>
    <w:rsid w:val="00557F42"/>
    <w:rsid w:val="0056016C"/>
    <w:rsid w:val="005602B2"/>
    <w:rsid w:val="00560BE0"/>
    <w:rsid w:val="00561091"/>
    <w:rsid w:val="00561D42"/>
    <w:rsid w:val="00562D17"/>
    <w:rsid w:val="00562EBE"/>
    <w:rsid w:val="00563005"/>
    <w:rsid w:val="00563702"/>
    <w:rsid w:val="00563C37"/>
    <w:rsid w:val="00564271"/>
    <w:rsid w:val="005646AD"/>
    <w:rsid w:val="0056476A"/>
    <w:rsid w:val="005653BF"/>
    <w:rsid w:val="00565949"/>
    <w:rsid w:val="0056656B"/>
    <w:rsid w:val="00566B97"/>
    <w:rsid w:val="00566D08"/>
    <w:rsid w:val="00566FD0"/>
    <w:rsid w:val="00567273"/>
    <w:rsid w:val="00567C14"/>
    <w:rsid w:val="00567CF5"/>
    <w:rsid w:val="00567DA8"/>
    <w:rsid w:val="00570127"/>
    <w:rsid w:val="0057069E"/>
    <w:rsid w:val="005708BD"/>
    <w:rsid w:val="00570E9E"/>
    <w:rsid w:val="0057128E"/>
    <w:rsid w:val="005721C4"/>
    <w:rsid w:val="0057250C"/>
    <w:rsid w:val="00572907"/>
    <w:rsid w:val="00572C70"/>
    <w:rsid w:val="00573364"/>
    <w:rsid w:val="00573388"/>
    <w:rsid w:val="005733C8"/>
    <w:rsid w:val="00573931"/>
    <w:rsid w:val="00573C14"/>
    <w:rsid w:val="005742C2"/>
    <w:rsid w:val="005752A7"/>
    <w:rsid w:val="0057532C"/>
    <w:rsid w:val="00575536"/>
    <w:rsid w:val="005760F6"/>
    <w:rsid w:val="0057672D"/>
    <w:rsid w:val="005768F8"/>
    <w:rsid w:val="00576B37"/>
    <w:rsid w:val="005772E3"/>
    <w:rsid w:val="005774A9"/>
    <w:rsid w:val="00577C86"/>
    <w:rsid w:val="005807B1"/>
    <w:rsid w:val="00580B59"/>
    <w:rsid w:val="00580FCD"/>
    <w:rsid w:val="00581796"/>
    <w:rsid w:val="00581EEE"/>
    <w:rsid w:val="00582AA3"/>
    <w:rsid w:val="00583A85"/>
    <w:rsid w:val="00583F09"/>
    <w:rsid w:val="005843EB"/>
    <w:rsid w:val="005849DF"/>
    <w:rsid w:val="00585239"/>
    <w:rsid w:val="00586D89"/>
    <w:rsid w:val="00587226"/>
    <w:rsid w:val="005900CC"/>
    <w:rsid w:val="0059146F"/>
    <w:rsid w:val="00594042"/>
    <w:rsid w:val="00594691"/>
    <w:rsid w:val="00594A9A"/>
    <w:rsid w:val="00594C58"/>
    <w:rsid w:val="00594D46"/>
    <w:rsid w:val="005952B4"/>
    <w:rsid w:val="00595503"/>
    <w:rsid w:val="00596637"/>
    <w:rsid w:val="00596F07"/>
    <w:rsid w:val="00596FAC"/>
    <w:rsid w:val="00597219"/>
    <w:rsid w:val="005976D1"/>
    <w:rsid w:val="00597B87"/>
    <w:rsid w:val="005A0E9E"/>
    <w:rsid w:val="005A23F8"/>
    <w:rsid w:val="005A280B"/>
    <w:rsid w:val="005A3C1A"/>
    <w:rsid w:val="005A4B1C"/>
    <w:rsid w:val="005A4FB6"/>
    <w:rsid w:val="005A535B"/>
    <w:rsid w:val="005A6A26"/>
    <w:rsid w:val="005A6D41"/>
    <w:rsid w:val="005A7B82"/>
    <w:rsid w:val="005B0ED8"/>
    <w:rsid w:val="005B153E"/>
    <w:rsid w:val="005B1C58"/>
    <w:rsid w:val="005B2292"/>
    <w:rsid w:val="005B2FC2"/>
    <w:rsid w:val="005B370B"/>
    <w:rsid w:val="005B3FC8"/>
    <w:rsid w:val="005B4A9A"/>
    <w:rsid w:val="005B541A"/>
    <w:rsid w:val="005B5C27"/>
    <w:rsid w:val="005B6B0D"/>
    <w:rsid w:val="005B7830"/>
    <w:rsid w:val="005B79B3"/>
    <w:rsid w:val="005C0563"/>
    <w:rsid w:val="005C08FD"/>
    <w:rsid w:val="005C1603"/>
    <w:rsid w:val="005C1F14"/>
    <w:rsid w:val="005C2232"/>
    <w:rsid w:val="005C23D7"/>
    <w:rsid w:val="005C2A0C"/>
    <w:rsid w:val="005C2C80"/>
    <w:rsid w:val="005C317B"/>
    <w:rsid w:val="005C392E"/>
    <w:rsid w:val="005C441D"/>
    <w:rsid w:val="005C4D7A"/>
    <w:rsid w:val="005C527E"/>
    <w:rsid w:val="005C57BD"/>
    <w:rsid w:val="005C593D"/>
    <w:rsid w:val="005D0707"/>
    <w:rsid w:val="005D08C8"/>
    <w:rsid w:val="005D0F17"/>
    <w:rsid w:val="005D0FCA"/>
    <w:rsid w:val="005D105D"/>
    <w:rsid w:val="005D2476"/>
    <w:rsid w:val="005D25E2"/>
    <w:rsid w:val="005D2E17"/>
    <w:rsid w:val="005D342C"/>
    <w:rsid w:val="005D3C60"/>
    <w:rsid w:val="005D3E26"/>
    <w:rsid w:val="005D3F24"/>
    <w:rsid w:val="005D428B"/>
    <w:rsid w:val="005D45D4"/>
    <w:rsid w:val="005D4DD8"/>
    <w:rsid w:val="005D5325"/>
    <w:rsid w:val="005D5552"/>
    <w:rsid w:val="005D5982"/>
    <w:rsid w:val="005D5A95"/>
    <w:rsid w:val="005D6E5B"/>
    <w:rsid w:val="005D7236"/>
    <w:rsid w:val="005D76A3"/>
    <w:rsid w:val="005D76EA"/>
    <w:rsid w:val="005E0366"/>
    <w:rsid w:val="005E1F92"/>
    <w:rsid w:val="005E2B6E"/>
    <w:rsid w:val="005E2ED2"/>
    <w:rsid w:val="005E36E7"/>
    <w:rsid w:val="005E3807"/>
    <w:rsid w:val="005E524B"/>
    <w:rsid w:val="005E5C6C"/>
    <w:rsid w:val="005E67B7"/>
    <w:rsid w:val="005E78AA"/>
    <w:rsid w:val="005E78D8"/>
    <w:rsid w:val="005E799C"/>
    <w:rsid w:val="005E7AFE"/>
    <w:rsid w:val="005E7B81"/>
    <w:rsid w:val="005E7BBA"/>
    <w:rsid w:val="005E7FBC"/>
    <w:rsid w:val="005F07EE"/>
    <w:rsid w:val="005F18BE"/>
    <w:rsid w:val="005F1AB9"/>
    <w:rsid w:val="005F1E5E"/>
    <w:rsid w:val="005F1E95"/>
    <w:rsid w:val="005F1EE4"/>
    <w:rsid w:val="005F235A"/>
    <w:rsid w:val="005F2CF6"/>
    <w:rsid w:val="005F3756"/>
    <w:rsid w:val="005F3897"/>
    <w:rsid w:val="005F3C52"/>
    <w:rsid w:val="005F46E3"/>
    <w:rsid w:val="005F47B7"/>
    <w:rsid w:val="005F4860"/>
    <w:rsid w:val="005F4FCA"/>
    <w:rsid w:val="005F5885"/>
    <w:rsid w:val="005F6647"/>
    <w:rsid w:val="005F726D"/>
    <w:rsid w:val="005F7562"/>
    <w:rsid w:val="00601095"/>
    <w:rsid w:val="006011EC"/>
    <w:rsid w:val="0060146A"/>
    <w:rsid w:val="0060173E"/>
    <w:rsid w:val="00602A91"/>
    <w:rsid w:val="00603382"/>
    <w:rsid w:val="00603D04"/>
    <w:rsid w:val="00603F86"/>
    <w:rsid w:val="0060410F"/>
    <w:rsid w:val="00604679"/>
    <w:rsid w:val="00604E65"/>
    <w:rsid w:val="00604FD7"/>
    <w:rsid w:val="0060529D"/>
    <w:rsid w:val="00605CCA"/>
    <w:rsid w:val="0060602A"/>
    <w:rsid w:val="0060639A"/>
    <w:rsid w:val="00606BD5"/>
    <w:rsid w:val="00606F08"/>
    <w:rsid w:val="0060749F"/>
    <w:rsid w:val="006076D1"/>
    <w:rsid w:val="00607EB8"/>
    <w:rsid w:val="00607F39"/>
    <w:rsid w:val="006105D5"/>
    <w:rsid w:val="00612DDD"/>
    <w:rsid w:val="0061340D"/>
    <w:rsid w:val="006137FA"/>
    <w:rsid w:val="00613ADE"/>
    <w:rsid w:val="00615508"/>
    <w:rsid w:val="00615822"/>
    <w:rsid w:val="0061599A"/>
    <w:rsid w:val="00615CF9"/>
    <w:rsid w:val="006163CA"/>
    <w:rsid w:val="00616B81"/>
    <w:rsid w:val="00617A59"/>
    <w:rsid w:val="00617D59"/>
    <w:rsid w:val="00617F86"/>
    <w:rsid w:val="00620009"/>
    <w:rsid w:val="00620752"/>
    <w:rsid w:val="0062099C"/>
    <w:rsid w:val="00620A0E"/>
    <w:rsid w:val="00622106"/>
    <w:rsid w:val="0062272C"/>
    <w:rsid w:val="006229D3"/>
    <w:rsid w:val="00623317"/>
    <w:rsid w:val="0062445F"/>
    <w:rsid w:val="00625FD4"/>
    <w:rsid w:val="00627154"/>
    <w:rsid w:val="006272D1"/>
    <w:rsid w:val="006300ED"/>
    <w:rsid w:val="0063097D"/>
    <w:rsid w:val="006317A7"/>
    <w:rsid w:val="006317D0"/>
    <w:rsid w:val="00631D58"/>
    <w:rsid w:val="00633361"/>
    <w:rsid w:val="00633B87"/>
    <w:rsid w:val="00633F0D"/>
    <w:rsid w:val="00634698"/>
    <w:rsid w:val="006348E2"/>
    <w:rsid w:val="00634C94"/>
    <w:rsid w:val="00634EE3"/>
    <w:rsid w:val="006359A5"/>
    <w:rsid w:val="00636833"/>
    <w:rsid w:val="006373E6"/>
    <w:rsid w:val="0063762F"/>
    <w:rsid w:val="00637EB7"/>
    <w:rsid w:val="00640487"/>
    <w:rsid w:val="0064083E"/>
    <w:rsid w:val="006408BB"/>
    <w:rsid w:val="00641011"/>
    <w:rsid w:val="006413D4"/>
    <w:rsid w:val="00641778"/>
    <w:rsid w:val="006422FC"/>
    <w:rsid w:val="00642EB3"/>
    <w:rsid w:val="00643037"/>
    <w:rsid w:val="00643AFD"/>
    <w:rsid w:val="00643DF8"/>
    <w:rsid w:val="0064685E"/>
    <w:rsid w:val="00646B4F"/>
    <w:rsid w:val="00646EE2"/>
    <w:rsid w:val="00650D69"/>
    <w:rsid w:val="0065190C"/>
    <w:rsid w:val="00651925"/>
    <w:rsid w:val="00651D39"/>
    <w:rsid w:val="00651E09"/>
    <w:rsid w:val="00652771"/>
    <w:rsid w:val="00652D98"/>
    <w:rsid w:val="00652F22"/>
    <w:rsid w:val="0065310B"/>
    <w:rsid w:val="006537E3"/>
    <w:rsid w:val="00653EBC"/>
    <w:rsid w:val="006546D2"/>
    <w:rsid w:val="00654759"/>
    <w:rsid w:val="00654AEE"/>
    <w:rsid w:val="00654E67"/>
    <w:rsid w:val="00655E89"/>
    <w:rsid w:val="006565A7"/>
    <w:rsid w:val="00656E1C"/>
    <w:rsid w:val="00657A30"/>
    <w:rsid w:val="00657FF1"/>
    <w:rsid w:val="006609FC"/>
    <w:rsid w:val="006616CB"/>
    <w:rsid w:val="00661B9F"/>
    <w:rsid w:val="0066203A"/>
    <w:rsid w:val="00662485"/>
    <w:rsid w:val="00662C30"/>
    <w:rsid w:val="0066335B"/>
    <w:rsid w:val="0066409C"/>
    <w:rsid w:val="006641C4"/>
    <w:rsid w:val="006647DC"/>
    <w:rsid w:val="00664EFC"/>
    <w:rsid w:val="0066508B"/>
    <w:rsid w:val="006659EF"/>
    <w:rsid w:val="00665F6F"/>
    <w:rsid w:val="0066686E"/>
    <w:rsid w:val="00670DC5"/>
    <w:rsid w:val="00671AA2"/>
    <w:rsid w:val="00671FDE"/>
    <w:rsid w:val="00672091"/>
    <w:rsid w:val="0067243D"/>
    <w:rsid w:val="00672C93"/>
    <w:rsid w:val="00672F3B"/>
    <w:rsid w:val="0067336D"/>
    <w:rsid w:val="00673486"/>
    <w:rsid w:val="00673A59"/>
    <w:rsid w:val="00674876"/>
    <w:rsid w:val="00674F41"/>
    <w:rsid w:val="006750C6"/>
    <w:rsid w:val="00675C3A"/>
    <w:rsid w:val="00675C50"/>
    <w:rsid w:val="00675CE8"/>
    <w:rsid w:val="0067617F"/>
    <w:rsid w:val="00680427"/>
    <w:rsid w:val="006808BB"/>
    <w:rsid w:val="00680A88"/>
    <w:rsid w:val="00680B9E"/>
    <w:rsid w:val="00681157"/>
    <w:rsid w:val="00681674"/>
    <w:rsid w:val="00681F62"/>
    <w:rsid w:val="00683864"/>
    <w:rsid w:val="00683E50"/>
    <w:rsid w:val="0068404B"/>
    <w:rsid w:val="0068487D"/>
    <w:rsid w:val="00684C7D"/>
    <w:rsid w:val="00685669"/>
    <w:rsid w:val="006856B8"/>
    <w:rsid w:val="00685C6C"/>
    <w:rsid w:val="0068628A"/>
    <w:rsid w:val="0068687B"/>
    <w:rsid w:val="00686EF6"/>
    <w:rsid w:val="006912B8"/>
    <w:rsid w:val="00692264"/>
    <w:rsid w:val="00692742"/>
    <w:rsid w:val="006927F8"/>
    <w:rsid w:val="00693053"/>
    <w:rsid w:val="00693835"/>
    <w:rsid w:val="00693AAB"/>
    <w:rsid w:val="006945F9"/>
    <w:rsid w:val="00694977"/>
    <w:rsid w:val="00694F85"/>
    <w:rsid w:val="006955FB"/>
    <w:rsid w:val="00695679"/>
    <w:rsid w:val="00695C62"/>
    <w:rsid w:val="00695E91"/>
    <w:rsid w:val="006962A2"/>
    <w:rsid w:val="00697E84"/>
    <w:rsid w:val="006A05EB"/>
    <w:rsid w:val="006A1777"/>
    <w:rsid w:val="006A1A26"/>
    <w:rsid w:val="006A1E24"/>
    <w:rsid w:val="006A265D"/>
    <w:rsid w:val="006A28BD"/>
    <w:rsid w:val="006A2BE4"/>
    <w:rsid w:val="006A354F"/>
    <w:rsid w:val="006A484A"/>
    <w:rsid w:val="006A4C41"/>
    <w:rsid w:val="006A514D"/>
    <w:rsid w:val="006A667E"/>
    <w:rsid w:val="006A6F86"/>
    <w:rsid w:val="006A761C"/>
    <w:rsid w:val="006A766D"/>
    <w:rsid w:val="006B0450"/>
    <w:rsid w:val="006B11A2"/>
    <w:rsid w:val="006B11D9"/>
    <w:rsid w:val="006B128F"/>
    <w:rsid w:val="006B19D1"/>
    <w:rsid w:val="006B1B2E"/>
    <w:rsid w:val="006B2018"/>
    <w:rsid w:val="006B28B2"/>
    <w:rsid w:val="006B2B7D"/>
    <w:rsid w:val="006B3826"/>
    <w:rsid w:val="006B3976"/>
    <w:rsid w:val="006B39DC"/>
    <w:rsid w:val="006B4170"/>
    <w:rsid w:val="006B5224"/>
    <w:rsid w:val="006B58FE"/>
    <w:rsid w:val="006B5B3D"/>
    <w:rsid w:val="006B6356"/>
    <w:rsid w:val="006B7ECD"/>
    <w:rsid w:val="006B7F92"/>
    <w:rsid w:val="006C023B"/>
    <w:rsid w:val="006C07A6"/>
    <w:rsid w:val="006C0998"/>
    <w:rsid w:val="006C0A49"/>
    <w:rsid w:val="006C1A73"/>
    <w:rsid w:val="006C1C39"/>
    <w:rsid w:val="006C390E"/>
    <w:rsid w:val="006C3933"/>
    <w:rsid w:val="006C3969"/>
    <w:rsid w:val="006C69B0"/>
    <w:rsid w:val="006C78DD"/>
    <w:rsid w:val="006C79A3"/>
    <w:rsid w:val="006C7D3D"/>
    <w:rsid w:val="006C7E7F"/>
    <w:rsid w:val="006C7EA1"/>
    <w:rsid w:val="006C7F80"/>
    <w:rsid w:val="006D05E1"/>
    <w:rsid w:val="006D15D0"/>
    <w:rsid w:val="006D167F"/>
    <w:rsid w:val="006D19A4"/>
    <w:rsid w:val="006D1C54"/>
    <w:rsid w:val="006D1E0D"/>
    <w:rsid w:val="006D2584"/>
    <w:rsid w:val="006D2AFA"/>
    <w:rsid w:val="006D33B4"/>
    <w:rsid w:val="006D3CD7"/>
    <w:rsid w:val="006D4794"/>
    <w:rsid w:val="006D47DA"/>
    <w:rsid w:val="006D486B"/>
    <w:rsid w:val="006D4927"/>
    <w:rsid w:val="006D553A"/>
    <w:rsid w:val="006D55A8"/>
    <w:rsid w:val="006D5C0E"/>
    <w:rsid w:val="006D5C29"/>
    <w:rsid w:val="006D5F69"/>
    <w:rsid w:val="006D6B35"/>
    <w:rsid w:val="006D70B1"/>
    <w:rsid w:val="006D7DC2"/>
    <w:rsid w:val="006E0469"/>
    <w:rsid w:val="006E081A"/>
    <w:rsid w:val="006E08F0"/>
    <w:rsid w:val="006E0D6B"/>
    <w:rsid w:val="006E0F28"/>
    <w:rsid w:val="006E21A8"/>
    <w:rsid w:val="006E2542"/>
    <w:rsid w:val="006E2797"/>
    <w:rsid w:val="006E281F"/>
    <w:rsid w:val="006E4AFE"/>
    <w:rsid w:val="006E4EC4"/>
    <w:rsid w:val="006E5430"/>
    <w:rsid w:val="006E5BD3"/>
    <w:rsid w:val="006E6503"/>
    <w:rsid w:val="006E6768"/>
    <w:rsid w:val="006E6ECE"/>
    <w:rsid w:val="006E6EE7"/>
    <w:rsid w:val="006E6F00"/>
    <w:rsid w:val="006E7B77"/>
    <w:rsid w:val="006F016F"/>
    <w:rsid w:val="006F018D"/>
    <w:rsid w:val="006F0655"/>
    <w:rsid w:val="006F12F5"/>
    <w:rsid w:val="006F2AAC"/>
    <w:rsid w:val="006F2B12"/>
    <w:rsid w:val="006F2B35"/>
    <w:rsid w:val="006F3551"/>
    <w:rsid w:val="006F3DEE"/>
    <w:rsid w:val="006F42C2"/>
    <w:rsid w:val="006F54F1"/>
    <w:rsid w:val="006F5566"/>
    <w:rsid w:val="006F71FE"/>
    <w:rsid w:val="006F7766"/>
    <w:rsid w:val="0070011B"/>
    <w:rsid w:val="007007F0"/>
    <w:rsid w:val="00700DA9"/>
    <w:rsid w:val="00700DFC"/>
    <w:rsid w:val="007013B7"/>
    <w:rsid w:val="007021A0"/>
    <w:rsid w:val="007029BC"/>
    <w:rsid w:val="007041F2"/>
    <w:rsid w:val="00704AE7"/>
    <w:rsid w:val="00704E11"/>
    <w:rsid w:val="0070512F"/>
    <w:rsid w:val="0070521C"/>
    <w:rsid w:val="00705883"/>
    <w:rsid w:val="007058DC"/>
    <w:rsid w:val="00706739"/>
    <w:rsid w:val="007068EC"/>
    <w:rsid w:val="00707933"/>
    <w:rsid w:val="00707E89"/>
    <w:rsid w:val="00712416"/>
    <w:rsid w:val="0071316D"/>
    <w:rsid w:val="00713742"/>
    <w:rsid w:val="00714995"/>
    <w:rsid w:val="007149A8"/>
    <w:rsid w:val="00715530"/>
    <w:rsid w:val="00715A32"/>
    <w:rsid w:val="00715D26"/>
    <w:rsid w:val="00716A90"/>
    <w:rsid w:val="00717796"/>
    <w:rsid w:val="00717A7D"/>
    <w:rsid w:val="007203CD"/>
    <w:rsid w:val="007204EF"/>
    <w:rsid w:val="00720FE7"/>
    <w:rsid w:val="0072172A"/>
    <w:rsid w:val="007219E9"/>
    <w:rsid w:val="00722DB4"/>
    <w:rsid w:val="00723EF4"/>
    <w:rsid w:val="00723F31"/>
    <w:rsid w:val="007247D3"/>
    <w:rsid w:val="00724D3D"/>
    <w:rsid w:val="00725C30"/>
    <w:rsid w:val="0072634A"/>
    <w:rsid w:val="0072691D"/>
    <w:rsid w:val="00727C8A"/>
    <w:rsid w:val="00727C9D"/>
    <w:rsid w:val="00727EC6"/>
    <w:rsid w:val="0073016F"/>
    <w:rsid w:val="00731936"/>
    <w:rsid w:val="007319B8"/>
    <w:rsid w:val="00731DE2"/>
    <w:rsid w:val="007327A4"/>
    <w:rsid w:val="00733675"/>
    <w:rsid w:val="007339C9"/>
    <w:rsid w:val="0073430B"/>
    <w:rsid w:val="00734475"/>
    <w:rsid w:val="0073447A"/>
    <w:rsid w:val="00734706"/>
    <w:rsid w:val="00734B78"/>
    <w:rsid w:val="0073571C"/>
    <w:rsid w:val="00735B0C"/>
    <w:rsid w:val="00735ED5"/>
    <w:rsid w:val="00736C9B"/>
    <w:rsid w:val="00736E53"/>
    <w:rsid w:val="007371D2"/>
    <w:rsid w:val="00737647"/>
    <w:rsid w:val="007376EC"/>
    <w:rsid w:val="007404C2"/>
    <w:rsid w:val="00740C21"/>
    <w:rsid w:val="00740C94"/>
    <w:rsid w:val="00741237"/>
    <w:rsid w:val="00741F1D"/>
    <w:rsid w:val="00742952"/>
    <w:rsid w:val="00743BC2"/>
    <w:rsid w:val="00743DD2"/>
    <w:rsid w:val="00745107"/>
    <w:rsid w:val="007454AC"/>
    <w:rsid w:val="007459A3"/>
    <w:rsid w:val="00745D1F"/>
    <w:rsid w:val="00746D01"/>
    <w:rsid w:val="00746DC4"/>
    <w:rsid w:val="007471A4"/>
    <w:rsid w:val="007501FA"/>
    <w:rsid w:val="00750650"/>
    <w:rsid w:val="00750B0F"/>
    <w:rsid w:val="00751A73"/>
    <w:rsid w:val="007520D2"/>
    <w:rsid w:val="007522C7"/>
    <w:rsid w:val="00752563"/>
    <w:rsid w:val="007529D7"/>
    <w:rsid w:val="0075320B"/>
    <w:rsid w:val="007539C9"/>
    <w:rsid w:val="00753F61"/>
    <w:rsid w:val="00754395"/>
    <w:rsid w:val="00754897"/>
    <w:rsid w:val="00754CFC"/>
    <w:rsid w:val="00754D1A"/>
    <w:rsid w:val="00755001"/>
    <w:rsid w:val="0075512C"/>
    <w:rsid w:val="00755D86"/>
    <w:rsid w:val="00756C4A"/>
    <w:rsid w:val="00756E27"/>
    <w:rsid w:val="00757901"/>
    <w:rsid w:val="00757AA1"/>
    <w:rsid w:val="00757C7E"/>
    <w:rsid w:val="00757E57"/>
    <w:rsid w:val="007606A3"/>
    <w:rsid w:val="00760E29"/>
    <w:rsid w:val="00762371"/>
    <w:rsid w:val="0076272F"/>
    <w:rsid w:val="00763136"/>
    <w:rsid w:val="0076366F"/>
    <w:rsid w:val="0076369B"/>
    <w:rsid w:val="00764739"/>
    <w:rsid w:val="00764E90"/>
    <w:rsid w:val="007650B2"/>
    <w:rsid w:val="00765416"/>
    <w:rsid w:val="00765457"/>
    <w:rsid w:val="0076545E"/>
    <w:rsid w:val="007654DE"/>
    <w:rsid w:val="0076584D"/>
    <w:rsid w:val="00766503"/>
    <w:rsid w:val="00766CDA"/>
    <w:rsid w:val="007678BA"/>
    <w:rsid w:val="00770175"/>
    <w:rsid w:val="007702FB"/>
    <w:rsid w:val="00770610"/>
    <w:rsid w:val="00771939"/>
    <w:rsid w:val="00773367"/>
    <w:rsid w:val="00773A97"/>
    <w:rsid w:val="00774A46"/>
    <w:rsid w:val="00774B59"/>
    <w:rsid w:val="00774ED5"/>
    <w:rsid w:val="00775ADA"/>
    <w:rsid w:val="00776A9C"/>
    <w:rsid w:val="007772E6"/>
    <w:rsid w:val="0077740E"/>
    <w:rsid w:val="00777DBB"/>
    <w:rsid w:val="00780BD8"/>
    <w:rsid w:val="00780F99"/>
    <w:rsid w:val="007812B9"/>
    <w:rsid w:val="00781D7B"/>
    <w:rsid w:val="0078200A"/>
    <w:rsid w:val="007824F9"/>
    <w:rsid w:val="0078295D"/>
    <w:rsid w:val="00782B90"/>
    <w:rsid w:val="00783561"/>
    <w:rsid w:val="007837C3"/>
    <w:rsid w:val="00783A8B"/>
    <w:rsid w:val="00783C9A"/>
    <w:rsid w:val="0078441E"/>
    <w:rsid w:val="00784A6E"/>
    <w:rsid w:val="00784ECB"/>
    <w:rsid w:val="007853B4"/>
    <w:rsid w:val="0078612F"/>
    <w:rsid w:val="00786293"/>
    <w:rsid w:val="00786C66"/>
    <w:rsid w:val="007873A0"/>
    <w:rsid w:val="007877B5"/>
    <w:rsid w:val="00787959"/>
    <w:rsid w:val="00787E62"/>
    <w:rsid w:val="00790208"/>
    <w:rsid w:val="00790396"/>
    <w:rsid w:val="0079071B"/>
    <w:rsid w:val="007908FD"/>
    <w:rsid w:val="007909A3"/>
    <w:rsid w:val="00790CB9"/>
    <w:rsid w:val="00791A14"/>
    <w:rsid w:val="00791E6B"/>
    <w:rsid w:val="007927FF"/>
    <w:rsid w:val="00792815"/>
    <w:rsid w:val="00792877"/>
    <w:rsid w:val="00792DA1"/>
    <w:rsid w:val="00793E22"/>
    <w:rsid w:val="00793EEC"/>
    <w:rsid w:val="00794A4A"/>
    <w:rsid w:val="00794B23"/>
    <w:rsid w:val="00795579"/>
    <w:rsid w:val="007958B8"/>
    <w:rsid w:val="00795E04"/>
    <w:rsid w:val="007967B1"/>
    <w:rsid w:val="0079687F"/>
    <w:rsid w:val="007A0DA4"/>
    <w:rsid w:val="007A18EB"/>
    <w:rsid w:val="007A2546"/>
    <w:rsid w:val="007A2907"/>
    <w:rsid w:val="007A3A2F"/>
    <w:rsid w:val="007A3E78"/>
    <w:rsid w:val="007A4393"/>
    <w:rsid w:val="007A4CA9"/>
    <w:rsid w:val="007A5907"/>
    <w:rsid w:val="007A5FB8"/>
    <w:rsid w:val="007A671D"/>
    <w:rsid w:val="007A684C"/>
    <w:rsid w:val="007A70AE"/>
    <w:rsid w:val="007B0E65"/>
    <w:rsid w:val="007B27F7"/>
    <w:rsid w:val="007B2943"/>
    <w:rsid w:val="007B2C6E"/>
    <w:rsid w:val="007B2DFB"/>
    <w:rsid w:val="007B42C2"/>
    <w:rsid w:val="007B4950"/>
    <w:rsid w:val="007B49DE"/>
    <w:rsid w:val="007B4CBE"/>
    <w:rsid w:val="007B627D"/>
    <w:rsid w:val="007B660A"/>
    <w:rsid w:val="007C0277"/>
    <w:rsid w:val="007C045F"/>
    <w:rsid w:val="007C06C2"/>
    <w:rsid w:val="007C08C7"/>
    <w:rsid w:val="007C2709"/>
    <w:rsid w:val="007C3631"/>
    <w:rsid w:val="007C3863"/>
    <w:rsid w:val="007C41F2"/>
    <w:rsid w:val="007C4662"/>
    <w:rsid w:val="007C468E"/>
    <w:rsid w:val="007C5EC1"/>
    <w:rsid w:val="007C6B40"/>
    <w:rsid w:val="007C709D"/>
    <w:rsid w:val="007C7649"/>
    <w:rsid w:val="007C7979"/>
    <w:rsid w:val="007C7AFA"/>
    <w:rsid w:val="007C7F0C"/>
    <w:rsid w:val="007D069B"/>
    <w:rsid w:val="007D11B3"/>
    <w:rsid w:val="007D14C8"/>
    <w:rsid w:val="007D1EEB"/>
    <w:rsid w:val="007D230C"/>
    <w:rsid w:val="007D2E16"/>
    <w:rsid w:val="007D2EED"/>
    <w:rsid w:val="007D3070"/>
    <w:rsid w:val="007D382C"/>
    <w:rsid w:val="007D5BF8"/>
    <w:rsid w:val="007D63FC"/>
    <w:rsid w:val="007D7893"/>
    <w:rsid w:val="007D7AC5"/>
    <w:rsid w:val="007E04F8"/>
    <w:rsid w:val="007E14CB"/>
    <w:rsid w:val="007E18BB"/>
    <w:rsid w:val="007E2800"/>
    <w:rsid w:val="007E3AAB"/>
    <w:rsid w:val="007E487C"/>
    <w:rsid w:val="007E5027"/>
    <w:rsid w:val="007E598F"/>
    <w:rsid w:val="007E59CA"/>
    <w:rsid w:val="007E5BCB"/>
    <w:rsid w:val="007E5D8E"/>
    <w:rsid w:val="007E6263"/>
    <w:rsid w:val="007E7A29"/>
    <w:rsid w:val="007E7B34"/>
    <w:rsid w:val="007F0126"/>
    <w:rsid w:val="007F05E7"/>
    <w:rsid w:val="007F2DF4"/>
    <w:rsid w:val="007F3578"/>
    <w:rsid w:val="007F38EA"/>
    <w:rsid w:val="007F3C1E"/>
    <w:rsid w:val="007F3DDE"/>
    <w:rsid w:val="007F3E70"/>
    <w:rsid w:val="007F3EB7"/>
    <w:rsid w:val="007F40F8"/>
    <w:rsid w:val="007F42E3"/>
    <w:rsid w:val="007F458D"/>
    <w:rsid w:val="007F460C"/>
    <w:rsid w:val="007F4C41"/>
    <w:rsid w:val="007F58FC"/>
    <w:rsid w:val="007F5BAE"/>
    <w:rsid w:val="007F74AE"/>
    <w:rsid w:val="008002B9"/>
    <w:rsid w:val="008004E4"/>
    <w:rsid w:val="0080063F"/>
    <w:rsid w:val="0080165C"/>
    <w:rsid w:val="00803485"/>
    <w:rsid w:val="00805818"/>
    <w:rsid w:val="00805BA1"/>
    <w:rsid w:val="00806446"/>
    <w:rsid w:val="00806C5E"/>
    <w:rsid w:val="0080722E"/>
    <w:rsid w:val="0080731D"/>
    <w:rsid w:val="00807B35"/>
    <w:rsid w:val="00810379"/>
    <w:rsid w:val="008111B6"/>
    <w:rsid w:val="00811313"/>
    <w:rsid w:val="00812B25"/>
    <w:rsid w:val="00812E12"/>
    <w:rsid w:val="0081398E"/>
    <w:rsid w:val="00814545"/>
    <w:rsid w:val="008156DB"/>
    <w:rsid w:val="008156FC"/>
    <w:rsid w:val="008165A3"/>
    <w:rsid w:val="00816928"/>
    <w:rsid w:val="00817501"/>
    <w:rsid w:val="00817627"/>
    <w:rsid w:val="0082031B"/>
    <w:rsid w:val="008209A3"/>
    <w:rsid w:val="00820CEA"/>
    <w:rsid w:val="00821434"/>
    <w:rsid w:val="0082196E"/>
    <w:rsid w:val="00821F8A"/>
    <w:rsid w:val="00822F98"/>
    <w:rsid w:val="008232B9"/>
    <w:rsid w:val="00823AB7"/>
    <w:rsid w:val="008243F2"/>
    <w:rsid w:val="00824DA8"/>
    <w:rsid w:val="0082518E"/>
    <w:rsid w:val="008257AF"/>
    <w:rsid w:val="00825B29"/>
    <w:rsid w:val="00825D50"/>
    <w:rsid w:val="00826532"/>
    <w:rsid w:val="00826D11"/>
    <w:rsid w:val="00827314"/>
    <w:rsid w:val="008276C2"/>
    <w:rsid w:val="00827DA2"/>
    <w:rsid w:val="0083064F"/>
    <w:rsid w:val="00830D29"/>
    <w:rsid w:val="00830D3A"/>
    <w:rsid w:val="00830FB1"/>
    <w:rsid w:val="0083113A"/>
    <w:rsid w:val="008313A3"/>
    <w:rsid w:val="008317F2"/>
    <w:rsid w:val="00831F66"/>
    <w:rsid w:val="00832387"/>
    <w:rsid w:val="00832905"/>
    <w:rsid w:val="00832BA1"/>
    <w:rsid w:val="008338AA"/>
    <w:rsid w:val="00833C51"/>
    <w:rsid w:val="008353C3"/>
    <w:rsid w:val="00835D5C"/>
    <w:rsid w:val="008366B4"/>
    <w:rsid w:val="008373B0"/>
    <w:rsid w:val="00840764"/>
    <w:rsid w:val="008412FF"/>
    <w:rsid w:val="0084133F"/>
    <w:rsid w:val="0084173E"/>
    <w:rsid w:val="00843077"/>
    <w:rsid w:val="008442C9"/>
    <w:rsid w:val="008454C0"/>
    <w:rsid w:val="00845802"/>
    <w:rsid w:val="008463DD"/>
    <w:rsid w:val="00846C7E"/>
    <w:rsid w:val="00846DB5"/>
    <w:rsid w:val="008477CF"/>
    <w:rsid w:val="00850618"/>
    <w:rsid w:val="00850C7E"/>
    <w:rsid w:val="0085154C"/>
    <w:rsid w:val="00851784"/>
    <w:rsid w:val="008520BB"/>
    <w:rsid w:val="008526E9"/>
    <w:rsid w:val="00852BC7"/>
    <w:rsid w:val="00852F64"/>
    <w:rsid w:val="008531D2"/>
    <w:rsid w:val="0085417A"/>
    <w:rsid w:val="00854889"/>
    <w:rsid w:val="00854F8B"/>
    <w:rsid w:val="00854FA3"/>
    <w:rsid w:val="0085584E"/>
    <w:rsid w:val="00855CE8"/>
    <w:rsid w:val="008561EB"/>
    <w:rsid w:val="008578A7"/>
    <w:rsid w:val="008600D0"/>
    <w:rsid w:val="00860518"/>
    <w:rsid w:val="00860719"/>
    <w:rsid w:val="008607A9"/>
    <w:rsid w:val="0086091D"/>
    <w:rsid w:val="00860940"/>
    <w:rsid w:val="00860C0F"/>
    <w:rsid w:val="00860D8C"/>
    <w:rsid w:val="00860DA9"/>
    <w:rsid w:val="008615FF"/>
    <w:rsid w:val="00861D59"/>
    <w:rsid w:val="00861FA0"/>
    <w:rsid w:val="0086366A"/>
    <w:rsid w:val="00863F9D"/>
    <w:rsid w:val="008643F4"/>
    <w:rsid w:val="00864C9B"/>
    <w:rsid w:val="0086558B"/>
    <w:rsid w:val="008657DD"/>
    <w:rsid w:val="0086595A"/>
    <w:rsid w:val="00866F75"/>
    <w:rsid w:val="00867A85"/>
    <w:rsid w:val="00867AC2"/>
    <w:rsid w:val="0087008A"/>
    <w:rsid w:val="00870311"/>
    <w:rsid w:val="0087084A"/>
    <w:rsid w:val="00870A6E"/>
    <w:rsid w:val="00870E12"/>
    <w:rsid w:val="00870FA5"/>
    <w:rsid w:val="00871E06"/>
    <w:rsid w:val="008735D1"/>
    <w:rsid w:val="008737CE"/>
    <w:rsid w:val="008739D0"/>
    <w:rsid w:val="0087481A"/>
    <w:rsid w:val="00874C8C"/>
    <w:rsid w:val="00875A2C"/>
    <w:rsid w:val="008760B4"/>
    <w:rsid w:val="008767C6"/>
    <w:rsid w:val="00877412"/>
    <w:rsid w:val="00877545"/>
    <w:rsid w:val="00877F8B"/>
    <w:rsid w:val="0088044E"/>
    <w:rsid w:val="00880787"/>
    <w:rsid w:val="00881865"/>
    <w:rsid w:val="00881B86"/>
    <w:rsid w:val="0088218B"/>
    <w:rsid w:val="008823F8"/>
    <w:rsid w:val="0088287A"/>
    <w:rsid w:val="00882C48"/>
    <w:rsid w:val="0088382B"/>
    <w:rsid w:val="00884856"/>
    <w:rsid w:val="00884AC1"/>
    <w:rsid w:val="00884B2C"/>
    <w:rsid w:val="00885490"/>
    <w:rsid w:val="00885DC4"/>
    <w:rsid w:val="008863E4"/>
    <w:rsid w:val="008864C1"/>
    <w:rsid w:val="00890C8B"/>
    <w:rsid w:val="00890F7E"/>
    <w:rsid w:val="00891698"/>
    <w:rsid w:val="00891BC3"/>
    <w:rsid w:val="008923CF"/>
    <w:rsid w:val="0089294E"/>
    <w:rsid w:val="00892B58"/>
    <w:rsid w:val="008934BE"/>
    <w:rsid w:val="008938B2"/>
    <w:rsid w:val="00893CF1"/>
    <w:rsid w:val="00894288"/>
    <w:rsid w:val="00894BF4"/>
    <w:rsid w:val="0089515A"/>
    <w:rsid w:val="00895ED9"/>
    <w:rsid w:val="008966C3"/>
    <w:rsid w:val="0089687A"/>
    <w:rsid w:val="008970B1"/>
    <w:rsid w:val="00897288"/>
    <w:rsid w:val="00897AB8"/>
    <w:rsid w:val="00897BF9"/>
    <w:rsid w:val="00897CB8"/>
    <w:rsid w:val="00897E36"/>
    <w:rsid w:val="00897E92"/>
    <w:rsid w:val="00897ECE"/>
    <w:rsid w:val="008A0D98"/>
    <w:rsid w:val="008A23D5"/>
    <w:rsid w:val="008A29DF"/>
    <w:rsid w:val="008A3292"/>
    <w:rsid w:val="008A3979"/>
    <w:rsid w:val="008A43B3"/>
    <w:rsid w:val="008A4971"/>
    <w:rsid w:val="008A56F4"/>
    <w:rsid w:val="008A63D9"/>
    <w:rsid w:val="008A68E4"/>
    <w:rsid w:val="008A765B"/>
    <w:rsid w:val="008A7A57"/>
    <w:rsid w:val="008A7EFB"/>
    <w:rsid w:val="008B008E"/>
    <w:rsid w:val="008B0C39"/>
    <w:rsid w:val="008B0D4E"/>
    <w:rsid w:val="008B1ACB"/>
    <w:rsid w:val="008B38F2"/>
    <w:rsid w:val="008B39AA"/>
    <w:rsid w:val="008B3F94"/>
    <w:rsid w:val="008B54FC"/>
    <w:rsid w:val="008B59FF"/>
    <w:rsid w:val="008B6BF3"/>
    <w:rsid w:val="008B7926"/>
    <w:rsid w:val="008B7B3A"/>
    <w:rsid w:val="008C0CCA"/>
    <w:rsid w:val="008C106D"/>
    <w:rsid w:val="008C1099"/>
    <w:rsid w:val="008C1398"/>
    <w:rsid w:val="008C197F"/>
    <w:rsid w:val="008C294A"/>
    <w:rsid w:val="008C2B8D"/>
    <w:rsid w:val="008C2B99"/>
    <w:rsid w:val="008C3C02"/>
    <w:rsid w:val="008C4D9A"/>
    <w:rsid w:val="008C4E93"/>
    <w:rsid w:val="008C6C38"/>
    <w:rsid w:val="008C6CA0"/>
    <w:rsid w:val="008C74A7"/>
    <w:rsid w:val="008C78DC"/>
    <w:rsid w:val="008C7B19"/>
    <w:rsid w:val="008D0AAA"/>
    <w:rsid w:val="008D0AB7"/>
    <w:rsid w:val="008D1D2E"/>
    <w:rsid w:val="008D40AD"/>
    <w:rsid w:val="008D44B9"/>
    <w:rsid w:val="008D481F"/>
    <w:rsid w:val="008D493A"/>
    <w:rsid w:val="008D591E"/>
    <w:rsid w:val="008D5F5E"/>
    <w:rsid w:val="008D6804"/>
    <w:rsid w:val="008D7932"/>
    <w:rsid w:val="008D7BF6"/>
    <w:rsid w:val="008D7C05"/>
    <w:rsid w:val="008E0284"/>
    <w:rsid w:val="008E0FE7"/>
    <w:rsid w:val="008E1157"/>
    <w:rsid w:val="008E2299"/>
    <w:rsid w:val="008E2835"/>
    <w:rsid w:val="008E2E1E"/>
    <w:rsid w:val="008E3177"/>
    <w:rsid w:val="008E47B5"/>
    <w:rsid w:val="008E5462"/>
    <w:rsid w:val="008E5C93"/>
    <w:rsid w:val="008E5D8E"/>
    <w:rsid w:val="008E6552"/>
    <w:rsid w:val="008E6B10"/>
    <w:rsid w:val="008E7232"/>
    <w:rsid w:val="008E7482"/>
    <w:rsid w:val="008E7536"/>
    <w:rsid w:val="008E766E"/>
    <w:rsid w:val="008E7760"/>
    <w:rsid w:val="008E7953"/>
    <w:rsid w:val="008F0265"/>
    <w:rsid w:val="008F09FD"/>
    <w:rsid w:val="008F1353"/>
    <w:rsid w:val="008F1DD2"/>
    <w:rsid w:val="008F1EE1"/>
    <w:rsid w:val="008F266E"/>
    <w:rsid w:val="008F269D"/>
    <w:rsid w:val="008F271A"/>
    <w:rsid w:val="008F3353"/>
    <w:rsid w:val="008F4BD2"/>
    <w:rsid w:val="008F5023"/>
    <w:rsid w:val="008F5A07"/>
    <w:rsid w:val="009008B4"/>
    <w:rsid w:val="00900902"/>
    <w:rsid w:val="00901008"/>
    <w:rsid w:val="00901827"/>
    <w:rsid w:val="00901CAF"/>
    <w:rsid w:val="00902667"/>
    <w:rsid w:val="00902908"/>
    <w:rsid w:val="00902D35"/>
    <w:rsid w:val="00903BDD"/>
    <w:rsid w:val="00903EC0"/>
    <w:rsid w:val="009041FB"/>
    <w:rsid w:val="009044CB"/>
    <w:rsid w:val="0090533F"/>
    <w:rsid w:val="0090548D"/>
    <w:rsid w:val="00906031"/>
    <w:rsid w:val="00906A17"/>
    <w:rsid w:val="00906B52"/>
    <w:rsid w:val="00906CCC"/>
    <w:rsid w:val="0091016F"/>
    <w:rsid w:val="009110D4"/>
    <w:rsid w:val="00911901"/>
    <w:rsid w:val="00912362"/>
    <w:rsid w:val="009125AF"/>
    <w:rsid w:val="009128F2"/>
    <w:rsid w:val="009128FF"/>
    <w:rsid w:val="009138A4"/>
    <w:rsid w:val="00914104"/>
    <w:rsid w:val="009149D3"/>
    <w:rsid w:val="00914D0A"/>
    <w:rsid w:val="00915A03"/>
    <w:rsid w:val="00915E18"/>
    <w:rsid w:val="00917DF1"/>
    <w:rsid w:val="00920098"/>
    <w:rsid w:val="00920269"/>
    <w:rsid w:val="009210CE"/>
    <w:rsid w:val="009216B3"/>
    <w:rsid w:val="00921F73"/>
    <w:rsid w:val="0092234E"/>
    <w:rsid w:val="0092378C"/>
    <w:rsid w:val="00923A07"/>
    <w:rsid w:val="00923F16"/>
    <w:rsid w:val="0092427E"/>
    <w:rsid w:val="009243F7"/>
    <w:rsid w:val="00924810"/>
    <w:rsid w:val="00924BEC"/>
    <w:rsid w:val="00924F47"/>
    <w:rsid w:val="00926F21"/>
    <w:rsid w:val="009277B0"/>
    <w:rsid w:val="00927B93"/>
    <w:rsid w:val="00927F02"/>
    <w:rsid w:val="00930459"/>
    <w:rsid w:val="00930DF3"/>
    <w:rsid w:val="00931219"/>
    <w:rsid w:val="009315E8"/>
    <w:rsid w:val="00931D96"/>
    <w:rsid w:val="00931DF9"/>
    <w:rsid w:val="0093295F"/>
    <w:rsid w:val="009329EC"/>
    <w:rsid w:val="00932CB1"/>
    <w:rsid w:val="009333A0"/>
    <w:rsid w:val="00933A33"/>
    <w:rsid w:val="009351F4"/>
    <w:rsid w:val="00936471"/>
    <w:rsid w:val="00936483"/>
    <w:rsid w:val="009369C9"/>
    <w:rsid w:val="00936A0A"/>
    <w:rsid w:val="00937E6C"/>
    <w:rsid w:val="00940BFD"/>
    <w:rsid w:val="00941483"/>
    <w:rsid w:val="0094165B"/>
    <w:rsid w:val="009421DF"/>
    <w:rsid w:val="009422C0"/>
    <w:rsid w:val="009422D7"/>
    <w:rsid w:val="00942FF4"/>
    <w:rsid w:val="00943865"/>
    <w:rsid w:val="00943C0A"/>
    <w:rsid w:val="00943C99"/>
    <w:rsid w:val="00944A3A"/>
    <w:rsid w:val="009455D1"/>
    <w:rsid w:val="009456C8"/>
    <w:rsid w:val="0094597A"/>
    <w:rsid w:val="00945C7D"/>
    <w:rsid w:val="00945C80"/>
    <w:rsid w:val="00946150"/>
    <w:rsid w:val="00946BFD"/>
    <w:rsid w:val="00946C57"/>
    <w:rsid w:val="00946C67"/>
    <w:rsid w:val="00946D09"/>
    <w:rsid w:val="0094709D"/>
    <w:rsid w:val="009477BB"/>
    <w:rsid w:val="0095067B"/>
    <w:rsid w:val="009511AC"/>
    <w:rsid w:val="0095123A"/>
    <w:rsid w:val="00951909"/>
    <w:rsid w:val="00952865"/>
    <w:rsid w:val="0095363A"/>
    <w:rsid w:val="009539C9"/>
    <w:rsid w:val="00953F79"/>
    <w:rsid w:val="009548A9"/>
    <w:rsid w:val="00954DA0"/>
    <w:rsid w:val="00954DE4"/>
    <w:rsid w:val="00955124"/>
    <w:rsid w:val="00955261"/>
    <w:rsid w:val="00955775"/>
    <w:rsid w:val="0095596A"/>
    <w:rsid w:val="009563AD"/>
    <w:rsid w:val="00957238"/>
    <w:rsid w:val="009575AB"/>
    <w:rsid w:val="00960946"/>
    <w:rsid w:val="00960E81"/>
    <w:rsid w:val="00961AAA"/>
    <w:rsid w:val="0096203F"/>
    <w:rsid w:val="00962352"/>
    <w:rsid w:val="00962D7C"/>
    <w:rsid w:val="009632C9"/>
    <w:rsid w:val="0096382C"/>
    <w:rsid w:val="0096561E"/>
    <w:rsid w:val="00965D1F"/>
    <w:rsid w:val="00966126"/>
    <w:rsid w:val="00966663"/>
    <w:rsid w:val="009679E1"/>
    <w:rsid w:val="00970BE5"/>
    <w:rsid w:val="00970C24"/>
    <w:rsid w:val="009710E6"/>
    <w:rsid w:val="00971ECF"/>
    <w:rsid w:val="00972558"/>
    <w:rsid w:val="00972D94"/>
    <w:rsid w:val="00973044"/>
    <w:rsid w:val="0097326A"/>
    <w:rsid w:val="0097337C"/>
    <w:rsid w:val="00974805"/>
    <w:rsid w:val="00974D2E"/>
    <w:rsid w:val="00974F9D"/>
    <w:rsid w:val="00975AEF"/>
    <w:rsid w:val="00975C38"/>
    <w:rsid w:val="00976048"/>
    <w:rsid w:val="009767B7"/>
    <w:rsid w:val="009768D8"/>
    <w:rsid w:val="00976940"/>
    <w:rsid w:val="00976BA5"/>
    <w:rsid w:val="00976CDB"/>
    <w:rsid w:val="00977943"/>
    <w:rsid w:val="00977EB4"/>
    <w:rsid w:val="0098065F"/>
    <w:rsid w:val="00980CAE"/>
    <w:rsid w:val="00980FCC"/>
    <w:rsid w:val="00981441"/>
    <w:rsid w:val="0098278E"/>
    <w:rsid w:val="009829D6"/>
    <w:rsid w:val="00983430"/>
    <w:rsid w:val="00983FB3"/>
    <w:rsid w:val="00984A20"/>
    <w:rsid w:val="00984DEF"/>
    <w:rsid w:val="00985060"/>
    <w:rsid w:val="009854C4"/>
    <w:rsid w:val="009862C0"/>
    <w:rsid w:val="00986D36"/>
    <w:rsid w:val="00987043"/>
    <w:rsid w:val="00987310"/>
    <w:rsid w:val="009876CB"/>
    <w:rsid w:val="00987CA5"/>
    <w:rsid w:val="00987CAB"/>
    <w:rsid w:val="00991430"/>
    <w:rsid w:val="00992C4B"/>
    <w:rsid w:val="00993421"/>
    <w:rsid w:val="009A087A"/>
    <w:rsid w:val="009A0E84"/>
    <w:rsid w:val="009A0EFC"/>
    <w:rsid w:val="009A16E2"/>
    <w:rsid w:val="009A186F"/>
    <w:rsid w:val="009A1E75"/>
    <w:rsid w:val="009A37DD"/>
    <w:rsid w:val="009A3A1A"/>
    <w:rsid w:val="009A3B95"/>
    <w:rsid w:val="009A5934"/>
    <w:rsid w:val="009A74C9"/>
    <w:rsid w:val="009B2268"/>
    <w:rsid w:val="009B2DCA"/>
    <w:rsid w:val="009B4577"/>
    <w:rsid w:val="009B5408"/>
    <w:rsid w:val="009B661F"/>
    <w:rsid w:val="009B67A1"/>
    <w:rsid w:val="009B7154"/>
    <w:rsid w:val="009B748C"/>
    <w:rsid w:val="009C07B5"/>
    <w:rsid w:val="009C245E"/>
    <w:rsid w:val="009C26B8"/>
    <w:rsid w:val="009C2A9F"/>
    <w:rsid w:val="009C326F"/>
    <w:rsid w:val="009C3F12"/>
    <w:rsid w:val="009C4185"/>
    <w:rsid w:val="009C51CF"/>
    <w:rsid w:val="009C696B"/>
    <w:rsid w:val="009C6B5E"/>
    <w:rsid w:val="009C7412"/>
    <w:rsid w:val="009C7CBF"/>
    <w:rsid w:val="009D04EB"/>
    <w:rsid w:val="009D1620"/>
    <w:rsid w:val="009D1C3C"/>
    <w:rsid w:val="009D28F6"/>
    <w:rsid w:val="009D2EE5"/>
    <w:rsid w:val="009D3DA4"/>
    <w:rsid w:val="009D3FC6"/>
    <w:rsid w:val="009D446B"/>
    <w:rsid w:val="009D5EDB"/>
    <w:rsid w:val="009D61C1"/>
    <w:rsid w:val="009D63A6"/>
    <w:rsid w:val="009D655D"/>
    <w:rsid w:val="009D6AF0"/>
    <w:rsid w:val="009D6B6D"/>
    <w:rsid w:val="009D75AF"/>
    <w:rsid w:val="009D7982"/>
    <w:rsid w:val="009D7D74"/>
    <w:rsid w:val="009E128D"/>
    <w:rsid w:val="009E26B0"/>
    <w:rsid w:val="009E2BDB"/>
    <w:rsid w:val="009E43E4"/>
    <w:rsid w:val="009E4671"/>
    <w:rsid w:val="009E4A4C"/>
    <w:rsid w:val="009E4E91"/>
    <w:rsid w:val="009E5FE6"/>
    <w:rsid w:val="009E6A70"/>
    <w:rsid w:val="009E6D3C"/>
    <w:rsid w:val="009E6E11"/>
    <w:rsid w:val="009E7923"/>
    <w:rsid w:val="009E79A3"/>
    <w:rsid w:val="009F087A"/>
    <w:rsid w:val="009F1225"/>
    <w:rsid w:val="009F1B87"/>
    <w:rsid w:val="009F1BC6"/>
    <w:rsid w:val="009F1CDA"/>
    <w:rsid w:val="009F2D24"/>
    <w:rsid w:val="009F3D85"/>
    <w:rsid w:val="009F410B"/>
    <w:rsid w:val="009F4785"/>
    <w:rsid w:val="009F4841"/>
    <w:rsid w:val="009F4DB2"/>
    <w:rsid w:val="009F586A"/>
    <w:rsid w:val="009F7486"/>
    <w:rsid w:val="00A006BF"/>
    <w:rsid w:val="00A022E0"/>
    <w:rsid w:val="00A02B0B"/>
    <w:rsid w:val="00A03824"/>
    <w:rsid w:val="00A04170"/>
    <w:rsid w:val="00A046E7"/>
    <w:rsid w:val="00A04C1D"/>
    <w:rsid w:val="00A04D00"/>
    <w:rsid w:val="00A06325"/>
    <w:rsid w:val="00A06635"/>
    <w:rsid w:val="00A0682E"/>
    <w:rsid w:val="00A101DA"/>
    <w:rsid w:val="00A11520"/>
    <w:rsid w:val="00A12200"/>
    <w:rsid w:val="00A12764"/>
    <w:rsid w:val="00A13A05"/>
    <w:rsid w:val="00A14755"/>
    <w:rsid w:val="00A14C7E"/>
    <w:rsid w:val="00A157EF"/>
    <w:rsid w:val="00A17598"/>
    <w:rsid w:val="00A178C1"/>
    <w:rsid w:val="00A17EE8"/>
    <w:rsid w:val="00A20E17"/>
    <w:rsid w:val="00A20FFE"/>
    <w:rsid w:val="00A21D9D"/>
    <w:rsid w:val="00A22414"/>
    <w:rsid w:val="00A23317"/>
    <w:rsid w:val="00A238B8"/>
    <w:rsid w:val="00A23A8B"/>
    <w:rsid w:val="00A23DEA"/>
    <w:rsid w:val="00A24895"/>
    <w:rsid w:val="00A248BE"/>
    <w:rsid w:val="00A24D8E"/>
    <w:rsid w:val="00A25016"/>
    <w:rsid w:val="00A25466"/>
    <w:rsid w:val="00A30311"/>
    <w:rsid w:val="00A30481"/>
    <w:rsid w:val="00A306EA"/>
    <w:rsid w:val="00A30BBF"/>
    <w:rsid w:val="00A322AD"/>
    <w:rsid w:val="00A32E4C"/>
    <w:rsid w:val="00A32E5C"/>
    <w:rsid w:val="00A332E0"/>
    <w:rsid w:val="00A3410E"/>
    <w:rsid w:val="00A3425B"/>
    <w:rsid w:val="00A34C60"/>
    <w:rsid w:val="00A352F6"/>
    <w:rsid w:val="00A3632B"/>
    <w:rsid w:val="00A366D2"/>
    <w:rsid w:val="00A367FC"/>
    <w:rsid w:val="00A36F98"/>
    <w:rsid w:val="00A37DCE"/>
    <w:rsid w:val="00A40858"/>
    <w:rsid w:val="00A415C0"/>
    <w:rsid w:val="00A41CF0"/>
    <w:rsid w:val="00A41E25"/>
    <w:rsid w:val="00A42EC1"/>
    <w:rsid w:val="00A435E9"/>
    <w:rsid w:val="00A43E15"/>
    <w:rsid w:val="00A44195"/>
    <w:rsid w:val="00A44D6F"/>
    <w:rsid w:val="00A45734"/>
    <w:rsid w:val="00A462A4"/>
    <w:rsid w:val="00A466E0"/>
    <w:rsid w:val="00A47BC3"/>
    <w:rsid w:val="00A505F4"/>
    <w:rsid w:val="00A51567"/>
    <w:rsid w:val="00A52502"/>
    <w:rsid w:val="00A53C08"/>
    <w:rsid w:val="00A53E4A"/>
    <w:rsid w:val="00A54286"/>
    <w:rsid w:val="00A54DAC"/>
    <w:rsid w:val="00A56FD9"/>
    <w:rsid w:val="00A57894"/>
    <w:rsid w:val="00A602FC"/>
    <w:rsid w:val="00A60D2F"/>
    <w:rsid w:val="00A612B6"/>
    <w:rsid w:val="00A61EBD"/>
    <w:rsid w:val="00A61F96"/>
    <w:rsid w:val="00A63B6F"/>
    <w:rsid w:val="00A6426D"/>
    <w:rsid w:val="00A650AD"/>
    <w:rsid w:val="00A65B85"/>
    <w:rsid w:val="00A65CB3"/>
    <w:rsid w:val="00A6706B"/>
    <w:rsid w:val="00A678B8"/>
    <w:rsid w:val="00A67B56"/>
    <w:rsid w:val="00A70A41"/>
    <w:rsid w:val="00A70EA8"/>
    <w:rsid w:val="00A71B49"/>
    <w:rsid w:val="00A71BC6"/>
    <w:rsid w:val="00A72B0D"/>
    <w:rsid w:val="00A72BCF"/>
    <w:rsid w:val="00A732E6"/>
    <w:rsid w:val="00A73E4B"/>
    <w:rsid w:val="00A73EBF"/>
    <w:rsid w:val="00A74B84"/>
    <w:rsid w:val="00A74E11"/>
    <w:rsid w:val="00A75CFC"/>
    <w:rsid w:val="00A76C4F"/>
    <w:rsid w:val="00A76E07"/>
    <w:rsid w:val="00A77696"/>
    <w:rsid w:val="00A77CAA"/>
    <w:rsid w:val="00A77D14"/>
    <w:rsid w:val="00A80845"/>
    <w:rsid w:val="00A80ED5"/>
    <w:rsid w:val="00A816B3"/>
    <w:rsid w:val="00A82310"/>
    <w:rsid w:val="00A823FE"/>
    <w:rsid w:val="00A82763"/>
    <w:rsid w:val="00A827BF"/>
    <w:rsid w:val="00A834DF"/>
    <w:rsid w:val="00A83CF2"/>
    <w:rsid w:val="00A83E6D"/>
    <w:rsid w:val="00A84664"/>
    <w:rsid w:val="00A85384"/>
    <w:rsid w:val="00A8546D"/>
    <w:rsid w:val="00A8694B"/>
    <w:rsid w:val="00A873A1"/>
    <w:rsid w:val="00A87948"/>
    <w:rsid w:val="00A87957"/>
    <w:rsid w:val="00A90050"/>
    <w:rsid w:val="00A90132"/>
    <w:rsid w:val="00A91CA9"/>
    <w:rsid w:val="00A93512"/>
    <w:rsid w:val="00A93587"/>
    <w:rsid w:val="00A941D9"/>
    <w:rsid w:val="00A943E2"/>
    <w:rsid w:val="00A94471"/>
    <w:rsid w:val="00A9498B"/>
    <w:rsid w:val="00A95539"/>
    <w:rsid w:val="00A95DBE"/>
    <w:rsid w:val="00A966B0"/>
    <w:rsid w:val="00AA03C2"/>
    <w:rsid w:val="00AA0E3B"/>
    <w:rsid w:val="00AA2CED"/>
    <w:rsid w:val="00AA2E9F"/>
    <w:rsid w:val="00AA2F5D"/>
    <w:rsid w:val="00AA364D"/>
    <w:rsid w:val="00AA47D9"/>
    <w:rsid w:val="00AA4FDB"/>
    <w:rsid w:val="00AA5603"/>
    <w:rsid w:val="00AA67A1"/>
    <w:rsid w:val="00AA7205"/>
    <w:rsid w:val="00AB0113"/>
    <w:rsid w:val="00AB08D9"/>
    <w:rsid w:val="00AB12D7"/>
    <w:rsid w:val="00AB179A"/>
    <w:rsid w:val="00AB1D48"/>
    <w:rsid w:val="00AB1D90"/>
    <w:rsid w:val="00AB2DD5"/>
    <w:rsid w:val="00AB3AE8"/>
    <w:rsid w:val="00AB3E98"/>
    <w:rsid w:val="00AB422C"/>
    <w:rsid w:val="00AB435B"/>
    <w:rsid w:val="00AB4F3E"/>
    <w:rsid w:val="00AB59FE"/>
    <w:rsid w:val="00AB65D4"/>
    <w:rsid w:val="00AB6E19"/>
    <w:rsid w:val="00AB787F"/>
    <w:rsid w:val="00AB7BAF"/>
    <w:rsid w:val="00AB7E9F"/>
    <w:rsid w:val="00AC06B5"/>
    <w:rsid w:val="00AC07FE"/>
    <w:rsid w:val="00AC088C"/>
    <w:rsid w:val="00AC0E1A"/>
    <w:rsid w:val="00AC0E36"/>
    <w:rsid w:val="00AC0EBF"/>
    <w:rsid w:val="00AC2B0C"/>
    <w:rsid w:val="00AC2CB9"/>
    <w:rsid w:val="00AC3300"/>
    <w:rsid w:val="00AC33E7"/>
    <w:rsid w:val="00AC359D"/>
    <w:rsid w:val="00AC368B"/>
    <w:rsid w:val="00AC3C25"/>
    <w:rsid w:val="00AC3C2C"/>
    <w:rsid w:val="00AC3E02"/>
    <w:rsid w:val="00AC6622"/>
    <w:rsid w:val="00AC6A46"/>
    <w:rsid w:val="00AC6EDE"/>
    <w:rsid w:val="00AD0CAE"/>
    <w:rsid w:val="00AD13BE"/>
    <w:rsid w:val="00AD1481"/>
    <w:rsid w:val="00AD1D57"/>
    <w:rsid w:val="00AD2160"/>
    <w:rsid w:val="00AD2F2A"/>
    <w:rsid w:val="00AD3017"/>
    <w:rsid w:val="00AD3121"/>
    <w:rsid w:val="00AD323F"/>
    <w:rsid w:val="00AD3565"/>
    <w:rsid w:val="00AD3874"/>
    <w:rsid w:val="00AD3A4B"/>
    <w:rsid w:val="00AD421A"/>
    <w:rsid w:val="00AD4D11"/>
    <w:rsid w:val="00AD5199"/>
    <w:rsid w:val="00AD5AEC"/>
    <w:rsid w:val="00AD5E76"/>
    <w:rsid w:val="00AD6266"/>
    <w:rsid w:val="00AD6BB4"/>
    <w:rsid w:val="00AD7400"/>
    <w:rsid w:val="00AD7703"/>
    <w:rsid w:val="00AE0640"/>
    <w:rsid w:val="00AE092C"/>
    <w:rsid w:val="00AE1180"/>
    <w:rsid w:val="00AE1413"/>
    <w:rsid w:val="00AE1A57"/>
    <w:rsid w:val="00AE289B"/>
    <w:rsid w:val="00AE353A"/>
    <w:rsid w:val="00AE4115"/>
    <w:rsid w:val="00AE48FB"/>
    <w:rsid w:val="00AE552F"/>
    <w:rsid w:val="00AE685C"/>
    <w:rsid w:val="00AE6F56"/>
    <w:rsid w:val="00AE73D3"/>
    <w:rsid w:val="00AE7CC1"/>
    <w:rsid w:val="00AE7EE0"/>
    <w:rsid w:val="00AF02D6"/>
    <w:rsid w:val="00AF2E70"/>
    <w:rsid w:val="00AF35A4"/>
    <w:rsid w:val="00AF37F5"/>
    <w:rsid w:val="00AF3A34"/>
    <w:rsid w:val="00AF3BD4"/>
    <w:rsid w:val="00AF47E6"/>
    <w:rsid w:val="00AF70D5"/>
    <w:rsid w:val="00AF770D"/>
    <w:rsid w:val="00AF7D83"/>
    <w:rsid w:val="00B00013"/>
    <w:rsid w:val="00B00FAB"/>
    <w:rsid w:val="00B011A1"/>
    <w:rsid w:val="00B016E5"/>
    <w:rsid w:val="00B017AB"/>
    <w:rsid w:val="00B0198C"/>
    <w:rsid w:val="00B01BD5"/>
    <w:rsid w:val="00B01FAA"/>
    <w:rsid w:val="00B0214C"/>
    <w:rsid w:val="00B0277D"/>
    <w:rsid w:val="00B03450"/>
    <w:rsid w:val="00B034B5"/>
    <w:rsid w:val="00B03E04"/>
    <w:rsid w:val="00B041EE"/>
    <w:rsid w:val="00B04829"/>
    <w:rsid w:val="00B054EC"/>
    <w:rsid w:val="00B067E2"/>
    <w:rsid w:val="00B069BD"/>
    <w:rsid w:val="00B06BE9"/>
    <w:rsid w:val="00B06FC9"/>
    <w:rsid w:val="00B077E3"/>
    <w:rsid w:val="00B078B0"/>
    <w:rsid w:val="00B07AA8"/>
    <w:rsid w:val="00B07D5B"/>
    <w:rsid w:val="00B07EC6"/>
    <w:rsid w:val="00B109D9"/>
    <w:rsid w:val="00B10AA1"/>
    <w:rsid w:val="00B11168"/>
    <w:rsid w:val="00B11444"/>
    <w:rsid w:val="00B12021"/>
    <w:rsid w:val="00B125AA"/>
    <w:rsid w:val="00B1277F"/>
    <w:rsid w:val="00B129BB"/>
    <w:rsid w:val="00B12DA6"/>
    <w:rsid w:val="00B1374C"/>
    <w:rsid w:val="00B13E82"/>
    <w:rsid w:val="00B13FCC"/>
    <w:rsid w:val="00B15156"/>
    <w:rsid w:val="00B1521F"/>
    <w:rsid w:val="00B15CD6"/>
    <w:rsid w:val="00B15FEE"/>
    <w:rsid w:val="00B16FF7"/>
    <w:rsid w:val="00B17037"/>
    <w:rsid w:val="00B172BC"/>
    <w:rsid w:val="00B17497"/>
    <w:rsid w:val="00B17752"/>
    <w:rsid w:val="00B17BAB"/>
    <w:rsid w:val="00B209D5"/>
    <w:rsid w:val="00B213E9"/>
    <w:rsid w:val="00B21948"/>
    <w:rsid w:val="00B21DCA"/>
    <w:rsid w:val="00B21E0E"/>
    <w:rsid w:val="00B21FBA"/>
    <w:rsid w:val="00B22612"/>
    <w:rsid w:val="00B23C6D"/>
    <w:rsid w:val="00B24230"/>
    <w:rsid w:val="00B24717"/>
    <w:rsid w:val="00B24C91"/>
    <w:rsid w:val="00B24EB0"/>
    <w:rsid w:val="00B25C84"/>
    <w:rsid w:val="00B27B77"/>
    <w:rsid w:val="00B3120B"/>
    <w:rsid w:val="00B3132E"/>
    <w:rsid w:val="00B336B4"/>
    <w:rsid w:val="00B33D28"/>
    <w:rsid w:val="00B347EF"/>
    <w:rsid w:val="00B357F9"/>
    <w:rsid w:val="00B3595F"/>
    <w:rsid w:val="00B3626A"/>
    <w:rsid w:val="00B371E7"/>
    <w:rsid w:val="00B379EF"/>
    <w:rsid w:val="00B37FCE"/>
    <w:rsid w:val="00B401F1"/>
    <w:rsid w:val="00B406F6"/>
    <w:rsid w:val="00B41169"/>
    <w:rsid w:val="00B4152D"/>
    <w:rsid w:val="00B4267D"/>
    <w:rsid w:val="00B42712"/>
    <w:rsid w:val="00B4291A"/>
    <w:rsid w:val="00B45340"/>
    <w:rsid w:val="00B45F48"/>
    <w:rsid w:val="00B479DB"/>
    <w:rsid w:val="00B510BE"/>
    <w:rsid w:val="00B513BA"/>
    <w:rsid w:val="00B51A6D"/>
    <w:rsid w:val="00B51CFE"/>
    <w:rsid w:val="00B528CD"/>
    <w:rsid w:val="00B53632"/>
    <w:rsid w:val="00B539A2"/>
    <w:rsid w:val="00B53C89"/>
    <w:rsid w:val="00B54201"/>
    <w:rsid w:val="00B54250"/>
    <w:rsid w:val="00B54D4E"/>
    <w:rsid w:val="00B55494"/>
    <w:rsid w:val="00B5567D"/>
    <w:rsid w:val="00B57355"/>
    <w:rsid w:val="00B57E9B"/>
    <w:rsid w:val="00B605DE"/>
    <w:rsid w:val="00B60734"/>
    <w:rsid w:val="00B607D9"/>
    <w:rsid w:val="00B613A7"/>
    <w:rsid w:val="00B62791"/>
    <w:rsid w:val="00B6345E"/>
    <w:rsid w:val="00B636E0"/>
    <w:rsid w:val="00B6419B"/>
    <w:rsid w:val="00B65714"/>
    <w:rsid w:val="00B6575A"/>
    <w:rsid w:val="00B657D8"/>
    <w:rsid w:val="00B6657B"/>
    <w:rsid w:val="00B66FBE"/>
    <w:rsid w:val="00B67187"/>
    <w:rsid w:val="00B6766C"/>
    <w:rsid w:val="00B67C30"/>
    <w:rsid w:val="00B70240"/>
    <w:rsid w:val="00B70293"/>
    <w:rsid w:val="00B705C9"/>
    <w:rsid w:val="00B70BA3"/>
    <w:rsid w:val="00B72F68"/>
    <w:rsid w:val="00B730C7"/>
    <w:rsid w:val="00B7313A"/>
    <w:rsid w:val="00B737E3"/>
    <w:rsid w:val="00B74B0E"/>
    <w:rsid w:val="00B74C71"/>
    <w:rsid w:val="00B74FBB"/>
    <w:rsid w:val="00B75301"/>
    <w:rsid w:val="00B810A1"/>
    <w:rsid w:val="00B813AB"/>
    <w:rsid w:val="00B8340A"/>
    <w:rsid w:val="00B83DDE"/>
    <w:rsid w:val="00B84032"/>
    <w:rsid w:val="00B844B1"/>
    <w:rsid w:val="00B845A8"/>
    <w:rsid w:val="00B84951"/>
    <w:rsid w:val="00B862E5"/>
    <w:rsid w:val="00B86B64"/>
    <w:rsid w:val="00B900F0"/>
    <w:rsid w:val="00B9028F"/>
    <w:rsid w:val="00B902DB"/>
    <w:rsid w:val="00B905A1"/>
    <w:rsid w:val="00B910C0"/>
    <w:rsid w:val="00B91698"/>
    <w:rsid w:val="00B916B8"/>
    <w:rsid w:val="00B92944"/>
    <w:rsid w:val="00B9341F"/>
    <w:rsid w:val="00B93C86"/>
    <w:rsid w:val="00B94E32"/>
    <w:rsid w:val="00B95941"/>
    <w:rsid w:val="00B97494"/>
    <w:rsid w:val="00B978D8"/>
    <w:rsid w:val="00BA0DDD"/>
    <w:rsid w:val="00BA21F9"/>
    <w:rsid w:val="00BA2410"/>
    <w:rsid w:val="00BA32F1"/>
    <w:rsid w:val="00BA3BBC"/>
    <w:rsid w:val="00BA42AA"/>
    <w:rsid w:val="00BA42C3"/>
    <w:rsid w:val="00BA5644"/>
    <w:rsid w:val="00BA5934"/>
    <w:rsid w:val="00BA5AA3"/>
    <w:rsid w:val="00BA5C57"/>
    <w:rsid w:val="00BA6543"/>
    <w:rsid w:val="00BA6926"/>
    <w:rsid w:val="00BA6BA8"/>
    <w:rsid w:val="00BA6CCE"/>
    <w:rsid w:val="00BA6CD7"/>
    <w:rsid w:val="00BB02D6"/>
    <w:rsid w:val="00BB0D30"/>
    <w:rsid w:val="00BB1204"/>
    <w:rsid w:val="00BB162E"/>
    <w:rsid w:val="00BB1B6E"/>
    <w:rsid w:val="00BB1BBE"/>
    <w:rsid w:val="00BB2E7C"/>
    <w:rsid w:val="00BB3A33"/>
    <w:rsid w:val="00BB3B7A"/>
    <w:rsid w:val="00BB3CE4"/>
    <w:rsid w:val="00BB4310"/>
    <w:rsid w:val="00BB51C2"/>
    <w:rsid w:val="00BB6498"/>
    <w:rsid w:val="00BB6871"/>
    <w:rsid w:val="00BB77AB"/>
    <w:rsid w:val="00BB7A20"/>
    <w:rsid w:val="00BB7BD5"/>
    <w:rsid w:val="00BB7CBB"/>
    <w:rsid w:val="00BB7EDC"/>
    <w:rsid w:val="00BC09F0"/>
    <w:rsid w:val="00BC1097"/>
    <w:rsid w:val="00BC200C"/>
    <w:rsid w:val="00BC213E"/>
    <w:rsid w:val="00BC2465"/>
    <w:rsid w:val="00BC26A6"/>
    <w:rsid w:val="00BC3737"/>
    <w:rsid w:val="00BC3C4E"/>
    <w:rsid w:val="00BC3D64"/>
    <w:rsid w:val="00BC40D5"/>
    <w:rsid w:val="00BC467B"/>
    <w:rsid w:val="00BC48FA"/>
    <w:rsid w:val="00BC4ED9"/>
    <w:rsid w:val="00BC62CA"/>
    <w:rsid w:val="00BC6A07"/>
    <w:rsid w:val="00BC7928"/>
    <w:rsid w:val="00BD00BE"/>
    <w:rsid w:val="00BD01FD"/>
    <w:rsid w:val="00BD07AE"/>
    <w:rsid w:val="00BD20F9"/>
    <w:rsid w:val="00BD22CF"/>
    <w:rsid w:val="00BD36C1"/>
    <w:rsid w:val="00BD3F5A"/>
    <w:rsid w:val="00BD40E2"/>
    <w:rsid w:val="00BD4A53"/>
    <w:rsid w:val="00BD5423"/>
    <w:rsid w:val="00BD5A16"/>
    <w:rsid w:val="00BD6AB0"/>
    <w:rsid w:val="00BD7CBA"/>
    <w:rsid w:val="00BE00FD"/>
    <w:rsid w:val="00BE01EF"/>
    <w:rsid w:val="00BE330B"/>
    <w:rsid w:val="00BE4DE3"/>
    <w:rsid w:val="00BE526B"/>
    <w:rsid w:val="00BE539F"/>
    <w:rsid w:val="00BE5828"/>
    <w:rsid w:val="00BE58E0"/>
    <w:rsid w:val="00BE6D18"/>
    <w:rsid w:val="00BE7389"/>
    <w:rsid w:val="00BE7F37"/>
    <w:rsid w:val="00BF10A5"/>
    <w:rsid w:val="00BF266D"/>
    <w:rsid w:val="00BF2899"/>
    <w:rsid w:val="00BF28C2"/>
    <w:rsid w:val="00BF298F"/>
    <w:rsid w:val="00BF2CA0"/>
    <w:rsid w:val="00BF2ECF"/>
    <w:rsid w:val="00BF3BE4"/>
    <w:rsid w:val="00BF4F72"/>
    <w:rsid w:val="00BF68A5"/>
    <w:rsid w:val="00BF68BB"/>
    <w:rsid w:val="00BF6B76"/>
    <w:rsid w:val="00BF723D"/>
    <w:rsid w:val="00BF76B6"/>
    <w:rsid w:val="00C00EBC"/>
    <w:rsid w:val="00C011B7"/>
    <w:rsid w:val="00C014EE"/>
    <w:rsid w:val="00C01703"/>
    <w:rsid w:val="00C02792"/>
    <w:rsid w:val="00C027B8"/>
    <w:rsid w:val="00C0338D"/>
    <w:rsid w:val="00C03874"/>
    <w:rsid w:val="00C04497"/>
    <w:rsid w:val="00C06CDD"/>
    <w:rsid w:val="00C07DB1"/>
    <w:rsid w:val="00C07F27"/>
    <w:rsid w:val="00C10D47"/>
    <w:rsid w:val="00C11005"/>
    <w:rsid w:val="00C11C1F"/>
    <w:rsid w:val="00C11C99"/>
    <w:rsid w:val="00C12378"/>
    <w:rsid w:val="00C12E32"/>
    <w:rsid w:val="00C139E6"/>
    <w:rsid w:val="00C1412B"/>
    <w:rsid w:val="00C142AA"/>
    <w:rsid w:val="00C146A7"/>
    <w:rsid w:val="00C16893"/>
    <w:rsid w:val="00C204DB"/>
    <w:rsid w:val="00C2068A"/>
    <w:rsid w:val="00C2084E"/>
    <w:rsid w:val="00C21775"/>
    <w:rsid w:val="00C21A5F"/>
    <w:rsid w:val="00C21E96"/>
    <w:rsid w:val="00C2251B"/>
    <w:rsid w:val="00C22E9F"/>
    <w:rsid w:val="00C23063"/>
    <w:rsid w:val="00C254B9"/>
    <w:rsid w:val="00C25914"/>
    <w:rsid w:val="00C26344"/>
    <w:rsid w:val="00C30390"/>
    <w:rsid w:val="00C30A84"/>
    <w:rsid w:val="00C30E5E"/>
    <w:rsid w:val="00C31328"/>
    <w:rsid w:val="00C31975"/>
    <w:rsid w:val="00C321D9"/>
    <w:rsid w:val="00C32BB5"/>
    <w:rsid w:val="00C3300A"/>
    <w:rsid w:val="00C330AE"/>
    <w:rsid w:val="00C342D2"/>
    <w:rsid w:val="00C34CD8"/>
    <w:rsid w:val="00C34F90"/>
    <w:rsid w:val="00C35489"/>
    <w:rsid w:val="00C35DEC"/>
    <w:rsid w:val="00C36D07"/>
    <w:rsid w:val="00C36E53"/>
    <w:rsid w:val="00C374E2"/>
    <w:rsid w:val="00C37CF3"/>
    <w:rsid w:val="00C40C8C"/>
    <w:rsid w:val="00C419CA"/>
    <w:rsid w:val="00C420A2"/>
    <w:rsid w:val="00C42185"/>
    <w:rsid w:val="00C42BB9"/>
    <w:rsid w:val="00C43FE6"/>
    <w:rsid w:val="00C44678"/>
    <w:rsid w:val="00C44D25"/>
    <w:rsid w:val="00C44E89"/>
    <w:rsid w:val="00C46B12"/>
    <w:rsid w:val="00C4773C"/>
    <w:rsid w:val="00C53325"/>
    <w:rsid w:val="00C5369C"/>
    <w:rsid w:val="00C53B36"/>
    <w:rsid w:val="00C53C21"/>
    <w:rsid w:val="00C540C5"/>
    <w:rsid w:val="00C54B9C"/>
    <w:rsid w:val="00C556C9"/>
    <w:rsid w:val="00C55913"/>
    <w:rsid w:val="00C55D6F"/>
    <w:rsid w:val="00C56262"/>
    <w:rsid w:val="00C56568"/>
    <w:rsid w:val="00C57059"/>
    <w:rsid w:val="00C57980"/>
    <w:rsid w:val="00C57CE5"/>
    <w:rsid w:val="00C57D69"/>
    <w:rsid w:val="00C60A0F"/>
    <w:rsid w:val="00C61103"/>
    <w:rsid w:val="00C6153F"/>
    <w:rsid w:val="00C621F1"/>
    <w:rsid w:val="00C6272A"/>
    <w:rsid w:val="00C63F5D"/>
    <w:rsid w:val="00C64476"/>
    <w:rsid w:val="00C65259"/>
    <w:rsid w:val="00C65AE6"/>
    <w:rsid w:val="00C65C07"/>
    <w:rsid w:val="00C66139"/>
    <w:rsid w:val="00C66367"/>
    <w:rsid w:val="00C66983"/>
    <w:rsid w:val="00C66E06"/>
    <w:rsid w:val="00C678FE"/>
    <w:rsid w:val="00C679A3"/>
    <w:rsid w:val="00C7068D"/>
    <w:rsid w:val="00C706EE"/>
    <w:rsid w:val="00C70C0E"/>
    <w:rsid w:val="00C7120E"/>
    <w:rsid w:val="00C71A43"/>
    <w:rsid w:val="00C733CF"/>
    <w:rsid w:val="00C73A91"/>
    <w:rsid w:val="00C73BE5"/>
    <w:rsid w:val="00C74553"/>
    <w:rsid w:val="00C74CAC"/>
    <w:rsid w:val="00C74EC6"/>
    <w:rsid w:val="00C751B0"/>
    <w:rsid w:val="00C7523F"/>
    <w:rsid w:val="00C763BC"/>
    <w:rsid w:val="00C771D9"/>
    <w:rsid w:val="00C776A9"/>
    <w:rsid w:val="00C77C7B"/>
    <w:rsid w:val="00C77E49"/>
    <w:rsid w:val="00C80395"/>
    <w:rsid w:val="00C808E0"/>
    <w:rsid w:val="00C80DC8"/>
    <w:rsid w:val="00C81045"/>
    <w:rsid w:val="00C8591E"/>
    <w:rsid w:val="00C86262"/>
    <w:rsid w:val="00C872C5"/>
    <w:rsid w:val="00C8739B"/>
    <w:rsid w:val="00C874C0"/>
    <w:rsid w:val="00C8753D"/>
    <w:rsid w:val="00C87AD6"/>
    <w:rsid w:val="00C90AF4"/>
    <w:rsid w:val="00C90DFF"/>
    <w:rsid w:val="00C90FFF"/>
    <w:rsid w:val="00C91303"/>
    <w:rsid w:val="00C91889"/>
    <w:rsid w:val="00C9190D"/>
    <w:rsid w:val="00C91CA5"/>
    <w:rsid w:val="00C92471"/>
    <w:rsid w:val="00C92DDA"/>
    <w:rsid w:val="00C9301B"/>
    <w:rsid w:val="00C93F25"/>
    <w:rsid w:val="00C940B9"/>
    <w:rsid w:val="00C948EC"/>
    <w:rsid w:val="00C95298"/>
    <w:rsid w:val="00C95B22"/>
    <w:rsid w:val="00C96482"/>
    <w:rsid w:val="00C96E32"/>
    <w:rsid w:val="00C977A0"/>
    <w:rsid w:val="00C9788E"/>
    <w:rsid w:val="00CA0D5A"/>
    <w:rsid w:val="00CA12D0"/>
    <w:rsid w:val="00CA1D23"/>
    <w:rsid w:val="00CA1EA4"/>
    <w:rsid w:val="00CA25F9"/>
    <w:rsid w:val="00CA294B"/>
    <w:rsid w:val="00CA2BD2"/>
    <w:rsid w:val="00CA2BF9"/>
    <w:rsid w:val="00CA3B5C"/>
    <w:rsid w:val="00CA3C43"/>
    <w:rsid w:val="00CA4170"/>
    <w:rsid w:val="00CA4870"/>
    <w:rsid w:val="00CA5469"/>
    <w:rsid w:val="00CA55FE"/>
    <w:rsid w:val="00CA5E7D"/>
    <w:rsid w:val="00CA6AA8"/>
    <w:rsid w:val="00CA6C98"/>
    <w:rsid w:val="00CA6CE6"/>
    <w:rsid w:val="00CA6D8D"/>
    <w:rsid w:val="00CA78F2"/>
    <w:rsid w:val="00CB004F"/>
    <w:rsid w:val="00CB0077"/>
    <w:rsid w:val="00CB01FB"/>
    <w:rsid w:val="00CB162B"/>
    <w:rsid w:val="00CB36B8"/>
    <w:rsid w:val="00CB3E03"/>
    <w:rsid w:val="00CB43D6"/>
    <w:rsid w:val="00CB4D3B"/>
    <w:rsid w:val="00CB5D92"/>
    <w:rsid w:val="00CB6EB9"/>
    <w:rsid w:val="00CB7258"/>
    <w:rsid w:val="00CB74ED"/>
    <w:rsid w:val="00CB7B6F"/>
    <w:rsid w:val="00CC0548"/>
    <w:rsid w:val="00CC0E04"/>
    <w:rsid w:val="00CC17A6"/>
    <w:rsid w:val="00CC1808"/>
    <w:rsid w:val="00CC1825"/>
    <w:rsid w:val="00CC203E"/>
    <w:rsid w:val="00CC20BE"/>
    <w:rsid w:val="00CC2205"/>
    <w:rsid w:val="00CC2E21"/>
    <w:rsid w:val="00CC3805"/>
    <w:rsid w:val="00CC44C4"/>
    <w:rsid w:val="00CC4718"/>
    <w:rsid w:val="00CC635D"/>
    <w:rsid w:val="00CC6BF6"/>
    <w:rsid w:val="00CD04B8"/>
    <w:rsid w:val="00CD07C8"/>
    <w:rsid w:val="00CD0ADB"/>
    <w:rsid w:val="00CD11BA"/>
    <w:rsid w:val="00CD1EF9"/>
    <w:rsid w:val="00CD2515"/>
    <w:rsid w:val="00CD2CF7"/>
    <w:rsid w:val="00CD30B4"/>
    <w:rsid w:val="00CD4033"/>
    <w:rsid w:val="00CD41CD"/>
    <w:rsid w:val="00CD580E"/>
    <w:rsid w:val="00CD62BD"/>
    <w:rsid w:val="00CD6301"/>
    <w:rsid w:val="00CD63B5"/>
    <w:rsid w:val="00CD6E09"/>
    <w:rsid w:val="00CD73A9"/>
    <w:rsid w:val="00CD7DB2"/>
    <w:rsid w:val="00CE0B67"/>
    <w:rsid w:val="00CE0D38"/>
    <w:rsid w:val="00CE0E41"/>
    <w:rsid w:val="00CE1127"/>
    <w:rsid w:val="00CE1CC4"/>
    <w:rsid w:val="00CE2033"/>
    <w:rsid w:val="00CE236E"/>
    <w:rsid w:val="00CE4154"/>
    <w:rsid w:val="00CE4DE1"/>
    <w:rsid w:val="00CE575A"/>
    <w:rsid w:val="00CE5F1E"/>
    <w:rsid w:val="00CE606D"/>
    <w:rsid w:val="00CE65AF"/>
    <w:rsid w:val="00CE6781"/>
    <w:rsid w:val="00CF00D2"/>
    <w:rsid w:val="00CF012E"/>
    <w:rsid w:val="00CF0139"/>
    <w:rsid w:val="00CF01E6"/>
    <w:rsid w:val="00CF0346"/>
    <w:rsid w:val="00CF098E"/>
    <w:rsid w:val="00CF1033"/>
    <w:rsid w:val="00CF135B"/>
    <w:rsid w:val="00CF17EA"/>
    <w:rsid w:val="00CF22AE"/>
    <w:rsid w:val="00CF25BF"/>
    <w:rsid w:val="00CF27C3"/>
    <w:rsid w:val="00CF3117"/>
    <w:rsid w:val="00CF31C6"/>
    <w:rsid w:val="00CF3479"/>
    <w:rsid w:val="00CF3D19"/>
    <w:rsid w:val="00CF452F"/>
    <w:rsid w:val="00CF48B4"/>
    <w:rsid w:val="00CF5449"/>
    <w:rsid w:val="00CF56E9"/>
    <w:rsid w:val="00CF58EE"/>
    <w:rsid w:val="00CF5AF5"/>
    <w:rsid w:val="00CF627D"/>
    <w:rsid w:val="00CF634C"/>
    <w:rsid w:val="00CF64C3"/>
    <w:rsid w:val="00CF73C7"/>
    <w:rsid w:val="00CF7FC2"/>
    <w:rsid w:val="00D0104D"/>
    <w:rsid w:val="00D012E8"/>
    <w:rsid w:val="00D01886"/>
    <w:rsid w:val="00D032E1"/>
    <w:rsid w:val="00D036B8"/>
    <w:rsid w:val="00D0382F"/>
    <w:rsid w:val="00D0514F"/>
    <w:rsid w:val="00D07803"/>
    <w:rsid w:val="00D1070E"/>
    <w:rsid w:val="00D10F03"/>
    <w:rsid w:val="00D12285"/>
    <w:rsid w:val="00D13997"/>
    <w:rsid w:val="00D13A7E"/>
    <w:rsid w:val="00D14241"/>
    <w:rsid w:val="00D14273"/>
    <w:rsid w:val="00D148A5"/>
    <w:rsid w:val="00D153C4"/>
    <w:rsid w:val="00D16177"/>
    <w:rsid w:val="00D16481"/>
    <w:rsid w:val="00D16CE7"/>
    <w:rsid w:val="00D17EAD"/>
    <w:rsid w:val="00D204EE"/>
    <w:rsid w:val="00D20744"/>
    <w:rsid w:val="00D212AB"/>
    <w:rsid w:val="00D21F96"/>
    <w:rsid w:val="00D22019"/>
    <w:rsid w:val="00D220E5"/>
    <w:rsid w:val="00D223CD"/>
    <w:rsid w:val="00D2301C"/>
    <w:rsid w:val="00D23AD4"/>
    <w:rsid w:val="00D2432D"/>
    <w:rsid w:val="00D25007"/>
    <w:rsid w:val="00D2504F"/>
    <w:rsid w:val="00D25055"/>
    <w:rsid w:val="00D25A51"/>
    <w:rsid w:val="00D25E44"/>
    <w:rsid w:val="00D25E76"/>
    <w:rsid w:val="00D264EB"/>
    <w:rsid w:val="00D26DC4"/>
    <w:rsid w:val="00D27D84"/>
    <w:rsid w:val="00D27F31"/>
    <w:rsid w:val="00D323B3"/>
    <w:rsid w:val="00D3276C"/>
    <w:rsid w:val="00D32C54"/>
    <w:rsid w:val="00D34865"/>
    <w:rsid w:val="00D34954"/>
    <w:rsid w:val="00D34A07"/>
    <w:rsid w:val="00D351D7"/>
    <w:rsid w:val="00D353A8"/>
    <w:rsid w:val="00D3550A"/>
    <w:rsid w:val="00D3601C"/>
    <w:rsid w:val="00D36574"/>
    <w:rsid w:val="00D36DFD"/>
    <w:rsid w:val="00D37BA4"/>
    <w:rsid w:val="00D4066D"/>
    <w:rsid w:val="00D40799"/>
    <w:rsid w:val="00D40EA3"/>
    <w:rsid w:val="00D40EF4"/>
    <w:rsid w:val="00D41322"/>
    <w:rsid w:val="00D417C2"/>
    <w:rsid w:val="00D421E3"/>
    <w:rsid w:val="00D42CD7"/>
    <w:rsid w:val="00D43305"/>
    <w:rsid w:val="00D435A1"/>
    <w:rsid w:val="00D436D2"/>
    <w:rsid w:val="00D43839"/>
    <w:rsid w:val="00D43F4C"/>
    <w:rsid w:val="00D44BBE"/>
    <w:rsid w:val="00D45C3D"/>
    <w:rsid w:val="00D462DC"/>
    <w:rsid w:val="00D46A0D"/>
    <w:rsid w:val="00D46FEC"/>
    <w:rsid w:val="00D50629"/>
    <w:rsid w:val="00D51EEF"/>
    <w:rsid w:val="00D53826"/>
    <w:rsid w:val="00D53925"/>
    <w:rsid w:val="00D539F2"/>
    <w:rsid w:val="00D53E33"/>
    <w:rsid w:val="00D546A8"/>
    <w:rsid w:val="00D55812"/>
    <w:rsid w:val="00D559B9"/>
    <w:rsid w:val="00D55FE1"/>
    <w:rsid w:val="00D560D2"/>
    <w:rsid w:val="00D56207"/>
    <w:rsid w:val="00D5683E"/>
    <w:rsid w:val="00D56B24"/>
    <w:rsid w:val="00D576F0"/>
    <w:rsid w:val="00D603F3"/>
    <w:rsid w:val="00D60463"/>
    <w:rsid w:val="00D61FBE"/>
    <w:rsid w:val="00D6200B"/>
    <w:rsid w:val="00D6212B"/>
    <w:rsid w:val="00D62F17"/>
    <w:rsid w:val="00D6372F"/>
    <w:rsid w:val="00D643B6"/>
    <w:rsid w:val="00D64BDA"/>
    <w:rsid w:val="00D64BE5"/>
    <w:rsid w:val="00D665A4"/>
    <w:rsid w:val="00D66C24"/>
    <w:rsid w:val="00D66E0B"/>
    <w:rsid w:val="00D6711B"/>
    <w:rsid w:val="00D676D8"/>
    <w:rsid w:val="00D67811"/>
    <w:rsid w:val="00D67DBC"/>
    <w:rsid w:val="00D70009"/>
    <w:rsid w:val="00D7034E"/>
    <w:rsid w:val="00D7083E"/>
    <w:rsid w:val="00D710F0"/>
    <w:rsid w:val="00D726DD"/>
    <w:rsid w:val="00D727FE"/>
    <w:rsid w:val="00D72B8C"/>
    <w:rsid w:val="00D7348B"/>
    <w:rsid w:val="00D736A2"/>
    <w:rsid w:val="00D73735"/>
    <w:rsid w:val="00D73797"/>
    <w:rsid w:val="00D742D3"/>
    <w:rsid w:val="00D749B3"/>
    <w:rsid w:val="00D75357"/>
    <w:rsid w:val="00D75423"/>
    <w:rsid w:val="00D75519"/>
    <w:rsid w:val="00D76DD9"/>
    <w:rsid w:val="00D772EB"/>
    <w:rsid w:val="00D7766F"/>
    <w:rsid w:val="00D77C45"/>
    <w:rsid w:val="00D77DD9"/>
    <w:rsid w:val="00D80711"/>
    <w:rsid w:val="00D8429F"/>
    <w:rsid w:val="00D84A26"/>
    <w:rsid w:val="00D84D4B"/>
    <w:rsid w:val="00D84DAC"/>
    <w:rsid w:val="00D8632A"/>
    <w:rsid w:val="00D866A2"/>
    <w:rsid w:val="00D866AD"/>
    <w:rsid w:val="00D86899"/>
    <w:rsid w:val="00D86C1D"/>
    <w:rsid w:val="00D86C3C"/>
    <w:rsid w:val="00D86EE6"/>
    <w:rsid w:val="00D87888"/>
    <w:rsid w:val="00D87915"/>
    <w:rsid w:val="00D87CAE"/>
    <w:rsid w:val="00D904B3"/>
    <w:rsid w:val="00D9097A"/>
    <w:rsid w:val="00D90DA1"/>
    <w:rsid w:val="00D92096"/>
    <w:rsid w:val="00D942C4"/>
    <w:rsid w:val="00D9436B"/>
    <w:rsid w:val="00D943A0"/>
    <w:rsid w:val="00D95086"/>
    <w:rsid w:val="00D951C8"/>
    <w:rsid w:val="00D97862"/>
    <w:rsid w:val="00DA0AE4"/>
    <w:rsid w:val="00DA0DDE"/>
    <w:rsid w:val="00DA14F8"/>
    <w:rsid w:val="00DA202E"/>
    <w:rsid w:val="00DA2895"/>
    <w:rsid w:val="00DA2ACA"/>
    <w:rsid w:val="00DA32E1"/>
    <w:rsid w:val="00DA3912"/>
    <w:rsid w:val="00DA50B8"/>
    <w:rsid w:val="00DA58DE"/>
    <w:rsid w:val="00DA5EC3"/>
    <w:rsid w:val="00DA65E6"/>
    <w:rsid w:val="00DA6B39"/>
    <w:rsid w:val="00DA6CE8"/>
    <w:rsid w:val="00DA6F93"/>
    <w:rsid w:val="00DA77D6"/>
    <w:rsid w:val="00DA7B3C"/>
    <w:rsid w:val="00DA7BFC"/>
    <w:rsid w:val="00DB0605"/>
    <w:rsid w:val="00DB0D54"/>
    <w:rsid w:val="00DB142B"/>
    <w:rsid w:val="00DB1D33"/>
    <w:rsid w:val="00DB3B75"/>
    <w:rsid w:val="00DB461E"/>
    <w:rsid w:val="00DB59E1"/>
    <w:rsid w:val="00DB6C9C"/>
    <w:rsid w:val="00DB738E"/>
    <w:rsid w:val="00DC014D"/>
    <w:rsid w:val="00DC21B5"/>
    <w:rsid w:val="00DC48C3"/>
    <w:rsid w:val="00DC4F3A"/>
    <w:rsid w:val="00DC616D"/>
    <w:rsid w:val="00DC6397"/>
    <w:rsid w:val="00DC65CA"/>
    <w:rsid w:val="00DC6868"/>
    <w:rsid w:val="00DC686C"/>
    <w:rsid w:val="00DC6F86"/>
    <w:rsid w:val="00DC74FE"/>
    <w:rsid w:val="00DD0CB7"/>
    <w:rsid w:val="00DD0EC6"/>
    <w:rsid w:val="00DD130A"/>
    <w:rsid w:val="00DD137C"/>
    <w:rsid w:val="00DD15DA"/>
    <w:rsid w:val="00DD1B37"/>
    <w:rsid w:val="00DD1C84"/>
    <w:rsid w:val="00DD2750"/>
    <w:rsid w:val="00DD2A97"/>
    <w:rsid w:val="00DD2D0F"/>
    <w:rsid w:val="00DD409F"/>
    <w:rsid w:val="00DD54DF"/>
    <w:rsid w:val="00DD5FE3"/>
    <w:rsid w:val="00DD64EE"/>
    <w:rsid w:val="00DD78B0"/>
    <w:rsid w:val="00DD7F98"/>
    <w:rsid w:val="00DE00AA"/>
    <w:rsid w:val="00DE05F6"/>
    <w:rsid w:val="00DE096D"/>
    <w:rsid w:val="00DE0F83"/>
    <w:rsid w:val="00DE2323"/>
    <w:rsid w:val="00DE24AE"/>
    <w:rsid w:val="00DE24FD"/>
    <w:rsid w:val="00DE46D5"/>
    <w:rsid w:val="00DE46F6"/>
    <w:rsid w:val="00DE4714"/>
    <w:rsid w:val="00DE4886"/>
    <w:rsid w:val="00DE560B"/>
    <w:rsid w:val="00DE5A97"/>
    <w:rsid w:val="00DE660F"/>
    <w:rsid w:val="00DE7514"/>
    <w:rsid w:val="00DE7815"/>
    <w:rsid w:val="00DE7B62"/>
    <w:rsid w:val="00DF0A2F"/>
    <w:rsid w:val="00DF2C04"/>
    <w:rsid w:val="00DF3930"/>
    <w:rsid w:val="00DF39FC"/>
    <w:rsid w:val="00DF3EE8"/>
    <w:rsid w:val="00DF43BF"/>
    <w:rsid w:val="00DF474A"/>
    <w:rsid w:val="00DF490A"/>
    <w:rsid w:val="00DF5260"/>
    <w:rsid w:val="00DF596D"/>
    <w:rsid w:val="00DF69E1"/>
    <w:rsid w:val="00DF785B"/>
    <w:rsid w:val="00DF7C5E"/>
    <w:rsid w:val="00E00179"/>
    <w:rsid w:val="00E00AEA"/>
    <w:rsid w:val="00E01050"/>
    <w:rsid w:val="00E02300"/>
    <w:rsid w:val="00E02750"/>
    <w:rsid w:val="00E02C84"/>
    <w:rsid w:val="00E02CC7"/>
    <w:rsid w:val="00E02D77"/>
    <w:rsid w:val="00E02EA5"/>
    <w:rsid w:val="00E02EBC"/>
    <w:rsid w:val="00E02F44"/>
    <w:rsid w:val="00E03259"/>
    <w:rsid w:val="00E0347E"/>
    <w:rsid w:val="00E03973"/>
    <w:rsid w:val="00E040A3"/>
    <w:rsid w:val="00E04388"/>
    <w:rsid w:val="00E0601C"/>
    <w:rsid w:val="00E06407"/>
    <w:rsid w:val="00E07315"/>
    <w:rsid w:val="00E07388"/>
    <w:rsid w:val="00E10BB5"/>
    <w:rsid w:val="00E13C6A"/>
    <w:rsid w:val="00E13D21"/>
    <w:rsid w:val="00E1402B"/>
    <w:rsid w:val="00E141ED"/>
    <w:rsid w:val="00E1461B"/>
    <w:rsid w:val="00E14DAF"/>
    <w:rsid w:val="00E151BD"/>
    <w:rsid w:val="00E15F23"/>
    <w:rsid w:val="00E1616B"/>
    <w:rsid w:val="00E16222"/>
    <w:rsid w:val="00E16A30"/>
    <w:rsid w:val="00E174DD"/>
    <w:rsid w:val="00E17818"/>
    <w:rsid w:val="00E17924"/>
    <w:rsid w:val="00E208BE"/>
    <w:rsid w:val="00E209ED"/>
    <w:rsid w:val="00E21102"/>
    <w:rsid w:val="00E21230"/>
    <w:rsid w:val="00E21E57"/>
    <w:rsid w:val="00E22628"/>
    <w:rsid w:val="00E22774"/>
    <w:rsid w:val="00E22F5D"/>
    <w:rsid w:val="00E2331B"/>
    <w:rsid w:val="00E23334"/>
    <w:rsid w:val="00E2424D"/>
    <w:rsid w:val="00E25280"/>
    <w:rsid w:val="00E258A0"/>
    <w:rsid w:val="00E25B39"/>
    <w:rsid w:val="00E25DA4"/>
    <w:rsid w:val="00E25DBE"/>
    <w:rsid w:val="00E26A18"/>
    <w:rsid w:val="00E26A35"/>
    <w:rsid w:val="00E26B18"/>
    <w:rsid w:val="00E26BE5"/>
    <w:rsid w:val="00E30B2F"/>
    <w:rsid w:val="00E30F06"/>
    <w:rsid w:val="00E31306"/>
    <w:rsid w:val="00E31853"/>
    <w:rsid w:val="00E31E3B"/>
    <w:rsid w:val="00E33155"/>
    <w:rsid w:val="00E33A78"/>
    <w:rsid w:val="00E3426B"/>
    <w:rsid w:val="00E34543"/>
    <w:rsid w:val="00E359CD"/>
    <w:rsid w:val="00E35A71"/>
    <w:rsid w:val="00E35BA7"/>
    <w:rsid w:val="00E36321"/>
    <w:rsid w:val="00E368AF"/>
    <w:rsid w:val="00E36D7C"/>
    <w:rsid w:val="00E36E10"/>
    <w:rsid w:val="00E37244"/>
    <w:rsid w:val="00E37AC7"/>
    <w:rsid w:val="00E37CE2"/>
    <w:rsid w:val="00E40823"/>
    <w:rsid w:val="00E40D6C"/>
    <w:rsid w:val="00E40EAB"/>
    <w:rsid w:val="00E41223"/>
    <w:rsid w:val="00E415BD"/>
    <w:rsid w:val="00E42785"/>
    <w:rsid w:val="00E428EF"/>
    <w:rsid w:val="00E42CBB"/>
    <w:rsid w:val="00E436AE"/>
    <w:rsid w:val="00E446B7"/>
    <w:rsid w:val="00E46D1C"/>
    <w:rsid w:val="00E46DA7"/>
    <w:rsid w:val="00E47979"/>
    <w:rsid w:val="00E47E55"/>
    <w:rsid w:val="00E47F75"/>
    <w:rsid w:val="00E5012B"/>
    <w:rsid w:val="00E50884"/>
    <w:rsid w:val="00E50FA5"/>
    <w:rsid w:val="00E519F2"/>
    <w:rsid w:val="00E52401"/>
    <w:rsid w:val="00E5249B"/>
    <w:rsid w:val="00E5262D"/>
    <w:rsid w:val="00E534F3"/>
    <w:rsid w:val="00E53930"/>
    <w:rsid w:val="00E54253"/>
    <w:rsid w:val="00E5442E"/>
    <w:rsid w:val="00E5491E"/>
    <w:rsid w:val="00E54D05"/>
    <w:rsid w:val="00E558DA"/>
    <w:rsid w:val="00E56492"/>
    <w:rsid w:val="00E57732"/>
    <w:rsid w:val="00E601B7"/>
    <w:rsid w:val="00E607B3"/>
    <w:rsid w:val="00E61769"/>
    <w:rsid w:val="00E619AA"/>
    <w:rsid w:val="00E62075"/>
    <w:rsid w:val="00E62979"/>
    <w:rsid w:val="00E6320A"/>
    <w:rsid w:val="00E6385A"/>
    <w:rsid w:val="00E63FED"/>
    <w:rsid w:val="00E6434F"/>
    <w:rsid w:val="00E64C9C"/>
    <w:rsid w:val="00E64D49"/>
    <w:rsid w:val="00E64F0E"/>
    <w:rsid w:val="00E662A4"/>
    <w:rsid w:val="00E66806"/>
    <w:rsid w:val="00E6737F"/>
    <w:rsid w:val="00E67E9E"/>
    <w:rsid w:val="00E70B43"/>
    <w:rsid w:val="00E71050"/>
    <w:rsid w:val="00E710A4"/>
    <w:rsid w:val="00E71563"/>
    <w:rsid w:val="00E71A12"/>
    <w:rsid w:val="00E72C58"/>
    <w:rsid w:val="00E72CBE"/>
    <w:rsid w:val="00E73494"/>
    <w:rsid w:val="00E745BB"/>
    <w:rsid w:val="00E75586"/>
    <w:rsid w:val="00E7565C"/>
    <w:rsid w:val="00E75E74"/>
    <w:rsid w:val="00E76566"/>
    <w:rsid w:val="00E770A0"/>
    <w:rsid w:val="00E80641"/>
    <w:rsid w:val="00E818CA"/>
    <w:rsid w:val="00E818E4"/>
    <w:rsid w:val="00E81A76"/>
    <w:rsid w:val="00E835C0"/>
    <w:rsid w:val="00E84495"/>
    <w:rsid w:val="00E84516"/>
    <w:rsid w:val="00E84780"/>
    <w:rsid w:val="00E856FE"/>
    <w:rsid w:val="00E85D57"/>
    <w:rsid w:val="00E86678"/>
    <w:rsid w:val="00E86859"/>
    <w:rsid w:val="00E86919"/>
    <w:rsid w:val="00E874CA"/>
    <w:rsid w:val="00E90B09"/>
    <w:rsid w:val="00E90B7D"/>
    <w:rsid w:val="00E913E6"/>
    <w:rsid w:val="00E94822"/>
    <w:rsid w:val="00E962C7"/>
    <w:rsid w:val="00E9637D"/>
    <w:rsid w:val="00E96E98"/>
    <w:rsid w:val="00E97DB2"/>
    <w:rsid w:val="00E97DBC"/>
    <w:rsid w:val="00EA0501"/>
    <w:rsid w:val="00EA07DD"/>
    <w:rsid w:val="00EA1626"/>
    <w:rsid w:val="00EA26E7"/>
    <w:rsid w:val="00EA448C"/>
    <w:rsid w:val="00EA496B"/>
    <w:rsid w:val="00EA76F9"/>
    <w:rsid w:val="00EA7DE7"/>
    <w:rsid w:val="00EB116C"/>
    <w:rsid w:val="00EB1305"/>
    <w:rsid w:val="00EB230E"/>
    <w:rsid w:val="00EB3204"/>
    <w:rsid w:val="00EB3671"/>
    <w:rsid w:val="00EB4974"/>
    <w:rsid w:val="00EB53C0"/>
    <w:rsid w:val="00EB5F58"/>
    <w:rsid w:val="00EB697D"/>
    <w:rsid w:val="00EC0718"/>
    <w:rsid w:val="00EC117C"/>
    <w:rsid w:val="00EC131B"/>
    <w:rsid w:val="00EC1E32"/>
    <w:rsid w:val="00EC2CEA"/>
    <w:rsid w:val="00EC323F"/>
    <w:rsid w:val="00EC3F39"/>
    <w:rsid w:val="00EC4FFF"/>
    <w:rsid w:val="00EC5A61"/>
    <w:rsid w:val="00EC5D5B"/>
    <w:rsid w:val="00EC5EAB"/>
    <w:rsid w:val="00EC5F39"/>
    <w:rsid w:val="00EC6CB9"/>
    <w:rsid w:val="00EC6FD2"/>
    <w:rsid w:val="00ED0774"/>
    <w:rsid w:val="00ED077E"/>
    <w:rsid w:val="00ED0AF9"/>
    <w:rsid w:val="00ED0DF5"/>
    <w:rsid w:val="00ED1DFB"/>
    <w:rsid w:val="00ED2CB6"/>
    <w:rsid w:val="00ED2FDA"/>
    <w:rsid w:val="00ED3B95"/>
    <w:rsid w:val="00ED3EDC"/>
    <w:rsid w:val="00ED422A"/>
    <w:rsid w:val="00ED585E"/>
    <w:rsid w:val="00ED5917"/>
    <w:rsid w:val="00ED5AEA"/>
    <w:rsid w:val="00ED5B8E"/>
    <w:rsid w:val="00ED5BF6"/>
    <w:rsid w:val="00ED5D33"/>
    <w:rsid w:val="00ED60A7"/>
    <w:rsid w:val="00ED60B2"/>
    <w:rsid w:val="00ED63B5"/>
    <w:rsid w:val="00ED6541"/>
    <w:rsid w:val="00ED6FD2"/>
    <w:rsid w:val="00ED748C"/>
    <w:rsid w:val="00ED784E"/>
    <w:rsid w:val="00EE02D5"/>
    <w:rsid w:val="00EE096C"/>
    <w:rsid w:val="00EE09F1"/>
    <w:rsid w:val="00EE19B3"/>
    <w:rsid w:val="00EE2BB5"/>
    <w:rsid w:val="00EE37A5"/>
    <w:rsid w:val="00EE39DD"/>
    <w:rsid w:val="00EE3EB5"/>
    <w:rsid w:val="00EE488B"/>
    <w:rsid w:val="00EE4932"/>
    <w:rsid w:val="00EE4947"/>
    <w:rsid w:val="00EE4EB0"/>
    <w:rsid w:val="00EE5564"/>
    <w:rsid w:val="00EE59BC"/>
    <w:rsid w:val="00EE5D09"/>
    <w:rsid w:val="00EE5E8E"/>
    <w:rsid w:val="00EE61EC"/>
    <w:rsid w:val="00EE6642"/>
    <w:rsid w:val="00EE70B3"/>
    <w:rsid w:val="00EE70C9"/>
    <w:rsid w:val="00EF058C"/>
    <w:rsid w:val="00EF0768"/>
    <w:rsid w:val="00EF1557"/>
    <w:rsid w:val="00EF18C6"/>
    <w:rsid w:val="00EF21A8"/>
    <w:rsid w:val="00EF3E0A"/>
    <w:rsid w:val="00EF4900"/>
    <w:rsid w:val="00EF5A3E"/>
    <w:rsid w:val="00EF64B4"/>
    <w:rsid w:val="00EF68CE"/>
    <w:rsid w:val="00EF6AC0"/>
    <w:rsid w:val="00EF6DA1"/>
    <w:rsid w:val="00F000E6"/>
    <w:rsid w:val="00F01AF7"/>
    <w:rsid w:val="00F02F3E"/>
    <w:rsid w:val="00F039A6"/>
    <w:rsid w:val="00F04A7F"/>
    <w:rsid w:val="00F05069"/>
    <w:rsid w:val="00F052CA"/>
    <w:rsid w:val="00F059C0"/>
    <w:rsid w:val="00F05D63"/>
    <w:rsid w:val="00F0618F"/>
    <w:rsid w:val="00F06283"/>
    <w:rsid w:val="00F063A7"/>
    <w:rsid w:val="00F067D4"/>
    <w:rsid w:val="00F06895"/>
    <w:rsid w:val="00F06D43"/>
    <w:rsid w:val="00F06F4D"/>
    <w:rsid w:val="00F0729D"/>
    <w:rsid w:val="00F07C50"/>
    <w:rsid w:val="00F07E3B"/>
    <w:rsid w:val="00F108BD"/>
    <w:rsid w:val="00F10C97"/>
    <w:rsid w:val="00F117EF"/>
    <w:rsid w:val="00F1249F"/>
    <w:rsid w:val="00F12663"/>
    <w:rsid w:val="00F126E0"/>
    <w:rsid w:val="00F12B93"/>
    <w:rsid w:val="00F130FA"/>
    <w:rsid w:val="00F1527B"/>
    <w:rsid w:val="00F15672"/>
    <w:rsid w:val="00F20338"/>
    <w:rsid w:val="00F204E3"/>
    <w:rsid w:val="00F209EA"/>
    <w:rsid w:val="00F211A3"/>
    <w:rsid w:val="00F2194B"/>
    <w:rsid w:val="00F23074"/>
    <w:rsid w:val="00F23740"/>
    <w:rsid w:val="00F23B84"/>
    <w:rsid w:val="00F24574"/>
    <w:rsid w:val="00F24BBE"/>
    <w:rsid w:val="00F24C22"/>
    <w:rsid w:val="00F24E24"/>
    <w:rsid w:val="00F24E46"/>
    <w:rsid w:val="00F25399"/>
    <w:rsid w:val="00F2640C"/>
    <w:rsid w:val="00F3014F"/>
    <w:rsid w:val="00F31024"/>
    <w:rsid w:val="00F312D2"/>
    <w:rsid w:val="00F31DFF"/>
    <w:rsid w:val="00F323D3"/>
    <w:rsid w:val="00F3259B"/>
    <w:rsid w:val="00F34B4C"/>
    <w:rsid w:val="00F3599B"/>
    <w:rsid w:val="00F35DEC"/>
    <w:rsid w:val="00F35EEA"/>
    <w:rsid w:val="00F35FE8"/>
    <w:rsid w:val="00F36474"/>
    <w:rsid w:val="00F3705A"/>
    <w:rsid w:val="00F37608"/>
    <w:rsid w:val="00F37CF5"/>
    <w:rsid w:val="00F40544"/>
    <w:rsid w:val="00F41835"/>
    <w:rsid w:val="00F4226E"/>
    <w:rsid w:val="00F426A3"/>
    <w:rsid w:val="00F42D7B"/>
    <w:rsid w:val="00F43A94"/>
    <w:rsid w:val="00F43BAB"/>
    <w:rsid w:val="00F43E8F"/>
    <w:rsid w:val="00F4404A"/>
    <w:rsid w:val="00F44149"/>
    <w:rsid w:val="00F441A1"/>
    <w:rsid w:val="00F446D5"/>
    <w:rsid w:val="00F4565F"/>
    <w:rsid w:val="00F458FF"/>
    <w:rsid w:val="00F45AE9"/>
    <w:rsid w:val="00F4685C"/>
    <w:rsid w:val="00F46D04"/>
    <w:rsid w:val="00F47D8C"/>
    <w:rsid w:val="00F50E27"/>
    <w:rsid w:val="00F51B0C"/>
    <w:rsid w:val="00F52085"/>
    <w:rsid w:val="00F52515"/>
    <w:rsid w:val="00F525A9"/>
    <w:rsid w:val="00F535DE"/>
    <w:rsid w:val="00F54DD8"/>
    <w:rsid w:val="00F552BA"/>
    <w:rsid w:val="00F5552F"/>
    <w:rsid w:val="00F5555C"/>
    <w:rsid w:val="00F55C79"/>
    <w:rsid w:val="00F562BB"/>
    <w:rsid w:val="00F56921"/>
    <w:rsid w:val="00F56A8F"/>
    <w:rsid w:val="00F57804"/>
    <w:rsid w:val="00F57C34"/>
    <w:rsid w:val="00F60865"/>
    <w:rsid w:val="00F611ED"/>
    <w:rsid w:val="00F621AE"/>
    <w:rsid w:val="00F625ED"/>
    <w:rsid w:val="00F62EF1"/>
    <w:rsid w:val="00F636D2"/>
    <w:rsid w:val="00F64886"/>
    <w:rsid w:val="00F64D40"/>
    <w:rsid w:val="00F651B4"/>
    <w:rsid w:val="00F654E3"/>
    <w:rsid w:val="00F65557"/>
    <w:rsid w:val="00F66E3F"/>
    <w:rsid w:val="00F6759B"/>
    <w:rsid w:val="00F67967"/>
    <w:rsid w:val="00F67B35"/>
    <w:rsid w:val="00F67E28"/>
    <w:rsid w:val="00F7149B"/>
    <w:rsid w:val="00F714CE"/>
    <w:rsid w:val="00F71AC1"/>
    <w:rsid w:val="00F71E7F"/>
    <w:rsid w:val="00F71F00"/>
    <w:rsid w:val="00F720A4"/>
    <w:rsid w:val="00F721B9"/>
    <w:rsid w:val="00F72656"/>
    <w:rsid w:val="00F72B05"/>
    <w:rsid w:val="00F731C8"/>
    <w:rsid w:val="00F73A6E"/>
    <w:rsid w:val="00F73AC8"/>
    <w:rsid w:val="00F7427E"/>
    <w:rsid w:val="00F74EC3"/>
    <w:rsid w:val="00F7586D"/>
    <w:rsid w:val="00F75D94"/>
    <w:rsid w:val="00F762B3"/>
    <w:rsid w:val="00F772FB"/>
    <w:rsid w:val="00F77634"/>
    <w:rsid w:val="00F77912"/>
    <w:rsid w:val="00F80473"/>
    <w:rsid w:val="00F8048B"/>
    <w:rsid w:val="00F8083A"/>
    <w:rsid w:val="00F808BD"/>
    <w:rsid w:val="00F8127D"/>
    <w:rsid w:val="00F82E10"/>
    <w:rsid w:val="00F83553"/>
    <w:rsid w:val="00F8376C"/>
    <w:rsid w:val="00F84443"/>
    <w:rsid w:val="00F84756"/>
    <w:rsid w:val="00F84783"/>
    <w:rsid w:val="00F86779"/>
    <w:rsid w:val="00F868B4"/>
    <w:rsid w:val="00F869E2"/>
    <w:rsid w:val="00F86B78"/>
    <w:rsid w:val="00F87998"/>
    <w:rsid w:val="00F87A19"/>
    <w:rsid w:val="00F87F29"/>
    <w:rsid w:val="00F902A3"/>
    <w:rsid w:val="00F90505"/>
    <w:rsid w:val="00F90888"/>
    <w:rsid w:val="00F92ABD"/>
    <w:rsid w:val="00F92D99"/>
    <w:rsid w:val="00F92ECC"/>
    <w:rsid w:val="00F93791"/>
    <w:rsid w:val="00F9506E"/>
    <w:rsid w:val="00F952B6"/>
    <w:rsid w:val="00F9536B"/>
    <w:rsid w:val="00F95929"/>
    <w:rsid w:val="00F9594A"/>
    <w:rsid w:val="00F95C9F"/>
    <w:rsid w:val="00F973F5"/>
    <w:rsid w:val="00F97699"/>
    <w:rsid w:val="00FA0309"/>
    <w:rsid w:val="00FA1B43"/>
    <w:rsid w:val="00FA1E54"/>
    <w:rsid w:val="00FA289C"/>
    <w:rsid w:val="00FA2F16"/>
    <w:rsid w:val="00FA4089"/>
    <w:rsid w:val="00FA4B50"/>
    <w:rsid w:val="00FA51BB"/>
    <w:rsid w:val="00FA5431"/>
    <w:rsid w:val="00FA6320"/>
    <w:rsid w:val="00FA6AB2"/>
    <w:rsid w:val="00FA6E13"/>
    <w:rsid w:val="00FA705B"/>
    <w:rsid w:val="00FA75C0"/>
    <w:rsid w:val="00FA7E7C"/>
    <w:rsid w:val="00FB0119"/>
    <w:rsid w:val="00FB02E7"/>
    <w:rsid w:val="00FB141D"/>
    <w:rsid w:val="00FB1DDA"/>
    <w:rsid w:val="00FB21A2"/>
    <w:rsid w:val="00FB21BF"/>
    <w:rsid w:val="00FB2556"/>
    <w:rsid w:val="00FB2F92"/>
    <w:rsid w:val="00FB3E1B"/>
    <w:rsid w:val="00FB4FDB"/>
    <w:rsid w:val="00FB5217"/>
    <w:rsid w:val="00FB5ED0"/>
    <w:rsid w:val="00FB619C"/>
    <w:rsid w:val="00FB66D5"/>
    <w:rsid w:val="00FB6C5B"/>
    <w:rsid w:val="00FB790F"/>
    <w:rsid w:val="00FC01CD"/>
    <w:rsid w:val="00FC0375"/>
    <w:rsid w:val="00FC0881"/>
    <w:rsid w:val="00FC08A9"/>
    <w:rsid w:val="00FC12C3"/>
    <w:rsid w:val="00FC1387"/>
    <w:rsid w:val="00FC1E6B"/>
    <w:rsid w:val="00FC20ED"/>
    <w:rsid w:val="00FC2BC0"/>
    <w:rsid w:val="00FC2E51"/>
    <w:rsid w:val="00FC3868"/>
    <w:rsid w:val="00FC3D7F"/>
    <w:rsid w:val="00FC3DE8"/>
    <w:rsid w:val="00FC3F65"/>
    <w:rsid w:val="00FC4901"/>
    <w:rsid w:val="00FC4D7D"/>
    <w:rsid w:val="00FC57D5"/>
    <w:rsid w:val="00FC585A"/>
    <w:rsid w:val="00FC5A65"/>
    <w:rsid w:val="00FC5AC4"/>
    <w:rsid w:val="00FC5FEA"/>
    <w:rsid w:val="00FC6770"/>
    <w:rsid w:val="00FC6936"/>
    <w:rsid w:val="00FC6A1D"/>
    <w:rsid w:val="00FC736F"/>
    <w:rsid w:val="00FC77FE"/>
    <w:rsid w:val="00FD0225"/>
    <w:rsid w:val="00FD04DC"/>
    <w:rsid w:val="00FD1037"/>
    <w:rsid w:val="00FD1AE2"/>
    <w:rsid w:val="00FD2480"/>
    <w:rsid w:val="00FD2686"/>
    <w:rsid w:val="00FD2B6F"/>
    <w:rsid w:val="00FD31D5"/>
    <w:rsid w:val="00FD3BEA"/>
    <w:rsid w:val="00FD40DC"/>
    <w:rsid w:val="00FD4BD9"/>
    <w:rsid w:val="00FD4CD5"/>
    <w:rsid w:val="00FD5842"/>
    <w:rsid w:val="00FD5B50"/>
    <w:rsid w:val="00FD5EC6"/>
    <w:rsid w:val="00FD629B"/>
    <w:rsid w:val="00FD6791"/>
    <w:rsid w:val="00FD69D5"/>
    <w:rsid w:val="00FD70DC"/>
    <w:rsid w:val="00FD7200"/>
    <w:rsid w:val="00FD7326"/>
    <w:rsid w:val="00FD766F"/>
    <w:rsid w:val="00FD7C97"/>
    <w:rsid w:val="00FE01BF"/>
    <w:rsid w:val="00FE070A"/>
    <w:rsid w:val="00FE07E8"/>
    <w:rsid w:val="00FE0B63"/>
    <w:rsid w:val="00FE16F3"/>
    <w:rsid w:val="00FE1B44"/>
    <w:rsid w:val="00FE1EC3"/>
    <w:rsid w:val="00FE22BA"/>
    <w:rsid w:val="00FE234A"/>
    <w:rsid w:val="00FE40EE"/>
    <w:rsid w:val="00FE42A9"/>
    <w:rsid w:val="00FE533A"/>
    <w:rsid w:val="00FE60EB"/>
    <w:rsid w:val="00FE753E"/>
    <w:rsid w:val="00FE7A60"/>
    <w:rsid w:val="00FE7C24"/>
    <w:rsid w:val="00FE7DCE"/>
    <w:rsid w:val="00FE7FEA"/>
    <w:rsid w:val="00FF0992"/>
    <w:rsid w:val="00FF0F4F"/>
    <w:rsid w:val="00FF16F7"/>
    <w:rsid w:val="00FF1954"/>
    <w:rsid w:val="00FF2A33"/>
    <w:rsid w:val="00FF315D"/>
    <w:rsid w:val="00FF33A9"/>
    <w:rsid w:val="00FF3425"/>
    <w:rsid w:val="00FF5466"/>
    <w:rsid w:val="00FF6021"/>
    <w:rsid w:val="00FF6632"/>
    <w:rsid w:val="00FF6C28"/>
    <w:rsid w:val="00FF6C45"/>
    <w:rsid w:val="028B4D2A"/>
    <w:rsid w:val="09C106AB"/>
    <w:rsid w:val="18F684C4"/>
    <w:rsid w:val="1D0BF530"/>
    <w:rsid w:val="2162C961"/>
    <w:rsid w:val="24A1D463"/>
    <w:rsid w:val="2B298625"/>
    <w:rsid w:val="300D5B71"/>
    <w:rsid w:val="324CDAB0"/>
    <w:rsid w:val="32B87578"/>
    <w:rsid w:val="338FEFEB"/>
    <w:rsid w:val="4DCD0C1D"/>
    <w:rsid w:val="52C411EA"/>
    <w:rsid w:val="584D92B9"/>
    <w:rsid w:val="5B5A1B9B"/>
    <w:rsid w:val="5D1521BD"/>
    <w:rsid w:val="61C32A4C"/>
    <w:rsid w:val="670A1E9E"/>
    <w:rsid w:val="71557A4C"/>
    <w:rsid w:val="737A15C1"/>
    <w:rsid w:val="73A5EC83"/>
    <w:rsid w:val="752ED3A5"/>
    <w:rsid w:val="768F64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97C64"/>
  <w15:chartTrackingRefBased/>
  <w15:docId w15:val="{016B76E3-2CAD-4FA8-A40A-C585B791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C04"/>
    <w:pPr>
      <w:spacing w:after="200" w:line="276" w:lineRule="auto"/>
    </w:pPr>
  </w:style>
  <w:style w:type="paragraph" w:styleId="Heading1">
    <w:name w:val="heading 1"/>
    <w:basedOn w:val="Normal"/>
    <w:next w:val="Normal"/>
    <w:link w:val="Heading1Char"/>
    <w:uiPriority w:val="9"/>
    <w:qFormat/>
    <w:rsid w:val="008C6CA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02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2F44"/>
    <w:pPr>
      <w:spacing w:after="0" w:line="240" w:lineRule="auto"/>
      <w:ind w:left="720"/>
      <w:contextualSpacing/>
    </w:pPr>
    <w:rPr>
      <w:rFonts w:eastAsiaTheme="minorEastAsia"/>
      <w:sz w:val="24"/>
      <w:szCs w:val="24"/>
    </w:rPr>
  </w:style>
  <w:style w:type="character" w:customStyle="1" w:styleId="Heading1Char">
    <w:name w:val="Heading 1 Char"/>
    <w:basedOn w:val="DefaultParagraphFont"/>
    <w:link w:val="Heading1"/>
    <w:uiPriority w:val="9"/>
    <w:rsid w:val="008C6CA0"/>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BE6D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D18"/>
    <w:rPr>
      <w:rFonts w:ascii="Segoe UI" w:hAnsi="Segoe UI" w:cs="Segoe UI"/>
      <w:sz w:val="18"/>
      <w:szCs w:val="18"/>
    </w:rPr>
  </w:style>
  <w:style w:type="character" w:styleId="CommentReference">
    <w:name w:val="annotation reference"/>
    <w:basedOn w:val="DefaultParagraphFont"/>
    <w:uiPriority w:val="99"/>
    <w:semiHidden/>
    <w:unhideWhenUsed/>
    <w:rsid w:val="00E16222"/>
    <w:rPr>
      <w:sz w:val="16"/>
      <w:szCs w:val="16"/>
    </w:rPr>
  </w:style>
  <w:style w:type="paragraph" w:styleId="CommentText">
    <w:name w:val="annotation text"/>
    <w:basedOn w:val="Normal"/>
    <w:link w:val="CommentTextChar"/>
    <w:uiPriority w:val="99"/>
    <w:unhideWhenUsed/>
    <w:rsid w:val="00E16222"/>
    <w:pPr>
      <w:spacing w:line="240" w:lineRule="auto"/>
    </w:pPr>
    <w:rPr>
      <w:sz w:val="20"/>
      <w:szCs w:val="20"/>
    </w:rPr>
  </w:style>
  <w:style w:type="character" w:customStyle="1" w:styleId="CommentTextChar">
    <w:name w:val="Comment Text Char"/>
    <w:basedOn w:val="DefaultParagraphFont"/>
    <w:link w:val="CommentText"/>
    <w:uiPriority w:val="99"/>
    <w:rsid w:val="00E16222"/>
    <w:rPr>
      <w:sz w:val="20"/>
      <w:szCs w:val="20"/>
    </w:rPr>
  </w:style>
  <w:style w:type="paragraph" w:styleId="CommentSubject">
    <w:name w:val="annotation subject"/>
    <w:basedOn w:val="CommentText"/>
    <w:next w:val="CommentText"/>
    <w:link w:val="CommentSubjectChar"/>
    <w:uiPriority w:val="99"/>
    <w:semiHidden/>
    <w:unhideWhenUsed/>
    <w:rsid w:val="00E16222"/>
    <w:rPr>
      <w:b/>
      <w:bCs/>
    </w:rPr>
  </w:style>
  <w:style w:type="character" w:customStyle="1" w:styleId="CommentSubjectChar">
    <w:name w:val="Comment Subject Char"/>
    <w:basedOn w:val="CommentTextChar"/>
    <w:link w:val="CommentSubject"/>
    <w:uiPriority w:val="99"/>
    <w:semiHidden/>
    <w:rsid w:val="00E16222"/>
    <w:rPr>
      <w:b/>
      <w:bCs/>
      <w:sz w:val="20"/>
      <w:szCs w:val="20"/>
    </w:rPr>
  </w:style>
  <w:style w:type="paragraph" w:styleId="Caption">
    <w:name w:val="caption"/>
    <w:basedOn w:val="Normal"/>
    <w:next w:val="Normal"/>
    <w:uiPriority w:val="35"/>
    <w:unhideWhenUsed/>
    <w:qFormat/>
    <w:rsid w:val="00CF01E6"/>
    <w:pPr>
      <w:spacing w:line="240" w:lineRule="auto"/>
    </w:pPr>
    <w:rPr>
      <w:i/>
      <w:iCs/>
      <w:color w:val="44546A" w:themeColor="text2"/>
      <w:sz w:val="18"/>
      <w:szCs w:val="18"/>
    </w:rPr>
  </w:style>
  <w:style w:type="paragraph" w:styleId="Revision">
    <w:name w:val="Revision"/>
    <w:hidden/>
    <w:uiPriority w:val="99"/>
    <w:semiHidden/>
    <w:rsid w:val="00D772EB"/>
    <w:pPr>
      <w:spacing w:after="0" w:line="240" w:lineRule="auto"/>
    </w:pPr>
  </w:style>
  <w:style w:type="paragraph" w:styleId="Header">
    <w:name w:val="header"/>
    <w:basedOn w:val="Normal"/>
    <w:link w:val="HeaderChar"/>
    <w:uiPriority w:val="99"/>
    <w:unhideWhenUsed/>
    <w:rsid w:val="00567C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CF5"/>
  </w:style>
  <w:style w:type="paragraph" w:styleId="Footer">
    <w:name w:val="footer"/>
    <w:basedOn w:val="Normal"/>
    <w:link w:val="FooterChar"/>
    <w:uiPriority w:val="99"/>
    <w:unhideWhenUsed/>
    <w:rsid w:val="00567C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CF5"/>
  </w:style>
  <w:style w:type="paragraph" w:styleId="TOCHeading">
    <w:name w:val="TOC Heading"/>
    <w:basedOn w:val="Heading1"/>
    <w:next w:val="Normal"/>
    <w:uiPriority w:val="39"/>
    <w:unhideWhenUsed/>
    <w:qFormat/>
    <w:rsid w:val="002B49B0"/>
    <w:pPr>
      <w:spacing w:line="259" w:lineRule="auto"/>
      <w:outlineLvl w:val="9"/>
    </w:pPr>
  </w:style>
  <w:style w:type="paragraph" w:styleId="TOC2">
    <w:name w:val="toc 2"/>
    <w:basedOn w:val="Normal"/>
    <w:next w:val="Normal"/>
    <w:autoRedefine/>
    <w:uiPriority w:val="39"/>
    <w:unhideWhenUsed/>
    <w:rsid w:val="00F973F5"/>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F973F5"/>
    <w:pPr>
      <w:spacing w:after="100" w:line="259" w:lineRule="auto"/>
    </w:pPr>
    <w:rPr>
      <w:rFonts w:eastAsiaTheme="minorEastAsia" w:cs="Times New Roman"/>
    </w:rPr>
  </w:style>
  <w:style w:type="paragraph" w:styleId="TOC3">
    <w:name w:val="toc 3"/>
    <w:basedOn w:val="Normal"/>
    <w:next w:val="Normal"/>
    <w:autoRedefine/>
    <w:uiPriority w:val="39"/>
    <w:unhideWhenUsed/>
    <w:rsid w:val="00F973F5"/>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E02EA5"/>
    <w:rPr>
      <w:color w:val="0563C1" w:themeColor="hyperlink"/>
      <w:u w:val="single"/>
    </w:rPr>
  </w:style>
  <w:style w:type="character" w:styleId="UnresolvedMention">
    <w:name w:val="Unresolved Mention"/>
    <w:basedOn w:val="DefaultParagraphFont"/>
    <w:uiPriority w:val="99"/>
    <w:semiHidden/>
    <w:unhideWhenUsed/>
    <w:rsid w:val="00E10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9373">
      <w:bodyDiv w:val="1"/>
      <w:marLeft w:val="0"/>
      <w:marRight w:val="0"/>
      <w:marTop w:val="0"/>
      <w:marBottom w:val="0"/>
      <w:divBdr>
        <w:top w:val="none" w:sz="0" w:space="0" w:color="auto"/>
        <w:left w:val="none" w:sz="0" w:space="0" w:color="auto"/>
        <w:bottom w:val="none" w:sz="0" w:space="0" w:color="auto"/>
        <w:right w:val="none" w:sz="0" w:space="0" w:color="auto"/>
      </w:divBdr>
    </w:div>
    <w:div w:id="16855206">
      <w:bodyDiv w:val="1"/>
      <w:marLeft w:val="0"/>
      <w:marRight w:val="0"/>
      <w:marTop w:val="0"/>
      <w:marBottom w:val="0"/>
      <w:divBdr>
        <w:top w:val="none" w:sz="0" w:space="0" w:color="auto"/>
        <w:left w:val="none" w:sz="0" w:space="0" w:color="auto"/>
        <w:bottom w:val="none" w:sz="0" w:space="0" w:color="auto"/>
        <w:right w:val="none" w:sz="0" w:space="0" w:color="auto"/>
      </w:divBdr>
    </w:div>
    <w:div w:id="21329268">
      <w:bodyDiv w:val="1"/>
      <w:marLeft w:val="0"/>
      <w:marRight w:val="0"/>
      <w:marTop w:val="0"/>
      <w:marBottom w:val="0"/>
      <w:divBdr>
        <w:top w:val="none" w:sz="0" w:space="0" w:color="auto"/>
        <w:left w:val="none" w:sz="0" w:space="0" w:color="auto"/>
        <w:bottom w:val="none" w:sz="0" w:space="0" w:color="auto"/>
        <w:right w:val="none" w:sz="0" w:space="0" w:color="auto"/>
      </w:divBdr>
    </w:div>
    <w:div w:id="52508585">
      <w:bodyDiv w:val="1"/>
      <w:marLeft w:val="0"/>
      <w:marRight w:val="0"/>
      <w:marTop w:val="0"/>
      <w:marBottom w:val="0"/>
      <w:divBdr>
        <w:top w:val="none" w:sz="0" w:space="0" w:color="auto"/>
        <w:left w:val="none" w:sz="0" w:space="0" w:color="auto"/>
        <w:bottom w:val="none" w:sz="0" w:space="0" w:color="auto"/>
        <w:right w:val="none" w:sz="0" w:space="0" w:color="auto"/>
      </w:divBdr>
    </w:div>
    <w:div w:id="122043157">
      <w:bodyDiv w:val="1"/>
      <w:marLeft w:val="0"/>
      <w:marRight w:val="0"/>
      <w:marTop w:val="0"/>
      <w:marBottom w:val="0"/>
      <w:divBdr>
        <w:top w:val="none" w:sz="0" w:space="0" w:color="auto"/>
        <w:left w:val="none" w:sz="0" w:space="0" w:color="auto"/>
        <w:bottom w:val="none" w:sz="0" w:space="0" w:color="auto"/>
        <w:right w:val="none" w:sz="0" w:space="0" w:color="auto"/>
      </w:divBdr>
    </w:div>
    <w:div w:id="128935833">
      <w:bodyDiv w:val="1"/>
      <w:marLeft w:val="0"/>
      <w:marRight w:val="0"/>
      <w:marTop w:val="0"/>
      <w:marBottom w:val="0"/>
      <w:divBdr>
        <w:top w:val="none" w:sz="0" w:space="0" w:color="auto"/>
        <w:left w:val="none" w:sz="0" w:space="0" w:color="auto"/>
        <w:bottom w:val="none" w:sz="0" w:space="0" w:color="auto"/>
        <w:right w:val="none" w:sz="0" w:space="0" w:color="auto"/>
      </w:divBdr>
    </w:div>
    <w:div w:id="173961607">
      <w:bodyDiv w:val="1"/>
      <w:marLeft w:val="0"/>
      <w:marRight w:val="0"/>
      <w:marTop w:val="0"/>
      <w:marBottom w:val="0"/>
      <w:divBdr>
        <w:top w:val="none" w:sz="0" w:space="0" w:color="auto"/>
        <w:left w:val="none" w:sz="0" w:space="0" w:color="auto"/>
        <w:bottom w:val="none" w:sz="0" w:space="0" w:color="auto"/>
        <w:right w:val="none" w:sz="0" w:space="0" w:color="auto"/>
      </w:divBdr>
    </w:div>
    <w:div w:id="243532190">
      <w:bodyDiv w:val="1"/>
      <w:marLeft w:val="0"/>
      <w:marRight w:val="0"/>
      <w:marTop w:val="0"/>
      <w:marBottom w:val="0"/>
      <w:divBdr>
        <w:top w:val="none" w:sz="0" w:space="0" w:color="auto"/>
        <w:left w:val="none" w:sz="0" w:space="0" w:color="auto"/>
        <w:bottom w:val="none" w:sz="0" w:space="0" w:color="auto"/>
        <w:right w:val="none" w:sz="0" w:space="0" w:color="auto"/>
      </w:divBdr>
    </w:div>
    <w:div w:id="317996707">
      <w:bodyDiv w:val="1"/>
      <w:marLeft w:val="0"/>
      <w:marRight w:val="0"/>
      <w:marTop w:val="0"/>
      <w:marBottom w:val="0"/>
      <w:divBdr>
        <w:top w:val="none" w:sz="0" w:space="0" w:color="auto"/>
        <w:left w:val="none" w:sz="0" w:space="0" w:color="auto"/>
        <w:bottom w:val="none" w:sz="0" w:space="0" w:color="auto"/>
        <w:right w:val="none" w:sz="0" w:space="0" w:color="auto"/>
      </w:divBdr>
    </w:div>
    <w:div w:id="325789465">
      <w:bodyDiv w:val="1"/>
      <w:marLeft w:val="0"/>
      <w:marRight w:val="0"/>
      <w:marTop w:val="0"/>
      <w:marBottom w:val="0"/>
      <w:divBdr>
        <w:top w:val="none" w:sz="0" w:space="0" w:color="auto"/>
        <w:left w:val="none" w:sz="0" w:space="0" w:color="auto"/>
        <w:bottom w:val="none" w:sz="0" w:space="0" w:color="auto"/>
        <w:right w:val="none" w:sz="0" w:space="0" w:color="auto"/>
      </w:divBdr>
    </w:div>
    <w:div w:id="373432939">
      <w:bodyDiv w:val="1"/>
      <w:marLeft w:val="0"/>
      <w:marRight w:val="0"/>
      <w:marTop w:val="0"/>
      <w:marBottom w:val="0"/>
      <w:divBdr>
        <w:top w:val="none" w:sz="0" w:space="0" w:color="auto"/>
        <w:left w:val="none" w:sz="0" w:space="0" w:color="auto"/>
        <w:bottom w:val="none" w:sz="0" w:space="0" w:color="auto"/>
        <w:right w:val="none" w:sz="0" w:space="0" w:color="auto"/>
      </w:divBdr>
    </w:div>
    <w:div w:id="512572471">
      <w:bodyDiv w:val="1"/>
      <w:marLeft w:val="0"/>
      <w:marRight w:val="0"/>
      <w:marTop w:val="0"/>
      <w:marBottom w:val="0"/>
      <w:divBdr>
        <w:top w:val="none" w:sz="0" w:space="0" w:color="auto"/>
        <w:left w:val="none" w:sz="0" w:space="0" w:color="auto"/>
        <w:bottom w:val="none" w:sz="0" w:space="0" w:color="auto"/>
        <w:right w:val="none" w:sz="0" w:space="0" w:color="auto"/>
      </w:divBdr>
    </w:div>
    <w:div w:id="517503627">
      <w:bodyDiv w:val="1"/>
      <w:marLeft w:val="0"/>
      <w:marRight w:val="0"/>
      <w:marTop w:val="0"/>
      <w:marBottom w:val="0"/>
      <w:divBdr>
        <w:top w:val="none" w:sz="0" w:space="0" w:color="auto"/>
        <w:left w:val="none" w:sz="0" w:space="0" w:color="auto"/>
        <w:bottom w:val="none" w:sz="0" w:space="0" w:color="auto"/>
        <w:right w:val="none" w:sz="0" w:space="0" w:color="auto"/>
      </w:divBdr>
    </w:div>
    <w:div w:id="535966889">
      <w:bodyDiv w:val="1"/>
      <w:marLeft w:val="0"/>
      <w:marRight w:val="0"/>
      <w:marTop w:val="0"/>
      <w:marBottom w:val="0"/>
      <w:divBdr>
        <w:top w:val="none" w:sz="0" w:space="0" w:color="auto"/>
        <w:left w:val="none" w:sz="0" w:space="0" w:color="auto"/>
        <w:bottom w:val="none" w:sz="0" w:space="0" w:color="auto"/>
        <w:right w:val="none" w:sz="0" w:space="0" w:color="auto"/>
      </w:divBdr>
    </w:div>
    <w:div w:id="617565755">
      <w:bodyDiv w:val="1"/>
      <w:marLeft w:val="0"/>
      <w:marRight w:val="0"/>
      <w:marTop w:val="0"/>
      <w:marBottom w:val="0"/>
      <w:divBdr>
        <w:top w:val="none" w:sz="0" w:space="0" w:color="auto"/>
        <w:left w:val="none" w:sz="0" w:space="0" w:color="auto"/>
        <w:bottom w:val="none" w:sz="0" w:space="0" w:color="auto"/>
        <w:right w:val="none" w:sz="0" w:space="0" w:color="auto"/>
      </w:divBdr>
    </w:div>
    <w:div w:id="625359420">
      <w:bodyDiv w:val="1"/>
      <w:marLeft w:val="0"/>
      <w:marRight w:val="0"/>
      <w:marTop w:val="0"/>
      <w:marBottom w:val="0"/>
      <w:divBdr>
        <w:top w:val="none" w:sz="0" w:space="0" w:color="auto"/>
        <w:left w:val="none" w:sz="0" w:space="0" w:color="auto"/>
        <w:bottom w:val="none" w:sz="0" w:space="0" w:color="auto"/>
        <w:right w:val="none" w:sz="0" w:space="0" w:color="auto"/>
      </w:divBdr>
    </w:div>
    <w:div w:id="653291909">
      <w:bodyDiv w:val="1"/>
      <w:marLeft w:val="0"/>
      <w:marRight w:val="0"/>
      <w:marTop w:val="0"/>
      <w:marBottom w:val="0"/>
      <w:divBdr>
        <w:top w:val="none" w:sz="0" w:space="0" w:color="auto"/>
        <w:left w:val="none" w:sz="0" w:space="0" w:color="auto"/>
        <w:bottom w:val="none" w:sz="0" w:space="0" w:color="auto"/>
        <w:right w:val="none" w:sz="0" w:space="0" w:color="auto"/>
      </w:divBdr>
    </w:div>
    <w:div w:id="656685611">
      <w:bodyDiv w:val="1"/>
      <w:marLeft w:val="0"/>
      <w:marRight w:val="0"/>
      <w:marTop w:val="0"/>
      <w:marBottom w:val="0"/>
      <w:divBdr>
        <w:top w:val="none" w:sz="0" w:space="0" w:color="auto"/>
        <w:left w:val="none" w:sz="0" w:space="0" w:color="auto"/>
        <w:bottom w:val="none" w:sz="0" w:space="0" w:color="auto"/>
        <w:right w:val="none" w:sz="0" w:space="0" w:color="auto"/>
      </w:divBdr>
    </w:div>
    <w:div w:id="675881593">
      <w:bodyDiv w:val="1"/>
      <w:marLeft w:val="0"/>
      <w:marRight w:val="0"/>
      <w:marTop w:val="0"/>
      <w:marBottom w:val="0"/>
      <w:divBdr>
        <w:top w:val="none" w:sz="0" w:space="0" w:color="auto"/>
        <w:left w:val="none" w:sz="0" w:space="0" w:color="auto"/>
        <w:bottom w:val="none" w:sz="0" w:space="0" w:color="auto"/>
        <w:right w:val="none" w:sz="0" w:space="0" w:color="auto"/>
      </w:divBdr>
    </w:div>
    <w:div w:id="687294135">
      <w:bodyDiv w:val="1"/>
      <w:marLeft w:val="0"/>
      <w:marRight w:val="0"/>
      <w:marTop w:val="0"/>
      <w:marBottom w:val="0"/>
      <w:divBdr>
        <w:top w:val="none" w:sz="0" w:space="0" w:color="auto"/>
        <w:left w:val="none" w:sz="0" w:space="0" w:color="auto"/>
        <w:bottom w:val="none" w:sz="0" w:space="0" w:color="auto"/>
        <w:right w:val="none" w:sz="0" w:space="0" w:color="auto"/>
      </w:divBdr>
    </w:div>
    <w:div w:id="690838569">
      <w:bodyDiv w:val="1"/>
      <w:marLeft w:val="0"/>
      <w:marRight w:val="0"/>
      <w:marTop w:val="0"/>
      <w:marBottom w:val="0"/>
      <w:divBdr>
        <w:top w:val="none" w:sz="0" w:space="0" w:color="auto"/>
        <w:left w:val="none" w:sz="0" w:space="0" w:color="auto"/>
        <w:bottom w:val="none" w:sz="0" w:space="0" w:color="auto"/>
        <w:right w:val="none" w:sz="0" w:space="0" w:color="auto"/>
      </w:divBdr>
    </w:div>
    <w:div w:id="765661944">
      <w:bodyDiv w:val="1"/>
      <w:marLeft w:val="0"/>
      <w:marRight w:val="0"/>
      <w:marTop w:val="0"/>
      <w:marBottom w:val="0"/>
      <w:divBdr>
        <w:top w:val="none" w:sz="0" w:space="0" w:color="auto"/>
        <w:left w:val="none" w:sz="0" w:space="0" w:color="auto"/>
        <w:bottom w:val="none" w:sz="0" w:space="0" w:color="auto"/>
        <w:right w:val="none" w:sz="0" w:space="0" w:color="auto"/>
      </w:divBdr>
    </w:div>
    <w:div w:id="775557746">
      <w:bodyDiv w:val="1"/>
      <w:marLeft w:val="0"/>
      <w:marRight w:val="0"/>
      <w:marTop w:val="0"/>
      <w:marBottom w:val="0"/>
      <w:divBdr>
        <w:top w:val="none" w:sz="0" w:space="0" w:color="auto"/>
        <w:left w:val="none" w:sz="0" w:space="0" w:color="auto"/>
        <w:bottom w:val="none" w:sz="0" w:space="0" w:color="auto"/>
        <w:right w:val="none" w:sz="0" w:space="0" w:color="auto"/>
      </w:divBdr>
    </w:div>
    <w:div w:id="836268586">
      <w:bodyDiv w:val="1"/>
      <w:marLeft w:val="0"/>
      <w:marRight w:val="0"/>
      <w:marTop w:val="0"/>
      <w:marBottom w:val="0"/>
      <w:divBdr>
        <w:top w:val="none" w:sz="0" w:space="0" w:color="auto"/>
        <w:left w:val="none" w:sz="0" w:space="0" w:color="auto"/>
        <w:bottom w:val="none" w:sz="0" w:space="0" w:color="auto"/>
        <w:right w:val="none" w:sz="0" w:space="0" w:color="auto"/>
      </w:divBdr>
    </w:div>
    <w:div w:id="855732114">
      <w:bodyDiv w:val="1"/>
      <w:marLeft w:val="0"/>
      <w:marRight w:val="0"/>
      <w:marTop w:val="0"/>
      <w:marBottom w:val="0"/>
      <w:divBdr>
        <w:top w:val="none" w:sz="0" w:space="0" w:color="auto"/>
        <w:left w:val="none" w:sz="0" w:space="0" w:color="auto"/>
        <w:bottom w:val="none" w:sz="0" w:space="0" w:color="auto"/>
        <w:right w:val="none" w:sz="0" w:space="0" w:color="auto"/>
      </w:divBdr>
    </w:div>
    <w:div w:id="875121576">
      <w:bodyDiv w:val="1"/>
      <w:marLeft w:val="0"/>
      <w:marRight w:val="0"/>
      <w:marTop w:val="0"/>
      <w:marBottom w:val="0"/>
      <w:divBdr>
        <w:top w:val="none" w:sz="0" w:space="0" w:color="auto"/>
        <w:left w:val="none" w:sz="0" w:space="0" w:color="auto"/>
        <w:bottom w:val="none" w:sz="0" w:space="0" w:color="auto"/>
        <w:right w:val="none" w:sz="0" w:space="0" w:color="auto"/>
      </w:divBdr>
    </w:div>
    <w:div w:id="882600708">
      <w:bodyDiv w:val="1"/>
      <w:marLeft w:val="0"/>
      <w:marRight w:val="0"/>
      <w:marTop w:val="0"/>
      <w:marBottom w:val="0"/>
      <w:divBdr>
        <w:top w:val="none" w:sz="0" w:space="0" w:color="auto"/>
        <w:left w:val="none" w:sz="0" w:space="0" w:color="auto"/>
        <w:bottom w:val="none" w:sz="0" w:space="0" w:color="auto"/>
        <w:right w:val="none" w:sz="0" w:space="0" w:color="auto"/>
      </w:divBdr>
    </w:div>
    <w:div w:id="885334675">
      <w:bodyDiv w:val="1"/>
      <w:marLeft w:val="0"/>
      <w:marRight w:val="0"/>
      <w:marTop w:val="0"/>
      <w:marBottom w:val="0"/>
      <w:divBdr>
        <w:top w:val="none" w:sz="0" w:space="0" w:color="auto"/>
        <w:left w:val="none" w:sz="0" w:space="0" w:color="auto"/>
        <w:bottom w:val="none" w:sz="0" w:space="0" w:color="auto"/>
        <w:right w:val="none" w:sz="0" w:space="0" w:color="auto"/>
      </w:divBdr>
    </w:div>
    <w:div w:id="907225470">
      <w:bodyDiv w:val="1"/>
      <w:marLeft w:val="0"/>
      <w:marRight w:val="0"/>
      <w:marTop w:val="0"/>
      <w:marBottom w:val="0"/>
      <w:divBdr>
        <w:top w:val="none" w:sz="0" w:space="0" w:color="auto"/>
        <w:left w:val="none" w:sz="0" w:space="0" w:color="auto"/>
        <w:bottom w:val="none" w:sz="0" w:space="0" w:color="auto"/>
        <w:right w:val="none" w:sz="0" w:space="0" w:color="auto"/>
      </w:divBdr>
    </w:div>
    <w:div w:id="922644805">
      <w:bodyDiv w:val="1"/>
      <w:marLeft w:val="0"/>
      <w:marRight w:val="0"/>
      <w:marTop w:val="0"/>
      <w:marBottom w:val="0"/>
      <w:divBdr>
        <w:top w:val="none" w:sz="0" w:space="0" w:color="auto"/>
        <w:left w:val="none" w:sz="0" w:space="0" w:color="auto"/>
        <w:bottom w:val="none" w:sz="0" w:space="0" w:color="auto"/>
        <w:right w:val="none" w:sz="0" w:space="0" w:color="auto"/>
      </w:divBdr>
    </w:div>
    <w:div w:id="951786715">
      <w:bodyDiv w:val="1"/>
      <w:marLeft w:val="0"/>
      <w:marRight w:val="0"/>
      <w:marTop w:val="0"/>
      <w:marBottom w:val="0"/>
      <w:divBdr>
        <w:top w:val="none" w:sz="0" w:space="0" w:color="auto"/>
        <w:left w:val="none" w:sz="0" w:space="0" w:color="auto"/>
        <w:bottom w:val="none" w:sz="0" w:space="0" w:color="auto"/>
        <w:right w:val="none" w:sz="0" w:space="0" w:color="auto"/>
      </w:divBdr>
    </w:div>
    <w:div w:id="956258422">
      <w:bodyDiv w:val="1"/>
      <w:marLeft w:val="0"/>
      <w:marRight w:val="0"/>
      <w:marTop w:val="0"/>
      <w:marBottom w:val="0"/>
      <w:divBdr>
        <w:top w:val="none" w:sz="0" w:space="0" w:color="auto"/>
        <w:left w:val="none" w:sz="0" w:space="0" w:color="auto"/>
        <w:bottom w:val="none" w:sz="0" w:space="0" w:color="auto"/>
        <w:right w:val="none" w:sz="0" w:space="0" w:color="auto"/>
      </w:divBdr>
    </w:div>
    <w:div w:id="993412660">
      <w:bodyDiv w:val="1"/>
      <w:marLeft w:val="0"/>
      <w:marRight w:val="0"/>
      <w:marTop w:val="0"/>
      <w:marBottom w:val="0"/>
      <w:divBdr>
        <w:top w:val="none" w:sz="0" w:space="0" w:color="auto"/>
        <w:left w:val="none" w:sz="0" w:space="0" w:color="auto"/>
        <w:bottom w:val="none" w:sz="0" w:space="0" w:color="auto"/>
        <w:right w:val="none" w:sz="0" w:space="0" w:color="auto"/>
      </w:divBdr>
    </w:div>
    <w:div w:id="1013843307">
      <w:bodyDiv w:val="1"/>
      <w:marLeft w:val="0"/>
      <w:marRight w:val="0"/>
      <w:marTop w:val="0"/>
      <w:marBottom w:val="0"/>
      <w:divBdr>
        <w:top w:val="none" w:sz="0" w:space="0" w:color="auto"/>
        <w:left w:val="none" w:sz="0" w:space="0" w:color="auto"/>
        <w:bottom w:val="none" w:sz="0" w:space="0" w:color="auto"/>
        <w:right w:val="none" w:sz="0" w:space="0" w:color="auto"/>
      </w:divBdr>
    </w:div>
    <w:div w:id="1020934969">
      <w:bodyDiv w:val="1"/>
      <w:marLeft w:val="0"/>
      <w:marRight w:val="0"/>
      <w:marTop w:val="0"/>
      <w:marBottom w:val="0"/>
      <w:divBdr>
        <w:top w:val="none" w:sz="0" w:space="0" w:color="auto"/>
        <w:left w:val="none" w:sz="0" w:space="0" w:color="auto"/>
        <w:bottom w:val="none" w:sz="0" w:space="0" w:color="auto"/>
        <w:right w:val="none" w:sz="0" w:space="0" w:color="auto"/>
      </w:divBdr>
    </w:div>
    <w:div w:id="1047680340">
      <w:bodyDiv w:val="1"/>
      <w:marLeft w:val="0"/>
      <w:marRight w:val="0"/>
      <w:marTop w:val="0"/>
      <w:marBottom w:val="0"/>
      <w:divBdr>
        <w:top w:val="none" w:sz="0" w:space="0" w:color="auto"/>
        <w:left w:val="none" w:sz="0" w:space="0" w:color="auto"/>
        <w:bottom w:val="none" w:sz="0" w:space="0" w:color="auto"/>
        <w:right w:val="none" w:sz="0" w:space="0" w:color="auto"/>
      </w:divBdr>
    </w:div>
    <w:div w:id="1115368142">
      <w:bodyDiv w:val="1"/>
      <w:marLeft w:val="0"/>
      <w:marRight w:val="0"/>
      <w:marTop w:val="0"/>
      <w:marBottom w:val="0"/>
      <w:divBdr>
        <w:top w:val="none" w:sz="0" w:space="0" w:color="auto"/>
        <w:left w:val="none" w:sz="0" w:space="0" w:color="auto"/>
        <w:bottom w:val="none" w:sz="0" w:space="0" w:color="auto"/>
        <w:right w:val="none" w:sz="0" w:space="0" w:color="auto"/>
      </w:divBdr>
    </w:div>
    <w:div w:id="1119184944">
      <w:bodyDiv w:val="1"/>
      <w:marLeft w:val="0"/>
      <w:marRight w:val="0"/>
      <w:marTop w:val="0"/>
      <w:marBottom w:val="0"/>
      <w:divBdr>
        <w:top w:val="none" w:sz="0" w:space="0" w:color="auto"/>
        <w:left w:val="none" w:sz="0" w:space="0" w:color="auto"/>
        <w:bottom w:val="none" w:sz="0" w:space="0" w:color="auto"/>
        <w:right w:val="none" w:sz="0" w:space="0" w:color="auto"/>
      </w:divBdr>
    </w:div>
    <w:div w:id="1134955729">
      <w:bodyDiv w:val="1"/>
      <w:marLeft w:val="0"/>
      <w:marRight w:val="0"/>
      <w:marTop w:val="0"/>
      <w:marBottom w:val="0"/>
      <w:divBdr>
        <w:top w:val="none" w:sz="0" w:space="0" w:color="auto"/>
        <w:left w:val="none" w:sz="0" w:space="0" w:color="auto"/>
        <w:bottom w:val="none" w:sz="0" w:space="0" w:color="auto"/>
        <w:right w:val="none" w:sz="0" w:space="0" w:color="auto"/>
      </w:divBdr>
    </w:div>
    <w:div w:id="1158960661">
      <w:bodyDiv w:val="1"/>
      <w:marLeft w:val="0"/>
      <w:marRight w:val="0"/>
      <w:marTop w:val="0"/>
      <w:marBottom w:val="0"/>
      <w:divBdr>
        <w:top w:val="none" w:sz="0" w:space="0" w:color="auto"/>
        <w:left w:val="none" w:sz="0" w:space="0" w:color="auto"/>
        <w:bottom w:val="none" w:sz="0" w:space="0" w:color="auto"/>
        <w:right w:val="none" w:sz="0" w:space="0" w:color="auto"/>
      </w:divBdr>
    </w:div>
    <w:div w:id="1164975374">
      <w:bodyDiv w:val="1"/>
      <w:marLeft w:val="0"/>
      <w:marRight w:val="0"/>
      <w:marTop w:val="0"/>
      <w:marBottom w:val="0"/>
      <w:divBdr>
        <w:top w:val="none" w:sz="0" w:space="0" w:color="auto"/>
        <w:left w:val="none" w:sz="0" w:space="0" w:color="auto"/>
        <w:bottom w:val="none" w:sz="0" w:space="0" w:color="auto"/>
        <w:right w:val="none" w:sz="0" w:space="0" w:color="auto"/>
      </w:divBdr>
    </w:div>
    <w:div w:id="1192183552">
      <w:bodyDiv w:val="1"/>
      <w:marLeft w:val="0"/>
      <w:marRight w:val="0"/>
      <w:marTop w:val="0"/>
      <w:marBottom w:val="0"/>
      <w:divBdr>
        <w:top w:val="none" w:sz="0" w:space="0" w:color="auto"/>
        <w:left w:val="none" w:sz="0" w:space="0" w:color="auto"/>
        <w:bottom w:val="none" w:sz="0" w:space="0" w:color="auto"/>
        <w:right w:val="none" w:sz="0" w:space="0" w:color="auto"/>
      </w:divBdr>
    </w:div>
    <w:div w:id="1207255572">
      <w:bodyDiv w:val="1"/>
      <w:marLeft w:val="0"/>
      <w:marRight w:val="0"/>
      <w:marTop w:val="0"/>
      <w:marBottom w:val="0"/>
      <w:divBdr>
        <w:top w:val="none" w:sz="0" w:space="0" w:color="auto"/>
        <w:left w:val="none" w:sz="0" w:space="0" w:color="auto"/>
        <w:bottom w:val="none" w:sz="0" w:space="0" w:color="auto"/>
        <w:right w:val="none" w:sz="0" w:space="0" w:color="auto"/>
      </w:divBdr>
    </w:div>
    <w:div w:id="1212303746">
      <w:bodyDiv w:val="1"/>
      <w:marLeft w:val="0"/>
      <w:marRight w:val="0"/>
      <w:marTop w:val="0"/>
      <w:marBottom w:val="0"/>
      <w:divBdr>
        <w:top w:val="none" w:sz="0" w:space="0" w:color="auto"/>
        <w:left w:val="none" w:sz="0" w:space="0" w:color="auto"/>
        <w:bottom w:val="none" w:sz="0" w:space="0" w:color="auto"/>
        <w:right w:val="none" w:sz="0" w:space="0" w:color="auto"/>
      </w:divBdr>
    </w:div>
    <w:div w:id="1223954145">
      <w:bodyDiv w:val="1"/>
      <w:marLeft w:val="0"/>
      <w:marRight w:val="0"/>
      <w:marTop w:val="0"/>
      <w:marBottom w:val="0"/>
      <w:divBdr>
        <w:top w:val="none" w:sz="0" w:space="0" w:color="auto"/>
        <w:left w:val="none" w:sz="0" w:space="0" w:color="auto"/>
        <w:bottom w:val="none" w:sz="0" w:space="0" w:color="auto"/>
        <w:right w:val="none" w:sz="0" w:space="0" w:color="auto"/>
      </w:divBdr>
    </w:div>
    <w:div w:id="1229459653">
      <w:bodyDiv w:val="1"/>
      <w:marLeft w:val="0"/>
      <w:marRight w:val="0"/>
      <w:marTop w:val="0"/>
      <w:marBottom w:val="0"/>
      <w:divBdr>
        <w:top w:val="none" w:sz="0" w:space="0" w:color="auto"/>
        <w:left w:val="none" w:sz="0" w:space="0" w:color="auto"/>
        <w:bottom w:val="none" w:sz="0" w:space="0" w:color="auto"/>
        <w:right w:val="none" w:sz="0" w:space="0" w:color="auto"/>
      </w:divBdr>
    </w:div>
    <w:div w:id="1245723494">
      <w:bodyDiv w:val="1"/>
      <w:marLeft w:val="0"/>
      <w:marRight w:val="0"/>
      <w:marTop w:val="0"/>
      <w:marBottom w:val="0"/>
      <w:divBdr>
        <w:top w:val="none" w:sz="0" w:space="0" w:color="auto"/>
        <w:left w:val="none" w:sz="0" w:space="0" w:color="auto"/>
        <w:bottom w:val="none" w:sz="0" w:space="0" w:color="auto"/>
        <w:right w:val="none" w:sz="0" w:space="0" w:color="auto"/>
      </w:divBdr>
    </w:div>
    <w:div w:id="1273434354">
      <w:bodyDiv w:val="1"/>
      <w:marLeft w:val="0"/>
      <w:marRight w:val="0"/>
      <w:marTop w:val="0"/>
      <w:marBottom w:val="0"/>
      <w:divBdr>
        <w:top w:val="none" w:sz="0" w:space="0" w:color="auto"/>
        <w:left w:val="none" w:sz="0" w:space="0" w:color="auto"/>
        <w:bottom w:val="none" w:sz="0" w:space="0" w:color="auto"/>
        <w:right w:val="none" w:sz="0" w:space="0" w:color="auto"/>
      </w:divBdr>
    </w:div>
    <w:div w:id="1286036385">
      <w:bodyDiv w:val="1"/>
      <w:marLeft w:val="0"/>
      <w:marRight w:val="0"/>
      <w:marTop w:val="0"/>
      <w:marBottom w:val="0"/>
      <w:divBdr>
        <w:top w:val="none" w:sz="0" w:space="0" w:color="auto"/>
        <w:left w:val="none" w:sz="0" w:space="0" w:color="auto"/>
        <w:bottom w:val="none" w:sz="0" w:space="0" w:color="auto"/>
        <w:right w:val="none" w:sz="0" w:space="0" w:color="auto"/>
      </w:divBdr>
    </w:div>
    <w:div w:id="1292706121">
      <w:bodyDiv w:val="1"/>
      <w:marLeft w:val="0"/>
      <w:marRight w:val="0"/>
      <w:marTop w:val="0"/>
      <w:marBottom w:val="0"/>
      <w:divBdr>
        <w:top w:val="none" w:sz="0" w:space="0" w:color="auto"/>
        <w:left w:val="none" w:sz="0" w:space="0" w:color="auto"/>
        <w:bottom w:val="none" w:sz="0" w:space="0" w:color="auto"/>
        <w:right w:val="none" w:sz="0" w:space="0" w:color="auto"/>
      </w:divBdr>
    </w:div>
    <w:div w:id="1311638958">
      <w:bodyDiv w:val="1"/>
      <w:marLeft w:val="0"/>
      <w:marRight w:val="0"/>
      <w:marTop w:val="0"/>
      <w:marBottom w:val="0"/>
      <w:divBdr>
        <w:top w:val="none" w:sz="0" w:space="0" w:color="auto"/>
        <w:left w:val="none" w:sz="0" w:space="0" w:color="auto"/>
        <w:bottom w:val="none" w:sz="0" w:space="0" w:color="auto"/>
        <w:right w:val="none" w:sz="0" w:space="0" w:color="auto"/>
      </w:divBdr>
    </w:div>
    <w:div w:id="1325620032">
      <w:bodyDiv w:val="1"/>
      <w:marLeft w:val="0"/>
      <w:marRight w:val="0"/>
      <w:marTop w:val="0"/>
      <w:marBottom w:val="0"/>
      <w:divBdr>
        <w:top w:val="none" w:sz="0" w:space="0" w:color="auto"/>
        <w:left w:val="none" w:sz="0" w:space="0" w:color="auto"/>
        <w:bottom w:val="none" w:sz="0" w:space="0" w:color="auto"/>
        <w:right w:val="none" w:sz="0" w:space="0" w:color="auto"/>
      </w:divBdr>
    </w:div>
    <w:div w:id="1331831935">
      <w:bodyDiv w:val="1"/>
      <w:marLeft w:val="0"/>
      <w:marRight w:val="0"/>
      <w:marTop w:val="0"/>
      <w:marBottom w:val="0"/>
      <w:divBdr>
        <w:top w:val="none" w:sz="0" w:space="0" w:color="auto"/>
        <w:left w:val="none" w:sz="0" w:space="0" w:color="auto"/>
        <w:bottom w:val="none" w:sz="0" w:space="0" w:color="auto"/>
        <w:right w:val="none" w:sz="0" w:space="0" w:color="auto"/>
      </w:divBdr>
    </w:div>
    <w:div w:id="1369988168">
      <w:bodyDiv w:val="1"/>
      <w:marLeft w:val="0"/>
      <w:marRight w:val="0"/>
      <w:marTop w:val="0"/>
      <w:marBottom w:val="0"/>
      <w:divBdr>
        <w:top w:val="none" w:sz="0" w:space="0" w:color="auto"/>
        <w:left w:val="none" w:sz="0" w:space="0" w:color="auto"/>
        <w:bottom w:val="none" w:sz="0" w:space="0" w:color="auto"/>
        <w:right w:val="none" w:sz="0" w:space="0" w:color="auto"/>
      </w:divBdr>
    </w:div>
    <w:div w:id="1373731399">
      <w:bodyDiv w:val="1"/>
      <w:marLeft w:val="0"/>
      <w:marRight w:val="0"/>
      <w:marTop w:val="0"/>
      <w:marBottom w:val="0"/>
      <w:divBdr>
        <w:top w:val="none" w:sz="0" w:space="0" w:color="auto"/>
        <w:left w:val="none" w:sz="0" w:space="0" w:color="auto"/>
        <w:bottom w:val="none" w:sz="0" w:space="0" w:color="auto"/>
        <w:right w:val="none" w:sz="0" w:space="0" w:color="auto"/>
      </w:divBdr>
    </w:div>
    <w:div w:id="1453213046">
      <w:bodyDiv w:val="1"/>
      <w:marLeft w:val="0"/>
      <w:marRight w:val="0"/>
      <w:marTop w:val="0"/>
      <w:marBottom w:val="0"/>
      <w:divBdr>
        <w:top w:val="none" w:sz="0" w:space="0" w:color="auto"/>
        <w:left w:val="none" w:sz="0" w:space="0" w:color="auto"/>
        <w:bottom w:val="none" w:sz="0" w:space="0" w:color="auto"/>
        <w:right w:val="none" w:sz="0" w:space="0" w:color="auto"/>
      </w:divBdr>
    </w:div>
    <w:div w:id="1467815896">
      <w:bodyDiv w:val="1"/>
      <w:marLeft w:val="0"/>
      <w:marRight w:val="0"/>
      <w:marTop w:val="0"/>
      <w:marBottom w:val="0"/>
      <w:divBdr>
        <w:top w:val="none" w:sz="0" w:space="0" w:color="auto"/>
        <w:left w:val="none" w:sz="0" w:space="0" w:color="auto"/>
        <w:bottom w:val="none" w:sz="0" w:space="0" w:color="auto"/>
        <w:right w:val="none" w:sz="0" w:space="0" w:color="auto"/>
      </w:divBdr>
    </w:div>
    <w:div w:id="1480921738">
      <w:bodyDiv w:val="1"/>
      <w:marLeft w:val="0"/>
      <w:marRight w:val="0"/>
      <w:marTop w:val="0"/>
      <w:marBottom w:val="0"/>
      <w:divBdr>
        <w:top w:val="none" w:sz="0" w:space="0" w:color="auto"/>
        <w:left w:val="none" w:sz="0" w:space="0" w:color="auto"/>
        <w:bottom w:val="none" w:sz="0" w:space="0" w:color="auto"/>
        <w:right w:val="none" w:sz="0" w:space="0" w:color="auto"/>
      </w:divBdr>
    </w:div>
    <w:div w:id="1490748416">
      <w:bodyDiv w:val="1"/>
      <w:marLeft w:val="0"/>
      <w:marRight w:val="0"/>
      <w:marTop w:val="0"/>
      <w:marBottom w:val="0"/>
      <w:divBdr>
        <w:top w:val="none" w:sz="0" w:space="0" w:color="auto"/>
        <w:left w:val="none" w:sz="0" w:space="0" w:color="auto"/>
        <w:bottom w:val="none" w:sz="0" w:space="0" w:color="auto"/>
        <w:right w:val="none" w:sz="0" w:space="0" w:color="auto"/>
      </w:divBdr>
    </w:div>
    <w:div w:id="1515268606">
      <w:bodyDiv w:val="1"/>
      <w:marLeft w:val="0"/>
      <w:marRight w:val="0"/>
      <w:marTop w:val="0"/>
      <w:marBottom w:val="0"/>
      <w:divBdr>
        <w:top w:val="none" w:sz="0" w:space="0" w:color="auto"/>
        <w:left w:val="none" w:sz="0" w:space="0" w:color="auto"/>
        <w:bottom w:val="none" w:sz="0" w:space="0" w:color="auto"/>
        <w:right w:val="none" w:sz="0" w:space="0" w:color="auto"/>
      </w:divBdr>
    </w:div>
    <w:div w:id="1556235065">
      <w:bodyDiv w:val="1"/>
      <w:marLeft w:val="0"/>
      <w:marRight w:val="0"/>
      <w:marTop w:val="0"/>
      <w:marBottom w:val="0"/>
      <w:divBdr>
        <w:top w:val="none" w:sz="0" w:space="0" w:color="auto"/>
        <w:left w:val="none" w:sz="0" w:space="0" w:color="auto"/>
        <w:bottom w:val="none" w:sz="0" w:space="0" w:color="auto"/>
        <w:right w:val="none" w:sz="0" w:space="0" w:color="auto"/>
      </w:divBdr>
    </w:div>
    <w:div w:id="1558854536">
      <w:bodyDiv w:val="1"/>
      <w:marLeft w:val="0"/>
      <w:marRight w:val="0"/>
      <w:marTop w:val="0"/>
      <w:marBottom w:val="0"/>
      <w:divBdr>
        <w:top w:val="none" w:sz="0" w:space="0" w:color="auto"/>
        <w:left w:val="none" w:sz="0" w:space="0" w:color="auto"/>
        <w:bottom w:val="none" w:sz="0" w:space="0" w:color="auto"/>
        <w:right w:val="none" w:sz="0" w:space="0" w:color="auto"/>
      </w:divBdr>
    </w:div>
    <w:div w:id="1567453331">
      <w:bodyDiv w:val="1"/>
      <w:marLeft w:val="0"/>
      <w:marRight w:val="0"/>
      <w:marTop w:val="0"/>
      <w:marBottom w:val="0"/>
      <w:divBdr>
        <w:top w:val="none" w:sz="0" w:space="0" w:color="auto"/>
        <w:left w:val="none" w:sz="0" w:space="0" w:color="auto"/>
        <w:bottom w:val="none" w:sz="0" w:space="0" w:color="auto"/>
        <w:right w:val="none" w:sz="0" w:space="0" w:color="auto"/>
      </w:divBdr>
    </w:div>
    <w:div w:id="1593275136">
      <w:bodyDiv w:val="1"/>
      <w:marLeft w:val="0"/>
      <w:marRight w:val="0"/>
      <w:marTop w:val="0"/>
      <w:marBottom w:val="0"/>
      <w:divBdr>
        <w:top w:val="none" w:sz="0" w:space="0" w:color="auto"/>
        <w:left w:val="none" w:sz="0" w:space="0" w:color="auto"/>
        <w:bottom w:val="none" w:sz="0" w:space="0" w:color="auto"/>
        <w:right w:val="none" w:sz="0" w:space="0" w:color="auto"/>
      </w:divBdr>
    </w:div>
    <w:div w:id="1617054161">
      <w:bodyDiv w:val="1"/>
      <w:marLeft w:val="0"/>
      <w:marRight w:val="0"/>
      <w:marTop w:val="0"/>
      <w:marBottom w:val="0"/>
      <w:divBdr>
        <w:top w:val="none" w:sz="0" w:space="0" w:color="auto"/>
        <w:left w:val="none" w:sz="0" w:space="0" w:color="auto"/>
        <w:bottom w:val="none" w:sz="0" w:space="0" w:color="auto"/>
        <w:right w:val="none" w:sz="0" w:space="0" w:color="auto"/>
      </w:divBdr>
    </w:div>
    <w:div w:id="1627154353">
      <w:bodyDiv w:val="1"/>
      <w:marLeft w:val="0"/>
      <w:marRight w:val="0"/>
      <w:marTop w:val="0"/>
      <w:marBottom w:val="0"/>
      <w:divBdr>
        <w:top w:val="none" w:sz="0" w:space="0" w:color="auto"/>
        <w:left w:val="none" w:sz="0" w:space="0" w:color="auto"/>
        <w:bottom w:val="none" w:sz="0" w:space="0" w:color="auto"/>
        <w:right w:val="none" w:sz="0" w:space="0" w:color="auto"/>
      </w:divBdr>
    </w:div>
    <w:div w:id="1627853809">
      <w:bodyDiv w:val="1"/>
      <w:marLeft w:val="0"/>
      <w:marRight w:val="0"/>
      <w:marTop w:val="0"/>
      <w:marBottom w:val="0"/>
      <w:divBdr>
        <w:top w:val="none" w:sz="0" w:space="0" w:color="auto"/>
        <w:left w:val="none" w:sz="0" w:space="0" w:color="auto"/>
        <w:bottom w:val="none" w:sz="0" w:space="0" w:color="auto"/>
        <w:right w:val="none" w:sz="0" w:space="0" w:color="auto"/>
      </w:divBdr>
    </w:div>
    <w:div w:id="1635402677">
      <w:bodyDiv w:val="1"/>
      <w:marLeft w:val="0"/>
      <w:marRight w:val="0"/>
      <w:marTop w:val="0"/>
      <w:marBottom w:val="0"/>
      <w:divBdr>
        <w:top w:val="none" w:sz="0" w:space="0" w:color="auto"/>
        <w:left w:val="none" w:sz="0" w:space="0" w:color="auto"/>
        <w:bottom w:val="none" w:sz="0" w:space="0" w:color="auto"/>
        <w:right w:val="none" w:sz="0" w:space="0" w:color="auto"/>
      </w:divBdr>
    </w:div>
    <w:div w:id="1705246890">
      <w:bodyDiv w:val="1"/>
      <w:marLeft w:val="0"/>
      <w:marRight w:val="0"/>
      <w:marTop w:val="0"/>
      <w:marBottom w:val="0"/>
      <w:divBdr>
        <w:top w:val="none" w:sz="0" w:space="0" w:color="auto"/>
        <w:left w:val="none" w:sz="0" w:space="0" w:color="auto"/>
        <w:bottom w:val="none" w:sz="0" w:space="0" w:color="auto"/>
        <w:right w:val="none" w:sz="0" w:space="0" w:color="auto"/>
      </w:divBdr>
    </w:div>
    <w:div w:id="1710571583">
      <w:bodyDiv w:val="1"/>
      <w:marLeft w:val="0"/>
      <w:marRight w:val="0"/>
      <w:marTop w:val="0"/>
      <w:marBottom w:val="0"/>
      <w:divBdr>
        <w:top w:val="none" w:sz="0" w:space="0" w:color="auto"/>
        <w:left w:val="none" w:sz="0" w:space="0" w:color="auto"/>
        <w:bottom w:val="none" w:sz="0" w:space="0" w:color="auto"/>
        <w:right w:val="none" w:sz="0" w:space="0" w:color="auto"/>
      </w:divBdr>
    </w:div>
    <w:div w:id="1721897921">
      <w:bodyDiv w:val="1"/>
      <w:marLeft w:val="0"/>
      <w:marRight w:val="0"/>
      <w:marTop w:val="0"/>
      <w:marBottom w:val="0"/>
      <w:divBdr>
        <w:top w:val="none" w:sz="0" w:space="0" w:color="auto"/>
        <w:left w:val="none" w:sz="0" w:space="0" w:color="auto"/>
        <w:bottom w:val="none" w:sz="0" w:space="0" w:color="auto"/>
        <w:right w:val="none" w:sz="0" w:space="0" w:color="auto"/>
      </w:divBdr>
    </w:div>
    <w:div w:id="1735470207">
      <w:bodyDiv w:val="1"/>
      <w:marLeft w:val="0"/>
      <w:marRight w:val="0"/>
      <w:marTop w:val="0"/>
      <w:marBottom w:val="0"/>
      <w:divBdr>
        <w:top w:val="none" w:sz="0" w:space="0" w:color="auto"/>
        <w:left w:val="none" w:sz="0" w:space="0" w:color="auto"/>
        <w:bottom w:val="none" w:sz="0" w:space="0" w:color="auto"/>
        <w:right w:val="none" w:sz="0" w:space="0" w:color="auto"/>
      </w:divBdr>
    </w:div>
    <w:div w:id="1737556978">
      <w:bodyDiv w:val="1"/>
      <w:marLeft w:val="0"/>
      <w:marRight w:val="0"/>
      <w:marTop w:val="0"/>
      <w:marBottom w:val="0"/>
      <w:divBdr>
        <w:top w:val="none" w:sz="0" w:space="0" w:color="auto"/>
        <w:left w:val="none" w:sz="0" w:space="0" w:color="auto"/>
        <w:bottom w:val="none" w:sz="0" w:space="0" w:color="auto"/>
        <w:right w:val="none" w:sz="0" w:space="0" w:color="auto"/>
      </w:divBdr>
    </w:div>
    <w:div w:id="1777676252">
      <w:bodyDiv w:val="1"/>
      <w:marLeft w:val="0"/>
      <w:marRight w:val="0"/>
      <w:marTop w:val="0"/>
      <w:marBottom w:val="0"/>
      <w:divBdr>
        <w:top w:val="none" w:sz="0" w:space="0" w:color="auto"/>
        <w:left w:val="none" w:sz="0" w:space="0" w:color="auto"/>
        <w:bottom w:val="none" w:sz="0" w:space="0" w:color="auto"/>
        <w:right w:val="none" w:sz="0" w:space="0" w:color="auto"/>
      </w:divBdr>
    </w:div>
    <w:div w:id="1783718308">
      <w:bodyDiv w:val="1"/>
      <w:marLeft w:val="0"/>
      <w:marRight w:val="0"/>
      <w:marTop w:val="0"/>
      <w:marBottom w:val="0"/>
      <w:divBdr>
        <w:top w:val="none" w:sz="0" w:space="0" w:color="auto"/>
        <w:left w:val="none" w:sz="0" w:space="0" w:color="auto"/>
        <w:bottom w:val="none" w:sz="0" w:space="0" w:color="auto"/>
        <w:right w:val="none" w:sz="0" w:space="0" w:color="auto"/>
      </w:divBdr>
    </w:div>
    <w:div w:id="1835409572">
      <w:bodyDiv w:val="1"/>
      <w:marLeft w:val="0"/>
      <w:marRight w:val="0"/>
      <w:marTop w:val="0"/>
      <w:marBottom w:val="0"/>
      <w:divBdr>
        <w:top w:val="none" w:sz="0" w:space="0" w:color="auto"/>
        <w:left w:val="none" w:sz="0" w:space="0" w:color="auto"/>
        <w:bottom w:val="none" w:sz="0" w:space="0" w:color="auto"/>
        <w:right w:val="none" w:sz="0" w:space="0" w:color="auto"/>
      </w:divBdr>
    </w:div>
    <w:div w:id="1835412319">
      <w:bodyDiv w:val="1"/>
      <w:marLeft w:val="0"/>
      <w:marRight w:val="0"/>
      <w:marTop w:val="0"/>
      <w:marBottom w:val="0"/>
      <w:divBdr>
        <w:top w:val="none" w:sz="0" w:space="0" w:color="auto"/>
        <w:left w:val="none" w:sz="0" w:space="0" w:color="auto"/>
        <w:bottom w:val="none" w:sz="0" w:space="0" w:color="auto"/>
        <w:right w:val="none" w:sz="0" w:space="0" w:color="auto"/>
      </w:divBdr>
    </w:div>
    <w:div w:id="1835563455">
      <w:bodyDiv w:val="1"/>
      <w:marLeft w:val="0"/>
      <w:marRight w:val="0"/>
      <w:marTop w:val="0"/>
      <w:marBottom w:val="0"/>
      <w:divBdr>
        <w:top w:val="none" w:sz="0" w:space="0" w:color="auto"/>
        <w:left w:val="none" w:sz="0" w:space="0" w:color="auto"/>
        <w:bottom w:val="none" w:sz="0" w:space="0" w:color="auto"/>
        <w:right w:val="none" w:sz="0" w:space="0" w:color="auto"/>
      </w:divBdr>
    </w:div>
    <w:div w:id="1836845840">
      <w:bodyDiv w:val="1"/>
      <w:marLeft w:val="0"/>
      <w:marRight w:val="0"/>
      <w:marTop w:val="0"/>
      <w:marBottom w:val="0"/>
      <w:divBdr>
        <w:top w:val="none" w:sz="0" w:space="0" w:color="auto"/>
        <w:left w:val="none" w:sz="0" w:space="0" w:color="auto"/>
        <w:bottom w:val="none" w:sz="0" w:space="0" w:color="auto"/>
        <w:right w:val="none" w:sz="0" w:space="0" w:color="auto"/>
      </w:divBdr>
    </w:div>
    <w:div w:id="1837063993">
      <w:bodyDiv w:val="1"/>
      <w:marLeft w:val="0"/>
      <w:marRight w:val="0"/>
      <w:marTop w:val="0"/>
      <w:marBottom w:val="0"/>
      <w:divBdr>
        <w:top w:val="none" w:sz="0" w:space="0" w:color="auto"/>
        <w:left w:val="none" w:sz="0" w:space="0" w:color="auto"/>
        <w:bottom w:val="none" w:sz="0" w:space="0" w:color="auto"/>
        <w:right w:val="none" w:sz="0" w:space="0" w:color="auto"/>
      </w:divBdr>
    </w:div>
    <w:div w:id="1838688377">
      <w:bodyDiv w:val="1"/>
      <w:marLeft w:val="0"/>
      <w:marRight w:val="0"/>
      <w:marTop w:val="0"/>
      <w:marBottom w:val="0"/>
      <w:divBdr>
        <w:top w:val="none" w:sz="0" w:space="0" w:color="auto"/>
        <w:left w:val="none" w:sz="0" w:space="0" w:color="auto"/>
        <w:bottom w:val="none" w:sz="0" w:space="0" w:color="auto"/>
        <w:right w:val="none" w:sz="0" w:space="0" w:color="auto"/>
      </w:divBdr>
    </w:div>
    <w:div w:id="1859730575">
      <w:bodyDiv w:val="1"/>
      <w:marLeft w:val="0"/>
      <w:marRight w:val="0"/>
      <w:marTop w:val="0"/>
      <w:marBottom w:val="0"/>
      <w:divBdr>
        <w:top w:val="none" w:sz="0" w:space="0" w:color="auto"/>
        <w:left w:val="none" w:sz="0" w:space="0" w:color="auto"/>
        <w:bottom w:val="none" w:sz="0" w:space="0" w:color="auto"/>
        <w:right w:val="none" w:sz="0" w:space="0" w:color="auto"/>
      </w:divBdr>
    </w:div>
    <w:div w:id="1870099959">
      <w:bodyDiv w:val="1"/>
      <w:marLeft w:val="0"/>
      <w:marRight w:val="0"/>
      <w:marTop w:val="0"/>
      <w:marBottom w:val="0"/>
      <w:divBdr>
        <w:top w:val="none" w:sz="0" w:space="0" w:color="auto"/>
        <w:left w:val="none" w:sz="0" w:space="0" w:color="auto"/>
        <w:bottom w:val="none" w:sz="0" w:space="0" w:color="auto"/>
        <w:right w:val="none" w:sz="0" w:space="0" w:color="auto"/>
      </w:divBdr>
    </w:div>
    <w:div w:id="1884366948">
      <w:bodyDiv w:val="1"/>
      <w:marLeft w:val="0"/>
      <w:marRight w:val="0"/>
      <w:marTop w:val="0"/>
      <w:marBottom w:val="0"/>
      <w:divBdr>
        <w:top w:val="none" w:sz="0" w:space="0" w:color="auto"/>
        <w:left w:val="none" w:sz="0" w:space="0" w:color="auto"/>
        <w:bottom w:val="none" w:sz="0" w:space="0" w:color="auto"/>
        <w:right w:val="none" w:sz="0" w:space="0" w:color="auto"/>
      </w:divBdr>
    </w:div>
    <w:div w:id="1886410236">
      <w:bodyDiv w:val="1"/>
      <w:marLeft w:val="0"/>
      <w:marRight w:val="0"/>
      <w:marTop w:val="0"/>
      <w:marBottom w:val="0"/>
      <w:divBdr>
        <w:top w:val="none" w:sz="0" w:space="0" w:color="auto"/>
        <w:left w:val="none" w:sz="0" w:space="0" w:color="auto"/>
        <w:bottom w:val="none" w:sz="0" w:space="0" w:color="auto"/>
        <w:right w:val="none" w:sz="0" w:space="0" w:color="auto"/>
      </w:divBdr>
    </w:div>
    <w:div w:id="1907107172">
      <w:bodyDiv w:val="1"/>
      <w:marLeft w:val="0"/>
      <w:marRight w:val="0"/>
      <w:marTop w:val="0"/>
      <w:marBottom w:val="0"/>
      <w:divBdr>
        <w:top w:val="none" w:sz="0" w:space="0" w:color="auto"/>
        <w:left w:val="none" w:sz="0" w:space="0" w:color="auto"/>
        <w:bottom w:val="none" w:sz="0" w:space="0" w:color="auto"/>
        <w:right w:val="none" w:sz="0" w:space="0" w:color="auto"/>
      </w:divBdr>
    </w:div>
    <w:div w:id="1914923707">
      <w:bodyDiv w:val="1"/>
      <w:marLeft w:val="0"/>
      <w:marRight w:val="0"/>
      <w:marTop w:val="0"/>
      <w:marBottom w:val="0"/>
      <w:divBdr>
        <w:top w:val="none" w:sz="0" w:space="0" w:color="auto"/>
        <w:left w:val="none" w:sz="0" w:space="0" w:color="auto"/>
        <w:bottom w:val="none" w:sz="0" w:space="0" w:color="auto"/>
        <w:right w:val="none" w:sz="0" w:space="0" w:color="auto"/>
      </w:divBdr>
    </w:div>
    <w:div w:id="1941571675">
      <w:bodyDiv w:val="1"/>
      <w:marLeft w:val="0"/>
      <w:marRight w:val="0"/>
      <w:marTop w:val="0"/>
      <w:marBottom w:val="0"/>
      <w:divBdr>
        <w:top w:val="none" w:sz="0" w:space="0" w:color="auto"/>
        <w:left w:val="none" w:sz="0" w:space="0" w:color="auto"/>
        <w:bottom w:val="none" w:sz="0" w:space="0" w:color="auto"/>
        <w:right w:val="none" w:sz="0" w:space="0" w:color="auto"/>
      </w:divBdr>
    </w:div>
    <w:div w:id="1955669475">
      <w:bodyDiv w:val="1"/>
      <w:marLeft w:val="0"/>
      <w:marRight w:val="0"/>
      <w:marTop w:val="0"/>
      <w:marBottom w:val="0"/>
      <w:divBdr>
        <w:top w:val="none" w:sz="0" w:space="0" w:color="auto"/>
        <w:left w:val="none" w:sz="0" w:space="0" w:color="auto"/>
        <w:bottom w:val="none" w:sz="0" w:space="0" w:color="auto"/>
        <w:right w:val="none" w:sz="0" w:space="0" w:color="auto"/>
      </w:divBdr>
    </w:div>
    <w:div w:id="1983077813">
      <w:bodyDiv w:val="1"/>
      <w:marLeft w:val="0"/>
      <w:marRight w:val="0"/>
      <w:marTop w:val="0"/>
      <w:marBottom w:val="0"/>
      <w:divBdr>
        <w:top w:val="none" w:sz="0" w:space="0" w:color="auto"/>
        <w:left w:val="none" w:sz="0" w:space="0" w:color="auto"/>
        <w:bottom w:val="none" w:sz="0" w:space="0" w:color="auto"/>
        <w:right w:val="none" w:sz="0" w:space="0" w:color="auto"/>
      </w:divBdr>
    </w:div>
    <w:div w:id="1986815986">
      <w:bodyDiv w:val="1"/>
      <w:marLeft w:val="0"/>
      <w:marRight w:val="0"/>
      <w:marTop w:val="0"/>
      <w:marBottom w:val="0"/>
      <w:divBdr>
        <w:top w:val="none" w:sz="0" w:space="0" w:color="auto"/>
        <w:left w:val="none" w:sz="0" w:space="0" w:color="auto"/>
        <w:bottom w:val="none" w:sz="0" w:space="0" w:color="auto"/>
        <w:right w:val="none" w:sz="0" w:space="0" w:color="auto"/>
      </w:divBdr>
    </w:div>
    <w:div w:id="1993176682">
      <w:bodyDiv w:val="1"/>
      <w:marLeft w:val="0"/>
      <w:marRight w:val="0"/>
      <w:marTop w:val="0"/>
      <w:marBottom w:val="0"/>
      <w:divBdr>
        <w:top w:val="none" w:sz="0" w:space="0" w:color="auto"/>
        <w:left w:val="none" w:sz="0" w:space="0" w:color="auto"/>
        <w:bottom w:val="none" w:sz="0" w:space="0" w:color="auto"/>
        <w:right w:val="none" w:sz="0" w:space="0" w:color="auto"/>
      </w:divBdr>
    </w:div>
    <w:div w:id="2009213353">
      <w:bodyDiv w:val="1"/>
      <w:marLeft w:val="0"/>
      <w:marRight w:val="0"/>
      <w:marTop w:val="0"/>
      <w:marBottom w:val="0"/>
      <w:divBdr>
        <w:top w:val="none" w:sz="0" w:space="0" w:color="auto"/>
        <w:left w:val="none" w:sz="0" w:space="0" w:color="auto"/>
        <w:bottom w:val="none" w:sz="0" w:space="0" w:color="auto"/>
        <w:right w:val="none" w:sz="0" w:space="0" w:color="auto"/>
      </w:divBdr>
    </w:div>
    <w:div w:id="2012098688">
      <w:bodyDiv w:val="1"/>
      <w:marLeft w:val="0"/>
      <w:marRight w:val="0"/>
      <w:marTop w:val="0"/>
      <w:marBottom w:val="0"/>
      <w:divBdr>
        <w:top w:val="none" w:sz="0" w:space="0" w:color="auto"/>
        <w:left w:val="none" w:sz="0" w:space="0" w:color="auto"/>
        <w:bottom w:val="none" w:sz="0" w:space="0" w:color="auto"/>
        <w:right w:val="none" w:sz="0" w:space="0" w:color="auto"/>
      </w:divBdr>
    </w:div>
    <w:div w:id="2026049841">
      <w:bodyDiv w:val="1"/>
      <w:marLeft w:val="0"/>
      <w:marRight w:val="0"/>
      <w:marTop w:val="0"/>
      <w:marBottom w:val="0"/>
      <w:divBdr>
        <w:top w:val="none" w:sz="0" w:space="0" w:color="auto"/>
        <w:left w:val="none" w:sz="0" w:space="0" w:color="auto"/>
        <w:bottom w:val="none" w:sz="0" w:space="0" w:color="auto"/>
        <w:right w:val="none" w:sz="0" w:space="0" w:color="auto"/>
      </w:divBdr>
    </w:div>
    <w:div w:id="2026400321">
      <w:bodyDiv w:val="1"/>
      <w:marLeft w:val="0"/>
      <w:marRight w:val="0"/>
      <w:marTop w:val="0"/>
      <w:marBottom w:val="0"/>
      <w:divBdr>
        <w:top w:val="none" w:sz="0" w:space="0" w:color="auto"/>
        <w:left w:val="none" w:sz="0" w:space="0" w:color="auto"/>
        <w:bottom w:val="none" w:sz="0" w:space="0" w:color="auto"/>
        <w:right w:val="none" w:sz="0" w:space="0" w:color="auto"/>
      </w:divBdr>
    </w:div>
    <w:div w:id="2028097663">
      <w:bodyDiv w:val="1"/>
      <w:marLeft w:val="0"/>
      <w:marRight w:val="0"/>
      <w:marTop w:val="0"/>
      <w:marBottom w:val="0"/>
      <w:divBdr>
        <w:top w:val="none" w:sz="0" w:space="0" w:color="auto"/>
        <w:left w:val="none" w:sz="0" w:space="0" w:color="auto"/>
        <w:bottom w:val="none" w:sz="0" w:space="0" w:color="auto"/>
        <w:right w:val="none" w:sz="0" w:space="0" w:color="auto"/>
      </w:divBdr>
    </w:div>
    <w:div w:id="2036493241">
      <w:bodyDiv w:val="1"/>
      <w:marLeft w:val="0"/>
      <w:marRight w:val="0"/>
      <w:marTop w:val="0"/>
      <w:marBottom w:val="0"/>
      <w:divBdr>
        <w:top w:val="none" w:sz="0" w:space="0" w:color="auto"/>
        <w:left w:val="none" w:sz="0" w:space="0" w:color="auto"/>
        <w:bottom w:val="none" w:sz="0" w:space="0" w:color="auto"/>
        <w:right w:val="none" w:sz="0" w:space="0" w:color="auto"/>
      </w:divBdr>
    </w:div>
    <w:div w:id="2037584032">
      <w:bodyDiv w:val="1"/>
      <w:marLeft w:val="0"/>
      <w:marRight w:val="0"/>
      <w:marTop w:val="0"/>
      <w:marBottom w:val="0"/>
      <w:divBdr>
        <w:top w:val="none" w:sz="0" w:space="0" w:color="auto"/>
        <w:left w:val="none" w:sz="0" w:space="0" w:color="auto"/>
        <w:bottom w:val="none" w:sz="0" w:space="0" w:color="auto"/>
        <w:right w:val="none" w:sz="0" w:space="0" w:color="auto"/>
      </w:divBdr>
    </w:div>
    <w:div w:id="2055930451">
      <w:bodyDiv w:val="1"/>
      <w:marLeft w:val="0"/>
      <w:marRight w:val="0"/>
      <w:marTop w:val="0"/>
      <w:marBottom w:val="0"/>
      <w:divBdr>
        <w:top w:val="none" w:sz="0" w:space="0" w:color="auto"/>
        <w:left w:val="none" w:sz="0" w:space="0" w:color="auto"/>
        <w:bottom w:val="none" w:sz="0" w:space="0" w:color="auto"/>
        <w:right w:val="none" w:sz="0" w:space="0" w:color="auto"/>
      </w:divBdr>
    </w:div>
    <w:div w:id="2076003514">
      <w:bodyDiv w:val="1"/>
      <w:marLeft w:val="0"/>
      <w:marRight w:val="0"/>
      <w:marTop w:val="0"/>
      <w:marBottom w:val="0"/>
      <w:divBdr>
        <w:top w:val="none" w:sz="0" w:space="0" w:color="auto"/>
        <w:left w:val="none" w:sz="0" w:space="0" w:color="auto"/>
        <w:bottom w:val="none" w:sz="0" w:space="0" w:color="auto"/>
        <w:right w:val="none" w:sz="0" w:space="0" w:color="auto"/>
      </w:divBdr>
    </w:div>
    <w:div w:id="2081515947">
      <w:bodyDiv w:val="1"/>
      <w:marLeft w:val="0"/>
      <w:marRight w:val="0"/>
      <w:marTop w:val="0"/>
      <w:marBottom w:val="0"/>
      <w:divBdr>
        <w:top w:val="none" w:sz="0" w:space="0" w:color="auto"/>
        <w:left w:val="none" w:sz="0" w:space="0" w:color="auto"/>
        <w:bottom w:val="none" w:sz="0" w:space="0" w:color="auto"/>
        <w:right w:val="none" w:sz="0" w:space="0" w:color="auto"/>
      </w:divBdr>
    </w:div>
    <w:div w:id="2096969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microsoft.com/office/2011/relationships/commentsExtended" Target="commentsExtended.xml"/><Relationship Id="rId3" Type="http://schemas.openxmlformats.org/officeDocument/2006/relationships/styles" Target="styles.xml"/><Relationship Id="rId21" Type="http://schemas.openxmlformats.org/officeDocument/2006/relationships/diagramLayout" Target="diagrams/layout1.xml"/><Relationship Id="rId34"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4.png"/><Relationship Id="rId25" Type="http://schemas.openxmlformats.org/officeDocument/2006/relationships/comments" Target="comments.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diagramData" Target="diagrams/data1.xml"/><Relationship Id="rId29" Type="http://schemas.openxmlformats.org/officeDocument/2006/relationships/image" Target="media/image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microsoft.com/office/2007/relationships/diagramDrawing" Target="diagrams/drawing1.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diagramColors" Target="diagrams/colors1.xml"/><Relationship Id="rId28" Type="http://schemas.microsoft.com/office/2018/08/relationships/commentsExtensible" Target="commentsExtensible.xml"/><Relationship Id="rId10" Type="http://schemas.openxmlformats.org/officeDocument/2006/relationships/chart" Target="charts/chart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footer" Target="footer1.xml"/><Relationship Id="rId22" Type="http://schemas.openxmlformats.org/officeDocument/2006/relationships/diagramQuickStyle" Target="diagrams/quickStyle1.xml"/><Relationship Id="rId27" Type="http://schemas.microsoft.com/office/2016/09/relationships/commentsIds" Target="commentsIds.xml"/><Relationship Id="rId30" Type="http://schemas.openxmlformats.org/officeDocument/2006/relationships/package" Target="embeddings/Microsoft_Excel_Worksheet1.xlsx"/><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oleObject" Target="https://infratelzm-my.sharepoint.com/personal/mwenya_zulu_infratel_co_zm/Documents/Internal%20Audit%20&amp;%20Risk/EXCO%20AUDIT%20AND%20RISK%20PRESENTATION%20AUDIT%20&amp;%20RISK%20LOG/2025/March/Risk/Consolidated%20Risk%20Register%20March%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infratelzm-my.sharepoint.com/personal/mwenya_zulu_infratel_co_zm/Documents/Internal%20Audit%20&amp;%20Risk/EXCO%20AUDIT%20AND%20RISK%20PRESENTATION%20AUDIT%20&amp;%20RISK%20LOG/2025/March/Risk/Consolidated%20Risk%20Register%20March%202025.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infratelzm-my.sharepoint.com/personal/abel_kanenge_infratel_co_zm/Documents/Desktop/March%202025%20Updated%20Risk%20Register%20&amp;%20Audit%20Data/Copy%20of%20Technical%20Risk%20Register%20March%202025.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bar"/>
        <c:grouping val="percentStacked"/>
        <c:varyColors val="0"/>
        <c:ser>
          <c:idx val="0"/>
          <c:order val="0"/>
          <c:tx>
            <c:strRef>
              <c:f>'SUMMARY DASHBOARDS'!$C$3</c:f>
              <c:strCache>
                <c:ptCount val="1"/>
                <c:pt idx="0">
                  <c:v>WITHIN </c:v>
                </c:pt>
              </c:strCache>
            </c:strRef>
          </c:tx>
          <c:spPr>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Garamond" panose="02020404030301010803" pitchFamily="18" charset="0"/>
                    <a:ea typeface="+mn-ea"/>
                    <a:cs typeface="+mn-cs"/>
                  </a:defRPr>
                </a:pPr>
                <a:endParaRPr lang="en-ZM"/>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'SUMMARY DASHBOARDS'!$B$4:$B$13</c:f>
              <c:strCache>
                <c:ptCount val="10"/>
                <c:pt idx="0">
                  <c:v>3RD PARTY / COUNTER PARTY</c:v>
                </c:pt>
                <c:pt idx="1">
                  <c:v>CORPORATE GOVERNANCE</c:v>
                </c:pt>
                <c:pt idx="2">
                  <c:v>FINANCIAL</c:v>
                </c:pt>
                <c:pt idx="3">
                  <c:v>HEALTH &amp; SAFETY</c:v>
                </c:pt>
                <c:pt idx="4">
                  <c:v>HUMAN RESOURCES</c:v>
                </c:pt>
                <c:pt idx="5">
                  <c:v>ADMINISTRATION</c:v>
                </c:pt>
                <c:pt idx="6">
                  <c:v>LEGAL , COMPLIANCE &amp; REGULATIONS</c:v>
                </c:pt>
                <c:pt idx="7">
                  <c:v>GEOPOLITICAL</c:v>
                </c:pt>
                <c:pt idx="8">
                  <c:v>OPERATIONAL</c:v>
                </c:pt>
                <c:pt idx="9">
                  <c:v>STRATEGIC</c:v>
                </c:pt>
              </c:strCache>
            </c:strRef>
          </c:cat>
          <c:val>
            <c:numRef>
              <c:f>'SUMMARY DASHBOARDS'!$C$4:$C$13</c:f>
              <c:numCache>
                <c:formatCode>General</c:formatCode>
                <c:ptCount val="10"/>
                <c:pt idx="0">
                  <c:v>2</c:v>
                </c:pt>
                <c:pt idx="1">
                  <c:v>3</c:v>
                </c:pt>
                <c:pt idx="2">
                  <c:v>7</c:v>
                </c:pt>
                <c:pt idx="3">
                  <c:v>2</c:v>
                </c:pt>
                <c:pt idx="4">
                  <c:v>5</c:v>
                </c:pt>
                <c:pt idx="5">
                  <c:v>4</c:v>
                </c:pt>
                <c:pt idx="6">
                  <c:v>10</c:v>
                </c:pt>
                <c:pt idx="7">
                  <c:v>3</c:v>
                </c:pt>
                <c:pt idx="8">
                  <c:v>40</c:v>
                </c:pt>
                <c:pt idx="9">
                  <c:v>10</c:v>
                </c:pt>
              </c:numCache>
            </c:numRef>
          </c:val>
          <c:extLst>
            <c:ext xmlns:c16="http://schemas.microsoft.com/office/drawing/2014/chart" uri="{C3380CC4-5D6E-409C-BE32-E72D297353CC}">
              <c16:uniqueId val="{00000000-F37C-4425-8235-81DDA00192DB}"/>
            </c:ext>
          </c:extLst>
        </c:ser>
        <c:ser>
          <c:idx val="1"/>
          <c:order val="1"/>
          <c:tx>
            <c:strRef>
              <c:f>'SUMMARY DASHBOARDS'!$D$3</c:f>
              <c:strCache>
                <c:ptCount val="1"/>
                <c:pt idx="0">
                  <c:v>ABOVE (OPEN)</c:v>
                </c:pt>
              </c:strCache>
            </c:strRef>
          </c:tx>
          <c:spPr>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chemeClr>
              </a:solidFill>
              <a:round/>
            </a:ln>
            <a:effectLst>
              <a:outerShdw blurRad="40000" dist="20000" dir="5400000" rotWithShape="0">
                <a:srgbClr val="000000">
                  <a:alpha val="38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Garamond" panose="02020404030301010803" pitchFamily="18" charset="0"/>
                    <a:ea typeface="+mn-ea"/>
                    <a:cs typeface="+mn-cs"/>
                  </a:defRPr>
                </a:pPr>
                <a:endParaRPr lang="en-ZM"/>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'SUMMARY DASHBOARDS'!$B$4:$B$13</c:f>
              <c:strCache>
                <c:ptCount val="10"/>
                <c:pt idx="0">
                  <c:v>3RD PARTY / COUNTER PARTY</c:v>
                </c:pt>
                <c:pt idx="1">
                  <c:v>CORPORATE GOVERNANCE</c:v>
                </c:pt>
                <c:pt idx="2">
                  <c:v>FINANCIAL</c:v>
                </c:pt>
                <c:pt idx="3">
                  <c:v>HEALTH &amp; SAFETY</c:v>
                </c:pt>
                <c:pt idx="4">
                  <c:v>HUMAN RESOURCES</c:v>
                </c:pt>
                <c:pt idx="5">
                  <c:v>ADMINISTRATION</c:v>
                </c:pt>
                <c:pt idx="6">
                  <c:v>LEGAL , COMPLIANCE &amp; REGULATIONS</c:v>
                </c:pt>
                <c:pt idx="7">
                  <c:v>GEOPOLITICAL</c:v>
                </c:pt>
                <c:pt idx="8">
                  <c:v>OPERATIONAL</c:v>
                </c:pt>
                <c:pt idx="9">
                  <c:v>STRATEGIC</c:v>
                </c:pt>
              </c:strCache>
            </c:strRef>
          </c:cat>
          <c:val>
            <c:numRef>
              <c:f>'SUMMARY DASHBOARDS'!$D$4:$D$13</c:f>
              <c:numCache>
                <c:formatCode>_-* #,##0_-;\-* #,##0_-;_-* "-"??_-;_-@_-</c:formatCode>
                <c:ptCount val="10"/>
                <c:pt idx="0">
                  <c:v>0</c:v>
                </c:pt>
                <c:pt idx="1">
                  <c:v>0</c:v>
                </c:pt>
                <c:pt idx="2">
                  <c:v>0</c:v>
                </c:pt>
                <c:pt idx="3">
                  <c:v>0</c:v>
                </c:pt>
                <c:pt idx="4">
                  <c:v>0</c:v>
                </c:pt>
                <c:pt idx="5">
                  <c:v>1</c:v>
                </c:pt>
                <c:pt idx="6">
                  <c:v>1</c:v>
                </c:pt>
                <c:pt idx="7">
                  <c:v>0</c:v>
                </c:pt>
                <c:pt idx="8">
                  <c:v>4</c:v>
                </c:pt>
                <c:pt idx="9">
                  <c:v>0</c:v>
                </c:pt>
              </c:numCache>
            </c:numRef>
          </c:val>
          <c:extLst>
            <c:ext xmlns:c16="http://schemas.microsoft.com/office/drawing/2014/chart" uri="{C3380CC4-5D6E-409C-BE32-E72D297353CC}">
              <c16:uniqueId val="{00000001-F37C-4425-8235-81DDA00192DB}"/>
            </c:ext>
          </c:extLst>
        </c:ser>
        <c:dLbls>
          <c:dLblPos val="ctr"/>
          <c:showLegendKey val="0"/>
          <c:showVal val="1"/>
          <c:showCatName val="0"/>
          <c:showSerName val="0"/>
          <c:showPercent val="0"/>
          <c:showBubbleSize val="0"/>
        </c:dLbls>
        <c:gapWidth val="150"/>
        <c:overlap val="100"/>
        <c:axId val="870667311"/>
        <c:axId val="870663151"/>
      </c:barChart>
      <c:catAx>
        <c:axId val="87066731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Garamond" panose="02020404030301010803" pitchFamily="18" charset="0"/>
                <a:ea typeface="+mn-ea"/>
                <a:cs typeface="+mn-cs"/>
              </a:defRPr>
            </a:pPr>
            <a:endParaRPr lang="en-ZM"/>
          </a:p>
        </c:txPr>
        <c:crossAx val="870663151"/>
        <c:crosses val="autoZero"/>
        <c:auto val="1"/>
        <c:lblAlgn val="ctr"/>
        <c:lblOffset val="100"/>
        <c:noMultiLvlLbl val="0"/>
      </c:catAx>
      <c:valAx>
        <c:axId val="870663151"/>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Garamond" panose="02020404030301010803" pitchFamily="18" charset="0"/>
                <a:ea typeface="+mn-ea"/>
                <a:cs typeface="+mn-cs"/>
              </a:defRPr>
            </a:pPr>
            <a:endParaRPr lang="en-ZM"/>
          </a:p>
        </c:txPr>
        <c:crossAx val="8706673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Garamond" panose="02020404030301010803" pitchFamily="18" charset="0"/>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ZM"/>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Garamond" panose="02020404030301010803" pitchFamily="18" charset="0"/>
                <a:ea typeface="+mn-ea"/>
                <a:cs typeface="+mn-cs"/>
              </a:defRPr>
            </a:pPr>
            <a:r>
              <a:rPr lang="en-US"/>
              <a:t>Closure Status</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Garamond" panose="02020404030301010803" pitchFamily="18" charset="0"/>
              <a:ea typeface="+mn-ea"/>
              <a:cs typeface="+mn-cs"/>
            </a:defRPr>
          </a:pPr>
          <a:endParaRPr lang="en-ZM"/>
        </a:p>
      </c:txPr>
    </c:title>
    <c:autoTitleDeleted val="0"/>
    <c:plotArea>
      <c:layout/>
      <c:pieChart>
        <c:varyColors val="1"/>
        <c:ser>
          <c:idx val="0"/>
          <c:order val="0"/>
          <c:tx>
            <c:strRef>
              <c:f>'SUMMARY DASHBOARDS'!$N$41</c:f>
              <c:strCache>
                <c:ptCount val="1"/>
                <c:pt idx="0">
                  <c:v>Closure Status</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DC06-4C05-9291-953BB30C4332}"/>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DC06-4C05-9291-953BB30C4332}"/>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Garamond" panose="02020404030301010803" pitchFamily="18" charset="0"/>
                    <a:ea typeface="+mn-ea"/>
                    <a:cs typeface="+mn-cs"/>
                  </a:defRPr>
                </a:pPr>
                <a:endParaRPr lang="en-ZM"/>
              </a:p>
            </c:txPr>
            <c:dLblPos val="ctr"/>
            <c:showLegendKey val="0"/>
            <c:showVal val="0"/>
            <c:showCatName val="0"/>
            <c:showSerName val="0"/>
            <c:showPercent val="1"/>
            <c:showBubbleSize val="0"/>
            <c:showLeaderLines val="1"/>
            <c:leaderLines>
              <c:spPr>
                <a:ln w="9525">
                  <a:solidFill>
                    <a:schemeClr val="tx1">
                      <a:lumMod val="35000"/>
                      <a:lumOff val="65000"/>
                    </a:schemeClr>
                  </a:solidFill>
                </a:ln>
                <a:effectLst/>
              </c:spPr>
            </c:leaderLines>
            <c:extLst>
              <c:ext xmlns:c15="http://schemas.microsoft.com/office/drawing/2012/chart" uri="{CE6537A1-D6FC-4f65-9D91-7224C49458BB}"/>
            </c:extLst>
          </c:dLbls>
          <c:cat>
            <c:strRef>
              <c:f>'SUMMARY DASHBOARDS'!$M$42:$M$43</c:f>
              <c:strCache>
                <c:ptCount val="2"/>
                <c:pt idx="0">
                  <c:v>Open</c:v>
                </c:pt>
                <c:pt idx="1">
                  <c:v>Closed</c:v>
                </c:pt>
              </c:strCache>
            </c:strRef>
          </c:cat>
          <c:val>
            <c:numRef>
              <c:f>'SUMMARY DASHBOARDS'!$N$42:$N$43</c:f>
              <c:numCache>
                <c:formatCode>General</c:formatCode>
                <c:ptCount val="2"/>
                <c:pt idx="0" formatCode="_-* #,##0_-;\-* #,##0_-;_-* &quot;-&quot;??_-;_-@_-">
                  <c:v>23</c:v>
                </c:pt>
                <c:pt idx="1">
                  <c:v>72</c:v>
                </c:pt>
              </c:numCache>
            </c:numRef>
          </c:val>
          <c:extLst>
            <c:ext xmlns:c16="http://schemas.microsoft.com/office/drawing/2014/chart" uri="{C3380CC4-5D6E-409C-BE32-E72D297353CC}">
              <c16:uniqueId val="{00000004-DC06-4C05-9291-953BB30C4332}"/>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Garamond" panose="02020404030301010803" pitchFamily="18" charset="0"/>
              <a:ea typeface="+mn-ea"/>
              <a:cs typeface="+mn-cs"/>
            </a:defRPr>
          </a:pPr>
          <a:endParaRPr lang="en-ZM"/>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Garamond" panose="02020404030301010803" pitchFamily="18" charset="0"/>
        </a:defRPr>
      </a:pPr>
      <a:endParaRPr lang="en-ZM"/>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Garamond" panose="02020404030301010803" pitchFamily="18" charset="0"/>
                <a:ea typeface="+mn-ea"/>
                <a:cs typeface="+mn-cs"/>
              </a:defRPr>
            </a:pPr>
            <a:r>
              <a:rPr lang="en-US"/>
              <a:t>Corporate Risk Profile - April 2025</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Garamond" panose="02020404030301010803" pitchFamily="18" charset="0"/>
              <a:ea typeface="+mn-ea"/>
              <a:cs typeface="+mn-cs"/>
            </a:defRPr>
          </a:pPr>
          <a:endParaRPr lang="en-ZM"/>
        </a:p>
      </c:txPr>
    </c:title>
    <c:autoTitleDeleted val="0"/>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'SUMMARY DASHBOARDS'!$C$24</c:f>
              <c:strCache>
                <c:ptCount val="1"/>
                <c:pt idx="0">
                  <c:v>Corporate Risk Profile - March 2025</c:v>
                </c:pt>
              </c:strCache>
            </c:strRef>
          </c:tx>
          <c:dPt>
            <c:idx val="0"/>
            <c:bubble3D val="0"/>
            <c:spPr>
              <a:solidFill>
                <a:srgbClr val="FF0000"/>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C6B9-4982-B4CA-31CB27BE0B80}"/>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C6B9-4982-B4CA-31CB27BE0B80}"/>
              </c:ext>
            </c:extLst>
          </c:dPt>
          <c:dPt>
            <c:idx val="2"/>
            <c:bubble3D val="0"/>
            <c:spPr>
              <a:solidFill>
                <a:srgbClr val="92D050"/>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5-C6B9-4982-B4CA-31CB27BE0B80}"/>
              </c:ext>
            </c:extLst>
          </c:dPt>
          <c:dPt>
            <c:idx val="3"/>
            <c:bubble3D val="0"/>
            <c:spPr>
              <a:solidFill>
                <a:schemeClr val="accent4"/>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7-C6B9-4982-B4CA-31CB27BE0B80}"/>
              </c:ext>
            </c:extLst>
          </c:dPt>
          <c:dLbls>
            <c:spPr>
              <a:solidFill>
                <a:schemeClr val="tx1"/>
              </a:solidFill>
              <a:ln>
                <a:noFill/>
              </a:ln>
              <a:effectLst/>
            </c:spPr>
            <c:txPr>
              <a:bodyPr rot="0" spcFirstLastPara="1" vertOverflow="ellipsis" vert="horz" wrap="square" anchor="ctr" anchorCtr="1"/>
              <a:lstStyle/>
              <a:p>
                <a:pPr>
                  <a:defRPr sz="900" b="1" i="0" u="none" strike="noStrike" kern="1200" baseline="0">
                    <a:solidFill>
                      <a:schemeClr val="lt1"/>
                    </a:solidFill>
                    <a:latin typeface="Garamond" panose="02020404030301010803" pitchFamily="18" charset="0"/>
                    <a:ea typeface="+mn-ea"/>
                    <a:cs typeface="+mn-cs"/>
                  </a:defRPr>
                </a:pPr>
                <a:endParaRPr lang="en-ZM"/>
              </a:p>
            </c:txPr>
            <c:showLegendKey val="0"/>
            <c:showVal val="0"/>
            <c:showCatName val="1"/>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'SUMMARY DASHBOARDS'!$B$25:$B$28</c:f>
              <c:strCache>
                <c:ptCount val="3"/>
                <c:pt idx="0">
                  <c:v>HIGH</c:v>
                </c:pt>
                <c:pt idx="1">
                  <c:v>Medium</c:v>
                </c:pt>
                <c:pt idx="2">
                  <c:v>Low</c:v>
                </c:pt>
              </c:strCache>
            </c:strRef>
          </c:cat>
          <c:val>
            <c:numRef>
              <c:f>'SUMMARY DASHBOARDS'!$C$25:$C$28</c:f>
              <c:numCache>
                <c:formatCode>General</c:formatCode>
                <c:ptCount val="4"/>
                <c:pt idx="0">
                  <c:v>0</c:v>
                </c:pt>
                <c:pt idx="1">
                  <c:v>36</c:v>
                </c:pt>
                <c:pt idx="2" formatCode="_-* #,##0_-;\-* #,##0_-;_-* &quot;-&quot;??_-;_-@_-">
                  <c:v>59</c:v>
                </c:pt>
              </c:numCache>
            </c:numRef>
          </c:val>
          <c:extLst>
            <c:ext xmlns:c16="http://schemas.microsoft.com/office/drawing/2014/chart" uri="{C3380CC4-5D6E-409C-BE32-E72D297353CC}">
              <c16:uniqueId val="{00000008-C6B9-4982-B4CA-31CB27BE0B80}"/>
            </c:ext>
          </c:extLst>
        </c:ser>
        <c:dLbls>
          <c:showLegendKey val="0"/>
          <c:showVal val="0"/>
          <c:showCatName val="1"/>
          <c:showSerName val="0"/>
          <c:showPercent val="1"/>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latin typeface="Garamond" panose="02020404030301010803" pitchFamily="18" charset="0"/>
        </a:defRPr>
      </a:pPr>
      <a:endParaRPr lang="en-ZM"/>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Garamond" panose="02020404030301010803" pitchFamily="18" charset="0"/>
                <a:ea typeface="+mn-ea"/>
                <a:cs typeface="+mn-cs"/>
              </a:defRPr>
            </a:pPr>
            <a:r>
              <a:rPr lang="en-US"/>
              <a:t>Distribution of Risks By Department</a:t>
            </a:r>
            <a:endParaRPr lang="en-ZM"/>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Garamond" panose="02020404030301010803" pitchFamily="18" charset="0"/>
              <a:ea typeface="+mn-ea"/>
              <a:cs typeface="+mn-cs"/>
            </a:defRPr>
          </a:pPr>
          <a:endParaRPr lang="en-ZM"/>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'SUMMARY DASHBOARDS'!$C$42</c:f>
              <c:strCache>
                <c:ptCount val="1"/>
                <c:pt idx="0">
                  <c:v>High</c:v>
                </c:pt>
              </c:strCache>
            </c:strRef>
          </c:tx>
          <c:spPr>
            <a:solidFill>
              <a:srgbClr val="C00000"/>
            </a:soli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DASHBOARDS'!$C$43:$C$50</c:f>
              <c:numCache>
                <c:formatCode>_-* #,##0_-;\-* #,##0_-;_-* "-"??_-;_-@_-</c:formatCode>
                <c:ptCount val="8"/>
                <c:pt idx="0">
                  <c:v>0</c:v>
                </c:pt>
                <c:pt idx="1">
                  <c:v>0</c:v>
                </c:pt>
                <c:pt idx="2">
                  <c:v>0</c:v>
                </c:pt>
                <c:pt idx="3">
                  <c:v>0</c:v>
                </c:pt>
                <c:pt idx="4">
                  <c:v>0</c:v>
                </c:pt>
                <c:pt idx="5">
                  <c:v>0</c:v>
                </c:pt>
                <c:pt idx="6">
                  <c:v>0</c:v>
                </c:pt>
                <c:pt idx="7">
                  <c:v>0</c:v>
                </c:pt>
              </c:numCache>
            </c:numRef>
          </c:val>
          <c:extLst>
            <c:ext xmlns:c16="http://schemas.microsoft.com/office/drawing/2014/chart" uri="{C3380CC4-5D6E-409C-BE32-E72D297353CC}">
              <c16:uniqueId val="{00000000-BEE9-46BB-BA95-279892D6B2DC}"/>
            </c:ext>
          </c:extLst>
        </c:ser>
        <c:ser>
          <c:idx val="1"/>
          <c:order val="1"/>
          <c:tx>
            <c:strRef>
              <c:f>'SUMMARY DASHBOARDS'!$D$42</c:f>
              <c:strCache>
                <c:ptCount val="1"/>
                <c:pt idx="0">
                  <c:v>Medium</c:v>
                </c:pt>
              </c:strCache>
            </c:strRef>
          </c:tx>
          <c:spPr>
            <a:gradFill rotWithShape="1">
              <a:gsLst>
                <a:gs pos="0">
                  <a:schemeClr val="accent2">
                    <a:tint val="100000"/>
                    <a:shade val="100000"/>
                    <a:satMod val="130000"/>
                  </a:schemeClr>
                </a:gs>
                <a:gs pos="100000">
                  <a:schemeClr val="accent2">
                    <a:tint val="50000"/>
                    <a:shade val="100000"/>
                    <a:satMod val="350000"/>
                  </a:schemeClr>
                </a:gs>
              </a:gsLst>
              <a:lin ang="16200000" scaled="0"/>
            </a:gra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DASHBOARDS'!$D$43:$D$50</c:f>
              <c:numCache>
                <c:formatCode>_-* #,##0_-;\-* #,##0_-;_-* "-"??_-;_-@_-</c:formatCode>
                <c:ptCount val="8"/>
                <c:pt idx="0">
                  <c:v>3</c:v>
                </c:pt>
                <c:pt idx="1">
                  <c:v>10</c:v>
                </c:pt>
                <c:pt idx="2">
                  <c:v>1</c:v>
                </c:pt>
                <c:pt idx="3">
                  <c:v>5</c:v>
                </c:pt>
                <c:pt idx="4">
                  <c:v>4</c:v>
                </c:pt>
                <c:pt idx="5">
                  <c:v>4</c:v>
                </c:pt>
                <c:pt idx="6">
                  <c:v>8</c:v>
                </c:pt>
                <c:pt idx="7">
                  <c:v>2</c:v>
                </c:pt>
              </c:numCache>
            </c:numRef>
          </c:val>
          <c:extLst>
            <c:ext xmlns:c16="http://schemas.microsoft.com/office/drawing/2014/chart" uri="{C3380CC4-5D6E-409C-BE32-E72D297353CC}">
              <c16:uniqueId val="{00000001-BEE9-46BB-BA95-279892D6B2DC}"/>
            </c:ext>
          </c:extLst>
        </c:ser>
        <c:ser>
          <c:idx val="2"/>
          <c:order val="2"/>
          <c:tx>
            <c:strRef>
              <c:f>'SUMMARY DASHBOARDS'!$E$42</c:f>
              <c:strCache>
                <c:ptCount val="1"/>
                <c:pt idx="0">
                  <c:v>Low</c:v>
                </c:pt>
              </c:strCache>
            </c:strRef>
          </c:tx>
          <c:spPr>
            <a:gradFill rotWithShape="1">
              <a:gsLst>
                <a:gs pos="0">
                  <a:schemeClr val="accent3">
                    <a:tint val="100000"/>
                    <a:shade val="100000"/>
                    <a:satMod val="130000"/>
                  </a:schemeClr>
                </a:gs>
                <a:gs pos="100000">
                  <a:schemeClr val="accent3">
                    <a:tint val="50000"/>
                    <a:shade val="100000"/>
                    <a:satMod val="350000"/>
                  </a:schemeClr>
                </a:gs>
              </a:gsLst>
              <a:lin ang="16200000" scaled="0"/>
            </a:gra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DASHBOARDS'!$E$43:$E$50</c:f>
              <c:numCache>
                <c:formatCode>_-* #,##0_-;\-* #,##0_-;_-* "-"??_-;_-@_-</c:formatCode>
                <c:ptCount val="8"/>
                <c:pt idx="0">
                  <c:v>5</c:v>
                </c:pt>
                <c:pt idx="1">
                  <c:v>8</c:v>
                </c:pt>
                <c:pt idx="2">
                  <c:v>8</c:v>
                </c:pt>
                <c:pt idx="3">
                  <c:v>12</c:v>
                </c:pt>
                <c:pt idx="4">
                  <c:v>6</c:v>
                </c:pt>
                <c:pt idx="5">
                  <c:v>2</c:v>
                </c:pt>
                <c:pt idx="6">
                  <c:v>11</c:v>
                </c:pt>
                <c:pt idx="7">
                  <c:v>7</c:v>
                </c:pt>
              </c:numCache>
            </c:numRef>
          </c:val>
          <c:extLst>
            <c:ext xmlns:c16="http://schemas.microsoft.com/office/drawing/2014/chart" uri="{C3380CC4-5D6E-409C-BE32-E72D297353CC}">
              <c16:uniqueId val="{00000002-BEE9-46BB-BA95-279892D6B2DC}"/>
            </c:ext>
          </c:extLst>
        </c:ser>
        <c:ser>
          <c:idx val="3"/>
          <c:order val="3"/>
          <c:tx>
            <c:strRef>
              <c:f>'SUMMARY DASHBOARDS'!$F$42</c:f>
              <c:strCache>
                <c:ptCount val="1"/>
                <c:pt idx="0">
                  <c:v>Above (Open)</c:v>
                </c:pt>
              </c:strCache>
            </c:strRef>
          </c:tx>
          <c:spPr>
            <a:solidFill>
              <a:srgbClr val="FF0000"/>
            </a:soli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DASHBOARDS'!$F$43:$F$50</c:f>
              <c:numCache>
                <c:formatCode>_-* #,##0_-;\-* #,##0_-;_-* "-"??_-;_-@_-</c:formatCode>
                <c:ptCount val="8"/>
                <c:pt idx="0">
                  <c:v>1</c:v>
                </c:pt>
                <c:pt idx="1">
                  <c:v>3</c:v>
                </c:pt>
                <c:pt idx="2">
                  <c:v>0</c:v>
                </c:pt>
                <c:pt idx="3">
                  <c:v>1</c:v>
                </c:pt>
                <c:pt idx="4">
                  <c:v>0</c:v>
                </c:pt>
                <c:pt idx="5">
                  <c:v>1</c:v>
                </c:pt>
                <c:pt idx="6">
                  <c:v>0</c:v>
                </c:pt>
                <c:pt idx="7">
                  <c:v>1</c:v>
                </c:pt>
              </c:numCache>
            </c:numRef>
          </c:val>
          <c:extLst>
            <c:ext xmlns:c16="http://schemas.microsoft.com/office/drawing/2014/chart" uri="{C3380CC4-5D6E-409C-BE32-E72D297353CC}">
              <c16:uniqueId val="{00000003-BEE9-46BB-BA95-279892D6B2DC}"/>
            </c:ext>
          </c:extLst>
        </c:ser>
        <c:ser>
          <c:idx val="4"/>
          <c:order val="4"/>
          <c:tx>
            <c:strRef>
              <c:f>'SUMMARY DASHBOARDS'!$H$42</c:f>
              <c:strCache>
                <c:ptCount val="1"/>
                <c:pt idx="0">
                  <c:v>Within</c:v>
                </c:pt>
              </c:strCache>
            </c:strRef>
          </c:tx>
          <c:spPr>
            <a:gradFill rotWithShape="1">
              <a:gsLst>
                <a:gs pos="0">
                  <a:schemeClr val="accent5">
                    <a:tint val="100000"/>
                    <a:shade val="100000"/>
                    <a:satMod val="130000"/>
                  </a:schemeClr>
                </a:gs>
                <a:gs pos="100000">
                  <a:schemeClr val="accent5">
                    <a:tint val="50000"/>
                    <a:shade val="100000"/>
                    <a:satMod val="350000"/>
                  </a:schemeClr>
                </a:gs>
              </a:gsLst>
              <a:lin ang="16200000" scaled="0"/>
            </a:gra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DASHBOARDS'!$H$43:$H$50</c:f>
              <c:numCache>
                <c:formatCode>_-* #,##0_-;\-* #,##0_-;_-* "-"??_-;_-@_-</c:formatCode>
                <c:ptCount val="8"/>
                <c:pt idx="0">
                  <c:v>7</c:v>
                </c:pt>
                <c:pt idx="1">
                  <c:v>15</c:v>
                </c:pt>
                <c:pt idx="2">
                  <c:v>9</c:v>
                </c:pt>
                <c:pt idx="3">
                  <c:v>15</c:v>
                </c:pt>
                <c:pt idx="4">
                  <c:v>9</c:v>
                </c:pt>
                <c:pt idx="5">
                  <c:v>4</c:v>
                </c:pt>
                <c:pt idx="6">
                  <c:v>19</c:v>
                </c:pt>
                <c:pt idx="7">
                  <c:v>8</c:v>
                </c:pt>
              </c:numCache>
            </c:numRef>
          </c:val>
          <c:extLst>
            <c:ext xmlns:c16="http://schemas.microsoft.com/office/drawing/2014/chart" uri="{C3380CC4-5D6E-409C-BE32-E72D297353CC}">
              <c16:uniqueId val="{00000004-BEE9-46BB-BA95-279892D6B2DC}"/>
            </c:ext>
          </c:extLst>
        </c:ser>
        <c:ser>
          <c:idx val="5"/>
          <c:order val="5"/>
          <c:tx>
            <c:strRef>
              <c:f>'SUMMARY DASHBOARDS'!$I$42</c:f>
              <c:strCache>
                <c:ptCount val="1"/>
                <c:pt idx="0">
                  <c:v>Closed (Overall)</c:v>
                </c:pt>
              </c:strCache>
            </c:strRef>
          </c:tx>
          <c:spPr>
            <a:gradFill rotWithShape="1">
              <a:gsLst>
                <a:gs pos="0">
                  <a:schemeClr val="accent6">
                    <a:tint val="100000"/>
                    <a:shade val="100000"/>
                    <a:satMod val="130000"/>
                  </a:schemeClr>
                </a:gs>
                <a:gs pos="100000">
                  <a:schemeClr val="accent6">
                    <a:tint val="50000"/>
                    <a:shade val="100000"/>
                    <a:satMod val="350000"/>
                  </a:schemeClr>
                </a:gs>
              </a:gsLst>
              <a:lin ang="16200000" scaled="0"/>
            </a:gra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DASHBOARDS'!$I$43:$I$50</c:f>
              <c:numCache>
                <c:formatCode>_-* #,##0_-;\-* #,##0_-;_-* "-"??_-;_-@_-</c:formatCode>
                <c:ptCount val="8"/>
                <c:pt idx="0">
                  <c:v>4</c:v>
                </c:pt>
                <c:pt idx="1">
                  <c:v>11</c:v>
                </c:pt>
                <c:pt idx="2">
                  <c:v>5</c:v>
                </c:pt>
                <c:pt idx="3">
                  <c:v>15</c:v>
                </c:pt>
                <c:pt idx="4">
                  <c:v>8</c:v>
                </c:pt>
                <c:pt idx="5">
                  <c:v>5</c:v>
                </c:pt>
                <c:pt idx="6">
                  <c:v>15</c:v>
                </c:pt>
                <c:pt idx="7">
                  <c:v>7</c:v>
                </c:pt>
              </c:numCache>
            </c:numRef>
          </c:val>
          <c:extLst>
            <c:ext xmlns:c16="http://schemas.microsoft.com/office/drawing/2014/chart" uri="{C3380CC4-5D6E-409C-BE32-E72D297353CC}">
              <c16:uniqueId val="{00000005-BEE9-46BB-BA95-279892D6B2DC}"/>
            </c:ext>
          </c:extLst>
        </c:ser>
        <c:ser>
          <c:idx val="6"/>
          <c:order val="6"/>
          <c:tx>
            <c:strRef>
              <c:f>'SUMMARY DASHBOARDS'!$J$42</c:f>
              <c:strCache>
                <c:ptCount val="1"/>
                <c:pt idx="0">
                  <c:v>Open (Overall)</c:v>
                </c:pt>
              </c:strCache>
            </c:strRef>
          </c:tx>
          <c:spPr>
            <a:gradFill rotWithShape="1">
              <a:gsLst>
                <a:gs pos="0">
                  <a:schemeClr val="accent1">
                    <a:lumMod val="60000"/>
                    <a:tint val="100000"/>
                    <a:shade val="100000"/>
                    <a:satMod val="130000"/>
                  </a:schemeClr>
                </a:gs>
                <a:gs pos="100000">
                  <a:schemeClr val="accent1">
                    <a:lumMod val="60000"/>
                    <a:tint val="50000"/>
                    <a:shade val="100000"/>
                    <a:satMod val="350000"/>
                  </a:schemeClr>
                </a:gs>
              </a:gsLst>
              <a:lin ang="16200000" scaled="0"/>
            </a:gradFill>
            <a:ln>
              <a:noFill/>
            </a:ln>
            <a:effectLst>
              <a:outerShdw blurRad="40000" dist="23000" dir="5400000" rotWithShape="0">
                <a:srgbClr val="000000">
                  <a:alpha val="35000"/>
                </a:srgbClr>
              </a:outerShdw>
            </a:effectLst>
            <a:sp3d/>
          </c:spPr>
          <c:invertIfNegative val="0"/>
          <c:cat>
            <c:strRef>
              <c:f>'SUMMARY DASHBOARDS'!$B$43:$B$50</c:f>
              <c:strCache>
                <c:ptCount val="8"/>
                <c:pt idx="0">
                  <c:v>Information Systems</c:v>
                </c:pt>
                <c:pt idx="1">
                  <c:v>Technical</c:v>
                </c:pt>
                <c:pt idx="2">
                  <c:v>Strategy</c:v>
                </c:pt>
                <c:pt idx="3">
                  <c:v>Human Capital &amp; Admin</c:v>
                </c:pt>
                <c:pt idx="4">
                  <c:v>Finance </c:v>
                </c:pt>
                <c:pt idx="5">
                  <c:v>Legal</c:v>
                </c:pt>
                <c:pt idx="6">
                  <c:v>Supply Chain</c:v>
                </c:pt>
                <c:pt idx="7">
                  <c:v>Commercial</c:v>
                </c:pt>
              </c:strCache>
            </c:strRef>
          </c:cat>
          <c:val>
            <c:numRef>
              <c:f>'SUMMARY DASHBOARDS'!$J$43:$J$50</c:f>
              <c:numCache>
                <c:formatCode>_-* #,##0_-;\-* #,##0_-;_-* "-"??_-;_-@_-</c:formatCode>
                <c:ptCount val="8"/>
                <c:pt idx="0">
                  <c:v>4</c:v>
                </c:pt>
                <c:pt idx="1">
                  <c:v>7</c:v>
                </c:pt>
                <c:pt idx="2">
                  <c:v>4</c:v>
                </c:pt>
                <c:pt idx="3">
                  <c:v>2</c:v>
                </c:pt>
                <c:pt idx="4">
                  <c:v>2</c:v>
                </c:pt>
                <c:pt idx="5">
                  <c:v>1</c:v>
                </c:pt>
                <c:pt idx="6">
                  <c:v>4</c:v>
                </c:pt>
                <c:pt idx="7">
                  <c:v>2</c:v>
                </c:pt>
              </c:numCache>
            </c:numRef>
          </c:val>
          <c:extLst>
            <c:ext xmlns:c16="http://schemas.microsoft.com/office/drawing/2014/chart" uri="{C3380CC4-5D6E-409C-BE32-E72D297353CC}">
              <c16:uniqueId val="{00000006-BEE9-46BB-BA95-279892D6B2DC}"/>
            </c:ext>
          </c:extLst>
        </c:ser>
        <c:dLbls>
          <c:showLegendKey val="0"/>
          <c:showVal val="0"/>
          <c:showCatName val="0"/>
          <c:showSerName val="0"/>
          <c:showPercent val="0"/>
          <c:showBubbleSize val="0"/>
        </c:dLbls>
        <c:gapWidth val="150"/>
        <c:shape val="box"/>
        <c:axId val="256918447"/>
        <c:axId val="256913871"/>
        <c:axId val="0"/>
      </c:bar3DChart>
      <c:catAx>
        <c:axId val="256918447"/>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Garamond" panose="02020404030301010803" pitchFamily="18" charset="0"/>
                <a:ea typeface="+mn-ea"/>
                <a:cs typeface="+mn-cs"/>
              </a:defRPr>
            </a:pPr>
            <a:endParaRPr lang="en-ZM"/>
          </a:p>
        </c:txPr>
        <c:crossAx val="256913871"/>
        <c:crosses val="autoZero"/>
        <c:auto val="1"/>
        <c:lblAlgn val="ctr"/>
        <c:lblOffset val="100"/>
        <c:noMultiLvlLbl val="0"/>
      </c:catAx>
      <c:valAx>
        <c:axId val="256913871"/>
        <c:scaling>
          <c:orientation val="minMax"/>
        </c:scaling>
        <c:delete val="0"/>
        <c:axPos val="l"/>
        <c:majorGridlines>
          <c:spPr>
            <a:ln w="9525" cap="flat" cmpd="sng" algn="ctr">
              <a:solidFill>
                <a:schemeClr val="tx2">
                  <a:lumMod val="15000"/>
                  <a:lumOff val="85000"/>
                </a:schemeClr>
              </a:solidFill>
              <a:round/>
            </a:ln>
            <a:effectLst/>
          </c:spPr>
        </c:majorGridlines>
        <c:numFmt formatCode="_-* #,##0_-;\-* #,##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Garamond" panose="02020404030301010803" pitchFamily="18" charset="0"/>
                <a:ea typeface="+mn-ea"/>
                <a:cs typeface="+mn-cs"/>
              </a:defRPr>
            </a:pPr>
            <a:endParaRPr lang="en-ZM"/>
          </a:p>
        </c:txPr>
        <c:crossAx val="25691844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Garamond" panose="02020404030301010803" pitchFamily="18" charset="0"/>
              <a:ea typeface="+mn-ea"/>
              <a:cs typeface="+mn-cs"/>
            </a:defRPr>
          </a:pPr>
          <a:endParaRPr lang="en-ZM"/>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latin typeface="Garamond" panose="02020404030301010803" pitchFamily="18" charset="0"/>
        </a:defRPr>
      </a:pPr>
      <a:endParaRPr lang="en-ZM"/>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diagrams/colors1.xml><?xml version="1.0" encoding="utf-8"?>
<dgm:colorsDef xmlns:dgm="http://schemas.openxmlformats.org/drawingml/2006/diagram" xmlns:a="http://schemas.openxmlformats.org/drawingml/2006/main" uniqueId="urn:microsoft.com/office/officeart/2005/8/colors/accent1_4">
  <dgm:title val=""/>
  <dgm:desc val=""/>
  <dgm:catLst>
    <dgm:cat type="accent1" pri="11400"/>
  </dgm:catLst>
  <dgm:styleLbl name="node0">
    <dgm:fillClrLst meth="cycle">
      <a:schemeClr val="accent1">
        <a:shade val="60000"/>
      </a:schemeClr>
    </dgm:fillClrLst>
    <dgm:linClrLst meth="repeat">
      <a:schemeClr val="lt1"/>
    </dgm:linClrLst>
    <dgm:effectClrLst/>
    <dgm:txLinClrLst/>
    <dgm:txFillClrLst/>
    <dgm:txEffectClrLst/>
  </dgm:styleLbl>
  <dgm:styleLbl name="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alignNode1">
    <dgm:fillClrLst meth="cycle">
      <a:schemeClr val="accent1">
        <a:shade val="50000"/>
      </a:schemeClr>
      <a:schemeClr val="accent1">
        <a:tint val="55000"/>
      </a:schemeClr>
    </dgm:fillClrLst>
    <dgm:linClrLst meth="cycle">
      <a:schemeClr val="accent1">
        <a:shade val="50000"/>
      </a:schemeClr>
      <a:schemeClr val="accent1">
        <a:tint val="55000"/>
      </a:schemeClr>
    </dgm:linClrLst>
    <dgm:effectClrLst/>
    <dgm:txLinClrLst/>
    <dgm:txFillClrLst/>
    <dgm:txEffectClrLst/>
  </dgm:styleLbl>
  <dgm:styleLbl name="lnNode1">
    <dgm:fillClrLst meth="cycle">
      <a:schemeClr val="accent1">
        <a:shade val="50000"/>
      </a:schemeClr>
      <a:schemeClr val="accent1">
        <a:tint val="55000"/>
      </a:schemeClr>
    </dgm:fillClrLst>
    <dgm:linClrLst meth="repeat">
      <a:schemeClr val="lt1"/>
    </dgm:linClrLst>
    <dgm:effectClrLst/>
    <dgm:txLinClrLst/>
    <dgm:txFillClrLst/>
    <dgm:txEffectClrLst/>
  </dgm:styleLbl>
  <dgm:styleLbl name="vennNode1">
    <dgm:fillClrLst meth="cycle">
      <a:schemeClr val="accent1">
        <a:shade val="80000"/>
        <a:alpha val="50000"/>
      </a:schemeClr>
      <a:schemeClr val="accent1">
        <a:tint val="50000"/>
        <a:alpha val="50000"/>
      </a:schemeClr>
    </dgm:fillClrLst>
    <dgm:linClrLst meth="repeat">
      <a:schemeClr val="lt1"/>
    </dgm:linClrLst>
    <dgm:effectClrLst/>
    <dgm:txLinClrLst/>
    <dgm:txFillClrLst/>
    <dgm:txEffectClrLst/>
  </dgm:styleLbl>
  <dgm:styleLbl name="node2">
    <dgm:fillClrLst>
      <a:schemeClr val="accent1">
        <a:shade val="80000"/>
      </a:schemeClr>
    </dgm:fillClrLst>
    <dgm:linClrLst meth="repeat">
      <a:schemeClr val="lt1"/>
    </dgm:linClrLst>
    <dgm:effectClrLst/>
    <dgm:txLinClrLst/>
    <dgm:txFillClrLst/>
    <dgm:txEffectClrLst/>
  </dgm:styleLbl>
  <dgm:styleLbl name="node3">
    <dgm:fillClrLst>
      <a:schemeClr val="accent1">
        <a:tint val="99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f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bgSibTrans2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dgm:txEffectClrLst/>
  </dgm:styleLbl>
  <dgm:styleLbl name="sibTrans1D1">
    <dgm:fillClrLst meth="cycle">
      <a:schemeClr val="accent1">
        <a:shade val="90000"/>
      </a:schemeClr>
      <a:schemeClr val="accent1">
        <a:tint val="50000"/>
      </a:schemeClr>
    </dgm:fillClrLst>
    <dgm:linClrLst meth="cycle">
      <a:schemeClr val="accent1">
        <a:shade val="90000"/>
      </a:schemeClr>
      <a:schemeClr val="accent1">
        <a:tint val="5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0000"/>
      </a:schemeClr>
    </dgm:fillClrLst>
    <dgm:linClrLst meth="repeat">
      <a:schemeClr val="lt1"/>
    </dgm:linClrLst>
    <dgm:effectClrLst/>
    <dgm:txLinClrLst/>
    <dgm:txFillClrLst/>
    <dgm:txEffectClrLst/>
  </dgm:styleLbl>
  <dgm:styleLbl name="asst3">
    <dgm:fillClrLst>
      <a:schemeClr val="accent1">
        <a:tint val="70000"/>
      </a:schemeClr>
    </dgm:fillClrLst>
    <dgm:linClrLst meth="repeat">
      <a:schemeClr val="lt1"/>
    </dgm:linClrLst>
    <dgm:effectClrLst/>
    <dgm:txLinClrLst/>
    <dgm:txFillClrLst/>
    <dgm:txEffectClrLst/>
  </dgm:styleLbl>
  <dgm:styleLbl name="asst4">
    <dgm:fillClrLst>
      <a:schemeClr val="accent1">
        <a:tint val="5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shade val="80000"/>
      </a:schemeClr>
    </dgm:linClrLst>
    <dgm:effectClrLst/>
    <dgm:txLinClrLst/>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dk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0000"/>
      </a:schemeClr>
    </dgm:fillClrLst>
    <dgm:linClrLst meth="repeat">
      <a:schemeClr val="accent1">
        <a:tint val="90000"/>
      </a:schemeClr>
    </dgm:linClrLst>
    <dgm:effectClrLst/>
    <dgm:txLinClrLst/>
    <dgm:txFillClrLst meth="repeat">
      <a:schemeClr val="tx1"/>
    </dgm:txFillClrLst>
    <dgm:txEffectClrLst/>
  </dgm:styleLbl>
  <dgm:styleLbl name="parChTrans1D3">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parChTrans1D4">
    <dgm:fillClrLst meth="repeat">
      <a:schemeClr val="accent1">
        <a:tint val="50000"/>
      </a:schemeClr>
    </dgm:fillClrLst>
    <dgm:linClrLst meth="repeat">
      <a:schemeClr val="accent1">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1">
        <a:shade val="50000"/>
      </a:schemeClr>
      <a:schemeClr val="accent1">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alignAccFollowNode1">
    <dgm:fillClrLst meth="repeat">
      <a:schemeClr val="accent1">
        <a:alpha val="90000"/>
        <a:tint val="55000"/>
      </a:schemeClr>
    </dgm:fillClrLst>
    <dgm:linClrLst meth="repeat">
      <a:schemeClr val="accent1">
        <a:alpha val="90000"/>
        <a:tint val="55000"/>
      </a:schemeClr>
    </dgm:linClrLst>
    <dgm:effectClrLst/>
    <dgm:txLinClrLst/>
    <dgm:txFillClrLst meth="repeat">
      <a:schemeClr val="dk1"/>
    </dgm:txFillClrLst>
    <dgm:txEffectClrLst/>
  </dgm:styleLbl>
  <dgm:styleLbl name="bgAccFollowNode1">
    <dgm:fillClrLst meth="repeat">
      <a:schemeClr val="accent1">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50000"/>
      </a:schemeClr>
    </dgm:linClrLst>
    <dgm:effectClrLst/>
    <dgm:txLinClrLst/>
    <dgm:txFillClrLst meth="repeat">
      <a:schemeClr val="dk1"/>
    </dgm:txFillClrLst>
    <dgm:txEffectClrLst/>
  </dgm:styleLbl>
  <dgm:styleLbl name="bgShp">
    <dgm:fillClrLst meth="repeat">
      <a:schemeClr val="accent1">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55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D049E4-4B01-0B40-AA07-B0367CEE848F}" type="doc">
      <dgm:prSet loTypeId="urn:microsoft.com/office/officeart/2005/8/layout/vList5" loCatId="" qsTypeId="urn:microsoft.com/office/officeart/2005/8/quickstyle/simple4" qsCatId="simple" csTypeId="urn:microsoft.com/office/officeart/2005/8/colors/accent1_4" csCatId="accent1" phldr="1"/>
      <dgm:spPr/>
      <dgm:t>
        <a:bodyPr/>
        <a:lstStyle/>
        <a:p>
          <a:endParaRPr lang="en-US"/>
        </a:p>
      </dgm:t>
    </dgm:pt>
    <dgm:pt modelId="{890D7F1B-7D52-0844-B082-252B00E3130B}">
      <dgm:prSet custT="1"/>
      <dgm:spPr>
        <a:xfrm rot="5400000">
          <a:off x="5713621" y="419271"/>
          <a:ext cx="550889" cy="5636768"/>
        </a:xfrm>
        <a:prstGeom prst="round2SameRect">
          <a:avLst/>
        </a:prstGeom>
      </dgm:spPr>
      <dgm:t>
        <a:bodyPr/>
        <a:lstStyle/>
        <a:p>
          <a:r>
            <a:rPr lang="en-US" sz="1100" b="0" i="0">
              <a:latin typeface="Garamond" panose="02020404030301010803" pitchFamily="18" charset="0"/>
              <a:ea typeface="+mn-ea"/>
              <a:cs typeface="Segoe UI Light" panose="020B0502040204020203" pitchFamily="34" charset="0"/>
            </a:rPr>
            <a:t>Identify and secure strategic partnerships aligned with INFRATEL's vision, mission, and growth objectives, ensuring synergy, value creation, and long-term success.</a:t>
          </a:r>
        </a:p>
      </dgm:t>
    </dgm:pt>
    <dgm:pt modelId="{25912B98-F668-5246-BE7D-595F95E5E8D0}">
      <dgm:prSet custT="1"/>
      <dgm:spPr>
        <a:xfrm>
          <a:off x="0" y="2893350"/>
          <a:ext cx="3170682" cy="688611"/>
        </a:xfrm>
        <a:prstGeom prst="roundRect">
          <a:avLst/>
        </a:prstGeom>
      </dgm:spPr>
      <dgm:t>
        <a:bodyPr lIns="792000"/>
        <a:lstStyle/>
        <a:p>
          <a:pPr algn="l"/>
          <a:r>
            <a:rPr lang="en-US" sz="1100" b="0" i="0">
              <a:latin typeface="Garamond" panose="02020404030301010803" pitchFamily="18" charset="0"/>
              <a:ea typeface="+mn-ea"/>
              <a:cs typeface="Segoe UI Light" panose="020B0502040204020203" pitchFamily="34" charset="0"/>
            </a:rPr>
            <a:t>5. </a:t>
          </a:r>
          <a:r>
            <a:rPr lang="en-US" sz="1100">
              <a:latin typeface="Garamond" panose="02020404030301010803" pitchFamily="18" charset="0"/>
              <a:ea typeface="+mn-ea"/>
              <a:cs typeface="+mn-cs"/>
            </a:rPr>
            <a:t>Strategic Partnerships and Ecosystem Collaboration.</a:t>
          </a:r>
          <a:endParaRPr lang="en-US" sz="1100" b="0" i="0">
            <a:latin typeface="Garamond" panose="02020404030301010803" pitchFamily="18" charset="0"/>
            <a:ea typeface="+mn-ea"/>
            <a:cs typeface="Segoe UI Light" panose="020B0502040204020203" pitchFamily="34" charset="0"/>
          </a:endParaRPr>
        </a:p>
      </dgm:t>
    </dgm:pt>
    <dgm:pt modelId="{2758DE84-8929-844B-87FF-804E2A03B3F1}" type="sibTrans" cxnId="{7FFCBE73-CDF8-FD47-B158-8312F46C580D}">
      <dgm:prSet/>
      <dgm:spPr/>
      <dgm:t>
        <a:bodyPr/>
        <a:lstStyle/>
        <a:p>
          <a:endParaRPr lang="en-US" sz="1000" b="0" i="0">
            <a:latin typeface="Garamond" panose="02020404030301010803" pitchFamily="18" charset="0"/>
            <a:cs typeface="Segoe UI Light" panose="020B0502040204020203" pitchFamily="34" charset="0"/>
          </a:endParaRPr>
        </a:p>
      </dgm:t>
    </dgm:pt>
    <dgm:pt modelId="{B4146E6B-FE7A-AD48-9FBD-6B2D903D448D}" type="parTrans" cxnId="{7FFCBE73-CDF8-FD47-B158-8312F46C580D}">
      <dgm:prSet/>
      <dgm:spPr/>
      <dgm:t>
        <a:bodyPr/>
        <a:lstStyle/>
        <a:p>
          <a:endParaRPr lang="en-US" sz="1000" b="0" i="0">
            <a:latin typeface="Garamond" panose="02020404030301010803" pitchFamily="18" charset="0"/>
            <a:cs typeface="Segoe UI Light" panose="020B0502040204020203" pitchFamily="34" charset="0"/>
          </a:endParaRPr>
        </a:p>
      </dgm:t>
    </dgm:pt>
    <dgm:pt modelId="{595C2887-6CDA-AA42-A06B-0AB91B67E1FC}" type="sibTrans" cxnId="{CFF35654-5412-3945-9623-62899DDB608B}">
      <dgm:prSet/>
      <dgm:spPr/>
      <dgm:t>
        <a:bodyPr/>
        <a:lstStyle/>
        <a:p>
          <a:endParaRPr lang="en-US" sz="1000" b="0" i="0">
            <a:latin typeface="Garamond" panose="02020404030301010803" pitchFamily="18" charset="0"/>
            <a:cs typeface="Segoe UI Light" panose="020B0502040204020203" pitchFamily="34" charset="0"/>
          </a:endParaRPr>
        </a:p>
      </dgm:t>
    </dgm:pt>
    <dgm:pt modelId="{7EAE5FCB-FECC-1142-A1AB-F562CEF9B327}" type="parTrans" cxnId="{CFF35654-5412-3945-9623-62899DDB608B}">
      <dgm:prSet/>
      <dgm:spPr/>
      <dgm:t>
        <a:bodyPr/>
        <a:lstStyle/>
        <a:p>
          <a:endParaRPr lang="en-US" sz="1000" b="0" i="0">
            <a:latin typeface="Garamond" panose="02020404030301010803" pitchFamily="18" charset="0"/>
            <a:cs typeface="Segoe UI Light" panose="020B0502040204020203" pitchFamily="34" charset="0"/>
          </a:endParaRPr>
        </a:p>
      </dgm:t>
    </dgm:pt>
    <dgm:pt modelId="{06FF94B8-F9D1-DF4A-BB2D-3C660B05237F}">
      <dgm:prSet custT="1"/>
      <dgm:spPr>
        <a:xfrm rot="5400000">
          <a:off x="5713621" y="-303770"/>
          <a:ext cx="550889" cy="5636768"/>
        </a:xfrm>
        <a:prstGeom prst="round2SameRect">
          <a:avLst/>
        </a:prstGeom>
      </dgm:spPr>
      <dgm:t>
        <a:bodyPr/>
        <a:lstStyle/>
        <a:p>
          <a:r>
            <a:rPr lang="en-US" sz="1100" b="0" i="0">
              <a:latin typeface="Garamond" panose="02020404030301010803" pitchFamily="18" charset="0"/>
              <a:ea typeface="+mn-ea"/>
              <a:cs typeface="Segoe UI Light" panose="020B0502040204020203" pitchFamily="34" charset="0"/>
            </a:rPr>
            <a:t>Achieve Operational Excellence to optimize efficiency, maximize productivity, and ensure seamless operations across all aspects of the INFRATEL business.</a:t>
          </a:r>
        </a:p>
      </dgm:t>
    </dgm:pt>
    <dgm:pt modelId="{8D20A4BC-4E85-1E47-B42B-51469D614D06}" type="sibTrans" cxnId="{CE7BDD7D-A9F4-824F-B20E-1CFD40DD0F7F}">
      <dgm:prSet/>
      <dgm:spPr/>
      <dgm:t>
        <a:bodyPr/>
        <a:lstStyle/>
        <a:p>
          <a:endParaRPr lang="en-US" sz="1000" b="0" i="0">
            <a:latin typeface="Garamond" panose="02020404030301010803" pitchFamily="18" charset="0"/>
            <a:cs typeface="Segoe UI Light" panose="020B0502040204020203" pitchFamily="34" charset="0"/>
          </a:endParaRPr>
        </a:p>
      </dgm:t>
    </dgm:pt>
    <dgm:pt modelId="{14BFFB55-DAE9-1C4E-AF47-2B63F7EC63F8}" type="parTrans" cxnId="{CE7BDD7D-A9F4-824F-B20E-1CFD40DD0F7F}">
      <dgm:prSet/>
      <dgm:spPr/>
      <dgm:t>
        <a:bodyPr/>
        <a:lstStyle/>
        <a:p>
          <a:endParaRPr lang="en-US" sz="1000" b="0" i="0">
            <a:latin typeface="Garamond" panose="02020404030301010803" pitchFamily="18" charset="0"/>
            <a:cs typeface="Segoe UI Light" panose="020B0502040204020203" pitchFamily="34" charset="0"/>
          </a:endParaRPr>
        </a:p>
      </dgm:t>
    </dgm:pt>
    <dgm:pt modelId="{CE9DA6EC-C96E-2545-BBCE-6741EF787B99}">
      <dgm:prSet phldrT="[Text]" custT="1"/>
      <dgm:spPr>
        <a:xfrm>
          <a:off x="0" y="1447266"/>
          <a:ext cx="3170682" cy="688611"/>
        </a:xfrm>
        <a:prstGeom prst="roundRect">
          <a:avLst/>
        </a:prstGeom>
      </dgm:spPr>
      <dgm:t>
        <a:bodyPr lIns="792000"/>
        <a:lstStyle/>
        <a:p>
          <a:pPr algn="l"/>
          <a:r>
            <a:rPr lang="en-US" sz="1100" b="0" i="0">
              <a:latin typeface="Garamond" panose="02020404030301010803" pitchFamily="18" charset="0"/>
              <a:ea typeface="+mn-ea"/>
              <a:cs typeface="Segoe UI Light" panose="020B0502040204020203" pitchFamily="34" charset="0"/>
            </a:rPr>
            <a:t>3. </a:t>
          </a:r>
          <a:r>
            <a:rPr lang="en-US" sz="1100">
              <a:latin typeface="Garamond" panose="02020404030301010803" pitchFamily="18" charset="0"/>
              <a:ea typeface="+mn-ea"/>
              <a:cs typeface="+mn-cs"/>
            </a:rPr>
            <a:t>Profitability and Sustainability</a:t>
          </a:r>
          <a:endParaRPr lang="en-US" sz="1100" b="0" i="0">
            <a:latin typeface="Garamond" panose="02020404030301010803" pitchFamily="18" charset="0"/>
            <a:ea typeface="+mn-ea"/>
            <a:cs typeface="Segoe UI Light" panose="020B0502040204020203" pitchFamily="34" charset="0"/>
          </a:endParaRPr>
        </a:p>
      </dgm:t>
    </dgm:pt>
    <dgm:pt modelId="{EF703A6A-C870-6746-B41F-3A219DF10793}" type="sibTrans" cxnId="{D99E563D-5F31-104B-B35A-A9B4AA1D516B}">
      <dgm:prSet/>
      <dgm:spPr/>
      <dgm:t>
        <a:bodyPr/>
        <a:lstStyle/>
        <a:p>
          <a:endParaRPr lang="en-US" sz="1000" b="0" i="0">
            <a:latin typeface="Garamond" panose="02020404030301010803" pitchFamily="18" charset="0"/>
            <a:cs typeface="Segoe UI Light" panose="020B0502040204020203" pitchFamily="34" charset="0"/>
          </a:endParaRPr>
        </a:p>
      </dgm:t>
    </dgm:pt>
    <dgm:pt modelId="{111E30FA-63D9-4B42-B91B-CB6E8B6C3719}" type="parTrans" cxnId="{D99E563D-5F31-104B-B35A-A9B4AA1D516B}">
      <dgm:prSet/>
      <dgm:spPr/>
      <dgm:t>
        <a:bodyPr/>
        <a:lstStyle/>
        <a:p>
          <a:endParaRPr lang="en-US" sz="1000" b="0" i="0">
            <a:latin typeface="Garamond" panose="02020404030301010803" pitchFamily="18" charset="0"/>
            <a:cs typeface="Segoe UI Light" panose="020B0502040204020203" pitchFamily="34" charset="0"/>
          </a:endParaRPr>
        </a:p>
      </dgm:t>
    </dgm:pt>
    <dgm:pt modelId="{41192474-1053-3140-A4F6-CD293B5E09DA}">
      <dgm:prSet phldrT="[Text]" custT="1"/>
      <dgm:spPr>
        <a:xfrm rot="5400000">
          <a:off x="5713621" y="-1749853"/>
          <a:ext cx="550889" cy="5636768"/>
        </a:xfrm>
        <a:prstGeom prst="round2SameRect">
          <a:avLst/>
        </a:prstGeom>
      </dgm:spPr>
      <dgm:t>
        <a:bodyPr/>
        <a:lstStyle/>
        <a:p>
          <a:r>
            <a:rPr lang="en-US" sz="1100" b="0" i="0">
              <a:latin typeface="Garamond" panose="02020404030301010803" pitchFamily="18" charset="0"/>
              <a:ea typeface="+mn-ea"/>
              <a:cs typeface="Segoe UI Light" panose="020B0502040204020203" pitchFamily="34" charset="0"/>
            </a:rPr>
            <a:t>Enhance competitiveness  Enhance competitiveness and address evolving customer needs by diversifying INFRATEL's product portfolio to offer a broader range of  solutions, value-added services, and innovative technologies.</a:t>
          </a:r>
        </a:p>
      </dgm:t>
    </dgm:pt>
    <dgm:pt modelId="{72A2A4BC-C23E-604B-A02C-2A7AD4721ACF}">
      <dgm:prSet phldrT="[Text]" custT="1"/>
      <dgm:spPr>
        <a:xfrm>
          <a:off x="0" y="720988"/>
          <a:ext cx="3170682" cy="688611"/>
        </a:xfrm>
        <a:prstGeom prst="roundRect">
          <a:avLst/>
        </a:prstGeom>
      </dgm:spPr>
      <dgm:t>
        <a:bodyPr lIns="792000"/>
        <a:lstStyle/>
        <a:p>
          <a:pPr algn="l"/>
          <a:r>
            <a:rPr lang="en-US" sz="1100" b="0" i="0">
              <a:latin typeface="Garamond" panose="02020404030301010803" pitchFamily="18" charset="0"/>
              <a:ea typeface="+mn-ea"/>
              <a:cs typeface="Segoe UI Light" panose="020B0502040204020203" pitchFamily="34" charset="0"/>
            </a:rPr>
            <a:t>2. </a:t>
          </a:r>
          <a:r>
            <a:rPr lang="en-US" sz="1100">
              <a:latin typeface="Garamond" panose="02020404030301010803" pitchFamily="18" charset="0"/>
              <a:ea typeface="+mn-ea"/>
              <a:cs typeface="+mn-cs"/>
            </a:rPr>
            <a:t>Innovation and Technology leadership</a:t>
          </a:r>
          <a:endParaRPr lang="en-US" sz="1100" b="0" i="0">
            <a:latin typeface="Garamond" panose="02020404030301010803" pitchFamily="18" charset="0"/>
            <a:ea typeface="+mn-ea"/>
            <a:cs typeface="Segoe UI Light" panose="020B0502040204020203" pitchFamily="34" charset="0"/>
          </a:endParaRPr>
        </a:p>
      </dgm:t>
    </dgm:pt>
    <dgm:pt modelId="{CFCD8E80-4DB5-974C-BDCD-85FCB00E7EC5}" type="sibTrans" cxnId="{CFFCEDCA-D129-074E-9F92-B20729D47048}">
      <dgm:prSet/>
      <dgm:spPr/>
      <dgm:t>
        <a:bodyPr/>
        <a:lstStyle/>
        <a:p>
          <a:endParaRPr lang="en-US" sz="1000" b="0" i="0">
            <a:latin typeface="Garamond" panose="02020404030301010803" pitchFamily="18" charset="0"/>
            <a:cs typeface="Segoe UI Light" panose="020B0502040204020203" pitchFamily="34" charset="0"/>
          </a:endParaRPr>
        </a:p>
      </dgm:t>
    </dgm:pt>
    <dgm:pt modelId="{702689AE-9C33-DC4B-9BF0-347BB2A54F6B}" type="parTrans" cxnId="{CFFCEDCA-D129-074E-9F92-B20729D47048}">
      <dgm:prSet/>
      <dgm:spPr/>
      <dgm:t>
        <a:bodyPr/>
        <a:lstStyle/>
        <a:p>
          <a:endParaRPr lang="en-US" sz="1000" b="0" i="0">
            <a:latin typeface="Garamond" panose="02020404030301010803" pitchFamily="18" charset="0"/>
            <a:cs typeface="Segoe UI Light" panose="020B0502040204020203" pitchFamily="34" charset="0"/>
          </a:endParaRPr>
        </a:p>
      </dgm:t>
    </dgm:pt>
    <dgm:pt modelId="{1BB38C61-DE84-1243-8163-837F7A7B1E02}" type="sibTrans" cxnId="{060345F7-5417-954E-AF93-A76881A69D4B}">
      <dgm:prSet/>
      <dgm:spPr/>
      <dgm:t>
        <a:bodyPr/>
        <a:lstStyle/>
        <a:p>
          <a:endParaRPr lang="en-US" sz="1000" b="0" i="0">
            <a:latin typeface="Garamond" panose="02020404030301010803" pitchFamily="18" charset="0"/>
            <a:cs typeface="Segoe UI Light" panose="020B0502040204020203" pitchFamily="34" charset="0"/>
          </a:endParaRPr>
        </a:p>
      </dgm:t>
    </dgm:pt>
    <dgm:pt modelId="{0B0493F6-4928-C746-8839-BF0D331F046A}" type="parTrans" cxnId="{060345F7-5417-954E-AF93-A76881A69D4B}">
      <dgm:prSet/>
      <dgm:spPr/>
      <dgm:t>
        <a:bodyPr/>
        <a:lstStyle/>
        <a:p>
          <a:endParaRPr lang="en-US" sz="1000" b="0" i="0">
            <a:latin typeface="Garamond" panose="02020404030301010803" pitchFamily="18" charset="0"/>
            <a:cs typeface="Segoe UI Light" panose="020B0502040204020203" pitchFamily="34" charset="0"/>
          </a:endParaRPr>
        </a:p>
      </dgm:t>
    </dgm:pt>
    <dgm:pt modelId="{AE3C2158-B246-1D49-90B9-2CBEB8AB68FD}">
      <dgm:prSet phldrT="[Text]" custT="1"/>
      <dgm:spPr>
        <a:xfrm rot="5400000">
          <a:off x="5713621" y="-2472895"/>
          <a:ext cx="550889" cy="5636768"/>
        </a:xfrm>
        <a:prstGeom prst="round2SameRect">
          <a:avLst/>
        </a:prstGeom>
      </dgm:spPr>
      <dgm:t>
        <a:bodyPr/>
        <a:lstStyle/>
        <a:p>
          <a:r>
            <a:rPr lang="en-US" sz="1100">
              <a:latin typeface="Garamond" panose="02020404030301010803" pitchFamily="18" charset="0"/>
              <a:ea typeface="+mn-ea"/>
              <a:cs typeface="+mn-cs"/>
            </a:rPr>
            <a:t>Enhance Reliability and Security.</a:t>
          </a:r>
          <a:endParaRPr lang="en-US" sz="1100" b="0" i="0">
            <a:latin typeface="Garamond" panose="02020404030301010803" pitchFamily="18" charset="0"/>
            <a:ea typeface="+mn-ea"/>
            <a:cs typeface="Segoe UI Light" panose="020B0502040204020203" pitchFamily="34" charset="0"/>
          </a:endParaRPr>
        </a:p>
      </dgm:t>
    </dgm:pt>
    <dgm:pt modelId="{0A42835A-1471-1E4B-855C-212F5EB99A2E}">
      <dgm:prSet phldrT="[Text]" custT="1"/>
      <dgm:spPr>
        <a:xfrm>
          <a:off x="0" y="1182"/>
          <a:ext cx="3170682" cy="688611"/>
        </a:xfrm>
        <a:prstGeom prst="roundRect">
          <a:avLst/>
        </a:prstGeom>
      </dgm:spPr>
      <dgm:t>
        <a:bodyPr lIns="792000"/>
        <a:lstStyle/>
        <a:p>
          <a:pPr algn="l"/>
          <a:r>
            <a:rPr lang="en-US" sz="1100" b="0" i="0">
              <a:latin typeface="Garamond" panose="02020404030301010803" pitchFamily="18" charset="0"/>
              <a:ea typeface="+mn-ea"/>
              <a:cs typeface="Segoe UI Light" panose="020B0502040204020203" pitchFamily="34" charset="0"/>
            </a:rPr>
            <a:t>1. </a:t>
          </a:r>
          <a:r>
            <a:rPr lang="en-US" sz="1100">
              <a:latin typeface="Garamond" panose="02020404030301010803" pitchFamily="18" charset="0"/>
              <a:ea typeface="+mn-ea"/>
              <a:cs typeface="+mn-cs"/>
            </a:rPr>
            <a:t>Digital Infrastructure Excellence </a:t>
          </a:r>
          <a:endParaRPr lang="en-US" sz="1100" b="0" i="0">
            <a:latin typeface="Garamond" panose="02020404030301010803" pitchFamily="18" charset="0"/>
            <a:ea typeface="+mn-ea"/>
            <a:cs typeface="Segoe UI Light" panose="020B0502040204020203" pitchFamily="34" charset="0"/>
          </a:endParaRPr>
        </a:p>
      </dgm:t>
    </dgm:pt>
    <dgm:pt modelId="{F7EB62FC-DF18-2741-9859-AA440D4D01AB}" type="sibTrans" cxnId="{2F7D03E1-DDBF-1F46-8A72-B3DE6DC9FBBB}">
      <dgm:prSet/>
      <dgm:spPr/>
      <dgm:t>
        <a:bodyPr/>
        <a:lstStyle/>
        <a:p>
          <a:endParaRPr lang="en-US" sz="1000" b="0" i="0">
            <a:latin typeface="Garamond" panose="02020404030301010803" pitchFamily="18" charset="0"/>
            <a:cs typeface="Segoe UI Light" panose="020B0502040204020203" pitchFamily="34" charset="0"/>
          </a:endParaRPr>
        </a:p>
      </dgm:t>
    </dgm:pt>
    <dgm:pt modelId="{DC4A3620-B044-4348-9779-05FD0EDA2A9F}" type="parTrans" cxnId="{2F7D03E1-DDBF-1F46-8A72-B3DE6DC9FBBB}">
      <dgm:prSet/>
      <dgm:spPr/>
      <dgm:t>
        <a:bodyPr/>
        <a:lstStyle/>
        <a:p>
          <a:endParaRPr lang="en-US" sz="1000" b="0" i="0">
            <a:latin typeface="Garamond" panose="02020404030301010803" pitchFamily="18" charset="0"/>
            <a:cs typeface="Segoe UI Light" panose="020B0502040204020203" pitchFamily="34" charset="0"/>
          </a:endParaRPr>
        </a:p>
      </dgm:t>
    </dgm:pt>
    <dgm:pt modelId="{A4368E2E-314E-D447-8F63-9159DA32A0BF}" type="sibTrans" cxnId="{8B4DCEF6-5CBC-F847-A641-A01F370985F4}">
      <dgm:prSet/>
      <dgm:spPr/>
      <dgm:t>
        <a:bodyPr/>
        <a:lstStyle/>
        <a:p>
          <a:endParaRPr lang="en-US" sz="1000" b="0" i="0">
            <a:latin typeface="Garamond" panose="02020404030301010803" pitchFamily="18" charset="0"/>
            <a:cs typeface="Segoe UI Light" panose="020B0502040204020203" pitchFamily="34" charset="0"/>
          </a:endParaRPr>
        </a:p>
      </dgm:t>
    </dgm:pt>
    <dgm:pt modelId="{D337CE07-4BA4-B945-97C5-4E8FABA72ED1}" type="parTrans" cxnId="{8B4DCEF6-5CBC-F847-A641-A01F370985F4}">
      <dgm:prSet/>
      <dgm:spPr/>
      <dgm:t>
        <a:bodyPr/>
        <a:lstStyle/>
        <a:p>
          <a:endParaRPr lang="en-US" sz="1000" b="0" i="0">
            <a:latin typeface="Garamond" panose="02020404030301010803" pitchFamily="18" charset="0"/>
            <a:cs typeface="Segoe UI Light" panose="020B0502040204020203" pitchFamily="34" charset="0"/>
          </a:endParaRPr>
        </a:p>
      </dgm:t>
    </dgm:pt>
    <dgm:pt modelId="{9DDBF115-757B-4E5C-B349-98CE1682EE77}">
      <dgm:prSet phldrT="[Text]" custT="1"/>
      <dgm:spPr>
        <a:xfrm rot="5400000">
          <a:off x="5713621" y="-1026811"/>
          <a:ext cx="550889" cy="5636768"/>
        </a:xfrm>
      </dgm:spPr>
      <dgm:t>
        <a:bodyPr/>
        <a:lstStyle/>
        <a:p>
          <a:endParaRPr lang="en-US" sz="1100" b="0" i="0">
            <a:solidFill>
              <a:sysClr val="windowText" lastClr="000000"/>
            </a:solidFill>
            <a:latin typeface="Garamond" panose="02020404030301010803" pitchFamily="18" charset="0"/>
            <a:ea typeface="+mn-ea"/>
            <a:cs typeface="Segoe UI Light" panose="020B0502040204020203" pitchFamily="34" charset="0"/>
          </a:endParaRPr>
        </a:p>
      </dgm:t>
    </dgm:pt>
    <dgm:pt modelId="{C459D541-E5EF-4F07-9701-C30F2ECB31EC}" type="parTrans" cxnId="{A026A80B-4F24-4476-8ED5-A8FFC8F4177E}">
      <dgm:prSet/>
      <dgm:spPr/>
      <dgm:t>
        <a:bodyPr/>
        <a:lstStyle/>
        <a:p>
          <a:endParaRPr lang="en-GB"/>
        </a:p>
      </dgm:t>
    </dgm:pt>
    <dgm:pt modelId="{9FA11D67-EE80-4337-9192-6C614459AFD2}" type="sibTrans" cxnId="{A026A80B-4F24-4476-8ED5-A8FFC8F4177E}">
      <dgm:prSet/>
      <dgm:spPr/>
      <dgm:t>
        <a:bodyPr/>
        <a:lstStyle/>
        <a:p>
          <a:endParaRPr lang="en-GB"/>
        </a:p>
      </dgm:t>
    </dgm:pt>
    <dgm:pt modelId="{15EDC5A2-24FB-4018-9DFC-90D1D1863E96}">
      <dgm:prSet phldrT="[Text]" custT="1"/>
      <dgm:spPr>
        <a:xfrm rot="5400000">
          <a:off x="5713621" y="-1026811"/>
          <a:ext cx="550889" cy="5636768"/>
        </a:xfrm>
      </dgm:spPr>
      <dgm:t>
        <a:bodyPr/>
        <a:lstStyle/>
        <a:p>
          <a:endParaRPr lang="en-US" sz="1100" b="0" i="0">
            <a:solidFill>
              <a:sysClr val="windowText" lastClr="000000"/>
            </a:solidFill>
            <a:latin typeface="Garamond" panose="02020404030301010803" pitchFamily="18" charset="0"/>
            <a:ea typeface="+mn-ea"/>
            <a:cs typeface="Segoe UI Light" panose="020B0502040204020203" pitchFamily="34" charset="0"/>
          </a:endParaRPr>
        </a:p>
      </dgm:t>
    </dgm:pt>
    <dgm:pt modelId="{DE0FDBF8-7C28-405E-A60F-D6433DA69974}" type="parTrans" cxnId="{D4F72613-6A48-4C3B-8504-CC9C19A53AD5}">
      <dgm:prSet/>
      <dgm:spPr/>
      <dgm:t>
        <a:bodyPr/>
        <a:lstStyle/>
        <a:p>
          <a:endParaRPr lang="en-GB"/>
        </a:p>
      </dgm:t>
    </dgm:pt>
    <dgm:pt modelId="{45686F0E-DC3B-4199-B103-6EB9B6F7F66A}" type="sibTrans" cxnId="{D4F72613-6A48-4C3B-8504-CC9C19A53AD5}">
      <dgm:prSet/>
      <dgm:spPr/>
      <dgm:t>
        <a:bodyPr/>
        <a:lstStyle/>
        <a:p>
          <a:endParaRPr lang="en-GB"/>
        </a:p>
      </dgm:t>
    </dgm:pt>
    <dgm:pt modelId="{D6A83C60-1C4B-414F-8165-81A3A63702FE}">
      <dgm:prSet phldrT="[Text]" custT="1"/>
      <dgm:spPr>
        <a:xfrm rot="5400000">
          <a:off x="5713621" y="-1026811"/>
          <a:ext cx="550889" cy="5636768"/>
        </a:xfrm>
      </dgm:spPr>
      <dgm:t>
        <a:bodyPr/>
        <a:lstStyle/>
        <a:p>
          <a:r>
            <a:rPr lang="en-US" sz="1100" b="0" i="0">
              <a:latin typeface="Garamond" panose="02020404030301010803" pitchFamily="18" charset="0"/>
              <a:ea typeface="+mn-ea"/>
              <a:cs typeface="Segoe UI Light" panose="020B0502040204020203" pitchFamily="34" charset="0"/>
            </a:rPr>
            <a:t>Enhance Revenue Generation and Management while advancing Sustainability and Social Responsibility to minimize environmental impact and contributing to a sustainable future.</a:t>
          </a:r>
        </a:p>
      </dgm:t>
    </dgm:pt>
    <dgm:pt modelId="{B1C7931E-6233-41CA-944C-C740996B9C79}" type="parTrans" cxnId="{A4C58430-3F6D-4EBF-8AA2-5394EA3A2002}">
      <dgm:prSet/>
      <dgm:spPr/>
      <dgm:t>
        <a:bodyPr/>
        <a:lstStyle/>
        <a:p>
          <a:endParaRPr lang="en-GB"/>
        </a:p>
      </dgm:t>
    </dgm:pt>
    <dgm:pt modelId="{73205AA1-3BFE-43C4-A1EA-29266D6D99F3}" type="sibTrans" cxnId="{A4C58430-3F6D-4EBF-8AA2-5394EA3A2002}">
      <dgm:prSet/>
      <dgm:spPr/>
      <dgm:t>
        <a:bodyPr/>
        <a:lstStyle/>
        <a:p>
          <a:endParaRPr lang="en-GB"/>
        </a:p>
      </dgm:t>
    </dgm:pt>
    <dgm:pt modelId="{3515526A-CE64-614C-9DF7-1E692D99393F}">
      <dgm:prSet custT="1"/>
      <dgm:spPr>
        <a:xfrm>
          <a:off x="0" y="2170308"/>
          <a:ext cx="3170682" cy="688611"/>
        </a:xfrm>
        <a:prstGeom prst="roundRect">
          <a:avLst/>
        </a:prstGeom>
      </dgm:spPr>
      <dgm:t>
        <a:bodyPr lIns="792000"/>
        <a:lstStyle/>
        <a:p>
          <a:pPr algn="l"/>
          <a:r>
            <a:rPr lang="en-US" sz="1100" b="0" i="0">
              <a:latin typeface="Garamond" panose="02020404030301010803" pitchFamily="18" charset="0"/>
              <a:ea typeface="+mn-ea"/>
              <a:cs typeface="Segoe UI Light" panose="020B0502040204020203" pitchFamily="34" charset="0"/>
            </a:rPr>
            <a:t>4.</a:t>
          </a:r>
          <a:r>
            <a:rPr lang="en-US" sz="1100">
              <a:latin typeface="Garamond" panose="02020404030301010803" pitchFamily="18" charset="0"/>
              <a:ea typeface="+mn-ea"/>
              <a:cs typeface="+mn-cs"/>
            </a:rPr>
            <a:t> Operational Excellence</a:t>
          </a:r>
          <a:endParaRPr lang="en-US" sz="1100" b="0" i="0">
            <a:latin typeface="Garamond" panose="02020404030301010803" pitchFamily="18" charset="0"/>
            <a:ea typeface="+mn-ea"/>
            <a:cs typeface="Segoe UI Light" panose="020B0502040204020203" pitchFamily="34" charset="0"/>
          </a:endParaRPr>
        </a:p>
      </dgm:t>
    </dgm:pt>
    <dgm:pt modelId="{DA9C8971-6B95-584E-A083-BF8DB5751A25}" type="sibTrans" cxnId="{F0811B5D-4E83-034F-8478-55B2942830D8}">
      <dgm:prSet/>
      <dgm:spPr/>
      <dgm:t>
        <a:bodyPr/>
        <a:lstStyle/>
        <a:p>
          <a:endParaRPr lang="en-US" sz="1000" b="0" i="0">
            <a:latin typeface="Garamond" panose="02020404030301010803" pitchFamily="18" charset="0"/>
            <a:cs typeface="Segoe UI Light" panose="020B0502040204020203" pitchFamily="34" charset="0"/>
          </a:endParaRPr>
        </a:p>
      </dgm:t>
    </dgm:pt>
    <dgm:pt modelId="{5617F411-40B8-D644-A286-919E20A91626}" type="parTrans" cxnId="{F0811B5D-4E83-034F-8478-55B2942830D8}">
      <dgm:prSet/>
      <dgm:spPr/>
      <dgm:t>
        <a:bodyPr/>
        <a:lstStyle/>
        <a:p>
          <a:endParaRPr lang="en-US" sz="1000" b="0" i="0">
            <a:latin typeface="Garamond" panose="02020404030301010803" pitchFamily="18" charset="0"/>
            <a:cs typeface="Segoe UI Light" panose="020B0502040204020203" pitchFamily="34" charset="0"/>
          </a:endParaRPr>
        </a:p>
      </dgm:t>
    </dgm:pt>
    <dgm:pt modelId="{40B1F721-94E8-4C2D-B092-15E5095C1327}">
      <dgm:prSet custT="1"/>
      <dgm:spPr>
        <a:xfrm rot="5400000">
          <a:off x="5713621" y="419271"/>
          <a:ext cx="550889" cy="5636768"/>
        </a:xfrm>
      </dgm:spPr>
      <dgm:t>
        <a:bodyPr/>
        <a:lstStyle/>
        <a:p>
          <a:endParaRPr lang="en-US" sz="1100" b="0" i="0">
            <a:solidFill>
              <a:sysClr val="windowText" lastClr="000000"/>
            </a:solidFill>
            <a:latin typeface="Garamond" panose="02020404030301010803" pitchFamily="18" charset="0"/>
            <a:ea typeface="+mn-ea"/>
            <a:cs typeface="Segoe UI Light" panose="020B0502040204020203" pitchFamily="34" charset="0"/>
          </a:endParaRPr>
        </a:p>
      </dgm:t>
    </dgm:pt>
    <dgm:pt modelId="{BDF631C1-E633-47BA-B89B-A987CA97CC5B}" type="parTrans" cxnId="{F81064B0-B313-4C61-B1B8-030EE675FABE}">
      <dgm:prSet/>
      <dgm:spPr/>
      <dgm:t>
        <a:bodyPr/>
        <a:lstStyle/>
        <a:p>
          <a:endParaRPr lang="en-GB"/>
        </a:p>
      </dgm:t>
    </dgm:pt>
    <dgm:pt modelId="{D6F93143-894E-4F40-B10A-5E4DC5906E2E}" type="sibTrans" cxnId="{F81064B0-B313-4C61-B1B8-030EE675FABE}">
      <dgm:prSet/>
      <dgm:spPr/>
      <dgm:t>
        <a:bodyPr/>
        <a:lstStyle/>
        <a:p>
          <a:endParaRPr lang="en-GB"/>
        </a:p>
      </dgm:t>
    </dgm:pt>
    <dgm:pt modelId="{D00795B0-CF7F-4453-9138-65366FE23395}">
      <dgm:prSet custT="1"/>
      <dgm:spPr/>
      <dgm:t>
        <a:bodyPr/>
        <a:lstStyle/>
        <a:p>
          <a:r>
            <a:rPr lang="en-US" sz="1100" b="0" i="0">
              <a:latin typeface="Garamond" panose="02020404030301010803" pitchFamily="18" charset="0"/>
              <a:ea typeface="+mn-ea"/>
              <a:cs typeface="Segoe UI Light" panose="020B0502040204020203" pitchFamily="34" charset="0"/>
            </a:rPr>
            <a:t>    6. </a:t>
          </a:r>
          <a:r>
            <a:rPr lang="en-US" sz="1100">
              <a:latin typeface="Garamond" panose="02020404030301010803" pitchFamily="18" charset="0"/>
              <a:ea typeface="+mn-ea"/>
              <a:cs typeface="+mn-cs"/>
            </a:rPr>
            <a:t>Customer Centric Approach.</a:t>
          </a:r>
          <a:endParaRPr lang="en-US" sz="1100" b="0" i="0">
            <a:latin typeface="Garamond" panose="02020404030301010803" pitchFamily="18" charset="0"/>
            <a:ea typeface="+mn-ea"/>
            <a:cs typeface="Segoe UI Light" panose="020B0502040204020203" pitchFamily="34" charset="0"/>
          </a:endParaRPr>
        </a:p>
      </dgm:t>
    </dgm:pt>
    <dgm:pt modelId="{09F1E64D-8BAA-4AFB-8811-DB4D3C9CA537}" type="parTrans" cxnId="{27B2799E-C3A0-47A9-9F57-4AB95D0BDECC}">
      <dgm:prSet/>
      <dgm:spPr/>
      <dgm:t>
        <a:bodyPr/>
        <a:lstStyle/>
        <a:p>
          <a:endParaRPr lang="en-GB"/>
        </a:p>
      </dgm:t>
    </dgm:pt>
    <dgm:pt modelId="{857A6FAE-B7DA-4C2F-8C9D-73AD945448CE}" type="sibTrans" cxnId="{27B2799E-C3A0-47A9-9F57-4AB95D0BDECC}">
      <dgm:prSet/>
      <dgm:spPr/>
      <dgm:t>
        <a:bodyPr/>
        <a:lstStyle/>
        <a:p>
          <a:endParaRPr lang="en-GB"/>
        </a:p>
      </dgm:t>
    </dgm:pt>
    <dgm:pt modelId="{5C95E4D2-3672-42DA-9F99-BEF943918830}">
      <dgm:prSet custT="1"/>
      <dgm:spPr/>
      <dgm:t>
        <a:bodyPr/>
        <a:lstStyle/>
        <a:p>
          <a:pPr algn="l">
            <a:buNone/>
          </a:pPr>
          <a:r>
            <a:rPr lang="en-US" sz="1100" b="0" i="0">
              <a:latin typeface="Garamond" panose="02020404030301010803" pitchFamily="18" charset="0"/>
              <a:ea typeface="+mn-ea"/>
              <a:cs typeface="Segoe UI Light" panose="020B0502040204020203" pitchFamily="34" charset="0"/>
            </a:rPr>
            <a:t> Build Strong Customer Relationships Through Exceptional Service and Boost INFRATEL's brand equity. </a:t>
          </a:r>
        </a:p>
      </dgm:t>
    </dgm:pt>
    <dgm:pt modelId="{6E419FC6-0127-49C3-B775-43FD719021AE}" type="parTrans" cxnId="{503BC62E-2EFC-4A66-8F92-4771586F2D3C}">
      <dgm:prSet/>
      <dgm:spPr/>
      <dgm:t>
        <a:bodyPr/>
        <a:lstStyle/>
        <a:p>
          <a:endParaRPr lang="en-GB"/>
        </a:p>
      </dgm:t>
    </dgm:pt>
    <dgm:pt modelId="{3FEF81F3-60FF-4BE1-A3B2-A23854413E75}" type="sibTrans" cxnId="{503BC62E-2EFC-4A66-8F92-4771586F2D3C}">
      <dgm:prSet/>
      <dgm:spPr/>
      <dgm:t>
        <a:bodyPr/>
        <a:lstStyle/>
        <a:p>
          <a:endParaRPr lang="en-GB"/>
        </a:p>
      </dgm:t>
    </dgm:pt>
    <dgm:pt modelId="{62E681CD-DDE5-4181-9F11-E374AB129447}">
      <dgm:prSet custT="1"/>
      <dgm:spPr>
        <a:xfrm rot="5400000">
          <a:off x="5713621" y="419271"/>
          <a:ext cx="550889" cy="5636768"/>
        </a:xfrm>
      </dgm:spPr>
      <dgm:t>
        <a:bodyPr/>
        <a:lstStyle/>
        <a:p>
          <a:endParaRPr lang="en-US" sz="1100" b="0" i="0">
            <a:latin typeface="Garamond" panose="02020404030301010803" pitchFamily="18" charset="0"/>
            <a:ea typeface="+mn-ea"/>
            <a:cs typeface="Segoe UI Light" panose="020B0502040204020203" pitchFamily="34" charset="0"/>
          </a:endParaRPr>
        </a:p>
      </dgm:t>
    </dgm:pt>
    <dgm:pt modelId="{8F83C587-DA9C-45FE-8875-7D161AC95C97}" type="parTrans" cxnId="{7C010EE5-0344-43DE-9AE8-4ED66FCEB64B}">
      <dgm:prSet/>
      <dgm:spPr/>
      <dgm:t>
        <a:bodyPr/>
        <a:lstStyle/>
        <a:p>
          <a:endParaRPr lang="en-GB"/>
        </a:p>
      </dgm:t>
    </dgm:pt>
    <dgm:pt modelId="{20EC4B83-22D2-43BE-B39C-1B8484A9A45B}" type="sibTrans" cxnId="{7C010EE5-0344-43DE-9AE8-4ED66FCEB64B}">
      <dgm:prSet/>
      <dgm:spPr/>
      <dgm:t>
        <a:bodyPr/>
        <a:lstStyle/>
        <a:p>
          <a:endParaRPr lang="en-GB"/>
        </a:p>
      </dgm:t>
    </dgm:pt>
    <dgm:pt modelId="{68039350-95EC-4E72-BA58-2C02AE99E1C2}">
      <dgm:prSet phldrT="[Text]" custT="1"/>
      <dgm:spPr>
        <a:xfrm rot="5400000">
          <a:off x="5713621" y="-1026811"/>
          <a:ext cx="550889" cy="5636768"/>
        </a:xfrm>
      </dgm:spPr>
      <dgm:t>
        <a:bodyPr/>
        <a:lstStyle/>
        <a:p>
          <a:endParaRPr lang="en-US" sz="1100" b="0" i="0">
            <a:latin typeface="Garamond" panose="02020404030301010803" pitchFamily="18" charset="0"/>
            <a:ea typeface="+mn-ea"/>
            <a:cs typeface="Segoe UI Light" panose="020B0502040204020203" pitchFamily="34" charset="0"/>
          </a:endParaRPr>
        </a:p>
      </dgm:t>
    </dgm:pt>
    <dgm:pt modelId="{F877784F-4AC6-4E50-934C-DE3FCA5EC5E3}" type="parTrans" cxnId="{B8751131-A07C-4A6D-80E8-86EE62D82B4A}">
      <dgm:prSet/>
      <dgm:spPr/>
      <dgm:t>
        <a:bodyPr/>
        <a:lstStyle/>
        <a:p>
          <a:endParaRPr lang="en-GB"/>
        </a:p>
      </dgm:t>
    </dgm:pt>
    <dgm:pt modelId="{67163B2A-599A-4D77-ADEE-BC7D5D431951}" type="sibTrans" cxnId="{B8751131-A07C-4A6D-80E8-86EE62D82B4A}">
      <dgm:prSet/>
      <dgm:spPr/>
      <dgm:t>
        <a:bodyPr/>
        <a:lstStyle/>
        <a:p>
          <a:endParaRPr lang="en-GB"/>
        </a:p>
      </dgm:t>
    </dgm:pt>
    <dgm:pt modelId="{8156615E-0FE0-41C3-9440-27C5B46A372A}">
      <dgm:prSet phldrT="[Text]" custT="1"/>
      <dgm:spPr>
        <a:xfrm rot="5400000">
          <a:off x="5713621" y="-1749853"/>
          <a:ext cx="550889" cy="5636768"/>
        </a:xfrm>
      </dgm:spPr>
      <dgm:t>
        <a:bodyPr/>
        <a:lstStyle/>
        <a:p>
          <a:endParaRPr lang="en-US" sz="1100" b="0" i="0">
            <a:latin typeface="Garamond" panose="02020404030301010803" pitchFamily="18" charset="0"/>
            <a:ea typeface="+mn-ea"/>
            <a:cs typeface="Segoe UI Light" panose="020B0502040204020203" pitchFamily="34" charset="0"/>
          </a:endParaRPr>
        </a:p>
      </dgm:t>
    </dgm:pt>
    <dgm:pt modelId="{3E0E9A20-C574-4AC6-A9D6-5A2AE77A02C3}" type="parTrans" cxnId="{77CE5761-D1AE-42FD-94CC-50B1D5D85B7C}">
      <dgm:prSet/>
      <dgm:spPr/>
      <dgm:t>
        <a:bodyPr/>
        <a:lstStyle/>
        <a:p>
          <a:endParaRPr lang="en-GB"/>
        </a:p>
      </dgm:t>
    </dgm:pt>
    <dgm:pt modelId="{DB4B1E8C-567E-4606-9254-44875F90C340}" type="sibTrans" cxnId="{77CE5761-D1AE-42FD-94CC-50B1D5D85B7C}">
      <dgm:prSet/>
      <dgm:spPr/>
      <dgm:t>
        <a:bodyPr/>
        <a:lstStyle/>
        <a:p>
          <a:endParaRPr lang="en-GB"/>
        </a:p>
      </dgm:t>
    </dgm:pt>
    <dgm:pt modelId="{CA471575-9827-344D-97D5-BF5FD51C0B90}" type="pres">
      <dgm:prSet presAssocID="{1DD049E4-4B01-0B40-AA07-B0367CEE848F}" presName="Name0" presStyleCnt="0">
        <dgm:presLayoutVars>
          <dgm:dir/>
          <dgm:animLvl val="lvl"/>
          <dgm:resizeHandles val="exact"/>
        </dgm:presLayoutVars>
      </dgm:prSet>
      <dgm:spPr/>
    </dgm:pt>
    <dgm:pt modelId="{0A2B2A90-A0E5-1F47-8BA3-64D80FAAE69A}" type="pres">
      <dgm:prSet presAssocID="{0A42835A-1471-1E4B-855C-212F5EB99A2E}" presName="linNode" presStyleCnt="0"/>
      <dgm:spPr/>
    </dgm:pt>
    <dgm:pt modelId="{A090A0A9-8CE3-5044-A1E1-8456199CDD78}" type="pres">
      <dgm:prSet presAssocID="{0A42835A-1471-1E4B-855C-212F5EB99A2E}" presName="parentText" presStyleLbl="node1" presStyleIdx="0" presStyleCnt="7">
        <dgm:presLayoutVars>
          <dgm:chMax val="1"/>
          <dgm:bulletEnabled val="1"/>
        </dgm:presLayoutVars>
      </dgm:prSet>
      <dgm:spPr/>
    </dgm:pt>
    <dgm:pt modelId="{54750F34-28B3-9843-9446-C33559264DD1}" type="pres">
      <dgm:prSet presAssocID="{0A42835A-1471-1E4B-855C-212F5EB99A2E}" presName="descendantText" presStyleLbl="alignAccFollowNode1" presStyleIdx="0" presStyleCnt="5">
        <dgm:presLayoutVars>
          <dgm:bulletEnabled val="1"/>
        </dgm:presLayoutVars>
      </dgm:prSet>
      <dgm:spPr/>
    </dgm:pt>
    <dgm:pt modelId="{BD124336-CB8B-794E-89A1-DF267D8BBD19}" type="pres">
      <dgm:prSet presAssocID="{F7EB62FC-DF18-2741-9859-AA440D4D01AB}" presName="sp" presStyleCnt="0"/>
      <dgm:spPr/>
    </dgm:pt>
    <dgm:pt modelId="{4D88B652-D829-1249-B04D-BE26BB602A7B}" type="pres">
      <dgm:prSet presAssocID="{72A2A4BC-C23E-604B-A02C-2A7AD4721ACF}" presName="linNode" presStyleCnt="0"/>
      <dgm:spPr/>
    </dgm:pt>
    <dgm:pt modelId="{70C50E22-5A63-7843-9020-F46F7F3780F1}" type="pres">
      <dgm:prSet presAssocID="{72A2A4BC-C23E-604B-A02C-2A7AD4721ACF}" presName="parentText" presStyleLbl="node1" presStyleIdx="1" presStyleCnt="7" custLinFactNeighborY="-470">
        <dgm:presLayoutVars>
          <dgm:chMax val="1"/>
          <dgm:bulletEnabled val="1"/>
        </dgm:presLayoutVars>
      </dgm:prSet>
      <dgm:spPr/>
    </dgm:pt>
    <dgm:pt modelId="{F42FF3F8-1C3C-E342-9B36-66D40DF660E3}" type="pres">
      <dgm:prSet presAssocID="{72A2A4BC-C23E-604B-A02C-2A7AD4721ACF}" presName="descendantText" presStyleLbl="alignAccFollowNode1" presStyleIdx="1" presStyleCnt="5">
        <dgm:presLayoutVars>
          <dgm:bulletEnabled val="1"/>
        </dgm:presLayoutVars>
      </dgm:prSet>
      <dgm:spPr>
        <a:prstGeom prst="round2SameRect">
          <a:avLst/>
        </a:prstGeom>
      </dgm:spPr>
    </dgm:pt>
    <dgm:pt modelId="{9AF8B2FD-9E1E-E545-AA0D-68301CBE5267}" type="pres">
      <dgm:prSet presAssocID="{CFCD8E80-4DB5-974C-BDCD-85FCB00E7EC5}" presName="sp" presStyleCnt="0"/>
      <dgm:spPr/>
    </dgm:pt>
    <dgm:pt modelId="{02499F35-880A-A945-9A00-79B9BF473A99}" type="pres">
      <dgm:prSet presAssocID="{CE9DA6EC-C96E-2545-BBCE-6741EF787B99}" presName="linNode" presStyleCnt="0"/>
      <dgm:spPr/>
    </dgm:pt>
    <dgm:pt modelId="{57EA14E3-1F4C-AC43-BE65-C12AB1F3A583}" type="pres">
      <dgm:prSet presAssocID="{CE9DA6EC-C96E-2545-BBCE-6741EF787B99}" presName="parentText" presStyleLbl="node1" presStyleIdx="2" presStyleCnt="7" custLinFactNeighborX="-1181">
        <dgm:presLayoutVars>
          <dgm:chMax val="1"/>
          <dgm:bulletEnabled val="1"/>
        </dgm:presLayoutVars>
      </dgm:prSet>
      <dgm:spPr/>
    </dgm:pt>
    <dgm:pt modelId="{1E4E7C19-9149-0943-9C35-5FB1E390D9CF}" type="pres">
      <dgm:prSet presAssocID="{CE9DA6EC-C96E-2545-BBCE-6741EF787B99}" presName="descendantText" presStyleLbl="alignAccFollowNode1" presStyleIdx="2" presStyleCnt="5">
        <dgm:presLayoutVars>
          <dgm:bulletEnabled val="1"/>
        </dgm:presLayoutVars>
      </dgm:prSet>
      <dgm:spPr>
        <a:prstGeom prst="round2SameRect">
          <a:avLst/>
        </a:prstGeom>
      </dgm:spPr>
    </dgm:pt>
    <dgm:pt modelId="{36004D79-4567-1846-AB04-2F57047DF0EE}" type="pres">
      <dgm:prSet presAssocID="{EF703A6A-C870-6746-B41F-3A219DF10793}" presName="sp" presStyleCnt="0"/>
      <dgm:spPr/>
    </dgm:pt>
    <dgm:pt modelId="{C2E79D46-E437-2C46-96E6-16E5C15D43E6}" type="pres">
      <dgm:prSet presAssocID="{3515526A-CE64-614C-9DF7-1E692D99393F}" presName="linNode" presStyleCnt="0"/>
      <dgm:spPr/>
    </dgm:pt>
    <dgm:pt modelId="{313D16A8-2E26-B445-816D-5AE7AF0867D2}" type="pres">
      <dgm:prSet presAssocID="{3515526A-CE64-614C-9DF7-1E692D99393F}" presName="parentText" presStyleLbl="node1" presStyleIdx="3" presStyleCnt="7">
        <dgm:presLayoutVars>
          <dgm:chMax val="1"/>
          <dgm:bulletEnabled val="1"/>
        </dgm:presLayoutVars>
      </dgm:prSet>
      <dgm:spPr/>
    </dgm:pt>
    <dgm:pt modelId="{FC207E62-EC68-AF41-B54A-4ABC55D95184}" type="pres">
      <dgm:prSet presAssocID="{3515526A-CE64-614C-9DF7-1E692D99393F}" presName="descendantText" presStyleLbl="alignAccFollowNode1" presStyleIdx="3" presStyleCnt="5">
        <dgm:presLayoutVars>
          <dgm:bulletEnabled val="1"/>
        </dgm:presLayoutVars>
      </dgm:prSet>
      <dgm:spPr/>
    </dgm:pt>
    <dgm:pt modelId="{F05ECCBC-5159-7C4C-B7E0-4AF03CEE72EB}" type="pres">
      <dgm:prSet presAssocID="{DA9C8971-6B95-584E-A083-BF8DB5751A25}" presName="sp" presStyleCnt="0"/>
      <dgm:spPr/>
    </dgm:pt>
    <dgm:pt modelId="{E7CB5723-A3FE-5044-B047-63912B8B7D97}" type="pres">
      <dgm:prSet presAssocID="{25912B98-F668-5246-BE7D-595F95E5E8D0}" presName="linNode" presStyleCnt="0"/>
      <dgm:spPr/>
    </dgm:pt>
    <dgm:pt modelId="{C79F81F9-8823-4A49-A718-46E5BA2C899F}" type="pres">
      <dgm:prSet presAssocID="{25912B98-F668-5246-BE7D-595F95E5E8D0}" presName="parentText" presStyleLbl="node1" presStyleIdx="4" presStyleCnt="7" custScaleY="94428" custLinFactNeighborX="258" custLinFactNeighborY="-1036">
        <dgm:presLayoutVars>
          <dgm:chMax val="1"/>
          <dgm:bulletEnabled val="1"/>
        </dgm:presLayoutVars>
      </dgm:prSet>
      <dgm:spPr/>
    </dgm:pt>
    <dgm:pt modelId="{C8501681-80A0-A94A-90A4-7695E937E92E}" type="pres">
      <dgm:prSet presAssocID="{25912B98-F668-5246-BE7D-595F95E5E8D0}" presName="descendantText" presStyleLbl="alignAccFollowNode1" presStyleIdx="4" presStyleCnt="5" custScaleY="113197">
        <dgm:presLayoutVars>
          <dgm:bulletEnabled val="1"/>
        </dgm:presLayoutVars>
      </dgm:prSet>
      <dgm:spPr>
        <a:prstGeom prst="round2SameRect">
          <a:avLst/>
        </a:prstGeom>
      </dgm:spPr>
    </dgm:pt>
    <dgm:pt modelId="{DCE9CC36-C33E-48B0-A006-D9AB79EEDC1C}" type="pres">
      <dgm:prSet presAssocID="{2758DE84-8929-844B-87FF-804E2A03B3F1}" presName="sp" presStyleCnt="0"/>
      <dgm:spPr/>
    </dgm:pt>
    <dgm:pt modelId="{999F2003-FAF6-4C8B-B5FE-94534F1F8CDF}" type="pres">
      <dgm:prSet presAssocID="{D00795B0-CF7F-4453-9138-65366FE23395}" presName="linNode" presStyleCnt="0"/>
      <dgm:spPr/>
    </dgm:pt>
    <dgm:pt modelId="{EF8214AC-A8AC-4C88-98BF-A6137BEE5D84}" type="pres">
      <dgm:prSet presAssocID="{D00795B0-CF7F-4453-9138-65366FE23395}" presName="parentText" presStyleLbl="node1" presStyleIdx="5" presStyleCnt="7">
        <dgm:presLayoutVars>
          <dgm:chMax val="1"/>
          <dgm:bulletEnabled val="1"/>
        </dgm:presLayoutVars>
      </dgm:prSet>
      <dgm:spPr/>
    </dgm:pt>
    <dgm:pt modelId="{6250CBB5-8D72-4538-A630-7CAFA327FC63}" type="pres">
      <dgm:prSet presAssocID="{857A6FAE-B7DA-4C2F-8C9D-73AD945448CE}" presName="sp" presStyleCnt="0"/>
      <dgm:spPr/>
    </dgm:pt>
    <dgm:pt modelId="{C733726E-6621-4E7D-806B-CEF7921DC097}" type="pres">
      <dgm:prSet presAssocID="{5C95E4D2-3672-42DA-9F99-BEF943918830}" presName="linNode" presStyleCnt="0"/>
      <dgm:spPr/>
    </dgm:pt>
    <dgm:pt modelId="{EE9DF3E4-3843-4CCF-8CED-6914EFD0FF13}" type="pres">
      <dgm:prSet presAssocID="{5C95E4D2-3672-42DA-9F99-BEF943918830}" presName="parentText" presStyleLbl="node1" presStyleIdx="6" presStyleCnt="7" custScaleX="177423" custLinFactX="813" custLinFactY="-5218" custLinFactNeighborX="100000" custLinFactNeighborY="-100000">
        <dgm:presLayoutVars>
          <dgm:chMax val="1"/>
          <dgm:bulletEnabled val="1"/>
        </dgm:presLayoutVars>
      </dgm:prSet>
      <dgm:spPr/>
    </dgm:pt>
  </dgm:ptLst>
  <dgm:cxnLst>
    <dgm:cxn modelId="{2EDAB505-012E-C14D-8E32-9037C0E12DCE}" type="presOf" srcId="{1DD049E4-4B01-0B40-AA07-B0367CEE848F}" destId="{CA471575-9827-344D-97D5-BF5FD51C0B90}" srcOrd="0" destOrd="0" presId="urn:microsoft.com/office/officeart/2005/8/layout/vList5"/>
    <dgm:cxn modelId="{A026A80B-4F24-4476-8ED5-A8FFC8F4177E}" srcId="{CE9DA6EC-C96E-2545-BBCE-6741EF787B99}" destId="{9DDBF115-757B-4E5C-B349-98CE1682EE77}" srcOrd="3" destOrd="0" parTransId="{C459D541-E5EF-4F07-9701-C30F2ECB31EC}" sibTransId="{9FA11D67-EE80-4337-9192-6C614459AFD2}"/>
    <dgm:cxn modelId="{9CA9A80F-1956-4856-9EDD-CE5BDDC7782F}" type="presOf" srcId="{5C95E4D2-3672-42DA-9F99-BEF943918830}" destId="{EE9DF3E4-3843-4CCF-8CED-6914EFD0FF13}" srcOrd="0" destOrd="0" presId="urn:microsoft.com/office/officeart/2005/8/layout/vList5"/>
    <dgm:cxn modelId="{D4F72613-6A48-4C3B-8504-CC9C19A53AD5}" srcId="{CE9DA6EC-C96E-2545-BBCE-6741EF787B99}" destId="{15EDC5A2-24FB-4018-9DFC-90D1D1863E96}" srcOrd="0" destOrd="0" parTransId="{DE0FDBF8-7C28-405E-A60F-D6433DA69974}" sibTransId="{45686F0E-DC3B-4199-B103-6EB9B6F7F66A}"/>
    <dgm:cxn modelId="{D1DF5914-B96D-6C45-9036-2981A9AF13FB}" type="presOf" srcId="{06FF94B8-F9D1-DF4A-BB2D-3C660B05237F}" destId="{FC207E62-EC68-AF41-B54A-4ABC55D95184}" srcOrd="0" destOrd="0" presId="urn:microsoft.com/office/officeart/2005/8/layout/vList5"/>
    <dgm:cxn modelId="{D0348F1B-0C76-4AF4-A8CA-43ABD5860764}" type="presOf" srcId="{68039350-95EC-4E72-BA58-2C02AE99E1C2}" destId="{1E4E7C19-9149-0943-9C35-5FB1E390D9CF}" srcOrd="0" destOrd="1" presId="urn:microsoft.com/office/officeart/2005/8/layout/vList5"/>
    <dgm:cxn modelId="{475E9026-6954-4173-9A8B-D488E8DD698A}" type="presOf" srcId="{62E681CD-DDE5-4181-9F11-E374AB129447}" destId="{C8501681-80A0-A94A-90A4-7695E937E92E}" srcOrd="0" destOrd="0" presId="urn:microsoft.com/office/officeart/2005/8/layout/vList5"/>
    <dgm:cxn modelId="{503BC62E-2EFC-4A66-8F92-4771586F2D3C}" srcId="{1DD049E4-4B01-0B40-AA07-B0367CEE848F}" destId="{5C95E4D2-3672-42DA-9F99-BEF943918830}" srcOrd="6" destOrd="0" parTransId="{6E419FC6-0127-49C3-B775-43FD719021AE}" sibTransId="{3FEF81F3-60FF-4BE1-A3B2-A23854413E75}"/>
    <dgm:cxn modelId="{A4C58430-3F6D-4EBF-8AA2-5394EA3A2002}" srcId="{CE9DA6EC-C96E-2545-BBCE-6741EF787B99}" destId="{D6A83C60-1C4B-414F-8165-81A3A63702FE}" srcOrd="2" destOrd="0" parTransId="{B1C7931E-6233-41CA-944C-C740996B9C79}" sibTransId="{73205AA1-3BFE-43C4-A1EA-29266D6D99F3}"/>
    <dgm:cxn modelId="{B8751131-A07C-4A6D-80E8-86EE62D82B4A}" srcId="{CE9DA6EC-C96E-2545-BBCE-6741EF787B99}" destId="{68039350-95EC-4E72-BA58-2C02AE99E1C2}" srcOrd="1" destOrd="0" parTransId="{F877784F-4AC6-4E50-934C-DE3FCA5EC5E3}" sibTransId="{67163B2A-599A-4D77-ADEE-BC7D5D431951}"/>
    <dgm:cxn modelId="{D99E563D-5F31-104B-B35A-A9B4AA1D516B}" srcId="{1DD049E4-4B01-0B40-AA07-B0367CEE848F}" destId="{CE9DA6EC-C96E-2545-BBCE-6741EF787B99}" srcOrd="2" destOrd="0" parTransId="{111E30FA-63D9-4B42-B91B-CB6E8B6C3719}" sibTransId="{EF703A6A-C870-6746-B41F-3A219DF10793}"/>
    <dgm:cxn modelId="{F0811B5D-4E83-034F-8478-55B2942830D8}" srcId="{1DD049E4-4B01-0B40-AA07-B0367CEE848F}" destId="{3515526A-CE64-614C-9DF7-1E692D99393F}" srcOrd="3" destOrd="0" parTransId="{5617F411-40B8-D644-A286-919E20A91626}" sibTransId="{DA9C8971-6B95-584E-A083-BF8DB5751A25}"/>
    <dgm:cxn modelId="{77CE5761-D1AE-42FD-94CC-50B1D5D85B7C}" srcId="{72A2A4BC-C23E-604B-A02C-2A7AD4721ACF}" destId="{8156615E-0FE0-41C3-9440-27C5B46A372A}" srcOrd="0" destOrd="0" parTransId="{3E0E9A20-C574-4AC6-A9D6-5A2AE77A02C3}" sibTransId="{DB4B1E8C-567E-4606-9254-44875F90C340}"/>
    <dgm:cxn modelId="{913F604B-93DA-3B41-9B70-085F92053E12}" type="presOf" srcId="{890D7F1B-7D52-0844-B082-252B00E3130B}" destId="{C8501681-80A0-A94A-90A4-7695E937E92E}" srcOrd="0" destOrd="1" presId="urn:microsoft.com/office/officeart/2005/8/layout/vList5"/>
    <dgm:cxn modelId="{D7720371-FB74-4EFE-8E3C-4A2BBB89EA27}" type="presOf" srcId="{9DDBF115-757B-4E5C-B349-98CE1682EE77}" destId="{1E4E7C19-9149-0943-9C35-5FB1E390D9CF}" srcOrd="0" destOrd="3" presId="urn:microsoft.com/office/officeart/2005/8/layout/vList5"/>
    <dgm:cxn modelId="{7FFCBE73-CDF8-FD47-B158-8312F46C580D}" srcId="{1DD049E4-4B01-0B40-AA07-B0367CEE848F}" destId="{25912B98-F668-5246-BE7D-595F95E5E8D0}" srcOrd="4" destOrd="0" parTransId="{B4146E6B-FE7A-AD48-9FBD-6B2D903D448D}" sibTransId="{2758DE84-8929-844B-87FF-804E2A03B3F1}"/>
    <dgm:cxn modelId="{B8064A54-B2F2-C346-A5E4-E32AEC70F356}" type="presOf" srcId="{CE9DA6EC-C96E-2545-BBCE-6741EF787B99}" destId="{57EA14E3-1F4C-AC43-BE65-C12AB1F3A583}" srcOrd="0" destOrd="0" presId="urn:microsoft.com/office/officeart/2005/8/layout/vList5"/>
    <dgm:cxn modelId="{CFF35654-5412-3945-9623-62899DDB608B}" srcId="{25912B98-F668-5246-BE7D-595F95E5E8D0}" destId="{890D7F1B-7D52-0844-B082-252B00E3130B}" srcOrd="1" destOrd="0" parTransId="{7EAE5FCB-FECC-1142-A1AB-F562CEF9B327}" sibTransId="{595C2887-6CDA-AA42-A06B-0AB91B67E1FC}"/>
    <dgm:cxn modelId="{0D934279-84F9-A747-A549-39C45A26A0E9}" type="presOf" srcId="{25912B98-F668-5246-BE7D-595F95E5E8D0}" destId="{C79F81F9-8823-4A49-A718-46E5BA2C899F}" srcOrd="0" destOrd="0" presId="urn:microsoft.com/office/officeart/2005/8/layout/vList5"/>
    <dgm:cxn modelId="{BB837079-CD19-EE4C-A63D-465B863D408A}" type="presOf" srcId="{3515526A-CE64-614C-9DF7-1E692D99393F}" destId="{313D16A8-2E26-B445-816D-5AE7AF0867D2}" srcOrd="0" destOrd="0" presId="urn:microsoft.com/office/officeart/2005/8/layout/vList5"/>
    <dgm:cxn modelId="{CE7BDD7D-A9F4-824F-B20E-1CFD40DD0F7F}" srcId="{3515526A-CE64-614C-9DF7-1E692D99393F}" destId="{06FF94B8-F9D1-DF4A-BB2D-3C660B05237F}" srcOrd="0" destOrd="0" parTransId="{14BFFB55-DAE9-1C4E-AF47-2B63F7EC63F8}" sibTransId="{8D20A4BC-4E85-1E47-B42B-51469D614D06}"/>
    <dgm:cxn modelId="{04622483-CC51-4D59-8E16-F19B3C4423CB}" type="presOf" srcId="{15EDC5A2-24FB-4018-9DFC-90D1D1863E96}" destId="{1E4E7C19-9149-0943-9C35-5FB1E390D9CF}" srcOrd="0" destOrd="0" presId="urn:microsoft.com/office/officeart/2005/8/layout/vList5"/>
    <dgm:cxn modelId="{5BE66D95-75EE-46E6-8780-80B1831681E6}" type="presOf" srcId="{D6A83C60-1C4B-414F-8165-81A3A63702FE}" destId="{1E4E7C19-9149-0943-9C35-5FB1E390D9CF}" srcOrd="0" destOrd="2" presId="urn:microsoft.com/office/officeart/2005/8/layout/vList5"/>
    <dgm:cxn modelId="{4D9B7B99-79DB-0544-B7E1-9C911360F631}" type="presOf" srcId="{AE3C2158-B246-1D49-90B9-2CBEB8AB68FD}" destId="{54750F34-28B3-9843-9446-C33559264DD1}" srcOrd="0" destOrd="0" presId="urn:microsoft.com/office/officeart/2005/8/layout/vList5"/>
    <dgm:cxn modelId="{9039D69C-F2BE-B242-B5E1-A5D7AF4630E4}" type="presOf" srcId="{41192474-1053-3140-A4F6-CD293B5E09DA}" destId="{F42FF3F8-1C3C-E342-9B36-66D40DF660E3}" srcOrd="0" destOrd="1" presId="urn:microsoft.com/office/officeart/2005/8/layout/vList5"/>
    <dgm:cxn modelId="{27B2799E-C3A0-47A9-9F57-4AB95D0BDECC}" srcId="{1DD049E4-4B01-0B40-AA07-B0367CEE848F}" destId="{D00795B0-CF7F-4453-9138-65366FE23395}" srcOrd="5" destOrd="0" parTransId="{09F1E64D-8BAA-4AFB-8811-DB4D3C9CA537}" sibTransId="{857A6FAE-B7DA-4C2F-8C9D-73AD945448CE}"/>
    <dgm:cxn modelId="{584FE9AE-F29A-40FD-9ADA-5A149BE3BDDA}" type="presOf" srcId="{D00795B0-CF7F-4453-9138-65366FE23395}" destId="{EF8214AC-A8AC-4C88-98BF-A6137BEE5D84}" srcOrd="0" destOrd="0" presId="urn:microsoft.com/office/officeart/2005/8/layout/vList5"/>
    <dgm:cxn modelId="{F81064B0-B313-4C61-B1B8-030EE675FABE}" srcId="{25912B98-F668-5246-BE7D-595F95E5E8D0}" destId="{40B1F721-94E8-4C2D-B092-15E5095C1327}" srcOrd="2" destOrd="0" parTransId="{BDF631C1-E633-47BA-B89B-A987CA97CC5B}" sibTransId="{D6F93143-894E-4F40-B10A-5E4DC5906E2E}"/>
    <dgm:cxn modelId="{B2C75BB5-CBF1-6E4C-8C1B-5FB063D73AA2}" type="presOf" srcId="{0A42835A-1471-1E4B-855C-212F5EB99A2E}" destId="{A090A0A9-8CE3-5044-A1E1-8456199CDD78}" srcOrd="0" destOrd="0" presId="urn:microsoft.com/office/officeart/2005/8/layout/vList5"/>
    <dgm:cxn modelId="{CFFCEDCA-D129-074E-9F92-B20729D47048}" srcId="{1DD049E4-4B01-0B40-AA07-B0367CEE848F}" destId="{72A2A4BC-C23E-604B-A02C-2A7AD4721ACF}" srcOrd="1" destOrd="0" parTransId="{702689AE-9C33-DC4B-9BF0-347BB2A54F6B}" sibTransId="{CFCD8E80-4DB5-974C-BDCD-85FCB00E7EC5}"/>
    <dgm:cxn modelId="{5A1609DA-BBAD-084B-8687-728B2B832528}" type="presOf" srcId="{72A2A4BC-C23E-604B-A02C-2A7AD4721ACF}" destId="{70C50E22-5A63-7843-9020-F46F7F3780F1}" srcOrd="0" destOrd="0" presId="urn:microsoft.com/office/officeart/2005/8/layout/vList5"/>
    <dgm:cxn modelId="{2F7D03E1-DDBF-1F46-8A72-B3DE6DC9FBBB}" srcId="{1DD049E4-4B01-0B40-AA07-B0367CEE848F}" destId="{0A42835A-1471-1E4B-855C-212F5EB99A2E}" srcOrd="0" destOrd="0" parTransId="{DC4A3620-B044-4348-9779-05FD0EDA2A9F}" sibTransId="{F7EB62FC-DF18-2741-9859-AA440D4D01AB}"/>
    <dgm:cxn modelId="{7C010EE5-0344-43DE-9AE8-4ED66FCEB64B}" srcId="{25912B98-F668-5246-BE7D-595F95E5E8D0}" destId="{62E681CD-DDE5-4181-9F11-E374AB129447}" srcOrd="0" destOrd="0" parTransId="{8F83C587-DA9C-45FE-8875-7D161AC95C97}" sibTransId="{20EC4B83-22D2-43BE-B39C-1B8484A9A45B}"/>
    <dgm:cxn modelId="{ED62E3EA-C80E-4DF1-86AC-C7BB145673DF}" type="presOf" srcId="{8156615E-0FE0-41C3-9440-27C5B46A372A}" destId="{F42FF3F8-1C3C-E342-9B36-66D40DF660E3}" srcOrd="0" destOrd="0" presId="urn:microsoft.com/office/officeart/2005/8/layout/vList5"/>
    <dgm:cxn modelId="{8B4DCEF6-5CBC-F847-A641-A01F370985F4}" srcId="{0A42835A-1471-1E4B-855C-212F5EB99A2E}" destId="{AE3C2158-B246-1D49-90B9-2CBEB8AB68FD}" srcOrd="0" destOrd="0" parTransId="{D337CE07-4BA4-B945-97C5-4E8FABA72ED1}" sibTransId="{A4368E2E-314E-D447-8F63-9159DA32A0BF}"/>
    <dgm:cxn modelId="{060345F7-5417-954E-AF93-A76881A69D4B}" srcId="{72A2A4BC-C23E-604B-A02C-2A7AD4721ACF}" destId="{41192474-1053-3140-A4F6-CD293B5E09DA}" srcOrd="1" destOrd="0" parTransId="{0B0493F6-4928-C746-8839-BF0D331F046A}" sibTransId="{1BB38C61-DE84-1243-8163-837F7A7B1E02}"/>
    <dgm:cxn modelId="{6A6717FA-9B34-45C3-8C88-19DF0D29CC58}" type="presOf" srcId="{40B1F721-94E8-4C2D-B092-15E5095C1327}" destId="{C8501681-80A0-A94A-90A4-7695E937E92E}" srcOrd="0" destOrd="2" presId="urn:microsoft.com/office/officeart/2005/8/layout/vList5"/>
    <dgm:cxn modelId="{F89AF94C-8368-8F45-AF51-57DFCC8341FE}" type="presParOf" srcId="{CA471575-9827-344D-97D5-BF5FD51C0B90}" destId="{0A2B2A90-A0E5-1F47-8BA3-64D80FAAE69A}" srcOrd="0" destOrd="0" presId="urn:microsoft.com/office/officeart/2005/8/layout/vList5"/>
    <dgm:cxn modelId="{7EEAB842-0623-4A46-983B-9D50F2CD4E51}" type="presParOf" srcId="{0A2B2A90-A0E5-1F47-8BA3-64D80FAAE69A}" destId="{A090A0A9-8CE3-5044-A1E1-8456199CDD78}" srcOrd="0" destOrd="0" presId="urn:microsoft.com/office/officeart/2005/8/layout/vList5"/>
    <dgm:cxn modelId="{6DB22830-0388-A741-8320-8919EDA6B18E}" type="presParOf" srcId="{0A2B2A90-A0E5-1F47-8BA3-64D80FAAE69A}" destId="{54750F34-28B3-9843-9446-C33559264DD1}" srcOrd="1" destOrd="0" presId="urn:microsoft.com/office/officeart/2005/8/layout/vList5"/>
    <dgm:cxn modelId="{C8A8153F-B70D-B74B-BDA0-2607B08C263D}" type="presParOf" srcId="{CA471575-9827-344D-97D5-BF5FD51C0B90}" destId="{BD124336-CB8B-794E-89A1-DF267D8BBD19}" srcOrd="1" destOrd="0" presId="urn:microsoft.com/office/officeart/2005/8/layout/vList5"/>
    <dgm:cxn modelId="{E632D6BE-BAAC-BA4E-88DA-9D1ACADD162D}" type="presParOf" srcId="{CA471575-9827-344D-97D5-BF5FD51C0B90}" destId="{4D88B652-D829-1249-B04D-BE26BB602A7B}" srcOrd="2" destOrd="0" presId="urn:microsoft.com/office/officeart/2005/8/layout/vList5"/>
    <dgm:cxn modelId="{783971F8-825E-5C4C-9DAD-CA8E897EB954}" type="presParOf" srcId="{4D88B652-D829-1249-B04D-BE26BB602A7B}" destId="{70C50E22-5A63-7843-9020-F46F7F3780F1}" srcOrd="0" destOrd="0" presId="urn:microsoft.com/office/officeart/2005/8/layout/vList5"/>
    <dgm:cxn modelId="{84A1D2AB-F002-914E-9AA4-398D8EA7A9BB}" type="presParOf" srcId="{4D88B652-D829-1249-B04D-BE26BB602A7B}" destId="{F42FF3F8-1C3C-E342-9B36-66D40DF660E3}" srcOrd="1" destOrd="0" presId="urn:microsoft.com/office/officeart/2005/8/layout/vList5"/>
    <dgm:cxn modelId="{1BA3DA46-7713-A14D-9C0A-1E556CD36E80}" type="presParOf" srcId="{CA471575-9827-344D-97D5-BF5FD51C0B90}" destId="{9AF8B2FD-9E1E-E545-AA0D-68301CBE5267}" srcOrd="3" destOrd="0" presId="urn:microsoft.com/office/officeart/2005/8/layout/vList5"/>
    <dgm:cxn modelId="{7350ABEE-ACD7-5D45-A238-80A471E6698A}" type="presParOf" srcId="{CA471575-9827-344D-97D5-BF5FD51C0B90}" destId="{02499F35-880A-A945-9A00-79B9BF473A99}" srcOrd="4" destOrd="0" presId="urn:microsoft.com/office/officeart/2005/8/layout/vList5"/>
    <dgm:cxn modelId="{4E7B94AE-8D9B-854C-89B2-327B7FB9D402}" type="presParOf" srcId="{02499F35-880A-A945-9A00-79B9BF473A99}" destId="{57EA14E3-1F4C-AC43-BE65-C12AB1F3A583}" srcOrd="0" destOrd="0" presId="urn:microsoft.com/office/officeart/2005/8/layout/vList5"/>
    <dgm:cxn modelId="{8D101FE8-7037-0242-A2C2-0C0E5966CC53}" type="presParOf" srcId="{02499F35-880A-A945-9A00-79B9BF473A99}" destId="{1E4E7C19-9149-0943-9C35-5FB1E390D9CF}" srcOrd="1" destOrd="0" presId="urn:microsoft.com/office/officeart/2005/8/layout/vList5"/>
    <dgm:cxn modelId="{1222E03B-8606-B743-8202-E7B1FFA3733B}" type="presParOf" srcId="{CA471575-9827-344D-97D5-BF5FD51C0B90}" destId="{36004D79-4567-1846-AB04-2F57047DF0EE}" srcOrd="5" destOrd="0" presId="urn:microsoft.com/office/officeart/2005/8/layout/vList5"/>
    <dgm:cxn modelId="{6A001E83-1857-A745-909F-4C1E8D59CD51}" type="presParOf" srcId="{CA471575-9827-344D-97D5-BF5FD51C0B90}" destId="{C2E79D46-E437-2C46-96E6-16E5C15D43E6}" srcOrd="6" destOrd="0" presId="urn:microsoft.com/office/officeart/2005/8/layout/vList5"/>
    <dgm:cxn modelId="{4D43A285-DF36-9E48-B805-30BA6C239E2B}" type="presParOf" srcId="{C2E79D46-E437-2C46-96E6-16E5C15D43E6}" destId="{313D16A8-2E26-B445-816D-5AE7AF0867D2}" srcOrd="0" destOrd="0" presId="urn:microsoft.com/office/officeart/2005/8/layout/vList5"/>
    <dgm:cxn modelId="{F6CD9E1C-43AE-CD4A-9041-A39C177C5293}" type="presParOf" srcId="{C2E79D46-E437-2C46-96E6-16E5C15D43E6}" destId="{FC207E62-EC68-AF41-B54A-4ABC55D95184}" srcOrd="1" destOrd="0" presId="urn:microsoft.com/office/officeart/2005/8/layout/vList5"/>
    <dgm:cxn modelId="{1C6B17CB-36D7-C94A-A7A7-3D4B38BD047C}" type="presParOf" srcId="{CA471575-9827-344D-97D5-BF5FD51C0B90}" destId="{F05ECCBC-5159-7C4C-B7E0-4AF03CEE72EB}" srcOrd="7" destOrd="0" presId="urn:microsoft.com/office/officeart/2005/8/layout/vList5"/>
    <dgm:cxn modelId="{D3942805-F90A-BA46-8AD9-3DEE3FD12DDB}" type="presParOf" srcId="{CA471575-9827-344D-97D5-BF5FD51C0B90}" destId="{E7CB5723-A3FE-5044-B047-63912B8B7D97}" srcOrd="8" destOrd="0" presId="urn:microsoft.com/office/officeart/2005/8/layout/vList5"/>
    <dgm:cxn modelId="{FB4EF360-5AF7-3341-8DEC-BD5739FC001B}" type="presParOf" srcId="{E7CB5723-A3FE-5044-B047-63912B8B7D97}" destId="{C79F81F9-8823-4A49-A718-46E5BA2C899F}" srcOrd="0" destOrd="0" presId="urn:microsoft.com/office/officeart/2005/8/layout/vList5"/>
    <dgm:cxn modelId="{304FD02A-F66E-E843-87F8-7957779D0FEA}" type="presParOf" srcId="{E7CB5723-A3FE-5044-B047-63912B8B7D97}" destId="{C8501681-80A0-A94A-90A4-7695E937E92E}" srcOrd="1" destOrd="0" presId="urn:microsoft.com/office/officeart/2005/8/layout/vList5"/>
    <dgm:cxn modelId="{8C0DCC24-8C3C-4518-A2D6-081E090A90E2}" type="presParOf" srcId="{CA471575-9827-344D-97D5-BF5FD51C0B90}" destId="{DCE9CC36-C33E-48B0-A006-D9AB79EEDC1C}" srcOrd="9" destOrd="0" presId="urn:microsoft.com/office/officeart/2005/8/layout/vList5"/>
    <dgm:cxn modelId="{05847142-7943-4A76-8D9B-5A4DE0762871}" type="presParOf" srcId="{CA471575-9827-344D-97D5-BF5FD51C0B90}" destId="{999F2003-FAF6-4C8B-B5FE-94534F1F8CDF}" srcOrd="10" destOrd="0" presId="urn:microsoft.com/office/officeart/2005/8/layout/vList5"/>
    <dgm:cxn modelId="{43A383DD-8E01-48B1-9F65-3DCDF5D6A9F0}" type="presParOf" srcId="{999F2003-FAF6-4C8B-B5FE-94534F1F8CDF}" destId="{EF8214AC-A8AC-4C88-98BF-A6137BEE5D84}" srcOrd="0" destOrd="0" presId="urn:microsoft.com/office/officeart/2005/8/layout/vList5"/>
    <dgm:cxn modelId="{656BFBDE-E9DC-4144-8F15-67C1E05168BD}" type="presParOf" srcId="{CA471575-9827-344D-97D5-BF5FD51C0B90}" destId="{6250CBB5-8D72-4538-A630-7CAFA327FC63}" srcOrd="11" destOrd="0" presId="urn:microsoft.com/office/officeart/2005/8/layout/vList5"/>
    <dgm:cxn modelId="{21AE774E-225E-4052-A955-DD84909888BF}" type="presParOf" srcId="{CA471575-9827-344D-97D5-BF5FD51C0B90}" destId="{C733726E-6621-4E7D-806B-CEF7921DC097}" srcOrd="12" destOrd="0" presId="urn:microsoft.com/office/officeart/2005/8/layout/vList5"/>
    <dgm:cxn modelId="{D48A54D5-E223-4ED5-BC2A-DD216D76E72A}" type="presParOf" srcId="{C733726E-6621-4E7D-806B-CEF7921DC097}" destId="{EE9DF3E4-3843-4CCF-8CED-6914EFD0FF13}" srcOrd="0" destOrd="0" presId="urn:microsoft.com/office/officeart/2005/8/layout/vList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750F34-28B3-9843-9446-C33559264DD1}">
      <dsp:nvSpPr>
        <dsp:cNvPr id="0" name=""/>
        <dsp:cNvSpPr/>
      </dsp:nvSpPr>
      <dsp:spPr>
        <a:xfrm rot="5400000">
          <a:off x="5733882" y="-2564016"/>
          <a:ext cx="341677" cy="5557384"/>
        </a:xfrm>
        <a:prstGeom prst="round2SameRect">
          <a:avLst/>
        </a:prstGeom>
        <a:solidFill>
          <a:schemeClr val="accent1">
            <a:alpha val="90000"/>
            <a:tint val="55000"/>
            <a:hueOff val="0"/>
            <a:satOff val="0"/>
            <a:lumOff val="0"/>
            <a:alphaOff val="0"/>
          </a:schemeClr>
        </a:solidFill>
        <a:ln w="6350" cap="flat" cmpd="sng" algn="ctr">
          <a:solidFill>
            <a:schemeClr val="accent1">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n-US" sz="1100" kern="1200">
              <a:latin typeface="Garamond" panose="02020404030301010803" pitchFamily="18" charset="0"/>
              <a:ea typeface="+mn-ea"/>
              <a:cs typeface="+mn-cs"/>
            </a:rPr>
            <a:t>Enhance Reliability and Security.</a:t>
          </a:r>
          <a:endParaRPr lang="en-US" sz="1100" b="0" i="0" kern="1200">
            <a:latin typeface="Garamond" panose="02020404030301010803" pitchFamily="18" charset="0"/>
            <a:ea typeface="+mn-ea"/>
            <a:cs typeface="Segoe UI Light" panose="020B0502040204020203" pitchFamily="34" charset="0"/>
          </a:endParaRPr>
        </a:p>
      </dsp:txBody>
      <dsp:txXfrm rot="-5400000">
        <a:off x="3126029" y="60516"/>
        <a:ext cx="5540705" cy="308319"/>
      </dsp:txXfrm>
    </dsp:sp>
    <dsp:sp modelId="{A090A0A9-8CE3-5044-A1E1-8456199CDD78}">
      <dsp:nvSpPr>
        <dsp:cNvPr id="0" name=""/>
        <dsp:cNvSpPr/>
      </dsp:nvSpPr>
      <dsp:spPr>
        <a:xfrm>
          <a:off x="0" y="1127"/>
          <a:ext cx="3126028" cy="427096"/>
        </a:xfrm>
        <a:prstGeom prst="roundRect">
          <a:avLst/>
        </a:prstGeom>
        <a:gradFill rotWithShape="0">
          <a:gsLst>
            <a:gs pos="0">
              <a:schemeClr val="accent1">
                <a:shade val="50000"/>
                <a:hueOff val="0"/>
                <a:satOff val="0"/>
                <a:lumOff val="0"/>
                <a:alphaOff val="0"/>
                <a:satMod val="103000"/>
                <a:lumMod val="102000"/>
                <a:tint val="94000"/>
              </a:schemeClr>
            </a:gs>
            <a:gs pos="50000">
              <a:schemeClr val="accent1">
                <a:shade val="50000"/>
                <a:hueOff val="0"/>
                <a:satOff val="0"/>
                <a:lumOff val="0"/>
                <a:alphaOff val="0"/>
                <a:satMod val="110000"/>
                <a:lumMod val="100000"/>
                <a:shade val="100000"/>
              </a:schemeClr>
            </a:gs>
            <a:gs pos="100000">
              <a:schemeClr val="accent1">
                <a:shade val="5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92000" tIns="20955" rIns="41910" bIns="20955" numCol="1" spcCol="1270" anchor="ctr" anchorCtr="0">
          <a:noAutofit/>
        </a:bodyPr>
        <a:lstStyle/>
        <a:p>
          <a:pPr marL="0" lvl="0" indent="0" algn="l"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1. </a:t>
          </a:r>
          <a:r>
            <a:rPr lang="en-US" sz="1100" kern="1200">
              <a:latin typeface="Garamond" panose="02020404030301010803" pitchFamily="18" charset="0"/>
              <a:ea typeface="+mn-ea"/>
              <a:cs typeface="+mn-cs"/>
            </a:rPr>
            <a:t>Digital Infrastructure Excellence </a:t>
          </a:r>
          <a:endParaRPr lang="en-US" sz="1100" b="0" i="0" kern="1200">
            <a:latin typeface="Garamond" panose="02020404030301010803" pitchFamily="18" charset="0"/>
            <a:ea typeface="+mn-ea"/>
            <a:cs typeface="Segoe UI Light" panose="020B0502040204020203" pitchFamily="34" charset="0"/>
          </a:endParaRPr>
        </a:p>
      </dsp:txBody>
      <dsp:txXfrm>
        <a:off x="20849" y="21976"/>
        <a:ext cx="3084330" cy="385398"/>
      </dsp:txXfrm>
    </dsp:sp>
    <dsp:sp modelId="{F42FF3F8-1C3C-E342-9B36-66D40DF660E3}">
      <dsp:nvSpPr>
        <dsp:cNvPr id="0" name=""/>
        <dsp:cNvSpPr/>
      </dsp:nvSpPr>
      <dsp:spPr>
        <a:xfrm rot="5400000">
          <a:off x="5733882" y="-2115565"/>
          <a:ext cx="341677" cy="5557384"/>
        </a:xfrm>
        <a:prstGeom prst="round2SameRect">
          <a:avLst/>
        </a:prstGeom>
        <a:solidFill>
          <a:schemeClr val="accent1">
            <a:alpha val="90000"/>
            <a:tint val="55000"/>
            <a:hueOff val="0"/>
            <a:satOff val="0"/>
            <a:lumOff val="0"/>
            <a:alphaOff val="0"/>
          </a:schemeClr>
        </a:solidFill>
        <a:ln w="6350" cap="flat" cmpd="sng" algn="ctr">
          <a:solidFill>
            <a:schemeClr val="accent1">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endParaRPr lang="en-US" sz="1100" b="0" i="0" kern="1200">
            <a:latin typeface="Garamond" panose="02020404030301010803" pitchFamily="18" charset="0"/>
            <a:ea typeface="+mn-ea"/>
            <a:cs typeface="Segoe UI Light" panose="020B0502040204020203" pitchFamily="34" charset="0"/>
          </a:endParaRPr>
        </a:p>
        <a:p>
          <a:pPr marL="57150" lvl="1" indent="-57150" algn="l" defTabSz="488950">
            <a:lnSpc>
              <a:spcPct val="90000"/>
            </a:lnSpc>
            <a:spcBef>
              <a:spcPct val="0"/>
            </a:spcBef>
            <a:spcAft>
              <a:spcPct val="15000"/>
            </a:spcAft>
            <a:buChar char="•"/>
          </a:pPr>
          <a:r>
            <a:rPr lang="en-US" sz="1100" b="0" i="0" kern="1200">
              <a:latin typeface="Garamond" panose="02020404030301010803" pitchFamily="18" charset="0"/>
              <a:ea typeface="+mn-ea"/>
              <a:cs typeface="Segoe UI Light" panose="020B0502040204020203" pitchFamily="34" charset="0"/>
            </a:rPr>
            <a:t>Enhance competitiveness  Enhance competitiveness and address evolving customer needs by diversifying INFRATEL's product portfolio to offer a broader range of  solutions, value-added services, and innovative technologies.</a:t>
          </a:r>
        </a:p>
      </dsp:txBody>
      <dsp:txXfrm rot="-5400000">
        <a:off x="3126029" y="508967"/>
        <a:ext cx="5540705" cy="308319"/>
      </dsp:txXfrm>
    </dsp:sp>
    <dsp:sp modelId="{70C50E22-5A63-7843-9020-F46F7F3780F1}">
      <dsp:nvSpPr>
        <dsp:cNvPr id="0" name=""/>
        <dsp:cNvSpPr/>
      </dsp:nvSpPr>
      <dsp:spPr>
        <a:xfrm>
          <a:off x="0" y="447570"/>
          <a:ext cx="3126028" cy="427096"/>
        </a:xfrm>
        <a:prstGeom prst="roundRect">
          <a:avLst/>
        </a:prstGeom>
        <a:gradFill rotWithShape="0">
          <a:gsLst>
            <a:gs pos="0">
              <a:schemeClr val="accent1">
                <a:shade val="50000"/>
                <a:hueOff val="114998"/>
                <a:satOff val="-2801"/>
                <a:lumOff val="12256"/>
                <a:alphaOff val="0"/>
                <a:satMod val="103000"/>
                <a:lumMod val="102000"/>
                <a:tint val="94000"/>
              </a:schemeClr>
            </a:gs>
            <a:gs pos="50000">
              <a:schemeClr val="accent1">
                <a:shade val="50000"/>
                <a:hueOff val="114998"/>
                <a:satOff val="-2801"/>
                <a:lumOff val="12256"/>
                <a:alphaOff val="0"/>
                <a:satMod val="110000"/>
                <a:lumMod val="100000"/>
                <a:shade val="100000"/>
              </a:schemeClr>
            </a:gs>
            <a:gs pos="100000">
              <a:schemeClr val="accent1">
                <a:shade val="50000"/>
                <a:hueOff val="114998"/>
                <a:satOff val="-2801"/>
                <a:lumOff val="1225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92000" tIns="20955" rIns="41910" bIns="20955" numCol="1" spcCol="1270" anchor="ctr" anchorCtr="0">
          <a:noAutofit/>
        </a:bodyPr>
        <a:lstStyle/>
        <a:p>
          <a:pPr marL="0" lvl="0" indent="0" algn="l"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2. </a:t>
          </a:r>
          <a:r>
            <a:rPr lang="en-US" sz="1100" kern="1200">
              <a:latin typeface="Garamond" panose="02020404030301010803" pitchFamily="18" charset="0"/>
              <a:ea typeface="+mn-ea"/>
              <a:cs typeface="+mn-cs"/>
            </a:rPr>
            <a:t>Innovation and Technology leadership</a:t>
          </a:r>
          <a:endParaRPr lang="en-US" sz="1100" b="0" i="0" kern="1200">
            <a:latin typeface="Garamond" panose="02020404030301010803" pitchFamily="18" charset="0"/>
            <a:ea typeface="+mn-ea"/>
            <a:cs typeface="Segoe UI Light" panose="020B0502040204020203" pitchFamily="34" charset="0"/>
          </a:endParaRPr>
        </a:p>
      </dsp:txBody>
      <dsp:txXfrm>
        <a:off x="20849" y="468419"/>
        <a:ext cx="3084330" cy="385398"/>
      </dsp:txXfrm>
    </dsp:sp>
    <dsp:sp modelId="{1E4E7C19-9149-0943-9C35-5FB1E390D9CF}">
      <dsp:nvSpPr>
        <dsp:cNvPr id="0" name=""/>
        <dsp:cNvSpPr/>
      </dsp:nvSpPr>
      <dsp:spPr>
        <a:xfrm rot="5400000">
          <a:off x="5733882" y="-1667114"/>
          <a:ext cx="341677" cy="5557384"/>
        </a:xfrm>
        <a:prstGeom prst="round2SameRect">
          <a:avLst/>
        </a:prstGeom>
        <a:solidFill>
          <a:schemeClr val="accent1">
            <a:alpha val="90000"/>
            <a:tint val="55000"/>
            <a:hueOff val="0"/>
            <a:satOff val="0"/>
            <a:lumOff val="0"/>
            <a:alphaOff val="0"/>
          </a:schemeClr>
        </a:solidFill>
        <a:ln w="6350" cap="flat" cmpd="sng" algn="ctr">
          <a:solidFill>
            <a:schemeClr val="accent1">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endParaRPr lang="en-US" sz="1100" b="0" i="0" kern="1200">
            <a:solidFill>
              <a:sysClr val="windowText" lastClr="000000"/>
            </a:solidFill>
            <a:latin typeface="Garamond" panose="02020404030301010803" pitchFamily="18" charset="0"/>
            <a:ea typeface="+mn-ea"/>
            <a:cs typeface="Segoe UI Light" panose="020B0502040204020203" pitchFamily="34" charset="0"/>
          </a:endParaRPr>
        </a:p>
        <a:p>
          <a:pPr marL="57150" lvl="1" indent="-57150" algn="l" defTabSz="488950">
            <a:lnSpc>
              <a:spcPct val="90000"/>
            </a:lnSpc>
            <a:spcBef>
              <a:spcPct val="0"/>
            </a:spcBef>
            <a:spcAft>
              <a:spcPct val="15000"/>
            </a:spcAft>
            <a:buChar char="•"/>
          </a:pPr>
          <a:endParaRPr lang="en-US" sz="1100" b="0" i="0" kern="1200">
            <a:latin typeface="Garamond" panose="02020404030301010803" pitchFamily="18" charset="0"/>
            <a:ea typeface="+mn-ea"/>
            <a:cs typeface="Segoe UI Light" panose="020B0502040204020203" pitchFamily="34" charset="0"/>
          </a:endParaRPr>
        </a:p>
        <a:p>
          <a:pPr marL="57150" lvl="1" indent="-57150" algn="l" defTabSz="488950">
            <a:lnSpc>
              <a:spcPct val="90000"/>
            </a:lnSpc>
            <a:spcBef>
              <a:spcPct val="0"/>
            </a:spcBef>
            <a:spcAft>
              <a:spcPct val="15000"/>
            </a:spcAft>
            <a:buChar char="•"/>
          </a:pPr>
          <a:r>
            <a:rPr lang="en-US" sz="1100" b="0" i="0" kern="1200">
              <a:latin typeface="Garamond" panose="02020404030301010803" pitchFamily="18" charset="0"/>
              <a:ea typeface="+mn-ea"/>
              <a:cs typeface="Segoe UI Light" panose="020B0502040204020203" pitchFamily="34" charset="0"/>
            </a:rPr>
            <a:t>Enhance Revenue Generation and Management while advancing Sustainability and Social Responsibility to minimize environmental impact and contributing to a sustainable future.</a:t>
          </a:r>
        </a:p>
        <a:p>
          <a:pPr marL="57150" lvl="1" indent="-57150" algn="l" defTabSz="488950">
            <a:lnSpc>
              <a:spcPct val="90000"/>
            </a:lnSpc>
            <a:spcBef>
              <a:spcPct val="0"/>
            </a:spcBef>
            <a:spcAft>
              <a:spcPct val="15000"/>
            </a:spcAft>
            <a:buChar char="•"/>
          </a:pPr>
          <a:endParaRPr lang="en-US" sz="1100" b="0" i="0" kern="1200">
            <a:solidFill>
              <a:sysClr val="windowText" lastClr="000000"/>
            </a:solidFill>
            <a:latin typeface="Garamond" panose="02020404030301010803" pitchFamily="18" charset="0"/>
            <a:ea typeface="+mn-ea"/>
            <a:cs typeface="Segoe UI Light" panose="020B0502040204020203" pitchFamily="34" charset="0"/>
          </a:endParaRPr>
        </a:p>
      </dsp:txBody>
      <dsp:txXfrm rot="-5400000">
        <a:off x="3126029" y="957418"/>
        <a:ext cx="5540705" cy="308319"/>
      </dsp:txXfrm>
    </dsp:sp>
    <dsp:sp modelId="{57EA14E3-1F4C-AC43-BE65-C12AB1F3A583}">
      <dsp:nvSpPr>
        <dsp:cNvPr id="0" name=""/>
        <dsp:cNvSpPr/>
      </dsp:nvSpPr>
      <dsp:spPr>
        <a:xfrm>
          <a:off x="0" y="898029"/>
          <a:ext cx="3126028" cy="427096"/>
        </a:xfrm>
        <a:prstGeom prst="roundRect">
          <a:avLst/>
        </a:prstGeom>
        <a:gradFill rotWithShape="0">
          <a:gsLst>
            <a:gs pos="0">
              <a:schemeClr val="accent1">
                <a:shade val="50000"/>
                <a:hueOff val="229996"/>
                <a:satOff val="-5601"/>
                <a:lumOff val="24512"/>
                <a:alphaOff val="0"/>
                <a:satMod val="103000"/>
                <a:lumMod val="102000"/>
                <a:tint val="94000"/>
              </a:schemeClr>
            </a:gs>
            <a:gs pos="50000">
              <a:schemeClr val="accent1">
                <a:shade val="50000"/>
                <a:hueOff val="229996"/>
                <a:satOff val="-5601"/>
                <a:lumOff val="24512"/>
                <a:alphaOff val="0"/>
                <a:satMod val="110000"/>
                <a:lumMod val="100000"/>
                <a:shade val="100000"/>
              </a:schemeClr>
            </a:gs>
            <a:gs pos="100000">
              <a:schemeClr val="accent1">
                <a:shade val="50000"/>
                <a:hueOff val="229996"/>
                <a:satOff val="-5601"/>
                <a:lumOff val="2451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92000" tIns="20955" rIns="41910" bIns="20955" numCol="1" spcCol="1270" anchor="ctr" anchorCtr="0">
          <a:noAutofit/>
        </a:bodyPr>
        <a:lstStyle/>
        <a:p>
          <a:pPr marL="0" lvl="0" indent="0" algn="l"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3. </a:t>
          </a:r>
          <a:r>
            <a:rPr lang="en-US" sz="1100" kern="1200">
              <a:latin typeface="Garamond" panose="02020404030301010803" pitchFamily="18" charset="0"/>
              <a:ea typeface="+mn-ea"/>
              <a:cs typeface="+mn-cs"/>
            </a:rPr>
            <a:t>Profitability and Sustainability</a:t>
          </a:r>
          <a:endParaRPr lang="en-US" sz="1100" b="0" i="0" kern="1200">
            <a:latin typeface="Garamond" panose="02020404030301010803" pitchFamily="18" charset="0"/>
            <a:ea typeface="+mn-ea"/>
            <a:cs typeface="Segoe UI Light" panose="020B0502040204020203" pitchFamily="34" charset="0"/>
          </a:endParaRPr>
        </a:p>
      </dsp:txBody>
      <dsp:txXfrm>
        <a:off x="20849" y="918878"/>
        <a:ext cx="3084330" cy="385398"/>
      </dsp:txXfrm>
    </dsp:sp>
    <dsp:sp modelId="{FC207E62-EC68-AF41-B54A-4ABC55D95184}">
      <dsp:nvSpPr>
        <dsp:cNvPr id="0" name=""/>
        <dsp:cNvSpPr/>
      </dsp:nvSpPr>
      <dsp:spPr>
        <a:xfrm rot="5400000">
          <a:off x="5733882" y="-1218663"/>
          <a:ext cx="341677" cy="5557384"/>
        </a:xfrm>
        <a:prstGeom prst="round2SameRect">
          <a:avLst/>
        </a:prstGeom>
        <a:solidFill>
          <a:schemeClr val="accent1">
            <a:alpha val="90000"/>
            <a:tint val="55000"/>
            <a:hueOff val="0"/>
            <a:satOff val="0"/>
            <a:lumOff val="0"/>
            <a:alphaOff val="0"/>
          </a:schemeClr>
        </a:solidFill>
        <a:ln w="6350" cap="flat" cmpd="sng" algn="ctr">
          <a:solidFill>
            <a:schemeClr val="accent1">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en-US" sz="1100" b="0" i="0" kern="1200">
              <a:latin typeface="Garamond" panose="02020404030301010803" pitchFamily="18" charset="0"/>
              <a:ea typeface="+mn-ea"/>
              <a:cs typeface="Segoe UI Light" panose="020B0502040204020203" pitchFamily="34" charset="0"/>
            </a:rPr>
            <a:t>Achieve Operational Excellence to optimize efficiency, maximize productivity, and ensure seamless operations across all aspects of the INFRATEL business.</a:t>
          </a:r>
        </a:p>
      </dsp:txBody>
      <dsp:txXfrm rot="-5400000">
        <a:off x="3126029" y="1405869"/>
        <a:ext cx="5540705" cy="308319"/>
      </dsp:txXfrm>
    </dsp:sp>
    <dsp:sp modelId="{313D16A8-2E26-B445-816D-5AE7AF0867D2}">
      <dsp:nvSpPr>
        <dsp:cNvPr id="0" name=""/>
        <dsp:cNvSpPr/>
      </dsp:nvSpPr>
      <dsp:spPr>
        <a:xfrm>
          <a:off x="0" y="1346480"/>
          <a:ext cx="3126028" cy="427096"/>
        </a:xfrm>
        <a:prstGeom prst="roundRect">
          <a:avLst/>
        </a:prstGeom>
        <a:gradFill rotWithShape="0">
          <a:gsLst>
            <a:gs pos="0">
              <a:schemeClr val="accent1">
                <a:shade val="50000"/>
                <a:hueOff val="344994"/>
                <a:satOff val="-8402"/>
                <a:lumOff val="36768"/>
                <a:alphaOff val="0"/>
                <a:satMod val="103000"/>
                <a:lumMod val="102000"/>
                <a:tint val="94000"/>
              </a:schemeClr>
            </a:gs>
            <a:gs pos="50000">
              <a:schemeClr val="accent1">
                <a:shade val="50000"/>
                <a:hueOff val="344994"/>
                <a:satOff val="-8402"/>
                <a:lumOff val="36768"/>
                <a:alphaOff val="0"/>
                <a:satMod val="110000"/>
                <a:lumMod val="100000"/>
                <a:shade val="100000"/>
              </a:schemeClr>
            </a:gs>
            <a:gs pos="100000">
              <a:schemeClr val="accent1">
                <a:shade val="50000"/>
                <a:hueOff val="344994"/>
                <a:satOff val="-8402"/>
                <a:lumOff val="36768"/>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92000" tIns="20955" rIns="41910" bIns="20955" numCol="1" spcCol="1270" anchor="ctr" anchorCtr="0">
          <a:noAutofit/>
        </a:bodyPr>
        <a:lstStyle/>
        <a:p>
          <a:pPr marL="0" lvl="0" indent="0" algn="l"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4.</a:t>
          </a:r>
          <a:r>
            <a:rPr lang="en-US" sz="1100" kern="1200">
              <a:latin typeface="Garamond" panose="02020404030301010803" pitchFamily="18" charset="0"/>
              <a:ea typeface="+mn-ea"/>
              <a:cs typeface="+mn-cs"/>
            </a:rPr>
            <a:t> Operational Excellence</a:t>
          </a:r>
          <a:endParaRPr lang="en-US" sz="1100" b="0" i="0" kern="1200">
            <a:latin typeface="Garamond" panose="02020404030301010803" pitchFamily="18" charset="0"/>
            <a:ea typeface="+mn-ea"/>
            <a:cs typeface="Segoe UI Light" panose="020B0502040204020203" pitchFamily="34" charset="0"/>
          </a:endParaRPr>
        </a:p>
      </dsp:txBody>
      <dsp:txXfrm>
        <a:off x="20849" y="1367329"/>
        <a:ext cx="3084330" cy="385398"/>
      </dsp:txXfrm>
    </dsp:sp>
    <dsp:sp modelId="{C8501681-80A0-A94A-90A4-7695E937E92E}">
      <dsp:nvSpPr>
        <dsp:cNvPr id="0" name=""/>
        <dsp:cNvSpPr/>
      </dsp:nvSpPr>
      <dsp:spPr>
        <a:xfrm rot="5400000">
          <a:off x="5711336" y="-782110"/>
          <a:ext cx="386768" cy="5557384"/>
        </a:xfrm>
        <a:prstGeom prst="round2SameRect">
          <a:avLst/>
        </a:prstGeom>
        <a:solidFill>
          <a:schemeClr val="accent1">
            <a:alpha val="90000"/>
            <a:tint val="55000"/>
            <a:hueOff val="0"/>
            <a:satOff val="0"/>
            <a:lumOff val="0"/>
            <a:alphaOff val="0"/>
          </a:schemeClr>
        </a:solidFill>
        <a:ln w="6350" cap="flat" cmpd="sng" algn="ctr">
          <a:solidFill>
            <a:schemeClr val="accent1">
              <a:alpha val="90000"/>
              <a:tint val="55000"/>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endParaRPr lang="en-US" sz="1100" b="0" i="0" kern="1200">
            <a:latin typeface="Garamond" panose="02020404030301010803" pitchFamily="18" charset="0"/>
            <a:ea typeface="+mn-ea"/>
            <a:cs typeface="Segoe UI Light" panose="020B0502040204020203" pitchFamily="34" charset="0"/>
          </a:endParaRPr>
        </a:p>
        <a:p>
          <a:pPr marL="57150" lvl="1" indent="-57150" algn="l" defTabSz="488950">
            <a:lnSpc>
              <a:spcPct val="90000"/>
            </a:lnSpc>
            <a:spcBef>
              <a:spcPct val="0"/>
            </a:spcBef>
            <a:spcAft>
              <a:spcPct val="15000"/>
            </a:spcAft>
            <a:buChar char="•"/>
          </a:pPr>
          <a:r>
            <a:rPr lang="en-US" sz="1100" b="0" i="0" kern="1200">
              <a:latin typeface="Garamond" panose="02020404030301010803" pitchFamily="18" charset="0"/>
              <a:ea typeface="+mn-ea"/>
              <a:cs typeface="Segoe UI Light" panose="020B0502040204020203" pitchFamily="34" charset="0"/>
            </a:rPr>
            <a:t>Identify and secure strategic partnerships aligned with INFRATEL's vision, mission, and growth objectives, ensuring synergy, value creation, and long-term success.</a:t>
          </a:r>
        </a:p>
        <a:p>
          <a:pPr marL="57150" lvl="1" indent="-57150" algn="l" defTabSz="488950">
            <a:lnSpc>
              <a:spcPct val="90000"/>
            </a:lnSpc>
            <a:spcBef>
              <a:spcPct val="0"/>
            </a:spcBef>
            <a:spcAft>
              <a:spcPct val="15000"/>
            </a:spcAft>
            <a:buChar char="•"/>
          </a:pPr>
          <a:endParaRPr lang="en-US" sz="1100" b="0" i="0" kern="1200">
            <a:solidFill>
              <a:sysClr val="windowText" lastClr="000000"/>
            </a:solidFill>
            <a:latin typeface="Garamond" panose="02020404030301010803" pitchFamily="18" charset="0"/>
            <a:ea typeface="+mn-ea"/>
            <a:cs typeface="Segoe UI Light" panose="020B0502040204020203" pitchFamily="34" charset="0"/>
          </a:endParaRPr>
        </a:p>
      </dsp:txBody>
      <dsp:txXfrm rot="-5400000">
        <a:off x="3126028" y="1822078"/>
        <a:ext cx="5538504" cy="349008"/>
      </dsp:txXfrm>
    </dsp:sp>
    <dsp:sp modelId="{C79F81F9-8823-4A49-A718-46E5BA2C899F}">
      <dsp:nvSpPr>
        <dsp:cNvPr id="0" name=""/>
        <dsp:cNvSpPr/>
      </dsp:nvSpPr>
      <dsp:spPr>
        <a:xfrm>
          <a:off x="14338" y="1790507"/>
          <a:ext cx="3126028" cy="403298"/>
        </a:xfrm>
        <a:prstGeom prst="roundRect">
          <a:avLst/>
        </a:prstGeom>
        <a:gradFill rotWithShape="0">
          <a:gsLst>
            <a:gs pos="0">
              <a:schemeClr val="accent1">
                <a:shade val="50000"/>
                <a:hueOff val="344994"/>
                <a:satOff val="-8402"/>
                <a:lumOff val="36768"/>
                <a:alphaOff val="0"/>
                <a:satMod val="103000"/>
                <a:lumMod val="102000"/>
                <a:tint val="94000"/>
              </a:schemeClr>
            </a:gs>
            <a:gs pos="50000">
              <a:schemeClr val="accent1">
                <a:shade val="50000"/>
                <a:hueOff val="344994"/>
                <a:satOff val="-8402"/>
                <a:lumOff val="36768"/>
                <a:alphaOff val="0"/>
                <a:satMod val="110000"/>
                <a:lumMod val="100000"/>
                <a:shade val="100000"/>
              </a:schemeClr>
            </a:gs>
            <a:gs pos="100000">
              <a:schemeClr val="accent1">
                <a:shade val="50000"/>
                <a:hueOff val="344994"/>
                <a:satOff val="-8402"/>
                <a:lumOff val="36768"/>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792000" tIns="20955" rIns="41910" bIns="20955" numCol="1" spcCol="1270" anchor="ctr" anchorCtr="0">
          <a:noAutofit/>
        </a:bodyPr>
        <a:lstStyle/>
        <a:p>
          <a:pPr marL="0" lvl="0" indent="0" algn="l"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5. </a:t>
          </a:r>
          <a:r>
            <a:rPr lang="en-US" sz="1100" kern="1200">
              <a:latin typeface="Garamond" panose="02020404030301010803" pitchFamily="18" charset="0"/>
              <a:ea typeface="+mn-ea"/>
              <a:cs typeface="+mn-cs"/>
            </a:rPr>
            <a:t>Strategic Partnerships and Ecosystem Collaboration.</a:t>
          </a:r>
          <a:endParaRPr lang="en-US" sz="1100" b="0" i="0" kern="1200">
            <a:latin typeface="Garamond" panose="02020404030301010803" pitchFamily="18" charset="0"/>
            <a:ea typeface="+mn-ea"/>
            <a:cs typeface="Segoe UI Light" panose="020B0502040204020203" pitchFamily="34" charset="0"/>
          </a:endParaRPr>
        </a:p>
      </dsp:txBody>
      <dsp:txXfrm>
        <a:off x="34025" y="1810194"/>
        <a:ext cx="3086654" cy="363924"/>
      </dsp:txXfrm>
    </dsp:sp>
    <dsp:sp modelId="{EF8214AC-A8AC-4C88-98BF-A6137BEE5D84}">
      <dsp:nvSpPr>
        <dsp:cNvPr id="0" name=""/>
        <dsp:cNvSpPr/>
      </dsp:nvSpPr>
      <dsp:spPr>
        <a:xfrm>
          <a:off x="0" y="2219585"/>
          <a:ext cx="3126028" cy="427096"/>
        </a:xfrm>
        <a:prstGeom prst="roundRect">
          <a:avLst/>
        </a:prstGeom>
        <a:gradFill rotWithShape="0">
          <a:gsLst>
            <a:gs pos="0">
              <a:schemeClr val="accent1">
                <a:shade val="50000"/>
                <a:hueOff val="229996"/>
                <a:satOff val="-5601"/>
                <a:lumOff val="24512"/>
                <a:alphaOff val="0"/>
                <a:satMod val="103000"/>
                <a:lumMod val="102000"/>
                <a:tint val="94000"/>
              </a:schemeClr>
            </a:gs>
            <a:gs pos="50000">
              <a:schemeClr val="accent1">
                <a:shade val="50000"/>
                <a:hueOff val="229996"/>
                <a:satOff val="-5601"/>
                <a:lumOff val="24512"/>
                <a:alphaOff val="0"/>
                <a:satMod val="110000"/>
                <a:lumMod val="100000"/>
                <a:shade val="100000"/>
              </a:schemeClr>
            </a:gs>
            <a:gs pos="100000">
              <a:schemeClr val="accent1">
                <a:shade val="50000"/>
                <a:hueOff val="229996"/>
                <a:satOff val="-5601"/>
                <a:lumOff val="2451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ctr"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    6. </a:t>
          </a:r>
          <a:r>
            <a:rPr lang="en-US" sz="1100" kern="1200">
              <a:latin typeface="Garamond" panose="02020404030301010803" pitchFamily="18" charset="0"/>
              <a:ea typeface="+mn-ea"/>
              <a:cs typeface="+mn-cs"/>
            </a:rPr>
            <a:t>Customer Centric Approach.</a:t>
          </a:r>
          <a:endParaRPr lang="en-US" sz="1100" b="0" i="0" kern="1200">
            <a:latin typeface="Garamond" panose="02020404030301010803" pitchFamily="18" charset="0"/>
            <a:ea typeface="+mn-ea"/>
            <a:cs typeface="Segoe UI Light" panose="020B0502040204020203" pitchFamily="34" charset="0"/>
          </a:endParaRPr>
        </a:p>
      </dsp:txBody>
      <dsp:txXfrm>
        <a:off x="20849" y="2240434"/>
        <a:ext cx="3084330" cy="385398"/>
      </dsp:txXfrm>
    </dsp:sp>
    <dsp:sp modelId="{EE9DF3E4-3843-4CCF-8CED-6914EFD0FF13}">
      <dsp:nvSpPr>
        <dsp:cNvPr id="0" name=""/>
        <dsp:cNvSpPr/>
      </dsp:nvSpPr>
      <dsp:spPr>
        <a:xfrm>
          <a:off x="3137119" y="2218654"/>
          <a:ext cx="5546293" cy="427096"/>
        </a:xfrm>
        <a:prstGeom prst="roundRect">
          <a:avLst/>
        </a:prstGeom>
        <a:gradFill rotWithShape="0">
          <a:gsLst>
            <a:gs pos="0">
              <a:schemeClr val="accent1">
                <a:shade val="50000"/>
                <a:hueOff val="114998"/>
                <a:satOff val="-2801"/>
                <a:lumOff val="12256"/>
                <a:alphaOff val="0"/>
                <a:satMod val="103000"/>
                <a:lumMod val="102000"/>
                <a:tint val="94000"/>
              </a:schemeClr>
            </a:gs>
            <a:gs pos="50000">
              <a:schemeClr val="accent1">
                <a:shade val="50000"/>
                <a:hueOff val="114998"/>
                <a:satOff val="-2801"/>
                <a:lumOff val="12256"/>
                <a:alphaOff val="0"/>
                <a:satMod val="110000"/>
                <a:lumMod val="100000"/>
                <a:shade val="100000"/>
              </a:schemeClr>
            </a:gs>
            <a:gs pos="100000">
              <a:schemeClr val="accent1">
                <a:shade val="50000"/>
                <a:hueOff val="114998"/>
                <a:satOff val="-2801"/>
                <a:lumOff val="1225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20955" rIns="41910" bIns="20955" numCol="1" spcCol="1270" anchor="ctr" anchorCtr="0">
          <a:noAutofit/>
        </a:bodyPr>
        <a:lstStyle/>
        <a:p>
          <a:pPr marL="0" lvl="0" indent="0" algn="l" defTabSz="488950">
            <a:lnSpc>
              <a:spcPct val="90000"/>
            </a:lnSpc>
            <a:spcBef>
              <a:spcPct val="0"/>
            </a:spcBef>
            <a:spcAft>
              <a:spcPct val="35000"/>
            </a:spcAft>
            <a:buNone/>
          </a:pPr>
          <a:r>
            <a:rPr lang="en-US" sz="1100" b="0" i="0" kern="1200">
              <a:latin typeface="Garamond" panose="02020404030301010803" pitchFamily="18" charset="0"/>
              <a:ea typeface="+mn-ea"/>
              <a:cs typeface="Segoe UI Light" panose="020B0502040204020203" pitchFamily="34" charset="0"/>
            </a:rPr>
            <a:t> Build Strong Customer Relationships Through Exceptional Service and Boost INFRATEL's brand equity. </a:t>
          </a:r>
        </a:p>
      </dsp:txBody>
      <dsp:txXfrm>
        <a:off x="3157968" y="2239503"/>
        <a:ext cx="5504595" cy="38539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E4C22-BE48-403B-80F7-DDEB89AF3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48" baseType="variant">
      <vt:variant>
        <vt:i4>1376313</vt:i4>
      </vt:variant>
      <vt:variant>
        <vt:i4>44</vt:i4>
      </vt:variant>
      <vt:variant>
        <vt:i4>0</vt:i4>
      </vt:variant>
      <vt:variant>
        <vt:i4>5</vt:i4>
      </vt:variant>
      <vt:variant>
        <vt:lpwstr/>
      </vt:variant>
      <vt:variant>
        <vt:lpwstr>_Toc194659946</vt:lpwstr>
      </vt:variant>
      <vt:variant>
        <vt:i4>1376313</vt:i4>
      </vt:variant>
      <vt:variant>
        <vt:i4>38</vt:i4>
      </vt:variant>
      <vt:variant>
        <vt:i4>0</vt:i4>
      </vt:variant>
      <vt:variant>
        <vt:i4>5</vt:i4>
      </vt:variant>
      <vt:variant>
        <vt:lpwstr/>
      </vt:variant>
      <vt:variant>
        <vt:lpwstr>_Toc194659945</vt:lpwstr>
      </vt:variant>
      <vt:variant>
        <vt:i4>1376313</vt:i4>
      </vt:variant>
      <vt:variant>
        <vt:i4>32</vt:i4>
      </vt:variant>
      <vt:variant>
        <vt:i4>0</vt:i4>
      </vt:variant>
      <vt:variant>
        <vt:i4>5</vt:i4>
      </vt:variant>
      <vt:variant>
        <vt:lpwstr/>
      </vt:variant>
      <vt:variant>
        <vt:lpwstr>_Toc194659944</vt:lpwstr>
      </vt:variant>
      <vt:variant>
        <vt:i4>1376313</vt:i4>
      </vt:variant>
      <vt:variant>
        <vt:i4>26</vt:i4>
      </vt:variant>
      <vt:variant>
        <vt:i4>0</vt:i4>
      </vt:variant>
      <vt:variant>
        <vt:i4>5</vt:i4>
      </vt:variant>
      <vt:variant>
        <vt:lpwstr/>
      </vt:variant>
      <vt:variant>
        <vt:lpwstr>_Toc194659943</vt:lpwstr>
      </vt:variant>
      <vt:variant>
        <vt:i4>1376313</vt:i4>
      </vt:variant>
      <vt:variant>
        <vt:i4>20</vt:i4>
      </vt:variant>
      <vt:variant>
        <vt:i4>0</vt:i4>
      </vt:variant>
      <vt:variant>
        <vt:i4>5</vt:i4>
      </vt:variant>
      <vt:variant>
        <vt:lpwstr/>
      </vt:variant>
      <vt:variant>
        <vt:lpwstr>_Toc194659942</vt:lpwstr>
      </vt:variant>
      <vt:variant>
        <vt:i4>1376313</vt:i4>
      </vt:variant>
      <vt:variant>
        <vt:i4>14</vt:i4>
      </vt:variant>
      <vt:variant>
        <vt:i4>0</vt:i4>
      </vt:variant>
      <vt:variant>
        <vt:i4>5</vt:i4>
      </vt:variant>
      <vt:variant>
        <vt:lpwstr/>
      </vt:variant>
      <vt:variant>
        <vt:lpwstr>_Toc194659941</vt:lpwstr>
      </vt:variant>
      <vt:variant>
        <vt:i4>1376313</vt:i4>
      </vt:variant>
      <vt:variant>
        <vt:i4>8</vt:i4>
      </vt:variant>
      <vt:variant>
        <vt:i4>0</vt:i4>
      </vt:variant>
      <vt:variant>
        <vt:i4>5</vt:i4>
      </vt:variant>
      <vt:variant>
        <vt:lpwstr/>
      </vt:variant>
      <vt:variant>
        <vt:lpwstr>_Toc194659940</vt:lpwstr>
      </vt:variant>
      <vt:variant>
        <vt:i4>1179705</vt:i4>
      </vt:variant>
      <vt:variant>
        <vt:i4>2</vt:i4>
      </vt:variant>
      <vt:variant>
        <vt:i4>0</vt:i4>
      </vt:variant>
      <vt:variant>
        <vt:i4>5</vt:i4>
      </vt:variant>
      <vt:variant>
        <vt:lpwstr/>
      </vt:variant>
      <vt:variant>
        <vt:lpwstr>_Toc194659939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Adebayo Adebeshin</dc:creator>
  <cp:keywords/>
  <dc:description/>
  <cp:lastModifiedBy>vernon simwinga</cp:lastModifiedBy>
  <cp:revision>2</cp:revision>
  <cp:lastPrinted>2026-01-08T13:21:00Z</cp:lastPrinted>
  <dcterms:created xsi:type="dcterms:W3CDTF">2026-01-08T18:46:00Z</dcterms:created>
  <dcterms:modified xsi:type="dcterms:W3CDTF">2026-01-08T18:46:00Z</dcterms:modified>
</cp:coreProperties>
</file>