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Coaster Capacity Calculator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 xml:space="preserve">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Final Assignment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)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86"/>
        <w:gridCol w:w="1457"/>
        <w:gridCol w:w="5107"/>
      </w:tblGrid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lblRPH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lblRPD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lblDispatchTime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txtRPT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txtTrainCount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txtRideLength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txtPropLength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txtPropRate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radSingleStation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radDoubleStation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radSepUnload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radNoUnload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radLift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selected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hide input and indicator for launch count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radLaunch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selected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show input and indicator for launch count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radLapBar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radOTS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none 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txtLaunchCount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btnCalculate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calculates the coaster’s capacity using the given information; must complete a verification process before calculation occurs; results will be displayed in the appropriate labels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clears all input fields, resets all radio buttons to default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btnExit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exits the program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frmCapacity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load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calls btnClear.Click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LibreOffice/7.1.5.2$Windows_X86_64 LibreOffice_project/85f04e9f809797b8199d13c421bd8a2b025d52b5</Application>
  <AppVersion>15.0000</AppVersion>
  <Pages>1</Pages>
  <Words>137</Words>
  <Characters>977</Characters>
  <CharactersWithSpaces>1050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2023-02-10T14:21:00Z</dcterms:created>
  <dc:creator>Aurelia Smith</dc:creator>
  <dc:description/>
  <dc:language>en-US</dc:language>
  <cp:lastModifiedBy/>
  <dcterms:modified xsi:type="dcterms:W3CDTF">2023-05-08T13:29:01Z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