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employees have access to customer data, PII and SPII - need to implement access control policies and separation of duties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establish disaster recovery plans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password policy exists but it is recommended all passwords align with minimum password complexity requirements.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centralized password management system is not currently used and is highly recommended.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Currently no IDS or method of identifying a breach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Botium Toys needs to back up all data regularly to ensure business continuity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Encryption needs to be used for credit card information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Legacy systems are manually monitored and maintained but not on a regular schedule. Methods should be made clear and a regular schedule created and adhered to.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