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ok6gp75bulyj" w:id="0"/>
      <w:bookmarkEnd w:id="0"/>
      <w:r w:rsidDel="00000000" w:rsidR="00000000" w:rsidRPr="00000000">
        <w:rPr>
          <w:rtl w:val="0"/>
        </w:rPr>
        <w:t xml:space="preserve">Security organization worksheet</w:t>
      </w:r>
    </w:p>
    <w:p w:rsidR="00000000" w:rsidDel="00000000" w:rsidP="00000000" w:rsidRDefault="00000000" w:rsidRPr="00000000" w14:paraId="00000002">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10.9252929687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3">
            <w:pPr>
              <w:spacing w:line="276" w:lineRule="auto"/>
              <w:jc w:val="center"/>
              <w:rPr>
                <w:b w:val="1"/>
                <w:sz w:val="24"/>
                <w:szCs w:val="24"/>
              </w:rPr>
            </w:pPr>
            <w:r w:rsidDel="00000000" w:rsidR="00000000" w:rsidRPr="00000000">
              <w:rPr>
                <w:b w:val="1"/>
                <w:sz w:val="24"/>
                <w:szCs w:val="24"/>
                <w:rtl w:val="0"/>
              </w:rPr>
              <w:t xml:space="preserve">Part</w:t>
            </w:r>
            <w:r w:rsidDel="00000000" w:rsidR="00000000" w:rsidRPr="00000000">
              <w:rPr>
                <w:b w:val="1"/>
                <w:sz w:val="24"/>
                <w:szCs w:val="24"/>
                <w:rtl w:val="0"/>
              </w:rPr>
              <w:t xml:space="preserve"> 1: Describe your security interests</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numPr>
                <w:ilvl w:val="0"/>
                <w:numId w:val="1"/>
              </w:numPr>
              <w:spacing w:line="276" w:lineRule="auto"/>
              <w:ind w:left="1440" w:hanging="360"/>
              <w:rPr>
                <w:rFonts w:ascii="Google Sans" w:cs="Google Sans" w:eastAsia="Google Sans" w:hAnsi="Google Sans"/>
                <w:color w:val="333333"/>
                <w:highlight w:val="white"/>
                <w:u w:val="none"/>
              </w:rPr>
            </w:pPr>
            <w:r w:rsidDel="00000000" w:rsidR="00000000" w:rsidRPr="00000000">
              <w:rPr>
                <w:rFonts w:ascii="Google Sans" w:cs="Google Sans" w:eastAsia="Google Sans" w:hAnsi="Google Sans"/>
                <w:color w:val="333333"/>
                <w:highlight w:val="white"/>
                <w:rtl w:val="0"/>
              </w:rPr>
              <w:t xml:space="preserve">Cloud Security</w:t>
            </w:r>
          </w:p>
          <w:p w:rsidR="00000000" w:rsidDel="00000000" w:rsidP="00000000" w:rsidRDefault="00000000" w:rsidRPr="00000000" w14:paraId="00000006">
            <w:pPr>
              <w:numPr>
                <w:ilvl w:val="0"/>
                <w:numId w:val="1"/>
              </w:numPr>
              <w:spacing w:line="276" w:lineRule="auto"/>
              <w:ind w:left="1440" w:hanging="360"/>
              <w:rPr>
                <w:rFonts w:ascii="Google Sans" w:cs="Google Sans" w:eastAsia="Google Sans" w:hAnsi="Google Sans"/>
                <w:color w:val="333333"/>
                <w:highlight w:val="white"/>
                <w:u w:val="none"/>
              </w:rPr>
            </w:pPr>
            <w:r w:rsidDel="00000000" w:rsidR="00000000" w:rsidRPr="00000000">
              <w:rPr>
                <w:rFonts w:ascii="Google Sans" w:cs="Google Sans" w:eastAsia="Google Sans" w:hAnsi="Google Sans"/>
                <w:color w:val="333333"/>
                <w:highlight w:val="white"/>
                <w:rtl w:val="0"/>
              </w:rPr>
              <w:t xml:space="preserve">Security Operations</w:t>
            </w:r>
          </w:p>
          <w:p w:rsidR="00000000" w:rsidDel="00000000" w:rsidP="00000000" w:rsidRDefault="00000000" w:rsidRPr="00000000" w14:paraId="00000007">
            <w:pPr>
              <w:numPr>
                <w:ilvl w:val="0"/>
                <w:numId w:val="1"/>
              </w:numPr>
              <w:spacing w:line="276" w:lineRule="auto"/>
              <w:ind w:left="1440" w:hanging="360"/>
              <w:rPr>
                <w:rFonts w:ascii="Google Sans" w:cs="Google Sans" w:eastAsia="Google Sans" w:hAnsi="Google Sans"/>
                <w:color w:val="333333"/>
                <w:highlight w:val="white"/>
                <w:u w:val="none"/>
              </w:rPr>
            </w:pPr>
            <w:r w:rsidDel="00000000" w:rsidR="00000000" w:rsidRPr="00000000">
              <w:rPr>
                <w:rFonts w:ascii="Google Sans" w:cs="Google Sans" w:eastAsia="Google Sans" w:hAnsi="Google Sans"/>
                <w:color w:val="333333"/>
                <w:highlight w:val="white"/>
                <w:rtl w:val="0"/>
              </w:rPr>
              <w:t xml:space="preserve">Penetration Testing</w:t>
            </w:r>
          </w:p>
          <w:p w:rsidR="00000000" w:rsidDel="00000000" w:rsidP="00000000" w:rsidRDefault="00000000" w:rsidRPr="00000000" w14:paraId="00000008">
            <w:pPr>
              <w:spacing w:line="276" w:lineRule="auto"/>
              <w:ind w:left="720" w:firstLine="0"/>
              <w:rPr/>
            </w:pPr>
            <w:r w:rsidDel="00000000" w:rsidR="00000000" w:rsidRPr="00000000">
              <w:rPr>
                <w:rtl w:val="0"/>
              </w:rPr>
            </w:r>
          </w:p>
        </w:tc>
      </w:tr>
      <w:tr>
        <w:trPr>
          <w:cantSplit w:val="0"/>
          <w:trHeight w:val="440.92529296875" w:hRule="atLeast"/>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09">
            <w:pPr>
              <w:spacing w:line="276" w:lineRule="auto"/>
              <w:jc w:val="center"/>
              <w:rPr>
                <w:b w:val="1"/>
                <w:sz w:val="24"/>
                <w:szCs w:val="24"/>
              </w:rPr>
            </w:pPr>
            <w:r w:rsidDel="00000000" w:rsidR="00000000" w:rsidRPr="00000000">
              <w:rPr>
                <w:b w:val="1"/>
                <w:sz w:val="24"/>
                <w:szCs w:val="24"/>
                <w:rtl w:val="0"/>
              </w:rPr>
              <w:t xml:space="preserve">Part 2: Identify three organizations and include their mission or </w:t>
            </w:r>
            <w:r w:rsidDel="00000000" w:rsidR="00000000" w:rsidRPr="00000000">
              <w:rPr>
                <w:b w:val="1"/>
                <w:sz w:val="24"/>
                <w:szCs w:val="24"/>
                <w:rtl w:val="0"/>
              </w:rPr>
              <w:t xml:space="preserve">objectives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1: Cloud Security Alliance (CSA)</w:t>
            </w:r>
          </w:p>
          <w:p w:rsidR="00000000" w:rsidDel="00000000" w:rsidP="00000000" w:rsidRDefault="00000000" w:rsidRPr="00000000" w14:paraId="0000000B">
            <w:pPr>
              <w:numPr>
                <w:ilvl w:val="1"/>
                <w:numId w:val="2"/>
              </w:numPr>
              <w:spacing w:line="276" w:lineRule="auto"/>
              <w:ind w:left="2160" w:hanging="360"/>
              <w:rPr>
                <w:rFonts w:ascii="Google Sans" w:cs="Google Sans" w:eastAsia="Google Sans" w:hAnsi="Google Sans"/>
                <w:color w:val="333333"/>
                <w:highlight w:val="white"/>
              </w:rPr>
            </w:pPr>
            <w:r w:rsidDel="00000000" w:rsidR="00000000" w:rsidRPr="00000000">
              <w:rPr>
                <w:rFonts w:ascii="Google Sans" w:cs="Google Sans" w:eastAsia="Google Sans" w:hAnsi="Google Sans"/>
                <w:color w:val="333333"/>
                <w:highlight w:val="white"/>
                <w:rtl w:val="0"/>
              </w:rPr>
              <w:t xml:space="preserve">The Cloud Security Alliance (CSA) is a global nonprofit dedicated to defining and raising awareness of best practices for secure cloud computing. It brings together industry experts, companies, and professionals to develop research, tools, and certifications that strengthen cloud security. CSA also fosters collaboration through worldwide working groups and local chapters.</w:t>
            </w:r>
          </w:p>
          <w:p w:rsidR="00000000" w:rsidDel="00000000" w:rsidP="00000000" w:rsidRDefault="00000000" w:rsidRPr="00000000" w14:paraId="0000000C">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2: ISACA</w:t>
            </w:r>
          </w:p>
          <w:p w:rsidR="00000000" w:rsidDel="00000000" w:rsidP="00000000" w:rsidRDefault="00000000" w:rsidRPr="00000000" w14:paraId="0000000D">
            <w:pPr>
              <w:numPr>
                <w:ilvl w:val="1"/>
                <w:numId w:val="2"/>
              </w:numPr>
              <w:spacing w:line="276" w:lineRule="auto"/>
              <w:ind w:left="2160" w:hanging="360"/>
              <w:rPr>
                <w:rFonts w:ascii="Google Sans" w:cs="Google Sans" w:eastAsia="Google Sans" w:hAnsi="Google Sans"/>
                <w:color w:val="333333"/>
                <w:highlight w:val="white"/>
              </w:rPr>
            </w:pPr>
            <w:r w:rsidDel="00000000" w:rsidR="00000000" w:rsidRPr="00000000">
              <w:rPr>
                <w:rFonts w:ascii="Google Sans" w:cs="Google Sans" w:eastAsia="Google Sans" w:hAnsi="Google Sans"/>
                <w:color w:val="333333"/>
                <w:highlight w:val="white"/>
                <w:rtl w:val="0"/>
              </w:rPr>
              <w:t xml:space="preserve">ISACA is an international professional association focused on IT governance, risk management, audit, and cybersecurity. It provides certifications, training, publications, and community support for security professionals. With chapters worldwide, ISACA helps members advance their skills, share best practices, and stay informed on security operations and compliance trends, strengthening organizations’ defenses and resilience.</w:t>
            </w:r>
          </w:p>
          <w:p w:rsidR="00000000" w:rsidDel="00000000" w:rsidP="00000000" w:rsidRDefault="00000000" w:rsidRPr="00000000" w14:paraId="0000000E">
            <w:pPr>
              <w:numPr>
                <w:ilvl w:val="0"/>
                <w:numId w:val="2"/>
              </w:numPr>
              <w:spacing w:line="276" w:lineRule="auto"/>
              <w:ind w:left="1440" w:hanging="360"/>
              <w:rPr>
                <w:rFonts w:ascii="Google Sans" w:cs="Google Sans" w:eastAsia="Google Sans" w:hAnsi="Google Sans"/>
                <w:b w:val="1"/>
                <w:color w:val="333333"/>
                <w:highlight w:val="white"/>
                <w:u w:val="none"/>
              </w:rPr>
            </w:pPr>
            <w:r w:rsidDel="00000000" w:rsidR="00000000" w:rsidRPr="00000000">
              <w:rPr>
                <w:rFonts w:ascii="Google Sans" w:cs="Google Sans" w:eastAsia="Google Sans" w:hAnsi="Google Sans"/>
                <w:b w:val="1"/>
                <w:color w:val="333333"/>
                <w:highlight w:val="white"/>
                <w:rtl w:val="0"/>
              </w:rPr>
              <w:t xml:space="preserve">Organization 3: SANS Institute</w:t>
            </w:r>
          </w:p>
          <w:p w:rsidR="00000000" w:rsidDel="00000000" w:rsidP="00000000" w:rsidRDefault="00000000" w:rsidRPr="00000000" w14:paraId="0000000F">
            <w:pPr>
              <w:numPr>
                <w:ilvl w:val="1"/>
                <w:numId w:val="2"/>
              </w:numPr>
              <w:spacing w:line="276" w:lineRule="auto"/>
              <w:ind w:left="2160" w:hanging="360"/>
              <w:rPr>
                <w:rFonts w:ascii="Google Sans" w:cs="Google Sans" w:eastAsia="Google Sans" w:hAnsi="Google Sans"/>
                <w:color w:val="333333"/>
                <w:highlight w:val="white"/>
              </w:rPr>
            </w:pPr>
            <w:r w:rsidDel="00000000" w:rsidR="00000000" w:rsidRPr="00000000">
              <w:rPr>
                <w:rFonts w:ascii="Google Sans" w:cs="Google Sans" w:eastAsia="Google Sans" w:hAnsi="Google Sans"/>
                <w:color w:val="333333"/>
                <w:highlight w:val="white"/>
                <w:rtl w:val="0"/>
              </w:rPr>
              <w:t xml:space="preserve">The SANS Institute is a leading organization for cybersecurity training and certifications, particularly in offensive operations like penetration testing, red teaming, and ethical hacking. It provides hands-on labs, courses, and research to prepare professionals to think like attackers. By advancing knowledge of offensive security, SANS empowers defenders to better anticipate and stop threats.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010">
            <w:pPr>
              <w:spacing w:line="276" w:lineRule="auto"/>
              <w:jc w:val="center"/>
              <w:rPr>
                <w:color w:val="cc4125"/>
                <w:shd w:fill="0c343d" w:val="clear"/>
              </w:rPr>
            </w:pPr>
            <w:r w:rsidDel="00000000" w:rsidR="00000000" w:rsidRPr="00000000">
              <w:rPr>
                <w:b w:val="1"/>
                <w:sz w:val="24"/>
                <w:szCs w:val="24"/>
                <w:rtl w:val="0"/>
              </w:rPr>
              <w:t xml:space="preserve">Part 3: </w:t>
            </w:r>
            <w:r w:rsidDel="00000000" w:rsidR="00000000" w:rsidRPr="00000000">
              <w:rPr>
                <w:b w:val="1"/>
                <w:sz w:val="24"/>
                <w:szCs w:val="24"/>
                <w:rtl w:val="0"/>
              </w:rPr>
              <w:t xml:space="preserve">Write out which organization aligns with your interests and why</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11">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1: Cloud Security Alliance (CSA)</w:t>
            </w:r>
          </w:p>
          <w:p w:rsidR="00000000" w:rsidDel="00000000" w:rsidP="00000000" w:rsidRDefault="00000000" w:rsidRPr="00000000" w14:paraId="00000012">
            <w:pPr>
              <w:numPr>
                <w:ilvl w:val="1"/>
                <w:numId w:val="2"/>
              </w:numPr>
              <w:spacing w:line="276" w:lineRule="auto"/>
              <w:ind w:left="2160" w:hanging="360"/>
              <w:rPr>
                <w:rFonts w:ascii="Google Sans" w:cs="Google Sans" w:eastAsia="Google Sans" w:hAnsi="Google Sans"/>
                <w:color w:val="333333"/>
                <w:highlight w:val="white"/>
              </w:rPr>
            </w:pPr>
            <w:r w:rsidDel="00000000" w:rsidR="00000000" w:rsidRPr="00000000">
              <w:rPr>
                <w:rFonts w:ascii="Google Sans" w:cs="Google Sans" w:eastAsia="Google Sans" w:hAnsi="Google Sans"/>
                <w:color w:val="333333"/>
                <w:highlight w:val="white"/>
                <w:rtl w:val="0"/>
              </w:rPr>
              <w:t xml:space="preserve">As the industry leans more heavily on cloud services, I see cloud security as a must-have skill set. Staying involved with CSA would help me keep up with best practices and emerging risks. I can’t imagine a future where being knowledgeable about cloud security isn’t critical to strengthening an organization’s defenses.</w:t>
            </w:r>
          </w:p>
          <w:p w:rsidR="00000000" w:rsidDel="00000000" w:rsidP="00000000" w:rsidRDefault="00000000" w:rsidRPr="00000000" w14:paraId="00000013">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2: ISACA</w:t>
            </w:r>
          </w:p>
          <w:p w:rsidR="00000000" w:rsidDel="00000000" w:rsidP="00000000" w:rsidRDefault="00000000" w:rsidRPr="00000000" w14:paraId="00000014">
            <w:pPr>
              <w:numPr>
                <w:ilvl w:val="1"/>
                <w:numId w:val="2"/>
              </w:numPr>
              <w:spacing w:line="276" w:lineRule="auto"/>
              <w:ind w:left="2160" w:hanging="360"/>
              <w:rPr>
                <w:rFonts w:ascii="Google Sans" w:cs="Google Sans" w:eastAsia="Google Sans" w:hAnsi="Google Sans"/>
                <w:color w:val="333333"/>
                <w:highlight w:val="white"/>
              </w:rPr>
            </w:pPr>
            <w:r w:rsidDel="00000000" w:rsidR="00000000" w:rsidRPr="00000000">
              <w:rPr>
                <w:rFonts w:ascii="Google Sans" w:cs="Google Sans" w:eastAsia="Google Sans" w:hAnsi="Google Sans"/>
                <w:color w:val="333333"/>
                <w:highlight w:val="white"/>
                <w:rtl w:val="0"/>
              </w:rPr>
              <w:t xml:space="preserve">Since I want to start out in operations, ISACA feels like a strong fit for me. Their emphasis on continuous learning, governance, and practical cybersecurity knowledge lines up with the foundation I need to build. Being part of a group like this would help me stay sharp and connected as I grow in the field.</w:t>
            </w:r>
          </w:p>
          <w:p w:rsidR="00000000" w:rsidDel="00000000" w:rsidP="00000000" w:rsidRDefault="00000000" w:rsidRPr="00000000" w14:paraId="00000015">
            <w:pPr>
              <w:numPr>
                <w:ilvl w:val="0"/>
                <w:numId w:val="2"/>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color w:val="333333"/>
                <w:highlight w:val="white"/>
                <w:rtl w:val="0"/>
              </w:rPr>
              <w:t xml:space="preserve">Organization 3: SANS Institute</w:t>
            </w:r>
          </w:p>
          <w:p w:rsidR="00000000" w:rsidDel="00000000" w:rsidP="00000000" w:rsidRDefault="00000000" w:rsidRPr="00000000" w14:paraId="00000016">
            <w:pPr>
              <w:numPr>
                <w:ilvl w:val="1"/>
                <w:numId w:val="2"/>
              </w:numPr>
              <w:spacing w:line="276" w:lineRule="auto"/>
              <w:ind w:left="2160" w:hanging="360"/>
              <w:rPr>
                <w:rFonts w:ascii="Google Sans" w:cs="Google Sans" w:eastAsia="Google Sans" w:hAnsi="Google Sans"/>
                <w:color w:val="333333"/>
                <w:highlight w:val="white"/>
              </w:rPr>
            </w:pPr>
            <w:r w:rsidDel="00000000" w:rsidR="00000000" w:rsidRPr="00000000">
              <w:rPr>
                <w:rFonts w:ascii="Google Sans" w:cs="Google Sans" w:eastAsia="Google Sans" w:hAnsi="Google Sans"/>
                <w:color w:val="333333"/>
                <w:highlight w:val="white"/>
                <w:rtl w:val="0"/>
              </w:rPr>
              <w:t xml:space="preserve">With cyberattacks becoming more advanced, red teaming and penetration testing skills will only grow in importance. SANS offers top-tier training in exactly these areas. Pen testing is one of my main interests, and being connected to SANS would accelerate my progress and give me a competitive edge.</w:t>
            </w:r>
          </w:p>
          <w:p w:rsidR="00000000" w:rsidDel="00000000" w:rsidP="00000000" w:rsidRDefault="00000000" w:rsidRPr="00000000" w14:paraId="00000017">
            <w:pPr>
              <w:spacing w:line="276" w:lineRule="auto"/>
              <w:rPr>
                <w:rFonts w:ascii="Google Sans" w:cs="Google Sans" w:eastAsia="Google Sans" w:hAnsi="Google Sans"/>
                <w:b w:val="1"/>
                <w:color w:val="333333"/>
                <w:highlight w:val="white"/>
              </w:rPr>
            </w:pPr>
            <w:r w:rsidDel="00000000" w:rsidR="00000000" w:rsidRPr="00000000">
              <w:rPr>
                <w:rtl w:val="0"/>
              </w:rPr>
            </w:r>
          </w:p>
          <w:p w:rsidR="00000000" w:rsidDel="00000000" w:rsidP="00000000" w:rsidRDefault="00000000" w:rsidRPr="00000000" w14:paraId="00000018">
            <w:pPr>
              <w:numPr>
                <w:ilvl w:val="0"/>
                <w:numId w:val="3"/>
              </w:numPr>
              <w:spacing w:line="276" w:lineRule="auto"/>
              <w:ind w:left="1440" w:hanging="360"/>
              <w:rPr>
                <w:rFonts w:ascii="Google Sans" w:cs="Google Sans" w:eastAsia="Google Sans" w:hAnsi="Google Sans"/>
                <w:b w:val="1"/>
                <w:color w:val="333333"/>
                <w:highlight w:val="white"/>
              </w:rPr>
            </w:pPr>
            <w:r w:rsidDel="00000000" w:rsidR="00000000" w:rsidRPr="00000000">
              <w:rPr>
                <w:rFonts w:ascii="Google Sans" w:cs="Google Sans" w:eastAsia="Google Sans" w:hAnsi="Google Sans"/>
                <w:b w:val="1"/>
                <w:rtl w:val="0"/>
              </w:rPr>
              <w:t xml:space="preserve">Best choice for my professional interests: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9">
            <w:pPr>
              <w:numPr>
                <w:ilvl w:val="1"/>
                <w:numId w:val="3"/>
              </w:numPr>
              <w:spacing w:line="276" w:lineRule="auto"/>
              <w:ind w:left="216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Out of the three, SANS Institute is the best fit for me. It might sound cliché since pen testing is what many people picture when they think of cybersecurity, but I genuinely believe it’s a vital skill for the future. My goal is to become a penetration tester and, eventually, open my own practice.</w:t>
            </w:r>
          </w:p>
        </w:tc>
      </w:tr>
    </w:tbl>
    <w:p w:rsidR="00000000" w:rsidDel="00000000" w:rsidP="00000000" w:rsidRDefault="00000000" w:rsidRPr="00000000" w14:paraId="0000001A">
      <w:pPr>
        <w:pStyle w:val="Heading1"/>
        <w:spacing w:line="240" w:lineRule="auto"/>
        <w:rPr/>
      </w:pPr>
      <w:bookmarkStart w:colFirst="0" w:colLast="0" w:name="_84n4cj79xk" w:id="1"/>
      <w:bookmarkEnd w:id="1"/>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