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echodeed-middle-school-edition"/>
    <w:p>
      <w:pPr>
        <w:pStyle w:val="Heading1"/>
      </w:pPr>
      <w:r>
        <w:t xml:space="preserve">EchoDeed™ Middle School Edition</w:t>
      </w:r>
    </w:p>
    <w:bookmarkStart w:id="20" w:name="features-benefits-summary-grades-6-8"/>
    <w:p>
      <w:pPr>
        <w:pStyle w:val="Heading2"/>
      </w:pPr>
      <w:r>
        <w:t xml:space="preserve">Features &amp; Benefits Summary (Grades 6-8)</w:t>
      </w:r>
    </w:p>
    <w:p>
      <w:r>
        <w:pict>
          <v:rect style="width:0;height:1.5pt" o:hralign="center" o:hrstd="t" o:hr="t"/>
        </w:pict>
      </w:r>
    </w:p>
    <w:bookmarkEnd w:id="20"/>
    <w:bookmarkStart w:id="21" w:name="Xe233fd585d3b3472b87fb51ac4a87479d49ca5f"/>
    <w:p>
      <w:pPr>
        <w:pStyle w:val="Heading2"/>
      </w:pPr>
      <w:r>
        <w:t xml:space="preserve">🎉 LAUNCH PARTNER: Eastern Guilford Middle School</w:t>
      </w:r>
    </w:p>
    <w:p>
      <w:pPr>
        <w:pStyle w:val="FirstParagraph"/>
      </w:pPr>
      <w:r>
        <w:rPr>
          <w:b/>
          <w:bCs/>
        </w:rPr>
        <w:t xml:space="preserve">Eastern Guilford Middle School</w:t>
      </w:r>
      <w:r>
        <w:t xml:space="preserve"> </w:t>
      </w:r>
      <w:r>
        <w:t xml:space="preserve">is our first full-school middle school deployment! The entire school is rolling out EchoDeed™ to build a culture of kindness, recognition, and belonging across all grade levels.</w:t>
      </w:r>
    </w:p>
    <w:p>
      <w:pPr>
        <w:pStyle w:val="BodyText"/>
      </w:pPr>
      <w:r>
        <w:rPr>
          <w:i/>
          <w:iCs/>
        </w:rPr>
        <w:t xml:space="preserve">“</w:t>
      </w:r>
      <w:r>
        <w:rPr>
          <w:i/>
          <w:iCs/>
        </w:rPr>
        <w:t xml:space="preserve">We believe every student deserves to feel seen and valued. EchoDeed gives us a way to make that happen—while giving students ownership of their school culture.</w:t>
      </w:r>
      <w:r>
        <w:rPr>
          <w:i/>
          <w:iCs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1"/>
    <w:bookmarkStart w:id="22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EchoDeed™ Middle School Edition is specifically designed for younger students (grades 6-8) with age-appropriate features, enhanced safety measures, and a focus on building character foundations without the pressure of diploma requirements.</w:t>
      </w:r>
    </w:p>
    <w:p>
      <w:r>
        <w:pict>
          <v:rect style="width:0;height:1.5pt" o:hralign="center" o:hrstd="t" o:hr="t"/>
        </w:pict>
      </w:r>
    </w:p>
    <w:bookmarkEnd w:id="22"/>
    <w:bookmarkStart w:id="23" w:name="X39a75918d550374d79c9b477483f4d580d6a90a"/>
    <w:p>
      <w:pPr>
        <w:pStyle w:val="Heading2"/>
      </w:pPr>
      <w:r>
        <w:t xml:space="preserve">Key Differentiators: Middle School vs. High School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97"/>
        <w:gridCol w:w="3261"/>
        <w:gridCol w:w="326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School (6-8)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School (9-12)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Hours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Optional/Encouraged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200-hour Diploma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3-Phase (Explore → Do → Reflect)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5-Phase IPARD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Milestones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25, 75, 150, 300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100, 250, 500, 1000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Progress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pressure-based goals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diploma progress bars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Leaderboards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Disabled</w:t>
            </w:r>
            <w:r>
              <w:t xml:space="preserve"> </w:t>
            </w:r>
            <w:r>
              <w:t xml:space="preserve">(reduced pressure)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Top 5 per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Parental Oversight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COPPA-Strict</w:t>
            </w:r>
            <w:r>
              <w:t xml:space="preserve"> </w:t>
            </w:r>
            <w:r>
              <w:t xml:space="preserve">(enhanced consent)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FERPA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Moderation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Enhanced</w:t>
            </w:r>
            <w:r>
              <w:t xml:space="preserve"> </w:t>
            </w:r>
            <w:r>
              <w:t xml:space="preserve">(stricter filtering)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31" w:name="core-features-for-middle-school"/>
    <w:p>
      <w:pPr>
        <w:pStyle w:val="Heading2"/>
      </w:pPr>
      <w:r>
        <w:t xml:space="preserve">Core Features for Middle School</w:t>
      </w:r>
    </w:p>
    <w:bookmarkStart w:id="24" w:name="anonymous-kindness-sharing"/>
    <w:p>
      <w:pPr>
        <w:pStyle w:val="Heading3"/>
      </w:pPr>
      <w:r>
        <w:t xml:space="preserve">1. Anonymous Kindness Sharing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it does</w:t>
      </w:r>
      <w:r>
        <w:t xml:space="preserve">: Students share kind acts they witnessed or performed anonymously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Why it matters</w:t>
      </w:r>
      <w:r>
        <w:t xml:space="preserve">: Removes social pressure, encourages authentic kindness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Middle School Benefit</w:t>
      </w:r>
      <w:r>
        <w:t xml:space="preserve">: Safe space for younger students to participate without fear of judgment</w:t>
      </w:r>
    </w:p>
    <w:bookmarkEnd w:id="24"/>
    <w:bookmarkStart w:id="25" w:name="three-phase-workflow-explore-do-reflect"/>
    <w:p>
      <w:pPr>
        <w:pStyle w:val="Heading3"/>
      </w:pPr>
      <w:r>
        <w:t xml:space="preserve">2. Three-Phase Workflow (Explore → Do → Reflect)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Explore</w:t>
      </w:r>
      <w:r>
        <w:t xml:space="preserve">: Discover opportunities to help others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</w:t>
      </w:r>
      <w:r>
        <w:t xml:space="preserve">: Complete the kind act or service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Reflect</w:t>
      </w:r>
      <w:r>
        <w:t xml:space="preserve">: Share what you learned from the experience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Middle School Benefit</w:t>
      </w:r>
      <w:r>
        <w:t xml:space="preserve">: Simple, age-appropriate process without overwhelming complexity</w:t>
      </w:r>
    </w:p>
    <w:bookmarkEnd w:id="25"/>
    <w:bookmarkStart w:id="26" w:name="token-economy-lower-thresholds"/>
    <w:p>
      <w:pPr>
        <w:pStyle w:val="Heading3"/>
      </w:pPr>
      <w:r>
        <w:t xml:space="preserve">3. Token Economy (Lower Thresholds)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Milestones</w:t>
      </w:r>
      <w:r>
        <w:t xml:space="preserve">: 25, 75, 150, 300 tokens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Earn tokens by</w:t>
      </w:r>
      <w:r>
        <w:t xml:space="preserve">: Sharing kindness posts, logging service activities, earning character awards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Redeem for</w:t>
      </w:r>
      <w:r>
        <w:t xml:space="preserve">: Age-appropriate rewards from local businesses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Middle School Benefit</w:t>
      </w:r>
      <w:r>
        <w:t xml:space="preserve">: Achievable goals keep younger students motivated</w:t>
      </w:r>
    </w:p>
    <w:bookmarkEnd w:id="26"/>
    <w:bookmarkStart w:id="27" w:name="character-excellence-awards"/>
    <w:p>
      <w:pPr>
        <w:pStyle w:val="Heading3"/>
      </w:pPr>
      <w:r>
        <w:t xml:space="preserve">4. Character Excellence Awards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 it is</w:t>
      </w:r>
      <w:r>
        <w:t xml:space="preserve">: Teachers can award 500-1000 tokens for exceptional character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How it works</w:t>
      </w:r>
      <w:r>
        <w:t xml:space="preserve">: Teacher nominates → Admin approves → Student receives tokens + recognition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Middle School Benefit</w:t>
      </w:r>
      <w:r>
        <w:t xml:space="preserve">: Teacher-driven recognition builds positive relationships</w:t>
      </w:r>
    </w:p>
    <w:bookmarkEnd w:id="27"/>
    <w:bookmarkStart w:id="28" w:name="badge-achievement-system"/>
    <w:p>
      <w:pPr>
        <w:pStyle w:val="Heading3"/>
      </w:pPr>
      <w:r>
        <w:t xml:space="preserve">5. Badge &amp; Achievement System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Originator Badge</w:t>
      </w:r>
      <w:r>
        <w:t xml:space="preserve">: First to share kindness in a new category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Weekly Warrior</w:t>
      </w:r>
      <w:r>
        <w:t xml:space="preserve">: Share kindness across 5 different days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Grade Hero</w:t>
      </w:r>
      <w:r>
        <w:t xml:space="preserve">: Most kindness posts in your grade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Middle School Benefit</w:t>
      </w:r>
      <w:r>
        <w:t xml:space="preserve">: Gamification without competitive pressure</w:t>
      </w:r>
    </w:p>
    <w:bookmarkEnd w:id="28"/>
    <w:bookmarkStart w:id="29" w:name="real-time-kindness-feed"/>
    <w:p>
      <w:pPr>
        <w:pStyle w:val="Heading3"/>
      </w:pPr>
      <w:r>
        <w:t xml:space="preserve">6. Real-Time Kindness Feed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students see</w:t>
      </w:r>
      <w:r>
        <w:t xml:space="preserve">: Live updates of kindness happening across their school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Filtering options</w:t>
      </w:r>
      <w:r>
        <w:t xml:space="preserve">: By category, grade level, or trending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Middle School Benefit</w:t>
      </w:r>
      <w:r>
        <w:t xml:space="preserve">: Creates culture of positivity and belonging</w:t>
      </w:r>
    </w:p>
    <w:bookmarkEnd w:id="29"/>
    <w:bookmarkStart w:id="30" w:name="school-spirit-features"/>
    <w:p>
      <w:pPr>
        <w:pStyle w:val="Heading3"/>
      </w:pPr>
      <w:r>
        <w:t xml:space="preserve">7. School Spirit Features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Staff-to-Student recognition</w:t>
      </w:r>
      <w:r>
        <w:t xml:space="preserve">: Teachers can publicly recognize students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Verified Staff badges</w:t>
      </w:r>
      <w:r>
        <w:t xml:space="preserve">: Builds trust in adult interactions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Social sharing</w:t>
      </w:r>
      <w:r>
        <w:t xml:space="preserve">: Instagram-ready 1080x1080 branded images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Middle School Benefit</w:t>
      </w:r>
      <w:r>
        <w:t xml:space="preserve">: Strengthens school community connection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safety-compliance-features"/>
    <w:p>
      <w:pPr>
        <w:pStyle w:val="Heading2"/>
      </w:pPr>
      <w:r>
        <w:t xml:space="preserve">Safety &amp; Compliance Features</w:t>
      </w:r>
    </w:p>
    <w:bookmarkStart w:id="32" w:name="enhanced-content-moderation"/>
    <w:p>
      <w:pPr>
        <w:pStyle w:val="Heading3"/>
      </w:pPr>
      <w:r>
        <w:t xml:space="preserve">Enhanced Content Moderation</w:t>
      </w:r>
    </w:p>
    <w:p>
      <w:pPr>
        <w:pStyle w:val="Compact"/>
        <w:numPr>
          <w:ilvl w:val="0"/>
          <w:numId w:val="1008"/>
        </w:numPr>
      </w:pPr>
      <w:r>
        <w:t xml:space="preserve">Automated profanity and negative keyword filtering</w:t>
      </w:r>
    </w:p>
    <w:p>
      <w:pPr>
        <w:pStyle w:val="Compact"/>
        <w:numPr>
          <w:ilvl w:val="0"/>
          <w:numId w:val="1008"/>
        </w:numPr>
      </w:pPr>
      <w:r>
        <w:t xml:space="preserve">Length validation (10-280 characters)</w:t>
      </w:r>
    </w:p>
    <w:p>
      <w:pPr>
        <w:pStyle w:val="Compact"/>
        <w:numPr>
          <w:ilvl w:val="0"/>
          <w:numId w:val="1008"/>
        </w:numPr>
      </w:pPr>
      <w:r>
        <w:t xml:space="preserve">Human review queue for flagged content</w:t>
      </w:r>
    </w:p>
    <w:p>
      <w:pPr>
        <w:pStyle w:val="Compact"/>
        <w:numPr>
          <w:ilvl w:val="0"/>
          <w:numId w:val="1008"/>
        </w:numPr>
      </w:pPr>
      <w:r>
        <w:t xml:space="preserve">AI-powered behavioral pattern detection</w:t>
      </w:r>
    </w:p>
    <w:bookmarkEnd w:id="32"/>
    <w:bookmarkStart w:id="33" w:name="coppa-strict-parental-oversight"/>
    <w:p>
      <w:pPr>
        <w:pStyle w:val="Heading3"/>
      </w:pPr>
      <w:r>
        <w:t xml:space="preserve">COPPA-Strict Parental Oversight</w:t>
      </w:r>
    </w:p>
    <w:p>
      <w:pPr>
        <w:pStyle w:val="Compact"/>
        <w:numPr>
          <w:ilvl w:val="0"/>
          <w:numId w:val="1009"/>
        </w:numPr>
      </w:pPr>
      <w:r>
        <w:t xml:space="preserve">Enhanced parental consent requirements</w:t>
      </w:r>
    </w:p>
    <w:p>
      <w:pPr>
        <w:pStyle w:val="Compact"/>
        <w:numPr>
          <w:ilvl w:val="0"/>
          <w:numId w:val="1009"/>
        </w:numPr>
      </w:pPr>
      <w:r>
        <w:t xml:space="preserve">Parent dashboard for monitoring student activity</w:t>
      </w:r>
    </w:p>
    <w:p>
      <w:pPr>
        <w:pStyle w:val="Compact"/>
        <w:numPr>
          <w:ilvl w:val="0"/>
          <w:numId w:val="1009"/>
        </w:numPr>
      </w:pPr>
      <w:r>
        <w:t xml:space="preserve">Transparent data practices</w:t>
      </w:r>
    </w:p>
    <w:p>
      <w:pPr>
        <w:pStyle w:val="Compact"/>
        <w:numPr>
          <w:ilvl w:val="0"/>
          <w:numId w:val="1009"/>
        </w:numPr>
      </w:pPr>
      <w:r>
        <w:t xml:space="preserve">No direct communication between students</w:t>
      </w:r>
    </w:p>
    <w:bookmarkEnd w:id="33"/>
    <w:bookmarkStart w:id="34" w:name="age-appropriate-rewards"/>
    <w:p>
      <w:pPr>
        <w:pStyle w:val="Heading3"/>
      </w:pPr>
      <w:r>
        <w:t xml:space="preserve">Age-Appropriate Rewards</w:t>
      </w:r>
    </w:p>
    <w:p>
      <w:pPr>
        <w:pStyle w:val="Compact"/>
        <w:numPr>
          <w:ilvl w:val="0"/>
          <w:numId w:val="1010"/>
        </w:numPr>
      </w:pPr>
      <w:r>
        <w:t xml:space="preserve">Local business partnerships with appropriate offerings</w:t>
      </w:r>
    </w:p>
    <w:p>
      <w:pPr>
        <w:pStyle w:val="Compact"/>
        <w:numPr>
          <w:ilvl w:val="0"/>
          <w:numId w:val="1010"/>
        </w:numPr>
      </w:pPr>
      <w:r>
        <w:t xml:space="preserve">Educational rewards (Scholastic Books, LEGO Education)</w:t>
      </w:r>
    </w:p>
    <w:p>
      <w:pPr>
        <w:pStyle w:val="Compact"/>
        <w:numPr>
          <w:ilvl w:val="0"/>
          <w:numId w:val="1010"/>
        </w:numPr>
      </w:pPr>
      <w:r>
        <w:t xml:space="preserve">Experience-based rewards (Science Center, movie tickets)</w:t>
      </w:r>
    </w:p>
    <w:p>
      <w:pPr>
        <w:pStyle w:val="Compact"/>
        <w:numPr>
          <w:ilvl w:val="0"/>
          <w:numId w:val="1010"/>
        </w:numPr>
      </w:pPr>
      <w:r>
        <w:t xml:space="preserve">No competitive or exclusionary rewards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benefits-by-stakeholder"/>
    <w:p>
      <w:pPr>
        <w:pStyle w:val="Heading2"/>
      </w:pPr>
      <w:r>
        <w:t xml:space="preserve">Benefits by Stakeholder</w:t>
      </w:r>
    </w:p>
    <w:bookmarkStart w:id="36" w:name="for-students"/>
    <w:p>
      <w:pPr>
        <w:pStyle w:val="Heading3"/>
      </w:pPr>
      <w:r>
        <w:t xml:space="preserve">For Students</w:t>
      </w:r>
    </w:p>
    <w:p>
      <w:pPr>
        <w:pStyle w:val="Compact"/>
        <w:numPr>
          <w:ilvl w:val="0"/>
          <w:numId w:val="1011"/>
        </w:numPr>
      </w:pPr>
      <w:r>
        <w:t xml:space="preserve">Safe space to share kindness without judgment</w:t>
      </w:r>
    </w:p>
    <w:p>
      <w:pPr>
        <w:pStyle w:val="Compact"/>
        <w:numPr>
          <w:ilvl w:val="0"/>
          <w:numId w:val="1011"/>
        </w:numPr>
      </w:pPr>
      <w:r>
        <w:t xml:space="preserve">Earn rewards for positive behavior</w:t>
      </w:r>
    </w:p>
    <w:p>
      <w:pPr>
        <w:pStyle w:val="Compact"/>
        <w:numPr>
          <w:ilvl w:val="0"/>
          <w:numId w:val="1011"/>
        </w:numPr>
      </w:pPr>
      <w:r>
        <w:t xml:space="preserve">Build character and social skills</w:t>
      </w:r>
    </w:p>
    <w:p>
      <w:pPr>
        <w:pStyle w:val="Compact"/>
        <w:numPr>
          <w:ilvl w:val="0"/>
          <w:numId w:val="1011"/>
        </w:numPr>
      </w:pPr>
      <w:r>
        <w:t xml:space="preserve">Feel part of school community</w:t>
      </w:r>
    </w:p>
    <w:p>
      <w:pPr>
        <w:pStyle w:val="Compact"/>
        <w:numPr>
          <w:ilvl w:val="0"/>
          <w:numId w:val="1011"/>
        </w:numPr>
      </w:pPr>
      <w:r>
        <w:t xml:space="preserve">Develop service-learning foundations</w:t>
      </w:r>
    </w:p>
    <w:bookmarkEnd w:id="36"/>
    <w:bookmarkStart w:id="37" w:name="for-teachers"/>
    <w:p>
      <w:pPr>
        <w:pStyle w:val="Heading3"/>
      </w:pPr>
      <w:r>
        <w:t xml:space="preserve">For Teachers</w:t>
      </w:r>
    </w:p>
    <w:p>
      <w:pPr>
        <w:pStyle w:val="Compact"/>
        <w:numPr>
          <w:ilvl w:val="0"/>
          <w:numId w:val="1012"/>
        </w:numPr>
      </w:pPr>
      <w:r>
        <w:t xml:space="preserve">Recognize exceptional student character</w:t>
      </w:r>
    </w:p>
    <w:p>
      <w:pPr>
        <w:pStyle w:val="Compact"/>
        <w:numPr>
          <w:ilvl w:val="0"/>
          <w:numId w:val="1012"/>
        </w:numPr>
      </w:pPr>
      <w:r>
        <w:t xml:space="preserve">Monitor class kindness trends</w:t>
      </w:r>
    </w:p>
    <w:p>
      <w:pPr>
        <w:pStyle w:val="Compact"/>
        <w:numPr>
          <w:ilvl w:val="0"/>
          <w:numId w:val="1012"/>
        </w:numPr>
      </w:pPr>
      <w:r>
        <w:t xml:space="preserve">Reduce classroom behavioral issues</w:t>
      </w:r>
    </w:p>
    <w:p>
      <w:pPr>
        <w:pStyle w:val="Compact"/>
        <w:numPr>
          <w:ilvl w:val="0"/>
          <w:numId w:val="1012"/>
        </w:numPr>
      </w:pPr>
      <w:r>
        <w:t xml:space="preserve">Easy integration with character education curriculum</w:t>
      </w:r>
    </w:p>
    <w:p>
      <w:pPr>
        <w:pStyle w:val="Compact"/>
        <w:numPr>
          <w:ilvl w:val="0"/>
          <w:numId w:val="1012"/>
        </w:numPr>
      </w:pPr>
      <w:r>
        <w:t xml:space="preserve">Time-saving moderation tools</w:t>
      </w:r>
    </w:p>
    <w:bookmarkEnd w:id="37"/>
    <w:bookmarkStart w:id="38" w:name="for-parents"/>
    <w:p>
      <w:pPr>
        <w:pStyle w:val="Heading3"/>
      </w:pPr>
      <w:r>
        <w:t xml:space="preserve">For Parents</w:t>
      </w:r>
    </w:p>
    <w:p>
      <w:pPr>
        <w:pStyle w:val="Compact"/>
        <w:numPr>
          <w:ilvl w:val="0"/>
          <w:numId w:val="1013"/>
        </w:numPr>
      </w:pPr>
      <w:r>
        <w:t xml:space="preserve">Visibility into child’s positive behaviors</w:t>
      </w:r>
    </w:p>
    <w:p>
      <w:pPr>
        <w:pStyle w:val="Compact"/>
        <w:numPr>
          <w:ilvl w:val="0"/>
          <w:numId w:val="1013"/>
        </w:numPr>
      </w:pPr>
      <w:r>
        <w:t xml:space="preserve">Peace of mind with COPPA compliance</w:t>
      </w:r>
    </w:p>
    <w:p>
      <w:pPr>
        <w:pStyle w:val="Compact"/>
        <w:numPr>
          <w:ilvl w:val="0"/>
          <w:numId w:val="1013"/>
        </w:numPr>
      </w:pPr>
      <w:r>
        <w:t xml:space="preserve">Earn parent rewards (Dual Reward System)</w:t>
      </w:r>
    </w:p>
    <w:p>
      <w:pPr>
        <w:pStyle w:val="Compact"/>
        <w:numPr>
          <w:ilvl w:val="0"/>
          <w:numId w:val="1013"/>
        </w:numPr>
      </w:pPr>
      <w:r>
        <w:t xml:space="preserve">Support character education at home</w:t>
      </w:r>
    </w:p>
    <w:bookmarkEnd w:id="38"/>
    <w:bookmarkStart w:id="39" w:name="for-administrators"/>
    <w:p>
      <w:pPr>
        <w:pStyle w:val="Heading3"/>
      </w:pPr>
      <w:r>
        <w:t xml:space="preserve">For Administrators</w:t>
      </w:r>
    </w:p>
    <w:p>
      <w:pPr>
        <w:pStyle w:val="Compact"/>
        <w:numPr>
          <w:ilvl w:val="0"/>
          <w:numId w:val="1014"/>
        </w:numPr>
      </w:pPr>
      <w:r>
        <w:t xml:space="preserve">Real-time Inclusion Score measurement</w:t>
      </w:r>
    </w:p>
    <w:p>
      <w:pPr>
        <w:pStyle w:val="Compact"/>
        <w:numPr>
          <w:ilvl w:val="0"/>
          <w:numId w:val="1014"/>
        </w:numPr>
      </w:pPr>
      <w:r>
        <w:t xml:space="preserve">Behavioral climate monitoring</w:t>
      </w:r>
    </w:p>
    <w:p>
      <w:pPr>
        <w:pStyle w:val="Compact"/>
        <w:numPr>
          <w:ilvl w:val="0"/>
          <w:numId w:val="1014"/>
        </w:numPr>
      </w:pPr>
      <w:r>
        <w:t xml:space="preserve">Character education compliance documentation</w:t>
      </w:r>
    </w:p>
    <w:p>
      <w:pPr>
        <w:pStyle w:val="Compact"/>
        <w:numPr>
          <w:ilvl w:val="0"/>
          <w:numId w:val="1014"/>
        </w:numPr>
      </w:pPr>
      <w:r>
        <w:t xml:space="preserve">Reduced administrative burden</w:t>
      </w:r>
    </w:p>
    <w:p>
      <w:pPr>
        <w:pStyle w:val="Compact"/>
        <w:numPr>
          <w:ilvl w:val="0"/>
          <w:numId w:val="1014"/>
        </w:numPr>
      </w:pPr>
      <w:r>
        <w:t xml:space="preserve">Cost savings vs. traditional programs</w:t>
      </w:r>
    </w:p>
    <w:bookmarkEnd w:id="39"/>
    <w:bookmarkStart w:id="40" w:name="for-districts"/>
    <w:p>
      <w:pPr>
        <w:pStyle w:val="Heading3"/>
      </w:pPr>
      <w:r>
        <w:t xml:space="preserve">For Districts</w:t>
      </w:r>
    </w:p>
    <w:p>
      <w:pPr>
        <w:pStyle w:val="Compact"/>
        <w:numPr>
          <w:ilvl w:val="0"/>
          <w:numId w:val="1015"/>
        </w:numPr>
      </w:pPr>
      <w:r>
        <w:t xml:space="preserve">Scalable across all middle schools</w:t>
      </w:r>
    </w:p>
    <w:p>
      <w:pPr>
        <w:pStyle w:val="Compact"/>
        <w:numPr>
          <w:ilvl w:val="0"/>
          <w:numId w:val="1015"/>
        </w:numPr>
      </w:pPr>
      <w:r>
        <w:t xml:space="preserve">Consistent character education approach</w:t>
      </w:r>
    </w:p>
    <w:p>
      <w:pPr>
        <w:pStyle w:val="Compact"/>
        <w:numPr>
          <w:ilvl w:val="0"/>
          <w:numId w:val="1015"/>
        </w:numPr>
      </w:pPr>
      <w:r>
        <w:t xml:space="preserve">Data-driven decision making</w:t>
      </w:r>
    </w:p>
    <w:p>
      <w:pPr>
        <w:pStyle w:val="Compact"/>
        <w:numPr>
          <w:ilvl w:val="0"/>
          <w:numId w:val="1015"/>
        </w:numPr>
      </w:pPr>
      <w:r>
        <w:t xml:space="preserve">FERPA/COPPA compliant infrastructure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implementation-timeline"/>
    <w:p>
      <w:pPr>
        <w:pStyle w:val="Heading2"/>
      </w:pPr>
      <w:r>
        <w:t xml:space="preserve">Implementation Timeline</w:t>
      </w:r>
    </w:p>
    <w:bookmarkStart w:id="42" w:name="week-1-setup"/>
    <w:p>
      <w:pPr>
        <w:pStyle w:val="Heading3"/>
      </w:pPr>
      <w:r>
        <w:t xml:space="preserve">Week 1: Setup</w:t>
      </w:r>
    </w:p>
    <w:p>
      <w:pPr>
        <w:pStyle w:val="Compact"/>
        <w:numPr>
          <w:ilvl w:val="0"/>
          <w:numId w:val="1016"/>
        </w:numPr>
      </w:pPr>
      <w:r>
        <w:t xml:space="preserve">School registration and configuration</w:t>
      </w:r>
    </w:p>
    <w:p>
      <w:pPr>
        <w:pStyle w:val="Compact"/>
        <w:numPr>
          <w:ilvl w:val="0"/>
          <w:numId w:val="1016"/>
        </w:numPr>
      </w:pPr>
      <w:r>
        <w:t xml:space="preserve">Teacher training (30-minute session)</w:t>
      </w:r>
    </w:p>
    <w:p>
      <w:pPr>
        <w:pStyle w:val="Compact"/>
        <w:numPr>
          <w:ilvl w:val="0"/>
          <w:numId w:val="1016"/>
        </w:numPr>
      </w:pPr>
      <w:r>
        <w:t xml:space="preserve">Parent consent distribution</w:t>
      </w:r>
    </w:p>
    <w:bookmarkEnd w:id="42"/>
    <w:bookmarkStart w:id="43" w:name="week-2-4-soft-launch"/>
    <w:p>
      <w:pPr>
        <w:pStyle w:val="Heading3"/>
      </w:pPr>
      <w:r>
        <w:t xml:space="preserve">Week 2-4: Soft Launch</w:t>
      </w:r>
    </w:p>
    <w:p>
      <w:pPr>
        <w:pStyle w:val="Compact"/>
        <w:numPr>
          <w:ilvl w:val="0"/>
          <w:numId w:val="1017"/>
        </w:numPr>
      </w:pPr>
      <w:r>
        <w:t xml:space="preserve">Pilot with select classrooms</w:t>
      </w:r>
    </w:p>
    <w:p>
      <w:pPr>
        <w:pStyle w:val="Compact"/>
        <w:numPr>
          <w:ilvl w:val="0"/>
          <w:numId w:val="1017"/>
        </w:numPr>
      </w:pPr>
      <w:r>
        <w:t xml:space="preserve">Gather feedback and adjust</w:t>
      </w:r>
    </w:p>
    <w:p>
      <w:pPr>
        <w:pStyle w:val="Compact"/>
        <w:numPr>
          <w:ilvl w:val="0"/>
          <w:numId w:val="1017"/>
        </w:numPr>
      </w:pPr>
      <w:r>
        <w:t xml:space="preserve">Build initial kindness momentum</w:t>
      </w:r>
    </w:p>
    <w:bookmarkEnd w:id="43"/>
    <w:bookmarkStart w:id="44" w:name="month-2-full-rollout"/>
    <w:p>
      <w:pPr>
        <w:pStyle w:val="Heading3"/>
      </w:pPr>
      <w:r>
        <w:t xml:space="preserve">Month 2+: Full Rollout</w:t>
      </w:r>
    </w:p>
    <w:p>
      <w:pPr>
        <w:pStyle w:val="Compact"/>
        <w:numPr>
          <w:ilvl w:val="0"/>
          <w:numId w:val="1018"/>
        </w:numPr>
      </w:pPr>
      <w:r>
        <w:t xml:space="preserve">School-wide launch</w:t>
      </w:r>
    </w:p>
    <w:p>
      <w:pPr>
        <w:pStyle w:val="Compact"/>
        <w:numPr>
          <w:ilvl w:val="0"/>
          <w:numId w:val="1018"/>
        </w:numPr>
      </w:pPr>
      <w:r>
        <w:t xml:space="preserve">Assembly or homeroom introduction</w:t>
      </w:r>
    </w:p>
    <w:p>
      <w:pPr>
        <w:pStyle w:val="Compact"/>
        <w:numPr>
          <w:ilvl w:val="0"/>
          <w:numId w:val="1018"/>
        </w:numPr>
      </w:pPr>
      <w:r>
        <w:t xml:space="preserve">Ongoing community building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rollout-contest-ideas-to-drive-success"/>
    <w:p>
      <w:pPr>
        <w:pStyle w:val="Heading2"/>
      </w:pPr>
      <w:r>
        <w:t xml:space="preserve">🏆 5 Rollout Contest Ideas to Drive Success</w:t>
      </w:r>
    </w:p>
    <w:p>
      <w:pPr>
        <w:pStyle w:val="FirstParagraph"/>
      </w:pPr>
      <w:r>
        <w:t xml:space="preserve">These proven strategies create excitement, healthy competition, and rapid adoption. Customize based on your school culture!</w:t>
      </w:r>
    </w:p>
    <w:bookmarkStart w:id="46" w:name="the-enrollment-race-first-to-100"/>
    <w:p>
      <w:pPr>
        <w:pStyle w:val="Heading3"/>
      </w:pPr>
      <w:r>
        <w:t xml:space="preserve">1. The Enrollment Race:</w:t>
      </w:r>
      <w:r>
        <w:t xml:space="preserve"> </w:t>
      </w:r>
      <w:r>
        <w:t xml:space="preserve">“</w:t>
      </w:r>
      <w:r>
        <w:t xml:space="preserve">First to 100%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How it works</w:t>
      </w:r>
      <w:r>
        <w:t xml:space="preserve">: Whichever grade level reaches 70-100% enrollment in EchoDeed first wins a reward.</w:t>
      </w:r>
      <w:r>
        <w:t xml:space="preserve"> </w:t>
      </w:r>
      <w:r>
        <w:rPr>
          <w:b/>
          <w:bCs/>
        </w:rPr>
        <w:t xml:space="preserve">Reward idea</w:t>
      </w:r>
      <w:r>
        <w:t xml:space="preserve">: Open Gym period, Extended Lunch, or Dance Party Friday</w:t>
      </w:r>
      <w:r>
        <w:t xml:space="preserve"> </w:t>
      </w:r>
      <w:r>
        <w:rPr>
          <w:b/>
          <w:bCs/>
        </w:rPr>
        <w:t xml:space="preserve">Why it works</w:t>
      </w:r>
      <w:r>
        <w:t xml:space="preserve">: Creates peer-to-peer encouragement (</w:t>
      </w:r>
      <w:r>
        <w:t xml:space="preserve">“</w:t>
      </w:r>
      <w:r>
        <w:t xml:space="preserve">Did you sign up yet?</w:t>
      </w:r>
      <w:r>
        <w:t xml:space="preserve">”</w:t>
      </w:r>
      <w:r>
        <w:t xml:space="preserve">) and visible momentum</w:t>
      </w:r>
      <w:r>
        <w:t xml:space="preserve"> </w:t>
      </w:r>
      <w:r>
        <w:rPr>
          <w:b/>
          <w:bCs/>
        </w:rPr>
        <w:t xml:space="preserve">Pro tip</w:t>
      </w:r>
      <w:r>
        <w:t xml:space="preserve">: Announce daily progress during morning announcements</w:t>
      </w:r>
    </w:p>
    <w:bookmarkEnd w:id="46"/>
    <w:bookmarkStart w:id="47" w:name="kindness-week-challenge"/>
    <w:p>
      <w:pPr>
        <w:pStyle w:val="Heading3"/>
      </w:pPr>
      <w:r>
        <w:t xml:space="preserve">2. Kindness Week Challenge</w:t>
      </w:r>
    </w:p>
    <w:p>
      <w:pPr>
        <w:pStyle w:val="FirstParagraph"/>
      </w:pPr>
      <w:r>
        <w:rPr>
          <w:b/>
          <w:bCs/>
        </w:rPr>
        <w:t xml:space="preserve">How it works</w:t>
      </w:r>
      <w:r>
        <w:t xml:space="preserve">: One week where every kindness post earns double tokens. Grade with most posts wins.</w:t>
      </w:r>
      <w:r>
        <w:t xml:space="preserve"> </w:t>
      </w:r>
      <w:r>
        <w:rPr>
          <w:b/>
          <w:bCs/>
        </w:rPr>
        <w:t xml:space="preserve">Reward idea</w:t>
      </w:r>
      <w:r>
        <w:t xml:space="preserve">: Pizza party, Ice cream social, or Movie afternoon</w:t>
      </w:r>
      <w:r>
        <w:t xml:space="preserve"> </w:t>
      </w:r>
      <w:r>
        <w:rPr>
          <w:b/>
          <w:bCs/>
        </w:rPr>
        <w:t xml:space="preserve">Why it works</w:t>
      </w:r>
      <w:r>
        <w:t xml:space="preserve">: Concentrated burst of activity creates habit formation</w:t>
      </w:r>
      <w:r>
        <w:t xml:space="preserve"> </w:t>
      </w:r>
      <w:r>
        <w:rPr>
          <w:b/>
          <w:bCs/>
        </w:rPr>
        <w:t xml:space="preserve">Pro tip</w:t>
      </w:r>
      <w:r>
        <w:t xml:space="preserve">: Launch during a natural transition (after winter break, start of semester)</w:t>
      </w:r>
    </w:p>
    <w:bookmarkEnd w:id="47"/>
    <w:bookmarkStart w:id="48" w:name="teacher-vs.-students-showdown"/>
    <w:p>
      <w:pPr>
        <w:pStyle w:val="Heading3"/>
      </w:pPr>
      <w:r>
        <w:t xml:space="preserve">3. Teacher vs. Students Showdown</w:t>
      </w:r>
    </w:p>
    <w:p>
      <w:pPr>
        <w:pStyle w:val="FirstParagraph"/>
      </w:pPr>
      <w:r>
        <w:rPr>
          <w:b/>
          <w:bCs/>
        </w:rPr>
        <w:t xml:space="preserve">How it works</w:t>
      </w:r>
      <w:r>
        <w:t xml:space="preserve">: Can teachers collectively post more Staff-to-Student recognitions than students post kindness acts?</w:t>
      </w:r>
      <w:r>
        <w:t xml:space="preserve"> </w:t>
      </w:r>
      <w:r>
        <w:rPr>
          <w:b/>
          <w:bCs/>
        </w:rPr>
        <w:t xml:space="preserve">Reward idea</w:t>
      </w:r>
      <w:r>
        <w:t xml:space="preserve">: If students win = Pajama Day. If teachers win = Students do extra community service project together</w:t>
      </w:r>
      <w:r>
        <w:t xml:space="preserve"> </w:t>
      </w:r>
      <w:r>
        <w:rPr>
          <w:b/>
          <w:bCs/>
        </w:rPr>
        <w:t xml:space="preserve">Why it works</w:t>
      </w:r>
      <w:r>
        <w:t xml:space="preserve">: Creates fun rivalry and models adult participation</w:t>
      </w:r>
      <w:r>
        <w:t xml:space="preserve"> </w:t>
      </w:r>
      <w:r>
        <w:rPr>
          <w:b/>
          <w:bCs/>
        </w:rPr>
        <w:t xml:space="preserve">Pro tip</w:t>
      </w:r>
      <w:r>
        <w:t xml:space="preserve">: Display live counter in cafeteria or main hallway</w:t>
      </w:r>
    </w:p>
    <w:bookmarkEnd w:id="48"/>
    <w:bookmarkStart w:id="49" w:name="the-first-50-early-adopter-club"/>
    <w:p>
      <w:pPr>
        <w:pStyle w:val="Heading3"/>
      </w:pPr>
      <w:r>
        <w:t xml:space="preserve">4. The</w:t>
      </w:r>
      <w:r>
        <w:t xml:space="preserve"> </w:t>
      </w:r>
      <w:r>
        <w:t xml:space="preserve">“</w:t>
      </w:r>
      <w:r>
        <w:t xml:space="preserve">First 50</w:t>
      </w:r>
      <w:r>
        <w:t xml:space="preserve">”</w:t>
      </w:r>
      <w:r>
        <w:t xml:space="preserve"> </w:t>
      </w:r>
      <w:r>
        <w:t xml:space="preserve">Early Adopter Club</w:t>
      </w:r>
    </w:p>
    <w:p>
      <w:pPr>
        <w:pStyle w:val="FirstParagraph"/>
      </w:pPr>
      <w:r>
        <w:rPr>
          <w:b/>
          <w:bCs/>
        </w:rPr>
        <w:t xml:space="preserve">How it works</w:t>
      </w:r>
      <w:r>
        <w:t xml:space="preserve">: First 50 students to sign up AND make a kindness post get exclusive benefits</w:t>
      </w:r>
      <w:r>
        <w:t xml:space="preserve"> </w:t>
      </w:r>
      <w:r>
        <w:rPr>
          <w:b/>
          <w:bCs/>
        </w:rPr>
        <w:t xml:space="preserve">Reward idea</w:t>
      </w:r>
      <w:r>
        <w:t xml:space="preserve">: Special badge in app, VIP lunch table for a week, first access to reward redemptions</w:t>
      </w:r>
      <w:r>
        <w:t xml:space="preserve"> </w:t>
      </w:r>
      <w:r>
        <w:rPr>
          <w:b/>
          <w:bCs/>
        </w:rPr>
        <w:t xml:space="preserve">Why it works</w:t>
      </w:r>
      <w:r>
        <w:t xml:space="preserve">: Creates urgency and FOMO (fear of missing out)</w:t>
      </w:r>
      <w:r>
        <w:t xml:space="preserve"> </w:t>
      </w:r>
      <w:r>
        <w:rPr>
          <w:b/>
          <w:bCs/>
        </w:rPr>
        <w:t xml:space="preserve">Pro tip</w:t>
      </w:r>
      <w:r>
        <w:t xml:space="preserve">: Announce in assembly:</w:t>
      </w:r>
      <w:r>
        <w:t xml:space="preserve"> </w:t>
      </w:r>
      <w:r>
        <w:t xml:space="preserve">“</w:t>
      </w:r>
      <w:r>
        <w:t xml:space="preserve">Who will be in the First 50?</w:t>
      </w:r>
      <w:r>
        <w:t xml:space="preserve">”</w:t>
      </w:r>
    </w:p>
    <w:bookmarkEnd w:id="49"/>
    <w:bookmarkStart w:id="50" w:name="monthly-kindness-mvp-voted-by-peers"/>
    <w:p>
      <w:pPr>
        <w:pStyle w:val="Heading3"/>
      </w:pPr>
      <w:r>
        <w:t xml:space="preserve">5. Monthly Kindness MVP (Voted by Peers)</w:t>
      </w:r>
    </w:p>
    <w:p>
      <w:pPr>
        <w:pStyle w:val="FirstParagraph"/>
      </w:pPr>
      <w:r>
        <w:rPr>
          <w:b/>
          <w:bCs/>
        </w:rPr>
        <w:t xml:space="preserve">How it works</w:t>
      </w:r>
      <w:r>
        <w:t xml:space="preserve">: Each month, students vote on the most impactful kindness story from the feed</w:t>
      </w:r>
      <w:r>
        <w:t xml:space="preserve"> </w:t>
      </w:r>
      <w:r>
        <w:rPr>
          <w:b/>
          <w:bCs/>
        </w:rPr>
        <w:t xml:space="preserve">Reward idea</w:t>
      </w:r>
      <w:r>
        <w:t xml:space="preserve">: Certificate signed by principal, photo on bulletin board, special token bonus</w:t>
      </w:r>
      <w:r>
        <w:t xml:space="preserve"> </w:t>
      </w:r>
      <w:r>
        <w:rPr>
          <w:b/>
          <w:bCs/>
        </w:rPr>
        <w:t xml:space="preserve">Why it works</w:t>
      </w:r>
      <w:r>
        <w:t xml:space="preserve">: Peer recognition is more meaningful than adult recognition at this age</w:t>
      </w:r>
      <w:r>
        <w:t xml:space="preserve"> </w:t>
      </w:r>
      <w:r>
        <w:rPr>
          <w:b/>
          <w:bCs/>
        </w:rPr>
        <w:t xml:space="preserve">Pro tip</w:t>
      </w:r>
      <w:r>
        <w:t xml:space="preserve">: Read top 3 nominees during morning announcements before voting opens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success-metrics"/>
    <w:p>
      <w:pPr>
        <w:pStyle w:val="Heading2"/>
      </w:pPr>
      <w:r>
        <w:t xml:space="preserve">Success Metrics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Kindness Posts per Week</w:t>
      </w:r>
      <w:r>
        <w:t xml:space="preserve">: Track engagement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Student Participation Rate</w:t>
      </w:r>
      <w:r>
        <w:t xml:space="preserve">: % of students actively posting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Token Redemption Rate</w:t>
      </w:r>
      <w:r>
        <w:t xml:space="preserve">: Student motivation indicator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Inclusion Score</w:t>
      </w:r>
      <w:r>
        <w:t xml:space="preserve">: Real-time belonging measurement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Teacher Recognition Count</w:t>
      </w:r>
      <w:r>
        <w:t xml:space="preserve">: Adult engagement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Parent Dashboard Logins</w:t>
      </w:r>
      <w:r>
        <w:t xml:space="preserve">: Family involvement</w:t>
      </w:r>
    </w:p>
    <w:p>
      <w:r>
        <w:pict>
          <v:rect style="width:0;height:1.5pt" o:hralign="center" o:hrstd="t" o:hr="t"/>
        </w:pict>
      </w:r>
    </w:p>
    <w:bookmarkEnd w:id="52"/>
    <w:bookmarkStart w:id="53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Ready to bring EchoDeed™ to your middle school?</w:t>
      </w:r>
    </w:p>
    <w:p>
      <w:pPr>
        <w:pStyle w:val="BodyText"/>
      </w:pPr>
      <w:r>
        <w:rPr>
          <w:b/>
          <w:bCs/>
        </w:rPr>
        <w:t xml:space="preserve">Tavores Vanhook</w:t>
      </w:r>
      <w:r>
        <w:t xml:space="preserve"> </w:t>
      </w:r>
      <w:r>
        <w:t xml:space="preserve">EchoDeed™ Founder</w: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2026-01-27T18:10:40Z</dcterms:created>
  <dcterms:modified xsi:type="dcterms:W3CDTF">2026-01-27T18:10:40Z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