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4E" w:rsidRPr="00C94D4E" w:rsidRDefault="00C94D4E" w:rsidP="00C94D4E">
      <w:pPr>
        <w:pBdr>
          <w:bottom w:val="single" w:sz="12" w:space="7" w:color="auto"/>
        </w:pBdr>
        <w:shd w:val="clear" w:color="auto" w:fill="FFFFFF"/>
        <w:spacing w:after="300" w:line="240" w:lineRule="auto"/>
        <w:outlineLvl w:val="0"/>
        <w:rPr>
          <w:rFonts w:ascii="SegoeUI" w:eastAsia="Times New Roman" w:hAnsi="SegoeUI" w:cs="Times New Roman"/>
          <w:color w:val="165FCD"/>
          <w:spacing w:val="3"/>
          <w:kern w:val="36"/>
          <w:sz w:val="42"/>
          <w:szCs w:val="42"/>
          <w:lang w:eastAsia="en-IN"/>
        </w:rPr>
      </w:pPr>
      <w:proofErr w:type="spellStart"/>
      <w:r w:rsidRPr="00C94D4E">
        <w:rPr>
          <w:rFonts w:ascii="SegoeUI" w:eastAsia="Times New Roman" w:hAnsi="SegoeUI" w:cs="Times New Roman"/>
          <w:color w:val="165FCD"/>
          <w:spacing w:val="3"/>
          <w:kern w:val="36"/>
          <w:sz w:val="42"/>
          <w:szCs w:val="42"/>
          <w:lang w:eastAsia="en-IN"/>
        </w:rPr>
        <w:t>Dr.</w:t>
      </w:r>
      <w:proofErr w:type="spellEnd"/>
      <w:r w:rsidRPr="00C94D4E">
        <w:rPr>
          <w:rFonts w:ascii="SegoeUI" w:eastAsia="Times New Roman" w:hAnsi="SegoeUI" w:cs="Times New Roman"/>
          <w:color w:val="165FCD"/>
          <w:spacing w:val="3"/>
          <w:kern w:val="36"/>
          <w:sz w:val="42"/>
          <w:szCs w:val="42"/>
          <w:lang w:eastAsia="en-IN"/>
        </w:rPr>
        <w:t xml:space="preserve"> Anjali Deshpande</w:t>
      </w:r>
    </w:p>
    <w:p w:rsidR="00C94D4E" w:rsidRPr="00C94D4E" w:rsidRDefault="00C94D4E" w:rsidP="00C94D4E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>
        <w:rPr>
          <w:rFonts w:ascii="SegoeUI" w:eastAsia="Times New Roman" w:hAnsi="SegoeUI" w:cs="Times New Roman"/>
          <w:noProof/>
          <w:color w:val="4F4F4F"/>
          <w:spacing w:val="3"/>
          <w:sz w:val="21"/>
          <w:szCs w:val="21"/>
          <w:lang w:eastAsia="en-IN"/>
        </w:rPr>
        <w:drawing>
          <wp:inline distT="0" distB="0" distL="0" distR="0">
            <wp:extent cx="2095500" cy="1400175"/>
            <wp:effectExtent l="0" t="0" r="0" b="9525"/>
            <wp:docPr id="1" name="Picture 1" descr="http://vit.edu.in/sites/default/files/styles/medium/public/Anjali_Deshpande_0.JPG?itok=K8crg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t.edu.in/sites/default/files/styles/medium/public/Anjali_Deshpande_0.JPG?itok=K8crgeD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4E" w:rsidRPr="00C94D4E" w:rsidRDefault="00C94D4E" w:rsidP="00C94D4E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  <w:t>DESIGNATION: </w:t>
      </w:r>
    </w:p>
    <w:p w:rsidR="00C94D4E" w:rsidRPr="00C94D4E" w:rsidRDefault="00C94D4E" w:rsidP="00C94D4E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Professor </w:t>
      </w:r>
      <w:proofErr w:type="gram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And</w:t>
      </w:r>
      <w:proofErr w:type="gram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Head Of The Department</w:t>
      </w:r>
    </w:p>
    <w:p w:rsidR="00C94D4E" w:rsidRPr="00C94D4E" w:rsidRDefault="00C94D4E" w:rsidP="00C94D4E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  <w:t>BRANCH: </w:t>
      </w:r>
    </w:p>
    <w:p w:rsidR="00C94D4E" w:rsidRPr="00C94D4E" w:rsidRDefault="00C94D4E" w:rsidP="00C94D4E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Electronics</w:t>
      </w:r>
    </w:p>
    <w:p w:rsidR="00C94D4E" w:rsidRPr="00C94D4E" w:rsidRDefault="00C94D4E" w:rsidP="00C94D4E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  <w:t>EMAIL ID: </w:t>
      </w:r>
    </w:p>
    <w:p w:rsidR="00C94D4E" w:rsidRPr="00C94D4E" w:rsidRDefault="00C94D4E" w:rsidP="00C94D4E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hyperlink r:id="rId6" w:history="1">
        <w:r w:rsidRPr="00C94D4E">
          <w:rPr>
            <w:rFonts w:ascii="SegoeUI" w:eastAsia="Times New Roman" w:hAnsi="SegoeUI" w:cs="Times New Roman"/>
            <w:color w:val="428BCA"/>
            <w:spacing w:val="3"/>
            <w:sz w:val="21"/>
            <w:szCs w:val="21"/>
            <w:u w:val="single"/>
            <w:lang w:eastAsia="en-IN"/>
          </w:rPr>
          <w:t>anjali.deshpande@vit.edu.in</w:t>
        </w:r>
      </w:hyperlink>
    </w:p>
    <w:p w:rsidR="00C94D4E" w:rsidRPr="00C94D4E" w:rsidRDefault="00C94D4E" w:rsidP="00C94D4E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5" style="width:0;height:0" o:hralign="center" o:hrstd="t" o:hr="t" fillcolor="#a0a0a0" stroked="f"/>
        </w:pict>
      </w:r>
    </w:p>
    <w:p w:rsidR="00C94D4E" w:rsidRPr="00C94D4E" w:rsidRDefault="00C94D4E" w:rsidP="00C94D4E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C94D4E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Subject area of interest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Digital signal Processing and Applications, Statistical Signal and Analysis, Principles of Control Systems, Microprocessor and applications, Industrial Electronics /Power Electronics, Industrial Automation, Power Electronics and Drives, Analog Integrated Circuits, Electromagnetic Fields and waves, Electrical Networks, Basic Electricity and Electronics, Principles of Programming, Electronic Instrumentation</w:t>
      </w:r>
    </w:p>
    <w:p w:rsidR="00C94D4E" w:rsidRPr="00C94D4E" w:rsidRDefault="00C94D4E" w:rsidP="00C94D4E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6" style="width:0;height:0" o:hralign="center" o:hrstd="t" o:hr="t" fillcolor="#a0a0a0" stroked="f"/>
        </w:pict>
      </w:r>
    </w:p>
    <w:p w:rsidR="00C94D4E" w:rsidRPr="00C94D4E" w:rsidRDefault="00C94D4E" w:rsidP="00C94D4E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C94D4E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Qualification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PhD in Systems and Control from IIT Bombay - 2008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M. E. Electrical, Control Systems from V.J.T.I., Mumbai University - 1993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B.E. in Electronics and Power Engineering from </w:t>
      </w:r>
      <w:proofErr w:type="spell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Visvesvaraya</w:t>
      </w:r>
      <w:proofErr w:type="spell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Regional College of Engineering, Nagpur- 1987</w:t>
      </w:r>
    </w:p>
    <w:p w:rsidR="00C94D4E" w:rsidRPr="00C94D4E" w:rsidRDefault="00C94D4E" w:rsidP="00C94D4E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7" style="width:0;height:0" o:hralign="center" o:hrstd="t" o:hr="t" fillcolor="#a0a0a0" stroked="f"/>
        </w:pict>
      </w:r>
    </w:p>
    <w:p w:rsidR="00C94D4E" w:rsidRPr="00C94D4E" w:rsidRDefault="00C94D4E" w:rsidP="00C94D4E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C94D4E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Experience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proofErr w:type="spell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Vidyalankar</w:t>
      </w:r>
      <w:proofErr w:type="spell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Institute of Technology, Mumbai as Professor and Head of Electronics Engineering - July 2014 till Date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Professor in Electronics from July 2011- July2014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Professor and Head of Electronics Engineering - Dec 2009 -July 2011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Professor and Head of Electronics and Telecommunication Engineering - July 2010-July 2011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IIT Bombay, as Research Associate from April 2008-July 2009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K. J. </w:t>
      </w:r>
      <w:proofErr w:type="spell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Somaiya</w:t>
      </w:r>
      <w:proofErr w:type="spell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College of Engineering, Mumbai, Lecturer, Sr. Lecturer - July 1993 -Jan 2006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lastRenderedPageBreak/>
        <w:t>R.K.N. College of Engineering, Nagpur Lecturer in Electronics and Power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Engineering - Aug 1987-July 1989</w:t>
      </w:r>
    </w:p>
    <w:p w:rsidR="00C94D4E" w:rsidRPr="00C94D4E" w:rsidRDefault="00C94D4E" w:rsidP="00C94D4E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8" style="width:0;height:0" o:hralign="center" o:hrstd="t" o:hr="t" fillcolor="#a0a0a0" stroked="f"/>
        </w:pict>
      </w:r>
    </w:p>
    <w:p w:rsidR="00C94D4E" w:rsidRPr="00C94D4E" w:rsidRDefault="00C94D4E" w:rsidP="00C94D4E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C94D4E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Publications, Seminars, Conferences</w:t>
      </w:r>
    </w:p>
    <w:p w:rsidR="00C94D4E" w:rsidRPr="00C94D4E" w:rsidRDefault="00C94D4E" w:rsidP="00C94D4E">
      <w:pPr>
        <w:shd w:val="clear" w:color="auto" w:fill="FFFFFF"/>
        <w:spacing w:after="150" w:line="240" w:lineRule="auto"/>
        <w:outlineLvl w:val="3"/>
        <w:rPr>
          <w:rFonts w:ascii="SegoeUI" w:eastAsia="Times New Roman" w:hAnsi="SegoeUI" w:cs="Times New Roman"/>
          <w:color w:val="4F4F4F"/>
          <w:spacing w:val="3"/>
          <w:sz w:val="27"/>
          <w:szCs w:val="27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7"/>
          <w:szCs w:val="27"/>
          <w:lang w:eastAsia="en-IN"/>
        </w:rPr>
        <w:t>Book Chapters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Nonlinear Model Predictive Control", </w:t>
      </w:r>
      <w:proofErr w:type="spell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Findeisen</w:t>
      </w:r>
      <w:proofErr w:type="spell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R., </w:t>
      </w:r>
      <w:proofErr w:type="spell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Allgower</w:t>
      </w:r>
      <w:proofErr w:type="spell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F., </w:t>
      </w:r>
      <w:proofErr w:type="spell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Beigler</w:t>
      </w:r>
      <w:proofErr w:type="spell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L. T. (Eds.), pp 513-521, Springer, 2005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State Estimation and Fault Tolerant Nonlinear Predictive Control of an Autonomous Hybrid System Using Unscented </w:t>
      </w:r>
      <w:proofErr w:type="spell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Kalman</w:t>
      </w:r>
      <w:proofErr w:type="spell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Filter, In "Assessment and Future Directions of Nonlinear Model Predictive Control", L </w:t>
      </w:r>
      <w:proofErr w:type="spell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Magani</w:t>
      </w:r>
      <w:proofErr w:type="spell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et. Al (</w:t>
      </w:r>
      <w:proofErr w:type="spell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Eds</w:t>
      </w:r>
      <w:proofErr w:type="spell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): Nonlinear Model Predictive Control, LNCIS 384, pp. 285-293, 2008</w:t>
      </w:r>
    </w:p>
    <w:p w:rsidR="00C94D4E" w:rsidRPr="00C94D4E" w:rsidRDefault="00C94D4E" w:rsidP="00C94D4E">
      <w:pPr>
        <w:shd w:val="clear" w:color="auto" w:fill="FFFFFF"/>
        <w:spacing w:after="150" w:line="240" w:lineRule="auto"/>
        <w:outlineLvl w:val="3"/>
        <w:rPr>
          <w:rFonts w:ascii="SegoeUI" w:eastAsia="Times New Roman" w:hAnsi="SegoeUI" w:cs="Times New Roman"/>
          <w:color w:val="4F4F4F"/>
          <w:spacing w:val="3"/>
          <w:sz w:val="27"/>
          <w:szCs w:val="27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7"/>
          <w:szCs w:val="27"/>
          <w:lang w:eastAsia="en-IN"/>
        </w:rPr>
        <w:t>International Journal Papers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Online Fault Diagnosis in Nonlinear Systems using Multiple Operating Regime Approach, Ind. Eng. Chem. Res., 2008, 47, 6711–6726</w:t>
      </w: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br/>
        <w:t>Intelligent state estimation for fault tolerant nonlinear predictive control, Journal of Process Control, Volume 19, Issue 2, Pages 187-204 - February 2009,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On-line Sensor / Actuator Failure Isolation and Reconfigurable Control using Generalized Likelihood Ratio Method, Ind. Eng. Chem. Res., 2009, 48 (3), pp 1522–1535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Identification of Process and Measurement Noise </w:t>
      </w:r>
      <w:proofErr w:type="spell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Covariances</w:t>
      </w:r>
      <w:proofErr w:type="spell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for State and Parameter Estimation Using Extended </w:t>
      </w:r>
      <w:proofErr w:type="spell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Kalman</w:t>
      </w:r>
      <w:proofErr w:type="spell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Filter, Journal of Process </w:t>
      </w:r>
      <w:r w:rsidR="00931798"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Control,</w:t>
      </w: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Volume 21, </w:t>
      </w:r>
      <w:proofErr w:type="gram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Issue</w:t>
      </w:r>
      <w:proofErr w:type="gram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4, Pages 585–601 April 2011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DSP based Cascade Control of DC motor using Dual converter, International Journal of Advance Research in Science and Engineering (IJARSE), February 2016</w:t>
      </w:r>
    </w:p>
    <w:p w:rsidR="00C94D4E" w:rsidRPr="00C94D4E" w:rsidRDefault="00C94D4E" w:rsidP="00C94D4E">
      <w:pPr>
        <w:shd w:val="clear" w:color="auto" w:fill="FFFFFF"/>
        <w:spacing w:after="150" w:line="240" w:lineRule="auto"/>
        <w:outlineLvl w:val="3"/>
        <w:rPr>
          <w:rFonts w:ascii="SegoeUI" w:eastAsia="Times New Roman" w:hAnsi="SegoeUI" w:cs="Times New Roman"/>
          <w:color w:val="4F4F4F"/>
          <w:spacing w:val="3"/>
          <w:sz w:val="27"/>
          <w:szCs w:val="27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7"/>
          <w:szCs w:val="27"/>
          <w:lang w:eastAsia="en-IN"/>
        </w:rPr>
        <w:t>International Conferences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Sensor Fault Accommodation using Multimodal Approach, In Proc. of NCCDS'05, January 2005, IIT Bombay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Integrating Fault Diagnosis with Nonlinear Predictive Control, Proc. of International Workshop on Assessment and Future Directions of Nonlinear Model Predictive Control, NMPC” 05</w:t>
      </w:r>
      <w:proofErr w:type="gram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,Fruedenstadt</w:t>
      </w:r>
      <w:proofErr w:type="gram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-Lauterbad, Germany, pp. 419-426, August 26-30, (2005)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Reconfigurable LQG controller under Sensor Failure, 8th International IFAC Symposium on Dynamics and Control of Process Systems, Mexico, 2007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State Estimation and Fault Tolerant Nonlinear Predictive Control of an Autonomous Hybrid System Using Unscented </w:t>
      </w:r>
      <w:proofErr w:type="spell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Kalman</w:t>
      </w:r>
      <w:proofErr w:type="spell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Filter, Int. Workshop on Assessment and Future Directions of NMPC Pavia, Italy, September 5-9, 2008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Inferential Control of DC motor using Kaman Filter, </w:t>
      </w:r>
      <w:proofErr w:type="spell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Int</w:t>
      </w:r>
      <w:proofErr w:type="spell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conference on Power, Embedded Systems and Control, ICPCES-2012 at MNNIT Allahabad, December 19-20, 2012, available on </w:t>
      </w:r>
      <w:hyperlink r:id="rId7" w:history="1">
        <w:r w:rsidRPr="00C94D4E">
          <w:rPr>
            <w:rFonts w:ascii="SegoeUI" w:eastAsia="Times New Roman" w:hAnsi="SegoeUI" w:cs="Times New Roman"/>
            <w:color w:val="428BCA"/>
            <w:spacing w:val="3"/>
            <w:sz w:val="21"/>
            <w:szCs w:val="21"/>
            <w:u w:val="single"/>
            <w:lang w:eastAsia="en-IN"/>
          </w:rPr>
          <w:t>http://ieeexplore.ieee.org/</w:t>
        </w:r>
      </w:hyperlink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Reliable MPPT using Kaman Filter, Int. Conference on Recent advances in Engineering and Management, RACEM-2013 at VIT, January 11-12, 2013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Microcontroller based Automation system using Industry standard SCADA, selected for publication in INDICON 2013, IIT Bombay, </w:t>
      </w:r>
      <w:proofErr w:type="gram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Dece</w:t>
      </w:r>
      <w:bookmarkStart w:id="0" w:name="_GoBack"/>
      <w:bookmarkEnd w:id="0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mber</w:t>
      </w:r>
      <w:proofErr w:type="gram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2013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DSP Based Closed-loop Speed Control System for DC Motor using Dual Converter, presented in INDICON 2014, PUNE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lastRenderedPageBreak/>
        <w:t xml:space="preserve">Study of </w:t>
      </w:r>
      <w:r w:rsidR="00827548"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Sensor less</w:t>
      </w: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Control Algorithms for a Permanent Magnet Synchronous Motor Vector Control Drive, selected for ICIC2015, PUNE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Enhanced Teaching Learning Experience through Modern Technologies and Tools, Changing Role of Techers in Changing Times, NAAC sponsored seminar, ISBN</w:t>
      </w:r>
      <w:proofErr w:type="gram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:978</w:t>
      </w:r>
      <w:proofErr w:type="gram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-93-85777-97-4, September 3, 2016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IEEE SKEP lecture “Writing a Technical paper and use of </w:t>
      </w:r>
      <w:proofErr w:type="gramStart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Scientific</w:t>
      </w:r>
      <w:proofErr w:type="gramEnd"/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word”, January 2016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IEEE, WIE, International Summit at Pune, Session Chair for session on “Smart City: Smart Women”</w:t>
      </w:r>
      <w:r w:rsidR="00827548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</w:t>
      </w: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Organizing Committee member, September 2016</w:t>
      </w:r>
    </w:p>
    <w:p w:rsidR="00C94D4E" w:rsidRPr="00C94D4E" w:rsidRDefault="00C94D4E" w:rsidP="00C94D4E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9" style="width:0;height:0" o:hralign="center" o:hrstd="t" o:hr="t" fillcolor="#a0a0a0" stroked="f"/>
        </w:pict>
      </w:r>
    </w:p>
    <w:p w:rsidR="00C94D4E" w:rsidRPr="00C94D4E" w:rsidRDefault="00C94D4E" w:rsidP="00C94D4E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C94D4E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Awards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Senior Member, IEEE</w:t>
      </w:r>
    </w:p>
    <w:p w:rsidR="00C94D4E" w:rsidRPr="00C94D4E" w:rsidRDefault="00C94D4E" w:rsidP="00C94D4E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WIE Chair, IEEE Bombay section</w:t>
      </w:r>
    </w:p>
    <w:p w:rsidR="00C94D4E" w:rsidRPr="00C94D4E" w:rsidRDefault="00C94D4E" w:rsidP="00C94D4E">
      <w:pPr>
        <w:shd w:val="clear" w:color="auto" w:fill="FFFFFF"/>
        <w:spacing w:after="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C94D4E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Life Member ISTE</w:t>
      </w:r>
    </w:p>
    <w:p w:rsidR="00321462" w:rsidRDefault="00931798"/>
    <w:sectPr w:rsidR="00321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UI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MDc3MzIyNTU1MTVW0lEKTi0uzszPAykwrAUAfDD1CCwAAAA="/>
  </w:docVars>
  <w:rsids>
    <w:rsidRoot w:val="00C94D4E"/>
    <w:rsid w:val="002F674E"/>
    <w:rsid w:val="00827548"/>
    <w:rsid w:val="00931798"/>
    <w:rsid w:val="00C94D4E"/>
    <w:rsid w:val="00EA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94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94D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D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94D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94D4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94D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94D4E"/>
  </w:style>
  <w:style w:type="paragraph" w:styleId="BalloonText">
    <w:name w:val="Balloon Text"/>
    <w:basedOn w:val="Normal"/>
    <w:link w:val="BalloonTextChar"/>
    <w:uiPriority w:val="99"/>
    <w:semiHidden/>
    <w:unhideWhenUsed/>
    <w:rsid w:val="00C94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94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94D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D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94D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94D4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94D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94D4E"/>
  </w:style>
  <w:style w:type="paragraph" w:styleId="BalloonText">
    <w:name w:val="Balloon Text"/>
    <w:basedOn w:val="Normal"/>
    <w:link w:val="BalloonTextChar"/>
    <w:uiPriority w:val="99"/>
    <w:semiHidden/>
    <w:unhideWhenUsed/>
    <w:rsid w:val="00C94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518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8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8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7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61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5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0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0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5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06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75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2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4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93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3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8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jali.deshpande@vit.edu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2017-02-05T17:02:00Z</dcterms:created>
  <dcterms:modified xsi:type="dcterms:W3CDTF">2017-02-05T17:04:00Z</dcterms:modified>
</cp:coreProperties>
</file>