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{{spolka_firma}}</w:t>
      </w:r>
      <w:r>
        <w:rPr>
          <w:rFonts w:ascii="Times New Roman" w:hAnsi="Times New Roman"/>
          <w:b/>
          <w:i w:val="0"/>
          <w:sz w:val="20"/>
          <w:u w:val="none"/>
        </w:rPr>
        <w:t xml:space="preserve"> prosta spółka akcyjna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{{spolka_adres_pelny}}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KRS </w:t>
      </w:r>
      <w:r>
        <w:rPr>
          <w:rFonts w:ascii="Times New Roman" w:hAnsi="Times New Roman"/>
          <w:b w:val="0"/>
          <w:i w:val="0"/>
          <w:sz w:val="20"/>
          <w:u w:val="none"/>
        </w:rPr>
        <w:t>{{spolka_krs}}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0"/>
          <w:u w:val="none"/>
        </w:rPr>
        <w:t>{{spolka_nip}}</w:t>
      </w:r>
    </w:p>
    <w:p>
      <w:pPr>
        <w:spacing w:before="120" w:after="200" w:line="276" w:lineRule="auto"/>
        <w:jc w:val="right"/>
      </w:pPr>
      <w:r>
        <w:rPr>
          <w:rFonts w:ascii="Times New Roman" w:hAnsi="Times New Roman"/>
          <w:b w:val="0"/>
          <w:i w:val="0"/>
          <w:sz w:val="20"/>
          <w:u w:val="none"/>
        </w:rPr>
        <w:t>{{spolka_siedziba_mianownik}}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dnia </w:t>
      </w:r>
      <w:r>
        <w:rPr>
          <w:rFonts w:ascii="Times New Roman" w:hAnsi="Times New Roman"/>
          <w:b w:val="0"/>
          <w:i w:val="0"/>
          <w:sz w:val="20"/>
          <w:u w:val="none"/>
        </w:rPr>
        <w:t>{{pismo_data}}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Do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{{adresat_nazwa}}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{{adresat_adres}}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LISTA AKCJONARIUSZY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8 Kodeksu spółek handlowych</w:t>
      </w:r>
    </w:p>
    <w:p>
      <w:pPr>
        <w:spacing w:before="0" w:after="20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Niniejsza lista obejmuje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{{spolka_firma}}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według stanu rejestru akcjonariuszy na dzień </w:t>
      </w:r>
      <w:r>
        <w:rPr>
          <w:rFonts w:ascii="Times New Roman" w:hAnsi="Times New Roman"/>
          <w:b w:val="0"/>
          <w:i w:val="0"/>
          <w:sz w:val="24"/>
          <w:u w:val="none"/>
        </w:rPr>
        <w:t>{{lista_stan_na_dzien}}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Lp.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Nazwisko i imię albo firma (nazwa)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Seria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Liczba akcji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Wzmianka o zastawie lub użytkowaniu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{{#akcjonariusze}}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{{akcjonariusz_lp}}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{{akcjonariusz_nazwa}}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{{akcjonariusz_seria}}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{{akcjonariusz_liczba_akcji}}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{{akcjonariusz_obciazenia}}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{{/akcjonariusze}}</w:t>
            </w:r>
          </w:p>
        </w:tc>
      </w:tr>
    </w:tbl>
    <w:p>
      <w:pPr>
        <w:spacing w:before="20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Łączna liczba akcji: </w:t>
      </w:r>
      <w:r>
        <w:rPr>
          <w:rFonts w:ascii="Times New Roman" w:hAnsi="Times New Roman"/>
          <w:b w:val="0"/>
          <w:i w:val="0"/>
          <w:sz w:val="24"/>
          <w:u w:val="none"/>
        </w:rPr>
        <w:t>{{lista_akcje_razem}}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Rejestr akcjonariuszy spółki prowadzi Kancelaria Notarialna, notariusz: </w:t>
      </w:r>
      <w:r>
        <w:rPr>
          <w:rFonts w:ascii="Times New Roman" w:hAnsi="Times New Roman"/>
          <w:b w:val="0"/>
          <w:i w:val="0"/>
          <w:sz w:val="24"/>
          <w:u w:val="none"/>
        </w:rPr>
        <w:t>{{notariusz_mianownik}}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adres: ulica </w:t>
      </w:r>
      <w:r>
        <w:rPr>
          <w:rFonts w:ascii="Times New Roman" w:hAnsi="Times New Roman"/>
          <w:b w:val="0"/>
          <w:i w:val="0"/>
          <w:sz w:val="24"/>
          <w:u w:val="none"/>
        </w:rPr>
        <w:t>{{kancelaria_ulica}}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{{kancelaria_kod}}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{{kancelaria_miasto}}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36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{{#czlonkowie_organu}}</w:t>
      </w:r>
    </w:p>
    <w:p>
      <w:pPr>
        <w:spacing w:before="32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{{czlonek_mianownik}}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/>
          <w:sz w:val="18"/>
          <w:u w:val="none"/>
        </w:rPr>
        <w:t>{{czlonek_funkcja}}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{{/czlonkowie_organu}}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