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  <w:jc w:val="right"/>
      </w:pPr>
      <w:r>
        <w:rPr>
          <w:rFonts w:ascii="Times New Roman" w:hAnsi="Times New Roman"/>
          <w:b w:val="0"/>
          <w:i/>
          <w:sz w:val="20"/>
          <w:u w:val="none"/>
        </w:rPr>
        <w:t>Załącznik do Umowy o prowadzenie rejestru akcjonariuszy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Informacja o przetwarzaniu danych osobowych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w rejestrze akcjonariuszy prostej spółki akcyjnej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Zgodnie z art. 13 ust. 1 i 2 Rozporządzenia Parlamentu Europejskiego i Rady (UE) 2016/679 z dnia 27 kwietnia 2016 r. w sprawie ochrony osób fizycznych w związku z przetwarzaniem danych osobowych i w sprawie swobodnego przepływu takich danych oraz uchylenia dyrektywy 95/46/WE (ogólne rozporządzenie o ochronie danych) (Dz. Urz. UE L 119 z 04.05.2016, s. 1), dalej zwanego „RODO”, informujemy, że: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Administratorem Pani/Pana danych osobowych jest Kancelaria Notarialna Notariusza </w:t>
      </w:r>
      <w:r>
        <w:rPr>
          <w:rFonts w:ascii="Times New Roman" w:hAnsi="Times New Roman"/>
          <w:b w:val="0"/>
          <w:i w:val="0"/>
          <w:sz w:val="24"/>
          <w:u w:val="none"/>
        </w:rPr>
        <w:t>{{notariusz_dopelniacz}}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ulica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(kod pocztowy: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{{kancelaria_kod}}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tel. </w:t>
      </w:r>
      <w:r>
        <w:rPr>
          <w:rFonts w:ascii="Times New Roman" w:hAnsi="Times New Roman"/>
          <w:b w:val="0"/>
          <w:i w:val="0"/>
          <w:sz w:val="24"/>
          <w:u w:val="none"/>
        </w:rPr>
        <w:t>{{kancelaria_telefon}}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 e-mail: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{{kancelaria_email}}</w:t>
      </w:r>
      <w:r>
        <w:rPr>
          <w:rFonts w:ascii="Times New Roman" w:hAnsi="Times New Roman"/>
          <w:b w:val="0"/>
          <w:i w:val="0"/>
          <w:sz w:val="24"/>
          <w:u w:val="none"/>
        </w:rPr>
        <w:t>, zwana dalej „Kancelarią”.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Pani/Pana dane osobowe przetwarzane będą w celu: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zawarcia umowy o prowadzenie rejestru akcjonariuszy zgodnie z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32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ustawy z dnia 15 września 2000 r. – Kodeks spółek handlowych (podstawa: art. 6 ust. 1 lit. b i c RODO);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prowadzenia rejestru akcjonariuszy przez Kancelarię zgodnie z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ustawy z dnia 15 września 2000 r. – Kodeks spółek handlowych (podstawa: art. 6 ust. 1 lit. c RODO).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związku z przetwarzaniem danych w celach, o których mowa w pkt 2, odbiorcami danych osobowych będą: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podmioty przetwarzające dane w naszym imieniu: Krajowa Rada Notarialna prowadząca system Rejestry Notarialne, w którym udostępniony jest rejestr akcjonariuszy (odbiorcy w rozumieniu art. 4 pkt 9 RODO);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organy państwowe oraz organy ochrony prawnej (Policja, sąd, prokuratura) – w związku z prowadzonym postępowaniem.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Dane osobowe będą przechowywane przez okres prowadzenia rejestru akcjonariuszy, a także po jego zakończeniu przez czas, w którym przepisy nakazują nam przechowywać dane w celach archiwalnych, lub do czasu cofnięcia zgody na przetwarzanie danych (dotyczy adresu poczty elektronicznej).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związku z przetwarzaniem Pani/Pana danych osobowych może Pani/Pan złożyć do nas wniosek o: dostęp do danych oraz o kopię danych, sprostowanie danych, usunięcie danych przetwarzanych bezpodstawnie, ograniczenie przetwarzania i przenoszenie danych, a także skorzystać z prawa do wniesienia sprzeciwu. Zakres każdego z tych praw oraz sytuacje, kiedy można z nich skorzystać, wynikają z przepisów prawa. To, z którego uprawnienia może Pani/Pan korzystać, zależeć będzie m.in. od podstawy prawnej oraz celu przetwarzania Pani/Pana danych przez Administratora.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przetwarzanie danych osobowych odbywa się na podstawie Pani/Pana zgody (art. 6 ust. 1 lit. a RODO), podanie danych jest dobrowolne i przysługuje Pani/Panu prawo do cofnięcia tej zgody w dowolnym momencie, bez wpływu na zgodność z prawem przetwarzania, którego dokonano na podstawie zgody przed jej cofnięciem.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Może Pani/Pan wnieść skargę do Prezesa Urzędu Ochrony Danych Osobowych, ul. Stawki 2, 00-193 Warszawa, jeżeli uważa Pani/Pan, że przetwarzanie Pani/Pana danych narusza przepisy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Podanie przez Panią/Pana danych wynika z przepisów prawa. Podanie adresu poczty elektronicznej jest dobrowolne i oznacza zgodę na komunikację w stosunkach ze spółką i podmiotem prowadzącym rejestr akcjonariuszy przy wykorzystaniu poczty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Pani/Pana dane osobowe nie będą przetwarzane w sposób zautomatyzowany i nie będą profilowane. Nie będą także przekazywane do państwa trzeciego.</w:t>
      </w:r>
    </w:p>
    <w:p>
      <w:pPr>
        <w:spacing w:before="480" w:after="4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{{zapoznany}}</w:t>
      </w:r>
    </w:p>
    <w:p>
      <w:pPr>
        <w:spacing w:before="12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..............................................................</w:t>
      </w:r>
    </w:p>
    <w:p>
      <w:pPr>
        <w:spacing w:before="0" w:after="12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data, imię i nazwisko oraz podpis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