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 xml:space="preserve">Kancelaria Notarialna Notariusza </w:t>
            </w: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{{notariusz_dopelniacz}}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ulica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{{kancelaria_ulica}}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{{kancelaria_kod}}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{{kancelaria_miasto}}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{{kancelaria_email}}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tel.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{{kancelaria_telefon}}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podmiot prowadzący rejestr akcjonariuszy</w:t>
            </w:r>
          </w:p>
        </w:tc>
        <w:tc>
          <w:tcPr>
            <w:tcW w:type="dxa" w:w="4536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{{kancelaria_miasto}}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dnia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{{pismo_data}}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r.</w:t>
            </w:r>
          </w:p>
        </w:tc>
      </w:tr>
    </w:tbl>
    <w:p/>
    <w:p>
      <w:pPr>
        <w:spacing w:before="0" w:after="200" w:line="276" w:lineRule="auto"/>
        <w:jc w:val="left"/>
      </w:pPr>
      <w:r>
        <w:rPr>
          <w:rFonts w:ascii="Times New Roman" w:hAnsi="Times New Roman"/>
          <w:b w:val="0"/>
          <w:i w:val="0"/>
          <w:sz w:val="20"/>
          <w:u w:val="none"/>
        </w:rPr>
        <w:t xml:space="preserve">Znak sprawy: </w:t>
      </w:r>
      <w:r>
        <w:rPr>
          <w:rFonts w:ascii="Times New Roman" w:hAnsi="Times New Roman"/>
          <w:b w:val="0"/>
          <w:i w:val="0"/>
          <w:sz w:val="20"/>
          <w:u w:val="none"/>
        </w:rPr>
        <w:t>{{sprawa_numer}}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Osoba, której uprawnienia z akcji mają być wykreślone, zmienione lub obciążone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{{adresat_nazwa}}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{{adresat_adres}}</w:t>
            </w:r>
          </w:p>
        </w:tc>
      </w:tr>
    </w:tbl>
    <w:p/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POWIADOMIENIE O TREŚCI ZAMIERZONEGO WPISU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sz w:val="20"/>
          <w:u w:val="none"/>
        </w:rPr>
        <w:t xml:space="preserve">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34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3 Kodeksu spółek handlowych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Jako podmiot prowadzący rejestr akcjonariuszy spółki </w:t>
      </w:r>
      <w:r>
        <w:rPr>
          <w:rFonts w:ascii="Times New Roman" w:hAnsi="Times New Roman"/>
          <w:b w:val="0"/>
          <w:i w:val="0"/>
          <w:sz w:val="24"/>
          <w:u w:val="none"/>
        </w:rPr>
        <w:t>{{spolka_firma}}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{{spolka_siedziba_miejscownik}}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wpisanej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{{spolka_sad_rejestrowy}}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{{spolka_krs}}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{{spolka_nip}}</w:t>
      </w:r>
      <w:r>
        <w:rPr>
          <w:rFonts w:ascii="Times New Roman" w:hAnsi="Times New Roman"/>
          <w:b w:val="0"/>
          <w:i w:val="0"/>
          <w:sz w:val="24"/>
          <w:u w:val="none"/>
        </w:rPr>
        <w:t>, powiadamiam, że wpłynęło żądanie dokonania wpisu dotyczącego uprawnień z akcji przysługujących adresatowi niniejszego pisma. Zamierzony wpis ma następującą treść:</w:t>
      </w:r>
    </w:p>
    <w:p>
      <w:pPr>
        <w:spacing w:before="0" w:after="120" w:line="276" w:lineRule="auto"/>
        <w:ind w:left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{{wpis_opis}}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Żądanie wpłynęło w dniu </w:t>
      </w:r>
      <w:r>
        <w:rPr>
          <w:rFonts w:ascii="Times New Roman" w:hAnsi="Times New Roman"/>
          <w:b w:val="0"/>
          <w:i w:val="0"/>
          <w:sz w:val="24"/>
          <w:u w:val="none"/>
        </w:rPr>
        <w:t>{{zadanie_data_wplywu}}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. Żądający wpisu: </w:t>
      </w:r>
      <w:r>
        <w:rPr>
          <w:rFonts w:ascii="Times New Roman" w:hAnsi="Times New Roman"/>
          <w:b w:val="0"/>
          <w:i w:val="0"/>
          <w:sz w:val="24"/>
          <w:u w:val="none"/>
        </w:rPr>
        <w:t>{{zadajacy_mianownik}}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. Podstawa wpisu: </w:t>
      </w:r>
      <w:r>
        <w:rPr>
          <w:rFonts w:ascii="Times New Roman" w:hAnsi="Times New Roman"/>
          <w:b w:val="0"/>
          <w:i w:val="0"/>
          <w:sz w:val="24"/>
          <w:u w:val="none"/>
        </w:rPr>
        <w:t>{{dokument_rodzaj}}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 dnia </w:t>
      </w:r>
      <w:r>
        <w:rPr>
          <w:rFonts w:ascii="Times New Roman" w:hAnsi="Times New Roman"/>
          <w:b w:val="0"/>
          <w:i w:val="0"/>
          <w:sz w:val="24"/>
          <w:u w:val="none"/>
        </w:rPr>
        <w:t>{{dokument_data}}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Proszę o zajęcie stanowiska co do zamierzonego wpisu — wyrażenie zgody albo zgłoszenie zastrzeżeń — w terminie do dnia </w:t>
      </w:r>
      <w:r>
        <w:rPr>
          <w:rFonts w:ascii="Times New Roman" w:hAnsi="Times New Roman"/>
          <w:b w:val="0"/>
          <w:i w:val="0"/>
          <w:sz w:val="24"/>
          <w:u w:val="none"/>
        </w:rPr>
        <w:t>{{termin_stanowiska}}</w:t>
      </w:r>
      <w:r>
        <w:rPr>
          <w:rFonts w:ascii="Times New Roman" w:hAnsi="Times New Roman"/>
          <w:b w:val="0"/>
          <w:i w:val="0"/>
          <w:sz w:val="24"/>
          <w:u w:val="none"/>
        </w:rPr>
        <w:t>, w formie dokumentowej, na adres wskazany w nagłówku niniejszego pisma albo za pośrednictwem portalu rejestru akcjonariuszy.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Stan rejestru po zamierzonym wpisie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Akcjonariusz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Seria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Numery akcji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Liczba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Obciążenia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{{#pozycje}}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{{pozycja_akcjonariusz}}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{{pozycja_seria}}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{{pozycja_numery}}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{{pozycja_liczba}}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{{pozycja_obciazenia}}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{{/pozycje}}</w:t>
            </w:r>
          </w:p>
        </w:tc>
      </w:tr>
    </w:tbl>
    <w:p/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Pouczenie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Podmiot prowadzący rejestr akcjonariuszy bada treść i formę dokumentów uzasadniających dokonanie wpisu. Nie ma obowiązku badania zgodności tych dokumentów z prawem ani ich prawdziwości, w tym prawdziwości podpisów, chyba że poweźmie w tym względzie uzasadnione wątpliwości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handlowych).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Podmiot prowadzący rejestr akcjonariuszy nie rozstrzyga sporów o prawo do akcji. W razie sporu podstawę wpisu może stanowić orzeczenie sądu.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Wpis powinien być dokonany niezwłocznie, nie później niż w terminie siedmiu dni od dnia otrzymania żądania, a jeżeli dokonanie wpisu wymaga usunięcia przeszkody — w terminie siedmiu dni od dnia jej usunięcia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p>
      <w:pPr>
        <w:spacing w:before="520" w:after="0" w:line="276" w:lineRule="auto"/>
        <w:jc w:val="center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 w:val="0"/>
          <w:sz w:val="22"/>
          <w:u w:val="none"/>
        </w:rPr>
        <w:t>{{podpisujacy_funkcja}}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2"/>
          <w:u w:val="none"/>
        </w:rPr>
        <w:t>{{podpisujacy_mianownik}}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/>
          <w:sz w:val="18"/>
          <w:u w:val="none"/>
        </w:rPr>
        <w:t>podmiot prowadzący rejestr akcjonariuszy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