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W w:type="dxa" w:w="9360"/>
            <w:shd w:fill="1A1A2E" w:val="clear"/>
            <w:tcMar>
              <w:top w:type="dxa" w:w="720"/>
              <w:left w:type="dxa" w:w="700"/>
              <w:bottom w:type="dxa" w:w="720"/>
              <w:right w:type="dxa" w:w="700"/>
            </w:tcMar>
          </w:tcPr>
          <w:p>
            <w:pPr>
              <w:spacing w:after="60" w:before="0"/>
              <w:jc w:val="center"/>
            </w:pPr>
            <w:r>
              <w:rPr>
                <w:rFonts w:ascii="Arial" w:cs="Arial" w:eastAsia="Arial" w:hAnsi="Arial"/>
                <w:b/>
                <w:bCs/>
                <w:color w:val="B8860B"/>
                <w:sz w:val="52"/>
                <w:szCs w:val="52"/>
              </w:rPr>
              <w:t xml:space="preserve">THOR METAL ART</w:t>
            </w:r>
          </w:p>
          <w:p>
            <w:pPr>
              <w:spacing w:after="260" w:before="0"/>
              <w:jc w:val="center"/>
            </w:pPr>
            <w:r>
              <w:rPr>
                <w:rFonts w:ascii="Arial" w:cs="Arial" w:eastAsia="Arial" w:hAnsi="Arial"/>
                <w:color w:val="CCCCCC"/>
                <w:spacing w:val="200"/>
                <w:sz w:val="24"/>
                <w:szCs w:val="24"/>
              </w:rPr>
              <w:t xml:space="preserve">MIAMI, FLORIDA</w:t>
            </w:r>
          </w:p>
          <w:p>
            <w:pPr>
              <w:pBdr>
                <w:top w:val="single" w:color="B8860B" w:sz="4"/>
                <w:bottom w:val="single" w:color="B8860B" w:sz="4"/>
              </w:pBdr>
              <w:spacing w:after="80" w:before="80"/>
              <w:jc w:val="center"/>
            </w:pPr>
            <w:r>
              <w:rPr>
                <w:rFonts w:ascii="Arial" w:cs="Arial" w:eastAsia="Arial" w:hAnsi="Arial"/>
                <w:b/>
                <w:bCs/>
                <w:color w:val="FFFFFF"/>
                <w:sz w:val="27"/>
                <w:szCs w:val="27"/>
              </w:rPr>
              <w:t xml:space="preserve">GUÍA DE FOTOGRAFÍA Y CONTENIDO VISUAL</w:t>
            </w:r>
          </w:p>
          <w:p>
            <w:pPr>
              <w:spacing w:after="0" w:before="240"/>
              <w:jc w:val="center"/>
            </w:pPr>
            <w:r>
              <w:rPr>
                <w:rFonts w:ascii="Arial" w:cs="Arial" w:eastAsia="Arial" w:hAnsi="Arial"/>
                <w:i/>
                <w:iCs/>
                <w:color w:val="AAAAAA"/>
                <w:sz w:val="21"/>
                <w:szCs w:val="21"/>
              </w:rPr>
              <w:t xml:space="preserve">Documento 09 — Para Karel Frometa — Operación directa</w:t>
            </w:r>
          </w:p>
        </w:tc>
      </w:tr>
    </w:tbl>
    <w:p>
      <w:pPr>
        <w:spacing w:after="0" w:before="120"/>
      </w:pPr>
    </w:p>
    <w:p>
      <w:pPr>
        <w:pStyle w:val="Heading1"/>
        <w:pBdr>
          <w:bottom w:val="single" w:color="B8860B" w:sz="8" w:space="5"/>
        </w:pBdr>
        <w:spacing w:after="140" w:before="300"/>
      </w:pPr>
      <w:r>
        <w:rPr>
          <w:rFonts w:ascii="Arial" w:cs="Arial" w:eastAsia="Arial" w:hAnsi="Arial"/>
          <w:b/>
          <w:bCs/>
          <w:color w:val="1A1A2E"/>
          <w:sz w:val="30"/>
          <w:szCs w:val="30"/>
        </w:rPr>
        <w:t xml:space="preserve">1. POR QUÉ IMPORTA LA FOTOGRAFÍA</w:t>
      </w:r>
    </w:p>
    <w:p>
      <w:pPr>
        <w:spacing w:after="80" w:before="60"/>
        <w:jc w:val="both"/>
      </w:pPr>
      <w:r>
        <w:rPr>
          <w:rFonts w:ascii="Arial" w:cs="Arial" w:eastAsia="Arial" w:hAnsi="Arial"/>
          <w:i w:val="false"/>
          <w:iCs w:val="false"/>
          <w:color w:val="1A1A2E"/>
          <w:sz w:val="22"/>
          <w:szCs w:val="22"/>
        </w:rPr>
        <w:t xml:space="preserve">En metalwork personalizado, la primera venta ocurre visualmente antes de que el cliente haga el primer contacto. Tu portafolio fotográfico es tu argumento de ventas más poderoso — más que cualquier texto o descripción de servicios.</w:t>
      </w:r>
    </w:p>
    <w:p>
      <w:pPr>
        <w:spacing w:after="0" w:before="60"/>
      </w:pPr>
    </w:p>
    <w:p>
      <w:pPr>
        <w:spacing w:after="80" w:before="60"/>
        <w:jc w:val="both"/>
      </w:pPr>
      <w:r>
        <w:rPr>
          <w:rFonts w:ascii="Arial" w:cs="Arial" w:eastAsia="Arial" w:hAnsi="Arial"/>
          <w:i w:val="false"/>
          <w:iCs w:val="false"/>
          <w:color w:val="1A1A2E"/>
          <w:sz w:val="22"/>
          <w:szCs w:val="22"/>
        </w:rPr>
        <w:t xml:space="preserve">Una foto bien tomada de un gate terminado puede generar consultas durante meses. Una foto mal tomada del mismo gate hace que el cliente siga scrolleando. La diferencia no es el gate — es la foto.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il"/>
              <w:left w:val="thick" w:color="B8860B" w:sz="14"/>
              <w:bottom w:val="nil"/>
              <w:right w:val="nil"/>
            </w:tcBorders>
            <w:shd w:fill="FFF8D4" w:val="clear"/>
            <w:tcMar>
              <w:top w:type="dxa" w:w="120"/>
              <w:left w:type="dxa" w:w="220"/>
              <w:bottom w:type="dxa" w:w="120"/>
              <w:right w:type="dxa" w:w="180"/>
            </w:tcMar>
          </w:tcPr>
          <w:p>
            <w:r>
              <w:rPr>
                <w:rFonts w:ascii="Arial" w:cs="Arial" w:eastAsia="Arial" w:hAnsi="Arial"/>
                <w:i/>
                <w:iCs/>
                <w:color w:val="1A1A2E"/>
                <w:sz w:val="21"/>
                <w:szCs w:val="21"/>
              </w:rPr>
              <w:t xml:space="preserve">Regla de oro: No publiques una foto que no te haría querer contactar al taller si fueras el cliente. Si dudas, no la publiques.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after="80" w:before="0"/>
            </w:pPr>
            <w:r>
              <w:rPr>
                <w:rFonts w:ascii="Arial" w:cs="Arial" w:eastAsia="Arial" w:hAnsi="Arial"/>
                <w:b/>
                <w:bCs/>
                <w:color w:val="1B5E20"/>
                <w:sz w:val="21"/>
                <w:szCs w:val="21"/>
              </w:rPr>
              <w:t xml:space="preserve">Una buena foto te da:</w:t>
            </w:r>
          </w:p>
          <w:p>
            <w:pPr>
              <w:pStyle w:val="ListParagraph"/>
              <w:numPr>
                <w:ilvl w:val="0"/>
                <w:numId w:val="2"/>
              </w:numPr>
              <w:spacing w:after="55" w:before="55"/>
            </w:pPr>
            <w:r>
              <w:rPr>
                <w:rFonts w:ascii="Arial" w:cs="Arial" w:eastAsia="Arial" w:hAnsi="Arial"/>
                <w:color w:val="1B5E20"/>
                <w:sz w:val="21"/>
                <w:szCs w:val="21"/>
              </w:rPr>
              <w:t xml:space="preserve">✓  Credibilidad sin explicar</w:t>
            </w:r>
          </w:p>
          <w:p>
            <w:pPr>
              <w:pStyle w:val="ListParagraph"/>
              <w:numPr>
                <w:ilvl w:val="0"/>
                <w:numId w:val="2"/>
              </w:numPr>
              <w:spacing w:after="55" w:before="55"/>
            </w:pPr>
            <w:r>
              <w:rPr>
                <w:rFonts w:ascii="Arial" w:cs="Arial" w:eastAsia="Arial" w:hAnsi="Arial"/>
                <w:color w:val="1B5E20"/>
                <w:sz w:val="21"/>
                <w:szCs w:val="21"/>
              </w:rPr>
              <w:t xml:space="preserve">✓  Clientes que llegan pre-convencidos</w:t>
            </w:r>
          </w:p>
          <w:p>
            <w:pPr>
              <w:pStyle w:val="ListParagraph"/>
              <w:numPr>
                <w:ilvl w:val="0"/>
                <w:numId w:val="2"/>
              </w:numPr>
              <w:spacing w:after="55" w:before="55"/>
            </w:pPr>
            <w:r>
              <w:rPr>
                <w:rFonts w:ascii="Arial" w:cs="Arial" w:eastAsia="Arial" w:hAnsi="Arial"/>
                <w:color w:val="1B5E20"/>
                <w:sz w:val="21"/>
                <w:szCs w:val="21"/>
              </w:rPr>
              <w:t xml:space="preserve">✓  Contenido para Instagram y GBP</w:t>
            </w:r>
          </w:p>
          <w:p>
            <w:pPr>
              <w:pStyle w:val="ListParagraph"/>
              <w:numPr>
                <w:ilvl w:val="0"/>
                <w:numId w:val="2"/>
              </w:numPr>
              <w:spacing w:after="55" w:before="55"/>
            </w:pPr>
            <w:r>
              <w:rPr>
                <w:rFonts w:ascii="Arial" w:cs="Arial" w:eastAsia="Arial" w:hAnsi="Arial"/>
                <w:color w:val="1B5E20"/>
                <w:sz w:val="21"/>
                <w:szCs w:val="21"/>
              </w:rPr>
              <w:t xml:space="preserve">✓  Material para el sitio web</w:t>
            </w:r>
          </w:p>
          <w:p>
            <w:pPr>
              <w:pStyle w:val="ListParagraph"/>
              <w:numPr>
                <w:ilvl w:val="0"/>
                <w:numId w:val="2"/>
              </w:numPr>
              <w:spacing w:after="55" w:before="55"/>
            </w:pPr>
            <w:r>
              <w:rPr>
                <w:rFonts w:ascii="Arial" w:cs="Arial" w:eastAsia="Arial" w:hAnsi="Arial"/>
                <w:color w:val="1B5E20"/>
                <w:sz w:val="21"/>
                <w:szCs w:val="21"/>
              </w:rPr>
              <w:t xml:space="preserve">✓  Argumento visual en cotizaciones</w:t>
            </w:r>
          </w:p>
        </w:tc>
        <w:tc>
          <w:tcPr>
            <w:tcW w:type="dxa" w:w="4680"/>
            <w:tcBorders>
              <w:top w:val="single" w:color="CCCCCC" w:sz="1"/>
              <w:left w:val="single" w:color="CCCCCC" w:sz="1"/>
              <w:bottom w:val="single" w:color="CCCCCC" w:sz="1"/>
              <w:right w:val="single" w:color="CCCCCC" w:sz="1"/>
            </w:tcBorders>
            <w:shd w:fill="FFE0E0" w:val="clear"/>
            <w:tcMar>
              <w:top w:type="dxa" w:w="140"/>
              <w:left w:type="dxa" w:w="200"/>
              <w:bottom w:type="dxa" w:w="140"/>
              <w:right w:type="dxa" w:w="200"/>
            </w:tcMar>
          </w:tcPr>
          <w:p>
            <w:pPr>
              <w:spacing w:after="80" w:before="0"/>
            </w:pPr>
            <w:r>
              <w:rPr>
                <w:rFonts w:ascii="Arial" w:cs="Arial" w:eastAsia="Arial" w:hAnsi="Arial"/>
                <w:b/>
                <w:bCs/>
                <w:color w:val="B71C1C"/>
                <w:sz w:val="21"/>
                <w:szCs w:val="21"/>
              </w:rPr>
              <w:t xml:space="preserve">Una mala foto genera:</w:t>
            </w:r>
          </w:p>
          <w:p>
            <w:pPr>
              <w:pStyle w:val="ListParagraph"/>
              <w:numPr>
                <w:ilvl w:val="0"/>
                <w:numId w:val="3"/>
              </w:numPr>
              <w:spacing w:after="55" w:before="55"/>
            </w:pPr>
            <w:r>
              <w:rPr>
                <w:rFonts w:ascii="Arial" w:cs="Arial" w:eastAsia="Arial" w:hAnsi="Arial"/>
                <w:color w:val="B71C1C"/>
                <w:sz w:val="21"/>
                <w:szCs w:val="21"/>
              </w:rPr>
              <w:t xml:space="preserve">✗  Desconfianza en la calidad del trabajo</w:t>
            </w:r>
          </w:p>
          <w:p>
            <w:pPr>
              <w:pStyle w:val="ListParagraph"/>
              <w:numPr>
                <w:ilvl w:val="0"/>
                <w:numId w:val="3"/>
              </w:numPr>
              <w:spacing w:after="55" w:before="55"/>
            </w:pPr>
            <w:r>
              <w:rPr>
                <w:rFonts w:ascii="Arial" w:cs="Arial" w:eastAsia="Arial" w:hAnsi="Arial"/>
                <w:color w:val="B71C1C"/>
                <w:sz w:val="21"/>
                <w:szCs w:val="21"/>
              </w:rPr>
              <w:t xml:space="preserve">✗  Scroll sin parar</w:t>
            </w:r>
          </w:p>
          <w:p>
            <w:pPr>
              <w:pStyle w:val="ListParagraph"/>
              <w:numPr>
                <w:ilvl w:val="0"/>
                <w:numId w:val="3"/>
              </w:numPr>
              <w:spacing w:after="55" w:before="55"/>
            </w:pPr>
            <w:r>
              <w:rPr>
                <w:rFonts w:ascii="Arial" w:cs="Arial" w:eastAsia="Arial" w:hAnsi="Arial"/>
                <w:color w:val="B71C1C"/>
                <w:sz w:val="21"/>
                <w:szCs w:val="21"/>
              </w:rPr>
              <w:t xml:space="preserve">✗  Consultas de bajo valor</w:t>
            </w:r>
          </w:p>
          <w:p>
            <w:pPr>
              <w:pStyle w:val="ListParagraph"/>
              <w:numPr>
                <w:ilvl w:val="0"/>
                <w:numId w:val="3"/>
              </w:numPr>
              <w:spacing w:after="55" w:before="55"/>
            </w:pPr>
            <w:r>
              <w:rPr>
                <w:rFonts w:ascii="Arial" w:cs="Arial" w:eastAsia="Arial" w:hAnsi="Arial"/>
                <w:color w:val="B71C1C"/>
                <w:sz w:val="21"/>
                <w:szCs w:val="21"/>
              </w:rPr>
              <w:t xml:space="preserve">✗  Necesidad de explicar con texto lo que debería verse</w:t>
            </w:r>
          </w:p>
          <w:p>
            <w:pPr>
              <w:pStyle w:val="ListParagraph"/>
              <w:numPr>
                <w:ilvl w:val="0"/>
                <w:numId w:val="3"/>
              </w:numPr>
              <w:spacing w:after="55" w:before="55"/>
            </w:pPr>
            <w:r>
              <w:rPr>
                <w:rFonts w:ascii="Arial" w:cs="Arial" w:eastAsia="Arial" w:hAnsi="Arial"/>
                <w:color w:val="B71C1C"/>
                <w:sz w:val="21"/>
                <w:szCs w:val="21"/>
              </w:rPr>
              <w:t xml:space="preserve">✗  Daño a la percepción de marca premium</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tabs>
        <w:tab w:val="right" w:pos="9360"/>
      </w:tabs>
    </w:pPr>
    <w:r>
      <w:rPr>
        <w:rFonts w:ascii="Arial" w:cs="Arial" w:eastAsia="Arial" w:hAnsi="Arial"/>
        <w:color w:val="4A4A6A"/>
        <w:sz w:val="18"/>
        <w:szCs w:val="18"/>
      </w:rPr>
      <w:t xml:space="preserve">Thor Metal Art — Guía de Fotografía y Contenido</w:t>
    </w:r>
    <w:r>
      <w:rPr>
        <w:rFonts w:ascii="Arial" w:cs="Arial" w:eastAsia="Arial" w:hAnsi="Arial"/>
        <w:sz w:val="18"/>
        <w:szCs w:val="18"/>
      </w:rPr>
      <w:t xml:space="preserve">	</w:t>
    </w:r>
    <w:r>
      <w:rPr>
        <w:rFonts w:ascii="Arial" w:cs="Arial" w:eastAsia="Arial" w:hAnsi="Arial"/>
        <w:color w:val="4A4A6A"/>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360"/>
      </w:tabs>
    </w:pPr>
    <w:r>
      <w:rPr>
        <w:rFonts w:ascii="Arial" w:cs="Arial" w:eastAsia="Arial" w:hAnsi="Arial"/>
        <w:color w:val="4A4A6A"/>
        <w:sz w:val="18"/>
        <w:szCs w:val="18"/>
      </w:rPr>
      <w:t xml:space="preserve">THOR METAL ART — GUÍA DE FOTOGRAFÍA Y CONTENIDO VISUAL</w:t>
    </w:r>
    <w:r>
      <w:rPr>
        <w:rFonts w:ascii="Arial" w:cs="Arial" w:eastAsia="Arial" w:hAnsi="Arial"/>
        <w:i/>
        <w:iCs/>
        <w:color w:val="4A4A6A"/>
        <w:sz w:val="18"/>
        <w:szCs w:val="18"/>
      </w:rPr>
      <w:t xml:space="preserve">	Para Karel Frometa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1A2E"/>
      <w:sz w:val="30"/>
      <w:szCs w:val="30"/>
    </w:rPr>
  </w:style>
  <w:style w:type="paragraph" w:styleId="Heading2">
    <w:name w:val="Heading 2"/>
    <w:basedOn w:val="Normal"/>
    <w:next w:val="Normal"/>
    <w:qFormat/>
    <w:pPr>
      <w:spacing w:after="80" w:before="220"/>
      <w:outlineLvl w:val="1"/>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2026-03-12T18:12:16.751Z</dcterms:created>
  <dcterms:modified xsi:type="dcterms:W3CDTF">2026-03-12T18:12:16.752Z</dcterms:modified>
</cp:coreProperties>
</file>

<file path=docProps/custom.xml><?xml version="1.0" encoding="utf-8"?>
<Properties xmlns="http://schemas.openxmlformats.org/officeDocument/2006/custom-properties" xmlns:vt="http://schemas.openxmlformats.org/officeDocument/2006/docPropsVTypes"/>
</file>