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994" w:rsidRPr="001A6348" w:rsidRDefault="00F24994" w:rsidP="00F24994"/>
    <w:p w:rsidR="00F24994" w:rsidRDefault="00F24994" w:rsidP="00F24994">
      <w:pPr>
        <w:pStyle w:val="gemStandard"/>
        <w:spacing w:before="96" w:after="96"/>
      </w:pPr>
    </w:p>
    <w:p w:rsidR="00F24994" w:rsidRDefault="00F24994" w:rsidP="00F24994">
      <w:pPr>
        <w:pStyle w:val="gemStandard"/>
        <w:spacing w:before="96" w:after="96"/>
      </w:pPr>
    </w:p>
    <w:p w:rsidR="00F24994" w:rsidRDefault="00F24994" w:rsidP="00F24994">
      <w:pPr>
        <w:pStyle w:val="gemStandard"/>
        <w:spacing w:before="96" w:after="96"/>
      </w:pPr>
    </w:p>
    <w:p w:rsidR="00F24994" w:rsidRDefault="00F24994" w:rsidP="00F24994">
      <w:pPr>
        <w:pStyle w:val="gemStandard"/>
        <w:spacing w:before="96" w:after="96"/>
      </w:pPr>
    </w:p>
    <w:p w:rsidR="00F24994" w:rsidRPr="004E3E81" w:rsidRDefault="00F24994" w:rsidP="00F24994">
      <w:pPr>
        <w:pStyle w:val="Titel1"/>
      </w:pPr>
      <w:r w:rsidRPr="004E3E81">
        <w:t>Einführung der Gesundheitskarte</w:t>
      </w:r>
    </w:p>
    <w:p w:rsidR="00F24994" w:rsidRPr="004E3E81" w:rsidRDefault="00F24994" w:rsidP="00F24994">
      <w:pPr>
        <w:pStyle w:val="gemStandard"/>
        <w:spacing w:before="96" w:after="96"/>
      </w:pPr>
    </w:p>
    <w:p w:rsidR="00F24994" w:rsidRPr="004E3E81" w:rsidRDefault="00F24994" w:rsidP="00F24994">
      <w:pPr>
        <w:pStyle w:val="gemStandard"/>
        <w:spacing w:before="96" w:after="96"/>
      </w:pPr>
    </w:p>
    <w:p w:rsidR="00F24994" w:rsidRPr="004E3E81" w:rsidRDefault="00F24994" w:rsidP="00F24994">
      <w:pPr>
        <w:pStyle w:val="gemStandard"/>
        <w:spacing w:before="96" w:after="96"/>
      </w:pPr>
    </w:p>
    <w:p w:rsidR="00F24994" w:rsidRPr="004E3E81" w:rsidRDefault="00F24994" w:rsidP="00F24994">
      <w:pPr>
        <w:pStyle w:val="gemStandard"/>
        <w:spacing w:before="96" w:after="96"/>
      </w:pPr>
    </w:p>
    <w:p w:rsidR="00F24994" w:rsidRPr="00857B71" w:rsidRDefault="00F24994" w:rsidP="00F24994">
      <w:pPr>
        <w:pStyle w:val="gemTitel2"/>
        <w:spacing w:before="96"/>
      </w:pPr>
      <w:bookmarkStart w:id="0" w:name="DokTitel"/>
      <w:r w:rsidRPr="00857B71">
        <w:t>Certificate Policy</w:t>
      </w:r>
    </w:p>
    <w:p w:rsidR="00F24994" w:rsidRPr="00857B71" w:rsidRDefault="00F24994" w:rsidP="00F24994">
      <w:pPr>
        <w:pStyle w:val="gemTitel2"/>
        <w:spacing w:before="96"/>
      </w:pPr>
      <w:r w:rsidRPr="00857B71">
        <w:t>Gemeinsame Zertifizierungsrichtlinie für Teilnehmer der gematik-TSL</w:t>
      </w:r>
      <w:bookmarkEnd w:id="0"/>
    </w:p>
    <w:p w:rsidR="00F24994" w:rsidRPr="004E3E81" w:rsidRDefault="00F24994" w:rsidP="00F24994"/>
    <w:p w:rsidR="00F24994" w:rsidRPr="004E3E81" w:rsidRDefault="00F24994" w:rsidP="00F24994">
      <w:pPr>
        <w:pStyle w:val="gemStandard"/>
        <w:spacing w:before="96" w:after="96"/>
      </w:pPr>
    </w:p>
    <w:p w:rsidR="00F24994" w:rsidRPr="004E3E81" w:rsidRDefault="00F24994" w:rsidP="00F24994">
      <w:pPr>
        <w:pStyle w:val="gemStandard"/>
        <w:spacing w:before="96" w:after="96"/>
      </w:pPr>
    </w:p>
    <w:tbl>
      <w:tblPr>
        <w:tblW w:w="0" w:type="auto"/>
        <w:jc w:val="center"/>
        <w:tblInd w:w="2808" w:type="dxa"/>
        <w:tblLook w:val="01E0" w:firstRow="1" w:lastRow="1" w:firstColumn="1" w:lastColumn="1" w:noHBand="0" w:noVBand="0"/>
      </w:tblPr>
      <w:tblGrid>
        <w:gridCol w:w="1782"/>
        <w:gridCol w:w="4705"/>
      </w:tblGrid>
      <w:tr w:rsidR="00F24994" w:rsidRPr="00521AFA" w:rsidTr="00F24994">
        <w:trPr>
          <w:jc w:val="center"/>
        </w:trPr>
        <w:tc>
          <w:tcPr>
            <w:tcW w:w="1782" w:type="dxa"/>
            <w:shd w:val="clear" w:color="auto" w:fill="auto"/>
          </w:tcPr>
          <w:p w:rsidR="00F24994" w:rsidRPr="00521AFA" w:rsidRDefault="00F24994" w:rsidP="00F24994">
            <w:pPr>
              <w:pStyle w:val="gemtab11ptAbstand"/>
              <w:autoSpaceDE w:val="0"/>
              <w:autoSpaceDN w:val="0"/>
              <w:adjustRightInd w:val="0"/>
              <w:spacing w:before="96" w:after="96"/>
              <w:rPr>
                <w:rFonts w:eastAsia="Times New Roman"/>
              </w:rPr>
            </w:pPr>
            <w:r w:rsidRPr="00521AFA">
              <w:rPr>
                <w:rFonts w:eastAsia="Times New Roman"/>
              </w:rPr>
              <w:t>Version:</w:t>
            </w:r>
          </w:p>
        </w:tc>
        <w:tc>
          <w:tcPr>
            <w:tcW w:w="3198" w:type="dxa"/>
            <w:shd w:val="clear" w:color="auto" w:fill="auto"/>
          </w:tcPr>
          <w:p w:rsidR="00F24994" w:rsidRPr="00521AFA" w:rsidRDefault="00F501A0" w:rsidP="00976871">
            <w:pPr>
              <w:pStyle w:val="gemtab11ptAbstand"/>
              <w:autoSpaceDE w:val="0"/>
              <w:autoSpaceDN w:val="0"/>
              <w:adjustRightInd w:val="0"/>
              <w:spacing w:before="96" w:after="96"/>
              <w:rPr>
                <w:rFonts w:eastAsia="Times New Roman"/>
                <w:lang w:val="en-GB"/>
              </w:rPr>
            </w:pPr>
            <w:bookmarkStart w:id="1" w:name="Version"/>
            <w:r>
              <w:rPr>
                <w:rFonts w:eastAsia="Times New Roman"/>
                <w:lang w:val="en-GB"/>
              </w:rPr>
              <w:t>2</w:t>
            </w:r>
            <w:r w:rsidR="00F24994" w:rsidRPr="00521AFA">
              <w:rPr>
                <w:rFonts w:eastAsia="Times New Roman"/>
                <w:lang w:val="en-GB"/>
              </w:rPr>
              <w:t>.</w:t>
            </w:r>
            <w:r w:rsidR="00976871">
              <w:rPr>
                <w:rFonts w:eastAsia="Times New Roman"/>
                <w:lang w:val="en-GB"/>
              </w:rPr>
              <w:t>1</w:t>
            </w:r>
            <w:r w:rsidR="00F24994">
              <w:rPr>
                <w:rFonts w:eastAsia="Times New Roman"/>
                <w:lang w:val="en-GB"/>
              </w:rPr>
              <w:t>.</w:t>
            </w:r>
            <w:r>
              <w:rPr>
                <w:rFonts w:eastAsia="Times New Roman"/>
                <w:lang w:val="en-GB"/>
              </w:rPr>
              <w:t>0</w:t>
            </w:r>
            <w:bookmarkEnd w:id="1"/>
          </w:p>
        </w:tc>
      </w:tr>
      <w:tr w:rsidR="00F24994" w:rsidRPr="00521AFA" w:rsidTr="00F24994">
        <w:trPr>
          <w:jc w:val="center"/>
        </w:trPr>
        <w:tc>
          <w:tcPr>
            <w:tcW w:w="1782" w:type="dxa"/>
            <w:shd w:val="clear" w:color="auto" w:fill="auto"/>
          </w:tcPr>
          <w:p w:rsidR="00F24994" w:rsidRPr="00521AFA" w:rsidRDefault="00F24994" w:rsidP="00F24994">
            <w:pPr>
              <w:pStyle w:val="gemtab11ptAbstand"/>
              <w:autoSpaceDE w:val="0"/>
              <w:autoSpaceDN w:val="0"/>
              <w:adjustRightInd w:val="0"/>
              <w:spacing w:before="96" w:after="96"/>
              <w:rPr>
                <w:rFonts w:eastAsia="Times New Roman"/>
                <w:lang w:val="en-GB"/>
              </w:rPr>
            </w:pPr>
            <w:r w:rsidRPr="00521AFA">
              <w:rPr>
                <w:rFonts w:eastAsia="Times New Roman"/>
                <w:lang w:val="en-GB"/>
              </w:rPr>
              <w:t>Revision:</w:t>
            </w:r>
          </w:p>
        </w:tc>
        <w:tc>
          <w:tcPr>
            <w:tcW w:w="3198" w:type="dxa"/>
            <w:shd w:val="clear" w:color="auto" w:fill="auto"/>
          </w:tcPr>
          <w:p w:rsidR="00F24994" w:rsidRPr="00521AFA" w:rsidRDefault="00F24994" w:rsidP="00F24994">
            <w:pPr>
              <w:pStyle w:val="gemtab11ptAbstand"/>
              <w:autoSpaceDE w:val="0"/>
              <w:autoSpaceDN w:val="0"/>
              <w:adjustRightInd w:val="0"/>
              <w:spacing w:before="96" w:after="96"/>
              <w:rPr>
                <w:rFonts w:eastAsia="Times New Roman"/>
                <w:lang w:val="en-GB"/>
              </w:rPr>
            </w:pPr>
            <w:bookmarkStart w:id="2" w:name="_Hlk435193126"/>
            <w:r w:rsidRPr="00521AFA">
              <w:rPr>
                <w:rFonts w:eastAsia="Times New Roman"/>
                <w:lang w:val="en-GB"/>
              </w:rPr>
              <w:t>\main\rel_online\rel_ors1\rel_opb1\re</w:t>
            </w:r>
            <w:bookmarkEnd w:id="2"/>
            <w:r w:rsidRPr="00521AFA">
              <w:rPr>
                <w:rFonts w:eastAsia="Times New Roman"/>
                <w:lang w:val="en-GB"/>
              </w:rPr>
              <w:t xml:space="preserve">l_ors2\24                                                                             </w:t>
            </w:r>
          </w:p>
        </w:tc>
      </w:tr>
      <w:tr w:rsidR="00F24994" w:rsidRPr="00521AFA" w:rsidTr="00F24994">
        <w:trPr>
          <w:jc w:val="center"/>
        </w:trPr>
        <w:tc>
          <w:tcPr>
            <w:tcW w:w="1782" w:type="dxa"/>
            <w:shd w:val="clear" w:color="auto" w:fill="auto"/>
          </w:tcPr>
          <w:p w:rsidR="00F24994" w:rsidRPr="00521AFA" w:rsidRDefault="00F24994" w:rsidP="00F24994">
            <w:pPr>
              <w:pStyle w:val="gemtab11ptAbstand"/>
              <w:autoSpaceDE w:val="0"/>
              <w:autoSpaceDN w:val="0"/>
              <w:adjustRightInd w:val="0"/>
              <w:spacing w:before="96" w:after="96"/>
              <w:rPr>
                <w:rFonts w:eastAsia="Times New Roman"/>
              </w:rPr>
            </w:pPr>
            <w:r w:rsidRPr="00521AFA">
              <w:rPr>
                <w:rFonts w:eastAsia="Times New Roman"/>
              </w:rPr>
              <w:t>Stand:</w:t>
            </w:r>
          </w:p>
        </w:tc>
        <w:tc>
          <w:tcPr>
            <w:tcW w:w="3198" w:type="dxa"/>
            <w:shd w:val="clear" w:color="auto" w:fill="auto"/>
          </w:tcPr>
          <w:p w:rsidR="00F24994" w:rsidRPr="00521AFA" w:rsidRDefault="00976871" w:rsidP="00976871">
            <w:pPr>
              <w:pStyle w:val="gemtab11ptAbstand"/>
              <w:autoSpaceDE w:val="0"/>
              <w:autoSpaceDN w:val="0"/>
              <w:adjustRightInd w:val="0"/>
              <w:spacing w:before="96" w:after="96"/>
              <w:rPr>
                <w:rFonts w:eastAsia="Times New Roman"/>
              </w:rPr>
            </w:pPr>
            <w:bookmarkStart w:id="3" w:name="Stand"/>
            <w:r>
              <w:rPr>
                <w:rFonts w:eastAsia="Times New Roman"/>
              </w:rPr>
              <w:t>18</w:t>
            </w:r>
            <w:r w:rsidR="00D379CD">
              <w:rPr>
                <w:rFonts w:eastAsia="Times New Roman"/>
              </w:rPr>
              <w:t>.</w:t>
            </w:r>
            <w:r>
              <w:rPr>
                <w:rFonts w:eastAsia="Times New Roman"/>
              </w:rPr>
              <w:t>12</w:t>
            </w:r>
            <w:r w:rsidR="00F44096">
              <w:rPr>
                <w:rFonts w:eastAsia="Times New Roman"/>
              </w:rPr>
              <w:t>.2017</w:t>
            </w:r>
            <w:bookmarkEnd w:id="3"/>
          </w:p>
        </w:tc>
      </w:tr>
      <w:tr w:rsidR="00F24994" w:rsidRPr="00521AFA" w:rsidTr="00F24994">
        <w:trPr>
          <w:jc w:val="center"/>
        </w:trPr>
        <w:tc>
          <w:tcPr>
            <w:tcW w:w="1782" w:type="dxa"/>
            <w:shd w:val="clear" w:color="auto" w:fill="auto"/>
          </w:tcPr>
          <w:p w:rsidR="00F24994" w:rsidRPr="00521AFA" w:rsidRDefault="00F24994" w:rsidP="00F24994">
            <w:pPr>
              <w:pStyle w:val="gemtab11ptAbstand"/>
              <w:autoSpaceDE w:val="0"/>
              <w:autoSpaceDN w:val="0"/>
              <w:adjustRightInd w:val="0"/>
              <w:spacing w:before="96" w:after="96"/>
              <w:rPr>
                <w:rFonts w:eastAsia="Times New Roman"/>
              </w:rPr>
            </w:pPr>
            <w:r w:rsidRPr="00521AFA">
              <w:rPr>
                <w:rFonts w:eastAsia="Times New Roman"/>
              </w:rPr>
              <w:t>Status:</w:t>
            </w:r>
          </w:p>
        </w:tc>
        <w:tc>
          <w:tcPr>
            <w:tcW w:w="3198" w:type="dxa"/>
            <w:shd w:val="clear" w:color="auto" w:fill="auto"/>
          </w:tcPr>
          <w:p w:rsidR="00F24994" w:rsidRPr="00521AFA" w:rsidRDefault="00D379CD" w:rsidP="00D379CD">
            <w:pPr>
              <w:pStyle w:val="gemtab11ptAbstand"/>
              <w:autoSpaceDE w:val="0"/>
              <w:autoSpaceDN w:val="0"/>
              <w:adjustRightInd w:val="0"/>
              <w:spacing w:before="96" w:after="96"/>
              <w:rPr>
                <w:rFonts w:eastAsia="Times New Roman"/>
              </w:rPr>
            </w:pPr>
            <w:r>
              <w:rPr>
                <w:rFonts w:eastAsia="Times New Roman"/>
              </w:rPr>
              <w:t>freigegeben</w:t>
            </w:r>
          </w:p>
        </w:tc>
      </w:tr>
      <w:tr w:rsidR="00F24994" w:rsidRPr="00521AFA" w:rsidTr="00F24994">
        <w:trPr>
          <w:jc w:val="center"/>
        </w:trPr>
        <w:tc>
          <w:tcPr>
            <w:tcW w:w="1782" w:type="dxa"/>
            <w:shd w:val="clear" w:color="auto" w:fill="auto"/>
          </w:tcPr>
          <w:p w:rsidR="00F24994" w:rsidRPr="00521AFA" w:rsidRDefault="00F24994" w:rsidP="00F24994">
            <w:pPr>
              <w:pStyle w:val="gemtab11ptAbstand"/>
              <w:autoSpaceDE w:val="0"/>
              <w:autoSpaceDN w:val="0"/>
              <w:adjustRightInd w:val="0"/>
              <w:spacing w:before="96" w:after="96"/>
              <w:rPr>
                <w:rFonts w:eastAsia="Times New Roman"/>
              </w:rPr>
            </w:pPr>
            <w:r w:rsidRPr="00521AFA">
              <w:rPr>
                <w:rFonts w:eastAsia="Times New Roman"/>
              </w:rPr>
              <w:t>Klassifizierung:</w:t>
            </w:r>
          </w:p>
        </w:tc>
        <w:tc>
          <w:tcPr>
            <w:tcW w:w="3198" w:type="dxa"/>
            <w:shd w:val="clear" w:color="auto" w:fill="auto"/>
          </w:tcPr>
          <w:p w:rsidR="00F24994" w:rsidRPr="00521AFA" w:rsidRDefault="00D379CD" w:rsidP="00D379CD">
            <w:pPr>
              <w:pStyle w:val="gemtab11ptAbstand"/>
              <w:autoSpaceDE w:val="0"/>
              <w:autoSpaceDN w:val="0"/>
              <w:adjustRightInd w:val="0"/>
              <w:spacing w:before="96" w:after="96"/>
              <w:rPr>
                <w:rFonts w:eastAsia="Times New Roman"/>
              </w:rPr>
            </w:pPr>
            <w:bookmarkStart w:id="4" w:name="Klasse"/>
            <w:r>
              <w:rPr>
                <w:rFonts w:eastAsia="Times New Roman"/>
              </w:rPr>
              <w:t>öffentlich</w:t>
            </w:r>
            <w:bookmarkEnd w:id="4"/>
          </w:p>
        </w:tc>
      </w:tr>
      <w:tr w:rsidR="00F24994" w:rsidRPr="00521AFA" w:rsidTr="00F24994">
        <w:trPr>
          <w:jc w:val="center"/>
        </w:trPr>
        <w:tc>
          <w:tcPr>
            <w:tcW w:w="1782" w:type="dxa"/>
            <w:shd w:val="clear" w:color="auto" w:fill="auto"/>
          </w:tcPr>
          <w:p w:rsidR="00F24994" w:rsidRPr="00521AFA" w:rsidRDefault="00F24994" w:rsidP="00F24994">
            <w:pPr>
              <w:pStyle w:val="gemtab11ptAbstand"/>
              <w:autoSpaceDE w:val="0"/>
              <w:autoSpaceDN w:val="0"/>
              <w:adjustRightInd w:val="0"/>
              <w:spacing w:before="96" w:after="96"/>
              <w:rPr>
                <w:rFonts w:eastAsia="Times New Roman"/>
              </w:rPr>
            </w:pPr>
            <w:r w:rsidRPr="00521AFA">
              <w:rPr>
                <w:rFonts w:eastAsia="Times New Roman"/>
              </w:rPr>
              <w:t>Referenzierung:</w:t>
            </w:r>
          </w:p>
        </w:tc>
        <w:tc>
          <w:tcPr>
            <w:tcW w:w="3198" w:type="dxa"/>
            <w:shd w:val="clear" w:color="auto" w:fill="auto"/>
          </w:tcPr>
          <w:p w:rsidR="00F24994" w:rsidRPr="00521AFA" w:rsidRDefault="00F24994" w:rsidP="00F24994">
            <w:pPr>
              <w:pStyle w:val="gemtab11ptAbstand"/>
              <w:tabs>
                <w:tab w:val="right" w:pos="2982"/>
              </w:tabs>
              <w:autoSpaceDE w:val="0"/>
              <w:autoSpaceDN w:val="0"/>
              <w:adjustRightInd w:val="0"/>
              <w:spacing w:before="96" w:after="96"/>
              <w:rPr>
                <w:rFonts w:eastAsia="Times New Roman"/>
              </w:rPr>
            </w:pPr>
            <w:bookmarkStart w:id="5" w:name="Referenzierung"/>
            <w:r w:rsidRPr="00521AFA">
              <w:rPr>
                <w:szCs w:val="22"/>
              </w:rPr>
              <w:t>[gemRL_TSL_SP_CP]</w:t>
            </w:r>
            <w:bookmarkEnd w:id="5"/>
          </w:p>
        </w:tc>
      </w:tr>
    </w:tbl>
    <w:p w:rsidR="00F24994" w:rsidRPr="004E3E81" w:rsidRDefault="00F24994" w:rsidP="00F24994">
      <w:pPr>
        <w:pStyle w:val="gemStandard"/>
        <w:spacing w:before="96" w:after="96"/>
      </w:pPr>
    </w:p>
    <w:p w:rsidR="00F24994" w:rsidRPr="004E3E81" w:rsidRDefault="00F24994" w:rsidP="00F24994">
      <w:pPr>
        <w:sectPr w:rsidR="00F24994" w:rsidRPr="004E3E81" w:rsidSect="00D379CD">
          <w:headerReference w:type="default" r:id="rId8"/>
          <w:footerReference w:type="default" r:id="rId9"/>
          <w:headerReference w:type="first" r:id="rId10"/>
          <w:footerReference w:type="first" r:id="rId11"/>
          <w:pgSz w:w="11906" w:h="16838" w:code="9"/>
          <w:pgMar w:top="2104" w:right="1469" w:bottom="1701" w:left="1701" w:header="709" w:footer="482" w:gutter="0"/>
          <w:pgBorders w:offsetFrom="page">
            <w:right w:val="single" w:sz="48" w:space="24" w:color="99FF99"/>
          </w:pgBorders>
          <w:cols w:space="708"/>
          <w:docGrid w:linePitch="360"/>
        </w:sectPr>
      </w:pPr>
    </w:p>
    <w:p w:rsidR="00F24994" w:rsidRPr="00EE0C34" w:rsidRDefault="00F24994" w:rsidP="00EE0C34">
      <w:pPr>
        <w:pStyle w:val="Titel"/>
        <w:pBdr>
          <w:top w:val="single" w:sz="4" w:space="10" w:color="auto"/>
          <w:bottom w:val="single" w:sz="4" w:space="10" w:color="auto"/>
        </w:pBdr>
        <w:rPr>
          <w:rFonts w:cs="Arial"/>
        </w:rPr>
      </w:pPr>
      <w:bookmarkStart w:id="6" w:name="_Toc126575044"/>
      <w:bookmarkStart w:id="7" w:name="_Toc126575287"/>
      <w:bookmarkStart w:id="8" w:name="_Toc175538621"/>
      <w:bookmarkStart w:id="9" w:name="_Toc175543292"/>
      <w:bookmarkStart w:id="10" w:name="_Toc175547553"/>
      <w:r w:rsidRPr="00EE0C34">
        <w:rPr>
          <w:rFonts w:cs="Arial"/>
        </w:rPr>
        <w:lastRenderedPageBreak/>
        <w:t>Dokumentinformationen</w:t>
      </w:r>
      <w:bookmarkEnd w:id="6"/>
      <w:bookmarkEnd w:id="7"/>
      <w:bookmarkEnd w:id="8"/>
      <w:bookmarkEnd w:id="9"/>
      <w:bookmarkEnd w:id="10"/>
    </w:p>
    <w:p w:rsidR="00F24994" w:rsidRPr="004E3E81" w:rsidRDefault="00F24994" w:rsidP="00F24994">
      <w:pPr>
        <w:pStyle w:val="gemStandard"/>
        <w:spacing w:before="96" w:after="96"/>
      </w:pPr>
      <w:r w:rsidRPr="004E3E81">
        <w:t>Object Identifier (OID) dieser Version des Dokumentes:</w:t>
      </w:r>
    </w:p>
    <w:p w:rsidR="00F24994" w:rsidRPr="004E3E81" w:rsidRDefault="00F24994" w:rsidP="00F24994">
      <w:pPr>
        <w:pStyle w:val="gemStandard"/>
        <w:spacing w:before="96" w:after="96"/>
        <w:jc w:val="center"/>
      </w:pPr>
      <w:r w:rsidRPr="004E3E81">
        <w:t>1.2.276.0.76.4.163</w:t>
      </w:r>
    </w:p>
    <w:p w:rsidR="00F24994" w:rsidRDefault="00F24994" w:rsidP="00F24994">
      <w:pPr>
        <w:pStyle w:val="gemStandard"/>
        <w:spacing w:before="96" w:after="96"/>
      </w:pPr>
      <w:r w:rsidRPr="004E3E81">
        <w:t>Soll die OID in anderen Dokumenten versionsunabhängig referenziert werden, so ist die Kennung oid_policy_gem_or_cp zu verwenden. Die Ermittlung der relevanten OID ist dann über das Dokument [gem</w:t>
      </w:r>
      <w:r w:rsidRPr="004E3E81">
        <w:t>S</w:t>
      </w:r>
      <w:r w:rsidRPr="004E3E81">
        <w:t>pec_OID] möglich.</w:t>
      </w:r>
    </w:p>
    <w:p w:rsidR="00F24994" w:rsidRPr="00790BEA" w:rsidRDefault="00F24994" w:rsidP="00873560">
      <w:pPr>
        <w:pStyle w:val="gemStandard"/>
        <w:spacing w:before="96" w:after="96"/>
      </w:pPr>
    </w:p>
    <w:p w:rsidR="00F24994" w:rsidRPr="00362FC5" w:rsidRDefault="00F24994" w:rsidP="00873560">
      <w:pPr>
        <w:pStyle w:val="gemStandardfett"/>
        <w:spacing w:before="96" w:after="96"/>
      </w:pPr>
      <w:r w:rsidRPr="00362FC5">
        <w:t>Änderungen zur Vorversion</w:t>
      </w:r>
    </w:p>
    <w:p w:rsidR="00FC5784" w:rsidRDefault="00976871" w:rsidP="00933048">
      <w:pPr>
        <w:pStyle w:val="gemStandard"/>
        <w:spacing w:before="96" w:after="96"/>
      </w:pPr>
      <w:bookmarkStart w:id="11" w:name="_Toc149010815"/>
      <w:r>
        <w:t>Ä</w:t>
      </w:r>
      <w:r w:rsidR="00873560">
        <w:t>nderungen zum Ausbau von LE-AdV</w:t>
      </w:r>
    </w:p>
    <w:p w:rsidR="00273924" w:rsidRPr="00273924" w:rsidRDefault="00273924" w:rsidP="00F24994">
      <w:pPr>
        <w:pStyle w:val="gemStandardfett"/>
        <w:spacing w:before="96" w:after="96"/>
        <w:rPr>
          <w:b w:val="0"/>
        </w:rPr>
      </w:pPr>
    </w:p>
    <w:p w:rsidR="00F24994" w:rsidRPr="00362FC5" w:rsidRDefault="00F24994" w:rsidP="00873560">
      <w:pPr>
        <w:pStyle w:val="gemStandardfett"/>
        <w:spacing w:before="96" w:after="96"/>
      </w:pPr>
      <w:r w:rsidRPr="00362FC5">
        <w:t>Dokumentenhistorie</w:t>
      </w:r>
      <w:bookmarkEnd w:id="11"/>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260"/>
        <w:gridCol w:w="720"/>
        <w:gridCol w:w="4500"/>
        <w:gridCol w:w="1455"/>
      </w:tblGrid>
      <w:tr w:rsidR="00F24994" w:rsidRPr="00D379CD" w:rsidTr="00F24994">
        <w:trPr>
          <w:tblHeader/>
        </w:trPr>
        <w:tc>
          <w:tcPr>
            <w:tcW w:w="957" w:type="dxa"/>
            <w:shd w:val="clear" w:color="auto" w:fill="E0E0E0"/>
          </w:tcPr>
          <w:p w:rsidR="00F24994" w:rsidRPr="00D379CD" w:rsidRDefault="00F24994" w:rsidP="00F24994">
            <w:pPr>
              <w:pStyle w:val="gemtab11ptAbstand"/>
              <w:spacing w:before="96" w:after="96"/>
              <w:rPr>
                <w:b/>
                <w:sz w:val="20"/>
              </w:rPr>
            </w:pPr>
            <w:r w:rsidRPr="00D379CD">
              <w:rPr>
                <w:b/>
                <w:sz w:val="20"/>
              </w:rPr>
              <w:t>Ve</w:t>
            </w:r>
            <w:r w:rsidRPr="00D379CD">
              <w:rPr>
                <w:b/>
                <w:sz w:val="20"/>
              </w:rPr>
              <w:t>r</w:t>
            </w:r>
            <w:r w:rsidRPr="00D379CD">
              <w:rPr>
                <w:b/>
                <w:sz w:val="20"/>
              </w:rPr>
              <w:t>sion</w:t>
            </w:r>
          </w:p>
        </w:tc>
        <w:tc>
          <w:tcPr>
            <w:tcW w:w="1260" w:type="dxa"/>
            <w:shd w:val="clear" w:color="auto" w:fill="E0E0E0"/>
          </w:tcPr>
          <w:p w:rsidR="00F24994" w:rsidRPr="00D379CD" w:rsidRDefault="00F24994" w:rsidP="00F24994">
            <w:pPr>
              <w:pStyle w:val="gemtab11ptAbstand"/>
              <w:spacing w:before="96" w:after="96"/>
              <w:rPr>
                <w:b/>
                <w:sz w:val="20"/>
              </w:rPr>
            </w:pPr>
            <w:r w:rsidRPr="00D379CD">
              <w:rPr>
                <w:b/>
                <w:sz w:val="20"/>
              </w:rPr>
              <w:t>Stand</w:t>
            </w:r>
          </w:p>
        </w:tc>
        <w:tc>
          <w:tcPr>
            <w:tcW w:w="720" w:type="dxa"/>
            <w:shd w:val="clear" w:color="auto" w:fill="E0E0E0"/>
          </w:tcPr>
          <w:p w:rsidR="00F24994" w:rsidRPr="00D379CD" w:rsidRDefault="00F24994" w:rsidP="00F24994">
            <w:pPr>
              <w:pStyle w:val="gemtab11ptAbstand"/>
              <w:spacing w:before="96" w:after="96"/>
              <w:rPr>
                <w:b/>
                <w:sz w:val="20"/>
              </w:rPr>
            </w:pPr>
            <w:r w:rsidRPr="00D379CD">
              <w:rPr>
                <w:b/>
                <w:sz w:val="20"/>
              </w:rPr>
              <w:t>Kap./ Se</w:t>
            </w:r>
            <w:r w:rsidRPr="00D379CD">
              <w:rPr>
                <w:b/>
                <w:sz w:val="20"/>
              </w:rPr>
              <w:t>i</w:t>
            </w:r>
            <w:r w:rsidRPr="00D379CD">
              <w:rPr>
                <w:b/>
                <w:sz w:val="20"/>
              </w:rPr>
              <w:t>te</w:t>
            </w:r>
          </w:p>
        </w:tc>
        <w:tc>
          <w:tcPr>
            <w:tcW w:w="4500" w:type="dxa"/>
            <w:shd w:val="clear" w:color="auto" w:fill="E0E0E0"/>
          </w:tcPr>
          <w:p w:rsidR="00F24994" w:rsidRPr="00D379CD" w:rsidRDefault="00F24994" w:rsidP="00F24994">
            <w:pPr>
              <w:pStyle w:val="gemtab11ptAbstand"/>
              <w:spacing w:before="96" w:after="96"/>
              <w:rPr>
                <w:b/>
                <w:caps/>
                <w:sz w:val="20"/>
              </w:rPr>
            </w:pPr>
            <w:r w:rsidRPr="00D379CD">
              <w:rPr>
                <w:b/>
                <w:sz w:val="20"/>
              </w:rPr>
              <w:t>Grund der Änderung, besondere Hi</w:t>
            </w:r>
            <w:r w:rsidRPr="00D379CD">
              <w:rPr>
                <w:b/>
                <w:sz w:val="20"/>
              </w:rPr>
              <w:t>n</w:t>
            </w:r>
            <w:r w:rsidRPr="00D379CD">
              <w:rPr>
                <w:b/>
                <w:sz w:val="20"/>
              </w:rPr>
              <w:t>weise</w:t>
            </w:r>
          </w:p>
        </w:tc>
        <w:tc>
          <w:tcPr>
            <w:tcW w:w="1455" w:type="dxa"/>
            <w:shd w:val="clear" w:color="auto" w:fill="E0E0E0"/>
          </w:tcPr>
          <w:p w:rsidR="00F24994" w:rsidRPr="00D379CD" w:rsidRDefault="00F24994" w:rsidP="00F24994">
            <w:pPr>
              <w:pStyle w:val="gemtab11ptAbstand"/>
              <w:spacing w:before="96" w:after="96"/>
              <w:rPr>
                <w:b/>
                <w:sz w:val="20"/>
              </w:rPr>
            </w:pPr>
            <w:r w:rsidRPr="00D379CD">
              <w:rPr>
                <w:b/>
                <w:sz w:val="20"/>
              </w:rPr>
              <w:t>Bea</w:t>
            </w:r>
            <w:r w:rsidRPr="00D379CD">
              <w:rPr>
                <w:b/>
                <w:sz w:val="20"/>
              </w:rPr>
              <w:t>r</w:t>
            </w:r>
            <w:r w:rsidRPr="00D379CD">
              <w:rPr>
                <w:b/>
                <w:sz w:val="20"/>
              </w:rPr>
              <w:t>beitung</w:t>
            </w:r>
          </w:p>
        </w:tc>
      </w:tr>
      <w:tr w:rsidR="00976871" w:rsidTr="00F24994">
        <w:tc>
          <w:tcPr>
            <w:tcW w:w="957" w:type="dxa"/>
            <w:shd w:val="clear" w:color="auto" w:fill="auto"/>
          </w:tcPr>
          <w:p w:rsidR="00976871" w:rsidRDefault="00976871" w:rsidP="00E04021">
            <w:pPr>
              <w:pStyle w:val="gemtab11ptAbstand"/>
              <w:spacing w:before="96" w:after="96"/>
              <w:rPr>
                <w:sz w:val="20"/>
              </w:rPr>
            </w:pPr>
            <w:r>
              <w:rPr>
                <w:sz w:val="20"/>
              </w:rPr>
              <w:t>2.0.0</w:t>
            </w:r>
          </w:p>
        </w:tc>
        <w:tc>
          <w:tcPr>
            <w:tcW w:w="1260" w:type="dxa"/>
            <w:shd w:val="clear" w:color="auto" w:fill="auto"/>
          </w:tcPr>
          <w:p w:rsidR="00976871" w:rsidRDefault="00976871" w:rsidP="00E04021">
            <w:pPr>
              <w:pStyle w:val="gemtab11ptAbstand"/>
              <w:spacing w:before="96" w:after="96"/>
              <w:rPr>
                <w:sz w:val="20"/>
              </w:rPr>
            </w:pPr>
            <w:r>
              <w:rPr>
                <w:sz w:val="20"/>
              </w:rPr>
              <w:t>02.08.17</w:t>
            </w:r>
          </w:p>
        </w:tc>
        <w:tc>
          <w:tcPr>
            <w:tcW w:w="720" w:type="dxa"/>
            <w:shd w:val="clear" w:color="auto" w:fill="auto"/>
          </w:tcPr>
          <w:p w:rsidR="00976871" w:rsidRPr="00521AFA" w:rsidRDefault="00976871" w:rsidP="00F24994">
            <w:pPr>
              <w:pStyle w:val="gemtab11ptAbstand"/>
              <w:spacing w:before="96" w:after="96"/>
              <w:rPr>
                <w:sz w:val="20"/>
              </w:rPr>
            </w:pPr>
          </w:p>
        </w:tc>
        <w:tc>
          <w:tcPr>
            <w:tcW w:w="4500" w:type="dxa"/>
            <w:shd w:val="clear" w:color="auto" w:fill="auto"/>
          </w:tcPr>
          <w:p w:rsidR="00976871" w:rsidRDefault="00976871" w:rsidP="00976871">
            <w:pPr>
              <w:pStyle w:val="gemtabohne"/>
              <w:spacing w:before="96" w:after="96"/>
              <w:rPr>
                <w:sz w:val="20"/>
              </w:rPr>
            </w:pPr>
            <w:r w:rsidRPr="00F501A0">
              <w:rPr>
                <w:sz w:val="20"/>
              </w:rPr>
              <w:t>Überarbeitung zum Online-</w:t>
            </w:r>
            <w:r>
              <w:rPr>
                <w:sz w:val="20"/>
              </w:rPr>
              <w:t>Produktivbetrieb</w:t>
            </w:r>
            <w:r w:rsidRPr="00F501A0">
              <w:rPr>
                <w:sz w:val="20"/>
              </w:rPr>
              <w:t xml:space="preserve"> (Stufe 2.1)</w:t>
            </w:r>
          </w:p>
        </w:tc>
        <w:tc>
          <w:tcPr>
            <w:tcW w:w="1455" w:type="dxa"/>
            <w:shd w:val="clear" w:color="auto" w:fill="auto"/>
          </w:tcPr>
          <w:p w:rsidR="00976871" w:rsidRDefault="00976871" w:rsidP="00F24994">
            <w:pPr>
              <w:pStyle w:val="gemtabohne"/>
              <w:spacing w:before="96" w:after="96"/>
              <w:rPr>
                <w:sz w:val="20"/>
              </w:rPr>
            </w:pPr>
            <w:r>
              <w:rPr>
                <w:sz w:val="20"/>
              </w:rPr>
              <w:t>gematik</w:t>
            </w:r>
          </w:p>
        </w:tc>
      </w:tr>
      <w:tr w:rsidR="00976871" w:rsidTr="00F24994">
        <w:tc>
          <w:tcPr>
            <w:tcW w:w="957" w:type="dxa"/>
            <w:shd w:val="clear" w:color="auto" w:fill="auto"/>
          </w:tcPr>
          <w:p w:rsidR="00976871" w:rsidRDefault="00976871" w:rsidP="00D379CD">
            <w:pPr>
              <w:pStyle w:val="gemtab11ptAbstand"/>
              <w:spacing w:before="96" w:after="96"/>
              <w:rPr>
                <w:sz w:val="20"/>
              </w:rPr>
            </w:pPr>
            <w:r>
              <w:rPr>
                <w:sz w:val="20"/>
              </w:rPr>
              <w:t>2.1.0</w:t>
            </w:r>
          </w:p>
        </w:tc>
        <w:tc>
          <w:tcPr>
            <w:tcW w:w="1260" w:type="dxa"/>
            <w:shd w:val="clear" w:color="auto" w:fill="auto"/>
          </w:tcPr>
          <w:p w:rsidR="00976871" w:rsidRDefault="00976871" w:rsidP="00FC5784">
            <w:pPr>
              <w:pStyle w:val="gemtab11ptAbstand"/>
              <w:spacing w:before="96" w:after="96"/>
              <w:rPr>
                <w:sz w:val="20"/>
              </w:rPr>
            </w:pPr>
            <w:r>
              <w:rPr>
                <w:sz w:val="20"/>
              </w:rPr>
              <w:t>18.12.17</w:t>
            </w:r>
          </w:p>
        </w:tc>
        <w:tc>
          <w:tcPr>
            <w:tcW w:w="720" w:type="dxa"/>
            <w:shd w:val="clear" w:color="auto" w:fill="auto"/>
          </w:tcPr>
          <w:p w:rsidR="00976871" w:rsidRPr="00521AFA" w:rsidRDefault="00976871" w:rsidP="00362FC5">
            <w:pPr>
              <w:pStyle w:val="gemtab11ptAbstand"/>
              <w:spacing w:before="96" w:after="96"/>
              <w:rPr>
                <w:sz w:val="20"/>
              </w:rPr>
            </w:pPr>
          </w:p>
        </w:tc>
        <w:tc>
          <w:tcPr>
            <w:tcW w:w="4500" w:type="dxa"/>
            <w:shd w:val="clear" w:color="auto" w:fill="auto"/>
          </w:tcPr>
          <w:p w:rsidR="00976871" w:rsidRDefault="00976871" w:rsidP="00D379CD">
            <w:pPr>
              <w:pStyle w:val="gemtabohne"/>
              <w:tabs>
                <w:tab w:val="left" w:pos="2550"/>
              </w:tabs>
              <w:spacing w:before="96" w:after="96"/>
              <w:rPr>
                <w:sz w:val="20"/>
              </w:rPr>
            </w:pPr>
            <w:r>
              <w:rPr>
                <w:sz w:val="20"/>
              </w:rPr>
              <w:t>freigegeben</w:t>
            </w:r>
          </w:p>
        </w:tc>
        <w:tc>
          <w:tcPr>
            <w:tcW w:w="1455" w:type="dxa"/>
            <w:shd w:val="clear" w:color="auto" w:fill="auto"/>
          </w:tcPr>
          <w:p w:rsidR="00976871" w:rsidRDefault="00976871" w:rsidP="00362FC5">
            <w:pPr>
              <w:pStyle w:val="gemtabohne"/>
              <w:spacing w:before="96" w:after="96"/>
              <w:rPr>
                <w:sz w:val="20"/>
              </w:rPr>
            </w:pPr>
            <w:r>
              <w:rPr>
                <w:sz w:val="20"/>
              </w:rPr>
              <w:t>gematik</w:t>
            </w:r>
          </w:p>
        </w:tc>
      </w:tr>
      <w:tr w:rsidR="00976871" w:rsidTr="00F24994">
        <w:tc>
          <w:tcPr>
            <w:tcW w:w="957" w:type="dxa"/>
            <w:shd w:val="clear" w:color="auto" w:fill="auto"/>
          </w:tcPr>
          <w:p w:rsidR="00976871" w:rsidRDefault="00976871" w:rsidP="00F24994">
            <w:pPr>
              <w:pStyle w:val="gemtab11ptAbstand"/>
              <w:spacing w:before="96" w:after="96"/>
              <w:rPr>
                <w:sz w:val="20"/>
              </w:rPr>
            </w:pPr>
          </w:p>
        </w:tc>
        <w:tc>
          <w:tcPr>
            <w:tcW w:w="1260" w:type="dxa"/>
            <w:shd w:val="clear" w:color="auto" w:fill="auto"/>
          </w:tcPr>
          <w:p w:rsidR="00976871" w:rsidRDefault="00976871" w:rsidP="00F24994">
            <w:pPr>
              <w:pStyle w:val="gemtab11ptAbstand"/>
              <w:spacing w:before="96" w:after="96"/>
              <w:rPr>
                <w:sz w:val="20"/>
              </w:rPr>
            </w:pPr>
          </w:p>
        </w:tc>
        <w:tc>
          <w:tcPr>
            <w:tcW w:w="720" w:type="dxa"/>
            <w:shd w:val="clear" w:color="auto" w:fill="auto"/>
          </w:tcPr>
          <w:p w:rsidR="00976871" w:rsidRPr="00521AFA" w:rsidRDefault="00976871" w:rsidP="00F24994">
            <w:pPr>
              <w:pStyle w:val="gemtab11ptAbstand"/>
              <w:spacing w:before="96" w:after="96"/>
              <w:rPr>
                <w:sz w:val="20"/>
              </w:rPr>
            </w:pPr>
          </w:p>
        </w:tc>
        <w:tc>
          <w:tcPr>
            <w:tcW w:w="4500" w:type="dxa"/>
            <w:shd w:val="clear" w:color="auto" w:fill="auto"/>
          </w:tcPr>
          <w:p w:rsidR="00976871" w:rsidRDefault="00976871" w:rsidP="00F24994">
            <w:pPr>
              <w:pStyle w:val="gemtabohne"/>
              <w:spacing w:before="96" w:after="96"/>
              <w:rPr>
                <w:sz w:val="20"/>
              </w:rPr>
            </w:pPr>
          </w:p>
        </w:tc>
        <w:tc>
          <w:tcPr>
            <w:tcW w:w="1455" w:type="dxa"/>
            <w:shd w:val="clear" w:color="auto" w:fill="auto"/>
          </w:tcPr>
          <w:p w:rsidR="00976871" w:rsidRDefault="00976871" w:rsidP="00F24994">
            <w:pPr>
              <w:pStyle w:val="gemtabohne"/>
              <w:spacing w:before="96" w:after="96"/>
              <w:rPr>
                <w:sz w:val="20"/>
              </w:rPr>
            </w:pPr>
          </w:p>
        </w:tc>
      </w:tr>
      <w:tr w:rsidR="00976871" w:rsidTr="00F24994">
        <w:tc>
          <w:tcPr>
            <w:tcW w:w="957" w:type="dxa"/>
            <w:shd w:val="clear" w:color="auto" w:fill="auto"/>
          </w:tcPr>
          <w:p w:rsidR="00976871" w:rsidRDefault="00976871" w:rsidP="00F24994">
            <w:pPr>
              <w:pStyle w:val="gemtab11ptAbstand"/>
              <w:spacing w:before="96" w:after="96"/>
              <w:rPr>
                <w:sz w:val="20"/>
              </w:rPr>
            </w:pPr>
          </w:p>
        </w:tc>
        <w:tc>
          <w:tcPr>
            <w:tcW w:w="1260" w:type="dxa"/>
            <w:shd w:val="clear" w:color="auto" w:fill="auto"/>
          </w:tcPr>
          <w:p w:rsidR="00976871" w:rsidRDefault="00976871" w:rsidP="00F24994">
            <w:pPr>
              <w:pStyle w:val="gemtab11ptAbstand"/>
              <w:spacing w:before="96" w:after="96"/>
              <w:rPr>
                <w:sz w:val="20"/>
              </w:rPr>
            </w:pPr>
          </w:p>
        </w:tc>
        <w:tc>
          <w:tcPr>
            <w:tcW w:w="720" w:type="dxa"/>
            <w:shd w:val="clear" w:color="auto" w:fill="auto"/>
          </w:tcPr>
          <w:p w:rsidR="00976871" w:rsidRPr="00521AFA" w:rsidRDefault="00976871" w:rsidP="00F24994">
            <w:pPr>
              <w:pStyle w:val="gemtab11ptAbstand"/>
              <w:spacing w:before="96" w:after="96"/>
              <w:rPr>
                <w:sz w:val="20"/>
              </w:rPr>
            </w:pPr>
          </w:p>
        </w:tc>
        <w:tc>
          <w:tcPr>
            <w:tcW w:w="4500" w:type="dxa"/>
            <w:shd w:val="clear" w:color="auto" w:fill="auto"/>
          </w:tcPr>
          <w:p w:rsidR="00976871" w:rsidRDefault="00976871" w:rsidP="00F24994">
            <w:pPr>
              <w:pStyle w:val="gemtabohne"/>
              <w:spacing w:before="96" w:after="96"/>
              <w:rPr>
                <w:sz w:val="20"/>
              </w:rPr>
            </w:pPr>
          </w:p>
        </w:tc>
        <w:tc>
          <w:tcPr>
            <w:tcW w:w="1455" w:type="dxa"/>
            <w:shd w:val="clear" w:color="auto" w:fill="auto"/>
          </w:tcPr>
          <w:p w:rsidR="00976871" w:rsidRDefault="00976871" w:rsidP="00F24994">
            <w:pPr>
              <w:pStyle w:val="gemtabohne"/>
              <w:spacing w:before="96" w:after="96"/>
              <w:rPr>
                <w:sz w:val="20"/>
              </w:rPr>
            </w:pPr>
          </w:p>
        </w:tc>
      </w:tr>
    </w:tbl>
    <w:p w:rsidR="00F24994" w:rsidRPr="004E3E81" w:rsidRDefault="00F24994" w:rsidP="00F24994">
      <w:pPr>
        <w:pStyle w:val="gemStandard"/>
        <w:spacing w:before="96" w:after="96"/>
      </w:pPr>
    </w:p>
    <w:p w:rsidR="00EE0C34" w:rsidRDefault="00EE0C34" w:rsidP="00EE0C34">
      <w:pPr>
        <w:pStyle w:val="Titel"/>
        <w:pBdr>
          <w:top w:val="single" w:sz="4" w:space="10" w:color="auto"/>
          <w:bottom w:val="single" w:sz="4" w:space="10" w:color="auto"/>
        </w:pBdr>
        <w:rPr>
          <w:rFonts w:cs="Arial"/>
        </w:rPr>
        <w:sectPr w:rsidR="00EE0C34" w:rsidSect="00D379CD">
          <w:headerReference w:type="default" r:id="rId12"/>
          <w:pgSz w:w="11906" w:h="16838" w:code="9"/>
          <w:pgMar w:top="2104" w:right="1469" w:bottom="1701" w:left="1701" w:header="709" w:footer="344" w:gutter="0"/>
          <w:pgBorders w:offsetFrom="page">
            <w:right w:val="single" w:sz="48" w:space="24" w:color="99FF99"/>
          </w:pgBorders>
          <w:cols w:space="708"/>
          <w:docGrid w:linePitch="360"/>
        </w:sectPr>
      </w:pPr>
    </w:p>
    <w:p w:rsidR="00F24994" w:rsidRPr="00EE0C34" w:rsidRDefault="00F24994" w:rsidP="00EE0C34">
      <w:pPr>
        <w:pStyle w:val="Titel"/>
        <w:pBdr>
          <w:top w:val="single" w:sz="4" w:space="10" w:color="auto"/>
          <w:bottom w:val="single" w:sz="4" w:space="10" w:color="auto"/>
        </w:pBdr>
        <w:rPr>
          <w:rFonts w:cs="Arial"/>
        </w:rPr>
      </w:pPr>
      <w:r w:rsidRPr="00EE0C34">
        <w:rPr>
          <w:rFonts w:cs="Arial"/>
        </w:rPr>
        <w:lastRenderedPageBreak/>
        <w:t>Inhaltsverzeichnis</w:t>
      </w:r>
    </w:p>
    <w:p w:rsidR="00F24994" w:rsidRPr="004E3E81" w:rsidRDefault="00F24994" w:rsidP="00F24994"/>
    <w:p w:rsidR="00EE0C34" w:rsidRDefault="00F24994">
      <w:pPr>
        <w:pStyle w:val="Verzeichnis1"/>
        <w:tabs>
          <w:tab w:val="left" w:pos="440"/>
          <w:tab w:val="right" w:leader="dot" w:pos="8726"/>
        </w:tabs>
        <w:rPr>
          <w:rFonts w:asciiTheme="minorHAnsi" w:eastAsiaTheme="minorEastAsia" w:hAnsiTheme="minorHAnsi" w:cstheme="minorBidi"/>
          <w:b w:val="0"/>
          <w:bCs w:val="0"/>
          <w:noProof/>
          <w:sz w:val="22"/>
          <w:szCs w:val="22"/>
        </w:rPr>
      </w:pPr>
      <w:r w:rsidRPr="00857B71">
        <w:fldChar w:fldCharType="begin"/>
      </w:r>
      <w:r w:rsidRPr="00857B71">
        <w:instrText xml:space="preserve"> TOC \o "3-5" \h \z \t "Überschrift 1;1;Überschrift 2;2;gem_nonum_Ü4;4;gem_Ü5;5;GEM_Ü3;3;gem_Ü4;4;gem_Ü1;1;gem_Ü2;2;gem_nonum_Ü1;1;gem_nonum_Ü2;2;gem_nonum_Ü3;3" </w:instrText>
      </w:r>
      <w:r w:rsidRPr="00857B71">
        <w:fldChar w:fldCharType="separate"/>
      </w:r>
      <w:hyperlink w:anchor="_Toc501699693" w:history="1">
        <w:r w:rsidR="00EE0C34" w:rsidRPr="00486658">
          <w:rPr>
            <w:rStyle w:val="Hyperlink"/>
            <w:noProof/>
          </w:rPr>
          <w:t>1</w:t>
        </w:r>
        <w:r w:rsidR="00EE0C34">
          <w:rPr>
            <w:rFonts w:asciiTheme="minorHAnsi" w:eastAsiaTheme="minorEastAsia" w:hAnsiTheme="minorHAnsi" w:cstheme="minorBidi"/>
            <w:b w:val="0"/>
            <w:bCs w:val="0"/>
            <w:noProof/>
            <w:sz w:val="22"/>
            <w:szCs w:val="22"/>
          </w:rPr>
          <w:tab/>
        </w:r>
        <w:r w:rsidR="00EE0C34" w:rsidRPr="00486658">
          <w:rPr>
            <w:rStyle w:val="Hyperlink"/>
            <w:noProof/>
          </w:rPr>
          <w:t>Einordnung des Dokumentes</w:t>
        </w:r>
        <w:r w:rsidR="00EE0C34">
          <w:rPr>
            <w:noProof/>
            <w:webHidden/>
          </w:rPr>
          <w:tab/>
        </w:r>
        <w:r w:rsidR="00EE0C34">
          <w:rPr>
            <w:noProof/>
            <w:webHidden/>
          </w:rPr>
          <w:fldChar w:fldCharType="begin"/>
        </w:r>
        <w:r w:rsidR="00EE0C34">
          <w:rPr>
            <w:noProof/>
            <w:webHidden/>
          </w:rPr>
          <w:instrText xml:space="preserve"> PAGEREF _Toc501699693 \h </w:instrText>
        </w:r>
        <w:r w:rsidR="00EE0C34">
          <w:rPr>
            <w:noProof/>
            <w:webHidden/>
          </w:rPr>
        </w:r>
        <w:r w:rsidR="00EE0C34">
          <w:rPr>
            <w:noProof/>
            <w:webHidden/>
          </w:rPr>
          <w:fldChar w:fldCharType="separate"/>
        </w:r>
        <w:r w:rsidR="00EE0C34">
          <w:rPr>
            <w:noProof/>
            <w:webHidden/>
          </w:rPr>
          <w:t>9</w:t>
        </w:r>
        <w:r w:rsidR="00EE0C34">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694" w:history="1">
        <w:r w:rsidRPr="00486658">
          <w:rPr>
            <w:rStyle w:val="Hyperlink"/>
            <w:noProof/>
          </w:rPr>
          <w:t>1.1</w:t>
        </w:r>
        <w:r>
          <w:rPr>
            <w:rFonts w:asciiTheme="minorHAnsi" w:eastAsiaTheme="minorEastAsia" w:hAnsiTheme="minorHAnsi" w:cstheme="minorBidi"/>
            <w:b w:val="0"/>
            <w:iCs w:val="0"/>
            <w:noProof/>
            <w:szCs w:val="22"/>
          </w:rPr>
          <w:tab/>
        </w:r>
        <w:r w:rsidRPr="00486658">
          <w:rPr>
            <w:rStyle w:val="Hyperlink"/>
            <w:noProof/>
          </w:rPr>
          <w:t>Zielsetzung</w:t>
        </w:r>
        <w:r>
          <w:rPr>
            <w:noProof/>
            <w:webHidden/>
          </w:rPr>
          <w:tab/>
        </w:r>
        <w:r>
          <w:rPr>
            <w:noProof/>
            <w:webHidden/>
          </w:rPr>
          <w:fldChar w:fldCharType="begin"/>
        </w:r>
        <w:r>
          <w:rPr>
            <w:noProof/>
            <w:webHidden/>
          </w:rPr>
          <w:instrText xml:space="preserve"> PAGEREF _Toc501699694 \h </w:instrText>
        </w:r>
        <w:r>
          <w:rPr>
            <w:noProof/>
            <w:webHidden/>
          </w:rPr>
        </w:r>
        <w:r>
          <w:rPr>
            <w:noProof/>
            <w:webHidden/>
          </w:rPr>
          <w:fldChar w:fldCharType="separate"/>
        </w:r>
        <w:r>
          <w:rPr>
            <w:noProof/>
            <w:webHidden/>
          </w:rPr>
          <w:t>9</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695" w:history="1">
        <w:r w:rsidRPr="00486658">
          <w:rPr>
            <w:rStyle w:val="Hyperlink"/>
            <w:noProof/>
          </w:rPr>
          <w:t>1.2</w:t>
        </w:r>
        <w:r>
          <w:rPr>
            <w:rFonts w:asciiTheme="minorHAnsi" w:eastAsiaTheme="minorEastAsia" w:hAnsiTheme="minorHAnsi" w:cstheme="minorBidi"/>
            <w:b w:val="0"/>
            <w:iCs w:val="0"/>
            <w:noProof/>
            <w:szCs w:val="22"/>
          </w:rPr>
          <w:tab/>
        </w:r>
        <w:r w:rsidRPr="00486658">
          <w:rPr>
            <w:rStyle w:val="Hyperlink"/>
            <w:noProof/>
          </w:rPr>
          <w:t>Zielgruppe</w:t>
        </w:r>
        <w:r>
          <w:rPr>
            <w:noProof/>
            <w:webHidden/>
          </w:rPr>
          <w:tab/>
        </w:r>
        <w:r>
          <w:rPr>
            <w:noProof/>
            <w:webHidden/>
          </w:rPr>
          <w:fldChar w:fldCharType="begin"/>
        </w:r>
        <w:r>
          <w:rPr>
            <w:noProof/>
            <w:webHidden/>
          </w:rPr>
          <w:instrText xml:space="preserve"> PAGEREF _Toc501699695 \h </w:instrText>
        </w:r>
        <w:r>
          <w:rPr>
            <w:noProof/>
            <w:webHidden/>
          </w:rPr>
        </w:r>
        <w:r>
          <w:rPr>
            <w:noProof/>
            <w:webHidden/>
          </w:rPr>
          <w:fldChar w:fldCharType="separate"/>
        </w:r>
        <w:r>
          <w:rPr>
            <w:noProof/>
            <w:webHidden/>
          </w:rPr>
          <w:t>9</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696" w:history="1">
        <w:r w:rsidRPr="00486658">
          <w:rPr>
            <w:rStyle w:val="Hyperlink"/>
            <w:noProof/>
          </w:rPr>
          <w:t>1.3</w:t>
        </w:r>
        <w:r>
          <w:rPr>
            <w:rFonts w:asciiTheme="minorHAnsi" w:eastAsiaTheme="minorEastAsia" w:hAnsiTheme="minorHAnsi" w:cstheme="minorBidi"/>
            <w:b w:val="0"/>
            <w:iCs w:val="0"/>
            <w:noProof/>
            <w:szCs w:val="22"/>
          </w:rPr>
          <w:tab/>
        </w:r>
        <w:r w:rsidRPr="00486658">
          <w:rPr>
            <w:rStyle w:val="Hyperlink"/>
            <w:noProof/>
          </w:rPr>
          <w:t>Geltungsbereich</w:t>
        </w:r>
        <w:r>
          <w:rPr>
            <w:noProof/>
            <w:webHidden/>
          </w:rPr>
          <w:tab/>
        </w:r>
        <w:r>
          <w:rPr>
            <w:noProof/>
            <w:webHidden/>
          </w:rPr>
          <w:fldChar w:fldCharType="begin"/>
        </w:r>
        <w:r>
          <w:rPr>
            <w:noProof/>
            <w:webHidden/>
          </w:rPr>
          <w:instrText xml:space="preserve"> PAGEREF _Toc501699696 \h </w:instrText>
        </w:r>
        <w:r>
          <w:rPr>
            <w:noProof/>
            <w:webHidden/>
          </w:rPr>
        </w:r>
        <w:r>
          <w:rPr>
            <w:noProof/>
            <w:webHidden/>
          </w:rPr>
          <w:fldChar w:fldCharType="separate"/>
        </w:r>
        <w:r>
          <w:rPr>
            <w:noProof/>
            <w:webHidden/>
          </w:rPr>
          <w:t>9</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697" w:history="1">
        <w:r w:rsidRPr="00486658">
          <w:rPr>
            <w:rStyle w:val="Hyperlink"/>
            <w:noProof/>
          </w:rPr>
          <w:t>1.4</w:t>
        </w:r>
        <w:r>
          <w:rPr>
            <w:rFonts w:asciiTheme="minorHAnsi" w:eastAsiaTheme="minorEastAsia" w:hAnsiTheme="minorHAnsi" w:cstheme="minorBidi"/>
            <w:b w:val="0"/>
            <w:iCs w:val="0"/>
            <w:noProof/>
            <w:szCs w:val="22"/>
          </w:rPr>
          <w:tab/>
        </w:r>
        <w:r w:rsidRPr="00486658">
          <w:rPr>
            <w:rStyle w:val="Hyperlink"/>
            <w:noProof/>
          </w:rPr>
          <w:t>Abgrenzung des Dokuments</w:t>
        </w:r>
        <w:r>
          <w:rPr>
            <w:noProof/>
            <w:webHidden/>
          </w:rPr>
          <w:tab/>
        </w:r>
        <w:r>
          <w:rPr>
            <w:noProof/>
            <w:webHidden/>
          </w:rPr>
          <w:fldChar w:fldCharType="begin"/>
        </w:r>
        <w:r>
          <w:rPr>
            <w:noProof/>
            <w:webHidden/>
          </w:rPr>
          <w:instrText xml:space="preserve"> PAGEREF _Toc501699697 \h </w:instrText>
        </w:r>
        <w:r>
          <w:rPr>
            <w:noProof/>
            <w:webHidden/>
          </w:rPr>
        </w:r>
        <w:r>
          <w:rPr>
            <w:noProof/>
            <w:webHidden/>
          </w:rPr>
          <w:fldChar w:fldCharType="separate"/>
        </w:r>
        <w:r>
          <w:rPr>
            <w:noProof/>
            <w:webHidden/>
          </w:rPr>
          <w:t>9</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698" w:history="1">
        <w:r w:rsidRPr="00486658">
          <w:rPr>
            <w:rStyle w:val="Hyperlink"/>
            <w:noProof/>
          </w:rPr>
          <w:t>1.5</w:t>
        </w:r>
        <w:r>
          <w:rPr>
            <w:rFonts w:asciiTheme="minorHAnsi" w:eastAsiaTheme="minorEastAsia" w:hAnsiTheme="minorHAnsi" w:cstheme="minorBidi"/>
            <w:b w:val="0"/>
            <w:iCs w:val="0"/>
            <w:noProof/>
            <w:szCs w:val="22"/>
          </w:rPr>
          <w:tab/>
        </w:r>
        <w:r w:rsidRPr="00486658">
          <w:rPr>
            <w:rStyle w:val="Hyperlink"/>
            <w:noProof/>
          </w:rPr>
          <w:t>Methodik</w:t>
        </w:r>
        <w:r>
          <w:rPr>
            <w:noProof/>
            <w:webHidden/>
          </w:rPr>
          <w:tab/>
        </w:r>
        <w:r>
          <w:rPr>
            <w:noProof/>
            <w:webHidden/>
          </w:rPr>
          <w:fldChar w:fldCharType="begin"/>
        </w:r>
        <w:r>
          <w:rPr>
            <w:noProof/>
            <w:webHidden/>
          </w:rPr>
          <w:instrText xml:space="preserve"> PAGEREF _Toc501699698 \h </w:instrText>
        </w:r>
        <w:r>
          <w:rPr>
            <w:noProof/>
            <w:webHidden/>
          </w:rPr>
        </w:r>
        <w:r>
          <w:rPr>
            <w:noProof/>
            <w:webHidden/>
          </w:rPr>
          <w:fldChar w:fldCharType="separate"/>
        </w:r>
        <w:r>
          <w:rPr>
            <w:noProof/>
            <w:webHidden/>
          </w:rPr>
          <w:t>10</w:t>
        </w:r>
        <w:r>
          <w:rPr>
            <w:noProof/>
            <w:webHidden/>
          </w:rPr>
          <w:fldChar w:fldCharType="end"/>
        </w:r>
      </w:hyperlink>
    </w:p>
    <w:p w:rsidR="00EE0C34" w:rsidRDefault="00EE0C3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699699" w:history="1">
        <w:r w:rsidRPr="00486658">
          <w:rPr>
            <w:rStyle w:val="Hyperlink"/>
            <w:noProof/>
          </w:rPr>
          <w:t>2</w:t>
        </w:r>
        <w:r>
          <w:rPr>
            <w:rFonts w:asciiTheme="minorHAnsi" w:eastAsiaTheme="minorEastAsia" w:hAnsiTheme="minorHAnsi" w:cstheme="minorBidi"/>
            <w:b w:val="0"/>
            <w:bCs w:val="0"/>
            <w:noProof/>
            <w:sz w:val="22"/>
            <w:szCs w:val="22"/>
          </w:rPr>
          <w:tab/>
        </w:r>
        <w:r w:rsidRPr="00486658">
          <w:rPr>
            <w:rStyle w:val="Hyperlink"/>
            <w:noProof/>
          </w:rPr>
          <w:t>Einleitung fachlicher Teil</w:t>
        </w:r>
        <w:r>
          <w:rPr>
            <w:noProof/>
            <w:webHidden/>
          </w:rPr>
          <w:tab/>
        </w:r>
        <w:r>
          <w:rPr>
            <w:noProof/>
            <w:webHidden/>
          </w:rPr>
          <w:fldChar w:fldCharType="begin"/>
        </w:r>
        <w:r>
          <w:rPr>
            <w:noProof/>
            <w:webHidden/>
          </w:rPr>
          <w:instrText xml:space="preserve"> PAGEREF _Toc501699699 \h </w:instrText>
        </w:r>
        <w:r>
          <w:rPr>
            <w:noProof/>
            <w:webHidden/>
          </w:rPr>
        </w:r>
        <w:r>
          <w:rPr>
            <w:noProof/>
            <w:webHidden/>
          </w:rPr>
          <w:fldChar w:fldCharType="separate"/>
        </w:r>
        <w:r>
          <w:rPr>
            <w:noProof/>
            <w:webHidden/>
          </w:rPr>
          <w:t>11</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00" w:history="1">
        <w:r w:rsidRPr="00486658">
          <w:rPr>
            <w:rStyle w:val="Hyperlink"/>
            <w:noProof/>
          </w:rPr>
          <w:t>2.1</w:t>
        </w:r>
        <w:r>
          <w:rPr>
            <w:rFonts w:asciiTheme="minorHAnsi" w:eastAsiaTheme="minorEastAsia" w:hAnsiTheme="minorHAnsi" w:cstheme="minorBidi"/>
            <w:b w:val="0"/>
            <w:iCs w:val="0"/>
            <w:noProof/>
            <w:szCs w:val="22"/>
          </w:rPr>
          <w:tab/>
        </w:r>
        <w:r w:rsidRPr="00486658">
          <w:rPr>
            <w:rStyle w:val="Hyperlink"/>
            <w:noProof/>
          </w:rPr>
          <w:t>Überblick</w:t>
        </w:r>
        <w:r>
          <w:rPr>
            <w:noProof/>
            <w:webHidden/>
          </w:rPr>
          <w:tab/>
        </w:r>
        <w:r>
          <w:rPr>
            <w:noProof/>
            <w:webHidden/>
          </w:rPr>
          <w:fldChar w:fldCharType="begin"/>
        </w:r>
        <w:r>
          <w:rPr>
            <w:noProof/>
            <w:webHidden/>
          </w:rPr>
          <w:instrText xml:space="preserve"> PAGEREF _Toc501699700 \h </w:instrText>
        </w:r>
        <w:r>
          <w:rPr>
            <w:noProof/>
            <w:webHidden/>
          </w:rPr>
        </w:r>
        <w:r>
          <w:rPr>
            <w:noProof/>
            <w:webHidden/>
          </w:rPr>
          <w:fldChar w:fldCharType="separate"/>
        </w:r>
        <w:r>
          <w:rPr>
            <w:noProof/>
            <w:webHidden/>
          </w:rPr>
          <w:t>11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01" w:history="1">
        <w:r w:rsidRPr="00486658">
          <w:rPr>
            <w:rStyle w:val="Hyperlink"/>
            <w:noProof/>
          </w:rPr>
          <w:t>2.1.1</w:t>
        </w:r>
        <w:r>
          <w:rPr>
            <w:rFonts w:asciiTheme="minorHAnsi" w:eastAsiaTheme="minorEastAsia" w:hAnsiTheme="minorHAnsi" w:cstheme="minorBidi"/>
            <w:noProof/>
            <w:szCs w:val="22"/>
          </w:rPr>
          <w:tab/>
        </w:r>
        <w:r w:rsidRPr="00486658">
          <w:rPr>
            <w:rStyle w:val="Hyperlink"/>
            <w:noProof/>
          </w:rPr>
          <w:t>Teilnehmer in der PKI</w:t>
        </w:r>
        <w:r>
          <w:rPr>
            <w:noProof/>
            <w:webHidden/>
          </w:rPr>
          <w:tab/>
        </w:r>
        <w:r>
          <w:rPr>
            <w:noProof/>
            <w:webHidden/>
          </w:rPr>
          <w:fldChar w:fldCharType="begin"/>
        </w:r>
        <w:r>
          <w:rPr>
            <w:noProof/>
            <w:webHidden/>
          </w:rPr>
          <w:instrText xml:space="preserve"> PAGEREF _Toc501699701 \h </w:instrText>
        </w:r>
        <w:r>
          <w:rPr>
            <w:noProof/>
            <w:webHidden/>
          </w:rPr>
        </w:r>
        <w:r>
          <w:rPr>
            <w:noProof/>
            <w:webHidden/>
          </w:rPr>
          <w:fldChar w:fldCharType="separate"/>
        </w:r>
        <w:r>
          <w:rPr>
            <w:noProof/>
            <w:webHidden/>
          </w:rPr>
          <w:t>11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02" w:history="1">
        <w:r w:rsidRPr="00486658">
          <w:rPr>
            <w:rStyle w:val="Hyperlink"/>
            <w:noProof/>
          </w:rPr>
          <w:t>2.1.2</w:t>
        </w:r>
        <w:r>
          <w:rPr>
            <w:rFonts w:asciiTheme="minorHAnsi" w:eastAsiaTheme="minorEastAsia" w:hAnsiTheme="minorHAnsi" w:cstheme="minorBidi"/>
            <w:noProof/>
            <w:szCs w:val="22"/>
          </w:rPr>
          <w:tab/>
        </w:r>
        <w:r w:rsidRPr="00486658">
          <w:rPr>
            <w:rStyle w:val="Hyperlink"/>
            <w:noProof/>
          </w:rPr>
          <w:t>Ziel dieser Richtlinie</w:t>
        </w:r>
        <w:r>
          <w:rPr>
            <w:noProof/>
            <w:webHidden/>
          </w:rPr>
          <w:tab/>
        </w:r>
        <w:r>
          <w:rPr>
            <w:noProof/>
            <w:webHidden/>
          </w:rPr>
          <w:fldChar w:fldCharType="begin"/>
        </w:r>
        <w:r>
          <w:rPr>
            <w:noProof/>
            <w:webHidden/>
          </w:rPr>
          <w:instrText xml:space="preserve"> PAGEREF _Toc501699702 \h </w:instrText>
        </w:r>
        <w:r>
          <w:rPr>
            <w:noProof/>
            <w:webHidden/>
          </w:rPr>
        </w:r>
        <w:r>
          <w:rPr>
            <w:noProof/>
            <w:webHidden/>
          </w:rPr>
          <w:fldChar w:fldCharType="separate"/>
        </w:r>
        <w:r>
          <w:rPr>
            <w:noProof/>
            <w:webHidden/>
          </w:rPr>
          <w:t>11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03" w:history="1">
        <w:r w:rsidRPr="00486658">
          <w:rPr>
            <w:rStyle w:val="Hyperlink"/>
            <w:noProof/>
          </w:rPr>
          <w:t>2.1.3</w:t>
        </w:r>
        <w:r>
          <w:rPr>
            <w:rFonts w:asciiTheme="minorHAnsi" w:eastAsiaTheme="minorEastAsia" w:hAnsiTheme="minorHAnsi" w:cstheme="minorBidi"/>
            <w:noProof/>
            <w:szCs w:val="22"/>
          </w:rPr>
          <w:tab/>
        </w:r>
        <w:r w:rsidRPr="00486658">
          <w:rPr>
            <w:rStyle w:val="Hyperlink"/>
            <w:noProof/>
          </w:rPr>
          <w:t>Rahmen dieser Richtlinie</w:t>
        </w:r>
        <w:r>
          <w:rPr>
            <w:noProof/>
            <w:webHidden/>
          </w:rPr>
          <w:tab/>
        </w:r>
        <w:r>
          <w:rPr>
            <w:noProof/>
            <w:webHidden/>
          </w:rPr>
          <w:fldChar w:fldCharType="begin"/>
        </w:r>
        <w:r>
          <w:rPr>
            <w:noProof/>
            <w:webHidden/>
          </w:rPr>
          <w:instrText xml:space="preserve"> PAGEREF _Toc501699703 \h </w:instrText>
        </w:r>
        <w:r>
          <w:rPr>
            <w:noProof/>
            <w:webHidden/>
          </w:rPr>
        </w:r>
        <w:r>
          <w:rPr>
            <w:noProof/>
            <w:webHidden/>
          </w:rPr>
          <w:fldChar w:fldCharType="separate"/>
        </w:r>
        <w:r>
          <w:rPr>
            <w:noProof/>
            <w:webHidden/>
          </w:rPr>
          <w:t>12</w:t>
        </w:r>
        <w:r>
          <w:rPr>
            <w:noProof/>
            <w:webHidden/>
          </w:rPr>
          <w:fldChar w:fldCharType="end"/>
        </w:r>
      </w:hyperlink>
    </w:p>
    <w:p w:rsidR="00EE0C34" w:rsidRDefault="00EE0C3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699704" w:history="1">
        <w:r w:rsidRPr="00486658">
          <w:rPr>
            <w:rStyle w:val="Hyperlink"/>
            <w:noProof/>
          </w:rPr>
          <w:t>3</w:t>
        </w:r>
        <w:r>
          <w:rPr>
            <w:rFonts w:asciiTheme="minorHAnsi" w:eastAsiaTheme="minorEastAsia" w:hAnsiTheme="minorHAnsi" w:cstheme="minorBidi"/>
            <w:b w:val="0"/>
            <w:bCs w:val="0"/>
            <w:noProof/>
            <w:sz w:val="22"/>
            <w:szCs w:val="22"/>
          </w:rPr>
          <w:tab/>
        </w:r>
        <w:r w:rsidRPr="00486658">
          <w:rPr>
            <w:rStyle w:val="Hyperlink"/>
            <w:noProof/>
          </w:rPr>
          <w:t>Allgemeine Maßnahmen</w:t>
        </w:r>
        <w:r>
          <w:rPr>
            <w:noProof/>
            <w:webHidden/>
          </w:rPr>
          <w:tab/>
        </w:r>
        <w:r>
          <w:rPr>
            <w:noProof/>
            <w:webHidden/>
          </w:rPr>
          <w:fldChar w:fldCharType="begin"/>
        </w:r>
        <w:r>
          <w:rPr>
            <w:noProof/>
            <w:webHidden/>
          </w:rPr>
          <w:instrText xml:space="preserve"> PAGEREF _Toc501699704 \h </w:instrText>
        </w:r>
        <w:r>
          <w:rPr>
            <w:noProof/>
            <w:webHidden/>
          </w:rPr>
        </w:r>
        <w:r>
          <w:rPr>
            <w:noProof/>
            <w:webHidden/>
          </w:rPr>
          <w:fldChar w:fldCharType="separate"/>
        </w:r>
        <w:r>
          <w:rPr>
            <w:noProof/>
            <w:webHidden/>
          </w:rPr>
          <w:t>13</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05" w:history="1">
        <w:r w:rsidRPr="00486658">
          <w:rPr>
            <w:rStyle w:val="Hyperlink"/>
            <w:noProof/>
          </w:rPr>
          <w:t>3.1</w:t>
        </w:r>
        <w:r>
          <w:rPr>
            <w:rFonts w:asciiTheme="minorHAnsi" w:eastAsiaTheme="minorEastAsia" w:hAnsiTheme="minorHAnsi" w:cstheme="minorBidi"/>
            <w:b w:val="0"/>
            <w:iCs w:val="0"/>
            <w:noProof/>
            <w:szCs w:val="22"/>
          </w:rPr>
          <w:tab/>
        </w:r>
        <w:r w:rsidRPr="00486658">
          <w:rPr>
            <w:rStyle w:val="Hyperlink"/>
            <w:noProof/>
          </w:rPr>
          <w:t>Verzeichnisse</w:t>
        </w:r>
        <w:r>
          <w:rPr>
            <w:noProof/>
            <w:webHidden/>
          </w:rPr>
          <w:tab/>
        </w:r>
        <w:r>
          <w:rPr>
            <w:noProof/>
            <w:webHidden/>
          </w:rPr>
          <w:fldChar w:fldCharType="begin"/>
        </w:r>
        <w:r>
          <w:rPr>
            <w:noProof/>
            <w:webHidden/>
          </w:rPr>
          <w:instrText xml:space="preserve"> PAGEREF _Toc501699705 \h </w:instrText>
        </w:r>
        <w:r>
          <w:rPr>
            <w:noProof/>
            <w:webHidden/>
          </w:rPr>
        </w:r>
        <w:r>
          <w:rPr>
            <w:noProof/>
            <w:webHidden/>
          </w:rPr>
          <w:fldChar w:fldCharType="separate"/>
        </w:r>
        <w:r>
          <w:rPr>
            <w:noProof/>
            <w:webHidden/>
          </w:rPr>
          <w:t>13</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06" w:history="1">
        <w:r w:rsidRPr="00486658">
          <w:rPr>
            <w:rStyle w:val="Hyperlink"/>
            <w:noProof/>
          </w:rPr>
          <w:t>3.2</w:t>
        </w:r>
        <w:r>
          <w:rPr>
            <w:rFonts w:asciiTheme="minorHAnsi" w:eastAsiaTheme="minorEastAsia" w:hAnsiTheme="minorHAnsi" w:cstheme="minorBidi"/>
            <w:b w:val="0"/>
            <w:iCs w:val="0"/>
            <w:noProof/>
            <w:szCs w:val="22"/>
          </w:rPr>
          <w:tab/>
        </w:r>
        <w:r w:rsidRPr="00486658">
          <w:rPr>
            <w:rStyle w:val="Hyperlink"/>
            <w:noProof/>
          </w:rPr>
          <w:t>Veröffentlichung von Zertifikaten</w:t>
        </w:r>
        <w:r>
          <w:rPr>
            <w:noProof/>
            <w:webHidden/>
          </w:rPr>
          <w:tab/>
        </w:r>
        <w:r>
          <w:rPr>
            <w:noProof/>
            <w:webHidden/>
          </w:rPr>
          <w:fldChar w:fldCharType="begin"/>
        </w:r>
        <w:r>
          <w:rPr>
            <w:noProof/>
            <w:webHidden/>
          </w:rPr>
          <w:instrText xml:space="preserve"> PAGEREF _Toc501699706 \h </w:instrText>
        </w:r>
        <w:r>
          <w:rPr>
            <w:noProof/>
            <w:webHidden/>
          </w:rPr>
        </w:r>
        <w:r>
          <w:rPr>
            <w:noProof/>
            <w:webHidden/>
          </w:rPr>
          <w:fldChar w:fldCharType="separate"/>
        </w:r>
        <w:r>
          <w:rPr>
            <w:noProof/>
            <w:webHidden/>
          </w:rPr>
          <w:t>13</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07" w:history="1">
        <w:r w:rsidRPr="00486658">
          <w:rPr>
            <w:rStyle w:val="Hyperlink"/>
            <w:noProof/>
          </w:rPr>
          <w:t>3.3</w:t>
        </w:r>
        <w:r>
          <w:rPr>
            <w:rFonts w:asciiTheme="minorHAnsi" w:eastAsiaTheme="minorEastAsia" w:hAnsiTheme="minorHAnsi" w:cstheme="minorBidi"/>
            <w:b w:val="0"/>
            <w:iCs w:val="0"/>
            <w:noProof/>
            <w:szCs w:val="22"/>
          </w:rPr>
          <w:tab/>
        </w:r>
        <w:r w:rsidRPr="00486658">
          <w:rPr>
            <w:rStyle w:val="Hyperlink"/>
            <w:noProof/>
          </w:rPr>
          <w:t>Zeitpunkt und Häufigkeit von Veröffentlichungen</w:t>
        </w:r>
        <w:r>
          <w:rPr>
            <w:noProof/>
            <w:webHidden/>
          </w:rPr>
          <w:tab/>
        </w:r>
        <w:r>
          <w:rPr>
            <w:noProof/>
            <w:webHidden/>
          </w:rPr>
          <w:fldChar w:fldCharType="begin"/>
        </w:r>
        <w:r>
          <w:rPr>
            <w:noProof/>
            <w:webHidden/>
          </w:rPr>
          <w:instrText xml:space="preserve"> PAGEREF _Toc501699707 \h </w:instrText>
        </w:r>
        <w:r>
          <w:rPr>
            <w:noProof/>
            <w:webHidden/>
          </w:rPr>
        </w:r>
        <w:r>
          <w:rPr>
            <w:noProof/>
            <w:webHidden/>
          </w:rPr>
          <w:fldChar w:fldCharType="separate"/>
        </w:r>
        <w:r>
          <w:rPr>
            <w:noProof/>
            <w:webHidden/>
          </w:rPr>
          <w:t>13</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08" w:history="1">
        <w:r w:rsidRPr="00486658">
          <w:rPr>
            <w:rStyle w:val="Hyperlink"/>
            <w:noProof/>
          </w:rPr>
          <w:t>3.4</w:t>
        </w:r>
        <w:r>
          <w:rPr>
            <w:rFonts w:asciiTheme="minorHAnsi" w:eastAsiaTheme="minorEastAsia" w:hAnsiTheme="minorHAnsi" w:cstheme="minorBidi"/>
            <w:b w:val="0"/>
            <w:iCs w:val="0"/>
            <w:noProof/>
            <w:szCs w:val="22"/>
          </w:rPr>
          <w:tab/>
        </w:r>
        <w:r w:rsidRPr="00486658">
          <w:rPr>
            <w:rStyle w:val="Hyperlink"/>
            <w:noProof/>
          </w:rPr>
          <w:t>Zugriffskontrollen auf Verzeichnisse</w:t>
        </w:r>
        <w:r>
          <w:rPr>
            <w:noProof/>
            <w:webHidden/>
          </w:rPr>
          <w:tab/>
        </w:r>
        <w:r>
          <w:rPr>
            <w:noProof/>
            <w:webHidden/>
          </w:rPr>
          <w:fldChar w:fldCharType="begin"/>
        </w:r>
        <w:r>
          <w:rPr>
            <w:noProof/>
            <w:webHidden/>
          </w:rPr>
          <w:instrText xml:space="preserve"> PAGEREF _Toc501699708 \h </w:instrText>
        </w:r>
        <w:r>
          <w:rPr>
            <w:noProof/>
            <w:webHidden/>
          </w:rPr>
        </w:r>
        <w:r>
          <w:rPr>
            <w:noProof/>
            <w:webHidden/>
          </w:rPr>
          <w:fldChar w:fldCharType="separate"/>
        </w:r>
        <w:r>
          <w:rPr>
            <w:noProof/>
            <w:webHidden/>
          </w:rPr>
          <w:t>14</w:t>
        </w:r>
        <w:r>
          <w:rPr>
            <w:noProof/>
            <w:webHidden/>
          </w:rPr>
          <w:fldChar w:fldCharType="end"/>
        </w:r>
      </w:hyperlink>
    </w:p>
    <w:p w:rsidR="00EE0C34" w:rsidRDefault="00EE0C3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699709" w:history="1">
        <w:r w:rsidRPr="00486658">
          <w:rPr>
            <w:rStyle w:val="Hyperlink"/>
            <w:noProof/>
          </w:rPr>
          <w:t>4</w:t>
        </w:r>
        <w:r>
          <w:rPr>
            <w:rFonts w:asciiTheme="minorHAnsi" w:eastAsiaTheme="minorEastAsia" w:hAnsiTheme="minorHAnsi" w:cstheme="minorBidi"/>
            <w:b w:val="0"/>
            <w:bCs w:val="0"/>
            <w:noProof/>
            <w:sz w:val="22"/>
            <w:szCs w:val="22"/>
          </w:rPr>
          <w:tab/>
        </w:r>
        <w:r w:rsidRPr="00486658">
          <w:rPr>
            <w:rStyle w:val="Hyperlink"/>
            <w:noProof/>
          </w:rPr>
          <w:t>Identifizierung und Authentifizierung</w:t>
        </w:r>
        <w:r>
          <w:rPr>
            <w:noProof/>
            <w:webHidden/>
          </w:rPr>
          <w:tab/>
        </w:r>
        <w:r>
          <w:rPr>
            <w:noProof/>
            <w:webHidden/>
          </w:rPr>
          <w:fldChar w:fldCharType="begin"/>
        </w:r>
        <w:r>
          <w:rPr>
            <w:noProof/>
            <w:webHidden/>
          </w:rPr>
          <w:instrText xml:space="preserve"> PAGEREF _Toc501699709 \h </w:instrText>
        </w:r>
        <w:r>
          <w:rPr>
            <w:noProof/>
            <w:webHidden/>
          </w:rPr>
        </w:r>
        <w:r>
          <w:rPr>
            <w:noProof/>
            <w:webHidden/>
          </w:rPr>
          <w:fldChar w:fldCharType="separate"/>
        </w:r>
        <w:r>
          <w:rPr>
            <w:noProof/>
            <w:webHidden/>
          </w:rPr>
          <w:t>15</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10" w:history="1">
        <w:r w:rsidRPr="00486658">
          <w:rPr>
            <w:rStyle w:val="Hyperlink"/>
            <w:noProof/>
          </w:rPr>
          <w:t>4.1</w:t>
        </w:r>
        <w:r>
          <w:rPr>
            <w:rFonts w:asciiTheme="minorHAnsi" w:eastAsiaTheme="minorEastAsia" w:hAnsiTheme="minorHAnsi" w:cstheme="minorBidi"/>
            <w:b w:val="0"/>
            <w:iCs w:val="0"/>
            <w:noProof/>
            <w:szCs w:val="22"/>
          </w:rPr>
          <w:tab/>
        </w:r>
        <w:r w:rsidRPr="00486658">
          <w:rPr>
            <w:rStyle w:val="Hyperlink"/>
            <w:noProof/>
          </w:rPr>
          <w:t>Namensregeln</w:t>
        </w:r>
        <w:r>
          <w:rPr>
            <w:noProof/>
            <w:webHidden/>
          </w:rPr>
          <w:tab/>
        </w:r>
        <w:r>
          <w:rPr>
            <w:noProof/>
            <w:webHidden/>
          </w:rPr>
          <w:fldChar w:fldCharType="begin"/>
        </w:r>
        <w:r>
          <w:rPr>
            <w:noProof/>
            <w:webHidden/>
          </w:rPr>
          <w:instrText xml:space="preserve"> PAGEREF _Toc501699710 \h </w:instrText>
        </w:r>
        <w:r>
          <w:rPr>
            <w:noProof/>
            <w:webHidden/>
          </w:rPr>
        </w:r>
        <w:r>
          <w:rPr>
            <w:noProof/>
            <w:webHidden/>
          </w:rPr>
          <w:fldChar w:fldCharType="separate"/>
        </w:r>
        <w:r>
          <w:rPr>
            <w:noProof/>
            <w:webHidden/>
          </w:rPr>
          <w:t>15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11" w:history="1">
        <w:r w:rsidRPr="00486658">
          <w:rPr>
            <w:rStyle w:val="Hyperlink"/>
            <w:noProof/>
          </w:rPr>
          <w:t>4.1.1</w:t>
        </w:r>
        <w:r>
          <w:rPr>
            <w:rFonts w:asciiTheme="minorHAnsi" w:eastAsiaTheme="minorEastAsia" w:hAnsiTheme="minorHAnsi" w:cstheme="minorBidi"/>
            <w:noProof/>
            <w:szCs w:val="22"/>
          </w:rPr>
          <w:tab/>
        </w:r>
        <w:r w:rsidRPr="00486658">
          <w:rPr>
            <w:rStyle w:val="Hyperlink"/>
            <w:noProof/>
          </w:rPr>
          <w:t>Arten von Namen</w:t>
        </w:r>
        <w:r>
          <w:rPr>
            <w:noProof/>
            <w:webHidden/>
          </w:rPr>
          <w:tab/>
        </w:r>
        <w:r>
          <w:rPr>
            <w:noProof/>
            <w:webHidden/>
          </w:rPr>
          <w:fldChar w:fldCharType="begin"/>
        </w:r>
        <w:r>
          <w:rPr>
            <w:noProof/>
            <w:webHidden/>
          </w:rPr>
          <w:instrText xml:space="preserve"> PAGEREF _Toc501699711 \h </w:instrText>
        </w:r>
        <w:r>
          <w:rPr>
            <w:noProof/>
            <w:webHidden/>
          </w:rPr>
        </w:r>
        <w:r>
          <w:rPr>
            <w:noProof/>
            <w:webHidden/>
          </w:rPr>
          <w:fldChar w:fldCharType="separate"/>
        </w:r>
        <w:r>
          <w:rPr>
            <w:noProof/>
            <w:webHidden/>
          </w:rPr>
          <w:t>15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12" w:history="1">
        <w:r w:rsidRPr="00486658">
          <w:rPr>
            <w:rStyle w:val="Hyperlink"/>
            <w:noProof/>
          </w:rPr>
          <w:t>4.1.2</w:t>
        </w:r>
        <w:r>
          <w:rPr>
            <w:rFonts w:asciiTheme="minorHAnsi" w:eastAsiaTheme="minorEastAsia" w:hAnsiTheme="minorHAnsi" w:cstheme="minorBidi"/>
            <w:noProof/>
            <w:szCs w:val="22"/>
          </w:rPr>
          <w:tab/>
        </w:r>
        <w:r w:rsidRPr="00486658">
          <w:rPr>
            <w:rStyle w:val="Hyperlink"/>
            <w:noProof/>
          </w:rPr>
          <w:t>Namensform</w:t>
        </w:r>
        <w:r>
          <w:rPr>
            <w:noProof/>
            <w:webHidden/>
          </w:rPr>
          <w:tab/>
        </w:r>
        <w:r>
          <w:rPr>
            <w:noProof/>
            <w:webHidden/>
          </w:rPr>
          <w:fldChar w:fldCharType="begin"/>
        </w:r>
        <w:r>
          <w:rPr>
            <w:noProof/>
            <w:webHidden/>
          </w:rPr>
          <w:instrText xml:space="preserve"> PAGEREF _Toc501699712 \h </w:instrText>
        </w:r>
        <w:r>
          <w:rPr>
            <w:noProof/>
            <w:webHidden/>
          </w:rPr>
        </w:r>
        <w:r>
          <w:rPr>
            <w:noProof/>
            <w:webHidden/>
          </w:rPr>
          <w:fldChar w:fldCharType="separate"/>
        </w:r>
        <w:r>
          <w:rPr>
            <w:noProof/>
            <w:webHidden/>
          </w:rPr>
          <w:t>15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13" w:history="1">
        <w:r w:rsidRPr="00486658">
          <w:rPr>
            <w:rStyle w:val="Hyperlink"/>
            <w:noProof/>
          </w:rPr>
          <w:t>4.1.3</w:t>
        </w:r>
        <w:r>
          <w:rPr>
            <w:rFonts w:asciiTheme="minorHAnsi" w:eastAsiaTheme="minorEastAsia" w:hAnsiTheme="minorHAnsi" w:cstheme="minorBidi"/>
            <w:noProof/>
            <w:szCs w:val="22"/>
          </w:rPr>
          <w:tab/>
        </w:r>
        <w:r w:rsidRPr="00486658">
          <w:rPr>
            <w:rStyle w:val="Hyperlink"/>
            <w:noProof/>
          </w:rPr>
          <w:t>Aussagekraft von Namen</w:t>
        </w:r>
        <w:r>
          <w:rPr>
            <w:noProof/>
            <w:webHidden/>
          </w:rPr>
          <w:tab/>
        </w:r>
        <w:r>
          <w:rPr>
            <w:noProof/>
            <w:webHidden/>
          </w:rPr>
          <w:fldChar w:fldCharType="begin"/>
        </w:r>
        <w:r>
          <w:rPr>
            <w:noProof/>
            <w:webHidden/>
          </w:rPr>
          <w:instrText xml:space="preserve"> PAGEREF _Toc501699713 \h </w:instrText>
        </w:r>
        <w:r>
          <w:rPr>
            <w:noProof/>
            <w:webHidden/>
          </w:rPr>
        </w:r>
        <w:r>
          <w:rPr>
            <w:noProof/>
            <w:webHidden/>
          </w:rPr>
          <w:fldChar w:fldCharType="separate"/>
        </w:r>
        <w:r>
          <w:rPr>
            <w:noProof/>
            <w:webHidden/>
          </w:rPr>
          <w:t>15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14" w:history="1">
        <w:r w:rsidRPr="00486658">
          <w:rPr>
            <w:rStyle w:val="Hyperlink"/>
            <w:noProof/>
          </w:rPr>
          <w:t>4.1.4</w:t>
        </w:r>
        <w:r>
          <w:rPr>
            <w:rFonts w:asciiTheme="minorHAnsi" w:eastAsiaTheme="minorEastAsia" w:hAnsiTheme="minorHAnsi" w:cstheme="minorBidi"/>
            <w:noProof/>
            <w:szCs w:val="22"/>
          </w:rPr>
          <w:tab/>
        </w:r>
        <w:r w:rsidRPr="00486658">
          <w:rPr>
            <w:rStyle w:val="Hyperlink"/>
            <w:noProof/>
          </w:rPr>
          <w:t>Notwendigkeit für aussagefähige und eindeutige Namen</w:t>
        </w:r>
        <w:r>
          <w:rPr>
            <w:noProof/>
            <w:webHidden/>
          </w:rPr>
          <w:tab/>
        </w:r>
        <w:r>
          <w:rPr>
            <w:noProof/>
            <w:webHidden/>
          </w:rPr>
          <w:fldChar w:fldCharType="begin"/>
        </w:r>
        <w:r>
          <w:rPr>
            <w:noProof/>
            <w:webHidden/>
          </w:rPr>
          <w:instrText xml:space="preserve"> PAGEREF _Toc501699714 \h </w:instrText>
        </w:r>
        <w:r>
          <w:rPr>
            <w:noProof/>
            <w:webHidden/>
          </w:rPr>
        </w:r>
        <w:r>
          <w:rPr>
            <w:noProof/>
            <w:webHidden/>
          </w:rPr>
          <w:fldChar w:fldCharType="separate"/>
        </w:r>
        <w:r>
          <w:rPr>
            <w:noProof/>
            <w:webHidden/>
          </w:rPr>
          <w:t>15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15" w:history="1">
        <w:r w:rsidRPr="00486658">
          <w:rPr>
            <w:rStyle w:val="Hyperlink"/>
            <w:noProof/>
          </w:rPr>
          <w:t>4.1.5</w:t>
        </w:r>
        <w:r>
          <w:rPr>
            <w:rFonts w:asciiTheme="minorHAnsi" w:eastAsiaTheme="minorEastAsia" w:hAnsiTheme="minorHAnsi" w:cstheme="minorBidi"/>
            <w:noProof/>
            <w:szCs w:val="22"/>
          </w:rPr>
          <w:tab/>
        </w:r>
        <w:r w:rsidRPr="00486658">
          <w:rPr>
            <w:rStyle w:val="Hyperlink"/>
            <w:noProof/>
          </w:rPr>
          <w:t>Anonymität oder Pseudonyme von Zertifikatsnehmern</w:t>
        </w:r>
        <w:r>
          <w:rPr>
            <w:noProof/>
            <w:webHidden/>
          </w:rPr>
          <w:tab/>
        </w:r>
        <w:r>
          <w:rPr>
            <w:noProof/>
            <w:webHidden/>
          </w:rPr>
          <w:fldChar w:fldCharType="begin"/>
        </w:r>
        <w:r>
          <w:rPr>
            <w:noProof/>
            <w:webHidden/>
          </w:rPr>
          <w:instrText xml:space="preserve"> PAGEREF _Toc501699715 \h </w:instrText>
        </w:r>
        <w:r>
          <w:rPr>
            <w:noProof/>
            <w:webHidden/>
          </w:rPr>
        </w:r>
        <w:r>
          <w:rPr>
            <w:noProof/>
            <w:webHidden/>
          </w:rPr>
          <w:fldChar w:fldCharType="separate"/>
        </w:r>
        <w:r>
          <w:rPr>
            <w:noProof/>
            <w:webHidden/>
          </w:rPr>
          <w:t>16</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16" w:history="1">
        <w:r w:rsidRPr="00486658">
          <w:rPr>
            <w:rStyle w:val="Hyperlink"/>
            <w:noProof/>
          </w:rPr>
          <w:t>4.1.6</w:t>
        </w:r>
        <w:r>
          <w:rPr>
            <w:rFonts w:asciiTheme="minorHAnsi" w:eastAsiaTheme="minorEastAsia" w:hAnsiTheme="minorHAnsi" w:cstheme="minorBidi"/>
            <w:noProof/>
            <w:szCs w:val="22"/>
          </w:rPr>
          <w:tab/>
        </w:r>
        <w:r w:rsidRPr="00486658">
          <w:rPr>
            <w:rStyle w:val="Hyperlink"/>
            <w:noProof/>
          </w:rPr>
          <w:t>Regeln für die Interpretation verschiedener Namensformen</w:t>
        </w:r>
        <w:r>
          <w:rPr>
            <w:noProof/>
            <w:webHidden/>
          </w:rPr>
          <w:tab/>
        </w:r>
        <w:r>
          <w:rPr>
            <w:noProof/>
            <w:webHidden/>
          </w:rPr>
          <w:fldChar w:fldCharType="begin"/>
        </w:r>
        <w:r>
          <w:rPr>
            <w:noProof/>
            <w:webHidden/>
          </w:rPr>
          <w:instrText xml:space="preserve"> PAGEREF _Toc501699716 \h </w:instrText>
        </w:r>
        <w:r>
          <w:rPr>
            <w:noProof/>
            <w:webHidden/>
          </w:rPr>
        </w:r>
        <w:r>
          <w:rPr>
            <w:noProof/>
            <w:webHidden/>
          </w:rPr>
          <w:fldChar w:fldCharType="separate"/>
        </w:r>
        <w:r>
          <w:rPr>
            <w:noProof/>
            <w:webHidden/>
          </w:rPr>
          <w:t>16</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17" w:history="1">
        <w:r w:rsidRPr="00486658">
          <w:rPr>
            <w:rStyle w:val="Hyperlink"/>
            <w:noProof/>
          </w:rPr>
          <w:t>4.2</w:t>
        </w:r>
        <w:r>
          <w:rPr>
            <w:rFonts w:asciiTheme="minorHAnsi" w:eastAsiaTheme="minorEastAsia" w:hAnsiTheme="minorHAnsi" w:cstheme="minorBidi"/>
            <w:b w:val="0"/>
            <w:iCs w:val="0"/>
            <w:noProof/>
            <w:szCs w:val="22"/>
          </w:rPr>
          <w:tab/>
        </w:r>
        <w:r w:rsidRPr="00486658">
          <w:rPr>
            <w:rStyle w:val="Hyperlink"/>
            <w:noProof/>
          </w:rPr>
          <w:t>Erstmalige Überprüfung der Identität</w:t>
        </w:r>
        <w:r>
          <w:rPr>
            <w:noProof/>
            <w:webHidden/>
          </w:rPr>
          <w:tab/>
        </w:r>
        <w:r>
          <w:rPr>
            <w:noProof/>
            <w:webHidden/>
          </w:rPr>
          <w:fldChar w:fldCharType="begin"/>
        </w:r>
        <w:r>
          <w:rPr>
            <w:noProof/>
            <w:webHidden/>
          </w:rPr>
          <w:instrText xml:space="preserve"> PAGEREF _Toc501699717 \h </w:instrText>
        </w:r>
        <w:r>
          <w:rPr>
            <w:noProof/>
            <w:webHidden/>
          </w:rPr>
        </w:r>
        <w:r>
          <w:rPr>
            <w:noProof/>
            <w:webHidden/>
          </w:rPr>
          <w:fldChar w:fldCharType="separate"/>
        </w:r>
        <w:r>
          <w:rPr>
            <w:noProof/>
            <w:webHidden/>
          </w:rPr>
          <w:t>16</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18" w:history="1">
        <w:r w:rsidRPr="00486658">
          <w:rPr>
            <w:rStyle w:val="Hyperlink"/>
            <w:noProof/>
          </w:rPr>
          <w:t>4.2.1</w:t>
        </w:r>
        <w:r>
          <w:rPr>
            <w:rFonts w:asciiTheme="minorHAnsi" w:eastAsiaTheme="minorEastAsia" w:hAnsiTheme="minorHAnsi" w:cstheme="minorBidi"/>
            <w:noProof/>
            <w:szCs w:val="22"/>
          </w:rPr>
          <w:tab/>
        </w:r>
        <w:r w:rsidRPr="00486658">
          <w:rPr>
            <w:rStyle w:val="Hyperlink"/>
            <w:noProof/>
          </w:rPr>
          <w:t>Methoden zur Überprüfung bzgl. Besitz des privaten Schlüssels</w:t>
        </w:r>
        <w:r>
          <w:rPr>
            <w:noProof/>
            <w:webHidden/>
          </w:rPr>
          <w:tab/>
        </w:r>
        <w:r>
          <w:rPr>
            <w:noProof/>
            <w:webHidden/>
          </w:rPr>
          <w:fldChar w:fldCharType="begin"/>
        </w:r>
        <w:r>
          <w:rPr>
            <w:noProof/>
            <w:webHidden/>
          </w:rPr>
          <w:instrText xml:space="preserve"> PAGEREF _Toc501699718 \h </w:instrText>
        </w:r>
        <w:r>
          <w:rPr>
            <w:noProof/>
            <w:webHidden/>
          </w:rPr>
        </w:r>
        <w:r>
          <w:rPr>
            <w:noProof/>
            <w:webHidden/>
          </w:rPr>
          <w:fldChar w:fldCharType="separate"/>
        </w:r>
        <w:r>
          <w:rPr>
            <w:noProof/>
            <w:webHidden/>
          </w:rPr>
          <w:t>16</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19" w:history="1">
        <w:r w:rsidRPr="00486658">
          <w:rPr>
            <w:rStyle w:val="Hyperlink"/>
            <w:noProof/>
          </w:rPr>
          <w:t>4.2.2</w:t>
        </w:r>
        <w:r>
          <w:rPr>
            <w:rFonts w:asciiTheme="minorHAnsi" w:eastAsiaTheme="minorEastAsia" w:hAnsiTheme="minorHAnsi" w:cstheme="minorBidi"/>
            <w:noProof/>
            <w:szCs w:val="22"/>
          </w:rPr>
          <w:tab/>
        </w:r>
        <w:r w:rsidRPr="00486658">
          <w:rPr>
            <w:rStyle w:val="Hyperlink"/>
            <w:noProof/>
          </w:rPr>
          <w:t>Authentifizierung von Organisationszugehörigkeiten</w:t>
        </w:r>
        <w:r>
          <w:rPr>
            <w:noProof/>
            <w:webHidden/>
          </w:rPr>
          <w:tab/>
        </w:r>
        <w:r>
          <w:rPr>
            <w:noProof/>
            <w:webHidden/>
          </w:rPr>
          <w:fldChar w:fldCharType="begin"/>
        </w:r>
        <w:r>
          <w:rPr>
            <w:noProof/>
            <w:webHidden/>
          </w:rPr>
          <w:instrText xml:space="preserve"> PAGEREF _Toc501699719 \h </w:instrText>
        </w:r>
        <w:r>
          <w:rPr>
            <w:noProof/>
            <w:webHidden/>
          </w:rPr>
        </w:r>
        <w:r>
          <w:rPr>
            <w:noProof/>
            <w:webHidden/>
          </w:rPr>
          <w:fldChar w:fldCharType="separate"/>
        </w:r>
        <w:r>
          <w:rPr>
            <w:noProof/>
            <w:webHidden/>
          </w:rPr>
          <w:t>17</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20" w:history="1">
        <w:r w:rsidRPr="00486658">
          <w:rPr>
            <w:rStyle w:val="Hyperlink"/>
            <w:noProof/>
          </w:rPr>
          <w:t>4.2.3</w:t>
        </w:r>
        <w:r>
          <w:rPr>
            <w:rFonts w:asciiTheme="minorHAnsi" w:eastAsiaTheme="minorEastAsia" w:hAnsiTheme="minorHAnsi" w:cstheme="minorBidi"/>
            <w:noProof/>
            <w:szCs w:val="22"/>
          </w:rPr>
          <w:tab/>
        </w:r>
        <w:r w:rsidRPr="00486658">
          <w:rPr>
            <w:rStyle w:val="Hyperlink"/>
            <w:noProof/>
          </w:rPr>
          <w:t>Anforderungen zur Identifizierung und Authentifizierung des Zertifikatsantragstellers</w:t>
        </w:r>
        <w:r>
          <w:rPr>
            <w:noProof/>
            <w:webHidden/>
          </w:rPr>
          <w:tab/>
        </w:r>
        <w:r>
          <w:rPr>
            <w:noProof/>
            <w:webHidden/>
          </w:rPr>
          <w:fldChar w:fldCharType="begin"/>
        </w:r>
        <w:r>
          <w:rPr>
            <w:noProof/>
            <w:webHidden/>
          </w:rPr>
          <w:instrText xml:space="preserve"> PAGEREF _Toc501699720 \h </w:instrText>
        </w:r>
        <w:r>
          <w:rPr>
            <w:noProof/>
            <w:webHidden/>
          </w:rPr>
        </w:r>
        <w:r>
          <w:rPr>
            <w:noProof/>
            <w:webHidden/>
          </w:rPr>
          <w:fldChar w:fldCharType="separate"/>
        </w:r>
        <w:r>
          <w:rPr>
            <w:noProof/>
            <w:webHidden/>
          </w:rPr>
          <w:t>17</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21" w:history="1">
        <w:r w:rsidRPr="00486658">
          <w:rPr>
            <w:rStyle w:val="Hyperlink"/>
            <w:noProof/>
          </w:rPr>
          <w:t>4.2.4</w:t>
        </w:r>
        <w:r>
          <w:rPr>
            <w:rFonts w:asciiTheme="minorHAnsi" w:eastAsiaTheme="minorEastAsia" w:hAnsiTheme="minorHAnsi" w:cstheme="minorBidi"/>
            <w:noProof/>
            <w:szCs w:val="22"/>
          </w:rPr>
          <w:tab/>
        </w:r>
        <w:r w:rsidRPr="00486658">
          <w:rPr>
            <w:rStyle w:val="Hyperlink"/>
            <w:noProof/>
          </w:rPr>
          <w:t>Ungeprüfte Angaben zum Zertifikatsnehmer</w:t>
        </w:r>
        <w:r>
          <w:rPr>
            <w:noProof/>
            <w:webHidden/>
          </w:rPr>
          <w:tab/>
        </w:r>
        <w:r>
          <w:rPr>
            <w:noProof/>
            <w:webHidden/>
          </w:rPr>
          <w:fldChar w:fldCharType="begin"/>
        </w:r>
        <w:r>
          <w:rPr>
            <w:noProof/>
            <w:webHidden/>
          </w:rPr>
          <w:instrText xml:space="preserve"> PAGEREF _Toc501699721 \h </w:instrText>
        </w:r>
        <w:r>
          <w:rPr>
            <w:noProof/>
            <w:webHidden/>
          </w:rPr>
        </w:r>
        <w:r>
          <w:rPr>
            <w:noProof/>
            <w:webHidden/>
          </w:rPr>
          <w:fldChar w:fldCharType="separate"/>
        </w:r>
        <w:r>
          <w:rPr>
            <w:noProof/>
            <w:webHidden/>
          </w:rPr>
          <w:t>17</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22" w:history="1">
        <w:r w:rsidRPr="00486658">
          <w:rPr>
            <w:rStyle w:val="Hyperlink"/>
            <w:noProof/>
          </w:rPr>
          <w:t>4.2.5</w:t>
        </w:r>
        <w:r>
          <w:rPr>
            <w:rFonts w:asciiTheme="minorHAnsi" w:eastAsiaTheme="minorEastAsia" w:hAnsiTheme="minorHAnsi" w:cstheme="minorBidi"/>
            <w:noProof/>
            <w:szCs w:val="22"/>
          </w:rPr>
          <w:tab/>
        </w:r>
        <w:r w:rsidRPr="00486658">
          <w:rPr>
            <w:rStyle w:val="Hyperlink"/>
            <w:noProof/>
          </w:rPr>
          <w:t>Prüfung der Berechtigung zur Antragstellung</w:t>
        </w:r>
        <w:r>
          <w:rPr>
            <w:noProof/>
            <w:webHidden/>
          </w:rPr>
          <w:tab/>
        </w:r>
        <w:r>
          <w:rPr>
            <w:noProof/>
            <w:webHidden/>
          </w:rPr>
          <w:fldChar w:fldCharType="begin"/>
        </w:r>
        <w:r>
          <w:rPr>
            <w:noProof/>
            <w:webHidden/>
          </w:rPr>
          <w:instrText xml:space="preserve"> PAGEREF _Toc501699722 \h </w:instrText>
        </w:r>
        <w:r>
          <w:rPr>
            <w:noProof/>
            <w:webHidden/>
          </w:rPr>
        </w:r>
        <w:r>
          <w:rPr>
            <w:noProof/>
            <w:webHidden/>
          </w:rPr>
          <w:fldChar w:fldCharType="separate"/>
        </w:r>
        <w:r>
          <w:rPr>
            <w:noProof/>
            <w:webHidden/>
          </w:rPr>
          <w:t>17</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23" w:history="1">
        <w:r w:rsidRPr="00486658">
          <w:rPr>
            <w:rStyle w:val="Hyperlink"/>
            <w:noProof/>
          </w:rPr>
          <w:t>4.2.6</w:t>
        </w:r>
        <w:r>
          <w:rPr>
            <w:rFonts w:asciiTheme="minorHAnsi" w:eastAsiaTheme="minorEastAsia" w:hAnsiTheme="minorHAnsi" w:cstheme="minorBidi"/>
            <w:noProof/>
            <w:szCs w:val="22"/>
          </w:rPr>
          <w:tab/>
        </w:r>
        <w:r w:rsidRPr="00486658">
          <w:rPr>
            <w:rStyle w:val="Hyperlink"/>
            <w:noProof/>
          </w:rPr>
          <w:t>Kriterien für den Einsatz interoperabler Systeme</w:t>
        </w:r>
        <w:r>
          <w:rPr>
            <w:noProof/>
            <w:webHidden/>
          </w:rPr>
          <w:tab/>
        </w:r>
        <w:r>
          <w:rPr>
            <w:noProof/>
            <w:webHidden/>
          </w:rPr>
          <w:fldChar w:fldCharType="begin"/>
        </w:r>
        <w:r>
          <w:rPr>
            <w:noProof/>
            <w:webHidden/>
          </w:rPr>
          <w:instrText xml:space="preserve"> PAGEREF _Toc501699723 \h </w:instrText>
        </w:r>
        <w:r>
          <w:rPr>
            <w:noProof/>
            <w:webHidden/>
          </w:rPr>
        </w:r>
        <w:r>
          <w:rPr>
            <w:noProof/>
            <w:webHidden/>
          </w:rPr>
          <w:fldChar w:fldCharType="separate"/>
        </w:r>
        <w:r>
          <w:rPr>
            <w:noProof/>
            <w:webHidden/>
          </w:rPr>
          <w:t>18</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24" w:history="1">
        <w:r w:rsidRPr="00486658">
          <w:rPr>
            <w:rStyle w:val="Hyperlink"/>
            <w:noProof/>
          </w:rPr>
          <w:t>4.3</w:t>
        </w:r>
        <w:r>
          <w:rPr>
            <w:rFonts w:asciiTheme="minorHAnsi" w:eastAsiaTheme="minorEastAsia" w:hAnsiTheme="minorHAnsi" w:cstheme="minorBidi"/>
            <w:b w:val="0"/>
            <w:iCs w:val="0"/>
            <w:noProof/>
            <w:szCs w:val="22"/>
          </w:rPr>
          <w:tab/>
        </w:r>
        <w:r w:rsidRPr="00486658">
          <w:rPr>
            <w:rStyle w:val="Hyperlink"/>
            <w:noProof/>
          </w:rPr>
          <w:t>Identifizierung und Authentifizierung von Anträgen auf Schlüsselerneuerung (Rekeying)</w:t>
        </w:r>
        <w:r>
          <w:rPr>
            <w:noProof/>
            <w:webHidden/>
          </w:rPr>
          <w:tab/>
        </w:r>
        <w:r>
          <w:rPr>
            <w:noProof/>
            <w:webHidden/>
          </w:rPr>
          <w:fldChar w:fldCharType="begin"/>
        </w:r>
        <w:r>
          <w:rPr>
            <w:noProof/>
            <w:webHidden/>
          </w:rPr>
          <w:instrText xml:space="preserve"> PAGEREF _Toc501699724 \h </w:instrText>
        </w:r>
        <w:r>
          <w:rPr>
            <w:noProof/>
            <w:webHidden/>
          </w:rPr>
        </w:r>
        <w:r>
          <w:rPr>
            <w:noProof/>
            <w:webHidden/>
          </w:rPr>
          <w:fldChar w:fldCharType="separate"/>
        </w:r>
        <w:r>
          <w:rPr>
            <w:noProof/>
            <w:webHidden/>
          </w:rPr>
          <w:t>18</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25" w:history="1">
        <w:r w:rsidRPr="00486658">
          <w:rPr>
            <w:rStyle w:val="Hyperlink"/>
            <w:noProof/>
          </w:rPr>
          <w:t>4.3.1</w:t>
        </w:r>
        <w:r>
          <w:rPr>
            <w:rFonts w:asciiTheme="minorHAnsi" w:eastAsiaTheme="minorEastAsia" w:hAnsiTheme="minorHAnsi" w:cstheme="minorBidi"/>
            <w:noProof/>
            <w:szCs w:val="22"/>
          </w:rPr>
          <w:tab/>
        </w:r>
        <w:r w:rsidRPr="00486658">
          <w:rPr>
            <w:rStyle w:val="Hyperlink"/>
            <w:noProof/>
          </w:rPr>
          <w:t>Identifizierung und Authentifizierung von routinemäßigen Anträgen zur Schlüsselerneuerung</w:t>
        </w:r>
        <w:r>
          <w:rPr>
            <w:noProof/>
            <w:webHidden/>
          </w:rPr>
          <w:tab/>
        </w:r>
        <w:r>
          <w:rPr>
            <w:noProof/>
            <w:webHidden/>
          </w:rPr>
          <w:fldChar w:fldCharType="begin"/>
        </w:r>
        <w:r>
          <w:rPr>
            <w:noProof/>
            <w:webHidden/>
          </w:rPr>
          <w:instrText xml:space="preserve"> PAGEREF _Toc501699725 \h </w:instrText>
        </w:r>
        <w:r>
          <w:rPr>
            <w:noProof/>
            <w:webHidden/>
          </w:rPr>
        </w:r>
        <w:r>
          <w:rPr>
            <w:noProof/>
            <w:webHidden/>
          </w:rPr>
          <w:fldChar w:fldCharType="separate"/>
        </w:r>
        <w:r>
          <w:rPr>
            <w:noProof/>
            <w:webHidden/>
          </w:rPr>
          <w:t>18</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26" w:history="1">
        <w:r w:rsidRPr="00486658">
          <w:rPr>
            <w:rStyle w:val="Hyperlink"/>
            <w:noProof/>
          </w:rPr>
          <w:t>4.3.2</w:t>
        </w:r>
        <w:r>
          <w:rPr>
            <w:rFonts w:asciiTheme="minorHAnsi" w:eastAsiaTheme="minorEastAsia" w:hAnsiTheme="minorHAnsi" w:cstheme="minorBidi"/>
            <w:noProof/>
            <w:szCs w:val="22"/>
          </w:rPr>
          <w:tab/>
        </w:r>
        <w:r w:rsidRPr="00486658">
          <w:rPr>
            <w:rStyle w:val="Hyperlink"/>
            <w:noProof/>
          </w:rPr>
          <w:t>Identifizierung und Authentifizierung zur Schlüsselerneuerung nach Sperrungen</w:t>
        </w:r>
        <w:r>
          <w:rPr>
            <w:noProof/>
            <w:webHidden/>
          </w:rPr>
          <w:tab/>
        </w:r>
        <w:r>
          <w:rPr>
            <w:noProof/>
            <w:webHidden/>
          </w:rPr>
          <w:fldChar w:fldCharType="begin"/>
        </w:r>
        <w:r>
          <w:rPr>
            <w:noProof/>
            <w:webHidden/>
          </w:rPr>
          <w:instrText xml:space="preserve"> PAGEREF _Toc501699726 \h </w:instrText>
        </w:r>
        <w:r>
          <w:rPr>
            <w:noProof/>
            <w:webHidden/>
          </w:rPr>
        </w:r>
        <w:r>
          <w:rPr>
            <w:noProof/>
            <w:webHidden/>
          </w:rPr>
          <w:fldChar w:fldCharType="separate"/>
        </w:r>
        <w:r>
          <w:rPr>
            <w:noProof/>
            <w:webHidden/>
          </w:rPr>
          <w:t>18</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27" w:history="1">
        <w:r w:rsidRPr="00486658">
          <w:rPr>
            <w:rStyle w:val="Hyperlink"/>
            <w:noProof/>
          </w:rPr>
          <w:t>4.4</w:t>
        </w:r>
        <w:r>
          <w:rPr>
            <w:rFonts w:asciiTheme="minorHAnsi" w:eastAsiaTheme="minorEastAsia" w:hAnsiTheme="minorHAnsi" w:cstheme="minorBidi"/>
            <w:b w:val="0"/>
            <w:iCs w:val="0"/>
            <w:noProof/>
            <w:szCs w:val="22"/>
          </w:rPr>
          <w:tab/>
        </w:r>
        <w:r w:rsidRPr="00486658">
          <w:rPr>
            <w:rStyle w:val="Hyperlink"/>
            <w:noProof/>
          </w:rPr>
          <w:t>Identifizierung und Autorisierung von Sperranträgen</w:t>
        </w:r>
        <w:r>
          <w:rPr>
            <w:noProof/>
            <w:webHidden/>
          </w:rPr>
          <w:tab/>
        </w:r>
        <w:r>
          <w:rPr>
            <w:noProof/>
            <w:webHidden/>
          </w:rPr>
          <w:fldChar w:fldCharType="begin"/>
        </w:r>
        <w:r>
          <w:rPr>
            <w:noProof/>
            <w:webHidden/>
          </w:rPr>
          <w:instrText xml:space="preserve"> PAGEREF _Toc501699727 \h </w:instrText>
        </w:r>
        <w:r>
          <w:rPr>
            <w:noProof/>
            <w:webHidden/>
          </w:rPr>
        </w:r>
        <w:r>
          <w:rPr>
            <w:noProof/>
            <w:webHidden/>
          </w:rPr>
          <w:fldChar w:fldCharType="separate"/>
        </w:r>
        <w:r>
          <w:rPr>
            <w:noProof/>
            <w:webHidden/>
          </w:rPr>
          <w:t>18</w:t>
        </w:r>
        <w:r>
          <w:rPr>
            <w:noProof/>
            <w:webHidden/>
          </w:rPr>
          <w:fldChar w:fldCharType="end"/>
        </w:r>
      </w:hyperlink>
    </w:p>
    <w:p w:rsidR="00EE0C34" w:rsidRDefault="00EE0C3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699728" w:history="1">
        <w:r w:rsidRPr="00486658">
          <w:rPr>
            <w:rStyle w:val="Hyperlink"/>
            <w:noProof/>
          </w:rPr>
          <w:t>5</w:t>
        </w:r>
        <w:r>
          <w:rPr>
            <w:rFonts w:asciiTheme="minorHAnsi" w:eastAsiaTheme="minorEastAsia" w:hAnsiTheme="minorHAnsi" w:cstheme="minorBidi"/>
            <w:b w:val="0"/>
            <w:bCs w:val="0"/>
            <w:noProof/>
            <w:sz w:val="22"/>
            <w:szCs w:val="22"/>
          </w:rPr>
          <w:tab/>
        </w:r>
        <w:r w:rsidRPr="00486658">
          <w:rPr>
            <w:rStyle w:val="Hyperlink"/>
            <w:noProof/>
          </w:rPr>
          <w:t>Betriebliche Maßnahmen</w:t>
        </w:r>
        <w:r>
          <w:rPr>
            <w:noProof/>
            <w:webHidden/>
          </w:rPr>
          <w:tab/>
        </w:r>
        <w:r>
          <w:rPr>
            <w:noProof/>
            <w:webHidden/>
          </w:rPr>
          <w:fldChar w:fldCharType="begin"/>
        </w:r>
        <w:r>
          <w:rPr>
            <w:noProof/>
            <w:webHidden/>
          </w:rPr>
          <w:instrText xml:space="preserve"> PAGEREF _Toc501699728 \h </w:instrText>
        </w:r>
        <w:r>
          <w:rPr>
            <w:noProof/>
            <w:webHidden/>
          </w:rPr>
        </w:r>
        <w:r>
          <w:rPr>
            <w:noProof/>
            <w:webHidden/>
          </w:rPr>
          <w:fldChar w:fldCharType="separate"/>
        </w:r>
        <w:r>
          <w:rPr>
            <w:noProof/>
            <w:webHidden/>
          </w:rPr>
          <w:t>19</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29" w:history="1">
        <w:r w:rsidRPr="00486658">
          <w:rPr>
            <w:rStyle w:val="Hyperlink"/>
            <w:noProof/>
          </w:rPr>
          <w:t>5.1</w:t>
        </w:r>
        <w:r>
          <w:rPr>
            <w:rFonts w:asciiTheme="minorHAnsi" w:eastAsiaTheme="minorEastAsia" w:hAnsiTheme="minorHAnsi" w:cstheme="minorBidi"/>
            <w:b w:val="0"/>
            <w:iCs w:val="0"/>
            <w:noProof/>
            <w:szCs w:val="22"/>
          </w:rPr>
          <w:tab/>
        </w:r>
        <w:r w:rsidRPr="00486658">
          <w:rPr>
            <w:rStyle w:val="Hyperlink"/>
            <w:noProof/>
          </w:rPr>
          <w:t>Zertifikatsantrag durch TSP-X.509</w:t>
        </w:r>
        <w:r>
          <w:rPr>
            <w:noProof/>
            <w:webHidden/>
          </w:rPr>
          <w:tab/>
        </w:r>
        <w:r>
          <w:rPr>
            <w:noProof/>
            <w:webHidden/>
          </w:rPr>
          <w:fldChar w:fldCharType="begin"/>
        </w:r>
        <w:r>
          <w:rPr>
            <w:noProof/>
            <w:webHidden/>
          </w:rPr>
          <w:instrText xml:space="preserve"> PAGEREF _Toc501699729 \h </w:instrText>
        </w:r>
        <w:r>
          <w:rPr>
            <w:noProof/>
            <w:webHidden/>
          </w:rPr>
        </w:r>
        <w:r>
          <w:rPr>
            <w:noProof/>
            <w:webHidden/>
          </w:rPr>
          <w:fldChar w:fldCharType="separate"/>
        </w:r>
        <w:r>
          <w:rPr>
            <w:noProof/>
            <w:webHidden/>
          </w:rPr>
          <w:t>19</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30" w:history="1">
        <w:r w:rsidRPr="00486658">
          <w:rPr>
            <w:rStyle w:val="Hyperlink"/>
            <w:noProof/>
          </w:rPr>
          <w:t>5.1.1</w:t>
        </w:r>
        <w:r>
          <w:rPr>
            <w:rFonts w:asciiTheme="minorHAnsi" w:eastAsiaTheme="minorEastAsia" w:hAnsiTheme="minorHAnsi" w:cstheme="minorBidi"/>
            <w:noProof/>
            <w:szCs w:val="22"/>
          </w:rPr>
          <w:tab/>
        </w:r>
        <w:r w:rsidRPr="00486658">
          <w:rPr>
            <w:rStyle w:val="Hyperlink"/>
            <w:noProof/>
          </w:rPr>
          <w:t>Autorisierung für die Beantragung von Zertifikaten</w:t>
        </w:r>
        <w:r>
          <w:rPr>
            <w:noProof/>
            <w:webHidden/>
          </w:rPr>
          <w:tab/>
        </w:r>
        <w:r>
          <w:rPr>
            <w:noProof/>
            <w:webHidden/>
          </w:rPr>
          <w:fldChar w:fldCharType="begin"/>
        </w:r>
        <w:r>
          <w:rPr>
            <w:noProof/>
            <w:webHidden/>
          </w:rPr>
          <w:instrText xml:space="preserve"> PAGEREF _Toc501699730 \h </w:instrText>
        </w:r>
        <w:r>
          <w:rPr>
            <w:noProof/>
            <w:webHidden/>
          </w:rPr>
        </w:r>
        <w:r>
          <w:rPr>
            <w:noProof/>
            <w:webHidden/>
          </w:rPr>
          <w:fldChar w:fldCharType="separate"/>
        </w:r>
        <w:r>
          <w:rPr>
            <w:noProof/>
            <w:webHidden/>
          </w:rPr>
          <w:t>19</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31" w:history="1">
        <w:r w:rsidRPr="00486658">
          <w:rPr>
            <w:rStyle w:val="Hyperlink"/>
            <w:noProof/>
          </w:rPr>
          <w:t>5.1.2</w:t>
        </w:r>
        <w:r>
          <w:rPr>
            <w:rFonts w:asciiTheme="minorHAnsi" w:eastAsiaTheme="minorEastAsia" w:hAnsiTheme="minorHAnsi" w:cstheme="minorBidi"/>
            <w:noProof/>
            <w:szCs w:val="22"/>
          </w:rPr>
          <w:tab/>
        </w:r>
        <w:r w:rsidRPr="00486658">
          <w:rPr>
            <w:rStyle w:val="Hyperlink"/>
            <w:noProof/>
          </w:rPr>
          <w:t>Registrierungsprozess und Zuständigkeiten</w:t>
        </w:r>
        <w:r>
          <w:rPr>
            <w:noProof/>
            <w:webHidden/>
          </w:rPr>
          <w:tab/>
        </w:r>
        <w:r>
          <w:rPr>
            <w:noProof/>
            <w:webHidden/>
          </w:rPr>
          <w:fldChar w:fldCharType="begin"/>
        </w:r>
        <w:r>
          <w:rPr>
            <w:noProof/>
            <w:webHidden/>
          </w:rPr>
          <w:instrText xml:space="preserve"> PAGEREF _Toc501699731 \h </w:instrText>
        </w:r>
        <w:r>
          <w:rPr>
            <w:noProof/>
            <w:webHidden/>
          </w:rPr>
        </w:r>
        <w:r>
          <w:rPr>
            <w:noProof/>
            <w:webHidden/>
          </w:rPr>
          <w:fldChar w:fldCharType="separate"/>
        </w:r>
        <w:r>
          <w:rPr>
            <w:noProof/>
            <w:webHidden/>
          </w:rPr>
          <w:t>19</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32" w:history="1">
        <w:r w:rsidRPr="00486658">
          <w:rPr>
            <w:rStyle w:val="Hyperlink"/>
            <w:noProof/>
          </w:rPr>
          <w:t>5.2</w:t>
        </w:r>
        <w:r>
          <w:rPr>
            <w:rFonts w:asciiTheme="minorHAnsi" w:eastAsiaTheme="minorEastAsia" w:hAnsiTheme="minorHAnsi" w:cstheme="minorBidi"/>
            <w:b w:val="0"/>
            <w:iCs w:val="0"/>
            <w:noProof/>
            <w:szCs w:val="22"/>
          </w:rPr>
          <w:tab/>
        </w:r>
        <w:r w:rsidRPr="00486658">
          <w:rPr>
            <w:rStyle w:val="Hyperlink"/>
            <w:noProof/>
          </w:rPr>
          <w:t>Verarbeitung des Zertifikatsantrags</w:t>
        </w:r>
        <w:r>
          <w:rPr>
            <w:noProof/>
            <w:webHidden/>
          </w:rPr>
          <w:tab/>
        </w:r>
        <w:r>
          <w:rPr>
            <w:noProof/>
            <w:webHidden/>
          </w:rPr>
          <w:fldChar w:fldCharType="begin"/>
        </w:r>
        <w:r>
          <w:rPr>
            <w:noProof/>
            <w:webHidden/>
          </w:rPr>
          <w:instrText xml:space="preserve"> PAGEREF _Toc501699732 \h </w:instrText>
        </w:r>
        <w:r>
          <w:rPr>
            <w:noProof/>
            <w:webHidden/>
          </w:rPr>
        </w:r>
        <w:r>
          <w:rPr>
            <w:noProof/>
            <w:webHidden/>
          </w:rPr>
          <w:fldChar w:fldCharType="separate"/>
        </w:r>
        <w:r>
          <w:rPr>
            <w:noProof/>
            <w:webHidden/>
          </w:rPr>
          <w:t>20</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33" w:history="1">
        <w:r w:rsidRPr="00486658">
          <w:rPr>
            <w:rStyle w:val="Hyperlink"/>
            <w:noProof/>
          </w:rPr>
          <w:t>5.2.1</w:t>
        </w:r>
        <w:r>
          <w:rPr>
            <w:rFonts w:asciiTheme="minorHAnsi" w:eastAsiaTheme="minorEastAsia" w:hAnsiTheme="minorHAnsi" w:cstheme="minorBidi"/>
            <w:noProof/>
            <w:szCs w:val="22"/>
          </w:rPr>
          <w:tab/>
        </w:r>
        <w:r w:rsidRPr="00486658">
          <w:rPr>
            <w:rStyle w:val="Hyperlink"/>
            <w:noProof/>
          </w:rPr>
          <w:t>Durchführung der Identifizierung und Authentifizierung</w:t>
        </w:r>
        <w:r>
          <w:rPr>
            <w:noProof/>
            <w:webHidden/>
          </w:rPr>
          <w:tab/>
        </w:r>
        <w:r>
          <w:rPr>
            <w:noProof/>
            <w:webHidden/>
          </w:rPr>
          <w:fldChar w:fldCharType="begin"/>
        </w:r>
        <w:r>
          <w:rPr>
            <w:noProof/>
            <w:webHidden/>
          </w:rPr>
          <w:instrText xml:space="preserve"> PAGEREF _Toc501699733 \h </w:instrText>
        </w:r>
        <w:r>
          <w:rPr>
            <w:noProof/>
            <w:webHidden/>
          </w:rPr>
        </w:r>
        <w:r>
          <w:rPr>
            <w:noProof/>
            <w:webHidden/>
          </w:rPr>
          <w:fldChar w:fldCharType="separate"/>
        </w:r>
        <w:r>
          <w:rPr>
            <w:noProof/>
            <w:webHidden/>
          </w:rPr>
          <w:t>20</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34" w:history="1">
        <w:r w:rsidRPr="00486658">
          <w:rPr>
            <w:rStyle w:val="Hyperlink"/>
            <w:noProof/>
          </w:rPr>
          <w:t>5.2.2</w:t>
        </w:r>
        <w:r>
          <w:rPr>
            <w:rFonts w:asciiTheme="minorHAnsi" w:eastAsiaTheme="minorEastAsia" w:hAnsiTheme="minorHAnsi" w:cstheme="minorBidi"/>
            <w:noProof/>
            <w:szCs w:val="22"/>
          </w:rPr>
          <w:tab/>
        </w:r>
        <w:r w:rsidRPr="00486658">
          <w:rPr>
            <w:rStyle w:val="Hyperlink"/>
            <w:noProof/>
          </w:rPr>
          <w:t>Annahme oder Ablehnung von Zertifikatsanträgen</w:t>
        </w:r>
        <w:r>
          <w:rPr>
            <w:noProof/>
            <w:webHidden/>
          </w:rPr>
          <w:tab/>
        </w:r>
        <w:r>
          <w:rPr>
            <w:noProof/>
            <w:webHidden/>
          </w:rPr>
          <w:fldChar w:fldCharType="begin"/>
        </w:r>
        <w:r>
          <w:rPr>
            <w:noProof/>
            <w:webHidden/>
          </w:rPr>
          <w:instrText xml:space="preserve"> PAGEREF _Toc501699734 \h </w:instrText>
        </w:r>
        <w:r>
          <w:rPr>
            <w:noProof/>
            <w:webHidden/>
          </w:rPr>
        </w:r>
        <w:r>
          <w:rPr>
            <w:noProof/>
            <w:webHidden/>
          </w:rPr>
          <w:fldChar w:fldCharType="separate"/>
        </w:r>
        <w:r>
          <w:rPr>
            <w:noProof/>
            <w:webHidden/>
          </w:rPr>
          <w:t>20</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35" w:history="1">
        <w:r w:rsidRPr="00486658">
          <w:rPr>
            <w:rStyle w:val="Hyperlink"/>
            <w:noProof/>
          </w:rPr>
          <w:t>5.2.3</w:t>
        </w:r>
        <w:r>
          <w:rPr>
            <w:rFonts w:asciiTheme="minorHAnsi" w:eastAsiaTheme="minorEastAsia" w:hAnsiTheme="minorHAnsi" w:cstheme="minorBidi"/>
            <w:noProof/>
            <w:szCs w:val="22"/>
          </w:rPr>
          <w:tab/>
        </w:r>
        <w:r w:rsidRPr="00486658">
          <w:rPr>
            <w:rStyle w:val="Hyperlink"/>
            <w:noProof/>
          </w:rPr>
          <w:t>Fristen für die Bearbeitung von Zertifikatsanträgen</w:t>
        </w:r>
        <w:r>
          <w:rPr>
            <w:noProof/>
            <w:webHidden/>
          </w:rPr>
          <w:tab/>
        </w:r>
        <w:r>
          <w:rPr>
            <w:noProof/>
            <w:webHidden/>
          </w:rPr>
          <w:fldChar w:fldCharType="begin"/>
        </w:r>
        <w:r>
          <w:rPr>
            <w:noProof/>
            <w:webHidden/>
          </w:rPr>
          <w:instrText xml:space="preserve"> PAGEREF _Toc501699735 \h </w:instrText>
        </w:r>
        <w:r>
          <w:rPr>
            <w:noProof/>
            <w:webHidden/>
          </w:rPr>
        </w:r>
        <w:r>
          <w:rPr>
            <w:noProof/>
            <w:webHidden/>
          </w:rPr>
          <w:fldChar w:fldCharType="separate"/>
        </w:r>
        <w:r>
          <w:rPr>
            <w:noProof/>
            <w:webHidden/>
          </w:rPr>
          <w:t>20</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36" w:history="1">
        <w:r w:rsidRPr="00486658">
          <w:rPr>
            <w:rStyle w:val="Hyperlink"/>
            <w:noProof/>
          </w:rPr>
          <w:t>5.3</w:t>
        </w:r>
        <w:r>
          <w:rPr>
            <w:rFonts w:asciiTheme="minorHAnsi" w:eastAsiaTheme="minorEastAsia" w:hAnsiTheme="minorHAnsi" w:cstheme="minorBidi"/>
            <w:b w:val="0"/>
            <w:iCs w:val="0"/>
            <w:noProof/>
            <w:szCs w:val="22"/>
          </w:rPr>
          <w:tab/>
        </w:r>
        <w:r w:rsidRPr="00486658">
          <w:rPr>
            <w:rStyle w:val="Hyperlink"/>
            <w:noProof/>
          </w:rPr>
          <w:t>Zertifikatsausgabe</w:t>
        </w:r>
        <w:r>
          <w:rPr>
            <w:noProof/>
            <w:webHidden/>
          </w:rPr>
          <w:tab/>
        </w:r>
        <w:r>
          <w:rPr>
            <w:noProof/>
            <w:webHidden/>
          </w:rPr>
          <w:fldChar w:fldCharType="begin"/>
        </w:r>
        <w:r>
          <w:rPr>
            <w:noProof/>
            <w:webHidden/>
          </w:rPr>
          <w:instrText xml:space="preserve"> PAGEREF _Toc501699736 \h </w:instrText>
        </w:r>
        <w:r>
          <w:rPr>
            <w:noProof/>
            <w:webHidden/>
          </w:rPr>
        </w:r>
        <w:r>
          <w:rPr>
            <w:noProof/>
            <w:webHidden/>
          </w:rPr>
          <w:fldChar w:fldCharType="separate"/>
        </w:r>
        <w:r>
          <w:rPr>
            <w:noProof/>
            <w:webHidden/>
          </w:rPr>
          <w:t>20</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37" w:history="1">
        <w:r w:rsidRPr="00486658">
          <w:rPr>
            <w:rStyle w:val="Hyperlink"/>
            <w:noProof/>
          </w:rPr>
          <w:t>5.3.1</w:t>
        </w:r>
        <w:r>
          <w:rPr>
            <w:rFonts w:asciiTheme="minorHAnsi" w:eastAsiaTheme="minorEastAsia" w:hAnsiTheme="minorHAnsi" w:cstheme="minorBidi"/>
            <w:noProof/>
            <w:szCs w:val="22"/>
          </w:rPr>
          <w:tab/>
        </w:r>
        <w:r w:rsidRPr="00486658">
          <w:rPr>
            <w:rStyle w:val="Hyperlink"/>
            <w:noProof/>
          </w:rPr>
          <w:t>Ausgabe eines Zertifikats für einen nachgeordneten TSP (TSP-X.509 nonQES)</w:t>
        </w:r>
        <w:r>
          <w:rPr>
            <w:noProof/>
            <w:webHidden/>
          </w:rPr>
          <w:tab/>
        </w:r>
        <w:r>
          <w:rPr>
            <w:noProof/>
            <w:webHidden/>
          </w:rPr>
          <w:fldChar w:fldCharType="begin"/>
        </w:r>
        <w:r>
          <w:rPr>
            <w:noProof/>
            <w:webHidden/>
          </w:rPr>
          <w:instrText xml:space="preserve"> PAGEREF _Toc501699737 \h </w:instrText>
        </w:r>
        <w:r>
          <w:rPr>
            <w:noProof/>
            <w:webHidden/>
          </w:rPr>
        </w:r>
        <w:r>
          <w:rPr>
            <w:noProof/>
            <w:webHidden/>
          </w:rPr>
          <w:fldChar w:fldCharType="separate"/>
        </w:r>
        <w:r>
          <w:rPr>
            <w:noProof/>
            <w:webHidden/>
          </w:rPr>
          <w:t>20</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38" w:history="1">
        <w:r w:rsidRPr="00486658">
          <w:rPr>
            <w:rStyle w:val="Hyperlink"/>
            <w:noProof/>
          </w:rPr>
          <w:t>5.3.2</w:t>
        </w:r>
        <w:r>
          <w:rPr>
            <w:rFonts w:asciiTheme="minorHAnsi" w:eastAsiaTheme="minorEastAsia" w:hAnsiTheme="minorHAnsi" w:cstheme="minorBidi"/>
            <w:noProof/>
            <w:szCs w:val="22"/>
          </w:rPr>
          <w:tab/>
        </w:r>
        <w:r w:rsidRPr="00486658">
          <w:rPr>
            <w:rStyle w:val="Hyperlink"/>
            <w:noProof/>
          </w:rPr>
          <w:t>Erstellen eines TSP-Zertifikats (self signed Root)</w:t>
        </w:r>
        <w:r>
          <w:rPr>
            <w:noProof/>
            <w:webHidden/>
          </w:rPr>
          <w:tab/>
        </w:r>
        <w:r>
          <w:rPr>
            <w:noProof/>
            <w:webHidden/>
          </w:rPr>
          <w:fldChar w:fldCharType="begin"/>
        </w:r>
        <w:r>
          <w:rPr>
            <w:noProof/>
            <w:webHidden/>
          </w:rPr>
          <w:instrText xml:space="preserve"> PAGEREF _Toc501699738 \h </w:instrText>
        </w:r>
        <w:r>
          <w:rPr>
            <w:noProof/>
            <w:webHidden/>
          </w:rPr>
        </w:r>
        <w:r>
          <w:rPr>
            <w:noProof/>
            <w:webHidden/>
          </w:rPr>
          <w:fldChar w:fldCharType="separate"/>
        </w:r>
        <w:r>
          <w:rPr>
            <w:noProof/>
            <w:webHidden/>
          </w:rPr>
          <w:t>21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39" w:history="1">
        <w:r w:rsidRPr="00486658">
          <w:rPr>
            <w:rStyle w:val="Hyperlink"/>
            <w:noProof/>
          </w:rPr>
          <w:t>5.3.3</w:t>
        </w:r>
        <w:r>
          <w:rPr>
            <w:rFonts w:asciiTheme="minorHAnsi" w:eastAsiaTheme="minorEastAsia" w:hAnsiTheme="minorHAnsi" w:cstheme="minorBidi"/>
            <w:noProof/>
            <w:szCs w:val="22"/>
          </w:rPr>
          <w:tab/>
        </w:r>
        <w:r w:rsidRPr="00486658">
          <w:rPr>
            <w:rStyle w:val="Hyperlink"/>
            <w:noProof/>
          </w:rPr>
          <w:t>Ausgabe eines Zertifikats für Zertifikatsnehmer (an Endnutzer)</w:t>
        </w:r>
        <w:r>
          <w:rPr>
            <w:noProof/>
            <w:webHidden/>
          </w:rPr>
          <w:tab/>
        </w:r>
        <w:r>
          <w:rPr>
            <w:noProof/>
            <w:webHidden/>
          </w:rPr>
          <w:fldChar w:fldCharType="begin"/>
        </w:r>
        <w:r>
          <w:rPr>
            <w:noProof/>
            <w:webHidden/>
          </w:rPr>
          <w:instrText xml:space="preserve"> PAGEREF _Toc501699739 \h </w:instrText>
        </w:r>
        <w:r>
          <w:rPr>
            <w:noProof/>
            <w:webHidden/>
          </w:rPr>
        </w:r>
        <w:r>
          <w:rPr>
            <w:noProof/>
            <w:webHidden/>
          </w:rPr>
          <w:fldChar w:fldCharType="separate"/>
        </w:r>
        <w:r>
          <w:rPr>
            <w:noProof/>
            <w:webHidden/>
          </w:rPr>
          <w:t>21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40" w:history="1">
        <w:r w:rsidRPr="00486658">
          <w:rPr>
            <w:rStyle w:val="Hyperlink"/>
            <w:noProof/>
          </w:rPr>
          <w:t>5.3.4</w:t>
        </w:r>
        <w:r>
          <w:rPr>
            <w:rFonts w:asciiTheme="minorHAnsi" w:eastAsiaTheme="minorEastAsia" w:hAnsiTheme="minorHAnsi" w:cstheme="minorBidi"/>
            <w:noProof/>
            <w:szCs w:val="22"/>
          </w:rPr>
          <w:tab/>
        </w:r>
        <w:r w:rsidRPr="00486658">
          <w:rPr>
            <w:rStyle w:val="Hyperlink"/>
            <w:noProof/>
          </w:rPr>
          <w:t>Aktionen des TSP-X.509 nonQES bei der Ausgabe von Zertifikaten</w:t>
        </w:r>
        <w:r>
          <w:rPr>
            <w:noProof/>
            <w:webHidden/>
          </w:rPr>
          <w:tab/>
        </w:r>
        <w:r>
          <w:rPr>
            <w:noProof/>
            <w:webHidden/>
          </w:rPr>
          <w:fldChar w:fldCharType="begin"/>
        </w:r>
        <w:r>
          <w:rPr>
            <w:noProof/>
            <w:webHidden/>
          </w:rPr>
          <w:instrText xml:space="preserve"> PAGEREF _Toc501699740 \h </w:instrText>
        </w:r>
        <w:r>
          <w:rPr>
            <w:noProof/>
            <w:webHidden/>
          </w:rPr>
        </w:r>
        <w:r>
          <w:rPr>
            <w:noProof/>
            <w:webHidden/>
          </w:rPr>
          <w:fldChar w:fldCharType="separate"/>
        </w:r>
        <w:r>
          <w:rPr>
            <w:noProof/>
            <w:webHidden/>
          </w:rPr>
          <w:t>21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41" w:history="1">
        <w:r w:rsidRPr="00486658">
          <w:rPr>
            <w:rStyle w:val="Hyperlink"/>
            <w:noProof/>
          </w:rPr>
          <w:t>5.3.5</w:t>
        </w:r>
        <w:r>
          <w:rPr>
            <w:rFonts w:asciiTheme="minorHAnsi" w:eastAsiaTheme="minorEastAsia" w:hAnsiTheme="minorHAnsi" w:cstheme="minorBidi"/>
            <w:noProof/>
            <w:szCs w:val="22"/>
          </w:rPr>
          <w:tab/>
        </w:r>
        <w:r w:rsidRPr="00486658">
          <w:rPr>
            <w:rStyle w:val="Hyperlink"/>
            <w:noProof/>
          </w:rPr>
          <w:t>Benachrichtigung des Zertifikatsnehmers über die Ausgabe des Zertifikats</w:t>
        </w:r>
        <w:r>
          <w:rPr>
            <w:noProof/>
            <w:webHidden/>
          </w:rPr>
          <w:tab/>
        </w:r>
        <w:r>
          <w:rPr>
            <w:noProof/>
            <w:webHidden/>
          </w:rPr>
          <w:fldChar w:fldCharType="begin"/>
        </w:r>
        <w:r>
          <w:rPr>
            <w:noProof/>
            <w:webHidden/>
          </w:rPr>
          <w:instrText xml:space="preserve"> PAGEREF _Toc501699741 \h </w:instrText>
        </w:r>
        <w:r>
          <w:rPr>
            <w:noProof/>
            <w:webHidden/>
          </w:rPr>
        </w:r>
        <w:r>
          <w:rPr>
            <w:noProof/>
            <w:webHidden/>
          </w:rPr>
          <w:fldChar w:fldCharType="separate"/>
        </w:r>
        <w:r>
          <w:rPr>
            <w:noProof/>
            <w:webHidden/>
          </w:rPr>
          <w:t>22</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42" w:history="1">
        <w:r w:rsidRPr="00486658">
          <w:rPr>
            <w:rStyle w:val="Hyperlink"/>
            <w:noProof/>
          </w:rPr>
          <w:t>5.4</w:t>
        </w:r>
        <w:r>
          <w:rPr>
            <w:rFonts w:asciiTheme="minorHAnsi" w:eastAsiaTheme="minorEastAsia" w:hAnsiTheme="minorHAnsi" w:cstheme="minorBidi"/>
            <w:b w:val="0"/>
            <w:iCs w:val="0"/>
            <w:noProof/>
            <w:szCs w:val="22"/>
          </w:rPr>
          <w:tab/>
        </w:r>
        <w:r w:rsidRPr="00486658">
          <w:rPr>
            <w:rStyle w:val="Hyperlink"/>
            <w:noProof/>
          </w:rPr>
          <w:t>Zertifikatsannahme</w:t>
        </w:r>
        <w:r>
          <w:rPr>
            <w:noProof/>
            <w:webHidden/>
          </w:rPr>
          <w:tab/>
        </w:r>
        <w:r>
          <w:rPr>
            <w:noProof/>
            <w:webHidden/>
          </w:rPr>
          <w:fldChar w:fldCharType="begin"/>
        </w:r>
        <w:r>
          <w:rPr>
            <w:noProof/>
            <w:webHidden/>
          </w:rPr>
          <w:instrText xml:space="preserve"> PAGEREF _Toc501699742 \h </w:instrText>
        </w:r>
        <w:r>
          <w:rPr>
            <w:noProof/>
            <w:webHidden/>
          </w:rPr>
        </w:r>
        <w:r>
          <w:rPr>
            <w:noProof/>
            <w:webHidden/>
          </w:rPr>
          <w:fldChar w:fldCharType="separate"/>
        </w:r>
        <w:r>
          <w:rPr>
            <w:noProof/>
            <w:webHidden/>
          </w:rPr>
          <w:t>22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43" w:history="1">
        <w:r w:rsidRPr="00486658">
          <w:rPr>
            <w:rStyle w:val="Hyperlink"/>
            <w:noProof/>
          </w:rPr>
          <w:t>5.4.1</w:t>
        </w:r>
        <w:r>
          <w:rPr>
            <w:rFonts w:asciiTheme="minorHAnsi" w:eastAsiaTheme="minorEastAsia" w:hAnsiTheme="minorHAnsi" w:cstheme="minorBidi"/>
            <w:noProof/>
            <w:szCs w:val="22"/>
          </w:rPr>
          <w:tab/>
        </w:r>
        <w:r w:rsidRPr="00486658">
          <w:rPr>
            <w:rStyle w:val="Hyperlink"/>
            <w:noProof/>
          </w:rPr>
          <w:t>Verhalten für eine Zertifikatsannahme</w:t>
        </w:r>
        <w:r>
          <w:rPr>
            <w:noProof/>
            <w:webHidden/>
          </w:rPr>
          <w:tab/>
        </w:r>
        <w:r>
          <w:rPr>
            <w:noProof/>
            <w:webHidden/>
          </w:rPr>
          <w:fldChar w:fldCharType="begin"/>
        </w:r>
        <w:r>
          <w:rPr>
            <w:noProof/>
            <w:webHidden/>
          </w:rPr>
          <w:instrText xml:space="preserve"> PAGEREF _Toc501699743 \h </w:instrText>
        </w:r>
        <w:r>
          <w:rPr>
            <w:noProof/>
            <w:webHidden/>
          </w:rPr>
        </w:r>
        <w:r>
          <w:rPr>
            <w:noProof/>
            <w:webHidden/>
          </w:rPr>
          <w:fldChar w:fldCharType="separate"/>
        </w:r>
        <w:r>
          <w:rPr>
            <w:noProof/>
            <w:webHidden/>
          </w:rPr>
          <w:t>22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44" w:history="1">
        <w:r w:rsidRPr="00486658">
          <w:rPr>
            <w:rStyle w:val="Hyperlink"/>
            <w:noProof/>
          </w:rPr>
          <w:t>5.4.2</w:t>
        </w:r>
        <w:r>
          <w:rPr>
            <w:rFonts w:asciiTheme="minorHAnsi" w:eastAsiaTheme="minorEastAsia" w:hAnsiTheme="minorHAnsi" w:cstheme="minorBidi"/>
            <w:noProof/>
            <w:szCs w:val="22"/>
          </w:rPr>
          <w:tab/>
        </w:r>
        <w:r w:rsidRPr="00486658">
          <w:rPr>
            <w:rStyle w:val="Hyperlink"/>
            <w:noProof/>
          </w:rPr>
          <w:t>Veröffentlichung des TSP-Zertifikats</w:t>
        </w:r>
        <w:r>
          <w:rPr>
            <w:noProof/>
            <w:webHidden/>
          </w:rPr>
          <w:tab/>
        </w:r>
        <w:r>
          <w:rPr>
            <w:noProof/>
            <w:webHidden/>
          </w:rPr>
          <w:fldChar w:fldCharType="begin"/>
        </w:r>
        <w:r>
          <w:rPr>
            <w:noProof/>
            <w:webHidden/>
          </w:rPr>
          <w:instrText xml:space="preserve"> PAGEREF _Toc501699744 \h </w:instrText>
        </w:r>
        <w:r>
          <w:rPr>
            <w:noProof/>
            <w:webHidden/>
          </w:rPr>
        </w:r>
        <w:r>
          <w:rPr>
            <w:noProof/>
            <w:webHidden/>
          </w:rPr>
          <w:fldChar w:fldCharType="separate"/>
        </w:r>
        <w:r>
          <w:rPr>
            <w:noProof/>
            <w:webHidden/>
          </w:rPr>
          <w:t>22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45" w:history="1">
        <w:r w:rsidRPr="00486658">
          <w:rPr>
            <w:rStyle w:val="Hyperlink"/>
            <w:noProof/>
          </w:rPr>
          <w:t>5.4.3</w:t>
        </w:r>
        <w:r>
          <w:rPr>
            <w:rFonts w:asciiTheme="minorHAnsi" w:eastAsiaTheme="minorEastAsia" w:hAnsiTheme="minorHAnsi" w:cstheme="minorBidi"/>
            <w:noProof/>
            <w:szCs w:val="22"/>
          </w:rPr>
          <w:tab/>
        </w:r>
        <w:r w:rsidRPr="00486658">
          <w:rPr>
            <w:rStyle w:val="Hyperlink"/>
            <w:noProof/>
          </w:rPr>
          <w:t>Benachrichtigung anderer Zertifikatsnutzer über die Zertifikatsausgabe</w:t>
        </w:r>
        <w:r>
          <w:rPr>
            <w:noProof/>
            <w:webHidden/>
          </w:rPr>
          <w:tab/>
        </w:r>
        <w:r>
          <w:rPr>
            <w:noProof/>
            <w:webHidden/>
          </w:rPr>
          <w:fldChar w:fldCharType="begin"/>
        </w:r>
        <w:r>
          <w:rPr>
            <w:noProof/>
            <w:webHidden/>
          </w:rPr>
          <w:instrText xml:space="preserve"> PAGEREF _Toc501699745 \h </w:instrText>
        </w:r>
        <w:r>
          <w:rPr>
            <w:noProof/>
            <w:webHidden/>
          </w:rPr>
        </w:r>
        <w:r>
          <w:rPr>
            <w:noProof/>
            <w:webHidden/>
          </w:rPr>
          <w:fldChar w:fldCharType="separate"/>
        </w:r>
        <w:r>
          <w:rPr>
            <w:noProof/>
            <w:webHidden/>
          </w:rPr>
          <w:t>22</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46" w:history="1">
        <w:r w:rsidRPr="00486658">
          <w:rPr>
            <w:rStyle w:val="Hyperlink"/>
            <w:noProof/>
          </w:rPr>
          <w:t>5.5</w:t>
        </w:r>
        <w:r>
          <w:rPr>
            <w:rFonts w:asciiTheme="minorHAnsi" w:eastAsiaTheme="minorEastAsia" w:hAnsiTheme="minorHAnsi" w:cstheme="minorBidi"/>
            <w:b w:val="0"/>
            <w:iCs w:val="0"/>
            <w:noProof/>
            <w:szCs w:val="22"/>
          </w:rPr>
          <w:tab/>
        </w:r>
        <w:r w:rsidRPr="00486658">
          <w:rPr>
            <w:rStyle w:val="Hyperlink"/>
            <w:noProof/>
          </w:rPr>
          <w:t>Verwendung des Schlüsselpaars und des Zertifikats</w:t>
        </w:r>
        <w:r>
          <w:rPr>
            <w:noProof/>
            <w:webHidden/>
          </w:rPr>
          <w:tab/>
        </w:r>
        <w:r>
          <w:rPr>
            <w:noProof/>
            <w:webHidden/>
          </w:rPr>
          <w:fldChar w:fldCharType="begin"/>
        </w:r>
        <w:r>
          <w:rPr>
            <w:noProof/>
            <w:webHidden/>
          </w:rPr>
          <w:instrText xml:space="preserve"> PAGEREF _Toc501699746 \h </w:instrText>
        </w:r>
        <w:r>
          <w:rPr>
            <w:noProof/>
            <w:webHidden/>
          </w:rPr>
        </w:r>
        <w:r>
          <w:rPr>
            <w:noProof/>
            <w:webHidden/>
          </w:rPr>
          <w:fldChar w:fldCharType="separate"/>
        </w:r>
        <w:r>
          <w:rPr>
            <w:noProof/>
            <w:webHidden/>
          </w:rPr>
          <w:t>23</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47" w:history="1">
        <w:r w:rsidRPr="00486658">
          <w:rPr>
            <w:rStyle w:val="Hyperlink"/>
            <w:noProof/>
          </w:rPr>
          <w:t>5.5.1</w:t>
        </w:r>
        <w:r>
          <w:rPr>
            <w:rFonts w:asciiTheme="minorHAnsi" w:eastAsiaTheme="minorEastAsia" w:hAnsiTheme="minorHAnsi" w:cstheme="minorBidi"/>
            <w:noProof/>
            <w:szCs w:val="22"/>
          </w:rPr>
          <w:tab/>
        </w:r>
        <w:r w:rsidRPr="00486658">
          <w:rPr>
            <w:rStyle w:val="Hyperlink"/>
            <w:noProof/>
          </w:rPr>
          <w:t>Verwendung des privaten Schlüssels und des Zertifikats durch den Zertifikatsnehmer</w:t>
        </w:r>
        <w:r>
          <w:rPr>
            <w:noProof/>
            <w:webHidden/>
          </w:rPr>
          <w:tab/>
        </w:r>
        <w:r>
          <w:rPr>
            <w:noProof/>
            <w:webHidden/>
          </w:rPr>
          <w:fldChar w:fldCharType="begin"/>
        </w:r>
        <w:r>
          <w:rPr>
            <w:noProof/>
            <w:webHidden/>
          </w:rPr>
          <w:instrText xml:space="preserve"> PAGEREF _Toc501699747 \h </w:instrText>
        </w:r>
        <w:r>
          <w:rPr>
            <w:noProof/>
            <w:webHidden/>
          </w:rPr>
        </w:r>
        <w:r>
          <w:rPr>
            <w:noProof/>
            <w:webHidden/>
          </w:rPr>
          <w:fldChar w:fldCharType="separate"/>
        </w:r>
        <w:r>
          <w:rPr>
            <w:noProof/>
            <w:webHidden/>
          </w:rPr>
          <w:t>23</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48" w:history="1">
        <w:r w:rsidRPr="00486658">
          <w:rPr>
            <w:rStyle w:val="Hyperlink"/>
            <w:noProof/>
          </w:rPr>
          <w:t>5.5.2</w:t>
        </w:r>
        <w:r>
          <w:rPr>
            <w:rFonts w:asciiTheme="minorHAnsi" w:eastAsiaTheme="minorEastAsia" w:hAnsiTheme="minorHAnsi" w:cstheme="minorBidi"/>
            <w:noProof/>
            <w:szCs w:val="22"/>
          </w:rPr>
          <w:tab/>
        </w:r>
        <w:r w:rsidRPr="00486658">
          <w:rPr>
            <w:rStyle w:val="Hyperlink"/>
            <w:noProof/>
          </w:rPr>
          <w:t>Verwendung des öffentlichen Schlüssels und des Zertifikats durch Zertifikatsnutzer</w:t>
        </w:r>
        <w:r>
          <w:rPr>
            <w:noProof/>
            <w:webHidden/>
          </w:rPr>
          <w:tab/>
        </w:r>
        <w:r>
          <w:rPr>
            <w:noProof/>
            <w:webHidden/>
          </w:rPr>
          <w:fldChar w:fldCharType="begin"/>
        </w:r>
        <w:r>
          <w:rPr>
            <w:noProof/>
            <w:webHidden/>
          </w:rPr>
          <w:instrText xml:space="preserve"> PAGEREF _Toc501699748 \h </w:instrText>
        </w:r>
        <w:r>
          <w:rPr>
            <w:noProof/>
            <w:webHidden/>
          </w:rPr>
        </w:r>
        <w:r>
          <w:rPr>
            <w:noProof/>
            <w:webHidden/>
          </w:rPr>
          <w:fldChar w:fldCharType="separate"/>
        </w:r>
        <w:r>
          <w:rPr>
            <w:noProof/>
            <w:webHidden/>
          </w:rPr>
          <w:t>23</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49" w:history="1">
        <w:r w:rsidRPr="00486658">
          <w:rPr>
            <w:rStyle w:val="Hyperlink"/>
            <w:noProof/>
          </w:rPr>
          <w:t>5.6</w:t>
        </w:r>
        <w:r>
          <w:rPr>
            <w:rFonts w:asciiTheme="minorHAnsi" w:eastAsiaTheme="minorEastAsia" w:hAnsiTheme="minorHAnsi" w:cstheme="minorBidi"/>
            <w:b w:val="0"/>
            <w:iCs w:val="0"/>
            <w:noProof/>
            <w:szCs w:val="22"/>
          </w:rPr>
          <w:tab/>
        </w:r>
        <w:r w:rsidRPr="00486658">
          <w:rPr>
            <w:rStyle w:val="Hyperlink"/>
            <w:noProof/>
          </w:rPr>
          <w:t>Zertifikatserneuerung</w:t>
        </w:r>
        <w:r>
          <w:rPr>
            <w:noProof/>
            <w:webHidden/>
          </w:rPr>
          <w:tab/>
        </w:r>
        <w:r>
          <w:rPr>
            <w:noProof/>
            <w:webHidden/>
          </w:rPr>
          <w:fldChar w:fldCharType="begin"/>
        </w:r>
        <w:r>
          <w:rPr>
            <w:noProof/>
            <w:webHidden/>
          </w:rPr>
          <w:instrText xml:space="preserve"> PAGEREF _Toc501699749 \h </w:instrText>
        </w:r>
        <w:r>
          <w:rPr>
            <w:noProof/>
            <w:webHidden/>
          </w:rPr>
        </w:r>
        <w:r>
          <w:rPr>
            <w:noProof/>
            <w:webHidden/>
          </w:rPr>
          <w:fldChar w:fldCharType="separate"/>
        </w:r>
        <w:r>
          <w:rPr>
            <w:noProof/>
            <w:webHidden/>
          </w:rPr>
          <w:t>23</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50" w:history="1">
        <w:r w:rsidRPr="00486658">
          <w:rPr>
            <w:rStyle w:val="Hyperlink"/>
            <w:noProof/>
          </w:rPr>
          <w:t>5.7</w:t>
        </w:r>
        <w:r>
          <w:rPr>
            <w:rFonts w:asciiTheme="minorHAnsi" w:eastAsiaTheme="minorEastAsia" w:hAnsiTheme="minorHAnsi" w:cstheme="minorBidi"/>
            <w:b w:val="0"/>
            <w:iCs w:val="0"/>
            <w:noProof/>
            <w:szCs w:val="22"/>
          </w:rPr>
          <w:tab/>
        </w:r>
        <w:r w:rsidRPr="00486658">
          <w:rPr>
            <w:rStyle w:val="Hyperlink"/>
            <w:noProof/>
          </w:rPr>
          <w:t>Zertifizierung nach Schlüsselerneuerung</w:t>
        </w:r>
        <w:r>
          <w:rPr>
            <w:noProof/>
            <w:webHidden/>
          </w:rPr>
          <w:tab/>
        </w:r>
        <w:r>
          <w:rPr>
            <w:noProof/>
            <w:webHidden/>
          </w:rPr>
          <w:fldChar w:fldCharType="begin"/>
        </w:r>
        <w:r>
          <w:rPr>
            <w:noProof/>
            <w:webHidden/>
          </w:rPr>
          <w:instrText xml:space="preserve"> PAGEREF _Toc501699750 \h </w:instrText>
        </w:r>
        <w:r>
          <w:rPr>
            <w:noProof/>
            <w:webHidden/>
          </w:rPr>
        </w:r>
        <w:r>
          <w:rPr>
            <w:noProof/>
            <w:webHidden/>
          </w:rPr>
          <w:fldChar w:fldCharType="separate"/>
        </w:r>
        <w:r>
          <w:rPr>
            <w:noProof/>
            <w:webHidden/>
          </w:rPr>
          <w:t>24</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51" w:history="1">
        <w:r w:rsidRPr="00486658">
          <w:rPr>
            <w:rStyle w:val="Hyperlink"/>
            <w:noProof/>
          </w:rPr>
          <w:t>5.8</w:t>
        </w:r>
        <w:r>
          <w:rPr>
            <w:rFonts w:asciiTheme="minorHAnsi" w:eastAsiaTheme="minorEastAsia" w:hAnsiTheme="minorHAnsi" w:cstheme="minorBidi"/>
            <w:b w:val="0"/>
            <w:iCs w:val="0"/>
            <w:noProof/>
            <w:szCs w:val="22"/>
          </w:rPr>
          <w:tab/>
        </w:r>
        <w:r w:rsidRPr="00486658">
          <w:rPr>
            <w:rStyle w:val="Hyperlink"/>
            <w:noProof/>
          </w:rPr>
          <w:t>Zertifikatsänderung</w:t>
        </w:r>
        <w:r>
          <w:rPr>
            <w:noProof/>
            <w:webHidden/>
          </w:rPr>
          <w:tab/>
        </w:r>
        <w:r>
          <w:rPr>
            <w:noProof/>
            <w:webHidden/>
          </w:rPr>
          <w:fldChar w:fldCharType="begin"/>
        </w:r>
        <w:r>
          <w:rPr>
            <w:noProof/>
            <w:webHidden/>
          </w:rPr>
          <w:instrText xml:space="preserve"> PAGEREF _Toc501699751 \h </w:instrText>
        </w:r>
        <w:r>
          <w:rPr>
            <w:noProof/>
            <w:webHidden/>
          </w:rPr>
        </w:r>
        <w:r>
          <w:rPr>
            <w:noProof/>
            <w:webHidden/>
          </w:rPr>
          <w:fldChar w:fldCharType="separate"/>
        </w:r>
        <w:r>
          <w:rPr>
            <w:noProof/>
            <w:webHidden/>
          </w:rPr>
          <w:t>24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52" w:history="1">
        <w:r w:rsidRPr="00486658">
          <w:rPr>
            <w:rStyle w:val="Hyperlink"/>
            <w:noProof/>
          </w:rPr>
          <w:t>5.8.1</w:t>
        </w:r>
        <w:r>
          <w:rPr>
            <w:rFonts w:asciiTheme="minorHAnsi" w:eastAsiaTheme="minorEastAsia" w:hAnsiTheme="minorHAnsi" w:cstheme="minorBidi"/>
            <w:noProof/>
            <w:szCs w:val="22"/>
          </w:rPr>
          <w:tab/>
        </w:r>
        <w:r w:rsidRPr="00486658">
          <w:rPr>
            <w:rStyle w:val="Hyperlink"/>
            <w:noProof/>
          </w:rPr>
          <w:t>Bedingungen für eine Zertifikatsänderung</w:t>
        </w:r>
        <w:r>
          <w:rPr>
            <w:noProof/>
            <w:webHidden/>
          </w:rPr>
          <w:tab/>
        </w:r>
        <w:r>
          <w:rPr>
            <w:noProof/>
            <w:webHidden/>
          </w:rPr>
          <w:fldChar w:fldCharType="begin"/>
        </w:r>
        <w:r>
          <w:rPr>
            <w:noProof/>
            <w:webHidden/>
          </w:rPr>
          <w:instrText xml:space="preserve"> PAGEREF _Toc501699752 \h </w:instrText>
        </w:r>
        <w:r>
          <w:rPr>
            <w:noProof/>
            <w:webHidden/>
          </w:rPr>
        </w:r>
        <w:r>
          <w:rPr>
            <w:noProof/>
            <w:webHidden/>
          </w:rPr>
          <w:fldChar w:fldCharType="separate"/>
        </w:r>
        <w:r>
          <w:rPr>
            <w:noProof/>
            <w:webHidden/>
          </w:rPr>
          <w:t>24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53" w:history="1">
        <w:r w:rsidRPr="00486658">
          <w:rPr>
            <w:rStyle w:val="Hyperlink"/>
            <w:noProof/>
          </w:rPr>
          <w:t>5.8.2</w:t>
        </w:r>
        <w:r>
          <w:rPr>
            <w:rFonts w:asciiTheme="minorHAnsi" w:eastAsiaTheme="minorEastAsia" w:hAnsiTheme="minorHAnsi" w:cstheme="minorBidi"/>
            <w:noProof/>
            <w:szCs w:val="22"/>
          </w:rPr>
          <w:tab/>
        </w:r>
        <w:r w:rsidRPr="00486658">
          <w:rPr>
            <w:rStyle w:val="Hyperlink"/>
            <w:noProof/>
          </w:rPr>
          <w:t>Autorisierung einer Zertifikatsänderung</w:t>
        </w:r>
        <w:r>
          <w:rPr>
            <w:noProof/>
            <w:webHidden/>
          </w:rPr>
          <w:tab/>
        </w:r>
        <w:r>
          <w:rPr>
            <w:noProof/>
            <w:webHidden/>
          </w:rPr>
          <w:fldChar w:fldCharType="begin"/>
        </w:r>
        <w:r>
          <w:rPr>
            <w:noProof/>
            <w:webHidden/>
          </w:rPr>
          <w:instrText xml:space="preserve"> PAGEREF _Toc501699753 \h </w:instrText>
        </w:r>
        <w:r>
          <w:rPr>
            <w:noProof/>
            <w:webHidden/>
          </w:rPr>
        </w:r>
        <w:r>
          <w:rPr>
            <w:noProof/>
            <w:webHidden/>
          </w:rPr>
          <w:fldChar w:fldCharType="separate"/>
        </w:r>
        <w:r>
          <w:rPr>
            <w:noProof/>
            <w:webHidden/>
          </w:rPr>
          <w:t>24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54" w:history="1">
        <w:r w:rsidRPr="00486658">
          <w:rPr>
            <w:rStyle w:val="Hyperlink"/>
            <w:noProof/>
          </w:rPr>
          <w:t>5.8.3</w:t>
        </w:r>
        <w:r>
          <w:rPr>
            <w:rFonts w:asciiTheme="minorHAnsi" w:eastAsiaTheme="minorEastAsia" w:hAnsiTheme="minorHAnsi" w:cstheme="minorBidi"/>
            <w:noProof/>
            <w:szCs w:val="22"/>
          </w:rPr>
          <w:tab/>
        </w:r>
        <w:r w:rsidRPr="00486658">
          <w:rPr>
            <w:rStyle w:val="Hyperlink"/>
            <w:noProof/>
          </w:rPr>
          <w:t>Bearbeitung eines Antrags auf Zertifikatsänderung</w:t>
        </w:r>
        <w:r>
          <w:rPr>
            <w:noProof/>
            <w:webHidden/>
          </w:rPr>
          <w:tab/>
        </w:r>
        <w:r>
          <w:rPr>
            <w:noProof/>
            <w:webHidden/>
          </w:rPr>
          <w:fldChar w:fldCharType="begin"/>
        </w:r>
        <w:r>
          <w:rPr>
            <w:noProof/>
            <w:webHidden/>
          </w:rPr>
          <w:instrText xml:space="preserve"> PAGEREF _Toc501699754 \h </w:instrText>
        </w:r>
        <w:r>
          <w:rPr>
            <w:noProof/>
            <w:webHidden/>
          </w:rPr>
        </w:r>
        <w:r>
          <w:rPr>
            <w:noProof/>
            <w:webHidden/>
          </w:rPr>
          <w:fldChar w:fldCharType="separate"/>
        </w:r>
        <w:r>
          <w:rPr>
            <w:noProof/>
            <w:webHidden/>
          </w:rPr>
          <w:t>24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55" w:history="1">
        <w:r w:rsidRPr="00486658">
          <w:rPr>
            <w:rStyle w:val="Hyperlink"/>
            <w:noProof/>
          </w:rPr>
          <w:t>5.8.4</w:t>
        </w:r>
        <w:r>
          <w:rPr>
            <w:rFonts w:asciiTheme="minorHAnsi" w:eastAsiaTheme="minorEastAsia" w:hAnsiTheme="minorHAnsi" w:cstheme="minorBidi"/>
            <w:noProof/>
            <w:szCs w:val="22"/>
          </w:rPr>
          <w:tab/>
        </w:r>
        <w:r w:rsidRPr="00486658">
          <w:rPr>
            <w:rStyle w:val="Hyperlink"/>
            <w:noProof/>
          </w:rPr>
          <w:t>Benachrichtigung des Zertifikatsnehmers über die Ausgabe eines neuen Zertifikats</w:t>
        </w:r>
        <w:r>
          <w:rPr>
            <w:noProof/>
            <w:webHidden/>
          </w:rPr>
          <w:tab/>
        </w:r>
        <w:r>
          <w:rPr>
            <w:noProof/>
            <w:webHidden/>
          </w:rPr>
          <w:fldChar w:fldCharType="begin"/>
        </w:r>
        <w:r>
          <w:rPr>
            <w:noProof/>
            <w:webHidden/>
          </w:rPr>
          <w:instrText xml:space="preserve"> PAGEREF _Toc501699755 \h </w:instrText>
        </w:r>
        <w:r>
          <w:rPr>
            <w:noProof/>
            <w:webHidden/>
          </w:rPr>
        </w:r>
        <w:r>
          <w:rPr>
            <w:noProof/>
            <w:webHidden/>
          </w:rPr>
          <w:fldChar w:fldCharType="separate"/>
        </w:r>
        <w:r>
          <w:rPr>
            <w:noProof/>
            <w:webHidden/>
          </w:rPr>
          <w:t>25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56" w:history="1">
        <w:r w:rsidRPr="00486658">
          <w:rPr>
            <w:rStyle w:val="Hyperlink"/>
            <w:noProof/>
          </w:rPr>
          <w:t>5.8.5</w:t>
        </w:r>
        <w:r>
          <w:rPr>
            <w:rFonts w:asciiTheme="minorHAnsi" w:eastAsiaTheme="minorEastAsia" w:hAnsiTheme="minorHAnsi" w:cstheme="minorBidi"/>
            <w:noProof/>
            <w:szCs w:val="22"/>
          </w:rPr>
          <w:tab/>
        </w:r>
        <w:r w:rsidRPr="00486658">
          <w:rPr>
            <w:rStyle w:val="Hyperlink"/>
            <w:noProof/>
          </w:rPr>
          <w:t>Verhalten für die Annahme einer Zertifikatsänderung</w:t>
        </w:r>
        <w:r>
          <w:rPr>
            <w:noProof/>
            <w:webHidden/>
          </w:rPr>
          <w:tab/>
        </w:r>
        <w:r>
          <w:rPr>
            <w:noProof/>
            <w:webHidden/>
          </w:rPr>
          <w:fldChar w:fldCharType="begin"/>
        </w:r>
        <w:r>
          <w:rPr>
            <w:noProof/>
            <w:webHidden/>
          </w:rPr>
          <w:instrText xml:space="preserve"> PAGEREF _Toc501699756 \h </w:instrText>
        </w:r>
        <w:r>
          <w:rPr>
            <w:noProof/>
            <w:webHidden/>
          </w:rPr>
        </w:r>
        <w:r>
          <w:rPr>
            <w:noProof/>
            <w:webHidden/>
          </w:rPr>
          <w:fldChar w:fldCharType="separate"/>
        </w:r>
        <w:r>
          <w:rPr>
            <w:noProof/>
            <w:webHidden/>
          </w:rPr>
          <w:t>25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57" w:history="1">
        <w:r w:rsidRPr="00486658">
          <w:rPr>
            <w:rStyle w:val="Hyperlink"/>
            <w:noProof/>
          </w:rPr>
          <w:t>5.8.6</w:t>
        </w:r>
        <w:r>
          <w:rPr>
            <w:rFonts w:asciiTheme="minorHAnsi" w:eastAsiaTheme="minorEastAsia" w:hAnsiTheme="minorHAnsi" w:cstheme="minorBidi"/>
            <w:noProof/>
            <w:szCs w:val="22"/>
          </w:rPr>
          <w:tab/>
        </w:r>
        <w:r w:rsidRPr="00486658">
          <w:rPr>
            <w:rStyle w:val="Hyperlink"/>
            <w:noProof/>
          </w:rPr>
          <w:t>Veröffentlichung der Zertifikatsänderung</w:t>
        </w:r>
        <w:r>
          <w:rPr>
            <w:noProof/>
            <w:webHidden/>
          </w:rPr>
          <w:tab/>
        </w:r>
        <w:r>
          <w:rPr>
            <w:noProof/>
            <w:webHidden/>
          </w:rPr>
          <w:fldChar w:fldCharType="begin"/>
        </w:r>
        <w:r>
          <w:rPr>
            <w:noProof/>
            <w:webHidden/>
          </w:rPr>
          <w:instrText xml:space="preserve"> PAGEREF _Toc501699757 \h </w:instrText>
        </w:r>
        <w:r>
          <w:rPr>
            <w:noProof/>
            <w:webHidden/>
          </w:rPr>
        </w:r>
        <w:r>
          <w:rPr>
            <w:noProof/>
            <w:webHidden/>
          </w:rPr>
          <w:fldChar w:fldCharType="separate"/>
        </w:r>
        <w:r>
          <w:rPr>
            <w:noProof/>
            <w:webHidden/>
          </w:rPr>
          <w:t>25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58" w:history="1">
        <w:r w:rsidRPr="00486658">
          <w:rPr>
            <w:rStyle w:val="Hyperlink"/>
            <w:noProof/>
          </w:rPr>
          <w:t>5.8.7</w:t>
        </w:r>
        <w:r>
          <w:rPr>
            <w:rFonts w:asciiTheme="minorHAnsi" w:eastAsiaTheme="minorEastAsia" w:hAnsiTheme="minorHAnsi" w:cstheme="minorBidi"/>
            <w:noProof/>
            <w:szCs w:val="22"/>
          </w:rPr>
          <w:tab/>
        </w:r>
        <w:r w:rsidRPr="00486658">
          <w:rPr>
            <w:rStyle w:val="Hyperlink"/>
            <w:noProof/>
          </w:rPr>
          <w:t>Benachrichtigung anderer Zertifikatsnutzer über die Ausgabe eines neuen Zertifikats</w:t>
        </w:r>
        <w:r>
          <w:rPr>
            <w:noProof/>
            <w:webHidden/>
          </w:rPr>
          <w:tab/>
        </w:r>
        <w:r>
          <w:rPr>
            <w:noProof/>
            <w:webHidden/>
          </w:rPr>
          <w:fldChar w:fldCharType="begin"/>
        </w:r>
        <w:r>
          <w:rPr>
            <w:noProof/>
            <w:webHidden/>
          </w:rPr>
          <w:instrText xml:space="preserve"> PAGEREF _Toc501699758 \h </w:instrText>
        </w:r>
        <w:r>
          <w:rPr>
            <w:noProof/>
            <w:webHidden/>
          </w:rPr>
        </w:r>
        <w:r>
          <w:rPr>
            <w:noProof/>
            <w:webHidden/>
          </w:rPr>
          <w:fldChar w:fldCharType="separate"/>
        </w:r>
        <w:r>
          <w:rPr>
            <w:noProof/>
            <w:webHidden/>
          </w:rPr>
          <w:t>25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59" w:history="1">
        <w:r w:rsidRPr="00486658">
          <w:rPr>
            <w:rStyle w:val="Hyperlink"/>
            <w:noProof/>
          </w:rPr>
          <w:t>5.8.8</w:t>
        </w:r>
        <w:r>
          <w:rPr>
            <w:rFonts w:asciiTheme="minorHAnsi" w:eastAsiaTheme="minorEastAsia" w:hAnsiTheme="minorHAnsi" w:cstheme="minorBidi"/>
            <w:noProof/>
            <w:szCs w:val="22"/>
          </w:rPr>
          <w:tab/>
        </w:r>
        <w:r w:rsidRPr="00486658">
          <w:rPr>
            <w:rStyle w:val="Hyperlink"/>
            <w:noProof/>
          </w:rPr>
          <w:t>Sperrung und Suspendierung von Zertifikaten</w:t>
        </w:r>
        <w:r>
          <w:rPr>
            <w:noProof/>
            <w:webHidden/>
          </w:rPr>
          <w:tab/>
        </w:r>
        <w:r>
          <w:rPr>
            <w:noProof/>
            <w:webHidden/>
          </w:rPr>
          <w:fldChar w:fldCharType="begin"/>
        </w:r>
        <w:r>
          <w:rPr>
            <w:noProof/>
            <w:webHidden/>
          </w:rPr>
          <w:instrText xml:space="preserve"> PAGEREF _Toc501699759 \h </w:instrText>
        </w:r>
        <w:r>
          <w:rPr>
            <w:noProof/>
            <w:webHidden/>
          </w:rPr>
        </w:r>
        <w:r>
          <w:rPr>
            <w:noProof/>
            <w:webHidden/>
          </w:rPr>
          <w:fldChar w:fldCharType="separate"/>
        </w:r>
        <w:r>
          <w:rPr>
            <w:noProof/>
            <w:webHidden/>
          </w:rPr>
          <w:t>25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60" w:history="1">
        <w:r w:rsidRPr="00486658">
          <w:rPr>
            <w:rStyle w:val="Hyperlink"/>
            <w:noProof/>
          </w:rPr>
          <w:t>5.8.9</w:t>
        </w:r>
        <w:r>
          <w:rPr>
            <w:rFonts w:asciiTheme="minorHAnsi" w:eastAsiaTheme="minorEastAsia" w:hAnsiTheme="minorHAnsi" w:cstheme="minorBidi"/>
            <w:noProof/>
            <w:szCs w:val="22"/>
          </w:rPr>
          <w:tab/>
        </w:r>
        <w:r w:rsidRPr="00486658">
          <w:rPr>
            <w:rStyle w:val="Hyperlink"/>
            <w:noProof/>
          </w:rPr>
          <w:t>Bedingungen für eine Sperrung</w:t>
        </w:r>
        <w:r>
          <w:rPr>
            <w:noProof/>
            <w:webHidden/>
          </w:rPr>
          <w:tab/>
        </w:r>
        <w:r>
          <w:rPr>
            <w:noProof/>
            <w:webHidden/>
          </w:rPr>
          <w:fldChar w:fldCharType="begin"/>
        </w:r>
        <w:r>
          <w:rPr>
            <w:noProof/>
            <w:webHidden/>
          </w:rPr>
          <w:instrText xml:space="preserve"> PAGEREF _Toc501699760 \h </w:instrText>
        </w:r>
        <w:r>
          <w:rPr>
            <w:noProof/>
            <w:webHidden/>
          </w:rPr>
        </w:r>
        <w:r>
          <w:rPr>
            <w:noProof/>
            <w:webHidden/>
          </w:rPr>
          <w:fldChar w:fldCharType="separate"/>
        </w:r>
        <w:r>
          <w:rPr>
            <w:noProof/>
            <w:webHidden/>
          </w:rPr>
          <w:t>25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61" w:history="1">
        <w:r w:rsidRPr="00486658">
          <w:rPr>
            <w:rStyle w:val="Hyperlink"/>
            <w:noProof/>
          </w:rPr>
          <w:t>5.8.10</w:t>
        </w:r>
        <w:r>
          <w:rPr>
            <w:rFonts w:asciiTheme="minorHAnsi" w:eastAsiaTheme="minorEastAsia" w:hAnsiTheme="minorHAnsi" w:cstheme="minorBidi"/>
            <w:noProof/>
            <w:szCs w:val="22"/>
          </w:rPr>
          <w:tab/>
        </w:r>
        <w:r w:rsidRPr="00486658">
          <w:rPr>
            <w:rStyle w:val="Hyperlink"/>
            <w:noProof/>
          </w:rPr>
          <w:t>Autorisierung der Sperrung eines Endanwenderzertifikats</w:t>
        </w:r>
        <w:r>
          <w:rPr>
            <w:noProof/>
            <w:webHidden/>
          </w:rPr>
          <w:tab/>
        </w:r>
        <w:r>
          <w:rPr>
            <w:noProof/>
            <w:webHidden/>
          </w:rPr>
          <w:fldChar w:fldCharType="begin"/>
        </w:r>
        <w:r>
          <w:rPr>
            <w:noProof/>
            <w:webHidden/>
          </w:rPr>
          <w:instrText xml:space="preserve"> PAGEREF _Toc501699761 \h </w:instrText>
        </w:r>
        <w:r>
          <w:rPr>
            <w:noProof/>
            <w:webHidden/>
          </w:rPr>
        </w:r>
        <w:r>
          <w:rPr>
            <w:noProof/>
            <w:webHidden/>
          </w:rPr>
          <w:fldChar w:fldCharType="separate"/>
        </w:r>
        <w:r>
          <w:rPr>
            <w:noProof/>
            <w:webHidden/>
          </w:rPr>
          <w:t>27</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62" w:history="1">
        <w:r w:rsidRPr="00486658">
          <w:rPr>
            <w:rStyle w:val="Hyperlink"/>
            <w:noProof/>
          </w:rPr>
          <w:t>5.8.11</w:t>
        </w:r>
        <w:r>
          <w:rPr>
            <w:rFonts w:asciiTheme="minorHAnsi" w:eastAsiaTheme="minorEastAsia" w:hAnsiTheme="minorHAnsi" w:cstheme="minorBidi"/>
            <w:noProof/>
            <w:szCs w:val="22"/>
          </w:rPr>
          <w:tab/>
        </w:r>
        <w:r w:rsidRPr="00486658">
          <w:rPr>
            <w:rStyle w:val="Hyperlink"/>
            <w:noProof/>
          </w:rPr>
          <w:t>Verfahren für einen Sperrantrag</w:t>
        </w:r>
        <w:r>
          <w:rPr>
            <w:noProof/>
            <w:webHidden/>
          </w:rPr>
          <w:tab/>
        </w:r>
        <w:r>
          <w:rPr>
            <w:noProof/>
            <w:webHidden/>
          </w:rPr>
          <w:fldChar w:fldCharType="begin"/>
        </w:r>
        <w:r>
          <w:rPr>
            <w:noProof/>
            <w:webHidden/>
          </w:rPr>
          <w:instrText xml:space="preserve"> PAGEREF _Toc501699762 \h </w:instrText>
        </w:r>
        <w:r>
          <w:rPr>
            <w:noProof/>
            <w:webHidden/>
          </w:rPr>
        </w:r>
        <w:r>
          <w:rPr>
            <w:noProof/>
            <w:webHidden/>
          </w:rPr>
          <w:fldChar w:fldCharType="separate"/>
        </w:r>
        <w:r>
          <w:rPr>
            <w:noProof/>
            <w:webHidden/>
          </w:rPr>
          <w:t>28</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63" w:history="1">
        <w:r w:rsidRPr="00486658">
          <w:rPr>
            <w:rStyle w:val="Hyperlink"/>
            <w:noProof/>
          </w:rPr>
          <w:t>5.8.12</w:t>
        </w:r>
        <w:r>
          <w:rPr>
            <w:rFonts w:asciiTheme="minorHAnsi" w:eastAsiaTheme="minorEastAsia" w:hAnsiTheme="minorHAnsi" w:cstheme="minorBidi"/>
            <w:noProof/>
            <w:szCs w:val="22"/>
          </w:rPr>
          <w:tab/>
        </w:r>
        <w:r w:rsidRPr="00486658">
          <w:rPr>
            <w:rStyle w:val="Hyperlink"/>
            <w:noProof/>
          </w:rPr>
          <w:t>Fristen für einen Sperrantrag</w:t>
        </w:r>
        <w:r>
          <w:rPr>
            <w:noProof/>
            <w:webHidden/>
          </w:rPr>
          <w:tab/>
        </w:r>
        <w:r>
          <w:rPr>
            <w:noProof/>
            <w:webHidden/>
          </w:rPr>
          <w:fldChar w:fldCharType="begin"/>
        </w:r>
        <w:r>
          <w:rPr>
            <w:noProof/>
            <w:webHidden/>
          </w:rPr>
          <w:instrText xml:space="preserve"> PAGEREF _Toc501699763 \h </w:instrText>
        </w:r>
        <w:r>
          <w:rPr>
            <w:noProof/>
            <w:webHidden/>
          </w:rPr>
        </w:r>
        <w:r>
          <w:rPr>
            <w:noProof/>
            <w:webHidden/>
          </w:rPr>
          <w:fldChar w:fldCharType="separate"/>
        </w:r>
        <w:r>
          <w:rPr>
            <w:noProof/>
            <w:webHidden/>
          </w:rPr>
          <w:t>28</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64" w:history="1">
        <w:r w:rsidRPr="00486658">
          <w:rPr>
            <w:rStyle w:val="Hyperlink"/>
            <w:noProof/>
          </w:rPr>
          <w:t>5.8.13</w:t>
        </w:r>
        <w:r>
          <w:rPr>
            <w:rFonts w:asciiTheme="minorHAnsi" w:eastAsiaTheme="minorEastAsia" w:hAnsiTheme="minorHAnsi" w:cstheme="minorBidi"/>
            <w:noProof/>
            <w:szCs w:val="22"/>
          </w:rPr>
          <w:tab/>
        </w:r>
        <w:r w:rsidRPr="00486658">
          <w:rPr>
            <w:rStyle w:val="Hyperlink"/>
            <w:noProof/>
          </w:rPr>
          <w:t>Fristen/Zeitspanne für die Bearbeitung des Sperrantrags</w:t>
        </w:r>
        <w:r>
          <w:rPr>
            <w:noProof/>
            <w:webHidden/>
          </w:rPr>
          <w:tab/>
        </w:r>
        <w:r>
          <w:rPr>
            <w:noProof/>
            <w:webHidden/>
          </w:rPr>
          <w:fldChar w:fldCharType="begin"/>
        </w:r>
        <w:r>
          <w:rPr>
            <w:noProof/>
            <w:webHidden/>
          </w:rPr>
          <w:instrText xml:space="preserve"> PAGEREF _Toc501699764 \h </w:instrText>
        </w:r>
        <w:r>
          <w:rPr>
            <w:noProof/>
            <w:webHidden/>
          </w:rPr>
        </w:r>
        <w:r>
          <w:rPr>
            <w:noProof/>
            <w:webHidden/>
          </w:rPr>
          <w:fldChar w:fldCharType="separate"/>
        </w:r>
        <w:r>
          <w:rPr>
            <w:noProof/>
            <w:webHidden/>
          </w:rPr>
          <w:t>28</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65" w:history="1">
        <w:r w:rsidRPr="00486658">
          <w:rPr>
            <w:rStyle w:val="Hyperlink"/>
            <w:noProof/>
          </w:rPr>
          <w:t>5.8.14</w:t>
        </w:r>
        <w:r>
          <w:rPr>
            <w:rFonts w:asciiTheme="minorHAnsi" w:eastAsiaTheme="minorEastAsia" w:hAnsiTheme="minorHAnsi" w:cstheme="minorBidi"/>
            <w:noProof/>
            <w:szCs w:val="22"/>
          </w:rPr>
          <w:tab/>
        </w:r>
        <w:r w:rsidRPr="00486658">
          <w:rPr>
            <w:rStyle w:val="Hyperlink"/>
            <w:noProof/>
          </w:rPr>
          <w:t>Verfügbare Methoden zum Prüfen von Sperrinformationen</w:t>
        </w:r>
        <w:r>
          <w:rPr>
            <w:noProof/>
            <w:webHidden/>
          </w:rPr>
          <w:tab/>
        </w:r>
        <w:r>
          <w:rPr>
            <w:noProof/>
            <w:webHidden/>
          </w:rPr>
          <w:fldChar w:fldCharType="begin"/>
        </w:r>
        <w:r>
          <w:rPr>
            <w:noProof/>
            <w:webHidden/>
          </w:rPr>
          <w:instrText xml:space="preserve"> PAGEREF _Toc501699765 \h </w:instrText>
        </w:r>
        <w:r>
          <w:rPr>
            <w:noProof/>
            <w:webHidden/>
          </w:rPr>
        </w:r>
        <w:r>
          <w:rPr>
            <w:noProof/>
            <w:webHidden/>
          </w:rPr>
          <w:fldChar w:fldCharType="separate"/>
        </w:r>
        <w:r>
          <w:rPr>
            <w:noProof/>
            <w:webHidden/>
          </w:rPr>
          <w:t>28</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66" w:history="1">
        <w:r w:rsidRPr="00486658">
          <w:rPr>
            <w:rStyle w:val="Hyperlink"/>
            <w:noProof/>
          </w:rPr>
          <w:t>5.8.15</w:t>
        </w:r>
        <w:r>
          <w:rPr>
            <w:rFonts w:asciiTheme="minorHAnsi" w:eastAsiaTheme="minorEastAsia" w:hAnsiTheme="minorHAnsi" w:cstheme="minorBidi"/>
            <w:noProof/>
            <w:szCs w:val="22"/>
          </w:rPr>
          <w:tab/>
        </w:r>
        <w:r w:rsidRPr="00486658">
          <w:rPr>
            <w:rStyle w:val="Hyperlink"/>
            <w:noProof/>
          </w:rPr>
          <w:t>Aktualisierung und Veröffentlichung von Sperrlisten (CRL)</w:t>
        </w:r>
        <w:r>
          <w:rPr>
            <w:noProof/>
            <w:webHidden/>
          </w:rPr>
          <w:tab/>
        </w:r>
        <w:r>
          <w:rPr>
            <w:noProof/>
            <w:webHidden/>
          </w:rPr>
          <w:fldChar w:fldCharType="begin"/>
        </w:r>
        <w:r>
          <w:rPr>
            <w:noProof/>
            <w:webHidden/>
          </w:rPr>
          <w:instrText xml:space="preserve"> PAGEREF _Toc501699766 \h </w:instrText>
        </w:r>
        <w:r>
          <w:rPr>
            <w:noProof/>
            <w:webHidden/>
          </w:rPr>
        </w:r>
        <w:r>
          <w:rPr>
            <w:noProof/>
            <w:webHidden/>
          </w:rPr>
          <w:fldChar w:fldCharType="separate"/>
        </w:r>
        <w:r>
          <w:rPr>
            <w:noProof/>
            <w:webHidden/>
          </w:rPr>
          <w:t>28</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67" w:history="1">
        <w:r w:rsidRPr="00486658">
          <w:rPr>
            <w:rStyle w:val="Hyperlink"/>
            <w:noProof/>
          </w:rPr>
          <w:t>5.8.16</w:t>
        </w:r>
        <w:r>
          <w:rPr>
            <w:rFonts w:asciiTheme="minorHAnsi" w:eastAsiaTheme="minorEastAsia" w:hAnsiTheme="minorHAnsi" w:cstheme="minorBidi"/>
            <w:noProof/>
            <w:szCs w:val="22"/>
          </w:rPr>
          <w:tab/>
        </w:r>
        <w:r w:rsidRPr="00486658">
          <w:rPr>
            <w:rStyle w:val="Hyperlink"/>
            <w:noProof/>
          </w:rPr>
          <w:t>Gültigkeitsdauer von Sperrlisten (CRL)</w:t>
        </w:r>
        <w:r>
          <w:rPr>
            <w:noProof/>
            <w:webHidden/>
          </w:rPr>
          <w:tab/>
        </w:r>
        <w:r>
          <w:rPr>
            <w:noProof/>
            <w:webHidden/>
          </w:rPr>
          <w:fldChar w:fldCharType="begin"/>
        </w:r>
        <w:r>
          <w:rPr>
            <w:noProof/>
            <w:webHidden/>
          </w:rPr>
          <w:instrText xml:space="preserve"> PAGEREF _Toc501699767 \h </w:instrText>
        </w:r>
        <w:r>
          <w:rPr>
            <w:noProof/>
            <w:webHidden/>
          </w:rPr>
        </w:r>
        <w:r>
          <w:rPr>
            <w:noProof/>
            <w:webHidden/>
          </w:rPr>
          <w:fldChar w:fldCharType="separate"/>
        </w:r>
        <w:r>
          <w:rPr>
            <w:noProof/>
            <w:webHidden/>
          </w:rPr>
          <w:t>29</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68" w:history="1">
        <w:r w:rsidRPr="00486658">
          <w:rPr>
            <w:rStyle w:val="Hyperlink"/>
            <w:noProof/>
          </w:rPr>
          <w:t>5.8.17</w:t>
        </w:r>
        <w:r>
          <w:rPr>
            <w:rFonts w:asciiTheme="minorHAnsi" w:eastAsiaTheme="minorEastAsia" w:hAnsiTheme="minorHAnsi" w:cstheme="minorBidi"/>
            <w:noProof/>
            <w:szCs w:val="22"/>
          </w:rPr>
          <w:tab/>
        </w:r>
        <w:r w:rsidRPr="00486658">
          <w:rPr>
            <w:rStyle w:val="Hyperlink"/>
            <w:noProof/>
          </w:rPr>
          <w:t>Online-Verfügbarkeit von Sperrinformationen</w:t>
        </w:r>
        <w:r>
          <w:rPr>
            <w:noProof/>
            <w:webHidden/>
          </w:rPr>
          <w:tab/>
        </w:r>
        <w:r>
          <w:rPr>
            <w:noProof/>
            <w:webHidden/>
          </w:rPr>
          <w:fldChar w:fldCharType="begin"/>
        </w:r>
        <w:r>
          <w:rPr>
            <w:noProof/>
            <w:webHidden/>
          </w:rPr>
          <w:instrText xml:space="preserve"> PAGEREF _Toc501699768 \h </w:instrText>
        </w:r>
        <w:r>
          <w:rPr>
            <w:noProof/>
            <w:webHidden/>
          </w:rPr>
        </w:r>
        <w:r>
          <w:rPr>
            <w:noProof/>
            <w:webHidden/>
          </w:rPr>
          <w:fldChar w:fldCharType="separate"/>
        </w:r>
        <w:r>
          <w:rPr>
            <w:noProof/>
            <w:webHidden/>
          </w:rPr>
          <w:t>29</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69" w:history="1">
        <w:r w:rsidRPr="00486658">
          <w:rPr>
            <w:rStyle w:val="Hyperlink"/>
            <w:noProof/>
          </w:rPr>
          <w:t>5.8.18</w:t>
        </w:r>
        <w:r>
          <w:rPr>
            <w:rFonts w:asciiTheme="minorHAnsi" w:eastAsiaTheme="minorEastAsia" w:hAnsiTheme="minorHAnsi" w:cstheme="minorBidi"/>
            <w:noProof/>
            <w:szCs w:val="22"/>
          </w:rPr>
          <w:tab/>
        </w:r>
        <w:r w:rsidRPr="00486658">
          <w:rPr>
            <w:rStyle w:val="Hyperlink"/>
            <w:noProof/>
          </w:rPr>
          <w:t>Anforderungen zur Online-Prüfung von Sperrinformationen</w:t>
        </w:r>
        <w:r>
          <w:rPr>
            <w:noProof/>
            <w:webHidden/>
          </w:rPr>
          <w:tab/>
        </w:r>
        <w:r>
          <w:rPr>
            <w:noProof/>
            <w:webHidden/>
          </w:rPr>
          <w:fldChar w:fldCharType="begin"/>
        </w:r>
        <w:r>
          <w:rPr>
            <w:noProof/>
            <w:webHidden/>
          </w:rPr>
          <w:instrText xml:space="preserve"> PAGEREF _Toc501699769 \h </w:instrText>
        </w:r>
        <w:r>
          <w:rPr>
            <w:noProof/>
            <w:webHidden/>
          </w:rPr>
        </w:r>
        <w:r>
          <w:rPr>
            <w:noProof/>
            <w:webHidden/>
          </w:rPr>
          <w:fldChar w:fldCharType="separate"/>
        </w:r>
        <w:r>
          <w:rPr>
            <w:noProof/>
            <w:webHidden/>
          </w:rPr>
          <w:t>29</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70" w:history="1">
        <w:r w:rsidRPr="00486658">
          <w:rPr>
            <w:rStyle w:val="Hyperlink"/>
            <w:noProof/>
          </w:rPr>
          <w:t>5.8.19</w:t>
        </w:r>
        <w:r>
          <w:rPr>
            <w:rFonts w:asciiTheme="minorHAnsi" w:eastAsiaTheme="minorEastAsia" w:hAnsiTheme="minorHAnsi" w:cstheme="minorBidi"/>
            <w:noProof/>
            <w:szCs w:val="22"/>
          </w:rPr>
          <w:tab/>
        </w:r>
        <w:r w:rsidRPr="00486658">
          <w:rPr>
            <w:rStyle w:val="Hyperlink"/>
            <w:noProof/>
          </w:rPr>
          <w:t>Andere Formen zur Anzeige von Sperrinformationen</w:t>
        </w:r>
        <w:r>
          <w:rPr>
            <w:noProof/>
            <w:webHidden/>
          </w:rPr>
          <w:tab/>
        </w:r>
        <w:r>
          <w:rPr>
            <w:noProof/>
            <w:webHidden/>
          </w:rPr>
          <w:fldChar w:fldCharType="begin"/>
        </w:r>
        <w:r>
          <w:rPr>
            <w:noProof/>
            <w:webHidden/>
          </w:rPr>
          <w:instrText xml:space="preserve"> PAGEREF _Toc501699770 \h </w:instrText>
        </w:r>
        <w:r>
          <w:rPr>
            <w:noProof/>
            <w:webHidden/>
          </w:rPr>
        </w:r>
        <w:r>
          <w:rPr>
            <w:noProof/>
            <w:webHidden/>
          </w:rPr>
          <w:fldChar w:fldCharType="separate"/>
        </w:r>
        <w:r>
          <w:rPr>
            <w:noProof/>
            <w:webHidden/>
          </w:rPr>
          <w:t>29</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71" w:history="1">
        <w:r w:rsidRPr="00486658">
          <w:rPr>
            <w:rStyle w:val="Hyperlink"/>
            <w:noProof/>
          </w:rPr>
          <w:t>5.8.20</w:t>
        </w:r>
        <w:r>
          <w:rPr>
            <w:rFonts w:asciiTheme="minorHAnsi" w:eastAsiaTheme="minorEastAsia" w:hAnsiTheme="minorHAnsi" w:cstheme="minorBidi"/>
            <w:noProof/>
            <w:szCs w:val="22"/>
          </w:rPr>
          <w:tab/>
        </w:r>
        <w:r w:rsidRPr="00486658">
          <w:rPr>
            <w:rStyle w:val="Hyperlink"/>
            <w:noProof/>
          </w:rPr>
          <w:t>Spezielle Anforderungen bei Kompromittierung des privaten Schlüssels</w:t>
        </w:r>
        <w:r>
          <w:rPr>
            <w:noProof/>
            <w:webHidden/>
          </w:rPr>
          <w:tab/>
        </w:r>
        <w:r>
          <w:rPr>
            <w:noProof/>
            <w:webHidden/>
          </w:rPr>
          <w:fldChar w:fldCharType="begin"/>
        </w:r>
        <w:r>
          <w:rPr>
            <w:noProof/>
            <w:webHidden/>
          </w:rPr>
          <w:instrText xml:space="preserve"> PAGEREF _Toc501699771 \h </w:instrText>
        </w:r>
        <w:r>
          <w:rPr>
            <w:noProof/>
            <w:webHidden/>
          </w:rPr>
        </w:r>
        <w:r>
          <w:rPr>
            <w:noProof/>
            <w:webHidden/>
          </w:rPr>
          <w:fldChar w:fldCharType="separate"/>
        </w:r>
        <w:r>
          <w:rPr>
            <w:noProof/>
            <w:webHidden/>
          </w:rPr>
          <w:t>29</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72" w:history="1">
        <w:r w:rsidRPr="00486658">
          <w:rPr>
            <w:rStyle w:val="Hyperlink"/>
            <w:noProof/>
          </w:rPr>
          <w:t>5.8.21</w:t>
        </w:r>
        <w:r>
          <w:rPr>
            <w:rFonts w:asciiTheme="minorHAnsi" w:eastAsiaTheme="minorEastAsia" w:hAnsiTheme="minorHAnsi" w:cstheme="minorBidi"/>
            <w:noProof/>
            <w:szCs w:val="22"/>
          </w:rPr>
          <w:tab/>
        </w:r>
        <w:r w:rsidRPr="00486658">
          <w:rPr>
            <w:rStyle w:val="Hyperlink"/>
            <w:noProof/>
          </w:rPr>
          <w:t>Bedingungen für eine Suspendierung (Endanwender)</w:t>
        </w:r>
        <w:r>
          <w:rPr>
            <w:noProof/>
            <w:webHidden/>
          </w:rPr>
          <w:tab/>
        </w:r>
        <w:r>
          <w:rPr>
            <w:noProof/>
            <w:webHidden/>
          </w:rPr>
          <w:fldChar w:fldCharType="begin"/>
        </w:r>
        <w:r>
          <w:rPr>
            <w:noProof/>
            <w:webHidden/>
          </w:rPr>
          <w:instrText xml:space="preserve"> PAGEREF _Toc501699772 \h </w:instrText>
        </w:r>
        <w:r>
          <w:rPr>
            <w:noProof/>
            <w:webHidden/>
          </w:rPr>
        </w:r>
        <w:r>
          <w:rPr>
            <w:noProof/>
            <w:webHidden/>
          </w:rPr>
          <w:fldChar w:fldCharType="separate"/>
        </w:r>
        <w:r>
          <w:rPr>
            <w:noProof/>
            <w:webHidden/>
          </w:rPr>
          <w:t>29</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73" w:history="1">
        <w:r w:rsidRPr="00486658">
          <w:rPr>
            <w:rStyle w:val="Hyperlink"/>
            <w:noProof/>
          </w:rPr>
          <w:t>5.8.22</w:t>
        </w:r>
        <w:r>
          <w:rPr>
            <w:rFonts w:asciiTheme="minorHAnsi" w:eastAsiaTheme="minorEastAsia" w:hAnsiTheme="minorHAnsi" w:cstheme="minorBidi"/>
            <w:noProof/>
            <w:szCs w:val="22"/>
          </w:rPr>
          <w:tab/>
        </w:r>
        <w:r w:rsidRPr="00486658">
          <w:rPr>
            <w:rStyle w:val="Hyperlink"/>
            <w:noProof/>
          </w:rPr>
          <w:t>Autorisierung für eine Suspendierung</w:t>
        </w:r>
        <w:r>
          <w:rPr>
            <w:noProof/>
            <w:webHidden/>
          </w:rPr>
          <w:tab/>
        </w:r>
        <w:r>
          <w:rPr>
            <w:noProof/>
            <w:webHidden/>
          </w:rPr>
          <w:fldChar w:fldCharType="begin"/>
        </w:r>
        <w:r>
          <w:rPr>
            <w:noProof/>
            <w:webHidden/>
          </w:rPr>
          <w:instrText xml:space="preserve"> PAGEREF _Toc501699773 \h </w:instrText>
        </w:r>
        <w:r>
          <w:rPr>
            <w:noProof/>
            <w:webHidden/>
          </w:rPr>
        </w:r>
        <w:r>
          <w:rPr>
            <w:noProof/>
            <w:webHidden/>
          </w:rPr>
          <w:fldChar w:fldCharType="separate"/>
        </w:r>
        <w:r>
          <w:rPr>
            <w:noProof/>
            <w:webHidden/>
          </w:rPr>
          <w:t>30</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74" w:history="1">
        <w:r w:rsidRPr="00486658">
          <w:rPr>
            <w:rStyle w:val="Hyperlink"/>
            <w:noProof/>
          </w:rPr>
          <w:t>5.8.23</w:t>
        </w:r>
        <w:r>
          <w:rPr>
            <w:rFonts w:asciiTheme="minorHAnsi" w:eastAsiaTheme="minorEastAsia" w:hAnsiTheme="minorHAnsi" w:cstheme="minorBidi"/>
            <w:noProof/>
            <w:szCs w:val="22"/>
          </w:rPr>
          <w:tab/>
        </w:r>
        <w:r w:rsidRPr="00486658">
          <w:rPr>
            <w:rStyle w:val="Hyperlink"/>
            <w:noProof/>
          </w:rPr>
          <w:t>Verfahren für Anträge auf Suspendierung</w:t>
        </w:r>
        <w:r>
          <w:rPr>
            <w:noProof/>
            <w:webHidden/>
          </w:rPr>
          <w:tab/>
        </w:r>
        <w:r>
          <w:rPr>
            <w:noProof/>
            <w:webHidden/>
          </w:rPr>
          <w:fldChar w:fldCharType="begin"/>
        </w:r>
        <w:r>
          <w:rPr>
            <w:noProof/>
            <w:webHidden/>
          </w:rPr>
          <w:instrText xml:space="preserve"> PAGEREF _Toc501699774 \h </w:instrText>
        </w:r>
        <w:r>
          <w:rPr>
            <w:noProof/>
            <w:webHidden/>
          </w:rPr>
        </w:r>
        <w:r>
          <w:rPr>
            <w:noProof/>
            <w:webHidden/>
          </w:rPr>
          <w:fldChar w:fldCharType="separate"/>
        </w:r>
        <w:r>
          <w:rPr>
            <w:noProof/>
            <w:webHidden/>
          </w:rPr>
          <w:t>30</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75" w:history="1">
        <w:r w:rsidRPr="00486658">
          <w:rPr>
            <w:rStyle w:val="Hyperlink"/>
            <w:noProof/>
          </w:rPr>
          <w:t>5.8.24</w:t>
        </w:r>
        <w:r>
          <w:rPr>
            <w:rFonts w:asciiTheme="minorHAnsi" w:eastAsiaTheme="minorEastAsia" w:hAnsiTheme="minorHAnsi" w:cstheme="minorBidi"/>
            <w:noProof/>
            <w:szCs w:val="22"/>
          </w:rPr>
          <w:tab/>
        </w:r>
        <w:r w:rsidRPr="00486658">
          <w:rPr>
            <w:rStyle w:val="Hyperlink"/>
            <w:noProof/>
          </w:rPr>
          <w:t>Begrenzungen für die Dauer von Suspendierungen (Endanwender)</w:t>
        </w:r>
        <w:r>
          <w:rPr>
            <w:noProof/>
            <w:webHidden/>
          </w:rPr>
          <w:tab/>
        </w:r>
        <w:r>
          <w:rPr>
            <w:noProof/>
            <w:webHidden/>
          </w:rPr>
          <w:fldChar w:fldCharType="begin"/>
        </w:r>
        <w:r>
          <w:rPr>
            <w:noProof/>
            <w:webHidden/>
          </w:rPr>
          <w:instrText xml:space="preserve"> PAGEREF _Toc501699775 \h </w:instrText>
        </w:r>
        <w:r>
          <w:rPr>
            <w:noProof/>
            <w:webHidden/>
          </w:rPr>
        </w:r>
        <w:r>
          <w:rPr>
            <w:noProof/>
            <w:webHidden/>
          </w:rPr>
          <w:fldChar w:fldCharType="separate"/>
        </w:r>
        <w:r>
          <w:rPr>
            <w:noProof/>
            <w:webHidden/>
          </w:rPr>
          <w:t>30</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76" w:history="1">
        <w:r w:rsidRPr="00486658">
          <w:rPr>
            <w:rStyle w:val="Hyperlink"/>
            <w:noProof/>
          </w:rPr>
          <w:t>5.9</w:t>
        </w:r>
        <w:r>
          <w:rPr>
            <w:rFonts w:asciiTheme="minorHAnsi" w:eastAsiaTheme="minorEastAsia" w:hAnsiTheme="minorHAnsi" w:cstheme="minorBidi"/>
            <w:b w:val="0"/>
            <w:iCs w:val="0"/>
            <w:noProof/>
            <w:szCs w:val="22"/>
          </w:rPr>
          <w:tab/>
        </w:r>
        <w:r w:rsidRPr="00486658">
          <w:rPr>
            <w:rStyle w:val="Hyperlink"/>
            <w:noProof/>
          </w:rPr>
          <w:t>Statusabfragedienst für Zertifikate</w:t>
        </w:r>
        <w:r>
          <w:rPr>
            <w:noProof/>
            <w:webHidden/>
          </w:rPr>
          <w:tab/>
        </w:r>
        <w:r>
          <w:rPr>
            <w:noProof/>
            <w:webHidden/>
          </w:rPr>
          <w:fldChar w:fldCharType="begin"/>
        </w:r>
        <w:r>
          <w:rPr>
            <w:noProof/>
            <w:webHidden/>
          </w:rPr>
          <w:instrText xml:space="preserve"> PAGEREF _Toc501699776 \h </w:instrText>
        </w:r>
        <w:r>
          <w:rPr>
            <w:noProof/>
            <w:webHidden/>
          </w:rPr>
        </w:r>
        <w:r>
          <w:rPr>
            <w:noProof/>
            <w:webHidden/>
          </w:rPr>
          <w:fldChar w:fldCharType="separate"/>
        </w:r>
        <w:r>
          <w:rPr>
            <w:noProof/>
            <w:webHidden/>
          </w:rPr>
          <w:t>31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77" w:history="1">
        <w:r w:rsidRPr="00486658">
          <w:rPr>
            <w:rStyle w:val="Hyperlink"/>
            <w:noProof/>
          </w:rPr>
          <w:t>5.9.1</w:t>
        </w:r>
        <w:r>
          <w:rPr>
            <w:rFonts w:asciiTheme="minorHAnsi" w:eastAsiaTheme="minorEastAsia" w:hAnsiTheme="minorHAnsi" w:cstheme="minorBidi"/>
            <w:noProof/>
            <w:szCs w:val="22"/>
          </w:rPr>
          <w:tab/>
        </w:r>
        <w:r w:rsidRPr="00486658">
          <w:rPr>
            <w:rStyle w:val="Hyperlink"/>
            <w:noProof/>
          </w:rPr>
          <w:t>Funktionsweise des Statusabfragedienstes</w:t>
        </w:r>
        <w:r>
          <w:rPr>
            <w:noProof/>
            <w:webHidden/>
          </w:rPr>
          <w:tab/>
        </w:r>
        <w:r>
          <w:rPr>
            <w:noProof/>
            <w:webHidden/>
          </w:rPr>
          <w:fldChar w:fldCharType="begin"/>
        </w:r>
        <w:r>
          <w:rPr>
            <w:noProof/>
            <w:webHidden/>
          </w:rPr>
          <w:instrText xml:space="preserve"> PAGEREF _Toc501699777 \h </w:instrText>
        </w:r>
        <w:r>
          <w:rPr>
            <w:noProof/>
            <w:webHidden/>
          </w:rPr>
        </w:r>
        <w:r>
          <w:rPr>
            <w:noProof/>
            <w:webHidden/>
          </w:rPr>
          <w:fldChar w:fldCharType="separate"/>
        </w:r>
        <w:r>
          <w:rPr>
            <w:noProof/>
            <w:webHidden/>
          </w:rPr>
          <w:t>31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78" w:history="1">
        <w:r w:rsidRPr="00486658">
          <w:rPr>
            <w:rStyle w:val="Hyperlink"/>
            <w:noProof/>
          </w:rPr>
          <w:t>5.9.2</w:t>
        </w:r>
        <w:r>
          <w:rPr>
            <w:rFonts w:asciiTheme="minorHAnsi" w:eastAsiaTheme="minorEastAsia" w:hAnsiTheme="minorHAnsi" w:cstheme="minorBidi"/>
            <w:noProof/>
            <w:szCs w:val="22"/>
          </w:rPr>
          <w:tab/>
        </w:r>
        <w:r w:rsidRPr="00486658">
          <w:rPr>
            <w:rStyle w:val="Hyperlink"/>
            <w:noProof/>
          </w:rPr>
          <w:t>Verfügbarkeit des Statusabfragedienstes</w:t>
        </w:r>
        <w:r>
          <w:rPr>
            <w:noProof/>
            <w:webHidden/>
          </w:rPr>
          <w:tab/>
        </w:r>
        <w:r>
          <w:rPr>
            <w:noProof/>
            <w:webHidden/>
          </w:rPr>
          <w:fldChar w:fldCharType="begin"/>
        </w:r>
        <w:r>
          <w:rPr>
            <w:noProof/>
            <w:webHidden/>
          </w:rPr>
          <w:instrText xml:space="preserve"> PAGEREF _Toc501699778 \h </w:instrText>
        </w:r>
        <w:r>
          <w:rPr>
            <w:noProof/>
            <w:webHidden/>
          </w:rPr>
        </w:r>
        <w:r>
          <w:rPr>
            <w:noProof/>
            <w:webHidden/>
          </w:rPr>
          <w:fldChar w:fldCharType="separate"/>
        </w:r>
        <w:r>
          <w:rPr>
            <w:noProof/>
            <w:webHidden/>
          </w:rPr>
          <w:t>31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79" w:history="1">
        <w:r w:rsidRPr="00486658">
          <w:rPr>
            <w:rStyle w:val="Hyperlink"/>
            <w:noProof/>
          </w:rPr>
          <w:t>5.9.3</w:t>
        </w:r>
        <w:r>
          <w:rPr>
            <w:rFonts w:asciiTheme="minorHAnsi" w:eastAsiaTheme="minorEastAsia" w:hAnsiTheme="minorHAnsi" w:cstheme="minorBidi"/>
            <w:noProof/>
            <w:szCs w:val="22"/>
          </w:rPr>
          <w:tab/>
        </w:r>
        <w:r w:rsidRPr="00486658">
          <w:rPr>
            <w:rStyle w:val="Hyperlink"/>
            <w:noProof/>
          </w:rPr>
          <w:t>Optionale Leistungen</w:t>
        </w:r>
        <w:r>
          <w:rPr>
            <w:noProof/>
            <w:webHidden/>
          </w:rPr>
          <w:tab/>
        </w:r>
        <w:r>
          <w:rPr>
            <w:noProof/>
            <w:webHidden/>
          </w:rPr>
          <w:fldChar w:fldCharType="begin"/>
        </w:r>
        <w:r>
          <w:rPr>
            <w:noProof/>
            <w:webHidden/>
          </w:rPr>
          <w:instrText xml:space="preserve"> PAGEREF _Toc501699779 \h </w:instrText>
        </w:r>
        <w:r>
          <w:rPr>
            <w:noProof/>
            <w:webHidden/>
          </w:rPr>
        </w:r>
        <w:r>
          <w:rPr>
            <w:noProof/>
            <w:webHidden/>
          </w:rPr>
          <w:fldChar w:fldCharType="separate"/>
        </w:r>
        <w:r>
          <w:rPr>
            <w:noProof/>
            <w:webHidden/>
          </w:rPr>
          <w:t>31</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80" w:history="1">
        <w:r w:rsidRPr="00486658">
          <w:rPr>
            <w:rStyle w:val="Hyperlink"/>
            <w:noProof/>
          </w:rPr>
          <w:t>5.10</w:t>
        </w:r>
        <w:r>
          <w:rPr>
            <w:rFonts w:asciiTheme="minorHAnsi" w:eastAsiaTheme="minorEastAsia" w:hAnsiTheme="minorHAnsi" w:cstheme="minorBidi"/>
            <w:b w:val="0"/>
            <w:iCs w:val="0"/>
            <w:noProof/>
            <w:szCs w:val="22"/>
          </w:rPr>
          <w:tab/>
        </w:r>
        <w:r w:rsidRPr="00486658">
          <w:rPr>
            <w:rStyle w:val="Hyperlink"/>
            <w:noProof/>
          </w:rPr>
          <w:t>Kündigung durch den Zertifikatsnehmer</w:t>
        </w:r>
        <w:r>
          <w:rPr>
            <w:noProof/>
            <w:webHidden/>
          </w:rPr>
          <w:tab/>
        </w:r>
        <w:r>
          <w:rPr>
            <w:noProof/>
            <w:webHidden/>
          </w:rPr>
          <w:fldChar w:fldCharType="begin"/>
        </w:r>
        <w:r>
          <w:rPr>
            <w:noProof/>
            <w:webHidden/>
          </w:rPr>
          <w:instrText xml:space="preserve"> PAGEREF _Toc501699780 \h </w:instrText>
        </w:r>
        <w:r>
          <w:rPr>
            <w:noProof/>
            <w:webHidden/>
          </w:rPr>
        </w:r>
        <w:r>
          <w:rPr>
            <w:noProof/>
            <w:webHidden/>
          </w:rPr>
          <w:fldChar w:fldCharType="separate"/>
        </w:r>
        <w:r>
          <w:rPr>
            <w:noProof/>
            <w:webHidden/>
          </w:rPr>
          <w:t>31</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81" w:history="1">
        <w:r w:rsidRPr="00486658">
          <w:rPr>
            <w:rStyle w:val="Hyperlink"/>
            <w:noProof/>
          </w:rPr>
          <w:t>5.11</w:t>
        </w:r>
        <w:r>
          <w:rPr>
            <w:rFonts w:asciiTheme="minorHAnsi" w:eastAsiaTheme="minorEastAsia" w:hAnsiTheme="minorHAnsi" w:cstheme="minorBidi"/>
            <w:b w:val="0"/>
            <w:iCs w:val="0"/>
            <w:noProof/>
            <w:szCs w:val="22"/>
          </w:rPr>
          <w:tab/>
        </w:r>
        <w:r w:rsidRPr="00486658">
          <w:rPr>
            <w:rStyle w:val="Hyperlink"/>
            <w:noProof/>
          </w:rPr>
          <w:t>Schlüsselhinterlegung und Wiederherstellung</w:t>
        </w:r>
        <w:r>
          <w:rPr>
            <w:noProof/>
            <w:webHidden/>
          </w:rPr>
          <w:tab/>
        </w:r>
        <w:r>
          <w:rPr>
            <w:noProof/>
            <w:webHidden/>
          </w:rPr>
          <w:fldChar w:fldCharType="begin"/>
        </w:r>
        <w:r>
          <w:rPr>
            <w:noProof/>
            <w:webHidden/>
          </w:rPr>
          <w:instrText xml:space="preserve"> PAGEREF _Toc501699781 \h </w:instrText>
        </w:r>
        <w:r>
          <w:rPr>
            <w:noProof/>
            <w:webHidden/>
          </w:rPr>
        </w:r>
        <w:r>
          <w:rPr>
            <w:noProof/>
            <w:webHidden/>
          </w:rPr>
          <w:fldChar w:fldCharType="separate"/>
        </w:r>
        <w:r>
          <w:rPr>
            <w:noProof/>
            <w:webHidden/>
          </w:rPr>
          <w:t>31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82" w:history="1">
        <w:r w:rsidRPr="00486658">
          <w:rPr>
            <w:rStyle w:val="Hyperlink"/>
            <w:noProof/>
          </w:rPr>
          <w:t>5.11.1</w:t>
        </w:r>
        <w:r>
          <w:rPr>
            <w:rFonts w:asciiTheme="minorHAnsi" w:eastAsiaTheme="minorEastAsia" w:hAnsiTheme="minorHAnsi" w:cstheme="minorBidi"/>
            <w:noProof/>
            <w:szCs w:val="22"/>
          </w:rPr>
          <w:tab/>
        </w:r>
        <w:r w:rsidRPr="00486658">
          <w:rPr>
            <w:rStyle w:val="Hyperlink"/>
            <w:noProof/>
          </w:rPr>
          <w:t>Bedingungen und Verfahren für die Hinterlegung und Wiederherstellung privater CA-Schlüssel</w:t>
        </w:r>
        <w:r>
          <w:rPr>
            <w:noProof/>
            <w:webHidden/>
          </w:rPr>
          <w:tab/>
        </w:r>
        <w:r>
          <w:rPr>
            <w:noProof/>
            <w:webHidden/>
          </w:rPr>
          <w:fldChar w:fldCharType="begin"/>
        </w:r>
        <w:r>
          <w:rPr>
            <w:noProof/>
            <w:webHidden/>
          </w:rPr>
          <w:instrText xml:space="preserve"> PAGEREF _Toc501699782 \h </w:instrText>
        </w:r>
        <w:r>
          <w:rPr>
            <w:noProof/>
            <w:webHidden/>
          </w:rPr>
        </w:r>
        <w:r>
          <w:rPr>
            <w:noProof/>
            <w:webHidden/>
          </w:rPr>
          <w:fldChar w:fldCharType="separate"/>
        </w:r>
        <w:r>
          <w:rPr>
            <w:noProof/>
            <w:webHidden/>
          </w:rPr>
          <w:t>31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83" w:history="1">
        <w:r w:rsidRPr="00486658">
          <w:rPr>
            <w:rStyle w:val="Hyperlink"/>
            <w:noProof/>
          </w:rPr>
          <w:t>5.11.2</w:t>
        </w:r>
        <w:r>
          <w:rPr>
            <w:rFonts w:asciiTheme="minorHAnsi" w:eastAsiaTheme="minorEastAsia" w:hAnsiTheme="minorHAnsi" w:cstheme="minorBidi"/>
            <w:noProof/>
            <w:szCs w:val="22"/>
          </w:rPr>
          <w:tab/>
        </w:r>
        <w:r w:rsidRPr="00486658">
          <w:rPr>
            <w:rStyle w:val="Hyperlink"/>
            <w:noProof/>
          </w:rPr>
          <w:t>Bedingungen und Verfahren für die Hinterlegung und Wiederherstellung von Sitzungsschlüsseln</w:t>
        </w:r>
        <w:r>
          <w:rPr>
            <w:noProof/>
            <w:webHidden/>
          </w:rPr>
          <w:tab/>
        </w:r>
        <w:r>
          <w:rPr>
            <w:noProof/>
            <w:webHidden/>
          </w:rPr>
          <w:fldChar w:fldCharType="begin"/>
        </w:r>
        <w:r>
          <w:rPr>
            <w:noProof/>
            <w:webHidden/>
          </w:rPr>
          <w:instrText xml:space="preserve"> PAGEREF _Toc501699783 \h </w:instrText>
        </w:r>
        <w:r>
          <w:rPr>
            <w:noProof/>
            <w:webHidden/>
          </w:rPr>
        </w:r>
        <w:r>
          <w:rPr>
            <w:noProof/>
            <w:webHidden/>
          </w:rPr>
          <w:fldChar w:fldCharType="separate"/>
        </w:r>
        <w:r>
          <w:rPr>
            <w:noProof/>
            <w:webHidden/>
          </w:rPr>
          <w:t>32</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84" w:history="1">
        <w:r w:rsidRPr="00486658">
          <w:rPr>
            <w:rStyle w:val="Hyperlink"/>
            <w:noProof/>
          </w:rPr>
          <w:t>5.12</w:t>
        </w:r>
        <w:r>
          <w:rPr>
            <w:rFonts w:asciiTheme="minorHAnsi" w:eastAsiaTheme="minorEastAsia" w:hAnsiTheme="minorHAnsi" w:cstheme="minorBidi"/>
            <w:b w:val="0"/>
            <w:iCs w:val="0"/>
            <w:noProof/>
            <w:szCs w:val="22"/>
          </w:rPr>
          <w:tab/>
        </w:r>
        <w:r w:rsidRPr="00486658">
          <w:rPr>
            <w:rStyle w:val="Hyperlink"/>
            <w:noProof/>
          </w:rPr>
          <w:t>Grundlagen für die Sicherheit der Zertifikatserstellung</w:t>
        </w:r>
        <w:r>
          <w:rPr>
            <w:noProof/>
            <w:webHidden/>
          </w:rPr>
          <w:tab/>
        </w:r>
        <w:r>
          <w:rPr>
            <w:noProof/>
            <w:webHidden/>
          </w:rPr>
          <w:fldChar w:fldCharType="begin"/>
        </w:r>
        <w:r>
          <w:rPr>
            <w:noProof/>
            <w:webHidden/>
          </w:rPr>
          <w:instrText xml:space="preserve"> PAGEREF _Toc501699784 \h </w:instrText>
        </w:r>
        <w:r>
          <w:rPr>
            <w:noProof/>
            <w:webHidden/>
          </w:rPr>
        </w:r>
        <w:r>
          <w:rPr>
            <w:noProof/>
            <w:webHidden/>
          </w:rPr>
          <w:fldChar w:fldCharType="separate"/>
        </w:r>
        <w:r>
          <w:rPr>
            <w:noProof/>
            <w:webHidden/>
          </w:rPr>
          <w:t>32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85" w:history="1">
        <w:r w:rsidRPr="00486658">
          <w:rPr>
            <w:rStyle w:val="Hyperlink"/>
            <w:noProof/>
          </w:rPr>
          <w:t>5.12.1</w:t>
        </w:r>
        <w:r>
          <w:rPr>
            <w:rFonts w:asciiTheme="minorHAnsi" w:eastAsiaTheme="minorEastAsia" w:hAnsiTheme="minorHAnsi" w:cstheme="minorBidi"/>
            <w:noProof/>
            <w:szCs w:val="22"/>
          </w:rPr>
          <w:tab/>
        </w:r>
        <w:r w:rsidRPr="00486658">
          <w:rPr>
            <w:rStyle w:val="Hyperlink"/>
            <w:noProof/>
          </w:rPr>
          <w:t>Technische Vorgaben</w:t>
        </w:r>
        <w:r>
          <w:rPr>
            <w:noProof/>
            <w:webHidden/>
          </w:rPr>
          <w:tab/>
        </w:r>
        <w:r>
          <w:rPr>
            <w:noProof/>
            <w:webHidden/>
          </w:rPr>
          <w:fldChar w:fldCharType="begin"/>
        </w:r>
        <w:r>
          <w:rPr>
            <w:noProof/>
            <w:webHidden/>
          </w:rPr>
          <w:instrText xml:space="preserve"> PAGEREF _Toc501699785 \h </w:instrText>
        </w:r>
        <w:r>
          <w:rPr>
            <w:noProof/>
            <w:webHidden/>
          </w:rPr>
        </w:r>
        <w:r>
          <w:rPr>
            <w:noProof/>
            <w:webHidden/>
          </w:rPr>
          <w:fldChar w:fldCharType="separate"/>
        </w:r>
        <w:r>
          <w:rPr>
            <w:noProof/>
            <w:webHidden/>
          </w:rPr>
          <w:t>32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86" w:history="1">
        <w:r w:rsidRPr="00486658">
          <w:rPr>
            <w:rStyle w:val="Hyperlink"/>
            <w:noProof/>
          </w:rPr>
          <w:t>5.12.2</w:t>
        </w:r>
        <w:r>
          <w:rPr>
            <w:rFonts w:asciiTheme="minorHAnsi" w:eastAsiaTheme="minorEastAsia" w:hAnsiTheme="minorHAnsi" w:cstheme="minorBidi"/>
            <w:noProof/>
            <w:szCs w:val="22"/>
          </w:rPr>
          <w:tab/>
        </w:r>
        <w:r w:rsidRPr="00486658">
          <w:rPr>
            <w:rStyle w:val="Hyperlink"/>
            <w:noProof/>
          </w:rPr>
          <w:t>Organisatorische Vorgaben</w:t>
        </w:r>
        <w:r>
          <w:rPr>
            <w:noProof/>
            <w:webHidden/>
          </w:rPr>
          <w:tab/>
        </w:r>
        <w:r>
          <w:rPr>
            <w:noProof/>
            <w:webHidden/>
          </w:rPr>
          <w:fldChar w:fldCharType="begin"/>
        </w:r>
        <w:r>
          <w:rPr>
            <w:noProof/>
            <w:webHidden/>
          </w:rPr>
          <w:instrText xml:space="preserve"> PAGEREF _Toc501699786 \h </w:instrText>
        </w:r>
        <w:r>
          <w:rPr>
            <w:noProof/>
            <w:webHidden/>
          </w:rPr>
        </w:r>
        <w:r>
          <w:rPr>
            <w:noProof/>
            <w:webHidden/>
          </w:rPr>
          <w:fldChar w:fldCharType="separate"/>
        </w:r>
        <w:r>
          <w:rPr>
            <w:noProof/>
            <w:webHidden/>
          </w:rPr>
          <w:t>32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87" w:history="1">
        <w:r w:rsidRPr="00486658">
          <w:rPr>
            <w:rStyle w:val="Hyperlink"/>
            <w:noProof/>
          </w:rPr>
          <w:t>5.12.3</w:t>
        </w:r>
        <w:r>
          <w:rPr>
            <w:rFonts w:asciiTheme="minorHAnsi" w:eastAsiaTheme="minorEastAsia" w:hAnsiTheme="minorHAnsi" w:cstheme="minorBidi"/>
            <w:noProof/>
            <w:szCs w:val="22"/>
          </w:rPr>
          <w:tab/>
        </w:r>
        <w:r w:rsidRPr="00486658">
          <w:rPr>
            <w:rStyle w:val="Hyperlink"/>
            <w:noProof/>
          </w:rPr>
          <w:t>Betriebliche Vorgaben</w:t>
        </w:r>
        <w:r>
          <w:rPr>
            <w:noProof/>
            <w:webHidden/>
          </w:rPr>
          <w:tab/>
        </w:r>
        <w:r>
          <w:rPr>
            <w:noProof/>
            <w:webHidden/>
          </w:rPr>
          <w:fldChar w:fldCharType="begin"/>
        </w:r>
        <w:r>
          <w:rPr>
            <w:noProof/>
            <w:webHidden/>
          </w:rPr>
          <w:instrText xml:space="preserve"> PAGEREF _Toc501699787 \h </w:instrText>
        </w:r>
        <w:r>
          <w:rPr>
            <w:noProof/>
            <w:webHidden/>
          </w:rPr>
        </w:r>
        <w:r>
          <w:rPr>
            <w:noProof/>
            <w:webHidden/>
          </w:rPr>
          <w:fldChar w:fldCharType="separate"/>
        </w:r>
        <w:r>
          <w:rPr>
            <w:noProof/>
            <w:webHidden/>
          </w:rPr>
          <w:t>33</w:t>
        </w:r>
        <w:r>
          <w:rPr>
            <w:noProof/>
            <w:webHidden/>
          </w:rPr>
          <w:fldChar w:fldCharType="end"/>
        </w:r>
      </w:hyperlink>
    </w:p>
    <w:p w:rsidR="00EE0C34" w:rsidRDefault="00EE0C3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699788" w:history="1">
        <w:r w:rsidRPr="00486658">
          <w:rPr>
            <w:rStyle w:val="Hyperlink"/>
            <w:noProof/>
          </w:rPr>
          <w:t>6</w:t>
        </w:r>
        <w:r>
          <w:rPr>
            <w:rFonts w:asciiTheme="minorHAnsi" w:eastAsiaTheme="minorEastAsia" w:hAnsiTheme="minorHAnsi" w:cstheme="minorBidi"/>
            <w:b w:val="0"/>
            <w:bCs w:val="0"/>
            <w:noProof/>
            <w:sz w:val="22"/>
            <w:szCs w:val="22"/>
          </w:rPr>
          <w:tab/>
        </w:r>
        <w:r w:rsidRPr="00486658">
          <w:rPr>
            <w:rStyle w:val="Hyperlink"/>
            <w:noProof/>
          </w:rPr>
          <w:t>Allgemeine Sicherheitsmaßnahmen</w:t>
        </w:r>
        <w:r>
          <w:rPr>
            <w:noProof/>
            <w:webHidden/>
          </w:rPr>
          <w:tab/>
        </w:r>
        <w:r>
          <w:rPr>
            <w:noProof/>
            <w:webHidden/>
          </w:rPr>
          <w:fldChar w:fldCharType="begin"/>
        </w:r>
        <w:r>
          <w:rPr>
            <w:noProof/>
            <w:webHidden/>
          </w:rPr>
          <w:instrText xml:space="preserve"> PAGEREF _Toc501699788 \h </w:instrText>
        </w:r>
        <w:r>
          <w:rPr>
            <w:noProof/>
            <w:webHidden/>
          </w:rPr>
        </w:r>
        <w:r>
          <w:rPr>
            <w:noProof/>
            <w:webHidden/>
          </w:rPr>
          <w:fldChar w:fldCharType="separate"/>
        </w:r>
        <w:r>
          <w:rPr>
            <w:noProof/>
            <w:webHidden/>
          </w:rPr>
          <w:t>35</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89" w:history="1">
        <w:r w:rsidRPr="00486658">
          <w:rPr>
            <w:rStyle w:val="Hyperlink"/>
            <w:noProof/>
          </w:rPr>
          <w:t>6.1</w:t>
        </w:r>
        <w:r>
          <w:rPr>
            <w:rFonts w:asciiTheme="minorHAnsi" w:eastAsiaTheme="minorEastAsia" w:hAnsiTheme="minorHAnsi" w:cstheme="minorBidi"/>
            <w:b w:val="0"/>
            <w:iCs w:val="0"/>
            <w:noProof/>
            <w:szCs w:val="22"/>
          </w:rPr>
          <w:tab/>
        </w:r>
        <w:r w:rsidRPr="00486658">
          <w:rPr>
            <w:rStyle w:val="Hyperlink"/>
            <w:noProof/>
          </w:rPr>
          <w:t>Bauliche Sicherheitsmaßnahmen</w:t>
        </w:r>
        <w:r>
          <w:rPr>
            <w:noProof/>
            <w:webHidden/>
          </w:rPr>
          <w:tab/>
        </w:r>
        <w:r>
          <w:rPr>
            <w:noProof/>
            <w:webHidden/>
          </w:rPr>
          <w:fldChar w:fldCharType="begin"/>
        </w:r>
        <w:r>
          <w:rPr>
            <w:noProof/>
            <w:webHidden/>
          </w:rPr>
          <w:instrText xml:space="preserve"> PAGEREF _Toc501699789 \h </w:instrText>
        </w:r>
        <w:r>
          <w:rPr>
            <w:noProof/>
            <w:webHidden/>
          </w:rPr>
        </w:r>
        <w:r>
          <w:rPr>
            <w:noProof/>
            <w:webHidden/>
          </w:rPr>
          <w:fldChar w:fldCharType="separate"/>
        </w:r>
        <w:r>
          <w:rPr>
            <w:noProof/>
            <w:webHidden/>
          </w:rPr>
          <w:t>35</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90" w:history="1">
        <w:r w:rsidRPr="00486658">
          <w:rPr>
            <w:rStyle w:val="Hyperlink"/>
            <w:noProof/>
          </w:rPr>
          <w:t>6.2</w:t>
        </w:r>
        <w:r>
          <w:rPr>
            <w:rFonts w:asciiTheme="minorHAnsi" w:eastAsiaTheme="minorEastAsia" w:hAnsiTheme="minorHAnsi" w:cstheme="minorBidi"/>
            <w:b w:val="0"/>
            <w:iCs w:val="0"/>
            <w:noProof/>
            <w:szCs w:val="22"/>
          </w:rPr>
          <w:tab/>
        </w:r>
        <w:r w:rsidRPr="00486658">
          <w:rPr>
            <w:rStyle w:val="Hyperlink"/>
            <w:noProof/>
          </w:rPr>
          <w:t>Verfahrensvorschriften</w:t>
        </w:r>
        <w:r>
          <w:rPr>
            <w:noProof/>
            <w:webHidden/>
          </w:rPr>
          <w:tab/>
        </w:r>
        <w:r>
          <w:rPr>
            <w:noProof/>
            <w:webHidden/>
          </w:rPr>
          <w:fldChar w:fldCharType="begin"/>
        </w:r>
        <w:r>
          <w:rPr>
            <w:noProof/>
            <w:webHidden/>
          </w:rPr>
          <w:instrText xml:space="preserve"> PAGEREF _Toc501699790 \h </w:instrText>
        </w:r>
        <w:r>
          <w:rPr>
            <w:noProof/>
            <w:webHidden/>
          </w:rPr>
        </w:r>
        <w:r>
          <w:rPr>
            <w:noProof/>
            <w:webHidden/>
          </w:rPr>
          <w:fldChar w:fldCharType="separate"/>
        </w:r>
        <w:r>
          <w:rPr>
            <w:noProof/>
            <w:webHidden/>
          </w:rPr>
          <w:t>36</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91" w:history="1">
        <w:r w:rsidRPr="00486658">
          <w:rPr>
            <w:rStyle w:val="Hyperlink"/>
            <w:noProof/>
          </w:rPr>
          <w:t>6.2.1</w:t>
        </w:r>
        <w:r>
          <w:rPr>
            <w:rFonts w:asciiTheme="minorHAnsi" w:eastAsiaTheme="minorEastAsia" w:hAnsiTheme="minorHAnsi" w:cstheme="minorBidi"/>
            <w:noProof/>
            <w:szCs w:val="22"/>
          </w:rPr>
          <w:tab/>
        </w:r>
        <w:r w:rsidRPr="00486658">
          <w:rPr>
            <w:rStyle w:val="Hyperlink"/>
            <w:noProof/>
          </w:rPr>
          <w:t>Rollenkonzept</w:t>
        </w:r>
        <w:r>
          <w:rPr>
            <w:noProof/>
            <w:webHidden/>
          </w:rPr>
          <w:tab/>
        </w:r>
        <w:r>
          <w:rPr>
            <w:noProof/>
            <w:webHidden/>
          </w:rPr>
          <w:fldChar w:fldCharType="begin"/>
        </w:r>
        <w:r>
          <w:rPr>
            <w:noProof/>
            <w:webHidden/>
          </w:rPr>
          <w:instrText xml:space="preserve"> PAGEREF _Toc501699791 \h </w:instrText>
        </w:r>
        <w:r>
          <w:rPr>
            <w:noProof/>
            <w:webHidden/>
          </w:rPr>
        </w:r>
        <w:r>
          <w:rPr>
            <w:noProof/>
            <w:webHidden/>
          </w:rPr>
          <w:fldChar w:fldCharType="separate"/>
        </w:r>
        <w:r>
          <w:rPr>
            <w:noProof/>
            <w:webHidden/>
          </w:rPr>
          <w:t>36</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92" w:history="1">
        <w:r w:rsidRPr="00486658">
          <w:rPr>
            <w:rStyle w:val="Hyperlink"/>
            <w:noProof/>
          </w:rPr>
          <w:t>6.2.2</w:t>
        </w:r>
        <w:r>
          <w:rPr>
            <w:rFonts w:asciiTheme="minorHAnsi" w:eastAsiaTheme="minorEastAsia" w:hAnsiTheme="minorHAnsi" w:cstheme="minorBidi"/>
            <w:noProof/>
            <w:szCs w:val="22"/>
          </w:rPr>
          <w:tab/>
        </w:r>
        <w:r w:rsidRPr="00486658">
          <w:rPr>
            <w:rStyle w:val="Hyperlink"/>
            <w:noProof/>
          </w:rPr>
          <w:t>Involvierte Mitarbeiter pro Arbeitsschritt</w:t>
        </w:r>
        <w:r>
          <w:rPr>
            <w:noProof/>
            <w:webHidden/>
          </w:rPr>
          <w:tab/>
        </w:r>
        <w:r>
          <w:rPr>
            <w:noProof/>
            <w:webHidden/>
          </w:rPr>
          <w:fldChar w:fldCharType="begin"/>
        </w:r>
        <w:r>
          <w:rPr>
            <w:noProof/>
            <w:webHidden/>
          </w:rPr>
          <w:instrText xml:space="preserve"> PAGEREF _Toc501699792 \h </w:instrText>
        </w:r>
        <w:r>
          <w:rPr>
            <w:noProof/>
            <w:webHidden/>
          </w:rPr>
        </w:r>
        <w:r>
          <w:rPr>
            <w:noProof/>
            <w:webHidden/>
          </w:rPr>
          <w:fldChar w:fldCharType="separate"/>
        </w:r>
        <w:r>
          <w:rPr>
            <w:noProof/>
            <w:webHidden/>
          </w:rPr>
          <w:t>38</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93" w:history="1">
        <w:r w:rsidRPr="00486658">
          <w:rPr>
            <w:rStyle w:val="Hyperlink"/>
            <w:noProof/>
          </w:rPr>
          <w:t>6.2.3</w:t>
        </w:r>
        <w:r>
          <w:rPr>
            <w:rFonts w:asciiTheme="minorHAnsi" w:eastAsiaTheme="minorEastAsia" w:hAnsiTheme="minorHAnsi" w:cstheme="minorBidi"/>
            <w:noProof/>
            <w:szCs w:val="22"/>
          </w:rPr>
          <w:tab/>
        </w:r>
        <w:r w:rsidRPr="00486658">
          <w:rPr>
            <w:rStyle w:val="Hyperlink"/>
            <w:noProof/>
          </w:rPr>
          <w:t>Rollenausschlüsse</w:t>
        </w:r>
        <w:r>
          <w:rPr>
            <w:noProof/>
            <w:webHidden/>
          </w:rPr>
          <w:tab/>
        </w:r>
        <w:r>
          <w:rPr>
            <w:noProof/>
            <w:webHidden/>
          </w:rPr>
          <w:fldChar w:fldCharType="begin"/>
        </w:r>
        <w:r>
          <w:rPr>
            <w:noProof/>
            <w:webHidden/>
          </w:rPr>
          <w:instrText xml:space="preserve"> PAGEREF _Toc501699793 \h </w:instrText>
        </w:r>
        <w:r>
          <w:rPr>
            <w:noProof/>
            <w:webHidden/>
          </w:rPr>
        </w:r>
        <w:r>
          <w:rPr>
            <w:noProof/>
            <w:webHidden/>
          </w:rPr>
          <w:fldChar w:fldCharType="separate"/>
        </w:r>
        <w:r>
          <w:rPr>
            <w:noProof/>
            <w:webHidden/>
          </w:rPr>
          <w:t>40</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794" w:history="1">
        <w:r w:rsidRPr="00486658">
          <w:rPr>
            <w:rStyle w:val="Hyperlink"/>
            <w:noProof/>
          </w:rPr>
          <w:t>6.3</w:t>
        </w:r>
        <w:r>
          <w:rPr>
            <w:rFonts w:asciiTheme="minorHAnsi" w:eastAsiaTheme="minorEastAsia" w:hAnsiTheme="minorHAnsi" w:cstheme="minorBidi"/>
            <w:b w:val="0"/>
            <w:iCs w:val="0"/>
            <w:noProof/>
            <w:szCs w:val="22"/>
          </w:rPr>
          <w:tab/>
        </w:r>
        <w:r w:rsidRPr="00486658">
          <w:rPr>
            <w:rStyle w:val="Hyperlink"/>
            <w:noProof/>
          </w:rPr>
          <w:t>Personalkontrolle</w:t>
        </w:r>
        <w:r>
          <w:rPr>
            <w:noProof/>
            <w:webHidden/>
          </w:rPr>
          <w:tab/>
        </w:r>
        <w:r>
          <w:rPr>
            <w:noProof/>
            <w:webHidden/>
          </w:rPr>
          <w:fldChar w:fldCharType="begin"/>
        </w:r>
        <w:r>
          <w:rPr>
            <w:noProof/>
            <w:webHidden/>
          </w:rPr>
          <w:instrText xml:space="preserve"> PAGEREF _Toc501699794 \h </w:instrText>
        </w:r>
        <w:r>
          <w:rPr>
            <w:noProof/>
            <w:webHidden/>
          </w:rPr>
        </w:r>
        <w:r>
          <w:rPr>
            <w:noProof/>
            <w:webHidden/>
          </w:rPr>
          <w:fldChar w:fldCharType="separate"/>
        </w:r>
        <w:r>
          <w:rPr>
            <w:noProof/>
            <w:webHidden/>
          </w:rPr>
          <w:t>41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95" w:history="1">
        <w:r w:rsidRPr="00486658">
          <w:rPr>
            <w:rStyle w:val="Hyperlink"/>
            <w:noProof/>
          </w:rPr>
          <w:t>6.3.1</w:t>
        </w:r>
        <w:r>
          <w:rPr>
            <w:rFonts w:asciiTheme="minorHAnsi" w:eastAsiaTheme="minorEastAsia" w:hAnsiTheme="minorHAnsi" w:cstheme="minorBidi"/>
            <w:noProof/>
            <w:szCs w:val="22"/>
          </w:rPr>
          <w:tab/>
        </w:r>
        <w:r w:rsidRPr="00486658">
          <w:rPr>
            <w:rStyle w:val="Hyperlink"/>
            <w:noProof/>
          </w:rPr>
          <w:t>Anforderungen an Qualifikation, Erfahrung und Zuverlässigkeit</w:t>
        </w:r>
        <w:r>
          <w:rPr>
            <w:noProof/>
            <w:webHidden/>
          </w:rPr>
          <w:tab/>
        </w:r>
        <w:r>
          <w:rPr>
            <w:noProof/>
            <w:webHidden/>
          </w:rPr>
          <w:fldChar w:fldCharType="begin"/>
        </w:r>
        <w:r>
          <w:rPr>
            <w:noProof/>
            <w:webHidden/>
          </w:rPr>
          <w:instrText xml:space="preserve"> PAGEREF _Toc501699795 \h </w:instrText>
        </w:r>
        <w:r>
          <w:rPr>
            <w:noProof/>
            <w:webHidden/>
          </w:rPr>
        </w:r>
        <w:r>
          <w:rPr>
            <w:noProof/>
            <w:webHidden/>
          </w:rPr>
          <w:fldChar w:fldCharType="separate"/>
        </w:r>
        <w:r>
          <w:rPr>
            <w:noProof/>
            <w:webHidden/>
          </w:rPr>
          <w:t>41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96" w:history="1">
        <w:r w:rsidRPr="00486658">
          <w:rPr>
            <w:rStyle w:val="Hyperlink"/>
            <w:noProof/>
          </w:rPr>
          <w:t>6.3.2</w:t>
        </w:r>
        <w:r>
          <w:rPr>
            <w:rFonts w:asciiTheme="minorHAnsi" w:eastAsiaTheme="minorEastAsia" w:hAnsiTheme="minorHAnsi" w:cstheme="minorBidi"/>
            <w:noProof/>
            <w:szCs w:val="22"/>
          </w:rPr>
          <w:tab/>
        </w:r>
        <w:r w:rsidRPr="00486658">
          <w:rPr>
            <w:rStyle w:val="Hyperlink"/>
            <w:noProof/>
          </w:rPr>
          <w:t>Methoden zur Überprüfung der Rahmenbedingungen</w:t>
        </w:r>
        <w:r>
          <w:rPr>
            <w:noProof/>
            <w:webHidden/>
          </w:rPr>
          <w:tab/>
        </w:r>
        <w:r>
          <w:rPr>
            <w:noProof/>
            <w:webHidden/>
          </w:rPr>
          <w:fldChar w:fldCharType="begin"/>
        </w:r>
        <w:r>
          <w:rPr>
            <w:noProof/>
            <w:webHidden/>
          </w:rPr>
          <w:instrText xml:space="preserve"> PAGEREF _Toc501699796 \h </w:instrText>
        </w:r>
        <w:r>
          <w:rPr>
            <w:noProof/>
            <w:webHidden/>
          </w:rPr>
        </w:r>
        <w:r>
          <w:rPr>
            <w:noProof/>
            <w:webHidden/>
          </w:rPr>
          <w:fldChar w:fldCharType="separate"/>
        </w:r>
        <w:r>
          <w:rPr>
            <w:noProof/>
            <w:webHidden/>
          </w:rPr>
          <w:t>41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97" w:history="1">
        <w:r w:rsidRPr="00486658">
          <w:rPr>
            <w:rStyle w:val="Hyperlink"/>
            <w:noProof/>
          </w:rPr>
          <w:t>6.3.3</w:t>
        </w:r>
        <w:r>
          <w:rPr>
            <w:rFonts w:asciiTheme="minorHAnsi" w:eastAsiaTheme="minorEastAsia" w:hAnsiTheme="minorHAnsi" w:cstheme="minorBidi"/>
            <w:noProof/>
            <w:szCs w:val="22"/>
          </w:rPr>
          <w:tab/>
        </w:r>
        <w:r w:rsidRPr="00486658">
          <w:rPr>
            <w:rStyle w:val="Hyperlink"/>
            <w:noProof/>
          </w:rPr>
          <w:t>Anforderungen an Schulungen</w:t>
        </w:r>
        <w:r>
          <w:rPr>
            <w:noProof/>
            <w:webHidden/>
          </w:rPr>
          <w:tab/>
        </w:r>
        <w:r>
          <w:rPr>
            <w:noProof/>
            <w:webHidden/>
          </w:rPr>
          <w:fldChar w:fldCharType="begin"/>
        </w:r>
        <w:r>
          <w:rPr>
            <w:noProof/>
            <w:webHidden/>
          </w:rPr>
          <w:instrText xml:space="preserve"> PAGEREF _Toc501699797 \h </w:instrText>
        </w:r>
        <w:r>
          <w:rPr>
            <w:noProof/>
            <w:webHidden/>
          </w:rPr>
        </w:r>
        <w:r>
          <w:rPr>
            <w:noProof/>
            <w:webHidden/>
          </w:rPr>
          <w:fldChar w:fldCharType="separate"/>
        </w:r>
        <w:r>
          <w:rPr>
            <w:noProof/>
            <w:webHidden/>
          </w:rPr>
          <w:t>41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98" w:history="1">
        <w:r w:rsidRPr="00486658">
          <w:rPr>
            <w:rStyle w:val="Hyperlink"/>
            <w:noProof/>
          </w:rPr>
          <w:t>6.3.4</w:t>
        </w:r>
        <w:r>
          <w:rPr>
            <w:rFonts w:asciiTheme="minorHAnsi" w:eastAsiaTheme="minorEastAsia" w:hAnsiTheme="minorHAnsi" w:cstheme="minorBidi"/>
            <w:noProof/>
            <w:szCs w:val="22"/>
          </w:rPr>
          <w:tab/>
        </w:r>
        <w:r w:rsidRPr="00486658">
          <w:rPr>
            <w:rStyle w:val="Hyperlink"/>
            <w:noProof/>
          </w:rPr>
          <w:t>Häufigkeit von Schulungen und Belehrungen</w:t>
        </w:r>
        <w:r>
          <w:rPr>
            <w:noProof/>
            <w:webHidden/>
          </w:rPr>
          <w:tab/>
        </w:r>
        <w:r>
          <w:rPr>
            <w:noProof/>
            <w:webHidden/>
          </w:rPr>
          <w:fldChar w:fldCharType="begin"/>
        </w:r>
        <w:r>
          <w:rPr>
            <w:noProof/>
            <w:webHidden/>
          </w:rPr>
          <w:instrText xml:space="preserve"> PAGEREF _Toc501699798 \h </w:instrText>
        </w:r>
        <w:r>
          <w:rPr>
            <w:noProof/>
            <w:webHidden/>
          </w:rPr>
        </w:r>
        <w:r>
          <w:rPr>
            <w:noProof/>
            <w:webHidden/>
          </w:rPr>
          <w:fldChar w:fldCharType="separate"/>
        </w:r>
        <w:r>
          <w:rPr>
            <w:noProof/>
            <w:webHidden/>
          </w:rPr>
          <w:t>42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799" w:history="1">
        <w:r w:rsidRPr="00486658">
          <w:rPr>
            <w:rStyle w:val="Hyperlink"/>
            <w:noProof/>
          </w:rPr>
          <w:t>6.3.5</w:t>
        </w:r>
        <w:r>
          <w:rPr>
            <w:rFonts w:asciiTheme="minorHAnsi" w:eastAsiaTheme="minorEastAsia" w:hAnsiTheme="minorHAnsi" w:cstheme="minorBidi"/>
            <w:noProof/>
            <w:szCs w:val="22"/>
          </w:rPr>
          <w:tab/>
        </w:r>
        <w:r w:rsidRPr="00486658">
          <w:rPr>
            <w:rStyle w:val="Hyperlink"/>
            <w:noProof/>
          </w:rPr>
          <w:t>Häufigkeit und Folge von Job-Rotation</w:t>
        </w:r>
        <w:r>
          <w:rPr>
            <w:noProof/>
            <w:webHidden/>
          </w:rPr>
          <w:tab/>
        </w:r>
        <w:r>
          <w:rPr>
            <w:noProof/>
            <w:webHidden/>
          </w:rPr>
          <w:fldChar w:fldCharType="begin"/>
        </w:r>
        <w:r>
          <w:rPr>
            <w:noProof/>
            <w:webHidden/>
          </w:rPr>
          <w:instrText xml:space="preserve"> PAGEREF _Toc501699799 \h </w:instrText>
        </w:r>
        <w:r>
          <w:rPr>
            <w:noProof/>
            <w:webHidden/>
          </w:rPr>
        </w:r>
        <w:r>
          <w:rPr>
            <w:noProof/>
            <w:webHidden/>
          </w:rPr>
          <w:fldChar w:fldCharType="separate"/>
        </w:r>
        <w:r>
          <w:rPr>
            <w:noProof/>
            <w:webHidden/>
          </w:rPr>
          <w:t>42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00" w:history="1">
        <w:r w:rsidRPr="00486658">
          <w:rPr>
            <w:rStyle w:val="Hyperlink"/>
            <w:noProof/>
          </w:rPr>
          <w:t>6.3.6</w:t>
        </w:r>
        <w:r>
          <w:rPr>
            <w:rFonts w:asciiTheme="minorHAnsi" w:eastAsiaTheme="minorEastAsia" w:hAnsiTheme="minorHAnsi" w:cstheme="minorBidi"/>
            <w:noProof/>
            <w:szCs w:val="22"/>
          </w:rPr>
          <w:tab/>
        </w:r>
        <w:r w:rsidRPr="00486658">
          <w:rPr>
            <w:rStyle w:val="Hyperlink"/>
            <w:noProof/>
          </w:rPr>
          <w:t>Maßnahmen bei unerlaubten Handlungen</w:t>
        </w:r>
        <w:r>
          <w:rPr>
            <w:noProof/>
            <w:webHidden/>
          </w:rPr>
          <w:tab/>
        </w:r>
        <w:r>
          <w:rPr>
            <w:noProof/>
            <w:webHidden/>
          </w:rPr>
          <w:fldChar w:fldCharType="begin"/>
        </w:r>
        <w:r>
          <w:rPr>
            <w:noProof/>
            <w:webHidden/>
          </w:rPr>
          <w:instrText xml:space="preserve"> PAGEREF _Toc501699800 \h </w:instrText>
        </w:r>
        <w:r>
          <w:rPr>
            <w:noProof/>
            <w:webHidden/>
          </w:rPr>
        </w:r>
        <w:r>
          <w:rPr>
            <w:noProof/>
            <w:webHidden/>
          </w:rPr>
          <w:fldChar w:fldCharType="separate"/>
        </w:r>
        <w:r>
          <w:rPr>
            <w:noProof/>
            <w:webHidden/>
          </w:rPr>
          <w:t>42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01" w:history="1">
        <w:r w:rsidRPr="00486658">
          <w:rPr>
            <w:rStyle w:val="Hyperlink"/>
            <w:noProof/>
          </w:rPr>
          <w:t>6.3.7</w:t>
        </w:r>
        <w:r>
          <w:rPr>
            <w:rFonts w:asciiTheme="minorHAnsi" w:eastAsiaTheme="minorEastAsia" w:hAnsiTheme="minorHAnsi" w:cstheme="minorBidi"/>
            <w:noProof/>
            <w:szCs w:val="22"/>
          </w:rPr>
          <w:tab/>
        </w:r>
        <w:r w:rsidRPr="00486658">
          <w:rPr>
            <w:rStyle w:val="Hyperlink"/>
            <w:noProof/>
          </w:rPr>
          <w:t>Anforderungen an freie Mitarbeiter</w:t>
        </w:r>
        <w:r>
          <w:rPr>
            <w:noProof/>
            <w:webHidden/>
          </w:rPr>
          <w:tab/>
        </w:r>
        <w:r>
          <w:rPr>
            <w:noProof/>
            <w:webHidden/>
          </w:rPr>
          <w:fldChar w:fldCharType="begin"/>
        </w:r>
        <w:r>
          <w:rPr>
            <w:noProof/>
            <w:webHidden/>
          </w:rPr>
          <w:instrText xml:space="preserve"> PAGEREF _Toc501699801 \h </w:instrText>
        </w:r>
        <w:r>
          <w:rPr>
            <w:noProof/>
            <w:webHidden/>
          </w:rPr>
        </w:r>
        <w:r>
          <w:rPr>
            <w:noProof/>
            <w:webHidden/>
          </w:rPr>
          <w:fldChar w:fldCharType="separate"/>
        </w:r>
        <w:r>
          <w:rPr>
            <w:noProof/>
            <w:webHidden/>
          </w:rPr>
          <w:t>42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02" w:history="1">
        <w:r w:rsidRPr="00486658">
          <w:rPr>
            <w:rStyle w:val="Hyperlink"/>
            <w:noProof/>
          </w:rPr>
          <w:t>6.3.8</w:t>
        </w:r>
        <w:r>
          <w:rPr>
            <w:rFonts w:asciiTheme="minorHAnsi" w:eastAsiaTheme="minorEastAsia" w:hAnsiTheme="minorHAnsi" w:cstheme="minorBidi"/>
            <w:noProof/>
            <w:szCs w:val="22"/>
          </w:rPr>
          <w:tab/>
        </w:r>
        <w:r w:rsidRPr="00486658">
          <w:rPr>
            <w:rStyle w:val="Hyperlink"/>
            <w:noProof/>
          </w:rPr>
          <w:t>Einsicht in Dokumente für Mitarbeiter</w:t>
        </w:r>
        <w:r>
          <w:rPr>
            <w:noProof/>
            <w:webHidden/>
          </w:rPr>
          <w:tab/>
        </w:r>
        <w:r>
          <w:rPr>
            <w:noProof/>
            <w:webHidden/>
          </w:rPr>
          <w:fldChar w:fldCharType="begin"/>
        </w:r>
        <w:r>
          <w:rPr>
            <w:noProof/>
            <w:webHidden/>
          </w:rPr>
          <w:instrText xml:space="preserve"> PAGEREF _Toc501699802 \h </w:instrText>
        </w:r>
        <w:r>
          <w:rPr>
            <w:noProof/>
            <w:webHidden/>
          </w:rPr>
        </w:r>
        <w:r>
          <w:rPr>
            <w:noProof/>
            <w:webHidden/>
          </w:rPr>
          <w:fldChar w:fldCharType="separate"/>
        </w:r>
        <w:r>
          <w:rPr>
            <w:noProof/>
            <w:webHidden/>
          </w:rPr>
          <w:t>42</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03" w:history="1">
        <w:r w:rsidRPr="00486658">
          <w:rPr>
            <w:rStyle w:val="Hyperlink"/>
            <w:noProof/>
          </w:rPr>
          <w:t>6.4</w:t>
        </w:r>
        <w:r>
          <w:rPr>
            <w:rFonts w:asciiTheme="minorHAnsi" w:eastAsiaTheme="minorEastAsia" w:hAnsiTheme="minorHAnsi" w:cstheme="minorBidi"/>
            <w:b w:val="0"/>
            <w:iCs w:val="0"/>
            <w:noProof/>
            <w:szCs w:val="22"/>
          </w:rPr>
          <w:tab/>
        </w:r>
        <w:r w:rsidRPr="00486658">
          <w:rPr>
            <w:rStyle w:val="Hyperlink"/>
            <w:noProof/>
          </w:rPr>
          <w:t>Überwachungsmaßnahmen</w:t>
        </w:r>
        <w:r>
          <w:rPr>
            <w:noProof/>
            <w:webHidden/>
          </w:rPr>
          <w:tab/>
        </w:r>
        <w:r>
          <w:rPr>
            <w:noProof/>
            <w:webHidden/>
          </w:rPr>
          <w:fldChar w:fldCharType="begin"/>
        </w:r>
        <w:r>
          <w:rPr>
            <w:noProof/>
            <w:webHidden/>
          </w:rPr>
          <w:instrText xml:space="preserve"> PAGEREF _Toc501699803 \h </w:instrText>
        </w:r>
        <w:r>
          <w:rPr>
            <w:noProof/>
            <w:webHidden/>
          </w:rPr>
        </w:r>
        <w:r>
          <w:rPr>
            <w:noProof/>
            <w:webHidden/>
          </w:rPr>
          <w:fldChar w:fldCharType="separate"/>
        </w:r>
        <w:r>
          <w:rPr>
            <w:noProof/>
            <w:webHidden/>
          </w:rPr>
          <w:t>42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04" w:history="1">
        <w:r w:rsidRPr="00486658">
          <w:rPr>
            <w:rStyle w:val="Hyperlink"/>
            <w:noProof/>
          </w:rPr>
          <w:t>6.4.1</w:t>
        </w:r>
        <w:r>
          <w:rPr>
            <w:rFonts w:asciiTheme="minorHAnsi" w:eastAsiaTheme="minorEastAsia" w:hAnsiTheme="minorHAnsi" w:cstheme="minorBidi"/>
            <w:noProof/>
            <w:szCs w:val="22"/>
          </w:rPr>
          <w:tab/>
        </w:r>
        <w:r w:rsidRPr="00486658">
          <w:rPr>
            <w:rStyle w:val="Hyperlink"/>
            <w:noProof/>
          </w:rPr>
          <w:t>Arten von aufgezeichneten Ereignissen</w:t>
        </w:r>
        <w:r>
          <w:rPr>
            <w:noProof/>
            <w:webHidden/>
          </w:rPr>
          <w:tab/>
        </w:r>
        <w:r>
          <w:rPr>
            <w:noProof/>
            <w:webHidden/>
          </w:rPr>
          <w:fldChar w:fldCharType="begin"/>
        </w:r>
        <w:r>
          <w:rPr>
            <w:noProof/>
            <w:webHidden/>
          </w:rPr>
          <w:instrText xml:space="preserve"> PAGEREF _Toc501699804 \h </w:instrText>
        </w:r>
        <w:r>
          <w:rPr>
            <w:noProof/>
            <w:webHidden/>
          </w:rPr>
        </w:r>
        <w:r>
          <w:rPr>
            <w:noProof/>
            <w:webHidden/>
          </w:rPr>
          <w:fldChar w:fldCharType="separate"/>
        </w:r>
        <w:r>
          <w:rPr>
            <w:noProof/>
            <w:webHidden/>
          </w:rPr>
          <w:t>42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05" w:history="1">
        <w:r w:rsidRPr="00486658">
          <w:rPr>
            <w:rStyle w:val="Hyperlink"/>
            <w:noProof/>
          </w:rPr>
          <w:t>6.4.2</w:t>
        </w:r>
        <w:r>
          <w:rPr>
            <w:rFonts w:asciiTheme="minorHAnsi" w:eastAsiaTheme="minorEastAsia" w:hAnsiTheme="minorHAnsi" w:cstheme="minorBidi"/>
            <w:noProof/>
            <w:szCs w:val="22"/>
          </w:rPr>
          <w:tab/>
        </w:r>
        <w:r w:rsidRPr="00486658">
          <w:rPr>
            <w:rStyle w:val="Hyperlink"/>
            <w:noProof/>
          </w:rPr>
          <w:t>Häufigkeit der Bearbeitung der Aufzeichnungen</w:t>
        </w:r>
        <w:r>
          <w:rPr>
            <w:noProof/>
            <w:webHidden/>
          </w:rPr>
          <w:tab/>
        </w:r>
        <w:r>
          <w:rPr>
            <w:noProof/>
            <w:webHidden/>
          </w:rPr>
          <w:fldChar w:fldCharType="begin"/>
        </w:r>
        <w:r>
          <w:rPr>
            <w:noProof/>
            <w:webHidden/>
          </w:rPr>
          <w:instrText xml:space="preserve"> PAGEREF _Toc501699805 \h </w:instrText>
        </w:r>
        <w:r>
          <w:rPr>
            <w:noProof/>
            <w:webHidden/>
          </w:rPr>
        </w:r>
        <w:r>
          <w:rPr>
            <w:noProof/>
            <w:webHidden/>
          </w:rPr>
          <w:fldChar w:fldCharType="separate"/>
        </w:r>
        <w:r>
          <w:rPr>
            <w:noProof/>
            <w:webHidden/>
          </w:rPr>
          <w:t>43</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06" w:history="1">
        <w:r w:rsidRPr="00486658">
          <w:rPr>
            <w:rStyle w:val="Hyperlink"/>
            <w:noProof/>
          </w:rPr>
          <w:t>6.4.3</w:t>
        </w:r>
        <w:r>
          <w:rPr>
            <w:rFonts w:asciiTheme="minorHAnsi" w:eastAsiaTheme="minorEastAsia" w:hAnsiTheme="minorHAnsi" w:cstheme="minorBidi"/>
            <w:noProof/>
            <w:szCs w:val="22"/>
          </w:rPr>
          <w:tab/>
        </w:r>
        <w:r w:rsidRPr="00486658">
          <w:rPr>
            <w:rStyle w:val="Hyperlink"/>
            <w:noProof/>
          </w:rPr>
          <w:t>Aufbewahrungszeit von Aufzeichnungen</w:t>
        </w:r>
        <w:r>
          <w:rPr>
            <w:noProof/>
            <w:webHidden/>
          </w:rPr>
          <w:tab/>
        </w:r>
        <w:r>
          <w:rPr>
            <w:noProof/>
            <w:webHidden/>
          </w:rPr>
          <w:fldChar w:fldCharType="begin"/>
        </w:r>
        <w:r>
          <w:rPr>
            <w:noProof/>
            <w:webHidden/>
          </w:rPr>
          <w:instrText xml:space="preserve"> PAGEREF _Toc501699806 \h </w:instrText>
        </w:r>
        <w:r>
          <w:rPr>
            <w:noProof/>
            <w:webHidden/>
          </w:rPr>
        </w:r>
        <w:r>
          <w:rPr>
            <w:noProof/>
            <w:webHidden/>
          </w:rPr>
          <w:fldChar w:fldCharType="separate"/>
        </w:r>
        <w:r>
          <w:rPr>
            <w:noProof/>
            <w:webHidden/>
          </w:rPr>
          <w:t>43</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07" w:history="1">
        <w:r w:rsidRPr="00486658">
          <w:rPr>
            <w:rStyle w:val="Hyperlink"/>
            <w:noProof/>
          </w:rPr>
          <w:t>6.4.4</w:t>
        </w:r>
        <w:r>
          <w:rPr>
            <w:rFonts w:asciiTheme="minorHAnsi" w:eastAsiaTheme="minorEastAsia" w:hAnsiTheme="minorHAnsi" w:cstheme="minorBidi"/>
            <w:noProof/>
            <w:szCs w:val="22"/>
          </w:rPr>
          <w:tab/>
        </w:r>
        <w:r w:rsidRPr="00486658">
          <w:rPr>
            <w:rStyle w:val="Hyperlink"/>
            <w:noProof/>
          </w:rPr>
          <w:t>Schutz der Aufzeichnungen</w:t>
        </w:r>
        <w:r>
          <w:rPr>
            <w:noProof/>
            <w:webHidden/>
          </w:rPr>
          <w:tab/>
        </w:r>
        <w:r>
          <w:rPr>
            <w:noProof/>
            <w:webHidden/>
          </w:rPr>
          <w:fldChar w:fldCharType="begin"/>
        </w:r>
        <w:r>
          <w:rPr>
            <w:noProof/>
            <w:webHidden/>
          </w:rPr>
          <w:instrText xml:space="preserve"> PAGEREF _Toc501699807 \h </w:instrText>
        </w:r>
        <w:r>
          <w:rPr>
            <w:noProof/>
            <w:webHidden/>
          </w:rPr>
        </w:r>
        <w:r>
          <w:rPr>
            <w:noProof/>
            <w:webHidden/>
          </w:rPr>
          <w:fldChar w:fldCharType="separate"/>
        </w:r>
        <w:r>
          <w:rPr>
            <w:noProof/>
            <w:webHidden/>
          </w:rPr>
          <w:t>44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08" w:history="1">
        <w:r w:rsidRPr="00486658">
          <w:rPr>
            <w:rStyle w:val="Hyperlink"/>
            <w:noProof/>
          </w:rPr>
          <w:t>6.4.5</w:t>
        </w:r>
        <w:r>
          <w:rPr>
            <w:rFonts w:asciiTheme="minorHAnsi" w:eastAsiaTheme="minorEastAsia" w:hAnsiTheme="minorHAnsi" w:cstheme="minorBidi"/>
            <w:noProof/>
            <w:szCs w:val="22"/>
          </w:rPr>
          <w:tab/>
        </w:r>
        <w:r w:rsidRPr="00486658">
          <w:rPr>
            <w:rStyle w:val="Hyperlink"/>
            <w:noProof/>
          </w:rPr>
          <w:t>Datensicherung der Aufzeichnungen</w:t>
        </w:r>
        <w:r>
          <w:rPr>
            <w:noProof/>
            <w:webHidden/>
          </w:rPr>
          <w:tab/>
        </w:r>
        <w:r>
          <w:rPr>
            <w:noProof/>
            <w:webHidden/>
          </w:rPr>
          <w:fldChar w:fldCharType="begin"/>
        </w:r>
        <w:r>
          <w:rPr>
            <w:noProof/>
            <w:webHidden/>
          </w:rPr>
          <w:instrText xml:space="preserve"> PAGEREF _Toc501699808 \h </w:instrText>
        </w:r>
        <w:r>
          <w:rPr>
            <w:noProof/>
            <w:webHidden/>
          </w:rPr>
        </w:r>
        <w:r>
          <w:rPr>
            <w:noProof/>
            <w:webHidden/>
          </w:rPr>
          <w:fldChar w:fldCharType="separate"/>
        </w:r>
        <w:r>
          <w:rPr>
            <w:noProof/>
            <w:webHidden/>
          </w:rPr>
          <w:t>44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09" w:history="1">
        <w:r w:rsidRPr="00486658">
          <w:rPr>
            <w:rStyle w:val="Hyperlink"/>
            <w:noProof/>
          </w:rPr>
          <w:t>6.4.6</w:t>
        </w:r>
        <w:r>
          <w:rPr>
            <w:rFonts w:asciiTheme="minorHAnsi" w:eastAsiaTheme="minorEastAsia" w:hAnsiTheme="minorHAnsi" w:cstheme="minorBidi"/>
            <w:noProof/>
            <w:szCs w:val="22"/>
          </w:rPr>
          <w:tab/>
        </w:r>
        <w:r w:rsidRPr="00486658">
          <w:rPr>
            <w:rStyle w:val="Hyperlink"/>
            <w:noProof/>
          </w:rPr>
          <w:t>Speicherung der Aufzeichnungen (intern/extern)</w:t>
        </w:r>
        <w:r>
          <w:rPr>
            <w:noProof/>
            <w:webHidden/>
          </w:rPr>
          <w:tab/>
        </w:r>
        <w:r>
          <w:rPr>
            <w:noProof/>
            <w:webHidden/>
          </w:rPr>
          <w:fldChar w:fldCharType="begin"/>
        </w:r>
        <w:r>
          <w:rPr>
            <w:noProof/>
            <w:webHidden/>
          </w:rPr>
          <w:instrText xml:space="preserve"> PAGEREF _Toc501699809 \h </w:instrText>
        </w:r>
        <w:r>
          <w:rPr>
            <w:noProof/>
            <w:webHidden/>
          </w:rPr>
        </w:r>
        <w:r>
          <w:rPr>
            <w:noProof/>
            <w:webHidden/>
          </w:rPr>
          <w:fldChar w:fldCharType="separate"/>
        </w:r>
        <w:r>
          <w:rPr>
            <w:noProof/>
            <w:webHidden/>
          </w:rPr>
          <w:t>44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10" w:history="1">
        <w:r w:rsidRPr="00486658">
          <w:rPr>
            <w:rStyle w:val="Hyperlink"/>
            <w:noProof/>
          </w:rPr>
          <w:t>6.4.7</w:t>
        </w:r>
        <w:r>
          <w:rPr>
            <w:rFonts w:asciiTheme="minorHAnsi" w:eastAsiaTheme="minorEastAsia" w:hAnsiTheme="minorHAnsi" w:cstheme="minorBidi"/>
            <w:noProof/>
            <w:szCs w:val="22"/>
          </w:rPr>
          <w:tab/>
        </w:r>
        <w:r w:rsidRPr="00486658">
          <w:rPr>
            <w:rStyle w:val="Hyperlink"/>
            <w:noProof/>
          </w:rPr>
          <w:t>Benachrichtigung der Ereignisauslöser</w:t>
        </w:r>
        <w:r>
          <w:rPr>
            <w:noProof/>
            <w:webHidden/>
          </w:rPr>
          <w:tab/>
        </w:r>
        <w:r>
          <w:rPr>
            <w:noProof/>
            <w:webHidden/>
          </w:rPr>
          <w:fldChar w:fldCharType="begin"/>
        </w:r>
        <w:r>
          <w:rPr>
            <w:noProof/>
            <w:webHidden/>
          </w:rPr>
          <w:instrText xml:space="preserve"> PAGEREF _Toc501699810 \h </w:instrText>
        </w:r>
        <w:r>
          <w:rPr>
            <w:noProof/>
            <w:webHidden/>
          </w:rPr>
        </w:r>
        <w:r>
          <w:rPr>
            <w:noProof/>
            <w:webHidden/>
          </w:rPr>
          <w:fldChar w:fldCharType="separate"/>
        </w:r>
        <w:r>
          <w:rPr>
            <w:noProof/>
            <w:webHidden/>
          </w:rPr>
          <w:t>44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11" w:history="1">
        <w:r w:rsidRPr="00486658">
          <w:rPr>
            <w:rStyle w:val="Hyperlink"/>
            <w:noProof/>
          </w:rPr>
          <w:t>6.4.8</w:t>
        </w:r>
        <w:r>
          <w:rPr>
            <w:rFonts w:asciiTheme="minorHAnsi" w:eastAsiaTheme="minorEastAsia" w:hAnsiTheme="minorHAnsi" w:cstheme="minorBidi"/>
            <w:noProof/>
            <w:szCs w:val="22"/>
          </w:rPr>
          <w:tab/>
        </w:r>
        <w:r w:rsidRPr="00486658">
          <w:rPr>
            <w:rStyle w:val="Hyperlink"/>
            <w:noProof/>
          </w:rPr>
          <w:t>Verwundbarkeitsabschätzungen</w:t>
        </w:r>
        <w:r>
          <w:rPr>
            <w:noProof/>
            <w:webHidden/>
          </w:rPr>
          <w:tab/>
        </w:r>
        <w:r>
          <w:rPr>
            <w:noProof/>
            <w:webHidden/>
          </w:rPr>
          <w:fldChar w:fldCharType="begin"/>
        </w:r>
        <w:r>
          <w:rPr>
            <w:noProof/>
            <w:webHidden/>
          </w:rPr>
          <w:instrText xml:space="preserve"> PAGEREF _Toc501699811 \h </w:instrText>
        </w:r>
        <w:r>
          <w:rPr>
            <w:noProof/>
            <w:webHidden/>
          </w:rPr>
        </w:r>
        <w:r>
          <w:rPr>
            <w:noProof/>
            <w:webHidden/>
          </w:rPr>
          <w:fldChar w:fldCharType="separate"/>
        </w:r>
        <w:r>
          <w:rPr>
            <w:noProof/>
            <w:webHidden/>
          </w:rPr>
          <w:t>44</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12" w:history="1">
        <w:r w:rsidRPr="00486658">
          <w:rPr>
            <w:rStyle w:val="Hyperlink"/>
            <w:noProof/>
          </w:rPr>
          <w:t>6.5</w:t>
        </w:r>
        <w:r>
          <w:rPr>
            <w:rFonts w:asciiTheme="minorHAnsi" w:eastAsiaTheme="minorEastAsia" w:hAnsiTheme="minorHAnsi" w:cstheme="minorBidi"/>
            <w:b w:val="0"/>
            <w:iCs w:val="0"/>
            <w:noProof/>
            <w:szCs w:val="22"/>
          </w:rPr>
          <w:tab/>
        </w:r>
        <w:r w:rsidRPr="00486658">
          <w:rPr>
            <w:rStyle w:val="Hyperlink"/>
            <w:noProof/>
          </w:rPr>
          <w:t>Archivierung von Aufzeichnungen</w:t>
        </w:r>
        <w:r>
          <w:rPr>
            <w:noProof/>
            <w:webHidden/>
          </w:rPr>
          <w:tab/>
        </w:r>
        <w:r>
          <w:rPr>
            <w:noProof/>
            <w:webHidden/>
          </w:rPr>
          <w:fldChar w:fldCharType="begin"/>
        </w:r>
        <w:r>
          <w:rPr>
            <w:noProof/>
            <w:webHidden/>
          </w:rPr>
          <w:instrText xml:space="preserve"> PAGEREF _Toc501699812 \h </w:instrText>
        </w:r>
        <w:r>
          <w:rPr>
            <w:noProof/>
            <w:webHidden/>
          </w:rPr>
        </w:r>
        <w:r>
          <w:rPr>
            <w:noProof/>
            <w:webHidden/>
          </w:rPr>
          <w:fldChar w:fldCharType="separate"/>
        </w:r>
        <w:r>
          <w:rPr>
            <w:noProof/>
            <w:webHidden/>
          </w:rPr>
          <w:t>44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13" w:history="1">
        <w:r w:rsidRPr="00486658">
          <w:rPr>
            <w:rStyle w:val="Hyperlink"/>
            <w:noProof/>
          </w:rPr>
          <w:t>6.5.1</w:t>
        </w:r>
        <w:r>
          <w:rPr>
            <w:rFonts w:asciiTheme="minorHAnsi" w:eastAsiaTheme="minorEastAsia" w:hAnsiTheme="minorHAnsi" w:cstheme="minorBidi"/>
            <w:noProof/>
            <w:szCs w:val="22"/>
          </w:rPr>
          <w:tab/>
        </w:r>
        <w:r w:rsidRPr="00486658">
          <w:rPr>
            <w:rStyle w:val="Hyperlink"/>
            <w:noProof/>
          </w:rPr>
          <w:t>Arten von archivierten Aufzeichnungen</w:t>
        </w:r>
        <w:r>
          <w:rPr>
            <w:noProof/>
            <w:webHidden/>
          </w:rPr>
          <w:tab/>
        </w:r>
        <w:r>
          <w:rPr>
            <w:noProof/>
            <w:webHidden/>
          </w:rPr>
          <w:fldChar w:fldCharType="begin"/>
        </w:r>
        <w:r>
          <w:rPr>
            <w:noProof/>
            <w:webHidden/>
          </w:rPr>
          <w:instrText xml:space="preserve"> PAGEREF _Toc501699813 \h </w:instrText>
        </w:r>
        <w:r>
          <w:rPr>
            <w:noProof/>
            <w:webHidden/>
          </w:rPr>
        </w:r>
        <w:r>
          <w:rPr>
            <w:noProof/>
            <w:webHidden/>
          </w:rPr>
          <w:fldChar w:fldCharType="separate"/>
        </w:r>
        <w:r>
          <w:rPr>
            <w:noProof/>
            <w:webHidden/>
          </w:rPr>
          <w:t>44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14" w:history="1">
        <w:r w:rsidRPr="00486658">
          <w:rPr>
            <w:rStyle w:val="Hyperlink"/>
            <w:noProof/>
          </w:rPr>
          <w:t>6.5.2</w:t>
        </w:r>
        <w:r>
          <w:rPr>
            <w:rFonts w:asciiTheme="minorHAnsi" w:eastAsiaTheme="minorEastAsia" w:hAnsiTheme="minorHAnsi" w:cstheme="minorBidi"/>
            <w:noProof/>
            <w:szCs w:val="22"/>
          </w:rPr>
          <w:tab/>
        </w:r>
        <w:r w:rsidRPr="00486658">
          <w:rPr>
            <w:rStyle w:val="Hyperlink"/>
            <w:noProof/>
          </w:rPr>
          <w:t>Aufbewahrungsfristen für archivierte Daten</w:t>
        </w:r>
        <w:r>
          <w:rPr>
            <w:noProof/>
            <w:webHidden/>
          </w:rPr>
          <w:tab/>
        </w:r>
        <w:r>
          <w:rPr>
            <w:noProof/>
            <w:webHidden/>
          </w:rPr>
          <w:fldChar w:fldCharType="begin"/>
        </w:r>
        <w:r>
          <w:rPr>
            <w:noProof/>
            <w:webHidden/>
          </w:rPr>
          <w:instrText xml:space="preserve"> PAGEREF _Toc501699814 \h </w:instrText>
        </w:r>
        <w:r>
          <w:rPr>
            <w:noProof/>
            <w:webHidden/>
          </w:rPr>
        </w:r>
        <w:r>
          <w:rPr>
            <w:noProof/>
            <w:webHidden/>
          </w:rPr>
          <w:fldChar w:fldCharType="separate"/>
        </w:r>
        <w:r>
          <w:rPr>
            <w:noProof/>
            <w:webHidden/>
          </w:rPr>
          <w:t>45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15" w:history="1">
        <w:r w:rsidRPr="00486658">
          <w:rPr>
            <w:rStyle w:val="Hyperlink"/>
            <w:noProof/>
          </w:rPr>
          <w:t>6.5.3</w:t>
        </w:r>
        <w:r>
          <w:rPr>
            <w:rFonts w:asciiTheme="minorHAnsi" w:eastAsiaTheme="minorEastAsia" w:hAnsiTheme="minorHAnsi" w:cstheme="minorBidi"/>
            <w:noProof/>
            <w:szCs w:val="22"/>
          </w:rPr>
          <w:tab/>
        </w:r>
        <w:r w:rsidRPr="00486658">
          <w:rPr>
            <w:rStyle w:val="Hyperlink"/>
            <w:noProof/>
          </w:rPr>
          <w:t>Sicherung des Archivs</w:t>
        </w:r>
        <w:r>
          <w:rPr>
            <w:noProof/>
            <w:webHidden/>
          </w:rPr>
          <w:tab/>
        </w:r>
        <w:r>
          <w:rPr>
            <w:noProof/>
            <w:webHidden/>
          </w:rPr>
          <w:fldChar w:fldCharType="begin"/>
        </w:r>
        <w:r>
          <w:rPr>
            <w:noProof/>
            <w:webHidden/>
          </w:rPr>
          <w:instrText xml:space="preserve"> PAGEREF _Toc501699815 \h </w:instrText>
        </w:r>
        <w:r>
          <w:rPr>
            <w:noProof/>
            <w:webHidden/>
          </w:rPr>
        </w:r>
        <w:r>
          <w:rPr>
            <w:noProof/>
            <w:webHidden/>
          </w:rPr>
          <w:fldChar w:fldCharType="separate"/>
        </w:r>
        <w:r>
          <w:rPr>
            <w:noProof/>
            <w:webHidden/>
          </w:rPr>
          <w:t>45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16" w:history="1">
        <w:r w:rsidRPr="00486658">
          <w:rPr>
            <w:rStyle w:val="Hyperlink"/>
            <w:noProof/>
          </w:rPr>
          <w:t>6.5.4</w:t>
        </w:r>
        <w:r>
          <w:rPr>
            <w:rFonts w:asciiTheme="minorHAnsi" w:eastAsiaTheme="minorEastAsia" w:hAnsiTheme="minorHAnsi" w:cstheme="minorBidi"/>
            <w:noProof/>
            <w:szCs w:val="22"/>
          </w:rPr>
          <w:tab/>
        </w:r>
        <w:r w:rsidRPr="00486658">
          <w:rPr>
            <w:rStyle w:val="Hyperlink"/>
            <w:noProof/>
          </w:rPr>
          <w:t>Datensicherung des Archivs</w:t>
        </w:r>
        <w:r>
          <w:rPr>
            <w:noProof/>
            <w:webHidden/>
          </w:rPr>
          <w:tab/>
        </w:r>
        <w:r>
          <w:rPr>
            <w:noProof/>
            <w:webHidden/>
          </w:rPr>
          <w:fldChar w:fldCharType="begin"/>
        </w:r>
        <w:r>
          <w:rPr>
            <w:noProof/>
            <w:webHidden/>
          </w:rPr>
          <w:instrText xml:space="preserve"> PAGEREF _Toc501699816 \h </w:instrText>
        </w:r>
        <w:r>
          <w:rPr>
            <w:noProof/>
            <w:webHidden/>
          </w:rPr>
        </w:r>
        <w:r>
          <w:rPr>
            <w:noProof/>
            <w:webHidden/>
          </w:rPr>
          <w:fldChar w:fldCharType="separate"/>
        </w:r>
        <w:r>
          <w:rPr>
            <w:noProof/>
            <w:webHidden/>
          </w:rPr>
          <w:t>45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17" w:history="1">
        <w:r w:rsidRPr="00486658">
          <w:rPr>
            <w:rStyle w:val="Hyperlink"/>
            <w:noProof/>
          </w:rPr>
          <w:t>6.5.5</w:t>
        </w:r>
        <w:r>
          <w:rPr>
            <w:rFonts w:asciiTheme="minorHAnsi" w:eastAsiaTheme="minorEastAsia" w:hAnsiTheme="minorHAnsi" w:cstheme="minorBidi"/>
            <w:noProof/>
            <w:szCs w:val="22"/>
          </w:rPr>
          <w:tab/>
        </w:r>
        <w:r w:rsidRPr="00486658">
          <w:rPr>
            <w:rStyle w:val="Hyperlink"/>
            <w:noProof/>
          </w:rPr>
          <w:t>Anforderungen zum Zeitstempeln von Aufzeichnungen</w:t>
        </w:r>
        <w:r>
          <w:rPr>
            <w:noProof/>
            <w:webHidden/>
          </w:rPr>
          <w:tab/>
        </w:r>
        <w:r>
          <w:rPr>
            <w:noProof/>
            <w:webHidden/>
          </w:rPr>
          <w:fldChar w:fldCharType="begin"/>
        </w:r>
        <w:r>
          <w:rPr>
            <w:noProof/>
            <w:webHidden/>
          </w:rPr>
          <w:instrText xml:space="preserve"> PAGEREF _Toc501699817 \h </w:instrText>
        </w:r>
        <w:r>
          <w:rPr>
            <w:noProof/>
            <w:webHidden/>
          </w:rPr>
        </w:r>
        <w:r>
          <w:rPr>
            <w:noProof/>
            <w:webHidden/>
          </w:rPr>
          <w:fldChar w:fldCharType="separate"/>
        </w:r>
        <w:r>
          <w:rPr>
            <w:noProof/>
            <w:webHidden/>
          </w:rPr>
          <w:t>45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18" w:history="1">
        <w:r w:rsidRPr="00486658">
          <w:rPr>
            <w:rStyle w:val="Hyperlink"/>
            <w:noProof/>
          </w:rPr>
          <w:t>6.5.6</w:t>
        </w:r>
        <w:r>
          <w:rPr>
            <w:rFonts w:asciiTheme="minorHAnsi" w:eastAsiaTheme="minorEastAsia" w:hAnsiTheme="minorHAnsi" w:cstheme="minorBidi"/>
            <w:noProof/>
            <w:szCs w:val="22"/>
          </w:rPr>
          <w:tab/>
        </w:r>
        <w:r w:rsidRPr="00486658">
          <w:rPr>
            <w:rStyle w:val="Hyperlink"/>
            <w:noProof/>
          </w:rPr>
          <w:t>Archivierung (intern/extern)</w:t>
        </w:r>
        <w:r>
          <w:rPr>
            <w:noProof/>
            <w:webHidden/>
          </w:rPr>
          <w:tab/>
        </w:r>
        <w:r>
          <w:rPr>
            <w:noProof/>
            <w:webHidden/>
          </w:rPr>
          <w:fldChar w:fldCharType="begin"/>
        </w:r>
        <w:r>
          <w:rPr>
            <w:noProof/>
            <w:webHidden/>
          </w:rPr>
          <w:instrText xml:space="preserve"> PAGEREF _Toc501699818 \h </w:instrText>
        </w:r>
        <w:r>
          <w:rPr>
            <w:noProof/>
            <w:webHidden/>
          </w:rPr>
        </w:r>
        <w:r>
          <w:rPr>
            <w:noProof/>
            <w:webHidden/>
          </w:rPr>
          <w:fldChar w:fldCharType="separate"/>
        </w:r>
        <w:r>
          <w:rPr>
            <w:noProof/>
            <w:webHidden/>
          </w:rPr>
          <w:t>45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19" w:history="1">
        <w:r w:rsidRPr="00486658">
          <w:rPr>
            <w:rStyle w:val="Hyperlink"/>
            <w:noProof/>
          </w:rPr>
          <w:t>6.5.7</w:t>
        </w:r>
        <w:r>
          <w:rPr>
            <w:rFonts w:asciiTheme="minorHAnsi" w:eastAsiaTheme="minorEastAsia" w:hAnsiTheme="minorHAnsi" w:cstheme="minorBidi"/>
            <w:noProof/>
            <w:szCs w:val="22"/>
          </w:rPr>
          <w:tab/>
        </w:r>
        <w:r w:rsidRPr="00486658">
          <w:rPr>
            <w:rStyle w:val="Hyperlink"/>
            <w:noProof/>
          </w:rPr>
          <w:t>Verfahren zur Beschaffung und Verifikation von Archivinformationen</w:t>
        </w:r>
        <w:r>
          <w:rPr>
            <w:noProof/>
            <w:webHidden/>
          </w:rPr>
          <w:tab/>
        </w:r>
        <w:r>
          <w:rPr>
            <w:noProof/>
            <w:webHidden/>
          </w:rPr>
          <w:fldChar w:fldCharType="begin"/>
        </w:r>
        <w:r>
          <w:rPr>
            <w:noProof/>
            <w:webHidden/>
          </w:rPr>
          <w:instrText xml:space="preserve"> PAGEREF _Toc501699819 \h </w:instrText>
        </w:r>
        <w:r>
          <w:rPr>
            <w:noProof/>
            <w:webHidden/>
          </w:rPr>
        </w:r>
        <w:r>
          <w:rPr>
            <w:noProof/>
            <w:webHidden/>
          </w:rPr>
          <w:fldChar w:fldCharType="separate"/>
        </w:r>
        <w:r>
          <w:rPr>
            <w:noProof/>
            <w:webHidden/>
          </w:rPr>
          <w:t>45</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20" w:history="1">
        <w:r w:rsidRPr="00486658">
          <w:rPr>
            <w:rStyle w:val="Hyperlink"/>
            <w:noProof/>
          </w:rPr>
          <w:t>6.6</w:t>
        </w:r>
        <w:r>
          <w:rPr>
            <w:rFonts w:asciiTheme="minorHAnsi" w:eastAsiaTheme="minorEastAsia" w:hAnsiTheme="minorHAnsi" w:cstheme="minorBidi"/>
            <w:b w:val="0"/>
            <w:iCs w:val="0"/>
            <w:noProof/>
            <w:szCs w:val="22"/>
          </w:rPr>
          <w:tab/>
        </w:r>
        <w:r w:rsidRPr="00486658">
          <w:rPr>
            <w:rStyle w:val="Hyperlink"/>
            <w:noProof/>
          </w:rPr>
          <w:t>Schlüsselwechsel beim TSP</w:t>
        </w:r>
        <w:r>
          <w:rPr>
            <w:noProof/>
            <w:webHidden/>
          </w:rPr>
          <w:tab/>
        </w:r>
        <w:r>
          <w:rPr>
            <w:noProof/>
            <w:webHidden/>
          </w:rPr>
          <w:fldChar w:fldCharType="begin"/>
        </w:r>
        <w:r>
          <w:rPr>
            <w:noProof/>
            <w:webHidden/>
          </w:rPr>
          <w:instrText xml:space="preserve"> PAGEREF _Toc501699820 \h </w:instrText>
        </w:r>
        <w:r>
          <w:rPr>
            <w:noProof/>
            <w:webHidden/>
          </w:rPr>
        </w:r>
        <w:r>
          <w:rPr>
            <w:noProof/>
            <w:webHidden/>
          </w:rPr>
          <w:fldChar w:fldCharType="separate"/>
        </w:r>
        <w:r>
          <w:rPr>
            <w:noProof/>
            <w:webHidden/>
          </w:rPr>
          <w:t>45</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21" w:history="1">
        <w:r w:rsidRPr="00486658">
          <w:rPr>
            <w:rStyle w:val="Hyperlink"/>
            <w:noProof/>
          </w:rPr>
          <w:t>6.7</w:t>
        </w:r>
        <w:r>
          <w:rPr>
            <w:rFonts w:asciiTheme="minorHAnsi" w:eastAsiaTheme="minorEastAsia" w:hAnsiTheme="minorHAnsi" w:cstheme="minorBidi"/>
            <w:b w:val="0"/>
            <w:iCs w:val="0"/>
            <w:noProof/>
            <w:szCs w:val="22"/>
          </w:rPr>
          <w:tab/>
        </w:r>
        <w:r w:rsidRPr="00486658">
          <w:rPr>
            <w:rStyle w:val="Hyperlink"/>
            <w:noProof/>
          </w:rPr>
          <w:t>Kompromittierung und Geschäftsweiterführung</w:t>
        </w:r>
        <w:r>
          <w:rPr>
            <w:noProof/>
            <w:webHidden/>
          </w:rPr>
          <w:tab/>
        </w:r>
        <w:r>
          <w:rPr>
            <w:noProof/>
            <w:webHidden/>
          </w:rPr>
          <w:fldChar w:fldCharType="begin"/>
        </w:r>
        <w:r>
          <w:rPr>
            <w:noProof/>
            <w:webHidden/>
          </w:rPr>
          <w:instrText xml:space="preserve"> PAGEREF _Toc501699821 \h </w:instrText>
        </w:r>
        <w:r>
          <w:rPr>
            <w:noProof/>
            <w:webHidden/>
          </w:rPr>
        </w:r>
        <w:r>
          <w:rPr>
            <w:noProof/>
            <w:webHidden/>
          </w:rPr>
          <w:fldChar w:fldCharType="separate"/>
        </w:r>
        <w:r>
          <w:rPr>
            <w:noProof/>
            <w:webHidden/>
          </w:rPr>
          <w:t>45</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22" w:history="1">
        <w:r w:rsidRPr="00486658">
          <w:rPr>
            <w:rStyle w:val="Hyperlink"/>
            <w:noProof/>
          </w:rPr>
          <w:t>6.8</w:t>
        </w:r>
        <w:r>
          <w:rPr>
            <w:rFonts w:asciiTheme="minorHAnsi" w:eastAsiaTheme="minorEastAsia" w:hAnsiTheme="minorHAnsi" w:cstheme="minorBidi"/>
            <w:b w:val="0"/>
            <w:iCs w:val="0"/>
            <w:noProof/>
            <w:szCs w:val="22"/>
          </w:rPr>
          <w:tab/>
        </w:r>
        <w:r w:rsidRPr="00486658">
          <w:rPr>
            <w:rStyle w:val="Hyperlink"/>
            <w:noProof/>
          </w:rPr>
          <w:t>Schließung eines TSP oder einer Registrierungsstelle</w:t>
        </w:r>
        <w:r>
          <w:rPr>
            <w:noProof/>
            <w:webHidden/>
          </w:rPr>
          <w:tab/>
        </w:r>
        <w:r>
          <w:rPr>
            <w:noProof/>
            <w:webHidden/>
          </w:rPr>
          <w:fldChar w:fldCharType="begin"/>
        </w:r>
        <w:r>
          <w:rPr>
            <w:noProof/>
            <w:webHidden/>
          </w:rPr>
          <w:instrText xml:space="preserve"> PAGEREF _Toc501699822 \h </w:instrText>
        </w:r>
        <w:r>
          <w:rPr>
            <w:noProof/>
            <w:webHidden/>
          </w:rPr>
        </w:r>
        <w:r>
          <w:rPr>
            <w:noProof/>
            <w:webHidden/>
          </w:rPr>
          <w:fldChar w:fldCharType="separate"/>
        </w:r>
        <w:r>
          <w:rPr>
            <w:noProof/>
            <w:webHidden/>
          </w:rPr>
          <w:t>46</w:t>
        </w:r>
        <w:r>
          <w:rPr>
            <w:noProof/>
            <w:webHidden/>
          </w:rPr>
          <w:fldChar w:fldCharType="end"/>
        </w:r>
      </w:hyperlink>
    </w:p>
    <w:p w:rsidR="00EE0C34" w:rsidRDefault="00EE0C3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699823" w:history="1">
        <w:r w:rsidRPr="00486658">
          <w:rPr>
            <w:rStyle w:val="Hyperlink"/>
            <w:noProof/>
          </w:rPr>
          <w:t>7</w:t>
        </w:r>
        <w:r>
          <w:rPr>
            <w:rFonts w:asciiTheme="minorHAnsi" w:eastAsiaTheme="minorEastAsia" w:hAnsiTheme="minorHAnsi" w:cstheme="minorBidi"/>
            <w:b w:val="0"/>
            <w:bCs w:val="0"/>
            <w:noProof/>
            <w:sz w:val="22"/>
            <w:szCs w:val="22"/>
          </w:rPr>
          <w:tab/>
        </w:r>
        <w:r w:rsidRPr="00486658">
          <w:rPr>
            <w:rStyle w:val="Hyperlink"/>
            <w:noProof/>
          </w:rPr>
          <w:t>Technische Sicherheitsmaßnahmen</w:t>
        </w:r>
        <w:r>
          <w:rPr>
            <w:noProof/>
            <w:webHidden/>
          </w:rPr>
          <w:tab/>
        </w:r>
        <w:r>
          <w:rPr>
            <w:noProof/>
            <w:webHidden/>
          </w:rPr>
          <w:fldChar w:fldCharType="begin"/>
        </w:r>
        <w:r>
          <w:rPr>
            <w:noProof/>
            <w:webHidden/>
          </w:rPr>
          <w:instrText xml:space="preserve"> PAGEREF _Toc501699823 \h </w:instrText>
        </w:r>
        <w:r>
          <w:rPr>
            <w:noProof/>
            <w:webHidden/>
          </w:rPr>
        </w:r>
        <w:r>
          <w:rPr>
            <w:noProof/>
            <w:webHidden/>
          </w:rPr>
          <w:fldChar w:fldCharType="separate"/>
        </w:r>
        <w:r>
          <w:rPr>
            <w:noProof/>
            <w:webHidden/>
          </w:rPr>
          <w:t>48</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24" w:history="1">
        <w:r w:rsidRPr="00486658">
          <w:rPr>
            <w:rStyle w:val="Hyperlink"/>
            <w:noProof/>
          </w:rPr>
          <w:t>7.1</w:t>
        </w:r>
        <w:r>
          <w:rPr>
            <w:rFonts w:asciiTheme="minorHAnsi" w:eastAsiaTheme="minorEastAsia" w:hAnsiTheme="minorHAnsi" w:cstheme="minorBidi"/>
            <w:b w:val="0"/>
            <w:iCs w:val="0"/>
            <w:noProof/>
            <w:szCs w:val="22"/>
          </w:rPr>
          <w:tab/>
        </w:r>
        <w:r w:rsidRPr="00486658">
          <w:rPr>
            <w:rStyle w:val="Hyperlink"/>
            <w:noProof/>
          </w:rPr>
          <w:t>Erzeugung und Installation von Schlüsselpaaren</w:t>
        </w:r>
        <w:r>
          <w:rPr>
            <w:noProof/>
            <w:webHidden/>
          </w:rPr>
          <w:tab/>
        </w:r>
        <w:r>
          <w:rPr>
            <w:noProof/>
            <w:webHidden/>
          </w:rPr>
          <w:fldChar w:fldCharType="begin"/>
        </w:r>
        <w:r>
          <w:rPr>
            <w:noProof/>
            <w:webHidden/>
          </w:rPr>
          <w:instrText xml:space="preserve"> PAGEREF _Toc501699824 \h </w:instrText>
        </w:r>
        <w:r>
          <w:rPr>
            <w:noProof/>
            <w:webHidden/>
          </w:rPr>
        </w:r>
        <w:r>
          <w:rPr>
            <w:noProof/>
            <w:webHidden/>
          </w:rPr>
          <w:fldChar w:fldCharType="separate"/>
        </w:r>
        <w:r>
          <w:rPr>
            <w:noProof/>
            <w:webHidden/>
          </w:rPr>
          <w:t>48</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25" w:history="1">
        <w:r w:rsidRPr="00486658">
          <w:rPr>
            <w:rStyle w:val="Hyperlink"/>
            <w:noProof/>
          </w:rPr>
          <w:t>7.1.1</w:t>
        </w:r>
        <w:r>
          <w:rPr>
            <w:rFonts w:asciiTheme="minorHAnsi" w:eastAsiaTheme="minorEastAsia" w:hAnsiTheme="minorHAnsi" w:cstheme="minorBidi"/>
            <w:noProof/>
            <w:szCs w:val="22"/>
          </w:rPr>
          <w:tab/>
        </w:r>
        <w:r w:rsidRPr="00486658">
          <w:rPr>
            <w:rStyle w:val="Hyperlink"/>
            <w:noProof/>
          </w:rPr>
          <w:t>Erzeugung von Schlüsselpaaren und Zertifikaten</w:t>
        </w:r>
        <w:r>
          <w:rPr>
            <w:noProof/>
            <w:webHidden/>
          </w:rPr>
          <w:tab/>
        </w:r>
        <w:r>
          <w:rPr>
            <w:noProof/>
            <w:webHidden/>
          </w:rPr>
          <w:fldChar w:fldCharType="begin"/>
        </w:r>
        <w:r>
          <w:rPr>
            <w:noProof/>
            <w:webHidden/>
          </w:rPr>
          <w:instrText xml:space="preserve"> PAGEREF _Toc501699825 \h </w:instrText>
        </w:r>
        <w:r>
          <w:rPr>
            <w:noProof/>
            <w:webHidden/>
          </w:rPr>
        </w:r>
        <w:r>
          <w:rPr>
            <w:noProof/>
            <w:webHidden/>
          </w:rPr>
          <w:fldChar w:fldCharType="separate"/>
        </w:r>
        <w:r>
          <w:rPr>
            <w:noProof/>
            <w:webHidden/>
          </w:rPr>
          <w:t>48</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26" w:history="1">
        <w:r w:rsidRPr="00486658">
          <w:rPr>
            <w:rStyle w:val="Hyperlink"/>
            <w:noProof/>
          </w:rPr>
          <w:t>7.1.2</w:t>
        </w:r>
        <w:r>
          <w:rPr>
            <w:rFonts w:asciiTheme="minorHAnsi" w:eastAsiaTheme="minorEastAsia" w:hAnsiTheme="minorHAnsi" w:cstheme="minorBidi"/>
            <w:noProof/>
            <w:szCs w:val="22"/>
          </w:rPr>
          <w:tab/>
        </w:r>
        <w:r w:rsidRPr="00486658">
          <w:rPr>
            <w:rStyle w:val="Hyperlink"/>
            <w:noProof/>
          </w:rPr>
          <w:t>Übergabe privater Schlüssel an Zertifikatsnehmer</w:t>
        </w:r>
        <w:r>
          <w:rPr>
            <w:noProof/>
            <w:webHidden/>
          </w:rPr>
          <w:tab/>
        </w:r>
        <w:r>
          <w:rPr>
            <w:noProof/>
            <w:webHidden/>
          </w:rPr>
          <w:fldChar w:fldCharType="begin"/>
        </w:r>
        <w:r>
          <w:rPr>
            <w:noProof/>
            <w:webHidden/>
          </w:rPr>
          <w:instrText xml:space="preserve"> PAGEREF _Toc501699826 \h </w:instrText>
        </w:r>
        <w:r>
          <w:rPr>
            <w:noProof/>
            <w:webHidden/>
          </w:rPr>
        </w:r>
        <w:r>
          <w:rPr>
            <w:noProof/>
            <w:webHidden/>
          </w:rPr>
          <w:fldChar w:fldCharType="separate"/>
        </w:r>
        <w:r>
          <w:rPr>
            <w:noProof/>
            <w:webHidden/>
          </w:rPr>
          <w:t>50</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27" w:history="1">
        <w:r w:rsidRPr="00486658">
          <w:rPr>
            <w:rStyle w:val="Hyperlink"/>
            <w:noProof/>
          </w:rPr>
          <w:t>7.1.3</w:t>
        </w:r>
        <w:r>
          <w:rPr>
            <w:rFonts w:asciiTheme="minorHAnsi" w:eastAsiaTheme="minorEastAsia" w:hAnsiTheme="minorHAnsi" w:cstheme="minorBidi"/>
            <w:noProof/>
            <w:szCs w:val="22"/>
          </w:rPr>
          <w:tab/>
        </w:r>
        <w:r w:rsidRPr="00486658">
          <w:rPr>
            <w:rStyle w:val="Hyperlink"/>
            <w:noProof/>
          </w:rPr>
          <w:t>Übergabe öffentlicher Schlüssel an Zertifikatsherausgeber</w:t>
        </w:r>
        <w:r>
          <w:rPr>
            <w:noProof/>
            <w:webHidden/>
          </w:rPr>
          <w:tab/>
        </w:r>
        <w:r>
          <w:rPr>
            <w:noProof/>
            <w:webHidden/>
          </w:rPr>
          <w:fldChar w:fldCharType="begin"/>
        </w:r>
        <w:r>
          <w:rPr>
            <w:noProof/>
            <w:webHidden/>
          </w:rPr>
          <w:instrText xml:space="preserve"> PAGEREF _Toc501699827 \h </w:instrText>
        </w:r>
        <w:r>
          <w:rPr>
            <w:noProof/>
            <w:webHidden/>
          </w:rPr>
        </w:r>
        <w:r>
          <w:rPr>
            <w:noProof/>
            <w:webHidden/>
          </w:rPr>
          <w:fldChar w:fldCharType="separate"/>
        </w:r>
        <w:r>
          <w:rPr>
            <w:noProof/>
            <w:webHidden/>
          </w:rPr>
          <w:t>50</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28" w:history="1">
        <w:r w:rsidRPr="00486658">
          <w:rPr>
            <w:rStyle w:val="Hyperlink"/>
            <w:noProof/>
          </w:rPr>
          <w:t>7.1.4</w:t>
        </w:r>
        <w:r>
          <w:rPr>
            <w:rFonts w:asciiTheme="minorHAnsi" w:eastAsiaTheme="minorEastAsia" w:hAnsiTheme="minorHAnsi" w:cstheme="minorBidi"/>
            <w:noProof/>
            <w:szCs w:val="22"/>
          </w:rPr>
          <w:tab/>
        </w:r>
        <w:r w:rsidRPr="00486658">
          <w:rPr>
            <w:rStyle w:val="Hyperlink"/>
            <w:noProof/>
          </w:rPr>
          <w:t>Lieferung öffentlicher Schlüssel des TSP an Zertifikatsnutzer</w:t>
        </w:r>
        <w:r>
          <w:rPr>
            <w:noProof/>
            <w:webHidden/>
          </w:rPr>
          <w:tab/>
        </w:r>
        <w:r>
          <w:rPr>
            <w:noProof/>
            <w:webHidden/>
          </w:rPr>
          <w:fldChar w:fldCharType="begin"/>
        </w:r>
        <w:r>
          <w:rPr>
            <w:noProof/>
            <w:webHidden/>
          </w:rPr>
          <w:instrText xml:space="preserve"> PAGEREF _Toc501699828 \h </w:instrText>
        </w:r>
        <w:r>
          <w:rPr>
            <w:noProof/>
            <w:webHidden/>
          </w:rPr>
        </w:r>
        <w:r>
          <w:rPr>
            <w:noProof/>
            <w:webHidden/>
          </w:rPr>
          <w:fldChar w:fldCharType="separate"/>
        </w:r>
        <w:r>
          <w:rPr>
            <w:noProof/>
            <w:webHidden/>
          </w:rPr>
          <w:t>50</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29" w:history="1">
        <w:r w:rsidRPr="00486658">
          <w:rPr>
            <w:rStyle w:val="Hyperlink"/>
            <w:noProof/>
          </w:rPr>
          <w:t>7.1.5</w:t>
        </w:r>
        <w:r>
          <w:rPr>
            <w:rFonts w:asciiTheme="minorHAnsi" w:eastAsiaTheme="minorEastAsia" w:hAnsiTheme="minorHAnsi" w:cstheme="minorBidi"/>
            <w:noProof/>
            <w:szCs w:val="22"/>
          </w:rPr>
          <w:tab/>
        </w:r>
        <w:r w:rsidRPr="00486658">
          <w:rPr>
            <w:rStyle w:val="Hyperlink"/>
            <w:noProof/>
          </w:rPr>
          <w:t>Schlüssellängen</w:t>
        </w:r>
        <w:r>
          <w:rPr>
            <w:noProof/>
            <w:webHidden/>
          </w:rPr>
          <w:tab/>
        </w:r>
        <w:r>
          <w:rPr>
            <w:noProof/>
            <w:webHidden/>
          </w:rPr>
          <w:fldChar w:fldCharType="begin"/>
        </w:r>
        <w:r>
          <w:rPr>
            <w:noProof/>
            <w:webHidden/>
          </w:rPr>
          <w:instrText xml:space="preserve"> PAGEREF _Toc501699829 \h </w:instrText>
        </w:r>
        <w:r>
          <w:rPr>
            <w:noProof/>
            <w:webHidden/>
          </w:rPr>
        </w:r>
        <w:r>
          <w:rPr>
            <w:noProof/>
            <w:webHidden/>
          </w:rPr>
          <w:fldChar w:fldCharType="separate"/>
        </w:r>
        <w:r>
          <w:rPr>
            <w:noProof/>
            <w:webHidden/>
          </w:rPr>
          <w:t>51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30" w:history="1">
        <w:r w:rsidRPr="00486658">
          <w:rPr>
            <w:rStyle w:val="Hyperlink"/>
            <w:noProof/>
          </w:rPr>
          <w:t>7.1.6</w:t>
        </w:r>
        <w:r>
          <w:rPr>
            <w:rFonts w:asciiTheme="minorHAnsi" w:eastAsiaTheme="minorEastAsia" w:hAnsiTheme="minorHAnsi" w:cstheme="minorBidi"/>
            <w:noProof/>
            <w:szCs w:val="22"/>
          </w:rPr>
          <w:tab/>
        </w:r>
        <w:r w:rsidRPr="00486658">
          <w:rPr>
            <w:rStyle w:val="Hyperlink"/>
            <w:noProof/>
          </w:rPr>
          <w:t>Festlegung der Parameter der öffentlichen Schlüssel und Qualitätskontrolle</w:t>
        </w:r>
        <w:r>
          <w:rPr>
            <w:noProof/>
            <w:webHidden/>
          </w:rPr>
          <w:tab/>
        </w:r>
        <w:r>
          <w:rPr>
            <w:noProof/>
            <w:webHidden/>
          </w:rPr>
          <w:fldChar w:fldCharType="begin"/>
        </w:r>
        <w:r>
          <w:rPr>
            <w:noProof/>
            <w:webHidden/>
          </w:rPr>
          <w:instrText xml:space="preserve"> PAGEREF _Toc501699830 \h </w:instrText>
        </w:r>
        <w:r>
          <w:rPr>
            <w:noProof/>
            <w:webHidden/>
          </w:rPr>
        </w:r>
        <w:r>
          <w:rPr>
            <w:noProof/>
            <w:webHidden/>
          </w:rPr>
          <w:fldChar w:fldCharType="separate"/>
        </w:r>
        <w:r>
          <w:rPr>
            <w:noProof/>
            <w:webHidden/>
          </w:rPr>
          <w:t>51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31" w:history="1">
        <w:r w:rsidRPr="00486658">
          <w:rPr>
            <w:rStyle w:val="Hyperlink"/>
            <w:noProof/>
          </w:rPr>
          <w:t>7.1.7</w:t>
        </w:r>
        <w:r>
          <w:rPr>
            <w:rFonts w:asciiTheme="minorHAnsi" w:eastAsiaTheme="minorEastAsia" w:hAnsiTheme="minorHAnsi" w:cstheme="minorBidi"/>
            <w:noProof/>
            <w:szCs w:val="22"/>
          </w:rPr>
          <w:tab/>
        </w:r>
        <w:r w:rsidRPr="00486658">
          <w:rPr>
            <w:rStyle w:val="Hyperlink"/>
            <w:noProof/>
          </w:rPr>
          <w:t>Schlüsselverwendungen</w:t>
        </w:r>
        <w:r>
          <w:rPr>
            <w:noProof/>
            <w:webHidden/>
          </w:rPr>
          <w:tab/>
        </w:r>
        <w:r>
          <w:rPr>
            <w:noProof/>
            <w:webHidden/>
          </w:rPr>
          <w:fldChar w:fldCharType="begin"/>
        </w:r>
        <w:r>
          <w:rPr>
            <w:noProof/>
            <w:webHidden/>
          </w:rPr>
          <w:instrText xml:space="preserve"> PAGEREF _Toc501699831 \h </w:instrText>
        </w:r>
        <w:r>
          <w:rPr>
            <w:noProof/>
            <w:webHidden/>
          </w:rPr>
        </w:r>
        <w:r>
          <w:rPr>
            <w:noProof/>
            <w:webHidden/>
          </w:rPr>
          <w:fldChar w:fldCharType="separate"/>
        </w:r>
        <w:r>
          <w:rPr>
            <w:noProof/>
            <w:webHidden/>
          </w:rPr>
          <w:t>51</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32" w:history="1">
        <w:r w:rsidRPr="00486658">
          <w:rPr>
            <w:rStyle w:val="Hyperlink"/>
            <w:noProof/>
          </w:rPr>
          <w:t>7.2</w:t>
        </w:r>
        <w:r>
          <w:rPr>
            <w:rFonts w:asciiTheme="minorHAnsi" w:eastAsiaTheme="minorEastAsia" w:hAnsiTheme="minorHAnsi" w:cstheme="minorBidi"/>
            <w:b w:val="0"/>
            <w:iCs w:val="0"/>
            <w:noProof/>
            <w:szCs w:val="22"/>
          </w:rPr>
          <w:tab/>
        </w:r>
        <w:r w:rsidRPr="00486658">
          <w:rPr>
            <w:rStyle w:val="Hyperlink"/>
            <w:noProof/>
          </w:rPr>
          <w:t>Sicherung des privaten Schlüssels und Anforderungen an krypto-graphische Module</w:t>
        </w:r>
        <w:r>
          <w:rPr>
            <w:noProof/>
            <w:webHidden/>
          </w:rPr>
          <w:tab/>
        </w:r>
        <w:r>
          <w:rPr>
            <w:noProof/>
            <w:webHidden/>
          </w:rPr>
          <w:fldChar w:fldCharType="begin"/>
        </w:r>
        <w:r>
          <w:rPr>
            <w:noProof/>
            <w:webHidden/>
          </w:rPr>
          <w:instrText xml:space="preserve"> PAGEREF _Toc501699832 \h </w:instrText>
        </w:r>
        <w:r>
          <w:rPr>
            <w:noProof/>
            <w:webHidden/>
          </w:rPr>
        </w:r>
        <w:r>
          <w:rPr>
            <w:noProof/>
            <w:webHidden/>
          </w:rPr>
          <w:fldChar w:fldCharType="separate"/>
        </w:r>
        <w:r>
          <w:rPr>
            <w:noProof/>
            <w:webHidden/>
          </w:rPr>
          <w:t>51</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33" w:history="1">
        <w:r w:rsidRPr="00486658">
          <w:rPr>
            <w:rStyle w:val="Hyperlink"/>
            <w:noProof/>
          </w:rPr>
          <w:t>7.2.1</w:t>
        </w:r>
        <w:r>
          <w:rPr>
            <w:rFonts w:asciiTheme="minorHAnsi" w:eastAsiaTheme="minorEastAsia" w:hAnsiTheme="minorHAnsi" w:cstheme="minorBidi"/>
            <w:noProof/>
            <w:szCs w:val="22"/>
          </w:rPr>
          <w:tab/>
        </w:r>
        <w:r w:rsidRPr="00486658">
          <w:rPr>
            <w:rStyle w:val="Hyperlink"/>
            <w:noProof/>
          </w:rPr>
          <w:t>Standards und Sicherheitsmaßnahmen für kryptographische Module</w:t>
        </w:r>
        <w:r>
          <w:rPr>
            <w:noProof/>
            <w:webHidden/>
          </w:rPr>
          <w:tab/>
        </w:r>
        <w:r>
          <w:rPr>
            <w:noProof/>
            <w:webHidden/>
          </w:rPr>
          <w:fldChar w:fldCharType="begin"/>
        </w:r>
        <w:r>
          <w:rPr>
            <w:noProof/>
            <w:webHidden/>
          </w:rPr>
          <w:instrText xml:space="preserve"> PAGEREF _Toc501699833 \h </w:instrText>
        </w:r>
        <w:r>
          <w:rPr>
            <w:noProof/>
            <w:webHidden/>
          </w:rPr>
        </w:r>
        <w:r>
          <w:rPr>
            <w:noProof/>
            <w:webHidden/>
          </w:rPr>
          <w:fldChar w:fldCharType="separate"/>
        </w:r>
        <w:r>
          <w:rPr>
            <w:noProof/>
            <w:webHidden/>
          </w:rPr>
          <w:t>52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34" w:history="1">
        <w:r w:rsidRPr="00486658">
          <w:rPr>
            <w:rStyle w:val="Hyperlink"/>
            <w:noProof/>
          </w:rPr>
          <w:t>7.2.2</w:t>
        </w:r>
        <w:r>
          <w:rPr>
            <w:rFonts w:asciiTheme="minorHAnsi" w:eastAsiaTheme="minorEastAsia" w:hAnsiTheme="minorHAnsi" w:cstheme="minorBidi"/>
            <w:noProof/>
            <w:szCs w:val="22"/>
          </w:rPr>
          <w:tab/>
        </w:r>
        <w:r w:rsidRPr="00486658">
          <w:rPr>
            <w:rStyle w:val="Hyperlink"/>
            <w:noProof/>
          </w:rPr>
          <w:t>Mehrpersonen-Zugriffssicherung zu privaten Schlüsseln (n von m)</w:t>
        </w:r>
        <w:r>
          <w:rPr>
            <w:noProof/>
            <w:webHidden/>
          </w:rPr>
          <w:tab/>
        </w:r>
        <w:r>
          <w:rPr>
            <w:noProof/>
            <w:webHidden/>
          </w:rPr>
          <w:fldChar w:fldCharType="begin"/>
        </w:r>
        <w:r>
          <w:rPr>
            <w:noProof/>
            <w:webHidden/>
          </w:rPr>
          <w:instrText xml:space="preserve"> PAGEREF _Toc501699834 \h </w:instrText>
        </w:r>
        <w:r>
          <w:rPr>
            <w:noProof/>
            <w:webHidden/>
          </w:rPr>
        </w:r>
        <w:r>
          <w:rPr>
            <w:noProof/>
            <w:webHidden/>
          </w:rPr>
          <w:fldChar w:fldCharType="separate"/>
        </w:r>
        <w:r>
          <w:rPr>
            <w:noProof/>
            <w:webHidden/>
          </w:rPr>
          <w:t>52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35" w:history="1">
        <w:r w:rsidRPr="00486658">
          <w:rPr>
            <w:rStyle w:val="Hyperlink"/>
            <w:noProof/>
          </w:rPr>
          <w:t>7.2.3</w:t>
        </w:r>
        <w:r>
          <w:rPr>
            <w:rFonts w:asciiTheme="minorHAnsi" w:eastAsiaTheme="minorEastAsia" w:hAnsiTheme="minorHAnsi" w:cstheme="minorBidi"/>
            <w:noProof/>
            <w:szCs w:val="22"/>
          </w:rPr>
          <w:tab/>
        </w:r>
        <w:r w:rsidRPr="00486658">
          <w:rPr>
            <w:rStyle w:val="Hyperlink"/>
            <w:noProof/>
          </w:rPr>
          <w:t>Hinterlegung privater Schlüssel</w:t>
        </w:r>
        <w:r>
          <w:rPr>
            <w:noProof/>
            <w:webHidden/>
          </w:rPr>
          <w:tab/>
        </w:r>
        <w:r>
          <w:rPr>
            <w:noProof/>
            <w:webHidden/>
          </w:rPr>
          <w:fldChar w:fldCharType="begin"/>
        </w:r>
        <w:r>
          <w:rPr>
            <w:noProof/>
            <w:webHidden/>
          </w:rPr>
          <w:instrText xml:space="preserve"> PAGEREF _Toc501699835 \h </w:instrText>
        </w:r>
        <w:r>
          <w:rPr>
            <w:noProof/>
            <w:webHidden/>
          </w:rPr>
        </w:r>
        <w:r>
          <w:rPr>
            <w:noProof/>
            <w:webHidden/>
          </w:rPr>
          <w:fldChar w:fldCharType="separate"/>
        </w:r>
        <w:r>
          <w:rPr>
            <w:noProof/>
            <w:webHidden/>
          </w:rPr>
          <w:t>52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36" w:history="1">
        <w:r w:rsidRPr="00486658">
          <w:rPr>
            <w:rStyle w:val="Hyperlink"/>
            <w:noProof/>
          </w:rPr>
          <w:t>7.2.4</w:t>
        </w:r>
        <w:r>
          <w:rPr>
            <w:rFonts w:asciiTheme="minorHAnsi" w:eastAsiaTheme="minorEastAsia" w:hAnsiTheme="minorHAnsi" w:cstheme="minorBidi"/>
            <w:noProof/>
            <w:szCs w:val="22"/>
          </w:rPr>
          <w:tab/>
        </w:r>
        <w:r w:rsidRPr="00486658">
          <w:rPr>
            <w:rStyle w:val="Hyperlink"/>
            <w:noProof/>
          </w:rPr>
          <w:t>Sicherung privater Schlüssel</w:t>
        </w:r>
        <w:r>
          <w:rPr>
            <w:noProof/>
            <w:webHidden/>
          </w:rPr>
          <w:tab/>
        </w:r>
        <w:r>
          <w:rPr>
            <w:noProof/>
            <w:webHidden/>
          </w:rPr>
          <w:fldChar w:fldCharType="begin"/>
        </w:r>
        <w:r>
          <w:rPr>
            <w:noProof/>
            <w:webHidden/>
          </w:rPr>
          <w:instrText xml:space="preserve"> PAGEREF _Toc501699836 \h </w:instrText>
        </w:r>
        <w:r>
          <w:rPr>
            <w:noProof/>
            <w:webHidden/>
          </w:rPr>
        </w:r>
        <w:r>
          <w:rPr>
            <w:noProof/>
            <w:webHidden/>
          </w:rPr>
          <w:fldChar w:fldCharType="separate"/>
        </w:r>
        <w:r>
          <w:rPr>
            <w:noProof/>
            <w:webHidden/>
          </w:rPr>
          <w:t>53</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37" w:history="1">
        <w:r w:rsidRPr="00486658">
          <w:rPr>
            <w:rStyle w:val="Hyperlink"/>
            <w:noProof/>
          </w:rPr>
          <w:t>7.2.5</w:t>
        </w:r>
        <w:r>
          <w:rPr>
            <w:rFonts w:asciiTheme="minorHAnsi" w:eastAsiaTheme="minorEastAsia" w:hAnsiTheme="minorHAnsi" w:cstheme="minorBidi"/>
            <w:noProof/>
            <w:szCs w:val="22"/>
          </w:rPr>
          <w:tab/>
        </w:r>
        <w:r w:rsidRPr="00486658">
          <w:rPr>
            <w:rStyle w:val="Hyperlink"/>
            <w:noProof/>
          </w:rPr>
          <w:t>Archivierung privater Schlüssel</w:t>
        </w:r>
        <w:r>
          <w:rPr>
            <w:noProof/>
            <w:webHidden/>
          </w:rPr>
          <w:tab/>
        </w:r>
        <w:r>
          <w:rPr>
            <w:noProof/>
            <w:webHidden/>
          </w:rPr>
          <w:fldChar w:fldCharType="begin"/>
        </w:r>
        <w:r>
          <w:rPr>
            <w:noProof/>
            <w:webHidden/>
          </w:rPr>
          <w:instrText xml:space="preserve"> PAGEREF _Toc501699837 \h </w:instrText>
        </w:r>
        <w:r>
          <w:rPr>
            <w:noProof/>
            <w:webHidden/>
          </w:rPr>
        </w:r>
        <w:r>
          <w:rPr>
            <w:noProof/>
            <w:webHidden/>
          </w:rPr>
          <w:fldChar w:fldCharType="separate"/>
        </w:r>
        <w:r>
          <w:rPr>
            <w:noProof/>
            <w:webHidden/>
          </w:rPr>
          <w:t>53</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38" w:history="1">
        <w:r w:rsidRPr="00486658">
          <w:rPr>
            <w:rStyle w:val="Hyperlink"/>
            <w:noProof/>
          </w:rPr>
          <w:t>7.2.6</w:t>
        </w:r>
        <w:r>
          <w:rPr>
            <w:rFonts w:asciiTheme="minorHAnsi" w:eastAsiaTheme="minorEastAsia" w:hAnsiTheme="minorHAnsi" w:cstheme="minorBidi"/>
            <w:noProof/>
            <w:szCs w:val="22"/>
          </w:rPr>
          <w:tab/>
        </w:r>
        <w:r w:rsidRPr="00486658">
          <w:rPr>
            <w:rStyle w:val="Hyperlink"/>
            <w:noProof/>
          </w:rPr>
          <w:t>Transfer privater Schlüssel in oder aus kryptographischen Modulen</w:t>
        </w:r>
        <w:r>
          <w:rPr>
            <w:noProof/>
            <w:webHidden/>
          </w:rPr>
          <w:tab/>
        </w:r>
        <w:r>
          <w:rPr>
            <w:noProof/>
            <w:webHidden/>
          </w:rPr>
          <w:fldChar w:fldCharType="begin"/>
        </w:r>
        <w:r>
          <w:rPr>
            <w:noProof/>
            <w:webHidden/>
          </w:rPr>
          <w:instrText xml:space="preserve"> PAGEREF _Toc501699838 \h </w:instrText>
        </w:r>
        <w:r>
          <w:rPr>
            <w:noProof/>
            <w:webHidden/>
          </w:rPr>
        </w:r>
        <w:r>
          <w:rPr>
            <w:noProof/>
            <w:webHidden/>
          </w:rPr>
          <w:fldChar w:fldCharType="separate"/>
        </w:r>
        <w:r>
          <w:rPr>
            <w:noProof/>
            <w:webHidden/>
          </w:rPr>
          <w:t>53</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39" w:history="1">
        <w:r w:rsidRPr="00486658">
          <w:rPr>
            <w:rStyle w:val="Hyperlink"/>
            <w:noProof/>
          </w:rPr>
          <w:t>7.2.7</w:t>
        </w:r>
        <w:r>
          <w:rPr>
            <w:rFonts w:asciiTheme="minorHAnsi" w:eastAsiaTheme="minorEastAsia" w:hAnsiTheme="minorHAnsi" w:cstheme="minorBidi"/>
            <w:noProof/>
            <w:szCs w:val="22"/>
          </w:rPr>
          <w:tab/>
        </w:r>
        <w:r w:rsidRPr="00486658">
          <w:rPr>
            <w:rStyle w:val="Hyperlink"/>
            <w:noProof/>
          </w:rPr>
          <w:t>Speicherung privater Schlüssel in kryptographischen Modulen</w:t>
        </w:r>
        <w:r>
          <w:rPr>
            <w:noProof/>
            <w:webHidden/>
          </w:rPr>
          <w:tab/>
        </w:r>
        <w:r>
          <w:rPr>
            <w:noProof/>
            <w:webHidden/>
          </w:rPr>
          <w:fldChar w:fldCharType="begin"/>
        </w:r>
        <w:r>
          <w:rPr>
            <w:noProof/>
            <w:webHidden/>
          </w:rPr>
          <w:instrText xml:space="preserve"> PAGEREF _Toc501699839 \h </w:instrText>
        </w:r>
        <w:r>
          <w:rPr>
            <w:noProof/>
            <w:webHidden/>
          </w:rPr>
        </w:r>
        <w:r>
          <w:rPr>
            <w:noProof/>
            <w:webHidden/>
          </w:rPr>
          <w:fldChar w:fldCharType="separate"/>
        </w:r>
        <w:r>
          <w:rPr>
            <w:noProof/>
            <w:webHidden/>
          </w:rPr>
          <w:t>53</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40" w:history="1">
        <w:r w:rsidRPr="00486658">
          <w:rPr>
            <w:rStyle w:val="Hyperlink"/>
            <w:noProof/>
          </w:rPr>
          <w:t>7.2.8</w:t>
        </w:r>
        <w:r>
          <w:rPr>
            <w:rFonts w:asciiTheme="minorHAnsi" w:eastAsiaTheme="minorEastAsia" w:hAnsiTheme="minorHAnsi" w:cstheme="minorBidi"/>
            <w:noProof/>
            <w:szCs w:val="22"/>
          </w:rPr>
          <w:tab/>
        </w:r>
        <w:r w:rsidRPr="00486658">
          <w:rPr>
            <w:rStyle w:val="Hyperlink"/>
            <w:noProof/>
          </w:rPr>
          <w:t>Aktivierung privater Schlüssel</w:t>
        </w:r>
        <w:r>
          <w:rPr>
            <w:noProof/>
            <w:webHidden/>
          </w:rPr>
          <w:tab/>
        </w:r>
        <w:r>
          <w:rPr>
            <w:noProof/>
            <w:webHidden/>
          </w:rPr>
          <w:fldChar w:fldCharType="begin"/>
        </w:r>
        <w:r>
          <w:rPr>
            <w:noProof/>
            <w:webHidden/>
          </w:rPr>
          <w:instrText xml:space="preserve"> PAGEREF _Toc501699840 \h </w:instrText>
        </w:r>
        <w:r>
          <w:rPr>
            <w:noProof/>
            <w:webHidden/>
          </w:rPr>
        </w:r>
        <w:r>
          <w:rPr>
            <w:noProof/>
            <w:webHidden/>
          </w:rPr>
          <w:fldChar w:fldCharType="separate"/>
        </w:r>
        <w:r>
          <w:rPr>
            <w:noProof/>
            <w:webHidden/>
          </w:rPr>
          <w:t>53</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41" w:history="1">
        <w:r w:rsidRPr="00486658">
          <w:rPr>
            <w:rStyle w:val="Hyperlink"/>
            <w:noProof/>
          </w:rPr>
          <w:t>7.2.9</w:t>
        </w:r>
        <w:r>
          <w:rPr>
            <w:rFonts w:asciiTheme="minorHAnsi" w:eastAsiaTheme="minorEastAsia" w:hAnsiTheme="minorHAnsi" w:cstheme="minorBidi"/>
            <w:noProof/>
            <w:szCs w:val="22"/>
          </w:rPr>
          <w:tab/>
        </w:r>
        <w:r w:rsidRPr="00486658">
          <w:rPr>
            <w:rStyle w:val="Hyperlink"/>
            <w:noProof/>
          </w:rPr>
          <w:t>Deaktivierung privater Schlüssel</w:t>
        </w:r>
        <w:r>
          <w:rPr>
            <w:noProof/>
            <w:webHidden/>
          </w:rPr>
          <w:tab/>
        </w:r>
        <w:r>
          <w:rPr>
            <w:noProof/>
            <w:webHidden/>
          </w:rPr>
          <w:fldChar w:fldCharType="begin"/>
        </w:r>
        <w:r>
          <w:rPr>
            <w:noProof/>
            <w:webHidden/>
          </w:rPr>
          <w:instrText xml:space="preserve"> PAGEREF _Toc501699841 \h </w:instrText>
        </w:r>
        <w:r>
          <w:rPr>
            <w:noProof/>
            <w:webHidden/>
          </w:rPr>
        </w:r>
        <w:r>
          <w:rPr>
            <w:noProof/>
            <w:webHidden/>
          </w:rPr>
          <w:fldChar w:fldCharType="separate"/>
        </w:r>
        <w:r>
          <w:rPr>
            <w:noProof/>
            <w:webHidden/>
          </w:rPr>
          <w:t>53</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42" w:history="1">
        <w:r w:rsidRPr="00486658">
          <w:rPr>
            <w:rStyle w:val="Hyperlink"/>
            <w:noProof/>
          </w:rPr>
          <w:t>7.2.10</w:t>
        </w:r>
        <w:r>
          <w:rPr>
            <w:rFonts w:asciiTheme="minorHAnsi" w:eastAsiaTheme="minorEastAsia" w:hAnsiTheme="minorHAnsi" w:cstheme="minorBidi"/>
            <w:noProof/>
            <w:szCs w:val="22"/>
          </w:rPr>
          <w:tab/>
        </w:r>
        <w:r w:rsidRPr="00486658">
          <w:rPr>
            <w:rStyle w:val="Hyperlink"/>
            <w:noProof/>
          </w:rPr>
          <w:t>Vernichtung privater Schlüssel</w:t>
        </w:r>
        <w:r>
          <w:rPr>
            <w:noProof/>
            <w:webHidden/>
          </w:rPr>
          <w:tab/>
        </w:r>
        <w:r>
          <w:rPr>
            <w:noProof/>
            <w:webHidden/>
          </w:rPr>
          <w:fldChar w:fldCharType="begin"/>
        </w:r>
        <w:r>
          <w:rPr>
            <w:noProof/>
            <w:webHidden/>
          </w:rPr>
          <w:instrText xml:space="preserve"> PAGEREF _Toc501699842 \h </w:instrText>
        </w:r>
        <w:r>
          <w:rPr>
            <w:noProof/>
            <w:webHidden/>
          </w:rPr>
        </w:r>
        <w:r>
          <w:rPr>
            <w:noProof/>
            <w:webHidden/>
          </w:rPr>
          <w:fldChar w:fldCharType="separate"/>
        </w:r>
        <w:r>
          <w:rPr>
            <w:noProof/>
            <w:webHidden/>
          </w:rPr>
          <w:t>54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43" w:history="1">
        <w:r w:rsidRPr="00486658">
          <w:rPr>
            <w:rStyle w:val="Hyperlink"/>
            <w:noProof/>
          </w:rPr>
          <w:t>7.2.11</w:t>
        </w:r>
        <w:r>
          <w:rPr>
            <w:rFonts w:asciiTheme="minorHAnsi" w:eastAsiaTheme="minorEastAsia" w:hAnsiTheme="minorHAnsi" w:cstheme="minorBidi"/>
            <w:noProof/>
            <w:szCs w:val="22"/>
          </w:rPr>
          <w:tab/>
        </w:r>
        <w:r w:rsidRPr="00486658">
          <w:rPr>
            <w:rStyle w:val="Hyperlink"/>
            <w:noProof/>
          </w:rPr>
          <w:t>Beurteilung kryptographischer Module</w:t>
        </w:r>
        <w:r>
          <w:rPr>
            <w:noProof/>
            <w:webHidden/>
          </w:rPr>
          <w:tab/>
        </w:r>
        <w:r>
          <w:rPr>
            <w:noProof/>
            <w:webHidden/>
          </w:rPr>
          <w:fldChar w:fldCharType="begin"/>
        </w:r>
        <w:r>
          <w:rPr>
            <w:noProof/>
            <w:webHidden/>
          </w:rPr>
          <w:instrText xml:space="preserve"> PAGEREF _Toc501699843 \h </w:instrText>
        </w:r>
        <w:r>
          <w:rPr>
            <w:noProof/>
            <w:webHidden/>
          </w:rPr>
        </w:r>
        <w:r>
          <w:rPr>
            <w:noProof/>
            <w:webHidden/>
          </w:rPr>
          <w:fldChar w:fldCharType="separate"/>
        </w:r>
        <w:r>
          <w:rPr>
            <w:noProof/>
            <w:webHidden/>
          </w:rPr>
          <w:t>54</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44" w:history="1">
        <w:r w:rsidRPr="00486658">
          <w:rPr>
            <w:rStyle w:val="Hyperlink"/>
            <w:noProof/>
          </w:rPr>
          <w:t>7.3</w:t>
        </w:r>
        <w:r>
          <w:rPr>
            <w:rFonts w:asciiTheme="minorHAnsi" w:eastAsiaTheme="minorEastAsia" w:hAnsiTheme="minorHAnsi" w:cstheme="minorBidi"/>
            <w:b w:val="0"/>
            <w:iCs w:val="0"/>
            <w:noProof/>
            <w:szCs w:val="22"/>
          </w:rPr>
          <w:tab/>
        </w:r>
        <w:r w:rsidRPr="00486658">
          <w:rPr>
            <w:rStyle w:val="Hyperlink"/>
            <w:noProof/>
          </w:rPr>
          <w:t>Andere Aspekte des Managements von Schlüsselpaaren</w:t>
        </w:r>
        <w:r>
          <w:rPr>
            <w:noProof/>
            <w:webHidden/>
          </w:rPr>
          <w:tab/>
        </w:r>
        <w:r>
          <w:rPr>
            <w:noProof/>
            <w:webHidden/>
          </w:rPr>
          <w:fldChar w:fldCharType="begin"/>
        </w:r>
        <w:r>
          <w:rPr>
            <w:noProof/>
            <w:webHidden/>
          </w:rPr>
          <w:instrText xml:space="preserve"> PAGEREF _Toc501699844 \h </w:instrText>
        </w:r>
        <w:r>
          <w:rPr>
            <w:noProof/>
            <w:webHidden/>
          </w:rPr>
        </w:r>
        <w:r>
          <w:rPr>
            <w:noProof/>
            <w:webHidden/>
          </w:rPr>
          <w:fldChar w:fldCharType="separate"/>
        </w:r>
        <w:r>
          <w:rPr>
            <w:noProof/>
            <w:webHidden/>
          </w:rPr>
          <w:t>54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45" w:history="1">
        <w:r w:rsidRPr="00486658">
          <w:rPr>
            <w:rStyle w:val="Hyperlink"/>
            <w:noProof/>
          </w:rPr>
          <w:t>7.3.1</w:t>
        </w:r>
        <w:r>
          <w:rPr>
            <w:rFonts w:asciiTheme="minorHAnsi" w:eastAsiaTheme="minorEastAsia" w:hAnsiTheme="minorHAnsi" w:cstheme="minorBidi"/>
            <w:noProof/>
            <w:szCs w:val="22"/>
          </w:rPr>
          <w:tab/>
        </w:r>
        <w:r w:rsidRPr="00486658">
          <w:rPr>
            <w:rStyle w:val="Hyperlink"/>
            <w:noProof/>
          </w:rPr>
          <w:t>Archivierung öffentlicher Schlüssel</w:t>
        </w:r>
        <w:r>
          <w:rPr>
            <w:noProof/>
            <w:webHidden/>
          </w:rPr>
          <w:tab/>
        </w:r>
        <w:r>
          <w:rPr>
            <w:noProof/>
            <w:webHidden/>
          </w:rPr>
          <w:fldChar w:fldCharType="begin"/>
        </w:r>
        <w:r>
          <w:rPr>
            <w:noProof/>
            <w:webHidden/>
          </w:rPr>
          <w:instrText xml:space="preserve"> PAGEREF _Toc501699845 \h </w:instrText>
        </w:r>
        <w:r>
          <w:rPr>
            <w:noProof/>
            <w:webHidden/>
          </w:rPr>
        </w:r>
        <w:r>
          <w:rPr>
            <w:noProof/>
            <w:webHidden/>
          </w:rPr>
          <w:fldChar w:fldCharType="separate"/>
        </w:r>
        <w:r>
          <w:rPr>
            <w:noProof/>
            <w:webHidden/>
          </w:rPr>
          <w:t>54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46" w:history="1">
        <w:r w:rsidRPr="00486658">
          <w:rPr>
            <w:rStyle w:val="Hyperlink"/>
            <w:noProof/>
          </w:rPr>
          <w:t>7.3.2</w:t>
        </w:r>
        <w:r>
          <w:rPr>
            <w:rFonts w:asciiTheme="minorHAnsi" w:eastAsiaTheme="minorEastAsia" w:hAnsiTheme="minorHAnsi" w:cstheme="minorBidi"/>
            <w:noProof/>
            <w:szCs w:val="22"/>
          </w:rPr>
          <w:tab/>
        </w:r>
        <w:r w:rsidRPr="00486658">
          <w:rPr>
            <w:rStyle w:val="Hyperlink"/>
            <w:noProof/>
          </w:rPr>
          <w:t>Gültigkeitsperioden von Zertifikaten und Schlüsselpaaren</w:t>
        </w:r>
        <w:r>
          <w:rPr>
            <w:noProof/>
            <w:webHidden/>
          </w:rPr>
          <w:tab/>
        </w:r>
        <w:r>
          <w:rPr>
            <w:noProof/>
            <w:webHidden/>
          </w:rPr>
          <w:fldChar w:fldCharType="begin"/>
        </w:r>
        <w:r>
          <w:rPr>
            <w:noProof/>
            <w:webHidden/>
          </w:rPr>
          <w:instrText xml:space="preserve"> PAGEREF _Toc501699846 \h </w:instrText>
        </w:r>
        <w:r>
          <w:rPr>
            <w:noProof/>
            <w:webHidden/>
          </w:rPr>
        </w:r>
        <w:r>
          <w:rPr>
            <w:noProof/>
            <w:webHidden/>
          </w:rPr>
          <w:fldChar w:fldCharType="separate"/>
        </w:r>
        <w:r>
          <w:rPr>
            <w:noProof/>
            <w:webHidden/>
          </w:rPr>
          <w:t>54</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47" w:history="1">
        <w:r w:rsidRPr="00486658">
          <w:rPr>
            <w:rStyle w:val="Hyperlink"/>
            <w:noProof/>
          </w:rPr>
          <w:t>7.4</w:t>
        </w:r>
        <w:r>
          <w:rPr>
            <w:rFonts w:asciiTheme="minorHAnsi" w:eastAsiaTheme="minorEastAsia" w:hAnsiTheme="minorHAnsi" w:cstheme="minorBidi"/>
            <w:b w:val="0"/>
            <w:iCs w:val="0"/>
            <w:noProof/>
            <w:szCs w:val="22"/>
          </w:rPr>
          <w:tab/>
        </w:r>
        <w:r w:rsidRPr="00486658">
          <w:rPr>
            <w:rStyle w:val="Hyperlink"/>
            <w:noProof/>
          </w:rPr>
          <w:t>Aktivierungsdaten</w:t>
        </w:r>
        <w:r>
          <w:rPr>
            <w:noProof/>
            <w:webHidden/>
          </w:rPr>
          <w:tab/>
        </w:r>
        <w:r>
          <w:rPr>
            <w:noProof/>
            <w:webHidden/>
          </w:rPr>
          <w:fldChar w:fldCharType="begin"/>
        </w:r>
        <w:r>
          <w:rPr>
            <w:noProof/>
            <w:webHidden/>
          </w:rPr>
          <w:instrText xml:space="preserve"> PAGEREF _Toc501699847 \h </w:instrText>
        </w:r>
        <w:r>
          <w:rPr>
            <w:noProof/>
            <w:webHidden/>
          </w:rPr>
        </w:r>
        <w:r>
          <w:rPr>
            <w:noProof/>
            <w:webHidden/>
          </w:rPr>
          <w:fldChar w:fldCharType="separate"/>
        </w:r>
        <w:r>
          <w:rPr>
            <w:noProof/>
            <w:webHidden/>
          </w:rPr>
          <w:t>55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48" w:history="1">
        <w:r w:rsidRPr="00486658">
          <w:rPr>
            <w:rStyle w:val="Hyperlink"/>
            <w:noProof/>
          </w:rPr>
          <w:t>7.4.1</w:t>
        </w:r>
        <w:r>
          <w:rPr>
            <w:rFonts w:asciiTheme="minorHAnsi" w:eastAsiaTheme="minorEastAsia" w:hAnsiTheme="minorHAnsi" w:cstheme="minorBidi"/>
            <w:noProof/>
            <w:szCs w:val="22"/>
          </w:rPr>
          <w:tab/>
        </w:r>
        <w:r w:rsidRPr="00486658">
          <w:rPr>
            <w:rStyle w:val="Hyperlink"/>
            <w:noProof/>
          </w:rPr>
          <w:t>Aktivierungsdaten</w:t>
        </w:r>
        <w:r>
          <w:rPr>
            <w:noProof/>
            <w:webHidden/>
          </w:rPr>
          <w:tab/>
        </w:r>
        <w:r>
          <w:rPr>
            <w:noProof/>
            <w:webHidden/>
          </w:rPr>
          <w:fldChar w:fldCharType="begin"/>
        </w:r>
        <w:r>
          <w:rPr>
            <w:noProof/>
            <w:webHidden/>
          </w:rPr>
          <w:instrText xml:space="preserve"> PAGEREF _Toc501699848 \h </w:instrText>
        </w:r>
        <w:r>
          <w:rPr>
            <w:noProof/>
            <w:webHidden/>
          </w:rPr>
        </w:r>
        <w:r>
          <w:rPr>
            <w:noProof/>
            <w:webHidden/>
          </w:rPr>
          <w:fldChar w:fldCharType="separate"/>
        </w:r>
        <w:r>
          <w:rPr>
            <w:noProof/>
            <w:webHidden/>
          </w:rPr>
          <w:t>55</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49" w:history="1">
        <w:r w:rsidRPr="00486658">
          <w:rPr>
            <w:rStyle w:val="Hyperlink"/>
            <w:noProof/>
          </w:rPr>
          <w:t>7.4.2</w:t>
        </w:r>
        <w:r>
          <w:rPr>
            <w:rFonts w:asciiTheme="minorHAnsi" w:eastAsiaTheme="minorEastAsia" w:hAnsiTheme="minorHAnsi" w:cstheme="minorBidi"/>
            <w:noProof/>
            <w:szCs w:val="22"/>
          </w:rPr>
          <w:tab/>
        </w:r>
        <w:r w:rsidRPr="00486658">
          <w:rPr>
            <w:rStyle w:val="Hyperlink"/>
            <w:noProof/>
          </w:rPr>
          <w:t>Schutz von Aktivierungsdaten</w:t>
        </w:r>
        <w:r>
          <w:rPr>
            <w:noProof/>
            <w:webHidden/>
          </w:rPr>
          <w:tab/>
        </w:r>
        <w:r>
          <w:rPr>
            <w:noProof/>
            <w:webHidden/>
          </w:rPr>
          <w:fldChar w:fldCharType="begin"/>
        </w:r>
        <w:r>
          <w:rPr>
            <w:noProof/>
            <w:webHidden/>
          </w:rPr>
          <w:instrText xml:space="preserve"> PAGEREF _Toc501699849 \h </w:instrText>
        </w:r>
        <w:r>
          <w:rPr>
            <w:noProof/>
            <w:webHidden/>
          </w:rPr>
        </w:r>
        <w:r>
          <w:rPr>
            <w:noProof/>
            <w:webHidden/>
          </w:rPr>
          <w:fldChar w:fldCharType="separate"/>
        </w:r>
        <w:r>
          <w:rPr>
            <w:noProof/>
            <w:webHidden/>
          </w:rPr>
          <w:t>56</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50" w:history="1">
        <w:r w:rsidRPr="00486658">
          <w:rPr>
            <w:rStyle w:val="Hyperlink"/>
            <w:noProof/>
          </w:rPr>
          <w:t>7.4.3</w:t>
        </w:r>
        <w:r>
          <w:rPr>
            <w:rFonts w:asciiTheme="minorHAnsi" w:eastAsiaTheme="minorEastAsia" w:hAnsiTheme="minorHAnsi" w:cstheme="minorBidi"/>
            <w:noProof/>
            <w:szCs w:val="22"/>
          </w:rPr>
          <w:tab/>
        </w:r>
        <w:r w:rsidRPr="00486658">
          <w:rPr>
            <w:rStyle w:val="Hyperlink"/>
            <w:noProof/>
          </w:rPr>
          <w:t>Andere Aspekte von Aktivierungsdaten</w:t>
        </w:r>
        <w:r>
          <w:rPr>
            <w:noProof/>
            <w:webHidden/>
          </w:rPr>
          <w:tab/>
        </w:r>
        <w:r>
          <w:rPr>
            <w:noProof/>
            <w:webHidden/>
          </w:rPr>
          <w:fldChar w:fldCharType="begin"/>
        </w:r>
        <w:r>
          <w:rPr>
            <w:noProof/>
            <w:webHidden/>
          </w:rPr>
          <w:instrText xml:space="preserve"> PAGEREF _Toc501699850 \h </w:instrText>
        </w:r>
        <w:r>
          <w:rPr>
            <w:noProof/>
            <w:webHidden/>
          </w:rPr>
        </w:r>
        <w:r>
          <w:rPr>
            <w:noProof/>
            <w:webHidden/>
          </w:rPr>
          <w:fldChar w:fldCharType="separate"/>
        </w:r>
        <w:r>
          <w:rPr>
            <w:noProof/>
            <w:webHidden/>
          </w:rPr>
          <w:t>56</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51" w:history="1">
        <w:r w:rsidRPr="00486658">
          <w:rPr>
            <w:rStyle w:val="Hyperlink"/>
            <w:noProof/>
          </w:rPr>
          <w:t>7.5</w:t>
        </w:r>
        <w:r>
          <w:rPr>
            <w:rFonts w:asciiTheme="minorHAnsi" w:eastAsiaTheme="minorEastAsia" w:hAnsiTheme="minorHAnsi" w:cstheme="minorBidi"/>
            <w:b w:val="0"/>
            <w:iCs w:val="0"/>
            <w:noProof/>
            <w:szCs w:val="22"/>
          </w:rPr>
          <w:tab/>
        </w:r>
        <w:r w:rsidRPr="00486658">
          <w:rPr>
            <w:rStyle w:val="Hyperlink"/>
            <w:noProof/>
          </w:rPr>
          <w:t>Sicherheitsmaßnahmen in den Rechneranlagen</w:t>
        </w:r>
        <w:r>
          <w:rPr>
            <w:noProof/>
            <w:webHidden/>
          </w:rPr>
          <w:tab/>
        </w:r>
        <w:r>
          <w:rPr>
            <w:noProof/>
            <w:webHidden/>
          </w:rPr>
          <w:fldChar w:fldCharType="begin"/>
        </w:r>
        <w:r>
          <w:rPr>
            <w:noProof/>
            <w:webHidden/>
          </w:rPr>
          <w:instrText xml:space="preserve"> PAGEREF _Toc501699851 \h </w:instrText>
        </w:r>
        <w:r>
          <w:rPr>
            <w:noProof/>
            <w:webHidden/>
          </w:rPr>
        </w:r>
        <w:r>
          <w:rPr>
            <w:noProof/>
            <w:webHidden/>
          </w:rPr>
          <w:fldChar w:fldCharType="separate"/>
        </w:r>
        <w:r>
          <w:rPr>
            <w:noProof/>
            <w:webHidden/>
          </w:rPr>
          <w:t>56</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52" w:history="1">
        <w:r w:rsidRPr="00486658">
          <w:rPr>
            <w:rStyle w:val="Hyperlink"/>
            <w:noProof/>
          </w:rPr>
          <w:t>7.5.1</w:t>
        </w:r>
        <w:r>
          <w:rPr>
            <w:rFonts w:asciiTheme="minorHAnsi" w:eastAsiaTheme="minorEastAsia" w:hAnsiTheme="minorHAnsi" w:cstheme="minorBidi"/>
            <w:noProof/>
            <w:szCs w:val="22"/>
          </w:rPr>
          <w:tab/>
        </w:r>
        <w:r w:rsidRPr="00486658">
          <w:rPr>
            <w:rStyle w:val="Hyperlink"/>
            <w:noProof/>
          </w:rPr>
          <w:t>Spezifische technische Sicherheitsanforderungen in den Rechneranlagen</w:t>
        </w:r>
        <w:r>
          <w:rPr>
            <w:noProof/>
            <w:webHidden/>
          </w:rPr>
          <w:tab/>
        </w:r>
        <w:r>
          <w:rPr>
            <w:noProof/>
            <w:webHidden/>
          </w:rPr>
          <w:fldChar w:fldCharType="begin"/>
        </w:r>
        <w:r>
          <w:rPr>
            <w:noProof/>
            <w:webHidden/>
          </w:rPr>
          <w:instrText xml:space="preserve"> PAGEREF _Toc501699852 \h </w:instrText>
        </w:r>
        <w:r>
          <w:rPr>
            <w:noProof/>
            <w:webHidden/>
          </w:rPr>
        </w:r>
        <w:r>
          <w:rPr>
            <w:noProof/>
            <w:webHidden/>
          </w:rPr>
          <w:fldChar w:fldCharType="separate"/>
        </w:r>
        <w:r>
          <w:rPr>
            <w:noProof/>
            <w:webHidden/>
          </w:rPr>
          <w:t>56</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53" w:history="1">
        <w:r w:rsidRPr="00486658">
          <w:rPr>
            <w:rStyle w:val="Hyperlink"/>
            <w:noProof/>
          </w:rPr>
          <w:t>7.5.2</w:t>
        </w:r>
        <w:r>
          <w:rPr>
            <w:rFonts w:asciiTheme="minorHAnsi" w:eastAsiaTheme="minorEastAsia" w:hAnsiTheme="minorHAnsi" w:cstheme="minorBidi"/>
            <w:noProof/>
            <w:szCs w:val="22"/>
          </w:rPr>
          <w:tab/>
        </w:r>
        <w:r w:rsidRPr="00486658">
          <w:rPr>
            <w:rStyle w:val="Hyperlink"/>
            <w:noProof/>
          </w:rPr>
          <w:t>Beurteilung der Systemsicherheit</w:t>
        </w:r>
        <w:r>
          <w:rPr>
            <w:noProof/>
            <w:webHidden/>
          </w:rPr>
          <w:tab/>
        </w:r>
        <w:r>
          <w:rPr>
            <w:noProof/>
            <w:webHidden/>
          </w:rPr>
          <w:fldChar w:fldCharType="begin"/>
        </w:r>
        <w:r>
          <w:rPr>
            <w:noProof/>
            <w:webHidden/>
          </w:rPr>
          <w:instrText xml:space="preserve"> PAGEREF _Toc501699853 \h </w:instrText>
        </w:r>
        <w:r>
          <w:rPr>
            <w:noProof/>
            <w:webHidden/>
          </w:rPr>
        </w:r>
        <w:r>
          <w:rPr>
            <w:noProof/>
            <w:webHidden/>
          </w:rPr>
          <w:fldChar w:fldCharType="separate"/>
        </w:r>
        <w:r>
          <w:rPr>
            <w:noProof/>
            <w:webHidden/>
          </w:rPr>
          <w:t>56</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54" w:history="1">
        <w:r w:rsidRPr="00486658">
          <w:rPr>
            <w:rStyle w:val="Hyperlink"/>
            <w:noProof/>
          </w:rPr>
          <w:t>7.6</w:t>
        </w:r>
        <w:r>
          <w:rPr>
            <w:rFonts w:asciiTheme="minorHAnsi" w:eastAsiaTheme="minorEastAsia" w:hAnsiTheme="minorHAnsi" w:cstheme="minorBidi"/>
            <w:b w:val="0"/>
            <w:iCs w:val="0"/>
            <w:noProof/>
            <w:szCs w:val="22"/>
          </w:rPr>
          <w:tab/>
        </w:r>
        <w:r w:rsidRPr="00486658">
          <w:rPr>
            <w:rStyle w:val="Hyperlink"/>
            <w:noProof/>
          </w:rPr>
          <w:t>Technische Maßnahmen während des Lebenszyklus</w:t>
        </w:r>
        <w:r>
          <w:rPr>
            <w:noProof/>
            <w:webHidden/>
          </w:rPr>
          <w:tab/>
        </w:r>
        <w:r>
          <w:rPr>
            <w:noProof/>
            <w:webHidden/>
          </w:rPr>
          <w:fldChar w:fldCharType="begin"/>
        </w:r>
        <w:r>
          <w:rPr>
            <w:noProof/>
            <w:webHidden/>
          </w:rPr>
          <w:instrText xml:space="preserve"> PAGEREF _Toc501699854 \h </w:instrText>
        </w:r>
        <w:r>
          <w:rPr>
            <w:noProof/>
            <w:webHidden/>
          </w:rPr>
        </w:r>
        <w:r>
          <w:rPr>
            <w:noProof/>
            <w:webHidden/>
          </w:rPr>
          <w:fldChar w:fldCharType="separate"/>
        </w:r>
        <w:r>
          <w:rPr>
            <w:noProof/>
            <w:webHidden/>
          </w:rPr>
          <w:t>56</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55" w:history="1">
        <w:r w:rsidRPr="00486658">
          <w:rPr>
            <w:rStyle w:val="Hyperlink"/>
            <w:noProof/>
          </w:rPr>
          <w:t>7.6.1</w:t>
        </w:r>
        <w:r>
          <w:rPr>
            <w:rFonts w:asciiTheme="minorHAnsi" w:eastAsiaTheme="minorEastAsia" w:hAnsiTheme="minorHAnsi" w:cstheme="minorBidi"/>
            <w:noProof/>
            <w:szCs w:val="22"/>
          </w:rPr>
          <w:tab/>
        </w:r>
        <w:r w:rsidRPr="00486658">
          <w:rPr>
            <w:rStyle w:val="Hyperlink"/>
            <w:noProof/>
          </w:rPr>
          <w:t>Sicherheitsmaßnahmen bei der Entwicklung</w:t>
        </w:r>
        <w:r>
          <w:rPr>
            <w:noProof/>
            <w:webHidden/>
          </w:rPr>
          <w:tab/>
        </w:r>
        <w:r>
          <w:rPr>
            <w:noProof/>
            <w:webHidden/>
          </w:rPr>
          <w:fldChar w:fldCharType="begin"/>
        </w:r>
        <w:r>
          <w:rPr>
            <w:noProof/>
            <w:webHidden/>
          </w:rPr>
          <w:instrText xml:space="preserve"> PAGEREF _Toc501699855 \h </w:instrText>
        </w:r>
        <w:r>
          <w:rPr>
            <w:noProof/>
            <w:webHidden/>
          </w:rPr>
        </w:r>
        <w:r>
          <w:rPr>
            <w:noProof/>
            <w:webHidden/>
          </w:rPr>
          <w:fldChar w:fldCharType="separate"/>
        </w:r>
        <w:r>
          <w:rPr>
            <w:noProof/>
            <w:webHidden/>
          </w:rPr>
          <w:t>56</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56" w:history="1">
        <w:r w:rsidRPr="00486658">
          <w:rPr>
            <w:rStyle w:val="Hyperlink"/>
            <w:noProof/>
          </w:rPr>
          <w:t>7.6.2</w:t>
        </w:r>
        <w:r>
          <w:rPr>
            <w:rFonts w:asciiTheme="minorHAnsi" w:eastAsiaTheme="minorEastAsia" w:hAnsiTheme="minorHAnsi" w:cstheme="minorBidi"/>
            <w:noProof/>
            <w:szCs w:val="22"/>
          </w:rPr>
          <w:tab/>
        </w:r>
        <w:r w:rsidRPr="00486658">
          <w:rPr>
            <w:rStyle w:val="Hyperlink"/>
            <w:noProof/>
          </w:rPr>
          <w:t>Sicherheitsmaßnahmen beim Systemmanagement</w:t>
        </w:r>
        <w:r>
          <w:rPr>
            <w:noProof/>
            <w:webHidden/>
          </w:rPr>
          <w:tab/>
        </w:r>
        <w:r>
          <w:rPr>
            <w:noProof/>
            <w:webHidden/>
          </w:rPr>
          <w:fldChar w:fldCharType="begin"/>
        </w:r>
        <w:r>
          <w:rPr>
            <w:noProof/>
            <w:webHidden/>
          </w:rPr>
          <w:instrText xml:space="preserve"> PAGEREF _Toc501699856 \h </w:instrText>
        </w:r>
        <w:r>
          <w:rPr>
            <w:noProof/>
            <w:webHidden/>
          </w:rPr>
        </w:r>
        <w:r>
          <w:rPr>
            <w:noProof/>
            <w:webHidden/>
          </w:rPr>
          <w:fldChar w:fldCharType="separate"/>
        </w:r>
        <w:r>
          <w:rPr>
            <w:noProof/>
            <w:webHidden/>
          </w:rPr>
          <w:t>57</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57" w:history="1">
        <w:r w:rsidRPr="00486658">
          <w:rPr>
            <w:rStyle w:val="Hyperlink"/>
            <w:noProof/>
          </w:rPr>
          <w:t>7.6.3</w:t>
        </w:r>
        <w:r>
          <w:rPr>
            <w:rFonts w:asciiTheme="minorHAnsi" w:eastAsiaTheme="minorEastAsia" w:hAnsiTheme="minorHAnsi" w:cstheme="minorBidi"/>
            <w:noProof/>
            <w:szCs w:val="22"/>
          </w:rPr>
          <w:tab/>
        </w:r>
        <w:r w:rsidRPr="00486658">
          <w:rPr>
            <w:rStyle w:val="Hyperlink"/>
            <w:noProof/>
          </w:rPr>
          <w:t>Sicherheitsmaßnahmen während der Lebenszyklus</w:t>
        </w:r>
        <w:r>
          <w:rPr>
            <w:noProof/>
            <w:webHidden/>
          </w:rPr>
          <w:tab/>
        </w:r>
        <w:r>
          <w:rPr>
            <w:noProof/>
            <w:webHidden/>
          </w:rPr>
          <w:fldChar w:fldCharType="begin"/>
        </w:r>
        <w:r>
          <w:rPr>
            <w:noProof/>
            <w:webHidden/>
          </w:rPr>
          <w:instrText xml:space="preserve"> PAGEREF _Toc501699857 \h </w:instrText>
        </w:r>
        <w:r>
          <w:rPr>
            <w:noProof/>
            <w:webHidden/>
          </w:rPr>
        </w:r>
        <w:r>
          <w:rPr>
            <w:noProof/>
            <w:webHidden/>
          </w:rPr>
          <w:fldChar w:fldCharType="separate"/>
        </w:r>
        <w:r>
          <w:rPr>
            <w:noProof/>
            <w:webHidden/>
          </w:rPr>
          <w:t>57</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58" w:history="1">
        <w:r w:rsidRPr="00486658">
          <w:rPr>
            <w:rStyle w:val="Hyperlink"/>
            <w:noProof/>
          </w:rPr>
          <w:t>7.7</w:t>
        </w:r>
        <w:r>
          <w:rPr>
            <w:rFonts w:asciiTheme="minorHAnsi" w:eastAsiaTheme="minorEastAsia" w:hAnsiTheme="minorHAnsi" w:cstheme="minorBidi"/>
            <w:b w:val="0"/>
            <w:iCs w:val="0"/>
            <w:noProof/>
            <w:szCs w:val="22"/>
          </w:rPr>
          <w:tab/>
        </w:r>
        <w:r w:rsidRPr="00486658">
          <w:rPr>
            <w:rStyle w:val="Hyperlink"/>
            <w:noProof/>
          </w:rPr>
          <w:t>Sicherheitsmaßnahmen für Netze</w:t>
        </w:r>
        <w:r>
          <w:rPr>
            <w:noProof/>
            <w:webHidden/>
          </w:rPr>
          <w:tab/>
        </w:r>
        <w:r>
          <w:rPr>
            <w:noProof/>
            <w:webHidden/>
          </w:rPr>
          <w:fldChar w:fldCharType="begin"/>
        </w:r>
        <w:r>
          <w:rPr>
            <w:noProof/>
            <w:webHidden/>
          </w:rPr>
          <w:instrText xml:space="preserve"> PAGEREF _Toc501699858 \h </w:instrText>
        </w:r>
        <w:r>
          <w:rPr>
            <w:noProof/>
            <w:webHidden/>
          </w:rPr>
        </w:r>
        <w:r>
          <w:rPr>
            <w:noProof/>
            <w:webHidden/>
          </w:rPr>
          <w:fldChar w:fldCharType="separate"/>
        </w:r>
        <w:r>
          <w:rPr>
            <w:noProof/>
            <w:webHidden/>
          </w:rPr>
          <w:t>57</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59" w:history="1">
        <w:r w:rsidRPr="00486658">
          <w:rPr>
            <w:rStyle w:val="Hyperlink"/>
            <w:noProof/>
          </w:rPr>
          <w:t>7.8</w:t>
        </w:r>
        <w:r>
          <w:rPr>
            <w:rFonts w:asciiTheme="minorHAnsi" w:eastAsiaTheme="minorEastAsia" w:hAnsiTheme="minorHAnsi" w:cstheme="minorBidi"/>
            <w:b w:val="0"/>
            <w:iCs w:val="0"/>
            <w:noProof/>
            <w:szCs w:val="22"/>
          </w:rPr>
          <w:tab/>
        </w:r>
        <w:r w:rsidRPr="00486658">
          <w:rPr>
            <w:rStyle w:val="Hyperlink"/>
            <w:noProof/>
          </w:rPr>
          <w:t>Zeitstempel</w:t>
        </w:r>
        <w:r>
          <w:rPr>
            <w:noProof/>
            <w:webHidden/>
          </w:rPr>
          <w:tab/>
        </w:r>
        <w:r>
          <w:rPr>
            <w:noProof/>
            <w:webHidden/>
          </w:rPr>
          <w:fldChar w:fldCharType="begin"/>
        </w:r>
        <w:r>
          <w:rPr>
            <w:noProof/>
            <w:webHidden/>
          </w:rPr>
          <w:instrText xml:space="preserve"> PAGEREF _Toc501699859 \h </w:instrText>
        </w:r>
        <w:r>
          <w:rPr>
            <w:noProof/>
            <w:webHidden/>
          </w:rPr>
        </w:r>
        <w:r>
          <w:rPr>
            <w:noProof/>
            <w:webHidden/>
          </w:rPr>
          <w:fldChar w:fldCharType="separate"/>
        </w:r>
        <w:r>
          <w:rPr>
            <w:noProof/>
            <w:webHidden/>
          </w:rPr>
          <w:t>57</w:t>
        </w:r>
        <w:r>
          <w:rPr>
            <w:noProof/>
            <w:webHidden/>
          </w:rPr>
          <w:fldChar w:fldCharType="end"/>
        </w:r>
      </w:hyperlink>
    </w:p>
    <w:p w:rsidR="00EE0C34" w:rsidRDefault="00EE0C3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699860" w:history="1">
        <w:r w:rsidRPr="00486658">
          <w:rPr>
            <w:rStyle w:val="Hyperlink"/>
            <w:noProof/>
          </w:rPr>
          <w:t>8</w:t>
        </w:r>
        <w:r>
          <w:rPr>
            <w:rFonts w:asciiTheme="minorHAnsi" w:eastAsiaTheme="minorEastAsia" w:hAnsiTheme="minorHAnsi" w:cstheme="minorBidi"/>
            <w:b w:val="0"/>
            <w:bCs w:val="0"/>
            <w:noProof/>
            <w:sz w:val="22"/>
            <w:szCs w:val="22"/>
          </w:rPr>
          <w:tab/>
        </w:r>
        <w:r w:rsidRPr="00486658">
          <w:rPr>
            <w:rStyle w:val="Hyperlink"/>
            <w:noProof/>
          </w:rPr>
          <w:t>Format der Zertifikate</w:t>
        </w:r>
        <w:r>
          <w:rPr>
            <w:noProof/>
            <w:webHidden/>
          </w:rPr>
          <w:tab/>
        </w:r>
        <w:r>
          <w:rPr>
            <w:noProof/>
            <w:webHidden/>
          </w:rPr>
          <w:fldChar w:fldCharType="begin"/>
        </w:r>
        <w:r>
          <w:rPr>
            <w:noProof/>
            <w:webHidden/>
          </w:rPr>
          <w:instrText xml:space="preserve"> PAGEREF _Toc501699860 \h </w:instrText>
        </w:r>
        <w:r>
          <w:rPr>
            <w:noProof/>
            <w:webHidden/>
          </w:rPr>
        </w:r>
        <w:r>
          <w:rPr>
            <w:noProof/>
            <w:webHidden/>
          </w:rPr>
          <w:fldChar w:fldCharType="separate"/>
        </w:r>
        <w:r>
          <w:rPr>
            <w:noProof/>
            <w:webHidden/>
          </w:rPr>
          <w:t>58</w:t>
        </w:r>
        <w:r>
          <w:rPr>
            <w:noProof/>
            <w:webHidden/>
          </w:rPr>
          <w:fldChar w:fldCharType="end"/>
        </w:r>
      </w:hyperlink>
    </w:p>
    <w:p w:rsidR="00EE0C34" w:rsidRDefault="00EE0C3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699861" w:history="1">
        <w:r w:rsidRPr="00486658">
          <w:rPr>
            <w:rStyle w:val="Hyperlink"/>
            <w:noProof/>
          </w:rPr>
          <w:t>9</w:t>
        </w:r>
        <w:r>
          <w:rPr>
            <w:rFonts w:asciiTheme="minorHAnsi" w:eastAsiaTheme="minorEastAsia" w:hAnsiTheme="minorHAnsi" w:cstheme="minorBidi"/>
            <w:b w:val="0"/>
            <w:bCs w:val="0"/>
            <w:noProof/>
            <w:sz w:val="22"/>
            <w:szCs w:val="22"/>
          </w:rPr>
          <w:tab/>
        </w:r>
        <w:r w:rsidRPr="00486658">
          <w:rPr>
            <w:rStyle w:val="Hyperlink"/>
            <w:noProof/>
          </w:rPr>
          <w:t>Weitere finanzielle und rechtliche Angelegenheiten</w:t>
        </w:r>
        <w:r>
          <w:rPr>
            <w:noProof/>
            <w:webHidden/>
          </w:rPr>
          <w:tab/>
        </w:r>
        <w:r>
          <w:rPr>
            <w:noProof/>
            <w:webHidden/>
          </w:rPr>
          <w:fldChar w:fldCharType="begin"/>
        </w:r>
        <w:r>
          <w:rPr>
            <w:noProof/>
            <w:webHidden/>
          </w:rPr>
          <w:instrText xml:space="preserve"> PAGEREF _Toc501699861 \h </w:instrText>
        </w:r>
        <w:r>
          <w:rPr>
            <w:noProof/>
            <w:webHidden/>
          </w:rPr>
        </w:r>
        <w:r>
          <w:rPr>
            <w:noProof/>
            <w:webHidden/>
          </w:rPr>
          <w:fldChar w:fldCharType="separate"/>
        </w:r>
        <w:r>
          <w:rPr>
            <w:noProof/>
            <w:webHidden/>
          </w:rPr>
          <w:t>59</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62" w:history="1">
        <w:r w:rsidRPr="00486658">
          <w:rPr>
            <w:rStyle w:val="Hyperlink"/>
            <w:noProof/>
          </w:rPr>
          <w:t>9.1</w:t>
        </w:r>
        <w:r>
          <w:rPr>
            <w:rFonts w:asciiTheme="minorHAnsi" w:eastAsiaTheme="minorEastAsia" w:hAnsiTheme="minorHAnsi" w:cstheme="minorBidi"/>
            <w:b w:val="0"/>
            <w:iCs w:val="0"/>
            <w:noProof/>
            <w:szCs w:val="22"/>
          </w:rPr>
          <w:tab/>
        </w:r>
        <w:r w:rsidRPr="00486658">
          <w:rPr>
            <w:rStyle w:val="Hyperlink"/>
            <w:noProof/>
          </w:rPr>
          <w:t>Gebühren</w:t>
        </w:r>
        <w:r>
          <w:rPr>
            <w:noProof/>
            <w:webHidden/>
          </w:rPr>
          <w:tab/>
        </w:r>
        <w:r>
          <w:rPr>
            <w:noProof/>
            <w:webHidden/>
          </w:rPr>
          <w:fldChar w:fldCharType="begin"/>
        </w:r>
        <w:r>
          <w:rPr>
            <w:noProof/>
            <w:webHidden/>
          </w:rPr>
          <w:instrText xml:space="preserve"> PAGEREF _Toc501699862 \h </w:instrText>
        </w:r>
        <w:r>
          <w:rPr>
            <w:noProof/>
            <w:webHidden/>
          </w:rPr>
        </w:r>
        <w:r>
          <w:rPr>
            <w:noProof/>
            <w:webHidden/>
          </w:rPr>
          <w:fldChar w:fldCharType="separate"/>
        </w:r>
        <w:r>
          <w:rPr>
            <w:noProof/>
            <w:webHidden/>
          </w:rPr>
          <w:t>59</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63" w:history="1">
        <w:r w:rsidRPr="00486658">
          <w:rPr>
            <w:rStyle w:val="Hyperlink"/>
            <w:noProof/>
          </w:rPr>
          <w:t>9.2</w:t>
        </w:r>
        <w:r>
          <w:rPr>
            <w:rFonts w:asciiTheme="minorHAnsi" w:eastAsiaTheme="minorEastAsia" w:hAnsiTheme="minorHAnsi" w:cstheme="minorBidi"/>
            <w:b w:val="0"/>
            <w:iCs w:val="0"/>
            <w:noProof/>
            <w:szCs w:val="22"/>
          </w:rPr>
          <w:tab/>
        </w:r>
        <w:r w:rsidRPr="00486658">
          <w:rPr>
            <w:rStyle w:val="Hyperlink"/>
            <w:noProof/>
          </w:rPr>
          <w:t>Finanzielle Zuständigkeiten</w:t>
        </w:r>
        <w:r>
          <w:rPr>
            <w:noProof/>
            <w:webHidden/>
          </w:rPr>
          <w:tab/>
        </w:r>
        <w:r>
          <w:rPr>
            <w:noProof/>
            <w:webHidden/>
          </w:rPr>
          <w:fldChar w:fldCharType="begin"/>
        </w:r>
        <w:r>
          <w:rPr>
            <w:noProof/>
            <w:webHidden/>
          </w:rPr>
          <w:instrText xml:space="preserve"> PAGEREF _Toc501699863 \h </w:instrText>
        </w:r>
        <w:r>
          <w:rPr>
            <w:noProof/>
            <w:webHidden/>
          </w:rPr>
        </w:r>
        <w:r>
          <w:rPr>
            <w:noProof/>
            <w:webHidden/>
          </w:rPr>
          <w:fldChar w:fldCharType="separate"/>
        </w:r>
        <w:r>
          <w:rPr>
            <w:noProof/>
            <w:webHidden/>
          </w:rPr>
          <w:t>59</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64" w:history="1">
        <w:r w:rsidRPr="00486658">
          <w:rPr>
            <w:rStyle w:val="Hyperlink"/>
            <w:noProof/>
          </w:rPr>
          <w:t>9.2.1</w:t>
        </w:r>
        <w:r>
          <w:rPr>
            <w:rFonts w:asciiTheme="minorHAnsi" w:eastAsiaTheme="minorEastAsia" w:hAnsiTheme="minorHAnsi" w:cstheme="minorBidi"/>
            <w:noProof/>
            <w:szCs w:val="22"/>
          </w:rPr>
          <w:tab/>
        </w:r>
        <w:r w:rsidRPr="00486658">
          <w:rPr>
            <w:rStyle w:val="Hyperlink"/>
            <w:noProof/>
          </w:rPr>
          <w:t>Versicherungsdeckung</w:t>
        </w:r>
        <w:r>
          <w:rPr>
            <w:noProof/>
            <w:webHidden/>
          </w:rPr>
          <w:tab/>
        </w:r>
        <w:r>
          <w:rPr>
            <w:noProof/>
            <w:webHidden/>
          </w:rPr>
          <w:fldChar w:fldCharType="begin"/>
        </w:r>
        <w:r>
          <w:rPr>
            <w:noProof/>
            <w:webHidden/>
          </w:rPr>
          <w:instrText xml:space="preserve"> PAGEREF _Toc501699864 \h </w:instrText>
        </w:r>
        <w:r>
          <w:rPr>
            <w:noProof/>
            <w:webHidden/>
          </w:rPr>
        </w:r>
        <w:r>
          <w:rPr>
            <w:noProof/>
            <w:webHidden/>
          </w:rPr>
          <w:fldChar w:fldCharType="separate"/>
        </w:r>
        <w:r>
          <w:rPr>
            <w:noProof/>
            <w:webHidden/>
          </w:rPr>
          <w:t>59</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65" w:history="1">
        <w:r w:rsidRPr="00486658">
          <w:rPr>
            <w:rStyle w:val="Hyperlink"/>
            <w:noProof/>
          </w:rPr>
          <w:t>9.2.2</w:t>
        </w:r>
        <w:r>
          <w:rPr>
            <w:rFonts w:asciiTheme="minorHAnsi" w:eastAsiaTheme="minorEastAsia" w:hAnsiTheme="minorHAnsi" w:cstheme="minorBidi"/>
            <w:noProof/>
            <w:szCs w:val="22"/>
          </w:rPr>
          <w:tab/>
        </w:r>
        <w:r w:rsidRPr="00486658">
          <w:rPr>
            <w:rStyle w:val="Hyperlink"/>
            <w:noProof/>
          </w:rPr>
          <w:t>Andere Posten</w:t>
        </w:r>
        <w:r>
          <w:rPr>
            <w:noProof/>
            <w:webHidden/>
          </w:rPr>
          <w:tab/>
        </w:r>
        <w:r>
          <w:rPr>
            <w:noProof/>
            <w:webHidden/>
          </w:rPr>
          <w:fldChar w:fldCharType="begin"/>
        </w:r>
        <w:r>
          <w:rPr>
            <w:noProof/>
            <w:webHidden/>
          </w:rPr>
          <w:instrText xml:space="preserve"> PAGEREF _Toc501699865 \h </w:instrText>
        </w:r>
        <w:r>
          <w:rPr>
            <w:noProof/>
            <w:webHidden/>
          </w:rPr>
        </w:r>
        <w:r>
          <w:rPr>
            <w:noProof/>
            <w:webHidden/>
          </w:rPr>
          <w:fldChar w:fldCharType="separate"/>
        </w:r>
        <w:r>
          <w:rPr>
            <w:noProof/>
            <w:webHidden/>
          </w:rPr>
          <w:t>59</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66" w:history="1">
        <w:r w:rsidRPr="00486658">
          <w:rPr>
            <w:rStyle w:val="Hyperlink"/>
            <w:noProof/>
          </w:rPr>
          <w:t>9.2.3</w:t>
        </w:r>
        <w:r>
          <w:rPr>
            <w:rFonts w:asciiTheme="minorHAnsi" w:eastAsiaTheme="minorEastAsia" w:hAnsiTheme="minorHAnsi" w:cstheme="minorBidi"/>
            <w:noProof/>
            <w:szCs w:val="22"/>
          </w:rPr>
          <w:tab/>
        </w:r>
        <w:r w:rsidRPr="00486658">
          <w:rPr>
            <w:rStyle w:val="Hyperlink"/>
            <w:noProof/>
          </w:rPr>
          <w:t>Versicherung oder Gewährleistung für Endnutzer</w:t>
        </w:r>
        <w:r>
          <w:rPr>
            <w:noProof/>
            <w:webHidden/>
          </w:rPr>
          <w:tab/>
        </w:r>
        <w:r>
          <w:rPr>
            <w:noProof/>
            <w:webHidden/>
          </w:rPr>
          <w:fldChar w:fldCharType="begin"/>
        </w:r>
        <w:r>
          <w:rPr>
            <w:noProof/>
            <w:webHidden/>
          </w:rPr>
          <w:instrText xml:space="preserve"> PAGEREF _Toc501699866 \h </w:instrText>
        </w:r>
        <w:r>
          <w:rPr>
            <w:noProof/>
            <w:webHidden/>
          </w:rPr>
        </w:r>
        <w:r>
          <w:rPr>
            <w:noProof/>
            <w:webHidden/>
          </w:rPr>
          <w:fldChar w:fldCharType="separate"/>
        </w:r>
        <w:r>
          <w:rPr>
            <w:noProof/>
            <w:webHidden/>
          </w:rPr>
          <w:t>59</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67" w:history="1">
        <w:r w:rsidRPr="00486658">
          <w:rPr>
            <w:rStyle w:val="Hyperlink"/>
            <w:noProof/>
          </w:rPr>
          <w:t>9.3</w:t>
        </w:r>
        <w:r>
          <w:rPr>
            <w:rFonts w:asciiTheme="minorHAnsi" w:eastAsiaTheme="minorEastAsia" w:hAnsiTheme="minorHAnsi" w:cstheme="minorBidi"/>
            <w:b w:val="0"/>
            <w:iCs w:val="0"/>
            <w:noProof/>
            <w:szCs w:val="22"/>
          </w:rPr>
          <w:tab/>
        </w:r>
        <w:r w:rsidRPr="00486658">
          <w:rPr>
            <w:rStyle w:val="Hyperlink"/>
            <w:noProof/>
          </w:rPr>
          <w:t>Vertraulichkeitsgrad von Geschäftsdaten</w:t>
        </w:r>
        <w:r>
          <w:rPr>
            <w:noProof/>
            <w:webHidden/>
          </w:rPr>
          <w:tab/>
        </w:r>
        <w:r>
          <w:rPr>
            <w:noProof/>
            <w:webHidden/>
          </w:rPr>
          <w:fldChar w:fldCharType="begin"/>
        </w:r>
        <w:r>
          <w:rPr>
            <w:noProof/>
            <w:webHidden/>
          </w:rPr>
          <w:instrText xml:space="preserve"> PAGEREF _Toc501699867 \h </w:instrText>
        </w:r>
        <w:r>
          <w:rPr>
            <w:noProof/>
            <w:webHidden/>
          </w:rPr>
        </w:r>
        <w:r>
          <w:rPr>
            <w:noProof/>
            <w:webHidden/>
          </w:rPr>
          <w:fldChar w:fldCharType="separate"/>
        </w:r>
        <w:r>
          <w:rPr>
            <w:noProof/>
            <w:webHidden/>
          </w:rPr>
          <w:t>59</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68" w:history="1">
        <w:r w:rsidRPr="00486658">
          <w:rPr>
            <w:rStyle w:val="Hyperlink"/>
            <w:noProof/>
          </w:rPr>
          <w:t>9.3.1</w:t>
        </w:r>
        <w:r>
          <w:rPr>
            <w:rFonts w:asciiTheme="minorHAnsi" w:eastAsiaTheme="minorEastAsia" w:hAnsiTheme="minorHAnsi" w:cstheme="minorBidi"/>
            <w:noProof/>
            <w:szCs w:val="22"/>
          </w:rPr>
          <w:tab/>
        </w:r>
        <w:r w:rsidRPr="00486658">
          <w:rPr>
            <w:rStyle w:val="Hyperlink"/>
            <w:noProof/>
          </w:rPr>
          <w:t>Definition von vertraulichen Informationen</w:t>
        </w:r>
        <w:r>
          <w:rPr>
            <w:noProof/>
            <w:webHidden/>
          </w:rPr>
          <w:tab/>
        </w:r>
        <w:r>
          <w:rPr>
            <w:noProof/>
            <w:webHidden/>
          </w:rPr>
          <w:fldChar w:fldCharType="begin"/>
        </w:r>
        <w:r>
          <w:rPr>
            <w:noProof/>
            <w:webHidden/>
          </w:rPr>
          <w:instrText xml:space="preserve"> PAGEREF _Toc501699868 \h </w:instrText>
        </w:r>
        <w:r>
          <w:rPr>
            <w:noProof/>
            <w:webHidden/>
          </w:rPr>
        </w:r>
        <w:r>
          <w:rPr>
            <w:noProof/>
            <w:webHidden/>
          </w:rPr>
          <w:fldChar w:fldCharType="separate"/>
        </w:r>
        <w:r>
          <w:rPr>
            <w:noProof/>
            <w:webHidden/>
          </w:rPr>
          <w:t>60</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69" w:history="1">
        <w:r w:rsidRPr="00486658">
          <w:rPr>
            <w:rStyle w:val="Hyperlink"/>
            <w:noProof/>
          </w:rPr>
          <w:t>9.3.2</w:t>
        </w:r>
        <w:r>
          <w:rPr>
            <w:rFonts w:asciiTheme="minorHAnsi" w:eastAsiaTheme="minorEastAsia" w:hAnsiTheme="minorHAnsi" w:cstheme="minorBidi"/>
            <w:noProof/>
            <w:szCs w:val="22"/>
          </w:rPr>
          <w:tab/>
        </w:r>
        <w:r w:rsidRPr="00486658">
          <w:rPr>
            <w:rStyle w:val="Hyperlink"/>
            <w:noProof/>
          </w:rPr>
          <w:t>Informationen, die nicht zu den vertraulichen Informationen gehören</w:t>
        </w:r>
        <w:r>
          <w:rPr>
            <w:noProof/>
            <w:webHidden/>
          </w:rPr>
          <w:tab/>
        </w:r>
        <w:r>
          <w:rPr>
            <w:noProof/>
            <w:webHidden/>
          </w:rPr>
          <w:fldChar w:fldCharType="begin"/>
        </w:r>
        <w:r>
          <w:rPr>
            <w:noProof/>
            <w:webHidden/>
          </w:rPr>
          <w:instrText xml:space="preserve"> PAGEREF _Toc501699869 \h </w:instrText>
        </w:r>
        <w:r>
          <w:rPr>
            <w:noProof/>
            <w:webHidden/>
          </w:rPr>
        </w:r>
        <w:r>
          <w:rPr>
            <w:noProof/>
            <w:webHidden/>
          </w:rPr>
          <w:fldChar w:fldCharType="separate"/>
        </w:r>
        <w:r>
          <w:rPr>
            <w:noProof/>
            <w:webHidden/>
          </w:rPr>
          <w:t>60</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70" w:history="1">
        <w:r w:rsidRPr="00486658">
          <w:rPr>
            <w:rStyle w:val="Hyperlink"/>
            <w:noProof/>
          </w:rPr>
          <w:t>9.3.3</w:t>
        </w:r>
        <w:r>
          <w:rPr>
            <w:rFonts w:asciiTheme="minorHAnsi" w:eastAsiaTheme="minorEastAsia" w:hAnsiTheme="minorHAnsi" w:cstheme="minorBidi"/>
            <w:noProof/>
            <w:szCs w:val="22"/>
          </w:rPr>
          <w:tab/>
        </w:r>
        <w:r w:rsidRPr="00486658">
          <w:rPr>
            <w:rStyle w:val="Hyperlink"/>
            <w:noProof/>
          </w:rPr>
          <w:t>Zuständigkeiten für den Schutz vertraulicher Informationen</w:t>
        </w:r>
        <w:r>
          <w:rPr>
            <w:noProof/>
            <w:webHidden/>
          </w:rPr>
          <w:tab/>
        </w:r>
        <w:r>
          <w:rPr>
            <w:noProof/>
            <w:webHidden/>
          </w:rPr>
          <w:fldChar w:fldCharType="begin"/>
        </w:r>
        <w:r>
          <w:rPr>
            <w:noProof/>
            <w:webHidden/>
          </w:rPr>
          <w:instrText xml:space="preserve"> PAGEREF _Toc501699870 \h </w:instrText>
        </w:r>
        <w:r>
          <w:rPr>
            <w:noProof/>
            <w:webHidden/>
          </w:rPr>
        </w:r>
        <w:r>
          <w:rPr>
            <w:noProof/>
            <w:webHidden/>
          </w:rPr>
          <w:fldChar w:fldCharType="separate"/>
        </w:r>
        <w:r>
          <w:rPr>
            <w:noProof/>
            <w:webHidden/>
          </w:rPr>
          <w:t>60</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71" w:history="1">
        <w:r w:rsidRPr="00486658">
          <w:rPr>
            <w:rStyle w:val="Hyperlink"/>
            <w:noProof/>
          </w:rPr>
          <w:t>9.4</w:t>
        </w:r>
        <w:r>
          <w:rPr>
            <w:rFonts w:asciiTheme="minorHAnsi" w:eastAsiaTheme="minorEastAsia" w:hAnsiTheme="minorHAnsi" w:cstheme="minorBidi"/>
            <w:b w:val="0"/>
            <w:iCs w:val="0"/>
            <w:noProof/>
            <w:szCs w:val="22"/>
          </w:rPr>
          <w:tab/>
        </w:r>
        <w:r w:rsidRPr="00486658">
          <w:rPr>
            <w:rStyle w:val="Hyperlink"/>
            <w:noProof/>
          </w:rPr>
          <w:t>Datenschutz von Personendaten</w:t>
        </w:r>
        <w:r>
          <w:rPr>
            <w:noProof/>
            <w:webHidden/>
          </w:rPr>
          <w:tab/>
        </w:r>
        <w:r>
          <w:rPr>
            <w:noProof/>
            <w:webHidden/>
          </w:rPr>
          <w:fldChar w:fldCharType="begin"/>
        </w:r>
        <w:r>
          <w:rPr>
            <w:noProof/>
            <w:webHidden/>
          </w:rPr>
          <w:instrText xml:space="preserve"> PAGEREF _Toc501699871 \h </w:instrText>
        </w:r>
        <w:r>
          <w:rPr>
            <w:noProof/>
            <w:webHidden/>
          </w:rPr>
        </w:r>
        <w:r>
          <w:rPr>
            <w:noProof/>
            <w:webHidden/>
          </w:rPr>
          <w:fldChar w:fldCharType="separate"/>
        </w:r>
        <w:r>
          <w:rPr>
            <w:noProof/>
            <w:webHidden/>
          </w:rPr>
          <w:t>60</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72" w:history="1">
        <w:r w:rsidRPr="00486658">
          <w:rPr>
            <w:rStyle w:val="Hyperlink"/>
            <w:noProof/>
          </w:rPr>
          <w:t>9.5</w:t>
        </w:r>
        <w:r>
          <w:rPr>
            <w:rFonts w:asciiTheme="minorHAnsi" w:eastAsiaTheme="minorEastAsia" w:hAnsiTheme="minorHAnsi" w:cstheme="minorBidi"/>
            <w:b w:val="0"/>
            <w:iCs w:val="0"/>
            <w:noProof/>
            <w:szCs w:val="22"/>
          </w:rPr>
          <w:tab/>
        </w:r>
        <w:r w:rsidRPr="00486658">
          <w:rPr>
            <w:rStyle w:val="Hyperlink"/>
            <w:noProof/>
          </w:rPr>
          <w:t>Geistiges Eigentumsrecht</w:t>
        </w:r>
        <w:r>
          <w:rPr>
            <w:noProof/>
            <w:webHidden/>
          </w:rPr>
          <w:tab/>
        </w:r>
        <w:r>
          <w:rPr>
            <w:noProof/>
            <w:webHidden/>
          </w:rPr>
          <w:fldChar w:fldCharType="begin"/>
        </w:r>
        <w:r>
          <w:rPr>
            <w:noProof/>
            <w:webHidden/>
          </w:rPr>
          <w:instrText xml:space="preserve"> PAGEREF _Toc501699872 \h </w:instrText>
        </w:r>
        <w:r>
          <w:rPr>
            <w:noProof/>
            <w:webHidden/>
          </w:rPr>
        </w:r>
        <w:r>
          <w:rPr>
            <w:noProof/>
            <w:webHidden/>
          </w:rPr>
          <w:fldChar w:fldCharType="separate"/>
        </w:r>
        <w:r>
          <w:rPr>
            <w:noProof/>
            <w:webHidden/>
          </w:rPr>
          <w:t>60</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73" w:history="1">
        <w:r w:rsidRPr="00486658">
          <w:rPr>
            <w:rStyle w:val="Hyperlink"/>
            <w:noProof/>
          </w:rPr>
          <w:t>9.6</w:t>
        </w:r>
        <w:r>
          <w:rPr>
            <w:rFonts w:asciiTheme="minorHAnsi" w:eastAsiaTheme="minorEastAsia" w:hAnsiTheme="minorHAnsi" w:cstheme="minorBidi"/>
            <w:b w:val="0"/>
            <w:iCs w:val="0"/>
            <w:noProof/>
            <w:szCs w:val="22"/>
          </w:rPr>
          <w:tab/>
        </w:r>
        <w:r w:rsidRPr="00486658">
          <w:rPr>
            <w:rStyle w:val="Hyperlink"/>
            <w:noProof/>
          </w:rPr>
          <w:t>Zusicherungen und Garantien</w:t>
        </w:r>
        <w:r>
          <w:rPr>
            <w:noProof/>
            <w:webHidden/>
          </w:rPr>
          <w:tab/>
        </w:r>
        <w:r>
          <w:rPr>
            <w:noProof/>
            <w:webHidden/>
          </w:rPr>
          <w:fldChar w:fldCharType="begin"/>
        </w:r>
        <w:r>
          <w:rPr>
            <w:noProof/>
            <w:webHidden/>
          </w:rPr>
          <w:instrText xml:space="preserve"> PAGEREF _Toc501699873 \h </w:instrText>
        </w:r>
        <w:r>
          <w:rPr>
            <w:noProof/>
            <w:webHidden/>
          </w:rPr>
        </w:r>
        <w:r>
          <w:rPr>
            <w:noProof/>
            <w:webHidden/>
          </w:rPr>
          <w:fldChar w:fldCharType="separate"/>
        </w:r>
        <w:r>
          <w:rPr>
            <w:noProof/>
            <w:webHidden/>
          </w:rPr>
          <w:t>61</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74" w:history="1">
        <w:r w:rsidRPr="00486658">
          <w:rPr>
            <w:rStyle w:val="Hyperlink"/>
            <w:noProof/>
          </w:rPr>
          <w:t>9.7</w:t>
        </w:r>
        <w:r>
          <w:rPr>
            <w:rFonts w:asciiTheme="minorHAnsi" w:eastAsiaTheme="minorEastAsia" w:hAnsiTheme="minorHAnsi" w:cstheme="minorBidi"/>
            <w:b w:val="0"/>
            <w:iCs w:val="0"/>
            <w:noProof/>
            <w:szCs w:val="22"/>
          </w:rPr>
          <w:tab/>
        </w:r>
        <w:r w:rsidRPr="00486658">
          <w:rPr>
            <w:rStyle w:val="Hyperlink"/>
            <w:noProof/>
          </w:rPr>
          <w:t>Haftungsausschlüsse</w:t>
        </w:r>
        <w:r>
          <w:rPr>
            <w:noProof/>
            <w:webHidden/>
          </w:rPr>
          <w:tab/>
        </w:r>
        <w:r>
          <w:rPr>
            <w:noProof/>
            <w:webHidden/>
          </w:rPr>
          <w:fldChar w:fldCharType="begin"/>
        </w:r>
        <w:r>
          <w:rPr>
            <w:noProof/>
            <w:webHidden/>
          </w:rPr>
          <w:instrText xml:space="preserve"> PAGEREF _Toc501699874 \h </w:instrText>
        </w:r>
        <w:r>
          <w:rPr>
            <w:noProof/>
            <w:webHidden/>
          </w:rPr>
        </w:r>
        <w:r>
          <w:rPr>
            <w:noProof/>
            <w:webHidden/>
          </w:rPr>
          <w:fldChar w:fldCharType="separate"/>
        </w:r>
        <w:r>
          <w:rPr>
            <w:noProof/>
            <w:webHidden/>
          </w:rPr>
          <w:t>61</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75" w:history="1">
        <w:r w:rsidRPr="00486658">
          <w:rPr>
            <w:rStyle w:val="Hyperlink"/>
            <w:noProof/>
          </w:rPr>
          <w:t>9.8</w:t>
        </w:r>
        <w:r>
          <w:rPr>
            <w:rFonts w:asciiTheme="minorHAnsi" w:eastAsiaTheme="minorEastAsia" w:hAnsiTheme="minorHAnsi" w:cstheme="minorBidi"/>
            <w:b w:val="0"/>
            <w:iCs w:val="0"/>
            <w:noProof/>
            <w:szCs w:val="22"/>
          </w:rPr>
          <w:tab/>
        </w:r>
        <w:r w:rsidRPr="00486658">
          <w:rPr>
            <w:rStyle w:val="Hyperlink"/>
            <w:noProof/>
          </w:rPr>
          <w:t>Haftungsbeschränkungen</w:t>
        </w:r>
        <w:r>
          <w:rPr>
            <w:noProof/>
            <w:webHidden/>
          </w:rPr>
          <w:tab/>
        </w:r>
        <w:r>
          <w:rPr>
            <w:noProof/>
            <w:webHidden/>
          </w:rPr>
          <w:fldChar w:fldCharType="begin"/>
        </w:r>
        <w:r>
          <w:rPr>
            <w:noProof/>
            <w:webHidden/>
          </w:rPr>
          <w:instrText xml:space="preserve"> PAGEREF _Toc501699875 \h </w:instrText>
        </w:r>
        <w:r>
          <w:rPr>
            <w:noProof/>
            <w:webHidden/>
          </w:rPr>
        </w:r>
        <w:r>
          <w:rPr>
            <w:noProof/>
            <w:webHidden/>
          </w:rPr>
          <w:fldChar w:fldCharType="separate"/>
        </w:r>
        <w:r>
          <w:rPr>
            <w:noProof/>
            <w:webHidden/>
          </w:rPr>
          <w:t>61</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76" w:history="1">
        <w:r w:rsidRPr="00486658">
          <w:rPr>
            <w:rStyle w:val="Hyperlink"/>
            <w:noProof/>
          </w:rPr>
          <w:t>9.9</w:t>
        </w:r>
        <w:r>
          <w:rPr>
            <w:rFonts w:asciiTheme="minorHAnsi" w:eastAsiaTheme="minorEastAsia" w:hAnsiTheme="minorHAnsi" w:cstheme="minorBidi"/>
            <w:b w:val="0"/>
            <w:iCs w:val="0"/>
            <w:noProof/>
            <w:szCs w:val="22"/>
          </w:rPr>
          <w:tab/>
        </w:r>
        <w:r w:rsidRPr="00486658">
          <w:rPr>
            <w:rStyle w:val="Hyperlink"/>
            <w:noProof/>
          </w:rPr>
          <w:t>Schadenersatz</w:t>
        </w:r>
        <w:r>
          <w:rPr>
            <w:noProof/>
            <w:webHidden/>
          </w:rPr>
          <w:tab/>
        </w:r>
        <w:r>
          <w:rPr>
            <w:noProof/>
            <w:webHidden/>
          </w:rPr>
          <w:fldChar w:fldCharType="begin"/>
        </w:r>
        <w:r>
          <w:rPr>
            <w:noProof/>
            <w:webHidden/>
          </w:rPr>
          <w:instrText xml:space="preserve"> PAGEREF _Toc501699876 \h </w:instrText>
        </w:r>
        <w:r>
          <w:rPr>
            <w:noProof/>
            <w:webHidden/>
          </w:rPr>
        </w:r>
        <w:r>
          <w:rPr>
            <w:noProof/>
            <w:webHidden/>
          </w:rPr>
          <w:fldChar w:fldCharType="separate"/>
        </w:r>
        <w:r>
          <w:rPr>
            <w:noProof/>
            <w:webHidden/>
          </w:rPr>
          <w:t>61</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77" w:history="1">
        <w:r w:rsidRPr="00486658">
          <w:rPr>
            <w:rStyle w:val="Hyperlink"/>
            <w:noProof/>
          </w:rPr>
          <w:t>9.10</w:t>
        </w:r>
        <w:r>
          <w:rPr>
            <w:rFonts w:asciiTheme="minorHAnsi" w:eastAsiaTheme="minorEastAsia" w:hAnsiTheme="minorHAnsi" w:cstheme="minorBidi"/>
            <w:b w:val="0"/>
            <w:iCs w:val="0"/>
            <w:noProof/>
            <w:szCs w:val="22"/>
          </w:rPr>
          <w:tab/>
        </w:r>
        <w:r w:rsidRPr="00486658">
          <w:rPr>
            <w:rStyle w:val="Hyperlink"/>
            <w:noProof/>
          </w:rPr>
          <w:t>Gültigkeitsdauer und Beendigung</w:t>
        </w:r>
        <w:r>
          <w:rPr>
            <w:noProof/>
            <w:webHidden/>
          </w:rPr>
          <w:tab/>
        </w:r>
        <w:r>
          <w:rPr>
            <w:noProof/>
            <w:webHidden/>
          </w:rPr>
          <w:fldChar w:fldCharType="begin"/>
        </w:r>
        <w:r>
          <w:rPr>
            <w:noProof/>
            <w:webHidden/>
          </w:rPr>
          <w:instrText xml:space="preserve"> PAGEREF _Toc501699877 \h </w:instrText>
        </w:r>
        <w:r>
          <w:rPr>
            <w:noProof/>
            <w:webHidden/>
          </w:rPr>
        </w:r>
        <w:r>
          <w:rPr>
            <w:noProof/>
            <w:webHidden/>
          </w:rPr>
          <w:fldChar w:fldCharType="separate"/>
        </w:r>
        <w:r>
          <w:rPr>
            <w:noProof/>
            <w:webHidden/>
          </w:rPr>
          <w:t>61</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78" w:history="1">
        <w:r w:rsidRPr="00486658">
          <w:rPr>
            <w:rStyle w:val="Hyperlink"/>
            <w:noProof/>
          </w:rPr>
          <w:t>9.11</w:t>
        </w:r>
        <w:r>
          <w:rPr>
            <w:rFonts w:asciiTheme="minorHAnsi" w:eastAsiaTheme="minorEastAsia" w:hAnsiTheme="minorHAnsi" w:cstheme="minorBidi"/>
            <w:b w:val="0"/>
            <w:iCs w:val="0"/>
            <w:noProof/>
            <w:szCs w:val="22"/>
          </w:rPr>
          <w:tab/>
        </w:r>
        <w:r w:rsidRPr="00486658">
          <w:rPr>
            <w:rStyle w:val="Hyperlink"/>
            <w:noProof/>
          </w:rPr>
          <w:t>Individuelle Absprachen zwischen Vertragspartnern</w:t>
        </w:r>
        <w:r>
          <w:rPr>
            <w:noProof/>
            <w:webHidden/>
          </w:rPr>
          <w:tab/>
        </w:r>
        <w:r>
          <w:rPr>
            <w:noProof/>
            <w:webHidden/>
          </w:rPr>
          <w:fldChar w:fldCharType="begin"/>
        </w:r>
        <w:r>
          <w:rPr>
            <w:noProof/>
            <w:webHidden/>
          </w:rPr>
          <w:instrText xml:space="preserve"> PAGEREF _Toc501699878 \h </w:instrText>
        </w:r>
        <w:r>
          <w:rPr>
            <w:noProof/>
            <w:webHidden/>
          </w:rPr>
        </w:r>
        <w:r>
          <w:rPr>
            <w:noProof/>
            <w:webHidden/>
          </w:rPr>
          <w:fldChar w:fldCharType="separate"/>
        </w:r>
        <w:r>
          <w:rPr>
            <w:noProof/>
            <w:webHidden/>
          </w:rPr>
          <w:t>62</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79" w:history="1">
        <w:r w:rsidRPr="00486658">
          <w:rPr>
            <w:rStyle w:val="Hyperlink"/>
            <w:noProof/>
          </w:rPr>
          <w:t>9.12</w:t>
        </w:r>
        <w:r>
          <w:rPr>
            <w:rFonts w:asciiTheme="minorHAnsi" w:eastAsiaTheme="minorEastAsia" w:hAnsiTheme="minorHAnsi" w:cstheme="minorBidi"/>
            <w:b w:val="0"/>
            <w:iCs w:val="0"/>
            <w:noProof/>
            <w:szCs w:val="22"/>
          </w:rPr>
          <w:tab/>
        </w:r>
        <w:r w:rsidRPr="00486658">
          <w:rPr>
            <w:rStyle w:val="Hyperlink"/>
            <w:noProof/>
          </w:rPr>
          <w:t>Ergänzungen</w:t>
        </w:r>
        <w:r>
          <w:rPr>
            <w:noProof/>
            <w:webHidden/>
          </w:rPr>
          <w:tab/>
        </w:r>
        <w:r>
          <w:rPr>
            <w:noProof/>
            <w:webHidden/>
          </w:rPr>
          <w:fldChar w:fldCharType="begin"/>
        </w:r>
        <w:r>
          <w:rPr>
            <w:noProof/>
            <w:webHidden/>
          </w:rPr>
          <w:instrText xml:space="preserve"> PAGEREF _Toc501699879 \h </w:instrText>
        </w:r>
        <w:r>
          <w:rPr>
            <w:noProof/>
            <w:webHidden/>
          </w:rPr>
        </w:r>
        <w:r>
          <w:rPr>
            <w:noProof/>
            <w:webHidden/>
          </w:rPr>
          <w:fldChar w:fldCharType="separate"/>
        </w:r>
        <w:r>
          <w:rPr>
            <w:noProof/>
            <w:webHidden/>
          </w:rPr>
          <w:t>62</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80" w:history="1">
        <w:r w:rsidRPr="00486658">
          <w:rPr>
            <w:rStyle w:val="Hyperlink"/>
            <w:noProof/>
          </w:rPr>
          <w:t>9.13</w:t>
        </w:r>
        <w:r>
          <w:rPr>
            <w:rFonts w:asciiTheme="minorHAnsi" w:eastAsiaTheme="minorEastAsia" w:hAnsiTheme="minorHAnsi" w:cstheme="minorBidi"/>
            <w:b w:val="0"/>
            <w:iCs w:val="0"/>
            <w:noProof/>
            <w:szCs w:val="22"/>
          </w:rPr>
          <w:tab/>
        </w:r>
        <w:r w:rsidRPr="00486658">
          <w:rPr>
            <w:rStyle w:val="Hyperlink"/>
            <w:noProof/>
          </w:rPr>
          <w:t>Verfahren zur Schlichtung von Streitfällen</w:t>
        </w:r>
        <w:r>
          <w:rPr>
            <w:noProof/>
            <w:webHidden/>
          </w:rPr>
          <w:tab/>
        </w:r>
        <w:r>
          <w:rPr>
            <w:noProof/>
            <w:webHidden/>
          </w:rPr>
          <w:fldChar w:fldCharType="begin"/>
        </w:r>
        <w:r>
          <w:rPr>
            <w:noProof/>
            <w:webHidden/>
          </w:rPr>
          <w:instrText xml:space="preserve"> PAGEREF _Toc501699880 \h </w:instrText>
        </w:r>
        <w:r>
          <w:rPr>
            <w:noProof/>
            <w:webHidden/>
          </w:rPr>
        </w:r>
        <w:r>
          <w:rPr>
            <w:noProof/>
            <w:webHidden/>
          </w:rPr>
          <w:fldChar w:fldCharType="separate"/>
        </w:r>
        <w:r>
          <w:rPr>
            <w:noProof/>
            <w:webHidden/>
          </w:rPr>
          <w:t>62</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81" w:history="1">
        <w:r w:rsidRPr="00486658">
          <w:rPr>
            <w:rStyle w:val="Hyperlink"/>
            <w:noProof/>
          </w:rPr>
          <w:t>9.14</w:t>
        </w:r>
        <w:r>
          <w:rPr>
            <w:rFonts w:asciiTheme="minorHAnsi" w:eastAsiaTheme="minorEastAsia" w:hAnsiTheme="minorHAnsi" w:cstheme="minorBidi"/>
            <w:b w:val="0"/>
            <w:iCs w:val="0"/>
            <w:noProof/>
            <w:szCs w:val="22"/>
          </w:rPr>
          <w:tab/>
        </w:r>
        <w:r w:rsidRPr="00486658">
          <w:rPr>
            <w:rStyle w:val="Hyperlink"/>
            <w:noProof/>
          </w:rPr>
          <w:t>Zugrunde liegendes Recht</w:t>
        </w:r>
        <w:r>
          <w:rPr>
            <w:noProof/>
            <w:webHidden/>
          </w:rPr>
          <w:tab/>
        </w:r>
        <w:r>
          <w:rPr>
            <w:noProof/>
            <w:webHidden/>
          </w:rPr>
          <w:fldChar w:fldCharType="begin"/>
        </w:r>
        <w:r>
          <w:rPr>
            <w:noProof/>
            <w:webHidden/>
          </w:rPr>
          <w:instrText xml:space="preserve"> PAGEREF _Toc501699881 \h </w:instrText>
        </w:r>
        <w:r>
          <w:rPr>
            <w:noProof/>
            <w:webHidden/>
          </w:rPr>
        </w:r>
        <w:r>
          <w:rPr>
            <w:noProof/>
            <w:webHidden/>
          </w:rPr>
          <w:fldChar w:fldCharType="separate"/>
        </w:r>
        <w:r>
          <w:rPr>
            <w:noProof/>
            <w:webHidden/>
          </w:rPr>
          <w:t>62</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82" w:history="1">
        <w:r w:rsidRPr="00486658">
          <w:rPr>
            <w:rStyle w:val="Hyperlink"/>
            <w:noProof/>
          </w:rPr>
          <w:t>9.15</w:t>
        </w:r>
        <w:r>
          <w:rPr>
            <w:rFonts w:asciiTheme="minorHAnsi" w:eastAsiaTheme="minorEastAsia" w:hAnsiTheme="minorHAnsi" w:cstheme="minorBidi"/>
            <w:b w:val="0"/>
            <w:iCs w:val="0"/>
            <w:noProof/>
            <w:szCs w:val="22"/>
          </w:rPr>
          <w:tab/>
        </w:r>
        <w:r w:rsidRPr="00486658">
          <w:rPr>
            <w:rStyle w:val="Hyperlink"/>
            <w:noProof/>
          </w:rPr>
          <w:t>Einhaltung geltenden Rechts</w:t>
        </w:r>
        <w:r>
          <w:rPr>
            <w:noProof/>
            <w:webHidden/>
          </w:rPr>
          <w:tab/>
        </w:r>
        <w:r>
          <w:rPr>
            <w:noProof/>
            <w:webHidden/>
          </w:rPr>
          <w:fldChar w:fldCharType="begin"/>
        </w:r>
        <w:r>
          <w:rPr>
            <w:noProof/>
            <w:webHidden/>
          </w:rPr>
          <w:instrText xml:space="preserve"> PAGEREF _Toc501699882 \h </w:instrText>
        </w:r>
        <w:r>
          <w:rPr>
            <w:noProof/>
            <w:webHidden/>
          </w:rPr>
        </w:r>
        <w:r>
          <w:rPr>
            <w:noProof/>
            <w:webHidden/>
          </w:rPr>
          <w:fldChar w:fldCharType="separate"/>
        </w:r>
        <w:r>
          <w:rPr>
            <w:noProof/>
            <w:webHidden/>
          </w:rPr>
          <w:t>62</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83" w:history="1">
        <w:r w:rsidRPr="00486658">
          <w:rPr>
            <w:rStyle w:val="Hyperlink"/>
            <w:noProof/>
          </w:rPr>
          <w:t>9.16</w:t>
        </w:r>
        <w:r>
          <w:rPr>
            <w:rFonts w:asciiTheme="minorHAnsi" w:eastAsiaTheme="minorEastAsia" w:hAnsiTheme="minorHAnsi" w:cstheme="minorBidi"/>
            <w:b w:val="0"/>
            <w:iCs w:val="0"/>
            <w:noProof/>
            <w:szCs w:val="22"/>
          </w:rPr>
          <w:tab/>
        </w:r>
        <w:r w:rsidRPr="00486658">
          <w:rPr>
            <w:rStyle w:val="Hyperlink"/>
            <w:noProof/>
          </w:rPr>
          <w:t>Sonstige Bestimmungen</w:t>
        </w:r>
        <w:r>
          <w:rPr>
            <w:noProof/>
            <w:webHidden/>
          </w:rPr>
          <w:tab/>
        </w:r>
        <w:r>
          <w:rPr>
            <w:noProof/>
            <w:webHidden/>
          </w:rPr>
          <w:fldChar w:fldCharType="begin"/>
        </w:r>
        <w:r>
          <w:rPr>
            <w:noProof/>
            <w:webHidden/>
          </w:rPr>
          <w:instrText xml:space="preserve"> PAGEREF _Toc501699883 \h </w:instrText>
        </w:r>
        <w:r>
          <w:rPr>
            <w:noProof/>
            <w:webHidden/>
          </w:rPr>
        </w:r>
        <w:r>
          <w:rPr>
            <w:noProof/>
            <w:webHidden/>
          </w:rPr>
          <w:fldChar w:fldCharType="separate"/>
        </w:r>
        <w:r>
          <w:rPr>
            <w:noProof/>
            <w:webHidden/>
          </w:rPr>
          <w:t>63</w:t>
        </w:r>
        <w:r>
          <w:rPr>
            <w:noProof/>
            <w:webHidden/>
          </w:rPr>
          <w:fldChar w:fldCharType="end"/>
        </w:r>
      </w:hyperlink>
    </w:p>
    <w:p w:rsidR="00EE0C34" w:rsidRDefault="00EE0C34">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01699884" w:history="1">
        <w:r w:rsidRPr="00486658">
          <w:rPr>
            <w:rStyle w:val="Hyperlink"/>
            <w:noProof/>
          </w:rPr>
          <w:t>10</w:t>
        </w:r>
        <w:r>
          <w:rPr>
            <w:rFonts w:asciiTheme="minorHAnsi" w:eastAsiaTheme="minorEastAsia" w:hAnsiTheme="minorHAnsi" w:cstheme="minorBidi"/>
            <w:b w:val="0"/>
            <w:bCs w:val="0"/>
            <w:noProof/>
            <w:sz w:val="22"/>
            <w:szCs w:val="22"/>
          </w:rPr>
          <w:tab/>
        </w:r>
        <w:r w:rsidRPr="00486658">
          <w:rPr>
            <w:rStyle w:val="Hyperlink"/>
            <w:noProof/>
          </w:rPr>
          <w:t>Anhang A – Certificate Policy für Komponentenzertifikate</w:t>
        </w:r>
        <w:r>
          <w:rPr>
            <w:noProof/>
            <w:webHidden/>
          </w:rPr>
          <w:tab/>
        </w:r>
        <w:r>
          <w:rPr>
            <w:noProof/>
            <w:webHidden/>
          </w:rPr>
          <w:fldChar w:fldCharType="begin"/>
        </w:r>
        <w:r>
          <w:rPr>
            <w:noProof/>
            <w:webHidden/>
          </w:rPr>
          <w:instrText xml:space="preserve"> PAGEREF _Toc501699884 \h </w:instrText>
        </w:r>
        <w:r>
          <w:rPr>
            <w:noProof/>
            <w:webHidden/>
          </w:rPr>
        </w:r>
        <w:r>
          <w:rPr>
            <w:noProof/>
            <w:webHidden/>
          </w:rPr>
          <w:fldChar w:fldCharType="separate"/>
        </w:r>
        <w:r>
          <w:rPr>
            <w:noProof/>
            <w:webHidden/>
          </w:rPr>
          <w:t>64</w:t>
        </w:r>
        <w:r>
          <w:rPr>
            <w:noProof/>
            <w:webHidden/>
          </w:rPr>
          <w:fldChar w:fldCharType="end"/>
        </w:r>
      </w:hyperlink>
    </w:p>
    <w:p w:rsidR="00EE0C34" w:rsidRDefault="00EE0C34">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01699885" w:history="1">
        <w:r w:rsidRPr="00486658">
          <w:rPr>
            <w:rStyle w:val="Hyperlink"/>
            <w:noProof/>
          </w:rPr>
          <w:t>11</w:t>
        </w:r>
        <w:r>
          <w:rPr>
            <w:rFonts w:asciiTheme="minorHAnsi" w:eastAsiaTheme="minorEastAsia" w:hAnsiTheme="minorHAnsi" w:cstheme="minorBidi"/>
            <w:b w:val="0"/>
            <w:bCs w:val="0"/>
            <w:noProof/>
            <w:sz w:val="22"/>
            <w:szCs w:val="22"/>
          </w:rPr>
          <w:tab/>
        </w:r>
        <w:r w:rsidRPr="00486658">
          <w:rPr>
            <w:rStyle w:val="Hyperlink"/>
            <w:noProof/>
          </w:rPr>
          <w:t>Anhang B – Certificate Policy für Testzertifikate</w:t>
        </w:r>
        <w:r>
          <w:rPr>
            <w:noProof/>
            <w:webHidden/>
          </w:rPr>
          <w:tab/>
        </w:r>
        <w:r>
          <w:rPr>
            <w:noProof/>
            <w:webHidden/>
          </w:rPr>
          <w:fldChar w:fldCharType="begin"/>
        </w:r>
        <w:r>
          <w:rPr>
            <w:noProof/>
            <w:webHidden/>
          </w:rPr>
          <w:instrText xml:space="preserve"> PAGEREF _Toc501699885 \h </w:instrText>
        </w:r>
        <w:r>
          <w:rPr>
            <w:noProof/>
            <w:webHidden/>
          </w:rPr>
        </w:r>
        <w:r>
          <w:rPr>
            <w:noProof/>
            <w:webHidden/>
          </w:rPr>
          <w:fldChar w:fldCharType="separate"/>
        </w:r>
        <w:r>
          <w:rPr>
            <w:noProof/>
            <w:webHidden/>
          </w:rPr>
          <w:t>67</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86" w:history="1">
        <w:r w:rsidRPr="00486658">
          <w:rPr>
            <w:rStyle w:val="Hyperlink"/>
            <w:noProof/>
          </w:rPr>
          <w:t>11.1</w:t>
        </w:r>
        <w:r>
          <w:rPr>
            <w:rFonts w:asciiTheme="minorHAnsi" w:eastAsiaTheme="minorEastAsia" w:hAnsiTheme="minorHAnsi" w:cstheme="minorBidi"/>
            <w:b w:val="0"/>
            <w:iCs w:val="0"/>
            <w:noProof/>
            <w:szCs w:val="22"/>
          </w:rPr>
          <w:tab/>
        </w:r>
        <w:r w:rsidRPr="00486658">
          <w:rPr>
            <w:rStyle w:val="Hyperlink"/>
            <w:noProof/>
          </w:rPr>
          <w:t>B1 – Geltungsbereich</w:t>
        </w:r>
        <w:r>
          <w:rPr>
            <w:noProof/>
            <w:webHidden/>
          </w:rPr>
          <w:tab/>
        </w:r>
        <w:r>
          <w:rPr>
            <w:noProof/>
            <w:webHidden/>
          </w:rPr>
          <w:fldChar w:fldCharType="begin"/>
        </w:r>
        <w:r>
          <w:rPr>
            <w:noProof/>
            <w:webHidden/>
          </w:rPr>
          <w:instrText xml:space="preserve"> PAGEREF _Toc501699886 \h </w:instrText>
        </w:r>
        <w:r>
          <w:rPr>
            <w:noProof/>
            <w:webHidden/>
          </w:rPr>
        </w:r>
        <w:r>
          <w:rPr>
            <w:noProof/>
            <w:webHidden/>
          </w:rPr>
          <w:fldChar w:fldCharType="separate"/>
        </w:r>
        <w:r>
          <w:rPr>
            <w:noProof/>
            <w:webHidden/>
          </w:rPr>
          <w:t>67</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87" w:history="1">
        <w:r w:rsidRPr="00486658">
          <w:rPr>
            <w:rStyle w:val="Hyperlink"/>
            <w:noProof/>
          </w:rPr>
          <w:t>11.2</w:t>
        </w:r>
        <w:r>
          <w:rPr>
            <w:rFonts w:asciiTheme="minorHAnsi" w:eastAsiaTheme="minorEastAsia" w:hAnsiTheme="minorHAnsi" w:cstheme="minorBidi"/>
            <w:b w:val="0"/>
            <w:iCs w:val="0"/>
            <w:noProof/>
            <w:szCs w:val="22"/>
          </w:rPr>
          <w:tab/>
        </w:r>
        <w:r w:rsidRPr="00486658">
          <w:rPr>
            <w:rStyle w:val="Hyperlink"/>
            <w:noProof/>
          </w:rPr>
          <w:t>B2 – Allgemeine Maßnahmen</w:t>
        </w:r>
        <w:r>
          <w:rPr>
            <w:noProof/>
            <w:webHidden/>
          </w:rPr>
          <w:tab/>
        </w:r>
        <w:r>
          <w:rPr>
            <w:noProof/>
            <w:webHidden/>
          </w:rPr>
          <w:fldChar w:fldCharType="begin"/>
        </w:r>
        <w:r>
          <w:rPr>
            <w:noProof/>
            <w:webHidden/>
          </w:rPr>
          <w:instrText xml:space="preserve"> PAGEREF _Toc501699887 \h </w:instrText>
        </w:r>
        <w:r>
          <w:rPr>
            <w:noProof/>
            <w:webHidden/>
          </w:rPr>
        </w:r>
        <w:r>
          <w:rPr>
            <w:noProof/>
            <w:webHidden/>
          </w:rPr>
          <w:fldChar w:fldCharType="separate"/>
        </w:r>
        <w:r>
          <w:rPr>
            <w:noProof/>
            <w:webHidden/>
          </w:rPr>
          <w:t>67</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88" w:history="1">
        <w:r w:rsidRPr="00486658">
          <w:rPr>
            <w:rStyle w:val="Hyperlink"/>
            <w:noProof/>
          </w:rPr>
          <w:t>11.2.1</w:t>
        </w:r>
        <w:r>
          <w:rPr>
            <w:rFonts w:asciiTheme="minorHAnsi" w:eastAsiaTheme="minorEastAsia" w:hAnsiTheme="minorHAnsi" w:cstheme="minorBidi"/>
            <w:noProof/>
            <w:szCs w:val="22"/>
          </w:rPr>
          <w:tab/>
        </w:r>
        <w:r w:rsidRPr="00486658">
          <w:rPr>
            <w:rStyle w:val="Hyperlink"/>
            <w:noProof/>
          </w:rPr>
          <w:t>B2.1 Rahmen der Policy</w:t>
        </w:r>
        <w:r>
          <w:rPr>
            <w:noProof/>
            <w:webHidden/>
          </w:rPr>
          <w:tab/>
        </w:r>
        <w:r>
          <w:rPr>
            <w:noProof/>
            <w:webHidden/>
          </w:rPr>
          <w:fldChar w:fldCharType="begin"/>
        </w:r>
        <w:r>
          <w:rPr>
            <w:noProof/>
            <w:webHidden/>
          </w:rPr>
          <w:instrText xml:space="preserve"> PAGEREF _Toc501699888 \h </w:instrText>
        </w:r>
        <w:r>
          <w:rPr>
            <w:noProof/>
            <w:webHidden/>
          </w:rPr>
        </w:r>
        <w:r>
          <w:rPr>
            <w:noProof/>
            <w:webHidden/>
          </w:rPr>
          <w:fldChar w:fldCharType="separate"/>
        </w:r>
        <w:r>
          <w:rPr>
            <w:noProof/>
            <w:webHidden/>
          </w:rPr>
          <w:t>67</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89" w:history="1">
        <w:r w:rsidRPr="00486658">
          <w:rPr>
            <w:rStyle w:val="Hyperlink"/>
            <w:noProof/>
          </w:rPr>
          <w:t>11.2.2</w:t>
        </w:r>
        <w:r>
          <w:rPr>
            <w:rFonts w:asciiTheme="minorHAnsi" w:eastAsiaTheme="minorEastAsia" w:hAnsiTheme="minorHAnsi" w:cstheme="minorBidi"/>
            <w:noProof/>
            <w:szCs w:val="22"/>
          </w:rPr>
          <w:tab/>
        </w:r>
        <w:r w:rsidRPr="00486658">
          <w:rPr>
            <w:rStyle w:val="Hyperlink"/>
            <w:noProof/>
          </w:rPr>
          <w:t>B2.2 Verzeichnisse und Veröffentlichungen</w:t>
        </w:r>
        <w:r>
          <w:rPr>
            <w:noProof/>
            <w:webHidden/>
          </w:rPr>
          <w:tab/>
        </w:r>
        <w:r>
          <w:rPr>
            <w:noProof/>
            <w:webHidden/>
          </w:rPr>
          <w:fldChar w:fldCharType="begin"/>
        </w:r>
        <w:r>
          <w:rPr>
            <w:noProof/>
            <w:webHidden/>
          </w:rPr>
          <w:instrText xml:space="preserve"> PAGEREF _Toc501699889 \h </w:instrText>
        </w:r>
        <w:r>
          <w:rPr>
            <w:noProof/>
            <w:webHidden/>
          </w:rPr>
        </w:r>
        <w:r>
          <w:rPr>
            <w:noProof/>
            <w:webHidden/>
          </w:rPr>
          <w:fldChar w:fldCharType="separate"/>
        </w:r>
        <w:r>
          <w:rPr>
            <w:noProof/>
            <w:webHidden/>
          </w:rPr>
          <w:t>68</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90" w:history="1">
        <w:r w:rsidRPr="00486658">
          <w:rPr>
            <w:rStyle w:val="Hyperlink"/>
            <w:noProof/>
          </w:rPr>
          <w:t>11.3</w:t>
        </w:r>
        <w:r>
          <w:rPr>
            <w:rFonts w:asciiTheme="minorHAnsi" w:eastAsiaTheme="minorEastAsia" w:hAnsiTheme="minorHAnsi" w:cstheme="minorBidi"/>
            <w:b w:val="0"/>
            <w:iCs w:val="0"/>
            <w:noProof/>
            <w:szCs w:val="22"/>
          </w:rPr>
          <w:tab/>
        </w:r>
        <w:r w:rsidRPr="00486658">
          <w:rPr>
            <w:rStyle w:val="Hyperlink"/>
            <w:noProof/>
          </w:rPr>
          <w:t>B3 – Identifizierung und Authentifizierung</w:t>
        </w:r>
        <w:r>
          <w:rPr>
            <w:noProof/>
            <w:webHidden/>
          </w:rPr>
          <w:tab/>
        </w:r>
        <w:r>
          <w:rPr>
            <w:noProof/>
            <w:webHidden/>
          </w:rPr>
          <w:fldChar w:fldCharType="begin"/>
        </w:r>
        <w:r>
          <w:rPr>
            <w:noProof/>
            <w:webHidden/>
          </w:rPr>
          <w:instrText xml:space="preserve"> PAGEREF _Toc501699890 \h </w:instrText>
        </w:r>
        <w:r>
          <w:rPr>
            <w:noProof/>
            <w:webHidden/>
          </w:rPr>
        </w:r>
        <w:r>
          <w:rPr>
            <w:noProof/>
            <w:webHidden/>
          </w:rPr>
          <w:fldChar w:fldCharType="separate"/>
        </w:r>
        <w:r>
          <w:rPr>
            <w:noProof/>
            <w:webHidden/>
          </w:rPr>
          <w:t>68</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91" w:history="1">
        <w:r w:rsidRPr="00486658">
          <w:rPr>
            <w:rStyle w:val="Hyperlink"/>
            <w:noProof/>
          </w:rPr>
          <w:t>11.3.1</w:t>
        </w:r>
        <w:r>
          <w:rPr>
            <w:rFonts w:asciiTheme="minorHAnsi" w:eastAsiaTheme="minorEastAsia" w:hAnsiTheme="minorHAnsi" w:cstheme="minorBidi"/>
            <w:noProof/>
            <w:szCs w:val="22"/>
          </w:rPr>
          <w:tab/>
        </w:r>
        <w:r w:rsidRPr="00486658">
          <w:rPr>
            <w:rStyle w:val="Hyperlink"/>
            <w:noProof/>
          </w:rPr>
          <w:t>B3.1 Namensregeln</w:t>
        </w:r>
        <w:r>
          <w:rPr>
            <w:noProof/>
            <w:webHidden/>
          </w:rPr>
          <w:tab/>
        </w:r>
        <w:r>
          <w:rPr>
            <w:noProof/>
            <w:webHidden/>
          </w:rPr>
          <w:fldChar w:fldCharType="begin"/>
        </w:r>
        <w:r>
          <w:rPr>
            <w:noProof/>
            <w:webHidden/>
          </w:rPr>
          <w:instrText xml:space="preserve"> PAGEREF _Toc501699891 \h </w:instrText>
        </w:r>
        <w:r>
          <w:rPr>
            <w:noProof/>
            <w:webHidden/>
          </w:rPr>
        </w:r>
        <w:r>
          <w:rPr>
            <w:noProof/>
            <w:webHidden/>
          </w:rPr>
          <w:fldChar w:fldCharType="separate"/>
        </w:r>
        <w:r>
          <w:rPr>
            <w:noProof/>
            <w:webHidden/>
          </w:rPr>
          <w:t>68</w:t>
        </w:r>
        <w:r>
          <w:rPr>
            <w:noProof/>
            <w:webHidden/>
          </w:rPr>
          <w:fldChar w:fldCharType="end"/>
        </w:r>
      </w:hyperlink>
    </w:p>
    <w:p w:rsidR="00EE0C34" w:rsidRDefault="00EE0C34">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01699892" w:history="1">
        <w:r w:rsidRPr="00486658">
          <w:rPr>
            <w:rStyle w:val="Hyperlink"/>
            <w:noProof/>
          </w:rPr>
          <w:t>12</w:t>
        </w:r>
        <w:r>
          <w:rPr>
            <w:rFonts w:asciiTheme="minorHAnsi" w:eastAsiaTheme="minorEastAsia" w:hAnsiTheme="minorHAnsi" w:cstheme="minorBidi"/>
            <w:b w:val="0"/>
            <w:bCs w:val="0"/>
            <w:noProof/>
            <w:sz w:val="22"/>
            <w:szCs w:val="22"/>
          </w:rPr>
          <w:tab/>
        </w:r>
        <w:r w:rsidRPr="00486658">
          <w:rPr>
            <w:rStyle w:val="Hyperlink"/>
            <w:noProof/>
          </w:rPr>
          <w:t>B3.1.1 Arten von Namen</w:t>
        </w:r>
        <w:r>
          <w:rPr>
            <w:noProof/>
            <w:webHidden/>
          </w:rPr>
          <w:tab/>
        </w:r>
        <w:r>
          <w:rPr>
            <w:noProof/>
            <w:webHidden/>
          </w:rPr>
          <w:fldChar w:fldCharType="begin"/>
        </w:r>
        <w:r>
          <w:rPr>
            <w:noProof/>
            <w:webHidden/>
          </w:rPr>
          <w:instrText xml:space="preserve"> PAGEREF _Toc501699892 \h </w:instrText>
        </w:r>
        <w:r>
          <w:rPr>
            <w:noProof/>
            <w:webHidden/>
          </w:rPr>
        </w:r>
        <w:r>
          <w:rPr>
            <w:noProof/>
            <w:webHidden/>
          </w:rPr>
          <w:fldChar w:fldCharType="separate"/>
        </w:r>
        <w:r>
          <w:rPr>
            <w:noProof/>
            <w:webHidden/>
          </w:rPr>
          <w:t>69</w:t>
        </w:r>
        <w:r>
          <w:rPr>
            <w:noProof/>
            <w:webHidden/>
          </w:rPr>
          <w:fldChar w:fldCharType="end"/>
        </w:r>
      </w:hyperlink>
    </w:p>
    <w:p w:rsidR="00EE0C34" w:rsidRDefault="00EE0C34">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01699893" w:history="1">
        <w:r w:rsidRPr="00486658">
          <w:rPr>
            <w:rStyle w:val="Hyperlink"/>
            <w:noProof/>
          </w:rPr>
          <w:t>13</w:t>
        </w:r>
        <w:r>
          <w:rPr>
            <w:rFonts w:asciiTheme="minorHAnsi" w:eastAsiaTheme="minorEastAsia" w:hAnsiTheme="minorHAnsi" w:cstheme="minorBidi"/>
            <w:b w:val="0"/>
            <w:bCs w:val="0"/>
            <w:noProof/>
            <w:sz w:val="22"/>
            <w:szCs w:val="22"/>
          </w:rPr>
          <w:tab/>
        </w:r>
        <w:r w:rsidRPr="00486658">
          <w:rPr>
            <w:rStyle w:val="Hyperlink"/>
            <w:noProof/>
          </w:rPr>
          <w:t>B3.1.2 Namensform</w:t>
        </w:r>
        <w:r>
          <w:rPr>
            <w:noProof/>
            <w:webHidden/>
          </w:rPr>
          <w:tab/>
        </w:r>
        <w:r>
          <w:rPr>
            <w:noProof/>
            <w:webHidden/>
          </w:rPr>
          <w:fldChar w:fldCharType="begin"/>
        </w:r>
        <w:r>
          <w:rPr>
            <w:noProof/>
            <w:webHidden/>
          </w:rPr>
          <w:instrText xml:space="preserve"> PAGEREF _Toc501699893 \h </w:instrText>
        </w:r>
        <w:r>
          <w:rPr>
            <w:noProof/>
            <w:webHidden/>
          </w:rPr>
        </w:r>
        <w:r>
          <w:rPr>
            <w:noProof/>
            <w:webHidden/>
          </w:rPr>
          <w:fldChar w:fldCharType="separate"/>
        </w:r>
        <w:r>
          <w:rPr>
            <w:noProof/>
            <w:webHidden/>
          </w:rPr>
          <w:t>70</w:t>
        </w:r>
        <w:r>
          <w:rPr>
            <w:noProof/>
            <w:webHidden/>
          </w:rPr>
          <w:fldChar w:fldCharType="end"/>
        </w:r>
      </w:hyperlink>
    </w:p>
    <w:p w:rsidR="00EE0C34" w:rsidRDefault="00EE0C34">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01699894" w:history="1">
        <w:r w:rsidRPr="00486658">
          <w:rPr>
            <w:rStyle w:val="Hyperlink"/>
            <w:noProof/>
          </w:rPr>
          <w:t>14</w:t>
        </w:r>
        <w:r>
          <w:rPr>
            <w:rFonts w:asciiTheme="minorHAnsi" w:eastAsiaTheme="minorEastAsia" w:hAnsiTheme="minorHAnsi" w:cstheme="minorBidi"/>
            <w:b w:val="0"/>
            <w:bCs w:val="0"/>
            <w:noProof/>
            <w:sz w:val="22"/>
            <w:szCs w:val="22"/>
          </w:rPr>
          <w:tab/>
        </w:r>
        <w:r w:rsidRPr="00486658">
          <w:rPr>
            <w:rStyle w:val="Hyperlink"/>
            <w:noProof/>
          </w:rPr>
          <w:t>B3.1.3 Aussagekraft von Namen</w:t>
        </w:r>
        <w:r>
          <w:rPr>
            <w:noProof/>
            <w:webHidden/>
          </w:rPr>
          <w:tab/>
        </w:r>
        <w:r>
          <w:rPr>
            <w:noProof/>
            <w:webHidden/>
          </w:rPr>
          <w:fldChar w:fldCharType="begin"/>
        </w:r>
        <w:r>
          <w:rPr>
            <w:noProof/>
            <w:webHidden/>
          </w:rPr>
          <w:instrText xml:space="preserve"> PAGEREF _Toc501699894 \h </w:instrText>
        </w:r>
        <w:r>
          <w:rPr>
            <w:noProof/>
            <w:webHidden/>
          </w:rPr>
        </w:r>
        <w:r>
          <w:rPr>
            <w:noProof/>
            <w:webHidden/>
          </w:rPr>
          <w:fldChar w:fldCharType="separate"/>
        </w:r>
        <w:r>
          <w:rPr>
            <w:noProof/>
            <w:webHidden/>
          </w:rPr>
          <w:t>71</w:t>
        </w:r>
        <w:r>
          <w:rPr>
            <w:noProof/>
            <w:webHidden/>
          </w:rPr>
          <w:fldChar w:fldCharType="end"/>
        </w:r>
      </w:hyperlink>
    </w:p>
    <w:p w:rsidR="00EE0C34" w:rsidRDefault="00EE0C34">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01699895" w:history="1">
        <w:r w:rsidRPr="00486658">
          <w:rPr>
            <w:rStyle w:val="Hyperlink"/>
            <w:noProof/>
          </w:rPr>
          <w:t>15</w:t>
        </w:r>
        <w:r>
          <w:rPr>
            <w:rFonts w:asciiTheme="minorHAnsi" w:eastAsiaTheme="minorEastAsia" w:hAnsiTheme="minorHAnsi" w:cstheme="minorBidi"/>
            <w:b w:val="0"/>
            <w:bCs w:val="0"/>
            <w:noProof/>
            <w:sz w:val="22"/>
            <w:szCs w:val="22"/>
          </w:rPr>
          <w:tab/>
        </w:r>
        <w:r w:rsidRPr="00486658">
          <w:rPr>
            <w:rStyle w:val="Hyperlink"/>
            <w:noProof/>
          </w:rPr>
          <w:t>B3.1.4 Notwendigkeit für aussagefähige und eindeutige Namen</w:t>
        </w:r>
        <w:r>
          <w:rPr>
            <w:noProof/>
            <w:webHidden/>
          </w:rPr>
          <w:tab/>
        </w:r>
        <w:r>
          <w:rPr>
            <w:noProof/>
            <w:webHidden/>
          </w:rPr>
          <w:fldChar w:fldCharType="begin"/>
        </w:r>
        <w:r>
          <w:rPr>
            <w:noProof/>
            <w:webHidden/>
          </w:rPr>
          <w:instrText xml:space="preserve"> PAGEREF _Toc501699895 \h </w:instrText>
        </w:r>
        <w:r>
          <w:rPr>
            <w:noProof/>
            <w:webHidden/>
          </w:rPr>
        </w:r>
        <w:r>
          <w:rPr>
            <w:noProof/>
            <w:webHidden/>
          </w:rPr>
          <w:fldChar w:fldCharType="separate"/>
        </w:r>
        <w:r>
          <w:rPr>
            <w:noProof/>
            <w:webHidden/>
          </w:rPr>
          <w:t>72</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96" w:history="1">
        <w:r w:rsidRPr="00486658">
          <w:rPr>
            <w:rStyle w:val="Hyperlink"/>
            <w:noProof/>
          </w:rPr>
          <w:t>15.1.1</w:t>
        </w:r>
        <w:r>
          <w:rPr>
            <w:rFonts w:asciiTheme="minorHAnsi" w:eastAsiaTheme="minorEastAsia" w:hAnsiTheme="minorHAnsi" w:cstheme="minorBidi"/>
            <w:noProof/>
            <w:szCs w:val="22"/>
          </w:rPr>
          <w:tab/>
        </w:r>
        <w:r w:rsidRPr="00486658">
          <w:rPr>
            <w:rStyle w:val="Hyperlink"/>
            <w:noProof/>
          </w:rPr>
          <w:t>B3.2 Erstmalige Überprüfung der Identität</w:t>
        </w:r>
        <w:r>
          <w:rPr>
            <w:noProof/>
            <w:webHidden/>
          </w:rPr>
          <w:tab/>
        </w:r>
        <w:r>
          <w:rPr>
            <w:noProof/>
            <w:webHidden/>
          </w:rPr>
          <w:fldChar w:fldCharType="begin"/>
        </w:r>
        <w:r>
          <w:rPr>
            <w:noProof/>
            <w:webHidden/>
          </w:rPr>
          <w:instrText xml:space="preserve"> PAGEREF _Toc501699896 \h </w:instrText>
        </w:r>
        <w:r>
          <w:rPr>
            <w:noProof/>
            <w:webHidden/>
          </w:rPr>
        </w:r>
        <w:r>
          <w:rPr>
            <w:noProof/>
            <w:webHidden/>
          </w:rPr>
          <w:fldChar w:fldCharType="separate"/>
        </w:r>
        <w:r>
          <w:rPr>
            <w:noProof/>
            <w:webHidden/>
          </w:rPr>
          <w:t>72</w:t>
        </w:r>
        <w:r>
          <w:rPr>
            <w:noProof/>
            <w:webHidden/>
          </w:rPr>
          <w:fldChar w:fldCharType="end"/>
        </w:r>
      </w:hyperlink>
    </w:p>
    <w:p w:rsidR="00EE0C34" w:rsidRDefault="00EE0C34">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01699897" w:history="1">
        <w:r w:rsidRPr="00486658">
          <w:rPr>
            <w:rStyle w:val="Hyperlink"/>
            <w:noProof/>
          </w:rPr>
          <w:t>16</w:t>
        </w:r>
        <w:r>
          <w:rPr>
            <w:rFonts w:asciiTheme="minorHAnsi" w:eastAsiaTheme="minorEastAsia" w:hAnsiTheme="minorHAnsi" w:cstheme="minorBidi"/>
            <w:b w:val="0"/>
            <w:bCs w:val="0"/>
            <w:noProof/>
            <w:sz w:val="22"/>
            <w:szCs w:val="22"/>
          </w:rPr>
          <w:tab/>
        </w:r>
        <w:r w:rsidRPr="00486658">
          <w:rPr>
            <w:rStyle w:val="Hyperlink"/>
            <w:noProof/>
          </w:rPr>
          <w:t>B3.2.1 Methoden zur Überprüfung bzgl. Besitz des privaten Schlüssels</w:t>
        </w:r>
        <w:r>
          <w:rPr>
            <w:noProof/>
            <w:webHidden/>
          </w:rPr>
          <w:tab/>
        </w:r>
        <w:r>
          <w:rPr>
            <w:noProof/>
            <w:webHidden/>
          </w:rPr>
          <w:fldChar w:fldCharType="begin"/>
        </w:r>
        <w:r>
          <w:rPr>
            <w:noProof/>
            <w:webHidden/>
          </w:rPr>
          <w:instrText xml:space="preserve"> PAGEREF _Toc501699897 \h </w:instrText>
        </w:r>
        <w:r>
          <w:rPr>
            <w:noProof/>
            <w:webHidden/>
          </w:rPr>
        </w:r>
        <w:r>
          <w:rPr>
            <w:noProof/>
            <w:webHidden/>
          </w:rPr>
          <w:fldChar w:fldCharType="separate"/>
        </w:r>
        <w:r>
          <w:rPr>
            <w:noProof/>
            <w:webHidden/>
          </w:rPr>
          <w:t>73</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898" w:history="1">
        <w:r w:rsidRPr="00486658">
          <w:rPr>
            <w:rStyle w:val="Hyperlink"/>
            <w:noProof/>
          </w:rPr>
          <w:t>16.1</w:t>
        </w:r>
        <w:r>
          <w:rPr>
            <w:rFonts w:asciiTheme="minorHAnsi" w:eastAsiaTheme="minorEastAsia" w:hAnsiTheme="minorHAnsi" w:cstheme="minorBidi"/>
            <w:b w:val="0"/>
            <w:iCs w:val="0"/>
            <w:noProof/>
            <w:szCs w:val="22"/>
          </w:rPr>
          <w:tab/>
        </w:r>
        <w:r w:rsidRPr="00486658">
          <w:rPr>
            <w:rStyle w:val="Hyperlink"/>
            <w:noProof/>
          </w:rPr>
          <w:t>B4 – Betriebliche Maßnahmen</w:t>
        </w:r>
        <w:r>
          <w:rPr>
            <w:noProof/>
            <w:webHidden/>
          </w:rPr>
          <w:tab/>
        </w:r>
        <w:r>
          <w:rPr>
            <w:noProof/>
            <w:webHidden/>
          </w:rPr>
          <w:fldChar w:fldCharType="begin"/>
        </w:r>
        <w:r>
          <w:rPr>
            <w:noProof/>
            <w:webHidden/>
          </w:rPr>
          <w:instrText xml:space="preserve"> PAGEREF _Toc501699898 \h </w:instrText>
        </w:r>
        <w:r>
          <w:rPr>
            <w:noProof/>
            <w:webHidden/>
          </w:rPr>
        </w:r>
        <w:r>
          <w:rPr>
            <w:noProof/>
            <w:webHidden/>
          </w:rPr>
          <w:fldChar w:fldCharType="separate"/>
        </w:r>
        <w:r>
          <w:rPr>
            <w:noProof/>
            <w:webHidden/>
          </w:rPr>
          <w:t>73</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899" w:history="1">
        <w:r w:rsidRPr="00486658">
          <w:rPr>
            <w:rStyle w:val="Hyperlink"/>
            <w:noProof/>
          </w:rPr>
          <w:t>16.1.1</w:t>
        </w:r>
        <w:r>
          <w:rPr>
            <w:rFonts w:asciiTheme="minorHAnsi" w:eastAsiaTheme="minorEastAsia" w:hAnsiTheme="minorHAnsi" w:cstheme="minorBidi"/>
            <w:noProof/>
            <w:szCs w:val="22"/>
          </w:rPr>
          <w:tab/>
        </w:r>
        <w:r w:rsidRPr="00486658">
          <w:rPr>
            <w:rStyle w:val="Hyperlink"/>
            <w:noProof/>
          </w:rPr>
          <w:t>B4.1 Zertifikatsausgabe</w:t>
        </w:r>
        <w:r>
          <w:rPr>
            <w:noProof/>
            <w:webHidden/>
          </w:rPr>
          <w:tab/>
        </w:r>
        <w:r>
          <w:rPr>
            <w:noProof/>
            <w:webHidden/>
          </w:rPr>
          <w:fldChar w:fldCharType="begin"/>
        </w:r>
        <w:r>
          <w:rPr>
            <w:noProof/>
            <w:webHidden/>
          </w:rPr>
          <w:instrText xml:space="preserve"> PAGEREF _Toc501699899 \h </w:instrText>
        </w:r>
        <w:r>
          <w:rPr>
            <w:noProof/>
            <w:webHidden/>
          </w:rPr>
        </w:r>
        <w:r>
          <w:rPr>
            <w:noProof/>
            <w:webHidden/>
          </w:rPr>
          <w:fldChar w:fldCharType="separate"/>
        </w:r>
        <w:r>
          <w:rPr>
            <w:noProof/>
            <w:webHidden/>
          </w:rPr>
          <w:t>73</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900" w:history="1">
        <w:r w:rsidRPr="00486658">
          <w:rPr>
            <w:rStyle w:val="Hyperlink"/>
            <w:noProof/>
          </w:rPr>
          <w:t>16.1.2</w:t>
        </w:r>
        <w:r>
          <w:rPr>
            <w:rFonts w:asciiTheme="minorHAnsi" w:eastAsiaTheme="minorEastAsia" w:hAnsiTheme="minorHAnsi" w:cstheme="minorBidi"/>
            <w:noProof/>
            <w:szCs w:val="22"/>
          </w:rPr>
          <w:tab/>
        </w:r>
        <w:r w:rsidRPr="00486658">
          <w:rPr>
            <w:rStyle w:val="Hyperlink"/>
            <w:noProof/>
          </w:rPr>
          <w:t>B4.2 Sperrung und Suspendierung von Testzertifikaten (Endanwender)</w:t>
        </w:r>
        <w:r>
          <w:rPr>
            <w:noProof/>
            <w:webHidden/>
          </w:rPr>
          <w:tab/>
        </w:r>
        <w:r>
          <w:rPr>
            <w:noProof/>
            <w:webHidden/>
          </w:rPr>
          <w:fldChar w:fldCharType="begin"/>
        </w:r>
        <w:r>
          <w:rPr>
            <w:noProof/>
            <w:webHidden/>
          </w:rPr>
          <w:instrText xml:space="preserve"> PAGEREF _Toc501699900 \h </w:instrText>
        </w:r>
        <w:r>
          <w:rPr>
            <w:noProof/>
            <w:webHidden/>
          </w:rPr>
        </w:r>
        <w:r>
          <w:rPr>
            <w:noProof/>
            <w:webHidden/>
          </w:rPr>
          <w:fldChar w:fldCharType="separate"/>
        </w:r>
        <w:r>
          <w:rPr>
            <w:noProof/>
            <w:webHidden/>
          </w:rPr>
          <w:t>74</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901" w:history="1">
        <w:r w:rsidRPr="00486658">
          <w:rPr>
            <w:rStyle w:val="Hyperlink"/>
            <w:noProof/>
          </w:rPr>
          <w:t>16.1.3</w:t>
        </w:r>
        <w:r>
          <w:rPr>
            <w:rFonts w:asciiTheme="minorHAnsi" w:eastAsiaTheme="minorEastAsia" w:hAnsiTheme="minorHAnsi" w:cstheme="minorBidi"/>
            <w:noProof/>
            <w:szCs w:val="22"/>
          </w:rPr>
          <w:tab/>
        </w:r>
        <w:r w:rsidRPr="00486658">
          <w:rPr>
            <w:rStyle w:val="Hyperlink"/>
            <w:noProof/>
          </w:rPr>
          <w:t>B4.3 Statusabfragedienst für Testzertifikate</w:t>
        </w:r>
        <w:r>
          <w:rPr>
            <w:noProof/>
            <w:webHidden/>
          </w:rPr>
          <w:tab/>
        </w:r>
        <w:r>
          <w:rPr>
            <w:noProof/>
            <w:webHidden/>
          </w:rPr>
          <w:fldChar w:fldCharType="begin"/>
        </w:r>
        <w:r>
          <w:rPr>
            <w:noProof/>
            <w:webHidden/>
          </w:rPr>
          <w:instrText xml:space="preserve"> PAGEREF _Toc501699901 \h </w:instrText>
        </w:r>
        <w:r>
          <w:rPr>
            <w:noProof/>
            <w:webHidden/>
          </w:rPr>
        </w:r>
        <w:r>
          <w:rPr>
            <w:noProof/>
            <w:webHidden/>
          </w:rPr>
          <w:fldChar w:fldCharType="separate"/>
        </w:r>
        <w:r>
          <w:rPr>
            <w:noProof/>
            <w:webHidden/>
          </w:rPr>
          <w:t>74</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902" w:history="1">
        <w:r w:rsidRPr="00486658">
          <w:rPr>
            <w:rStyle w:val="Hyperlink"/>
            <w:noProof/>
          </w:rPr>
          <w:t>16.2</w:t>
        </w:r>
        <w:r>
          <w:rPr>
            <w:rFonts w:asciiTheme="minorHAnsi" w:eastAsiaTheme="minorEastAsia" w:hAnsiTheme="minorHAnsi" w:cstheme="minorBidi"/>
            <w:b w:val="0"/>
            <w:iCs w:val="0"/>
            <w:noProof/>
            <w:szCs w:val="22"/>
          </w:rPr>
          <w:tab/>
        </w:r>
        <w:r w:rsidRPr="00486658">
          <w:rPr>
            <w:rStyle w:val="Hyperlink"/>
            <w:noProof/>
          </w:rPr>
          <w:t>B5 – Allgemeine Sicherheitsmaßnahmen</w:t>
        </w:r>
        <w:r>
          <w:rPr>
            <w:noProof/>
            <w:webHidden/>
          </w:rPr>
          <w:tab/>
        </w:r>
        <w:r>
          <w:rPr>
            <w:noProof/>
            <w:webHidden/>
          </w:rPr>
          <w:fldChar w:fldCharType="begin"/>
        </w:r>
        <w:r>
          <w:rPr>
            <w:noProof/>
            <w:webHidden/>
          </w:rPr>
          <w:instrText xml:space="preserve"> PAGEREF _Toc501699902 \h </w:instrText>
        </w:r>
        <w:r>
          <w:rPr>
            <w:noProof/>
            <w:webHidden/>
          </w:rPr>
        </w:r>
        <w:r>
          <w:rPr>
            <w:noProof/>
            <w:webHidden/>
          </w:rPr>
          <w:fldChar w:fldCharType="separate"/>
        </w:r>
        <w:r>
          <w:rPr>
            <w:noProof/>
            <w:webHidden/>
          </w:rPr>
          <w:t>74</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903" w:history="1">
        <w:r w:rsidRPr="00486658">
          <w:rPr>
            <w:rStyle w:val="Hyperlink"/>
            <w:noProof/>
          </w:rPr>
          <w:t>16.3</w:t>
        </w:r>
        <w:r>
          <w:rPr>
            <w:rFonts w:asciiTheme="minorHAnsi" w:eastAsiaTheme="minorEastAsia" w:hAnsiTheme="minorHAnsi" w:cstheme="minorBidi"/>
            <w:b w:val="0"/>
            <w:iCs w:val="0"/>
            <w:noProof/>
            <w:szCs w:val="22"/>
          </w:rPr>
          <w:tab/>
        </w:r>
        <w:r w:rsidRPr="00486658">
          <w:rPr>
            <w:rStyle w:val="Hyperlink"/>
            <w:noProof/>
          </w:rPr>
          <w:t>B6 – Technische Sicherheitsmaßnahmen</w:t>
        </w:r>
        <w:r>
          <w:rPr>
            <w:noProof/>
            <w:webHidden/>
          </w:rPr>
          <w:tab/>
        </w:r>
        <w:r>
          <w:rPr>
            <w:noProof/>
            <w:webHidden/>
          </w:rPr>
          <w:fldChar w:fldCharType="begin"/>
        </w:r>
        <w:r>
          <w:rPr>
            <w:noProof/>
            <w:webHidden/>
          </w:rPr>
          <w:instrText xml:space="preserve"> PAGEREF _Toc501699903 \h </w:instrText>
        </w:r>
        <w:r>
          <w:rPr>
            <w:noProof/>
            <w:webHidden/>
          </w:rPr>
        </w:r>
        <w:r>
          <w:rPr>
            <w:noProof/>
            <w:webHidden/>
          </w:rPr>
          <w:fldChar w:fldCharType="separate"/>
        </w:r>
        <w:r>
          <w:rPr>
            <w:noProof/>
            <w:webHidden/>
          </w:rPr>
          <w:t>75</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904" w:history="1">
        <w:r w:rsidRPr="00486658">
          <w:rPr>
            <w:rStyle w:val="Hyperlink"/>
            <w:noProof/>
          </w:rPr>
          <w:t>16.4</w:t>
        </w:r>
        <w:r>
          <w:rPr>
            <w:rFonts w:asciiTheme="minorHAnsi" w:eastAsiaTheme="minorEastAsia" w:hAnsiTheme="minorHAnsi" w:cstheme="minorBidi"/>
            <w:b w:val="0"/>
            <w:iCs w:val="0"/>
            <w:noProof/>
            <w:szCs w:val="22"/>
          </w:rPr>
          <w:tab/>
        </w:r>
        <w:r w:rsidRPr="00486658">
          <w:rPr>
            <w:rStyle w:val="Hyperlink"/>
            <w:noProof/>
          </w:rPr>
          <w:t>B7 – Formate der Zertifikate</w:t>
        </w:r>
        <w:r>
          <w:rPr>
            <w:noProof/>
            <w:webHidden/>
          </w:rPr>
          <w:tab/>
        </w:r>
        <w:r>
          <w:rPr>
            <w:noProof/>
            <w:webHidden/>
          </w:rPr>
          <w:fldChar w:fldCharType="begin"/>
        </w:r>
        <w:r>
          <w:rPr>
            <w:noProof/>
            <w:webHidden/>
          </w:rPr>
          <w:instrText xml:space="preserve"> PAGEREF _Toc501699904 \h </w:instrText>
        </w:r>
        <w:r>
          <w:rPr>
            <w:noProof/>
            <w:webHidden/>
          </w:rPr>
        </w:r>
        <w:r>
          <w:rPr>
            <w:noProof/>
            <w:webHidden/>
          </w:rPr>
          <w:fldChar w:fldCharType="separate"/>
        </w:r>
        <w:r>
          <w:rPr>
            <w:noProof/>
            <w:webHidden/>
          </w:rPr>
          <w:t>75</w:t>
        </w:r>
        <w:r>
          <w:rPr>
            <w:noProof/>
            <w:webHidden/>
          </w:rPr>
          <w:fldChar w:fldCharType="end"/>
        </w:r>
      </w:hyperlink>
    </w:p>
    <w:p w:rsidR="00EE0C34" w:rsidRDefault="00EE0C34">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01699905" w:history="1">
        <w:r w:rsidRPr="00486658">
          <w:rPr>
            <w:rStyle w:val="Hyperlink"/>
            <w:noProof/>
          </w:rPr>
          <w:t>17</w:t>
        </w:r>
        <w:r>
          <w:rPr>
            <w:rFonts w:asciiTheme="minorHAnsi" w:eastAsiaTheme="minorEastAsia" w:hAnsiTheme="minorHAnsi" w:cstheme="minorBidi"/>
            <w:b w:val="0"/>
            <w:bCs w:val="0"/>
            <w:noProof/>
            <w:sz w:val="22"/>
            <w:szCs w:val="22"/>
          </w:rPr>
          <w:tab/>
        </w:r>
        <w:r w:rsidRPr="00486658">
          <w:rPr>
            <w:rStyle w:val="Hyperlink"/>
            <w:noProof/>
          </w:rPr>
          <w:t>Anhang C – Verzeichnisse</w:t>
        </w:r>
        <w:r>
          <w:rPr>
            <w:noProof/>
            <w:webHidden/>
          </w:rPr>
          <w:tab/>
        </w:r>
        <w:r>
          <w:rPr>
            <w:noProof/>
            <w:webHidden/>
          </w:rPr>
          <w:fldChar w:fldCharType="begin"/>
        </w:r>
        <w:r>
          <w:rPr>
            <w:noProof/>
            <w:webHidden/>
          </w:rPr>
          <w:instrText xml:space="preserve"> PAGEREF _Toc501699905 \h </w:instrText>
        </w:r>
        <w:r>
          <w:rPr>
            <w:noProof/>
            <w:webHidden/>
          </w:rPr>
        </w:r>
        <w:r>
          <w:rPr>
            <w:noProof/>
            <w:webHidden/>
          </w:rPr>
          <w:fldChar w:fldCharType="separate"/>
        </w:r>
        <w:r>
          <w:rPr>
            <w:noProof/>
            <w:webHidden/>
          </w:rPr>
          <w:t>76</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906" w:history="1">
        <w:r w:rsidRPr="00486658">
          <w:rPr>
            <w:rStyle w:val="Hyperlink"/>
            <w:noProof/>
          </w:rPr>
          <w:t>17.1</w:t>
        </w:r>
        <w:r>
          <w:rPr>
            <w:rFonts w:asciiTheme="minorHAnsi" w:eastAsiaTheme="minorEastAsia" w:hAnsiTheme="minorHAnsi" w:cstheme="minorBidi"/>
            <w:b w:val="0"/>
            <w:iCs w:val="0"/>
            <w:noProof/>
            <w:szCs w:val="22"/>
          </w:rPr>
          <w:tab/>
        </w:r>
        <w:r w:rsidRPr="00486658">
          <w:rPr>
            <w:rStyle w:val="Hyperlink"/>
            <w:noProof/>
          </w:rPr>
          <w:t>C1 – Abkürzungen</w:t>
        </w:r>
        <w:r>
          <w:rPr>
            <w:noProof/>
            <w:webHidden/>
          </w:rPr>
          <w:tab/>
        </w:r>
        <w:r>
          <w:rPr>
            <w:noProof/>
            <w:webHidden/>
          </w:rPr>
          <w:fldChar w:fldCharType="begin"/>
        </w:r>
        <w:r>
          <w:rPr>
            <w:noProof/>
            <w:webHidden/>
          </w:rPr>
          <w:instrText xml:space="preserve"> PAGEREF _Toc501699906 \h </w:instrText>
        </w:r>
        <w:r>
          <w:rPr>
            <w:noProof/>
            <w:webHidden/>
          </w:rPr>
        </w:r>
        <w:r>
          <w:rPr>
            <w:noProof/>
            <w:webHidden/>
          </w:rPr>
          <w:fldChar w:fldCharType="separate"/>
        </w:r>
        <w:r>
          <w:rPr>
            <w:noProof/>
            <w:webHidden/>
          </w:rPr>
          <w:t>76</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907" w:history="1">
        <w:r w:rsidRPr="00486658">
          <w:rPr>
            <w:rStyle w:val="Hyperlink"/>
            <w:noProof/>
          </w:rPr>
          <w:t>17.2</w:t>
        </w:r>
        <w:r>
          <w:rPr>
            <w:rFonts w:asciiTheme="minorHAnsi" w:eastAsiaTheme="minorEastAsia" w:hAnsiTheme="minorHAnsi" w:cstheme="minorBidi"/>
            <w:b w:val="0"/>
            <w:iCs w:val="0"/>
            <w:noProof/>
            <w:szCs w:val="22"/>
          </w:rPr>
          <w:tab/>
        </w:r>
        <w:r w:rsidRPr="00486658">
          <w:rPr>
            <w:rStyle w:val="Hyperlink"/>
            <w:noProof/>
          </w:rPr>
          <w:t>C2 – Glossar</w:t>
        </w:r>
        <w:r>
          <w:rPr>
            <w:noProof/>
            <w:webHidden/>
          </w:rPr>
          <w:tab/>
        </w:r>
        <w:r>
          <w:rPr>
            <w:noProof/>
            <w:webHidden/>
          </w:rPr>
          <w:fldChar w:fldCharType="begin"/>
        </w:r>
        <w:r>
          <w:rPr>
            <w:noProof/>
            <w:webHidden/>
          </w:rPr>
          <w:instrText xml:space="preserve"> PAGEREF _Toc501699907 \h </w:instrText>
        </w:r>
        <w:r>
          <w:rPr>
            <w:noProof/>
            <w:webHidden/>
          </w:rPr>
        </w:r>
        <w:r>
          <w:rPr>
            <w:noProof/>
            <w:webHidden/>
          </w:rPr>
          <w:fldChar w:fldCharType="separate"/>
        </w:r>
        <w:r>
          <w:rPr>
            <w:noProof/>
            <w:webHidden/>
          </w:rPr>
          <w:t>76</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908" w:history="1">
        <w:r w:rsidRPr="00486658">
          <w:rPr>
            <w:rStyle w:val="Hyperlink"/>
            <w:noProof/>
          </w:rPr>
          <w:t>17.3</w:t>
        </w:r>
        <w:r>
          <w:rPr>
            <w:rFonts w:asciiTheme="minorHAnsi" w:eastAsiaTheme="minorEastAsia" w:hAnsiTheme="minorHAnsi" w:cstheme="minorBidi"/>
            <w:b w:val="0"/>
            <w:iCs w:val="0"/>
            <w:noProof/>
            <w:szCs w:val="22"/>
          </w:rPr>
          <w:tab/>
        </w:r>
        <w:r w:rsidRPr="00486658">
          <w:rPr>
            <w:rStyle w:val="Hyperlink"/>
            <w:noProof/>
          </w:rPr>
          <w:t>C3 – Tabellenverzeichnis</w:t>
        </w:r>
        <w:r>
          <w:rPr>
            <w:noProof/>
            <w:webHidden/>
          </w:rPr>
          <w:tab/>
        </w:r>
        <w:r>
          <w:rPr>
            <w:noProof/>
            <w:webHidden/>
          </w:rPr>
          <w:fldChar w:fldCharType="begin"/>
        </w:r>
        <w:r>
          <w:rPr>
            <w:noProof/>
            <w:webHidden/>
          </w:rPr>
          <w:instrText xml:space="preserve"> PAGEREF _Toc501699908 \h </w:instrText>
        </w:r>
        <w:r>
          <w:rPr>
            <w:noProof/>
            <w:webHidden/>
          </w:rPr>
        </w:r>
        <w:r>
          <w:rPr>
            <w:noProof/>
            <w:webHidden/>
          </w:rPr>
          <w:fldChar w:fldCharType="separate"/>
        </w:r>
        <w:r>
          <w:rPr>
            <w:noProof/>
            <w:webHidden/>
          </w:rPr>
          <w:t>76</w:t>
        </w:r>
        <w:r>
          <w:rPr>
            <w:noProof/>
            <w:webHidden/>
          </w:rPr>
          <w:fldChar w:fldCharType="end"/>
        </w:r>
      </w:hyperlink>
    </w:p>
    <w:p w:rsidR="00EE0C34" w:rsidRDefault="00EE0C3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699909" w:history="1">
        <w:r w:rsidRPr="00486658">
          <w:rPr>
            <w:rStyle w:val="Hyperlink"/>
            <w:noProof/>
          </w:rPr>
          <w:t>17.4</w:t>
        </w:r>
        <w:r>
          <w:rPr>
            <w:rFonts w:asciiTheme="minorHAnsi" w:eastAsiaTheme="minorEastAsia" w:hAnsiTheme="minorHAnsi" w:cstheme="minorBidi"/>
            <w:b w:val="0"/>
            <w:iCs w:val="0"/>
            <w:noProof/>
            <w:szCs w:val="22"/>
          </w:rPr>
          <w:tab/>
        </w:r>
        <w:r w:rsidRPr="00486658">
          <w:rPr>
            <w:rStyle w:val="Hyperlink"/>
            <w:noProof/>
          </w:rPr>
          <w:t>C4 – Referenzierte Dokumente</w:t>
        </w:r>
        <w:r>
          <w:rPr>
            <w:noProof/>
            <w:webHidden/>
          </w:rPr>
          <w:tab/>
        </w:r>
        <w:r>
          <w:rPr>
            <w:noProof/>
            <w:webHidden/>
          </w:rPr>
          <w:fldChar w:fldCharType="begin"/>
        </w:r>
        <w:r>
          <w:rPr>
            <w:noProof/>
            <w:webHidden/>
          </w:rPr>
          <w:instrText xml:space="preserve"> PAGEREF _Toc501699909 \h </w:instrText>
        </w:r>
        <w:r>
          <w:rPr>
            <w:noProof/>
            <w:webHidden/>
          </w:rPr>
        </w:r>
        <w:r>
          <w:rPr>
            <w:noProof/>
            <w:webHidden/>
          </w:rPr>
          <w:fldChar w:fldCharType="separate"/>
        </w:r>
        <w:r>
          <w:rPr>
            <w:noProof/>
            <w:webHidden/>
          </w:rPr>
          <w:t>77</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910" w:history="1">
        <w:r w:rsidRPr="00486658">
          <w:rPr>
            <w:rStyle w:val="Hyperlink"/>
            <w:noProof/>
          </w:rPr>
          <w:t>17.4.1</w:t>
        </w:r>
        <w:r>
          <w:rPr>
            <w:rFonts w:asciiTheme="minorHAnsi" w:eastAsiaTheme="minorEastAsia" w:hAnsiTheme="minorHAnsi" w:cstheme="minorBidi"/>
            <w:noProof/>
            <w:szCs w:val="22"/>
          </w:rPr>
          <w:tab/>
        </w:r>
        <w:r w:rsidRPr="00486658">
          <w:rPr>
            <w:rStyle w:val="Hyperlink"/>
            <w:noProof/>
          </w:rPr>
          <w:t>C4.1 Dokumente der gematik</w:t>
        </w:r>
        <w:r>
          <w:rPr>
            <w:noProof/>
            <w:webHidden/>
          </w:rPr>
          <w:tab/>
        </w:r>
        <w:r>
          <w:rPr>
            <w:noProof/>
            <w:webHidden/>
          </w:rPr>
          <w:fldChar w:fldCharType="begin"/>
        </w:r>
        <w:r>
          <w:rPr>
            <w:noProof/>
            <w:webHidden/>
          </w:rPr>
          <w:instrText xml:space="preserve"> PAGEREF _Toc501699910 \h </w:instrText>
        </w:r>
        <w:r>
          <w:rPr>
            <w:noProof/>
            <w:webHidden/>
          </w:rPr>
        </w:r>
        <w:r>
          <w:rPr>
            <w:noProof/>
            <w:webHidden/>
          </w:rPr>
          <w:fldChar w:fldCharType="separate"/>
        </w:r>
        <w:r>
          <w:rPr>
            <w:noProof/>
            <w:webHidden/>
          </w:rPr>
          <w:t>77</w:t>
        </w:r>
        <w:r>
          <w:rPr>
            <w:noProof/>
            <w:webHidden/>
          </w:rPr>
          <w:fldChar w:fldCharType="end"/>
        </w:r>
      </w:hyperlink>
    </w:p>
    <w:p w:rsidR="00EE0C34" w:rsidRDefault="00EE0C34">
      <w:pPr>
        <w:pStyle w:val="Verzeichnis3"/>
        <w:tabs>
          <w:tab w:val="left" w:pos="1320"/>
          <w:tab w:val="right" w:leader="dot" w:pos="8726"/>
        </w:tabs>
        <w:rPr>
          <w:rFonts w:asciiTheme="minorHAnsi" w:eastAsiaTheme="minorEastAsia" w:hAnsiTheme="minorHAnsi" w:cstheme="minorBidi"/>
          <w:noProof/>
          <w:szCs w:val="22"/>
        </w:rPr>
      </w:pPr>
      <w:hyperlink w:anchor="_Toc501699911" w:history="1">
        <w:r w:rsidRPr="00486658">
          <w:rPr>
            <w:rStyle w:val="Hyperlink"/>
            <w:noProof/>
          </w:rPr>
          <w:t>17.4.2</w:t>
        </w:r>
        <w:r>
          <w:rPr>
            <w:rFonts w:asciiTheme="minorHAnsi" w:eastAsiaTheme="minorEastAsia" w:hAnsiTheme="minorHAnsi" w:cstheme="minorBidi"/>
            <w:noProof/>
            <w:szCs w:val="22"/>
          </w:rPr>
          <w:tab/>
        </w:r>
        <w:r w:rsidRPr="00486658">
          <w:rPr>
            <w:rStyle w:val="Hyperlink"/>
            <w:noProof/>
          </w:rPr>
          <w:t>C4.2 Weitere Dokumente</w:t>
        </w:r>
        <w:r>
          <w:rPr>
            <w:noProof/>
            <w:webHidden/>
          </w:rPr>
          <w:tab/>
        </w:r>
        <w:r>
          <w:rPr>
            <w:noProof/>
            <w:webHidden/>
          </w:rPr>
          <w:fldChar w:fldCharType="begin"/>
        </w:r>
        <w:r>
          <w:rPr>
            <w:noProof/>
            <w:webHidden/>
          </w:rPr>
          <w:instrText xml:space="preserve"> PAGEREF _Toc501699911 \h </w:instrText>
        </w:r>
        <w:r>
          <w:rPr>
            <w:noProof/>
            <w:webHidden/>
          </w:rPr>
        </w:r>
        <w:r>
          <w:rPr>
            <w:noProof/>
            <w:webHidden/>
          </w:rPr>
          <w:fldChar w:fldCharType="separate"/>
        </w:r>
        <w:r>
          <w:rPr>
            <w:noProof/>
            <w:webHidden/>
          </w:rPr>
          <w:t>78</w:t>
        </w:r>
        <w:r>
          <w:rPr>
            <w:noProof/>
            <w:webHidden/>
          </w:rPr>
          <w:fldChar w:fldCharType="end"/>
        </w:r>
      </w:hyperlink>
    </w:p>
    <w:p w:rsidR="00F24994" w:rsidRPr="004E3E81" w:rsidRDefault="00F24994" w:rsidP="00F24994">
      <w:pPr>
        <w:rPr>
          <w:rFonts w:cs="Arial"/>
        </w:rPr>
      </w:pPr>
      <w:r w:rsidRPr="004E3E81">
        <w:rPr>
          <w:rFonts w:cs="Arial"/>
        </w:rPr>
        <w:fldChar w:fldCharType="end"/>
      </w:r>
    </w:p>
    <w:p w:rsidR="00F24994" w:rsidRPr="004E3E81" w:rsidRDefault="00F24994" w:rsidP="00F24994">
      <w:pPr>
        <w:bidi/>
        <w:sectPr w:rsidR="00F24994" w:rsidRPr="004E3E81" w:rsidSect="00D379CD">
          <w:pgSz w:w="11906" w:h="16838" w:code="9"/>
          <w:pgMar w:top="2104" w:right="1469" w:bottom="1701" w:left="1701" w:header="709" w:footer="344" w:gutter="0"/>
          <w:pgBorders w:offsetFrom="page">
            <w:right w:val="single" w:sz="48" w:space="24" w:color="99FF99"/>
          </w:pgBorders>
          <w:cols w:space="708"/>
          <w:docGrid w:linePitch="360"/>
        </w:sectPr>
      </w:pPr>
    </w:p>
    <w:p w:rsidR="00F24994" w:rsidRPr="002E0897" w:rsidRDefault="00F24994" w:rsidP="00EE0C34">
      <w:pPr>
        <w:pStyle w:val="berschrift1"/>
      </w:pPr>
      <w:bookmarkStart w:id="12" w:name="_Toc59868036"/>
      <w:bookmarkStart w:id="13" w:name="_Toc126455648"/>
      <w:bookmarkStart w:id="14" w:name="_Toc126575047"/>
      <w:bookmarkStart w:id="15" w:name="_Toc126575290"/>
      <w:bookmarkStart w:id="16" w:name="_Toc175538627"/>
      <w:bookmarkStart w:id="17" w:name="_Toc175543298"/>
      <w:bookmarkStart w:id="18" w:name="_Toc175547559"/>
      <w:bookmarkStart w:id="19" w:name="_Toc501699693"/>
      <w:r w:rsidRPr="002E0897">
        <w:lastRenderedPageBreak/>
        <w:t>Ein</w:t>
      </w:r>
      <w:bookmarkEnd w:id="13"/>
      <w:bookmarkEnd w:id="14"/>
      <w:bookmarkEnd w:id="15"/>
      <w:bookmarkEnd w:id="16"/>
      <w:bookmarkEnd w:id="17"/>
      <w:bookmarkEnd w:id="18"/>
      <w:r w:rsidRPr="002E0897">
        <w:t>ordnung des Dokumentes</w:t>
      </w:r>
      <w:bookmarkEnd w:id="19"/>
    </w:p>
    <w:p w:rsidR="00F24994" w:rsidRPr="004931AC" w:rsidRDefault="00F24994" w:rsidP="00933048">
      <w:pPr>
        <w:pStyle w:val="TBD"/>
        <w:spacing w:after="96"/>
        <w:jc w:val="both"/>
      </w:pPr>
      <w:bookmarkStart w:id="20" w:name="_Toc126455649"/>
      <w:bookmarkStart w:id="21" w:name="_Toc126575048"/>
      <w:bookmarkStart w:id="22" w:name="_Toc126575291"/>
      <w:bookmarkStart w:id="23" w:name="_Toc175538628"/>
      <w:bookmarkStart w:id="24" w:name="_Toc175543299"/>
      <w:bookmarkStart w:id="25" w:name="_Toc175547560"/>
      <w:r w:rsidRPr="004931AC">
        <w:t>Nach Inkrafttreten der eIDAS-Verordnung wurde die Anforderungslage der gematik entsprechend angepasst. Signaturgesetz (SigG) und -verordnung (SigV) sind weiterhin gültig und finden dort Anwendung, wo sie der eIDAS-Verordnung nicht widersprechen. SigG und SigV sollen zukünftig durch das deutsche Vertrauensdienstegesetz (VDG) abgelöst werden. Mit Verabschiedung des Vertrauensdienstegesetzes kann es in diesem Dokument daher zu Anpassungen und Konkretisierungen entsprechend der geänderten Rechtslage kommen.</w:t>
      </w:r>
    </w:p>
    <w:p w:rsidR="00F24994" w:rsidRPr="002E0897" w:rsidRDefault="00F24994" w:rsidP="00EE0C34">
      <w:pPr>
        <w:pStyle w:val="berschrift2"/>
      </w:pPr>
      <w:bookmarkStart w:id="26" w:name="_Toc501699694"/>
      <w:r w:rsidRPr="002E0897">
        <w:t>Zielsetzung</w:t>
      </w:r>
      <w:bookmarkEnd w:id="20"/>
      <w:bookmarkEnd w:id="21"/>
      <w:bookmarkEnd w:id="22"/>
      <w:bookmarkEnd w:id="23"/>
      <w:bookmarkEnd w:id="24"/>
      <w:bookmarkEnd w:id="25"/>
      <w:bookmarkEnd w:id="26"/>
    </w:p>
    <w:p w:rsidR="00F24994" w:rsidRPr="00C40CA6" w:rsidRDefault="00F24994" w:rsidP="00933048">
      <w:pPr>
        <w:pStyle w:val="gemStandard"/>
        <w:spacing w:before="96" w:after="96"/>
      </w:pPr>
      <w:bookmarkStart w:id="27" w:name="_Toc126455650"/>
      <w:bookmarkStart w:id="28" w:name="_Toc126575049"/>
      <w:bookmarkStart w:id="29" w:name="_Toc126575292"/>
      <w:bookmarkStart w:id="30" w:name="_Toc119221120"/>
      <w:bookmarkStart w:id="31" w:name="_Toc119221123"/>
      <w:bookmarkStart w:id="32" w:name="_Toc175538629"/>
      <w:bookmarkStart w:id="33" w:name="_Toc175543300"/>
      <w:bookmarkStart w:id="34" w:name="_Toc175547561"/>
      <w:bookmarkEnd w:id="30"/>
      <w:bookmarkEnd w:id="31"/>
      <w:r w:rsidRPr="00C40CA6">
        <w:t>Dieses Dokument definiert die Anforderungen an die Aussteller von nicht-qualifizierten X.509-Zertifikaten (gematik Root-CA und TSP-X.509 nonQES). Hierbei werden die Sicher</w:t>
      </w:r>
      <w:r w:rsidRPr="00C40CA6">
        <w:softHyphen/>
        <w:t>heitsan</w:t>
      </w:r>
      <w:r w:rsidRPr="00C40CA6">
        <w:softHyphen/>
        <w:t xml:space="preserve">forderungen hinsichtlich der Erzeugung, Verwaltung und Sperrung von Zertifikaten definiert. </w:t>
      </w:r>
    </w:p>
    <w:p w:rsidR="00F24994" w:rsidRPr="00C40CA6" w:rsidRDefault="00F24994" w:rsidP="00933048">
      <w:pPr>
        <w:pStyle w:val="gemStandard"/>
        <w:spacing w:before="96" w:after="96"/>
      </w:pPr>
      <w:r w:rsidRPr="00C40CA6">
        <w:t>Die Dokumentenstruktur lehnt sich dabei an [RFC3647] an.</w:t>
      </w:r>
    </w:p>
    <w:p w:rsidR="00F24994" w:rsidRPr="002E0897" w:rsidRDefault="00F24994" w:rsidP="00EE0C34">
      <w:pPr>
        <w:pStyle w:val="berschrift2"/>
      </w:pPr>
      <w:bookmarkStart w:id="35" w:name="_Ref318293625"/>
      <w:bookmarkStart w:id="36" w:name="_Toc501699695"/>
      <w:r w:rsidRPr="002E0897">
        <w:t>Zielgruppe</w:t>
      </w:r>
      <w:bookmarkEnd w:id="27"/>
      <w:bookmarkEnd w:id="28"/>
      <w:bookmarkEnd w:id="29"/>
      <w:bookmarkEnd w:id="32"/>
      <w:bookmarkEnd w:id="33"/>
      <w:bookmarkEnd w:id="34"/>
      <w:bookmarkEnd w:id="35"/>
      <w:bookmarkEnd w:id="36"/>
    </w:p>
    <w:p w:rsidR="00F24994" w:rsidRPr="00C40CA6" w:rsidRDefault="00F24994" w:rsidP="00933048">
      <w:pPr>
        <w:pStyle w:val="gemStandard"/>
        <w:spacing w:before="96" w:after="96"/>
      </w:pPr>
      <w:r w:rsidRPr="00C40CA6">
        <w:t xml:space="preserve">Das Dokument richtet sich an die Trust Service Provider. </w:t>
      </w:r>
    </w:p>
    <w:p w:rsidR="00F24994" w:rsidRPr="002E0897" w:rsidRDefault="00F24994" w:rsidP="00EE0C34">
      <w:pPr>
        <w:pStyle w:val="berschrift2"/>
      </w:pPr>
      <w:bookmarkStart w:id="37" w:name="_Toc126455651"/>
      <w:bookmarkStart w:id="38" w:name="_Toc126575050"/>
      <w:bookmarkStart w:id="39" w:name="_Toc126575293"/>
      <w:bookmarkStart w:id="40" w:name="_Toc175538630"/>
      <w:bookmarkStart w:id="41" w:name="_Toc175543301"/>
      <w:bookmarkStart w:id="42" w:name="_Toc175547562"/>
      <w:bookmarkStart w:id="43" w:name="_Toc501699696"/>
      <w:r w:rsidRPr="002E0897">
        <w:t>Geltungsbereich</w:t>
      </w:r>
      <w:bookmarkEnd w:id="37"/>
      <w:bookmarkEnd w:id="38"/>
      <w:bookmarkEnd w:id="39"/>
      <w:bookmarkEnd w:id="40"/>
      <w:bookmarkEnd w:id="41"/>
      <w:bookmarkEnd w:id="42"/>
      <w:bookmarkEnd w:id="43"/>
    </w:p>
    <w:p w:rsidR="00F24994" w:rsidRPr="00C40CA6" w:rsidRDefault="00F24994" w:rsidP="00933048">
      <w:pPr>
        <w:pStyle w:val="gemStandard"/>
        <w:spacing w:before="96" w:after="96"/>
      </w:pPr>
      <w:bookmarkStart w:id="44" w:name="_Toc126455652"/>
      <w:bookmarkStart w:id="45" w:name="_Toc126575051"/>
      <w:bookmarkStart w:id="46" w:name="_Toc126575294"/>
      <w:bookmarkStart w:id="47" w:name="_Toc175538631"/>
      <w:bookmarkStart w:id="48" w:name="_Toc175543302"/>
      <w:bookmarkStart w:id="49" w:name="_Toc175547563"/>
      <w:r w:rsidRPr="00C40CA6">
        <w:t>Dieses Dokument enthält normative Festlegungen zur Telematikinfrastruktur des deutschen Gesundheitswesens. Der Gültigkeitszeitraum der vorliegenden Version und deren Anwendung in Zulassungsverfahren wird durch die gematik GmbH in gesonderten Do</w:t>
      </w:r>
      <w:r w:rsidRPr="00C40CA6">
        <w:softHyphen/>
        <w:t>kumenten (z. B. Dokumentenlandkarte, Produkttypsteckbrief, Leistungsbeschreibung) fest</w:t>
      </w:r>
      <w:r w:rsidRPr="00C40CA6">
        <w:softHyphen/>
        <w:t>gelegt und bekannt gegeben.</w:t>
      </w:r>
    </w:p>
    <w:p w:rsidR="00F24994" w:rsidRPr="00C40CA6" w:rsidRDefault="00F24994" w:rsidP="00933048">
      <w:pPr>
        <w:pStyle w:val="gemStandardfett"/>
        <w:spacing w:before="96" w:after="96"/>
      </w:pPr>
      <w:r w:rsidRPr="00C40CA6">
        <w:t>Schutzrechts-/Patentrechtshinweis</w:t>
      </w:r>
    </w:p>
    <w:p w:rsidR="00F24994" w:rsidRPr="004E3E81" w:rsidRDefault="00F24994" w:rsidP="00F24994">
      <w:pPr>
        <w:pStyle w:val="gemAnmerkung"/>
        <w:spacing w:before="96" w:after="96"/>
        <w:rPr>
          <w:szCs w:val="22"/>
        </w:rPr>
      </w:pPr>
      <w:r w:rsidRPr="004E3E81">
        <w:t>Die nachfolgende Spezifikation ist von der gematik allein unter technischen Gesichtspunkten erstellt worden. Im Einzelfall kann nicht ausgeschlossen werden, dass die Implementierung der Spe</w:t>
      </w:r>
      <w:r w:rsidRPr="004E3E81">
        <w:softHyphen/>
        <w:t>zifikation in technische Schutzrechte Dritter eingreift. Es ist allein Sache des Anbieters oder Her</w:t>
      </w:r>
      <w:r w:rsidRPr="004E3E81">
        <w:softHyphen/>
        <w:t>stellers, durch geeignete Maßnahmen dafür Sorge zu tragen, dass von ihm aufgrund der Spezifi</w:t>
      </w:r>
      <w:r w:rsidRPr="004E3E81">
        <w:softHyphen/>
        <w:t>kation angebotene Produkte und/oder Leistungen nicht gegen Schutzrechte Dritter ver</w:t>
      </w:r>
      <w:r w:rsidRPr="004E3E81">
        <w:softHyphen/>
        <w:t>stoßen und sich ggf. die erforderlichen Erlaubnisse/Lizenzen von den betroffenen Schutzrechts</w:t>
      </w:r>
      <w:r w:rsidRPr="004E3E81">
        <w:softHyphen/>
        <w:t>inhabern einzuholen. Die gematik GmbH übernimmt insofern keinerlei Gewähr</w:t>
      </w:r>
      <w:r w:rsidRPr="004E3E81">
        <w:softHyphen/>
        <w:t>leistungen.</w:t>
      </w:r>
    </w:p>
    <w:p w:rsidR="00F24994" w:rsidRPr="002E0897" w:rsidRDefault="00F24994" w:rsidP="00EE0C34">
      <w:pPr>
        <w:pStyle w:val="berschrift2"/>
      </w:pPr>
      <w:bookmarkStart w:id="50" w:name="_Toc126455653"/>
      <w:bookmarkStart w:id="51" w:name="_Toc126575052"/>
      <w:bookmarkStart w:id="52" w:name="_Toc126575295"/>
      <w:bookmarkStart w:id="53" w:name="_Toc175538632"/>
      <w:bookmarkStart w:id="54" w:name="_Toc175543303"/>
      <w:bookmarkStart w:id="55" w:name="_Toc175547564"/>
      <w:bookmarkStart w:id="56" w:name="_Toc501699697"/>
      <w:bookmarkEnd w:id="44"/>
      <w:bookmarkEnd w:id="45"/>
      <w:bookmarkEnd w:id="46"/>
      <w:bookmarkEnd w:id="47"/>
      <w:bookmarkEnd w:id="48"/>
      <w:bookmarkEnd w:id="49"/>
      <w:r w:rsidRPr="002E0897">
        <w:t>Abgrenzung des Dokuments</w:t>
      </w:r>
      <w:bookmarkEnd w:id="50"/>
      <w:bookmarkEnd w:id="51"/>
      <w:bookmarkEnd w:id="52"/>
      <w:bookmarkEnd w:id="53"/>
      <w:bookmarkEnd w:id="54"/>
      <w:bookmarkEnd w:id="55"/>
      <w:bookmarkEnd w:id="56"/>
    </w:p>
    <w:p w:rsidR="00F24994" w:rsidRPr="00C40CA6" w:rsidRDefault="00F24994" w:rsidP="00933048">
      <w:pPr>
        <w:pStyle w:val="gemStandard"/>
        <w:spacing w:before="96" w:after="96"/>
      </w:pPr>
      <w:r w:rsidRPr="00C40CA6">
        <w:t>Die vorliegende Certificate Policy ist auf Zertifikate für HBAs in der Produktivumgebung nicht anwendbar. Für diese gilt die „Ge</w:t>
      </w:r>
      <w:r w:rsidRPr="00C40CA6">
        <w:softHyphen/>
        <w:t>meinsame Policy für die Ausgabe der HPC“ [CP-HPC].</w:t>
      </w:r>
    </w:p>
    <w:p w:rsidR="00F24994" w:rsidRPr="00C40CA6" w:rsidRDefault="00F24994" w:rsidP="00933048">
      <w:pPr>
        <w:pStyle w:val="gemStandard"/>
        <w:spacing w:before="96" w:after="96"/>
      </w:pPr>
      <w:r w:rsidRPr="00C40CA6">
        <w:lastRenderedPageBreak/>
        <w:t xml:space="preserve">Für sämtliche Zertifikate der HBA (nonQES, </w:t>
      </w:r>
      <w:r w:rsidRPr="003F5307">
        <w:t>Pseudo-QES</w:t>
      </w:r>
      <w:r w:rsidRPr="00C40CA6">
        <w:t>) in der Test- und Referenzumgebung gelten die Festlegungen dieser Certificate Policy gemäß Anhang B.</w:t>
      </w:r>
    </w:p>
    <w:p w:rsidR="00F24994" w:rsidRPr="00C40CA6" w:rsidRDefault="00F24994" w:rsidP="00933048">
      <w:pPr>
        <w:pStyle w:val="gemStandard"/>
        <w:spacing w:before="96" w:after="96"/>
      </w:pPr>
      <w:r w:rsidRPr="00C40CA6">
        <w:t>Anforderungen an den Anbieter des TSL-Dienstes (in Vorversionen des Dokumentes als „TSL-SP“ bezeichnet) werden in der Spezifikation des TSL-Dienstes [gemSpec_TSL] beschrieben.</w:t>
      </w:r>
    </w:p>
    <w:p w:rsidR="00F24994" w:rsidRPr="00C40CA6" w:rsidRDefault="00F24994" w:rsidP="00933048">
      <w:pPr>
        <w:pStyle w:val="gemStandard"/>
        <w:spacing w:before="96" w:after="96"/>
      </w:pPr>
      <w:r w:rsidRPr="00C40CA6">
        <w:t xml:space="preserve">Anforderungen an die </w:t>
      </w:r>
      <w:r w:rsidRPr="001020CD">
        <w:t>Vertrauensdiensteanbieter (VDA)</w:t>
      </w:r>
      <w:r w:rsidRPr="00C40CA6">
        <w:t xml:space="preserve"> qualifizierter X.509-Zertifikate (TSP-X.509 QES</w:t>
      </w:r>
      <w:r w:rsidR="00273924">
        <w:t xml:space="preserve">) </w:t>
      </w:r>
      <w:r w:rsidRPr="00C40CA6">
        <w:t xml:space="preserve">werden </w:t>
      </w:r>
      <w:r w:rsidRPr="001020CD">
        <w:t xml:space="preserve">in [eIDAS] </w:t>
      </w:r>
      <w:r w:rsidRPr="00C40CA6">
        <w:t>festgelegt.</w:t>
      </w:r>
    </w:p>
    <w:p w:rsidR="00F24994" w:rsidRPr="00C40CA6" w:rsidRDefault="00F24994" w:rsidP="00933048">
      <w:pPr>
        <w:pStyle w:val="gemStandard"/>
        <w:spacing w:before="96" w:after="96"/>
      </w:pPr>
      <w:r w:rsidRPr="00C40CA6">
        <w:t>Anforderungen an die Anbieter von CV-Zertifikaten (TSP-CVC) werden in der Spezi</w:t>
      </w:r>
      <w:r w:rsidRPr="00C40CA6">
        <w:softHyphen/>
        <w:t>fi</w:t>
      </w:r>
      <w:r w:rsidRPr="00C40CA6">
        <w:softHyphen/>
        <w:t>kation des TSP CVC beschrieben [gemSpec_CVC_TSP]</w:t>
      </w:r>
    </w:p>
    <w:p w:rsidR="00F24994" w:rsidRPr="002E0897" w:rsidRDefault="00F24994" w:rsidP="00EE0C34">
      <w:pPr>
        <w:pStyle w:val="berschrift2"/>
      </w:pPr>
      <w:bookmarkStart w:id="57" w:name="_Toc126575053"/>
      <w:bookmarkStart w:id="58" w:name="_Toc126575296"/>
      <w:bookmarkStart w:id="59" w:name="_Toc175538633"/>
      <w:bookmarkStart w:id="60" w:name="_Toc175543304"/>
      <w:bookmarkStart w:id="61" w:name="_Toc175547565"/>
      <w:bookmarkStart w:id="62" w:name="_Toc501699698"/>
      <w:r w:rsidRPr="002E0897">
        <w:t>Methodik</w:t>
      </w:r>
      <w:bookmarkEnd w:id="62"/>
    </w:p>
    <w:p w:rsidR="00F24994" w:rsidRPr="002E0897" w:rsidRDefault="00F24994" w:rsidP="002E0897">
      <w:pPr>
        <w:pStyle w:val="gemStandard"/>
      </w:pPr>
      <w:r w:rsidRPr="002E0897">
        <w:t>Anforderungen als Ausdruck normativer Festlegungen werden durch eine eindeutige ID und die dem RFC 2119 [RFC2119] entsprechenden, in Großbuch</w:t>
      </w:r>
      <w:r w:rsidRPr="002E0897">
        <w:softHyphen/>
        <w:t xml:space="preserve">staben geschriebenen deutschen Schlüsselworte MUSS, DARF NICHT, SOLL, SOLL NICHT, KANN gekennzeichnet. </w:t>
      </w:r>
    </w:p>
    <w:p w:rsidR="00F24994" w:rsidRPr="002E0897" w:rsidRDefault="00F24994" w:rsidP="002E0897">
      <w:pPr>
        <w:pStyle w:val="gemStandard"/>
      </w:pPr>
      <w:r w:rsidRPr="002E0897">
        <w:t>Sie werden im Dokument wie folgt dargestellt:</w:t>
      </w:r>
    </w:p>
    <w:p w:rsidR="00F24994" w:rsidRPr="004E3E81" w:rsidRDefault="00F24994" w:rsidP="00F24994">
      <w:pPr>
        <w:pStyle w:val="gemStandard"/>
        <w:tabs>
          <w:tab w:val="left" w:pos="567"/>
        </w:tabs>
        <w:spacing w:before="96" w:after="96"/>
        <w:rPr>
          <w:b/>
        </w:rPr>
      </w:pPr>
      <w:r w:rsidRPr="004E3E81">
        <w:rPr>
          <w:rFonts w:ascii="Wingdings" w:hAnsi="Wingdings"/>
          <w:b/>
        </w:rPr>
        <w:sym w:font="Wingdings" w:char="F0D6"/>
      </w:r>
      <w:r w:rsidRPr="004E3E81">
        <w:rPr>
          <w:b/>
        </w:rPr>
        <w:tab/>
        <w:t>GS-A_0000 &lt;Titel der Afo&gt;</w:t>
      </w:r>
    </w:p>
    <w:p w:rsidR="00EE0C34" w:rsidRDefault="00F24994" w:rsidP="00EE0C34">
      <w:pPr>
        <w:pStyle w:val="gemStandard"/>
        <w:rPr>
          <w:rFonts w:ascii="Wingdings" w:hAnsi="Wingdings"/>
          <w:b/>
        </w:rPr>
      </w:pPr>
      <w:r w:rsidRPr="004E3E81">
        <w:t>Text / Beschreibung</w:t>
      </w:r>
    </w:p>
    <w:p w:rsidR="00F24994" w:rsidRPr="00EE0C34" w:rsidRDefault="00EE0C34" w:rsidP="00EE0C34">
      <w:pPr>
        <w:pStyle w:val="gemStandard"/>
      </w:pPr>
      <w:r>
        <w:rPr>
          <w:b/>
        </w:rPr>
        <w:sym w:font="Wingdings" w:char="F0D5"/>
      </w:r>
    </w:p>
    <w:p w:rsidR="00F24994" w:rsidRPr="002E0897" w:rsidRDefault="00F24994" w:rsidP="002E0897">
      <w:pPr>
        <w:pStyle w:val="gemStandard"/>
      </w:pPr>
      <w:r w:rsidRPr="002E0897">
        <w:t>Dabei umfasst die Anforderung sämtliche innerhalb der Textmarken angeführten Inhalte.</w:t>
      </w:r>
    </w:p>
    <w:p w:rsidR="00F24994" w:rsidRPr="002E0897" w:rsidRDefault="00F24994" w:rsidP="002E0897">
      <w:pPr>
        <w:pStyle w:val="gemStandard"/>
      </w:pPr>
    </w:p>
    <w:p w:rsidR="00EE0C34" w:rsidRDefault="00EE0C34" w:rsidP="00EE0C34">
      <w:pPr>
        <w:pStyle w:val="berschrift1"/>
        <w:sectPr w:rsidR="00EE0C34" w:rsidSect="00D379CD">
          <w:headerReference w:type="even" r:id="rId13"/>
          <w:pgSz w:w="11906" w:h="16838" w:code="9"/>
          <w:pgMar w:top="1916" w:right="1418" w:bottom="1134" w:left="1701" w:header="539" w:footer="437" w:gutter="0"/>
          <w:pgBorders w:offsetFrom="page">
            <w:right w:val="single" w:sz="48" w:space="24" w:color="99FF99"/>
          </w:pgBorders>
          <w:cols w:space="708"/>
          <w:docGrid w:linePitch="360"/>
        </w:sectPr>
      </w:pPr>
      <w:bookmarkStart w:id="63" w:name="_Toc126455659"/>
      <w:bookmarkStart w:id="64" w:name="_Toc126575084"/>
      <w:bookmarkStart w:id="65" w:name="_Toc126575344"/>
      <w:bookmarkStart w:id="66" w:name="_Toc175538681"/>
      <w:bookmarkStart w:id="67" w:name="_Toc175543335"/>
      <w:bookmarkStart w:id="68" w:name="_Toc175547595"/>
      <w:bookmarkStart w:id="69" w:name="_Toc303264029"/>
      <w:bookmarkEnd w:id="12"/>
      <w:bookmarkEnd w:id="57"/>
      <w:bookmarkEnd w:id="58"/>
      <w:bookmarkEnd w:id="59"/>
      <w:bookmarkEnd w:id="60"/>
      <w:bookmarkEnd w:id="61"/>
    </w:p>
    <w:p w:rsidR="00F24994" w:rsidRPr="002E0897" w:rsidRDefault="00F24994" w:rsidP="00EE0C34">
      <w:pPr>
        <w:pStyle w:val="berschrift1"/>
      </w:pPr>
      <w:bookmarkStart w:id="70" w:name="_Toc501699699"/>
      <w:r w:rsidRPr="002E0897">
        <w:lastRenderedPageBreak/>
        <w:t>Einleitung fachlicher Teil</w:t>
      </w:r>
      <w:bookmarkEnd w:id="69"/>
      <w:bookmarkEnd w:id="70"/>
    </w:p>
    <w:p w:rsidR="00F24994" w:rsidRPr="002E0897" w:rsidRDefault="00F24994" w:rsidP="00EE0C34">
      <w:pPr>
        <w:pStyle w:val="berschrift2"/>
      </w:pPr>
      <w:bookmarkStart w:id="71" w:name="_Toc501699700"/>
      <w:r w:rsidRPr="002E0897">
        <w:t>Überblick</w:t>
      </w:r>
      <w:bookmarkEnd w:id="71"/>
    </w:p>
    <w:p w:rsidR="00F24994" w:rsidRPr="002E0897" w:rsidRDefault="00F24994" w:rsidP="002E0897">
      <w:pPr>
        <w:pStyle w:val="gemStandard"/>
      </w:pPr>
      <w:r w:rsidRPr="002E0897">
        <w:t>Alle an der Telematikinfrastruktur (TI) beteiligten Trustcenter, die nicht-qualifizierte X.509-Zer</w:t>
      </w:r>
      <w:r w:rsidRPr="002E0897">
        <w:softHyphen/>
        <w:t>tifi</w:t>
      </w:r>
      <w:r w:rsidRPr="002E0897">
        <w:softHyphen/>
        <w:t>kate für Aussteller oder Endbenutzer erstellen (gematik Root-CA und TSP-X.509 nonQES), müssen aus Gründen der Informationssicherheit ein Mindestsicher</w:t>
      </w:r>
      <w:r w:rsidRPr="002E0897">
        <w:softHyphen/>
        <w:t>heits</w:t>
      </w:r>
      <w:r w:rsidRPr="002E0897">
        <w:softHyphen/>
        <w:t xml:space="preserve">niveau einhalten. </w:t>
      </w:r>
    </w:p>
    <w:p w:rsidR="00F24994" w:rsidRPr="002E0897" w:rsidRDefault="00F24994" w:rsidP="002E0897">
      <w:pPr>
        <w:pStyle w:val="gemStandard"/>
      </w:pPr>
      <w:r w:rsidRPr="002E0897">
        <w:t>Der Nachweis dieses Sicherheitsniveaus erfolgt u. a. durch die Umsetzung der Anfor</w:t>
      </w:r>
      <w:r w:rsidRPr="002E0897">
        <w:softHyphen/>
        <w:t xml:space="preserve">derungen aus dieser Richtlinie (vgl. Abschnitt </w:t>
      </w:r>
      <w:r w:rsidRPr="002E0897">
        <w:fldChar w:fldCharType="begin"/>
      </w:r>
      <w:r w:rsidRPr="002E0897">
        <w:instrText xml:space="preserve"> REF _Ref325372364 \r \h  \* MERGEFORMAT </w:instrText>
      </w:r>
      <w:r w:rsidRPr="002E0897">
        <w:fldChar w:fldCharType="separate"/>
      </w:r>
      <w:r w:rsidR="008D79C9">
        <w:t>2.1.1</w:t>
      </w:r>
      <w:r w:rsidRPr="002E0897">
        <w:fldChar w:fldCharType="end"/>
      </w:r>
      <w:r w:rsidRPr="002E0897">
        <w:t>). Zum Nachweis der Umsetzung er</w:t>
      </w:r>
      <w:r w:rsidRPr="002E0897">
        <w:softHyphen/>
        <w:t>stellen die Anbieter ein betreiberspezifisches Sicherheitskonzept.</w:t>
      </w:r>
    </w:p>
    <w:p w:rsidR="00F24994" w:rsidRPr="002E0897" w:rsidRDefault="00F24994" w:rsidP="002E0897">
      <w:pPr>
        <w:pStyle w:val="gemStandard"/>
      </w:pPr>
      <w:r w:rsidRPr="002E0897">
        <w:t>Die Erfüllung der Mindestanforderungen muss gegenüber der gematik durch die Vorlage eines Sicherheitsgutachtens bestätigt werden. Das Gutachten muss die Wirksamkeit des betreiberspezifischen Sicherheitskonzepts bestätigen.</w:t>
      </w:r>
    </w:p>
    <w:p w:rsidR="00F24994" w:rsidRPr="002E0897" w:rsidRDefault="00F24994" w:rsidP="002E0897">
      <w:pPr>
        <w:pStyle w:val="gemStandard"/>
      </w:pPr>
      <w:r w:rsidRPr="002E0897">
        <w:t>Diese Bestätigung durch einen Gutachter und die Vorlage des Gutachtens bei der gematik stellen die Voraussetzung für die Aufnahme der gematik Root-CA oder eines TSP-X.509 nonQES in den TI-Vertrauensraum dar, der durch eine Trust-Service Status List (TSL) abgebildet wird (vgl. [gemKPT_PKI_TIP#2.3.3, 7.2.1]).</w:t>
      </w:r>
    </w:p>
    <w:p w:rsidR="00F24994" w:rsidRPr="002E0897" w:rsidRDefault="00F24994" w:rsidP="002E0897">
      <w:pPr>
        <w:pStyle w:val="gemStandard"/>
      </w:pPr>
      <w:r w:rsidRPr="002E0897">
        <w:t>Die Vorlage des Gutachtens ist im Regelfall im Rahmen eines Zulassungsverfahrens oder einer Abnahme relevant. Der Ablauf des Zulassungs- oder Abnahmeverfahrens wird durch das Zulassungskonzept beschrieben.</w:t>
      </w:r>
    </w:p>
    <w:p w:rsidR="00F24994" w:rsidRPr="002E0897" w:rsidRDefault="00F24994" w:rsidP="00EE0C34">
      <w:pPr>
        <w:pStyle w:val="berschrift3"/>
      </w:pPr>
      <w:bookmarkStart w:id="72" w:name="_Toc102386506"/>
      <w:bookmarkStart w:id="73" w:name="_Toc263235665"/>
      <w:bookmarkStart w:id="74" w:name="_Ref325372364"/>
      <w:bookmarkStart w:id="75" w:name="_Ref328733587"/>
      <w:bookmarkStart w:id="76" w:name="_Toc501699701"/>
      <w:r w:rsidRPr="002E0897">
        <w:t>Teilnehmer in der PKI</w:t>
      </w:r>
      <w:bookmarkEnd w:id="75"/>
      <w:bookmarkEnd w:id="76"/>
    </w:p>
    <w:p w:rsidR="00F24994" w:rsidRPr="002E0897" w:rsidRDefault="00F24994" w:rsidP="002E0897">
      <w:pPr>
        <w:pStyle w:val="gemStandard"/>
      </w:pPr>
      <w:r w:rsidRPr="002E0897">
        <w:t>Die Definition und Abgrenzung der Teilnehmer in der PKI erfolgt im Rahmen von [gemKPT_PKI_TIP#2.7.1], [gemSpec_PKI#8.1]. Die in diesem Dokument definierten Teilnehmer werden im Rahmen dieser Richtlinie als Adressaten für Anforderungen verwendet.</w:t>
      </w:r>
    </w:p>
    <w:p w:rsidR="00F24994" w:rsidRPr="002E0897" w:rsidRDefault="00F24994" w:rsidP="00EE0C34">
      <w:pPr>
        <w:pStyle w:val="berschrift3"/>
      </w:pPr>
      <w:bookmarkStart w:id="77" w:name="_Toc501699702"/>
      <w:r w:rsidRPr="002E0897">
        <w:t xml:space="preserve">Ziel dieser </w:t>
      </w:r>
      <w:bookmarkEnd w:id="72"/>
      <w:bookmarkEnd w:id="73"/>
      <w:bookmarkEnd w:id="74"/>
      <w:r w:rsidRPr="002E0897">
        <w:t>Richtlinie</w:t>
      </w:r>
      <w:bookmarkEnd w:id="77"/>
    </w:p>
    <w:p w:rsidR="00F24994" w:rsidRPr="002E0897" w:rsidRDefault="00F24994" w:rsidP="002E0897">
      <w:pPr>
        <w:pStyle w:val="gemStandard"/>
      </w:pPr>
      <w:r w:rsidRPr="002E0897">
        <w:t>Der Prozess der Aufnahme der gematik Root-CA oder eines TSP-X.509 nonQES in die gematik-TSL orientiert sich grundsätzlich an den Wertmaßstäben</w:t>
      </w:r>
    </w:p>
    <w:p w:rsidR="00F24994" w:rsidRPr="002E0897" w:rsidRDefault="00F24994" w:rsidP="002E0897">
      <w:pPr>
        <w:pStyle w:val="gemAufzhlung"/>
      </w:pPr>
      <w:r w:rsidRPr="002E0897">
        <w:t>technische Konformität und</w:t>
      </w:r>
    </w:p>
    <w:p w:rsidR="00F24994" w:rsidRPr="002E0897" w:rsidRDefault="00F24994" w:rsidP="002E0897">
      <w:pPr>
        <w:pStyle w:val="gemAufzhlung"/>
      </w:pPr>
      <w:r w:rsidRPr="002E0897">
        <w:t>angemessener und vergleichbarer Sicherheitslevel.</w:t>
      </w:r>
    </w:p>
    <w:p w:rsidR="00F24994" w:rsidRPr="002E0897" w:rsidRDefault="00F24994" w:rsidP="002E0897">
      <w:pPr>
        <w:pStyle w:val="gemStandard"/>
      </w:pPr>
      <w:r w:rsidRPr="002E0897">
        <w:t>Das vorliegende Dokument adressiert vorrangig den zweiten Wertmaßstab, da die ent</w:t>
      </w:r>
      <w:r w:rsidRPr="002E0897">
        <w:softHyphen/>
        <w:t>sprechenden Vorgaben zur technischen Konformität durch andere Dokumente vorgege</w:t>
      </w:r>
      <w:r w:rsidRPr="002E0897">
        <w:softHyphen/>
        <w:t xml:space="preserve">ben werden. </w:t>
      </w:r>
    </w:p>
    <w:p w:rsidR="00F24994" w:rsidRPr="002E0897" w:rsidRDefault="00F24994" w:rsidP="00EE0C34">
      <w:pPr>
        <w:pStyle w:val="berschrift3"/>
      </w:pPr>
      <w:bookmarkStart w:id="78" w:name="_Toc102386507"/>
      <w:bookmarkStart w:id="79" w:name="_Toc263235666"/>
      <w:bookmarkStart w:id="80" w:name="_Toc501699703"/>
      <w:r w:rsidRPr="002E0897">
        <w:lastRenderedPageBreak/>
        <w:t xml:space="preserve">Rahmen dieser </w:t>
      </w:r>
      <w:bookmarkEnd w:id="78"/>
      <w:bookmarkEnd w:id="79"/>
      <w:r w:rsidRPr="002E0897">
        <w:t>Richtlinie</w:t>
      </w:r>
      <w:bookmarkEnd w:id="80"/>
    </w:p>
    <w:p w:rsidR="00F24994" w:rsidRPr="002E0897" w:rsidRDefault="00F24994" w:rsidP="002E0897">
      <w:pPr>
        <w:pStyle w:val="gemStandard"/>
      </w:pPr>
      <w:r w:rsidRPr="002E0897">
        <w:t>Diese Richtlinie trifft Vorgaben sowohl für TSPs, die als Root-Instanz (gematik Root-CA) fun</w:t>
      </w:r>
      <w:r w:rsidRPr="002E0897">
        <w:softHyphen/>
        <w:t xml:space="preserve">gieren, als auch für TSPs, die innerhalb einer Zertifizierungshierarchie nachgeordnet sind (TSP-X.509 nonQES). Für den TSP-X509 nonQES werden zudem Anforderungen bzgl. der Erstellung von Endnutzer-Zertifikaten gestellt. </w:t>
      </w:r>
    </w:p>
    <w:p w:rsidR="00F24994" w:rsidRPr="002E0897" w:rsidRDefault="00F24994" w:rsidP="002E0897">
      <w:pPr>
        <w:pStyle w:val="gemStandard"/>
      </w:pPr>
      <w:r w:rsidRPr="002E0897">
        <w:t>Sofern in dieser Richtlinie Anforderungen an einzelne Sicherheitsmaßnahmen nicht spe</w:t>
      </w:r>
      <w:r w:rsidRPr="002E0897">
        <w:softHyphen/>
        <w:t>zi</w:t>
      </w:r>
      <w:r w:rsidRPr="002E0897">
        <w:softHyphen/>
        <w:t>fi</w:t>
      </w:r>
      <w:r w:rsidRPr="002E0897">
        <w:softHyphen/>
        <w:t>ziert werden und nicht durch andere normative Dokumente der gematik gefordert wer</w:t>
      </w:r>
      <w:r w:rsidRPr="002E0897">
        <w:softHyphen/>
        <w:t>den, sind diese mindestens an die entsprechenden Maßnahmenkataloge des [BSI_2005] oder international vergleichbarer Rahmenwerke wie [ISO17799] und [ISO27001] anzu</w:t>
      </w:r>
      <w:r w:rsidRPr="002E0897">
        <w:softHyphen/>
        <w:t>lehnen.</w:t>
      </w:r>
    </w:p>
    <w:p w:rsidR="00EE0C34" w:rsidRDefault="00EE0C34" w:rsidP="00EE0C34">
      <w:pPr>
        <w:pStyle w:val="berschrift1"/>
        <w:sectPr w:rsidR="00EE0C34" w:rsidSect="00D379CD">
          <w:pgSz w:w="11906" w:h="16838" w:code="9"/>
          <w:pgMar w:top="1916" w:right="1418" w:bottom="1134" w:left="1701" w:header="539" w:footer="437" w:gutter="0"/>
          <w:pgBorders w:offsetFrom="page">
            <w:right w:val="single" w:sz="48" w:space="24" w:color="99FF99"/>
          </w:pgBorders>
          <w:cols w:space="708"/>
          <w:docGrid w:linePitch="360"/>
        </w:sectPr>
      </w:pPr>
      <w:bookmarkStart w:id="81" w:name="_Toc303264030"/>
    </w:p>
    <w:p w:rsidR="00F24994" w:rsidRPr="002E0897" w:rsidRDefault="00F24994" w:rsidP="00EE0C34">
      <w:pPr>
        <w:pStyle w:val="berschrift1"/>
      </w:pPr>
      <w:bookmarkStart w:id="82" w:name="_Toc501699704"/>
      <w:r w:rsidRPr="002E0897">
        <w:lastRenderedPageBreak/>
        <w:t>Allgemeine Maßnahmen</w:t>
      </w:r>
      <w:bookmarkEnd w:id="81"/>
      <w:bookmarkEnd w:id="82"/>
    </w:p>
    <w:p w:rsidR="00F24994" w:rsidRPr="002E0897" w:rsidRDefault="00F24994" w:rsidP="002E0897">
      <w:pPr>
        <w:pStyle w:val="gemStandard"/>
      </w:pPr>
      <w:r w:rsidRPr="002E0897">
        <w:t>Die Verzeichnisdienstleistungen und Veröffentlichung von Verzeichnisinformationen stehen im Verantwortungsbereich der gematik Root-CA oder eines TSP-X.509 nonQES.</w:t>
      </w:r>
    </w:p>
    <w:p w:rsidR="00F24994" w:rsidRPr="002E0897" w:rsidRDefault="00F24994" w:rsidP="00EE0C34">
      <w:pPr>
        <w:pStyle w:val="berschrift2"/>
      </w:pPr>
      <w:bookmarkStart w:id="83" w:name="_Toc59868059"/>
      <w:bookmarkStart w:id="84" w:name="_Toc102386532"/>
      <w:bookmarkStart w:id="85" w:name="_Toc263235683"/>
      <w:bookmarkStart w:id="86" w:name="_Ref333928927"/>
      <w:bookmarkStart w:id="87" w:name="_Toc501699705"/>
      <w:r w:rsidRPr="002E0897">
        <w:t>Verzeichnisse</w:t>
      </w:r>
      <w:bookmarkEnd w:id="83"/>
      <w:bookmarkEnd w:id="84"/>
      <w:bookmarkEnd w:id="86"/>
      <w:bookmarkEnd w:id="87"/>
      <w:r w:rsidRPr="002E0897">
        <w:t xml:space="preserve"> </w:t>
      </w:r>
      <w:bookmarkEnd w:id="85"/>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GS-A_4173 Erbringung von Verzeichnisdienstleistungen</w:t>
      </w:r>
    </w:p>
    <w:p w:rsidR="00EE0C34" w:rsidRDefault="00F24994" w:rsidP="00933048">
      <w:pPr>
        <w:pStyle w:val="gemEinzug"/>
        <w:spacing w:before="96" w:after="96"/>
        <w:rPr>
          <w:rFonts w:ascii="Wingdings" w:hAnsi="Wingdings"/>
          <w:b/>
        </w:rPr>
      </w:pPr>
      <w:r w:rsidRPr="004E3E81">
        <w:t>Die gematik Root-CA und ein TSP-X.509 nonQES MÜSSEN eine ordnungs</w:t>
      </w:r>
      <w:r w:rsidRPr="004E3E81">
        <w:softHyphen/>
        <w:t>gemäße Erbringung der Verzeichni</w:t>
      </w:r>
      <w:r w:rsidRPr="004E3E81">
        <w:t>s</w:t>
      </w:r>
      <w:r w:rsidRPr="004E3E81">
        <w:t>dienstleistungen im Rahmen ihres Sicher</w:t>
      </w:r>
      <w:r w:rsidRPr="004E3E81">
        <w:softHyphen/>
        <w:t>heits</w:t>
      </w:r>
      <w:r w:rsidRPr="004E3E81">
        <w:softHyphen/>
        <w:t>konzepts gewährleisten und sich am aktuellen Stand der Tec</w:t>
      </w:r>
      <w:r w:rsidRPr="004E3E81">
        <w:t>h</w:t>
      </w:r>
      <w:r w:rsidRPr="004E3E81">
        <w:t>nik orientieren.</w:t>
      </w:r>
    </w:p>
    <w:p w:rsidR="00F24994" w:rsidRPr="00EE0C34" w:rsidRDefault="00EE0C34" w:rsidP="00EE0C34">
      <w:pPr>
        <w:pStyle w:val="gemStandard"/>
      </w:pPr>
      <w:r>
        <w:rPr>
          <w:b/>
        </w:rPr>
        <w:sym w:font="Wingdings" w:char="F0D5"/>
      </w:r>
    </w:p>
    <w:p w:rsidR="00F24994" w:rsidRPr="002E0897" w:rsidRDefault="00F24994" w:rsidP="002E0897">
      <w:pPr>
        <w:pStyle w:val="gemStandard"/>
      </w:pPr>
      <w:r w:rsidRPr="002E0897">
        <w:t>Die Bereitstellung eines Zugriffs auf den Verzeichnisdienst, z. B. für die Suche nach Zer</w:t>
      </w:r>
      <w:r w:rsidRPr="002E0897">
        <w:softHyphen/>
        <w:t>tifikaten, wird ggf. durch die Fachanwendungen motiviert. Ein Zugriff auf die Verzeichnis</w:t>
      </w:r>
      <w:r w:rsidRPr="002E0897">
        <w:softHyphen/>
        <w:t xml:space="preserve">dienste soll perspektivisch realisiert werden. </w:t>
      </w:r>
    </w:p>
    <w:p w:rsidR="00F24994" w:rsidRPr="002E0897" w:rsidRDefault="00F24994" w:rsidP="00EE0C34">
      <w:pPr>
        <w:pStyle w:val="berschrift2"/>
      </w:pPr>
      <w:bookmarkStart w:id="88" w:name="_Toc59868060"/>
      <w:bookmarkStart w:id="89" w:name="_Toc102386533"/>
      <w:bookmarkStart w:id="90" w:name="_Toc263235684"/>
      <w:bookmarkStart w:id="91" w:name="_Toc501699706"/>
      <w:r w:rsidRPr="002E0897">
        <w:t>Veröffentlichung von Zertifikaten</w:t>
      </w:r>
      <w:bookmarkEnd w:id="91"/>
      <w:r w:rsidRPr="002E0897">
        <w:t xml:space="preserve"> </w:t>
      </w:r>
      <w:bookmarkEnd w:id="88"/>
      <w:bookmarkEnd w:id="89"/>
      <w:bookmarkEnd w:id="90"/>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GS-A_4174 Veröffentlichung von CA- und Signer-Zertifikaten</w:t>
      </w:r>
    </w:p>
    <w:p w:rsidR="00EE0C34" w:rsidRDefault="00F24994" w:rsidP="00933048">
      <w:pPr>
        <w:pStyle w:val="gemEinzug"/>
        <w:spacing w:before="96" w:after="96"/>
        <w:rPr>
          <w:rFonts w:ascii="Wingdings" w:hAnsi="Wingdings"/>
          <w:b/>
        </w:rPr>
      </w:pPr>
      <w:r w:rsidRPr="004E3E81">
        <w:t>Die gematik Root-CA und ein TSP-X.509 nonQES MÜSSEN einer Veröf</w:t>
      </w:r>
      <w:r w:rsidRPr="004E3E81">
        <w:softHyphen/>
        <w:t>fent</w:t>
      </w:r>
      <w:r w:rsidRPr="004E3E81">
        <w:softHyphen/>
        <w:t>lichung ihrer Teilnahme an der TSL der TI und der Weitergabe seines Aus</w:t>
      </w:r>
      <w:r w:rsidRPr="004E3E81">
        <w:softHyphen/>
        <w:t>steller</w:t>
      </w:r>
      <w:r w:rsidRPr="004E3E81">
        <w:softHyphen/>
        <w:t>zer</w:t>
      </w:r>
      <w:r w:rsidRPr="004E3E81">
        <w:softHyphen/>
        <w:t>tifikats, im Ra</w:t>
      </w:r>
      <w:r w:rsidRPr="004E3E81">
        <w:t>h</w:t>
      </w:r>
      <w:r w:rsidRPr="004E3E81">
        <w:t>men der Vorgaben der gematik, zustimmen.</w:t>
      </w:r>
    </w:p>
    <w:p w:rsidR="00F24994" w:rsidRPr="00EE0C34" w:rsidRDefault="00EE0C34" w:rsidP="00EE0C34">
      <w:pPr>
        <w:pStyle w:val="gemStandard"/>
      </w:pPr>
      <w:r>
        <w:rPr>
          <w:b/>
        </w:rPr>
        <w:sym w:font="Wingdings" w:char="F0D5"/>
      </w:r>
    </w:p>
    <w:p w:rsidR="00F24994" w:rsidRPr="002E0897" w:rsidRDefault="00F24994" w:rsidP="00EE0C34">
      <w:pPr>
        <w:pStyle w:val="berschrift2"/>
      </w:pPr>
      <w:bookmarkStart w:id="92" w:name="_Toc59868061"/>
      <w:bookmarkStart w:id="93" w:name="_Toc102386534"/>
      <w:bookmarkStart w:id="94" w:name="_Toc263235685"/>
      <w:bookmarkStart w:id="95" w:name="_Toc501699707"/>
      <w:r w:rsidRPr="002E0897">
        <w:t>Zeitpunkt und Häufigkeit von Veröffentlichungen</w:t>
      </w:r>
      <w:bookmarkEnd w:id="92"/>
      <w:bookmarkEnd w:id="93"/>
      <w:bookmarkEnd w:id="95"/>
      <w:r w:rsidRPr="002E0897">
        <w:t xml:space="preserve"> </w:t>
      </w:r>
      <w:bookmarkEnd w:id="94"/>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GS-A_4175 Veröffentlichungspflicht für kritische Informationen</w:t>
      </w:r>
    </w:p>
    <w:p w:rsidR="00EE0C34" w:rsidRDefault="00F24994" w:rsidP="00933048">
      <w:pPr>
        <w:pStyle w:val="gemEinzug"/>
        <w:spacing w:before="96" w:after="96"/>
        <w:rPr>
          <w:rFonts w:ascii="Wingdings" w:hAnsi="Wingdings"/>
          <w:b/>
        </w:rPr>
      </w:pPr>
      <w:r w:rsidRPr="004E3E81">
        <w:t>Die gematik Root-CA und TSP-X.509 nonQES MÜSSEN kritische Informati</w:t>
      </w:r>
      <w:r w:rsidRPr="004E3E81">
        <w:t>o</w:t>
      </w:r>
      <w:r w:rsidRPr="004E3E81">
        <w:t xml:space="preserve">nen, wie eine Betriebseinstellung oder Störungen des Betriebsablaufes, unverzüglich der gematik anzeigen.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GS-A_4176 Mitteilungspflicht bei Änderungen</w:t>
      </w:r>
    </w:p>
    <w:p w:rsidR="00EE0C34" w:rsidRDefault="00F24994" w:rsidP="00F24994">
      <w:pPr>
        <w:pStyle w:val="gemStandard"/>
        <w:tabs>
          <w:tab w:val="left" w:pos="567"/>
        </w:tabs>
        <w:spacing w:before="96" w:after="96"/>
        <w:ind w:left="567" w:hanging="567"/>
        <w:rPr>
          <w:rFonts w:ascii="Wingdings" w:hAnsi="Wingdings"/>
          <w:b/>
        </w:rPr>
      </w:pPr>
      <w:r w:rsidRPr="004E3E81">
        <w:rPr>
          <w:b/>
        </w:rPr>
        <w:tab/>
      </w:r>
      <w:r w:rsidRPr="004E3E81">
        <w:t>Die gematik Root-CA und ein TSP-X.509 nonQES MÜSSEN rechtzeitig Än</w:t>
      </w:r>
      <w:r w:rsidRPr="004E3E81">
        <w:softHyphen/>
        <w:t>de</w:t>
      </w:r>
      <w:r w:rsidRPr="004E3E81">
        <w:softHyphen/>
        <w:t>rungen an der Arch</w:t>
      </w:r>
      <w:r w:rsidRPr="004E3E81">
        <w:t>i</w:t>
      </w:r>
      <w:r w:rsidRPr="004E3E81">
        <w:t>tektur und den organisatorischen Abläufen der PKI gegenüber der gematik bekannt geben, sofern die Sicherheit verringert oder das Außen</w:t>
      </w:r>
      <w:r w:rsidRPr="004E3E81">
        <w:softHyphen/>
        <w:t>ver</w:t>
      </w:r>
      <w:r w:rsidRPr="004E3E81">
        <w:softHyphen/>
        <w:t>halten verändert wird.</w:t>
      </w:r>
    </w:p>
    <w:p w:rsidR="00F24994" w:rsidRPr="00EE0C34" w:rsidRDefault="00EE0C34" w:rsidP="00F24994">
      <w:pPr>
        <w:pStyle w:val="gemStandard"/>
        <w:tabs>
          <w:tab w:val="left" w:pos="567"/>
        </w:tabs>
        <w:spacing w:before="96" w:after="96"/>
        <w:ind w:left="567" w:hanging="567"/>
      </w:pPr>
      <w:r>
        <w:rPr>
          <w:rFonts w:ascii="Wingdings" w:hAnsi="Wingdings"/>
          <w:b/>
        </w:rPr>
        <w:sym w:font="Wingdings" w:char="F0D5"/>
      </w:r>
    </w:p>
    <w:p w:rsidR="00F24994" w:rsidRPr="002E0897" w:rsidRDefault="00F24994" w:rsidP="00EE0C34">
      <w:pPr>
        <w:pStyle w:val="berschrift2"/>
      </w:pPr>
      <w:bookmarkStart w:id="96" w:name="_Toc263235686"/>
      <w:bookmarkStart w:id="97" w:name="_Toc59868062"/>
      <w:bookmarkStart w:id="98" w:name="_Toc102386535"/>
      <w:bookmarkStart w:id="99" w:name="_Ref333928943"/>
      <w:bookmarkStart w:id="100" w:name="_Toc501699708"/>
      <w:r w:rsidRPr="002E0897">
        <w:lastRenderedPageBreak/>
        <w:t>Zugriffskontrollen auf Verzeichnisse</w:t>
      </w:r>
      <w:bookmarkEnd w:id="97"/>
      <w:bookmarkEnd w:id="98"/>
      <w:bookmarkEnd w:id="99"/>
      <w:bookmarkEnd w:id="100"/>
      <w:r w:rsidRPr="002E0897">
        <w:t xml:space="preserve"> </w:t>
      </w:r>
      <w:bookmarkEnd w:id="96"/>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GS-A_4177 Zugriffskontrolle auf Verzeichnisse</w:t>
      </w:r>
    </w:p>
    <w:p w:rsidR="00EE0C34" w:rsidRDefault="00F24994" w:rsidP="00933048">
      <w:pPr>
        <w:pStyle w:val="gemEinzug"/>
        <w:spacing w:before="96" w:after="96"/>
        <w:rPr>
          <w:rFonts w:ascii="Wingdings" w:hAnsi="Wingdings"/>
          <w:b/>
        </w:rPr>
      </w:pPr>
      <w:r w:rsidRPr="004E3E81">
        <w:t>Die gematik Root-CA und ein TSP-X.509 nonQES MÜSSEN eine geeignete Zugriffskontrolle auf die entsprechenden Ve</w:t>
      </w:r>
      <w:r w:rsidRPr="004E3E81">
        <w:t>r</w:t>
      </w:r>
      <w:r w:rsidRPr="004E3E81">
        <w:t>zeichnisse gewähr</w:t>
      </w:r>
      <w:r w:rsidRPr="004E3E81">
        <w:softHyphen/>
        <w:t>leisten.</w:t>
      </w:r>
    </w:p>
    <w:p w:rsidR="00F24994" w:rsidRPr="00EE0C34" w:rsidRDefault="00EE0C34" w:rsidP="00EE0C34">
      <w:pPr>
        <w:pStyle w:val="gemStandard"/>
      </w:pPr>
      <w:r>
        <w:rPr>
          <w:b/>
        </w:rPr>
        <w:sym w:font="Wingdings" w:char="F0D5"/>
      </w:r>
    </w:p>
    <w:p w:rsidR="00EE0C34" w:rsidRDefault="00EE0C34" w:rsidP="00EE0C34">
      <w:pPr>
        <w:pStyle w:val="berschrift1"/>
        <w:sectPr w:rsidR="00EE0C34" w:rsidSect="00D379CD">
          <w:pgSz w:w="11906" w:h="16838" w:code="9"/>
          <w:pgMar w:top="1916" w:right="1418" w:bottom="1134" w:left="1701" w:header="539" w:footer="437" w:gutter="0"/>
          <w:pgBorders w:offsetFrom="page">
            <w:right w:val="single" w:sz="48" w:space="24" w:color="99FF99"/>
          </w:pgBorders>
          <w:cols w:space="708"/>
          <w:docGrid w:linePitch="360"/>
        </w:sectPr>
      </w:pPr>
      <w:bookmarkStart w:id="101" w:name="_Toc303167074"/>
      <w:bookmarkStart w:id="102" w:name="_Toc303264031"/>
    </w:p>
    <w:p w:rsidR="00F24994" w:rsidRPr="002E0897" w:rsidRDefault="00F24994" w:rsidP="00EE0C34">
      <w:pPr>
        <w:pStyle w:val="berschrift1"/>
      </w:pPr>
      <w:bookmarkStart w:id="103" w:name="_Toc501699709"/>
      <w:r w:rsidRPr="002E0897">
        <w:lastRenderedPageBreak/>
        <w:t>Identifizierung und Authentifizierung</w:t>
      </w:r>
      <w:bookmarkEnd w:id="101"/>
      <w:bookmarkEnd w:id="102"/>
      <w:bookmarkEnd w:id="103"/>
    </w:p>
    <w:p w:rsidR="00F24994" w:rsidRPr="002E0897" w:rsidRDefault="00F24994" w:rsidP="00EE0C34">
      <w:pPr>
        <w:pStyle w:val="berschrift2"/>
      </w:pPr>
      <w:bookmarkStart w:id="104" w:name="_Toc59868064"/>
      <w:bookmarkStart w:id="105" w:name="_Toc102386537"/>
      <w:bookmarkStart w:id="106" w:name="_Toc263235688"/>
      <w:bookmarkStart w:id="107" w:name="_Toc501699710"/>
      <w:r w:rsidRPr="002E0897">
        <w:t>Namensregeln</w:t>
      </w:r>
      <w:bookmarkEnd w:id="104"/>
      <w:bookmarkEnd w:id="105"/>
      <w:bookmarkEnd w:id="107"/>
      <w:r w:rsidRPr="002E0897">
        <w:t xml:space="preserve"> </w:t>
      </w:r>
      <w:bookmarkEnd w:id="106"/>
    </w:p>
    <w:p w:rsidR="00F24994" w:rsidRPr="002E0897" w:rsidRDefault="00F24994" w:rsidP="00EE0C34">
      <w:pPr>
        <w:pStyle w:val="berschrift3"/>
      </w:pPr>
      <w:bookmarkStart w:id="108" w:name="_Toc59868065"/>
      <w:bookmarkStart w:id="109" w:name="_Toc263235689"/>
      <w:bookmarkStart w:id="110" w:name="_Ref333928984"/>
      <w:bookmarkStart w:id="111" w:name="_Toc501699711"/>
      <w:r w:rsidRPr="002E0897">
        <w:t>Arten von Name</w:t>
      </w:r>
      <w:bookmarkEnd w:id="108"/>
      <w:r w:rsidRPr="002E0897">
        <w:t>n</w:t>
      </w:r>
      <w:bookmarkEnd w:id="109"/>
      <w:bookmarkEnd w:id="110"/>
      <w:bookmarkEnd w:id="111"/>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GS-A_4178 Standardkonforme Namensvergabe in Zertifikaten</w:t>
      </w:r>
    </w:p>
    <w:p w:rsidR="00EE0C34" w:rsidRDefault="00F24994" w:rsidP="00933048">
      <w:pPr>
        <w:pStyle w:val="gemEinzug"/>
        <w:spacing w:before="96" w:after="96"/>
        <w:rPr>
          <w:rFonts w:ascii="Wingdings" w:hAnsi="Wingdings"/>
          <w:b/>
        </w:rPr>
      </w:pPr>
      <w:r w:rsidRPr="004E3E81">
        <w:t>Die gematik Root-CA und ein TSP-X.509 nonQES MÜSSEN für die Namens</w:t>
      </w:r>
      <w:r w:rsidRPr="004E3E81">
        <w:softHyphen/>
        <w:t>ver</w:t>
      </w:r>
      <w:r w:rsidRPr="004E3E81">
        <w:softHyphen/>
        <w:t xml:space="preserve">gabe in Zertifikaten den Standard [X.501] beachten. Die Angabe eines subject.distinguishedName ist obligatorisch.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GS-A_4179 Format von E-Mail-Adressen in Zertifikaten</w:t>
      </w:r>
    </w:p>
    <w:p w:rsidR="00EE0C34" w:rsidRDefault="00F24994" w:rsidP="00933048">
      <w:pPr>
        <w:pStyle w:val="gemEinzug"/>
        <w:spacing w:before="96" w:after="96"/>
        <w:rPr>
          <w:rFonts w:ascii="Wingdings" w:hAnsi="Wingdings"/>
          <w:b/>
        </w:rPr>
      </w:pPr>
      <w:r w:rsidRPr="004E3E81">
        <w:t>Die gematik Root-CA und ein TSP-X.509 nonQES SOLLEN E-Mail-Adressen in Zer</w:t>
      </w:r>
      <w:r w:rsidRPr="004E3E81">
        <w:softHyphen/>
        <w:t>ti</w:t>
      </w:r>
      <w:r w:rsidRPr="004E3E81">
        <w:softHyphen/>
        <w:t xml:space="preserve">fikaten unter der X.509-Extension </w:t>
      </w:r>
      <w:r w:rsidRPr="004E3E81">
        <w:rPr>
          <w:i/>
        </w:rPr>
        <w:t>su</w:t>
      </w:r>
      <w:r w:rsidRPr="004E3E81">
        <w:rPr>
          <w:i/>
        </w:rPr>
        <w:t>b</w:t>
      </w:r>
      <w:r w:rsidRPr="004E3E81">
        <w:rPr>
          <w:i/>
        </w:rPr>
        <w:t>jectAltNames</w:t>
      </w:r>
      <w:r w:rsidRPr="004E3E81">
        <w:t xml:space="preserve"> im Format nach [RFC822] hin</w:t>
      </w:r>
      <w:r w:rsidRPr="004E3E81">
        <w:softHyphen/>
        <w:t>ter</w:t>
      </w:r>
      <w:r w:rsidRPr="004E3E81">
        <w:softHyphen/>
        <w:t xml:space="preserve">legen, sofern die Angabe einer E-Mail-Adresse im jeweiligen Profil vorgesehen ist. </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112" w:name="_Ref134441712"/>
      <w:bookmarkStart w:id="113" w:name="_Toc263235690"/>
      <w:bookmarkStart w:id="114" w:name="_Toc501699712"/>
      <w:r w:rsidRPr="002E0897">
        <w:t>Namensform</w:t>
      </w:r>
      <w:bookmarkEnd w:id="112"/>
      <w:bookmarkEnd w:id="113"/>
      <w:bookmarkEnd w:id="114"/>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GS-A_4180 Gestaltung der Struktur der Verzeichnisdienste</w:t>
      </w:r>
    </w:p>
    <w:p w:rsidR="00EE0C34" w:rsidRDefault="00F24994" w:rsidP="00933048">
      <w:pPr>
        <w:pStyle w:val="gemEinzug"/>
        <w:spacing w:before="96" w:after="96"/>
        <w:rPr>
          <w:rFonts w:ascii="Wingdings" w:hAnsi="Wingdings"/>
          <w:b/>
        </w:rPr>
      </w:pPr>
      <w:r w:rsidRPr="004E3E81">
        <w:t>Die gematik Root-CA und ein TSP-X.509 nonQES MÜSSEN die Namensform der jeweiligen Zertifikate bei der Gestaltung der Struktur der Verzeichnisdienste be</w:t>
      </w:r>
      <w:r w:rsidRPr="004E3E81">
        <w:softHyphen/>
        <w:t xml:space="preserve">achten und sicherstellen, dass der Aufbau des </w:t>
      </w:r>
      <w:r w:rsidRPr="004E3E81">
        <w:rPr>
          <w:i/>
        </w:rPr>
        <w:t xml:space="preserve">distinguishedName </w:t>
      </w:r>
      <w:r w:rsidRPr="004E3E81">
        <w:t>im Feld</w:t>
      </w:r>
      <w:r w:rsidRPr="004E3E81">
        <w:rPr>
          <w:i/>
        </w:rPr>
        <w:t xml:space="preserve"> Subject</w:t>
      </w:r>
      <w:r w:rsidRPr="004E3E81">
        <w:t xml:space="preserve"> und die Struktur des Verzeichnisdienstes zueinander konsistent sind. </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115" w:name="_Toc263235691"/>
      <w:bookmarkStart w:id="116" w:name="_Toc501699713"/>
      <w:r w:rsidRPr="002E0897">
        <w:t>Aussagekraft von Namen</w:t>
      </w:r>
      <w:bookmarkEnd w:id="115"/>
      <w:bookmarkEnd w:id="116"/>
    </w:p>
    <w:p w:rsidR="00F24994" w:rsidRPr="004E3E81" w:rsidRDefault="00F24994" w:rsidP="00F24994">
      <w:pPr>
        <w:pStyle w:val="gemStandard"/>
        <w:spacing w:before="96" w:after="96"/>
        <w:rPr>
          <w:szCs w:val="22"/>
        </w:rPr>
      </w:pPr>
      <w:r w:rsidRPr="004E3E81">
        <w:rPr>
          <w:szCs w:val="22"/>
        </w:rPr>
        <w:t>Vorgaben für die Zertifikate der eGK und für Zertifikate der SMC sind im Dok</w:t>
      </w:r>
      <w:r w:rsidRPr="004E3E81">
        <w:rPr>
          <w:szCs w:val="22"/>
        </w:rPr>
        <w:t>u</w:t>
      </w:r>
      <w:r w:rsidRPr="004E3E81">
        <w:rPr>
          <w:szCs w:val="22"/>
        </w:rPr>
        <w:t xml:space="preserve">ment „Spezifikation PKI der TI-Plattform“ </w:t>
      </w:r>
      <w:r w:rsidRPr="004E3E81">
        <w:t>[</w:t>
      </w:r>
      <w:r w:rsidRPr="004E3E81">
        <w:rPr>
          <w:szCs w:val="22"/>
        </w:rPr>
        <w:t>gemSpec_PKI] beschrieben.</w:t>
      </w:r>
    </w:p>
    <w:p w:rsidR="00F24994" w:rsidRPr="002E0897" w:rsidRDefault="00F24994" w:rsidP="00EE0C34">
      <w:pPr>
        <w:pStyle w:val="berschrift3"/>
      </w:pPr>
      <w:bookmarkStart w:id="117" w:name="_Toc59868066"/>
      <w:bookmarkStart w:id="118" w:name="_Toc263235692"/>
      <w:bookmarkStart w:id="119" w:name="_Toc501699714"/>
      <w:r w:rsidRPr="002E0897">
        <w:t>Notwendigkeit für aussagefähige und eindeutige Namen</w:t>
      </w:r>
      <w:bookmarkEnd w:id="117"/>
      <w:bookmarkEnd w:id="118"/>
      <w:bookmarkEnd w:id="119"/>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GS-A_4181 Eindeutigkeit der Namensform des Zertifikatsnehmers</w:t>
      </w:r>
    </w:p>
    <w:p w:rsidR="00EE0C34" w:rsidRDefault="00F24994" w:rsidP="00F24994">
      <w:pPr>
        <w:pStyle w:val="gemStandard"/>
        <w:spacing w:before="96" w:after="96"/>
        <w:ind w:left="567"/>
        <w:rPr>
          <w:rFonts w:ascii="Wingdings" w:hAnsi="Wingdings"/>
          <w:b/>
        </w:rPr>
      </w:pPr>
      <w:r w:rsidRPr="004E3E81">
        <w:t>Die ausstellende gematik Root-CA und ein ausstellender TSP-X.509 nonQES MÜSSEN bei der Vergabe von Namen (Endnutzer- oder CA-Zertifikate) die Ein</w:t>
      </w:r>
      <w:r w:rsidRPr="004E3E81">
        <w:softHyphen/>
        <w:t xml:space="preserve">deutigkeit der gewählten </w:t>
      </w:r>
      <w:r w:rsidRPr="004E3E81">
        <w:rPr>
          <w:i/>
        </w:rPr>
        <w:t>distinguishedName</w:t>
      </w:r>
      <w:r w:rsidRPr="004E3E81">
        <w:t xml:space="preserve"> des Zertifikatsnehmers umsetzen und sicherstellen, dass die Daten spezifikationsgemäß aufbereitet werden.</w:t>
      </w:r>
    </w:p>
    <w:p w:rsidR="00F24994" w:rsidRPr="00EE0C34" w:rsidRDefault="00EE0C34" w:rsidP="00F24994">
      <w:pPr>
        <w:pStyle w:val="gemStandard"/>
        <w:spacing w:before="96" w:after="96"/>
        <w:ind w:left="567"/>
      </w:pPr>
      <w:r>
        <w:rPr>
          <w:rFonts w:ascii="Wingdings" w:hAnsi="Wingdings"/>
          <w:b/>
        </w:rPr>
        <w:sym w:font="Wingdings" w:char="F0D5"/>
      </w:r>
    </w:p>
    <w:p w:rsidR="00F24994" w:rsidRPr="002E0897" w:rsidRDefault="00F24994" w:rsidP="002E0897">
      <w:pPr>
        <w:pStyle w:val="gemStandard"/>
      </w:pPr>
      <w:r w:rsidRPr="002E0897">
        <w:t xml:space="preserve">Siehe auch Kapitel </w:t>
      </w:r>
      <w:r w:rsidRPr="002E0897">
        <w:fldChar w:fldCharType="begin"/>
      </w:r>
      <w:r w:rsidRPr="002E0897">
        <w:instrText xml:space="preserve"> REF _Ref134441712 \r \h  \* MERGEFORMAT </w:instrText>
      </w:r>
      <w:r w:rsidRPr="002E0897">
        <w:fldChar w:fldCharType="separate"/>
      </w:r>
      <w:r w:rsidR="008D79C9">
        <w:t>4.1.2</w:t>
      </w:r>
      <w:r w:rsidRPr="002E0897">
        <w:fldChar w:fldCharType="end"/>
      </w:r>
      <w:r w:rsidRPr="002E0897">
        <w:t>. Die Integrität und Vollständigkeit der Daten liegt in der Hoheit der Herausgeber der Zertifikate.</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lastRenderedPageBreak/>
        <w:sym w:font="Wingdings" w:char="F0D6"/>
      </w:r>
      <w:r w:rsidRPr="004E3E81">
        <w:rPr>
          <w:b/>
        </w:rPr>
        <w:tab/>
        <w:t>GS-A_4182 Kennzeichnung von personen- bzw. organisationsbezogenen Zertifikaten</w:t>
      </w:r>
    </w:p>
    <w:p w:rsidR="00EE0C34" w:rsidRDefault="00F24994" w:rsidP="00F24994">
      <w:pPr>
        <w:pStyle w:val="gemStandard"/>
        <w:spacing w:before="96" w:after="96"/>
        <w:ind w:left="567"/>
        <w:rPr>
          <w:rFonts w:ascii="Wingdings" w:hAnsi="Wingdings"/>
          <w:b/>
        </w:rPr>
      </w:pPr>
      <w:r w:rsidRPr="00880D5C">
        <w:t>Ein</w:t>
      </w:r>
      <w:r>
        <w:t xml:space="preserve"> </w:t>
      </w:r>
      <w:r w:rsidRPr="004E3E81">
        <w:t>TSP-X.509 nonQES</w:t>
      </w:r>
      <w:r>
        <w:t xml:space="preserve"> </w:t>
      </w:r>
      <w:r w:rsidRPr="00880D5C">
        <w:t>MUSS</w:t>
      </w:r>
      <w:r w:rsidRPr="004E3E81">
        <w:t xml:space="preserve"> personen- bzw. or</w:t>
      </w:r>
      <w:r w:rsidRPr="004E3E81">
        <w:softHyphen/>
        <w:t>ga</w:t>
      </w:r>
      <w:r w:rsidRPr="004E3E81">
        <w:softHyphen/>
        <w:t>nisationsbezogene Zertifikate entsprechend den Zertifikatsprofilen eindeutig als solche kenntlich machen</w:t>
      </w:r>
      <w:r>
        <w:t>.</w:t>
      </w:r>
      <w:r w:rsidRPr="004E3E81">
        <w:t xml:space="preserve"> </w:t>
      </w:r>
    </w:p>
    <w:p w:rsidR="00F24994" w:rsidRPr="00EE0C34" w:rsidRDefault="00EE0C34" w:rsidP="00F24994">
      <w:pPr>
        <w:pStyle w:val="gemStandard"/>
        <w:spacing w:before="96" w:after="96"/>
        <w:ind w:left="567"/>
      </w:pPr>
      <w:r>
        <w:rPr>
          <w:rFonts w:ascii="Wingdings" w:hAnsi="Wingdings"/>
          <w:b/>
        </w:rPr>
        <w:sym w:font="Wingdings" w:char="F0D5"/>
      </w:r>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GS-A_4183 Kennzeichnung von maschinen-, rollenbezogenen oder pseudonymisierten (nicht personenbezogenen) Zertifikaten</w:t>
      </w:r>
    </w:p>
    <w:p w:rsidR="00EE0C34" w:rsidRDefault="00F24994" w:rsidP="00933048">
      <w:pPr>
        <w:pStyle w:val="gemEinzug"/>
        <w:spacing w:before="96" w:after="96"/>
        <w:rPr>
          <w:rFonts w:ascii="Wingdings" w:hAnsi="Wingdings"/>
          <w:b/>
        </w:rPr>
      </w:pPr>
      <w:r w:rsidRPr="004E3E81">
        <w:t>Die gematik Root-CA und ein TSP-X.509 nonQES MÜSSEN maschinen-, rol</w:t>
      </w:r>
      <w:r w:rsidRPr="004E3E81">
        <w:softHyphen/>
        <w:t>len</w:t>
      </w:r>
      <w:r w:rsidRPr="004E3E81">
        <w:softHyphen/>
        <w:t>bezogene oder pseudonymisierte (nicht personenbezogene) Zertifikate als sol</w:t>
      </w:r>
      <w:r w:rsidRPr="004E3E81">
        <w:softHyphen/>
        <w:t>che kenntlich machen, um Verwechslungsfreiheit zu garantieren.</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120" w:name="_Toc59868067"/>
      <w:bookmarkStart w:id="121" w:name="_Toc102386540"/>
      <w:bookmarkStart w:id="122" w:name="_Toc263235693"/>
      <w:bookmarkStart w:id="123" w:name="_Ref325619706"/>
      <w:bookmarkStart w:id="124" w:name="_Toc501699715"/>
      <w:r w:rsidRPr="002E0897">
        <w:t>Anonymität oder Pseudonyme von Zertifikatsnehmern</w:t>
      </w:r>
      <w:bookmarkEnd w:id="120"/>
      <w:bookmarkEnd w:id="121"/>
      <w:bookmarkEnd w:id="122"/>
      <w:bookmarkEnd w:id="123"/>
      <w:bookmarkEnd w:id="124"/>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 xml:space="preserve">GS-A_4184 Eindeutigkeit von </w:t>
      </w:r>
      <w:r w:rsidRPr="004E3E81">
        <w:rPr>
          <w:b/>
          <w:snapToGrid w:val="0"/>
        </w:rPr>
        <w:t xml:space="preserve">pseudonymen </w:t>
      </w:r>
      <w:r w:rsidRPr="004E3E81">
        <w:rPr>
          <w:b/>
        </w:rPr>
        <w:t>Zertifikaten</w:t>
      </w:r>
    </w:p>
    <w:p w:rsidR="00EE0C34" w:rsidRDefault="00F24994" w:rsidP="00933048">
      <w:pPr>
        <w:pStyle w:val="gemEinzug"/>
        <w:spacing w:before="96" w:after="96"/>
        <w:rPr>
          <w:rFonts w:ascii="Wingdings" w:hAnsi="Wingdings"/>
          <w:b/>
        </w:rPr>
      </w:pPr>
      <w:r w:rsidRPr="004E3E81">
        <w:rPr>
          <w:snapToGrid w:val="0"/>
        </w:rPr>
        <w:t>Der Kartenherausgeber MUSS die Eindeutigkeit der pseudonymen Zertifikate sicher</w:t>
      </w:r>
      <w:r w:rsidRPr="004E3E81">
        <w:rPr>
          <w:snapToGrid w:val="0"/>
        </w:rPr>
        <w:softHyphen/>
        <w:t>stellen</w:t>
      </w:r>
      <w:r w:rsidRPr="004E3E81">
        <w:t>.</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125" w:name="_Toc59868068"/>
      <w:bookmarkStart w:id="126" w:name="_Toc102386541"/>
      <w:bookmarkStart w:id="127" w:name="_Toc263235694"/>
      <w:bookmarkStart w:id="128" w:name="_Toc501699716"/>
      <w:r w:rsidRPr="002E0897">
        <w:t>Regeln für die Interpretation verschiedener Namensformen</w:t>
      </w:r>
      <w:bookmarkEnd w:id="125"/>
      <w:bookmarkEnd w:id="126"/>
      <w:bookmarkEnd w:id="127"/>
      <w:bookmarkEnd w:id="128"/>
    </w:p>
    <w:p w:rsidR="00F24994" w:rsidRPr="004E3E81" w:rsidRDefault="00F24994" w:rsidP="00F24994">
      <w:pPr>
        <w:pStyle w:val="gemStandard"/>
        <w:tabs>
          <w:tab w:val="left" w:pos="567"/>
        </w:tabs>
        <w:spacing w:before="96" w:after="96"/>
        <w:ind w:left="567" w:hanging="567"/>
        <w:rPr>
          <w:b/>
          <w:snapToGrid w:val="0"/>
        </w:rPr>
      </w:pPr>
      <w:r w:rsidRPr="004E3E81">
        <w:rPr>
          <w:rFonts w:ascii="Wingdings" w:hAnsi="Wingdings"/>
          <w:b/>
          <w:snapToGrid w:val="0"/>
        </w:rPr>
        <w:sym w:font="Wingdings" w:char="F0D6"/>
      </w:r>
      <w:r w:rsidRPr="004E3E81">
        <w:rPr>
          <w:b/>
          <w:snapToGrid w:val="0"/>
        </w:rPr>
        <w:tab/>
        <w:t>GS-A_4185 Unterscheidung von Zertifikaten</w:t>
      </w:r>
    </w:p>
    <w:p w:rsidR="00EE0C34" w:rsidRDefault="00F24994" w:rsidP="00933048">
      <w:pPr>
        <w:pStyle w:val="gemEinzug"/>
        <w:spacing w:before="96" w:after="96"/>
        <w:rPr>
          <w:rFonts w:ascii="Wingdings" w:hAnsi="Wingdings"/>
          <w:b/>
          <w:snapToGrid w:val="0"/>
        </w:rPr>
      </w:pPr>
      <w:r w:rsidRPr="00CC5BBB">
        <w:t>Ein</w:t>
      </w:r>
      <w:r w:rsidRPr="004E3E81">
        <w:t xml:space="preserve"> TSP-X.509 nonQES</w:t>
      </w:r>
      <w:r w:rsidRPr="004E3E81">
        <w:rPr>
          <w:snapToGrid w:val="0"/>
        </w:rPr>
        <w:t xml:space="preserve"> </w:t>
      </w:r>
      <w:r w:rsidRPr="00CC5BBB">
        <w:rPr>
          <w:snapToGrid w:val="0"/>
        </w:rPr>
        <w:t>MUSS</w:t>
      </w:r>
      <w:r w:rsidRPr="004E3E81">
        <w:rPr>
          <w:snapToGrid w:val="0"/>
        </w:rPr>
        <w:t xml:space="preserve"> zur Unter</w:t>
      </w:r>
      <w:r w:rsidRPr="004E3E81">
        <w:rPr>
          <w:snapToGrid w:val="0"/>
        </w:rPr>
        <w:softHyphen/>
        <w:t>schei</w:t>
      </w:r>
      <w:r w:rsidRPr="004E3E81">
        <w:rPr>
          <w:snapToGrid w:val="0"/>
        </w:rPr>
        <w:softHyphen/>
        <w:t>dung von Zertifik</w:t>
      </w:r>
      <w:r w:rsidRPr="004E3E81">
        <w:rPr>
          <w:snapToGrid w:val="0"/>
        </w:rPr>
        <w:t>a</w:t>
      </w:r>
      <w:r w:rsidRPr="004E3E81">
        <w:rPr>
          <w:snapToGrid w:val="0"/>
        </w:rPr>
        <w:t xml:space="preserve">ten die Kennzeichnung des Zertifikattyps in die </w:t>
      </w:r>
      <w:r w:rsidRPr="004E3E81">
        <w:rPr>
          <w:iCs/>
          <w:snapToGrid w:val="0"/>
        </w:rPr>
        <w:t>Extension</w:t>
      </w:r>
      <w:r w:rsidRPr="004E3E81">
        <w:rPr>
          <w:i/>
          <w:snapToGrid w:val="0"/>
        </w:rPr>
        <w:t xml:space="preserve"> certificatePolicies</w:t>
      </w:r>
      <w:r w:rsidRPr="004E3E81">
        <w:rPr>
          <w:snapToGrid w:val="0"/>
        </w:rPr>
        <w:t xml:space="preserve"> schreiben.</w:t>
      </w:r>
    </w:p>
    <w:p w:rsidR="00F24994" w:rsidRPr="00EE0C34" w:rsidRDefault="00EE0C34" w:rsidP="00EE0C34">
      <w:pPr>
        <w:pStyle w:val="gemStandard"/>
        <w:rPr>
          <w:snapToGrid w:val="0"/>
        </w:rPr>
      </w:pPr>
      <w:r>
        <w:rPr>
          <w:b/>
          <w:snapToGrid w:val="0"/>
        </w:rPr>
        <w:sym w:font="Wingdings" w:char="F0D5"/>
      </w:r>
    </w:p>
    <w:p w:rsidR="00F24994" w:rsidRPr="00857B71" w:rsidRDefault="00F24994" w:rsidP="00873560">
      <w:pPr>
        <w:pStyle w:val="gemStandard"/>
        <w:spacing w:before="96" w:after="96"/>
      </w:pPr>
      <w:r w:rsidRPr="00857B71">
        <w:t>Der Inhalt des Kennzeichens wird definiert in [gemSpec_OID#3.5.3].</w:t>
      </w:r>
    </w:p>
    <w:p w:rsidR="00F24994" w:rsidRPr="002E0897" w:rsidRDefault="00F24994" w:rsidP="00EE0C34">
      <w:pPr>
        <w:pStyle w:val="berschrift2"/>
      </w:pPr>
      <w:bookmarkStart w:id="129" w:name="_Toc102386544"/>
      <w:bookmarkStart w:id="130" w:name="_Ref135014959"/>
      <w:bookmarkStart w:id="131" w:name="_Toc263235695"/>
      <w:bookmarkStart w:id="132" w:name="_Toc501699717"/>
      <w:r w:rsidRPr="002E0897">
        <w:t>Erstmalige Überprüfung der Identität</w:t>
      </w:r>
      <w:bookmarkEnd w:id="129"/>
      <w:bookmarkEnd w:id="130"/>
      <w:bookmarkEnd w:id="131"/>
      <w:bookmarkEnd w:id="132"/>
    </w:p>
    <w:p w:rsidR="00F24994" w:rsidRPr="002E0897" w:rsidRDefault="00F24994" w:rsidP="00EE0C34">
      <w:pPr>
        <w:pStyle w:val="berschrift3"/>
      </w:pPr>
      <w:bookmarkStart w:id="133" w:name="_Toc102386545"/>
      <w:bookmarkStart w:id="134" w:name="_Toc263235696"/>
      <w:bookmarkStart w:id="135" w:name="_Toc501699718"/>
      <w:r w:rsidRPr="002E0897">
        <w:t>Methoden zur Überprüfung bzgl. Besitz des privaten Schlüssels</w:t>
      </w:r>
      <w:bookmarkEnd w:id="133"/>
      <w:bookmarkEnd w:id="134"/>
      <w:bookmarkEnd w:id="135"/>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GS-A_4186 Prüfung auf den B</w:t>
      </w:r>
      <w:r w:rsidRPr="004E3E81">
        <w:rPr>
          <w:b/>
        </w:rPr>
        <w:t>e</w:t>
      </w:r>
      <w:r w:rsidRPr="004E3E81">
        <w:rPr>
          <w:b/>
        </w:rPr>
        <w:t>sitz des privaten Schlüssels bei dem Zertifikatsnehmer</w:t>
      </w:r>
    </w:p>
    <w:p w:rsidR="00EE0C34" w:rsidRDefault="00F24994" w:rsidP="00933048">
      <w:pPr>
        <w:pStyle w:val="gemEinzug"/>
        <w:spacing w:before="96" w:after="96"/>
        <w:rPr>
          <w:rFonts w:ascii="Wingdings" w:hAnsi="Wingdings"/>
          <w:b/>
        </w:rPr>
      </w:pPr>
      <w:r w:rsidRPr="004E3E81">
        <w:t>Die gematik Root-CA und ein TSP-X.509 nonQES MÜSSEN Prozesse und Vor</w:t>
      </w:r>
      <w:r w:rsidRPr="004E3E81">
        <w:softHyphen/>
        <w:t>gaben entsprechend des betreiberspezifischen Sicherheit</w:t>
      </w:r>
      <w:r w:rsidRPr="004E3E81">
        <w:t>s</w:t>
      </w:r>
      <w:r w:rsidRPr="004E3E81">
        <w:t>konzepts definieren, die eine Prüfung auf den B</w:t>
      </w:r>
      <w:r w:rsidRPr="004E3E81">
        <w:t>e</w:t>
      </w:r>
      <w:r w:rsidRPr="004E3E81">
        <w:t>sitz des privaten Schlüssels bei dem Zertifikatsnehmer gewährleisten, bevor das jeweilige Zertifikat im Ve</w:t>
      </w:r>
      <w:r w:rsidRPr="004E3E81">
        <w:t>r</w:t>
      </w:r>
      <w:r w:rsidRPr="004E3E81">
        <w:t>zeichnisdienst freigeschaltet und veröffentlicht wird.</w:t>
      </w:r>
    </w:p>
    <w:p w:rsidR="00F24994" w:rsidRPr="00EE0C34" w:rsidRDefault="00EE0C34" w:rsidP="00EE0C34">
      <w:pPr>
        <w:pStyle w:val="gemStandard"/>
      </w:pPr>
      <w:r>
        <w:rPr>
          <w:b/>
        </w:rPr>
        <w:sym w:font="Wingdings" w:char="F0D5"/>
      </w:r>
    </w:p>
    <w:p w:rsidR="00F24994" w:rsidRPr="002E0897" w:rsidRDefault="00F24994" w:rsidP="002E0897">
      <w:pPr>
        <w:pStyle w:val="gemStandard"/>
      </w:pPr>
      <w:r w:rsidRPr="002E0897">
        <w:t xml:space="preserve">Bei Authentisierungs- und Verschlüsselungszertifikaten der Endanwender (Versicherte) des TSP-X.509 nonQES können die bestehenden Vorgaben bezüglich der Übermittlung der Karten beibehalten werden. </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lastRenderedPageBreak/>
        <w:sym w:font="Wingdings" w:char="F0D6"/>
      </w:r>
      <w:r w:rsidRPr="004E3E81">
        <w:rPr>
          <w:b/>
        </w:rPr>
        <w:tab/>
        <w:t>GS-A_4187 Nutzung bestehender SGB-Datensätze bei Registrierung für Endanwender (Versicherte)</w:t>
      </w:r>
    </w:p>
    <w:p w:rsidR="00EE0C34" w:rsidRDefault="00F24994" w:rsidP="00F24994">
      <w:pPr>
        <w:pStyle w:val="gemStandard"/>
        <w:spacing w:before="96" w:after="96"/>
        <w:ind w:left="567"/>
        <w:rPr>
          <w:rFonts w:ascii="Wingdings" w:hAnsi="Wingdings"/>
          <w:b/>
        </w:rPr>
      </w:pPr>
      <w:r w:rsidRPr="00B73193">
        <w:t>Der TSP-X.509 nonQES</w:t>
      </w:r>
      <w:r w:rsidRPr="004E3E81">
        <w:t xml:space="preserve"> </w:t>
      </w:r>
      <w:r w:rsidRPr="0013450F">
        <w:t>(eGK)</w:t>
      </w:r>
      <w:r>
        <w:t xml:space="preserve"> </w:t>
      </w:r>
      <w:r w:rsidRPr="004E3E81">
        <w:t xml:space="preserve">SOLL </w:t>
      </w:r>
      <w:r w:rsidRPr="00B73193">
        <w:t>für die Registrierung der Endanwender</w:t>
      </w:r>
      <w:r w:rsidRPr="00FD7276">
        <w:t xml:space="preserve"> </w:t>
      </w:r>
      <w:r w:rsidRPr="004E3E81">
        <w:t>die be</w:t>
      </w:r>
      <w:r w:rsidRPr="004E3E81">
        <w:softHyphen/>
        <w:t>stehen</w:t>
      </w:r>
      <w:r w:rsidRPr="004E3E81">
        <w:softHyphen/>
        <w:t>den D</w:t>
      </w:r>
      <w:r w:rsidRPr="004E3E81">
        <w:t>a</w:t>
      </w:r>
      <w:r w:rsidRPr="004E3E81">
        <w:t>tensätze der Endanwender (Versicherte) beim Kostenträger ver</w:t>
      </w:r>
      <w:r w:rsidRPr="004E3E81">
        <w:softHyphen/>
        <w:t>wenden, so wie sie im Rahmen der Vorgaben des Sozialgesetzbuches erhoben wurden.</w:t>
      </w:r>
    </w:p>
    <w:p w:rsidR="00F24994" w:rsidRPr="00EE0C34" w:rsidRDefault="00EE0C34" w:rsidP="00F24994">
      <w:pPr>
        <w:pStyle w:val="gemStandard"/>
        <w:spacing w:before="96" w:after="96"/>
        <w:ind w:left="567"/>
      </w:pPr>
      <w:r>
        <w:rPr>
          <w:rFonts w:ascii="Wingdings" w:hAnsi="Wingdings"/>
          <w:b/>
        </w:rPr>
        <w:sym w:font="Wingdings" w:char="F0D5"/>
      </w:r>
    </w:p>
    <w:p w:rsidR="00F24994" w:rsidRPr="00857B71" w:rsidRDefault="00F24994" w:rsidP="00873560">
      <w:pPr>
        <w:pStyle w:val="gemStandard"/>
        <w:spacing w:before="96" w:after="96"/>
      </w:pPr>
      <w:r w:rsidRPr="002E0897">
        <w:t>Der Kostenträger verantwortet die Korrektheit dieser Daten. Eine erneute Identifizierung der Versicherten, nur für die Erstellung von AUT- und ENC-Zertifikaten, ist aufgrund der</w:t>
      </w:r>
      <w:r w:rsidRPr="00857B71">
        <w:t xml:space="preserve"> da</w:t>
      </w:r>
      <w:r w:rsidRPr="00857B71">
        <w:softHyphen/>
        <w:t>ten</w:t>
      </w:r>
      <w:r w:rsidRPr="00857B71">
        <w:softHyphen/>
        <w:t>schutzrechtlichen Vorgaben nicht geboten.</w:t>
      </w:r>
    </w:p>
    <w:p w:rsidR="00F24994" w:rsidRPr="002E0897" w:rsidRDefault="00F24994" w:rsidP="00EE0C34">
      <w:pPr>
        <w:pStyle w:val="berschrift3"/>
      </w:pPr>
      <w:bookmarkStart w:id="136" w:name="_Toc102386546"/>
      <w:bookmarkStart w:id="137" w:name="_Toc263235697"/>
      <w:bookmarkStart w:id="138" w:name="_Toc501699719"/>
      <w:r w:rsidRPr="002E0897">
        <w:t>Authentifizierung von Organisationszugehörigkeiten</w:t>
      </w:r>
      <w:bookmarkEnd w:id="136"/>
      <w:bookmarkEnd w:id="137"/>
      <w:bookmarkEnd w:id="138"/>
    </w:p>
    <w:p w:rsidR="00F24994" w:rsidRPr="003F19BD" w:rsidRDefault="00F24994" w:rsidP="007E66BB">
      <w:pPr>
        <w:pStyle w:val="gemStandard"/>
        <w:spacing w:before="96" w:after="96"/>
      </w:pPr>
      <w:r w:rsidRPr="003F19BD">
        <w:t>Keine Vorgaben</w:t>
      </w:r>
    </w:p>
    <w:p w:rsidR="00F24994" w:rsidRPr="002E0897" w:rsidRDefault="00F24994" w:rsidP="00EE0C34">
      <w:pPr>
        <w:pStyle w:val="berschrift3"/>
      </w:pPr>
      <w:bookmarkStart w:id="139" w:name="_Toc102386547"/>
      <w:bookmarkStart w:id="140" w:name="_Toc263235698"/>
      <w:bookmarkStart w:id="141" w:name="_Ref326137775"/>
      <w:bookmarkStart w:id="142" w:name="_Toc501699720"/>
      <w:r w:rsidRPr="002E0897">
        <w:t>Anforderungen zur Identifizierung und Authentifizierung des Zertifikatsantragstellers</w:t>
      </w:r>
      <w:bookmarkEnd w:id="139"/>
      <w:bookmarkEnd w:id="140"/>
      <w:bookmarkEnd w:id="141"/>
      <w:bookmarkEnd w:id="142"/>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 xml:space="preserve">GS-A_4188 </w:t>
      </w:r>
      <w:r w:rsidRPr="004E3E81">
        <w:rPr>
          <w:b/>
          <w:szCs w:val="22"/>
        </w:rPr>
        <w:t>Z</w:t>
      </w:r>
      <w:r w:rsidRPr="004E3E81">
        <w:rPr>
          <w:b/>
        </w:rPr>
        <w:t>uverlässige Identifizierung und vol</w:t>
      </w:r>
      <w:r w:rsidRPr="004E3E81">
        <w:rPr>
          <w:b/>
        </w:rPr>
        <w:t>l</w:t>
      </w:r>
      <w:r w:rsidRPr="004E3E81">
        <w:rPr>
          <w:b/>
        </w:rPr>
        <w:t>ständige Prüfung der Antragsdaten</w:t>
      </w:r>
    </w:p>
    <w:p w:rsidR="00EE0C34" w:rsidRDefault="00F24994" w:rsidP="00933048">
      <w:pPr>
        <w:pStyle w:val="gemEinzug"/>
        <w:spacing w:before="96" w:after="96"/>
        <w:rPr>
          <w:rFonts w:ascii="Wingdings" w:hAnsi="Wingdings"/>
          <w:b/>
        </w:rPr>
      </w:pPr>
      <w:r w:rsidRPr="004E3E81">
        <w:t>Die gematik Root-CA und ein TSP-X.509 nonQES MÜSSEN die technischen und organisatorischen Maßnahmen treffen, die erforderlich sind, um den Antrag</w:t>
      </w:r>
      <w:r w:rsidRPr="004E3E81">
        <w:softHyphen/>
        <w:t>steller gemäß Herausgeber-Policy zu identifizieren und den Schutz der Antragsdaten zu ge</w:t>
      </w:r>
      <w:r w:rsidRPr="004E3E81">
        <w:softHyphen/>
        <w:t>währ</w:t>
      </w:r>
      <w:r w:rsidRPr="004E3E81">
        <w:softHyphen/>
        <w:t>leisten.</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143" w:name="_Toc59868075"/>
      <w:bookmarkStart w:id="144" w:name="_Toc102386548"/>
      <w:bookmarkStart w:id="145" w:name="_Toc263235699"/>
      <w:bookmarkStart w:id="146" w:name="_Toc501699721"/>
      <w:r w:rsidRPr="002E0897">
        <w:t>Ungeprüfte Angaben zum Zertifikatsnehmer</w:t>
      </w:r>
      <w:bookmarkEnd w:id="143"/>
      <w:bookmarkEnd w:id="144"/>
      <w:bookmarkEnd w:id="145"/>
      <w:bookmarkEnd w:id="146"/>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 xml:space="preserve">GS-A_4189 </w:t>
      </w:r>
      <w:r w:rsidRPr="004E3E81">
        <w:rPr>
          <w:b/>
          <w:szCs w:val="22"/>
        </w:rPr>
        <w:t>Prüfungspflicht für Person, Schlüsselpaar, Schlüsselaktivierungsdaten und Name</w:t>
      </w:r>
    </w:p>
    <w:p w:rsidR="00EE0C34" w:rsidRDefault="00F24994" w:rsidP="00933048">
      <w:pPr>
        <w:pStyle w:val="gemEinzug"/>
        <w:spacing w:before="96" w:after="96"/>
        <w:rPr>
          <w:rFonts w:ascii="Wingdings" w:hAnsi="Wingdings"/>
          <w:b/>
        </w:rPr>
      </w:pPr>
      <w:r w:rsidRPr="004E3E81">
        <w:t>Die gematik Root-CA und ein TSP-X.509 nonQES MÜSSEN gewährleisten, dass ungeprüfte Angaben nicht die Verbi</w:t>
      </w:r>
      <w:r w:rsidRPr="004E3E81">
        <w:t>n</w:t>
      </w:r>
      <w:r w:rsidRPr="004E3E81">
        <w:t>dung der Person zu Schlüsselpaar, Schlüs</w:t>
      </w:r>
      <w:r w:rsidRPr="004E3E81">
        <w:softHyphen/>
        <w:t>selaktivierungsdaten und Name betre</w:t>
      </w:r>
      <w:r w:rsidRPr="004E3E81">
        <w:t>f</w:t>
      </w:r>
      <w:r w:rsidRPr="004E3E81">
        <w:t>fen</w:t>
      </w:r>
      <w:r w:rsidRPr="004E3E81">
        <w:rPr>
          <w:b/>
        </w:rPr>
        <w:t>.</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147" w:name="_Toc59868076"/>
      <w:bookmarkStart w:id="148" w:name="_Toc102386549"/>
      <w:bookmarkStart w:id="149" w:name="_Toc263235700"/>
      <w:bookmarkStart w:id="150" w:name="_Ref325619752"/>
      <w:bookmarkStart w:id="151" w:name="_Toc501699722"/>
      <w:r w:rsidRPr="002E0897">
        <w:t>Prüfung der Berechtigung zur Antragstellung</w:t>
      </w:r>
      <w:bookmarkEnd w:id="147"/>
      <w:bookmarkEnd w:id="148"/>
      <w:bookmarkEnd w:id="149"/>
      <w:bookmarkEnd w:id="150"/>
      <w:bookmarkEnd w:id="151"/>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GS-A_4190 </w:t>
      </w:r>
      <w:r w:rsidRPr="004E3E81">
        <w:rPr>
          <w:b/>
          <w:szCs w:val="22"/>
        </w:rPr>
        <w:t>Regelung für die Berechtigung zur Antragstellung</w:t>
      </w:r>
    </w:p>
    <w:p w:rsidR="00EE0C34" w:rsidRDefault="00F24994" w:rsidP="00933048">
      <w:pPr>
        <w:pStyle w:val="gemEinzug"/>
        <w:spacing w:before="96" w:after="96"/>
        <w:rPr>
          <w:rFonts w:ascii="Wingdings" w:hAnsi="Wingdings"/>
          <w:b/>
        </w:rPr>
      </w:pPr>
      <w:r w:rsidRPr="004E3E81">
        <w:t>Die gematik Root-CA und ein TSP-X.509 nonQES MÜSSEN konkrete Prüf</w:t>
      </w:r>
      <w:r w:rsidRPr="004E3E81">
        <w:softHyphen/>
        <w:t>re</w:t>
      </w:r>
      <w:r w:rsidRPr="004E3E81">
        <w:softHyphen/>
        <w:t>geln für die Berechtigung zur Antragsstellung in ihrem CP (bzw. CPS) definieren und diese konsistent zu den Anforderungen der zuständigen Kartenherausgeber ge</w:t>
      </w:r>
      <w:r w:rsidRPr="004E3E81">
        <w:softHyphen/>
        <w:t>stalten, sofern die Antragstellung durch diesen bzw. durch einen verantwortlichen Mit</w:t>
      </w:r>
      <w:r w:rsidRPr="004E3E81">
        <w:softHyphen/>
        <w:t>ar</w:t>
      </w:r>
      <w:r w:rsidRPr="004E3E81">
        <w:softHyphen/>
        <w:t>beiter des Kartenherausgebers erfolgt.</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152" w:name="_Toc59868077"/>
      <w:bookmarkStart w:id="153" w:name="_Toc102386550"/>
      <w:bookmarkStart w:id="154" w:name="_Toc263235701"/>
      <w:bookmarkStart w:id="155" w:name="_Toc501699723"/>
      <w:r w:rsidRPr="002E0897">
        <w:lastRenderedPageBreak/>
        <w:t>Kriterien für d</w:t>
      </w:r>
      <w:bookmarkEnd w:id="152"/>
      <w:r w:rsidRPr="002E0897">
        <w:t>en Einsatz interoperabler Systeme</w:t>
      </w:r>
      <w:bookmarkEnd w:id="153"/>
      <w:bookmarkEnd w:id="154"/>
      <w:bookmarkEnd w:id="155"/>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GS-A_4191 Einsatz interoperabler Systeme durch einen externen Dienstleister</w:t>
      </w:r>
    </w:p>
    <w:p w:rsidR="00EE0C34" w:rsidRDefault="00F24994" w:rsidP="00933048">
      <w:pPr>
        <w:pStyle w:val="gemEinzug"/>
        <w:spacing w:before="96" w:after="96"/>
        <w:rPr>
          <w:rFonts w:ascii="Wingdings" w:hAnsi="Wingdings"/>
          <w:b/>
        </w:rPr>
      </w:pPr>
      <w:r w:rsidRPr="004E3E81">
        <w:t xml:space="preserve">Die gematik Root-CA und ein TSP-X.509 nonQES </w:t>
      </w:r>
      <w:r w:rsidRPr="004E3E81">
        <w:rPr>
          <w:snapToGrid w:val="0"/>
        </w:rPr>
        <w:t>MÜSSEN sicherstellen, dass b</w:t>
      </w:r>
      <w:r w:rsidRPr="004E3E81">
        <w:t>ei der Interoperation von Diensten, die Integritäts-, Authentizitäts- und Vertra</w:t>
      </w:r>
      <w:r w:rsidRPr="004E3E81">
        <w:t>u</w:t>
      </w:r>
      <w:r w:rsidRPr="004E3E81">
        <w:softHyphen/>
        <w:t>lich</w:t>
      </w:r>
      <w:r w:rsidRPr="004E3E81">
        <w:softHyphen/>
        <w:t>keitsanforderungen erfüllt bleiben</w:t>
      </w:r>
      <w:r w:rsidRPr="004E3E81">
        <w:rPr>
          <w:b/>
        </w:rPr>
        <w:t>.</w:t>
      </w:r>
    </w:p>
    <w:p w:rsidR="00F24994" w:rsidRPr="00EE0C34" w:rsidRDefault="00EE0C34" w:rsidP="00EE0C34">
      <w:pPr>
        <w:pStyle w:val="gemStandard"/>
      </w:pPr>
      <w:r>
        <w:rPr>
          <w:b/>
        </w:rPr>
        <w:sym w:font="Wingdings" w:char="F0D5"/>
      </w:r>
    </w:p>
    <w:p w:rsidR="00F24994" w:rsidRPr="00857B71" w:rsidRDefault="00F24994" w:rsidP="00873560">
      <w:pPr>
        <w:pStyle w:val="gemStandard"/>
        <w:spacing w:before="96" w:after="96"/>
      </w:pPr>
      <w:r w:rsidRPr="00857B71">
        <w:t xml:space="preserve">Siehe auch Kapitel </w:t>
      </w:r>
      <w:r w:rsidRPr="00857B71">
        <w:fldChar w:fldCharType="begin"/>
      </w:r>
      <w:r w:rsidRPr="00857B71">
        <w:instrText xml:space="preserve"> REF _Ref322337814 \r \h  \* MERGEFORMAT </w:instrText>
      </w:r>
      <w:r w:rsidRPr="00857B71">
        <w:fldChar w:fldCharType="separate"/>
      </w:r>
      <w:r w:rsidR="008D79C9">
        <w:t>5.3</w:t>
      </w:r>
      <w:r w:rsidRPr="00857B71">
        <w:fldChar w:fldCharType="end"/>
      </w:r>
      <w:r w:rsidRPr="00857B71">
        <w:t>. Dies gilt insbesondere, wenn die Registrierung durch einen ex</w:t>
      </w:r>
      <w:r w:rsidRPr="00857B71">
        <w:softHyphen/>
        <w:t>ternen Dienstleister erfolgt, während andere PKI-Betriebsprozesse ganz oder teilweise im Hause der gematik Root-CA oder eines TSP-X.509 nonQES stattfinden (so kann z. B. die inkonsistente Umwandlung von deutschen Umlauten verhindert werden).</w:t>
      </w:r>
    </w:p>
    <w:p w:rsidR="00F24994" w:rsidRPr="002E0897" w:rsidRDefault="00F24994" w:rsidP="00EE0C34">
      <w:pPr>
        <w:pStyle w:val="berschrift2"/>
      </w:pPr>
      <w:bookmarkStart w:id="156" w:name="_Toc59868078"/>
      <w:bookmarkStart w:id="157" w:name="_Toc102386551"/>
      <w:bookmarkStart w:id="158" w:name="_Ref135020050"/>
      <w:bookmarkStart w:id="159" w:name="_Ref139079397"/>
      <w:bookmarkStart w:id="160" w:name="_Toc263235702"/>
      <w:bookmarkStart w:id="161" w:name="_Toc501699724"/>
      <w:r w:rsidRPr="002E0897">
        <w:t>Identifizierung und Authentifizierung von Anträgen auf Schlüssel</w:t>
      </w:r>
      <w:r w:rsidRPr="002E0897">
        <w:softHyphen/>
        <w:t>erneuerung (Rekeying)</w:t>
      </w:r>
      <w:bookmarkEnd w:id="156"/>
      <w:bookmarkEnd w:id="157"/>
      <w:bookmarkEnd w:id="158"/>
      <w:bookmarkEnd w:id="159"/>
      <w:bookmarkEnd w:id="160"/>
      <w:bookmarkEnd w:id="161"/>
    </w:p>
    <w:p w:rsidR="00F24994" w:rsidRPr="002E0897" w:rsidRDefault="00F24994" w:rsidP="00EE0C34">
      <w:pPr>
        <w:pStyle w:val="berschrift3"/>
      </w:pPr>
      <w:bookmarkStart w:id="162" w:name="_Toc59868079"/>
      <w:bookmarkStart w:id="163" w:name="_Toc102386552"/>
      <w:bookmarkStart w:id="164" w:name="_Toc263235703"/>
      <w:bookmarkStart w:id="165" w:name="_Toc501699725"/>
      <w:r w:rsidRPr="002E0897">
        <w:t>Identifizierung und Authentifizierung von routinemäßigen Anträgen zur Schlüsselerneuerung</w:t>
      </w:r>
      <w:bookmarkEnd w:id="162"/>
      <w:bookmarkEnd w:id="163"/>
      <w:bookmarkEnd w:id="164"/>
      <w:bookmarkEnd w:id="165"/>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 xml:space="preserve">GS-A_4192 </w:t>
      </w:r>
      <w:r w:rsidRPr="004E3E81">
        <w:rPr>
          <w:b/>
          <w:szCs w:val="22"/>
        </w:rPr>
        <w:t>Prüfung der Berechtigung zur Antragstellung auf Schlüsselerneuerung</w:t>
      </w:r>
    </w:p>
    <w:p w:rsidR="00EE0C34" w:rsidRDefault="00F24994" w:rsidP="00933048">
      <w:pPr>
        <w:pStyle w:val="gemEinzug"/>
        <w:spacing w:before="96" w:after="96"/>
        <w:rPr>
          <w:rFonts w:ascii="Wingdings" w:hAnsi="Wingdings"/>
          <w:b/>
        </w:rPr>
      </w:pPr>
      <w:r w:rsidRPr="004E3E81">
        <w:t>Die gematik Root-CA und ein TSP-X.509 nonQES MÜSSEN konkrete Prüf</w:t>
      </w:r>
      <w:r w:rsidRPr="004E3E81">
        <w:softHyphen/>
        <w:t xml:space="preserve">regeln für die Berechtigung zur Antragsstellung auf Schlüsselerneuerung in ihrer Certificate Policy (CP) bzw. ihrem Certification Practice Statement (CPS) definieren. </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166" w:name="_Toc59868080"/>
      <w:bookmarkStart w:id="167" w:name="_Toc102386553"/>
      <w:bookmarkStart w:id="168" w:name="_Toc263235704"/>
      <w:bookmarkStart w:id="169" w:name="_Toc501699726"/>
      <w:r w:rsidRPr="002E0897">
        <w:t>Identifizierung und Authentifizierung zur Schlüsselerneuerung nach Sperrungen</w:t>
      </w:r>
      <w:bookmarkEnd w:id="166"/>
      <w:bookmarkEnd w:id="167"/>
      <w:bookmarkEnd w:id="168"/>
      <w:bookmarkEnd w:id="169"/>
    </w:p>
    <w:p w:rsidR="00F24994" w:rsidRPr="003F19BD" w:rsidRDefault="00F24994" w:rsidP="007E66BB">
      <w:pPr>
        <w:pStyle w:val="gemStandard"/>
        <w:spacing w:before="96" w:after="96"/>
      </w:pPr>
      <w:r w:rsidRPr="003F19BD">
        <w:t xml:space="preserve">Siehe Abschnitt </w:t>
      </w:r>
      <w:r w:rsidRPr="003F19BD">
        <w:fldChar w:fldCharType="begin"/>
      </w:r>
      <w:r w:rsidRPr="003F19BD">
        <w:instrText xml:space="preserve"> REF _Ref326137775 \r \h  \* MERGEFORMAT </w:instrText>
      </w:r>
      <w:r w:rsidRPr="003F19BD">
        <w:fldChar w:fldCharType="separate"/>
      </w:r>
      <w:r w:rsidR="008D79C9">
        <w:t>4.2.3</w:t>
      </w:r>
      <w:r w:rsidRPr="003F19BD">
        <w:fldChar w:fldCharType="end"/>
      </w:r>
    </w:p>
    <w:p w:rsidR="00F24994" w:rsidRPr="002E0897" w:rsidRDefault="00F24994" w:rsidP="00EE0C34">
      <w:pPr>
        <w:pStyle w:val="berschrift2"/>
      </w:pPr>
      <w:bookmarkStart w:id="170" w:name="_Toc59868081"/>
      <w:bookmarkStart w:id="171" w:name="_Toc102386554"/>
      <w:bookmarkStart w:id="172" w:name="_Toc263235705"/>
      <w:bookmarkStart w:id="173" w:name="_Toc501699727"/>
      <w:r w:rsidRPr="002E0897">
        <w:t>Identifizierung und Autorisierung von Sperranträgen</w:t>
      </w:r>
      <w:bookmarkEnd w:id="170"/>
      <w:bookmarkEnd w:id="171"/>
      <w:bookmarkEnd w:id="172"/>
      <w:bookmarkEnd w:id="173"/>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GS-A_4193 Zuverlässige Identifizierung und A</w:t>
      </w:r>
      <w:r w:rsidRPr="004E3E81">
        <w:rPr>
          <w:b/>
        </w:rPr>
        <w:t>u</w:t>
      </w:r>
      <w:r w:rsidRPr="004E3E81">
        <w:rPr>
          <w:b/>
        </w:rPr>
        <w:t>torisierung des Sperrantragstellers</w:t>
      </w:r>
    </w:p>
    <w:p w:rsidR="00EE0C34" w:rsidRDefault="00F24994" w:rsidP="00933048">
      <w:pPr>
        <w:pStyle w:val="gemEinzug"/>
        <w:spacing w:before="96" w:after="96"/>
        <w:rPr>
          <w:rFonts w:ascii="Wingdings" w:hAnsi="Wingdings"/>
          <w:b/>
        </w:rPr>
      </w:pPr>
      <w:r w:rsidRPr="004E3E81">
        <w:t>Die Registrierungsstellen der gematik Root-CA und eines TSP-X.509 nonQES MÜSSEN eine zuverlässige Identifizierung und A</w:t>
      </w:r>
      <w:r w:rsidRPr="004E3E81">
        <w:t>u</w:t>
      </w:r>
      <w:r w:rsidRPr="004E3E81">
        <w:t>torisierung des Sperr</w:t>
      </w:r>
      <w:r w:rsidRPr="004E3E81">
        <w:softHyphen/>
        <w:t>antrag</w:t>
      </w:r>
      <w:r w:rsidRPr="004E3E81">
        <w:softHyphen/>
        <w:t>stellers gewährleisten, die sich an den Vorgaben des betreiberspezifischen Sicher</w:t>
      </w:r>
      <w:r w:rsidRPr="004E3E81">
        <w:softHyphen/>
        <w:t>heitskonzepts orie</w:t>
      </w:r>
      <w:r w:rsidRPr="004E3E81">
        <w:t>n</w:t>
      </w:r>
      <w:r w:rsidRPr="004E3E81">
        <w:t>tiert.</w:t>
      </w:r>
    </w:p>
    <w:p w:rsidR="00F24994" w:rsidRPr="00EE0C34" w:rsidRDefault="00EE0C34" w:rsidP="00EE0C34">
      <w:pPr>
        <w:pStyle w:val="gemStandard"/>
      </w:pPr>
      <w:r>
        <w:rPr>
          <w:b/>
        </w:rPr>
        <w:sym w:font="Wingdings" w:char="F0D5"/>
      </w:r>
    </w:p>
    <w:p w:rsidR="00F24994" w:rsidRPr="004E3E81" w:rsidRDefault="00F24994" w:rsidP="00F24994">
      <w:pPr>
        <w:pStyle w:val="gemStandard"/>
        <w:spacing w:before="96" w:after="96"/>
      </w:pPr>
    </w:p>
    <w:p w:rsidR="00EE0C34" w:rsidRDefault="00EE0C34" w:rsidP="00EE0C34">
      <w:pPr>
        <w:pStyle w:val="berschrift1"/>
        <w:sectPr w:rsidR="00EE0C34" w:rsidSect="00D379CD">
          <w:pgSz w:w="11906" w:h="16838" w:code="9"/>
          <w:pgMar w:top="1916" w:right="1418" w:bottom="1134" w:left="1701" w:header="539" w:footer="437" w:gutter="0"/>
          <w:pgBorders w:offsetFrom="page">
            <w:right w:val="single" w:sz="48" w:space="24" w:color="99FF99"/>
          </w:pgBorders>
          <w:cols w:space="708"/>
          <w:docGrid w:linePitch="360"/>
        </w:sectPr>
      </w:pPr>
      <w:bookmarkStart w:id="174" w:name="_Toc303167075"/>
      <w:bookmarkStart w:id="175" w:name="_Toc303264032"/>
    </w:p>
    <w:p w:rsidR="00F24994" w:rsidRPr="002E0897" w:rsidRDefault="00F24994" w:rsidP="00EE0C34">
      <w:pPr>
        <w:pStyle w:val="berschrift1"/>
      </w:pPr>
      <w:bookmarkStart w:id="176" w:name="_Toc501699728"/>
      <w:r w:rsidRPr="002E0897">
        <w:lastRenderedPageBreak/>
        <w:t>Betriebliche Maßnahmen</w:t>
      </w:r>
      <w:bookmarkEnd w:id="174"/>
      <w:bookmarkEnd w:id="175"/>
      <w:bookmarkEnd w:id="176"/>
    </w:p>
    <w:p w:rsidR="00F24994" w:rsidRPr="002E0897" w:rsidRDefault="00F24994" w:rsidP="00EE0C34">
      <w:pPr>
        <w:pStyle w:val="berschrift2"/>
      </w:pPr>
      <w:bookmarkStart w:id="177" w:name="_Toc59868083"/>
      <w:bookmarkStart w:id="178" w:name="_Toc102386556"/>
      <w:bookmarkStart w:id="179" w:name="_Toc263235707"/>
      <w:bookmarkStart w:id="180" w:name="_Toc501699729"/>
      <w:r w:rsidRPr="002E0897">
        <w:t>Zertifikatsantrag</w:t>
      </w:r>
      <w:bookmarkEnd w:id="177"/>
      <w:bookmarkEnd w:id="178"/>
      <w:r w:rsidRPr="002E0897">
        <w:t xml:space="preserve"> durch TSP</w:t>
      </w:r>
      <w:bookmarkEnd w:id="179"/>
      <w:r w:rsidRPr="002E0897">
        <w:t>-X.509</w:t>
      </w:r>
      <w:bookmarkEnd w:id="180"/>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GS-A_4194 Identifikation des Antragstellers und Dokumentation bei der Beantragung eines CA-Zertifikats</w:t>
      </w:r>
    </w:p>
    <w:p w:rsidR="00EE0C34" w:rsidRDefault="00F24994" w:rsidP="00933048">
      <w:pPr>
        <w:pStyle w:val="gemEinzug"/>
        <w:spacing w:before="96" w:after="96"/>
        <w:rPr>
          <w:rFonts w:ascii="Wingdings" w:hAnsi="Wingdings"/>
          <w:b/>
        </w:rPr>
      </w:pPr>
      <w:r w:rsidRPr="004E3E81">
        <w:t>Die gematik Root-CA MUSS sicherstellen, dass der Zertifikatsantrag eines TSP-X.509 nonQES die zweifelsfreie Identifizierung des Antragstellers unterstü</w:t>
      </w:r>
      <w:r w:rsidRPr="004E3E81">
        <w:t>t</w:t>
      </w:r>
      <w:r w:rsidRPr="004E3E81">
        <w:t>zt und das Ergebnis des Antragsprozesses dok</w:t>
      </w:r>
      <w:r w:rsidRPr="004E3E81">
        <w:t>u</w:t>
      </w:r>
      <w:r w:rsidRPr="004E3E81">
        <w:t>mentieren.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GS-A_4195 Schriftform für Aufnahme eines Zertifikats in die TSL</w:t>
      </w:r>
    </w:p>
    <w:p w:rsidR="00EE0C34" w:rsidRDefault="00F24994" w:rsidP="00933048">
      <w:pPr>
        <w:pStyle w:val="gemEinzug"/>
        <w:spacing w:before="96" w:after="96"/>
        <w:rPr>
          <w:rFonts w:ascii="Wingdings" w:hAnsi="Wingdings"/>
          <w:b/>
        </w:rPr>
      </w:pPr>
      <w:r w:rsidRPr="004E3E81">
        <w:t xml:space="preserve">TSP-X.509 nonQES MÜSSEN </w:t>
      </w:r>
      <w:r>
        <w:t xml:space="preserve">schriftlich die Aufnahme ihres </w:t>
      </w:r>
      <w:r w:rsidRPr="00155722">
        <w:t>CA-</w:t>
      </w:r>
      <w:r w:rsidRPr="004E3E81">
        <w:t xml:space="preserve">Zertifikats in </w:t>
      </w:r>
      <w:r w:rsidRPr="00DF2683">
        <w:t>die</w:t>
      </w:r>
      <w:r w:rsidRPr="004E3E81">
        <w:t xml:space="preserve"> TSL beantragen.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GS-A_4196 Vorlage zulassungsrelevanter Dokumentationen und des Betriebskonzepts bei der gematik vor Aufnahme in die TSL</w:t>
      </w:r>
    </w:p>
    <w:p w:rsidR="00EE0C34" w:rsidRDefault="00F24994" w:rsidP="00933048">
      <w:pPr>
        <w:pStyle w:val="gemEinzug"/>
        <w:spacing w:before="96" w:after="96"/>
        <w:rPr>
          <w:rFonts w:ascii="Wingdings" w:hAnsi="Wingdings"/>
          <w:b/>
        </w:rPr>
      </w:pPr>
      <w:r w:rsidRPr="004E3E81">
        <w:t>Der TSP-X.509 nonQES MUSS nach Aufforderung der gematik zulas</w:t>
      </w:r>
      <w:r w:rsidRPr="004E3E81">
        <w:softHyphen/>
        <w:t>sungsrelevante Dokumentationen und das Betriebskonzept zur Prüfung durch die gematik vorlegen, bevor eine Aufnahme in die TSL erfolgt.</w:t>
      </w:r>
    </w:p>
    <w:p w:rsidR="00F24994" w:rsidRPr="00EE0C34" w:rsidRDefault="00EE0C34" w:rsidP="00EE0C34">
      <w:pPr>
        <w:pStyle w:val="gemStandard"/>
        <w:rPr>
          <w:strike/>
        </w:rPr>
      </w:pPr>
      <w:r>
        <w:rPr>
          <w:b/>
        </w:rPr>
        <w:sym w:font="Wingdings" w:char="F0D5"/>
      </w:r>
    </w:p>
    <w:p w:rsidR="00F24994" w:rsidRPr="002E0897" w:rsidRDefault="00F24994" w:rsidP="00EE0C34">
      <w:pPr>
        <w:pStyle w:val="berschrift3"/>
      </w:pPr>
      <w:bookmarkStart w:id="181" w:name="_Ref325619784"/>
      <w:bookmarkStart w:id="182" w:name="_Toc501699730"/>
      <w:r w:rsidRPr="002E0897">
        <w:t>Autorisierung für die Beantragung von Zertifikaten</w:t>
      </w:r>
      <w:bookmarkEnd w:id="181"/>
      <w:bookmarkEnd w:id="182"/>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GS-A_4199 Berechtigung für Beantragung von CA-Zertifikaten</w:t>
      </w:r>
    </w:p>
    <w:p w:rsidR="00EE0C34" w:rsidRDefault="00F24994" w:rsidP="00933048">
      <w:pPr>
        <w:pStyle w:val="gemEinzug"/>
        <w:spacing w:before="96" w:after="96"/>
        <w:rPr>
          <w:rFonts w:ascii="Wingdings" w:hAnsi="Wingdings"/>
          <w:b/>
        </w:rPr>
      </w:pPr>
      <w:r w:rsidRPr="004E3E81">
        <w:t>Ein TSP-X.509 nonQES MUSS festlegen, wer in seinem Namen einen Zertifikats</w:t>
      </w:r>
      <w:r w:rsidRPr="004E3E81">
        <w:softHyphen/>
        <w:t>an</w:t>
      </w:r>
      <w:r w:rsidRPr="004E3E81">
        <w:softHyphen/>
        <w:t xml:space="preserve">trag stellen darf und benennt diese Personen gegenüber der gematik Root-CA. </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183" w:name="_Toc59868085"/>
      <w:bookmarkStart w:id="184" w:name="_Toc102386558"/>
      <w:bookmarkStart w:id="185" w:name="_Toc263235709"/>
      <w:bookmarkStart w:id="186" w:name="_Toc501699731"/>
      <w:r w:rsidRPr="002E0897">
        <w:t>Registrierungsprozess und Zuständigkeiten</w:t>
      </w:r>
      <w:bookmarkEnd w:id="183"/>
      <w:bookmarkEnd w:id="184"/>
      <w:bookmarkEnd w:id="185"/>
      <w:bookmarkEnd w:id="186"/>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GS-A_4201 Dokumentation des Registrierungsprozesses</w:t>
      </w:r>
    </w:p>
    <w:p w:rsidR="00EE0C34" w:rsidRDefault="00F24994" w:rsidP="00933048">
      <w:pPr>
        <w:pStyle w:val="gemEinzug"/>
        <w:spacing w:before="96" w:after="96"/>
        <w:rPr>
          <w:rFonts w:ascii="Wingdings" w:hAnsi="Wingdings"/>
          <w:b/>
        </w:rPr>
      </w:pPr>
      <w:r w:rsidRPr="004E3E81">
        <w:t>Die Registrierungsstellen einer gematik Root-CA und eines TSP-X.509 nonQES MÜSSEN den Registrierungsprozess dokumentieren, der die Anforderu</w:t>
      </w:r>
      <w:r w:rsidRPr="004E3E81">
        <w:t>n</w:t>
      </w:r>
      <w:r w:rsidRPr="004E3E81">
        <w:t>gen der Identifikation des Antragstellers erfüllt.</w:t>
      </w:r>
    </w:p>
    <w:p w:rsidR="00F24994" w:rsidRPr="00EE0C34" w:rsidRDefault="00EE0C34" w:rsidP="00EE0C34">
      <w:pPr>
        <w:pStyle w:val="gemStandard"/>
      </w:pPr>
      <w:r>
        <w:rPr>
          <w:b/>
        </w:rPr>
        <w:sym w:font="Wingdings" w:char="F0D5"/>
      </w:r>
    </w:p>
    <w:p w:rsidR="00F24994" w:rsidRPr="00857B71" w:rsidRDefault="00F24994" w:rsidP="00873560">
      <w:pPr>
        <w:pStyle w:val="gemStandard"/>
        <w:spacing w:before="96" w:after="96"/>
      </w:pPr>
      <w:r w:rsidRPr="00857B71">
        <w:t xml:space="preserve">Siehe Abschnitt </w:t>
      </w:r>
      <w:r w:rsidRPr="00857B71">
        <w:fldChar w:fldCharType="begin"/>
      </w:r>
      <w:r w:rsidRPr="00857B71">
        <w:instrText xml:space="preserve"> REF _Ref135014959 \r \h  \* MERGEFORMAT </w:instrText>
      </w:r>
      <w:r w:rsidRPr="00857B71">
        <w:fldChar w:fldCharType="separate"/>
      </w:r>
      <w:r w:rsidR="008D79C9">
        <w:t>4.2</w:t>
      </w:r>
      <w:r w:rsidRPr="00857B71">
        <w:fldChar w:fldCharType="end"/>
      </w:r>
      <w:r w:rsidRPr="00857B71">
        <w:t>.</w:t>
      </w:r>
    </w:p>
    <w:p w:rsidR="00F24994" w:rsidRPr="002E0897" w:rsidRDefault="00F24994" w:rsidP="00EE0C34">
      <w:pPr>
        <w:pStyle w:val="berschrift2"/>
      </w:pPr>
      <w:bookmarkStart w:id="187" w:name="_Toc59868086"/>
      <w:bookmarkStart w:id="188" w:name="_Toc102386559"/>
      <w:bookmarkStart w:id="189" w:name="_Toc263235710"/>
      <w:bookmarkStart w:id="190" w:name="_Toc501699732"/>
      <w:r w:rsidRPr="002E0897">
        <w:lastRenderedPageBreak/>
        <w:t>Verarbeitung des Zertifikatsantrags</w:t>
      </w:r>
      <w:bookmarkEnd w:id="187"/>
      <w:bookmarkEnd w:id="188"/>
      <w:bookmarkEnd w:id="190"/>
      <w:r w:rsidRPr="002E0897">
        <w:t xml:space="preserve"> </w:t>
      </w:r>
      <w:bookmarkEnd w:id="189"/>
    </w:p>
    <w:p w:rsidR="00F24994" w:rsidRPr="002E0897" w:rsidRDefault="00F24994" w:rsidP="00EE0C34">
      <w:pPr>
        <w:pStyle w:val="berschrift3"/>
      </w:pPr>
      <w:bookmarkStart w:id="191" w:name="_Toc59868087"/>
      <w:bookmarkStart w:id="192" w:name="_Toc102386560"/>
      <w:bookmarkStart w:id="193" w:name="_Toc263235711"/>
      <w:bookmarkStart w:id="194" w:name="_Ref325619809"/>
      <w:bookmarkStart w:id="195" w:name="_Toc501699733"/>
      <w:r w:rsidRPr="002E0897">
        <w:t>Durchführung der Identifizierung und Authentifi</w:t>
      </w:r>
      <w:bookmarkEnd w:id="191"/>
      <w:r w:rsidRPr="002E0897">
        <w:t>zierung</w:t>
      </w:r>
      <w:bookmarkEnd w:id="192"/>
      <w:bookmarkEnd w:id="193"/>
      <w:bookmarkEnd w:id="194"/>
      <w:bookmarkEnd w:id="195"/>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GS-A_4202 Identifikation des Zertifikatsnehmers im Rahmen der Registrierung</w:t>
      </w:r>
    </w:p>
    <w:p w:rsidR="00EE0C34" w:rsidRDefault="00F24994" w:rsidP="00933048">
      <w:pPr>
        <w:pStyle w:val="gemEinzug"/>
        <w:spacing w:before="96" w:after="96"/>
        <w:rPr>
          <w:rFonts w:ascii="Wingdings" w:hAnsi="Wingdings"/>
          <w:b/>
        </w:rPr>
      </w:pPr>
      <w:r w:rsidRPr="004E3E81">
        <w:t>Die gematik Root-CA und ein TSP-X.509 nonQES MÜSSEN den Zertifikats</w:t>
      </w:r>
      <w:r w:rsidRPr="004E3E81">
        <w:softHyphen/>
        <w:t>neh</w:t>
      </w:r>
      <w:r w:rsidRPr="004E3E81">
        <w:softHyphen/>
        <w:t>mer und den Antragsteller vor der Registrierung nach einem dokumentierten Prozess gemäß Herausgeber-Policy identifizieren.</w:t>
      </w:r>
    </w:p>
    <w:p w:rsidR="00F24994" w:rsidRPr="00EE0C34" w:rsidRDefault="00EE0C34" w:rsidP="00EE0C34">
      <w:pPr>
        <w:pStyle w:val="gemStandard"/>
      </w:pPr>
      <w:r>
        <w:rPr>
          <w:b/>
        </w:rPr>
        <w:sym w:font="Wingdings" w:char="F0D5"/>
      </w:r>
    </w:p>
    <w:p w:rsidR="00857B71" w:rsidRPr="004E3E81" w:rsidRDefault="00857B71" w:rsidP="00933048">
      <w:pPr>
        <w:pStyle w:val="gemEinzug"/>
        <w:spacing w:before="96" w:after="96"/>
        <w:rPr>
          <w:b/>
        </w:rPr>
      </w:pP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GS-A_5083 Zertifikatsantragstellung im Vier-Augen-Prinzip </w:t>
      </w:r>
    </w:p>
    <w:p w:rsidR="00EE0C34" w:rsidRDefault="00F24994" w:rsidP="00857B71">
      <w:pPr>
        <w:pStyle w:val="gemEinzug"/>
        <w:spacing w:before="96" w:after="96"/>
        <w:rPr>
          <w:rFonts w:ascii="Wingdings" w:hAnsi="Wingdings"/>
          <w:b/>
        </w:rPr>
      </w:pPr>
      <w:r w:rsidRPr="004E3E81">
        <w:t>Die gematik Root-CA und ein TSP-X.509 nonQES MÜSSEN sicherstellen, dass die Zertifikatseingangsdaten im Vier-Augen-Prinzip entgegengenommen werden und die durchgeführten Prozessschritte bei der Antragstellung (z. B. Identifizierung und Authentifizierung von Zertifikatsantragstellern und Prüfung der Autorisierung) protokolliert werden.</w:t>
      </w:r>
    </w:p>
    <w:p w:rsidR="00FC5784" w:rsidRPr="00EE0C34" w:rsidRDefault="00EE0C34" w:rsidP="00EE0C34">
      <w:pPr>
        <w:pStyle w:val="gemStandard"/>
      </w:pPr>
      <w:r>
        <w:rPr>
          <w:b/>
        </w:rPr>
        <w:sym w:font="Wingdings" w:char="F0D5"/>
      </w:r>
    </w:p>
    <w:p w:rsidR="00F24994" w:rsidRPr="002E0897" w:rsidRDefault="00F24994" w:rsidP="00EE0C34">
      <w:pPr>
        <w:pStyle w:val="berschrift3"/>
      </w:pPr>
      <w:bookmarkStart w:id="196" w:name="_Toc59868088"/>
      <w:bookmarkStart w:id="197" w:name="_Toc102386561"/>
      <w:bookmarkStart w:id="198" w:name="_Toc263235712"/>
      <w:bookmarkStart w:id="199" w:name="_Ref325619824"/>
      <w:bookmarkStart w:id="200" w:name="_Toc501699734"/>
      <w:r w:rsidRPr="002E0897">
        <w:t>Annahme oder Ablehnung von Zertifikatsanträgen</w:t>
      </w:r>
      <w:bookmarkEnd w:id="196"/>
      <w:bookmarkEnd w:id="197"/>
      <w:bookmarkEnd w:id="198"/>
      <w:bookmarkEnd w:id="199"/>
      <w:bookmarkEnd w:id="200"/>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GS-A_4203 Dokumentationspflichten für die Beantragung von Zertifikaten</w:t>
      </w:r>
    </w:p>
    <w:p w:rsidR="00EE0C34" w:rsidRDefault="00F24994" w:rsidP="00933048">
      <w:pPr>
        <w:pStyle w:val="gemEinzug"/>
        <w:spacing w:before="96" w:after="96"/>
        <w:rPr>
          <w:rFonts w:ascii="Wingdings" w:hAnsi="Wingdings"/>
          <w:b/>
        </w:rPr>
      </w:pPr>
      <w:r w:rsidRPr="004E3E81">
        <w:t>Die gematik Root-CA und ein TSP-X.509 nonQES MÜSSEN sicherstellen, dass das Vorgehen zur Annahme oder Ablehnung eines Zertifikatsantrages vollständig do</w:t>
      </w:r>
      <w:r w:rsidRPr="004E3E81">
        <w:softHyphen/>
        <w:t>ku</w:t>
      </w:r>
      <w:r w:rsidRPr="004E3E81">
        <w:softHyphen/>
        <w:t>mentiert wird und eine Annahme nur für identifizierte Antragsteller mit be</w:t>
      </w:r>
      <w:r w:rsidRPr="004E3E81">
        <w:softHyphen/>
        <w:t>rechtigtem Antrag erfo</w:t>
      </w:r>
      <w:r w:rsidRPr="004E3E81">
        <w:t>l</w:t>
      </w:r>
      <w:r w:rsidRPr="004E3E81">
        <w:t>gen darf.</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201" w:name="_Toc59868089"/>
      <w:bookmarkStart w:id="202" w:name="_Toc102386562"/>
      <w:bookmarkStart w:id="203" w:name="_Toc263235713"/>
      <w:bookmarkStart w:id="204" w:name="_Toc501699735"/>
      <w:r w:rsidRPr="002E0897">
        <w:t>Fristen für die Bearbeitung von Zertifikatsanträgen</w:t>
      </w:r>
      <w:bookmarkEnd w:id="201"/>
      <w:bookmarkEnd w:id="202"/>
      <w:bookmarkEnd w:id="203"/>
      <w:bookmarkEnd w:id="204"/>
    </w:p>
    <w:p w:rsidR="00F24994" w:rsidRPr="004E3E81" w:rsidRDefault="00F24994" w:rsidP="00F24994">
      <w:pPr>
        <w:pStyle w:val="gemStandard"/>
        <w:spacing w:before="96" w:after="96"/>
      </w:pPr>
      <w:r w:rsidRPr="004E3E81">
        <w:t>Keine Vorgaben</w:t>
      </w:r>
    </w:p>
    <w:p w:rsidR="00F24994" w:rsidRPr="002E0897" w:rsidRDefault="00F24994" w:rsidP="00EE0C34">
      <w:pPr>
        <w:pStyle w:val="berschrift2"/>
      </w:pPr>
      <w:bookmarkStart w:id="205" w:name="_Toc59868090"/>
      <w:bookmarkStart w:id="206" w:name="_Toc102386563"/>
      <w:bookmarkStart w:id="207" w:name="_Toc263235714"/>
      <w:bookmarkStart w:id="208" w:name="_Ref322337814"/>
      <w:bookmarkStart w:id="209" w:name="_Toc501699736"/>
      <w:r w:rsidRPr="002E0897">
        <w:t>Zertifikat</w:t>
      </w:r>
      <w:bookmarkEnd w:id="205"/>
      <w:r w:rsidRPr="002E0897">
        <w:t>sausgabe</w:t>
      </w:r>
      <w:bookmarkEnd w:id="206"/>
      <w:bookmarkEnd w:id="207"/>
      <w:bookmarkEnd w:id="208"/>
      <w:bookmarkEnd w:id="209"/>
    </w:p>
    <w:p w:rsidR="00F24994" w:rsidRPr="004E3E81" w:rsidRDefault="00F24994" w:rsidP="00F24994">
      <w:pPr>
        <w:pStyle w:val="gemStandard"/>
        <w:spacing w:before="96" w:after="96"/>
      </w:pPr>
      <w:r w:rsidRPr="004E3E81">
        <w:t>Ausgabe- und Ausstellungsprozess für ein TSP-Zertifikat sind unmittelbar mi</w:t>
      </w:r>
      <w:r w:rsidRPr="004E3E81">
        <w:t>t</w:t>
      </w:r>
      <w:r w:rsidRPr="004E3E81">
        <w:t>einander verbunden. Für Zertifikate für Zertifikatsnehmer sind dieses getrennte Pr</w:t>
      </w:r>
      <w:r w:rsidRPr="004E3E81">
        <w:t>o</w:t>
      </w:r>
      <w:r w:rsidRPr="004E3E81">
        <w:t>zesse.</w:t>
      </w:r>
    </w:p>
    <w:p w:rsidR="00F24994" w:rsidRPr="002E0897" w:rsidRDefault="00F24994" w:rsidP="00EE0C34">
      <w:pPr>
        <w:pStyle w:val="berschrift3"/>
      </w:pPr>
      <w:bookmarkStart w:id="210" w:name="_Toc263235715"/>
      <w:bookmarkStart w:id="211" w:name="_Ref325619878"/>
      <w:bookmarkStart w:id="212" w:name="_Toc501699737"/>
      <w:r w:rsidRPr="002E0897">
        <w:t>Ausgabe eines Zertifikats für einen nachgeordneten TSP (TSP-X.509 nonQES)</w:t>
      </w:r>
      <w:bookmarkEnd w:id="210"/>
      <w:bookmarkEnd w:id="211"/>
      <w:bookmarkEnd w:id="212"/>
    </w:p>
    <w:p w:rsidR="00F24994" w:rsidRPr="004E3E81" w:rsidRDefault="00F24994" w:rsidP="00F24994">
      <w:pPr>
        <w:pStyle w:val="gemStandard"/>
        <w:spacing w:before="96" w:after="96"/>
      </w:pPr>
      <w:r w:rsidRPr="004E3E81">
        <w:t>Die gematik Root-CA erzeugt im Rahmen ihrer Verpflichtungen, nach Vorliegen eines voll</w:t>
      </w:r>
      <w:r w:rsidRPr="004E3E81">
        <w:softHyphen/>
        <w:t>ständigen und geprüften Antrags und nach erfolgter Identifizierung Zertifikate für ihre nach</w:t>
      </w:r>
      <w:r w:rsidRPr="004E3E81">
        <w:softHyphen/>
        <w:t xml:space="preserve">geordneten TSP-X.509 nonQES. </w:t>
      </w:r>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GS-A_4204 Bearbeitung von Zertifikatsanträgen eines TSP-X.509 nonQES durch die gematik Root-CA</w:t>
      </w:r>
    </w:p>
    <w:p w:rsidR="00EE0C34" w:rsidRDefault="00F24994" w:rsidP="00933048">
      <w:pPr>
        <w:pStyle w:val="gemEinzug"/>
        <w:spacing w:before="96" w:after="96"/>
        <w:rPr>
          <w:rFonts w:ascii="Wingdings" w:hAnsi="Wingdings"/>
          <w:b/>
        </w:rPr>
      </w:pPr>
      <w:r w:rsidRPr="004E3E81">
        <w:lastRenderedPageBreak/>
        <w:t>Die gematik Root-CA MUSS bei der Bearbeitung eines durch den nachgeordneten TSP-X.509 nonQES korrekt signierten Zertifikatsantrages sicherstellen, dass</w:t>
      </w:r>
      <w:r>
        <w:tab/>
      </w:r>
      <w:r>
        <w:br/>
      </w:r>
      <w:r w:rsidRPr="004E3E81">
        <w:t>(a) der An</w:t>
      </w:r>
      <w:r w:rsidRPr="004E3E81">
        <w:softHyphen/>
        <w:t>trag hinsichtlich der Vollständigkeit kontrolliert und die Integrität mit dem vorge</w:t>
      </w:r>
      <w:r w:rsidRPr="004E3E81">
        <w:softHyphen/>
        <w:t>leg</w:t>
      </w:r>
      <w:r w:rsidRPr="004E3E81">
        <w:softHyphen/>
        <w:t>ten öffentlichen Signaturschlüssel geprüft wird,</w:t>
      </w:r>
      <w:r>
        <w:tab/>
      </w:r>
      <w:r>
        <w:br/>
      </w:r>
      <w:r w:rsidRPr="004E3E81">
        <w:t>(b) die vertretende Person des TSP-X.509 nonQES sicher authentifiziert wird; hierfür kommt alternativ ein per</w:t>
      </w:r>
      <w:r w:rsidRPr="004E3E81">
        <w:softHyphen/>
        <w:t>sön</w:t>
      </w:r>
      <w:r w:rsidRPr="004E3E81">
        <w:softHyphen/>
        <w:t>liches Erscheinen, das Postident-Verfahren oder eine qualifizierte Signatur in Be</w:t>
      </w:r>
      <w:r w:rsidRPr="004E3E81">
        <w:softHyphen/>
        <w:t>tracht.</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GS-A_4206 Prüfung auf Korrektheit des Schlüsselpaares eines TSP-X.509 nonQES</w:t>
      </w:r>
    </w:p>
    <w:p w:rsidR="00EE0C34" w:rsidRDefault="00F24994" w:rsidP="00933048">
      <w:pPr>
        <w:pStyle w:val="gemEinzug"/>
        <w:spacing w:before="96" w:after="96"/>
        <w:rPr>
          <w:rFonts w:ascii="Wingdings" w:hAnsi="Wingdings"/>
          <w:b/>
        </w:rPr>
      </w:pPr>
      <w:r w:rsidRPr="004E3E81">
        <w:t xml:space="preserve">Die gematik Root-CA MUSS bei der Erzeugung von Zertifikaten für einen TSP-X.509 nonQES </w:t>
      </w:r>
      <w:r>
        <w:t>sicherstellen, dass</w:t>
      </w:r>
      <w:r>
        <w:tab/>
      </w:r>
      <w:r>
        <w:br/>
      </w:r>
      <w:r w:rsidRPr="004E3E81">
        <w:t>(a) der dabei zertifizierte öffen</w:t>
      </w:r>
      <w:r w:rsidRPr="004E3E81">
        <w:t>t</w:t>
      </w:r>
      <w:r w:rsidRPr="004E3E81">
        <w:t>liche Schlüssel authen</w:t>
      </w:r>
      <w:r w:rsidRPr="004E3E81">
        <w:softHyphen/>
      </w:r>
      <w:r>
        <w:t>tisch ist und</w:t>
      </w:r>
      <w:r>
        <w:tab/>
      </w:r>
      <w:r>
        <w:br/>
      </w:r>
      <w:r w:rsidRPr="004E3E81">
        <w:t>(b) der TSP-X.509 nonQES den zugehörigen privaten Schlüssel besitzt.</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213" w:name="_Toc263235716"/>
      <w:bookmarkStart w:id="214" w:name="_Toc501699738"/>
      <w:r w:rsidRPr="002E0897">
        <w:t>Erstellen eines TSP-Zertifikats (self signed Root)</w:t>
      </w:r>
      <w:bookmarkEnd w:id="213"/>
      <w:bookmarkEnd w:id="214"/>
    </w:p>
    <w:p w:rsidR="00F24994" w:rsidRPr="004E3E81" w:rsidRDefault="00F24994" w:rsidP="00F24994">
      <w:pPr>
        <w:pStyle w:val="gemStandard"/>
        <w:spacing w:before="96" w:after="96"/>
      </w:pPr>
      <w:r w:rsidRPr="004E3E81">
        <w:t>Für die Ausgabe gelten die gleichen Sicherheitsbedingungen wie für die Ausg</w:t>
      </w:r>
      <w:r w:rsidRPr="004E3E81">
        <w:t>a</w:t>
      </w:r>
      <w:r w:rsidRPr="004E3E81">
        <w:t>be von TSP-X.509 nonQES-Zertifikaten.</w:t>
      </w:r>
    </w:p>
    <w:p w:rsidR="00F24994" w:rsidRPr="002E0897" w:rsidRDefault="00F24994" w:rsidP="00EE0C34">
      <w:pPr>
        <w:pStyle w:val="berschrift3"/>
      </w:pPr>
      <w:bookmarkStart w:id="215" w:name="_Toc263235717"/>
      <w:bookmarkStart w:id="216" w:name="_Ref325619894"/>
      <w:bookmarkStart w:id="217" w:name="_Ref325619971"/>
      <w:bookmarkStart w:id="218" w:name="_Toc501699739"/>
      <w:r w:rsidRPr="002E0897">
        <w:t>Ausgabe eines Zertifikats für Zertifikatsnehmer (an Endnutzer)</w:t>
      </w:r>
      <w:bookmarkEnd w:id="215"/>
      <w:bookmarkEnd w:id="216"/>
      <w:bookmarkEnd w:id="217"/>
      <w:bookmarkEnd w:id="218"/>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GS-A_4207 Vorgaben für die Ausgabe von Endnutzerzertifikaten</w:t>
      </w:r>
    </w:p>
    <w:p w:rsidR="00EE0C34" w:rsidRDefault="00F24994" w:rsidP="00933048">
      <w:pPr>
        <w:pStyle w:val="gemEinzug"/>
        <w:spacing w:before="96" w:after="96"/>
        <w:rPr>
          <w:rFonts w:ascii="Wingdings" w:hAnsi="Wingdings"/>
          <w:b/>
        </w:rPr>
      </w:pPr>
      <w:r w:rsidRPr="004E3E81">
        <w:t>Ein TSP-X.509 nonQES MUSS die Anforderungen an die Ausgabe von Zertifikaten für Zertifikatsnehmer in seinem CPS beschre</w:t>
      </w:r>
      <w:r w:rsidRPr="004E3E81">
        <w:t>i</w:t>
      </w:r>
      <w:r w:rsidRPr="004E3E81">
        <w:t>ben.</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219" w:name="_Toc59868091"/>
      <w:bookmarkStart w:id="220" w:name="_Toc102386564"/>
      <w:bookmarkStart w:id="221" w:name="_Toc263235718"/>
      <w:bookmarkStart w:id="222" w:name="_Ref322955183"/>
      <w:bookmarkStart w:id="223" w:name="_Ref325619909"/>
      <w:bookmarkStart w:id="224" w:name="_Ref328381014"/>
      <w:bookmarkStart w:id="225" w:name="_Ref328381665"/>
      <w:bookmarkStart w:id="226" w:name="_Ref347816168"/>
      <w:bookmarkStart w:id="227" w:name="_Toc501699740"/>
      <w:r w:rsidRPr="002E0897">
        <w:t>Aktionen des TSP-X.509 nonQES bei der Ausgabe von Zertifikaten</w:t>
      </w:r>
      <w:bookmarkEnd w:id="219"/>
      <w:bookmarkEnd w:id="220"/>
      <w:bookmarkEnd w:id="221"/>
      <w:bookmarkEnd w:id="222"/>
      <w:bookmarkEnd w:id="223"/>
      <w:bookmarkEnd w:id="224"/>
      <w:bookmarkEnd w:id="225"/>
      <w:bookmarkEnd w:id="226"/>
      <w:bookmarkEnd w:id="227"/>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GS-A_4208 Ausgabe von Zertifikaten</w:t>
      </w:r>
    </w:p>
    <w:p w:rsidR="00EE0C34" w:rsidRDefault="00F24994" w:rsidP="00933048">
      <w:pPr>
        <w:pStyle w:val="gemEinzug"/>
        <w:spacing w:before="96" w:after="96"/>
        <w:rPr>
          <w:rFonts w:ascii="Wingdings" w:hAnsi="Wingdings"/>
          <w:b/>
        </w:rPr>
      </w:pPr>
      <w:r w:rsidRPr="004E3E81">
        <w:t>Die gematik Root-CA und ein TSP-X.509 nonQES MÜSSEN sicherstellen, dass eine Ausgabe eines Zertifikats nur dann erfolgen kann, wenn der Zertifikatsantrag gültig ist.</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GS-A_4209 Sicherstellung der Verbindung von Zertifikatsnehmer und privatem Schlüssel</w:t>
      </w:r>
    </w:p>
    <w:p w:rsidR="00EE0C34" w:rsidRDefault="00F24994" w:rsidP="00933048">
      <w:pPr>
        <w:pStyle w:val="gemEinzug"/>
        <w:spacing w:before="96" w:after="96"/>
        <w:rPr>
          <w:rFonts w:ascii="Wingdings" w:hAnsi="Wingdings"/>
          <w:b/>
        </w:rPr>
      </w:pPr>
      <w:r w:rsidRPr="004E3E81">
        <w:t>Die gematik Root-CA und ein TSP-X.509 nonQES MÜSSEN die eindeutige Verbindung von Zertifikatsnehmer und pr</w:t>
      </w:r>
      <w:r w:rsidRPr="004E3E81">
        <w:t>i</w:t>
      </w:r>
      <w:r w:rsidRPr="004E3E81">
        <w:t>vatem Schlüssel sicherstellen.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GS-A_4394 Dokumentation der Zertifikatsausgabeprozesse</w:t>
      </w:r>
    </w:p>
    <w:p w:rsidR="00EE0C34" w:rsidRDefault="00F24994" w:rsidP="00933048">
      <w:pPr>
        <w:pStyle w:val="gemEinzug"/>
        <w:spacing w:before="96" w:after="96"/>
        <w:rPr>
          <w:rFonts w:ascii="Wingdings" w:hAnsi="Wingdings"/>
          <w:b/>
        </w:rPr>
      </w:pPr>
      <w:r w:rsidRPr="004E3E81">
        <w:t>Die gematik Root-CA und ein TSP-X.509 nonQES MÜSSEN die Aktionen bei den Zertifikatsausgabeprozessen und die Benachrichtigung des Zertifikatsnehmers über die Ausgabe seiner Zertifikate dokumentieren.</w:t>
      </w:r>
    </w:p>
    <w:p w:rsidR="00F24994" w:rsidRPr="00EE0C34" w:rsidRDefault="00EE0C34" w:rsidP="00EE0C34">
      <w:pPr>
        <w:pStyle w:val="gemStandard"/>
      </w:pPr>
      <w:r>
        <w:rPr>
          <w:b/>
        </w:rPr>
        <w:lastRenderedPageBreak/>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GS-A_4906 Zuordnung von Schlüsseln zu Identitäten</w:t>
      </w:r>
    </w:p>
    <w:p w:rsidR="00EE0C34" w:rsidRDefault="00F24994" w:rsidP="00933048">
      <w:pPr>
        <w:pStyle w:val="gemEinzug"/>
        <w:spacing w:before="96" w:after="96"/>
        <w:rPr>
          <w:rFonts w:ascii="Wingdings" w:hAnsi="Wingdings"/>
          <w:b/>
        </w:rPr>
      </w:pPr>
      <w:r w:rsidRPr="004E3E81">
        <w:t>Die gematik Root-CA und ein TSP-X.509 nonQES MÜSSEN sicherstellen, dass ein Schlüs</w:t>
      </w:r>
      <w:r w:rsidRPr="004E3E81">
        <w:softHyphen/>
        <w:t xml:space="preserve">sel nicht zwei verschiedenen Identitäten zugeordnet wird. </w:t>
      </w:r>
    </w:p>
    <w:p w:rsidR="00F24994" w:rsidRPr="00EE0C34" w:rsidRDefault="00EE0C34" w:rsidP="00EE0C34">
      <w:pPr>
        <w:pStyle w:val="gemStandard"/>
      </w:pPr>
      <w:r>
        <w:rPr>
          <w:b/>
        </w:rPr>
        <w:sym w:font="Wingdings" w:char="F0D5"/>
      </w:r>
    </w:p>
    <w:p w:rsidR="00F24994" w:rsidRPr="00857B71" w:rsidRDefault="00F24994" w:rsidP="00EE0C34">
      <w:pPr>
        <w:pStyle w:val="berschrift3"/>
      </w:pPr>
      <w:bookmarkStart w:id="228" w:name="_Toc59868092"/>
      <w:bookmarkStart w:id="229" w:name="_Toc102386565"/>
      <w:bookmarkStart w:id="230" w:name="_Toc263235719"/>
      <w:bookmarkStart w:id="231" w:name="_Ref328380951"/>
      <w:bookmarkStart w:id="232" w:name="_Toc501699741"/>
      <w:r w:rsidRPr="002E0897">
        <w:t>Benachrichtigung des Zertifikatsnehmers über die Ausgabe des</w:t>
      </w:r>
      <w:r w:rsidRPr="00857B71">
        <w:t xml:space="preserve"> Zertifikats</w:t>
      </w:r>
      <w:bookmarkEnd w:id="228"/>
      <w:bookmarkEnd w:id="232"/>
      <w:r w:rsidRPr="00857B71">
        <w:t xml:space="preserve"> </w:t>
      </w:r>
      <w:bookmarkEnd w:id="229"/>
      <w:bookmarkEnd w:id="230"/>
      <w:bookmarkEnd w:id="231"/>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GS-A_4395 Benachrichtigung des Zertifikatsnehmer</w:t>
      </w:r>
    </w:p>
    <w:p w:rsidR="00EE0C34" w:rsidRDefault="00F24994" w:rsidP="00933048">
      <w:pPr>
        <w:pStyle w:val="gemEinzug"/>
        <w:spacing w:before="96" w:after="96"/>
        <w:rPr>
          <w:rFonts w:ascii="Wingdings" w:hAnsi="Wingdings"/>
          <w:b/>
        </w:rPr>
      </w:pPr>
      <w:r w:rsidRPr="004E3E81">
        <w:t>Die gematik Root-CA und ein TSP-X.509 nonQES MÜSSEN den Zertifikats</w:t>
      </w:r>
      <w:r w:rsidRPr="004E3E81">
        <w:softHyphen/>
        <w:t xml:space="preserve">nehmer über die Ausgabe seiner Zertifikate informieren. </w:t>
      </w:r>
    </w:p>
    <w:p w:rsidR="00F24994" w:rsidRPr="00EE0C34" w:rsidRDefault="00EE0C34" w:rsidP="00EE0C34">
      <w:pPr>
        <w:pStyle w:val="gemStandard"/>
      </w:pPr>
      <w:r>
        <w:rPr>
          <w:b/>
        </w:rPr>
        <w:sym w:font="Wingdings" w:char="F0D5"/>
      </w:r>
    </w:p>
    <w:p w:rsidR="00F24994" w:rsidRPr="00790BEA" w:rsidRDefault="00F24994" w:rsidP="00EE0C34">
      <w:pPr>
        <w:pStyle w:val="berschrift2"/>
      </w:pPr>
      <w:bookmarkStart w:id="233" w:name="_Toc59868093"/>
      <w:bookmarkStart w:id="234" w:name="_Toc102386566"/>
      <w:bookmarkStart w:id="235" w:name="_Toc263235720"/>
      <w:bookmarkStart w:id="236" w:name="_Toc501699742"/>
      <w:r w:rsidRPr="00790BEA">
        <w:t>Zertifikatsannahme</w:t>
      </w:r>
      <w:bookmarkEnd w:id="233"/>
      <w:bookmarkEnd w:id="234"/>
      <w:bookmarkEnd w:id="235"/>
      <w:bookmarkEnd w:id="236"/>
    </w:p>
    <w:p w:rsidR="00F24994" w:rsidRPr="004E3E81" w:rsidRDefault="00F24994" w:rsidP="00F24994">
      <w:pPr>
        <w:pStyle w:val="gemStandard"/>
        <w:spacing w:before="96" w:after="96"/>
      </w:pPr>
      <w:r w:rsidRPr="004E3E81">
        <w:t>Ein Zertifikat gilt als angenommen, wenn der gesamte Prozess für Antragstellung, Au</w:t>
      </w:r>
      <w:r w:rsidRPr="004E3E81">
        <w:t>s</w:t>
      </w:r>
      <w:r w:rsidRPr="004E3E81">
        <w:softHyphen/>
        <w:t>stel</w:t>
      </w:r>
      <w:r w:rsidRPr="004E3E81">
        <w:softHyphen/>
        <w:t>lung des Zertifikats und Zertifikatsausgabe erfolgreich durchlaufen und von der ge</w:t>
      </w:r>
      <w:r w:rsidRPr="004E3E81">
        <w:softHyphen/>
        <w:t>matik Root-CA oder vom TSP-X.509 nonQES g</w:t>
      </w:r>
      <w:r w:rsidRPr="004E3E81">
        <w:t>e</w:t>
      </w:r>
      <w:r w:rsidRPr="004E3E81">
        <w:t>prüft ist.</w:t>
      </w:r>
    </w:p>
    <w:p w:rsidR="00F24994" w:rsidRPr="002E0897" w:rsidRDefault="00F24994" w:rsidP="00EE0C34">
      <w:pPr>
        <w:pStyle w:val="berschrift3"/>
      </w:pPr>
      <w:bookmarkStart w:id="237" w:name="_Toc59868094"/>
      <w:bookmarkStart w:id="238" w:name="_Toc102386567"/>
      <w:bookmarkStart w:id="239" w:name="_Toc263235721"/>
      <w:bookmarkStart w:id="240" w:name="_Toc501699743"/>
      <w:r w:rsidRPr="002E0897">
        <w:t>Verhalten für eine Zertifikatsannahme</w:t>
      </w:r>
      <w:bookmarkEnd w:id="237"/>
      <w:bookmarkEnd w:id="238"/>
      <w:bookmarkEnd w:id="239"/>
      <w:bookmarkEnd w:id="240"/>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GS-A_4210 Dokumentation der Annahme eines Zertifikatsantrags und der sicheren Ausgabe des Zertifikats</w:t>
      </w:r>
    </w:p>
    <w:p w:rsidR="00EE0C34" w:rsidRDefault="00F24994" w:rsidP="00933048">
      <w:pPr>
        <w:pStyle w:val="gemEinzug"/>
        <w:spacing w:before="96" w:after="96"/>
        <w:rPr>
          <w:rFonts w:ascii="Wingdings" w:hAnsi="Wingdings"/>
          <w:b/>
        </w:rPr>
      </w:pPr>
      <w:r w:rsidRPr="004E3E81">
        <w:t xml:space="preserve">Die gematik Root-CA und ein TSP-X.509 nonQES MÜSSEN den Prozess für die sichere Ausgabe und die Bedingungen, die zu einer Annahme des Zertifikats führen, dokumentieren. </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241" w:name="_Toc59868095"/>
      <w:bookmarkStart w:id="242" w:name="_Toc102386568"/>
      <w:bookmarkStart w:id="243" w:name="_Toc263235722"/>
      <w:bookmarkStart w:id="244" w:name="_Toc501699744"/>
      <w:r w:rsidRPr="002E0897">
        <w:t xml:space="preserve">Veröffentlichung des </w:t>
      </w:r>
      <w:bookmarkEnd w:id="241"/>
      <w:bookmarkEnd w:id="242"/>
      <w:r w:rsidRPr="002E0897">
        <w:t>TSP-Zertifikats</w:t>
      </w:r>
      <w:bookmarkEnd w:id="243"/>
      <w:bookmarkEnd w:id="244"/>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GS-A_4211 Bereitstellung von CA-Zertifikaten bei Aufnahme in die TSL</w:t>
      </w:r>
    </w:p>
    <w:p w:rsidR="00EE0C34" w:rsidRDefault="00F24994" w:rsidP="00933048">
      <w:pPr>
        <w:pStyle w:val="gemEinzug"/>
        <w:spacing w:before="96" w:after="96"/>
        <w:rPr>
          <w:rFonts w:ascii="Wingdings" w:hAnsi="Wingdings"/>
          <w:b/>
        </w:rPr>
      </w:pPr>
      <w:r w:rsidRPr="004E3E81">
        <w:t>Der TSP-X.509 nonQES MUSS seine CA-Zertifikate im Rahmen der Aufnahme in die TSL dem Anbieter des TSL-Dienstes zur Verfügung stellen.</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245" w:name="_Toc59868096"/>
      <w:bookmarkStart w:id="246" w:name="_Toc102386569"/>
      <w:bookmarkStart w:id="247" w:name="_Toc263235723"/>
      <w:bookmarkStart w:id="248" w:name="_Toc501699745"/>
      <w:r w:rsidRPr="002E0897">
        <w:t>Benachrichtigung anderer Zertifikatsnutzer über die Zertifikatsausgabe</w:t>
      </w:r>
      <w:bookmarkEnd w:id="245"/>
      <w:bookmarkEnd w:id="246"/>
      <w:bookmarkEnd w:id="247"/>
      <w:bookmarkEnd w:id="248"/>
    </w:p>
    <w:p w:rsidR="00F24994" w:rsidRPr="004E3E81" w:rsidRDefault="00F24994" w:rsidP="00F24994">
      <w:pPr>
        <w:pStyle w:val="gemStandard"/>
        <w:spacing w:before="96" w:after="96"/>
      </w:pPr>
      <w:r w:rsidRPr="004E3E81">
        <w:t>Keine Vorgaben</w:t>
      </w:r>
    </w:p>
    <w:p w:rsidR="00F24994" w:rsidRPr="002E0897" w:rsidRDefault="00F24994" w:rsidP="00EE0C34">
      <w:pPr>
        <w:pStyle w:val="berschrift2"/>
      </w:pPr>
      <w:bookmarkStart w:id="249" w:name="_Toc102386570"/>
      <w:bookmarkStart w:id="250" w:name="_Toc263235724"/>
      <w:bookmarkStart w:id="251" w:name="_Toc501699746"/>
      <w:r w:rsidRPr="002E0897">
        <w:lastRenderedPageBreak/>
        <w:t>Verwendung des Schlüsselpaars und des Zertifikats</w:t>
      </w:r>
      <w:bookmarkEnd w:id="249"/>
      <w:bookmarkEnd w:id="250"/>
      <w:bookmarkEnd w:id="251"/>
    </w:p>
    <w:p w:rsidR="00F24994" w:rsidRPr="002E0897" w:rsidRDefault="00F24994" w:rsidP="00EE0C34">
      <w:pPr>
        <w:pStyle w:val="berschrift3"/>
      </w:pPr>
      <w:bookmarkStart w:id="252" w:name="_Ref325619940"/>
      <w:bookmarkStart w:id="253" w:name="_Toc501699747"/>
      <w:r w:rsidRPr="002E0897">
        <w:t>Verwendung des privaten Schlüssels und des Zertifikats durch den Zertifikatsnehmer</w:t>
      </w:r>
      <w:bookmarkEnd w:id="252"/>
      <w:bookmarkEnd w:id="253"/>
    </w:p>
    <w:p w:rsidR="00F24994" w:rsidRPr="004E3E81" w:rsidRDefault="00F24994" w:rsidP="00F24994">
      <w:pPr>
        <w:pStyle w:val="gemStandard"/>
        <w:tabs>
          <w:tab w:val="left" w:pos="567"/>
        </w:tabs>
        <w:spacing w:before="96" w:after="96"/>
        <w:ind w:left="567" w:hanging="567"/>
        <w:jc w:val="left"/>
        <w:rPr>
          <w:b/>
        </w:rPr>
      </w:pPr>
      <w:r w:rsidRPr="001262E2">
        <w:rPr>
          <w:rFonts w:ascii="Wingdings" w:hAnsi="Wingdings"/>
          <w:b/>
        </w:rPr>
        <w:sym w:font="Wingdings" w:char="F0D6"/>
      </w:r>
      <w:r w:rsidRPr="004E3E81">
        <w:tab/>
      </w:r>
      <w:r w:rsidRPr="004E3E81">
        <w:rPr>
          <w:b/>
        </w:rPr>
        <w:t>GS-A_4212 Verwendung des privaten Schlüssels durch den Zertifikat</w:t>
      </w:r>
      <w:r w:rsidRPr="004E3E81">
        <w:rPr>
          <w:b/>
        </w:rPr>
        <w:t>s</w:t>
      </w:r>
      <w:r w:rsidRPr="004E3E81">
        <w:rPr>
          <w:b/>
        </w:rPr>
        <w:t>nehmer</w:t>
      </w:r>
    </w:p>
    <w:p w:rsidR="00EE0C34" w:rsidRDefault="00F24994" w:rsidP="00933048">
      <w:pPr>
        <w:pStyle w:val="gemEinzug"/>
        <w:spacing w:before="96" w:after="96"/>
        <w:rPr>
          <w:rFonts w:ascii="Wingdings" w:hAnsi="Wingdings"/>
          <w:b/>
        </w:rPr>
      </w:pPr>
      <w:r w:rsidRPr="004E3E81">
        <w:t>Ein TSP-X.509 nonQES MUSS die Verantwortlichkeiten des Zertifikatsnehmers doku</w:t>
      </w:r>
      <w:r w:rsidRPr="004E3E81">
        <w:softHyphen/>
        <w:t>mentieren und dem Zertifikatsnehmer mitteilen, dass der private Schlüssel nur für Anwendungen b</w:t>
      </w:r>
      <w:r w:rsidRPr="004E3E81">
        <w:t>e</w:t>
      </w:r>
      <w:r w:rsidRPr="004E3E81">
        <w:t>nutzt werden darf, die in Übereinstimmung mit den im End</w:t>
      </w:r>
      <w:r w:rsidRPr="004E3E81">
        <w:softHyphen/>
        <w:t>nutzerzertifikat angegebenen Nutzungsarten (</w:t>
      </w:r>
      <w:r w:rsidRPr="004E3E81">
        <w:rPr>
          <w:i/>
          <w:iCs/>
        </w:rPr>
        <w:t>keyUsage</w:t>
      </w:r>
      <w:r w:rsidRPr="004E3E81">
        <w:t>) st</w:t>
      </w:r>
      <w:r w:rsidRPr="004E3E81">
        <w:t>e</w:t>
      </w:r>
      <w:r w:rsidRPr="004E3E81">
        <w:t xml:space="preserve">hen.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GS-A_4213 Zulässige Nutzungsarten</w:t>
      </w:r>
    </w:p>
    <w:p w:rsidR="00EE0C34" w:rsidRDefault="00F24994" w:rsidP="00933048">
      <w:pPr>
        <w:pStyle w:val="gemEinzug"/>
        <w:spacing w:before="96" w:after="96"/>
        <w:rPr>
          <w:rFonts w:ascii="Wingdings" w:hAnsi="Wingdings"/>
          <w:b/>
        </w:rPr>
      </w:pPr>
      <w:r w:rsidRPr="004E3E81">
        <w:t>Ein TSP-X.509 nonQES DARF NICHT an</w:t>
      </w:r>
      <w:r w:rsidRPr="004E3E81">
        <w:softHyphen/>
        <w:t>dere Nutzungsarten für Endbe</w:t>
      </w:r>
      <w:r w:rsidRPr="004E3E81">
        <w:softHyphen/>
        <w:t>nutzer</w:t>
      </w:r>
      <w:r w:rsidRPr="004E3E81">
        <w:softHyphen/>
        <w:t>zertifikate als die nachfolgend auf</w:t>
      </w:r>
      <w:r w:rsidRPr="004E3E81">
        <w:softHyphen/>
        <w:t>ge</w:t>
      </w:r>
      <w:r w:rsidRPr="004E3E81">
        <w:softHyphen/>
        <w:t>führ</w:t>
      </w:r>
      <w:r w:rsidRPr="004E3E81">
        <w:softHyphen/>
      </w:r>
      <w:r>
        <w:t>ten unterstützen:</w:t>
      </w:r>
      <w:r>
        <w:tab/>
      </w:r>
      <w:r>
        <w:br/>
      </w:r>
      <w:r w:rsidRPr="004E3E81">
        <w:t>(a) Authentifizierung von Benutzer- oder Anwendungs</w:t>
      </w:r>
      <w:r w:rsidRPr="004E3E81">
        <w:softHyphen/>
        <w:t>daten (Nutzungs</w:t>
      </w:r>
      <w:r w:rsidRPr="004E3E81">
        <w:softHyphen/>
        <w:t xml:space="preserve">art </w:t>
      </w:r>
      <w:r w:rsidRPr="004E3E81">
        <w:rPr>
          <w:i/>
          <w:iCs/>
        </w:rPr>
        <w:t>digita</w:t>
      </w:r>
      <w:r w:rsidRPr="004E3E81">
        <w:rPr>
          <w:i/>
          <w:iCs/>
        </w:rPr>
        <w:t>l</w:t>
      </w:r>
      <w:r w:rsidRPr="004E3E81">
        <w:rPr>
          <w:i/>
          <w:iCs/>
        </w:rPr>
        <w:t>Signature</w:t>
      </w:r>
      <w:r>
        <w:t>),</w:t>
      </w:r>
      <w:r>
        <w:tab/>
      </w:r>
      <w:r>
        <w:br/>
      </w:r>
      <w:r w:rsidRPr="004E3E81">
        <w:t>(b) Entschlüs</w:t>
      </w:r>
      <w:r w:rsidRPr="004E3E81">
        <w:softHyphen/>
        <w:t>selung von Benutzer- oder An</w:t>
      </w:r>
      <w:r w:rsidRPr="004E3E81">
        <w:softHyphen/>
        <w:t>wen</w:t>
      </w:r>
      <w:r w:rsidRPr="004E3E81">
        <w:softHyphen/>
        <w:t>dungs</w:t>
      </w:r>
      <w:r w:rsidRPr="004E3E81">
        <w:softHyphen/>
        <w:t>daten oder von symmetr</w:t>
      </w:r>
      <w:r w:rsidRPr="004E3E81">
        <w:t>i</w:t>
      </w:r>
      <w:r w:rsidRPr="004E3E81">
        <w:t>schen Schlüsseln, welche in dem so genan</w:t>
      </w:r>
      <w:r w:rsidRPr="004E3E81">
        <w:softHyphen/>
        <w:t>nten Hybrid</w:t>
      </w:r>
      <w:r w:rsidRPr="004E3E81">
        <w:softHyphen/>
        <w:t>verfahren für die Ve</w:t>
      </w:r>
      <w:r w:rsidRPr="004E3E81">
        <w:t>r</w:t>
      </w:r>
      <w:r w:rsidRPr="004E3E81">
        <w:t xml:space="preserve">schlüsselung solcher Daten dienen (Nutzungsarten </w:t>
      </w:r>
      <w:r w:rsidRPr="004E3E81">
        <w:rPr>
          <w:i/>
          <w:iCs/>
        </w:rPr>
        <w:t>dataEn</w:t>
      </w:r>
      <w:r w:rsidRPr="004E3E81">
        <w:rPr>
          <w:i/>
          <w:iCs/>
        </w:rPr>
        <w:softHyphen/>
        <w:t>cipher</w:t>
      </w:r>
      <w:r w:rsidRPr="004E3E81">
        <w:rPr>
          <w:i/>
          <w:iCs/>
        </w:rPr>
        <w:softHyphen/>
        <w:t>ment</w:t>
      </w:r>
      <w:r w:rsidRPr="004E3E81">
        <w:t xml:space="preserve"> bzw. </w:t>
      </w:r>
      <w:r w:rsidRPr="004E3E81">
        <w:rPr>
          <w:i/>
          <w:iCs/>
        </w:rPr>
        <w:t>keyE</w:t>
      </w:r>
      <w:r w:rsidRPr="004E3E81">
        <w:rPr>
          <w:i/>
          <w:iCs/>
        </w:rPr>
        <w:t>n</w:t>
      </w:r>
      <w:r w:rsidRPr="004E3E81">
        <w:rPr>
          <w:i/>
          <w:iCs/>
        </w:rPr>
        <w:t>cipherment</w:t>
      </w:r>
      <w:r>
        <w:t>),</w:t>
      </w:r>
      <w:r>
        <w:tab/>
      </w:r>
      <w:r>
        <w:br/>
      </w:r>
      <w:r w:rsidRPr="004E3E81">
        <w:t>(c) Kenn</w:t>
      </w:r>
      <w:r w:rsidRPr="004E3E81">
        <w:softHyphen/>
        <w:t xml:space="preserve">zeichnung der Verbindlichkeit (Nutzungsart </w:t>
      </w:r>
      <w:r w:rsidRPr="004E3E81">
        <w:rPr>
          <w:i/>
          <w:iCs/>
        </w:rPr>
        <w:t>nonRepudiation</w:t>
      </w:r>
      <w:r w:rsidRPr="004E3E81">
        <w:t>) einer elek</w:t>
      </w:r>
      <w:r w:rsidRPr="004E3E81">
        <w:softHyphen/>
        <w:t>tronischen Sign</w:t>
      </w:r>
      <w:r w:rsidRPr="004E3E81">
        <w:t>a</w:t>
      </w:r>
      <w:r w:rsidRPr="004E3E81">
        <w:t>tur durch den Zertifi</w:t>
      </w:r>
      <w:r w:rsidRPr="004E3E81">
        <w:softHyphen/>
        <w:t>kats</w:t>
      </w:r>
      <w:r w:rsidRPr="004E3E81">
        <w:softHyphen/>
      </w:r>
      <w:r>
        <w:t>neh</w:t>
      </w:r>
      <w:r>
        <w:softHyphen/>
        <w:t>mer</w:t>
      </w:r>
      <w:r>
        <w:tab/>
      </w:r>
      <w:r>
        <w:br/>
      </w:r>
      <w:r w:rsidRPr="004E3E81">
        <w:t xml:space="preserve">(d) Authentifizierung und Verschlüsselung von symmetrischen Schlüsseln für AUT-Zertifikate im Anwendungskontext TLS (Nutzungsart </w:t>
      </w:r>
      <w:r w:rsidRPr="004E3E81">
        <w:rPr>
          <w:i/>
          <w:iCs/>
        </w:rPr>
        <w:t>digitalSignature</w:t>
      </w:r>
      <w:r w:rsidRPr="004E3E81">
        <w:t xml:space="preserve"> und </w:t>
      </w:r>
      <w:r w:rsidRPr="004E3E81">
        <w:rPr>
          <w:i/>
          <w:iCs/>
        </w:rPr>
        <w:t>keyE</w:t>
      </w:r>
      <w:r w:rsidRPr="004E3E81">
        <w:rPr>
          <w:i/>
          <w:iCs/>
        </w:rPr>
        <w:t>n</w:t>
      </w:r>
      <w:r w:rsidRPr="004E3E81">
        <w:rPr>
          <w:i/>
          <w:iCs/>
        </w:rPr>
        <w:t>cipherment</w:t>
      </w:r>
      <w:r w:rsidRPr="004E3E81">
        <w:t xml:space="preserve">). </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254" w:name="_Toc59868099"/>
      <w:bookmarkStart w:id="255" w:name="_Toc102386572"/>
      <w:bookmarkStart w:id="256" w:name="_Toc263235726"/>
      <w:bookmarkStart w:id="257" w:name="_Toc501699748"/>
      <w:r w:rsidRPr="002E0897">
        <w:t>Verwendung des öffentlichen Schlüssels und des Zertifikats durch Zertifikatsnutzer</w:t>
      </w:r>
      <w:bookmarkEnd w:id="254"/>
      <w:bookmarkEnd w:id="255"/>
      <w:bookmarkEnd w:id="256"/>
      <w:bookmarkEnd w:id="257"/>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GS-A_4214 Veröffentlichung der öffentlichen Schlüssel durch den TSP-X.509 nonQES</w:t>
      </w:r>
    </w:p>
    <w:p w:rsidR="00EE0C34" w:rsidRDefault="00F24994" w:rsidP="00933048">
      <w:pPr>
        <w:pStyle w:val="gemEinzug"/>
        <w:spacing w:before="96" w:after="96"/>
        <w:rPr>
          <w:rFonts w:ascii="Wingdings" w:hAnsi="Wingdings"/>
          <w:b/>
        </w:rPr>
      </w:pPr>
      <w:r w:rsidRPr="004E3E81">
        <w:t>Der TSP-X.509 nonQES DARF NICHT den Schlüssel eines Zertifikatsnehmers ver</w:t>
      </w:r>
      <w:r w:rsidRPr="004E3E81">
        <w:softHyphen/>
        <w:t>öf</w:t>
      </w:r>
      <w:r w:rsidRPr="004E3E81">
        <w:softHyphen/>
        <w:t>fentlichen, sofern der Zertifikatsnehmer der Veröffentlichung nicht zugestimmt hat.</w:t>
      </w:r>
    </w:p>
    <w:p w:rsidR="00F24994" w:rsidRPr="00EE0C34" w:rsidRDefault="00EE0C34" w:rsidP="00EE0C34">
      <w:pPr>
        <w:pStyle w:val="gemStandard"/>
      </w:pPr>
      <w:r>
        <w:rPr>
          <w:b/>
        </w:rPr>
        <w:sym w:font="Wingdings" w:char="F0D5"/>
      </w:r>
    </w:p>
    <w:p w:rsidR="00F24994" w:rsidRPr="002E0897" w:rsidRDefault="00F24994" w:rsidP="00EE0C34">
      <w:pPr>
        <w:pStyle w:val="berschrift2"/>
      </w:pPr>
      <w:bookmarkStart w:id="258" w:name="_Toc59868100"/>
      <w:bookmarkStart w:id="259" w:name="_Toc102386573"/>
      <w:bookmarkStart w:id="260" w:name="_Toc263235727"/>
      <w:bookmarkStart w:id="261" w:name="_Toc501699749"/>
      <w:r w:rsidRPr="002E0897">
        <w:t>Zertifikatserneuerung</w:t>
      </w:r>
      <w:bookmarkEnd w:id="258"/>
      <w:bookmarkEnd w:id="259"/>
      <w:bookmarkEnd w:id="260"/>
      <w:bookmarkEnd w:id="261"/>
    </w:p>
    <w:p w:rsidR="00F24994" w:rsidRPr="00857B71" w:rsidRDefault="00F24994" w:rsidP="00873560">
      <w:pPr>
        <w:pStyle w:val="gemStandard"/>
        <w:spacing w:before="96" w:after="96"/>
      </w:pPr>
      <w:r w:rsidRPr="00857B71">
        <w:t>Die Erneuerung von Zertifikaten ist in der Telematikinfrastruktur nicht vorgesehen.</w:t>
      </w:r>
    </w:p>
    <w:p w:rsidR="00F24994" w:rsidRPr="004E3E81" w:rsidRDefault="00F24994" w:rsidP="00873560">
      <w:pPr>
        <w:pStyle w:val="gemStandardfett"/>
        <w:spacing w:before="96" w:after="96"/>
      </w:pPr>
      <w:r w:rsidRPr="004E3E81">
        <w:rPr>
          <w:rFonts w:ascii="Wingdings" w:hAnsi="Wingdings"/>
        </w:rPr>
        <w:sym w:font="Wingdings" w:char="F0D6"/>
      </w:r>
      <w:r w:rsidRPr="004E3E81">
        <w:tab/>
        <w:t>GS-A_4348 Verbot der Erneuerung von Zertifikaten</w:t>
      </w:r>
    </w:p>
    <w:p w:rsidR="00EE0C34" w:rsidRDefault="00F24994" w:rsidP="00F24994">
      <w:pPr>
        <w:pStyle w:val="gemStandard"/>
        <w:spacing w:before="96" w:after="96"/>
        <w:ind w:left="567"/>
        <w:rPr>
          <w:rFonts w:ascii="Wingdings" w:hAnsi="Wingdings"/>
          <w:b/>
        </w:rPr>
      </w:pPr>
      <w:r w:rsidRPr="004E3E81">
        <w:t>Die gematik Root-CA und ein TSP-X.509 nonQES DÜRFEN NICHT Zertifikate er</w:t>
      </w:r>
      <w:r w:rsidRPr="004E3E81">
        <w:softHyphen/>
        <w:t>neuern.</w:t>
      </w:r>
    </w:p>
    <w:p w:rsidR="00F24994" w:rsidRPr="00EE0C34" w:rsidRDefault="00EE0C34" w:rsidP="00F24994">
      <w:pPr>
        <w:pStyle w:val="gemStandard"/>
        <w:spacing w:before="96" w:after="96"/>
        <w:ind w:left="567"/>
      </w:pPr>
      <w:r>
        <w:rPr>
          <w:rFonts w:ascii="Wingdings" w:hAnsi="Wingdings"/>
          <w:b/>
        </w:rPr>
        <w:sym w:font="Wingdings" w:char="F0D5"/>
      </w:r>
    </w:p>
    <w:p w:rsidR="00F24994" w:rsidRPr="002E0897" w:rsidRDefault="00F24994" w:rsidP="00EE0C34">
      <w:pPr>
        <w:pStyle w:val="berschrift2"/>
      </w:pPr>
      <w:r w:rsidRPr="002E0897">
        <w:lastRenderedPageBreak/>
        <w:tab/>
      </w:r>
      <w:bookmarkStart w:id="262" w:name="_Toc102386581"/>
      <w:bookmarkStart w:id="263" w:name="_Toc263235734"/>
      <w:bookmarkStart w:id="264" w:name="_Toc501699750"/>
      <w:r w:rsidRPr="002E0897">
        <w:t>Zertifizierung nach Schlüsselerneuerung</w:t>
      </w:r>
      <w:bookmarkEnd w:id="262"/>
      <w:bookmarkEnd w:id="263"/>
      <w:bookmarkEnd w:id="264"/>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GS-A_4215 Bedingungen für eine Zertifizierung nach Schlüsselerneu</w:t>
      </w:r>
      <w:r w:rsidRPr="004E3E81">
        <w:rPr>
          <w:b/>
        </w:rPr>
        <w:t>e</w:t>
      </w:r>
      <w:r w:rsidRPr="004E3E81">
        <w:rPr>
          <w:b/>
        </w:rPr>
        <w:t xml:space="preserve">rung </w:t>
      </w:r>
    </w:p>
    <w:p w:rsidR="00EE0C34" w:rsidRDefault="00F24994" w:rsidP="00933048">
      <w:pPr>
        <w:pStyle w:val="gemEinzug"/>
        <w:spacing w:before="96" w:after="96"/>
        <w:rPr>
          <w:rFonts w:ascii="Wingdings" w:hAnsi="Wingdings"/>
          <w:b/>
        </w:rPr>
      </w:pPr>
      <w:r w:rsidRPr="004E3E81">
        <w:t>Die gematik Root-CA und ein TSP-X.509 nonQES MÜSSEN Bedingungen be</w:t>
      </w:r>
      <w:r w:rsidRPr="004E3E81">
        <w:softHyphen/>
        <w:t>schreiben, unter welchen Umständen ein neu e</w:t>
      </w:r>
      <w:r w:rsidRPr="004E3E81">
        <w:t>r</w:t>
      </w:r>
      <w:r w:rsidRPr="004E3E81">
        <w:t>zeugtes Schlüsselpaar zusam</w:t>
      </w:r>
      <w:r w:rsidRPr="004E3E81">
        <w:softHyphen/>
        <w:t>men mit den bisherigen Nutzerdaten zertifiziert wird. Mögliche Vo</w:t>
      </w:r>
      <w:r w:rsidRPr="004E3E81">
        <w:t>r</w:t>
      </w:r>
      <w:r w:rsidRPr="004E3E81">
        <w:t>aus</w:t>
      </w:r>
      <w:r w:rsidRPr="004E3E81">
        <w:softHyphen/>
      </w:r>
      <w:r>
        <w:t>setzungen sind:</w:t>
      </w:r>
      <w:r>
        <w:tab/>
      </w:r>
      <w:r>
        <w:br/>
      </w:r>
      <w:r w:rsidRPr="004E3E81">
        <w:t>a) Zertifikatsrücknahme aufgrund einer Schlüsse</w:t>
      </w:r>
      <w:r w:rsidRPr="004E3E81">
        <w:t>l</w:t>
      </w:r>
      <w:r>
        <w:t>kompromittierung,</w:t>
      </w:r>
      <w:r>
        <w:tab/>
      </w:r>
      <w:r>
        <w:br/>
      </w:r>
      <w:r w:rsidRPr="004E3E81">
        <w:t>b) Abla</w:t>
      </w:r>
      <w:r>
        <w:t>uf des bestehenden Zertifikats,</w:t>
      </w:r>
      <w:r>
        <w:tab/>
      </w:r>
      <w:r>
        <w:br/>
      </w:r>
      <w:r w:rsidRPr="004E3E81">
        <w:t>c) Ablauf des Schlüssels, oder der Schlüssel</w:t>
      </w:r>
      <w:r w:rsidRPr="004E3E81">
        <w:softHyphen/>
        <w:t>p</w:t>
      </w:r>
      <w:r w:rsidRPr="004E3E81">
        <w:t>a</w:t>
      </w:r>
      <w:r w:rsidRPr="004E3E81">
        <w:t>ra</w:t>
      </w:r>
      <w:r w:rsidRPr="004E3E81">
        <w:softHyphen/>
        <w:t>meter.</w:t>
      </w:r>
    </w:p>
    <w:p w:rsidR="00F24994" w:rsidRPr="00EE0C34" w:rsidRDefault="00EE0C34" w:rsidP="00EE0C34">
      <w:pPr>
        <w:pStyle w:val="gemStandard"/>
      </w:pPr>
      <w:r>
        <w:rPr>
          <w:b/>
        </w:rPr>
        <w:sym w:font="Wingdings" w:char="F0D5"/>
      </w:r>
    </w:p>
    <w:p w:rsidR="00F24994" w:rsidRPr="00857B71" w:rsidRDefault="00F24994" w:rsidP="00873560">
      <w:pPr>
        <w:pStyle w:val="gemStandard"/>
        <w:spacing w:before="96" w:after="96"/>
      </w:pPr>
      <w:r w:rsidRPr="00857B71">
        <w:t>Keine Vorgaben bestehen für die Abschnitte</w:t>
      </w:r>
    </w:p>
    <w:p w:rsidR="00F24994" w:rsidRPr="00857B71" w:rsidRDefault="00F24994" w:rsidP="00873560">
      <w:pPr>
        <w:pStyle w:val="gemAufzhlung"/>
        <w:spacing w:before="96" w:after="96"/>
      </w:pPr>
      <w:r w:rsidRPr="00857B71">
        <w:t>Autorisierung von Zertifikatsanträgen für Schlüsselerneuerungen</w:t>
      </w:r>
    </w:p>
    <w:p w:rsidR="00F24994" w:rsidRPr="00857B71" w:rsidRDefault="00F24994" w:rsidP="00873560">
      <w:pPr>
        <w:pStyle w:val="gemAufzhlung"/>
        <w:spacing w:before="96" w:after="96"/>
      </w:pPr>
      <w:bookmarkStart w:id="265" w:name="_Toc59868111"/>
      <w:bookmarkStart w:id="266" w:name="_Toc102386584"/>
      <w:bookmarkStart w:id="267" w:name="_Toc263235737"/>
      <w:r w:rsidRPr="00857B71">
        <w:t>Bearbeitung von Zertifikatsanträgen für Schlüsselerneuerungen</w:t>
      </w:r>
      <w:bookmarkEnd w:id="265"/>
      <w:bookmarkEnd w:id="266"/>
      <w:bookmarkEnd w:id="267"/>
    </w:p>
    <w:p w:rsidR="00F24994" w:rsidRPr="00857B71" w:rsidRDefault="00F24994" w:rsidP="00873560">
      <w:pPr>
        <w:pStyle w:val="gemAufzhlung"/>
        <w:spacing w:before="96" w:after="96"/>
      </w:pPr>
      <w:bookmarkStart w:id="268" w:name="_Toc59868112"/>
      <w:bookmarkStart w:id="269" w:name="_Toc102386585"/>
      <w:bookmarkStart w:id="270" w:name="_Toc263235738"/>
      <w:r w:rsidRPr="00857B71">
        <w:t>Benachrichtigung des Zertifikatsnehmers über die Ausgabe eines Nachfolge</w:t>
      </w:r>
      <w:r w:rsidRPr="00857B71">
        <w:softHyphen/>
        <w:t>zertifikats</w:t>
      </w:r>
      <w:bookmarkEnd w:id="268"/>
      <w:bookmarkEnd w:id="269"/>
      <w:bookmarkEnd w:id="270"/>
    </w:p>
    <w:p w:rsidR="00F24994" w:rsidRPr="00857B71" w:rsidRDefault="00F24994" w:rsidP="00873560">
      <w:pPr>
        <w:pStyle w:val="gemAufzhlung"/>
        <w:spacing w:before="96" w:after="96"/>
      </w:pPr>
      <w:bookmarkStart w:id="271" w:name="_Toc263235739"/>
      <w:r w:rsidRPr="00857B71">
        <w:t>Verhalten für die Annahme von Zertifikaten für Schlüsselerneuerungen</w:t>
      </w:r>
      <w:bookmarkEnd w:id="271"/>
    </w:p>
    <w:p w:rsidR="00F24994" w:rsidRPr="00857B71" w:rsidRDefault="00F24994" w:rsidP="00873560">
      <w:pPr>
        <w:pStyle w:val="gemAufzhlung"/>
        <w:spacing w:before="96" w:after="96"/>
      </w:pPr>
      <w:bookmarkStart w:id="272" w:name="_Toc102386587"/>
      <w:bookmarkStart w:id="273" w:name="_Toc263235740"/>
      <w:r w:rsidRPr="00857B71">
        <w:t>Veröffentlichung von Zertifikaten für Schlüsselerneuerungen</w:t>
      </w:r>
      <w:bookmarkEnd w:id="272"/>
      <w:bookmarkEnd w:id="273"/>
    </w:p>
    <w:p w:rsidR="00F24994" w:rsidRPr="00857B71" w:rsidRDefault="00F24994" w:rsidP="00873560">
      <w:pPr>
        <w:pStyle w:val="gemAufzhlung"/>
        <w:spacing w:before="96" w:after="96"/>
      </w:pPr>
      <w:bookmarkStart w:id="274" w:name="_Toc59868115"/>
      <w:bookmarkStart w:id="275" w:name="_Toc102386588"/>
      <w:bookmarkStart w:id="276" w:name="_Toc263235741"/>
      <w:r w:rsidRPr="00857B71">
        <w:t>Benachrichtigung anderer Zertifikatsnehmer über die Ausgabe eines Nachfolge</w:t>
      </w:r>
      <w:r w:rsidRPr="00857B71">
        <w:softHyphen/>
        <w:t>zer</w:t>
      </w:r>
      <w:r w:rsidRPr="00857B71">
        <w:softHyphen/>
        <w:t>tifikats</w:t>
      </w:r>
      <w:bookmarkEnd w:id="274"/>
      <w:bookmarkEnd w:id="275"/>
      <w:bookmarkEnd w:id="276"/>
    </w:p>
    <w:p w:rsidR="00F24994" w:rsidRPr="002E0897" w:rsidRDefault="00F24994" w:rsidP="00EE0C34">
      <w:pPr>
        <w:pStyle w:val="berschrift2"/>
      </w:pPr>
      <w:bookmarkStart w:id="277" w:name="_Toc263235742"/>
      <w:bookmarkStart w:id="278" w:name="_Toc501699751"/>
      <w:r w:rsidRPr="002E0897">
        <w:t>Zertifikatsänderung</w:t>
      </w:r>
      <w:bookmarkEnd w:id="277"/>
      <w:bookmarkEnd w:id="278"/>
    </w:p>
    <w:p w:rsidR="00F24994" w:rsidRPr="002E0897" w:rsidRDefault="00F24994" w:rsidP="00EE0C34">
      <w:pPr>
        <w:pStyle w:val="berschrift3"/>
      </w:pPr>
      <w:bookmarkStart w:id="279" w:name="_Toc59868117"/>
      <w:bookmarkStart w:id="280" w:name="_Toc102386590"/>
      <w:bookmarkStart w:id="281" w:name="_Toc263235743"/>
      <w:bookmarkStart w:id="282" w:name="_Ref325619991"/>
      <w:bookmarkStart w:id="283" w:name="_Toc501699752"/>
      <w:r w:rsidRPr="002E0897">
        <w:t>Bedingungen für eine Zertifikatsänderung</w:t>
      </w:r>
      <w:bookmarkEnd w:id="279"/>
      <w:bookmarkEnd w:id="280"/>
      <w:bookmarkEnd w:id="281"/>
      <w:bookmarkEnd w:id="282"/>
      <w:bookmarkEnd w:id="283"/>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GS-A_4216 Bedingungen für eine Zertifikatsänd</w:t>
      </w:r>
      <w:r w:rsidRPr="004E3E81">
        <w:rPr>
          <w:b/>
        </w:rPr>
        <w:t>e</w:t>
      </w:r>
      <w:r w:rsidRPr="004E3E81">
        <w:rPr>
          <w:b/>
        </w:rPr>
        <w:t xml:space="preserve">rung </w:t>
      </w:r>
    </w:p>
    <w:p w:rsidR="00EE0C34" w:rsidRDefault="00F24994" w:rsidP="00933048">
      <w:pPr>
        <w:pStyle w:val="gemEinzug"/>
        <w:spacing w:before="96" w:after="96"/>
        <w:rPr>
          <w:rFonts w:ascii="Wingdings" w:hAnsi="Wingdings"/>
          <w:b/>
        </w:rPr>
      </w:pPr>
      <w:r w:rsidRPr="004E3E81">
        <w:t>Die gematik Root-CA und ein TSP-X.509 nonQES MÜSSEN Bedingungen be</w:t>
      </w:r>
      <w:r w:rsidRPr="004E3E81">
        <w:softHyphen/>
        <w:t>schreiben, unter welchen Umständen eine Zertifikatsä</w:t>
      </w:r>
      <w:r w:rsidRPr="004E3E81">
        <w:t>n</w:t>
      </w:r>
      <w:r w:rsidRPr="004E3E81">
        <w:t>derung durchgeführt wird.</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284" w:name="_Toc59868118"/>
      <w:bookmarkStart w:id="285" w:name="_Toc102386591"/>
      <w:bookmarkStart w:id="286" w:name="_Toc263235744"/>
      <w:bookmarkStart w:id="287" w:name="_Toc501699753"/>
      <w:r w:rsidRPr="002E0897">
        <w:t>Autorisierung einer Zertifikatsänderung</w:t>
      </w:r>
      <w:bookmarkEnd w:id="284"/>
      <w:bookmarkEnd w:id="285"/>
      <w:bookmarkEnd w:id="286"/>
      <w:bookmarkEnd w:id="287"/>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GS-A_4217 Autorisierung einer Zertifikatsänderung</w:t>
      </w:r>
    </w:p>
    <w:p w:rsidR="00EE0C34" w:rsidRDefault="00F24994" w:rsidP="00933048">
      <w:pPr>
        <w:pStyle w:val="gemEinzug"/>
        <w:spacing w:before="96" w:after="96"/>
        <w:rPr>
          <w:rFonts w:ascii="Wingdings" w:hAnsi="Wingdings"/>
          <w:b/>
        </w:rPr>
      </w:pPr>
      <w:r w:rsidRPr="004E3E81">
        <w:t>Die gematik Root-CA und ein TSP-X.509 nonQES MÜSSEN sicherstellen, dass aus</w:t>
      </w:r>
      <w:r w:rsidRPr="004E3E81">
        <w:softHyphen/>
        <w:t xml:space="preserve">schließlich der Zertifikatsnehmer und von dem Zertifikatsnehmer autorisierte Personen eine Zertifikatsänderung beantragen können. </w:t>
      </w:r>
    </w:p>
    <w:p w:rsidR="00F24994" w:rsidRPr="00EE0C34" w:rsidRDefault="00EE0C34" w:rsidP="00EE0C34">
      <w:pPr>
        <w:pStyle w:val="gemStandard"/>
      </w:pPr>
      <w:r>
        <w:rPr>
          <w:b/>
        </w:rPr>
        <w:sym w:font="Wingdings" w:char="F0D5"/>
      </w:r>
    </w:p>
    <w:p w:rsidR="00F24994" w:rsidRPr="002E0897" w:rsidRDefault="00F24994" w:rsidP="00EE0C34">
      <w:pPr>
        <w:pStyle w:val="berschrift3"/>
      </w:pPr>
      <w:bookmarkStart w:id="288" w:name="_Toc59868119"/>
      <w:bookmarkStart w:id="289" w:name="_Toc102386592"/>
      <w:bookmarkStart w:id="290" w:name="_Toc263235745"/>
      <w:bookmarkStart w:id="291" w:name="_Toc501699754"/>
      <w:r w:rsidRPr="002E0897">
        <w:t>Bearbeitung eines Antrags auf Zertifikatsänderung</w:t>
      </w:r>
      <w:bookmarkEnd w:id="288"/>
      <w:bookmarkEnd w:id="289"/>
      <w:bookmarkEnd w:id="290"/>
      <w:bookmarkEnd w:id="291"/>
    </w:p>
    <w:p w:rsidR="00F24994" w:rsidRPr="004E3E81" w:rsidRDefault="00F24994" w:rsidP="00F24994">
      <w:pPr>
        <w:pStyle w:val="gemStandard"/>
        <w:spacing w:before="96" w:after="96"/>
      </w:pPr>
      <w:r w:rsidRPr="004E3E81">
        <w:t>Keine Vorgaben</w:t>
      </w:r>
    </w:p>
    <w:p w:rsidR="00F24994" w:rsidRPr="002E0897" w:rsidRDefault="00F24994" w:rsidP="00EE0C34">
      <w:pPr>
        <w:pStyle w:val="berschrift3"/>
      </w:pPr>
      <w:bookmarkStart w:id="292" w:name="_Toc59868120"/>
      <w:bookmarkStart w:id="293" w:name="_Toc102386593"/>
      <w:bookmarkStart w:id="294" w:name="_Toc263235746"/>
      <w:bookmarkStart w:id="295" w:name="_Ref328381852"/>
      <w:bookmarkStart w:id="296" w:name="_Toc501699755"/>
      <w:r w:rsidRPr="002E0897">
        <w:lastRenderedPageBreak/>
        <w:t>Benachrichtigung des Zertifikatsnehmers über die Ausgabe eines neuen Zertifikats</w:t>
      </w:r>
      <w:bookmarkEnd w:id="292"/>
      <w:bookmarkEnd w:id="293"/>
      <w:bookmarkEnd w:id="294"/>
      <w:bookmarkEnd w:id="295"/>
      <w:bookmarkEnd w:id="296"/>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_Ref328380951 \r \h  \* MERGEFORMAT </w:instrText>
      </w:r>
      <w:r w:rsidRPr="004E3E81">
        <w:fldChar w:fldCharType="separate"/>
      </w:r>
      <w:r w:rsidR="008D79C9">
        <w:t>5.3.5</w:t>
      </w:r>
      <w:r w:rsidRPr="004E3E81">
        <w:fldChar w:fldCharType="end"/>
      </w:r>
      <w:r w:rsidRPr="004E3E81">
        <w:t>.</w:t>
      </w:r>
    </w:p>
    <w:p w:rsidR="00F24994" w:rsidRPr="002E0897" w:rsidRDefault="00F24994" w:rsidP="00EE0C34">
      <w:pPr>
        <w:pStyle w:val="berschrift3"/>
      </w:pPr>
      <w:bookmarkStart w:id="297" w:name="_Toc59868121"/>
      <w:bookmarkStart w:id="298" w:name="_Toc102386594"/>
      <w:bookmarkStart w:id="299" w:name="_Toc263235747"/>
      <w:bookmarkStart w:id="300" w:name="_Toc501699756"/>
      <w:r w:rsidRPr="002E0897">
        <w:t>Verhalten für die Annahme einer Zertifikatsänderung</w:t>
      </w:r>
      <w:bookmarkEnd w:id="297"/>
      <w:bookmarkEnd w:id="298"/>
      <w:bookmarkEnd w:id="299"/>
      <w:bookmarkEnd w:id="300"/>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_Ref328381014 \r \h  \* MERGEFORMAT </w:instrText>
      </w:r>
      <w:r w:rsidRPr="004E3E81">
        <w:fldChar w:fldCharType="separate"/>
      </w:r>
      <w:r w:rsidR="008D79C9">
        <w:t>5.3.4</w:t>
      </w:r>
      <w:r w:rsidRPr="004E3E81">
        <w:fldChar w:fldCharType="end"/>
      </w:r>
      <w:r w:rsidRPr="004E3E81">
        <w:t>.</w:t>
      </w:r>
    </w:p>
    <w:p w:rsidR="00F24994" w:rsidRPr="002E0897" w:rsidRDefault="00F24994" w:rsidP="00EE0C34">
      <w:pPr>
        <w:pStyle w:val="berschrift3"/>
      </w:pPr>
      <w:bookmarkStart w:id="301" w:name="_Toc59868123"/>
      <w:bookmarkStart w:id="302" w:name="_Toc102386596"/>
      <w:bookmarkStart w:id="303" w:name="_Toc263235749"/>
      <w:bookmarkStart w:id="304" w:name="_Toc59868122"/>
      <w:bookmarkStart w:id="305" w:name="_Toc102386595"/>
      <w:bookmarkStart w:id="306" w:name="_Toc263235748"/>
      <w:bookmarkStart w:id="307" w:name="_Ref328381892"/>
      <w:bookmarkStart w:id="308" w:name="_Toc501699757"/>
      <w:r w:rsidRPr="002E0897">
        <w:t>Veröffentlichung der Zertifikatsänderung</w:t>
      </w:r>
      <w:bookmarkEnd w:id="304"/>
      <w:bookmarkEnd w:id="305"/>
      <w:bookmarkEnd w:id="306"/>
      <w:bookmarkEnd w:id="307"/>
      <w:bookmarkEnd w:id="308"/>
    </w:p>
    <w:p w:rsidR="00F24994" w:rsidRPr="004E3E81" w:rsidRDefault="00F24994" w:rsidP="00F24994">
      <w:pPr>
        <w:pStyle w:val="gemStandard"/>
        <w:spacing w:before="96" w:after="96"/>
      </w:pPr>
      <w:r w:rsidRPr="004E3E81">
        <w:t>Keine Vorgaben</w:t>
      </w:r>
    </w:p>
    <w:p w:rsidR="00F24994" w:rsidRPr="002E0897" w:rsidRDefault="00F24994" w:rsidP="00EE0C34">
      <w:pPr>
        <w:pStyle w:val="berschrift3"/>
      </w:pPr>
      <w:bookmarkStart w:id="309" w:name="_Toc501699758"/>
      <w:r w:rsidRPr="002E0897">
        <w:t>Benachrichtigung anderer Zertifikatsnutzer über die Ausgabe eines neuen Zertifikats</w:t>
      </w:r>
      <w:bookmarkEnd w:id="301"/>
      <w:bookmarkEnd w:id="302"/>
      <w:bookmarkEnd w:id="303"/>
      <w:bookmarkEnd w:id="309"/>
    </w:p>
    <w:p w:rsidR="00F24994" w:rsidRPr="004E3E81" w:rsidRDefault="00F24994" w:rsidP="00F24994">
      <w:pPr>
        <w:pStyle w:val="gemStandard"/>
        <w:spacing w:before="96" w:after="96"/>
      </w:pPr>
      <w:r w:rsidRPr="004E3E81">
        <w:t>Keine Vorgaben</w:t>
      </w:r>
    </w:p>
    <w:p w:rsidR="00F24994" w:rsidRPr="002E0897" w:rsidRDefault="00F24994" w:rsidP="00EE0C34">
      <w:pPr>
        <w:pStyle w:val="berschrift3"/>
      </w:pPr>
      <w:bookmarkStart w:id="310" w:name="_Toc263235750"/>
      <w:bookmarkStart w:id="311" w:name="_Toc501699759"/>
      <w:r w:rsidRPr="002E0897">
        <w:t>Sperrung und Suspendierung von Zertifikaten</w:t>
      </w:r>
      <w:bookmarkEnd w:id="310"/>
      <w:bookmarkEnd w:id="311"/>
    </w:p>
    <w:p w:rsidR="00F24994" w:rsidRPr="004E3E81" w:rsidRDefault="00F24994" w:rsidP="00F24994">
      <w:pPr>
        <w:pStyle w:val="gemStandard"/>
        <w:spacing w:before="96" w:after="96"/>
        <w:rPr>
          <w:szCs w:val="22"/>
        </w:rPr>
      </w:pPr>
      <w:r w:rsidRPr="004E3E81">
        <w:t>Suspendierungen (vorübergehende Sperrungen) von Zertifikaten werden für Endan</w:t>
      </w:r>
      <w:r w:rsidRPr="004E3E81">
        <w:softHyphen/>
        <w:t>we</w:t>
      </w:r>
      <w:r w:rsidRPr="004E3E81">
        <w:t>n</w:t>
      </w:r>
      <w:r w:rsidRPr="004E3E81">
        <w:softHyphen/>
        <w:t>derzertifikate der Typen AUT, ENC, AUTN und ENCV auf der eGK auf Grundlage des Bestandsschutzes vorgesehen. Für das optional auf der eGK befindliche QES-Zer</w:t>
      </w:r>
      <w:r w:rsidRPr="004E3E81">
        <w:softHyphen/>
        <w:t>tifi</w:t>
      </w:r>
      <w:r w:rsidRPr="004E3E81">
        <w:softHyphen/>
        <w:t xml:space="preserve">kat ist eine Suspendierung/Desuspendierung nicht möglich (siehe auch [gemKPT_PKI_TIP# 2.9.1]). </w:t>
      </w:r>
    </w:p>
    <w:p w:rsidR="00F24994" w:rsidRPr="002E0897" w:rsidRDefault="00F24994" w:rsidP="00EE0C34">
      <w:pPr>
        <w:pStyle w:val="berschrift3"/>
      </w:pPr>
      <w:bookmarkStart w:id="312" w:name="_Toc59868125"/>
      <w:bookmarkStart w:id="313" w:name="_Toc102386598"/>
      <w:bookmarkStart w:id="314" w:name="_Toc263235751"/>
      <w:bookmarkStart w:id="315" w:name="_Ref325620013"/>
      <w:bookmarkStart w:id="316" w:name="_Ref328381932"/>
      <w:bookmarkStart w:id="317" w:name="_Toc501699760"/>
      <w:r w:rsidRPr="002E0897">
        <w:t>Bedingungen für eine Sperrung</w:t>
      </w:r>
      <w:bookmarkEnd w:id="312"/>
      <w:bookmarkEnd w:id="313"/>
      <w:bookmarkEnd w:id="314"/>
      <w:bookmarkEnd w:id="315"/>
      <w:bookmarkEnd w:id="316"/>
      <w:bookmarkEnd w:id="317"/>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GS-A_4218 </w:t>
      </w:r>
      <w:r w:rsidRPr="004E3E81">
        <w:rPr>
          <w:b/>
          <w:szCs w:val="22"/>
        </w:rPr>
        <w:t>Beschreibung der Bedingungen für die Sperrung eines Anwender</w:t>
      </w:r>
      <w:r w:rsidRPr="004E3E81">
        <w:rPr>
          <w:b/>
          <w:szCs w:val="22"/>
        </w:rPr>
        <w:softHyphen/>
        <w:t>zertifikats</w:t>
      </w:r>
    </w:p>
    <w:p w:rsidR="00EE0C34" w:rsidRDefault="00F24994" w:rsidP="00933048">
      <w:pPr>
        <w:pStyle w:val="gemEinzug"/>
        <w:spacing w:before="96" w:after="96"/>
        <w:rPr>
          <w:rFonts w:ascii="Wingdings" w:hAnsi="Wingdings"/>
          <w:b/>
        </w:rPr>
      </w:pPr>
      <w:r w:rsidRPr="004E3E81">
        <w:t>Der TSP-X.509 nonQES MUSS Bedingungen beschreiben, unter welchen Umstän</w:t>
      </w:r>
      <w:r w:rsidRPr="004E3E81">
        <w:softHyphen/>
        <w:t xml:space="preserve">den eine Sperrung eines Anwenderzertifikates durchgeführt wird.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GS-A_4219 Sperrung von Anwenderzertifikaten</w:t>
      </w:r>
    </w:p>
    <w:p w:rsidR="00F24994" w:rsidRPr="004E3E81" w:rsidRDefault="00F24994" w:rsidP="00933048">
      <w:pPr>
        <w:pStyle w:val="gemEinzug"/>
        <w:spacing w:before="96" w:after="96"/>
      </w:pPr>
      <w:r w:rsidRPr="004E3E81">
        <w:t>Ein TSP-X.509 nonQES MUSS für die von ihm herausgegebenen Anwender</w:t>
      </w:r>
      <w:r w:rsidRPr="004E3E81">
        <w:softHyphen/>
        <w:t>zertifi</w:t>
      </w:r>
      <w:r w:rsidRPr="004E3E81">
        <w:softHyphen/>
        <w:t>kate Sperraufträge umsetzen, unter Anwendung der Berechtigungen gemäß Tab_PKI_305 sowie nach Authentifizierung und Berechtigungsprüfung der beauftra</w:t>
      </w:r>
      <w:r w:rsidRPr="004E3E81">
        <w:softHyphen/>
        <w:t>gen</w:t>
      </w:r>
      <w:r w:rsidRPr="004E3E81">
        <w:softHyphen/>
        <w:t>den Person oder Organ</w:t>
      </w:r>
      <w:r w:rsidRPr="004E3E81">
        <w:t>i</w:t>
      </w:r>
      <w:r w:rsidRPr="004E3E81">
        <w:t>sationseinheit.</w:t>
      </w:r>
    </w:p>
    <w:p w:rsidR="00F24994" w:rsidRDefault="00F24994" w:rsidP="00F24994">
      <w:pPr>
        <w:pStyle w:val="gemStandard"/>
        <w:spacing w:before="96" w:after="96"/>
      </w:pPr>
    </w:p>
    <w:p w:rsidR="00873560" w:rsidRPr="004E3E81" w:rsidRDefault="00873560" w:rsidP="00F24994">
      <w:pPr>
        <w:pStyle w:val="gemStandard"/>
        <w:spacing w:before="96" w:after="96"/>
      </w:pPr>
    </w:p>
    <w:p w:rsidR="00F24994" w:rsidRDefault="00F24994" w:rsidP="00EE0C34">
      <w:pPr>
        <w:pStyle w:val="Beschriftung"/>
      </w:pPr>
      <w:bookmarkStart w:id="318" w:name="_Toc332121946"/>
      <w:bookmarkStart w:id="319" w:name="_Toc485287838"/>
      <w:r w:rsidRPr="00116D34">
        <w:t xml:space="preserve">Tabelle </w:t>
      </w:r>
      <w:r w:rsidRPr="00116D34">
        <w:rPr>
          <w:rFonts w:hint="eastAsia"/>
        </w:rPr>
        <w:fldChar w:fldCharType="begin"/>
      </w:r>
      <w:r w:rsidRPr="00116D34">
        <w:rPr>
          <w:rFonts w:hint="eastAsia"/>
        </w:rPr>
        <w:instrText xml:space="preserve"> SEQ Tabelle \* ARABIC </w:instrText>
      </w:r>
      <w:r w:rsidRPr="00116D34">
        <w:rPr>
          <w:rFonts w:hint="eastAsia"/>
          <w:highlight w:val="green"/>
        </w:rPr>
        <w:fldChar w:fldCharType="separate"/>
      </w:r>
      <w:r w:rsidR="008D79C9">
        <w:rPr>
          <w:noProof/>
        </w:rPr>
        <w:t>1</w:t>
      </w:r>
      <w:r w:rsidRPr="00116D34">
        <w:rPr>
          <w:rFonts w:hint="eastAsia"/>
        </w:rPr>
        <w:fldChar w:fldCharType="end"/>
      </w:r>
      <w:r w:rsidRPr="00116D34">
        <w:t>: Tab_PKI_305 Übersicht der PKI-spezifischen Sperrgründe</w:t>
      </w:r>
      <w:bookmarkEnd w:id="318"/>
      <w:bookmarkEnd w:id="319"/>
    </w:p>
    <w:tbl>
      <w:tblPr>
        <w:tblW w:w="8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34"/>
        <w:gridCol w:w="835"/>
        <w:gridCol w:w="613"/>
        <w:gridCol w:w="723"/>
        <w:gridCol w:w="723"/>
        <w:gridCol w:w="723"/>
        <w:gridCol w:w="723"/>
        <w:gridCol w:w="723"/>
        <w:gridCol w:w="723"/>
        <w:gridCol w:w="723"/>
        <w:gridCol w:w="723"/>
      </w:tblGrid>
      <w:tr w:rsidR="00873560" w:rsidRPr="00E40DF2" w:rsidTr="002E0897">
        <w:trPr>
          <w:trHeight w:val="255"/>
        </w:trPr>
        <w:tc>
          <w:tcPr>
            <w:tcW w:w="2282" w:type="dxa"/>
            <w:gridSpan w:val="3"/>
            <w:vMerge w:val="restart"/>
            <w:shd w:val="clear" w:color="auto" w:fill="auto"/>
            <w:noWrap/>
            <w:vAlign w:val="bottom"/>
          </w:tcPr>
          <w:p w:rsidR="00873560" w:rsidRPr="00E40DF2" w:rsidRDefault="00873560" w:rsidP="000E50AA">
            <w:pPr>
              <w:spacing w:beforeLines="40" w:before="96" w:afterLines="40" w:after="96"/>
              <w:rPr>
                <w:rFonts w:cs="Arial"/>
                <w:sz w:val="18"/>
                <w:szCs w:val="18"/>
              </w:rPr>
            </w:pPr>
            <w:r w:rsidRPr="00E40DF2">
              <w:rPr>
                <w:rFonts w:cs="Arial"/>
                <w:sz w:val="18"/>
                <w:szCs w:val="18"/>
              </w:rPr>
              <w:t> </w:t>
            </w:r>
          </w:p>
          <w:p w:rsidR="00873560" w:rsidRPr="00E40DF2" w:rsidRDefault="00873560" w:rsidP="000E50AA">
            <w:pPr>
              <w:spacing w:beforeLines="40" w:before="96" w:afterLines="40" w:after="96"/>
              <w:rPr>
                <w:rFonts w:cs="Arial"/>
                <w:sz w:val="18"/>
                <w:szCs w:val="18"/>
              </w:rPr>
            </w:pPr>
            <w:r w:rsidRPr="00E40DF2">
              <w:rPr>
                <w:rFonts w:cs="Arial"/>
                <w:sz w:val="18"/>
                <w:szCs w:val="18"/>
              </w:rPr>
              <w:t>Sperrberechtigte</w:t>
            </w:r>
          </w:p>
          <w:p w:rsidR="00873560" w:rsidRPr="00E40DF2" w:rsidRDefault="00873560" w:rsidP="000E50AA">
            <w:pPr>
              <w:spacing w:beforeLines="40" w:before="96" w:afterLines="40" w:after="96"/>
              <w:rPr>
                <w:rFonts w:cs="Arial"/>
                <w:sz w:val="18"/>
                <w:szCs w:val="18"/>
              </w:rPr>
            </w:pPr>
            <w:r w:rsidRPr="00E40DF2">
              <w:rPr>
                <w:rFonts w:cs="Arial"/>
                <w:sz w:val="18"/>
                <w:szCs w:val="18"/>
              </w:rPr>
              <w:t>Stellen *)</w:t>
            </w:r>
          </w:p>
        </w:tc>
        <w:tc>
          <w:tcPr>
            <w:tcW w:w="5784" w:type="dxa"/>
            <w:gridSpan w:val="8"/>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Zertifikate der Kartenarten</w:t>
            </w:r>
          </w:p>
        </w:tc>
      </w:tr>
      <w:tr w:rsidR="00873560" w:rsidRPr="00E40DF2" w:rsidTr="00873560">
        <w:trPr>
          <w:trHeight w:val="255"/>
        </w:trPr>
        <w:tc>
          <w:tcPr>
            <w:tcW w:w="2282" w:type="dxa"/>
            <w:gridSpan w:val="3"/>
            <w:vMerge/>
            <w:shd w:val="clear" w:color="auto" w:fill="auto"/>
            <w:noWrap/>
            <w:vAlign w:val="bottom"/>
          </w:tcPr>
          <w:p w:rsidR="00873560" w:rsidRPr="00E40DF2" w:rsidRDefault="00873560" w:rsidP="000E50AA">
            <w:pPr>
              <w:spacing w:beforeLines="40" w:before="96" w:afterLines="40" w:after="96"/>
              <w:rPr>
                <w:rFonts w:cs="Arial"/>
                <w:sz w:val="18"/>
                <w:szCs w:val="18"/>
              </w:rPr>
            </w:pPr>
          </w:p>
        </w:tc>
        <w:tc>
          <w:tcPr>
            <w:tcW w:w="723" w:type="dxa"/>
            <w:shd w:val="clear" w:color="auto" w:fill="E0E0E0"/>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 </w:t>
            </w:r>
          </w:p>
        </w:tc>
        <w:tc>
          <w:tcPr>
            <w:tcW w:w="723" w:type="dxa"/>
            <w:shd w:val="clear" w:color="auto" w:fill="E0E0E0"/>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HBA</w:t>
            </w:r>
          </w:p>
        </w:tc>
        <w:tc>
          <w:tcPr>
            <w:tcW w:w="723" w:type="dxa"/>
            <w:shd w:val="clear" w:color="auto" w:fill="E0E0E0"/>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r w:rsidRPr="00E40DF2">
              <w:rPr>
                <w:rFonts w:cs="Arial"/>
                <w:sz w:val="18"/>
                <w:szCs w:val="18"/>
              </w:rPr>
              <w:t> SMC-B</w:t>
            </w:r>
          </w:p>
        </w:tc>
        <w:tc>
          <w:tcPr>
            <w:tcW w:w="723" w:type="dxa"/>
            <w:shd w:val="clear" w:color="auto" w:fill="E0E0E0"/>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r w:rsidRPr="00E40DF2">
              <w:rPr>
                <w:rFonts w:cs="Arial"/>
                <w:sz w:val="18"/>
                <w:szCs w:val="18"/>
              </w:rPr>
              <w:t> SMC-B</w:t>
            </w:r>
          </w:p>
        </w:tc>
        <w:tc>
          <w:tcPr>
            <w:tcW w:w="723" w:type="dxa"/>
            <w:shd w:val="clear" w:color="auto" w:fill="E0E0E0"/>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r w:rsidRPr="00E40DF2">
              <w:rPr>
                <w:rFonts w:cs="Arial"/>
                <w:sz w:val="18"/>
                <w:szCs w:val="18"/>
              </w:rPr>
              <w:t> SMC-B</w:t>
            </w:r>
          </w:p>
        </w:tc>
        <w:tc>
          <w:tcPr>
            <w:tcW w:w="723" w:type="dxa"/>
            <w:shd w:val="clear" w:color="auto" w:fill="E0E0E0"/>
            <w:tcMar>
              <w:left w:w="28" w:type="dxa"/>
              <w:right w:w="28" w:type="dxa"/>
            </w:tcMar>
          </w:tcPr>
          <w:p w:rsidR="00873560" w:rsidRPr="00E40DF2" w:rsidRDefault="00873560" w:rsidP="000E50AA">
            <w:pPr>
              <w:spacing w:beforeLines="40" w:before="96" w:afterLines="40" w:after="96"/>
              <w:rPr>
                <w:rFonts w:cs="Arial"/>
                <w:sz w:val="18"/>
                <w:szCs w:val="18"/>
              </w:rPr>
            </w:pPr>
            <w:r w:rsidRPr="00E40DF2">
              <w:rPr>
                <w:rFonts w:cs="Arial"/>
                <w:sz w:val="18"/>
                <w:szCs w:val="18"/>
              </w:rPr>
              <w:t>SMC-B</w:t>
            </w:r>
          </w:p>
        </w:tc>
        <w:tc>
          <w:tcPr>
            <w:tcW w:w="723" w:type="dxa"/>
            <w:shd w:val="clear" w:color="auto" w:fill="E0E0E0"/>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 </w:t>
            </w:r>
          </w:p>
        </w:tc>
        <w:tc>
          <w:tcPr>
            <w:tcW w:w="723" w:type="dxa"/>
            <w:shd w:val="clear" w:color="auto" w:fill="E0E0E0"/>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 </w:t>
            </w:r>
          </w:p>
        </w:tc>
      </w:tr>
      <w:tr w:rsidR="00873560" w:rsidRPr="00E40DF2" w:rsidTr="00873560">
        <w:trPr>
          <w:trHeight w:val="270"/>
        </w:trPr>
        <w:tc>
          <w:tcPr>
            <w:tcW w:w="2282" w:type="dxa"/>
            <w:gridSpan w:val="3"/>
            <w:vMerge/>
            <w:shd w:val="clear" w:color="auto" w:fill="auto"/>
            <w:noWrap/>
            <w:vAlign w:val="bottom"/>
          </w:tcPr>
          <w:p w:rsidR="00873560" w:rsidRPr="00E40DF2" w:rsidRDefault="00873560" w:rsidP="000E50AA">
            <w:pPr>
              <w:spacing w:beforeLines="40" w:before="96" w:afterLines="40" w:after="96"/>
              <w:rPr>
                <w:rFonts w:cs="Arial"/>
                <w:sz w:val="18"/>
                <w:szCs w:val="18"/>
              </w:rPr>
            </w:pPr>
          </w:p>
        </w:tc>
        <w:tc>
          <w:tcPr>
            <w:tcW w:w="723" w:type="dxa"/>
            <w:shd w:val="clear" w:color="auto" w:fill="E0E0E0"/>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eGK</w:t>
            </w:r>
          </w:p>
        </w:tc>
        <w:tc>
          <w:tcPr>
            <w:tcW w:w="723" w:type="dxa"/>
            <w:shd w:val="clear" w:color="auto" w:fill="E0E0E0"/>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Pr>
                <w:rFonts w:cs="Arial"/>
                <w:sz w:val="18"/>
                <w:szCs w:val="18"/>
              </w:rPr>
              <w:t>n</w:t>
            </w:r>
            <w:r w:rsidRPr="00E40DF2">
              <w:rPr>
                <w:rFonts w:cs="Arial"/>
                <w:sz w:val="18"/>
                <w:szCs w:val="18"/>
              </w:rPr>
              <w:t>on</w:t>
            </w:r>
            <w:r>
              <w:rPr>
                <w:rFonts w:cs="Arial"/>
                <w:sz w:val="18"/>
                <w:szCs w:val="18"/>
              </w:rPr>
              <w:t>-</w:t>
            </w:r>
            <w:r w:rsidRPr="00E40DF2">
              <w:rPr>
                <w:rFonts w:cs="Arial"/>
                <w:sz w:val="18"/>
                <w:szCs w:val="18"/>
              </w:rPr>
              <w:lastRenderedPageBreak/>
              <w:t>QES</w:t>
            </w:r>
          </w:p>
        </w:tc>
        <w:tc>
          <w:tcPr>
            <w:tcW w:w="723" w:type="dxa"/>
            <w:shd w:val="clear" w:color="auto" w:fill="E0E0E0"/>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r w:rsidRPr="00E40DF2">
              <w:rPr>
                <w:rFonts w:cs="Arial"/>
                <w:sz w:val="18"/>
                <w:szCs w:val="18"/>
              </w:rPr>
              <w:lastRenderedPageBreak/>
              <w:t>LEI</w:t>
            </w:r>
          </w:p>
        </w:tc>
        <w:tc>
          <w:tcPr>
            <w:tcW w:w="723" w:type="dxa"/>
            <w:shd w:val="clear" w:color="auto" w:fill="E0E0E0"/>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r w:rsidRPr="00E40DF2">
              <w:rPr>
                <w:rFonts w:cs="Arial"/>
                <w:sz w:val="18"/>
                <w:szCs w:val="18"/>
              </w:rPr>
              <w:t>ORG</w:t>
            </w:r>
          </w:p>
        </w:tc>
        <w:tc>
          <w:tcPr>
            <w:tcW w:w="723" w:type="dxa"/>
            <w:shd w:val="clear" w:color="auto" w:fill="E0E0E0"/>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r w:rsidRPr="00E40DF2">
              <w:rPr>
                <w:rFonts w:cs="Arial"/>
                <w:sz w:val="18"/>
                <w:szCs w:val="18"/>
              </w:rPr>
              <w:t>KTR</w:t>
            </w:r>
          </w:p>
        </w:tc>
        <w:tc>
          <w:tcPr>
            <w:tcW w:w="723" w:type="dxa"/>
            <w:shd w:val="clear" w:color="auto" w:fill="E0E0E0"/>
            <w:tcMar>
              <w:left w:w="28" w:type="dxa"/>
              <w:right w:w="28" w:type="dxa"/>
            </w:tcMar>
          </w:tcPr>
          <w:p w:rsidR="00873560" w:rsidRPr="00E40DF2" w:rsidRDefault="00873560" w:rsidP="000E50AA">
            <w:pPr>
              <w:spacing w:beforeLines="40" w:before="96" w:afterLines="40" w:after="96"/>
              <w:jc w:val="center"/>
              <w:rPr>
                <w:rFonts w:cs="Arial"/>
                <w:sz w:val="18"/>
                <w:szCs w:val="18"/>
              </w:rPr>
            </w:pPr>
            <w:r>
              <w:rPr>
                <w:rFonts w:cs="Arial"/>
                <w:sz w:val="18"/>
                <w:szCs w:val="18"/>
              </w:rPr>
              <w:t>KTR-</w:t>
            </w:r>
            <w:r>
              <w:rPr>
                <w:rFonts w:cs="Arial"/>
                <w:sz w:val="18"/>
                <w:szCs w:val="18"/>
              </w:rPr>
              <w:lastRenderedPageBreak/>
              <w:t>Adv</w:t>
            </w:r>
          </w:p>
        </w:tc>
        <w:tc>
          <w:tcPr>
            <w:tcW w:w="723" w:type="dxa"/>
            <w:shd w:val="clear" w:color="auto" w:fill="E0E0E0"/>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lastRenderedPageBreak/>
              <w:t>gSMC-</w:t>
            </w:r>
            <w:r w:rsidRPr="00E40DF2">
              <w:rPr>
                <w:rFonts w:cs="Arial"/>
                <w:sz w:val="18"/>
                <w:szCs w:val="18"/>
              </w:rPr>
              <w:lastRenderedPageBreak/>
              <w:t>K</w:t>
            </w:r>
          </w:p>
        </w:tc>
        <w:tc>
          <w:tcPr>
            <w:tcW w:w="723" w:type="dxa"/>
            <w:shd w:val="clear" w:color="auto" w:fill="E0E0E0"/>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lastRenderedPageBreak/>
              <w:t>FD, ZD</w:t>
            </w:r>
          </w:p>
        </w:tc>
      </w:tr>
      <w:tr w:rsidR="00873560" w:rsidRPr="00E40DF2" w:rsidTr="00873560">
        <w:trPr>
          <w:trHeight w:val="255"/>
        </w:trPr>
        <w:tc>
          <w:tcPr>
            <w:tcW w:w="2282" w:type="dxa"/>
            <w:gridSpan w:val="3"/>
            <w:shd w:val="clear" w:color="auto" w:fill="auto"/>
            <w:noWrap/>
            <w:vAlign w:val="bottom"/>
          </w:tcPr>
          <w:p w:rsidR="00873560" w:rsidRPr="00E40DF2" w:rsidRDefault="00873560" w:rsidP="000E50AA">
            <w:pPr>
              <w:spacing w:beforeLines="40" w:before="96" w:afterLines="40" w:after="96"/>
              <w:rPr>
                <w:rFonts w:cs="Arial"/>
                <w:sz w:val="18"/>
                <w:szCs w:val="18"/>
              </w:rPr>
            </w:pPr>
            <w:r w:rsidRPr="00E40DF2">
              <w:rPr>
                <w:rFonts w:cs="Arial"/>
                <w:sz w:val="18"/>
                <w:szCs w:val="18"/>
              </w:rPr>
              <w:lastRenderedPageBreak/>
              <w:t>LE</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1a</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1a</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tcMar>
              <w:left w:w="28" w:type="dxa"/>
              <w:right w:w="28" w:type="dxa"/>
            </w:tcMar>
          </w:tcPr>
          <w:p w:rsidR="00873560" w:rsidRPr="00E40DF2" w:rsidRDefault="00873560" w:rsidP="000E50AA">
            <w:pPr>
              <w:spacing w:beforeLines="40" w:before="96" w:afterLines="40" w:after="96"/>
              <w:rPr>
                <w:rFonts w:cs="Arial"/>
                <w:sz w:val="18"/>
                <w:szCs w:val="18"/>
              </w:rPr>
            </w:pPr>
          </w:p>
        </w:tc>
        <w:tc>
          <w:tcPr>
            <w:tcW w:w="723" w:type="dxa"/>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r>
      <w:tr w:rsidR="00873560" w:rsidRPr="00E40DF2" w:rsidTr="00873560">
        <w:trPr>
          <w:trHeight w:val="255"/>
        </w:trPr>
        <w:tc>
          <w:tcPr>
            <w:tcW w:w="2282" w:type="dxa"/>
            <w:gridSpan w:val="3"/>
            <w:shd w:val="clear" w:color="auto" w:fill="auto"/>
            <w:noWrap/>
            <w:vAlign w:val="bottom"/>
          </w:tcPr>
          <w:p w:rsidR="00873560" w:rsidRPr="00E40DF2" w:rsidRDefault="00873560" w:rsidP="000E50AA">
            <w:pPr>
              <w:spacing w:beforeLines="40" w:before="96" w:afterLines="40" w:after="96"/>
              <w:rPr>
                <w:rFonts w:cs="Arial"/>
                <w:sz w:val="18"/>
                <w:szCs w:val="18"/>
              </w:rPr>
            </w:pPr>
            <w:r w:rsidRPr="00E40DF2">
              <w:rPr>
                <w:rFonts w:cs="Arial"/>
                <w:sz w:val="18"/>
                <w:szCs w:val="18"/>
              </w:rPr>
              <w:t>med. Institution</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1a</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tcMar>
              <w:left w:w="28" w:type="dxa"/>
              <w:right w:w="28" w:type="dxa"/>
            </w:tcMar>
          </w:tcPr>
          <w:p w:rsidR="00873560" w:rsidRPr="00E40DF2" w:rsidRDefault="00873560" w:rsidP="000E50AA">
            <w:pPr>
              <w:spacing w:beforeLines="40" w:before="96" w:afterLines="40" w:after="96"/>
              <w:rPr>
                <w:rFonts w:cs="Arial"/>
                <w:sz w:val="18"/>
                <w:szCs w:val="18"/>
              </w:rPr>
            </w:pPr>
          </w:p>
        </w:tc>
        <w:tc>
          <w:tcPr>
            <w:tcW w:w="723" w:type="dxa"/>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r>
      <w:tr w:rsidR="00873560" w:rsidRPr="00E40DF2" w:rsidTr="00873560">
        <w:trPr>
          <w:trHeight w:val="255"/>
        </w:trPr>
        <w:tc>
          <w:tcPr>
            <w:tcW w:w="2282" w:type="dxa"/>
            <w:gridSpan w:val="3"/>
            <w:shd w:val="clear" w:color="auto" w:fill="auto"/>
            <w:noWrap/>
            <w:vAlign w:val="bottom"/>
          </w:tcPr>
          <w:p w:rsidR="00873560" w:rsidRPr="00E40DF2" w:rsidRDefault="00873560" w:rsidP="000E50AA">
            <w:pPr>
              <w:spacing w:beforeLines="40" w:before="96" w:afterLines="40" w:after="96"/>
              <w:rPr>
                <w:rFonts w:cs="Arial"/>
                <w:sz w:val="18"/>
                <w:szCs w:val="18"/>
              </w:rPr>
            </w:pPr>
            <w:r w:rsidRPr="00E40DF2">
              <w:rPr>
                <w:rFonts w:cs="Arial"/>
                <w:sz w:val="18"/>
                <w:szCs w:val="18"/>
              </w:rPr>
              <w:t>Hersteller</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tcMar>
              <w:left w:w="28" w:type="dxa"/>
              <w:right w:w="28" w:type="dxa"/>
            </w:tcMar>
          </w:tcPr>
          <w:p w:rsidR="00873560" w:rsidRPr="00E40DF2" w:rsidRDefault="00873560" w:rsidP="000E50AA">
            <w:pPr>
              <w:spacing w:beforeLines="40" w:before="96" w:afterLines="40" w:after="96"/>
              <w:rPr>
                <w:rFonts w:cs="Arial"/>
                <w:sz w:val="18"/>
                <w:szCs w:val="18"/>
              </w:rPr>
            </w:pPr>
          </w:p>
        </w:tc>
        <w:tc>
          <w:tcPr>
            <w:tcW w:w="723" w:type="dxa"/>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1b</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r>
      <w:tr w:rsidR="00873560" w:rsidRPr="00E40DF2" w:rsidTr="00873560">
        <w:trPr>
          <w:trHeight w:val="255"/>
        </w:trPr>
        <w:tc>
          <w:tcPr>
            <w:tcW w:w="2282" w:type="dxa"/>
            <w:gridSpan w:val="3"/>
            <w:shd w:val="clear" w:color="auto" w:fill="auto"/>
            <w:noWrap/>
            <w:vAlign w:val="bottom"/>
          </w:tcPr>
          <w:p w:rsidR="00873560" w:rsidRPr="00E40DF2" w:rsidRDefault="00873560" w:rsidP="000E50AA">
            <w:pPr>
              <w:spacing w:beforeLines="40" w:before="96" w:afterLines="40" w:after="96"/>
              <w:rPr>
                <w:rFonts w:cs="Arial"/>
                <w:sz w:val="18"/>
                <w:szCs w:val="18"/>
              </w:rPr>
            </w:pPr>
            <w:r w:rsidRPr="00E40DF2">
              <w:rPr>
                <w:rFonts w:cs="Arial"/>
                <w:sz w:val="18"/>
                <w:szCs w:val="18"/>
              </w:rPr>
              <w:t>Anbieter **)</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tcMar>
              <w:left w:w="28" w:type="dxa"/>
              <w:right w:w="28" w:type="dxa"/>
            </w:tcMar>
          </w:tcPr>
          <w:p w:rsidR="00873560" w:rsidRPr="00E40DF2" w:rsidRDefault="00873560" w:rsidP="000E50AA">
            <w:pPr>
              <w:spacing w:beforeLines="40" w:before="96" w:afterLines="40" w:after="96"/>
              <w:rPr>
                <w:rFonts w:cs="Arial"/>
                <w:sz w:val="18"/>
                <w:szCs w:val="18"/>
              </w:rPr>
            </w:pPr>
          </w:p>
        </w:tc>
        <w:tc>
          <w:tcPr>
            <w:tcW w:w="723" w:type="dxa"/>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1b, 3</w:t>
            </w:r>
          </w:p>
        </w:tc>
      </w:tr>
      <w:tr w:rsidR="00873560" w:rsidRPr="00E40DF2" w:rsidTr="00873560">
        <w:trPr>
          <w:trHeight w:val="255"/>
        </w:trPr>
        <w:tc>
          <w:tcPr>
            <w:tcW w:w="2282" w:type="dxa"/>
            <w:gridSpan w:val="3"/>
            <w:shd w:val="clear" w:color="auto" w:fill="auto"/>
            <w:noWrap/>
            <w:vAlign w:val="bottom"/>
          </w:tcPr>
          <w:p w:rsidR="00873560" w:rsidRPr="00E40DF2" w:rsidRDefault="00873560" w:rsidP="000E50AA">
            <w:pPr>
              <w:spacing w:beforeLines="40" w:before="96" w:afterLines="40" w:after="96"/>
              <w:rPr>
                <w:rFonts w:cs="Arial"/>
                <w:sz w:val="18"/>
                <w:szCs w:val="18"/>
              </w:rPr>
            </w:pPr>
            <w:r w:rsidRPr="00E40DF2">
              <w:rPr>
                <w:rFonts w:cs="Arial"/>
                <w:sz w:val="18"/>
                <w:szCs w:val="18"/>
              </w:rPr>
              <w:t>Herausgebende LEO **)</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2,5</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2,5</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r w:rsidRPr="00E40DF2">
              <w:rPr>
                <w:rFonts w:cs="Arial"/>
                <w:sz w:val="18"/>
                <w:szCs w:val="18"/>
              </w:rPr>
              <w:t>2</w:t>
            </w:r>
          </w:p>
        </w:tc>
        <w:tc>
          <w:tcPr>
            <w:tcW w:w="723" w:type="dxa"/>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p>
        </w:tc>
        <w:tc>
          <w:tcPr>
            <w:tcW w:w="723" w:type="dxa"/>
            <w:tcMar>
              <w:left w:w="28" w:type="dxa"/>
              <w:right w:w="28" w:type="dxa"/>
            </w:tcMar>
          </w:tcPr>
          <w:p w:rsidR="00873560" w:rsidRPr="00E40DF2" w:rsidRDefault="00873560" w:rsidP="000E50AA">
            <w:pPr>
              <w:spacing w:beforeLines="40" w:before="96" w:afterLines="40" w:after="96"/>
              <w:rPr>
                <w:rFonts w:cs="Arial"/>
                <w:sz w:val="18"/>
                <w:szCs w:val="18"/>
              </w:rPr>
            </w:pPr>
          </w:p>
        </w:tc>
        <w:tc>
          <w:tcPr>
            <w:tcW w:w="723" w:type="dxa"/>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r>
      <w:tr w:rsidR="00873560" w:rsidRPr="00E40DF2" w:rsidTr="00873560">
        <w:trPr>
          <w:trHeight w:val="255"/>
        </w:trPr>
        <w:tc>
          <w:tcPr>
            <w:tcW w:w="2282" w:type="dxa"/>
            <w:gridSpan w:val="3"/>
            <w:shd w:val="clear" w:color="auto" w:fill="auto"/>
            <w:noWrap/>
            <w:vAlign w:val="bottom"/>
          </w:tcPr>
          <w:p w:rsidR="00873560" w:rsidRPr="00E40DF2" w:rsidRDefault="00873560" w:rsidP="000E50AA">
            <w:pPr>
              <w:spacing w:beforeLines="40" w:before="96" w:afterLines="40" w:after="96"/>
              <w:rPr>
                <w:rFonts w:cs="Arial"/>
                <w:sz w:val="18"/>
                <w:szCs w:val="18"/>
                <w:highlight w:val="green"/>
              </w:rPr>
            </w:pPr>
            <w:r>
              <w:rPr>
                <w:rFonts w:cs="Arial"/>
                <w:sz w:val="18"/>
                <w:szCs w:val="18"/>
              </w:rPr>
              <w:t>Zertifikats</w:t>
            </w:r>
            <w:r w:rsidRPr="00E40DF2">
              <w:rPr>
                <w:rFonts w:cs="Arial"/>
                <w:sz w:val="18"/>
                <w:szCs w:val="18"/>
              </w:rPr>
              <w:t>nehmende LEO</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r w:rsidRPr="00E40DF2">
              <w:rPr>
                <w:rFonts w:cs="Arial"/>
                <w:sz w:val="18"/>
                <w:szCs w:val="18"/>
              </w:rPr>
              <w:t>1a</w:t>
            </w:r>
          </w:p>
        </w:tc>
        <w:tc>
          <w:tcPr>
            <w:tcW w:w="723" w:type="dxa"/>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p>
        </w:tc>
        <w:tc>
          <w:tcPr>
            <w:tcW w:w="723" w:type="dxa"/>
            <w:tcMar>
              <w:left w:w="28" w:type="dxa"/>
              <w:right w:w="28" w:type="dxa"/>
            </w:tcMar>
          </w:tcPr>
          <w:p w:rsidR="00873560" w:rsidRPr="00E40DF2" w:rsidRDefault="00873560" w:rsidP="000E50AA">
            <w:pPr>
              <w:spacing w:beforeLines="40" w:before="96" w:afterLines="40" w:after="96"/>
              <w:rPr>
                <w:rFonts w:cs="Arial"/>
                <w:sz w:val="18"/>
                <w:szCs w:val="18"/>
              </w:rPr>
            </w:pPr>
          </w:p>
        </w:tc>
        <w:tc>
          <w:tcPr>
            <w:tcW w:w="723" w:type="dxa"/>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r>
      <w:tr w:rsidR="00873560" w:rsidRPr="00E40DF2" w:rsidTr="00873560">
        <w:trPr>
          <w:trHeight w:val="255"/>
        </w:trPr>
        <w:tc>
          <w:tcPr>
            <w:tcW w:w="2282" w:type="dxa"/>
            <w:gridSpan w:val="3"/>
            <w:shd w:val="clear" w:color="auto" w:fill="auto"/>
            <w:noWrap/>
            <w:vAlign w:val="bottom"/>
          </w:tcPr>
          <w:p w:rsidR="00873560" w:rsidRPr="00E40DF2" w:rsidRDefault="00873560" w:rsidP="000E50AA">
            <w:pPr>
              <w:spacing w:beforeLines="40" w:before="96" w:afterLines="40" w:after="96"/>
              <w:rPr>
                <w:rFonts w:cs="Arial"/>
                <w:sz w:val="18"/>
                <w:szCs w:val="18"/>
                <w:highlight w:val="green"/>
              </w:rPr>
            </w:pPr>
            <w:r w:rsidRPr="00E40DF2">
              <w:rPr>
                <w:rFonts w:cs="Arial"/>
                <w:sz w:val="18"/>
                <w:szCs w:val="18"/>
              </w:rPr>
              <w:t>GKV-Spitzenverband **)</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trike/>
                <w:sz w:val="18"/>
                <w:szCs w:val="18"/>
                <w:highlight w:val="lightGray"/>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lightGray"/>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r w:rsidRPr="00E40DF2">
              <w:rPr>
                <w:rFonts w:cs="Arial"/>
                <w:sz w:val="18"/>
                <w:szCs w:val="18"/>
              </w:rPr>
              <w:t>2</w:t>
            </w:r>
          </w:p>
        </w:tc>
        <w:tc>
          <w:tcPr>
            <w:tcW w:w="723" w:type="dxa"/>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r w:rsidRPr="00E40DF2">
              <w:rPr>
                <w:rFonts w:cs="Arial"/>
                <w:sz w:val="18"/>
                <w:szCs w:val="18"/>
              </w:rPr>
              <w:t>2</w:t>
            </w:r>
          </w:p>
        </w:tc>
        <w:tc>
          <w:tcPr>
            <w:tcW w:w="723" w:type="dxa"/>
            <w:tcMar>
              <w:left w:w="28" w:type="dxa"/>
              <w:right w:w="28" w:type="dxa"/>
            </w:tcMar>
          </w:tcPr>
          <w:p w:rsidR="00873560" w:rsidRPr="00E40DF2" w:rsidRDefault="00873560" w:rsidP="000E50AA">
            <w:pPr>
              <w:spacing w:beforeLines="40" w:before="96" w:afterLines="40" w:after="96"/>
              <w:rPr>
                <w:rFonts w:cs="Arial"/>
                <w:sz w:val="18"/>
                <w:szCs w:val="18"/>
              </w:rPr>
            </w:pPr>
          </w:p>
        </w:tc>
        <w:tc>
          <w:tcPr>
            <w:tcW w:w="723" w:type="dxa"/>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r>
      <w:tr w:rsidR="00873560" w:rsidRPr="00E40DF2" w:rsidTr="00873560">
        <w:trPr>
          <w:trHeight w:val="255"/>
        </w:trPr>
        <w:tc>
          <w:tcPr>
            <w:tcW w:w="2282" w:type="dxa"/>
            <w:gridSpan w:val="3"/>
            <w:shd w:val="clear" w:color="auto" w:fill="auto"/>
            <w:noWrap/>
            <w:vAlign w:val="bottom"/>
          </w:tcPr>
          <w:p w:rsidR="00873560" w:rsidRPr="00E40DF2" w:rsidRDefault="00873560" w:rsidP="000E50AA">
            <w:pPr>
              <w:spacing w:beforeLines="40" w:before="96" w:afterLines="40" w:after="96"/>
              <w:rPr>
                <w:rFonts w:cs="Arial"/>
                <w:sz w:val="18"/>
                <w:szCs w:val="18"/>
              </w:rPr>
            </w:pPr>
            <w:r w:rsidRPr="00E40DF2">
              <w:rPr>
                <w:rFonts w:cs="Arial"/>
                <w:sz w:val="18"/>
                <w:szCs w:val="18"/>
              </w:rPr>
              <w:t>KTR **)</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1a, 2</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trike/>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r w:rsidRPr="00E40DF2">
              <w:rPr>
                <w:rFonts w:cs="Arial"/>
                <w:sz w:val="18"/>
                <w:szCs w:val="18"/>
              </w:rPr>
              <w:t>1a</w:t>
            </w:r>
          </w:p>
        </w:tc>
        <w:tc>
          <w:tcPr>
            <w:tcW w:w="723" w:type="dxa"/>
            <w:tcMar>
              <w:left w:w="28" w:type="dxa"/>
              <w:right w:w="28" w:type="dxa"/>
            </w:tcMar>
            <w:vAlign w:val="center"/>
          </w:tcPr>
          <w:p w:rsidR="00873560" w:rsidRPr="0001043D" w:rsidRDefault="00873560" w:rsidP="000E50AA">
            <w:pPr>
              <w:spacing w:beforeLines="40" w:before="96" w:afterLines="40" w:after="96"/>
              <w:jc w:val="center"/>
              <w:rPr>
                <w:rFonts w:cs="Arial"/>
                <w:sz w:val="18"/>
                <w:szCs w:val="18"/>
                <w:highlight w:val="green"/>
              </w:rPr>
            </w:pPr>
            <w:r w:rsidRPr="0001043D">
              <w:rPr>
                <w:rFonts w:cs="Arial"/>
                <w:sz w:val="18"/>
                <w:szCs w:val="18"/>
              </w:rPr>
              <w:t>1a</w:t>
            </w:r>
          </w:p>
        </w:tc>
        <w:tc>
          <w:tcPr>
            <w:tcW w:w="723" w:type="dxa"/>
            <w:tcMar>
              <w:left w:w="28" w:type="dxa"/>
              <w:right w:w="28" w:type="dxa"/>
            </w:tcMar>
          </w:tcPr>
          <w:p w:rsidR="00873560" w:rsidRPr="0001043D" w:rsidRDefault="00873560" w:rsidP="000E50AA">
            <w:pPr>
              <w:spacing w:beforeLines="40" w:before="96" w:afterLines="40" w:after="96"/>
              <w:jc w:val="center"/>
              <w:rPr>
                <w:rFonts w:cs="Arial"/>
                <w:sz w:val="18"/>
                <w:szCs w:val="18"/>
                <w:highlight w:val="yellow"/>
              </w:rPr>
            </w:pPr>
            <w:r w:rsidRPr="00FC5784">
              <w:rPr>
                <w:rFonts w:cs="Arial"/>
                <w:sz w:val="18"/>
                <w:szCs w:val="18"/>
              </w:rPr>
              <w:t>2</w:t>
            </w:r>
          </w:p>
        </w:tc>
        <w:tc>
          <w:tcPr>
            <w:tcW w:w="723" w:type="dxa"/>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r>
      <w:tr w:rsidR="00873560" w:rsidRPr="00E40DF2" w:rsidTr="00873560">
        <w:trPr>
          <w:trHeight w:val="255"/>
        </w:trPr>
        <w:tc>
          <w:tcPr>
            <w:tcW w:w="2282" w:type="dxa"/>
            <w:gridSpan w:val="3"/>
            <w:shd w:val="clear" w:color="auto" w:fill="auto"/>
            <w:noWrap/>
            <w:vAlign w:val="bottom"/>
          </w:tcPr>
          <w:p w:rsidR="00873560" w:rsidRPr="00E40DF2" w:rsidRDefault="00873560" w:rsidP="000E50AA">
            <w:pPr>
              <w:spacing w:beforeLines="40" w:before="96" w:afterLines="40" w:after="96"/>
              <w:rPr>
                <w:rFonts w:cs="Arial"/>
                <w:sz w:val="18"/>
                <w:szCs w:val="18"/>
              </w:rPr>
            </w:pPr>
            <w:r w:rsidRPr="00E40DF2">
              <w:rPr>
                <w:rFonts w:cs="Arial"/>
                <w:sz w:val="18"/>
                <w:szCs w:val="18"/>
              </w:rPr>
              <w:t>gematik</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3</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3</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r w:rsidRPr="00E40DF2">
              <w:rPr>
                <w:rFonts w:cs="Arial"/>
                <w:sz w:val="18"/>
                <w:szCs w:val="18"/>
              </w:rPr>
              <w:t>3</w:t>
            </w:r>
          </w:p>
        </w:tc>
        <w:tc>
          <w:tcPr>
            <w:tcW w:w="723" w:type="dxa"/>
            <w:tcMar>
              <w:left w:w="28" w:type="dxa"/>
              <w:right w:w="28" w:type="dxa"/>
            </w:tcMar>
            <w:vAlign w:val="center"/>
          </w:tcPr>
          <w:p w:rsidR="00873560" w:rsidRPr="00E40DF2" w:rsidRDefault="00873560" w:rsidP="000E50AA">
            <w:pPr>
              <w:spacing w:beforeLines="40" w:before="96" w:afterLines="40" w:after="96"/>
              <w:jc w:val="center"/>
              <w:rPr>
                <w:rFonts w:cs="Arial"/>
                <w:sz w:val="18"/>
                <w:szCs w:val="18"/>
                <w:highlight w:val="green"/>
              </w:rPr>
            </w:pPr>
            <w:r w:rsidRPr="00E40DF2">
              <w:rPr>
                <w:rFonts w:cs="Arial"/>
                <w:sz w:val="18"/>
                <w:szCs w:val="18"/>
              </w:rPr>
              <w:t>3</w:t>
            </w:r>
          </w:p>
        </w:tc>
        <w:tc>
          <w:tcPr>
            <w:tcW w:w="723" w:type="dxa"/>
            <w:tcMar>
              <w:left w:w="28" w:type="dxa"/>
              <w:right w:w="28" w:type="dxa"/>
            </w:tcMar>
          </w:tcPr>
          <w:p w:rsidR="00873560" w:rsidRPr="00E40DF2" w:rsidRDefault="00873560" w:rsidP="000E50AA">
            <w:pPr>
              <w:spacing w:beforeLines="40" w:before="96" w:afterLines="40" w:after="96"/>
              <w:rPr>
                <w:rFonts w:cs="Arial"/>
                <w:sz w:val="18"/>
                <w:szCs w:val="18"/>
              </w:rPr>
            </w:pPr>
          </w:p>
        </w:tc>
        <w:tc>
          <w:tcPr>
            <w:tcW w:w="723" w:type="dxa"/>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3</w:t>
            </w:r>
          </w:p>
        </w:tc>
        <w:tc>
          <w:tcPr>
            <w:tcW w:w="723" w:type="dxa"/>
            <w:shd w:val="clear" w:color="auto" w:fill="auto"/>
            <w:noWrap/>
            <w:tcMar>
              <w:left w:w="28" w:type="dxa"/>
              <w:right w:w="28" w:type="dxa"/>
            </w:tcMar>
            <w:vAlign w:val="center"/>
          </w:tcPr>
          <w:p w:rsidR="00873560" w:rsidRPr="00E40DF2" w:rsidRDefault="00873560" w:rsidP="000E50AA">
            <w:pPr>
              <w:spacing w:beforeLines="40" w:before="96" w:afterLines="40" w:after="96"/>
              <w:jc w:val="center"/>
              <w:rPr>
                <w:rFonts w:cs="Arial"/>
                <w:sz w:val="18"/>
                <w:szCs w:val="18"/>
              </w:rPr>
            </w:pPr>
            <w:r w:rsidRPr="00E40DF2">
              <w:rPr>
                <w:rFonts w:cs="Arial"/>
                <w:sz w:val="18"/>
                <w:szCs w:val="18"/>
              </w:rPr>
              <w:t>3</w:t>
            </w:r>
          </w:p>
        </w:tc>
      </w:tr>
      <w:tr w:rsidR="00873560" w:rsidRPr="00D945D3" w:rsidTr="00873560">
        <w:trPr>
          <w:gridAfter w:val="9"/>
          <w:wAfter w:w="6397" w:type="dxa"/>
          <w:trHeight w:val="255"/>
        </w:trPr>
        <w:tc>
          <w:tcPr>
            <w:tcW w:w="834" w:type="dxa"/>
            <w:tcBorders>
              <w:left w:val="nil"/>
              <w:bottom w:val="nil"/>
              <w:right w:val="nil"/>
            </w:tcBorders>
          </w:tcPr>
          <w:p w:rsidR="00873560" w:rsidRPr="00D945D3" w:rsidRDefault="00873560" w:rsidP="000E50AA">
            <w:pPr>
              <w:rPr>
                <w:rFonts w:cs="Arial"/>
                <w:sz w:val="20"/>
                <w:szCs w:val="20"/>
              </w:rPr>
            </w:pPr>
          </w:p>
        </w:tc>
        <w:tc>
          <w:tcPr>
            <w:tcW w:w="835" w:type="dxa"/>
            <w:tcBorders>
              <w:left w:val="nil"/>
              <w:bottom w:val="nil"/>
              <w:right w:val="nil"/>
            </w:tcBorders>
          </w:tcPr>
          <w:p w:rsidR="00873560" w:rsidRPr="00D945D3" w:rsidRDefault="00873560" w:rsidP="000E50AA">
            <w:pPr>
              <w:rPr>
                <w:rFonts w:cs="Arial"/>
                <w:sz w:val="20"/>
                <w:szCs w:val="20"/>
              </w:rPr>
            </w:pPr>
          </w:p>
        </w:tc>
      </w:tr>
    </w:tbl>
    <w:p w:rsidR="00747F79" w:rsidRPr="004E3E81" w:rsidRDefault="00747F79" w:rsidP="00747F79">
      <w:pPr>
        <w:rPr>
          <w:rFonts w:cs="Arial"/>
          <w:sz w:val="20"/>
          <w:szCs w:val="20"/>
        </w:rPr>
      </w:pPr>
      <w:r w:rsidRPr="004E3E81">
        <w:rPr>
          <w:rFonts w:cs="Arial"/>
          <w:sz w:val="20"/>
          <w:szCs w:val="20"/>
        </w:rPr>
        <w:t>1a) Jederzeit ohne Angabe von Gründen</w:t>
      </w:r>
    </w:p>
    <w:p w:rsidR="00747F79" w:rsidRPr="004E3E81" w:rsidRDefault="00747F79" w:rsidP="00747F79">
      <w:pPr>
        <w:rPr>
          <w:rFonts w:cs="Arial"/>
          <w:sz w:val="20"/>
          <w:szCs w:val="20"/>
        </w:rPr>
      </w:pPr>
      <w:r w:rsidRPr="004E3E81">
        <w:rPr>
          <w:rFonts w:cs="Arial"/>
          <w:sz w:val="20"/>
          <w:szCs w:val="20"/>
        </w:rPr>
        <w:t>1b) Eventgetriggert im Rahmen eines definierten Incident-Prozesses mit den zuständigen und betroffenen Parteien</w:t>
      </w:r>
    </w:p>
    <w:p w:rsidR="00747F79" w:rsidRPr="004E3E81" w:rsidRDefault="00747F79" w:rsidP="00747F79">
      <w:pPr>
        <w:rPr>
          <w:rFonts w:cs="Arial"/>
          <w:sz w:val="20"/>
          <w:szCs w:val="20"/>
        </w:rPr>
      </w:pPr>
      <w:r w:rsidRPr="004E3E81">
        <w:rPr>
          <w:rFonts w:cs="Arial"/>
          <w:sz w:val="20"/>
          <w:szCs w:val="20"/>
        </w:rPr>
        <w:t>2) Wegfall oder Entzug geforderter Eigenschaften des Antragstellers gemäß Ausgabepolicy</w:t>
      </w:r>
    </w:p>
    <w:p w:rsidR="00747F79" w:rsidRPr="004E3E81" w:rsidRDefault="00747F79" w:rsidP="00747F79">
      <w:pPr>
        <w:rPr>
          <w:rFonts w:cs="Arial"/>
          <w:sz w:val="20"/>
          <w:szCs w:val="20"/>
        </w:rPr>
      </w:pPr>
      <w:r w:rsidRPr="004E3E81">
        <w:rPr>
          <w:rFonts w:cs="Arial"/>
          <w:sz w:val="20"/>
          <w:szCs w:val="20"/>
        </w:rPr>
        <w:t>3) Wegfall oder Entzug geforderter Eigenschaften des TSP gemäß gematik-Zulassung</w:t>
      </w:r>
    </w:p>
    <w:p w:rsidR="00747F79" w:rsidRPr="004E3E81" w:rsidRDefault="00747F79" w:rsidP="00747F79">
      <w:pPr>
        <w:rPr>
          <w:rFonts w:cs="Arial"/>
          <w:sz w:val="20"/>
          <w:szCs w:val="20"/>
        </w:rPr>
      </w:pPr>
      <w:r w:rsidRPr="004E3E81">
        <w:rPr>
          <w:rFonts w:cs="Arial"/>
          <w:sz w:val="20"/>
          <w:szCs w:val="20"/>
        </w:rPr>
        <w:t xml:space="preserve">5) Wegfall oder Entzug geforderter Eigenschaften des </w:t>
      </w:r>
      <w:r w:rsidRPr="003A7718">
        <w:rPr>
          <w:rFonts w:cs="Arial"/>
          <w:sz w:val="20"/>
          <w:szCs w:val="20"/>
        </w:rPr>
        <w:t>VDA</w:t>
      </w:r>
      <w:r w:rsidRPr="004E3E81">
        <w:rPr>
          <w:rFonts w:cs="Arial"/>
          <w:sz w:val="20"/>
          <w:szCs w:val="20"/>
        </w:rPr>
        <w:t>/TSP gemäß Sektor-Zulassung</w:t>
      </w:r>
    </w:p>
    <w:p w:rsidR="00747F79" w:rsidRPr="004E3E81" w:rsidRDefault="00747F79" w:rsidP="00747F79">
      <w:pPr>
        <w:rPr>
          <w:rFonts w:cs="Arial"/>
          <w:sz w:val="20"/>
          <w:szCs w:val="20"/>
        </w:rPr>
      </w:pPr>
    </w:p>
    <w:p w:rsidR="00747F79" w:rsidRPr="004E3E81" w:rsidRDefault="00747F79" w:rsidP="00747F79">
      <w:pPr>
        <w:rPr>
          <w:rFonts w:cs="Arial"/>
          <w:sz w:val="20"/>
          <w:szCs w:val="20"/>
        </w:rPr>
      </w:pPr>
      <w:r w:rsidRPr="004E3E81">
        <w:rPr>
          <w:rFonts w:cs="Arial"/>
          <w:sz w:val="20"/>
          <w:szCs w:val="20"/>
        </w:rPr>
        <w:t>*) Berechtigung für organisatorische Sperrungen gilt nur für den jeweiligen Herausgeber der Zertifikate</w:t>
      </w:r>
    </w:p>
    <w:p w:rsidR="00EE0C34" w:rsidRDefault="00747F79" w:rsidP="00EE0C34">
      <w:pPr>
        <w:pStyle w:val="Beschriftung"/>
        <w:rPr>
          <w:rFonts w:ascii="Wingdings" w:hAnsi="Wingdings"/>
          <w:sz w:val="22"/>
        </w:rPr>
      </w:pPr>
      <w:r w:rsidRPr="00747F79">
        <w:t>**) In herausgeberspezifischen Policies können weitere Sperrgründe definiert sein.</w:t>
      </w:r>
      <w:r w:rsidR="00933048">
        <w:t xml:space="preserve"> </w:t>
      </w:r>
    </w:p>
    <w:p w:rsidR="00F24994" w:rsidRPr="00EE0C34" w:rsidRDefault="00EE0C34" w:rsidP="00EE0C34">
      <w:pPr>
        <w:pStyle w:val="Beschriftung"/>
        <w:rPr>
          <w:rFonts w:cs="Arial"/>
        </w:rPr>
      </w:pPr>
      <w:r>
        <w:sym w:font="Wingdings" w:char="F0D5"/>
      </w:r>
    </w:p>
    <w:p w:rsidR="00747F79" w:rsidRPr="00857B71" w:rsidRDefault="00747F79" w:rsidP="00873560">
      <w:pPr>
        <w:pStyle w:val="gemStandard"/>
        <w:spacing w:before="96" w:after="96"/>
      </w:pPr>
    </w:p>
    <w:p w:rsidR="00F24994" w:rsidRPr="009E0DB9" w:rsidRDefault="00F24994" w:rsidP="009E0DB9">
      <w:pPr>
        <w:pStyle w:val="gemStandard"/>
      </w:pPr>
      <w:r w:rsidRPr="009E0DB9">
        <w:t xml:space="preserve">Die Bedingungen für die Suspendierung/Desuspendierung von Anwenderzertifikaten der Typen AUT, ENC, AUTN und ENCV auf der eGK sind im Abschnitt </w:t>
      </w:r>
      <w:r w:rsidRPr="009E0DB9">
        <w:fldChar w:fldCharType="begin"/>
      </w:r>
      <w:r w:rsidRPr="009E0DB9">
        <w:instrText xml:space="preserve"> REF _Ref323289660 \r \h  \* MERGEFORMAT </w:instrText>
      </w:r>
      <w:r w:rsidRPr="009E0DB9">
        <w:fldChar w:fldCharType="separate"/>
      </w:r>
      <w:r w:rsidR="008D79C9">
        <w:t>5.8.21</w:t>
      </w:r>
      <w:r w:rsidRPr="009E0DB9">
        <w:fldChar w:fldCharType="end"/>
      </w:r>
      <w:r w:rsidRPr="009E0DB9">
        <w:t xml:space="preserve"> beschrieben.</w:t>
      </w:r>
    </w:p>
    <w:p w:rsidR="00F24994" w:rsidRPr="009E0DB9" w:rsidRDefault="00F24994" w:rsidP="009E0DB9">
      <w:pPr>
        <w:pStyle w:val="gemStandard"/>
      </w:pPr>
      <w:r w:rsidRPr="009E0DB9">
        <w:t xml:space="preserve">Die maximale Dauer von Suspendierungen ist aus Abschnitt </w:t>
      </w:r>
      <w:r w:rsidRPr="009E0DB9">
        <w:fldChar w:fldCharType="begin"/>
      </w:r>
      <w:r w:rsidRPr="009E0DB9">
        <w:instrText xml:space="preserve"> REF _Ref159910835 \r \h  \* MERGEFORMAT </w:instrText>
      </w:r>
      <w:r w:rsidRPr="009E0DB9">
        <w:fldChar w:fldCharType="separate"/>
      </w:r>
      <w:r w:rsidR="008D79C9">
        <w:t>5.8.24</w:t>
      </w:r>
      <w:r w:rsidRPr="009E0DB9">
        <w:fldChar w:fldCharType="end"/>
      </w:r>
      <w:r w:rsidRPr="009E0DB9">
        <w:t xml:space="preserve"> zu entnehmen.</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GS-A_4221 </w:t>
      </w:r>
      <w:r w:rsidRPr="004E3E81">
        <w:rPr>
          <w:b/>
          <w:szCs w:val="22"/>
        </w:rPr>
        <w:t xml:space="preserve">Anzeige der Kompromittierung des privaten Signaturschlüssels </w:t>
      </w:r>
    </w:p>
    <w:p w:rsidR="00EE0C34" w:rsidRDefault="00F24994" w:rsidP="00933048">
      <w:pPr>
        <w:pStyle w:val="gemEinzug"/>
        <w:spacing w:before="96" w:after="96"/>
        <w:rPr>
          <w:rFonts w:ascii="Wingdings" w:hAnsi="Wingdings"/>
          <w:b/>
        </w:rPr>
      </w:pPr>
      <w:r w:rsidRPr="004E3E81">
        <w:t>Die gematik Root-CA und ein TSP-X.509 nonQES MÜSSEN die Kompromit</w:t>
      </w:r>
      <w:r w:rsidRPr="004E3E81">
        <w:softHyphen/>
        <w:t>tierung ihres privaten Signaturschlüssels der gematik unve</w:t>
      </w:r>
      <w:r w:rsidRPr="004E3E81">
        <w:t>r</w:t>
      </w:r>
      <w:r w:rsidRPr="004E3E81">
        <w:t>züglich anzeigen.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GS-A_4222 </w:t>
      </w:r>
      <w:r w:rsidRPr="004E3E81">
        <w:rPr>
          <w:b/>
          <w:szCs w:val="22"/>
        </w:rPr>
        <w:t>Beschreibung der Bedingungen für die Sperrung des Zertifikat eines TSP-X.509 nonQES</w:t>
      </w:r>
    </w:p>
    <w:p w:rsidR="00EE0C34" w:rsidRDefault="00F24994" w:rsidP="00F24994">
      <w:pPr>
        <w:pStyle w:val="gemStandard"/>
        <w:spacing w:before="96" w:after="96"/>
        <w:ind w:left="567"/>
        <w:rPr>
          <w:rFonts w:ascii="Wingdings" w:hAnsi="Wingdings"/>
          <w:b/>
        </w:rPr>
      </w:pPr>
      <w:r w:rsidRPr="004E3E81">
        <w:t xml:space="preserve">Die gematik Root-CA MUSS Bedingungen beschreiben, unter welchen Umständen eine Sperrung des Zertifikats eines TSP-X.509 nonQES durchgeführt wird. </w:t>
      </w:r>
    </w:p>
    <w:p w:rsidR="00F24994" w:rsidRPr="00EE0C34" w:rsidRDefault="00EE0C34" w:rsidP="00F24994">
      <w:pPr>
        <w:pStyle w:val="gemStandard"/>
        <w:spacing w:before="96" w:after="96"/>
        <w:ind w:left="567"/>
      </w:pPr>
      <w:r>
        <w:rPr>
          <w:rFonts w:ascii="Wingdings" w:hAnsi="Wingdings"/>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GS-A_4223 Obligatorische Gründe für die Sperrung des Zertifikats eines TSP-X.509 nonQES durch die gematik Root-CA</w:t>
      </w:r>
    </w:p>
    <w:p w:rsidR="00EE0C34" w:rsidRDefault="00F24994" w:rsidP="00933048">
      <w:pPr>
        <w:pStyle w:val="gemEinzug"/>
        <w:spacing w:before="96" w:after="96"/>
        <w:rPr>
          <w:rFonts w:ascii="Wingdings" w:hAnsi="Wingdings"/>
          <w:b/>
        </w:rPr>
      </w:pPr>
      <w:r w:rsidRPr="004E3E81">
        <w:lastRenderedPageBreak/>
        <w:t>Die gematik Root-CA MUSS das Zertifikat eines TSP-X.509 nonQES sperren, wenn</w:t>
      </w:r>
      <w:r>
        <w:br/>
      </w:r>
      <w:r w:rsidRPr="004E3E81">
        <w:t>a) nach dem Wirksamwerden der Kündigung des Vertrages durch eine der Vertrags</w:t>
      </w:r>
      <w:r w:rsidRPr="004E3E81">
        <w:softHyphen/>
        <w:t>parteien die Deaktivi</w:t>
      </w:r>
      <w:r w:rsidRPr="004E3E81">
        <w:t>e</w:t>
      </w:r>
      <w:r w:rsidRPr="004E3E81">
        <w:t>rung des zugehörigen privaten Schlüssels nicht gewährleistet werden kann,</w:t>
      </w:r>
      <w:r>
        <w:tab/>
      </w:r>
      <w:r>
        <w:br/>
      </w:r>
      <w:r w:rsidRPr="004E3E81">
        <w:t>b) der TSP-X.509 nonQES die Sperrung seines Zertifi</w:t>
      </w:r>
      <w:r w:rsidRPr="004E3E81">
        <w:softHyphen/>
        <w:t>kats beantragt, c) der geheime Signaturerstellungsschlüssel nicht mehr verfügbar ist oder ko</w:t>
      </w:r>
      <w:r w:rsidRPr="004E3E81">
        <w:t>m</w:t>
      </w:r>
      <w:r w:rsidRPr="004E3E81">
        <w:t>pro</w:t>
      </w:r>
      <w:r w:rsidRPr="004E3E81">
        <w:softHyphen/>
        <w:t>mittiert wurde,</w:t>
      </w:r>
      <w:r>
        <w:tab/>
      </w:r>
      <w:r>
        <w:br/>
      </w:r>
      <w:r w:rsidRPr="004E3E81">
        <w:t>d) das Zertifikat des TSP-X.509 nonQES Angaben enthält, die nicht oder nicht mehr gü</w:t>
      </w:r>
      <w:r w:rsidRPr="004E3E81">
        <w:t>l</w:t>
      </w:r>
      <w:r w:rsidRPr="004E3E81">
        <w:t>tig sind,</w:t>
      </w:r>
      <w:r>
        <w:tab/>
      </w:r>
      <w:r>
        <w:br/>
      </w:r>
      <w:r w:rsidRPr="004E3E81">
        <w:t>e) erhebliche Schwächen (nach Einschätzung des BSI) eines verwendeten Kryptoalgorithmus samt zugehörigem Schlüssel b</w:t>
      </w:r>
      <w:r w:rsidRPr="004E3E81">
        <w:t>e</w:t>
      </w:r>
      <w:r w:rsidRPr="004E3E81">
        <w:t>kannt werden oder</w:t>
      </w:r>
      <w:r>
        <w:tab/>
      </w:r>
      <w:r>
        <w:br/>
      </w:r>
      <w:r w:rsidRPr="004E3E81">
        <w:t>f) erhebliche Schwächen (nach Einschätzung des BSI) der eingesetzten Hard- oder Software b</w:t>
      </w:r>
      <w:r w:rsidRPr="004E3E81">
        <w:t>e</w:t>
      </w:r>
      <w:r w:rsidRPr="004E3E81">
        <w:t>kannt werden.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GS-A_4349 Obligatorische Gründe für die Sperrung eines selbst signierten Zer</w:t>
      </w:r>
      <w:r w:rsidRPr="004E3E81">
        <w:rPr>
          <w:b/>
        </w:rPr>
        <w:softHyphen/>
        <w:t>ti</w:t>
      </w:r>
      <w:r w:rsidRPr="004E3E81">
        <w:rPr>
          <w:b/>
        </w:rPr>
        <w:softHyphen/>
        <w:t>fikats eines TSP-X.509 nonQES</w:t>
      </w:r>
    </w:p>
    <w:p w:rsidR="00EE0C34" w:rsidRDefault="00F24994" w:rsidP="00933048">
      <w:pPr>
        <w:pStyle w:val="gemEinzug"/>
        <w:spacing w:before="96" w:after="96"/>
        <w:rPr>
          <w:rFonts w:ascii="Wingdings" w:hAnsi="Wingdings"/>
          <w:b/>
        </w:rPr>
      </w:pPr>
      <w:r w:rsidRPr="004E3E81">
        <w:t>Ein TSP-X.509 nonQES MUSS ein selbst signiertes Zertifikat der eigenen CA sper</w:t>
      </w:r>
      <w:r w:rsidRPr="004E3E81">
        <w:softHyphen/>
      </w:r>
      <w:r>
        <w:t>ren, wenn</w:t>
      </w:r>
      <w:r>
        <w:tab/>
      </w:r>
      <w:r>
        <w:br/>
      </w:r>
      <w:r w:rsidRPr="004E3E81">
        <w:t>a) nach dem Wirksamwerden der Kündigung des Vertrages durch eine der Vertragsparteien die Deaktivi</w:t>
      </w:r>
      <w:r w:rsidRPr="004E3E81">
        <w:t>e</w:t>
      </w:r>
      <w:r w:rsidRPr="004E3E81">
        <w:t>rung des zugehörigen privaten Schlüssels nicht ge</w:t>
      </w:r>
      <w:r w:rsidRPr="004E3E81">
        <w:softHyphen/>
        <w:t>währ</w:t>
      </w:r>
      <w:r w:rsidRPr="004E3E81">
        <w:softHyphen/>
      </w:r>
      <w:r>
        <w:t>leistet werden kann,</w:t>
      </w:r>
      <w:r>
        <w:tab/>
      </w:r>
      <w:r>
        <w:br/>
      </w:r>
      <w:r w:rsidRPr="004E3E81">
        <w:t>b) der geheime Signaturerstellungsschlüssel nicht mehr ver</w:t>
      </w:r>
      <w:r w:rsidRPr="004E3E81">
        <w:softHyphen/>
        <w:t>fügbar ist oder ko</w:t>
      </w:r>
      <w:r w:rsidRPr="004E3E81">
        <w:t>m</w:t>
      </w:r>
      <w:r w:rsidRPr="004E3E81">
        <w:t>promittiert wurde,</w:t>
      </w:r>
      <w:r>
        <w:tab/>
      </w:r>
      <w:r>
        <w:br/>
      </w:r>
      <w:r w:rsidRPr="004E3E81">
        <w:t>c) das Zertifikat des TSP-X.509 nonQES An</w:t>
      </w:r>
      <w:r w:rsidRPr="004E3E81">
        <w:softHyphen/>
        <w:t>gaben enthält, die nicht oder nicht mehr gü</w:t>
      </w:r>
      <w:r w:rsidRPr="004E3E81">
        <w:t>l</w:t>
      </w:r>
      <w:r>
        <w:t>tig sind,</w:t>
      </w:r>
      <w:r>
        <w:tab/>
      </w:r>
      <w:r>
        <w:br/>
      </w:r>
      <w:r w:rsidRPr="004E3E81">
        <w:t>d) erhebliche Schwächen (nach Einschätzung des BSI) eines verwendeten Kryptoalgorithmus samt zuge</w:t>
      </w:r>
      <w:r w:rsidRPr="004E3E81">
        <w:softHyphen/>
        <w:t>hörigem Schlüssel b</w:t>
      </w:r>
      <w:r w:rsidRPr="004E3E81">
        <w:t>e</w:t>
      </w:r>
      <w:r>
        <w:t>kannt werden oder</w:t>
      </w:r>
      <w:r>
        <w:tab/>
      </w:r>
      <w:r>
        <w:br/>
      </w:r>
      <w:r w:rsidRPr="004E3E81">
        <w:t>e) erhebliche Schwächen (nach Ein</w:t>
      </w:r>
      <w:r w:rsidRPr="004E3E81">
        <w:softHyphen/>
        <w:t>schätzung des BSI) der eingesetzten Hard- oder Software b</w:t>
      </w:r>
      <w:r w:rsidRPr="004E3E81">
        <w:t>e</w:t>
      </w:r>
      <w:r w:rsidRPr="004E3E81">
        <w:t>kannt werden.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GS-A_4224 Optionale Gründe für die Sperrung des Zertifikats eines TSP-X.509 nonQES</w:t>
      </w:r>
    </w:p>
    <w:p w:rsidR="00EE0C34" w:rsidRDefault="00F24994" w:rsidP="00933048">
      <w:pPr>
        <w:pStyle w:val="gemEinzug"/>
        <w:spacing w:before="96" w:after="96"/>
        <w:rPr>
          <w:rFonts w:ascii="Wingdings" w:hAnsi="Wingdings"/>
          <w:b/>
        </w:rPr>
      </w:pPr>
      <w:r w:rsidRPr="004E3E81">
        <w:t>Die gematik Root-CA KANN das Zertifikat eines TSP-X.509 nonQES sperren, wenn der TSP-X.509 nonQES seinen vertraglichen Verpflichtungen in wesentl</w:t>
      </w:r>
      <w:r w:rsidRPr="004E3E81">
        <w:t>i</w:t>
      </w:r>
      <w:r w:rsidRPr="004E3E81">
        <w:t>chen Punk</w:t>
      </w:r>
      <w:r w:rsidRPr="004E3E81">
        <w:softHyphen/>
        <w:t>ten nicht nachkommt.</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320" w:name="_Ref325620047"/>
      <w:bookmarkStart w:id="321" w:name="_Toc501699761"/>
      <w:r w:rsidRPr="009E0DB9">
        <w:t>Autorisierung der Sperrung eines Endanwenderzertifikats</w:t>
      </w:r>
      <w:bookmarkEnd w:id="320"/>
      <w:bookmarkEnd w:id="321"/>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GS-A_4225 </w:t>
      </w:r>
      <w:r w:rsidRPr="004E3E81">
        <w:rPr>
          <w:b/>
          <w:szCs w:val="22"/>
        </w:rPr>
        <w:t>Festlegung eines Sperrberechtigten für Endanwenderzertifikate</w:t>
      </w:r>
    </w:p>
    <w:p w:rsidR="00EE0C34" w:rsidRDefault="00F24994" w:rsidP="00933048">
      <w:pPr>
        <w:pStyle w:val="gemEinzug"/>
        <w:spacing w:before="96" w:after="96"/>
        <w:rPr>
          <w:rFonts w:ascii="Wingdings" w:hAnsi="Wingdings"/>
          <w:b/>
        </w:rPr>
      </w:pPr>
      <w:r w:rsidRPr="004E3E81">
        <w:t>Der TSP-X.509 nonQES MUSS in seinem CPS beschreiben, wer Sperrberechtigter ist und sicherstellen, dass nur Sperrberechtigte eine Spe</w:t>
      </w:r>
      <w:r w:rsidRPr="004E3E81">
        <w:t>r</w:t>
      </w:r>
      <w:r w:rsidRPr="004E3E81">
        <w:t>rung von Endanwender</w:t>
      </w:r>
      <w:r w:rsidRPr="004E3E81">
        <w:softHyphen/>
        <w:t xml:space="preserve">zertifikaten vornehmen dürfen. </w:t>
      </w:r>
    </w:p>
    <w:p w:rsidR="00F24994" w:rsidRPr="00EE0C34" w:rsidRDefault="00EE0C34" w:rsidP="00EE0C34">
      <w:pPr>
        <w:pStyle w:val="gemStandard"/>
      </w:pPr>
      <w:r>
        <w:rPr>
          <w:b/>
        </w:rPr>
        <w:sym w:font="Wingdings" w:char="F0D5"/>
      </w:r>
    </w:p>
    <w:p w:rsidR="00F24994" w:rsidRPr="0098487B" w:rsidRDefault="00F24994" w:rsidP="00933048">
      <w:pPr>
        <w:pStyle w:val="gemStandard"/>
        <w:spacing w:before="96" w:after="96"/>
      </w:pPr>
      <w:r w:rsidRPr="0098487B">
        <w:t>Grundsätzlich sind immer der Zertifikatsnehmer und der aus</w:t>
      </w:r>
      <w:r w:rsidRPr="0098487B">
        <w:softHyphen/>
        <w:t>stellende TSP-X.509 nonQES Sperrberechtigte.</w:t>
      </w:r>
    </w:p>
    <w:p w:rsidR="00F24994" w:rsidRPr="009E0DB9" w:rsidRDefault="00F24994" w:rsidP="00EE0C34">
      <w:pPr>
        <w:pStyle w:val="berschrift3"/>
      </w:pPr>
      <w:bookmarkStart w:id="322" w:name="_Toc59868127"/>
      <w:bookmarkStart w:id="323" w:name="_Toc102386600"/>
      <w:bookmarkStart w:id="324" w:name="_Toc263235753"/>
      <w:bookmarkStart w:id="325" w:name="_Ref328381969"/>
      <w:bookmarkStart w:id="326" w:name="_Ref328382060"/>
      <w:bookmarkStart w:id="327" w:name="_Toc501699762"/>
      <w:r w:rsidRPr="009E0DB9">
        <w:lastRenderedPageBreak/>
        <w:t>Verfahren für einen Sperrantrag</w:t>
      </w:r>
      <w:bookmarkEnd w:id="322"/>
      <w:bookmarkEnd w:id="323"/>
      <w:bookmarkEnd w:id="324"/>
      <w:bookmarkEnd w:id="325"/>
      <w:bookmarkEnd w:id="326"/>
      <w:bookmarkEnd w:id="327"/>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GS-A_4226 </w:t>
      </w:r>
      <w:r w:rsidRPr="004E3E81">
        <w:rPr>
          <w:b/>
          <w:szCs w:val="22"/>
        </w:rPr>
        <w:t>Verfahren für einen Sperrantrag</w:t>
      </w:r>
    </w:p>
    <w:p w:rsidR="00EE0C34" w:rsidRDefault="00F24994" w:rsidP="00933048">
      <w:pPr>
        <w:pStyle w:val="gemEinzug"/>
        <w:spacing w:before="96" w:after="96"/>
        <w:rPr>
          <w:rFonts w:ascii="Wingdings" w:hAnsi="Wingdings"/>
          <w:b/>
        </w:rPr>
      </w:pPr>
      <w:r w:rsidRPr="004E3E81">
        <w:t>Die gematik Root-CA und ein TSP-X.509 nonQES MÜSSEN ein Verfahren für einen Sperrantrag definieren und dokumentieren, welches folgende Schritte um</w:t>
      </w:r>
      <w:r w:rsidRPr="004E3E81">
        <w:softHyphen/>
        <w:t>fasst:</w:t>
      </w:r>
      <w:r>
        <w:tab/>
      </w:r>
      <w:r>
        <w:br/>
      </w:r>
      <w:r w:rsidRPr="004E3E81">
        <w:t>(a) Die gematik Root-CA und ein TSP-X.509 nonQES MÜSSEN den Sperrantragsteller hinreichend identifizieren und seine Sperrberechtigung ent</w:t>
      </w:r>
      <w:r w:rsidRPr="004E3E81">
        <w:softHyphen/>
        <w:t>sprechend dem CPS der gematik Root-CA bzw. des TSP-X.509 nonQES legiti</w:t>
      </w:r>
      <w:r w:rsidRPr="004E3E81">
        <w:softHyphen/>
        <w:t>mi</w:t>
      </w:r>
      <w:r w:rsidRPr="004E3E81">
        <w:t>e</w:t>
      </w:r>
      <w:r>
        <w:t>ren.</w:t>
      </w:r>
      <w:r>
        <w:tab/>
      </w:r>
      <w:r>
        <w:br/>
      </w:r>
      <w:r w:rsidRPr="004E3E81">
        <w:t>(b) Die gematik Root-CA und ein TSP-X.509 nonQES MÜSSEN den Sperrantragsteller auf die Kon</w:t>
      </w:r>
      <w:r w:rsidRPr="004E3E81">
        <w:softHyphen/>
        <w:t>s</w:t>
      </w:r>
      <w:r w:rsidRPr="004E3E81">
        <w:t>e</w:t>
      </w:r>
      <w:r w:rsidRPr="004E3E81">
        <w:softHyphen/>
        <w:t>quenzen einer Sperrung hinweisen.</w:t>
      </w:r>
      <w:r>
        <w:tab/>
      </w:r>
      <w:r>
        <w:br/>
      </w:r>
      <w:r w:rsidRPr="004E3E81">
        <w:t>(c) Die gematik Root-CA und ein TSP-X.509 nonQES MÜSSEN den Zertifikatsnehmer über die Sperrung seines Zertifikats i</w:t>
      </w:r>
      <w:r w:rsidRPr="004E3E81">
        <w:t>n</w:t>
      </w:r>
      <w:r w:rsidRPr="004E3E81">
        <w:t>for</w:t>
      </w:r>
      <w:r w:rsidRPr="004E3E81">
        <w:softHyphen/>
        <w:t>mieren.</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328" w:name="_Toc102386601"/>
      <w:bookmarkStart w:id="329" w:name="_Toc263235754"/>
      <w:bookmarkStart w:id="330" w:name="_Ref325620065"/>
      <w:bookmarkStart w:id="331" w:name="_Ref329084424"/>
      <w:bookmarkStart w:id="332" w:name="_Toc501699763"/>
      <w:r w:rsidRPr="009E0DB9">
        <w:t>Fristen für einen Sperrantrag</w:t>
      </w:r>
      <w:bookmarkEnd w:id="328"/>
      <w:bookmarkEnd w:id="329"/>
      <w:bookmarkEnd w:id="330"/>
      <w:bookmarkEnd w:id="331"/>
      <w:bookmarkEnd w:id="332"/>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GS-A_4227 Dokumentation der </w:t>
      </w:r>
      <w:r w:rsidRPr="004E3E81">
        <w:rPr>
          <w:b/>
          <w:szCs w:val="22"/>
        </w:rPr>
        <w:t>Fristen für einen Sperrantrag</w:t>
      </w:r>
    </w:p>
    <w:p w:rsidR="00EE0C34" w:rsidRDefault="00F24994" w:rsidP="00933048">
      <w:pPr>
        <w:pStyle w:val="gemEinzug"/>
        <w:spacing w:before="96" w:after="96"/>
        <w:rPr>
          <w:rFonts w:ascii="Wingdings" w:hAnsi="Wingdings"/>
          <w:b/>
        </w:rPr>
      </w:pPr>
      <w:r w:rsidRPr="004E3E81">
        <w:t>Die gematik Root-CA und ein TSP-X.509 nonQES SOLLEN Fristen für einen Sperrantrag gegenüber dem Zertifikatsnehmer dokume</w:t>
      </w:r>
      <w:r w:rsidRPr="004E3E81">
        <w:t>n</w:t>
      </w:r>
      <w:r w:rsidRPr="004E3E81">
        <w:t>tieren.</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333" w:name="_Toc59868129"/>
      <w:bookmarkStart w:id="334" w:name="_Toc102386602"/>
      <w:bookmarkStart w:id="335" w:name="_Toc263235755"/>
      <w:bookmarkStart w:id="336" w:name="_Toc501699764"/>
      <w:r w:rsidRPr="009E0DB9">
        <w:t>Fristen/Zeitspanne für die Bearbeitung des Sperrantrags</w:t>
      </w:r>
      <w:bookmarkEnd w:id="333"/>
      <w:bookmarkEnd w:id="334"/>
      <w:bookmarkEnd w:id="335"/>
      <w:bookmarkEnd w:id="336"/>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GS-A_4228 </w:t>
      </w:r>
      <w:r w:rsidRPr="004E3E81">
        <w:rPr>
          <w:b/>
          <w:szCs w:val="22"/>
        </w:rPr>
        <w:t xml:space="preserve">Unverzügliche Bearbeitung eines Sperrantrags </w:t>
      </w:r>
    </w:p>
    <w:p w:rsidR="00EE0C34" w:rsidRDefault="00F24994" w:rsidP="00F24994">
      <w:pPr>
        <w:pStyle w:val="gemStandard"/>
        <w:spacing w:before="96" w:after="96"/>
        <w:ind w:left="567"/>
        <w:rPr>
          <w:rFonts w:ascii="Wingdings" w:hAnsi="Wingdings"/>
          <w:b/>
        </w:rPr>
      </w:pPr>
      <w:r w:rsidRPr="004E3E81">
        <w:t>Die gematik Root-CA und ein TSP-X.509 nonQES MÜSSEN eine Zertifikats</w:t>
      </w:r>
      <w:r w:rsidRPr="004E3E81">
        <w:softHyphen/>
        <w:t>sperrung nach Antragstellung zu den allgemeinen Geschäftszeiten unve</w:t>
      </w:r>
      <w:r w:rsidRPr="004E3E81">
        <w:t>r</w:t>
      </w:r>
      <w:r w:rsidRPr="004E3E81">
        <w:t>züglich durchführen.</w:t>
      </w:r>
    </w:p>
    <w:p w:rsidR="00F24994" w:rsidRPr="00EE0C34" w:rsidRDefault="00EE0C34" w:rsidP="00F24994">
      <w:pPr>
        <w:pStyle w:val="gemStandard"/>
        <w:spacing w:before="96" w:after="96"/>
        <w:ind w:left="567"/>
      </w:pPr>
      <w:r>
        <w:rPr>
          <w:rFonts w:ascii="Wingdings" w:hAnsi="Wingdings"/>
          <w:b/>
        </w:rPr>
        <w:sym w:font="Wingdings" w:char="F0D5"/>
      </w:r>
    </w:p>
    <w:p w:rsidR="00F24994" w:rsidRPr="009E0DB9" w:rsidRDefault="00F24994" w:rsidP="00EE0C34">
      <w:pPr>
        <w:pStyle w:val="berschrift3"/>
      </w:pPr>
      <w:bookmarkStart w:id="337" w:name="_Toc59868130"/>
      <w:bookmarkStart w:id="338" w:name="_Toc102386603"/>
      <w:bookmarkStart w:id="339" w:name="_Toc263235756"/>
      <w:bookmarkStart w:id="340" w:name="_Toc501699765"/>
      <w:r w:rsidRPr="009E0DB9">
        <w:t>Verfügbare Methoden zum Prüfen von Sperrinformationen</w:t>
      </w:r>
      <w:bookmarkEnd w:id="337"/>
      <w:bookmarkEnd w:id="338"/>
      <w:bookmarkEnd w:id="339"/>
      <w:bookmarkEnd w:id="340"/>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GS-A_4229 </w:t>
      </w:r>
      <w:r w:rsidRPr="004E3E81">
        <w:rPr>
          <w:b/>
          <w:szCs w:val="22"/>
        </w:rPr>
        <w:t>Methoden zum Prüfen von Sperrinformationen</w:t>
      </w:r>
    </w:p>
    <w:p w:rsidR="00EE0C34" w:rsidRDefault="00F24994" w:rsidP="00933048">
      <w:pPr>
        <w:pStyle w:val="gemEinzug"/>
        <w:spacing w:before="96" w:after="96"/>
        <w:rPr>
          <w:rFonts w:ascii="Wingdings" w:hAnsi="Wingdings"/>
          <w:b/>
        </w:rPr>
      </w:pPr>
      <w:r w:rsidRPr="004E3E81">
        <w:t>Die gematik Root-CA und ein TSP-X.509 nonQES MÜSSEN die verfügbaren Methoden zum Prüfen von Sperrinformationen definieren, die den Konform</w:t>
      </w:r>
      <w:r w:rsidRPr="004E3E81">
        <w:t>i</w:t>
      </w:r>
      <w:r w:rsidRPr="004E3E81">
        <w:t>täts</w:t>
      </w:r>
      <w:r w:rsidRPr="004E3E81">
        <w:softHyphen/>
        <w:t xml:space="preserve">kriterien </w:t>
      </w:r>
      <w:r w:rsidRPr="009F24F4">
        <w:t>der gematik</w:t>
      </w:r>
      <w:r>
        <w:t xml:space="preserve"> </w:t>
      </w:r>
      <w:r w:rsidRPr="004E3E81">
        <w:t>entsprechen.</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341" w:name="_Toc59868131"/>
      <w:bookmarkStart w:id="342" w:name="_Toc102386604"/>
      <w:bookmarkStart w:id="343" w:name="_Toc263235757"/>
      <w:bookmarkStart w:id="344" w:name="_Ref322958639"/>
      <w:bookmarkStart w:id="345" w:name="_Toc501699766"/>
      <w:r w:rsidRPr="009E0DB9">
        <w:t>Aktualisierung und Veröffentlichung von Sperr</w:t>
      </w:r>
      <w:bookmarkEnd w:id="341"/>
      <w:bookmarkEnd w:id="342"/>
      <w:bookmarkEnd w:id="343"/>
      <w:r w:rsidRPr="009E0DB9">
        <w:t>listen</w:t>
      </w:r>
      <w:bookmarkEnd w:id="344"/>
      <w:r w:rsidRPr="009E0DB9">
        <w:t xml:space="preserve"> (CRL)</w:t>
      </w:r>
      <w:bookmarkEnd w:id="345"/>
    </w:p>
    <w:p w:rsidR="00F24994" w:rsidRPr="00873560" w:rsidRDefault="00F24994" w:rsidP="00873560">
      <w:pPr>
        <w:pStyle w:val="gemStandard"/>
      </w:pPr>
      <w:r w:rsidRPr="00873560">
        <w:t>Die CRL für VPN-Zugangsdienstzertifikate wird mindestens einmal täglich aktualisiert und unmittelbar darauf im Internet zum Download bereitgestellt.</w:t>
      </w:r>
    </w:p>
    <w:p w:rsidR="00F24994" w:rsidRPr="009E0DB9" w:rsidRDefault="00F24994" w:rsidP="00EE0C34">
      <w:pPr>
        <w:pStyle w:val="berschrift3"/>
      </w:pPr>
      <w:bookmarkStart w:id="346" w:name="_Toc59868132"/>
      <w:bookmarkStart w:id="347" w:name="_Toc102386605"/>
      <w:bookmarkStart w:id="348" w:name="_Toc263235758"/>
      <w:bookmarkStart w:id="349" w:name="_Toc501699767"/>
      <w:r w:rsidRPr="009E0DB9">
        <w:lastRenderedPageBreak/>
        <w:t>Gültigkeitsdauer von Sperr</w:t>
      </w:r>
      <w:bookmarkEnd w:id="346"/>
      <w:bookmarkEnd w:id="347"/>
      <w:bookmarkEnd w:id="348"/>
      <w:r w:rsidRPr="009E0DB9">
        <w:t>listen (CRL)</w:t>
      </w:r>
      <w:bookmarkEnd w:id="349"/>
    </w:p>
    <w:p w:rsidR="00F24994" w:rsidRPr="00873560" w:rsidRDefault="00F24994" w:rsidP="00873560">
      <w:pPr>
        <w:pStyle w:val="gemStandard"/>
      </w:pPr>
      <w:r w:rsidRPr="00873560">
        <w:t>CRL für VPN-Zugangsdienstzertifikate der TI werden mit einer Gültigkeitsdauer von 7 Tagen ab Erstellungszeitpunkt ausgestellt.</w:t>
      </w:r>
    </w:p>
    <w:p w:rsidR="00F24994" w:rsidRPr="004E3E81" w:rsidRDefault="00F24994" w:rsidP="00F24994">
      <w:pPr>
        <w:pStyle w:val="gemStandard"/>
        <w:spacing w:before="96" w:after="96"/>
        <w:rPr>
          <w:strike/>
        </w:rPr>
      </w:pPr>
    </w:p>
    <w:p w:rsidR="00F24994" w:rsidRPr="009E0DB9" w:rsidRDefault="00F24994" w:rsidP="00EE0C34">
      <w:pPr>
        <w:pStyle w:val="berschrift3"/>
      </w:pPr>
      <w:bookmarkStart w:id="350" w:name="_Toc59868133"/>
      <w:bookmarkStart w:id="351" w:name="_Toc102386606"/>
      <w:bookmarkStart w:id="352" w:name="_Toc263235759"/>
      <w:bookmarkStart w:id="353" w:name="_Ref327964188"/>
      <w:bookmarkStart w:id="354" w:name="_Toc501699768"/>
      <w:r w:rsidRPr="009E0DB9">
        <w:t>Online-Verfügbarkeit von Sperrinformationen</w:t>
      </w:r>
      <w:bookmarkEnd w:id="350"/>
      <w:bookmarkEnd w:id="351"/>
      <w:bookmarkEnd w:id="352"/>
      <w:bookmarkEnd w:id="353"/>
      <w:bookmarkEnd w:id="354"/>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GS-A_4230 </w:t>
      </w:r>
      <w:r w:rsidRPr="004E3E81">
        <w:rPr>
          <w:b/>
          <w:szCs w:val="22"/>
        </w:rPr>
        <w:t>Gewährleistung der Online-Verfügbarkeit von Sperrinformationen</w:t>
      </w:r>
    </w:p>
    <w:p w:rsidR="00EE0C34" w:rsidRDefault="00F24994" w:rsidP="00933048">
      <w:pPr>
        <w:pStyle w:val="gemEinzug"/>
        <w:spacing w:before="96" w:after="96"/>
        <w:rPr>
          <w:rFonts w:ascii="Wingdings" w:hAnsi="Wingdings"/>
          <w:b/>
        </w:rPr>
      </w:pPr>
      <w:r w:rsidRPr="004E3E81">
        <w:t>Die gematik Root-CA und ein TSP-X.509 nonQES MÜSSEN Sperrinformatio</w:t>
      </w:r>
      <w:r w:rsidRPr="004E3E81">
        <w:softHyphen/>
        <w:t>nen o</w:t>
      </w:r>
      <w:r w:rsidRPr="004E3E81">
        <w:t>n</w:t>
      </w:r>
      <w:r w:rsidRPr="004E3E81">
        <w:t>line zur Verfügung stellen und die Verfügbarkeit dieser Online-Dienstleistung im Certification Practice Statement dokume</w:t>
      </w:r>
      <w:r w:rsidRPr="004E3E81">
        <w:t>n</w:t>
      </w:r>
      <w:r w:rsidRPr="004E3E81">
        <w:t>tieren.</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355" w:name="_Toc59868134"/>
      <w:bookmarkStart w:id="356" w:name="_Toc102386607"/>
      <w:bookmarkStart w:id="357" w:name="_Toc263235760"/>
      <w:bookmarkStart w:id="358" w:name="_Toc501699769"/>
      <w:r w:rsidRPr="009E0DB9">
        <w:t>Anforderungen zur Online-Prüfung von Sperrinformationen</w:t>
      </w:r>
      <w:bookmarkEnd w:id="355"/>
      <w:bookmarkEnd w:id="356"/>
      <w:bookmarkEnd w:id="357"/>
      <w:bookmarkEnd w:id="358"/>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GS-A_4231 </w:t>
      </w:r>
      <w:r w:rsidRPr="004E3E81">
        <w:rPr>
          <w:b/>
          <w:szCs w:val="22"/>
        </w:rPr>
        <w:t xml:space="preserve">Anforderungen zur </w:t>
      </w:r>
      <w:r w:rsidRPr="004E3E81">
        <w:rPr>
          <w:b/>
        </w:rPr>
        <w:t>Online-Prüfung von Sperrinformati</w:t>
      </w:r>
      <w:r w:rsidRPr="004E3E81">
        <w:rPr>
          <w:b/>
        </w:rPr>
        <w:t>o</w:t>
      </w:r>
      <w:r w:rsidRPr="004E3E81">
        <w:rPr>
          <w:b/>
        </w:rPr>
        <w:t>nen</w:t>
      </w:r>
    </w:p>
    <w:p w:rsidR="00EE0C34" w:rsidRDefault="00F24994" w:rsidP="00933048">
      <w:pPr>
        <w:pStyle w:val="gemEinzug"/>
        <w:spacing w:before="96" w:after="96"/>
        <w:rPr>
          <w:rFonts w:ascii="Wingdings" w:hAnsi="Wingdings"/>
          <w:b/>
        </w:rPr>
      </w:pPr>
      <w:r w:rsidRPr="004E3E81">
        <w:t>Die gematik Root-CA und ein TSP-X.509 nonQES MÜSSEN gegenüber den Zer</w:t>
      </w:r>
      <w:r w:rsidRPr="004E3E81">
        <w:softHyphen/>
        <w:t>ti</w:t>
      </w:r>
      <w:r w:rsidRPr="004E3E81">
        <w:softHyphen/>
        <w:t>fi</w:t>
      </w:r>
      <w:r w:rsidRPr="004E3E81">
        <w:softHyphen/>
        <w:t>kats</w:t>
      </w:r>
      <w:r w:rsidRPr="004E3E81">
        <w:softHyphen/>
        <w:t>nutzern eine B</w:t>
      </w:r>
      <w:r w:rsidRPr="004E3E81">
        <w:t>e</w:t>
      </w:r>
      <w:r w:rsidRPr="004E3E81">
        <w:t>schreibung des Nutzens und der Notwendigkeit einer Online-Prüfung abg</w:t>
      </w:r>
      <w:r w:rsidRPr="004E3E81">
        <w:t>e</w:t>
      </w:r>
      <w:r w:rsidRPr="004E3E81">
        <w:t>ben.</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359" w:name="_Toc59868135"/>
      <w:bookmarkStart w:id="360" w:name="_Toc102386608"/>
      <w:bookmarkStart w:id="361" w:name="_Toc263235761"/>
      <w:bookmarkStart w:id="362" w:name="_Toc501699770"/>
      <w:r w:rsidRPr="009E0DB9">
        <w:t>Andere Formen zur Anzeige von Sperrinformationen</w:t>
      </w:r>
      <w:bookmarkEnd w:id="359"/>
      <w:bookmarkEnd w:id="360"/>
      <w:bookmarkEnd w:id="361"/>
      <w:bookmarkEnd w:id="362"/>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GS-A_4232 </w:t>
      </w:r>
      <w:r w:rsidRPr="004E3E81">
        <w:rPr>
          <w:b/>
          <w:szCs w:val="22"/>
        </w:rPr>
        <w:t>Informationspflicht der gematik Root-CA bei Sperrung der Zertifikats eines TSP-X.509 nonQES</w:t>
      </w:r>
    </w:p>
    <w:p w:rsidR="00EE0C34" w:rsidRDefault="00F24994" w:rsidP="00933048">
      <w:pPr>
        <w:pStyle w:val="gemEinzug"/>
        <w:spacing w:before="96" w:after="96"/>
        <w:rPr>
          <w:rFonts w:ascii="Wingdings" w:hAnsi="Wingdings"/>
          <w:b/>
        </w:rPr>
      </w:pPr>
      <w:r w:rsidRPr="004E3E81">
        <w:t>Die gematik Root-CA MUSS sicherstellen, dass die gematik unverzüglich über die Sper</w:t>
      </w:r>
      <w:r w:rsidRPr="004E3E81">
        <w:softHyphen/>
        <w:t>rung des Zertifikats eines TSP-X.509 nonQES informiert wird.</w:t>
      </w:r>
    </w:p>
    <w:p w:rsidR="00F24994" w:rsidRPr="00EE0C34" w:rsidRDefault="00EE0C34" w:rsidP="00EE0C34">
      <w:pPr>
        <w:pStyle w:val="gemStandard"/>
      </w:pPr>
      <w:r>
        <w:rPr>
          <w:b/>
        </w:rPr>
        <w:sym w:font="Wingdings" w:char="F0D5"/>
      </w:r>
    </w:p>
    <w:p w:rsidR="00F24994" w:rsidRPr="003F19BD" w:rsidRDefault="00F24994" w:rsidP="007E66BB">
      <w:pPr>
        <w:pStyle w:val="gemStandard"/>
        <w:spacing w:before="96" w:after="96"/>
      </w:pPr>
      <w:r w:rsidRPr="003F19BD">
        <w:t>Die gematik informiert dann die anderen TSP-X.509 nonQES (Teilnehmer der TSL) und ver</w:t>
      </w:r>
      <w:r w:rsidRPr="003F19BD">
        <w:softHyphen/>
        <w:t>anlasst die unverzügliche Aktualisierung der TSL. Über weitere Maßnahmen wird im Einzelfall entschieden.</w:t>
      </w:r>
    </w:p>
    <w:p w:rsidR="00F24994" w:rsidRPr="009E0DB9" w:rsidRDefault="00F24994" w:rsidP="00EE0C34">
      <w:pPr>
        <w:pStyle w:val="berschrift3"/>
      </w:pPr>
      <w:bookmarkStart w:id="363" w:name="_Toc59868136"/>
      <w:bookmarkStart w:id="364" w:name="_Toc102386609"/>
      <w:bookmarkStart w:id="365" w:name="_Toc263235762"/>
      <w:bookmarkStart w:id="366" w:name="_Toc501699771"/>
      <w:r w:rsidRPr="009E0DB9">
        <w:t>Spezielle Anforderungen bei Kompromittierung des privaten Schlüssels</w:t>
      </w:r>
      <w:bookmarkEnd w:id="363"/>
      <w:bookmarkEnd w:id="364"/>
      <w:bookmarkEnd w:id="365"/>
      <w:bookmarkEnd w:id="366"/>
    </w:p>
    <w:p w:rsidR="00F24994" w:rsidRPr="004E3E81" w:rsidRDefault="00F24994" w:rsidP="00F24994">
      <w:pPr>
        <w:pStyle w:val="gemStandard"/>
        <w:spacing w:before="96" w:after="96"/>
      </w:pPr>
      <w:r w:rsidRPr="004E3E81">
        <w:t>Keine Vorgaben</w:t>
      </w:r>
    </w:p>
    <w:p w:rsidR="00F24994" w:rsidRPr="009E0DB9" w:rsidRDefault="00F24994" w:rsidP="00EE0C34">
      <w:pPr>
        <w:pStyle w:val="berschrift3"/>
      </w:pPr>
      <w:bookmarkStart w:id="367" w:name="_Toc59868137"/>
      <w:bookmarkStart w:id="368" w:name="_Toc102386610"/>
      <w:bookmarkStart w:id="369" w:name="_Toc263235763"/>
      <w:bookmarkStart w:id="370" w:name="_Ref323289660"/>
      <w:bookmarkStart w:id="371" w:name="_Toc501699772"/>
      <w:r w:rsidRPr="009E0DB9">
        <w:t>Bedingungen für eine Suspendierung (Endanwender)</w:t>
      </w:r>
      <w:bookmarkEnd w:id="370"/>
      <w:bookmarkEnd w:id="371"/>
    </w:p>
    <w:p w:rsidR="001A3B7E" w:rsidRDefault="001A3B7E" w:rsidP="001A3B7E">
      <w:r w:rsidRPr="00857B71">
        <w:t>Suspendierung ist in der TI nur für eGK-Zertifikate erlaubt. Siehe dazu auch [gemSpec_PKI#GS-A_4965].</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GS-A_4233 </w:t>
      </w:r>
      <w:r w:rsidRPr="004E3E81">
        <w:rPr>
          <w:b/>
          <w:szCs w:val="22"/>
        </w:rPr>
        <w:t>Zertifikatsuspendierung für Kartenzertifikate</w:t>
      </w:r>
    </w:p>
    <w:p w:rsidR="00EE0C34" w:rsidRDefault="00F24994" w:rsidP="00933048">
      <w:pPr>
        <w:pStyle w:val="gemEinzug"/>
        <w:spacing w:before="96" w:after="96"/>
        <w:rPr>
          <w:rFonts w:ascii="Wingdings" w:hAnsi="Wingdings"/>
          <w:b/>
        </w:rPr>
      </w:pPr>
      <w:r w:rsidRPr="004E3E81">
        <w:lastRenderedPageBreak/>
        <w:t>Der zuständige Kartenherausgeber MUSS Bedingungen beschreiben, unter welchen Umständen und durch wen eine Zertifi</w:t>
      </w:r>
      <w:r w:rsidRPr="004E3E81">
        <w:softHyphen/>
        <w:t>kats</w:t>
      </w:r>
      <w:r w:rsidRPr="004E3E81">
        <w:softHyphen/>
        <w:t xml:space="preserve">sperrung </w:t>
      </w:r>
      <w:r w:rsidRPr="00C34F4E">
        <w:t>und ggf. eine Zertifikat</w:t>
      </w:r>
      <w:r w:rsidRPr="00C34F4E">
        <w:t>s</w:t>
      </w:r>
      <w:r w:rsidRPr="00C34F4E">
        <w:t>suspendierung</w:t>
      </w:r>
      <w:r w:rsidRPr="004E3E81">
        <w:t xml:space="preserve"> durchgeführt wird.</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GS-A_4234 </w:t>
      </w:r>
      <w:r w:rsidRPr="004E3E81">
        <w:rPr>
          <w:b/>
          <w:szCs w:val="22"/>
        </w:rPr>
        <w:t>Zusammenhang zwischen Zertifikatssperrung und -suspendierung</w:t>
      </w:r>
    </w:p>
    <w:p w:rsidR="00EE0C34" w:rsidRDefault="00F24994" w:rsidP="00933048">
      <w:pPr>
        <w:pStyle w:val="gemEinzug"/>
        <w:spacing w:before="96" w:after="96"/>
        <w:rPr>
          <w:rFonts w:ascii="Wingdings" w:hAnsi="Wingdings"/>
          <w:b/>
        </w:rPr>
      </w:pPr>
      <w:r w:rsidRPr="004E3E81">
        <w:t>Ein TSP-X.509 nonQES</w:t>
      </w:r>
      <w:r>
        <w:t xml:space="preserve"> </w:t>
      </w:r>
      <w:r w:rsidRPr="0013450F">
        <w:t>(eGK)</w:t>
      </w:r>
      <w:r>
        <w:t xml:space="preserve"> </w:t>
      </w:r>
      <w:r w:rsidRPr="008F10CF">
        <w:t>KANN</w:t>
      </w:r>
      <w:r w:rsidRPr="004E3E81">
        <w:t xml:space="preserve"> eine Suspendierung anstelle einer Sperrung durch den Sperrberechtigten des Zertifikats einer eGK unterstützen, falls </w:t>
      </w:r>
      <w:r>
        <w:tab/>
      </w:r>
      <w:r>
        <w:br/>
      </w:r>
      <w:r w:rsidRPr="004E3E81">
        <w:t>a) der Ver</w:t>
      </w:r>
      <w:r w:rsidRPr="004E3E81">
        <w:softHyphen/>
        <w:t>sicherte seine eGK verloren hat,</w:t>
      </w:r>
      <w:r>
        <w:tab/>
      </w:r>
      <w:r>
        <w:br/>
      </w:r>
      <w:r w:rsidRPr="004E3E81">
        <w:t>b) die eGK des Versicherten en</w:t>
      </w:r>
      <w:r w:rsidRPr="004E3E81">
        <w:t>t</w:t>
      </w:r>
      <w:r>
        <w:t>wendet wurde</w:t>
      </w:r>
      <w:r>
        <w:tab/>
      </w:r>
      <w:r>
        <w:br/>
      </w:r>
      <w:r w:rsidRPr="004E3E81">
        <w:t>und in beiden Fällen eine Wiederbeschaffung der eGK mitsamt Zertifikaten möglich erscheint.</w:t>
      </w:r>
    </w:p>
    <w:p w:rsidR="00F24994" w:rsidRPr="00EE0C34" w:rsidRDefault="00EE0C34" w:rsidP="00EE0C34">
      <w:pPr>
        <w:pStyle w:val="gemStandard"/>
      </w:pPr>
      <w:r>
        <w:rPr>
          <w:b/>
        </w:rPr>
        <w:sym w:font="Wingdings" w:char="F0D5"/>
      </w:r>
    </w:p>
    <w:p w:rsidR="00F24994" w:rsidRPr="004E3E81" w:rsidRDefault="00F24994" w:rsidP="00F24994">
      <w:pPr>
        <w:pStyle w:val="gemStandard"/>
        <w:spacing w:before="96" w:after="96"/>
      </w:pPr>
      <w:r w:rsidRPr="004E3E81">
        <w:t xml:space="preserve">Siehe auch Abschnitt </w:t>
      </w:r>
      <w:r w:rsidRPr="004E3E81">
        <w:fldChar w:fldCharType="begin"/>
      </w:r>
      <w:r w:rsidRPr="004E3E81">
        <w:instrText xml:space="preserve"> REF _Ref323301323 \r \h  \* MERGEFORMAT </w:instrText>
      </w:r>
      <w:r w:rsidRPr="004E3E81">
        <w:fldChar w:fldCharType="separate"/>
      </w:r>
      <w:r w:rsidR="008D79C9">
        <w:t>5.8.23</w:t>
      </w:r>
      <w:r w:rsidRPr="004E3E81">
        <w:fldChar w:fldCharType="end"/>
      </w:r>
      <w:r w:rsidRPr="004E3E81">
        <w:t>.</w:t>
      </w:r>
    </w:p>
    <w:p w:rsidR="00F24994" w:rsidRPr="009E0DB9" w:rsidRDefault="00F24994" w:rsidP="00EE0C34">
      <w:pPr>
        <w:pStyle w:val="berschrift3"/>
      </w:pPr>
      <w:bookmarkStart w:id="372" w:name="_Toc501699773"/>
      <w:r w:rsidRPr="009E0DB9">
        <w:t>Autorisierung für eine Suspendierung</w:t>
      </w:r>
      <w:bookmarkEnd w:id="372"/>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GS-A_4235 </w:t>
      </w:r>
      <w:r w:rsidRPr="004E3E81">
        <w:rPr>
          <w:b/>
          <w:szCs w:val="22"/>
        </w:rPr>
        <w:t>Festlegung zu Verantwortlichkeit für Suspendierung</w:t>
      </w:r>
    </w:p>
    <w:p w:rsidR="00EE0C34" w:rsidRDefault="00F24994" w:rsidP="00933048">
      <w:pPr>
        <w:pStyle w:val="gemEinzug"/>
        <w:spacing w:before="96" w:after="96"/>
        <w:rPr>
          <w:rFonts w:ascii="Wingdings" w:hAnsi="Wingdings"/>
          <w:b/>
        </w:rPr>
      </w:pPr>
      <w:r w:rsidRPr="004E3E81">
        <w:t xml:space="preserve">Der TSP-X.509 nonQES </w:t>
      </w:r>
      <w:r w:rsidRPr="0013450F">
        <w:t>(eGK)</w:t>
      </w:r>
      <w:r w:rsidRPr="00E47E00">
        <w:t xml:space="preserve"> </w:t>
      </w:r>
      <w:r w:rsidRPr="004E3E81">
        <w:t>MUSS</w:t>
      </w:r>
      <w:r w:rsidRPr="008F10CF">
        <w:t>, falls er Zertifikatssuspendierung unterstützt,</w:t>
      </w:r>
      <w:r w:rsidRPr="004E3E81">
        <w:t xml:space="preserve"> in seinem CPS festlegen, dass nur Sperrberechtigte eine Suspendierung vornehmen dürfen. Grun</w:t>
      </w:r>
      <w:r w:rsidRPr="004E3E81">
        <w:t>d</w:t>
      </w:r>
      <w:r w:rsidRPr="004E3E81">
        <w:t>sätzlich sind immer der Zertifikats</w:t>
      </w:r>
      <w:r w:rsidRPr="004E3E81">
        <w:softHyphen/>
        <w:t>nehmer und der ausstellende TSP-X.509 nonQES Sperrberec</w:t>
      </w:r>
      <w:r w:rsidRPr="004E3E81">
        <w:t>h</w:t>
      </w:r>
      <w:r w:rsidRPr="004E3E81">
        <w:t>tigte.</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373" w:name="_Toc263235765"/>
      <w:bookmarkStart w:id="374" w:name="_Ref323301323"/>
      <w:bookmarkStart w:id="375" w:name="_Toc501699774"/>
      <w:r w:rsidRPr="009E0DB9">
        <w:t>Verfahren für Anträge auf Suspendierung</w:t>
      </w:r>
      <w:bookmarkEnd w:id="373"/>
      <w:bookmarkEnd w:id="374"/>
      <w:bookmarkEnd w:id="375"/>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GS-A_4236 </w:t>
      </w:r>
      <w:r w:rsidRPr="004E3E81">
        <w:rPr>
          <w:b/>
          <w:szCs w:val="22"/>
        </w:rPr>
        <w:t>Verfahren für Anträge auf Suspendierung</w:t>
      </w:r>
    </w:p>
    <w:p w:rsidR="00EE0C34" w:rsidRDefault="00F24994" w:rsidP="00933048">
      <w:pPr>
        <w:pStyle w:val="gemEinzug"/>
        <w:spacing w:before="96" w:after="96"/>
        <w:rPr>
          <w:rFonts w:ascii="Wingdings" w:hAnsi="Wingdings"/>
          <w:b/>
        </w:rPr>
      </w:pPr>
      <w:r w:rsidRPr="004E3E81">
        <w:t xml:space="preserve">Der TSP-X.509 nonQES </w:t>
      </w:r>
      <w:r w:rsidRPr="0013450F">
        <w:t>(eGK)</w:t>
      </w:r>
      <w:r>
        <w:t xml:space="preserve"> </w:t>
      </w:r>
      <w:r w:rsidRPr="004E3E81">
        <w:t>MUSS</w:t>
      </w:r>
      <w:r w:rsidRPr="008F10CF">
        <w:t>, falls er Zertifikatssuspendierung unterstützt,</w:t>
      </w:r>
      <w:r w:rsidRPr="004E3E81">
        <w:t xml:space="preserve"> in seinem CPS Verfahren für Anträge auf Sus</w:t>
      </w:r>
      <w:r w:rsidRPr="004E3E81">
        <w:softHyphen/>
        <w:t>pen</w:t>
      </w:r>
      <w:r w:rsidRPr="004E3E81">
        <w:softHyphen/>
        <w:t>dierung definieren; dies umfasst,</w:t>
      </w:r>
      <w:r>
        <w:br/>
      </w:r>
      <w:r w:rsidRPr="004E3E81">
        <w:t>a) dass der Antragsteller durch den TSP-X.509 nonQES hinreichend identifiziert werden und seine Berechtigung zur Suspen</w:t>
      </w:r>
      <w:r w:rsidRPr="004E3E81">
        <w:softHyphen/>
        <w:t>dierung legitimieren</w:t>
      </w:r>
      <w:r>
        <w:t xml:space="preserve"> muss,</w:t>
      </w:r>
      <w:r>
        <w:tab/>
      </w:r>
      <w:r>
        <w:br/>
      </w:r>
      <w:r w:rsidRPr="004E3E81">
        <w:t xml:space="preserve">b) dass der TSP-X.509 nonQES den Antragsteller auf die Konsequenzen einer Suspendierung hinweisen muss </w:t>
      </w:r>
      <w:r>
        <w:t>und</w:t>
      </w:r>
      <w:r>
        <w:tab/>
      </w:r>
      <w:r>
        <w:br/>
      </w:r>
      <w:r w:rsidRPr="004E3E81">
        <w:t>c) dass der Zert</w:t>
      </w:r>
      <w:r w:rsidRPr="004E3E81">
        <w:t>i</w:t>
      </w:r>
      <w:r w:rsidRPr="004E3E81">
        <w:t>fikats</w:t>
      </w:r>
      <w:r w:rsidRPr="004E3E81">
        <w:softHyphen/>
        <w:t>neh</w:t>
      </w:r>
      <w:r w:rsidRPr="004E3E81">
        <w:softHyphen/>
        <w:t>mer über die Suspendierung seines Zertifikats informiert wird.</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376" w:name="_Ref159910835"/>
      <w:bookmarkStart w:id="377" w:name="_Toc263235766"/>
      <w:bookmarkStart w:id="378" w:name="_Toc501699775"/>
      <w:r w:rsidRPr="009E0DB9">
        <w:t>Begrenzungen für die Dauer von Suspendierungen (Endanwender)</w:t>
      </w:r>
      <w:bookmarkEnd w:id="376"/>
      <w:bookmarkEnd w:id="377"/>
      <w:bookmarkEnd w:id="378"/>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GS-A_4237 </w:t>
      </w:r>
      <w:r w:rsidRPr="004E3E81">
        <w:rPr>
          <w:b/>
          <w:szCs w:val="22"/>
        </w:rPr>
        <w:t>Festlegung zu maximaler Dauer von Suspendierungen</w:t>
      </w:r>
    </w:p>
    <w:p w:rsidR="00EE0C34" w:rsidRDefault="00F24994" w:rsidP="00933048">
      <w:pPr>
        <w:pStyle w:val="gemEinzug"/>
        <w:spacing w:before="96" w:after="96"/>
        <w:rPr>
          <w:rFonts w:ascii="Wingdings" w:hAnsi="Wingdings"/>
          <w:b/>
        </w:rPr>
      </w:pPr>
      <w:r w:rsidRPr="004E3E81">
        <w:t xml:space="preserve">Ein TSP-X.509 nonQES </w:t>
      </w:r>
      <w:r w:rsidRPr="0013450F">
        <w:t>(eGK)</w:t>
      </w:r>
      <w:r w:rsidRPr="00E47E00">
        <w:t xml:space="preserve"> </w:t>
      </w:r>
      <w:r w:rsidRPr="004E3E81">
        <w:t>MUSS</w:t>
      </w:r>
      <w:r w:rsidRPr="008F10CF">
        <w:t>, falls er Zertifikatssuspendierung unterstützt,</w:t>
      </w:r>
      <w:r w:rsidRPr="004E3E81">
        <w:t xml:space="preserve">  für Zertifikate der eGK eine durch die Kartenheraus</w:t>
      </w:r>
      <w:r w:rsidRPr="004E3E81">
        <w:softHyphen/>
        <w:t>geber frei wählbare, gemeinsame Festlegung der maximalen Dauer einer Suspen</w:t>
      </w:r>
      <w:r w:rsidRPr="004E3E81">
        <w:softHyphen/>
        <w:t>dierung bis zu maximal 14 Tagen unterstützen.</w:t>
      </w:r>
    </w:p>
    <w:p w:rsidR="00F24994" w:rsidRPr="00EE0C34" w:rsidRDefault="00EE0C34" w:rsidP="00EE0C34">
      <w:pPr>
        <w:pStyle w:val="gemStandard"/>
      </w:pPr>
      <w:r>
        <w:rPr>
          <w:b/>
        </w:rPr>
        <w:sym w:font="Wingdings" w:char="F0D5"/>
      </w:r>
    </w:p>
    <w:p w:rsidR="00F24994" w:rsidRPr="00873560" w:rsidRDefault="00F24994" w:rsidP="00873560">
      <w:pPr>
        <w:pStyle w:val="gemStandard"/>
      </w:pPr>
      <w:r w:rsidRPr="00873560">
        <w:lastRenderedPageBreak/>
        <w:t>Die maximale Dauer von Suspendierungen ist auf 14 Tagen begrenzt. Ist das suspendierte Zertifikat nicht innerhalb dieser Frist wieder aktiviert worden (Desuspen</w:t>
      </w:r>
      <w:r w:rsidRPr="00873560">
        <w:softHyphen/>
        <w:t>dierung), wird es automatisch gesperrt.</w:t>
      </w:r>
    </w:p>
    <w:p w:rsidR="00F24994" w:rsidRPr="009E0DB9" w:rsidRDefault="00F24994" w:rsidP="00EE0C34">
      <w:pPr>
        <w:pStyle w:val="berschrift2"/>
      </w:pPr>
      <w:bookmarkStart w:id="379" w:name="_Toc263235767"/>
      <w:bookmarkStart w:id="380" w:name="_Toc501699776"/>
      <w:bookmarkEnd w:id="367"/>
      <w:bookmarkEnd w:id="368"/>
      <w:bookmarkEnd w:id="369"/>
      <w:r w:rsidRPr="009E0DB9">
        <w:t>Statusabfragedienst für Zertifikate</w:t>
      </w:r>
      <w:bookmarkEnd w:id="379"/>
      <w:bookmarkEnd w:id="380"/>
    </w:p>
    <w:p w:rsidR="00F24994" w:rsidRPr="009E0DB9" w:rsidRDefault="00F24994" w:rsidP="00EE0C34">
      <w:pPr>
        <w:pStyle w:val="berschrift3"/>
      </w:pPr>
      <w:bookmarkStart w:id="381" w:name="_Toc59868142"/>
      <w:bookmarkStart w:id="382" w:name="_Toc102386615"/>
      <w:bookmarkStart w:id="383" w:name="_Toc263235768"/>
      <w:bookmarkStart w:id="384" w:name="_Ref329084560"/>
      <w:bookmarkStart w:id="385" w:name="_Toc501699777"/>
      <w:r w:rsidRPr="009E0DB9">
        <w:t>Funktionsweise des Statusabfragedienstes</w:t>
      </w:r>
      <w:bookmarkEnd w:id="381"/>
      <w:bookmarkEnd w:id="382"/>
      <w:bookmarkEnd w:id="383"/>
      <w:bookmarkEnd w:id="384"/>
      <w:bookmarkEnd w:id="385"/>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GS-A_4238 </w:t>
      </w:r>
      <w:r w:rsidRPr="004E3E81">
        <w:rPr>
          <w:b/>
          <w:szCs w:val="22"/>
        </w:rPr>
        <w:t xml:space="preserve">Funktionsbeschreibung des Statusabfragedienstes </w:t>
      </w:r>
    </w:p>
    <w:p w:rsidR="00EE0C34" w:rsidRDefault="00F24994" w:rsidP="00933048">
      <w:pPr>
        <w:pStyle w:val="gemEinzug"/>
        <w:spacing w:before="96" w:after="96"/>
        <w:rPr>
          <w:rFonts w:ascii="Wingdings" w:hAnsi="Wingdings"/>
          <w:b/>
        </w:rPr>
      </w:pPr>
      <w:r w:rsidRPr="004E3E81">
        <w:t>Ein TSP-X.509 nonQES MUSS die Funktionsweise des Statusabfragedienstes im Certification Practice Statement beschreiben, welcher den Konformitätskriterien der gematik für OCSP-Responder entspricht.</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386" w:name="_Toc59868143"/>
      <w:bookmarkStart w:id="387" w:name="_Toc102386616"/>
      <w:bookmarkStart w:id="388" w:name="_Toc263235769"/>
      <w:bookmarkStart w:id="389" w:name="_Ref325620083"/>
      <w:bookmarkStart w:id="390" w:name="_Ref328382090"/>
      <w:bookmarkStart w:id="391" w:name="_Toc501699778"/>
      <w:r w:rsidRPr="009E0DB9">
        <w:t>Verfügbarkeit des Statusabfragedienstes</w:t>
      </w:r>
      <w:bookmarkEnd w:id="386"/>
      <w:bookmarkEnd w:id="387"/>
      <w:bookmarkEnd w:id="388"/>
      <w:bookmarkEnd w:id="389"/>
      <w:bookmarkEnd w:id="390"/>
      <w:bookmarkEnd w:id="391"/>
    </w:p>
    <w:p w:rsidR="00F24994" w:rsidRPr="004E3E81" w:rsidRDefault="00F24994" w:rsidP="00F24994">
      <w:pPr>
        <w:pStyle w:val="gemStandard"/>
        <w:spacing w:before="96" w:after="96"/>
      </w:pPr>
      <w:r w:rsidRPr="004E3E81">
        <w:t>Die Anforderungen an die Verfügbarkeit und Performance des Statusabfragedienstes eines TSP-X.509 nonQES werden in [gemSpec_Perf] beschrieben.</w:t>
      </w:r>
    </w:p>
    <w:p w:rsidR="00F24994" w:rsidRPr="009E0DB9" w:rsidRDefault="00F24994" w:rsidP="00EE0C34">
      <w:pPr>
        <w:pStyle w:val="berschrift3"/>
      </w:pPr>
      <w:bookmarkStart w:id="392" w:name="_Toc59868144"/>
      <w:bookmarkStart w:id="393" w:name="_Toc102386617"/>
      <w:bookmarkStart w:id="394" w:name="_Toc263235770"/>
      <w:bookmarkStart w:id="395" w:name="_Toc501699779"/>
      <w:r w:rsidRPr="009E0DB9">
        <w:t>Optionale Leistungen</w:t>
      </w:r>
      <w:bookmarkEnd w:id="392"/>
      <w:bookmarkEnd w:id="393"/>
      <w:bookmarkEnd w:id="394"/>
      <w:bookmarkEnd w:id="395"/>
    </w:p>
    <w:p w:rsidR="00F24994" w:rsidRPr="004E3E81" w:rsidRDefault="00F24994" w:rsidP="00F24994">
      <w:pPr>
        <w:pStyle w:val="gemStandard"/>
        <w:spacing w:before="96" w:after="96"/>
      </w:pPr>
      <w:r w:rsidRPr="004E3E81">
        <w:t>Keine Vorgaben</w:t>
      </w:r>
    </w:p>
    <w:p w:rsidR="00F24994" w:rsidRPr="009E0DB9" w:rsidRDefault="00F24994" w:rsidP="00EE0C34">
      <w:pPr>
        <w:pStyle w:val="berschrift2"/>
      </w:pPr>
      <w:bookmarkStart w:id="396" w:name="_Toc59868145"/>
      <w:bookmarkStart w:id="397" w:name="_Toc102386618"/>
      <w:bookmarkStart w:id="398" w:name="_Toc263235771"/>
      <w:bookmarkStart w:id="399" w:name="_Toc501699780"/>
      <w:r w:rsidRPr="009E0DB9">
        <w:t>Kündigung durch den Zertifikatsnehmer</w:t>
      </w:r>
      <w:bookmarkEnd w:id="396"/>
      <w:bookmarkEnd w:id="397"/>
      <w:bookmarkEnd w:id="398"/>
      <w:bookmarkEnd w:id="399"/>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GS-A_4241 </w:t>
      </w:r>
      <w:r w:rsidRPr="004E3E81">
        <w:rPr>
          <w:b/>
          <w:szCs w:val="22"/>
        </w:rPr>
        <w:t>Sperrung von Zertifikaten bei Kündigung durch den Zertifikatsneh</w:t>
      </w:r>
      <w:r w:rsidRPr="004E3E81">
        <w:rPr>
          <w:b/>
          <w:szCs w:val="22"/>
        </w:rPr>
        <w:softHyphen/>
        <w:t>mer</w:t>
      </w:r>
    </w:p>
    <w:p w:rsidR="00EE0C34" w:rsidRDefault="00F24994" w:rsidP="00933048">
      <w:pPr>
        <w:pStyle w:val="gemEinzug"/>
        <w:spacing w:before="96" w:after="96"/>
        <w:rPr>
          <w:rFonts w:ascii="Wingdings" w:hAnsi="Wingdings"/>
          <w:b/>
        </w:rPr>
      </w:pPr>
      <w:r w:rsidRPr="004E3E81">
        <w:t>Der TSP-X.509 nonQES MUSS im Fall einer Kündigung durch den Zert</w:t>
      </w:r>
      <w:r w:rsidRPr="004E3E81">
        <w:t>i</w:t>
      </w:r>
      <w:r w:rsidRPr="004E3E81">
        <w:t>fikatsnehmer die Sperrung des Zertifikates am Ende der Kündigungsfrist durchführen.</w:t>
      </w:r>
    </w:p>
    <w:p w:rsidR="00F24994" w:rsidRPr="00EE0C34" w:rsidRDefault="00EE0C34" w:rsidP="00EE0C34">
      <w:pPr>
        <w:pStyle w:val="gemStandard"/>
      </w:pPr>
      <w:r>
        <w:rPr>
          <w:b/>
        </w:rPr>
        <w:sym w:font="Wingdings" w:char="F0D5"/>
      </w:r>
    </w:p>
    <w:p w:rsidR="00F24994" w:rsidRPr="009E0DB9" w:rsidRDefault="00F24994" w:rsidP="00EE0C34">
      <w:pPr>
        <w:pStyle w:val="berschrift2"/>
      </w:pPr>
      <w:bookmarkStart w:id="400" w:name="_Toc59868146"/>
      <w:bookmarkStart w:id="401" w:name="_Toc102386619"/>
      <w:bookmarkStart w:id="402" w:name="_Toc263235772"/>
      <w:bookmarkStart w:id="403" w:name="_Toc501699781"/>
      <w:r w:rsidRPr="009E0DB9">
        <w:t>Schlüsselhinterlegung und Wiederherstellung</w:t>
      </w:r>
      <w:bookmarkEnd w:id="400"/>
      <w:bookmarkEnd w:id="401"/>
      <w:bookmarkEnd w:id="402"/>
      <w:bookmarkEnd w:id="403"/>
    </w:p>
    <w:p w:rsidR="00F24994" w:rsidRPr="009E0DB9" w:rsidRDefault="00F24994" w:rsidP="00EE0C34">
      <w:pPr>
        <w:pStyle w:val="berschrift3"/>
      </w:pPr>
      <w:bookmarkStart w:id="404" w:name="_Toc59868147"/>
      <w:bookmarkStart w:id="405" w:name="_Toc102386620"/>
      <w:bookmarkStart w:id="406" w:name="_Toc263235773"/>
      <w:bookmarkStart w:id="407" w:name="_Ref325620098"/>
      <w:bookmarkStart w:id="408" w:name="_Ref328382114"/>
      <w:bookmarkStart w:id="409" w:name="_Ref348087425"/>
      <w:bookmarkStart w:id="410" w:name="_Toc501699782"/>
      <w:r w:rsidRPr="009E0DB9">
        <w:t>Bedingungen und Verfahren für die Hinterlegung und Wiederherstellung privater CA-Schlüssel</w:t>
      </w:r>
      <w:bookmarkEnd w:id="404"/>
      <w:bookmarkEnd w:id="405"/>
      <w:bookmarkEnd w:id="406"/>
      <w:bookmarkEnd w:id="407"/>
      <w:bookmarkEnd w:id="408"/>
      <w:bookmarkEnd w:id="409"/>
      <w:bookmarkEnd w:id="410"/>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GS-A_5075 Schlüsselbackup bei der gematik</w:t>
      </w:r>
    </w:p>
    <w:p w:rsidR="00EE0C34" w:rsidRDefault="00F24994" w:rsidP="00933048">
      <w:pPr>
        <w:pStyle w:val="gemEinzug"/>
        <w:spacing w:before="96" w:after="96"/>
        <w:rPr>
          <w:rFonts w:ascii="Wingdings" w:hAnsi="Wingdings"/>
          <w:b/>
        </w:rPr>
      </w:pPr>
      <w:r w:rsidRPr="004E3E81">
        <w:t>Der Anbieter der gematik Root-CA MUSS im Rahmen des mit dem BSI im Kontext CVC-Root-CA abgestimmten Konzepts "Verfahren zur Sicherung der CVC-Root-CA" die im Konzept definierten Mitwirkungspflichten erfüllen. Er muss im Rahmen des Konzeptes das für das Erzeugen von X.509-Sub-CA-Zertifikaten verwendete Schlüsselpaar für die Übergabe an die gematik exportieren. </w:t>
      </w:r>
    </w:p>
    <w:p w:rsidR="00F24994" w:rsidRPr="00EE0C34" w:rsidRDefault="00EE0C34" w:rsidP="00EE0C34">
      <w:pPr>
        <w:pStyle w:val="gemStandard"/>
      </w:pPr>
      <w:r>
        <w:rPr>
          <w:b/>
        </w:rPr>
        <w:lastRenderedPageBreak/>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GS-A_4242 </w:t>
      </w:r>
      <w:r w:rsidRPr="004E3E81">
        <w:rPr>
          <w:b/>
          <w:szCs w:val="22"/>
        </w:rPr>
        <w:t>Dokumentationspflicht für Prozesse der Schlüsselhinterlegung</w:t>
      </w:r>
    </w:p>
    <w:p w:rsidR="00EE0C34" w:rsidRDefault="00F24994" w:rsidP="00933048">
      <w:pPr>
        <w:pStyle w:val="gemEinzug"/>
        <w:spacing w:before="96" w:after="96"/>
        <w:rPr>
          <w:rFonts w:ascii="Wingdings" w:hAnsi="Wingdings"/>
          <w:b/>
        </w:rPr>
      </w:pPr>
      <w:r w:rsidRPr="004E3E81">
        <w:t>Im Fall einer Schlüsselhinterlegung von Root- bzw. CA-Schlüsseln MÜSSEN die gematik Root-CA und ein TSP-X.509 nonQES die Prozesse der Schlüsselhin</w:t>
      </w:r>
      <w:r w:rsidRPr="004E3E81">
        <w:softHyphen/>
        <w:t>ter</w:t>
      </w:r>
      <w:r w:rsidRPr="004E3E81">
        <w:softHyphen/>
        <w:t>legung, die dem betreiberspezifischen Sicherheitskonzept und dem aktuellen Stand der Technik en</w:t>
      </w:r>
      <w:r w:rsidRPr="004E3E81">
        <w:t>t</w:t>
      </w:r>
      <w:r w:rsidRPr="004E3E81">
        <w:t>sprechen, dokumentieren.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GS-A_4396 </w:t>
      </w:r>
      <w:r w:rsidRPr="004E3E81">
        <w:rPr>
          <w:b/>
          <w:szCs w:val="22"/>
        </w:rPr>
        <w:t>Speicherung hinterlegter Root- und CA-Schlüssel</w:t>
      </w:r>
    </w:p>
    <w:p w:rsidR="00EE0C34" w:rsidRDefault="00F24994" w:rsidP="00933048">
      <w:pPr>
        <w:pStyle w:val="gemEinzug"/>
        <w:spacing w:before="96" w:after="96"/>
        <w:rPr>
          <w:rFonts w:ascii="Wingdings" w:hAnsi="Wingdings"/>
          <w:b/>
        </w:rPr>
      </w:pPr>
      <w:r w:rsidRPr="004E3E81">
        <w:t>Die gematik Root-CA und ein TSP-X.509 nonQES MÜSSEN für die Schlüssel</w:t>
      </w:r>
      <w:r w:rsidRPr="004E3E81">
        <w:softHyphen/>
        <w:t>hin</w:t>
      </w:r>
      <w:r w:rsidRPr="004E3E81">
        <w:softHyphen/>
        <w:t>terlegung von Root- bzw. CA-Schlüsseln ein geeignetes HSM verwenden.</w:t>
      </w:r>
    </w:p>
    <w:p w:rsidR="00F24994" w:rsidRPr="00EE0C34" w:rsidRDefault="00EE0C34" w:rsidP="00EE0C34">
      <w:pPr>
        <w:pStyle w:val="gemStandard"/>
      </w:pPr>
      <w:r>
        <w:rPr>
          <w:b/>
        </w:rPr>
        <w:sym w:font="Wingdings" w:char="F0D5"/>
      </w:r>
    </w:p>
    <w:p w:rsidR="00F24994" w:rsidRPr="00873560" w:rsidRDefault="00F24994" w:rsidP="00873560">
      <w:pPr>
        <w:pStyle w:val="gemStandard"/>
      </w:pPr>
      <w:r w:rsidRPr="00873560">
        <w:t xml:space="preserve">Anforderungen an Standards und Sicherheitsmaßnahmen für kryptographische Module sind im Abschnitt </w:t>
      </w:r>
      <w:r w:rsidRPr="00873560">
        <w:fldChar w:fldCharType="begin"/>
      </w:r>
      <w:r w:rsidRPr="00873560">
        <w:instrText xml:space="preserve"> REF _Ref334527431 \r \h  \* MERGEFORMAT </w:instrText>
      </w:r>
      <w:r w:rsidRPr="00873560">
        <w:fldChar w:fldCharType="separate"/>
      </w:r>
      <w:r w:rsidR="008D79C9">
        <w:t>7.2.1</w:t>
      </w:r>
      <w:r w:rsidRPr="00873560">
        <w:fldChar w:fldCharType="end"/>
      </w:r>
      <w:r w:rsidRPr="00873560">
        <w:t xml:space="preserve"> enthalten.</w:t>
      </w:r>
    </w:p>
    <w:p w:rsidR="00F24994" w:rsidRPr="009E0DB9" w:rsidRDefault="00F24994" w:rsidP="00EE0C34">
      <w:pPr>
        <w:pStyle w:val="berschrift3"/>
      </w:pPr>
      <w:bookmarkStart w:id="411" w:name="_Toc59868148"/>
      <w:bookmarkStart w:id="412" w:name="_Toc102386621"/>
      <w:bookmarkStart w:id="413" w:name="_Toc263235774"/>
      <w:bookmarkStart w:id="414" w:name="_Toc501699783"/>
      <w:r w:rsidRPr="009E0DB9">
        <w:t>Bedingungen und Verfahren für die Hinterlegung und Wiederherstellung von Sitzungsschlüsseln</w:t>
      </w:r>
      <w:bookmarkEnd w:id="411"/>
      <w:bookmarkEnd w:id="412"/>
      <w:bookmarkEnd w:id="413"/>
      <w:bookmarkEnd w:id="414"/>
    </w:p>
    <w:p w:rsidR="00F24994" w:rsidRPr="004E3E81" w:rsidRDefault="00F24994" w:rsidP="00F24994">
      <w:pPr>
        <w:pStyle w:val="gemStandard"/>
        <w:spacing w:before="96" w:after="96"/>
      </w:pPr>
      <w:r w:rsidRPr="004E3E81">
        <w:t>Keine Vorgaben</w:t>
      </w:r>
    </w:p>
    <w:p w:rsidR="00F24994" w:rsidRPr="009E0DB9" w:rsidRDefault="00F24994" w:rsidP="00EE0C34">
      <w:pPr>
        <w:pStyle w:val="berschrift2"/>
      </w:pPr>
      <w:bookmarkStart w:id="415" w:name="_Toc263235775"/>
      <w:bookmarkStart w:id="416" w:name="_Toc501699784"/>
      <w:r w:rsidRPr="009E0DB9">
        <w:t>Grundlagen für die Sicherheit der Zertifikatserstellung</w:t>
      </w:r>
      <w:bookmarkEnd w:id="415"/>
      <w:bookmarkEnd w:id="416"/>
    </w:p>
    <w:p w:rsidR="00F24994" w:rsidRPr="009E0DB9" w:rsidRDefault="00F24994" w:rsidP="00EE0C34">
      <w:pPr>
        <w:pStyle w:val="berschrift3"/>
      </w:pPr>
      <w:bookmarkStart w:id="417" w:name="_Toc501699785"/>
      <w:r w:rsidRPr="009E0DB9">
        <w:t>Technische Vorgaben</w:t>
      </w:r>
      <w:bookmarkEnd w:id="417"/>
    </w:p>
    <w:p w:rsidR="00F24994" w:rsidRPr="004E3E81" w:rsidRDefault="00F24994" w:rsidP="00F24994">
      <w:pPr>
        <w:pStyle w:val="gemStandard"/>
        <w:spacing w:before="96" w:after="96"/>
      </w:pPr>
      <w:r w:rsidRPr="004E3E81">
        <w:t xml:space="preserve">Die technischen Vorgaben für die Erstellung von Zertifikaten wurden in dieser Version des Dokuments in den Abschnitt </w:t>
      </w:r>
      <w:r w:rsidRPr="004E3E81">
        <w:fldChar w:fldCharType="begin"/>
      </w:r>
      <w:r w:rsidRPr="004E3E81">
        <w:instrText xml:space="preserve"> REF _Ref326154712 \r \h  \* MERGEFORMAT </w:instrText>
      </w:r>
      <w:r w:rsidRPr="004E3E81">
        <w:fldChar w:fldCharType="separate"/>
      </w:r>
      <w:r w:rsidR="008D79C9">
        <w:t>7.1.1</w:t>
      </w:r>
      <w:r w:rsidRPr="004E3E81">
        <w:fldChar w:fldCharType="end"/>
      </w:r>
      <w:r w:rsidRPr="004E3E81">
        <w:t xml:space="preserve"> verschoben.</w:t>
      </w:r>
    </w:p>
    <w:p w:rsidR="00F24994" w:rsidRPr="009E0DB9" w:rsidRDefault="00F24994" w:rsidP="00EE0C34">
      <w:pPr>
        <w:pStyle w:val="berschrift3"/>
      </w:pPr>
      <w:bookmarkStart w:id="418" w:name="_Toc501699786"/>
      <w:r w:rsidRPr="009E0DB9">
        <w:t>Organisatorische Vorgaben</w:t>
      </w:r>
      <w:bookmarkEnd w:id="418"/>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GS-A_4245 Anzeige von Änderung an der Gesellschafterstruktur des Betreibers</w:t>
      </w:r>
    </w:p>
    <w:p w:rsidR="00EE0C34" w:rsidRDefault="00F24994" w:rsidP="00F24994">
      <w:pPr>
        <w:pStyle w:val="gemStandard"/>
        <w:spacing w:before="96" w:after="96"/>
        <w:ind w:left="567"/>
        <w:rPr>
          <w:rFonts w:ascii="Wingdings" w:hAnsi="Wingdings"/>
          <w:b/>
        </w:rPr>
      </w:pPr>
      <w:r w:rsidRPr="004E3E81">
        <w:t>Die gematik Root-CA und ein TSP-X.509 nonQES MÜSSEN jede wesentliche Änderung an ihrer Gesellschafterstruktur und jede Änderung an der Gesellschafts</w:t>
      </w:r>
      <w:r w:rsidRPr="004E3E81">
        <w:softHyphen/>
        <w:t>form unverzüglich der gematik anzeigen.</w:t>
      </w:r>
    </w:p>
    <w:p w:rsidR="00F24994" w:rsidRPr="00EE0C34" w:rsidRDefault="00EE0C34" w:rsidP="00F24994">
      <w:pPr>
        <w:pStyle w:val="gemStandard"/>
        <w:spacing w:before="96" w:after="96"/>
        <w:ind w:left="567"/>
      </w:pPr>
      <w:r>
        <w:rPr>
          <w:rFonts w:ascii="Wingdings" w:hAnsi="Wingdings"/>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GS-A_4246 Bereitstellung aktueller Liste registrierter TSP</w:t>
      </w:r>
    </w:p>
    <w:p w:rsidR="00EE0C34" w:rsidRDefault="00F24994" w:rsidP="00933048">
      <w:pPr>
        <w:pStyle w:val="gemEinzug"/>
        <w:spacing w:before="96" w:after="96"/>
        <w:rPr>
          <w:rFonts w:ascii="Wingdings" w:hAnsi="Wingdings"/>
          <w:b/>
        </w:rPr>
      </w:pPr>
      <w:r w:rsidRPr="004E3E81">
        <w:t>Die gematik Root-CA MUSS zu jedem Zeitpunkt über eine aktuelle Liste der bei ihm regis</w:t>
      </w:r>
      <w:r w:rsidRPr="004E3E81">
        <w:t>t</w:t>
      </w:r>
      <w:r w:rsidRPr="004E3E81">
        <w:t>rierten TSP-X.509 nonQES verfügen und diese Liste initial und nach jeder erfolgten Änderung der gematik zur Verf</w:t>
      </w:r>
      <w:r w:rsidRPr="004E3E81">
        <w:t>ü</w:t>
      </w:r>
      <w:r w:rsidRPr="004E3E81">
        <w:t>gung stellen.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GS-A_4247 Obligatorische Vorgaben für das Rollenkonzept</w:t>
      </w:r>
    </w:p>
    <w:p w:rsidR="00EE0C34" w:rsidRDefault="00F24994" w:rsidP="00933048">
      <w:pPr>
        <w:pStyle w:val="gemEinzug"/>
        <w:spacing w:before="96" w:after="96"/>
        <w:rPr>
          <w:rFonts w:ascii="Wingdings" w:hAnsi="Wingdings"/>
          <w:b/>
        </w:rPr>
      </w:pPr>
      <w:r w:rsidRPr="004E3E81">
        <w:t xml:space="preserve">Die gematik Root-CA und ein TSP-X.509 nonQES MÜSSEN das Rollenkonzept der übergeordneten Certificate Policy umsetzen und die operative Umsetzung der Vorgaben im Rahmen ihres betreiberspezifischen Sicherheitskonzepts darlegen. </w:t>
      </w:r>
    </w:p>
    <w:p w:rsidR="00F24994" w:rsidRPr="00EE0C34" w:rsidRDefault="00EE0C34" w:rsidP="00EE0C34">
      <w:pPr>
        <w:pStyle w:val="gemStandard"/>
      </w:pPr>
      <w:r>
        <w:rPr>
          <w:b/>
        </w:rPr>
        <w:lastRenderedPageBreak/>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GS-A_4248 Bereitstellung der Protokollierungsdaten </w:t>
      </w:r>
    </w:p>
    <w:p w:rsidR="00EE0C34" w:rsidRDefault="00F24994" w:rsidP="00933048">
      <w:pPr>
        <w:pStyle w:val="gemEinzug"/>
        <w:spacing w:before="96" w:after="96"/>
        <w:rPr>
          <w:rFonts w:ascii="Wingdings" w:hAnsi="Wingdings"/>
          <w:b/>
        </w:rPr>
      </w:pPr>
      <w:r w:rsidRPr="004E3E81">
        <w:t>Auf Antrag MÜSSEN die gematik Root-CA und ein TSP-X.509 nonQES der gematik Einblick in die revisionssichere Prot</w:t>
      </w:r>
      <w:r w:rsidRPr="004E3E81">
        <w:t>o</w:t>
      </w:r>
      <w:r w:rsidRPr="004E3E81">
        <w:t>kollierung der Zertifikatserzeugung im Kontext der TI gewähren.</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419" w:name="_Toc501699787"/>
      <w:r w:rsidRPr="009E0DB9">
        <w:t>Betriebliche Vorgaben</w:t>
      </w:r>
      <w:bookmarkEnd w:id="419"/>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GS-A_4249 </w:t>
      </w:r>
      <w:r w:rsidRPr="004E3E81">
        <w:rPr>
          <w:b/>
          <w:szCs w:val="22"/>
        </w:rPr>
        <w:t>Standort für Backup-</w:t>
      </w:r>
      <w:r w:rsidRPr="004E3E81">
        <w:rPr>
          <w:b/>
        </w:rPr>
        <w:t>HSM</w:t>
      </w:r>
    </w:p>
    <w:p w:rsidR="00EE0C34" w:rsidRDefault="00F24994" w:rsidP="00933048">
      <w:pPr>
        <w:pStyle w:val="gemEinzug"/>
        <w:spacing w:before="96" w:after="96"/>
        <w:rPr>
          <w:rFonts w:ascii="Wingdings" w:hAnsi="Wingdings"/>
          <w:b/>
        </w:rPr>
      </w:pPr>
      <w:r w:rsidRPr="004E3E81">
        <w:t>Die gematik Root-CA und ein TSP-X.509 nonQES MÜSSEN das Backup-HSM an e</w:t>
      </w:r>
      <w:r w:rsidRPr="004E3E81">
        <w:t>i</w:t>
      </w:r>
      <w:r w:rsidRPr="004E3E81">
        <w:t>nem sicheren Ort außerhalb des primären Standorts aufbewahren.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GS-A_4250 </w:t>
      </w:r>
      <w:r w:rsidRPr="004E3E81">
        <w:rPr>
          <w:b/>
          <w:szCs w:val="22"/>
        </w:rPr>
        <w:t>Verwendung des Backup-HSM gemäß Vier-Augen-Prinzip</w:t>
      </w:r>
    </w:p>
    <w:p w:rsidR="00EE0C34" w:rsidRDefault="00F24994" w:rsidP="00933048">
      <w:pPr>
        <w:pStyle w:val="gemEinzug"/>
        <w:spacing w:before="96" w:after="96"/>
        <w:rPr>
          <w:rFonts w:ascii="Wingdings" w:hAnsi="Wingdings"/>
          <w:b/>
        </w:rPr>
      </w:pPr>
      <w:r w:rsidRPr="004E3E81">
        <w:t>Die gematik Root-CA und ein TSP-X.509 nonQES MÜSSEN in ihrem betreiber</w:t>
      </w:r>
      <w:r w:rsidRPr="004E3E81">
        <w:softHyphen/>
        <w:t>spezifischen Sicherheitskonzept beschreiben, wie sichergestellt wird, dass ein Zugriff auf das Backup-HSM und sein Freischalten im Rahmen des Einbri</w:t>
      </w:r>
      <w:r w:rsidRPr="004E3E81">
        <w:t>n</w:t>
      </w:r>
      <w:r w:rsidRPr="004E3E81">
        <w:t>gens in das eigentliche Produktivsystem nur unter Wahrung des Vier-Augen-Prinzips mög</w:t>
      </w:r>
      <w:r w:rsidRPr="004E3E81">
        <w:softHyphen/>
        <w:t xml:space="preserve">lich ist.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GS-A_4251 </w:t>
      </w:r>
      <w:r w:rsidRPr="004E3E81">
        <w:rPr>
          <w:b/>
          <w:szCs w:val="22"/>
        </w:rPr>
        <w:t>Backup-Konzept</w:t>
      </w:r>
    </w:p>
    <w:p w:rsidR="00EE0C34" w:rsidRDefault="00F24994" w:rsidP="00933048">
      <w:pPr>
        <w:pStyle w:val="gemEinzug"/>
        <w:spacing w:before="96" w:after="96"/>
        <w:rPr>
          <w:rFonts w:ascii="Wingdings" w:hAnsi="Wingdings"/>
          <w:b/>
        </w:rPr>
      </w:pPr>
      <w:r w:rsidRPr="004E3E81">
        <w:t>Die gematik Root-CA und ein TSP-X.509 nonQES MÜSSEN für die im Rahmen des Betriebs benötigte Hardware, Software und den Datenbestand ein Bac</w:t>
      </w:r>
      <w:r w:rsidRPr="004E3E81">
        <w:t>k</w:t>
      </w:r>
      <w:r w:rsidRPr="004E3E81">
        <w:t>up-Kon</w:t>
      </w:r>
      <w:r w:rsidRPr="004E3E81">
        <w:softHyphen/>
        <w:t xml:space="preserve">zept erstellen und umsetzen.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GS-A_5123 </w:t>
      </w:r>
      <w:r w:rsidRPr="004E3E81">
        <w:rPr>
          <w:b/>
          <w:bCs/>
          <w:szCs w:val="22"/>
        </w:rPr>
        <w:t>Verfahrensbeschreibung Datensicherung der gematik Root-CA</w:t>
      </w:r>
    </w:p>
    <w:p w:rsidR="00F24994" w:rsidRPr="004E3E81" w:rsidRDefault="00F24994" w:rsidP="00933048">
      <w:pPr>
        <w:pStyle w:val="gemEinzug"/>
        <w:spacing w:before="96" w:after="96"/>
      </w:pPr>
      <w:r w:rsidRPr="004E3E81">
        <w:t>Die gematik Root-CA MUSS eine Verfahrensbeschreibung zur Datensicherung des gematik-Root-CA-Schlüsselpaars erstellen und mit der gematik abstimmen. Die Ver</w:t>
      </w:r>
      <w:r w:rsidRPr="004E3E81">
        <w:softHyphen/>
        <w:t>fahrens</w:t>
      </w:r>
      <w:r w:rsidRPr="004E3E81">
        <w:softHyphen/>
        <w:t>beschreibung beinhaltet mindestens die folgenden Punkte:</w:t>
      </w:r>
    </w:p>
    <w:p w:rsidR="00F24994" w:rsidRPr="004E3E81" w:rsidRDefault="00F24994" w:rsidP="00933048">
      <w:pPr>
        <w:pStyle w:val="gemEinzug"/>
        <w:spacing w:before="96" w:after="96"/>
      </w:pPr>
      <w:r w:rsidRPr="004E3E81">
        <w:t>Beschreibung des zu sichernden Schlüsselmaterials</w:t>
      </w:r>
    </w:p>
    <w:p w:rsidR="00F24994" w:rsidRPr="004E3E81" w:rsidRDefault="00F24994" w:rsidP="00933048">
      <w:pPr>
        <w:pStyle w:val="gemEinzug"/>
        <w:spacing w:before="96" w:after="96"/>
      </w:pPr>
      <w:r w:rsidRPr="004E3E81">
        <w:t xml:space="preserve">Erzeugung </w:t>
      </w:r>
    </w:p>
    <w:p w:rsidR="00F24994" w:rsidRPr="004E3E81" w:rsidRDefault="00F24994" w:rsidP="00933048">
      <w:pPr>
        <w:pStyle w:val="gemEinzug"/>
        <w:spacing w:before="96" w:after="96"/>
      </w:pPr>
      <w:r w:rsidRPr="004E3E81">
        <w:t>Speicherung</w:t>
      </w:r>
    </w:p>
    <w:p w:rsidR="00F24994" w:rsidRPr="004E3E81" w:rsidRDefault="00F24994" w:rsidP="00933048">
      <w:pPr>
        <w:pStyle w:val="gemEinzug"/>
        <w:spacing w:before="96" w:after="96"/>
      </w:pPr>
      <w:r w:rsidRPr="004E3E81">
        <w:t>Lagerung</w:t>
      </w:r>
    </w:p>
    <w:p w:rsidR="00F24994" w:rsidRPr="004E3E81" w:rsidRDefault="00F24994" w:rsidP="00933048">
      <w:pPr>
        <w:pStyle w:val="gemEinzug"/>
        <w:spacing w:before="96" w:after="96"/>
      </w:pPr>
      <w:r w:rsidRPr="004E3E81">
        <w:t>(Wieder-) Einbringung</w:t>
      </w:r>
    </w:p>
    <w:p w:rsidR="00F24994" w:rsidRPr="004E3E81" w:rsidRDefault="00F24994" w:rsidP="00933048">
      <w:pPr>
        <w:pStyle w:val="gemEinzug"/>
        <w:spacing w:before="96" w:after="96"/>
      </w:pPr>
      <w:r w:rsidRPr="004E3E81">
        <w:t>Organisatorische Maßnahmen</w:t>
      </w:r>
    </w:p>
    <w:p w:rsidR="00F24994" w:rsidRPr="004E3E81" w:rsidRDefault="00F24994" w:rsidP="00933048">
      <w:pPr>
        <w:pStyle w:val="gemEinzug"/>
        <w:spacing w:before="96" w:after="96"/>
      </w:pPr>
      <w:r w:rsidRPr="004E3E81">
        <w:t>Beteiligte Rollen</w:t>
      </w:r>
    </w:p>
    <w:p w:rsidR="00EE0C34" w:rsidRDefault="00F24994" w:rsidP="00933048">
      <w:pPr>
        <w:pStyle w:val="gemEinzug"/>
        <w:spacing w:before="96" w:after="96"/>
        <w:rPr>
          <w:rFonts w:ascii="Wingdings" w:hAnsi="Wingdings"/>
          <w:b/>
        </w:rPr>
      </w:pPr>
      <w:r w:rsidRPr="004E3E81">
        <w:t xml:space="preserve">Übergabe des Schlüsselmaterials zur Datensicherung bei der gematik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GS-A_4252 </w:t>
      </w:r>
      <w:r w:rsidRPr="004E3E81">
        <w:rPr>
          <w:b/>
          <w:szCs w:val="22"/>
        </w:rPr>
        <w:t>Besetzung von Rollen und Informationspflichten</w:t>
      </w:r>
    </w:p>
    <w:p w:rsidR="00EE0C34" w:rsidRDefault="00F24994" w:rsidP="00933048">
      <w:pPr>
        <w:pStyle w:val="gemEinzug"/>
        <w:spacing w:before="96" w:after="96"/>
        <w:rPr>
          <w:rFonts w:ascii="Wingdings" w:hAnsi="Wingdings"/>
          <w:b/>
        </w:rPr>
      </w:pPr>
      <w:r w:rsidRPr="004E3E81">
        <w:t>Die gematik Root-CA und ein TSP-X.509 nonQES MÜSSEN eine Rollen</w:t>
      </w:r>
      <w:r w:rsidRPr="004E3E81">
        <w:softHyphen/>
        <w:t>zu</w:t>
      </w:r>
      <w:r w:rsidRPr="004E3E81">
        <w:softHyphen/>
        <w:t xml:space="preserve">ordnung nach den Vorgaben der übergreifenden Certificate Policy derart umsetzen, dass zu </w:t>
      </w:r>
      <w:r w:rsidRPr="004E3E81">
        <w:lastRenderedPageBreak/>
        <w:t>jeder der relevanten Rollen mindestens ein verantwortl</w:t>
      </w:r>
      <w:r w:rsidRPr="004E3E81">
        <w:t>i</w:t>
      </w:r>
      <w:r w:rsidRPr="004E3E81">
        <w:t xml:space="preserve">cher Mitarbeiter sowie ein Stellvertreter benannt werden und die Rollenzuordnung initial und fortlaufend bei Änderungen der gematik mitgeteilt wird. </w:t>
      </w:r>
    </w:p>
    <w:p w:rsidR="00F24994" w:rsidRPr="00EE0C34" w:rsidRDefault="00EE0C34" w:rsidP="00EE0C34">
      <w:pPr>
        <w:pStyle w:val="gemStandard"/>
      </w:pPr>
      <w:r>
        <w:rPr>
          <w:b/>
        </w:rPr>
        <w:sym w:font="Wingdings" w:char="F0D5"/>
      </w:r>
    </w:p>
    <w:p w:rsidR="00F24994" w:rsidRPr="004E3E81" w:rsidRDefault="00F24994" w:rsidP="00933048">
      <w:pPr>
        <w:pStyle w:val="gemEinzug"/>
        <w:spacing w:before="96" w:after="96"/>
      </w:pPr>
      <w:r w:rsidRPr="004E3E81">
        <w:t xml:space="preserve">Siehe Kapitel </w:t>
      </w:r>
      <w:r w:rsidRPr="004E3E81">
        <w:fldChar w:fldCharType="begin"/>
      </w:r>
      <w:r w:rsidRPr="004E3E81">
        <w:instrText xml:space="preserve"> REF _Ref323710313 \r \h  \* MERGEFORMAT </w:instrText>
      </w:r>
      <w:r w:rsidRPr="004E3E81">
        <w:fldChar w:fldCharType="separate"/>
      </w:r>
      <w:r w:rsidR="008D79C9">
        <w:t>6.2.1</w:t>
      </w:r>
      <w:r w:rsidRPr="004E3E81">
        <w:fldChar w:fldCharType="end"/>
      </w:r>
      <w:r w:rsidRPr="004E3E81">
        <w:t xml:space="preserve"> und </w:t>
      </w:r>
      <w:r w:rsidRPr="004E3E81">
        <w:fldChar w:fldCharType="begin"/>
      </w:r>
      <w:r w:rsidRPr="004E3E81">
        <w:instrText xml:space="preserve"> REF _Ref323710327 \r \h  \* MERGEFORMAT </w:instrText>
      </w:r>
      <w:r w:rsidRPr="004E3E81">
        <w:fldChar w:fldCharType="separate"/>
      </w:r>
      <w:r w:rsidR="008D79C9">
        <w:t>6.2.2</w:t>
      </w:r>
      <w:r w:rsidRPr="004E3E81">
        <w:fldChar w:fldCharType="end"/>
      </w:r>
      <w:r w:rsidRPr="004E3E81">
        <w:t>.</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GS-A_4253 Durchgängige Verfügbarkeit spezifischer Rollen</w:t>
      </w:r>
      <w:r w:rsidRPr="004E3E81">
        <w:rPr>
          <w:b/>
          <w:szCs w:val="22"/>
        </w:rPr>
        <w:t xml:space="preserve"> </w:t>
      </w:r>
    </w:p>
    <w:p w:rsidR="00EE0C34" w:rsidRDefault="00F24994" w:rsidP="00933048">
      <w:pPr>
        <w:pStyle w:val="gemEinzug"/>
        <w:spacing w:before="96" w:after="96"/>
        <w:rPr>
          <w:rFonts w:ascii="Wingdings" w:hAnsi="Wingdings"/>
          <w:b/>
        </w:rPr>
      </w:pPr>
      <w:r w:rsidRPr="004E3E81">
        <w:t>Die gematik Root-CA und ein TSP-X.509 nonQES MÜSSEN eine Rollenzu</w:t>
      </w:r>
      <w:r w:rsidRPr="004E3E81">
        <w:softHyphen/>
        <w:t>ord</w:t>
      </w:r>
      <w:r w:rsidRPr="004E3E81">
        <w:softHyphen/>
        <w:t>nung derart umsetzen, dass zu jedem Zeitpunkt der festgelegten Betriebszeit für jede der relevanten Rollen mindestens ein für diese Rolle verantwortlicher Mita</w:t>
      </w:r>
      <w:r w:rsidRPr="004E3E81">
        <w:t>r</w:t>
      </w:r>
      <w:r w:rsidRPr="004E3E81">
        <w:softHyphen/>
        <w:t>bei</w:t>
      </w:r>
      <w:r w:rsidRPr="004E3E81">
        <w:softHyphen/>
        <w:t>ter bzw. sein Stellvertreter kurzfristig e</w:t>
      </w:r>
      <w:r w:rsidRPr="004E3E81">
        <w:t>r</w:t>
      </w:r>
      <w:r w:rsidRPr="004E3E81">
        <w:t>reichbar sind.</w:t>
      </w:r>
      <w:r w:rsidRPr="004E3E81">
        <w:rPr>
          <w:b/>
        </w:rPr>
        <w:t xml:space="preserve"> </w:t>
      </w:r>
    </w:p>
    <w:p w:rsidR="00F24994" w:rsidRPr="00EE0C34" w:rsidRDefault="00EE0C34" w:rsidP="00EE0C34">
      <w:pPr>
        <w:pStyle w:val="gemStandard"/>
      </w:pPr>
      <w:r>
        <w:rPr>
          <w:b/>
        </w:rPr>
        <w:sym w:font="Wingdings" w:char="F0D5"/>
      </w:r>
    </w:p>
    <w:p w:rsidR="00F24994" w:rsidRPr="004E3E81" w:rsidRDefault="00F24994" w:rsidP="00933048">
      <w:pPr>
        <w:pStyle w:val="gemEinzug"/>
        <w:spacing w:before="96" w:after="96"/>
      </w:pPr>
      <w:r w:rsidRPr="004E3E81">
        <w:t xml:space="preserve">Siehe Kapitel </w:t>
      </w:r>
      <w:r w:rsidRPr="004E3E81">
        <w:fldChar w:fldCharType="begin"/>
      </w:r>
      <w:r w:rsidRPr="004E3E81">
        <w:instrText xml:space="preserve"> REF _Ref323710313 \r \h  \* MERGEFORMAT </w:instrText>
      </w:r>
      <w:r w:rsidRPr="004E3E81">
        <w:fldChar w:fldCharType="separate"/>
      </w:r>
      <w:r w:rsidR="008D79C9">
        <w:t>6.2.1</w:t>
      </w:r>
      <w:r w:rsidRPr="004E3E81">
        <w:fldChar w:fldCharType="end"/>
      </w:r>
      <w:r w:rsidRPr="004E3E81">
        <w:t xml:space="preserve"> und </w:t>
      </w:r>
      <w:r w:rsidRPr="004E3E81">
        <w:fldChar w:fldCharType="begin"/>
      </w:r>
      <w:r w:rsidRPr="004E3E81">
        <w:instrText xml:space="preserve"> REF _Ref323710327 \r \h  \* MERGEFORMAT </w:instrText>
      </w:r>
      <w:r w:rsidRPr="004E3E81">
        <w:fldChar w:fldCharType="separate"/>
      </w:r>
      <w:r w:rsidR="008D79C9">
        <w:t>6.2.2</w:t>
      </w:r>
      <w:r w:rsidRPr="004E3E81">
        <w:fldChar w:fldCharType="end"/>
      </w:r>
      <w:r w:rsidRPr="004E3E81">
        <w:t>.</w:t>
      </w:r>
    </w:p>
    <w:p w:rsidR="00F24994" w:rsidRPr="004E3E81" w:rsidRDefault="00F24994" w:rsidP="00F24994">
      <w:pPr>
        <w:pStyle w:val="gemStandard"/>
        <w:tabs>
          <w:tab w:val="left" w:pos="567"/>
        </w:tabs>
        <w:spacing w:before="96" w:after="96"/>
        <w:ind w:left="567" w:hanging="567"/>
        <w:rPr>
          <w:b/>
        </w:rPr>
      </w:pPr>
      <w:r w:rsidRPr="004E3E81">
        <w:t>.</w:t>
      </w:r>
      <w:r w:rsidRPr="004E3E81">
        <w:rPr>
          <w:rFonts w:ascii="Wingdings" w:hAnsi="Wingdings"/>
          <w:b/>
        </w:rPr>
        <w:sym w:font="Wingdings" w:char="F0D6"/>
      </w:r>
      <w:r w:rsidRPr="004E3E81">
        <w:rPr>
          <w:b/>
        </w:rPr>
        <w:tab/>
        <w:t xml:space="preserve">GS-A_4254 </w:t>
      </w:r>
      <w:r w:rsidRPr="004E3E81">
        <w:rPr>
          <w:b/>
          <w:szCs w:val="22"/>
        </w:rPr>
        <w:t>Rollenzuordnung unter Wahrung der Vier-Augen-Prinzips</w:t>
      </w:r>
    </w:p>
    <w:p w:rsidR="00EE0C34" w:rsidRDefault="00F24994" w:rsidP="00933048">
      <w:pPr>
        <w:pStyle w:val="gemEinzug"/>
        <w:spacing w:before="96" w:after="96"/>
        <w:rPr>
          <w:rFonts w:ascii="Wingdings" w:hAnsi="Wingdings"/>
          <w:b/>
        </w:rPr>
      </w:pPr>
      <w:r w:rsidRPr="004E3E81">
        <w:t>Die gematik Root-CA und ein TSP-X.509 nonQES MÜSSEN bei der Zuordnung von Rollen zu Personen gewährleisten, dass eine einzelne Person nicht zwei mitein</w:t>
      </w:r>
      <w:r w:rsidRPr="004E3E81">
        <w:softHyphen/>
        <w:t>ander unverträgliche Rollen ausübt und somit Zugriffe auf das HSM unter Umge</w:t>
      </w:r>
      <w:r w:rsidRPr="004E3E81">
        <w:softHyphen/>
        <w:t>hung des Vier-Augen-Prinzips für diese einzelne Person ermö</w:t>
      </w:r>
      <w:r w:rsidRPr="004E3E81">
        <w:t>g</w:t>
      </w:r>
      <w:r w:rsidRPr="004E3E81">
        <w:t>licht werden.</w:t>
      </w:r>
    </w:p>
    <w:p w:rsidR="00F24994" w:rsidRPr="00EE0C34" w:rsidRDefault="00EE0C34" w:rsidP="00EE0C34">
      <w:pPr>
        <w:pStyle w:val="gemStandard"/>
      </w:pPr>
      <w:r>
        <w:rPr>
          <w:b/>
        </w:rPr>
        <w:sym w:font="Wingdings" w:char="F0D5"/>
      </w:r>
    </w:p>
    <w:p w:rsidR="00F24994" w:rsidRPr="004E3E81" w:rsidRDefault="00F24994" w:rsidP="00933048">
      <w:pPr>
        <w:pStyle w:val="gemEinzug"/>
        <w:spacing w:before="96" w:after="96"/>
      </w:pPr>
      <w:r w:rsidRPr="004E3E81">
        <w:t xml:space="preserve">Siehe Kapitel </w:t>
      </w:r>
      <w:r w:rsidRPr="004E3E81">
        <w:fldChar w:fldCharType="begin"/>
      </w:r>
      <w:r w:rsidRPr="004E3E81">
        <w:instrText xml:space="preserve"> REF _Ref323710327 \r \h  \* MERGEFORMAT </w:instrText>
      </w:r>
      <w:r w:rsidRPr="004E3E81">
        <w:fldChar w:fldCharType="separate"/>
      </w:r>
      <w:r w:rsidR="008D79C9">
        <w:t>6.2.2</w:t>
      </w:r>
      <w:r w:rsidRPr="004E3E81">
        <w:fldChar w:fldCharType="end"/>
      </w:r>
      <w:r w:rsidRPr="004E3E81">
        <w:t>.</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GS-A_4255 </w:t>
      </w:r>
      <w:r w:rsidRPr="004E3E81">
        <w:rPr>
          <w:b/>
          <w:szCs w:val="22"/>
        </w:rPr>
        <w:t>Nutzung des HSM im kontrollierten Bereich</w:t>
      </w:r>
    </w:p>
    <w:p w:rsidR="00EE0C34" w:rsidRDefault="00F24994" w:rsidP="00933048">
      <w:pPr>
        <w:pStyle w:val="gemEinzug"/>
        <w:spacing w:before="96" w:after="96"/>
        <w:rPr>
          <w:rFonts w:ascii="Wingdings" w:hAnsi="Wingdings"/>
          <w:b/>
        </w:rPr>
      </w:pPr>
      <w:r w:rsidRPr="004E3E81">
        <w:t>Die gematik Root-CA und ein TSP-X.509 nonQES MÜSSEN sicherstellen, dass das zu realisierende System einschließlich der HSM in einem kontrollierten Bereich der Betriebsstätte untergebracht ist und dass der Zugang zu diesem Bereich nur für berec</w:t>
      </w:r>
      <w:r w:rsidRPr="004E3E81">
        <w:t>h</w:t>
      </w:r>
      <w:r w:rsidRPr="004E3E81">
        <w:t>tigte Personen möglich ist.</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pPr>
      <w:r w:rsidRPr="004E3E81">
        <w:t>Die Definition der Sicherheitsbereiche erfolgt gemäß [gemSpec_SiBetrUmg#2].</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GS-A_4256 </w:t>
      </w:r>
      <w:r w:rsidRPr="004E3E81">
        <w:rPr>
          <w:b/>
          <w:szCs w:val="22"/>
        </w:rPr>
        <w:t>Zugang zu Systemen für die Zertifikatserzeugung</w:t>
      </w:r>
    </w:p>
    <w:p w:rsidR="00EE0C34" w:rsidRDefault="00F24994" w:rsidP="00933048">
      <w:pPr>
        <w:pStyle w:val="gemEinzug"/>
        <w:spacing w:before="96" w:after="96"/>
        <w:rPr>
          <w:rFonts w:ascii="Wingdings" w:hAnsi="Wingdings"/>
          <w:b/>
        </w:rPr>
      </w:pPr>
      <w:r w:rsidRPr="004E3E81">
        <w:t>Die gematik Root-CA und ein TSP-X.509 nonQES MÜSSEN im Rahmen der Zugangskontrolle gewährleisten, dass den Mitarbeitern der gematik bzw. durch die gematik beauftragten Personen nach Ankündigung (ggf. in Begleitung eines Mita</w:t>
      </w:r>
      <w:r w:rsidRPr="004E3E81">
        <w:t>r</w:t>
      </w:r>
      <w:r w:rsidRPr="004E3E81">
        <w:t>beiters des Betreibers der gematik Root-CA oder des TSP-X.509 nonQES) Zugang zu den für die Zertifikatserzeugung im Kontext der TI-rel</w:t>
      </w:r>
      <w:r w:rsidRPr="004E3E81">
        <w:t>e</w:t>
      </w:r>
      <w:r w:rsidRPr="004E3E81">
        <w:t>vanten Systemen gewährt wird und genaue Regelungen (Vorlau</w:t>
      </w:r>
      <w:r w:rsidRPr="004E3E81">
        <w:t>f</w:t>
      </w:r>
      <w:r w:rsidRPr="004E3E81">
        <w:t xml:space="preserve">zeit für die Ankündigung, Mitteilung der berechtigten Personen) festlegen. </w:t>
      </w:r>
    </w:p>
    <w:p w:rsidR="00F24994" w:rsidRPr="00EE0C34" w:rsidRDefault="00EE0C34" w:rsidP="00EE0C34">
      <w:pPr>
        <w:pStyle w:val="gemStandard"/>
      </w:pPr>
      <w:r>
        <w:rPr>
          <w:b/>
        </w:rPr>
        <w:sym w:font="Wingdings" w:char="F0D5"/>
      </w:r>
    </w:p>
    <w:p w:rsidR="00EE0C34" w:rsidRDefault="00EE0C34" w:rsidP="00EE0C34">
      <w:pPr>
        <w:pStyle w:val="berschrift1"/>
        <w:sectPr w:rsidR="00EE0C34" w:rsidSect="00D379CD">
          <w:pgSz w:w="11906" w:h="16838" w:code="9"/>
          <w:pgMar w:top="1916" w:right="1418" w:bottom="1134" w:left="1701" w:header="539" w:footer="437" w:gutter="0"/>
          <w:pgBorders w:offsetFrom="page">
            <w:right w:val="single" w:sz="48" w:space="24" w:color="99FF99"/>
          </w:pgBorders>
          <w:cols w:space="708"/>
          <w:docGrid w:linePitch="360"/>
        </w:sectPr>
      </w:pPr>
      <w:bookmarkStart w:id="420" w:name="_Toc303167076"/>
      <w:bookmarkStart w:id="421" w:name="_Toc303264033"/>
    </w:p>
    <w:p w:rsidR="00F24994" w:rsidRPr="009E0DB9" w:rsidRDefault="00F24994" w:rsidP="00EE0C34">
      <w:pPr>
        <w:pStyle w:val="berschrift1"/>
      </w:pPr>
      <w:bookmarkStart w:id="422" w:name="_Toc501699788"/>
      <w:r w:rsidRPr="009E0DB9">
        <w:lastRenderedPageBreak/>
        <w:t>Allgemeine Sicherheitsmaßnahmen</w:t>
      </w:r>
      <w:bookmarkEnd w:id="420"/>
      <w:bookmarkEnd w:id="421"/>
      <w:bookmarkEnd w:id="422"/>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GS-A_4259 </w:t>
      </w:r>
      <w:r w:rsidRPr="004E3E81">
        <w:rPr>
          <w:b/>
          <w:szCs w:val="22"/>
        </w:rPr>
        <w:t>Vorgaben für die informationstechnische Trennung sicherheits</w:t>
      </w:r>
      <w:r w:rsidRPr="004E3E81">
        <w:rPr>
          <w:b/>
          <w:szCs w:val="22"/>
        </w:rPr>
        <w:softHyphen/>
        <w:t>kritischer Bestandteile der Systemumgebung</w:t>
      </w:r>
    </w:p>
    <w:p w:rsidR="00EE0C34" w:rsidRDefault="00F24994" w:rsidP="00933048">
      <w:pPr>
        <w:pStyle w:val="gemEinzug"/>
        <w:spacing w:before="96" w:after="96"/>
        <w:rPr>
          <w:rFonts w:ascii="Wingdings" w:hAnsi="Wingdings"/>
          <w:b/>
        </w:rPr>
      </w:pPr>
      <w:r w:rsidRPr="004E3E81">
        <w:t>Die gematik Root-CA und ein TSP-X.509 nonQES MÜSSEN sicherheits</w:t>
      </w:r>
      <w:r w:rsidRPr="004E3E81">
        <w:softHyphen/>
        <w:t>kri</w:t>
      </w:r>
      <w:r w:rsidRPr="004E3E81">
        <w:softHyphen/>
        <w:t>tische Bestandteile der Systemumgebung – wie z. B. die technischen Einrich</w:t>
      </w:r>
      <w:r w:rsidRPr="004E3E81">
        <w:softHyphen/>
        <w:t>tungen der Registrierungsstelle - informat</w:t>
      </w:r>
      <w:r w:rsidRPr="004E3E81">
        <w:t>i</w:t>
      </w:r>
      <w:r w:rsidRPr="004E3E81">
        <w:t>onstechnisch trennen. Falls eine Online</w:t>
      </w:r>
      <w:r w:rsidRPr="004E3E81">
        <w:softHyphen/>
        <w:t>ver</w:t>
      </w:r>
      <w:r w:rsidRPr="004E3E81">
        <w:softHyphen/>
        <w:t>bin</w:t>
      </w:r>
      <w:r w:rsidRPr="004E3E81">
        <w:softHyphen/>
        <w:t>dung zu den sicherheitskritischen Bestandteilen der Systemumgebung be</w:t>
      </w:r>
      <w:r w:rsidRPr="004E3E81">
        <w:softHyphen/>
        <w:t>steht, muss durch technische Maßnahmen sichergestellt werden, dass Zugriffe auf sicher</w:t>
      </w:r>
      <w:r w:rsidRPr="004E3E81">
        <w:softHyphen/>
        <w:t xml:space="preserve">heitskritische Systembestandteile unterbunden werden.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GS-A_4260 </w:t>
      </w:r>
      <w:r w:rsidRPr="004E3E81">
        <w:rPr>
          <w:b/>
          <w:szCs w:val="22"/>
        </w:rPr>
        <w:t>Manipulationsschutz veröffentlichter Daten</w:t>
      </w:r>
    </w:p>
    <w:p w:rsidR="00EE0C34" w:rsidRDefault="00F24994" w:rsidP="00933048">
      <w:pPr>
        <w:pStyle w:val="gemEinzug"/>
        <w:spacing w:before="96" w:after="96"/>
        <w:rPr>
          <w:rFonts w:ascii="Wingdings" w:hAnsi="Wingdings"/>
          <w:b/>
        </w:rPr>
      </w:pPr>
      <w:r w:rsidRPr="004E3E81">
        <w:t>Die gematik Root-CA und ein TSP-X.509 nonQES MÜSSEN sicherstellen, dass die Internetseite zur Bereitstellung der öffentlichen Schlüssel sowie der Fileserver für den Download der Dateien vor Manipulationen entsprechend dem BSI-Grundschutz-Baustein B 5.4 "Webserver" geschützt wird.</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GS-A_4261 </w:t>
      </w:r>
      <w:r w:rsidRPr="004E3E81">
        <w:rPr>
          <w:b/>
          <w:szCs w:val="22"/>
        </w:rPr>
        <w:t>Vorgaben zur Betriebsumgebung für sicherheitskritische Bestandteile des Systems</w:t>
      </w:r>
    </w:p>
    <w:p w:rsidR="00EE0C34" w:rsidRDefault="00F24994" w:rsidP="00933048">
      <w:pPr>
        <w:pStyle w:val="gemEinzug"/>
        <w:spacing w:before="96" w:after="96"/>
        <w:rPr>
          <w:rFonts w:ascii="Wingdings" w:hAnsi="Wingdings"/>
          <w:b/>
        </w:rPr>
      </w:pPr>
      <w:r w:rsidRPr="004E3E81">
        <w:t>Die gematik Root-CA und ein TSP-X.509 nonQES MÜSSEN sicherstellen, dass sicherheitskritische Bestandteile des Systems in einem kontrollierten Bereich b</w:t>
      </w:r>
      <w:r w:rsidRPr="004E3E81">
        <w:t>e</w:t>
      </w:r>
      <w:r w:rsidRPr="004E3E81">
        <w:t>trieben werden.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GS-A_4262 </w:t>
      </w:r>
      <w:r w:rsidRPr="004E3E81">
        <w:rPr>
          <w:b/>
          <w:szCs w:val="22"/>
        </w:rPr>
        <w:t>Gewährleistung des Zugangs zur Betriebsstätte</w:t>
      </w:r>
    </w:p>
    <w:p w:rsidR="00EE0C34" w:rsidRDefault="00F24994" w:rsidP="00933048">
      <w:pPr>
        <w:pStyle w:val="gemEinzug"/>
        <w:spacing w:before="96" w:after="96"/>
        <w:rPr>
          <w:rFonts w:ascii="Wingdings" w:hAnsi="Wingdings"/>
          <w:b/>
        </w:rPr>
      </w:pPr>
      <w:r w:rsidRPr="004E3E81">
        <w:t>Die gematik Root-CA und ein TSP-X.509 nonQES MÜSSEN sicherstellen, dass Vertreter der gematik auf Antrag uneingeschränkten Z</w:t>
      </w:r>
      <w:r w:rsidRPr="004E3E81">
        <w:t>u</w:t>
      </w:r>
      <w:r w:rsidRPr="004E3E81">
        <w:t>gang zu den Teilen der Betriebsstätte haben, die für den B</w:t>
      </w:r>
      <w:r w:rsidRPr="004E3E81">
        <w:t>e</w:t>
      </w:r>
      <w:r w:rsidRPr="004E3E81">
        <w:t>trieb im Kontext der TI relevant sind.</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GS-A_5084 </w:t>
      </w:r>
      <w:r w:rsidRPr="004E3E81">
        <w:rPr>
          <w:b/>
          <w:szCs w:val="22"/>
        </w:rPr>
        <w:t>Zugang zu HSM-Systemen im Vier-Augen-Prinzip</w:t>
      </w:r>
    </w:p>
    <w:p w:rsidR="00EE0C34" w:rsidRDefault="00F24994" w:rsidP="00933048">
      <w:pPr>
        <w:pStyle w:val="gemEinzug"/>
        <w:spacing w:before="96" w:after="96"/>
        <w:rPr>
          <w:rFonts w:ascii="Wingdings" w:hAnsi="Wingdings"/>
          <w:b/>
        </w:rPr>
      </w:pPr>
      <w:r w:rsidRPr="004E3E81">
        <w:t>Die gematik Root-CA und ein TSP-X.509 nonQES MÜSSEN sicherstellen, dass alle Zugriffe auf das HSM und die direkt zur Administration des HSM verwendeten IT-Systeme im Vier-Augen-Prinzip erfolgen.</w:t>
      </w:r>
    </w:p>
    <w:p w:rsidR="00F24994" w:rsidRPr="00EE0C34" w:rsidRDefault="00EE0C34" w:rsidP="00EE0C34">
      <w:pPr>
        <w:pStyle w:val="gemStandard"/>
      </w:pPr>
      <w:r>
        <w:rPr>
          <w:b/>
        </w:rPr>
        <w:sym w:font="Wingdings" w:char="F0D5"/>
      </w:r>
    </w:p>
    <w:p w:rsidR="00F24994" w:rsidRPr="0098487B" w:rsidRDefault="00F24994" w:rsidP="00933048">
      <w:pPr>
        <w:pStyle w:val="gemStandard"/>
        <w:spacing w:before="96" w:after="96"/>
      </w:pPr>
      <w:r w:rsidRPr="0098487B">
        <w:t>Die Anforderungen an die Erstellung des betreiberspezifischen Sicherheitskonzepts und eines betreiberspezifischen Betriebskonzepts werden in [gemSpec_SiBetrUmg#B1] be</w:t>
      </w:r>
      <w:r w:rsidRPr="0098487B">
        <w:softHyphen/>
        <w:t>schrieben. Diese Richtlinie enthält keine darüber hinaus gehenden Anforderungen.</w:t>
      </w:r>
    </w:p>
    <w:p w:rsidR="00F24994" w:rsidRPr="009E0DB9" w:rsidRDefault="00F24994" w:rsidP="00EE0C34">
      <w:pPr>
        <w:pStyle w:val="berschrift2"/>
      </w:pPr>
      <w:bookmarkStart w:id="423" w:name="_Toc102386623"/>
      <w:bookmarkStart w:id="424" w:name="_Toc263235778"/>
      <w:bookmarkStart w:id="425" w:name="_Ref325460888"/>
      <w:bookmarkStart w:id="426" w:name="_Toc501699789"/>
      <w:r w:rsidRPr="009E0DB9">
        <w:t>Bauliche Sicherheitsmaßnahmen</w:t>
      </w:r>
      <w:bookmarkEnd w:id="423"/>
      <w:bookmarkEnd w:id="424"/>
      <w:bookmarkEnd w:id="425"/>
      <w:bookmarkEnd w:id="426"/>
    </w:p>
    <w:p w:rsidR="00F24994" w:rsidRPr="0098487B" w:rsidRDefault="00F24994" w:rsidP="00933048">
      <w:pPr>
        <w:pStyle w:val="gemStandard"/>
        <w:spacing w:before="96" w:after="96"/>
      </w:pPr>
      <w:bookmarkStart w:id="427" w:name="_Toc102386624"/>
      <w:bookmarkStart w:id="428" w:name="_Toc263235779"/>
      <w:r w:rsidRPr="0098487B">
        <w:t>Die Anforderungen an bauliche Sicherheitsmaßnahmen sind in [gemSpec_Si</w:t>
      </w:r>
      <w:r w:rsidRPr="0098487B">
        <w:softHyphen/>
        <w:t>Betr</w:t>
      </w:r>
      <w:r w:rsidRPr="0098487B">
        <w:softHyphen/>
        <w:t>Umg#2] enthalten. Diese Spezifikation enthält keine da</w:t>
      </w:r>
      <w:r w:rsidRPr="0098487B">
        <w:softHyphen/>
        <w:t>rüber hinaus</w:t>
      </w:r>
      <w:r w:rsidRPr="0098487B">
        <w:softHyphen/>
        <w:t>ge</w:t>
      </w:r>
      <w:r w:rsidRPr="0098487B">
        <w:softHyphen/>
        <w:t>henden Anfor</w:t>
      </w:r>
      <w:r w:rsidRPr="0098487B">
        <w:softHyphen/>
        <w:t>derungen.</w:t>
      </w:r>
    </w:p>
    <w:p w:rsidR="00F24994" w:rsidRPr="0098487B" w:rsidRDefault="00F24994" w:rsidP="00933048">
      <w:pPr>
        <w:pStyle w:val="gemStandard"/>
        <w:spacing w:before="96" w:after="96"/>
      </w:pPr>
      <w:r w:rsidRPr="0098487B">
        <w:lastRenderedPageBreak/>
        <w:t>Diese Richtlinie enthält keine Anforderungen für die Abschnitte:</w:t>
      </w:r>
    </w:p>
    <w:p w:rsidR="00F24994" w:rsidRPr="0099269B" w:rsidRDefault="00F24994" w:rsidP="00933048">
      <w:pPr>
        <w:pStyle w:val="gemAufzhlung"/>
        <w:spacing w:before="96" w:after="96"/>
      </w:pPr>
      <w:r w:rsidRPr="0099269B">
        <w:t>Lage und Gebäude</w:t>
      </w:r>
      <w:bookmarkEnd w:id="427"/>
      <w:bookmarkEnd w:id="428"/>
    </w:p>
    <w:p w:rsidR="00F24994" w:rsidRPr="0099269B" w:rsidRDefault="00F24994" w:rsidP="00933048">
      <w:pPr>
        <w:pStyle w:val="gemAufzhlung"/>
        <w:spacing w:before="96" w:after="96"/>
      </w:pPr>
      <w:bookmarkStart w:id="429" w:name="_Toc102386625"/>
      <w:bookmarkStart w:id="430" w:name="_Toc263235780"/>
      <w:r w:rsidRPr="0099269B">
        <w:t>Zugang</w:t>
      </w:r>
      <w:bookmarkEnd w:id="429"/>
      <w:bookmarkEnd w:id="430"/>
    </w:p>
    <w:p w:rsidR="00F24994" w:rsidRPr="0099269B" w:rsidRDefault="00F24994" w:rsidP="00933048">
      <w:pPr>
        <w:pStyle w:val="gemAufzhlung"/>
        <w:spacing w:before="96" w:after="96"/>
      </w:pPr>
      <w:bookmarkStart w:id="431" w:name="_Toc102386626"/>
      <w:bookmarkStart w:id="432" w:name="_Toc263235781"/>
      <w:r w:rsidRPr="0099269B">
        <w:t>Strom, Heizung und Klimaanlage</w:t>
      </w:r>
      <w:bookmarkEnd w:id="431"/>
      <w:bookmarkEnd w:id="432"/>
    </w:p>
    <w:p w:rsidR="00F24994" w:rsidRPr="0099269B" w:rsidRDefault="00F24994" w:rsidP="00933048">
      <w:pPr>
        <w:pStyle w:val="gemAufzhlung"/>
        <w:spacing w:before="96" w:after="96"/>
      </w:pPr>
      <w:bookmarkStart w:id="433" w:name="_Toc102386627"/>
      <w:bookmarkStart w:id="434" w:name="_Toc263235782"/>
      <w:r w:rsidRPr="0099269B">
        <w:t>Wassergefährdung</w:t>
      </w:r>
      <w:bookmarkEnd w:id="433"/>
      <w:bookmarkEnd w:id="434"/>
    </w:p>
    <w:p w:rsidR="00F24994" w:rsidRPr="0099269B" w:rsidRDefault="00F24994" w:rsidP="00933048">
      <w:pPr>
        <w:pStyle w:val="gemAufzhlung"/>
        <w:spacing w:before="96" w:after="96"/>
      </w:pPr>
      <w:bookmarkStart w:id="435" w:name="_Toc102386628"/>
      <w:bookmarkStart w:id="436" w:name="_Toc263235783"/>
      <w:r w:rsidRPr="0099269B">
        <w:t>Brandschutz</w:t>
      </w:r>
      <w:bookmarkEnd w:id="435"/>
      <w:bookmarkEnd w:id="436"/>
    </w:p>
    <w:p w:rsidR="00F24994" w:rsidRPr="0099269B" w:rsidRDefault="00F24994" w:rsidP="00933048">
      <w:pPr>
        <w:pStyle w:val="gemAufzhlung"/>
        <w:spacing w:before="96" w:after="96"/>
      </w:pPr>
      <w:bookmarkStart w:id="437" w:name="_Toc102386629"/>
      <w:bookmarkStart w:id="438" w:name="_Toc263235784"/>
      <w:r w:rsidRPr="0099269B">
        <w:t>Lager und Archiv</w:t>
      </w:r>
      <w:bookmarkEnd w:id="437"/>
      <w:bookmarkEnd w:id="438"/>
    </w:p>
    <w:p w:rsidR="00F24994" w:rsidRPr="0099269B" w:rsidRDefault="00F24994" w:rsidP="00933048">
      <w:pPr>
        <w:pStyle w:val="gemAufzhlung"/>
        <w:spacing w:before="96" w:after="96"/>
      </w:pPr>
      <w:bookmarkStart w:id="439" w:name="_Toc102386630"/>
      <w:bookmarkStart w:id="440" w:name="_Toc263235785"/>
      <w:r w:rsidRPr="0099269B">
        <w:t>Müllbeseitigung</w:t>
      </w:r>
      <w:bookmarkEnd w:id="439"/>
      <w:bookmarkEnd w:id="440"/>
    </w:p>
    <w:p w:rsidR="00F24994" w:rsidRPr="004E3E81" w:rsidRDefault="00F24994" w:rsidP="00F24994">
      <w:pPr>
        <w:pStyle w:val="gemStandard"/>
        <w:spacing w:before="96" w:after="96"/>
      </w:pPr>
      <w:r w:rsidRPr="004E3E81">
        <w:t>Anforderungen an die Notfallvorsorge werden in [gemSpec_SiBetrUmg#B1.5] be</w:t>
      </w:r>
      <w:r w:rsidRPr="004E3E81">
        <w:softHyphen/>
        <w:t>schrieben. Diese Richtlinie enthält keine darüber hinaus gehenden Anforderungen.</w:t>
      </w:r>
    </w:p>
    <w:p w:rsidR="00F24994" w:rsidRPr="009E0DB9" w:rsidRDefault="00F24994" w:rsidP="00EE0C34">
      <w:pPr>
        <w:pStyle w:val="berschrift2"/>
      </w:pPr>
      <w:bookmarkStart w:id="441" w:name="_Toc102386632"/>
      <w:bookmarkStart w:id="442" w:name="_Toc263235787"/>
      <w:bookmarkStart w:id="443" w:name="_Ref328733571"/>
      <w:bookmarkStart w:id="444" w:name="_Toc501699790"/>
      <w:r w:rsidRPr="009E0DB9">
        <w:t>Verfahrensvorschriften</w:t>
      </w:r>
      <w:bookmarkEnd w:id="441"/>
      <w:bookmarkEnd w:id="442"/>
      <w:bookmarkEnd w:id="443"/>
      <w:bookmarkEnd w:id="444"/>
    </w:p>
    <w:p w:rsidR="00F24994" w:rsidRPr="004E3E81" w:rsidRDefault="00F24994" w:rsidP="00F24994">
      <w:pPr>
        <w:pStyle w:val="gemStandard"/>
        <w:spacing w:before="96" w:after="96"/>
      </w:pPr>
      <w:r w:rsidRPr="004E3E81">
        <w:t>Der Betrieb der Zertifizierungsstelle bzw. Registrierungsstelle erfolgt a</w:t>
      </w:r>
      <w:r w:rsidRPr="004E3E81">
        <w:t>n</w:t>
      </w:r>
      <w:r w:rsidRPr="004E3E81">
        <w:t>hand von doku</w:t>
      </w:r>
      <w:r w:rsidRPr="004E3E81">
        <w:softHyphen/>
        <w:t>mentierten Verfahrensvorschriften im Rahmen des Sicherheit</w:t>
      </w:r>
      <w:r w:rsidRPr="004E3E81">
        <w:t>s</w:t>
      </w:r>
      <w:r w:rsidRPr="004E3E81">
        <w:t>konzepts.</w:t>
      </w:r>
    </w:p>
    <w:p w:rsidR="00F24994" w:rsidRPr="009E0DB9" w:rsidRDefault="00F24994" w:rsidP="00EE0C34">
      <w:pPr>
        <w:pStyle w:val="berschrift3"/>
      </w:pPr>
      <w:bookmarkStart w:id="445" w:name="_Toc102386633"/>
      <w:bookmarkStart w:id="446" w:name="_Ref135025798"/>
      <w:bookmarkStart w:id="447" w:name="_Ref182045886"/>
      <w:bookmarkStart w:id="448" w:name="_Toc263235788"/>
      <w:bookmarkStart w:id="449" w:name="_Ref323710313"/>
      <w:bookmarkStart w:id="450" w:name="_Ref323727718"/>
      <w:bookmarkStart w:id="451" w:name="_Toc501699791"/>
      <w:r w:rsidRPr="009E0DB9">
        <w:t>Rollenkonzept</w:t>
      </w:r>
      <w:bookmarkEnd w:id="445"/>
      <w:bookmarkEnd w:id="446"/>
      <w:bookmarkEnd w:id="447"/>
      <w:bookmarkEnd w:id="448"/>
      <w:bookmarkEnd w:id="449"/>
      <w:bookmarkEnd w:id="450"/>
      <w:bookmarkEnd w:id="451"/>
    </w:p>
    <w:p w:rsidR="00F24994" w:rsidRPr="001E3C9C" w:rsidRDefault="00F24994" w:rsidP="007E66BB">
      <w:pPr>
        <w:pStyle w:val="gemStandard"/>
        <w:spacing w:before="96" w:after="96"/>
      </w:pPr>
      <w:r w:rsidRPr="001E3C9C">
        <w:t>Um einen ordnungsgemäßen und revisionssicheren Betrieb einer Zertifizierungsstelle zu gewährleisten, ist u. a. eine entsprechende Aufgabenverteilung und Funktionstrennung vor</w:t>
      </w:r>
      <w:r w:rsidRPr="001E3C9C">
        <w:softHyphen/>
        <w:t>zunehmen.</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GS-A_4263 </w:t>
      </w:r>
      <w:r w:rsidRPr="004E3E81">
        <w:rPr>
          <w:b/>
          <w:szCs w:val="22"/>
        </w:rPr>
        <w:t>Rollenunterscheidung im organisatorischen Konzept</w:t>
      </w:r>
    </w:p>
    <w:p w:rsidR="00F24994" w:rsidRPr="004E3E81" w:rsidRDefault="00F24994" w:rsidP="00933048">
      <w:pPr>
        <w:pStyle w:val="gemEinzug"/>
        <w:spacing w:before="96" w:after="96"/>
      </w:pPr>
      <w:r w:rsidRPr="004E3E81">
        <w:t>Die gematik Root-CA und ein TSP-X.509 nonQES MÜSSEN in ihrem Organi</w:t>
      </w:r>
      <w:r w:rsidRPr="004E3E81">
        <w:softHyphen/>
        <w:t>sationskonzept mindestens die Rollen gemäß der Tabelle Tab_PKI_301 unter</w:t>
      </w:r>
      <w:r w:rsidRPr="004E3E81">
        <w:softHyphen/>
        <w:t xml:space="preserve">scheiden. </w:t>
      </w:r>
    </w:p>
    <w:p w:rsidR="00F24994" w:rsidRPr="004E3E81" w:rsidRDefault="00F24994" w:rsidP="00933048">
      <w:pPr>
        <w:pStyle w:val="gemEinzug"/>
        <w:spacing w:before="96" w:after="96"/>
      </w:pPr>
    </w:p>
    <w:p w:rsidR="00F24994" w:rsidRPr="004E3E81" w:rsidRDefault="00F24994" w:rsidP="00EE0C34">
      <w:pPr>
        <w:pStyle w:val="Beschriftung"/>
      </w:pPr>
      <w:bookmarkStart w:id="452" w:name="_Toc241979868"/>
      <w:bookmarkStart w:id="453" w:name="_Ref323042416"/>
      <w:bookmarkStart w:id="454" w:name="_Toc485287839"/>
      <w:r w:rsidRPr="004E3E81">
        <w:rPr>
          <w:rFonts w:hint="eastAsia"/>
        </w:rPr>
        <w:t xml:space="preserve">Tabelle </w:t>
      </w:r>
      <w:r w:rsidRPr="004E3E81">
        <w:rPr>
          <w:rFonts w:hint="eastAsia"/>
        </w:rPr>
        <w:fldChar w:fldCharType="begin"/>
      </w:r>
      <w:r w:rsidRPr="004E3E81">
        <w:rPr>
          <w:rFonts w:hint="eastAsia"/>
        </w:rPr>
        <w:instrText xml:space="preserve"> SEQ Tabelle \* ARABIC </w:instrText>
      </w:r>
      <w:r w:rsidRPr="004E3E81">
        <w:rPr>
          <w:rFonts w:hint="eastAsia"/>
        </w:rPr>
        <w:fldChar w:fldCharType="separate"/>
      </w:r>
      <w:r w:rsidR="008D79C9">
        <w:rPr>
          <w:noProof/>
        </w:rPr>
        <w:t>2</w:t>
      </w:r>
      <w:r w:rsidRPr="004E3E81">
        <w:rPr>
          <w:rFonts w:hint="eastAsia"/>
        </w:rPr>
        <w:fldChar w:fldCharType="end"/>
      </w:r>
      <w:bookmarkEnd w:id="453"/>
      <w:r w:rsidRPr="004E3E81">
        <w:t xml:space="preserve"> Tab_PKI_301 – Beschreibung der einzelnen Rollen</w:t>
      </w:r>
      <w:bookmarkEnd w:id="452"/>
      <w:bookmarkEnd w:id="454"/>
    </w:p>
    <w:tbl>
      <w:tblPr>
        <w:tblW w:w="890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5"/>
        <w:gridCol w:w="5220"/>
        <w:gridCol w:w="987"/>
      </w:tblGrid>
      <w:tr w:rsidR="00F24994" w:rsidRPr="00F24994">
        <w:trPr>
          <w:cantSplit/>
          <w:tblHeader/>
        </w:trPr>
        <w:tc>
          <w:tcPr>
            <w:tcW w:w="2695" w:type="dxa"/>
            <w:tcBorders>
              <w:bottom w:val="single" w:sz="4" w:space="0" w:color="auto"/>
            </w:tcBorders>
            <w:shd w:val="clear" w:color="auto" w:fill="E0E0E0"/>
          </w:tcPr>
          <w:p w:rsidR="00F24994" w:rsidRPr="00F24994" w:rsidRDefault="00F24994" w:rsidP="00933048">
            <w:pPr>
              <w:pStyle w:val="gemtabohne"/>
              <w:spacing w:before="96" w:after="96"/>
              <w:rPr>
                <w:b/>
                <w:sz w:val="20"/>
              </w:rPr>
            </w:pPr>
            <w:r w:rsidRPr="00F24994">
              <w:rPr>
                <w:b/>
                <w:sz w:val="20"/>
              </w:rPr>
              <w:t>Rolle</w:t>
            </w:r>
          </w:p>
        </w:tc>
        <w:tc>
          <w:tcPr>
            <w:tcW w:w="5220" w:type="dxa"/>
            <w:tcBorders>
              <w:bottom w:val="single" w:sz="4" w:space="0" w:color="auto"/>
            </w:tcBorders>
            <w:shd w:val="clear" w:color="auto" w:fill="E0E0E0"/>
          </w:tcPr>
          <w:p w:rsidR="00F24994" w:rsidRPr="00F24994" w:rsidRDefault="00F24994" w:rsidP="00933048">
            <w:pPr>
              <w:pStyle w:val="gemtabohne"/>
              <w:spacing w:before="96" w:after="96"/>
              <w:rPr>
                <w:b/>
                <w:sz w:val="20"/>
              </w:rPr>
            </w:pPr>
            <w:r w:rsidRPr="00F24994">
              <w:rPr>
                <w:b/>
                <w:sz w:val="20"/>
              </w:rPr>
              <w:t>Funktion</w:t>
            </w:r>
          </w:p>
        </w:tc>
        <w:tc>
          <w:tcPr>
            <w:tcW w:w="987" w:type="dxa"/>
            <w:tcBorders>
              <w:bottom w:val="single" w:sz="4" w:space="0" w:color="auto"/>
            </w:tcBorders>
            <w:shd w:val="clear" w:color="auto" w:fill="E0E0E0"/>
          </w:tcPr>
          <w:p w:rsidR="00F24994" w:rsidRPr="00F24994" w:rsidRDefault="00F24994" w:rsidP="00933048">
            <w:pPr>
              <w:pStyle w:val="gemtabohne"/>
              <w:spacing w:before="96" w:after="96"/>
              <w:rPr>
                <w:b/>
                <w:sz w:val="20"/>
              </w:rPr>
            </w:pPr>
            <w:r w:rsidRPr="00F24994">
              <w:rPr>
                <w:b/>
                <w:sz w:val="20"/>
              </w:rPr>
              <w:t>Kürzel</w:t>
            </w:r>
          </w:p>
        </w:tc>
      </w:tr>
      <w:tr w:rsidR="00F24994" w:rsidRPr="00F24994">
        <w:trPr>
          <w:cantSplit/>
        </w:trPr>
        <w:tc>
          <w:tcPr>
            <w:tcW w:w="2695" w:type="dxa"/>
            <w:shd w:val="clear" w:color="auto" w:fill="E6E6E6"/>
          </w:tcPr>
          <w:p w:rsidR="00F24994" w:rsidRPr="00F24994" w:rsidRDefault="00F24994" w:rsidP="00933048">
            <w:pPr>
              <w:pStyle w:val="gemtabohne"/>
              <w:spacing w:before="96" w:after="96"/>
              <w:rPr>
                <w:sz w:val="20"/>
              </w:rPr>
            </w:pPr>
            <w:r w:rsidRPr="00F24994">
              <w:rPr>
                <w:sz w:val="20"/>
              </w:rPr>
              <w:t>Registrierungsdienst</w:t>
            </w:r>
          </w:p>
        </w:tc>
        <w:tc>
          <w:tcPr>
            <w:tcW w:w="5220" w:type="dxa"/>
            <w:shd w:val="clear" w:color="auto" w:fill="E6E6E6"/>
          </w:tcPr>
          <w:p w:rsidR="00F24994" w:rsidRPr="00F24994" w:rsidRDefault="00F24994" w:rsidP="00933048">
            <w:pPr>
              <w:pStyle w:val="gemtabohne"/>
              <w:spacing w:before="96" w:after="96"/>
              <w:rPr>
                <w:sz w:val="20"/>
              </w:rPr>
            </w:pPr>
            <w:r w:rsidRPr="00F24994">
              <w:rPr>
                <w:sz w:val="20"/>
              </w:rPr>
              <w:t>Schnittstelle zum Zertifikatsnehmer. Annahme von Zertifikatsanträgen, Prüfung der notwend</w:t>
            </w:r>
            <w:r w:rsidRPr="00F24994">
              <w:rPr>
                <w:sz w:val="20"/>
              </w:rPr>
              <w:t>i</w:t>
            </w:r>
            <w:r w:rsidRPr="00F24994">
              <w:rPr>
                <w:sz w:val="20"/>
              </w:rPr>
              <w:t>gen Unterlagen und Annahme von Sperrantr</w:t>
            </w:r>
            <w:r w:rsidRPr="00F24994">
              <w:rPr>
                <w:sz w:val="20"/>
              </w:rPr>
              <w:t>ä</w:t>
            </w:r>
            <w:r w:rsidRPr="00F24994">
              <w:rPr>
                <w:sz w:val="20"/>
              </w:rPr>
              <w:t>gen</w:t>
            </w:r>
          </w:p>
        </w:tc>
        <w:tc>
          <w:tcPr>
            <w:tcW w:w="987" w:type="dxa"/>
            <w:shd w:val="clear" w:color="auto" w:fill="E6E6E6"/>
          </w:tcPr>
          <w:p w:rsidR="00F24994" w:rsidRPr="00F24994" w:rsidRDefault="00F24994" w:rsidP="00933048">
            <w:pPr>
              <w:pStyle w:val="gemtabohne"/>
              <w:spacing w:before="96" w:after="96"/>
              <w:rPr>
                <w:sz w:val="20"/>
              </w:rPr>
            </w:pPr>
          </w:p>
        </w:tc>
      </w:tr>
      <w:tr w:rsidR="00F24994" w:rsidRPr="00F24994">
        <w:trPr>
          <w:cantSplit/>
        </w:trPr>
        <w:tc>
          <w:tcPr>
            <w:tcW w:w="2695" w:type="dxa"/>
          </w:tcPr>
          <w:p w:rsidR="00F24994" w:rsidRPr="00F24994" w:rsidRDefault="00F24994" w:rsidP="00933048">
            <w:pPr>
              <w:pStyle w:val="gemtabohne"/>
              <w:spacing w:before="96" w:after="96"/>
              <w:rPr>
                <w:sz w:val="20"/>
              </w:rPr>
            </w:pPr>
            <w:r w:rsidRPr="00F24994">
              <w:rPr>
                <w:sz w:val="20"/>
              </w:rPr>
              <w:t>Teilnehmerservice</w:t>
            </w:r>
          </w:p>
        </w:tc>
        <w:tc>
          <w:tcPr>
            <w:tcW w:w="5220" w:type="dxa"/>
          </w:tcPr>
          <w:p w:rsidR="00F24994" w:rsidRPr="00F24994" w:rsidRDefault="00F24994" w:rsidP="00933048">
            <w:pPr>
              <w:pStyle w:val="gemtabohne"/>
              <w:spacing w:before="96" w:after="96"/>
              <w:rPr>
                <w:sz w:val="20"/>
              </w:rPr>
            </w:pPr>
            <w:r w:rsidRPr="00F24994">
              <w:rPr>
                <w:sz w:val="20"/>
              </w:rPr>
              <w:t>Entgegennahme von Zertifikatsantr</w:t>
            </w:r>
            <w:r w:rsidRPr="00F24994">
              <w:rPr>
                <w:sz w:val="20"/>
              </w:rPr>
              <w:t>ä</w:t>
            </w:r>
            <w:r w:rsidRPr="00F24994">
              <w:rPr>
                <w:sz w:val="20"/>
              </w:rPr>
              <w:t>gen und Sperranträgen</w:t>
            </w:r>
          </w:p>
          <w:p w:rsidR="00F24994" w:rsidRPr="00F24994" w:rsidRDefault="00F24994" w:rsidP="00933048">
            <w:pPr>
              <w:pStyle w:val="gemtabohne"/>
              <w:spacing w:before="96" w:after="96"/>
              <w:rPr>
                <w:sz w:val="20"/>
              </w:rPr>
            </w:pPr>
            <w:r w:rsidRPr="00F24994">
              <w:rPr>
                <w:sz w:val="20"/>
              </w:rPr>
              <w:t>Identifizierung, Authentifizierung und Prüfung der Autorisierung der Zertifikatsnehmer</w:t>
            </w:r>
          </w:p>
          <w:p w:rsidR="00F24994" w:rsidRPr="00F24994" w:rsidRDefault="00F24994" w:rsidP="00933048">
            <w:pPr>
              <w:pStyle w:val="gemtabohne"/>
              <w:spacing w:before="96" w:after="96"/>
              <w:rPr>
                <w:sz w:val="20"/>
              </w:rPr>
            </w:pPr>
            <w:r w:rsidRPr="00F24994">
              <w:rPr>
                <w:sz w:val="20"/>
              </w:rPr>
              <w:t>Verifikation der Dokumente</w:t>
            </w:r>
          </w:p>
          <w:p w:rsidR="00F24994" w:rsidRPr="00F24994" w:rsidRDefault="00F24994" w:rsidP="00933048">
            <w:pPr>
              <w:pStyle w:val="gemtabohne"/>
              <w:spacing w:before="96" w:after="96"/>
              <w:rPr>
                <w:sz w:val="20"/>
              </w:rPr>
            </w:pPr>
            <w:r w:rsidRPr="00F24994">
              <w:rPr>
                <w:sz w:val="20"/>
              </w:rPr>
              <w:t>Belehrung der Zertifikatsnehmer</w:t>
            </w:r>
          </w:p>
        </w:tc>
        <w:tc>
          <w:tcPr>
            <w:tcW w:w="987" w:type="dxa"/>
          </w:tcPr>
          <w:p w:rsidR="00F24994" w:rsidRPr="00F24994" w:rsidRDefault="00F24994" w:rsidP="00933048">
            <w:pPr>
              <w:pStyle w:val="gemtabohne"/>
              <w:spacing w:before="96" w:after="96"/>
              <w:rPr>
                <w:sz w:val="20"/>
              </w:rPr>
            </w:pPr>
            <w:r w:rsidRPr="00F24994">
              <w:rPr>
                <w:sz w:val="20"/>
              </w:rPr>
              <w:t>TS</w:t>
            </w:r>
          </w:p>
        </w:tc>
      </w:tr>
      <w:tr w:rsidR="00F24994" w:rsidRPr="00F24994">
        <w:trPr>
          <w:cantSplit/>
        </w:trPr>
        <w:tc>
          <w:tcPr>
            <w:tcW w:w="2695" w:type="dxa"/>
            <w:tcBorders>
              <w:bottom w:val="single" w:sz="4" w:space="0" w:color="auto"/>
            </w:tcBorders>
          </w:tcPr>
          <w:p w:rsidR="00F24994" w:rsidRPr="00F24994" w:rsidRDefault="00F24994" w:rsidP="00933048">
            <w:pPr>
              <w:pStyle w:val="gemtabohne"/>
              <w:spacing w:before="96" w:after="96"/>
              <w:rPr>
                <w:sz w:val="20"/>
              </w:rPr>
            </w:pPr>
            <w:r w:rsidRPr="00F24994">
              <w:rPr>
                <w:sz w:val="20"/>
              </w:rPr>
              <w:lastRenderedPageBreak/>
              <w:t>Registrator</w:t>
            </w:r>
          </w:p>
        </w:tc>
        <w:tc>
          <w:tcPr>
            <w:tcW w:w="5220" w:type="dxa"/>
            <w:tcBorders>
              <w:bottom w:val="single" w:sz="4" w:space="0" w:color="auto"/>
            </w:tcBorders>
          </w:tcPr>
          <w:p w:rsidR="00F24994" w:rsidRPr="00F24994" w:rsidRDefault="00F24994" w:rsidP="00933048">
            <w:pPr>
              <w:pStyle w:val="gemtabohne"/>
              <w:spacing w:before="96" w:after="96"/>
              <w:rPr>
                <w:sz w:val="20"/>
              </w:rPr>
            </w:pPr>
            <w:r w:rsidRPr="00F24994">
              <w:rPr>
                <w:sz w:val="20"/>
              </w:rPr>
              <w:t>Prüfung des Zertifikatsantrags hinsichtlich Vollständigkeit und Korrek</w:t>
            </w:r>
            <w:r w:rsidRPr="00F24994">
              <w:rPr>
                <w:sz w:val="20"/>
              </w:rPr>
              <w:t>t</w:t>
            </w:r>
            <w:r w:rsidRPr="00F24994">
              <w:rPr>
                <w:sz w:val="20"/>
              </w:rPr>
              <w:t>heit</w:t>
            </w:r>
          </w:p>
          <w:p w:rsidR="00F24994" w:rsidRPr="00F24994" w:rsidRDefault="00F24994" w:rsidP="00933048">
            <w:pPr>
              <w:pStyle w:val="gemtabohne"/>
              <w:spacing w:before="96" w:after="96"/>
              <w:rPr>
                <w:sz w:val="20"/>
              </w:rPr>
            </w:pPr>
            <w:r w:rsidRPr="00F24994">
              <w:rPr>
                <w:sz w:val="20"/>
              </w:rPr>
              <w:t>Archivierung von Dokumenten falls e</w:t>
            </w:r>
            <w:r w:rsidRPr="00F24994">
              <w:rPr>
                <w:sz w:val="20"/>
              </w:rPr>
              <w:t>r</w:t>
            </w:r>
            <w:r w:rsidRPr="00F24994">
              <w:rPr>
                <w:sz w:val="20"/>
              </w:rPr>
              <w:t>forderlich</w:t>
            </w:r>
          </w:p>
          <w:p w:rsidR="00F24994" w:rsidRPr="00F24994" w:rsidRDefault="00F24994" w:rsidP="00933048">
            <w:pPr>
              <w:pStyle w:val="gemtabohne"/>
              <w:spacing w:before="96" w:after="96"/>
              <w:rPr>
                <w:sz w:val="20"/>
              </w:rPr>
            </w:pPr>
            <w:r w:rsidRPr="00F24994">
              <w:rPr>
                <w:sz w:val="20"/>
              </w:rPr>
              <w:t>Freigabe, Übermittlung von Zertif</w:t>
            </w:r>
            <w:r w:rsidRPr="00F24994">
              <w:rPr>
                <w:sz w:val="20"/>
              </w:rPr>
              <w:t>i</w:t>
            </w:r>
            <w:r w:rsidRPr="00F24994">
              <w:rPr>
                <w:sz w:val="20"/>
              </w:rPr>
              <w:t>katsanträgen und Sperr-/Widerrufsanträgen an die zuständige Zert</w:t>
            </w:r>
            <w:r w:rsidRPr="00F24994">
              <w:rPr>
                <w:sz w:val="20"/>
              </w:rPr>
              <w:t>i</w:t>
            </w:r>
            <w:r w:rsidRPr="00F24994">
              <w:rPr>
                <w:sz w:val="20"/>
              </w:rPr>
              <w:t>fizierungsstelle</w:t>
            </w:r>
          </w:p>
        </w:tc>
        <w:tc>
          <w:tcPr>
            <w:tcW w:w="987" w:type="dxa"/>
            <w:tcBorders>
              <w:bottom w:val="single" w:sz="4" w:space="0" w:color="auto"/>
            </w:tcBorders>
          </w:tcPr>
          <w:p w:rsidR="00F24994" w:rsidRPr="00F24994" w:rsidRDefault="00F24994" w:rsidP="00933048">
            <w:pPr>
              <w:pStyle w:val="gemtabohne"/>
              <w:spacing w:before="96" w:after="96"/>
              <w:rPr>
                <w:sz w:val="20"/>
              </w:rPr>
            </w:pPr>
            <w:r w:rsidRPr="00F24994">
              <w:rPr>
                <w:sz w:val="20"/>
              </w:rPr>
              <w:t>RG</w:t>
            </w:r>
          </w:p>
        </w:tc>
      </w:tr>
      <w:tr w:rsidR="00F24994" w:rsidRPr="00F24994">
        <w:trPr>
          <w:cantSplit/>
        </w:trPr>
        <w:tc>
          <w:tcPr>
            <w:tcW w:w="2695" w:type="dxa"/>
            <w:shd w:val="clear" w:color="auto" w:fill="E6E6E6"/>
          </w:tcPr>
          <w:p w:rsidR="00F24994" w:rsidRPr="00F24994" w:rsidRDefault="00F24994" w:rsidP="00933048">
            <w:pPr>
              <w:pStyle w:val="gemtabohne"/>
              <w:spacing w:before="96" w:after="96"/>
              <w:rPr>
                <w:sz w:val="20"/>
              </w:rPr>
            </w:pPr>
            <w:r w:rsidRPr="00F24994">
              <w:rPr>
                <w:sz w:val="20"/>
              </w:rPr>
              <w:t>Zertifizierung</w:t>
            </w:r>
          </w:p>
        </w:tc>
        <w:tc>
          <w:tcPr>
            <w:tcW w:w="5220" w:type="dxa"/>
            <w:shd w:val="clear" w:color="auto" w:fill="E6E6E6"/>
          </w:tcPr>
          <w:p w:rsidR="00F24994" w:rsidRPr="00F24994" w:rsidRDefault="00F24994" w:rsidP="00933048">
            <w:pPr>
              <w:pStyle w:val="gemtabohne"/>
              <w:spacing w:before="96" w:after="96"/>
              <w:rPr>
                <w:sz w:val="20"/>
              </w:rPr>
            </w:pPr>
            <w:r w:rsidRPr="00F24994">
              <w:rPr>
                <w:sz w:val="20"/>
              </w:rPr>
              <w:t>Ausstellen von Zertifikaten und W</w:t>
            </w:r>
            <w:r w:rsidRPr="00F24994">
              <w:rPr>
                <w:sz w:val="20"/>
              </w:rPr>
              <w:t>i</w:t>
            </w:r>
            <w:r w:rsidRPr="00F24994">
              <w:rPr>
                <w:sz w:val="20"/>
              </w:rPr>
              <w:t>derrufslisten, Erzeugung und Ve</w:t>
            </w:r>
            <w:r w:rsidRPr="00F24994">
              <w:rPr>
                <w:sz w:val="20"/>
              </w:rPr>
              <w:t>r</w:t>
            </w:r>
            <w:r w:rsidRPr="00F24994">
              <w:rPr>
                <w:sz w:val="20"/>
              </w:rPr>
              <w:t>wahrung der TSP-Schlüssel</w:t>
            </w:r>
          </w:p>
        </w:tc>
        <w:tc>
          <w:tcPr>
            <w:tcW w:w="987" w:type="dxa"/>
            <w:shd w:val="clear" w:color="auto" w:fill="E6E6E6"/>
          </w:tcPr>
          <w:p w:rsidR="00F24994" w:rsidRPr="00F24994" w:rsidRDefault="00F24994" w:rsidP="00933048">
            <w:pPr>
              <w:pStyle w:val="gemtabohne"/>
              <w:spacing w:before="96" w:after="96"/>
              <w:rPr>
                <w:sz w:val="20"/>
              </w:rPr>
            </w:pPr>
          </w:p>
        </w:tc>
      </w:tr>
      <w:tr w:rsidR="00F24994" w:rsidRPr="00F24994">
        <w:trPr>
          <w:cantSplit/>
        </w:trPr>
        <w:tc>
          <w:tcPr>
            <w:tcW w:w="2695" w:type="dxa"/>
          </w:tcPr>
          <w:p w:rsidR="00F24994" w:rsidRPr="00F24994" w:rsidRDefault="00F24994" w:rsidP="00933048">
            <w:pPr>
              <w:pStyle w:val="gemtabohne"/>
              <w:spacing w:before="96" w:after="96"/>
              <w:rPr>
                <w:sz w:val="20"/>
              </w:rPr>
            </w:pPr>
            <w:r w:rsidRPr="00F24994">
              <w:rPr>
                <w:sz w:val="20"/>
              </w:rPr>
              <w:t>TSP-Mitarbeiter</w:t>
            </w:r>
          </w:p>
        </w:tc>
        <w:tc>
          <w:tcPr>
            <w:tcW w:w="5220" w:type="dxa"/>
          </w:tcPr>
          <w:p w:rsidR="00F24994" w:rsidRPr="00F24994" w:rsidRDefault="00F24994" w:rsidP="00933048">
            <w:pPr>
              <w:pStyle w:val="gemtabohne"/>
              <w:spacing w:before="96" w:after="96"/>
              <w:rPr>
                <w:sz w:val="20"/>
              </w:rPr>
            </w:pPr>
            <w:r w:rsidRPr="00F24994">
              <w:rPr>
                <w:sz w:val="20"/>
              </w:rPr>
              <w:t>verantwortlich für die Anwendung und Lag</w:t>
            </w:r>
            <w:r w:rsidRPr="00F24994">
              <w:rPr>
                <w:sz w:val="20"/>
              </w:rPr>
              <w:t>e</w:t>
            </w:r>
            <w:r w:rsidRPr="00F24994">
              <w:rPr>
                <w:sz w:val="20"/>
              </w:rPr>
              <w:t>rung von elektronischen Datenträgern, auf d</w:t>
            </w:r>
            <w:r w:rsidRPr="00F24994">
              <w:rPr>
                <w:sz w:val="20"/>
              </w:rPr>
              <w:t>e</w:t>
            </w:r>
            <w:r w:rsidRPr="00F24994">
              <w:rPr>
                <w:sz w:val="20"/>
              </w:rPr>
              <w:t>nen die privaten Schlüssel der Zertifizierungsstelle g</w:t>
            </w:r>
            <w:r w:rsidRPr="00F24994">
              <w:rPr>
                <w:sz w:val="20"/>
              </w:rPr>
              <w:t>e</w:t>
            </w:r>
            <w:r w:rsidRPr="00F24994">
              <w:rPr>
                <w:sz w:val="20"/>
              </w:rPr>
              <w:t>speichert sind</w:t>
            </w:r>
          </w:p>
        </w:tc>
        <w:tc>
          <w:tcPr>
            <w:tcW w:w="987" w:type="dxa"/>
          </w:tcPr>
          <w:p w:rsidR="00F24994" w:rsidRPr="00F24994" w:rsidRDefault="00F24994" w:rsidP="00933048">
            <w:pPr>
              <w:pStyle w:val="gemtabohne"/>
              <w:spacing w:before="96" w:after="96"/>
              <w:rPr>
                <w:sz w:val="20"/>
              </w:rPr>
            </w:pPr>
            <w:r w:rsidRPr="00F24994">
              <w:rPr>
                <w:sz w:val="20"/>
              </w:rPr>
              <w:t>CAO1</w:t>
            </w:r>
          </w:p>
        </w:tc>
      </w:tr>
      <w:tr w:rsidR="00F24994" w:rsidRPr="00F24994">
        <w:trPr>
          <w:cantSplit/>
        </w:trPr>
        <w:tc>
          <w:tcPr>
            <w:tcW w:w="2695" w:type="dxa"/>
            <w:tcBorders>
              <w:bottom w:val="single" w:sz="4" w:space="0" w:color="auto"/>
            </w:tcBorders>
          </w:tcPr>
          <w:p w:rsidR="00F24994" w:rsidRPr="00F24994" w:rsidRDefault="00F24994" w:rsidP="00933048">
            <w:pPr>
              <w:pStyle w:val="gemtabohne"/>
              <w:spacing w:before="96" w:after="96"/>
              <w:rPr>
                <w:sz w:val="20"/>
              </w:rPr>
            </w:pPr>
            <w:r w:rsidRPr="00F24994">
              <w:rPr>
                <w:sz w:val="20"/>
              </w:rPr>
              <w:t>PIN-Geber</w:t>
            </w:r>
          </w:p>
        </w:tc>
        <w:tc>
          <w:tcPr>
            <w:tcW w:w="5220" w:type="dxa"/>
            <w:tcBorders>
              <w:bottom w:val="single" w:sz="4" w:space="0" w:color="auto"/>
            </w:tcBorders>
          </w:tcPr>
          <w:p w:rsidR="00F24994" w:rsidRPr="00F24994" w:rsidRDefault="00F24994" w:rsidP="00933048">
            <w:pPr>
              <w:pStyle w:val="gemtabohne"/>
              <w:spacing w:before="96" w:after="96"/>
              <w:rPr>
                <w:sz w:val="20"/>
              </w:rPr>
            </w:pPr>
            <w:r w:rsidRPr="00F24994">
              <w:rPr>
                <w:sz w:val="20"/>
              </w:rPr>
              <w:t>Kenntnis eines Geheimnisses (z. B. Passwort) zur Anwendung der privaten Schlüssel der Zertifizi</w:t>
            </w:r>
            <w:r w:rsidRPr="00F24994">
              <w:rPr>
                <w:sz w:val="20"/>
              </w:rPr>
              <w:t>e</w:t>
            </w:r>
            <w:r w:rsidRPr="00F24994">
              <w:rPr>
                <w:sz w:val="20"/>
              </w:rPr>
              <w:t>rungsstelle</w:t>
            </w:r>
          </w:p>
        </w:tc>
        <w:tc>
          <w:tcPr>
            <w:tcW w:w="987" w:type="dxa"/>
            <w:tcBorders>
              <w:bottom w:val="single" w:sz="4" w:space="0" w:color="auto"/>
            </w:tcBorders>
          </w:tcPr>
          <w:p w:rsidR="00F24994" w:rsidRPr="00F24994" w:rsidRDefault="00F24994" w:rsidP="00933048">
            <w:pPr>
              <w:pStyle w:val="gemtabohne"/>
              <w:spacing w:before="96" w:after="96"/>
              <w:rPr>
                <w:sz w:val="20"/>
              </w:rPr>
            </w:pPr>
            <w:r w:rsidRPr="00F24994">
              <w:rPr>
                <w:sz w:val="20"/>
              </w:rPr>
              <w:t>CAO2</w:t>
            </w:r>
          </w:p>
        </w:tc>
      </w:tr>
      <w:tr w:rsidR="00F24994" w:rsidRPr="00F24994">
        <w:trPr>
          <w:cantSplit/>
        </w:trPr>
        <w:tc>
          <w:tcPr>
            <w:tcW w:w="2695" w:type="dxa"/>
            <w:shd w:val="clear" w:color="auto" w:fill="E6E6E6"/>
          </w:tcPr>
          <w:p w:rsidR="00F24994" w:rsidRPr="00F24994" w:rsidRDefault="00F24994" w:rsidP="00933048">
            <w:pPr>
              <w:pStyle w:val="gemtabohne"/>
              <w:spacing w:before="96" w:after="96"/>
              <w:rPr>
                <w:sz w:val="20"/>
              </w:rPr>
            </w:pPr>
            <w:r w:rsidRPr="00F24994">
              <w:rPr>
                <w:sz w:val="20"/>
              </w:rPr>
              <w:t>Systembetreuung</w:t>
            </w:r>
          </w:p>
        </w:tc>
        <w:tc>
          <w:tcPr>
            <w:tcW w:w="5220" w:type="dxa"/>
            <w:shd w:val="clear" w:color="auto" w:fill="E6E6E6"/>
          </w:tcPr>
          <w:p w:rsidR="00F24994" w:rsidRPr="00F24994" w:rsidRDefault="00F24994" w:rsidP="00933048">
            <w:pPr>
              <w:pStyle w:val="gemtabohne"/>
              <w:spacing w:before="96" w:after="96"/>
              <w:rPr>
                <w:sz w:val="20"/>
              </w:rPr>
            </w:pPr>
            <w:r w:rsidRPr="00F24994">
              <w:rPr>
                <w:sz w:val="20"/>
              </w:rPr>
              <w:t>Administration der IT-Systeme und des tägl</w:t>
            </w:r>
            <w:r w:rsidRPr="00F24994">
              <w:rPr>
                <w:sz w:val="20"/>
              </w:rPr>
              <w:t>i</w:t>
            </w:r>
            <w:r w:rsidRPr="00F24994">
              <w:rPr>
                <w:sz w:val="20"/>
              </w:rPr>
              <w:t>chen Betriebs (Backups usw.)</w:t>
            </w:r>
          </w:p>
        </w:tc>
        <w:tc>
          <w:tcPr>
            <w:tcW w:w="987" w:type="dxa"/>
            <w:shd w:val="clear" w:color="auto" w:fill="E6E6E6"/>
          </w:tcPr>
          <w:p w:rsidR="00F24994" w:rsidRPr="00F24994" w:rsidRDefault="00F24994" w:rsidP="00933048">
            <w:pPr>
              <w:pStyle w:val="gemtabohne"/>
              <w:spacing w:before="96" w:after="96"/>
              <w:rPr>
                <w:sz w:val="20"/>
              </w:rPr>
            </w:pPr>
          </w:p>
        </w:tc>
      </w:tr>
      <w:tr w:rsidR="00F24994" w:rsidRPr="00F24994">
        <w:trPr>
          <w:cantSplit/>
        </w:trPr>
        <w:tc>
          <w:tcPr>
            <w:tcW w:w="2695" w:type="dxa"/>
          </w:tcPr>
          <w:p w:rsidR="00F24994" w:rsidRPr="00F24994" w:rsidRDefault="00F24994" w:rsidP="00933048">
            <w:pPr>
              <w:pStyle w:val="gemtabohne"/>
              <w:spacing w:before="96" w:after="96"/>
              <w:rPr>
                <w:sz w:val="20"/>
              </w:rPr>
            </w:pPr>
            <w:r w:rsidRPr="00F24994">
              <w:rPr>
                <w:sz w:val="20"/>
              </w:rPr>
              <w:t>System- und Netzwerk-Administrator</w:t>
            </w:r>
          </w:p>
        </w:tc>
        <w:tc>
          <w:tcPr>
            <w:tcW w:w="5220" w:type="dxa"/>
          </w:tcPr>
          <w:p w:rsidR="00F24994" w:rsidRPr="00F24994" w:rsidRDefault="00F24994" w:rsidP="00933048">
            <w:pPr>
              <w:pStyle w:val="gemtabohne"/>
              <w:spacing w:before="96" w:after="96"/>
              <w:rPr>
                <w:sz w:val="20"/>
              </w:rPr>
            </w:pPr>
            <w:r w:rsidRPr="00F24994">
              <w:rPr>
                <w:sz w:val="20"/>
              </w:rPr>
              <w:t>Installation, Konfiguration, Adminis</w:t>
            </w:r>
            <w:r w:rsidRPr="00F24994">
              <w:rPr>
                <w:sz w:val="20"/>
              </w:rPr>
              <w:t>t</w:t>
            </w:r>
            <w:r w:rsidRPr="00F24994">
              <w:rPr>
                <w:sz w:val="20"/>
              </w:rPr>
              <w:t>ration und Wartung der IT- und Kommun</w:t>
            </w:r>
            <w:r w:rsidRPr="00F24994">
              <w:rPr>
                <w:sz w:val="20"/>
              </w:rPr>
              <w:t>i</w:t>
            </w:r>
            <w:r w:rsidRPr="00F24994">
              <w:rPr>
                <w:sz w:val="20"/>
              </w:rPr>
              <w:t>kationssysteme. vollständige Kontrolle über die eingesetzte Hard- und Sof</w:t>
            </w:r>
            <w:r w:rsidRPr="00F24994">
              <w:rPr>
                <w:sz w:val="20"/>
              </w:rPr>
              <w:t>t</w:t>
            </w:r>
            <w:r w:rsidRPr="00F24994">
              <w:rPr>
                <w:sz w:val="20"/>
              </w:rPr>
              <w:t>ware, jedoch kein Zugriff auf und keine Kenntnis von kryptographischen Schlü</w:t>
            </w:r>
            <w:r w:rsidRPr="00F24994">
              <w:rPr>
                <w:sz w:val="20"/>
              </w:rPr>
              <w:t>s</w:t>
            </w:r>
            <w:r w:rsidRPr="00F24994">
              <w:rPr>
                <w:sz w:val="20"/>
              </w:rPr>
              <w:t>seln und deren Passwörtern für Zertifizierung</w:t>
            </w:r>
            <w:r w:rsidRPr="00F24994">
              <w:rPr>
                <w:sz w:val="20"/>
              </w:rPr>
              <w:t>s</w:t>
            </w:r>
            <w:r w:rsidRPr="00F24994">
              <w:rPr>
                <w:sz w:val="20"/>
              </w:rPr>
              <w:t>prozess, Zertifikats- und Sperrmanagement</w:t>
            </w:r>
          </w:p>
          <w:p w:rsidR="00F24994" w:rsidRPr="00F24994" w:rsidRDefault="00F24994" w:rsidP="00933048">
            <w:pPr>
              <w:pStyle w:val="gemtabohne"/>
              <w:spacing w:before="96" w:after="96"/>
              <w:rPr>
                <w:sz w:val="20"/>
              </w:rPr>
            </w:pPr>
            <w:r w:rsidRPr="00F24994">
              <w:rPr>
                <w:sz w:val="20"/>
              </w:rPr>
              <w:t>ausschließliche Kenntnis der Boot- und Adminis</w:t>
            </w:r>
            <w:r w:rsidRPr="00F24994">
              <w:rPr>
                <w:sz w:val="20"/>
              </w:rPr>
              <w:t>t</w:t>
            </w:r>
            <w:r w:rsidRPr="00F24994">
              <w:rPr>
                <w:sz w:val="20"/>
              </w:rPr>
              <w:t>rator-Passwörter der Systeme</w:t>
            </w:r>
          </w:p>
        </w:tc>
        <w:tc>
          <w:tcPr>
            <w:tcW w:w="987" w:type="dxa"/>
          </w:tcPr>
          <w:p w:rsidR="00F24994" w:rsidRPr="00F24994" w:rsidRDefault="00F24994" w:rsidP="00933048">
            <w:pPr>
              <w:pStyle w:val="gemtabohne"/>
              <w:spacing w:before="96" w:after="96"/>
              <w:rPr>
                <w:sz w:val="20"/>
              </w:rPr>
            </w:pPr>
            <w:r w:rsidRPr="00F24994">
              <w:rPr>
                <w:sz w:val="20"/>
              </w:rPr>
              <w:t>SA</w:t>
            </w:r>
          </w:p>
        </w:tc>
      </w:tr>
      <w:tr w:rsidR="00F24994" w:rsidRPr="00F24994">
        <w:trPr>
          <w:cantSplit/>
        </w:trPr>
        <w:tc>
          <w:tcPr>
            <w:tcW w:w="2695" w:type="dxa"/>
            <w:tcBorders>
              <w:bottom w:val="single" w:sz="4" w:space="0" w:color="auto"/>
            </w:tcBorders>
          </w:tcPr>
          <w:p w:rsidR="00F24994" w:rsidRPr="00F24994" w:rsidRDefault="00F24994" w:rsidP="00933048">
            <w:pPr>
              <w:pStyle w:val="gemtabohne"/>
              <w:spacing w:before="96" w:after="96"/>
              <w:rPr>
                <w:sz w:val="20"/>
              </w:rPr>
            </w:pPr>
            <w:r w:rsidRPr="00F24994">
              <w:rPr>
                <w:sz w:val="20"/>
              </w:rPr>
              <w:t>Systemoperator</w:t>
            </w:r>
          </w:p>
        </w:tc>
        <w:tc>
          <w:tcPr>
            <w:tcW w:w="5220" w:type="dxa"/>
            <w:tcBorders>
              <w:bottom w:val="single" w:sz="4" w:space="0" w:color="auto"/>
            </w:tcBorders>
          </w:tcPr>
          <w:p w:rsidR="00F24994" w:rsidRPr="00F24994" w:rsidRDefault="00F24994" w:rsidP="00933048">
            <w:pPr>
              <w:pStyle w:val="gemtabohne"/>
              <w:spacing w:before="96" w:after="96"/>
              <w:rPr>
                <w:sz w:val="20"/>
              </w:rPr>
            </w:pPr>
            <w:r w:rsidRPr="00F24994">
              <w:rPr>
                <w:sz w:val="20"/>
              </w:rPr>
              <w:t>Betreuung der Anwendungen (D</w:t>
            </w:r>
            <w:r w:rsidRPr="00F24994">
              <w:rPr>
                <w:sz w:val="20"/>
              </w:rPr>
              <w:t>a</w:t>
            </w:r>
            <w:r w:rsidRPr="00F24994">
              <w:rPr>
                <w:sz w:val="20"/>
              </w:rPr>
              <w:t>tensicherung und -wiederherstellung, Web-Server, Zertifikats- und Sperrmanag</w:t>
            </w:r>
            <w:r w:rsidRPr="00F24994">
              <w:rPr>
                <w:sz w:val="20"/>
              </w:rPr>
              <w:t>e</w:t>
            </w:r>
            <w:r w:rsidRPr="00F24994">
              <w:rPr>
                <w:sz w:val="20"/>
              </w:rPr>
              <w:t>ment)</w:t>
            </w:r>
          </w:p>
        </w:tc>
        <w:tc>
          <w:tcPr>
            <w:tcW w:w="987" w:type="dxa"/>
            <w:tcBorders>
              <w:bottom w:val="single" w:sz="4" w:space="0" w:color="auto"/>
            </w:tcBorders>
          </w:tcPr>
          <w:p w:rsidR="00F24994" w:rsidRPr="00F24994" w:rsidRDefault="00F24994" w:rsidP="00933048">
            <w:pPr>
              <w:pStyle w:val="gemtabohne"/>
              <w:spacing w:before="96" w:after="96"/>
              <w:rPr>
                <w:sz w:val="20"/>
              </w:rPr>
            </w:pPr>
            <w:r w:rsidRPr="00F24994">
              <w:rPr>
                <w:sz w:val="20"/>
              </w:rPr>
              <w:t>SO</w:t>
            </w:r>
          </w:p>
        </w:tc>
      </w:tr>
      <w:tr w:rsidR="00F24994" w:rsidRPr="00F24994">
        <w:trPr>
          <w:cantSplit/>
        </w:trPr>
        <w:tc>
          <w:tcPr>
            <w:tcW w:w="2695" w:type="dxa"/>
            <w:shd w:val="clear" w:color="auto" w:fill="E6E6E6"/>
          </w:tcPr>
          <w:p w:rsidR="00F24994" w:rsidRPr="00F24994" w:rsidRDefault="00F24994" w:rsidP="00933048">
            <w:pPr>
              <w:pStyle w:val="gemtabohne"/>
              <w:spacing w:before="96" w:after="96"/>
              <w:rPr>
                <w:sz w:val="20"/>
              </w:rPr>
            </w:pPr>
            <w:r w:rsidRPr="00F24994">
              <w:rPr>
                <w:sz w:val="20"/>
              </w:rPr>
              <w:t>Überwachung des B</w:t>
            </w:r>
            <w:r w:rsidRPr="00F24994">
              <w:rPr>
                <w:sz w:val="20"/>
              </w:rPr>
              <w:t>e</w:t>
            </w:r>
            <w:r w:rsidRPr="00F24994">
              <w:rPr>
                <w:sz w:val="20"/>
              </w:rPr>
              <w:t>triebs</w:t>
            </w:r>
          </w:p>
        </w:tc>
        <w:tc>
          <w:tcPr>
            <w:tcW w:w="5220" w:type="dxa"/>
            <w:shd w:val="clear" w:color="auto" w:fill="E6E6E6"/>
          </w:tcPr>
          <w:p w:rsidR="00F24994" w:rsidRPr="00F24994" w:rsidRDefault="00F24994" w:rsidP="00933048">
            <w:pPr>
              <w:pStyle w:val="gemtabohne"/>
              <w:spacing w:before="96" w:after="96"/>
              <w:rPr>
                <w:sz w:val="20"/>
              </w:rPr>
            </w:pPr>
            <w:r w:rsidRPr="00F24994">
              <w:rPr>
                <w:sz w:val="20"/>
              </w:rPr>
              <w:t>keine Funktion im operativen Betrieb, zustä</w:t>
            </w:r>
            <w:r w:rsidRPr="00F24994">
              <w:rPr>
                <w:sz w:val="20"/>
              </w:rPr>
              <w:t>n</w:t>
            </w:r>
            <w:r w:rsidRPr="00F24994">
              <w:rPr>
                <w:sz w:val="20"/>
              </w:rPr>
              <w:t>dig für die Durchsetzung der in der CP, dem CPS und dem Sicherheitskonzept festgelegten Grundsä</w:t>
            </w:r>
            <w:r w:rsidRPr="00F24994">
              <w:rPr>
                <w:sz w:val="20"/>
              </w:rPr>
              <w:t>t</w:t>
            </w:r>
            <w:r w:rsidRPr="00F24994">
              <w:rPr>
                <w:sz w:val="20"/>
              </w:rPr>
              <w:t>ze</w:t>
            </w:r>
          </w:p>
        </w:tc>
        <w:tc>
          <w:tcPr>
            <w:tcW w:w="987" w:type="dxa"/>
            <w:shd w:val="clear" w:color="auto" w:fill="E6E6E6"/>
          </w:tcPr>
          <w:p w:rsidR="00F24994" w:rsidRPr="00F24994" w:rsidRDefault="00F24994" w:rsidP="00933048">
            <w:pPr>
              <w:pStyle w:val="gemtabohne"/>
              <w:spacing w:before="96" w:after="96"/>
              <w:rPr>
                <w:sz w:val="20"/>
              </w:rPr>
            </w:pPr>
          </w:p>
        </w:tc>
      </w:tr>
      <w:tr w:rsidR="00F24994" w:rsidRPr="00F24994">
        <w:trPr>
          <w:cantSplit/>
        </w:trPr>
        <w:tc>
          <w:tcPr>
            <w:tcW w:w="2695" w:type="dxa"/>
          </w:tcPr>
          <w:p w:rsidR="00F24994" w:rsidRPr="00F24994" w:rsidRDefault="00F24994" w:rsidP="00933048">
            <w:pPr>
              <w:pStyle w:val="gemtabohne"/>
              <w:spacing w:before="96" w:after="96"/>
              <w:rPr>
                <w:sz w:val="20"/>
              </w:rPr>
            </w:pPr>
            <w:r w:rsidRPr="00F24994">
              <w:rPr>
                <w:sz w:val="20"/>
              </w:rPr>
              <w:t>Revision</w:t>
            </w:r>
          </w:p>
        </w:tc>
        <w:tc>
          <w:tcPr>
            <w:tcW w:w="5220" w:type="dxa"/>
          </w:tcPr>
          <w:p w:rsidR="00F24994" w:rsidRPr="00F24994" w:rsidRDefault="00F24994" w:rsidP="00933048">
            <w:pPr>
              <w:pStyle w:val="gemtabohne"/>
              <w:spacing w:before="96" w:after="96"/>
              <w:rPr>
                <w:sz w:val="20"/>
              </w:rPr>
            </w:pPr>
            <w:r w:rsidRPr="00F24994">
              <w:rPr>
                <w:sz w:val="20"/>
              </w:rPr>
              <w:t>Durchführung der betriebsinternen und exte</w:t>
            </w:r>
            <w:r w:rsidRPr="00F24994">
              <w:rPr>
                <w:sz w:val="20"/>
              </w:rPr>
              <w:t>r</w:t>
            </w:r>
            <w:r w:rsidRPr="00F24994">
              <w:rPr>
                <w:sz w:val="20"/>
              </w:rPr>
              <w:t>nen Audits, Überwachung und Einhaltung der Datenschutzbestimmu</w:t>
            </w:r>
            <w:r w:rsidRPr="00F24994">
              <w:rPr>
                <w:sz w:val="20"/>
              </w:rPr>
              <w:t>n</w:t>
            </w:r>
            <w:r w:rsidRPr="00F24994">
              <w:rPr>
                <w:sz w:val="20"/>
              </w:rPr>
              <w:t>gen</w:t>
            </w:r>
          </w:p>
        </w:tc>
        <w:tc>
          <w:tcPr>
            <w:tcW w:w="987" w:type="dxa"/>
          </w:tcPr>
          <w:p w:rsidR="00F24994" w:rsidRPr="00F24994" w:rsidRDefault="00F24994" w:rsidP="00933048">
            <w:pPr>
              <w:pStyle w:val="gemtabohne"/>
              <w:spacing w:before="96" w:after="96"/>
              <w:rPr>
                <w:sz w:val="20"/>
              </w:rPr>
            </w:pPr>
            <w:r w:rsidRPr="00F24994">
              <w:rPr>
                <w:sz w:val="20"/>
              </w:rPr>
              <w:t>R</w:t>
            </w:r>
          </w:p>
        </w:tc>
      </w:tr>
      <w:tr w:rsidR="00F24994" w:rsidRPr="00F24994">
        <w:trPr>
          <w:cantSplit/>
        </w:trPr>
        <w:tc>
          <w:tcPr>
            <w:tcW w:w="2695" w:type="dxa"/>
          </w:tcPr>
          <w:p w:rsidR="00F24994" w:rsidRPr="00F24994" w:rsidRDefault="00F24994" w:rsidP="00933048">
            <w:pPr>
              <w:pStyle w:val="gemtabohne"/>
              <w:spacing w:before="96" w:after="96"/>
              <w:rPr>
                <w:sz w:val="20"/>
              </w:rPr>
            </w:pPr>
            <w:r w:rsidRPr="00F24994">
              <w:rPr>
                <w:sz w:val="20"/>
              </w:rPr>
              <w:t>Sicherheitsbeauftragter</w:t>
            </w:r>
          </w:p>
        </w:tc>
        <w:tc>
          <w:tcPr>
            <w:tcW w:w="5220" w:type="dxa"/>
          </w:tcPr>
          <w:p w:rsidR="00F24994" w:rsidRPr="00F24994" w:rsidRDefault="00F24994" w:rsidP="00933048">
            <w:pPr>
              <w:pStyle w:val="gemtabohne"/>
              <w:spacing w:before="96" w:after="96"/>
              <w:rPr>
                <w:sz w:val="20"/>
              </w:rPr>
            </w:pPr>
            <w:r w:rsidRPr="00F24994">
              <w:rPr>
                <w:sz w:val="20"/>
              </w:rPr>
              <w:t>Definition und Einhaltung der Sicherheitsb</w:t>
            </w:r>
            <w:r w:rsidRPr="00F24994">
              <w:rPr>
                <w:sz w:val="20"/>
              </w:rPr>
              <w:t>e</w:t>
            </w:r>
            <w:r w:rsidRPr="00F24994">
              <w:rPr>
                <w:sz w:val="20"/>
              </w:rPr>
              <w:t>stimmungen</w:t>
            </w:r>
          </w:p>
          <w:p w:rsidR="00F24994" w:rsidRPr="00F24994" w:rsidRDefault="00F24994" w:rsidP="00933048">
            <w:pPr>
              <w:pStyle w:val="gemtabohne"/>
              <w:spacing w:before="96" w:after="96"/>
              <w:rPr>
                <w:sz w:val="20"/>
              </w:rPr>
            </w:pPr>
            <w:r w:rsidRPr="00F24994">
              <w:rPr>
                <w:sz w:val="20"/>
              </w:rPr>
              <w:t>Überprüfung der Mitarbeiter</w:t>
            </w:r>
          </w:p>
          <w:p w:rsidR="00F24994" w:rsidRPr="00F24994" w:rsidRDefault="00F24994" w:rsidP="00933048">
            <w:pPr>
              <w:pStyle w:val="gemtabohne"/>
              <w:spacing w:before="96" w:after="96"/>
              <w:rPr>
                <w:sz w:val="20"/>
              </w:rPr>
            </w:pPr>
            <w:r w:rsidRPr="00F24994">
              <w:rPr>
                <w:sz w:val="20"/>
              </w:rPr>
              <w:t>Vergabe von Berechtigungen</w:t>
            </w:r>
          </w:p>
          <w:p w:rsidR="00F24994" w:rsidRPr="00F24994" w:rsidRDefault="00F24994" w:rsidP="00933048">
            <w:pPr>
              <w:pStyle w:val="gemtabohne"/>
              <w:spacing w:before="96" w:after="96"/>
              <w:rPr>
                <w:sz w:val="20"/>
              </w:rPr>
            </w:pPr>
            <w:r w:rsidRPr="00F24994">
              <w:rPr>
                <w:sz w:val="20"/>
              </w:rPr>
              <w:t>Ansprechpartner für sicherheitsrelevante Fr</w:t>
            </w:r>
            <w:r w:rsidRPr="00F24994">
              <w:rPr>
                <w:sz w:val="20"/>
              </w:rPr>
              <w:t>a</w:t>
            </w:r>
            <w:r w:rsidRPr="00F24994">
              <w:rPr>
                <w:sz w:val="20"/>
              </w:rPr>
              <w:t>gen</w:t>
            </w:r>
          </w:p>
        </w:tc>
        <w:tc>
          <w:tcPr>
            <w:tcW w:w="987" w:type="dxa"/>
          </w:tcPr>
          <w:p w:rsidR="00F24994" w:rsidRPr="00F24994" w:rsidRDefault="00F24994" w:rsidP="00933048">
            <w:pPr>
              <w:pStyle w:val="gemtabohne"/>
              <w:spacing w:before="96" w:after="96"/>
              <w:rPr>
                <w:sz w:val="20"/>
              </w:rPr>
            </w:pPr>
            <w:r w:rsidRPr="00F24994">
              <w:rPr>
                <w:sz w:val="20"/>
              </w:rPr>
              <w:t>ISO</w:t>
            </w:r>
          </w:p>
        </w:tc>
      </w:tr>
      <w:tr w:rsidR="00F24994" w:rsidRPr="00F24994">
        <w:trPr>
          <w:cantSplit/>
        </w:trPr>
        <w:tc>
          <w:tcPr>
            <w:tcW w:w="2695" w:type="dxa"/>
          </w:tcPr>
          <w:p w:rsidR="00F24994" w:rsidRPr="00F24994" w:rsidRDefault="00F24994" w:rsidP="00933048">
            <w:pPr>
              <w:pStyle w:val="gemtabohne"/>
              <w:spacing w:before="96" w:after="96"/>
              <w:rPr>
                <w:sz w:val="20"/>
              </w:rPr>
            </w:pPr>
            <w:r w:rsidRPr="00F24994">
              <w:rPr>
                <w:sz w:val="20"/>
              </w:rPr>
              <w:t>Datenschutzbeauftragter</w:t>
            </w:r>
          </w:p>
        </w:tc>
        <w:tc>
          <w:tcPr>
            <w:tcW w:w="5220" w:type="dxa"/>
          </w:tcPr>
          <w:p w:rsidR="00F24994" w:rsidRPr="00F24994" w:rsidRDefault="00F24994" w:rsidP="00933048">
            <w:pPr>
              <w:pStyle w:val="gemtabohne"/>
              <w:spacing w:before="96" w:after="96"/>
              <w:rPr>
                <w:sz w:val="20"/>
              </w:rPr>
            </w:pPr>
            <w:r w:rsidRPr="00F24994">
              <w:rPr>
                <w:sz w:val="20"/>
              </w:rPr>
              <w:t>Definition und Einhaltung der Datenschutzb</w:t>
            </w:r>
            <w:r w:rsidRPr="00F24994">
              <w:rPr>
                <w:sz w:val="20"/>
              </w:rPr>
              <w:t>e</w:t>
            </w:r>
            <w:r w:rsidRPr="00F24994">
              <w:rPr>
                <w:sz w:val="20"/>
              </w:rPr>
              <w:t>stimmungen</w:t>
            </w:r>
          </w:p>
          <w:p w:rsidR="00F24994" w:rsidRPr="00F24994" w:rsidRDefault="00F24994" w:rsidP="00933048">
            <w:pPr>
              <w:pStyle w:val="gemtabohne"/>
              <w:spacing w:before="96" w:after="96"/>
              <w:rPr>
                <w:sz w:val="20"/>
              </w:rPr>
            </w:pPr>
            <w:r w:rsidRPr="00F24994">
              <w:rPr>
                <w:sz w:val="20"/>
              </w:rPr>
              <w:t>Ansprechpartner für datenschutzrelevante Fr</w:t>
            </w:r>
            <w:r w:rsidRPr="00F24994">
              <w:rPr>
                <w:sz w:val="20"/>
              </w:rPr>
              <w:t>a</w:t>
            </w:r>
            <w:r w:rsidRPr="00F24994">
              <w:rPr>
                <w:sz w:val="20"/>
              </w:rPr>
              <w:t>gen</w:t>
            </w:r>
          </w:p>
        </w:tc>
        <w:tc>
          <w:tcPr>
            <w:tcW w:w="987" w:type="dxa"/>
          </w:tcPr>
          <w:p w:rsidR="00F24994" w:rsidRPr="00F24994" w:rsidRDefault="00F24994" w:rsidP="00933048">
            <w:pPr>
              <w:pStyle w:val="gemtabohne"/>
              <w:spacing w:before="96" w:after="96"/>
              <w:rPr>
                <w:sz w:val="20"/>
              </w:rPr>
            </w:pPr>
            <w:r w:rsidRPr="00F24994">
              <w:rPr>
                <w:sz w:val="20"/>
              </w:rPr>
              <w:t>DSO</w:t>
            </w:r>
          </w:p>
        </w:tc>
      </w:tr>
    </w:tbl>
    <w:p w:rsidR="00EE0C34" w:rsidRDefault="00EE0C34" w:rsidP="00933048">
      <w:pPr>
        <w:pStyle w:val="gemEinzug"/>
        <w:spacing w:before="96" w:after="96"/>
        <w:rPr>
          <w:rFonts w:ascii="Wingdings" w:hAnsi="Wingdings"/>
          <w:b/>
        </w:rPr>
      </w:pPr>
    </w:p>
    <w:p w:rsidR="00F24994" w:rsidRPr="00EE0C34" w:rsidRDefault="00EE0C34" w:rsidP="00EE0C34">
      <w:pPr>
        <w:pStyle w:val="gemStandard"/>
      </w:pPr>
      <w:r>
        <w:rPr>
          <w:b/>
        </w:rPr>
        <w:lastRenderedPageBreak/>
        <w:sym w:font="Wingdings" w:char="F0D5"/>
      </w:r>
    </w:p>
    <w:p w:rsidR="00F24994" w:rsidRPr="009E0DB9" w:rsidRDefault="00F24994" w:rsidP="009E0DB9">
      <w:pPr>
        <w:pStyle w:val="gemStandard"/>
      </w:pPr>
      <w:r w:rsidRPr="009E0DB9">
        <w:t xml:space="preserve">In der </w:t>
      </w:r>
      <w:r w:rsidRPr="009E0DB9">
        <w:fldChar w:fldCharType="begin"/>
      </w:r>
      <w:r w:rsidRPr="009E0DB9">
        <w:instrText xml:space="preserve"> REF _Ref323042416 \h  \* MERGEFORMAT </w:instrText>
      </w:r>
      <w:r w:rsidRPr="009E0DB9">
        <w:fldChar w:fldCharType="separate"/>
      </w:r>
      <w:r w:rsidR="008D79C9" w:rsidRPr="004E3E81">
        <w:rPr>
          <w:rFonts w:hint="eastAsia"/>
        </w:rPr>
        <w:t xml:space="preserve">Tabelle </w:t>
      </w:r>
      <w:r w:rsidR="008D79C9">
        <w:t>2</w:t>
      </w:r>
      <w:r w:rsidRPr="009E0DB9">
        <w:fldChar w:fldCharType="end"/>
      </w:r>
      <w:r w:rsidRPr="009E0DB9">
        <w:t xml:space="preserve"> sind in vier Gruppen die sicherheitsrelevanten Rollen definiert, die im Rah</w:t>
      </w:r>
      <w:r w:rsidRPr="009E0DB9">
        <w:softHyphen/>
        <w:t>men des Zertifizierungsprozesses erforderlich sind. Jeder Rolle sind dabei bestimmte Tätigkeiten, Verantwortungen und Kompetenzen zugeordnet. Die vollständige oder teil</w:t>
      </w:r>
      <w:r w:rsidRPr="009E0DB9">
        <w:softHyphen/>
        <w:t>weise Kenntnis von PINs und Passwörtern und die Erlaubnis zum Zugriff auf bestimmte Teile der Betriebsinfrastruktur (z. B. Sicherheitsbereiche, Tresore, abge</w:t>
      </w:r>
      <w:r w:rsidRPr="009E0DB9">
        <w:softHyphen/>
        <w:t>sicherte Betriebs</w:t>
      </w:r>
      <w:r w:rsidRPr="009E0DB9">
        <w:softHyphen/>
        <w:t>räume) werden anhand der Rollen vorgenommen.</w:t>
      </w:r>
    </w:p>
    <w:p w:rsidR="00F24994" w:rsidRPr="00FC5784" w:rsidRDefault="00F24994" w:rsidP="00873560">
      <w:pPr>
        <w:pStyle w:val="gemStandard"/>
        <w:spacing w:before="96" w:after="96"/>
      </w:pPr>
      <w:r w:rsidRPr="00FC5784">
        <w:t xml:space="preserve">Ein Mitarbeiter kann auch in mehr als einer Rolle auftreten. Dabei ist jedoch zu beachten, dass es Rollenunverträglichkeiten (Abschnitt </w:t>
      </w:r>
      <w:r w:rsidRPr="00FC5784">
        <w:fldChar w:fldCharType="begin"/>
      </w:r>
      <w:r w:rsidRPr="00FC5784">
        <w:instrText xml:space="preserve"> REF _Ref135027349 \r \h  \* MERGEFORMAT </w:instrText>
      </w:r>
      <w:r w:rsidRPr="00FC5784">
        <w:fldChar w:fldCharType="separate"/>
      </w:r>
      <w:r w:rsidR="008D79C9">
        <w:t>6.2.3</w:t>
      </w:r>
      <w:r w:rsidRPr="00FC5784">
        <w:fldChar w:fldCharType="end"/>
      </w:r>
      <w:r w:rsidRPr="00FC5784">
        <w:t>) gibt. Ebenso ist es möglich, dass Funktionen einer Rolle auf mehrere Mitarbeiter mit dieser Rolle verteilt werden.</w:t>
      </w:r>
    </w:p>
    <w:p w:rsidR="00F24994" w:rsidRPr="0098487B" w:rsidRDefault="00F24994" w:rsidP="00933048">
      <w:pPr>
        <w:pStyle w:val="gemStandard"/>
        <w:spacing w:before="96" w:after="96"/>
      </w:pP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GS-A_4264 </w:t>
      </w:r>
      <w:r w:rsidRPr="004E3E81">
        <w:rPr>
          <w:b/>
          <w:szCs w:val="22"/>
        </w:rPr>
        <w:t>Mitteilungspflicht für Zuordnung der Rollen</w:t>
      </w:r>
    </w:p>
    <w:p w:rsidR="00EE0C34" w:rsidRDefault="00F24994" w:rsidP="00933048">
      <w:pPr>
        <w:pStyle w:val="gemEinzug"/>
        <w:spacing w:before="96" w:after="96"/>
        <w:rPr>
          <w:rFonts w:ascii="Wingdings" w:hAnsi="Wingdings"/>
          <w:b/>
        </w:rPr>
      </w:pPr>
      <w:r w:rsidRPr="004E3E81">
        <w:t>Die gematik Root-CA und ein TSP-X.509 nonQES MÜSSEN die Belegung der Rollen mit ihren benannten Mitarbeitern der gematik mitteilen.</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455" w:name="_Toc263235789"/>
      <w:bookmarkStart w:id="456" w:name="_Ref323562974"/>
      <w:bookmarkStart w:id="457" w:name="_Ref323710327"/>
      <w:bookmarkStart w:id="458" w:name="_Ref323727721"/>
      <w:bookmarkStart w:id="459" w:name="_Ref325532602"/>
      <w:bookmarkStart w:id="460" w:name="_Toc501699792"/>
      <w:r w:rsidRPr="009E0DB9">
        <w:t>Involvierte Mitarbeiter pro Arbeitsschritt</w:t>
      </w:r>
      <w:bookmarkEnd w:id="455"/>
      <w:bookmarkEnd w:id="456"/>
      <w:bookmarkEnd w:id="457"/>
      <w:bookmarkEnd w:id="458"/>
      <w:bookmarkEnd w:id="459"/>
      <w:bookmarkEnd w:id="460"/>
    </w:p>
    <w:p w:rsidR="00F24994" w:rsidRPr="00857B71" w:rsidRDefault="00F24994" w:rsidP="00873560">
      <w:pPr>
        <w:pStyle w:val="gemStandard"/>
        <w:spacing w:before="96" w:after="96"/>
      </w:pPr>
      <w:r w:rsidRPr="00857B71">
        <w:t xml:space="preserve">In der </w:t>
      </w:r>
      <w:r w:rsidRPr="00857B71">
        <w:fldChar w:fldCharType="begin"/>
      </w:r>
      <w:r w:rsidRPr="00857B71">
        <w:instrText xml:space="preserve"> REF _Ref323048194 \h  \* MERGEFORMAT </w:instrText>
      </w:r>
      <w:r w:rsidRPr="00857B71">
        <w:fldChar w:fldCharType="separate"/>
      </w:r>
      <w:r w:rsidR="008D79C9" w:rsidRPr="004E3E81">
        <w:rPr>
          <w:rFonts w:hint="eastAsia"/>
        </w:rPr>
        <w:t xml:space="preserve">Tabelle </w:t>
      </w:r>
      <w:r w:rsidR="008D79C9">
        <w:t>3</w:t>
      </w:r>
      <w:r w:rsidRPr="00857B71">
        <w:fldChar w:fldCharType="end"/>
      </w:r>
      <w:r w:rsidRPr="00857B71">
        <w:t xml:space="preserve"> werden die sicherheitsrelevanten Tätigkeiten beschrieben und den ent</w:t>
      </w:r>
      <w:r w:rsidRPr="00857B71">
        <w:softHyphen/>
        <w:t>sprechenden Rollen zugeordnet. Aus der Tabelle ist ebenso zu entnehmen, für welche Tätigkeiten das Vier-Augen-Prinzip eingehalten werden muss.</w:t>
      </w:r>
    </w:p>
    <w:p w:rsidR="00F24994" w:rsidRPr="004E3E81" w:rsidRDefault="00F24994" w:rsidP="00873560">
      <w:pPr>
        <w:pStyle w:val="gemStandardfett"/>
        <w:spacing w:before="96" w:after="96"/>
      </w:pPr>
      <w:r w:rsidRPr="004E3E81">
        <w:rPr>
          <w:rFonts w:ascii="Wingdings" w:hAnsi="Wingdings"/>
        </w:rPr>
        <w:sym w:font="Wingdings" w:char="F0D6"/>
      </w:r>
      <w:r w:rsidRPr="004E3E81">
        <w:tab/>
        <w:t xml:space="preserve">GS-A_4265 Obligatorische Rollen für sicherheitsrelevante Tätigkeiten </w:t>
      </w:r>
    </w:p>
    <w:p w:rsidR="00F24994" w:rsidRPr="004E3E81" w:rsidRDefault="00F24994" w:rsidP="00933048">
      <w:pPr>
        <w:pStyle w:val="gemEinzug"/>
        <w:spacing w:before="96" w:after="96"/>
      </w:pPr>
      <w:r w:rsidRPr="004E3E81">
        <w:t>Die gematik Root-CA und ein TSP-X.509 nonQES MÜSSEN die Rollenzu</w:t>
      </w:r>
      <w:r w:rsidRPr="004E3E81">
        <w:softHyphen/>
        <w:t xml:space="preserve">ordnung sicherheitsrelevanter Tätigkeiten gemäß dem Vier-Augen-Prinzip auf der Grundlage der </w:t>
      </w:r>
      <w:r w:rsidRPr="004E3E81">
        <w:rPr>
          <w:szCs w:val="22"/>
        </w:rPr>
        <w:t xml:space="preserve">Tabelle Tab_PKI_302 </w:t>
      </w:r>
      <w:r w:rsidRPr="004E3E81">
        <w:t>umsetzen.</w:t>
      </w:r>
    </w:p>
    <w:p w:rsidR="00F24994" w:rsidRPr="004E3E81" w:rsidRDefault="00F24994" w:rsidP="00933048">
      <w:pPr>
        <w:pStyle w:val="gemEinzug"/>
        <w:spacing w:before="96" w:after="96"/>
      </w:pPr>
    </w:p>
    <w:p w:rsidR="00F24994" w:rsidRPr="004E3E81" w:rsidRDefault="00F24994" w:rsidP="00EE0C34">
      <w:pPr>
        <w:pStyle w:val="Beschriftung"/>
      </w:pPr>
      <w:bookmarkStart w:id="461" w:name="_Ref182048000"/>
      <w:bookmarkStart w:id="462" w:name="_Toc241979869"/>
      <w:bookmarkStart w:id="463" w:name="_Ref323048194"/>
      <w:bookmarkStart w:id="464" w:name="_Toc485287840"/>
      <w:r w:rsidRPr="004E3E81">
        <w:rPr>
          <w:rFonts w:hint="eastAsia"/>
        </w:rPr>
        <w:t xml:space="preserve">Tabelle </w:t>
      </w:r>
      <w:r w:rsidRPr="004E3E81">
        <w:rPr>
          <w:rFonts w:hint="eastAsia"/>
        </w:rPr>
        <w:fldChar w:fldCharType="begin"/>
      </w:r>
      <w:r w:rsidRPr="004E3E81">
        <w:rPr>
          <w:rFonts w:hint="eastAsia"/>
        </w:rPr>
        <w:instrText xml:space="preserve"> SEQ Tabelle \* ARABIC </w:instrText>
      </w:r>
      <w:r w:rsidRPr="004E3E81">
        <w:rPr>
          <w:rFonts w:hint="eastAsia"/>
        </w:rPr>
        <w:fldChar w:fldCharType="separate"/>
      </w:r>
      <w:r w:rsidR="008D79C9">
        <w:rPr>
          <w:noProof/>
        </w:rPr>
        <w:t>3</w:t>
      </w:r>
      <w:r w:rsidRPr="004E3E81">
        <w:rPr>
          <w:rFonts w:hint="eastAsia"/>
        </w:rPr>
        <w:fldChar w:fldCharType="end"/>
      </w:r>
      <w:bookmarkEnd w:id="463"/>
      <w:r w:rsidRPr="004E3E81">
        <w:t xml:space="preserve"> Tab_PKI_302 - Involvierte Mitarbeiter pro Arbeitsschritt</w:t>
      </w:r>
      <w:bookmarkEnd w:id="461"/>
      <w:bookmarkEnd w:id="462"/>
      <w:bookmarkEnd w:id="464"/>
    </w:p>
    <w:tbl>
      <w:tblPr>
        <w:tblW w:w="884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32"/>
        <w:gridCol w:w="1037"/>
        <w:gridCol w:w="1037"/>
        <w:gridCol w:w="3035"/>
      </w:tblGrid>
      <w:tr w:rsidR="00F24994" w:rsidRPr="004E3E81">
        <w:trPr>
          <w:cantSplit/>
          <w:trHeight w:val="370"/>
          <w:tblHeader/>
        </w:trPr>
        <w:tc>
          <w:tcPr>
            <w:tcW w:w="3732" w:type="dxa"/>
            <w:shd w:val="clear" w:color="auto" w:fill="E0E0E0"/>
          </w:tcPr>
          <w:p w:rsidR="00F24994" w:rsidRPr="004E3E81" w:rsidRDefault="00F24994" w:rsidP="00F24994">
            <w:pPr>
              <w:pStyle w:val="gemtab11ptAbstand"/>
              <w:spacing w:before="96" w:after="96"/>
              <w:rPr>
                <w:b/>
                <w:sz w:val="20"/>
              </w:rPr>
            </w:pPr>
            <w:r w:rsidRPr="004E3E81">
              <w:rPr>
                <w:b/>
                <w:sz w:val="20"/>
              </w:rPr>
              <w:t>Tätigkeit</w:t>
            </w:r>
          </w:p>
        </w:tc>
        <w:tc>
          <w:tcPr>
            <w:tcW w:w="1037" w:type="dxa"/>
            <w:shd w:val="clear" w:color="auto" w:fill="E0E0E0"/>
          </w:tcPr>
          <w:p w:rsidR="00F24994" w:rsidRPr="004E3E81" w:rsidRDefault="00F24994" w:rsidP="00F24994">
            <w:pPr>
              <w:pStyle w:val="gemtab11ptAbstand"/>
              <w:spacing w:before="96" w:after="96"/>
              <w:jc w:val="center"/>
              <w:rPr>
                <w:b/>
                <w:sz w:val="20"/>
              </w:rPr>
            </w:pPr>
            <w:r w:rsidRPr="004E3E81">
              <w:rPr>
                <w:b/>
                <w:sz w:val="20"/>
              </w:rPr>
              <w:t>Rollen</w:t>
            </w:r>
          </w:p>
        </w:tc>
        <w:tc>
          <w:tcPr>
            <w:tcW w:w="1037" w:type="dxa"/>
            <w:shd w:val="clear" w:color="auto" w:fill="E0E0E0"/>
          </w:tcPr>
          <w:p w:rsidR="00F24994" w:rsidRPr="004E3E81" w:rsidRDefault="00F24994" w:rsidP="00F24994">
            <w:pPr>
              <w:pStyle w:val="gemtab11ptAbstand"/>
              <w:spacing w:before="96" w:after="96"/>
              <w:jc w:val="center"/>
              <w:rPr>
                <w:b/>
                <w:sz w:val="20"/>
              </w:rPr>
            </w:pPr>
            <w:r w:rsidRPr="004E3E81">
              <w:rPr>
                <w:b/>
                <w:sz w:val="20"/>
              </w:rPr>
              <w:t>Vier-Auge</w:t>
            </w:r>
            <w:r w:rsidRPr="004E3E81">
              <w:rPr>
                <w:b/>
                <w:sz w:val="20"/>
              </w:rPr>
              <w:t>n</w:t>
            </w:r>
            <w:r w:rsidRPr="004E3E81">
              <w:rPr>
                <w:b/>
                <w:sz w:val="20"/>
              </w:rPr>
              <w:t>-Prinzip</w:t>
            </w:r>
          </w:p>
        </w:tc>
        <w:tc>
          <w:tcPr>
            <w:tcW w:w="3035" w:type="dxa"/>
            <w:shd w:val="clear" w:color="auto" w:fill="E0E0E0"/>
          </w:tcPr>
          <w:p w:rsidR="00F24994" w:rsidRPr="004E3E81" w:rsidRDefault="00F24994" w:rsidP="00F24994">
            <w:pPr>
              <w:pStyle w:val="gemtab11ptAbstand"/>
              <w:spacing w:before="96" w:after="96"/>
              <w:rPr>
                <w:b/>
                <w:sz w:val="20"/>
              </w:rPr>
            </w:pPr>
            <w:r w:rsidRPr="004E3E81">
              <w:rPr>
                <w:b/>
                <w:sz w:val="20"/>
              </w:rPr>
              <w:t>Erläuterung</w:t>
            </w:r>
          </w:p>
        </w:tc>
      </w:tr>
      <w:tr w:rsidR="00F24994" w:rsidRPr="004E3E81">
        <w:trPr>
          <w:cantSplit/>
          <w:trHeight w:val="161"/>
        </w:trPr>
        <w:tc>
          <w:tcPr>
            <w:tcW w:w="3732" w:type="dxa"/>
          </w:tcPr>
          <w:p w:rsidR="00F24994" w:rsidRPr="004E3E81" w:rsidRDefault="00F24994" w:rsidP="00F24994">
            <w:pPr>
              <w:pStyle w:val="gemtab11ptAbstand"/>
              <w:spacing w:before="96" w:after="96"/>
              <w:rPr>
                <w:sz w:val="20"/>
              </w:rPr>
            </w:pPr>
            <w:r w:rsidRPr="004E3E81">
              <w:rPr>
                <w:sz w:val="20"/>
              </w:rPr>
              <w:t>Annahme von Zertifikatsantr</w:t>
            </w:r>
            <w:r w:rsidRPr="004E3E81">
              <w:rPr>
                <w:sz w:val="20"/>
              </w:rPr>
              <w:t>ä</w:t>
            </w:r>
            <w:r w:rsidRPr="004E3E81">
              <w:rPr>
                <w:sz w:val="20"/>
              </w:rPr>
              <w:t>gen</w:t>
            </w:r>
          </w:p>
        </w:tc>
        <w:tc>
          <w:tcPr>
            <w:tcW w:w="1037" w:type="dxa"/>
          </w:tcPr>
          <w:p w:rsidR="00F24994" w:rsidRPr="004E3E81" w:rsidRDefault="00F24994" w:rsidP="00F24994">
            <w:pPr>
              <w:pStyle w:val="gemtab11ptAbstand"/>
              <w:spacing w:before="96" w:after="96"/>
              <w:jc w:val="center"/>
              <w:rPr>
                <w:sz w:val="20"/>
              </w:rPr>
            </w:pPr>
            <w:r w:rsidRPr="004E3E81">
              <w:rPr>
                <w:sz w:val="20"/>
              </w:rPr>
              <w:t>TS</w:t>
            </w:r>
          </w:p>
        </w:tc>
        <w:tc>
          <w:tcPr>
            <w:tcW w:w="1037" w:type="dxa"/>
          </w:tcPr>
          <w:p w:rsidR="00F24994" w:rsidRPr="004E3E81" w:rsidRDefault="00F24994" w:rsidP="00F24994">
            <w:pPr>
              <w:pStyle w:val="gemtab11ptAbstand"/>
              <w:spacing w:before="96" w:after="96"/>
              <w:jc w:val="center"/>
              <w:rPr>
                <w:strike/>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272"/>
        </w:trPr>
        <w:tc>
          <w:tcPr>
            <w:tcW w:w="3732" w:type="dxa"/>
          </w:tcPr>
          <w:p w:rsidR="00F24994" w:rsidRPr="004E3E81" w:rsidRDefault="00F24994" w:rsidP="00F24994">
            <w:pPr>
              <w:pStyle w:val="gemtab11ptAbstand"/>
              <w:spacing w:before="96" w:after="96"/>
              <w:rPr>
                <w:sz w:val="20"/>
              </w:rPr>
            </w:pPr>
            <w:r w:rsidRPr="004E3E81">
              <w:rPr>
                <w:sz w:val="20"/>
              </w:rPr>
              <w:t>Identifizierung und Authe</w:t>
            </w:r>
            <w:r w:rsidRPr="004E3E81">
              <w:rPr>
                <w:sz w:val="20"/>
              </w:rPr>
              <w:t>n</w:t>
            </w:r>
            <w:r w:rsidRPr="004E3E81">
              <w:rPr>
                <w:sz w:val="20"/>
              </w:rPr>
              <w:t>tifizierung von Zertifikat</w:t>
            </w:r>
            <w:r w:rsidRPr="004E3E81">
              <w:rPr>
                <w:sz w:val="20"/>
              </w:rPr>
              <w:t>s</w:t>
            </w:r>
            <w:r w:rsidRPr="004E3E81">
              <w:rPr>
                <w:sz w:val="20"/>
              </w:rPr>
              <w:t>nehmern</w:t>
            </w:r>
          </w:p>
        </w:tc>
        <w:tc>
          <w:tcPr>
            <w:tcW w:w="1037" w:type="dxa"/>
          </w:tcPr>
          <w:p w:rsidR="00F24994" w:rsidRPr="004E3E81" w:rsidRDefault="00F24994" w:rsidP="00F24994">
            <w:pPr>
              <w:pStyle w:val="gemtab11ptAbstand"/>
              <w:spacing w:before="96" w:after="96"/>
              <w:jc w:val="center"/>
              <w:rPr>
                <w:sz w:val="20"/>
              </w:rPr>
            </w:pPr>
            <w:r w:rsidRPr="004E3E81">
              <w:rPr>
                <w:sz w:val="20"/>
              </w:rPr>
              <w:t>TS</w:t>
            </w:r>
          </w:p>
        </w:tc>
        <w:tc>
          <w:tcPr>
            <w:tcW w:w="1037" w:type="dxa"/>
          </w:tcPr>
          <w:p w:rsidR="00F24994" w:rsidRPr="004E3E81" w:rsidRDefault="00F24994" w:rsidP="00F24994">
            <w:pPr>
              <w:pStyle w:val="gemtab11ptAbstand"/>
              <w:spacing w:before="96" w:after="96"/>
              <w:jc w:val="center"/>
              <w:rPr>
                <w:strike/>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265"/>
        </w:trPr>
        <w:tc>
          <w:tcPr>
            <w:tcW w:w="3732" w:type="dxa"/>
          </w:tcPr>
          <w:p w:rsidR="00F24994" w:rsidRPr="004E3E81" w:rsidRDefault="00F24994" w:rsidP="00F24994">
            <w:pPr>
              <w:pStyle w:val="gemtab11ptAbstand"/>
              <w:spacing w:before="96" w:after="96"/>
              <w:rPr>
                <w:sz w:val="20"/>
              </w:rPr>
            </w:pPr>
            <w:r w:rsidRPr="004E3E81">
              <w:rPr>
                <w:sz w:val="20"/>
              </w:rPr>
              <w:t>Prüfung der Autorisierung von Zertif</w:t>
            </w:r>
            <w:r w:rsidRPr="004E3E81">
              <w:rPr>
                <w:sz w:val="20"/>
              </w:rPr>
              <w:t>i</w:t>
            </w:r>
            <w:r w:rsidRPr="004E3E81">
              <w:rPr>
                <w:sz w:val="20"/>
              </w:rPr>
              <w:t>katsnehmern</w:t>
            </w:r>
          </w:p>
        </w:tc>
        <w:tc>
          <w:tcPr>
            <w:tcW w:w="1037" w:type="dxa"/>
          </w:tcPr>
          <w:p w:rsidR="00F24994" w:rsidRPr="004E3E81" w:rsidRDefault="00F24994" w:rsidP="00F24994">
            <w:pPr>
              <w:pStyle w:val="gemtab11ptAbstand"/>
              <w:spacing w:before="96" w:after="96"/>
              <w:jc w:val="center"/>
              <w:rPr>
                <w:sz w:val="20"/>
              </w:rPr>
            </w:pPr>
            <w:r w:rsidRPr="004E3E81">
              <w:rPr>
                <w:sz w:val="20"/>
              </w:rPr>
              <w:t>TS</w:t>
            </w:r>
          </w:p>
        </w:tc>
        <w:tc>
          <w:tcPr>
            <w:tcW w:w="1037" w:type="dxa"/>
          </w:tcPr>
          <w:p w:rsidR="00F24994" w:rsidRPr="004E3E81" w:rsidRDefault="00F24994" w:rsidP="00F24994">
            <w:pPr>
              <w:pStyle w:val="gemtab11ptAbstand"/>
              <w:spacing w:before="96" w:after="96"/>
              <w:jc w:val="center"/>
              <w:rPr>
                <w:strike/>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161"/>
        </w:trPr>
        <w:tc>
          <w:tcPr>
            <w:tcW w:w="3732" w:type="dxa"/>
          </w:tcPr>
          <w:p w:rsidR="00F24994" w:rsidRPr="004E3E81" w:rsidRDefault="00F24994" w:rsidP="00F24994">
            <w:pPr>
              <w:pStyle w:val="gemtab11ptAbstand"/>
              <w:spacing w:before="96" w:after="96"/>
              <w:rPr>
                <w:sz w:val="20"/>
              </w:rPr>
            </w:pPr>
            <w:r w:rsidRPr="004E3E81">
              <w:rPr>
                <w:sz w:val="20"/>
              </w:rPr>
              <w:t>Verifikation von Dokume</w:t>
            </w:r>
            <w:r w:rsidRPr="004E3E81">
              <w:rPr>
                <w:sz w:val="20"/>
              </w:rPr>
              <w:t>n</w:t>
            </w:r>
            <w:r w:rsidRPr="004E3E81">
              <w:rPr>
                <w:sz w:val="20"/>
              </w:rPr>
              <w:t>ten</w:t>
            </w:r>
          </w:p>
        </w:tc>
        <w:tc>
          <w:tcPr>
            <w:tcW w:w="1037" w:type="dxa"/>
          </w:tcPr>
          <w:p w:rsidR="00F24994" w:rsidRPr="004E3E81" w:rsidRDefault="00F24994" w:rsidP="00F24994">
            <w:pPr>
              <w:pStyle w:val="gemtab11ptAbstand"/>
              <w:spacing w:before="96" w:after="96"/>
              <w:jc w:val="center"/>
              <w:rPr>
                <w:sz w:val="20"/>
              </w:rPr>
            </w:pPr>
            <w:r w:rsidRPr="004E3E81">
              <w:rPr>
                <w:sz w:val="20"/>
              </w:rPr>
              <w:t>TS</w:t>
            </w:r>
          </w:p>
        </w:tc>
        <w:tc>
          <w:tcPr>
            <w:tcW w:w="1037" w:type="dxa"/>
          </w:tcPr>
          <w:p w:rsidR="00F24994" w:rsidRPr="004E3E81" w:rsidRDefault="00F24994" w:rsidP="00F24994">
            <w:pPr>
              <w:pStyle w:val="gemtab11ptAbstand"/>
              <w:spacing w:before="96" w:after="96"/>
              <w:jc w:val="center"/>
              <w:rPr>
                <w:strike/>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161"/>
        </w:trPr>
        <w:tc>
          <w:tcPr>
            <w:tcW w:w="3732" w:type="dxa"/>
          </w:tcPr>
          <w:p w:rsidR="00F24994" w:rsidRPr="004E3E81" w:rsidRDefault="00F24994" w:rsidP="00F24994">
            <w:pPr>
              <w:pStyle w:val="gemtab11ptAbstand"/>
              <w:spacing w:before="96" w:after="96"/>
              <w:rPr>
                <w:sz w:val="20"/>
              </w:rPr>
            </w:pPr>
            <w:r w:rsidRPr="004E3E81">
              <w:rPr>
                <w:sz w:val="20"/>
              </w:rPr>
              <w:t>Belehrung von Zertifikatsne</w:t>
            </w:r>
            <w:r w:rsidRPr="004E3E81">
              <w:rPr>
                <w:sz w:val="20"/>
              </w:rPr>
              <w:t>h</w:t>
            </w:r>
            <w:r w:rsidRPr="004E3E81">
              <w:rPr>
                <w:sz w:val="20"/>
              </w:rPr>
              <w:t>mern</w:t>
            </w:r>
          </w:p>
        </w:tc>
        <w:tc>
          <w:tcPr>
            <w:tcW w:w="1037" w:type="dxa"/>
          </w:tcPr>
          <w:p w:rsidR="00F24994" w:rsidRPr="004E3E81" w:rsidRDefault="00F24994" w:rsidP="00F24994">
            <w:pPr>
              <w:pStyle w:val="gemtab11ptAbstand"/>
              <w:spacing w:before="96" w:after="96"/>
              <w:jc w:val="center"/>
              <w:rPr>
                <w:sz w:val="20"/>
              </w:rPr>
            </w:pPr>
            <w:r w:rsidRPr="004E3E81">
              <w:rPr>
                <w:sz w:val="20"/>
              </w:rPr>
              <w:t>TS</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161"/>
        </w:trPr>
        <w:tc>
          <w:tcPr>
            <w:tcW w:w="3732" w:type="dxa"/>
          </w:tcPr>
          <w:p w:rsidR="00F24994" w:rsidRPr="004E3E81" w:rsidRDefault="00F24994" w:rsidP="00F24994">
            <w:pPr>
              <w:pStyle w:val="gemtab11ptAbstand"/>
              <w:spacing w:before="96" w:after="96"/>
              <w:rPr>
                <w:sz w:val="20"/>
              </w:rPr>
            </w:pPr>
            <w:r w:rsidRPr="004E3E81">
              <w:rPr>
                <w:sz w:val="20"/>
              </w:rPr>
              <w:t>Prüfung des DN</w:t>
            </w:r>
          </w:p>
        </w:tc>
        <w:tc>
          <w:tcPr>
            <w:tcW w:w="1037" w:type="dxa"/>
          </w:tcPr>
          <w:p w:rsidR="00F24994" w:rsidRPr="004E3E81" w:rsidRDefault="00F24994" w:rsidP="00F24994">
            <w:pPr>
              <w:pStyle w:val="gemtab11ptAbstand"/>
              <w:spacing w:before="96" w:after="96"/>
              <w:jc w:val="center"/>
              <w:rPr>
                <w:sz w:val="20"/>
              </w:rPr>
            </w:pPr>
            <w:r w:rsidRPr="004E3E81">
              <w:rPr>
                <w:sz w:val="20"/>
              </w:rPr>
              <w:t>TS</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265"/>
        </w:trPr>
        <w:tc>
          <w:tcPr>
            <w:tcW w:w="3732" w:type="dxa"/>
          </w:tcPr>
          <w:p w:rsidR="00F24994" w:rsidRPr="004E3E81" w:rsidRDefault="00F24994" w:rsidP="00F24994">
            <w:pPr>
              <w:pStyle w:val="gemtab11ptAbstand"/>
              <w:spacing w:before="96" w:after="96"/>
              <w:rPr>
                <w:sz w:val="20"/>
              </w:rPr>
            </w:pPr>
            <w:r w:rsidRPr="004E3E81">
              <w:rPr>
                <w:sz w:val="20"/>
              </w:rPr>
              <w:t>Generierung von Autorisi</w:t>
            </w:r>
            <w:r w:rsidRPr="004E3E81">
              <w:rPr>
                <w:sz w:val="20"/>
              </w:rPr>
              <w:t>e</w:t>
            </w:r>
            <w:r w:rsidRPr="004E3E81">
              <w:rPr>
                <w:sz w:val="20"/>
              </w:rPr>
              <w:t>rungs</w:t>
            </w:r>
            <w:r w:rsidRPr="004E3E81">
              <w:rPr>
                <w:sz w:val="20"/>
              </w:rPr>
              <w:softHyphen/>
              <w:t>informationen</w:t>
            </w:r>
          </w:p>
        </w:tc>
        <w:tc>
          <w:tcPr>
            <w:tcW w:w="1037" w:type="dxa"/>
          </w:tcPr>
          <w:p w:rsidR="00F24994" w:rsidRPr="004E3E81" w:rsidRDefault="00F24994" w:rsidP="00F24994">
            <w:pPr>
              <w:pStyle w:val="gemtab11ptAbstand"/>
              <w:spacing w:before="96" w:after="96"/>
              <w:jc w:val="center"/>
              <w:rPr>
                <w:sz w:val="20"/>
              </w:rPr>
            </w:pPr>
            <w:r w:rsidRPr="004E3E81">
              <w:rPr>
                <w:sz w:val="20"/>
              </w:rPr>
              <w:t>TS</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r w:rsidRPr="004E3E81">
              <w:rPr>
                <w:sz w:val="20"/>
              </w:rPr>
              <w:t>kann auch durch CAO1 wahrgenommen we</w:t>
            </w:r>
            <w:r w:rsidRPr="004E3E81">
              <w:rPr>
                <w:sz w:val="20"/>
              </w:rPr>
              <w:t>r</w:t>
            </w:r>
            <w:r w:rsidRPr="004E3E81">
              <w:rPr>
                <w:sz w:val="20"/>
              </w:rPr>
              <w:t>den</w:t>
            </w:r>
          </w:p>
        </w:tc>
      </w:tr>
      <w:tr w:rsidR="00F24994" w:rsidRPr="004E3E81">
        <w:trPr>
          <w:cantSplit/>
          <w:trHeight w:val="377"/>
        </w:trPr>
        <w:tc>
          <w:tcPr>
            <w:tcW w:w="3732" w:type="dxa"/>
          </w:tcPr>
          <w:p w:rsidR="00F24994" w:rsidRPr="004E3E81" w:rsidRDefault="00F24994" w:rsidP="00F24994">
            <w:pPr>
              <w:pStyle w:val="gemtab11ptAbstand"/>
              <w:spacing w:before="96" w:after="96"/>
              <w:rPr>
                <w:sz w:val="20"/>
              </w:rPr>
            </w:pPr>
            <w:r w:rsidRPr="004E3E81">
              <w:rPr>
                <w:sz w:val="20"/>
              </w:rPr>
              <w:lastRenderedPageBreak/>
              <w:t>Annahme und Prüfung von Sperra</w:t>
            </w:r>
            <w:r w:rsidRPr="004E3E81">
              <w:rPr>
                <w:sz w:val="20"/>
              </w:rPr>
              <w:t>n</w:t>
            </w:r>
            <w:r w:rsidRPr="004E3E81">
              <w:rPr>
                <w:sz w:val="20"/>
              </w:rPr>
              <w:t>trägen</w:t>
            </w:r>
          </w:p>
        </w:tc>
        <w:tc>
          <w:tcPr>
            <w:tcW w:w="1037" w:type="dxa"/>
          </w:tcPr>
          <w:p w:rsidR="00F24994" w:rsidRPr="004E3E81" w:rsidRDefault="00F24994" w:rsidP="00F24994">
            <w:pPr>
              <w:pStyle w:val="gemtab11ptAbstand"/>
              <w:spacing w:before="96" w:after="96"/>
              <w:jc w:val="center"/>
              <w:rPr>
                <w:sz w:val="20"/>
              </w:rPr>
            </w:pPr>
            <w:r w:rsidRPr="004E3E81">
              <w:rPr>
                <w:sz w:val="20"/>
              </w:rPr>
              <w:t>TS</w:t>
            </w:r>
          </w:p>
        </w:tc>
        <w:tc>
          <w:tcPr>
            <w:tcW w:w="1037" w:type="dxa"/>
          </w:tcPr>
          <w:p w:rsidR="00F24994" w:rsidRPr="004E3E81" w:rsidRDefault="00F24994" w:rsidP="00F24994">
            <w:pPr>
              <w:pStyle w:val="gemtab11ptAbstand"/>
              <w:spacing w:before="96" w:after="96"/>
              <w:jc w:val="center"/>
              <w:rPr>
                <w:strike/>
                <w:sz w:val="20"/>
              </w:rPr>
            </w:pPr>
          </w:p>
        </w:tc>
        <w:tc>
          <w:tcPr>
            <w:tcW w:w="3035" w:type="dxa"/>
          </w:tcPr>
          <w:p w:rsidR="00F24994" w:rsidRPr="004E3E81" w:rsidRDefault="00F24994" w:rsidP="00F24994">
            <w:pPr>
              <w:pStyle w:val="gemtab11ptAbstand"/>
              <w:spacing w:before="96" w:after="96"/>
              <w:rPr>
                <w:sz w:val="20"/>
              </w:rPr>
            </w:pPr>
            <w:r w:rsidRPr="004E3E81">
              <w:rPr>
                <w:sz w:val="20"/>
              </w:rPr>
              <w:t>TS nimmt den Sperrauftrag entgegen und prüft Autorisierungsinformat</w:t>
            </w:r>
            <w:r w:rsidRPr="004E3E81">
              <w:rPr>
                <w:sz w:val="20"/>
              </w:rPr>
              <w:t>i</w:t>
            </w:r>
            <w:r w:rsidRPr="004E3E81">
              <w:rPr>
                <w:sz w:val="20"/>
              </w:rPr>
              <w:t>on</w:t>
            </w:r>
          </w:p>
        </w:tc>
      </w:tr>
      <w:tr w:rsidR="00F24994" w:rsidRPr="004E3E81">
        <w:trPr>
          <w:cantSplit/>
          <w:trHeight w:val="265"/>
        </w:trPr>
        <w:tc>
          <w:tcPr>
            <w:tcW w:w="3732" w:type="dxa"/>
          </w:tcPr>
          <w:p w:rsidR="00F24994" w:rsidRPr="004E3E81" w:rsidRDefault="00F24994" w:rsidP="00F24994">
            <w:pPr>
              <w:pStyle w:val="gemtab11ptAbstand"/>
              <w:spacing w:before="96" w:after="96"/>
              <w:rPr>
                <w:sz w:val="20"/>
              </w:rPr>
            </w:pPr>
            <w:r w:rsidRPr="004E3E81">
              <w:rPr>
                <w:sz w:val="20"/>
              </w:rPr>
              <w:t>Prüfung der Anträge hinsichtlich Vollständigkeit und Ko</w:t>
            </w:r>
            <w:r w:rsidRPr="004E3E81">
              <w:rPr>
                <w:sz w:val="20"/>
              </w:rPr>
              <w:t>r</w:t>
            </w:r>
            <w:r w:rsidRPr="004E3E81">
              <w:rPr>
                <w:sz w:val="20"/>
              </w:rPr>
              <w:t>rektheit</w:t>
            </w:r>
          </w:p>
        </w:tc>
        <w:tc>
          <w:tcPr>
            <w:tcW w:w="1037" w:type="dxa"/>
          </w:tcPr>
          <w:p w:rsidR="00F24994" w:rsidRPr="004E3E81" w:rsidRDefault="00F24994" w:rsidP="00F24994">
            <w:pPr>
              <w:pStyle w:val="gemtab11ptAbstand"/>
              <w:spacing w:before="96" w:after="96"/>
              <w:jc w:val="center"/>
              <w:rPr>
                <w:sz w:val="20"/>
              </w:rPr>
            </w:pPr>
            <w:r w:rsidRPr="004E3E81">
              <w:rPr>
                <w:sz w:val="20"/>
              </w:rPr>
              <w:t>RG</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272"/>
        </w:trPr>
        <w:tc>
          <w:tcPr>
            <w:tcW w:w="3732" w:type="dxa"/>
          </w:tcPr>
          <w:p w:rsidR="00F24994" w:rsidRPr="004E3E81" w:rsidRDefault="00F24994" w:rsidP="00F24994">
            <w:pPr>
              <w:pStyle w:val="gemtab11ptAbstand"/>
              <w:spacing w:before="96" w:after="96"/>
              <w:rPr>
                <w:sz w:val="20"/>
              </w:rPr>
            </w:pPr>
            <w:r w:rsidRPr="004E3E81">
              <w:rPr>
                <w:sz w:val="20"/>
              </w:rPr>
              <w:t>Archivierung von Dok</w:t>
            </w:r>
            <w:r w:rsidRPr="004E3E81">
              <w:rPr>
                <w:sz w:val="20"/>
              </w:rPr>
              <w:t>u</w:t>
            </w:r>
            <w:r w:rsidRPr="004E3E81">
              <w:rPr>
                <w:sz w:val="20"/>
              </w:rPr>
              <w:t>menten sofern erforderlich</w:t>
            </w:r>
          </w:p>
        </w:tc>
        <w:tc>
          <w:tcPr>
            <w:tcW w:w="1037" w:type="dxa"/>
          </w:tcPr>
          <w:p w:rsidR="00F24994" w:rsidRPr="004E3E81" w:rsidRDefault="00F24994" w:rsidP="00F24994">
            <w:pPr>
              <w:pStyle w:val="gemtab11ptAbstand"/>
              <w:spacing w:before="96" w:after="96"/>
              <w:jc w:val="center"/>
              <w:rPr>
                <w:sz w:val="20"/>
              </w:rPr>
            </w:pPr>
            <w:r w:rsidRPr="004E3E81">
              <w:rPr>
                <w:sz w:val="20"/>
              </w:rPr>
              <w:t>RG</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377"/>
        </w:trPr>
        <w:tc>
          <w:tcPr>
            <w:tcW w:w="3732" w:type="dxa"/>
          </w:tcPr>
          <w:p w:rsidR="00F24994" w:rsidRPr="004E3E81" w:rsidRDefault="00F24994" w:rsidP="00F24994">
            <w:pPr>
              <w:pStyle w:val="gemtab11ptAbstand"/>
              <w:spacing w:before="96" w:after="96"/>
              <w:rPr>
                <w:sz w:val="20"/>
              </w:rPr>
            </w:pPr>
            <w:r w:rsidRPr="004E3E81">
              <w:rPr>
                <w:sz w:val="20"/>
              </w:rPr>
              <w:t>Freigabe und Übermittlung von Zertifikats- und Sperranträgen an die zuständige Zertifizi</w:t>
            </w:r>
            <w:r w:rsidRPr="004E3E81">
              <w:rPr>
                <w:sz w:val="20"/>
              </w:rPr>
              <w:t>e</w:t>
            </w:r>
            <w:r w:rsidRPr="004E3E81">
              <w:rPr>
                <w:sz w:val="20"/>
              </w:rPr>
              <w:t>rungsstelle</w:t>
            </w:r>
          </w:p>
        </w:tc>
        <w:tc>
          <w:tcPr>
            <w:tcW w:w="1037" w:type="dxa"/>
          </w:tcPr>
          <w:p w:rsidR="00F24994" w:rsidRPr="004E3E81" w:rsidRDefault="00F24994" w:rsidP="00F24994">
            <w:pPr>
              <w:pStyle w:val="gemtab11ptAbstand"/>
              <w:spacing w:before="96" w:after="96"/>
              <w:jc w:val="center"/>
              <w:rPr>
                <w:sz w:val="20"/>
              </w:rPr>
            </w:pPr>
            <w:r w:rsidRPr="004E3E81">
              <w:rPr>
                <w:sz w:val="20"/>
              </w:rPr>
              <w:t>RG</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377"/>
        </w:trPr>
        <w:tc>
          <w:tcPr>
            <w:tcW w:w="3732" w:type="dxa"/>
          </w:tcPr>
          <w:p w:rsidR="00F24994" w:rsidRPr="004E3E81" w:rsidRDefault="00F24994" w:rsidP="00F24994">
            <w:pPr>
              <w:pStyle w:val="gemtab11ptAbstand"/>
              <w:spacing w:before="96" w:after="96"/>
              <w:rPr>
                <w:sz w:val="20"/>
              </w:rPr>
            </w:pPr>
            <w:r w:rsidRPr="004E3E81">
              <w:rPr>
                <w:sz w:val="20"/>
              </w:rPr>
              <w:t>Erzeugung von Schlüsse</w:t>
            </w:r>
            <w:r w:rsidRPr="004E3E81">
              <w:rPr>
                <w:sz w:val="20"/>
              </w:rPr>
              <w:t>l</w:t>
            </w:r>
            <w:r w:rsidRPr="004E3E81">
              <w:rPr>
                <w:sz w:val="20"/>
              </w:rPr>
              <w:t>paaren für selbst betrieb</w:t>
            </w:r>
            <w:r w:rsidRPr="004E3E81">
              <w:rPr>
                <w:sz w:val="20"/>
              </w:rPr>
              <w:t>e</w:t>
            </w:r>
            <w:r w:rsidRPr="004E3E81">
              <w:rPr>
                <w:sz w:val="20"/>
              </w:rPr>
              <w:t>ne TSPs, RAs und Datenverarbeitung</w:t>
            </w:r>
            <w:r w:rsidRPr="004E3E81">
              <w:rPr>
                <w:sz w:val="20"/>
              </w:rPr>
              <w:t>s</w:t>
            </w:r>
            <w:r w:rsidRPr="004E3E81">
              <w:rPr>
                <w:sz w:val="20"/>
              </w:rPr>
              <w:t>systeme</w:t>
            </w:r>
          </w:p>
        </w:tc>
        <w:tc>
          <w:tcPr>
            <w:tcW w:w="1037" w:type="dxa"/>
          </w:tcPr>
          <w:p w:rsidR="00F24994" w:rsidRPr="004E3E81" w:rsidRDefault="00F24994" w:rsidP="00F24994">
            <w:pPr>
              <w:pStyle w:val="gemtab11ptAbstand"/>
              <w:spacing w:before="96" w:after="96"/>
              <w:jc w:val="center"/>
              <w:rPr>
                <w:sz w:val="20"/>
                <w:lang w:val="en-GB"/>
              </w:rPr>
            </w:pPr>
            <w:r w:rsidRPr="004E3E81">
              <w:rPr>
                <w:sz w:val="20"/>
                <w:lang w:val="en-GB"/>
              </w:rPr>
              <w:t>CAO1, CAO2</w:t>
            </w:r>
          </w:p>
        </w:tc>
        <w:tc>
          <w:tcPr>
            <w:tcW w:w="1037" w:type="dxa"/>
          </w:tcPr>
          <w:p w:rsidR="00F24994" w:rsidRPr="004E3E81" w:rsidRDefault="00F24994" w:rsidP="00F24994">
            <w:pPr>
              <w:pStyle w:val="gemtab11ptAbstand"/>
              <w:spacing w:before="96" w:after="96"/>
              <w:jc w:val="center"/>
              <w:rPr>
                <w:sz w:val="20"/>
                <w:lang w:val="en-GB"/>
              </w:rPr>
            </w:pPr>
            <w:r w:rsidRPr="004E3E81">
              <w:rPr>
                <w:sz w:val="20"/>
                <w:lang w:val="en-GB"/>
              </w:rPr>
              <w:t>x</w:t>
            </w:r>
          </w:p>
        </w:tc>
        <w:tc>
          <w:tcPr>
            <w:tcW w:w="3035" w:type="dxa"/>
          </w:tcPr>
          <w:p w:rsidR="00F24994" w:rsidRPr="004E3E81" w:rsidRDefault="00F24994" w:rsidP="00F24994">
            <w:pPr>
              <w:pStyle w:val="gemtab11ptAbstand"/>
              <w:spacing w:before="96" w:after="96"/>
              <w:rPr>
                <w:sz w:val="20"/>
                <w:lang w:val="en-GB"/>
              </w:rPr>
            </w:pPr>
          </w:p>
        </w:tc>
      </w:tr>
      <w:tr w:rsidR="00F24994" w:rsidRPr="004E3E81">
        <w:trPr>
          <w:cantSplit/>
          <w:trHeight w:val="377"/>
        </w:trPr>
        <w:tc>
          <w:tcPr>
            <w:tcW w:w="3732" w:type="dxa"/>
          </w:tcPr>
          <w:p w:rsidR="00F24994" w:rsidRPr="004E3E81" w:rsidRDefault="00F24994" w:rsidP="00F24994">
            <w:pPr>
              <w:pStyle w:val="gemtab11ptAbstand"/>
              <w:spacing w:before="96" w:after="96"/>
              <w:rPr>
                <w:sz w:val="20"/>
              </w:rPr>
            </w:pPr>
            <w:r w:rsidRPr="004E3E81">
              <w:rPr>
                <w:sz w:val="20"/>
              </w:rPr>
              <w:t>Starten von Prozessen zur Erze</w:t>
            </w:r>
            <w:r w:rsidRPr="004E3E81">
              <w:rPr>
                <w:sz w:val="20"/>
              </w:rPr>
              <w:t>u</w:t>
            </w:r>
            <w:r w:rsidRPr="004E3E81">
              <w:rPr>
                <w:sz w:val="20"/>
              </w:rPr>
              <w:t>gung von Schlüsselpaaren für Zertifikatsne</w:t>
            </w:r>
            <w:r w:rsidRPr="004E3E81">
              <w:rPr>
                <w:sz w:val="20"/>
              </w:rPr>
              <w:t>h</w:t>
            </w:r>
            <w:r w:rsidRPr="004E3E81">
              <w:rPr>
                <w:sz w:val="20"/>
              </w:rPr>
              <w:t>mer und PIN-Briefen</w:t>
            </w:r>
          </w:p>
        </w:tc>
        <w:tc>
          <w:tcPr>
            <w:tcW w:w="1037" w:type="dxa"/>
          </w:tcPr>
          <w:p w:rsidR="00F24994" w:rsidRPr="004E3E81" w:rsidRDefault="00F24994" w:rsidP="00F24994">
            <w:pPr>
              <w:pStyle w:val="gemtab11ptAbstand"/>
              <w:spacing w:before="96" w:after="96"/>
              <w:jc w:val="center"/>
              <w:rPr>
                <w:sz w:val="20"/>
                <w:lang w:val="en-GB"/>
              </w:rPr>
            </w:pPr>
            <w:r w:rsidRPr="004E3E81">
              <w:rPr>
                <w:sz w:val="20"/>
                <w:lang w:val="en-GB"/>
              </w:rPr>
              <w:t>CAO1, CAO2</w:t>
            </w:r>
          </w:p>
        </w:tc>
        <w:tc>
          <w:tcPr>
            <w:tcW w:w="1037" w:type="dxa"/>
          </w:tcPr>
          <w:p w:rsidR="00F24994" w:rsidRPr="004E3E81" w:rsidRDefault="00F24994" w:rsidP="00F24994">
            <w:pPr>
              <w:pStyle w:val="gemtab11ptAbstand"/>
              <w:spacing w:before="96" w:after="96"/>
              <w:jc w:val="center"/>
              <w:rPr>
                <w:sz w:val="20"/>
                <w:lang w:val="en-GB"/>
              </w:rPr>
            </w:pPr>
            <w:r w:rsidRPr="004E3E81">
              <w:rPr>
                <w:sz w:val="20"/>
                <w:lang w:val="en-GB"/>
              </w:rPr>
              <w:t>x</w:t>
            </w:r>
          </w:p>
        </w:tc>
        <w:tc>
          <w:tcPr>
            <w:tcW w:w="3035" w:type="dxa"/>
          </w:tcPr>
          <w:p w:rsidR="00F24994" w:rsidRPr="004E3E81" w:rsidRDefault="00F24994" w:rsidP="00F24994">
            <w:pPr>
              <w:pStyle w:val="gemtab11ptAbstand"/>
              <w:spacing w:before="96" w:after="96"/>
              <w:rPr>
                <w:sz w:val="20"/>
                <w:lang w:val="en-GB"/>
              </w:rPr>
            </w:pPr>
          </w:p>
        </w:tc>
      </w:tr>
      <w:tr w:rsidR="00F24994" w:rsidRPr="004E3E81">
        <w:trPr>
          <w:cantSplit/>
          <w:trHeight w:val="370"/>
        </w:trPr>
        <w:tc>
          <w:tcPr>
            <w:tcW w:w="3732" w:type="dxa"/>
            <w:tcBorders>
              <w:bottom w:val="single" w:sz="4" w:space="0" w:color="auto"/>
            </w:tcBorders>
          </w:tcPr>
          <w:p w:rsidR="00F24994" w:rsidRPr="004E3E81" w:rsidRDefault="00F24994" w:rsidP="00F24994">
            <w:pPr>
              <w:pStyle w:val="gemtab11ptAbstand"/>
              <w:spacing w:before="96" w:after="96"/>
              <w:rPr>
                <w:sz w:val="20"/>
              </w:rPr>
            </w:pPr>
            <w:r w:rsidRPr="004E3E81">
              <w:rPr>
                <w:sz w:val="20"/>
              </w:rPr>
              <w:t>Zertifizierung; Starten von Pr</w:t>
            </w:r>
            <w:r w:rsidRPr="004E3E81">
              <w:rPr>
                <w:sz w:val="20"/>
              </w:rPr>
              <w:t>o</w:t>
            </w:r>
            <w:r w:rsidRPr="004E3E81">
              <w:rPr>
                <w:sz w:val="20"/>
              </w:rPr>
              <w:t>zessen zum Ausstellen von Zertifikaten und W</w:t>
            </w:r>
            <w:r w:rsidRPr="004E3E81">
              <w:rPr>
                <w:sz w:val="20"/>
              </w:rPr>
              <w:t>i</w:t>
            </w:r>
            <w:r w:rsidRPr="004E3E81">
              <w:rPr>
                <w:sz w:val="20"/>
              </w:rPr>
              <w:t>derrufslisten</w:t>
            </w:r>
          </w:p>
        </w:tc>
        <w:tc>
          <w:tcPr>
            <w:tcW w:w="1037" w:type="dxa"/>
            <w:tcBorders>
              <w:bottom w:val="single" w:sz="4" w:space="0" w:color="auto"/>
            </w:tcBorders>
          </w:tcPr>
          <w:p w:rsidR="00F24994" w:rsidRPr="004E3E81" w:rsidRDefault="00F24994" w:rsidP="00F24994">
            <w:pPr>
              <w:pStyle w:val="gemtab11ptAbstand"/>
              <w:spacing w:before="96" w:after="96"/>
              <w:jc w:val="center"/>
              <w:rPr>
                <w:sz w:val="20"/>
                <w:lang w:val="en-GB"/>
              </w:rPr>
            </w:pPr>
            <w:r w:rsidRPr="004E3E81">
              <w:rPr>
                <w:sz w:val="20"/>
                <w:lang w:val="en-GB"/>
              </w:rPr>
              <w:t>CAO1, CAO2</w:t>
            </w:r>
          </w:p>
        </w:tc>
        <w:tc>
          <w:tcPr>
            <w:tcW w:w="1037" w:type="dxa"/>
            <w:tcBorders>
              <w:bottom w:val="single" w:sz="4" w:space="0" w:color="auto"/>
            </w:tcBorders>
          </w:tcPr>
          <w:p w:rsidR="00F24994" w:rsidRPr="004E3E81" w:rsidRDefault="00F24994" w:rsidP="00F24994">
            <w:pPr>
              <w:pStyle w:val="gemtab11ptAbstand"/>
              <w:spacing w:before="96" w:after="96"/>
              <w:jc w:val="center"/>
              <w:rPr>
                <w:sz w:val="20"/>
                <w:lang w:val="en-GB"/>
              </w:rPr>
            </w:pPr>
            <w:r w:rsidRPr="004E3E81">
              <w:rPr>
                <w:sz w:val="20"/>
                <w:lang w:val="en-GB"/>
              </w:rPr>
              <w:t>x</w:t>
            </w:r>
          </w:p>
        </w:tc>
        <w:tc>
          <w:tcPr>
            <w:tcW w:w="3035" w:type="dxa"/>
            <w:tcBorders>
              <w:bottom w:val="single" w:sz="4" w:space="0" w:color="auto"/>
            </w:tcBorders>
          </w:tcPr>
          <w:p w:rsidR="00F24994" w:rsidRPr="004E3E81" w:rsidRDefault="00F24994" w:rsidP="00F24994">
            <w:pPr>
              <w:pStyle w:val="gemtab11ptAbstand"/>
              <w:spacing w:before="96" w:after="96"/>
              <w:rPr>
                <w:sz w:val="20"/>
                <w:lang w:val="en-GB"/>
              </w:rPr>
            </w:pPr>
          </w:p>
        </w:tc>
      </w:tr>
      <w:tr w:rsidR="00F24994" w:rsidRPr="004E3E81">
        <w:trPr>
          <w:cantSplit/>
          <w:trHeight w:val="272"/>
        </w:trPr>
        <w:tc>
          <w:tcPr>
            <w:tcW w:w="3732" w:type="dxa"/>
          </w:tcPr>
          <w:p w:rsidR="00F24994" w:rsidRPr="004E3E81" w:rsidRDefault="00F24994" w:rsidP="00F24994">
            <w:pPr>
              <w:pStyle w:val="gemtab11ptAbstand"/>
              <w:spacing w:before="96" w:after="96"/>
              <w:rPr>
                <w:sz w:val="20"/>
              </w:rPr>
            </w:pPr>
            <w:r w:rsidRPr="004E3E81">
              <w:rPr>
                <w:sz w:val="20"/>
              </w:rPr>
              <w:t>Übertragen von Zertifikats-Requests zum Zertifizierung</w:t>
            </w:r>
            <w:r w:rsidRPr="004E3E81">
              <w:rPr>
                <w:sz w:val="20"/>
              </w:rPr>
              <w:t>s</w:t>
            </w:r>
            <w:r w:rsidRPr="004E3E81">
              <w:rPr>
                <w:sz w:val="20"/>
              </w:rPr>
              <w:t>rechner</w:t>
            </w:r>
          </w:p>
        </w:tc>
        <w:tc>
          <w:tcPr>
            <w:tcW w:w="1037" w:type="dxa"/>
          </w:tcPr>
          <w:p w:rsidR="00F24994" w:rsidRPr="004E3E81" w:rsidRDefault="00F24994" w:rsidP="00F24994">
            <w:pPr>
              <w:pStyle w:val="gemtab11ptAbstand"/>
              <w:spacing w:before="96" w:after="96"/>
              <w:jc w:val="center"/>
              <w:rPr>
                <w:sz w:val="20"/>
              </w:rPr>
            </w:pPr>
            <w:r w:rsidRPr="004E3E81">
              <w:rPr>
                <w:sz w:val="20"/>
              </w:rPr>
              <w:t>CAO1</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265"/>
        </w:trPr>
        <w:tc>
          <w:tcPr>
            <w:tcW w:w="3732" w:type="dxa"/>
          </w:tcPr>
          <w:p w:rsidR="00F24994" w:rsidRPr="004E3E81" w:rsidRDefault="00F24994" w:rsidP="00F24994">
            <w:pPr>
              <w:pStyle w:val="gemtab11ptAbstand"/>
              <w:spacing w:before="96" w:after="96"/>
              <w:rPr>
                <w:sz w:val="20"/>
              </w:rPr>
            </w:pPr>
            <w:r w:rsidRPr="004E3E81">
              <w:rPr>
                <w:sz w:val="20"/>
              </w:rPr>
              <w:t>Veröffentlichen von Zert</w:t>
            </w:r>
            <w:r w:rsidRPr="004E3E81">
              <w:rPr>
                <w:sz w:val="20"/>
              </w:rPr>
              <w:t>i</w:t>
            </w:r>
            <w:r w:rsidRPr="004E3E81">
              <w:rPr>
                <w:sz w:val="20"/>
              </w:rPr>
              <w:t>fikaten und Widerrufslisten</w:t>
            </w:r>
          </w:p>
        </w:tc>
        <w:tc>
          <w:tcPr>
            <w:tcW w:w="1037" w:type="dxa"/>
          </w:tcPr>
          <w:p w:rsidR="00F24994" w:rsidRPr="004E3E81" w:rsidRDefault="00F24994" w:rsidP="00F24994">
            <w:pPr>
              <w:pStyle w:val="gemtab11ptAbstand"/>
              <w:spacing w:before="96" w:after="96"/>
              <w:jc w:val="center"/>
              <w:rPr>
                <w:sz w:val="20"/>
              </w:rPr>
            </w:pPr>
            <w:r w:rsidRPr="004E3E81">
              <w:rPr>
                <w:sz w:val="20"/>
              </w:rPr>
              <w:t>CAO1</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265"/>
        </w:trPr>
        <w:tc>
          <w:tcPr>
            <w:tcW w:w="3732" w:type="dxa"/>
          </w:tcPr>
          <w:p w:rsidR="00F24994" w:rsidRPr="004E3E81" w:rsidRDefault="00F24994" w:rsidP="00F24994">
            <w:pPr>
              <w:pStyle w:val="gemtab11ptAbstand"/>
              <w:spacing w:before="96" w:after="96"/>
              <w:rPr>
                <w:sz w:val="20"/>
              </w:rPr>
            </w:pPr>
            <w:r w:rsidRPr="004E3E81">
              <w:rPr>
                <w:sz w:val="20"/>
              </w:rPr>
              <w:t>Schlüsselhinterlegung von pr</w:t>
            </w:r>
            <w:r w:rsidRPr="004E3E81">
              <w:rPr>
                <w:sz w:val="20"/>
              </w:rPr>
              <w:t>i</w:t>
            </w:r>
            <w:r w:rsidRPr="004E3E81">
              <w:rPr>
                <w:sz w:val="20"/>
              </w:rPr>
              <w:t>vaten TSP-Schlüsseln für selbst betriebene TSPs</w:t>
            </w:r>
          </w:p>
        </w:tc>
        <w:tc>
          <w:tcPr>
            <w:tcW w:w="1037" w:type="dxa"/>
          </w:tcPr>
          <w:p w:rsidR="00F24994" w:rsidRPr="004E3E81" w:rsidRDefault="00F24994" w:rsidP="00F24994">
            <w:pPr>
              <w:pStyle w:val="gemtab11ptAbstand"/>
              <w:spacing w:before="96" w:after="96"/>
              <w:jc w:val="center"/>
              <w:rPr>
                <w:sz w:val="20"/>
                <w:lang w:val="en-GB"/>
              </w:rPr>
            </w:pPr>
            <w:r w:rsidRPr="004E3E81">
              <w:rPr>
                <w:sz w:val="20"/>
                <w:lang w:val="en-GB"/>
              </w:rPr>
              <w:t>CAO1, CAO2</w:t>
            </w:r>
          </w:p>
        </w:tc>
        <w:tc>
          <w:tcPr>
            <w:tcW w:w="1037" w:type="dxa"/>
          </w:tcPr>
          <w:p w:rsidR="00F24994" w:rsidRPr="004E3E81" w:rsidRDefault="00F24994" w:rsidP="00F24994">
            <w:pPr>
              <w:pStyle w:val="gemtab11ptAbstand"/>
              <w:spacing w:before="96" w:after="96"/>
              <w:jc w:val="center"/>
              <w:rPr>
                <w:sz w:val="20"/>
                <w:lang w:val="en-GB"/>
              </w:rPr>
            </w:pPr>
            <w:r w:rsidRPr="004E3E81">
              <w:rPr>
                <w:sz w:val="20"/>
                <w:lang w:val="en-GB"/>
              </w:rPr>
              <w:t>x</w:t>
            </w:r>
          </w:p>
        </w:tc>
        <w:tc>
          <w:tcPr>
            <w:tcW w:w="3035" w:type="dxa"/>
          </w:tcPr>
          <w:p w:rsidR="00F24994" w:rsidRPr="004E3E81" w:rsidRDefault="00F24994" w:rsidP="00F24994">
            <w:pPr>
              <w:pStyle w:val="gemtab11ptAbstand"/>
              <w:spacing w:before="96" w:after="96"/>
              <w:rPr>
                <w:sz w:val="20"/>
                <w:lang w:val="en-GB"/>
              </w:rPr>
            </w:pPr>
          </w:p>
        </w:tc>
      </w:tr>
      <w:tr w:rsidR="00F24994" w:rsidRPr="004E3E81">
        <w:trPr>
          <w:cantSplit/>
          <w:trHeight w:val="272"/>
        </w:trPr>
        <w:tc>
          <w:tcPr>
            <w:tcW w:w="3732" w:type="dxa"/>
          </w:tcPr>
          <w:p w:rsidR="00F24994" w:rsidRPr="004E3E81" w:rsidRDefault="00F24994" w:rsidP="00F24994">
            <w:pPr>
              <w:pStyle w:val="gemtab11ptAbstand"/>
              <w:spacing w:before="96" w:after="96"/>
              <w:rPr>
                <w:sz w:val="20"/>
              </w:rPr>
            </w:pPr>
            <w:r w:rsidRPr="004E3E81">
              <w:rPr>
                <w:sz w:val="20"/>
              </w:rPr>
              <w:t>Kenntnis von Boot- und Adm</w:t>
            </w:r>
            <w:r w:rsidRPr="004E3E81">
              <w:rPr>
                <w:sz w:val="20"/>
              </w:rPr>
              <w:t>i</w:t>
            </w:r>
            <w:r w:rsidRPr="004E3E81">
              <w:rPr>
                <w:sz w:val="20"/>
              </w:rPr>
              <w:t>nistrator-Passwörtern</w:t>
            </w:r>
          </w:p>
        </w:tc>
        <w:tc>
          <w:tcPr>
            <w:tcW w:w="1037" w:type="dxa"/>
          </w:tcPr>
          <w:p w:rsidR="00F24994" w:rsidRPr="004E3E81" w:rsidRDefault="00F24994" w:rsidP="00F24994">
            <w:pPr>
              <w:pStyle w:val="gemtab11ptAbstand"/>
              <w:spacing w:before="96" w:after="96"/>
              <w:jc w:val="center"/>
              <w:rPr>
                <w:sz w:val="20"/>
              </w:rPr>
            </w:pPr>
            <w:r w:rsidRPr="004E3E81">
              <w:rPr>
                <w:sz w:val="20"/>
              </w:rPr>
              <w:t>SA</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265"/>
        </w:trPr>
        <w:tc>
          <w:tcPr>
            <w:tcW w:w="3732" w:type="dxa"/>
          </w:tcPr>
          <w:p w:rsidR="00F24994" w:rsidRPr="004E3E81" w:rsidRDefault="00F24994" w:rsidP="00F24994">
            <w:pPr>
              <w:pStyle w:val="gemtab11ptAbstand"/>
              <w:spacing w:before="96" w:after="96"/>
              <w:rPr>
                <w:sz w:val="20"/>
              </w:rPr>
            </w:pPr>
            <w:r w:rsidRPr="004E3E81">
              <w:rPr>
                <w:sz w:val="20"/>
              </w:rPr>
              <w:t>Starten und Stoppen von Pr</w:t>
            </w:r>
            <w:r w:rsidRPr="004E3E81">
              <w:rPr>
                <w:sz w:val="20"/>
              </w:rPr>
              <w:t>o</w:t>
            </w:r>
            <w:r w:rsidRPr="004E3E81">
              <w:rPr>
                <w:sz w:val="20"/>
              </w:rPr>
              <w:t>zessen (z. B. Web-Server, D</w:t>
            </w:r>
            <w:r w:rsidRPr="004E3E81">
              <w:rPr>
                <w:sz w:val="20"/>
              </w:rPr>
              <w:t>a</w:t>
            </w:r>
            <w:r w:rsidRPr="004E3E81">
              <w:rPr>
                <w:sz w:val="20"/>
              </w:rPr>
              <w:t>tensicherung)</w:t>
            </w:r>
          </w:p>
        </w:tc>
        <w:tc>
          <w:tcPr>
            <w:tcW w:w="1037" w:type="dxa"/>
          </w:tcPr>
          <w:p w:rsidR="00F24994" w:rsidRPr="004E3E81" w:rsidRDefault="00F24994" w:rsidP="00F24994">
            <w:pPr>
              <w:pStyle w:val="gemtab11ptAbstand"/>
              <w:spacing w:before="96" w:after="96"/>
              <w:jc w:val="center"/>
              <w:rPr>
                <w:sz w:val="20"/>
              </w:rPr>
            </w:pPr>
            <w:r w:rsidRPr="004E3E81">
              <w:rPr>
                <w:sz w:val="20"/>
              </w:rPr>
              <w:t>SO</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265"/>
        </w:trPr>
        <w:tc>
          <w:tcPr>
            <w:tcW w:w="3732" w:type="dxa"/>
          </w:tcPr>
          <w:p w:rsidR="00F24994" w:rsidRPr="004E3E81" w:rsidRDefault="00F24994" w:rsidP="00F24994">
            <w:pPr>
              <w:pStyle w:val="gemtab11ptAbstand"/>
              <w:spacing w:before="96" w:after="96"/>
              <w:rPr>
                <w:sz w:val="20"/>
              </w:rPr>
            </w:pPr>
            <w:r w:rsidRPr="004E3E81">
              <w:rPr>
                <w:sz w:val="20"/>
              </w:rPr>
              <w:t>Datensicherung</w:t>
            </w:r>
          </w:p>
        </w:tc>
        <w:tc>
          <w:tcPr>
            <w:tcW w:w="1037" w:type="dxa"/>
          </w:tcPr>
          <w:p w:rsidR="00F24994" w:rsidRPr="004E3E81" w:rsidRDefault="00F24994" w:rsidP="00F24994">
            <w:pPr>
              <w:pStyle w:val="gemtab11ptAbstand"/>
              <w:spacing w:before="96" w:after="96"/>
              <w:jc w:val="center"/>
              <w:rPr>
                <w:sz w:val="20"/>
              </w:rPr>
            </w:pPr>
            <w:r w:rsidRPr="004E3E81">
              <w:rPr>
                <w:sz w:val="20"/>
              </w:rPr>
              <w:t>SO, CAO1</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r w:rsidRPr="004E3E81">
              <w:rPr>
                <w:sz w:val="20"/>
              </w:rPr>
              <w:t>CAO1 ermöglicht physikali</w:t>
            </w:r>
            <w:r w:rsidRPr="004E3E81">
              <w:rPr>
                <w:sz w:val="20"/>
              </w:rPr>
              <w:softHyphen/>
              <w:t>schen Z</w:t>
            </w:r>
            <w:r w:rsidRPr="004E3E81">
              <w:rPr>
                <w:sz w:val="20"/>
              </w:rPr>
              <w:t>u</w:t>
            </w:r>
            <w:r w:rsidRPr="004E3E81">
              <w:rPr>
                <w:sz w:val="20"/>
              </w:rPr>
              <w:t>gang</w:t>
            </w:r>
          </w:p>
        </w:tc>
      </w:tr>
      <w:tr w:rsidR="00F24994" w:rsidRPr="004E3E81">
        <w:trPr>
          <w:cantSplit/>
          <w:trHeight w:val="272"/>
        </w:trPr>
        <w:tc>
          <w:tcPr>
            <w:tcW w:w="3732" w:type="dxa"/>
          </w:tcPr>
          <w:p w:rsidR="00F24994" w:rsidRPr="004E3E81" w:rsidRDefault="00F24994" w:rsidP="00F24994">
            <w:pPr>
              <w:pStyle w:val="gemtab11ptAbstand"/>
              <w:spacing w:before="96" w:after="96"/>
              <w:rPr>
                <w:sz w:val="20"/>
              </w:rPr>
            </w:pPr>
            <w:r w:rsidRPr="004E3E81">
              <w:rPr>
                <w:sz w:val="20"/>
              </w:rPr>
              <w:t>Austausch von Soft- und Hardware-Komponenten für</w:t>
            </w:r>
          </w:p>
        </w:tc>
        <w:tc>
          <w:tcPr>
            <w:tcW w:w="1037" w:type="dxa"/>
          </w:tcPr>
          <w:p w:rsidR="00F24994" w:rsidRPr="004E3E81" w:rsidRDefault="00F24994" w:rsidP="00F24994">
            <w:pPr>
              <w:pStyle w:val="gemtab11ptAbstand"/>
              <w:spacing w:before="96" w:after="96"/>
              <w:jc w:val="center"/>
              <w:rPr>
                <w:sz w:val="20"/>
              </w:rPr>
            </w:pP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265"/>
        </w:trPr>
        <w:tc>
          <w:tcPr>
            <w:tcW w:w="3732" w:type="dxa"/>
          </w:tcPr>
          <w:p w:rsidR="00F24994" w:rsidRPr="004E3E81" w:rsidRDefault="00F24994" w:rsidP="00F24994">
            <w:pPr>
              <w:pStyle w:val="gemtab11ptAbstand"/>
              <w:spacing w:before="96" w:after="96"/>
              <w:rPr>
                <w:sz w:val="20"/>
              </w:rPr>
            </w:pPr>
            <w:r w:rsidRPr="004E3E81">
              <w:rPr>
                <w:sz w:val="20"/>
              </w:rPr>
              <w:t>Zertifizierung</w:t>
            </w:r>
          </w:p>
        </w:tc>
        <w:tc>
          <w:tcPr>
            <w:tcW w:w="1037" w:type="dxa"/>
          </w:tcPr>
          <w:p w:rsidR="00F24994" w:rsidRPr="004E3E81" w:rsidRDefault="00F24994" w:rsidP="00F24994">
            <w:pPr>
              <w:pStyle w:val="gemtab11ptAbstand"/>
              <w:spacing w:before="96" w:after="96"/>
              <w:jc w:val="center"/>
              <w:rPr>
                <w:sz w:val="20"/>
              </w:rPr>
            </w:pPr>
            <w:r w:rsidRPr="004E3E81">
              <w:rPr>
                <w:sz w:val="20"/>
              </w:rPr>
              <w:t>SA, CAO1</w:t>
            </w:r>
          </w:p>
        </w:tc>
        <w:tc>
          <w:tcPr>
            <w:tcW w:w="1037" w:type="dxa"/>
          </w:tcPr>
          <w:p w:rsidR="00F24994" w:rsidRPr="004E3E81" w:rsidRDefault="00F24994" w:rsidP="00F24994">
            <w:pPr>
              <w:pStyle w:val="gemtab11ptAbstand"/>
              <w:spacing w:before="96" w:after="96"/>
              <w:jc w:val="center"/>
              <w:rPr>
                <w:sz w:val="20"/>
              </w:rPr>
            </w:pPr>
            <w:r w:rsidRPr="004E3E81">
              <w:rPr>
                <w:sz w:val="20"/>
              </w:rPr>
              <w:t>x</w:t>
            </w: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265"/>
        </w:trPr>
        <w:tc>
          <w:tcPr>
            <w:tcW w:w="3732" w:type="dxa"/>
          </w:tcPr>
          <w:p w:rsidR="00F24994" w:rsidRPr="004E3E81" w:rsidRDefault="00F24994" w:rsidP="00F24994">
            <w:pPr>
              <w:pStyle w:val="gemtab11ptAbstand"/>
              <w:spacing w:before="96" w:after="96"/>
              <w:rPr>
                <w:sz w:val="20"/>
              </w:rPr>
            </w:pPr>
            <w:r w:rsidRPr="004E3E81">
              <w:rPr>
                <w:sz w:val="20"/>
              </w:rPr>
              <w:t>andere Systeme</w:t>
            </w:r>
          </w:p>
        </w:tc>
        <w:tc>
          <w:tcPr>
            <w:tcW w:w="1037" w:type="dxa"/>
          </w:tcPr>
          <w:p w:rsidR="00F24994" w:rsidRPr="004E3E81" w:rsidRDefault="00F24994" w:rsidP="00F24994">
            <w:pPr>
              <w:pStyle w:val="gemtab11ptAbstand"/>
              <w:spacing w:before="96" w:after="96"/>
              <w:jc w:val="center"/>
              <w:rPr>
                <w:sz w:val="20"/>
              </w:rPr>
            </w:pPr>
            <w:r w:rsidRPr="004E3E81">
              <w:rPr>
                <w:sz w:val="20"/>
              </w:rPr>
              <w:t>SA, CAO1</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r w:rsidRPr="004E3E81">
              <w:rPr>
                <w:sz w:val="20"/>
              </w:rPr>
              <w:t>CAO1 ermöglicht physikali</w:t>
            </w:r>
            <w:r w:rsidRPr="004E3E81">
              <w:rPr>
                <w:sz w:val="20"/>
              </w:rPr>
              <w:softHyphen/>
              <w:t>schen Z</w:t>
            </w:r>
            <w:r w:rsidRPr="004E3E81">
              <w:rPr>
                <w:sz w:val="20"/>
              </w:rPr>
              <w:t>u</w:t>
            </w:r>
            <w:r w:rsidRPr="004E3E81">
              <w:rPr>
                <w:sz w:val="20"/>
              </w:rPr>
              <w:t>gang</w:t>
            </w:r>
          </w:p>
        </w:tc>
      </w:tr>
      <w:tr w:rsidR="00F24994" w:rsidRPr="004E3E81">
        <w:trPr>
          <w:cantSplit/>
          <w:trHeight w:val="272"/>
        </w:trPr>
        <w:tc>
          <w:tcPr>
            <w:tcW w:w="3732" w:type="dxa"/>
          </w:tcPr>
          <w:p w:rsidR="00F24994" w:rsidRPr="004E3E81" w:rsidRDefault="00F24994" w:rsidP="00F24994">
            <w:pPr>
              <w:pStyle w:val="gemtab11ptAbstand"/>
              <w:spacing w:before="96" w:after="96"/>
              <w:rPr>
                <w:sz w:val="20"/>
              </w:rPr>
            </w:pPr>
            <w:r w:rsidRPr="004E3E81">
              <w:rPr>
                <w:sz w:val="20"/>
              </w:rPr>
              <w:lastRenderedPageBreak/>
              <w:t>Wiedereinspielung von Daten</w:t>
            </w:r>
            <w:r w:rsidRPr="004E3E81">
              <w:rPr>
                <w:sz w:val="20"/>
              </w:rPr>
              <w:softHyphen/>
              <w:t>sich</w:t>
            </w:r>
            <w:r w:rsidRPr="004E3E81">
              <w:rPr>
                <w:sz w:val="20"/>
              </w:rPr>
              <w:t>e</w:t>
            </w:r>
            <w:r w:rsidRPr="004E3E81">
              <w:rPr>
                <w:sz w:val="20"/>
              </w:rPr>
              <w:t>rungen</w:t>
            </w:r>
          </w:p>
        </w:tc>
        <w:tc>
          <w:tcPr>
            <w:tcW w:w="1037" w:type="dxa"/>
          </w:tcPr>
          <w:p w:rsidR="00F24994" w:rsidRPr="004E3E81" w:rsidRDefault="00F24994" w:rsidP="00F24994">
            <w:pPr>
              <w:pStyle w:val="gemtab11ptAbstand"/>
              <w:spacing w:before="96" w:after="96"/>
              <w:jc w:val="center"/>
              <w:rPr>
                <w:sz w:val="20"/>
              </w:rPr>
            </w:pP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265"/>
        </w:trPr>
        <w:tc>
          <w:tcPr>
            <w:tcW w:w="3732" w:type="dxa"/>
          </w:tcPr>
          <w:p w:rsidR="00F24994" w:rsidRPr="004E3E81" w:rsidRDefault="00F24994" w:rsidP="00F24994">
            <w:pPr>
              <w:pStyle w:val="gemtab11ptAbstand"/>
              <w:spacing w:before="96" w:after="96"/>
              <w:rPr>
                <w:sz w:val="20"/>
              </w:rPr>
            </w:pPr>
            <w:r w:rsidRPr="004E3E81">
              <w:rPr>
                <w:sz w:val="20"/>
              </w:rPr>
              <w:t>Zertifizierung</w:t>
            </w:r>
          </w:p>
        </w:tc>
        <w:tc>
          <w:tcPr>
            <w:tcW w:w="1037" w:type="dxa"/>
          </w:tcPr>
          <w:p w:rsidR="00F24994" w:rsidRPr="004E3E81" w:rsidRDefault="00F24994" w:rsidP="00F24994">
            <w:pPr>
              <w:pStyle w:val="gemtab11ptAbstand"/>
              <w:spacing w:before="96" w:after="96"/>
              <w:jc w:val="center"/>
              <w:rPr>
                <w:sz w:val="20"/>
              </w:rPr>
            </w:pPr>
            <w:r w:rsidRPr="004E3E81">
              <w:rPr>
                <w:sz w:val="20"/>
              </w:rPr>
              <w:t>SA, CAO1</w:t>
            </w:r>
          </w:p>
        </w:tc>
        <w:tc>
          <w:tcPr>
            <w:tcW w:w="1037" w:type="dxa"/>
          </w:tcPr>
          <w:p w:rsidR="00F24994" w:rsidRPr="004E3E81" w:rsidRDefault="00F24994" w:rsidP="00F24994">
            <w:pPr>
              <w:pStyle w:val="gemtab11ptAbstand"/>
              <w:spacing w:before="96" w:after="96"/>
              <w:jc w:val="center"/>
              <w:rPr>
                <w:sz w:val="20"/>
              </w:rPr>
            </w:pPr>
            <w:r w:rsidRPr="004E3E81">
              <w:rPr>
                <w:sz w:val="20"/>
              </w:rPr>
              <w:t>x</w:t>
            </w: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265"/>
        </w:trPr>
        <w:tc>
          <w:tcPr>
            <w:tcW w:w="3732" w:type="dxa"/>
          </w:tcPr>
          <w:p w:rsidR="00F24994" w:rsidRPr="004E3E81" w:rsidRDefault="00F24994" w:rsidP="00F24994">
            <w:pPr>
              <w:pStyle w:val="gemtab11ptAbstand"/>
              <w:spacing w:before="96" w:after="96"/>
              <w:rPr>
                <w:sz w:val="20"/>
              </w:rPr>
            </w:pPr>
            <w:r w:rsidRPr="004E3E81">
              <w:rPr>
                <w:sz w:val="20"/>
              </w:rPr>
              <w:t>andere Systeme</w:t>
            </w:r>
          </w:p>
        </w:tc>
        <w:tc>
          <w:tcPr>
            <w:tcW w:w="1037" w:type="dxa"/>
          </w:tcPr>
          <w:p w:rsidR="00F24994" w:rsidRPr="004E3E81" w:rsidRDefault="00F24994" w:rsidP="00F24994">
            <w:pPr>
              <w:pStyle w:val="gemtab11ptAbstand"/>
              <w:spacing w:before="96" w:after="96"/>
              <w:jc w:val="center"/>
              <w:rPr>
                <w:sz w:val="20"/>
              </w:rPr>
            </w:pPr>
            <w:r w:rsidRPr="004E3E81">
              <w:rPr>
                <w:sz w:val="20"/>
              </w:rPr>
              <w:t>SA, CAO1</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r w:rsidRPr="004E3E81">
              <w:rPr>
                <w:sz w:val="20"/>
              </w:rPr>
              <w:t>CAO1 ermöglicht physikali</w:t>
            </w:r>
            <w:r w:rsidRPr="004E3E81">
              <w:rPr>
                <w:sz w:val="20"/>
              </w:rPr>
              <w:softHyphen/>
              <w:t>schen Z</w:t>
            </w:r>
            <w:r w:rsidRPr="004E3E81">
              <w:rPr>
                <w:sz w:val="20"/>
              </w:rPr>
              <w:t>u</w:t>
            </w:r>
            <w:r w:rsidRPr="004E3E81">
              <w:rPr>
                <w:sz w:val="20"/>
              </w:rPr>
              <w:t>gang</w:t>
            </w:r>
          </w:p>
        </w:tc>
      </w:tr>
      <w:tr w:rsidR="00F24994" w:rsidRPr="004E3E81">
        <w:trPr>
          <w:cantSplit/>
          <w:trHeight w:val="377"/>
        </w:trPr>
        <w:tc>
          <w:tcPr>
            <w:tcW w:w="3732" w:type="dxa"/>
          </w:tcPr>
          <w:p w:rsidR="00F24994" w:rsidRPr="004E3E81" w:rsidRDefault="00F24994" w:rsidP="00F24994">
            <w:pPr>
              <w:pStyle w:val="gemtab11ptAbstand"/>
              <w:spacing w:before="96" w:after="96"/>
              <w:rPr>
                <w:sz w:val="20"/>
              </w:rPr>
            </w:pPr>
            <w:r w:rsidRPr="004E3E81">
              <w:rPr>
                <w:sz w:val="20"/>
              </w:rPr>
              <w:t>Überprüfung von Protokolld</w:t>
            </w:r>
            <w:r w:rsidRPr="004E3E81">
              <w:rPr>
                <w:sz w:val="20"/>
              </w:rPr>
              <w:t>a</w:t>
            </w:r>
            <w:r w:rsidRPr="004E3E81">
              <w:rPr>
                <w:sz w:val="20"/>
              </w:rPr>
              <w:t>teien</w:t>
            </w:r>
          </w:p>
        </w:tc>
        <w:tc>
          <w:tcPr>
            <w:tcW w:w="1037" w:type="dxa"/>
          </w:tcPr>
          <w:p w:rsidR="00F24994" w:rsidRPr="004E3E81" w:rsidRDefault="00F24994" w:rsidP="00F24994">
            <w:pPr>
              <w:pStyle w:val="gemtab11ptAbstand"/>
              <w:spacing w:before="96" w:after="96"/>
              <w:jc w:val="center"/>
              <w:rPr>
                <w:sz w:val="20"/>
              </w:rPr>
            </w:pPr>
            <w:r w:rsidRPr="004E3E81">
              <w:rPr>
                <w:sz w:val="20"/>
              </w:rPr>
              <w:t>SA, R</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r w:rsidRPr="004E3E81">
              <w:rPr>
                <w:sz w:val="20"/>
              </w:rPr>
              <w:t>Wird regelmäßig durch SA wahrgenommen, im Ra</w:t>
            </w:r>
            <w:r w:rsidRPr="004E3E81">
              <w:rPr>
                <w:sz w:val="20"/>
              </w:rPr>
              <w:t>h</w:t>
            </w:r>
            <w:r w:rsidRPr="004E3E81">
              <w:rPr>
                <w:sz w:val="20"/>
              </w:rPr>
              <w:t>men eines Audits durch R</w:t>
            </w:r>
          </w:p>
        </w:tc>
      </w:tr>
      <w:tr w:rsidR="00F24994" w:rsidRPr="004E3E81">
        <w:trPr>
          <w:cantSplit/>
          <w:trHeight w:val="161"/>
        </w:trPr>
        <w:tc>
          <w:tcPr>
            <w:tcW w:w="3732" w:type="dxa"/>
          </w:tcPr>
          <w:p w:rsidR="00F24994" w:rsidRPr="004E3E81" w:rsidRDefault="00F24994" w:rsidP="00F24994">
            <w:pPr>
              <w:pStyle w:val="gemtab11ptAbstand"/>
              <w:spacing w:before="96" w:after="96"/>
              <w:rPr>
                <w:sz w:val="20"/>
              </w:rPr>
            </w:pPr>
            <w:r w:rsidRPr="004E3E81">
              <w:rPr>
                <w:sz w:val="20"/>
              </w:rPr>
              <w:t>Audit</w:t>
            </w:r>
          </w:p>
        </w:tc>
        <w:tc>
          <w:tcPr>
            <w:tcW w:w="1037" w:type="dxa"/>
          </w:tcPr>
          <w:p w:rsidR="00F24994" w:rsidRPr="004E3E81" w:rsidRDefault="00F24994" w:rsidP="00F24994">
            <w:pPr>
              <w:pStyle w:val="gemtab11ptAbstand"/>
              <w:spacing w:before="96" w:after="96"/>
              <w:jc w:val="center"/>
              <w:rPr>
                <w:sz w:val="20"/>
              </w:rPr>
            </w:pPr>
            <w:r w:rsidRPr="004E3E81">
              <w:rPr>
                <w:sz w:val="20"/>
              </w:rPr>
              <w:t>R</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265"/>
        </w:trPr>
        <w:tc>
          <w:tcPr>
            <w:tcW w:w="3732" w:type="dxa"/>
          </w:tcPr>
          <w:p w:rsidR="00F24994" w:rsidRPr="004E3E81" w:rsidRDefault="00F24994" w:rsidP="00F24994">
            <w:pPr>
              <w:pStyle w:val="gemtab11ptAbstand"/>
              <w:spacing w:before="96" w:after="96"/>
              <w:rPr>
                <w:sz w:val="20"/>
              </w:rPr>
            </w:pPr>
            <w:r w:rsidRPr="004E3E81">
              <w:rPr>
                <w:sz w:val="20"/>
              </w:rPr>
              <w:t>Vergabe von physikalischen Berec</w:t>
            </w:r>
            <w:r w:rsidRPr="004E3E81">
              <w:rPr>
                <w:sz w:val="20"/>
              </w:rPr>
              <w:t>h</w:t>
            </w:r>
            <w:r w:rsidRPr="004E3E81">
              <w:rPr>
                <w:sz w:val="20"/>
              </w:rPr>
              <w:t>tigungen</w:t>
            </w:r>
          </w:p>
        </w:tc>
        <w:tc>
          <w:tcPr>
            <w:tcW w:w="1037" w:type="dxa"/>
          </w:tcPr>
          <w:p w:rsidR="00F24994" w:rsidRPr="004E3E81" w:rsidRDefault="00F24994" w:rsidP="00F24994">
            <w:pPr>
              <w:pStyle w:val="gemtab11ptAbstand"/>
              <w:spacing w:before="96" w:after="96"/>
              <w:jc w:val="center"/>
              <w:rPr>
                <w:sz w:val="20"/>
              </w:rPr>
            </w:pPr>
            <w:r w:rsidRPr="004E3E81">
              <w:rPr>
                <w:sz w:val="20"/>
              </w:rPr>
              <w:t>ISO</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161"/>
        </w:trPr>
        <w:tc>
          <w:tcPr>
            <w:tcW w:w="3732" w:type="dxa"/>
            <w:tcBorders>
              <w:bottom w:val="single" w:sz="4" w:space="0" w:color="auto"/>
            </w:tcBorders>
          </w:tcPr>
          <w:p w:rsidR="00F24994" w:rsidRPr="004E3E81" w:rsidRDefault="00F24994" w:rsidP="00F24994">
            <w:pPr>
              <w:pStyle w:val="gemtab11ptAbstand"/>
              <w:spacing w:before="96" w:after="96"/>
              <w:rPr>
                <w:sz w:val="20"/>
              </w:rPr>
            </w:pPr>
            <w:r w:rsidRPr="004E3E81">
              <w:rPr>
                <w:sz w:val="20"/>
              </w:rPr>
              <w:t>Technische Vergabe von Berecht</w:t>
            </w:r>
            <w:r w:rsidRPr="004E3E81">
              <w:rPr>
                <w:sz w:val="20"/>
              </w:rPr>
              <w:t>i</w:t>
            </w:r>
            <w:r w:rsidRPr="004E3E81">
              <w:rPr>
                <w:sz w:val="20"/>
              </w:rPr>
              <w:t>gungen</w:t>
            </w:r>
          </w:p>
        </w:tc>
        <w:tc>
          <w:tcPr>
            <w:tcW w:w="1037" w:type="dxa"/>
            <w:tcBorders>
              <w:bottom w:val="single" w:sz="4" w:space="0" w:color="auto"/>
            </w:tcBorders>
          </w:tcPr>
          <w:p w:rsidR="00F24994" w:rsidRPr="004E3E81" w:rsidRDefault="00F24994" w:rsidP="00F24994">
            <w:pPr>
              <w:pStyle w:val="gemtab11ptAbstand"/>
              <w:spacing w:before="96" w:after="96"/>
              <w:jc w:val="center"/>
              <w:rPr>
                <w:sz w:val="20"/>
                <w:lang w:val="it-IT"/>
              </w:rPr>
            </w:pPr>
            <w:r w:rsidRPr="004E3E81">
              <w:rPr>
                <w:sz w:val="20"/>
                <w:lang w:val="it-IT"/>
              </w:rPr>
              <w:t>SA, ISO</w:t>
            </w:r>
          </w:p>
        </w:tc>
        <w:tc>
          <w:tcPr>
            <w:tcW w:w="1037" w:type="dxa"/>
            <w:tcBorders>
              <w:bottom w:val="single" w:sz="4" w:space="0" w:color="auto"/>
            </w:tcBorders>
          </w:tcPr>
          <w:p w:rsidR="00F24994" w:rsidRPr="004E3E81" w:rsidRDefault="00F24994" w:rsidP="00F24994">
            <w:pPr>
              <w:pStyle w:val="gemtab11ptAbstand"/>
              <w:spacing w:before="96" w:after="96"/>
              <w:jc w:val="center"/>
              <w:rPr>
                <w:sz w:val="20"/>
                <w:lang w:val="it-IT"/>
              </w:rPr>
            </w:pPr>
            <w:r w:rsidRPr="004E3E81">
              <w:rPr>
                <w:sz w:val="20"/>
                <w:lang w:val="it-IT"/>
              </w:rPr>
              <w:t>x</w:t>
            </w:r>
          </w:p>
        </w:tc>
        <w:tc>
          <w:tcPr>
            <w:tcW w:w="3035" w:type="dxa"/>
            <w:tcBorders>
              <w:bottom w:val="single" w:sz="4" w:space="0" w:color="auto"/>
            </w:tcBorders>
          </w:tcPr>
          <w:p w:rsidR="00F24994" w:rsidRPr="004E3E81" w:rsidRDefault="00F24994" w:rsidP="00F24994">
            <w:pPr>
              <w:pStyle w:val="gemtab11ptAbstand"/>
              <w:spacing w:before="96" w:after="96"/>
              <w:rPr>
                <w:sz w:val="20"/>
              </w:rPr>
            </w:pPr>
            <w:r w:rsidRPr="004E3E81">
              <w:rPr>
                <w:sz w:val="20"/>
              </w:rPr>
              <w:t>ISO überwacht</w:t>
            </w:r>
          </w:p>
        </w:tc>
      </w:tr>
      <w:tr w:rsidR="00F24994" w:rsidRPr="004E3E81">
        <w:trPr>
          <w:cantSplit/>
          <w:trHeight w:val="272"/>
        </w:trPr>
        <w:tc>
          <w:tcPr>
            <w:tcW w:w="3732" w:type="dxa"/>
          </w:tcPr>
          <w:p w:rsidR="00F24994" w:rsidRPr="004E3E81" w:rsidRDefault="00F24994" w:rsidP="00F24994">
            <w:pPr>
              <w:pStyle w:val="gemtab11ptAbstand"/>
              <w:spacing w:before="96" w:after="96"/>
              <w:rPr>
                <w:sz w:val="20"/>
              </w:rPr>
            </w:pPr>
            <w:r w:rsidRPr="004E3E81">
              <w:rPr>
                <w:sz w:val="20"/>
              </w:rPr>
              <w:t>Fortschreibung des B</w:t>
            </w:r>
            <w:r w:rsidRPr="004E3E81">
              <w:rPr>
                <w:sz w:val="20"/>
              </w:rPr>
              <w:t>e</w:t>
            </w:r>
            <w:r w:rsidRPr="004E3E81">
              <w:rPr>
                <w:sz w:val="20"/>
              </w:rPr>
              <w:t>triebs- bzw. Sicherheit</w:t>
            </w:r>
            <w:r w:rsidRPr="004E3E81">
              <w:rPr>
                <w:sz w:val="20"/>
              </w:rPr>
              <w:t>s</w:t>
            </w:r>
            <w:r w:rsidRPr="004E3E81">
              <w:rPr>
                <w:sz w:val="20"/>
              </w:rPr>
              <w:t>konzepts</w:t>
            </w:r>
          </w:p>
        </w:tc>
        <w:tc>
          <w:tcPr>
            <w:tcW w:w="1037" w:type="dxa"/>
          </w:tcPr>
          <w:p w:rsidR="00F24994" w:rsidRPr="004E3E81" w:rsidRDefault="00F24994" w:rsidP="00F24994">
            <w:pPr>
              <w:pStyle w:val="gemtab11ptAbstand"/>
              <w:spacing w:before="96" w:after="96"/>
              <w:jc w:val="center"/>
              <w:rPr>
                <w:sz w:val="20"/>
              </w:rPr>
            </w:pPr>
            <w:r w:rsidRPr="004E3E81">
              <w:rPr>
                <w:sz w:val="20"/>
              </w:rPr>
              <w:t>ISO</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r w:rsidR="00F24994" w:rsidRPr="004E3E81">
        <w:trPr>
          <w:cantSplit/>
          <w:trHeight w:val="67"/>
        </w:trPr>
        <w:tc>
          <w:tcPr>
            <w:tcW w:w="3732" w:type="dxa"/>
          </w:tcPr>
          <w:p w:rsidR="00F24994" w:rsidRPr="004E3E81" w:rsidRDefault="00F24994" w:rsidP="00F24994">
            <w:pPr>
              <w:pStyle w:val="gemtab11ptAbstand"/>
              <w:spacing w:before="96" w:after="96"/>
              <w:rPr>
                <w:sz w:val="20"/>
              </w:rPr>
            </w:pPr>
            <w:r w:rsidRPr="004E3E81">
              <w:rPr>
                <w:sz w:val="20"/>
              </w:rPr>
              <w:t>Fortschreibung des B</w:t>
            </w:r>
            <w:r w:rsidRPr="004E3E81">
              <w:rPr>
                <w:sz w:val="20"/>
              </w:rPr>
              <w:t>e</w:t>
            </w:r>
            <w:r w:rsidRPr="004E3E81">
              <w:rPr>
                <w:sz w:val="20"/>
              </w:rPr>
              <w:t>triebs- bzw. Datenschutzkonzepts</w:t>
            </w:r>
          </w:p>
        </w:tc>
        <w:tc>
          <w:tcPr>
            <w:tcW w:w="1037" w:type="dxa"/>
          </w:tcPr>
          <w:p w:rsidR="00F24994" w:rsidRPr="004E3E81" w:rsidRDefault="00F24994" w:rsidP="00F24994">
            <w:pPr>
              <w:pStyle w:val="gemtab11ptAbstand"/>
              <w:spacing w:before="96" w:after="96"/>
              <w:jc w:val="center"/>
              <w:rPr>
                <w:sz w:val="20"/>
              </w:rPr>
            </w:pPr>
            <w:r w:rsidRPr="004E3E81">
              <w:rPr>
                <w:sz w:val="20"/>
              </w:rPr>
              <w:t>DSO</w:t>
            </w:r>
          </w:p>
        </w:tc>
        <w:tc>
          <w:tcPr>
            <w:tcW w:w="1037" w:type="dxa"/>
          </w:tcPr>
          <w:p w:rsidR="00F24994" w:rsidRPr="004E3E81" w:rsidRDefault="00F24994" w:rsidP="00F24994">
            <w:pPr>
              <w:pStyle w:val="gemtab11ptAbstand"/>
              <w:spacing w:before="96" w:after="96"/>
              <w:jc w:val="center"/>
              <w:rPr>
                <w:sz w:val="20"/>
              </w:rPr>
            </w:pPr>
          </w:p>
        </w:tc>
        <w:tc>
          <w:tcPr>
            <w:tcW w:w="3035" w:type="dxa"/>
          </w:tcPr>
          <w:p w:rsidR="00F24994" w:rsidRPr="004E3E81" w:rsidRDefault="00F24994" w:rsidP="00F24994">
            <w:pPr>
              <w:pStyle w:val="gemtab11ptAbstand"/>
              <w:spacing w:before="96" w:after="96"/>
              <w:rPr>
                <w:sz w:val="20"/>
              </w:rPr>
            </w:pPr>
          </w:p>
        </w:tc>
      </w:tr>
    </w:tbl>
    <w:p w:rsidR="00EE0C34" w:rsidRDefault="00EE0C34" w:rsidP="00933048">
      <w:pPr>
        <w:pStyle w:val="gemEinzug"/>
        <w:spacing w:before="96" w:after="96"/>
        <w:rPr>
          <w:rFonts w:ascii="Wingdings" w:hAnsi="Wingdings"/>
          <w:b/>
        </w:rPr>
      </w:pP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465" w:name="_Toc102386635"/>
      <w:bookmarkStart w:id="466" w:name="_Ref135026619"/>
      <w:bookmarkStart w:id="467" w:name="_Ref135027349"/>
      <w:bookmarkStart w:id="468" w:name="_Toc263235790"/>
      <w:bookmarkStart w:id="469" w:name="_Ref327535466"/>
      <w:bookmarkStart w:id="470" w:name="_Toc501699793"/>
      <w:r w:rsidRPr="009E0DB9">
        <w:t>Rollenausschlüsse</w:t>
      </w:r>
      <w:bookmarkEnd w:id="465"/>
      <w:bookmarkEnd w:id="466"/>
      <w:bookmarkEnd w:id="467"/>
      <w:bookmarkEnd w:id="468"/>
      <w:bookmarkEnd w:id="469"/>
      <w:bookmarkEnd w:id="470"/>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GS-A_4266 </w:t>
      </w:r>
      <w:r w:rsidRPr="004E3E81">
        <w:rPr>
          <w:b/>
          <w:szCs w:val="22"/>
        </w:rPr>
        <w:t>Ausschluss von Rollenzuordnungen</w:t>
      </w:r>
    </w:p>
    <w:p w:rsidR="00F24994" w:rsidRPr="004E3E81" w:rsidRDefault="00F24994" w:rsidP="00F24994">
      <w:pPr>
        <w:pStyle w:val="gemStandard"/>
        <w:spacing w:before="96" w:after="96"/>
        <w:ind w:left="567"/>
      </w:pPr>
      <w:r w:rsidRPr="004E3E81">
        <w:t xml:space="preserve">Die gematik Root-CA und ein TSP-X.509 nonQES MÜSSEN bei der Aufteilung der Rollen auf Mitarbeiter gemäß der </w:t>
      </w:r>
      <w:r w:rsidRPr="004E3E81">
        <w:rPr>
          <w:szCs w:val="22"/>
        </w:rPr>
        <w:t xml:space="preserve">Tabelle Tab_PKI_303 </w:t>
      </w:r>
      <w:r w:rsidRPr="004E3E81">
        <w:t>sicherstellen, dass einer Person keine miteinander unverträgl</w:t>
      </w:r>
      <w:r w:rsidRPr="004E3E81">
        <w:t>i</w:t>
      </w:r>
      <w:r w:rsidRPr="004E3E81">
        <w:t>chen Rollen zugewiesen werden. In der Tabelle ist auf</w:t>
      </w:r>
      <w:r w:rsidRPr="004E3E81">
        <w:softHyphen/>
        <w:t>geführt, welche Rollen miteinander unverträglich sind.</w:t>
      </w:r>
    </w:p>
    <w:p w:rsidR="00F24994" w:rsidRPr="004E3E81" w:rsidRDefault="00F24994" w:rsidP="00F24994">
      <w:pPr>
        <w:pStyle w:val="gemStandard"/>
        <w:spacing w:before="96" w:after="96"/>
      </w:pPr>
    </w:p>
    <w:p w:rsidR="00F24994" w:rsidRPr="004E3E81" w:rsidRDefault="00F24994" w:rsidP="00EE0C34">
      <w:pPr>
        <w:pStyle w:val="Beschriftung"/>
      </w:pPr>
      <w:bookmarkStart w:id="471" w:name="_Toc241979870"/>
      <w:bookmarkStart w:id="472" w:name="_Ref323048685"/>
      <w:bookmarkStart w:id="473" w:name="_Toc485287841"/>
      <w:r w:rsidRPr="004E3E81">
        <w:t xml:space="preserve">Tabelle </w:t>
      </w:r>
      <w:r w:rsidRPr="004E3E81">
        <w:fldChar w:fldCharType="begin"/>
      </w:r>
      <w:r w:rsidRPr="004E3E81">
        <w:instrText xml:space="preserve"> SEQ Tabelle \* ARABIC </w:instrText>
      </w:r>
      <w:r w:rsidRPr="004E3E81">
        <w:fldChar w:fldCharType="separate"/>
      </w:r>
      <w:r w:rsidR="008D79C9">
        <w:rPr>
          <w:noProof/>
        </w:rPr>
        <w:t>4</w:t>
      </w:r>
      <w:r w:rsidRPr="004E3E81">
        <w:fldChar w:fldCharType="end"/>
      </w:r>
      <w:bookmarkEnd w:id="472"/>
      <w:r w:rsidRPr="004E3E81">
        <w:t xml:space="preserve"> Tab_PKI_303 - Rollenausschlüsse</w:t>
      </w:r>
      <w:bookmarkEnd w:id="471"/>
      <w:bookmarkEnd w:id="473"/>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8"/>
        <w:gridCol w:w="4422"/>
      </w:tblGrid>
      <w:tr w:rsidR="00F24994" w:rsidRPr="00F24994">
        <w:trPr>
          <w:tblHeader/>
        </w:trPr>
        <w:tc>
          <w:tcPr>
            <w:tcW w:w="4605" w:type="dxa"/>
            <w:shd w:val="clear" w:color="auto" w:fill="D9D9D9"/>
          </w:tcPr>
          <w:p w:rsidR="00F24994" w:rsidRPr="00F24994" w:rsidRDefault="00F24994" w:rsidP="00933048">
            <w:pPr>
              <w:pStyle w:val="gemtabohne"/>
              <w:spacing w:before="96" w:after="96"/>
              <w:rPr>
                <w:b/>
                <w:sz w:val="20"/>
              </w:rPr>
            </w:pPr>
            <w:r w:rsidRPr="00F24994">
              <w:rPr>
                <w:b/>
                <w:sz w:val="20"/>
              </w:rPr>
              <w:t>Rolle</w:t>
            </w:r>
          </w:p>
        </w:tc>
        <w:tc>
          <w:tcPr>
            <w:tcW w:w="4605" w:type="dxa"/>
            <w:shd w:val="clear" w:color="auto" w:fill="D9D9D9"/>
          </w:tcPr>
          <w:p w:rsidR="00F24994" w:rsidRPr="00F24994" w:rsidRDefault="00F24994" w:rsidP="00933048">
            <w:pPr>
              <w:pStyle w:val="gemtabohne"/>
              <w:spacing w:before="96" w:after="96"/>
              <w:rPr>
                <w:b/>
                <w:sz w:val="20"/>
              </w:rPr>
            </w:pPr>
            <w:r w:rsidRPr="00F24994">
              <w:rPr>
                <w:b/>
                <w:sz w:val="20"/>
              </w:rPr>
              <w:t>Unverträglich mit</w:t>
            </w:r>
          </w:p>
        </w:tc>
      </w:tr>
      <w:tr w:rsidR="00F24994" w:rsidRPr="00F24994">
        <w:tc>
          <w:tcPr>
            <w:tcW w:w="4605" w:type="dxa"/>
          </w:tcPr>
          <w:p w:rsidR="00F24994" w:rsidRPr="00F24994" w:rsidRDefault="00F24994" w:rsidP="00933048">
            <w:pPr>
              <w:pStyle w:val="gemtabohne"/>
              <w:spacing w:before="96" w:after="96"/>
              <w:rPr>
                <w:sz w:val="20"/>
              </w:rPr>
            </w:pPr>
            <w:r w:rsidRPr="00F24994">
              <w:rPr>
                <w:sz w:val="20"/>
              </w:rPr>
              <w:t>R - Revision</w:t>
            </w:r>
          </w:p>
        </w:tc>
        <w:tc>
          <w:tcPr>
            <w:tcW w:w="4605" w:type="dxa"/>
          </w:tcPr>
          <w:p w:rsidR="00F24994" w:rsidRPr="00F24994" w:rsidRDefault="00F24994" w:rsidP="00933048">
            <w:pPr>
              <w:pStyle w:val="gemtabohne"/>
              <w:spacing w:before="96" w:after="96"/>
              <w:rPr>
                <w:sz w:val="20"/>
                <w:lang w:val="it-IT"/>
              </w:rPr>
            </w:pPr>
            <w:r w:rsidRPr="00F24994">
              <w:rPr>
                <w:sz w:val="20"/>
                <w:lang w:val="it-IT"/>
              </w:rPr>
              <w:t>TS, RG, CAO1, CAO2, SA, SO</w:t>
            </w:r>
          </w:p>
        </w:tc>
      </w:tr>
      <w:tr w:rsidR="00F24994" w:rsidRPr="00F24994">
        <w:tc>
          <w:tcPr>
            <w:tcW w:w="4605" w:type="dxa"/>
          </w:tcPr>
          <w:p w:rsidR="00F24994" w:rsidRPr="00F24994" w:rsidRDefault="00F24994" w:rsidP="00933048">
            <w:pPr>
              <w:pStyle w:val="gemtabohne"/>
              <w:spacing w:before="96" w:after="96"/>
              <w:rPr>
                <w:sz w:val="20"/>
              </w:rPr>
            </w:pPr>
            <w:r w:rsidRPr="00F24994">
              <w:rPr>
                <w:sz w:val="20"/>
              </w:rPr>
              <w:t>ISO - Sicherheitsbeauftragter</w:t>
            </w:r>
          </w:p>
        </w:tc>
        <w:tc>
          <w:tcPr>
            <w:tcW w:w="4605" w:type="dxa"/>
          </w:tcPr>
          <w:p w:rsidR="00F24994" w:rsidRPr="00F24994" w:rsidRDefault="00F24994" w:rsidP="00933048">
            <w:pPr>
              <w:pStyle w:val="gemtabohne"/>
              <w:spacing w:before="96" w:after="96"/>
              <w:rPr>
                <w:rFonts w:ascii="Verdana" w:hAnsi="Verdana" w:cs="Verdana"/>
                <w:sz w:val="20"/>
                <w:lang w:val="it-IT"/>
              </w:rPr>
            </w:pPr>
            <w:r w:rsidRPr="00F24994">
              <w:rPr>
                <w:sz w:val="20"/>
                <w:lang w:val="it-IT"/>
              </w:rPr>
              <w:t>TS, RG, CAO1, CAO2, SA, SO</w:t>
            </w:r>
          </w:p>
        </w:tc>
      </w:tr>
      <w:tr w:rsidR="00F24994" w:rsidRPr="00F24994">
        <w:tc>
          <w:tcPr>
            <w:tcW w:w="4605" w:type="dxa"/>
          </w:tcPr>
          <w:p w:rsidR="00F24994" w:rsidRPr="00F24994" w:rsidRDefault="00F24994" w:rsidP="00933048">
            <w:pPr>
              <w:pStyle w:val="gemtabohne"/>
              <w:spacing w:before="96" w:after="96"/>
              <w:rPr>
                <w:sz w:val="20"/>
                <w:lang w:val="it-IT"/>
              </w:rPr>
            </w:pPr>
            <w:r w:rsidRPr="00F24994">
              <w:rPr>
                <w:sz w:val="20"/>
                <w:lang w:val="it-IT"/>
              </w:rPr>
              <w:t>TS - Teilnehmerservice</w:t>
            </w:r>
          </w:p>
        </w:tc>
        <w:tc>
          <w:tcPr>
            <w:tcW w:w="4605" w:type="dxa"/>
          </w:tcPr>
          <w:p w:rsidR="00F24994" w:rsidRPr="00F24994" w:rsidRDefault="00F24994" w:rsidP="00933048">
            <w:pPr>
              <w:pStyle w:val="gemtabohne"/>
              <w:spacing w:before="96" w:after="96"/>
              <w:rPr>
                <w:sz w:val="20"/>
                <w:lang w:val="it-IT"/>
              </w:rPr>
            </w:pPr>
            <w:r w:rsidRPr="00F24994">
              <w:rPr>
                <w:sz w:val="20"/>
                <w:lang w:val="it-IT"/>
              </w:rPr>
              <w:t>R, ISO, SA, SO</w:t>
            </w:r>
          </w:p>
        </w:tc>
      </w:tr>
      <w:tr w:rsidR="00F24994" w:rsidRPr="00F24994">
        <w:tc>
          <w:tcPr>
            <w:tcW w:w="4605" w:type="dxa"/>
          </w:tcPr>
          <w:p w:rsidR="00F24994" w:rsidRPr="00F24994" w:rsidRDefault="00F24994" w:rsidP="00933048">
            <w:pPr>
              <w:pStyle w:val="gemtabohne"/>
              <w:spacing w:before="96" w:after="96"/>
              <w:rPr>
                <w:sz w:val="20"/>
                <w:lang w:val="it-IT"/>
              </w:rPr>
            </w:pPr>
            <w:r w:rsidRPr="00F24994">
              <w:rPr>
                <w:sz w:val="20"/>
                <w:lang w:val="it-IT"/>
              </w:rPr>
              <w:t xml:space="preserve">RG - </w:t>
            </w:r>
            <w:r w:rsidRPr="00F24994">
              <w:rPr>
                <w:sz w:val="20"/>
              </w:rPr>
              <w:t>Registrator</w:t>
            </w:r>
          </w:p>
        </w:tc>
        <w:tc>
          <w:tcPr>
            <w:tcW w:w="4605" w:type="dxa"/>
          </w:tcPr>
          <w:p w:rsidR="00F24994" w:rsidRPr="00F24994" w:rsidRDefault="00F24994" w:rsidP="00933048">
            <w:pPr>
              <w:pStyle w:val="gemtabohne"/>
              <w:spacing w:before="96" w:after="96"/>
              <w:rPr>
                <w:sz w:val="20"/>
                <w:lang w:val="it-IT"/>
              </w:rPr>
            </w:pPr>
            <w:r w:rsidRPr="00F24994">
              <w:rPr>
                <w:sz w:val="20"/>
                <w:lang w:val="it-IT"/>
              </w:rPr>
              <w:t>R, ISO, SA, SO</w:t>
            </w:r>
          </w:p>
        </w:tc>
      </w:tr>
      <w:tr w:rsidR="00F24994" w:rsidRPr="00F24994">
        <w:tc>
          <w:tcPr>
            <w:tcW w:w="4605" w:type="dxa"/>
          </w:tcPr>
          <w:p w:rsidR="00F24994" w:rsidRPr="00F24994" w:rsidRDefault="00F24994" w:rsidP="00933048">
            <w:pPr>
              <w:pStyle w:val="gemtabohne"/>
              <w:spacing w:before="96" w:after="96"/>
              <w:rPr>
                <w:sz w:val="20"/>
                <w:lang w:val="en-GB"/>
              </w:rPr>
            </w:pPr>
            <w:r w:rsidRPr="00F24994">
              <w:rPr>
                <w:sz w:val="20"/>
                <w:lang w:val="en-GB"/>
              </w:rPr>
              <w:lastRenderedPageBreak/>
              <w:t>SA - Systemadministrator</w:t>
            </w:r>
          </w:p>
        </w:tc>
        <w:tc>
          <w:tcPr>
            <w:tcW w:w="4605" w:type="dxa"/>
          </w:tcPr>
          <w:p w:rsidR="00F24994" w:rsidRPr="00F24994" w:rsidRDefault="00F24994" w:rsidP="00933048">
            <w:pPr>
              <w:pStyle w:val="gemtabohne"/>
              <w:spacing w:before="96" w:after="96"/>
              <w:rPr>
                <w:sz w:val="20"/>
                <w:lang w:val="en-GB"/>
              </w:rPr>
            </w:pPr>
            <w:r w:rsidRPr="00F24994">
              <w:rPr>
                <w:sz w:val="20"/>
                <w:lang w:val="en-GB"/>
              </w:rPr>
              <w:t>R, ISO, TS, RG, CAO1</w:t>
            </w:r>
          </w:p>
        </w:tc>
      </w:tr>
      <w:tr w:rsidR="00F24994" w:rsidRPr="00F24994">
        <w:tc>
          <w:tcPr>
            <w:tcW w:w="4605" w:type="dxa"/>
          </w:tcPr>
          <w:p w:rsidR="00F24994" w:rsidRPr="00F24994" w:rsidRDefault="00F24994" w:rsidP="00933048">
            <w:pPr>
              <w:pStyle w:val="gemtabohne"/>
              <w:spacing w:before="96" w:after="96"/>
              <w:rPr>
                <w:sz w:val="20"/>
                <w:lang w:val="en-GB"/>
              </w:rPr>
            </w:pPr>
            <w:r w:rsidRPr="00F24994">
              <w:rPr>
                <w:sz w:val="20"/>
                <w:lang w:val="en-GB"/>
              </w:rPr>
              <w:t>SO - Systemoperator</w:t>
            </w:r>
          </w:p>
        </w:tc>
        <w:tc>
          <w:tcPr>
            <w:tcW w:w="4605" w:type="dxa"/>
          </w:tcPr>
          <w:p w:rsidR="00F24994" w:rsidRPr="00F24994" w:rsidRDefault="00F24994" w:rsidP="00933048">
            <w:pPr>
              <w:pStyle w:val="gemtabohne"/>
              <w:spacing w:before="96" w:after="96"/>
              <w:rPr>
                <w:sz w:val="20"/>
                <w:lang w:val="en-GB"/>
              </w:rPr>
            </w:pPr>
            <w:r w:rsidRPr="00F24994">
              <w:rPr>
                <w:sz w:val="20"/>
                <w:lang w:val="en-GB"/>
              </w:rPr>
              <w:t>R, ISO, TS, RG, CAO1</w:t>
            </w:r>
          </w:p>
        </w:tc>
      </w:tr>
      <w:tr w:rsidR="00F24994" w:rsidRPr="00F24994">
        <w:tc>
          <w:tcPr>
            <w:tcW w:w="4605" w:type="dxa"/>
          </w:tcPr>
          <w:p w:rsidR="00F24994" w:rsidRPr="00F24994" w:rsidRDefault="00F24994" w:rsidP="00933048">
            <w:pPr>
              <w:pStyle w:val="gemtabohne"/>
              <w:spacing w:before="96" w:after="96"/>
              <w:rPr>
                <w:sz w:val="20"/>
              </w:rPr>
            </w:pPr>
            <w:r w:rsidRPr="00F24994">
              <w:rPr>
                <w:sz w:val="20"/>
              </w:rPr>
              <w:t>CAO1 TSP-Mitarbeiter</w:t>
            </w:r>
          </w:p>
        </w:tc>
        <w:tc>
          <w:tcPr>
            <w:tcW w:w="4605" w:type="dxa"/>
          </w:tcPr>
          <w:p w:rsidR="00F24994" w:rsidRPr="00F24994" w:rsidRDefault="00F24994" w:rsidP="00933048">
            <w:pPr>
              <w:pStyle w:val="gemtabohne"/>
              <w:spacing w:before="96" w:after="96"/>
              <w:rPr>
                <w:sz w:val="20"/>
                <w:lang w:val="it-IT"/>
              </w:rPr>
            </w:pPr>
            <w:r w:rsidRPr="00F24994">
              <w:rPr>
                <w:sz w:val="20"/>
                <w:lang w:val="it-IT"/>
              </w:rPr>
              <w:t>R, ISO, CAO2, SA, SO</w:t>
            </w:r>
          </w:p>
        </w:tc>
      </w:tr>
      <w:tr w:rsidR="00F24994" w:rsidRPr="00F24994">
        <w:tc>
          <w:tcPr>
            <w:tcW w:w="4605" w:type="dxa"/>
          </w:tcPr>
          <w:p w:rsidR="00F24994" w:rsidRPr="00F24994" w:rsidRDefault="00F24994" w:rsidP="00933048">
            <w:pPr>
              <w:pStyle w:val="gemtabohne"/>
              <w:spacing w:before="96" w:after="96"/>
              <w:rPr>
                <w:sz w:val="20"/>
              </w:rPr>
            </w:pPr>
            <w:r w:rsidRPr="00F24994">
              <w:rPr>
                <w:sz w:val="20"/>
              </w:rPr>
              <w:t>CAO2 PIN-Geber</w:t>
            </w:r>
          </w:p>
        </w:tc>
        <w:tc>
          <w:tcPr>
            <w:tcW w:w="4605" w:type="dxa"/>
          </w:tcPr>
          <w:p w:rsidR="00F24994" w:rsidRPr="00F24994" w:rsidRDefault="00F24994" w:rsidP="00933048">
            <w:pPr>
              <w:pStyle w:val="gemtabohne"/>
              <w:spacing w:before="96" w:after="96"/>
              <w:rPr>
                <w:sz w:val="20"/>
                <w:lang w:val="it-IT"/>
              </w:rPr>
            </w:pPr>
            <w:r w:rsidRPr="00F24994">
              <w:rPr>
                <w:sz w:val="20"/>
                <w:lang w:val="it-IT"/>
              </w:rPr>
              <w:t>R, ISO, CAO1</w:t>
            </w:r>
          </w:p>
        </w:tc>
      </w:tr>
    </w:tbl>
    <w:p w:rsidR="00EE0C34" w:rsidRDefault="00F24994" w:rsidP="00933048">
      <w:pPr>
        <w:pStyle w:val="gemEinzug"/>
        <w:spacing w:before="96" w:after="96"/>
        <w:rPr>
          <w:rFonts w:ascii="Wingdings" w:hAnsi="Wingdings"/>
          <w:b/>
        </w:rPr>
      </w:pPr>
      <w:r w:rsidRPr="004E3E81">
        <w:t xml:space="preserve">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GS-A_4267 </w:t>
      </w:r>
      <w:r w:rsidRPr="004E3E81">
        <w:rPr>
          <w:b/>
          <w:szCs w:val="22"/>
        </w:rPr>
        <w:t>Rollenaufteilung auf Personengruppen</w:t>
      </w:r>
    </w:p>
    <w:p w:rsidR="00F24994" w:rsidRDefault="00F24994" w:rsidP="00933048">
      <w:pPr>
        <w:pStyle w:val="gemEinzug"/>
        <w:spacing w:before="96" w:after="96"/>
      </w:pPr>
      <w:r w:rsidRPr="004E3E81">
        <w:t>Die gematik Root-CA und ein TSP-X.509 nonQES MÜSSEN für ihren Betrieb die folgende Aufteilung der Rollen auf Personengru</w:t>
      </w:r>
      <w:r w:rsidRPr="004E3E81">
        <w:t>p</w:t>
      </w:r>
      <w:r w:rsidRPr="004E3E81">
        <w:t xml:space="preserve">pen gemäß der </w:t>
      </w:r>
      <w:r w:rsidRPr="004E3E81">
        <w:rPr>
          <w:szCs w:val="22"/>
        </w:rPr>
        <w:t xml:space="preserve">Tabelle Tab_PKI_304 </w:t>
      </w:r>
      <w:r w:rsidRPr="004E3E81">
        <w:t>wä</w:t>
      </w:r>
      <w:r w:rsidRPr="004E3E81">
        <w:t>h</w:t>
      </w:r>
      <w:r w:rsidRPr="004E3E81">
        <w:t>len.</w:t>
      </w:r>
    </w:p>
    <w:p w:rsidR="00F24994" w:rsidRPr="004E3E81" w:rsidRDefault="00F24994" w:rsidP="00933048">
      <w:pPr>
        <w:pStyle w:val="gemEinzug"/>
        <w:spacing w:before="96" w:after="96"/>
      </w:pPr>
    </w:p>
    <w:p w:rsidR="00F24994" w:rsidRPr="004E3E81" w:rsidRDefault="00F24994" w:rsidP="00EE0C34">
      <w:pPr>
        <w:pStyle w:val="Beschriftung"/>
      </w:pPr>
      <w:bookmarkStart w:id="474" w:name="_Toc241979871"/>
      <w:bookmarkStart w:id="475" w:name="_Ref323050472"/>
      <w:bookmarkStart w:id="476" w:name="_Toc485287842"/>
      <w:r w:rsidRPr="004E3E81">
        <w:t xml:space="preserve">Tabelle </w:t>
      </w:r>
      <w:r w:rsidRPr="004E3E81">
        <w:fldChar w:fldCharType="begin"/>
      </w:r>
      <w:r w:rsidRPr="004E3E81">
        <w:instrText xml:space="preserve"> SEQ Tabelle \* ARABIC </w:instrText>
      </w:r>
      <w:r w:rsidRPr="004E3E81">
        <w:fldChar w:fldCharType="separate"/>
      </w:r>
      <w:r w:rsidR="008D79C9">
        <w:rPr>
          <w:noProof/>
        </w:rPr>
        <w:t>5</w:t>
      </w:r>
      <w:r w:rsidRPr="004E3E81">
        <w:fldChar w:fldCharType="end"/>
      </w:r>
      <w:bookmarkEnd w:id="475"/>
      <w:r w:rsidRPr="004E3E81">
        <w:t xml:space="preserve"> Tab_PKI_304 - Rollenaufteilung auf Pers</w:t>
      </w:r>
      <w:r w:rsidRPr="004E3E81">
        <w:t>o</w:t>
      </w:r>
      <w:r w:rsidRPr="004E3E81">
        <w:t>nengruppen</w:t>
      </w:r>
      <w:bookmarkEnd w:id="474"/>
      <w:bookmarkEnd w:id="476"/>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5116"/>
        <w:gridCol w:w="1767"/>
      </w:tblGrid>
      <w:tr w:rsidR="00F24994" w:rsidRPr="00F24994">
        <w:trPr>
          <w:tblHeader/>
        </w:trPr>
        <w:tc>
          <w:tcPr>
            <w:tcW w:w="1899" w:type="dxa"/>
            <w:shd w:val="clear" w:color="auto" w:fill="D9D9D9"/>
          </w:tcPr>
          <w:p w:rsidR="00F24994" w:rsidRPr="00F24994" w:rsidRDefault="00F24994" w:rsidP="00933048">
            <w:pPr>
              <w:pStyle w:val="gemtabohne"/>
              <w:spacing w:before="96" w:after="96"/>
              <w:rPr>
                <w:b/>
                <w:sz w:val="20"/>
              </w:rPr>
            </w:pPr>
            <w:r w:rsidRPr="00F24994">
              <w:rPr>
                <w:b/>
                <w:sz w:val="20"/>
              </w:rPr>
              <w:t>Personengruppe</w:t>
            </w:r>
          </w:p>
        </w:tc>
        <w:tc>
          <w:tcPr>
            <w:tcW w:w="5116" w:type="dxa"/>
            <w:shd w:val="clear" w:color="auto" w:fill="D9D9D9"/>
          </w:tcPr>
          <w:p w:rsidR="00F24994" w:rsidRPr="00F24994" w:rsidRDefault="00F24994" w:rsidP="00933048">
            <w:pPr>
              <w:pStyle w:val="gemtabohne"/>
              <w:spacing w:before="96" w:after="96"/>
              <w:rPr>
                <w:b/>
                <w:sz w:val="20"/>
              </w:rPr>
            </w:pPr>
            <w:r w:rsidRPr="00F24994">
              <w:rPr>
                <w:b/>
                <w:sz w:val="20"/>
              </w:rPr>
              <w:t>Aufgabengebiet</w:t>
            </w:r>
          </w:p>
        </w:tc>
        <w:tc>
          <w:tcPr>
            <w:tcW w:w="1767" w:type="dxa"/>
            <w:shd w:val="clear" w:color="auto" w:fill="D9D9D9"/>
          </w:tcPr>
          <w:p w:rsidR="00F24994" w:rsidRPr="00F24994" w:rsidRDefault="00F24994" w:rsidP="00933048">
            <w:pPr>
              <w:pStyle w:val="gemtabohne"/>
              <w:spacing w:before="96" w:after="96"/>
              <w:rPr>
                <w:b/>
                <w:sz w:val="20"/>
              </w:rPr>
            </w:pPr>
            <w:r w:rsidRPr="00F24994">
              <w:rPr>
                <w:b/>
                <w:sz w:val="20"/>
              </w:rPr>
              <w:t>Rollen</w:t>
            </w:r>
          </w:p>
        </w:tc>
      </w:tr>
      <w:tr w:rsidR="00F24994" w:rsidRPr="00F24994">
        <w:tc>
          <w:tcPr>
            <w:tcW w:w="1899" w:type="dxa"/>
          </w:tcPr>
          <w:p w:rsidR="00F24994" w:rsidRPr="00F24994" w:rsidRDefault="00F24994" w:rsidP="00933048">
            <w:pPr>
              <w:pStyle w:val="gemtabohne"/>
              <w:spacing w:before="96" w:after="96"/>
              <w:rPr>
                <w:sz w:val="20"/>
              </w:rPr>
            </w:pPr>
            <w:r w:rsidRPr="00F24994">
              <w:rPr>
                <w:sz w:val="20"/>
              </w:rPr>
              <w:t>1</w:t>
            </w:r>
          </w:p>
        </w:tc>
        <w:tc>
          <w:tcPr>
            <w:tcW w:w="5116" w:type="dxa"/>
          </w:tcPr>
          <w:p w:rsidR="00F24994" w:rsidRPr="00F24994" w:rsidRDefault="00F24994" w:rsidP="00933048">
            <w:pPr>
              <w:pStyle w:val="gemtabohne"/>
              <w:spacing w:before="96" w:after="96"/>
              <w:rPr>
                <w:sz w:val="20"/>
              </w:rPr>
            </w:pPr>
            <w:r w:rsidRPr="00F24994">
              <w:rPr>
                <w:sz w:val="20"/>
              </w:rPr>
              <w:t>Überwachung des Betriebs</w:t>
            </w:r>
          </w:p>
        </w:tc>
        <w:tc>
          <w:tcPr>
            <w:tcW w:w="1767" w:type="dxa"/>
          </w:tcPr>
          <w:p w:rsidR="00F24994" w:rsidRPr="00F24994" w:rsidRDefault="00F24994" w:rsidP="00933048">
            <w:pPr>
              <w:pStyle w:val="gemtabohne"/>
              <w:spacing w:before="96" w:after="96"/>
              <w:rPr>
                <w:sz w:val="20"/>
              </w:rPr>
            </w:pPr>
            <w:r w:rsidRPr="00F24994">
              <w:rPr>
                <w:sz w:val="20"/>
              </w:rPr>
              <w:t>R, ISO</w:t>
            </w:r>
          </w:p>
        </w:tc>
      </w:tr>
      <w:tr w:rsidR="00F24994" w:rsidRPr="00F24994">
        <w:tc>
          <w:tcPr>
            <w:tcW w:w="1899" w:type="dxa"/>
          </w:tcPr>
          <w:p w:rsidR="00F24994" w:rsidRPr="00F24994" w:rsidRDefault="00F24994" w:rsidP="00933048">
            <w:pPr>
              <w:pStyle w:val="gemtabohne"/>
              <w:spacing w:before="96" w:after="96"/>
              <w:rPr>
                <w:sz w:val="20"/>
              </w:rPr>
            </w:pPr>
            <w:r w:rsidRPr="00F24994">
              <w:rPr>
                <w:sz w:val="20"/>
              </w:rPr>
              <w:t>2</w:t>
            </w:r>
          </w:p>
        </w:tc>
        <w:tc>
          <w:tcPr>
            <w:tcW w:w="5116" w:type="dxa"/>
          </w:tcPr>
          <w:p w:rsidR="00F24994" w:rsidRPr="00F24994" w:rsidRDefault="00F24994" w:rsidP="00933048">
            <w:pPr>
              <w:pStyle w:val="gemtabohne"/>
              <w:spacing w:before="96" w:after="96"/>
              <w:rPr>
                <w:sz w:val="20"/>
              </w:rPr>
            </w:pPr>
            <w:r w:rsidRPr="00F24994">
              <w:rPr>
                <w:sz w:val="20"/>
              </w:rPr>
              <w:t>Registrierungsdienst (Teilnehmerservice)</w:t>
            </w:r>
          </w:p>
        </w:tc>
        <w:tc>
          <w:tcPr>
            <w:tcW w:w="1767" w:type="dxa"/>
          </w:tcPr>
          <w:p w:rsidR="00F24994" w:rsidRPr="00F24994" w:rsidRDefault="00F24994" w:rsidP="00933048">
            <w:pPr>
              <w:pStyle w:val="gemtabohne"/>
              <w:spacing w:before="96" w:after="96"/>
              <w:rPr>
                <w:sz w:val="20"/>
              </w:rPr>
            </w:pPr>
            <w:r w:rsidRPr="00F24994">
              <w:rPr>
                <w:sz w:val="20"/>
              </w:rPr>
              <w:t>TS</w:t>
            </w:r>
          </w:p>
        </w:tc>
      </w:tr>
      <w:tr w:rsidR="00F24994" w:rsidRPr="00F24994">
        <w:tc>
          <w:tcPr>
            <w:tcW w:w="1899" w:type="dxa"/>
          </w:tcPr>
          <w:p w:rsidR="00F24994" w:rsidRPr="00F24994" w:rsidRDefault="00F24994" w:rsidP="00933048">
            <w:pPr>
              <w:pStyle w:val="gemtabohne"/>
              <w:spacing w:before="96" w:after="96"/>
              <w:rPr>
                <w:sz w:val="20"/>
              </w:rPr>
            </w:pPr>
            <w:r w:rsidRPr="00F24994">
              <w:rPr>
                <w:sz w:val="20"/>
              </w:rPr>
              <w:t>3</w:t>
            </w:r>
          </w:p>
        </w:tc>
        <w:tc>
          <w:tcPr>
            <w:tcW w:w="5116" w:type="dxa"/>
          </w:tcPr>
          <w:p w:rsidR="00F24994" w:rsidRPr="00F24994" w:rsidRDefault="00F24994" w:rsidP="00933048">
            <w:pPr>
              <w:pStyle w:val="gemtabohne"/>
              <w:spacing w:before="96" w:after="96"/>
              <w:rPr>
                <w:sz w:val="20"/>
              </w:rPr>
            </w:pPr>
            <w:r w:rsidRPr="00F24994">
              <w:rPr>
                <w:sz w:val="20"/>
              </w:rPr>
              <w:t>Registrierungsdienst (Registrator) und Zert</w:t>
            </w:r>
            <w:r w:rsidRPr="00F24994">
              <w:rPr>
                <w:sz w:val="20"/>
              </w:rPr>
              <w:t>i</w:t>
            </w:r>
            <w:r w:rsidRPr="00F24994">
              <w:rPr>
                <w:sz w:val="20"/>
              </w:rPr>
              <w:t>fizierung</w:t>
            </w:r>
          </w:p>
        </w:tc>
        <w:tc>
          <w:tcPr>
            <w:tcW w:w="1767" w:type="dxa"/>
          </w:tcPr>
          <w:p w:rsidR="00F24994" w:rsidRPr="00F24994" w:rsidRDefault="00F24994" w:rsidP="00933048">
            <w:pPr>
              <w:pStyle w:val="gemtabohne"/>
              <w:spacing w:before="96" w:after="96"/>
              <w:rPr>
                <w:sz w:val="20"/>
              </w:rPr>
            </w:pPr>
            <w:r w:rsidRPr="00F24994">
              <w:rPr>
                <w:sz w:val="20"/>
              </w:rPr>
              <w:t>RG, CAO1</w:t>
            </w:r>
          </w:p>
        </w:tc>
      </w:tr>
      <w:tr w:rsidR="00F24994" w:rsidRPr="00F24994">
        <w:tc>
          <w:tcPr>
            <w:tcW w:w="1899" w:type="dxa"/>
          </w:tcPr>
          <w:p w:rsidR="00F24994" w:rsidRPr="00F24994" w:rsidRDefault="00F24994" w:rsidP="00933048">
            <w:pPr>
              <w:pStyle w:val="gemtabohne"/>
              <w:spacing w:before="96" w:after="96"/>
              <w:rPr>
                <w:sz w:val="20"/>
              </w:rPr>
            </w:pPr>
            <w:r w:rsidRPr="00F24994">
              <w:rPr>
                <w:sz w:val="20"/>
              </w:rPr>
              <w:t>4</w:t>
            </w:r>
          </w:p>
        </w:tc>
        <w:tc>
          <w:tcPr>
            <w:tcW w:w="5116" w:type="dxa"/>
          </w:tcPr>
          <w:p w:rsidR="00F24994" w:rsidRPr="00F24994" w:rsidRDefault="00F24994" w:rsidP="00933048">
            <w:pPr>
              <w:pStyle w:val="gemtabohne"/>
              <w:spacing w:before="96" w:after="96"/>
              <w:rPr>
                <w:sz w:val="20"/>
              </w:rPr>
            </w:pPr>
            <w:r w:rsidRPr="00F24994">
              <w:rPr>
                <w:sz w:val="20"/>
              </w:rPr>
              <w:t>Systembetreuung und PIN-Geber für Zertif</w:t>
            </w:r>
            <w:r w:rsidRPr="00F24994">
              <w:rPr>
                <w:sz w:val="20"/>
              </w:rPr>
              <w:t>i</w:t>
            </w:r>
            <w:r w:rsidRPr="00F24994">
              <w:rPr>
                <w:sz w:val="20"/>
              </w:rPr>
              <w:t>zierung</w:t>
            </w:r>
          </w:p>
        </w:tc>
        <w:tc>
          <w:tcPr>
            <w:tcW w:w="1767" w:type="dxa"/>
          </w:tcPr>
          <w:p w:rsidR="00F24994" w:rsidRPr="00F24994" w:rsidRDefault="00F24994" w:rsidP="00933048">
            <w:pPr>
              <w:pStyle w:val="gemtabohne"/>
              <w:spacing w:before="96" w:after="96"/>
              <w:rPr>
                <w:sz w:val="20"/>
                <w:lang w:val="it-IT"/>
              </w:rPr>
            </w:pPr>
            <w:r w:rsidRPr="00F24994">
              <w:rPr>
                <w:sz w:val="20"/>
                <w:lang w:val="it-IT"/>
              </w:rPr>
              <w:t>CAO2, SA, SO</w:t>
            </w:r>
          </w:p>
        </w:tc>
      </w:tr>
    </w:tbl>
    <w:p w:rsidR="00EE0C34" w:rsidRDefault="00EE0C34" w:rsidP="00933048">
      <w:pPr>
        <w:pStyle w:val="gemEinzug"/>
        <w:spacing w:before="96" w:after="96"/>
        <w:rPr>
          <w:rFonts w:ascii="Wingdings" w:hAnsi="Wingdings"/>
          <w:b/>
        </w:rPr>
      </w:pPr>
    </w:p>
    <w:p w:rsidR="00F24994" w:rsidRPr="00EE0C34" w:rsidRDefault="00EE0C34" w:rsidP="00EE0C34">
      <w:pPr>
        <w:pStyle w:val="gemStandard"/>
      </w:pPr>
      <w:r>
        <w:rPr>
          <w:b/>
        </w:rPr>
        <w:sym w:font="Wingdings" w:char="F0D5"/>
      </w:r>
    </w:p>
    <w:p w:rsidR="00F24994" w:rsidRPr="009E0DB9" w:rsidRDefault="00F24994" w:rsidP="00EE0C34">
      <w:pPr>
        <w:pStyle w:val="berschrift2"/>
      </w:pPr>
      <w:bookmarkStart w:id="477" w:name="_Toc102386636"/>
      <w:bookmarkStart w:id="478" w:name="_Toc263235791"/>
      <w:bookmarkStart w:id="479" w:name="_Toc501699794"/>
      <w:r w:rsidRPr="009E0DB9">
        <w:t>Personalkontrolle</w:t>
      </w:r>
      <w:bookmarkEnd w:id="477"/>
      <w:bookmarkEnd w:id="478"/>
      <w:bookmarkEnd w:id="479"/>
    </w:p>
    <w:p w:rsidR="00F24994" w:rsidRPr="009E0DB9" w:rsidRDefault="00F24994" w:rsidP="00EE0C34">
      <w:pPr>
        <w:pStyle w:val="berschrift3"/>
      </w:pPr>
      <w:bookmarkStart w:id="480" w:name="_Toc102386637"/>
      <w:bookmarkStart w:id="481" w:name="_Toc263235792"/>
      <w:bookmarkStart w:id="482" w:name="_Ref325462912"/>
      <w:bookmarkStart w:id="483" w:name="_Toc501699795"/>
      <w:r w:rsidRPr="009E0DB9">
        <w:t>Anforderungen an Qualifikation, Erfahrung und Zuverlässigkeit</w:t>
      </w:r>
      <w:bookmarkEnd w:id="480"/>
      <w:bookmarkEnd w:id="481"/>
      <w:bookmarkEnd w:id="482"/>
      <w:bookmarkEnd w:id="483"/>
    </w:p>
    <w:p w:rsidR="00F24994" w:rsidRPr="004E3E81" w:rsidRDefault="00F24994" w:rsidP="00933048">
      <w:pPr>
        <w:pStyle w:val="gemEinzug"/>
        <w:spacing w:before="96" w:after="96"/>
        <w:rPr>
          <w:b/>
        </w:rPr>
      </w:pPr>
      <w:r w:rsidRPr="004E3E81">
        <w:t>Die Anforderungen an die Qualifikation und Zuverlässigkeit der Mitarbeiter der gematik Root-CA oder eines TSP-X.509 nonQES sind in denjenigen von [gem</w:t>
      </w:r>
      <w:r w:rsidRPr="004E3E81">
        <w:softHyphen/>
        <w:t>Spec_Si</w:t>
      </w:r>
      <w:r w:rsidRPr="004E3E81">
        <w:softHyphen/>
        <w:t>Betr</w:t>
      </w:r>
      <w:r w:rsidRPr="004E3E81">
        <w:softHyphen/>
        <w:t>Umg#2] enthalten. Diese Richtlinie enthält keine darüber hinaus gehenden Anfor</w:t>
      </w:r>
      <w:r w:rsidRPr="004E3E81">
        <w:softHyphen/>
        <w:t xml:space="preserve">derungen. </w:t>
      </w:r>
    </w:p>
    <w:p w:rsidR="00F24994" w:rsidRPr="009E0DB9" w:rsidRDefault="00F24994" w:rsidP="00EE0C34">
      <w:pPr>
        <w:pStyle w:val="berschrift3"/>
      </w:pPr>
      <w:bookmarkStart w:id="484" w:name="_Toc102386638"/>
      <w:bookmarkStart w:id="485" w:name="_Toc263235793"/>
      <w:bookmarkStart w:id="486" w:name="_Toc501699796"/>
      <w:r w:rsidRPr="009E0DB9">
        <w:t>Methoden zur Überprüfung der Rahmenbedingungen</w:t>
      </w:r>
      <w:bookmarkEnd w:id="484"/>
      <w:bookmarkEnd w:id="485"/>
      <w:bookmarkEnd w:id="486"/>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_Ref325462912 \r \h  \* MERGEFORMAT </w:instrText>
      </w:r>
      <w:r w:rsidRPr="004E3E81">
        <w:fldChar w:fldCharType="separate"/>
      </w:r>
      <w:r w:rsidR="008D79C9">
        <w:t>6.3.1</w:t>
      </w:r>
      <w:r w:rsidRPr="004E3E81">
        <w:fldChar w:fldCharType="end"/>
      </w:r>
      <w:r w:rsidRPr="004E3E81">
        <w:t>.</w:t>
      </w:r>
    </w:p>
    <w:p w:rsidR="00F24994" w:rsidRPr="009E0DB9" w:rsidRDefault="00F24994" w:rsidP="00EE0C34">
      <w:pPr>
        <w:pStyle w:val="berschrift3"/>
      </w:pPr>
      <w:bookmarkStart w:id="487" w:name="_Toc102386639"/>
      <w:bookmarkStart w:id="488" w:name="_Toc263235794"/>
      <w:bookmarkStart w:id="489" w:name="_Toc501699797"/>
      <w:r w:rsidRPr="009E0DB9">
        <w:t>Anforderungen an Schulungen</w:t>
      </w:r>
      <w:bookmarkEnd w:id="487"/>
      <w:bookmarkEnd w:id="488"/>
      <w:bookmarkEnd w:id="489"/>
    </w:p>
    <w:p w:rsidR="00F24994" w:rsidRPr="004E3E81" w:rsidRDefault="00F24994" w:rsidP="00F24994">
      <w:pPr>
        <w:pStyle w:val="gemStandard"/>
        <w:spacing w:before="96" w:after="96"/>
      </w:pPr>
      <w:bookmarkStart w:id="490" w:name="_Toc102386640"/>
      <w:bookmarkStart w:id="491" w:name="_Toc263235795"/>
      <w:r w:rsidRPr="004E3E81">
        <w:t xml:space="preserve">Siehe Abschnitt </w:t>
      </w:r>
      <w:r w:rsidRPr="004E3E81">
        <w:fldChar w:fldCharType="begin"/>
      </w:r>
      <w:r w:rsidRPr="004E3E81">
        <w:instrText xml:space="preserve"> REF _Ref325462912 \r \h  \* MERGEFORMAT </w:instrText>
      </w:r>
      <w:r w:rsidRPr="004E3E81">
        <w:fldChar w:fldCharType="separate"/>
      </w:r>
      <w:r w:rsidR="008D79C9">
        <w:t>6.3.1</w:t>
      </w:r>
      <w:r w:rsidRPr="004E3E81">
        <w:fldChar w:fldCharType="end"/>
      </w:r>
      <w:r w:rsidRPr="004E3E81">
        <w:t>.</w:t>
      </w:r>
    </w:p>
    <w:p w:rsidR="00F24994" w:rsidRPr="009E0DB9" w:rsidRDefault="00F24994" w:rsidP="00EE0C34">
      <w:pPr>
        <w:pStyle w:val="berschrift3"/>
      </w:pPr>
      <w:bookmarkStart w:id="492" w:name="_Toc501699798"/>
      <w:r w:rsidRPr="009E0DB9">
        <w:lastRenderedPageBreak/>
        <w:t>Häufigkeit von Schulungen und Belehrungen</w:t>
      </w:r>
      <w:bookmarkEnd w:id="490"/>
      <w:bookmarkEnd w:id="491"/>
      <w:bookmarkEnd w:id="492"/>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_Ref325462912 \r \h  \* MERGEFORMAT </w:instrText>
      </w:r>
      <w:r w:rsidRPr="004E3E81">
        <w:fldChar w:fldCharType="separate"/>
      </w:r>
      <w:r w:rsidR="008D79C9">
        <w:t>6.3.1</w:t>
      </w:r>
      <w:r w:rsidRPr="004E3E81">
        <w:fldChar w:fldCharType="end"/>
      </w:r>
      <w:r w:rsidRPr="004E3E81">
        <w:t>.</w:t>
      </w:r>
    </w:p>
    <w:p w:rsidR="00F24994" w:rsidRPr="009E0DB9" w:rsidRDefault="00F24994" w:rsidP="00EE0C34">
      <w:pPr>
        <w:pStyle w:val="berschrift3"/>
      </w:pPr>
      <w:bookmarkStart w:id="493" w:name="_Toc102386641"/>
      <w:bookmarkStart w:id="494" w:name="_Toc263235796"/>
      <w:bookmarkStart w:id="495" w:name="_Toc501699799"/>
      <w:r w:rsidRPr="009E0DB9">
        <w:t>Häufigkeit und Folge von Job-Rotation</w:t>
      </w:r>
      <w:bookmarkEnd w:id="493"/>
      <w:bookmarkEnd w:id="494"/>
      <w:bookmarkEnd w:id="495"/>
    </w:p>
    <w:p w:rsidR="00F24994" w:rsidRPr="004E3E81" w:rsidRDefault="00F24994" w:rsidP="00F24994">
      <w:pPr>
        <w:pStyle w:val="gemStandard"/>
        <w:spacing w:before="96" w:after="96"/>
      </w:pPr>
      <w:r w:rsidRPr="004E3E81">
        <w:t>Keine Vorgaben</w:t>
      </w:r>
    </w:p>
    <w:p w:rsidR="00F24994" w:rsidRPr="009E0DB9" w:rsidRDefault="00F24994" w:rsidP="00EE0C34">
      <w:pPr>
        <w:pStyle w:val="berschrift3"/>
      </w:pPr>
      <w:bookmarkStart w:id="496" w:name="_Toc102386642"/>
      <w:bookmarkStart w:id="497" w:name="_Toc263235797"/>
      <w:bookmarkStart w:id="498" w:name="_Toc501699800"/>
      <w:r w:rsidRPr="009E0DB9">
        <w:t>Maßnahmen bei unerlaubten Handlungen</w:t>
      </w:r>
      <w:bookmarkEnd w:id="496"/>
      <w:bookmarkEnd w:id="497"/>
      <w:bookmarkEnd w:id="498"/>
    </w:p>
    <w:p w:rsidR="00F24994" w:rsidRPr="004E3E81" w:rsidRDefault="00F24994" w:rsidP="00F24994">
      <w:pPr>
        <w:pStyle w:val="gemStandard"/>
        <w:spacing w:before="96" w:after="96"/>
      </w:pPr>
      <w:r w:rsidRPr="004E3E81">
        <w:t>Die Anforderungen an das Vorgehen beim Missbrauch von Berechtigungen durch Mit</w:t>
      </w:r>
      <w:r w:rsidRPr="004E3E81">
        <w:softHyphen/>
        <w:t>ar</w:t>
      </w:r>
      <w:r w:rsidRPr="004E3E81">
        <w:softHyphen/>
        <w:t>bei</w:t>
      </w:r>
      <w:r w:rsidRPr="004E3E81">
        <w:softHyphen/>
        <w:t>ter der gematik Root-CA oder eines TSP-X.509 nonQES werden in [gemSpec_SiBetrUmg#2] beschrieben. Diese Richtlinie enthält keine darüber hinaus gehenden Anforderungen.</w:t>
      </w:r>
    </w:p>
    <w:p w:rsidR="00F24994" w:rsidRPr="009E0DB9" w:rsidRDefault="00F24994" w:rsidP="00EE0C34">
      <w:pPr>
        <w:pStyle w:val="berschrift3"/>
      </w:pPr>
      <w:bookmarkStart w:id="499" w:name="_Toc102386643"/>
      <w:bookmarkStart w:id="500" w:name="_Toc263235798"/>
      <w:bookmarkStart w:id="501" w:name="_Toc501699801"/>
      <w:r w:rsidRPr="009E0DB9">
        <w:t>Anforderungen an freie Mitarbeiter</w:t>
      </w:r>
      <w:bookmarkEnd w:id="499"/>
      <w:bookmarkEnd w:id="500"/>
      <w:bookmarkEnd w:id="501"/>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GS-A_4268 Anforderungen an den Einsatz freier Mitarbeiter</w:t>
      </w:r>
    </w:p>
    <w:p w:rsidR="00EE0C34" w:rsidRDefault="00F24994" w:rsidP="00933048">
      <w:pPr>
        <w:pStyle w:val="gemEinzug"/>
        <w:spacing w:before="96" w:after="96"/>
        <w:rPr>
          <w:rFonts w:ascii="Wingdings" w:hAnsi="Wingdings"/>
          <w:b/>
        </w:rPr>
      </w:pPr>
      <w:r w:rsidRPr="004E3E81">
        <w:t>Die gematik Root-CA und ein TSP-X.509 nonQES MÜSSEN sicherstellen, dass freie Mitarbeiter die gleichen Sicherheitsanforderungen erfüllen, wie festangestellte Mitarbeiter.</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502" w:name="_Toc501699802"/>
      <w:r w:rsidRPr="009E0DB9">
        <w:t>Einsicht in Dokumente für Mitarbeiter</w:t>
      </w:r>
      <w:bookmarkEnd w:id="502"/>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GS-A_4269 Einsicht in Dokumente für Mitarbeiter</w:t>
      </w:r>
    </w:p>
    <w:p w:rsidR="00EE0C34" w:rsidRDefault="00F24994" w:rsidP="00933048">
      <w:pPr>
        <w:pStyle w:val="gemEinzug"/>
        <w:spacing w:before="96" w:after="96"/>
        <w:rPr>
          <w:rFonts w:ascii="Wingdings" w:hAnsi="Wingdings"/>
          <w:b/>
        </w:rPr>
      </w:pPr>
      <w:r w:rsidRPr="004E3E81">
        <w:t>Die gematik Root-CA und ein TSP-X.509 nonQES MÜSSEN sicherste</w:t>
      </w:r>
      <w:r>
        <w:t>llen, dass seine Mitarbeiter in</w:t>
      </w:r>
      <w:r>
        <w:tab/>
      </w:r>
      <w:r>
        <w:br/>
      </w:r>
      <w:r w:rsidRPr="004E3E81">
        <w:t>a) die Zertifizi</w:t>
      </w:r>
      <w:r>
        <w:t>erungsrichtlinie,</w:t>
      </w:r>
      <w:r>
        <w:tab/>
      </w:r>
      <w:r>
        <w:br/>
      </w:r>
      <w:r w:rsidRPr="004E3E81">
        <w:t>b) die Erklärung zum Zertifikats</w:t>
      </w:r>
      <w:r w:rsidRPr="004E3E81">
        <w:softHyphen/>
      </w:r>
      <w:r>
        <w:t>betrieb (CPS),</w:t>
      </w:r>
      <w:r>
        <w:tab/>
      </w:r>
      <w:r>
        <w:br/>
      </w:r>
      <w:r w:rsidRPr="004E3E81">
        <w:t>c) das betrei</w:t>
      </w:r>
      <w:r>
        <w:t>berspezifische Betriebskonzept,</w:t>
      </w:r>
      <w:r>
        <w:tab/>
      </w:r>
      <w:r>
        <w:br/>
        <w:t>d) das Rollenkonzept,</w:t>
      </w:r>
      <w:r>
        <w:tab/>
      </w:r>
      <w:r>
        <w:br/>
      </w:r>
      <w:r w:rsidRPr="004E3E81">
        <w:t>e) das betreiber</w:t>
      </w:r>
      <w:r>
        <w:t>spezifische Sicherheitskonzept,</w:t>
      </w:r>
      <w:r>
        <w:tab/>
      </w:r>
      <w:r>
        <w:br/>
      </w:r>
      <w:r w:rsidRPr="004E3E81">
        <w:t>f) die Prozessbeschreibungen und Formu</w:t>
      </w:r>
      <w:r>
        <w:t>lare für den regulären Betrieb,</w:t>
      </w:r>
      <w:r>
        <w:tab/>
      </w:r>
      <w:r>
        <w:br/>
      </w:r>
      <w:r w:rsidRPr="004E3E81">
        <w:t>g) die Verfahr</w:t>
      </w:r>
      <w:r>
        <w:t>ensanweisungen für den Notfall,</w:t>
      </w:r>
      <w:r>
        <w:tab/>
      </w:r>
      <w:r>
        <w:br/>
      </w:r>
      <w:r w:rsidRPr="004E3E81">
        <w:t>h) di</w:t>
      </w:r>
      <w:r>
        <w:t>e Dokumentation der IT-Systeme,</w:t>
      </w:r>
      <w:r>
        <w:tab/>
      </w:r>
      <w:r>
        <w:br/>
      </w:r>
      <w:r w:rsidRPr="004E3E81">
        <w:t>i) die Bedienungsanleitungen für die ein</w:t>
      </w:r>
      <w:r w:rsidRPr="004E3E81">
        <w:softHyphen/>
      </w:r>
      <w:r>
        <w:t>gesetzte Software und</w:t>
      </w:r>
      <w:r>
        <w:tab/>
      </w:r>
      <w:r>
        <w:br/>
      </w:r>
      <w:r w:rsidRPr="004E3E81">
        <w:t>j) die Datenschutzerklärung Einsicht erhalten.</w:t>
      </w:r>
    </w:p>
    <w:p w:rsidR="00F24994" w:rsidRPr="00EE0C34" w:rsidRDefault="00EE0C34" w:rsidP="00EE0C34">
      <w:pPr>
        <w:pStyle w:val="gemStandard"/>
      </w:pPr>
      <w:r>
        <w:rPr>
          <w:b/>
        </w:rPr>
        <w:sym w:font="Wingdings" w:char="F0D5"/>
      </w:r>
    </w:p>
    <w:p w:rsidR="00F24994" w:rsidRPr="009E0DB9" w:rsidRDefault="00F24994" w:rsidP="00EE0C34">
      <w:pPr>
        <w:pStyle w:val="berschrift2"/>
      </w:pPr>
      <w:bookmarkStart w:id="503" w:name="_Toc102386645"/>
      <w:bookmarkStart w:id="504" w:name="_Toc263235800"/>
      <w:bookmarkStart w:id="505" w:name="_Toc501699803"/>
      <w:r w:rsidRPr="009E0DB9">
        <w:t>Überwachungsmaßnahmen</w:t>
      </w:r>
      <w:bookmarkEnd w:id="503"/>
      <w:bookmarkEnd w:id="504"/>
      <w:bookmarkEnd w:id="505"/>
    </w:p>
    <w:p w:rsidR="00F24994" w:rsidRPr="009E0DB9" w:rsidRDefault="00F24994" w:rsidP="00EE0C34">
      <w:pPr>
        <w:pStyle w:val="berschrift3"/>
      </w:pPr>
      <w:bookmarkStart w:id="506" w:name="_Toc102386646"/>
      <w:bookmarkStart w:id="507" w:name="_Ref131925448"/>
      <w:bookmarkStart w:id="508" w:name="_Toc263235801"/>
      <w:bookmarkStart w:id="509" w:name="_Toc501699804"/>
      <w:r w:rsidRPr="009E0DB9">
        <w:t>Arten von aufgezeichneten Ereignissen</w:t>
      </w:r>
      <w:bookmarkEnd w:id="506"/>
      <w:bookmarkEnd w:id="507"/>
      <w:bookmarkEnd w:id="508"/>
      <w:bookmarkEnd w:id="509"/>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GS-A_4270 Aufzeichnung von technischen Ereignissen</w:t>
      </w:r>
    </w:p>
    <w:p w:rsidR="00EE0C34" w:rsidRDefault="00F24994" w:rsidP="00933048">
      <w:pPr>
        <w:pStyle w:val="gemEinzug"/>
        <w:spacing w:before="96" w:after="96"/>
        <w:rPr>
          <w:rFonts w:ascii="Wingdings" w:hAnsi="Wingdings"/>
          <w:b/>
        </w:rPr>
      </w:pPr>
      <w:r w:rsidRPr="004E3E81">
        <w:lastRenderedPageBreak/>
        <w:t>Die gematik Root-CA und ein TSP-X.509 nonQES MÜSSEN die folgenden tech</w:t>
      </w:r>
      <w:r w:rsidRPr="004E3E81">
        <w:softHyphen/>
        <w:t>nis</w:t>
      </w:r>
      <w:r>
        <w:t>chen Ereignisse protokollieren:</w:t>
      </w:r>
      <w:r>
        <w:tab/>
      </w:r>
      <w:r>
        <w:br/>
      </w:r>
      <w:r w:rsidRPr="004E3E81">
        <w:t>a) Bootvorgänge der Hardware,</w:t>
      </w:r>
      <w:r>
        <w:tab/>
      </w:r>
      <w:r>
        <w:br/>
      </w:r>
      <w:r w:rsidRPr="004E3E81">
        <w:t>b) Installation und Konfiguration von Software,</w:t>
      </w:r>
      <w:r>
        <w:tab/>
      </w:r>
      <w:r>
        <w:br/>
      </w:r>
      <w:r w:rsidRPr="004E3E81">
        <w:t>c) Fehlgeschlagene Login-Versuche,</w:t>
      </w:r>
      <w:r>
        <w:tab/>
      </w:r>
      <w:r>
        <w:br/>
      </w:r>
      <w:r w:rsidRPr="004E3E81">
        <w:t>d) Durch</w:t>
      </w:r>
      <w:r w:rsidRPr="004E3E81">
        <w:softHyphen/>
        <w:t>führung von Änderungen an Zugriffsrechten,</w:t>
      </w:r>
      <w:r>
        <w:tab/>
      </w:r>
      <w:r>
        <w:br/>
      </w:r>
      <w:r w:rsidRPr="004E3E81">
        <w:t>e) Erstellung von Schlüsseln,</w:t>
      </w:r>
      <w:r>
        <w:tab/>
      </w:r>
      <w:r>
        <w:br/>
      </w:r>
      <w:r w:rsidRPr="004E3E81">
        <w:t>f) Erstellung von Zertifikaten</w:t>
      </w:r>
      <w:r>
        <w:t>,</w:t>
      </w:r>
      <w:r>
        <w:tab/>
      </w:r>
      <w:r>
        <w:br/>
      </w:r>
      <w:r w:rsidRPr="004E3E81">
        <w:t xml:space="preserve">g) Änderung von Sperrinformationen im OCSP-Dienst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GS-A_4271 Aufzeichnung von organisatorischen Ereignissen</w:t>
      </w:r>
    </w:p>
    <w:p w:rsidR="00EE0C34" w:rsidRDefault="00F24994" w:rsidP="00F24994">
      <w:pPr>
        <w:pStyle w:val="gemStandard"/>
        <w:tabs>
          <w:tab w:val="left" w:pos="567"/>
        </w:tabs>
        <w:spacing w:before="96" w:after="96"/>
        <w:ind w:left="567"/>
        <w:rPr>
          <w:rFonts w:ascii="Wingdings" w:hAnsi="Wingdings"/>
          <w:b/>
        </w:rPr>
      </w:pPr>
      <w:r w:rsidRPr="004E3E81">
        <w:t>Die gematik Root-CA und ein TSP-X.509 nonQES MÜSSEN die folgenden organi</w:t>
      </w:r>
      <w:r w:rsidRPr="004E3E81">
        <w:softHyphen/>
        <w:t>satoris</w:t>
      </w:r>
      <w:r>
        <w:t>chen Ereignisse protokollieren:</w:t>
      </w:r>
      <w:r>
        <w:tab/>
      </w:r>
      <w:r>
        <w:br/>
      </w:r>
      <w:r w:rsidRPr="004E3E81">
        <w:t>a) Vergabe und Entzug von Be</w:t>
      </w:r>
      <w:r w:rsidRPr="004E3E81">
        <w:softHyphen/>
        <w:t>rec</w:t>
      </w:r>
      <w:r w:rsidRPr="004E3E81">
        <w:t>h</w:t>
      </w:r>
      <w:r w:rsidRPr="004E3E81">
        <w:t>tigungen,</w:t>
      </w:r>
      <w:r>
        <w:tab/>
      </w:r>
      <w:r>
        <w:br/>
      </w:r>
      <w:r w:rsidRPr="004E3E81">
        <w:t>b) Bearbeitung von Zertifikatsanträgen,</w:t>
      </w:r>
      <w:r>
        <w:tab/>
      </w:r>
      <w:r>
        <w:br/>
      </w:r>
      <w:r w:rsidRPr="004E3E81">
        <w:t>c) Auslieferung von Zertifi</w:t>
      </w:r>
      <w:r w:rsidRPr="004E3E81">
        <w:softHyphen/>
        <w:t>katen,</w:t>
      </w:r>
      <w:r>
        <w:tab/>
      </w:r>
      <w:r>
        <w:br/>
      </w:r>
      <w:r w:rsidRPr="004E3E81">
        <w:t>d) Ver</w:t>
      </w:r>
      <w:r w:rsidRPr="004E3E81">
        <w:softHyphen/>
        <w:t>öffent</w:t>
      </w:r>
      <w:r w:rsidRPr="004E3E81">
        <w:softHyphen/>
        <w:t>lichung von Zertifikaten,</w:t>
      </w:r>
      <w:r>
        <w:tab/>
      </w:r>
      <w:r>
        <w:br/>
      </w:r>
      <w:r w:rsidRPr="004E3E81">
        <w:t>e) Sperrung von Zertifikaten,</w:t>
      </w:r>
      <w:r>
        <w:tab/>
      </w:r>
      <w:r>
        <w:br/>
      </w:r>
      <w:r w:rsidRPr="004E3E81">
        <w:t>f) Ände</w:t>
      </w:r>
      <w:r w:rsidRPr="004E3E81">
        <w:softHyphen/>
        <w:t>rungen des betreiberspezifischen Betriebshandbuches und der korrespon</w:t>
      </w:r>
      <w:r w:rsidRPr="004E3E81">
        <w:softHyphen/>
        <w:t>dieren</w:t>
      </w:r>
      <w:r w:rsidRPr="004E3E81">
        <w:softHyphen/>
        <w:t>den Richtlinien,</w:t>
      </w:r>
      <w:r>
        <w:tab/>
      </w:r>
      <w:r>
        <w:br/>
      </w:r>
      <w:r w:rsidRPr="004E3E81">
        <w:t>g) Änderungen an Rollendefinitionen,</w:t>
      </w:r>
      <w:r>
        <w:tab/>
      </w:r>
      <w:r>
        <w:br/>
      </w:r>
      <w:r w:rsidRPr="004E3E81">
        <w:t>h) Änderungen an Prozessbe</w:t>
      </w:r>
      <w:r w:rsidRPr="004E3E81">
        <w:softHyphen/>
        <w:t>schreibungen,</w:t>
      </w:r>
      <w:r>
        <w:tab/>
      </w:r>
      <w:r>
        <w:br/>
      </w:r>
      <w:r w:rsidRPr="004E3E81">
        <w:t>i) Wechsel von Verantwortlichkeiten,</w:t>
      </w:r>
      <w:r>
        <w:tab/>
      </w:r>
      <w:r>
        <w:br/>
      </w:r>
      <w:r w:rsidRPr="004E3E81">
        <w:t xml:space="preserve">j) Ausscheiden von Mitarbeitern </w:t>
      </w:r>
    </w:p>
    <w:p w:rsidR="00F24994" w:rsidRPr="00EE0C34" w:rsidRDefault="00EE0C34" w:rsidP="00F24994">
      <w:pPr>
        <w:pStyle w:val="gemStandard"/>
        <w:tabs>
          <w:tab w:val="left" w:pos="567"/>
        </w:tabs>
        <w:spacing w:before="96" w:after="96"/>
        <w:ind w:left="567"/>
      </w:pPr>
      <w:r>
        <w:rPr>
          <w:rFonts w:ascii="Wingdings" w:hAnsi="Wingdings"/>
          <w:b/>
        </w:rPr>
        <w:sym w:font="Wingdings" w:char="F0D5"/>
      </w:r>
    </w:p>
    <w:p w:rsidR="00F24994" w:rsidRPr="0099269B" w:rsidRDefault="00F24994" w:rsidP="00933048">
      <w:pPr>
        <w:pStyle w:val="gemAufzhlung"/>
        <w:spacing w:before="96" w:after="96"/>
      </w:pPr>
      <w:r w:rsidRPr="0099269B">
        <w:t xml:space="preserve">Siehe auch Abschnitt </w:t>
      </w:r>
      <w:r w:rsidRPr="0099269B">
        <w:fldChar w:fldCharType="begin"/>
      </w:r>
      <w:r w:rsidRPr="0099269B">
        <w:instrText xml:space="preserve"> REF _Ref323121095 \r \h  \* MERGEFORMAT </w:instrText>
      </w:r>
      <w:r w:rsidRPr="0099269B">
        <w:fldChar w:fldCharType="separate"/>
      </w:r>
      <w:r w:rsidR="008D79C9">
        <w:t>6.5.4</w:t>
      </w:r>
      <w:r w:rsidRPr="0099269B">
        <w:fldChar w:fldCharType="end"/>
      </w:r>
      <w:r w:rsidRPr="0099269B">
        <w:t xml:space="preserve">. </w:t>
      </w:r>
    </w:p>
    <w:p w:rsidR="00F24994" w:rsidRPr="009E0DB9" w:rsidRDefault="00F24994" w:rsidP="00EE0C34">
      <w:pPr>
        <w:pStyle w:val="berschrift3"/>
      </w:pPr>
      <w:bookmarkStart w:id="510" w:name="_Toc102386647"/>
      <w:bookmarkStart w:id="511" w:name="_Toc263235802"/>
      <w:bookmarkStart w:id="512" w:name="_Toc501699805"/>
      <w:r w:rsidRPr="009E0DB9">
        <w:t>Häufigkeit der Bearbeitung der Aufzeichnungen</w:t>
      </w:r>
      <w:bookmarkEnd w:id="510"/>
      <w:bookmarkEnd w:id="511"/>
      <w:bookmarkEnd w:id="512"/>
    </w:p>
    <w:p w:rsidR="00F24994" w:rsidRPr="004E3E81" w:rsidRDefault="00F24994" w:rsidP="00F24994">
      <w:pPr>
        <w:pStyle w:val="gemStandard"/>
        <w:spacing w:before="96" w:after="96"/>
      </w:pPr>
      <w:r w:rsidRPr="004E3E81">
        <w:t>Die Anforderungen an die Sicherheitsstatusprüfung der gematik Root-CA oder eines TSP-X.509 nonQES bei irregulären Ereignissen werden in [gemSpec_SiBetrUmg#2] be</w:t>
      </w:r>
      <w:r w:rsidRPr="004E3E81">
        <w:softHyphen/>
        <w:t>schrieben. Diese Richtlinie enthält keine darüber hinaus gehenden Anforderungen.</w:t>
      </w:r>
    </w:p>
    <w:p w:rsidR="00F24994" w:rsidRPr="009E0DB9" w:rsidRDefault="00F24994" w:rsidP="00EE0C34">
      <w:pPr>
        <w:pStyle w:val="berschrift3"/>
      </w:pPr>
      <w:bookmarkStart w:id="513" w:name="_Toc102386648"/>
      <w:bookmarkStart w:id="514" w:name="_Ref131925187"/>
      <w:bookmarkStart w:id="515" w:name="_Toc263235803"/>
      <w:bookmarkStart w:id="516" w:name="_Toc501699806"/>
      <w:r w:rsidRPr="009E0DB9">
        <w:t>Aufbewahrungszeit von Aufzeichnungen</w:t>
      </w:r>
      <w:bookmarkEnd w:id="513"/>
      <w:bookmarkEnd w:id="514"/>
      <w:bookmarkEnd w:id="515"/>
      <w:bookmarkEnd w:id="516"/>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GS-A_4272 </w:t>
      </w:r>
      <w:r w:rsidRPr="004E3E81">
        <w:rPr>
          <w:b/>
          <w:szCs w:val="22"/>
        </w:rPr>
        <w:t>Aufbewahrungsfrist für sicherheitsrelevante Protokolldaten</w:t>
      </w:r>
    </w:p>
    <w:p w:rsidR="00EE0C34" w:rsidRDefault="00F24994" w:rsidP="00933048">
      <w:pPr>
        <w:pStyle w:val="gemEinzug"/>
        <w:spacing w:before="96" w:after="96"/>
        <w:rPr>
          <w:rFonts w:ascii="Wingdings" w:hAnsi="Wingdings"/>
          <w:b/>
        </w:rPr>
      </w:pPr>
      <w:r w:rsidRPr="004E3E81">
        <w:t>Die gematik Root-CA und ein TSP-X.509 nonQES MÜSSEN sicherheitsrele</w:t>
      </w:r>
      <w:r w:rsidRPr="004E3E81">
        <w:softHyphen/>
        <w:t>vante Protokolldaten mindestens entsprechend den g</w:t>
      </w:r>
      <w:r w:rsidRPr="004E3E81">
        <w:t>e</w:t>
      </w:r>
      <w:r w:rsidRPr="004E3E81">
        <w:t>setzlichen Regelungen aufbe</w:t>
      </w:r>
      <w:r w:rsidRPr="004E3E81">
        <w:softHyphen/>
        <w:t>wahren. Die Aufbewahrungsdauer von Protokolld</w:t>
      </w:r>
      <w:r w:rsidRPr="004E3E81">
        <w:t>a</w:t>
      </w:r>
      <w:r w:rsidRPr="004E3E81">
        <w:t>ten bezüglich des Schlüs</w:t>
      </w:r>
      <w:r w:rsidRPr="004E3E81">
        <w:softHyphen/>
        <w:t>sel- und Zertifikatmanagements entspricht jeweils mindestens der Gültigkeits</w:t>
      </w:r>
      <w:r w:rsidRPr="004E3E81">
        <w:softHyphen/>
        <w:t>dauer aller Zert</w:t>
      </w:r>
      <w:r w:rsidRPr="004E3E81">
        <w:t>i</w:t>
      </w:r>
      <w:r w:rsidRPr="004E3E81">
        <w:t>fikate der gematik Root-CA oder des TSP-X.509 nonQES zuzüglich eines Jahres.</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517" w:name="_Toc102386649"/>
      <w:bookmarkStart w:id="518" w:name="_Toc263235804"/>
      <w:bookmarkStart w:id="519" w:name="_Toc501699807"/>
      <w:r w:rsidRPr="009E0DB9">
        <w:lastRenderedPageBreak/>
        <w:t>Schutz der Aufzeichnungen</w:t>
      </w:r>
      <w:bookmarkEnd w:id="517"/>
      <w:bookmarkEnd w:id="518"/>
      <w:bookmarkEnd w:id="519"/>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GS-A_4273 </w:t>
      </w:r>
      <w:r w:rsidRPr="004E3E81">
        <w:rPr>
          <w:b/>
          <w:szCs w:val="22"/>
        </w:rPr>
        <w:t>Schutz vor Zugriff, Löschung und Manipulation elektronischer Protokolldaten</w:t>
      </w:r>
    </w:p>
    <w:p w:rsidR="00EE0C34" w:rsidRDefault="00F24994" w:rsidP="00933048">
      <w:pPr>
        <w:pStyle w:val="gemEinzug"/>
        <w:spacing w:before="96" w:after="96"/>
        <w:rPr>
          <w:rFonts w:ascii="Wingdings" w:hAnsi="Wingdings"/>
          <w:b/>
        </w:rPr>
      </w:pPr>
      <w:r w:rsidRPr="004E3E81">
        <w:t>Die gematik Root-CA und ein TSP-X.509 nonQES MÜSSEN sicherstellen, dass elektronische Protokolldaten trotz privilegierter Berechtigungen der System- und Netzadministratoren gegen unberechtigten Zugriff, Löschung und Manipulation dauerhaft g</w:t>
      </w:r>
      <w:r w:rsidRPr="004E3E81">
        <w:t>e</w:t>
      </w:r>
      <w:r w:rsidRPr="004E3E81">
        <w:t>schützt werden.</w:t>
      </w:r>
    </w:p>
    <w:p w:rsidR="00F24994" w:rsidRPr="00EE0C34" w:rsidRDefault="00EE0C34" w:rsidP="00EE0C34">
      <w:pPr>
        <w:pStyle w:val="gemStandard"/>
      </w:pPr>
      <w:r>
        <w:rPr>
          <w:b/>
        </w:rPr>
        <w:sym w:font="Wingdings" w:char="F0D5"/>
      </w:r>
    </w:p>
    <w:p w:rsidR="00F24994" w:rsidRPr="004E3E81" w:rsidRDefault="00F24994" w:rsidP="00F24994">
      <w:pPr>
        <w:pStyle w:val="gemStandard"/>
        <w:spacing w:before="96" w:after="96"/>
      </w:pPr>
      <w:r w:rsidRPr="004E3E81">
        <w:t xml:space="preserve">Durch die regelmäßige Speicherung nach Kapitel </w:t>
      </w:r>
      <w:r w:rsidRPr="004E3E81">
        <w:fldChar w:fldCharType="begin"/>
      </w:r>
      <w:r w:rsidRPr="004E3E81">
        <w:instrText xml:space="preserve"> REF _Ref328144676 \r \h  \* MERGEFORMAT </w:instrText>
      </w:r>
      <w:r w:rsidRPr="004E3E81">
        <w:fldChar w:fldCharType="separate"/>
      </w:r>
      <w:r w:rsidR="008D79C9">
        <w:t>6.4.5</w:t>
      </w:r>
      <w:r w:rsidRPr="004E3E81">
        <w:fldChar w:fldCharType="end"/>
      </w:r>
      <w:r w:rsidRPr="004E3E81">
        <w:t xml:space="preserve"> können solche Daten da</w:t>
      </w:r>
      <w:r w:rsidRPr="004E3E81">
        <w:t>u</w:t>
      </w:r>
      <w:r w:rsidRPr="004E3E81">
        <w:t>erhaft geschützt werden.</w:t>
      </w:r>
    </w:p>
    <w:p w:rsidR="00F24994" w:rsidRPr="009E0DB9" w:rsidRDefault="00F24994" w:rsidP="00EE0C34">
      <w:pPr>
        <w:pStyle w:val="berschrift3"/>
      </w:pPr>
      <w:bookmarkStart w:id="520" w:name="_Toc102386650"/>
      <w:bookmarkStart w:id="521" w:name="_Toc263235805"/>
      <w:bookmarkStart w:id="522" w:name="_Ref325465923"/>
      <w:bookmarkStart w:id="523" w:name="_Ref328144676"/>
      <w:bookmarkStart w:id="524" w:name="_Ref328381338"/>
      <w:bookmarkStart w:id="525" w:name="_Ref328381371"/>
      <w:bookmarkStart w:id="526" w:name="_Ref328381388"/>
      <w:bookmarkStart w:id="527" w:name="_Ref328381407"/>
      <w:bookmarkStart w:id="528" w:name="_Toc501699808"/>
      <w:r w:rsidRPr="009E0DB9">
        <w:t>Datensicherung der Aufzeichnungen</w:t>
      </w:r>
      <w:bookmarkEnd w:id="520"/>
      <w:bookmarkEnd w:id="521"/>
      <w:bookmarkEnd w:id="522"/>
      <w:bookmarkEnd w:id="523"/>
      <w:bookmarkEnd w:id="524"/>
      <w:bookmarkEnd w:id="525"/>
      <w:bookmarkEnd w:id="526"/>
      <w:bookmarkEnd w:id="527"/>
      <w:bookmarkEnd w:id="528"/>
    </w:p>
    <w:p w:rsidR="00F24994" w:rsidRPr="004E3E81" w:rsidRDefault="00F24994" w:rsidP="00F24994">
      <w:pPr>
        <w:pStyle w:val="gemStandard"/>
        <w:spacing w:before="96" w:after="96"/>
      </w:pPr>
      <w:r w:rsidRPr="004E3E81">
        <w:t>Die Anforderungen an die Datensicherung der gematik Root-CA oder eines TSP-X.509 nonQES sind in [gemSpec_SiBetrUmg#2] enthalten. Diese Richtlinie enthält keine darüber hinaus gehenden Anforderungen.</w:t>
      </w:r>
    </w:p>
    <w:p w:rsidR="00F24994" w:rsidRPr="009E0DB9" w:rsidRDefault="00F24994" w:rsidP="00EE0C34">
      <w:pPr>
        <w:pStyle w:val="berschrift3"/>
      </w:pPr>
      <w:bookmarkStart w:id="529" w:name="_Toc102386651"/>
      <w:bookmarkStart w:id="530" w:name="_Toc263235806"/>
      <w:bookmarkStart w:id="531" w:name="_Toc501699809"/>
      <w:r w:rsidRPr="009E0DB9">
        <w:t>Speicherung der Aufzeichnungen (intern/extern)</w:t>
      </w:r>
      <w:bookmarkEnd w:id="529"/>
      <w:bookmarkEnd w:id="530"/>
      <w:bookmarkEnd w:id="531"/>
    </w:p>
    <w:p w:rsidR="00F24994" w:rsidRPr="004E3E81" w:rsidRDefault="00F24994" w:rsidP="00F24994">
      <w:pPr>
        <w:pStyle w:val="gemStandard"/>
        <w:spacing w:before="96" w:after="96"/>
      </w:pPr>
      <w:r w:rsidRPr="004E3E81">
        <w:t>Keine Vorgaben</w:t>
      </w:r>
    </w:p>
    <w:p w:rsidR="00F24994" w:rsidRPr="009E0DB9" w:rsidRDefault="00F24994" w:rsidP="00EE0C34">
      <w:pPr>
        <w:pStyle w:val="berschrift3"/>
      </w:pPr>
      <w:bookmarkStart w:id="532" w:name="_Toc102386652"/>
      <w:bookmarkStart w:id="533" w:name="_Toc263235807"/>
      <w:bookmarkStart w:id="534" w:name="_Toc501699810"/>
      <w:r w:rsidRPr="009E0DB9">
        <w:t>Benachrichtigung der Ereignisauslöser</w:t>
      </w:r>
      <w:bookmarkEnd w:id="532"/>
      <w:bookmarkEnd w:id="533"/>
      <w:bookmarkEnd w:id="534"/>
    </w:p>
    <w:p w:rsidR="00F24994" w:rsidRPr="004E3E81" w:rsidRDefault="00F24994" w:rsidP="00F24994">
      <w:pPr>
        <w:pStyle w:val="gemStandard"/>
        <w:spacing w:before="96" w:after="96"/>
      </w:pPr>
      <w:r w:rsidRPr="004E3E81">
        <w:t>Die Anforderungen an Benachrichtigung von Akteuren, die ein sicherheitsrelevantes Ereignis bei der gematik Root-CA oder einem TSP-X.509 nonQES auslösen, werden in [gemSpec_SiBetrUmg#2] beschrieben. Diese Richtlinie enthält keine darüber hinaus gehenden Anforderungen.</w:t>
      </w:r>
    </w:p>
    <w:p w:rsidR="00F24994" w:rsidRPr="009E0DB9" w:rsidRDefault="00F24994" w:rsidP="00EE0C34">
      <w:pPr>
        <w:pStyle w:val="berschrift3"/>
      </w:pPr>
      <w:bookmarkStart w:id="535" w:name="_Toc102386653"/>
      <w:bookmarkStart w:id="536" w:name="_Toc263235808"/>
      <w:bookmarkStart w:id="537" w:name="_Toc501699811"/>
      <w:r w:rsidRPr="009E0DB9">
        <w:t>Verwundbarkeitsabschätzungen</w:t>
      </w:r>
      <w:bookmarkEnd w:id="535"/>
      <w:bookmarkEnd w:id="536"/>
      <w:bookmarkEnd w:id="537"/>
    </w:p>
    <w:p w:rsidR="00F24994" w:rsidRPr="004E3E81" w:rsidRDefault="00F24994" w:rsidP="00F24994">
      <w:pPr>
        <w:pStyle w:val="gemStandard"/>
        <w:spacing w:before="96" w:after="96"/>
      </w:pPr>
      <w:r w:rsidRPr="004E3E81">
        <w:t>Die Anforderungen an Sicherheitsüberprüfungen bei der gematik Root-CA oder einem TSP-X.509 nonQES, werden in [gemSpec_SiBetrUmg#2] beschrieben. Diese Richtlinie enthält keine darüber hinaus gehenden Anforderungen.</w:t>
      </w:r>
    </w:p>
    <w:p w:rsidR="00F24994" w:rsidRPr="009E0DB9" w:rsidRDefault="00F24994" w:rsidP="00EE0C34">
      <w:pPr>
        <w:pStyle w:val="berschrift2"/>
      </w:pPr>
      <w:bookmarkStart w:id="538" w:name="_Toc102386654"/>
      <w:bookmarkStart w:id="539" w:name="_Toc263235809"/>
      <w:bookmarkStart w:id="540" w:name="_Toc501699812"/>
      <w:r w:rsidRPr="009E0DB9">
        <w:t>Archivierung von Aufzeichnungen</w:t>
      </w:r>
      <w:bookmarkEnd w:id="538"/>
      <w:bookmarkEnd w:id="539"/>
      <w:bookmarkEnd w:id="540"/>
    </w:p>
    <w:p w:rsidR="00F24994" w:rsidRPr="009E0DB9" w:rsidRDefault="00F24994" w:rsidP="00EE0C34">
      <w:pPr>
        <w:pStyle w:val="berschrift3"/>
      </w:pPr>
      <w:bookmarkStart w:id="541" w:name="_Toc102386655"/>
      <w:bookmarkStart w:id="542" w:name="_Ref131925488"/>
      <w:bookmarkStart w:id="543" w:name="_Toc263235810"/>
      <w:bookmarkStart w:id="544" w:name="_Toc501699813"/>
      <w:r w:rsidRPr="009E0DB9">
        <w:t>Arten von archivierten Aufzeichnungen</w:t>
      </w:r>
      <w:bookmarkEnd w:id="541"/>
      <w:bookmarkEnd w:id="542"/>
      <w:bookmarkEnd w:id="543"/>
      <w:bookmarkEnd w:id="544"/>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GS-A_4274 </w:t>
      </w:r>
      <w:r w:rsidRPr="004E3E81">
        <w:rPr>
          <w:b/>
          <w:szCs w:val="22"/>
        </w:rPr>
        <w:t>Archivierung von für den Zertifizierungsprozess relevanten Daten</w:t>
      </w:r>
    </w:p>
    <w:p w:rsidR="00EE0C34" w:rsidRDefault="00F24994" w:rsidP="00933048">
      <w:pPr>
        <w:pStyle w:val="gemAufzhlung"/>
        <w:numPr>
          <w:ilvl w:val="0"/>
          <w:numId w:val="0"/>
        </w:numPr>
        <w:tabs>
          <w:tab w:val="clear" w:pos="851"/>
        </w:tabs>
        <w:spacing w:before="96" w:after="96"/>
        <w:ind w:left="567"/>
        <w:rPr>
          <w:rFonts w:ascii="Wingdings" w:hAnsi="Wingdings"/>
          <w:b/>
        </w:rPr>
      </w:pPr>
      <w:r w:rsidRPr="0099269B">
        <w:t>Die gematik Root-CA und ein TSP-X.509 nonQES MÜSSEN sicherstellen, dass folgende Daten, die für den Zertifizierungsprozess relevant sind, archiviert werden:</w:t>
      </w:r>
      <w:r w:rsidRPr="0099269B">
        <w:br/>
        <w:t>a) Zertifikatsanträge, diese enthalten persönliche Daten des Zertifikatsnehmers,</w:t>
      </w:r>
      <w:r>
        <w:tab/>
      </w:r>
      <w:r>
        <w:br/>
      </w:r>
      <w:r w:rsidRPr="0099269B">
        <w:t>b) alle von dem TSP ausgestellten Zertifikate,</w:t>
      </w:r>
      <w:r>
        <w:tab/>
      </w:r>
      <w:r>
        <w:br/>
      </w:r>
      <w:r w:rsidRPr="0099269B">
        <w:t>c) Widerrufsanträge/Widerruflisten.</w:t>
      </w:r>
    </w:p>
    <w:p w:rsidR="00F24994" w:rsidRPr="00EE0C34" w:rsidRDefault="00EE0C34" w:rsidP="00EE0C34">
      <w:pPr>
        <w:pStyle w:val="gemStandard"/>
      </w:pPr>
      <w:r>
        <w:rPr>
          <w:b/>
        </w:rPr>
        <w:sym w:font="Wingdings" w:char="F0D5"/>
      </w:r>
    </w:p>
    <w:p w:rsidR="00F24994" w:rsidRPr="004E3E81" w:rsidRDefault="00F24994" w:rsidP="00F24994">
      <w:pPr>
        <w:pStyle w:val="gemStandard"/>
        <w:spacing w:before="96" w:after="96"/>
      </w:pPr>
      <w:bookmarkStart w:id="545" w:name="_Toc102386656"/>
      <w:bookmarkStart w:id="546" w:name="_Toc263235811"/>
      <w:r w:rsidRPr="004E3E81">
        <w:lastRenderedPageBreak/>
        <w:t xml:space="preserve">Siehe Abschnitt </w:t>
      </w:r>
      <w:r w:rsidRPr="004E3E81">
        <w:fldChar w:fldCharType="begin"/>
      </w:r>
      <w:r w:rsidRPr="004E3E81">
        <w:instrText xml:space="preserve"> REF _Ref325465923 \r \h  \* MERGEFORMAT </w:instrText>
      </w:r>
      <w:r w:rsidRPr="004E3E81">
        <w:fldChar w:fldCharType="separate"/>
      </w:r>
      <w:r w:rsidR="008D79C9">
        <w:t>6.4.5</w:t>
      </w:r>
      <w:r w:rsidRPr="004E3E81">
        <w:fldChar w:fldCharType="end"/>
      </w:r>
      <w:r w:rsidRPr="004E3E81">
        <w:t>.</w:t>
      </w:r>
    </w:p>
    <w:p w:rsidR="00F24994" w:rsidRPr="009E0DB9" w:rsidRDefault="00F24994" w:rsidP="00EE0C34">
      <w:pPr>
        <w:pStyle w:val="berschrift3"/>
      </w:pPr>
      <w:bookmarkStart w:id="547" w:name="_Toc501699814"/>
      <w:r w:rsidRPr="009E0DB9">
        <w:t>Aufbewahrungsfristen für archivierte Daten</w:t>
      </w:r>
      <w:bookmarkEnd w:id="545"/>
      <w:bookmarkEnd w:id="546"/>
      <w:bookmarkEnd w:id="547"/>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_Ref131925187 \r \h  \* MERGEFORMAT </w:instrText>
      </w:r>
      <w:r w:rsidRPr="004E3E81">
        <w:fldChar w:fldCharType="separate"/>
      </w:r>
      <w:r w:rsidR="008D79C9">
        <w:t>6.4.3</w:t>
      </w:r>
      <w:r w:rsidRPr="004E3E81">
        <w:fldChar w:fldCharType="end"/>
      </w:r>
      <w:r w:rsidRPr="004E3E81">
        <w:t xml:space="preserve">. </w:t>
      </w:r>
    </w:p>
    <w:p w:rsidR="00F24994" w:rsidRPr="009E0DB9" w:rsidRDefault="00F24994" w:rsidP="00EE0C34">
      <w:pPr>
        <w:pStyle w:val="berschrift3"/>
      </w:pPr>
      <w:bookmarkStart w:id="548" w:name="_Toc102386657"/>
      <w:bookmarkStart w:id="549" w:name="_Toc263235812"/>
      <w:bookmarkStart w:id="550" w:name="_Toc501699815"/>
      <w:r w:rsidRPr="009E0DB9">
        <w:t>Sicherung des Archivs</w:t>
      </w:r>
      <w:bookmarkEnd w:id="548"/>
      <w:bookmarkEnd w:id="549"/>
      <w:bookmarkEnd w:id="550"/>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_Ref328381338 \r \h  \* MERGEFORMAT </w:instrText>
      </w:r>
      <w:r w:rsidRPr="004E3E81">
        <w:fldChar w:fldCharType="separate"/>
      </w:r>
      <w:r w:rsidR="008D79C9">
        <w:t>6.4.5</w:t>
      </w:r>
      <w:r w:rsidRPr="004E3E81">
        <w:fldChar w:fldCharType="end"/>
      </w:r>
      <w:r w:rsidRPr="004E3E81">
        <w:t>.</w:t>
      </w:r>
    </w:p>
    <w:p w:rsidR="00F24994" w:rsidRPr="009E0DB9" w:rsidRDefault="00F24994" w:rsidP="00EE0C34">
      <w:pPr>
        <w:pStyle w:val="berschrift3"/>
      </w:pPr>
      <w:bookmarkStart w:id="551" w:name="_Toc102386658"/>
      <w:bookmarkStart w:id="552" w:name="_Ref137630833"/>
      <w:bookmarkStart w:id="553" w:name="_Toc263235813"/>
      <w:bookmarkStart w:id="554" w:name="_Ref323121095"/>
      <w:bookmarkStart w:id="555" w:name="_Toc501699816"/>
      <w:r w:rsidRPr="009E0DB9">
        <w:t>Datensicherung des Archivs</w:t>
      </w:r>
      <w:bookmarkEnd w:id="551"/>
      <w:bookmarkEnd w:id="552"/>
      <w:bookmarkEnd w:id="553"/>
      <w:bookmarkEnd w:id="554"/>
      <w:bookmarkEnd w:id="555"/>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_Ref328381371 \r \h  \* MERGEFORMAT </w:instrText>
      </w:r>
      <w:r w:rsidRPr="004E3E81">
        <w:fldChar w:fldCharType="separate"/>
      </w:r>
      <w:r w:rsidR="008D79C9">
        <w:t>6.4.5</w:t>
      </w:r>
      <w:r w:rsidRPr="004E3E81">
        <w:fldChar w:fldCharType="end"/>
      </w:r>
      <w:r w:rsidRPr="004E3E81">
        <w:t>.</w:t>
      </w:r>
    </w:p>
    <w:p w:rsidR="00F24994" w:rsidRPr="009E0DB9" w:rsidRDefault="00F24994" w:rsidP="00EE0C34">
      <w:pPr>
        <w:pStyle w:val="berschrift3"/>
      </w:pPr>
      <w:bookmarkStart w:id="556" w:name="_Toc102386659"/>
      <w:bookmarkStart w:id="557" w:name="_Toc263235814"/>
      <w:bookmarkStart w:id="558" w:name="_Toc501699817"/>
      <w:r w:rsidRPr="009E0DB9">
        <w:t>Anforderungen zum Zeitstempeln von Aufzeichnungen</w:t>
      </w:r>
      <w:bookmarkEnd w:id="556"/>
      <w:bookmarkEnd w:id="557"/>
      <w:bookmarkEnd w:id="558"/>
    </w:p>
    <w:p w:rsidR="00F24994" w:rsidRPr="004E3E81" w:rsidRDefault="00F24994" w:rsidP="00F24994">
      <w:pPr>
        <w:pStyle w:val="gemStandard"/>
        <w:spacing w:before="96" w:after="96"/>
      </w:pPr>
      <w:r w:rsidRPr="004E3E81">
        <w:t>Keine Vorgaben</w:t>
      </w:r>
    </w:p>
    <w:p w:rsidR="00F24994" w:rsidRPr="009E0DB9" w:rsidRDefault="00F24994" w:rsidP="00EE0C34">
      <w:pPr>
        <w:pStyle w:val="berschrift3"/>
      </w:pPr>
      <w:bookmarkStart w:id="559" w:name="_Toc102386660"/>
      <w:bookmarkStart w:id="560" w:name="_Toc263235815"/>
      <w:bookmarkStart w:id="561" w:name="_Toc501699818"/>
      <w:r w:rsidRPr="009E0DB9">
        <w:t>Archivierung (intern/extern)</w:t>
      </w:r>
      <w:bookmarkEnd w:id="559"/>
      <w:bookmarkEnd w:id="560"/>
      <w:bookmarkEnd w:id="561"/>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_Ref328381388 \r \h  \* MERGEFORMAT </w:instrText>
      </w:r>
      <w:r w:rsidRPr="004E3E81">
        <w:fldChar w:fldCharType="separate"/>
      </w:r>
      <w:r w:rsidR="008D79C9">
        <w:t>6.4.5</w:t>
      </w:r>
      <w:r w:rsidRPr="004E3E81">
        <w:fldChar w:fldCharType="end"/>
      </w:r>
      <w:r w:rsidRPr="004E3E81">
        <w:t>.</w:t>
      </w:r>
    </w:p>
    <w:p w:rsidR="00F24994" w:rsidRPr="009E0DB9" w:rsidRDefault="00F24994" w:rsidP="00EE0C34">
      <w:pPr>
        <w:pStyle w:val="berschrift3"/>
      </w:pPr>
      <w:bookmarkStart w:id="562" w:name="_Toc102386661"/>
      <w:bookmarkStart w:id="563" w:name="_Toc263235816"/>
      <w:bookmarkStart w:id="564" w:name="_Toc501699819"/>
      <w:r w:rsidRPr="009E0DB9">
        <w:t>Verfahren zur Beschaffung und Verifikation von Archivinformationen</w:t>
      </w:r>
      <w:bookmarkEnd w:id="562"/>
      <w:bookmarkEnd w:id="563"/>
      <w:bookmarkEnd w:id="564"/>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_Ref328381407 \r \h  \* MERGEFORMAT </w:instrText>
      </w:r>
      <w:r w:rsidRPr="004E3E81">
        <w:fldChar w:fldCharType="separate"/>
      </w:r>
      <w:r w:rsidR="008D79C9">
        <w:t>6.4.5</w:t>
      </w:r>
      <w:r w:rsidRPr="004E3E81">
        <w:fldChar w:fldCharType="end"/>
      </w:r>
      <w:r w:rsidRPr="004E3E81">
        <w:t>.</w:t>
      </w:r>
    </w:p>
    <w:p w:rsidR="00F24994" w:rsidRPr="009E0DB9" w:rsidRDefault="00F24994" w:rsidP="00EE0C34">
      <w:pPr>
        <w:pStyle w:val="berschrift2"/>
      </w:pPr>
      <w:bookmarkStart w:id="565" w:name="_Toc263235817"/>
      <w:bookmarkStart w:id="566" w:name="_Toc501699820"/>
      <w:r w:rsidRPr="009E0DB9">
        <w:t>Schlüsselwechsel beim TSP</w:t>
      </w:r>
      <w:bookmarkEnd w:id="565"/>
      <w:bookmarkEnd w:id="566"/>
    </w:p>
    <w:p w:rsidR="00F24994" w:rsidRPr="004E3E81" w:rsidRDefault="00F24994" w:rsidP="00976871">
      <w:pPr>
        <w:pStyle w:val="gemStandard"/>
        <w:keepNext/>
        <w:tabs>
          <w:tab w:val="left" w:pos="567"/>
        </w:tabs>
        <w:spacing w:before="96" w:after="96"/>
        <w:ind w:left="567" w:hanging="567"/>
        <w:rPr>
          <w:b/>
        </w:rPr>
      </w:pPr>
      <w:r w:rsidRPr="004E3E81">
        <w:rPr>
          <w:rFonts w:ascii="Wingdings" w:hAnsi="Wingdings"/>
          <w:b/>
        </w:rPr>
        <w:sym w:font="Wingdings" w:char="F0D6"/>
      </w:r>
      <w:r w:rsidRPr="004E3E81">
        <w:rPr>
          <w:b/>
        </w:rPr>
        <w:tab/>
        <w:t xml:space="preserve">GS-A_4275 </w:t>
      </w:r>
      <w:r w:rsidRPr="004E3E81">
        <w:rPr>
          <w:b/>
          <w:szCs w:val="22"/>
        </w:rPr>
        <w:t>Dokumentationspflicht für Prozesse zum Schlüsselwechsel</w:t>
      </w:r>
    </w:p>
    <w:p w:rsidR="00EE0C34" w:rsidRDefault="00F24994" w:rsidP="00933048">
      <w:pPr>
        <w:pStyle w:val="gemEinzug"/>
        <w:spacing w:before="96" w:after="96"/>
        <w:rPr>
          <w:rFonts w:ascii="Wingdings" w:hAnsi="Wingdings"/>
          <w:b/>
        </w:rPr>
      </w:pPr>
      <w:r w:rsidRPr="004E3E81">
        <w:t>Die gematik Root-CA und ein TSP-X.509 nonQES MÜSSEN sicherstellen, dass der Schlüsselwechsel anhand dokumentierter Prozesse erfolgt.</w:t>
      </w:r>
      <w:r w:rsidRPr="004E3E81">
        <w:rPr>
          <w:b/>
        </w:rPr>
        <w:t xml:space="preserve"> </w:t>
      </w:r>
    </w:p>
    <w:p w:rsidR="00F24994" w:rsidRPr="00EE0C34" w:rsidRDefault="00EE0C34" w:rsidP="00EE0C34">
      <w:pPr>
        <w:pStyle w:val="gemStandard"/>
      </w:pPr>
      <w:r>
        <w:rPr>
          <w:b/>
        </w:rPr>
        <w:sym w:font="Wingdings" w:char="F0D5"/>
      </w:r>
    </w:p>
    <w:p w:rsidR="00F24994" w:rsidRPr="009E0DB9" w:rsidRDefault="00F24994" w:rsidP="00EE0C34">
      <w:pPr>
        <w:pStyle w:val="berschrift2"/>
      </w:pPr>
      <w:bookmarkStart w:id="567" w:name="_Toc102386663"/>
      <w:bookmarkStart w:id="568" w:name="_Toc263235818"/>
      <w:bookmarkStart w:id="569" w:name="_Toc501699821"/>
      <w:r w:rsidRPr="009E0DB9">
        <w:t>Kompromittierung und Geschäftsweiterführung</w:t>
      </w:r>
      <w:bookmarkEnd w:id="567"/>
      <w:bookmarkEnd w:id="568"/>
      <w:bookmarkEnd w:id="569"/>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GS-A_4276 </w:t>
      </w:r>
      <w:r w:rsidRPr="004E3E81">
        <w:rPr>
          <w:b/>
          <w:szCs w:val="22"/>
        </w:rPr>
        <w:t>Aktionen und Verantwortlichkeit im Rahmen der Notfallplanung</w:t>
      </w:r>
    </w:p>
    <w:p w:rsidR="00EE0C34" w:rsidRDefault="00F24994" w:rsidP="00933048">
      <w:pPr>
        <w:pStyle w:val="gemEinzug"/>
        <w:spacing w:before="96" w:after="96"/>
        <w:rPr>
          <w:rFonts w:ascii="Wingdings" w:hAnsi="Wingdings"/>
          <w:b/>
        </w:rPr>
      </w:pPr>
      <w:r w:rsidRPr="004E3E81">
        <w:t>Die gematik Root-CA und ein TSP-X.509 nonQES MÜSSEN im Rahmen der Notfall</w:t>
      </w:r>
      <w:r w:rsidRPr="004E3E81">
        <w:softHyphen/>
        <w:t>planung gewährleisten</w:t>
      </w:r>
      <w:r>
        <w:t>, dass</w:t>
      </w:r>
      <w:r>
        <w:tab/>
      </w:r>
      <w:r>
        <w:br/>
      </w:r>
      <w:r w:rsidRPr="004E3E81">
        <w:t>a) für den Fall einer Kompromittierung oder e</w:t>
      </w:r>
      <w:r w:rsidRPr="004E3E81">
        <w:t>i</w:t>
      </w:r>
      <w:r w:rsidRPr="004E3E81">
        <w:t>nes Desasters Prozesse dokumentiert werden und</w:t>
      </w:r>
      <w:r>
        <w:tab/>
      </w:r>
      <w:r>
        <w:br/>
      </w:r>
      <w:r w:rsidRPr="004E3E81">
        <w:t>b) die Bewertung der Sicherheitslage durch den Siche</w:t>
      </w:r>
      <w:r w:rsidRPr="004E3E81">
        <w:t>r</w:t>
      </w:r>
      <w:r w:rsidRPr="004E3E81">
        <w:t>heitsbeauftragten vollzogen wird.</w:t>
      </w:r>
    </w:p>
    <w:p w:rsidR="00F24994" w:rsidRPr="00EE0C34" w:rsidRDefault="00EE0C34" w:rsidP="00EE0C34">
      <w:pPr>
        <w:pStyle w:val="gemStandard"/>
      </w:pPr>
      <w:r>
        <w:rPr>
          <w:b/>
        </w:rPr>
        <w:sym w:font="Wingdings" w:char="F0D5"/>
      </w:r>
    </w:p>
    <w:p w:rsidR="00F24994" w:rsidRPr="00957EB1" w:rsidRDefault="00F24994" w:rsidP="00933048">
      <w:pPr>
        <w:pStyle w:val="gemStandard"/>
        <w:spacing w:before="96" w:after="96"/>
      </w:pPr>
      <w:r w:rsidRPr="00957EB1">
        <w:lastRenderedPageBreak/>
        <w:t>Die Anforderungen an Notfallpläne und die Aufrechterhaltung des Regelbetriebs nach dem Eintreten eines Notfalls bei der gematik Root-CA oder einem TSP-X.509 nonQES werden in [gemSpec_SiBetrUmg#2] beschrieben. Diese Richtlinie enthält keine darüber hinaus gehenden Anforderungen.</w:t>
      </w:r>
    </w:p>
    <w:p w:rsidR="00F24994" w:rsidRPr="00957EB1" w:rsidRDefault="00F24994" w:rsidP="00933048">
      <w:pPr>
        <w:pStyle w:val="gemStandard"/>
        <w:spacing w:before="96" w:after="96"/>
      </w:pPr>
      <w:r w:rsidRPr="00957EB1">
        <w:t>Diese Richtlinie enthält keine Anforderungen für die Abschnitte:</w:t>
      </w:r>
    </w:p>
    <w:p w:rsidR="00F24994" w:rsidRPr="0099269B" w:rsidRDefault="00F24994" w:rsidP="00933048">
      <w:pPr>
        <w:pStyle w:val="gemAufzhlung"/>
        <w:spacing w:before="96" w:after="96"/>
      </w:pPr>
      <w:bookmarkStart w:id="570" w:name="_Toc102386665"/>
      <w:bookmarkStart w:id="571" w:name="_Toc263235820"/>
      <w:r w:rsidRPr="0099269B">
        <w:t>Rechnerressourcen-, Software- und/oder Datenkompromittierung</w:t>
      </w:r>
      <w:bookmarkEnd w:id="570"/>
      <w:bookmarkEnd w:id="571"/>
    </w:p>
    <w:p w:rsidR="00F24994" w:rsidRPr="0099269B" w:rsidRDefault="00F24994" w:rsidP="00933048">
      <w:pPr>
        <w:pStyle w:val="gemAufzhlung"/>
        <w:spacing w:before="96" w:after="96"/>
      </w:pPr>
      <w:bookmarkStart w:id="572" w:name="_Toc102386666"/>
      <w:bookmarkStart w:id="573" w:name="_Toc263235821"/>
      <w:r w:rsidRPr="0099269B">
        <w:t xml:space="preserve">Kompromittierung des privaten Schlüssels </w:t>
      </w:r>
      <w:bookmarkEnd w:id="572"/>
      <w:bookmarkEnd w:id="573"/>
    </w:p>
    <w:p w:rsidR="00F24994" w:rsidRPr="0099269B" w:rsidRDefault="00F24994" w:rsidP="00933048">
      <w:pPr>
        <w:pStyle w:val="gemAufzhlung"/>
        <w:spacing w:before="96" w:after="96"/>
      </w:pPr>
      <w:bookmarkStart w:id="574" w:name="_Toc263235822"/>
      <w:r w:rsidRPr="0099269B">
        <w:t>Möglichkeiten zur Geschäftsweiterführung nach einer Kompromittierung</w:t>
      </w:r>
      <w:bookmarkEnd w:id="574"/>
    </w:p>
    <w:p w:rsidR="00F24994" w:rsidRPr="009E0DB9" w:rsidRDefault="00F24994" w:rsidP="00EE0C34">
      <w:pPr>
        <w:pStyle w:val="berschrift2"/>
      </w:pPr>
      <w:bookmarkStart w:id="575" w:name="_Toc102386668"/>
      <w:bookmarkStart w:id="576" w:name="_Toc263235823"/>
      <w:bookmarkStart w:id="577" w:name="_Ref325620114"/>
      <w:bookmarkStart w:id="578" w:name="_Ref328382137"/>
      <w:bookmarkStart w:id="579" w:name="_Toc501699822"/>
      <w:r w:rsidRPr="009E0DB9">
        <w:t>Schließung eines TSP oder einer Registrierungsstelle</w:t>
      </w:r>
      <w:bookmarkEnd w:id="575"/>
      <w:bookmarkEnd w:id="576"/>
      <w:bookmarkEnd w:id="577"/>
      <w:bookmarkEnd w:id="578"/>
      <w:bookmarkEnd w:id="579"/>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GS-A_4277 </w:t>
      </w:r>
      <w:r w:rsidRPr="004E3E81">
        <w:rPr>
          <w:b/>
          <w:szCs w:val="22"/>
        </w:rPr>
        <w:t xml:space="preserve">Anzeigepflicht bei Beendigung der </w:t>
      </w:r>
      <w:r w:rsidRPr="004E3E81">
        <w:rPr>
          <w:b/>
        </w:rPr>
        <w:t>Zertifizierungsdienstleistungen</w:t>
      </w:r>
      <w:r w:rsidRPr="004E3E81">
        <w:t xml:space="preserve"> </w:t>
      </w:r>
    </w:p>
    <w:p w:rsidR="00EE0C34" w:rsidRDefault="00F24994" w:rsidP="00933048">
      <w:pPr>
        <w:pStyle w:val="gemEinzug"/>
        <w:spacing w:before="96" w:after="96"/>
        <w:rPr>
          <w:rFonts w:ascii="Wingdings" w:hAnsi="Wingdings"/>
          <w:b/>
        </w:rPr>
      </w:pPr>
      <w:r w:rsidRPr="004E3E81">
        <w:t xml:space="preserve">Die gematik Root-CA und ein TSP-X.509 nonQES MÜSSEN die Beendigung ihrer Zertifizierungsdienstleistungen im Kontext der TI als Prozess dokumentieren und die Beendigung der Zertifizierungsdienstleistungen der gematik anzeigen. </w:t>
      </w:r>
    </w:p>
    <w:p w:rsidR="00F24994" w:rsidRPr="00EE0C34" w:rsidRDefault="00EE0C34" w:rsidP="00EE0C34">
      <w:pPr>
        <w:pStyle w:val="gemStandard"/>
      </w:pPr>
      <w:r>
        <w:rPr>
          <w:b/>
        </w:rPr>
        <w:sym w:font="Wingdings" w:char="F0D5"/>
      </w:r>
    </w:p>
    <w:p w:rsidR="00F24994" w:rsidRPr="00957EB1" w:rsidRDefault="00F24994" w:rsidP="00933048">
      <w:pPr>
        <w:pStyle w:val="gemStandard"/>
        <w:spacing w:before="96" w:after="96"/>
      </w:pPr>
      <w:r w:rsidRPr="00957EB1">
        <w:t>Die zu treffenden Maßnahmen und einzuhaltenden Pflichten sind in den folgenden Anforderungen beschrieben.</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GS-A_4278 </w:t>
      </w:r>
      <w:r w:rsidRPr="004E3E81">
        <w:rPr>
          <w:b/>
          <w:szCs w:val="22"/>
        </w:rPr>
        <w:t xml:space="preserve">Maßnahmen zur </w:t>
      </w:r>
      <w:r w:rsidRPr="004E3E81">
        <w:rPr>
          <w:b/>
        </w:rPr>
        <w:t>Einstellung des Zertifizierungsbetriebs</w:t>
      </w:r>
    </w:p>
    <w:p w:rsidR="00EE0C34" w:rsidRDefault="00F24994" w:rsidP="00F24994">
      <w:pPr>
        <w:pStyle w:val="gemStandard"/>
        <w:spacing w:before="96" w:after="96"/>
        <w:ind w:left="567"/>
        <w:rPr>
          <w:rFonts w:ascii="Wingdings" w:hAnsi="Wingdings"/>
          <w:b/>
        </w:rPr>
      </w:pPr>
      <w:r w:rsidRPr="004E3E81">
        <w:t>Die gematik Root-CA und ein TSP-X.509 nonQES MÜSSEN folgende Aktivitäten bei der Einstellung von Zertifizierungsdienstleistungen im Kontext der TI durchführen:</w:t>
      </w:r>
      <w:r>
        <w:tab/>
      </w:r>
      <w:r>
        <w:br/>
      </w:r>
      <w:r w:rsidRPr="004E3E81">
        <w:t>a) In</w:t>
      </w:r>
      <w:r w:rsidRPr="004E3E81">
        <w:softHyphen/>
        <w:t>formieren aller Zertifikatsnehmer, Registrierungsstellen und betroffenen O</w:t>
      </w:r>
      <w:r w:rsidRPr="004E3E81">
        <w:t>r</w:t>
      </w:r>
      <w:r w:rsidRPr="004E3E81">
        <w:t>gani</w:t>
      </w:r>
      <w:r w:rsidRPr="004E3E81">
        <w:softHyphen/>
        <w:t>sationen mindestens drei Monate vor Einstellung der Täti</w:t>
      </w:r>
      <w:r w:rsidRPr="004E3E81">
        <w:t>g</w:t>
      </w:r>
      <w:r w:rsidRPr="004E3E81">
        <w:t>keit,</w:t>
      </w:r>
      <w:r>
        <w:tab/>
      </w:r>
      <w:r>
        <w:br/>
      </w:r>
      <w:r w:rsidRPr="004E3E81">
        <w:t>b) Widerruf aller Zer</w:t>
      </w:r>
      <w:r w:rsidRPr="004E3E81">
        <w:softHyphen/>
        <w:t>tifi</w:t>
      </w:r>
      <w:r w:rsidRPr="004E3E81">
        <w:softHyphen/>
        <w:t>kate, sofern ein Statusauskunftsdienst per OCSP nicht aufrech</w:t>
      </w:r>
      <w:r w:rsidRPr="004E3E81">
        <w:t>t</w:t>
      </w:r>
      <w:r w:rsidRPr="004E3E81">
        <w:t>erhalten werden kann,</w:t>
      </w:r>
      <w:r>
        <w:tab/>
      </w:r>
      <w:r>
        <w:br/>
      </w:r>
      <w:r w:rsidRPr="004E3E81">
        <w:t>c) sichere Zerstörung der privaten CA-Schlüssel.</w:t>
      </w:r>
    </w:p>
    <w:p w:rsidR="00F24994" w:rsidRPr="00EE0C34" w:rsidRDefault="00EE0C34" w:rsidP="00F24994">
      <w:pPr>
        <w:pStyle w:val="gemStandard"/>
        <w:spacing w:before="96" w:after="96"/>
        <w:ind w:left="567"/>
      </w:pPr>
      <w:r>
        <w:rPr>
          <w:rFonts w:ascii="Wingdings" w:hAnsi="Wingdings"/>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GS-A_4279 </w:t>
      </w:r>
      <w:r w:rsidRPr="004E3E81">
        <w:rPr>
          <w:b/>
          <w:szCs w:val="22"/>
        </w:rPr>
        <w:t xml:space="preserve">Fortbestand von </w:t>
      </w:r>
      <w:r w:rsidRPr="004E3E81">
        <w:rPr>
          <w:b/>
        </w:rPr>
        <w:t>Archiven und die Abrufmöglichkeit einer vol</w:t>
      </w:r>
      <w:r w:rsidRPr="004E3E81">
        <w:rPr>
          <w:b/>
        </w:rPr>
        <w:t>l</w:t>
      </w:r>
      <w:r w:rsidRPr="004E3E81">
        <w:rPr>
          <w:b/>
        </w:rPr>
        <w:t>ständigen Widerrufsliste</w:t>
      </w:r>
    </w:p>
    <w:p w:rsidR="00EE0C34" w:rsidRDefault="00F24994" w:rsidP="00933048">
      <w:pPr>
        <w:pStyle w:val="gemEinzug"/>
        <w:spacing w:before="96" w:after="96"/>
        <w:rPr>
          <w:rFonts w:ascii="Wingdings" w:hAnsi="Wingdings"/>
          <w:b/>
        </w:rPr>
      </w:pPr>
      <w:r w:rsidRPr="004E3E81">
        <w:t>Die gematik Root-CA und ein TSP-X.509 nonQES MÜSSEN den Fortbestand der Archive und die Abrufmöglichkeit einer vol</w:t>
      </w:r>
      <w:r w:rsidRPr="004E3E81">
        <w:t>l</w:t>
      </w:r>
      <w:r w:rsidRPr="004E3E81">
        <w:t>ständigen Dokumentation der wider</w:t>
      </w:r>
      <w:r w:rsidRPr="004E3E81">
        <w:softHyphen/>
        <w:t>rufenen Zertifikate für den zugesicherten Aufbewahrungszeitraum s</w:t>
      </w:r>
      <w:r w:rsidRPr="004E3E81">
        <w:t>i</w:t>
      </w:r>
      <w:r w:rsidRPr="004E3E81">
        <w:t>cher</w:t>
      </w:r>
      <w:r w:rsidRPr="004E3E81">
        <w:softHyphen/>
        <w:t>stellen.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GS-A_4280 Fristen bei Einstellung des Zertifizierungsbetriebs für die gematik Root-CA</w:t>
      </w:r>
    </w:p>
    <w:p w:rsidR="00EE0C34" w:rsidRDefault="00F24994" w:rsidP="00933048">
      <w:pPr>
        <w:pStyle w:val="gemEinzug"/>
        <w:spacing w:before="96" w:after="96"/>
        <w:rPr>
          <w:rFonts w:ascii="Wingdings" w:hAnsi="Wingdings"/>
          <w:b/>
        </w:rPr>
      </w:pPr>
      <w:r w:rsidRPr="004E3E81">
        <w:t>Die gematik Root-CA MUSS eine Ankün</w:t>
      </w:r>
      <w:r w:rsidRPr="004E3E81">
        <w:softHyphen/>
        <w:t xml:space="preserve">digungsfrist von sechs Monaten bei der Einstellung des Zertifizierungsbetriebs im Kontext der TI einhalten.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GS-A_4281 Fristen bei der Einstellung des Zertifizierungsbetriebs für einen TSP-X.509 nonQES</w:t>
      </w:r>
    </w:p>
    <w:p w:rsidR="00EE0C34" w:rsidRDefault="00F24994" w:rsidP="00933048">
      <w:pPr>
        <w:pStyle w:val="gemEinzug"/>
        <w:spacing w:before="96" w:after="96"/>
        <w:rPr>
          <w:rFonts w:ascii="Wingdings" w:hAnsi="Wingdings"/>
          <w:b/>
        </w:rPr>
      </w:pPr>
      <w:r w:rsidRPr="004E3E81">
        <w:t>Ein TSP-X.509 nonQES MUSS eine Ankündigungsfrist ohne Angabe von Gründen von drei Monaten bei der Einstellung des Zertifizierungsbetriebs im Kontext der TI einhalten.</w:t>
      </w:r>
    </w:p>
    <w:p w:rsidR="00F24994" w:rsidRPr="00EE0C34" w:rsidRDefault="00EE0C34" w:rsidP="00EE0C34">
      <w:pPr>
        <w:pStyle w:val="gemStandard"/>
      </w:pPr>
      <w:r>
        <w:rPr>
          <w:b/>
        </w:rPr>
        <w:lastRenderedPageBreak/>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GS-A_4282 </w:t>
      </w:r>
      <w:r w:rsidRPr="004E3E81">
        <w:rPr>
          <w:b/>
          <w:szCs w:val="22"/>
        </w:rPr>
        <w:t>Erforderliche Form bei Einstellung des Zertifizierungsbetriebs</w:t>
      </w:r>
    </w:p>
    <w:p w:rsidR="00EE0C34" w:rsidRDefault="00F24994" w:rsidP="00F24994">
      <w:pPr>
        <w:pStyle w:val="gemStandard"/>
        <w:spacing w:before="96" w:after="96"/>
        <w:ind w:left="567"/>
        <w:rPr>
          <w:rFonts w:ascii="Wingdings" w:hAnsi="Wingdings"/>
          <w:b/>
        </w:rPr>
      </w:pPr>
      <w:r w:rsidRPr="004E3E81">
        <w:t>Die gematik Root-CA und ein TSP-X.509 nonQES MÜSSEN die Einstellung des Zertifizierungsbetriebs schriftlich gegenüber der gematik ankündigen.</w:t>
      </w:r>
    </w:p>
    <w:p w:rsidR="00F24994" w:rsidRPr="00EE0C34" w:rsidRDefault="00EE0C34" w:rsidP="00F24994">
      <w:pPr>
        <w:pStyle w:val="gemStandard"/>
        <w:spacing w:before="96" w:after="96"/>
        <w:ind w:left="567"/>
      </w:pPr>
      <w:r>
        <w:rPr>
          <w:rFonts w:ascii="Wingdings" w:hAnsi="Wingdings"/>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GS-A_4283 Gültigkeit der Zertifikate bei Einstellung des Zertifizierungs</w:t>
      </w:r>
      <w:r w:rsidRPr="004E3E81">
        <w:rPr>
          <w:b/>
        </w:rPr>
        <w:softHyphen/>
        <w:t>betriebs</w:t>
      </w:r>
    </w:p>
    <w:p w:rsidR="00EE0C34" w:rsidRDefault="00F24994" w:rsidP="00933048">
      <w:pPr>
        <w:pStyle w:val="gemEinzug"/>
        <w:spacing w:before="96" w:after="96"/>
        <w:rPr>
          <w:rFonts w:ascii="Wingdings" w:hAnsi="Wingdings"/>
          <w:b/>
        </w:rPr>
      </w:pPr>
      <w:r w:rsidRPr="004E3E81">
        <w:t>Die gematik Root-CA und ein TSP-X.509 nonQES MÜSSEN die Gültigkeits</w:t>
      </w:r>
      <w:r w:rsidRPr="004E3E81">
        <w:softHyphen/>
        <w:t>dauer aller neu erstellten Zertifikate nach erfolgter Ankündigung der Einstellung des Zer</w:t>
      </w:r>
      <w:r w:rsidRPr="004E3E81">
        <w:softHyphen/>
        <w:t>tifi</w:t>
      </w:r>
      <w:r w:rsidRPr="004E3E81">
        <w:softHyphen/>
        <w:t>zierungsbetriebs auf den Zeitpunkt der Einstellung des Zertifizierungsbetriebs be</w:t>
      </w:r>
      <w:r w:rsidRPr="004E3E81">
        <w:softHyphen/>
        <w:t xml:space="preserve">schränken.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GS-A_4907 Beendigungsunterstützung bei Schließung eines TSP</w:t>
      </w:r>
    </w:p>
    <w:p w:rsidR="00EE0C34" w:rsidRDefault="00F24994" w:rsidP="00933048">
      <w:pPr>
        <w:pStyle w:val="gemEinzug"/>
        <w:spacing w:before="96" w:after="96"/>
        <w:rPr>
          <w:rFonts w:ascii="Wingdings" w:hAnsi="Wingdings"/>
          <w:b/>
        </w:rPr>
      </w:pPr>
      <w:r w:rsidRPr="004E3E81">
        <w:t>Bei Beendigung der Zertifizierungsdienstleistungen durch die gematik Root-CA oder eines TSP-X.509 nonQES MUSS die gematik die Dokumentation zu den ausgege</w:t>
      </w:r>
      <w:r w:rsidRPr="004E3E81">
        <w:softHyphen/>
        <w:t>benen Zertifikaten und deren Status übernehmen sowie die Weiterführung des Be</w:t>
      </w:r>
      <w:r w:rsidRPr="004E3E81">
        <w:softHyphen/>
        <w:t>triebs sicherstellen, sofern diese Dienstleistungen nicht durch einen anderen An</w:t>
      </w:r>
      <w:r w:rsidRPr="004E3E81">
        <w:softHyphen/>
        <w:t xml:space="preserve">bieter übernommen werden. </w:t>
      </w:r>
    </w:p>
    <w:p w:rsidR="00F24994" w:rsidRPr="00EE0C34" w:rsidRDefault="00EE0C34" w:rsidP="00EE0C34">
      <w:pPr>
        <w:pStyle w:val="gemStandard"/>
      </w:pPr>
      <w:r>
        <w:rPr>
          <w:b/>
        </w:rPr>
        <w:sym w:font="Wingdings" w:char="F0D5"/>
      </w:r>
    </w:p>
    <w:p w:rsidR="00F24994" w:rsidRPr="004E3E81" w:rsidRDefault="00F24994" w:rsidP="00F24994">
      <w:pPr>
        <w:pStyle w:val="gemStandard"/>
        <w:spacing w:before="96" w:after="96"/>
      </w:pPr>
    </w:p>
    <w:p w:rsidR="00EE0C34" w:rsidRDefault="00EE0C34" w:rsidP="00EE0C34">
      <w:pPr>
        <w:pStyle w:val="berschrift1"/>
        <w:sectPr w:rsidR="00EE0C34" w:rsidSect="00D379CD">
          <w:pgSz w:w="11906" w:h="16838" w:code="9"/>
          <w:pgMar w:top="1916" w:right="1418" w:bottom="1134" w:left="1701" w:header="539" w:footer="437" w:gutter="0"/>
          <w:pgBorders w:offsetFrom="page">
            <w:right w:val="single" w:sz="48" w:space="24" w:color="99FF99"/>
          </w:pgBorders>
          <w:cols w:space="708"/>
          <w:docGrid w:linePitch="360"/>
        </w:sectPr>
      </w:pPr>
      <w:bookmarkStart w:id="580" w:name="_Toc303167077"/>
      <w:bookmarkStart w:id="581" w:name="_Toc303264034"/>
    </w:p>
    <w:p w:rsidR="00F24994" w:rsidRPr="009E0DB9" w:rsidRDefault="00F24994" w:rsidP="00EE0C34">
      <w:pPr>
        <w:pStyle w:val="berschrift1"/>
      </w:pPr>
      <w:bookmarkStart w:id="582" w:name="_Toc501699823"/>
      <w:r w:rsidRPr="009E0DB9">
        <w:lastRenderedPageBreak/>
        <w:t>Technische Sicherheitsmaßnahmen</w:t>
      </w:r>
      <w:bookmarkEnd w:id="580"/>
      <w:bookmarkEnd w:id="581"/>
      <w:bookmarkEnd w:id="582"/>
    </w:p>
    <w:p w:rsidR="00F24994" w:rsidRPr="009E0DB9" w:rsidRDefault="00F24994" w:rsidP="00EE0C34">
      <w:pPr>
        <w:pStyle w:val="berschrift2"/>
      </w:pPr>
      <w:bookmarkStart w:id="583" w:name="_Toc102386670"/>
      <w:bookmarkStart w:id="584" w:name="_Toc263235825"/>
      <w:bookmarkStart w:id="585" w:name="_Toc501699824"/>
      <w:r w:rsidRPr="009E0DB9">
        <w:t>Erzeugung und Installation von Schlüsselpaaren</w:t>
      </w:r>
      <w:bookmarkEnd w:id="583"/>
      <w:bookmarkEnd w:id="584"/>
      <w:bookmarkEnd w:id="585"/>
    </w:p>
    <w:p w:rsidR="00F24994" w:rsidRPr="009E0DB9" w:rsidRDefault="00F24994" w:rsidP="00EE0C34">
      <w:pPr>
        <w:pStyle w:val="berschrift3"/>
      </w:pPr>
      <w:bookmarkStart w:id="586" w:name="_Toc102386671"/>
      <w:bookmarkStart w:id="587" w:name="_Toc263235826"/>
      <w:bookmarkStart w:id="588" w:name="_Ref326154712"/>
      <w:bookmarkStart w:id="589" w:name="_Toc501699825"/>
      <w:r w:rsidRPr="009E0DB9">
        <w:t>Erzeugung von Schlüsselpaaren</w:t>
      </w:r>
      <w:bookmarkEnd w:id="586"/>
      <w:bookmarkEnd w:id="587"/>
      <w:r w:rsidRPr="009E0DB9">
        <w:t xml:space="preserve"> und Zertifikaten</w:t>
      </w:r>
      <w:bookmarkEnd w:id="588"/>
      <w:bookmarkEnd w:id="589"/>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GS-A_4284 </w:t>
      </w:r>
      <w:r w:rsidRPr="004E3E81">
        <w:rPr>
          <w:b/>
          <w:szCs w:val="22"/>
        </w:rPr>
        <w:t>Beachtung des betreiberspezifischen Sicherheitskonzepts bei der Erzeugung von Schlüsselpaaren</w:t>
      </w:r>
    </w:p>
    <w:p w:rsidR="00EE0C34" w:rsidRDefault="00F24994" w:rsidP="00933048">
      <w:pPr>
        <w:pStyle w:val="gemEinzug"/>
        <w:spacing w:before="96" w:after="96"/>
        <w:rPr>
          <w:rFonts w:ascii="Wingdings" w:hAnsi="Wingdings"/>
          <w:b/>
        </w:rPr>
      </w:pPr>
      <w:r w:rsidRPr="004E3E81">
        <w:t>Die gematik Root-CA und ein TSP-X.509 nonQES MÜSSEN sicherstellen, dass die technischen Sicherheitsmaßnahmen zur Erzeugung und Installation von Schlüs</w:t>
      </w:r>
      <w:r w:rsidRPr="004E3E81">
        <w:softHyphen/>
        <w:t>se</w:t>
      </w:r>
      <w:r w:rsidRPr="004E3E81">
        <w:t>l</w:t>
      </w:r>
      <w:r w:rsidRPr="004E3E81">
        <w:softHyphen/>
        <w:t>paaren die Rahmenbedingungen des eigenen, betreiberspezifischen Sicher</w:t>
      </w:r>
      <w:r w:rsidRPr="004E3E81">
        <w:softHyphen/>
        <w:t>heits</w:t>
      </w:r>
      <w:r w:rsidRPr="004E3E81">
        <w:softHyphen/>
        <w:t>kon</w:t>
      </w:r>
      <w:r w:rsidRPr="004E3E81">
        <w:softHyphen/>
        <w:t>zeptes erfüllen und sich am a</w:t>
      </w:r>
      <w:r w:rsidRPr="004E3E81">
        <w:t>k</w:t>
      </w:r>
      <w:r w:rsidRPr="004E3E81">
        <w:t>tuellen Stand der Technik orientieren.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GS-A_4285 Sicherheitsniveau bei der Generierung von Signaturschlüsseln</w:t>
      </w:r>
    </w:p>
    <w:p w:rsidR="00EE0C34" w:rsidRDefault="00F24994" w:rsidP="00933048">
      <w:pPr>
        <w:pStyle w:val="gemEinzug"/>
        <w:spacing w:before="96" w:after="96"/>
        <w:rPr>
          <w:rFonts w:ascii="Wingdings" w:hAnsi="Wingdings"/>
          <w:b/>
        </w:rPr>
      </w:pPr>
      <w:r w:rsidRPr="004E3E81">
        <w:t>Die gematik Root-CA und ein TSP-X.509 nonQES MÜSSEN kryptographisch hinreichend sichere Signaturschlüssel in e</w:t>
      </w:r>
      <w:r w:rsidRPr="004E3E81">
        <w:t>i</w:t>
      </w:r>
      <w:r w:rsidRPr="004E3E81">
        <w:t>nem von einer allgemein anerkannten Evaluierungsstelle geprüften Hardwar</w:t>
      </w:r>
      <w:r w:rsidRPr="004E3E81">
        <w:t>e</w:t>
      </w:r>
      <w:r w:rsidRPr="004E3E81">
        <w:t>sicherheitsmodul (HSM) oder alternativ in einer Chipkarte mit vergleichbarer geforderter Zertifizierungstiefe erzeugen.</w:t>
      </w:r>
    </w:p>
    <w:p w:rsidR="00F24994" w:rsidRPr="00EE0C34" w:rsidRDefault="00EE0C34" w:rsidP="00EE0C34">
      <w:pPr>
        <w:pStyle w:val="gemStandard"/>
      </w:pPr>
      <w:r>
        <w:rPr>
          <w:b/>
        </w:rPr>
        <w:sym w:font="Wingdings" w:char="F0D5"/>
      </w:r>
    </w:p>
    <w:p w:rsidR="00F24994" w:rsidRPr="00FC5784" w:rsidRDefault="00F24994" w:rsidP="00873560">
      <w:pPr>
        <w:pStyle w:val="gemStandard"/>
        <w:spacing w:before="96" w:after="96"/>
      </w:pPr>
      <w:r w:rsidRPr="00FC5784">
        <w:t xml:space="preserve">Die für HSM geforderte Zertifizierungstiefe wird im Abschnitt </w:t>
      </w:r>
      <w:r w:rsidRPr="00FC5784">
        <w:fldChar w:fldCharType="begin"/>
      </w:r>
      <w:r w:rsidRPr="00FC5784">
        <w:instrText xml:space="preserve"> REF _Ref328388295 \r \h  \* MERGEFORMAT </w:instrText>
      </w:r>
      <w:r w:rsidRPr="00FC5784">
        <w:fldChar w:fldCharType="separate"/>
      </w:r>
      <w:r w:rsidR="008D79C9">
        <w:t>7.2.1</w:t>
      </w:r>
      <w:r w:rsidRPr="00FC5784">
        <w:fldChar w:fldCharType="end"/>
      </w:r>
      <w:r w:rsidRPr="00FC5784">
        <w:t xml:space="preserve"> definiert.</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GS-A_4287 S</w:t>
      </w:r>
      <w:r w:rsidRPr="004E3E81">
        <w:rPr>
          <w:b/>
          <w:szCs w:val="22"/>
        </w:rPr>
        <w:t>ichere Aufbewahrung des privaten Schlüssels einer CA</w:t>
      </w:r>
    </w:p>
    <w:p w:rsidR="00EE0C34" w:rsidRDefault="00F24994" w:rsidP="00933048">
      <w:pPr>
        <w:pStyle w:val="gemEinzug"/>
        <w:spacing w:before="96" w:after="96"/>
        <w:rPr>
          <w:rFonts w:ascii="Wingdings" w:hAnsi="Wingdings"/>
          <w:b/>
        </w:rPr>
      </w:pPr>
      <w:r w:rsidRPr="004E3E81">
        <w:t xml:space="preserve">Die gematik Root-CA und ein TSP-X.509 nonQES MÜSSEN sicherstellen, dass der private Schlüssel des Schlüsselpaars zum Signieren von Zertifikaten das HSM nicht im Klartext verlässt.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GS-A_4288 </w:t>
      </w:r>
      <w:r w:rsidRPr="004E3E81">
        <w:rPr>
          <w:b/>
          <w:szCs w:val="22"/>
        </w:rPr>
        <w:t>Verwendung eines Backup-HSM zum Im-/Export von privaten Schlüsseln</w:t>
      </w:r>
    </w:p>
    <w:p w:rsidR="00EE0C34" w:rsidRDefault="00F24994" w:rsidP="00933048">
      <w:pPr>
        <w:pStyle w:val="gemEinzug"/>
        <w:spacing w:before="96" w:after="96"/>
        <w:rPr>
          <w:rFonts w:ascii="Wingdings" w:hAnsi="Wingdings"/>
          <w:b/>
        </w:rPr>
      </w:pPr>
      <w:r w:rsidRPr="004E3E81">
        <w:t>Die gematik Root-CA und ein TSP-X.509 nonQES MÜSSEN ein Backup-HSM zum sicheren Export bzw. Import von privaten Schlüsseln verwend</w:t>
      </w:r>
      <w:r>
        <w:t>en, wobei zu beachten ist, dass</w:t>
      </w:r>
      <w:r>
        <w:tab/>
      </w:r>
      <w:r>
        <w:br/>
      </w:r>
      <w:r w:rsidRPr="004E3E81">
        <w:t>a) primäres HSM und Backup-HSM die gleichen Sicherheits</w:t>
      </w:r>
      <w:r w:rsidRPr="004E3E81">
        <w:softHyphen/>
        <w:t>an</w:t>
      </w:r>
      <w:r w:rsidRPr="004E3E81">
        <w:softHyphen/>
        <w:t>for</w:t>
      </w:r>
      <w:r w:rsidRPr="004E3E81">
        <w:softHyphen/>
        <w:t>derungen erfüllen, b) zwischen primärem HSM und Backup-HSM MUSS ein krypto</w:t>
      </w:r>
      <w:r w:rsidRPr="004E3E81">
        <w:softHyphen/>
        <w:t xml:space="preserve">graphisch gesicherter Transportkanal hergestellt wird, um den privaten Schlüssel der CA aus dem primären HSM sicher zu exportieren und in das Backup-HSM zu importieren.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GS-A_4289 </w:t>
      </w:r>
      <w:r w:rsidRPr="004E3E81">
        <w:rPr>
          <w:b/>
          <w:szCs w:val="22"/>
        </w:rPr>
        <w:t>Unterstützung des sicheren Löschen von Schlüsseln durch HSM</w:t>
      </w:r>
    </w:p>
    <w:p w:rsidR="00EE0C34" w:rsidRDefault="00F24994" w:rsidP="00933048">
      <w:pPr>
        <w:pStyle w:val="gemEinzug"/>
        <w:spacing w:before="96" w:after="96"/>
        <w:rPr>
          <w:rFonts w:ascii="Wingdings" w:hAnsi="Wingdings"/>
          <w:b/>
        </w:rPr>
      </w:pPr>
      <w:r w:rsidRPr="004E3E81">
        <w:t>Die gematik Root-CA und ein TSP-X.509 nonQES MÜSSEN sicherstellen, dass alle eingesetzten HSM eine Funktion unterstützen, mit der ein vorhandenes Schlüsse</w:t>
      </w:r>
      <w:r w:rsidRPr="004E3E81">
        <w:t>l</w:t>
      </w:r>
      <w:r w:rsidRPr="004E3E81">
        <w:softHyphen/>
        <w:t>paar innerhalb des HSM sicher gelöscht werden kann, wobei der sichere Lösch</w:t>
      </w:r>
      <w:r w:rsidRPr="004E3E81">
        <w:softHyphen/>
        <w:t>vorgang durch ein Überschreiben mit einem vorgegebenen Wert oder durch das interne dauerhafte Sperren aller Zugriffe auf den Schlüssel realisiert we</w:t>
      </w:r>
      <w:r w:rsidRPr="004E3E81">
        <w:t>r</w:t>
      </w:r>
      <w:r w:rsidRPr="004E3E81">
        <w:t>den kann.</w:t>
      </w:r>
    </w:p>
    <w:p w:rsidR="00F24994" w:rsidRPr="00EE0C34" w:rsidRDefault="00EE0C34" w:rsidP="00EE0C34">
      <w:pPr>
        <w:pStyle w:val="gemStandard"/>
      </w:pPr>
      <w:r>
        <w:rPr>
          <w:b/>
        </w:rPr>
        <w:lastRenderedPageBreak/>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GS-A_4290 </w:t>
      </w:r>
      <w:r w:rsidRPr="004E3E81">
        <w:rPr>
          <w:b/>
          <w:szCs w:val="22"/>
        </w:rPr>
        <w:t>Generieren und Löschen von Schlüsselpaaren gemäß Vier-Augen-Prinzip</w:t>
      </w:r>
    </w:p>
    <w:p w:rsidR="00EE0C34" w:rsidRDefault="00F24994" w:rsidP="00933048">
      <w:pPr>
        <w:pStyle w:val="gemEinzug"/>
        <w:spacing w:before="96" w:after="96"/>
        <w:rPr>
          <w:rFonts w:ascii="Wingdings" w:hAnsi="Wingdings"/>
          <w:b/>
        </w:rPr>
      </w:pPr>
      <w:r w:rsidRPr="004E3E81">
        <w:t>Die gematik Root-CA und ein TSP-X.509 nonQES MÜSSEN sicherstellen, dass das Generieren eines neuen Schlüsselpaares und das Löschen eines Schlü</w:t>
      </w:r>
      <w:r w:rsidRPr="004E3E81">
        <w:t>s</w:t>
      </w:r>
      <w:r w:rsidRPr="004E3E81">
        <w:t>sel</w:t>
      </w:r>
      <w:r w:rsidRPr="004E3E81">
        <w:softHyphen/>
        <w:t xml:space="preserve">paares nur nach erfolgreicher, gemeinsamer Authentisierung </w:t>
      </w:r>
      <w:r w:rsidRPr="004E3E81">
        <w:rPr>
          <w:bCs/>
        </w:rPr>
        <w:t>zweier</w:t>
      </w:r>
      <w:r w:rsidRPr="004E3E81">
        <w:rPr>
          <w:b/>
          <w:bCs/>
        </w:rPr>
        <w:t xml:space="preserve"> </w:t>
      </w:r>
      <w:r w:rsidRPr="004E3E81">
        <w:t>hierfür autor</w:t>
      </w:r>
      <w:r w:rsidRPr="004E3E81">
        <w:t>i</w:t>
      </w:r>
      <w:r w:rsidRPr="004E3E81">
        <w:softHyphen/>
        <w:t>sierter Nutzer (Vier-Augen-Prinzip) durch das Verifizieren einer PIN oder ein gleich</w:t>
      </w:r>
      <w:r w:rsidRPr="004E3E81">
        <w:softHyphen/>
        <w:t>wertiges Verfahren ausführbar sind.</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GS-A_4291 Berechnungen mit dem privaten Schlüssel gemäß </w:t>
      </w:r>
      <w:r w:rsidRPr="004E3E81">
        <w:rPr>
          <w:b/>
          <w:szCs w:val="22"/>
        </w:rPr>
        <w:t>Vier-Augen-Prinzip</w:t>
      </w:r>
    </w:p>
    <w:p w:rsidR="00EE0C34" w:rsidRDefault="00F24994" w:rsidP="00933048">
      <w:pPr>
        <w:pStyle w:val="gemEinzug"/>
        <w:spacing w:before="96" w:after="96"/>
        <w:rPr>
          <w:rFonts w:ascii="Wingdings" w:hAnsi="Wingdings"/>
          <w:b/>
        </w:rPr>
      </w:pPr>
      <w:r w:rsidRPr="004E3E81">
        <w:t>Die gematik Root-CA und ein TSP-X.509 nonQES MÜSSEN sicherstellen, dass alle kryptographischen Berechnungen mit dem privaten Schlüssel für das Erstellen eines Zertifikats i</w:t>
      </w:r>
      <w:r w:rsidRPr="004E3E81">
        <w:t>n</w:t>
      </w:r>
      <w:r w:rsidRPr="004E3E81">
        <w:t xml:space="preserve">nerhalb des HSM erfolgen, wobei das HSM diese Berechnungen nur nach erfolgreicher, gemeinsamer Authentisierung </w:t>
      </w:r>
      <w:r w:rsidRPr="004E3E81">
        <w:rPr>
          <w:bCs/>
        </w:rPr>
        <w:t>zweier</w:t>
      </w:r>
      <w:r w:rsidRPr="004E3E81">
        <w:rPr>
          <w:b/>
          <w:bCs/>
        </w:rPr>
        <w:t xml:space="preserve"> </w:t>
      </w:r>
      <w:r w:rsidRPr="004E3E81">
        <w:t>hierfür autorisierter Nutzer (Vier-Augen-Prinzip) durch das Verifizieren einer PIN oder ein gleichartiges Verfahren durc</w:t>
      </w:r>
      <w:r w:rsidRPr="004E3E81">
        <w:t>h</w:t>
      </w:r>
      <w:r w:rsidRPr="004E3E81">
        <w:t>führen darf.</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GS-A_4292 Protokollierung der HSM-Nutzung</w:t>
      </w:r>
    </w:p>
    <w:p w:rsidR="00EE0C34" w:rsidRDefault="00F24994" w:rsidP="00933048">
      <w:pPr>
        <w:pStyle w:val="gemEinzug"/>
        <w:spacing w:before="96" w:after="96"/>
        <w:rPr>
          <w:rFonts w:ascii="Wingdings" w:hAnsi="Wingdings"/>
          <w:b/>
        </w:rPr>
      </w:pPr>
      <w:r w:rsidRPr="004E3E81">
        <w:t>Die gematik Root-CA und ein TSP-X.509 nonQES MÜSSEN sicherstellen, dass die Nutzung des HSM revisionssicher protokolliert wird, insbesondere welche Rolle/Person zu welchem Zeitpunkt für welche Funktion das HSM genutzt hat und für welche Profile das HSM konfigu</w:t>
      </w:r>
      <w:r w:rsidRPr="004E3E81">
        <w:softHyphen/>
        <w:t>riert ist.</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GS-A_4294 Bedienung des Schlüsselgenerierungssystems</w:t>
      </w:r>
    </w:p>
    <w:p w:rsidR="00EE0C34" w:rsidRDefault="00F24994" w:rsidP="00933048">
      <w:pPr>
        <w:pStyle w:val="gemEinzug"/>
        <w:spacing w:before="96" w:after="96"/>
        <w:rPr>
          <w:rFonts w:ascii="Wingdings" w:hAnsi="Wingdings"/>
          <w:b/>
        </w:rPr>
      </w:pPr>
      <w:r w:rsidRPr="004E3E81">
        <w:t xml:space="preserve">Die gematik Root-CA und ein TSP-X.509 nonQES MÜSSEN sicherstellen, dass die Schlüsselgenerierung unter Beachtung des Vier-Augen-Prinzips erfolgt.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GS-A_4295 Berücksichtigung des aktuellen Erkenntnisstands bei der Ge</w:t>
      </w:r>
      <w:r w:rsidRPr="004E3E81">
        <w:rPr>
          <w:b/>
        </w:rPr>
        <w:softHyphen/>
        <w:t>nerierung von Schlüsseln</w:t>
      </w:r>
    </w:p>
    <w:p w:rsidR="00EE0C34" w:rsidRDefault="00F24994" w:rsidP="00933048">
      <w:pPr>
        <w:pStyle w:val="gemEinzug"/>
        <w:spacing w:before="96" w:after="96"/>
        <w:rPr>
          <w:rFonts w:ascii="Wingdings" w:hAnsi="Wingdings"/>
          <w:b/>
        </w:rPr>
      </w:pPr>
      <w:r w:rsidRPr="004E3E81">
        <w:t>Die gematik Root-CA und ein TSP-X.509 nonQES MÜSSEN sicherstellen, dass bei der Generierung von Schlüsseln jeweils der aktuelle Stand der Technik berück</w:t>
      </w:r>
      <w:r w:rsidRPr="004E3E81">
        <w:softHyphen/>
        <w:t xml:space="preserve">sichtigt wird.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GS-A_4296 Anlass für den Wechsel von Schlüsselpaaren</w:t>
      </w:r>
    </w:p>
    <w:p w:rsidR="00EE0C34" w:rsidRDefault="00F24994" w:rsidP="00933048">
      <w:pPr>
        <w:pStyle w:val="gemEinzug"/>
        <w:spacing w:before="96" w:after="96"/>
        <w:rPr>
          <w:rFonts w:ascii="Wingdings" w:hAnsi="Wingdings"/>
          <w:b/>
        </w:rPr>
      </w:pPr>
      <w:r w:rsidRPr="004E3E81">
        <w:t>Die gematik Root-CA und ein TSP-X.509 nonQES MÜSSEN die verwendeten Schlüsselpaare auswechseln, wenn</w:t>
      </w:r>
      <w:r>
        <w:tab/>
      </w:r>
      <w:r>
        <w:br/>
      </w:r>
      <w:r w:rsidRPr="004E3E81">
        <w:t>a) organisatorische Regelun</w:t>
      </w:r>
      <w:r>
        <w:t>gen der gematik dies erfordern,</w:t>
      </w:r>
      <w:r>
        <w:tab/>
      </w:r>
      <w:r>
        <w:br/>
      </w:r>
      <w:r w:rsidRPr="004E3E81">
        <w:t>b) die maximale Verwendungsdauer für ein S</w:t>
      </w:r>
      <w:r>
        <w:t>chlüsselpaar erreicht wurde und</w:t>
      </w:r>
      <w:r>
        <w:tab/>
      </w:r>
      <w:r>
        <w:br/>
      </w:r>
      <w:r w:rsidRPr="004E3E81">
        <w:t>c) wenn ein aktuell verwendetes Schlüsselpaar kompromittiert wurde.</w:t>
      </w:r>
    </w:p>
    <w:p w:rsidR="00F24994" w:rsidRPr="00EE0C34" w:rsidRDefault="00EE0C34" w:rsidP="00EE0C34">
      <w:pPr>
        <w:pStyle w:val="gemStandard"/>
      </w:pPr>
      <w:r>
        <w:rPr>
          <w:b/>
        </w:rPr>
        <w:sym w:font="Wingdings" w:char="F0D5"/>
      </w:r>
    </w:p>
    <w:p w:rsidR="00F24994" w:rsidRPr="00857B71" w:rsidRDefault="00F24994" w:rsidP="00873560">
      <w:pPr>
        <w:pStyle w:val="gemStandard"/>
        <w:spacing w:before="96" w:after="96"/>
      </w:pPr>
      <w:r w:rsidRPr="00857B71">
        <w:t>Anforderungen an Schlüsselverwaltungen finden sich in [gemSpec_Sich_DS#3.7], Vorgaben zur maximalen Verwendungsdauer von Schlüsseln in [gemSpec_Krypt#2].</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lastRenderedPageBreak/>
        <w:sym w:font="Wingdings" w:char="F0D6"/>
      </w:r>
      <w:r w:rsidRPr="004E3E81">
        <w:rPr>
          <w:b/>
        </w:rPr>
        <w:tab/>
        <w:t xml:space="preserve">GS-A_4297 </w:t>
      </w:r>
      <w:r w:rsidRPr="004E3E81">
        <w:rPr>
          <w:b/>
          <w:szCs w:val="22"/>
        </w:rPr>
        <w:t xml:space="preserve">Behandlung einer </w:t>
      </w:r>
      <w:r w:rsidRPr="004E3E81">
        <w:rPr>
          <w:b/>
        </w:rPr>
        <w:t>Kompromittierung eines Schlüsselpa</w:t>
      </w:r>
      <w:r w:rsidRPr="004E3E81">
        <w:rPr>
          <w:b/>
        </w:rPr>
        <w:t>a</w:t>
      </w:r>
      <w:r w:rsidRPr="004E3E81">
        <w:rPr>
          <w:b/>
        </w:rPr>
        <w:t>res</w:t>
      </w:r>
    </w:p>
    <w:p w:rsidR="00EE0C34" w:rsidRDefault="00F24994" w:rsidP="00F24994">
      <w:pPr>
        <w:pStyle w:val="gemStandard"/>
        <w:spacing w:before="96" w:after="96"/>
        <w:ind w:left="567"/>
        <w:rPr>
          <w:rFonts w:ascii="Wingdings" w:hAnsi="Wingdings"/>
          <w:b/>
        </w:rPr>
      </w:pPr>
      <w:r w:rsidRPr="004E3E81">
        <w:t>Die gematik Root-CA und ein TSP-X.509 nonQES MÜSSEN eine Abschätzung der Auswirkungen einer Kompromittierung eines Schlüsselpa</w:t>
      </w:r>
      <w:r w:rsidRPr="004E3E81">
        <w:t>a</w:t>
      </w:r>
      <w:r w:rsidRPr="004E3E81">
        <w:t>res sowie die daraus folgenden Notfallprozesse in einer Risikoanalyse und Notfallplanung in einem gesonderten Dokument behandeln.</w:t>
      </w:r>
    </w:p>
    <w:p w:rsidR="00F24994" w:rsidRPr="00EE0C34" w:rsidRDefault="00EE0C34" w:rsidP="00F24994">
      <w:pPr>
        <w:pStyle w:val="gemStandard"/>
        <w:spacing w:before="96" w:after="96"/>
        <w:ind w:left="567"/>
      </w:pPr>
      <w:r>
        <w:rPr>
          <w:rFonts w:ascii="Wingdings" w:hAnsi="Wingdings"/>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GS-A_4298 Vorgehen beim </w:t>
      </w:r>
      <w:r w:rsidRPr="004E3E81">
        <w:rPr>
          <w:b/>
          <w:szCs w:val="22"/>
        </w:rPr>
        <w:t>Schlüsselwechsel</w:t>
      </w:r>
    </w:p>
    <w:p w:rsidR="00EE0C34" w:rsidRDefault="00F24994" w:rsidP="00933048">
      <w:pPr>
        <w:pStyle w:val="gemEinzug"/>
        <w:spacing w:before="96" w:after="96"/>
        <w:rPr>
          <w:rFonts w:ascii="Wingdings" w:hAnsi="Wingdings"/>
          <w:b/>
        </w:rPr>
      </w:pPr>
      <w:r w:rsidRPr="004E3E81">
        <w:t>Kommt es bei der gematik Root-CA oder einem TSP-X.509 nonQES zu einem Wechsel des Schlü</w:t>
      </w:r>
      <w:r w:rsidRPr="004E3E81">
        <w:t>s</w:t>
      </w:r>
      <w:r w:rsidRPr="004E3E81">
        <w:t>selpaares für das Ausstellen von Zertifikaten, KANN dieser Fall logisch behandelt werden wie das Aufse</w:t>
      </w:r>
      <w:r w:rsidRPr="004E3E81">
        <w:t>t</w:t>
      </w:r>
      <w:r w:rsidRPr="004E3E81">
        <w:t>zen einer neuen gematik Root-CA oder eines neuen TSP-X.509 nonQES.</w:t>
      </w:r>
    </w:p>
    <w:p w:rsidR="00F24994" w:rsidRPr="00EE0C34" w:rsidRDefault="00EE0C34" w:rsidP="00EE0C34">
      <w:pPr>
        <w:pStyle w:val="gemStandard"/>
        <w:rPr>
          <w:b/>
        </w:rPr>
      </w:pPr>
      <w:r>
        <w:rPr>
          <w:b/>
        </w:rPr>
        <w:sym w:font="Wingdings" w:char="F0D5"/>
      </w:r>
      <w:r w:rsidR="00F24994" w:rsidRPr="00EE0C34">
        <w:rPr>
          <w:b/>
        </w:rPr>
        <w:t xml:space="preserve"> </w:t>
      </w:r>
    </w:p>
    <w:p w:rsidR="00F24994" w:rsidRPr="004E3E81" w:rsidRDefault="00F24994" w:rsidP="00976871">
      <w:pPr>
        <w:pStyle w:val="gemStandard"/>
        <w:keepNext/>
        <w:tabs>
          <w:tab w:val="left" w:pos="567"/>
        </w:tabs>
        <w:spacing w:before="96" w:after="96"/>
        <w:ind w:left="567" w:hanging="567"/>
        <w:rPr>
          <w:b/>
        </w:rPr>
      </w:pPr>
      <w:r w:rsidRPr="004E3E81">
        <w:rPr>
          <w:rFonts w:ascii="Wingdings" w:hAnsi="Wingdings"/>
          <w:b/>
        </w:rPr>
        <w:sym w:font="Wingdings" w:char="F0D6"/>
      </w:r>
      <w:r w:rsidRPr="004E3E81">
        <w:rPr>
          <w:b/>
        </w:rPr>
        <w:tab/>
        <w:t>GS-A_4299 Zulassung/Abnahme und Aufnahme in den Vertrauensraum der TI</w:t>
      </w:r>
    </w:p>
    <w:p w:rsidR="00EE0C34" w:rsidRDefault="00F24994" w:rsidP="00933048">
      <w:pPr>
        <w:pStyle w:val="gemEinzug"/>
        <w:spacing w:before="96" w:after="96"/>
        <w:rPr>
          <w:rFonts w:ascii="Wingdings" w:hAnsi="Wingdings"/>
          <w:b/>
        </w:rPr>
      </w:pPr>
      <w:r w:rsidRPr="004E3E81">
        <w:t>Die gematik Root-CA und ein TSP-X.509 nonQES MÜSSEN den öffentlichen Schlüs</w:t>
      </w:r>
      <w:r w:rsidRPr="004E3E81">
        <w:softHyphen/>
        <w:t>sel ihres neuen Schlüsselpaares im Rahmen des Z</w:t>
      </w:r>
      <w:r w:rsidRPr="004E3E81">
        <w:t>u</w:t>
      </w:r>
      <w:r w:rsidRPr="004E3E81">
        <w:t xml:space="preserve">lassungs- oder Abnahmeverfahrens in die TSL aufnehmen lassen.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GS-A_4300 </w:t>
      </w:r>
      <w:r w:rsidRPr="004E3E81">
        <w:rPr>
          <w:b/>
          <w:szCs w:val="22"/>
        </w:rPr>
        <w:t>Zweckbindung von Schlüsselpaaren</w:t>
      </w:r>
    </w:p>
    <w:p w:rsidR="00EE0C34" w:rsidRDefault="00F24994" w:rsidP="00933048">
      <w:pPr>
        <w:pStyle w:val="gemEinzug"/>
        <w:spacing w:before="96" w:after="96"/>
        <w:rPr>
          <w:rFonts w:ascii="Wingdings" w:hAnsi="Wingdings"/>
          <w:b/>
        </w:rPr>
      </w:pPr>
      <w:r w:rsidRPr="004E3E81">
        <w:t>Die gematik Root-CA und ein TSP-X.509 nonQES MÜSSEN sicherstellen, dass das im Rahmen der Zulassung oder Abnahme registrierte Schlüsselpaar für die Zertifikatserzeugung verwendet wird.</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590" w:name="_Toc102386672"/>
      <w:bookmarkStart w:id="591" w:name="_Toc263235827"/>
      <w:bookmarkStart w:id="592" w:name="_Toc501699826"/>
      <w:r w:rsidRPr="009E0DB9">
        <w:t>Übergabe privater Schlüssel an Zertifikatsnehmer</w:t>
      </w:r>
      <w:bookmarkEnd w:id="590"/>
      <w:bookmarkEnd w:id="591"/>
      <w:bookmarkEnd w:id="592"/>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GS-A_4302 Transportmedium für die Übergabe des privaten Schlüssels eines Schlüsselpaars</w:t>
      </w:r>
    </w:p>
    <w:p w:rsidR="00EE0C34" w:rsidRDefault="00F24994" w:rsidP="00933048">
      <w:pPr>
        <w:pStyle w:val="gemEinzug"/>
        <w:spacing w:before="96" w:after="96"/>
        <w:rPr>
          <w:rFonts w:ascii="Wingdings" w:hAnsi="Wingdings"/>
          <w:b/>
        </w:rPr>
      </w:pPr>
      <w:r w:rsidRPr="004E3E81">
        <w:t>Die gematik Root-CA und ein TSP-X.509 nonQES MÜSSEN private Schlüssel an Zertifikatsnehmer ausschließlich unter Verwendung einer evaluierten Chipkarte transportieren.</w:t>
      </w:r>
    </w:p>
    <w:p w:rsidR="00F24994" w:rsidRPr="00EE0C34" w:rsidRDefault="00EE0C34" w:rsidP="00EE0C34">
      <w:pPr>
        <w:pStyle w:val="gemStandard"/>
      </w:pPr>
      <w:r>
        <w:rPr>
          <w:b/>
        </w:rPr>
        <w:sym w:font="Wingdings" w:char="F0D5"/>
      </w:r>
    </w:p>
    <w:p w:rsidR="00F24994" w:rsidRPr="00FC5784" w:rsidRDefault="00F24994" w:rsidP="00873560">
      <w:pPr>
        <w:pStyle w:val="gemStandard"/>
        <w:spacing w:before="96" w:after="96"/>
      </w:pPr>
      <w:r w:rsidRPr="00FC5784">
        <w:t>Dies geschieht bspw. bei der Kartenherausgabe.</w:t>
      </w:r>
    </w:p>
    <w:p w:rsidR="00F24994" w:rsidRPr="009E0DB9" w:rsidRDefault="00F24994" w:rsidP="00EE0C34">
      <w:pPr>
        <w:pStyle w:val="berschrift3"/>
      </w:pPr>
      <w:bookmarkStart w:id="593" w:name="_Toc102386673"/>
      <w:bookmarkStart w:id="594" w:name="_Toc263235828"/>
      <w:bookmarkStart w:id="595" w:name="_Ref325620128"/>
      <w:bookmarkStart w:id="596" w:name="_Toc501699827"/>
      <w:r w:rsidRPr="009E0DB9">
        <w:t>Übergabe öffentlicher Schlüssel an Zertifikatsherausgeber</w:t>
      </w:r>
      <w:bookmarkEnd w:id="593"/>
      <w:bookmarkEnd w:id="594"/>
      <w:bookmarkEnd w:id="595"/>
      <w:bookmarkEnd w:id="596"/>
    </w:p>
    <w:p w:rsidR="00F24994" w:rsidRPr="00FC5784" w:rsidRDefault="00F24994" w:rsidP="00873560">
      <w:pPr>
        <w:pStyle w:val="gemStandard"/>
        <w:spacing w:before="96" w:after="96"/>
      </w:pPr>
      <w:r w:rsidRPr="00FC5784">
        <w:t>Keine Vorgaben</w:t>
      </w:r>
    </w:p>
    <w:p w:rsidR="00F24994" w:rsidRPr="009E0DB9" w:rsidRDefault="00F24994" w:rsidP="00EE0C34">
      <w:pPr>
        <w:pStyle w:val="berschrift3"/>
      </w:pPr>
      <w:bookmarkStart w:id="597" w:name="_Toc263235830"/>
      <w:bookmarkStart w:id="598" w:name="_Toc102386674"/>
      <w:bookmarkStart w:id="599" w:name="_Toc263235829"/>
      <w:bookmarkStart w:id="600" w:name="_Toc501699828"/>
      <w:r w:rsidRPr="009E0DB9">
        <w:t>Lieferung öffentlicher Schlüssel des TSP an Zertifikatsnutzer</w:t>
      </w:r>
      <w:bookmarkEnd w:id="598"/>
      <w:bookmarkEnd w:id="599"/>
      <w:bookmarkEnd w:id="600"/>
    </w:p>
    <w:p w:rsidR="00F24994" w:rsidRPr="00FC5784" w:rsidRDefault="00F24994" w:rsidP="00873560">
      <w:pPr>
        <w:pStyle w:val="gemStandard"/>
        <w:spacing w:before="96" w:after="96"/>
      </w:pPr>
      <w:r w:rsidRPr="00FC5784">
        <w:t>Die Bereitstellung der CA- und Signer-Zertifikate in der TI erfolgt gemäß Vorgaben aus [gemSpec_TSL].</w:t>
      </w:r>
    </w:p>
    <w:p w:rsidR="00F24994" w:rsidRPr="00FC5784" w:rsidRDefault="00F24994" w:rsidP="00873560">
      <w:pPr>
        <w:pStyle w:val="gemStandard"/>
        <w:spacing w:before="96" w:after="96"/>
      </w:pPr>
      <w:r w:rsidRPr="00FC5784">
        <w:t>Die Bereitstellung der CA- und Signer-Zertifikate im Internet erfolgt gemäß Vorgaben aus [gemSpec_PKI] und [gemSpec_X.509_TSP].</w:t>
      </w:r>
    </w:p>
    <w:p w:rsidR="00F24994" w:rsidRPr="009E0DB9" w:rsidRDefault="00F24994" w:rsidP="00EE0C34">
      <w:pPr>
        <w:pStyle w:val="berschrift3"/>
      </w:pPr>
      <w:bookmarkStart w:id="601" w:name="_Toc501699829"/>
      <w:r w:rsidRPr="009E0DB9">
        <w:lastRenderedPageBreak/>
        <w:t>Schlüssellängen</w:t>
      </w:r>
      <w:bookmarkEnd w:id="597"/>
      <w:bookmarkEnd w:id="601"/>
    </w:p>
    <w:p w:rsidR="00F24994" w:rsidRPr="004E3E81" w:rsidRDefault="00F24994" w:rsidP="00F24994">
      <w:pPr>
        <w:pStyle w:val="gemStandard"/>
        <w:spacing w:before="96" w:after="96"/>
      </w:pPr>
      <w:r w:rsidRPr="004E3E81">
        <w:t>Die eingesetzten kryptographischen A</w:t>
      </w:r>
      <w:r w:rsidRPr="004E3E81">
        <w:t>l</w:t>
      </w:r>
      <w:r w:rsidRPr="004E3E81">
        <w:t>gorithmen und deren Schlüssellängen orientieren sich an den Veröffentlichungen der Bundesnetzagentur [AL</w:t>
      </w:r>
      <w:r w:rsidRPr="004E3E81">
        <w:t>G</w:t>
      </w:r>
      <w:r w:rsidRPr="004E3E81">
        <w:t>CAT] und [gemSpec_Krypt].</w:t>
      </w:r>
    </w:p>
    <w:p w:rsidR="00F24994" w:rsidRPr="009E0DB9" w:rsidRDefault="00F24994" w:rsidP="00EE0C34">
      <w:pPr>
        <w:pStyle w:val="berschrift3"/>
      </w:pPr>
      <w:bookmarkStart w:id="602" w:name="_Toc263235831"/>
      <w:bookmarkStart w:id="603" w:name="_Toc501699830"/>
      <w:r w:rsidRPr="009E0DB9">
        <w:t>Festlegung der Parameter der öffentlichen Schlüssel und Qualitätskontrolle</w:t>
      </w:r>
      <w:bookmarkEnd w:id="602"/>
      <w:bookmarkEnd w:id="603"/>
    </w:p>
    <w:p w:rsidR="00F24994" w:rsidRPr="004E3E81" w:rsidRDefault="00F24994" w:rsidP="00F24994">
      <w:pPr>
        <w:pStyle w:val="gemStandard"/>
        <w:spacing w:before="96" w:after="96"/>
      </w:pPr>
      <w:r w:rsidRPr="004E3E81">
        <w:t>Keine Vorgaben</w:t>
      </w:r>
    </w:p>
    <w:p w:rsidR="00F24994" w:rsidRPr="009E0DB9" w:rsidRDefault="00F24994" w:rsidP="00EE0C34">
      <w:pPr>
        <w:pStyle w:val="berschrift3"/>
      </w:pPr>
      <w:bookmarkStart w:id="604" w:name="_Toc102386677"/>
      <w:bookmarkStart w:id="605" w:name="_Toc263235832"/>
      <w:bookmarkStart w:id="606" w:name="_Toc501699831"/>
      <w:r w:rsidRPr="009E0DB9">
        <w:t>Schlüsselverwendungen</w:t>
      </w:r>
      <w:bookmarkEnd w:id="604"/>
      <w:bookmarkEnd w:id="605"/>
      <w:bookmarkEnd w:id="606"/>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GS-A_4303 </w:t>
      </w:r>
      <w:r w:rsidRPr="004E3E81">
        <w:rPr>
          <w:b/>
          <w:szCs w:val="22"/>
        </w:rPr>
        <w:t xml:space="preserve">Festlegung der </w:t>
      </w:r>
      <w:r w:rsidRPr="004E3E81">
        <w:rPr>
          <w:b/>
        </w:rPr>
        <w:t>Schlüsselverwendung (</w:t>
      </w:r>
      <w:r w:rsidRPr="004E3E81">
        <w:rPr>
          <w:b/>
          <w:i/>
          <w:iCs/>
        </w:rPr>
        <w:t>key</w:t>
      </w:r>
      <w:r w:rsidRPr="004E3E81">
        <w:rPr>
          <w:b/>
          <w:i/>
          <w:iCs/>
        </w:rPr>
        <w:t>U</w:t>
      </w:r>
      <w:r w:rsidRPr="004E3E81">
        <w:rPr>
          <w:b/>
          <w:i/>
          <w:iCs/>
        </w:rPr>
        <w:t>sage)</w:t>
      </w:r>
    </w:p>
    <w:p w:rsidR="00EE0C34" w:rsidRDefault="00F24994" w:rsidP="00933048">
      <w:pPr>
        <w:pStyle w:val="gemEinzug"/>
        <w:spacing w:before="96" w:after="96"/>
        <w:rPr>
          <w:rFonts w:ascii="Wingdings" w:hAnsi="Wingdings"/>
          <w:b/>
        </w:rPr>
      </w:pPr>
      <w:r w:rsidRPr="004E3E81">
        <w:t>Die gematik Root-CA und ein TSP-X.509 nonQES MÜSSEN bei der Erzeugung von Zertifikaten die Schlüsselverwendung ang</w:t>
      </w:r>
      <w:r w:rsidRPr="004E3E81">
        <w:t>e</w:t>
      </w:r>
      <w:r w:rsidRPr="004E3E81">
        <w:t>ben, die den Verwendungszweck des Schlüssels und Beschränkungen im entsprechenden X.509 v3 Feld (</w:t>
      </w:r>
      <w:r w:rsidRPr="004E3E81">
        <w:rPr>
          <w:i/>
          <w:iCs/>
        </w:rPr>
        <w:t>key</w:t>
      </w:r>
      <w:r w:rsidRPr="004E3E81">
        <w:rPr>
          <w:i/>
          <w:iCs/>
        </w:rPr>
        <w:t>U</w:t>
      </w:r>
      <w:r w:rsidRPr="004E3E81">
        <w:rPr>
          <w:i/>
          <w:iCs/>
        </w:rPr>
        <w:t xml:space="preserve">sage) </w:t>
      </w:r>
      <w:r w:rsidRPr="004E3E81">
        <w:t>festlegt.</w:t>
      </w:r>
    </w:p>
    <w:p w:rsidR="00F24994" w:rsidRPr="00EE0C34" w:rsidRDefault="00EE0C34" w:rsidP="00EE0C34">
      <w:pPr>
        <w:pStyle w:val="gemStandard"/>
      </w:pPr>
      <w:r>
        <w:rPr>
          <w:b/>
        </w:rPr>
        <w:sym w:font="Wingdings" w:char="F0D5"/>
      </w:r>
    </w:p>
    <w:p w:rsidR="00F24994" w:rsidRPr="009E0DB9" w:rsidRDefault="00F24994" w:rsidP="00EE0C34">
      <w:pPr>
        <w:pStyle w:val="berschrift2"/>
      </w:pPr>
      <w:bookmarkStart w:id="607" w:name="_Toc102386678"/>
      <w:bookmarkStart w:id="608" w:name="_Ref139082810"/>
      <w:bookmarkStart w:id="609" w:name="_Ref139082846"/>
      <w:bookmarkStart w:id="610" w:name="_Toc263235833"/>
      <w:bookmarkStart w:id="611" w:name="_Toc501699832"/>
      <w:r w:rsidRPr="009E0DB9">
        <w:t>Sicherung des privaten Schlüssels und Anforderungen an krypto-graphisch</w:t>
      </w:r>
      <w:r w:rsidRPr="009E0DB9">
        <w:rPr>
          <w:rFonts w:hint="eastAsia"/>
        </w:rPr>
        <w:t>e</w:t>
      </w:r>
      <w:r w:rsidRPr="009E0DB9">
        <w:t xml:space="preserve"> Module</w:t>
      </w:r>
      <w:bookmarkEnd w:id="607"/>
      <w:bookmarkEnd w:id="608"/>
      <w:bookmarkEnd w:id="609"/>
      <w:bookmarkEnd w:id="610"/>
      <w:bookmarkEnd w:id="611"/>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GS-A_4304</w:t>
      </w:r>
      <w:r>
        <w:rPr>
          <w:b/>
        </w:rPr>
        <w:t xml:space="preserve"> </w:t>
      </w:r>
      <w:r w:rsidRPr="004E3E81">
        <w:rPr>
          <w:b/>
          <w:szCs w:val="22"/>
        </w:rPr>
        <w:t>Speicherung und Anwendung von privaten Schlüsseln</w:t>
      </w:r>
    </w:p>
    <w:p w:rsidR="00EE0C34" w:rsidRDefault="00F24994" w:rsidP="00933048">
      <w:pPr>
        <w:pStyle w:val="gemEinzug"/>
        <w:spacing w:before="96" w:after="96"/>
        <w:rPr>
          <w:rFonts w:ascii="Wingdings" w:hAnsi="Wingdings"/>
          <w:b/>
        </w:rPr>
      </w:pPr>
      <w:r w:rsidRPr="004E3E81">
        <w:t>Die gematik Root-CA und ein TSP-X.509 nonQES MÜSSEN gewährlei</w:t>
      </w:r>
      <w:r>
        <w:t>sten, dass</w:t>
      </w:r>
      <w:r>
        <w:tab/>
      </w:r>
      <w:r>
        <w:br/>
      </w:r>
      <w:r w:rsidRPr="004E3E81">
        <w:t>a) der private Schlüssel für die Erzeugung von Zertifikaten nicht auslesbar auf einem Hardware-Sicherheitsmodul (HSM) gespe</w:t>
      </w:r>
      <w:r w:rsidRPr="004E3E81">
        <w:t>i</w:t>
      </w:r>
      <w:r>
        <w:t>chert wird und</w:t>
      </w:r>
      <w:r>
        <w:tab/>
      </w:r>
      <w:r>
        <w:br/>
      </w:r>
      <w:r w:rsidRPr="004E3E81">
        <w:t>(b) nach Verwen</w:t>
      </w:r>
      <w:r w:rsidRPr="004E3E81">
        <w:softHyphen/>
        <w:t>dung des privaten Schlüssels keine Artefakte der Bearbeitung im System hinter</w:t>
      </w:r>
      <w:r w:rsidRPr="004E3E81">
        <w:softHyphen/>
        <w:t>lassen werden, die eine Kompromittierung des Schlüssels ermöglichen oder erleich</w:t>
      </w:r>
      <w:r w:rsidRPr="004E3E81">
        <w:softHyphen/>
        <w:t>tern.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GS-A_4305 </w:t>
      </w:r>
      <w:r w:rsidRPr="004E3E81">
        <w:rPr>
          <w:b/>
          <w:szCs w:val="22"/>
        </w:rPr>
        <w:t xml:space="preserve">Ordnungsgemäße Sicherung des privaten Schlüssels </w:t>
      </w:r>
    </w:p>
    <w:p w:rsidR="00EE0C34" w:rsidRDefault="00F24994" w:rsidP="00933048">
      <w:pPr>
        <w:pStyle w:val="gemEinzug"/>
        <w:spacing w:before="96" w:after="96"/>
        <w:rPr>
          <w:rFonts w:ascii="Wingdings" w:hAnsi="Wingdings"/>
          <w:b/>
        </w:rPr>
      </w:pPr>
      <w:r w:rsidRPr="004E3E81">
        <w:t>Die gematik Root-CA und ein TSP-X.509 nonQES MÜSSEN die ordnungs</w:t>
      </w:r>
      <w:r w:rsidRPr="004E3E81">
        <w:softHyphen/>
        <w:t>gemäße Sicherung des privaten Schlüssels nach dem aktuellen Stand der Tec</w:t>
      </w:r>
      <w:r w:rsidRPr="004E3E81">
        <w:t>h</w:t>
      </w:r>
      <w:r w:rsidRPr="004E3E81">
        <w:t>nik gewährleisten und die Anforderungen an kryptographische Module im Rahmen ihres betreiberspezifischen Sicherheitsko</w:t>
      </w:r>
      <w:r w:rsidRPr="004E3E81">
        <w:t>n</w:t>
      </w:r>
      <w:r w:rsidRPr="004E3E81">
        <w:t>zeptes definieren.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GS-A_4306 </w:t>
      </w:r>
      <w:r w:rsidRPr="004E3E81">
        <w:rPr>
          <w:b/>
          <w:szCs w:val="22"/>
        </w:rPr>
        <w:t>Verwendung von privaten Schlüsseln</w:t>
      </w:r>
    </w:p>
    <w:p w:rsidR="00EE0C34" w:rsidRDefault="00F24994" w:rsidP="00933048">
      <w:pPr>
        <w:pStyle w:val="gemEinzug"/>
        <w:spacing w:before="96" w:after="96"/>
        <w:rPr>
          <w:rFonts w:ascii="Wingdings" w:hAnsi="Wingdings"/>
          <w:b/>
        </w:rPr>
      </w:pPr>
      <w:r w:rsidRPr="004E3E81">
        <w:t>Die gematik Root-CA und ein TSP-X.509 nonQES MÜSSEN</w:t>
      </w:r>
      <w:r>
        <w:t xml:space="preserve"> gewährleisten, dass</w:t>
      </w:r>
      <w:r>
        <w:tab/>
      </w:r>
      <w:r>
        <w:br/>
      </w:r>
      <w:r w:rsidRPr="004E3E81">
        <w:t>a) alle kryptographischen Berechnungen mit einem privaten Schlüssel einer CA intern in einem Hardware-Sicherheitsmodul (HSM) durchg</w:t>
      </w:r>
      <w:r w:rsidRPr="004E3E81">
        <w:t>e</w:t>
      </w:r>
      <w:r w:rsidRPr="004E3E81">
        <w:t xml:space="preserve">führt werden </w:t>
      </w:r>
      <w:r>
        <w:t>und</w:t>
      </w:r>
      <w:r>
        <w:tab/>
      </w:r>
      <w:r>
        <w:br/>
      </w:r>
      <w:r w:rsidRPr="004E3E81">
        <w:t xml:space="preserve">b) private Schlüssel der gematik Root-CA oder des TSP-X.509 nonQES nicht im Klartext aus dem HSM exportiert werden.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GS-A_4307 </w:t>
      </w:r>
      <w:r w:rsidRPr="004E3E81">
        <w:rPr>
          <w:b/>
          <w:szCs w:val="22"/>
        </w:rPr>
        <w:t>Vorgaben an HSM-Funktionalität</w:t>
      </w:r>
    </w:p>
    <w:p w:rsidR="00EE0C34" w:rsidRDefault="00F24994" w:rsidP="00F24994">
      <w:pPr>
        <w:pStyle w:val="gemStandard"/>
        <w:spacing w:before="96" w:after="96"/>
        <w:ind w:left="567"/>
        <w:rPr>
          <w:rFonts w:ascii="Wingdings" w:hAnsi="Wingdings"/>
          <w:b/>
        </w:rPr>
      </w:pPr>
      <w:r w:rsidRPr="004E3E81">
        <w:lastRenderedPageBreak/>
        <w:t>Die gematik Root-CA und ein TSP-X.509 nonQES MÜSSEN Hardware-Sicher</w:t>
      </w:r>
      <w:r w:rsidRPr="004E3E81">
        <w:softHyphen/>
        <w:t>heitsmodule (HSM) einsetzen, die mindestens Funktionen</w:t>
      </w:r>
      <w:r>
        <w:tab/>
      </w:r>
      <w:r>
        <w:br/>
      </w:r>
      <w:r w:rsidRPr="004E3E81">
        <w:t>a) zur Generierung eines neuen Schlüsselpaares,</w:t>
      </w:r>
      <w:r>
        <w:tab/>
      </w:r>
      <w:r>
        <w:br/>
      </w:r>
      <w:r w:rsidRPr="004E3E81">
        <w:t>b) zur Aktivierung eines Schlüsselpa</w:t>
      </w:r>
      <w:r w:rsidRPr="004E3E81">
        <w:t>a</w:t>
      </w:r>
      <w:r w:rsidRPr="004E3E81">
        <w:t>res,</w:t>
      </w:r>
      <w:r>
        <w:tab/>
      </w:r>
      <w:r>
        <w:br/>
      </w:r>
      <w:r w:rsidRPr="004E3E81">
        <w:t>c) zum (kryp</w:t>
      </w:r>
      <w:r w:rsidRPr="004E3E81">
        <w:softHyphen/>
        <w:t>to</w:t>
      </w:r>
      <w:r w:rsidRPr="004E3E81">
        <w:softHyphen/>
        <w:t>graphisch abgesicherten) Import eines privaten Schlüssels,</w:t>
      </w:r>
      <w:r>
        <w:tab/>
      </w:r>
      <w:r>
        <w:br/>
      </w:r>
      <w:r w:rsidRPr="004E3E81">
        <w:t>d) zum (phy</w:t>
      </w:r>
      <w:r w:rsidRPr="004E3E81">
        <w:softHyphen/>
        <w:t>si</w:t>
      </w:r>
      <w:r w:rsidRPr="004E3E81">
        <w:softHyphen/>
        <w:t>kalischen) Löschen eines Schlüsselpa</w:t>
      </w:r>
      <w:r w:rsidRPr="004E3E81">
        <w:t>a</w:t>
      </w:r>
      <w:r w:rsidRPr="004E3E81">
        <w:t>res,</w:t>
      </w:r>
      <w:r>
        <w:tab/>
      </w:r>
      <w:r>
        <w:br/>
      </w:r>
      <w:r w:rsidRPr="004E3E81">
        <w:t xml:space="preserve">e) zur m von n Aktivierung und </w:t>
      </w:r>
      <w:r>
        <w:tab/>
      </w:r>
      <w:r>
        <w:br/>
      </w:r>
      <w:r w:rsidRPr="004E3E81">
        <w:t>f) zum Erstellen eines Zertifikats mit interaktiv einzugebenden Zertifikatsdaten bein</w:t>
      </w:r>
      <w:r w:rsidRPr="004E3E81">
        <w:softHyphen/>
        <w:t xml:space="preserve">halten. </w:t>
      </w:r>
    </w:p>
    <w:p w:rsidR="00F24994" w:rsidRPr="00EE0C34" w:rsidRDefault="00EE0C34" w:rsidP="00F24994">
      <w:pPr>
        <w:pStyle w:val="gemStandard"/>
        <w:spacing w:before="96" w:after="96"/>
        <w:ind w:left="567"/>
      </w:pPr>
      <w:r>
        <w:rPr>
          <w:rFonts w:ascii="Wingdings" w:hAnsi="Wingdings"/>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GS-A_4308 </w:t>
      </w:r>
      <w:r w:rsidRPr="004E3E81">
        <w:rPr>
          <w:b/>
          <w:szCs w:val="22"/>
        </w:rPr>
        <w:t>Speicherung und Auswahl von Schlüsselpaaren im HSM</w:t>
      </w:r>
    </w:p>
    <w:p w:rsidR="00EE0C34" w:rsidRDefault="00F24994" w:rsidP="00933048">
      <w:pPr>
        <w:pStyle w:val="gemEinzug"/>
        <w:spacing w:before="96" w:after="96"/>
        <w:rPr>
          <w:rFonts w:ascii="Wingdings" w:hAnsi="Wingdings"/>
          <w:b/>
        </w:rPr>
      </w:pPr>
      <w:r w:rsidRPr="004E3E81">
        <w:t>Die gematik Root-CA und ein TSP-X.509 nonQES MÜSSEN ein Hardware-Sicher</w:t>
      </w:r>
      <w:r w:rsidRPr="004E3E81">
        <w:softHyphen/>
        <w:t>heits</w:t>
      </w:r>
      <w:r w:rsidRPr="004E3E81">
        <w:softHyphen/>
        <w:t>modul (HSM) einsetzen, das mehrere Schlüsse</w:t>
      </w:r>
      <w:r w:rsidRPr="004E3E81">
        <w:t>l</w:t>
      </w:r>
      <w:r w:rsidRPr="004E3E81">
        <w:t>paare speichern kann und über eine Funktion zur Aktivi</w:t>
      </w:r>
      <w:r w:rsidRPr="004E3E81">
        <w:t>e</w:t>
      </w:r>
      <w:r w:rsidRPr="004E3E81">
        <w:t>rung eines einzelnen, spezifischen Schlüssel</w:t>
      </w:r>
      <w:r w:rsidRPr="004E3E81">
        <w:softHyphen/>
        <w:t>paares verfügt, dass nach erfolgter Auswahl zur Erzeugung von Zertifikaten verwendet wird.</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612" w:name="_Toc102386679"/>
      <w:bookmarkStart w:id="613" w:name="_Ref131926454"/>
      <w:bookmarkStart w:id="614" w:name="_Toc263235834"/>
      <w:bookmarkStart w:id="615" w:name="_Ref322969142"/>
      <w:bookmarkStart w:id="616" w:name="_Ref323027294"/>
      <w:bookmarkStart w:id="617" w:name="_Ref328388295"/>
      <w:bookmarkStart w:id="618" w:name="_Ref334527431"/>
      <w:bookmarkStart w:id="619" w:name="_Toc501699833"/>
      <w:r w:rsidRPr="009E0DB9">
        <w:t>Standards und Sicherheitsmaßnahmen für kryptographische Module</w:t>
      </w:r>
      <w:bookmarkEnd w:id="612"/>
      <w:bookmarkEnd w:id="613"/>
      <w:bookmarkEnd w:id="614"/>
      <w:bookmarkEnd w:id="615"/>
      <w:bookmarkEnd w:id="616"/>
      <w:bookmarkEnd w:id="617"/>
      <w:bookmarkEnd w:id="618"/>
      <w:bookmarkEnd w:id="619"/>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GS-A_4309 </w:t>
      </w:r>
      <w:r w:rsidRPr="004E3E81">
        <w:rPr>
          <w:b/>
          <w:szCs w:val="22"/>
        </w:rPr>
        <w:t xml:space="preserve">Verwendung von zertifizierten </w:t>
      </w:r>
      <w:r w:rsidRPr="004E3E81">
        <w:rPr>
          <w:b/>
        </w:rPr>
        <w:t xml:space="preserve">kryptographischen Modulen </w:t>
      </w:r>
    </w:p>
    <w:p w:rsidR="00EE0C34" w:rsidRDefault="00F24994" w:rsidP="00933048">
      <w:pPr>
        <w:pStyle w:val="gemEinzug"/>
        <w:spacing w:before="96" w:after="96"/>
        <w:rPr>
          <w:rFonts w:ascii="Wingdings" w:hAnsi="Wingdings"/>
          <w:b/>
        </w:rPr>
      </w:pPr>
      <w:r w:rsidRPr="004E3E81">
        <w:t>Die gematik Root-CA und ein TSP-X.509 nonQES MÜSSEN sicherstellen, dass die verwendeten kryptographischen Module eine anerkannte standardisierte Zertifi</w:t>
      </w:r>
      <w:r w:rsidRPr="004E3E81">
        <w:softHyphen/>
        <w:t>zierung besitzen.</w:t>
      </w:r>
    </w:p>
    <w:p w:rsidR="00F24994" w:rsidRPr="00EE0C34" w:rsidRDefault="00EE0C34" w:rsidP="00EE0C34">
      <w:pPr>
        <w:pStyle w:val="gemStandard"/>
      </w:pPr>
      <w:r>
        <w:rPr>
          <w:b/>
        </w:rPr>
        <w:sym w:font="Wingdings" w:char="F0D5"/>
      </w:r>
    </w:p>
    <w:p w:rsidR="00F24994" w:rsidRPr="004E3E81" w:rsidRDefault="00F24994" w:rsidP="00976871">
      <w:pPr>
        <w:pStyle w:val="gemStandard"/>
        <w:keepNext/>
        <w:tabs>
          <w:tab w:val="left" w:pos="567"/>
        </w:tabs>
        <w:spacing w:before="96" w:after="96"/>
        <w:ind w:left="567" w:hanging="567"/>
        <w:rPr>
          <w:b/>
        </w:rPr>
      </w:pPr>
      <w:r w:rsidRPr="004E3E81">
        <w:rPr>
          <w:rFonts w:ascii="Wingdings" w:hAnsi="Wingdings"/>
          <w:b/>
        </w:rPr>
        <w:sym w:font="Wingdings" w:char="F0D6"/>
      </w:r>
      <w:r w:rsidRPr="004E3E81">
        <w:rPr>
          <w:b/>
        </w:rPr>
        <w:tab/>
        <w:t xml:space="preserve">GS-A_4310 </w:t>
      </w:r>
      <w:r w:rsidRPr="004E3E81">
        <w:rPr>
          <w:b/>
          <w:szCs w:val="22"/>
        </w:rPr>
        <w:t>Vorgaben an die Prüftiefe der Evaluierung eines HSM</w:t>
      </w:r>
    </w:p>
    <w:p w:rsidR="00EE0C34" w:rsidRDefault="00F24994" w:rsidP="00F24994">
      <w:pPr>
        <w:pStyle w:val="gemStandard"/>
        <w:spacing w:before="96" w:after="96"/>
        <w:ind w:left="567"/>
        <w:rPr>
          <w:rFonts w:ascii="Wingdings" w:hAnsi="Wingdings"/>
          <w:b/>
        </w:rPr>
      </w:pPr>
      <w:r w:rsidRPr="004E3E81">
        <w:t>Die gematik Root-CA und ein TSP-X.509 nonQES MÜSSEN für alle eingesetzten Hardware-Sicherheitsmodule (HSM) sicherstellen, dass diese nach einer der folgenden Kombinationen aus Evaluierungsschema und Prüftiefe oder einem äqui</w:t>
      </w:r>
      <w:r w:rsidRPr="004E3E81">
        <w:softHyphen/>
        <w:t>valenten Zertifizie</w:t>
      </w:r>
      <w:r>
        <w:t>rungsstandard evaluiert wurden:</w:t>
      </w:r>
      <w:r>
        <w:tab/>
      </w:r>
      <w:r>
        <w:br/>
      </w:r>
      <w:r w:rsidRPr="004E3E81">
        <w:t xml:space="preserve">a) FIPS 140-2 Level 3, </w:t>
      </w:r>
      <w:r>
        <w:tab/>
      </w:r>
      <w:r>
        <w:br/>
      </w:r>
      <w:r w:rsidRPr="004E3E81">
        <w:t>(b) CC EAL4+ mit Prüfung geg</w:t>
      </w:r>
      <w:r>
        <w:t>en hohes Angriffspotenzial oder</w:t>
      </w:r>
      <w:r>
        <w:tab/>
      </w:r>
      <w:r>
        <w:br/>
      </w:r>
      <w:r w:rsidRPr="004E3E81">
        <w:t xml:space="preserve">(c) ITSEC E3 der Stärke „hoch“. </w:t>
      </w:r>
    </w:p>
    <w:p w:rsidR="00F24994" w:rsidRPr="00EE0C34" w:rsidRDefault="00EE0C34" w:rsidP="00F24994">
      <w:pPr>
        <w:pStyle w:val="gemStandard"/>
        <w:spacing w:before="96" w:after="96"/>
        <w:ind w:left="567"/>
      </w:pPr>
      <w:r>
        <w:rPr>
          <w:rFonts w:ascii="Wingdings" w:hAnsi="Wingdings"/>
          <w:b/>
        </w:rPr>
        <w:sym w:font="Wingdings" w:char="F0D5"/>
      </w:r>
    </w:p>
    <w:p w:rsidR="00F24994" w:rsidRPr="009E0DB9" w:rsidRDefault="00F24994" w:rsidP="00EE0C34">
      <w:pPr>
        <w:pStyle w:val="berschrift3"/>
      </w:pPr>
      <w:bookmarkStart w:id="620" w:name="_Toc102386680"/>
      <w:bookmarkStart w:id="621" w:name="_Toc263235835"/>
      <w:bookmarkStart w:id="622" w:name="_Toc501699834"/>
      <w:r w:rsidRPr="009E0DB9">
        <w:t>Mehrpersonen-Zugriffssicherung zu privaten Schlüsseln (n von m)</w:t>
      </w:r>
      <w:bookmarkEnd w:id="620"/>
      <w:bookmarkEnd w:id="621"/>
      <w:bookmarkEnd w:id="622"/>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_Ref325532602 \r \h  \* MERGEFORMAT </w:instrText>
      </w:r>
      <w:r w:rsidRPr="004E3E81">
        <w:fldChar w:fldCharType="separate"/>
      </w:r>
      <w:r w:rsidR="008D79C9">
        <w:t>6.2.2</w:t>
      </w:r>
      <w:r w:rsidRPr="004E3E81">
        <w:fldChar w:fldCharType="end"/>
      </w:r>
      <w:r w:rsidRPr="004E3E81">
        <w:t>.</w:t>
      </w:r>
    </w:p>
    <w:p w:rsidR="00F24994" w:rsidRPr="009E0DB9" w:rsidRDefault="00F24994" w:rsidP="00EE0C34">
      <w:pPr>
        <w:pStyle w:val="berschrift3"/>
      </w:pPr>
      <w:bookmarkStart w:id="623" w:name="_Toc102386681"/>
      <w:bookmarkStart w:id="624" w:name="_Toc263235836"/>
      <w:bookmarkStart w:id="625" w:name="_Toc501699835"/>
      <w:r w:rsidRPr="009E0DB9">
        <w:t>Hinterlegung privater Schlüssel</w:t>
      </w:r>
      <w:bookmarkEnd w:id="623"/>
      <w:bookmarkEnd w:id="624"/>
      <w:bookmarkEnd w:id="625"/>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GS-A_4311 Hinterlegung des privaten Signaturschlüssels</w:t>
      </w:r>
    </w:p>
    <w:p w:rsidR="00EE0C34" w:rsidRDefault="00F24994" w:rsidP="00933048">
      <w:pPr>
        <w:pStyle w:val="gemEinzug"/>
        <w:spacing w:before="96" w:after="96"/>
        <w:rPr>
          <w:rFonts w:ascii="Wingdings" w:hAnsi="Wingdings"/>
          <w:b/>
        </w:rPr>
      </w:pPr>
      <w:r w:rsidRPr="004E3E81">
        <w:t>Die gematik Root-CA und ein TSP-X.509 nonQES DÜRFEN NICHT den privaten Schlüssel des Schlüsselpaars, das für die Signaturerstellung verwendet wird, bei Dritten hinterlegen.</w:t>
      </w:r>
    </w:p>
    <w:p w:rsidR="00F24994" w:rsidRPr="00EE0C34" w:rsidRDefault="00EE0C34" w:rsidP="00EE0C34">
      <w:pPr>
        <w:pStyle w:val="gemStandard"/>
      </w:pPr>
      <w:r>
        <w:rPr>
          <w:b/>
        </w:rPr>
        <w:sym w:font="Wingdings" w:char="F0D5"/>
      </w:r>
    </w:p>
    <w:p w:rsidR="00F24994" w:rsidRPr="004E3E81" w:rsidRDefault="00F24994" w:rsidP="00F24994">
      <w:pPr>
        <w:pStyle w:val="gemStandard"/>
        <w:spacing w:before="96" w:after="96"/>
      </w:pPr>
      <w:bookmarkStart w:id="626" w:name="_Toc102386682"/>
      <w:bookmarkStart w:id="627" w:name="_Toc263235837"/>
      <w:bookmarkStart w:id="628" w:name="_Ref325533236"/>
      <w:r w:rsidRPr="004E3E81">
        <w:lastRenderedPageBreak/>
        <w:t xml:space="preserve">Aufgrund der besonderen Kritikalität der gematik Root-CA ist eine Hinterlegung des privaten Schlüssels bei der gematik umgesetzt, siehe Anforderung GS-A_5075, Abschnitt </w:t>
      </w:r>
      <w:r w:rsidRPr="004E3E81">
        <w:fldChar w:fldCharType="begin"/>
      </w:r>
      <w:r w:rsidRPr="004E3E81">
        <w:instrText xml:space="preserve"> REF _Ref348087425 \r \h  \* MERGEFORMAT </w:instrText>
      </w:r>
      <w:r w:rsidRPr="004E3E81">
        <w:fldChar w:fldCharType="separate"/>
      </w:r>
      <w:r w:rsidR="008D79C9">
        <w:t>5.11.1</w:t>
      </w:r>
      <w:r w:rsidRPr="004E3E81">
        <w:fldChar w:fldCharType="end"/>
      </w:r>
      <w:r w:rsidRPr="004E3E81">
        <w:t xml:space="preserve">. Die gematik gilt dabei nicht als „Dritter“ gemäß Anforderung GS-A_4311. </w:t>
      </w:r>
    </w:p>
    <w:p w:rsidR="00F24994" w:rsidRPr="009E0DB9" w:rsidRDefault="00F24994" w:rsidP="00EE0C34">
      <w:pPr>
        <w:pStyle w:val="berschrift3"/>
      </w:pPr>
      <w:bookmarkStart w:id="629" w:name="_Ref348086278"/>
      <w:bookmarkStart w:id="630" w:name="_Ref348086317"/>
      <w:bookmarkStart w:id="631" w:name="_Toc501699836"/>
      <w:r w:rsidRPr="009E0DB9">
        <w:t>Sicherung privater Schlüssel</w:t>
      </w:r>
      <w:bookmarkEnd w:id="626"/>
      <w:bookmarkEnd w:id="627"/>
      <w:bookmarkEnd w:id="628"/>
      <w:bookmarkEnd w:id="629"/>
      <w:bookmarkEnd w:id="630"/>
      <w:bookmarkEnd w:id="631"/>
    </w:p>
    <w:p w:rsidR="00F24994" w:rsidRPr="004E3E81" w:rsidRDefault="00F24994" w:rsidP="00F24994">
      <w:pPr>
        <w:pStyle w:val="gemStandard"/>
        <w:spacing w:before="96" w:after="96"/>
      </w:pPr>
      <w:r w:rsidRPr="004E3E81">
        <w:t xml:space="preserve">Die Anforderungen an die Sicherung privater Schlüssel bei der gematik Root-CA oder einem TSP-X.509 nonQES werden als Teil der Anforderungen an die Schlüsselverwaltung in </w:t>
      </w:r>
      <w:r w:rsidRPr="004E3E81">
        <w:rPr>
          <w:szCs w:val="22"/>
        </w:rPr>
        <w:t>[gemSpec_Sich_DS#3.7]</w:t>
      </w:r>
      <w:r w:rsidRPr="004E3E81">
        <w:t xml:space="preserve"> beschrieben. Diese Richtlinie enthält keine darüber hinaus gehenden Anforderungen.</w:t>
      </w:r>
    </w:p>
    <w:p w:rsidR="00F24994" w:rsidRPr="009E0DB9" w:rsidRDefault="00F24994" w:rsidP="00EE0C34">
      <w:pPr>
        <w:pStyle w:val="berschrift3"/>
      </w:pPr>
      <w:bookmarkStart w:id="632" w:name="_Toc102386683"/>
      <w:bookmarkStart w:id="633" w:name="_Toc263235838"/>
      <w:bookmarkStart w:id="634" w:name="_Toc501699837"/>
      <w:r w:rsidRPr="009E0DB9">
        <w:t>Archivierung privater Schlüssel</w:t>
      </w:r>
      <w:bookmarkEnd w:id="632"/>
      <w:bookmarkEnd w:id="633"/>
      <w:bookmarkEnd w:id="634"/>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_Ref348086317 \r \h </w:instrText>
      </w:r>
      <w:r>
        <w:instrText xml:space="preserve"> \* MERGEFORMAT </w:instrText>
      </w:r>
      <w:r w:rsidRPr="004E3E81">
        <w:fldChar w:fldCharType="separate"/>
      </w:r>
      <w:r w:rsidR="008D79C9">
        <w:t>7.2.4</w:t>
      </w:r>
      <w:r w:rsidRPr="004E3E81">
        <w:fldChar w:fldCharType="end"/>
      </w:r>
      <w:r w:rsidRPr="004E3E81">
        <w:t>.</w:t>
      </w:r>
    </w:p>
    <w:p w:rsidR="00F24994" w:rsidRPr="009E0DB9" w:rsidRDefault="00F24994" w:rsidP="00EE0C34">
      <w:pPr>
        <w:pStyle w:val="berschrift3"/>
      </w:pPr>
      <w:bookmarkStart w:id="635" w:name="_Toc263235839"/>
      <w:bookmarkStart w:id="636" w:name="_Toc501699838"/>
      <w:r w:rsidRPr="009E0DB9">
        <w:t>Transfer privater Schlüssel in oder aus kryptographischen Modulen</w:t>
      </w:r>
      <w:bookmarkEnd w:id="635"/>
      <w:bookmarkEnd w:id="636"/>
    </w:p>
    <w:p w:rsidR="00F24994" w:rsidRPr="004E3E81" w:rsidRDefault="00F24994" w:rsidP="00F24994">
      <w:pPr>
        <w:pStyle w:val="gemStandard"/>
        <w:spacing w:before="96" w:after="96"/>
      </w:pPr>
      <w:bookmarkStart w:id="637" w:name="_Toc263235840"/>
      <w:r w:rsidRPr="004E3E81">
        <w:t xml:space="preserve">Siehe Abschnitt </w:t>
      </w:r>
      <w:r w:rsidRPr="004E3E81">
        <w:fldChar w:fldCharType="begin"/>
      </w:r>
      <w:r w:rsidRPr="004E3E81">
        <w:instrText xml:space="preserve"> REF _Ref348086317 \r \h </w:instrText>
      </w:r>
      <w:r>
        <w:instrText xml:space="preserve"> \* MERGEFORMAT </w:instrText>
      </w:r>
      <w:r w:rsidRPr="004E3E81">
        <w:fldChar w:fldCharType="separate"/>
      </w:r>
      <w:r w:rsidR="008D79C9">
        <w:t>7.2.4</w:t>
      </w:r>
      <w:r w:rsidRPr="004E3E81">
        <w:fldChar w:fldCharType="end"/>
      </w:r>
      <w:r w:rsidRPr="004E3E81">
        <w:t>.</w:t>
      </w:r>
    </w:p>
    <w:p w:rsidR="00F24994" w:rsidRPr="009E0DB9" w:rsidRDefault="00F24994" w:rsidP="00EE0C34">
      <w:pPr>
        <w:pStyle w:val="berschrift3"/>
      </w:pPr>
      <w:bookmarkStart w:id="638" w:name="_Toc501699839"/>
      <w:r w:rsidRPr="009E0DB9">
        <w:t>Speicherung privater Schlüssel in kryptographischen Modulen</w:t>
      </w:r>
      <w:bookmarkEnd w:id="637"/>
      <w:bookmarkEnd w:id="638"/>
    </w:p>
    <w:p w:rsidR="00F24994" w:rsidRPr="004E3E81" w:rsidRDefault="00F24994" w:rsidP="00F24994">
      <w:pPr>
        <w:pStyle w:val="gemStandard"/>
        <w:spacing w:before="96" w:after="96"/>
      </w:pPr>
      <w:bookmarkStart w:id="639" w:name="_Toc263235841"/>
      <w:r w:rsidRPr="004E3E81">
        <w:t xml:space="preserve">Siehe Abschnitt </w:t>
      </w:r>
      <w:r w:rsidRPr="004E3E81">
        <w:fldChar w:fldCharType="begin"/>
      </w:r>
      <w:r w:rsidRPr="004E3E81">
        <w:instrText xml:space="preserve"> REF _Ref348086317 \r \h </w:instrText>
      </w:r>
      <w:r>
        <w:instrText xml:space="preserve"> \* MERGEFORMAT </w:instrText>
      </w:r>
      <w:r w:rsidRPr="004E3E81">
        <w:fldChar w:fldCharType="separate"/>
      </w:r>
      <w:r w:rsidR="008D79C9">
        <w:t>7.2.4</w:t>
      </w:r>
      <w:r w:rsidRPr="004E3E81">
        <w:fldChar w:fldCharType="end"/>
      </w:r>
      <w:r w:rsidRPr="004E3E81">
        <w:t>.</w:t>
      </w:r>
    </w:p>
    <w:p w:rsidR="00F24994" w:rsidRPr="009E0DB9" w:rsidRDefault="00F24994" w:rsidP="00EE0C34">
      <w:pPr>
        <w:pStyle w:val="berschrift3"/>
      </w:pPr>
      <w:bookmarkStart w:id="640" w:name="_Toc501699840"/>
      <w:r w:rsidRPr="009E0DB9">
        <w:t>Aktivierung privater Schlüssel</w:t>
      </w:r>
      <w:bookmarkEnd w:id="639"/>
      <w:bookmarkEnd w:id="640"/>
    </w:p>
    <w:p w:rsidR="00F24994" w:rsidRPr="004E3E81" w:rsidRDefault="00F24994" w:rsidP="00976871">
      <w:pPr>
        <w:pStyle w:val="gemStandard"/>
        <w:keepNext/>
        <w:tabs>
          <w:tab w:val="left" w:pos="567"/>
        </w:tabs>
        <w:spacing w:before="96" w:after="96"/>
        <w:ind w:left="567" w:hanging="567"/>
        <w:rPr>
          <w:b/>
        </w:rPr>
      </w:pPr>
      <w:r w:rsidRPr="004E3E81">
        <w:rPr>
          <w:rFonts w:ascii="Wingdings" w:hAnsi="Wingdings"/>
          <w:b/>
        </w:rPr>
        <w:sym w:font="Wingdings" w:char="F0D6"/>
      </w:r>
      <w:r w:rsidRPr="004E3E81">
        <w:rPr>
          <w:b/>
        </w:rPr>
        <w:tab/>
        <w:t>GS-A_4312 Aktivierung privater Schlüssel</w:t>
      </w:r>
    </w:p>
    <w:p w:rsidR="00EE0C34" w:rsidRDefault="00F24994" w:rsidP="00933048">
      <w:pPr>
        <w:pStyle w:val="gemEinzug"/>
        <w:spacing w:before="96" w:after="96"/>
        <w:rPr>
          <w:rFonts w:ascii="Wingdings" w:hAnsi="Wingdings"/>
          <w:b/>
        </w:rPr>
      </w:pPr>
      <w:r w:rsidRPr="004E3E81">
        <w:t>Die gematik Root-CA und ein TSP-X.509 nonQES MÜSSEN sicherstellen, dass der private Schlüssel eines Schlüsselpaares, das zur Erstellung von Signaturen ver</w:t>
      </w:r>
      <w:r w:rsidRPr="004E3E81">
        <w:softHyphen/>
        <w:t xml:space="preserve">wendet wird, durch ein Passwort bzw. eine PIN geschützt wird. </w:t>
      </w:r>
    </w:p>
    <w:p w:rsidR="00F24994" w:rsidRPr="00EE0C34" w:rsidRDefault="00EE0C34" w:rsidP="00EE0C34">
      <w:pPr>
        <w:pStyle w:val="gemStandard"/>
      </w:pPr>
      <w:r>
        <w:rPr>
          <w:b/>
        </w:rPr>
        <w:sym w:font="Wingdings" w:char="F0D5"/>
      </w:r>
    </w:p>
    <w:p w:rsidR="00F24994" w:rsidRPr="00957EB1" w:rsidRDefault="00F24994" w:rsidP="00933048">
      <w:pPr>
        <w:pStyle w:val="gemStandard"/>
        <w:spacing w:before="96" w:after="96"/>
      </w:pPr>
      <w:r w:rsidRPr="00957EB1">
        <w:t>Bei privaten Schlüsseln der gematik Root-CA oder eines TSP-X.509 nonQES ist eine Aktivierung nur nach dem Vier-Augen-Prinzip durch die Rollen „CAO1“ und „CAO2“ möglich.</w:t>
      </w:r>
    </w:p>
    <w:p w:rsidR="00F24994" w:rsidRPr="009E0DB9" w:rsidRDefault="00F24994" w:rsidP="00EE0C34">
      <w:pPr>
        <w:pStyle w:val="berschrift3"/>
      </w:pPr>
      <w:bookmarkStart w:id="641" w:name="_Toc102386687"/>
      <w:bookmarkStart w:id="642" w:name="_Toc263235842"/>
      <w:bookmarkStart w:id="643" w:name="_Toc501699841"/>
      <w:r w:rsidRPr="009E0DB9">
        <w:t>Deaktivierung privater Schlüssel</w:t>
      </w:r>
      <w:bookmarkEnd w:id="641"/>
      <w:bookmarkEnd w:id="642"/>
      <w:bookmarkEnd w:id="643"/>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GS-A_4313 Deaktivierung privater Schlüssel</w:t>
      </w:r>
    </w:p>
    <w:p w:rsidR="00EE0C34" w:rsidRDefault="00F24994" w:rsidP="00933048">
      <w:pPr>
        <w:pStyle w:val="gemEinzug"/>
        <w:spacing w:before="96" w:after="96"/>
        <w:rPr>
          <w:rFonts w:ascii="Wingdings" w:hAnsi="Wingdings"/>
          <w:b/>
        </w:rPr>
      </w:pPr>
      <w:r w:rsidRPr="004E3E81">
        <w:t>Die gematik Root-CA und ein TSP-X.509 nonQES MÜSSEN sicherstellen, dass der private Schlüssel eines Schlüsselpaares, das zur Erstellung von Signaturen ver</w:t>
      </w:r>
      <w:r w:rsidRPr="004E3E81">
        <w:softHyphen/>
        <w:t>wendet wird, nach Beendigung der Erstellung einer Signatur oder eines Signa</w:t>
      </w:r>
      <w:r w:rsidRPr="004E3E81">
        <w:softHyphen/>
        <w:t>tur</w:t>
      </w:r>
      <w:r w:rsidRPr="004E3E81">
        <w:softHyphen/>
        <w:t>stapels deaktiviert werden und durch technische Maßnahmen ausgeschlos</w:t>
      </w:r>
      <w:r w:rsidRPr="004E3E81">
        <w:softHyphen/>
        <w:t xml:space="preserve">sen wird, dass eine weitere Verwendung ohne erneute Eingabe des Passwortes oder der PIN erfolgen kann. </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644" w:name="_Toc102386688"/>
      <w:bookmarkStart w:id="645" w:name="_Toc263235843"/>
      <w:bookmarkStart w:id="646" w:name="_Toc501699842"/>
      <w:r w:rsidRPr="009E0DB9">
        <w:lastRenderedPageBreak/>
        <w:t>Vernichtung privater Schlüssel</w:t>
      </w:r>
      <w:bookmarkEnd w:id="644"/>
      <w:bookmarkEnd w:id="645"/>
      <w:bookmarkEnd w:id="646"/>
    </w:p>
    <w:p w:rsidR="00F24994" w:rsidRPr="00957EB1" w:rsidRDefault="00F24994" w:rsidP="00933048">
      <w:pPr>
        <w:pStyle w:val="gemStandard"/>
        <w:spacing w:before="96" w:after="96"/>
      </w:pPr>
      <w:r w:rsidRPr="00957EB1">
        <w:t xml:space="preserve">Verantwortlich für die Vernichtung sind die Rollen „ISO“ und „CAO1“. </w:t>
      </w:r>
    </w:p>
    <w:p w:rsidR="00F24994" w:rsidRPr="00957EB1" w:rsidRDefault="00F24994" w:rsidP="00933048">
      <w:pPr>
        <w:pStyle w:val="gemStandard"/>
        <w:spacing w:before="96" w:after="96"/>
      </w:pPr>
      <w:bookmarkStart w:id="647" w:name="_Toc102386689"/>
      <w:bookmarkStart w:id="648" w:name="_Toc263235844"/>
      <w:r w:rsidRPr="00957EB1">
        <w:t xml:space="preserve">Die Anforderungen an die Vernichtung privater Schlüssel bei der gematik Root-CA oder einem TSP-X.509 nonQES siehe unter Kap </w:t>
      </w:r>
      <w:r w:rsidRPr="00957EB1">
        <w:fldChar w:fldCharType="begin"/>
      </w:r>
      <w:r w:rsidRPr="00957EB1">
        <w:instrText xml:space="preserve"> REF _Ref326154712 \r \h  \* MERGEFORMAT </w:instrText>
      </w:r>
      <w:r w:rsidRPr="00957EB1">
        <w:fldChar w:fldCharType="separate"/>
      </w:r>
      <w:r w:rsidR="008D79C9">
        <w:t>7.1.1</w:t>
      </w:r>
      <w:r w:rsidRPr="00957EB1">
        <w:fldChar w:fldCharType="end"/>
      </w:r>
      <w:r w:rsidRPr="00957EB1">
        <w:t>.</w:t>
      </w:r>
    </w:p>
    <w:p w:rsidR="00F24994" w:rsidRPr="009E0DB9" w:rsidRDefault="00F24994" w:rsidP="00EE0C34">
      <w:pPr>
        <w:pStyle w:val="berschrift3"/>
      </w:pPr>
      <w:bookmarkStart w:id="649" w:name="_Toc501699843"/>
      <w:r w:rsidRPr="009E0DB9">
        <w:t>Beurteilung kryptographischer Module</w:t>
      </w:r>
      <w:bookmarkEnd w:id="647"/>
      <w:bookmarkEnd w:id="648"/>
      <w:bookmarkEnd w:id="649"/>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_Ref131926454 \r \h  \* MERGEFORMAT </w:instrText>
      </w:r>
      <w:r w:rsidRPr="004E3E81">
        <w:fldChar w:fldCharType="separate"/>
      </w:r>
      <w:r w:rsidR="008D79C9">
        <w:t>7.2.1</w:t>
      </w:r>
      <w:r w:rsidRPr="004E3E81">
        <w:fldChar w:fldCharType="end"/>
      </w:r>
      <w:r w:rsidRPr="004E3E81">
        <w:t>.</w:t>
      </w:r>
    </w:p>
    <w:p w:rsidR="00F24994" w:rsidRPr="009E0DB9" w:rsidRDefault="00F24994" w:rsidP="00EE0C34">
      <w:pPr>
        <w:pStyle w:val="berschrift2"/>
      </w:pPr>
      <w:bookmarkStart w:id="650" w:name="_Toc102386690"/>
      <w:bookmarkStart w:id="651" w:name="_Toc263235845"/>
      <w:bookmarkStart w:id="652" w:name="_Toc501699844"/>
      <w:r w:rsidRPr="009E0DB9">
        <w:t>Andere Aspekte des Managements von Schlüsselpaaren</w:t>
      </w:r>
      <w:bookmarkEnd w:id="650"/>
      <w:bookmarkEnd w:id="651"/>
      <w:bookmarkEnd w:id="652"/>
    </w:p>
    <w:p w:rsidR="00F24994" w:rsidRPr="009E0DB9" w:rsidRDefault="00F24994" w:rsidP="00EE0C34">
      <w:pPr>
        <w:pStyle w:val="berschrift3"/>
      </w:pPr>
      <w:bookmarkStart w:id="653" w:name="_Toc102386691"/>
      <w:bookmarkStart w:id="654" w:name="_Toc263235846"/>
      <w:bookmarkStart w:id="655" w:name="_Toc501699845"/>
      <w:r w:rsidRPr="009E0DB9">
        <w:t>Archivierung öffentlicher Schlüssel</w:t>
      </w:r>
      <w:bookmarkEnd w:id="653"/>
      <w:bookmarkEnd w:id="654"/>
      <w:bookmarkEnd w:id="655"/>
    </w:p>
    <w:p w:rsidR="00F24994" w:rsidRPr="00B05F28" w:rsidRDefault="00F24994" w:rsidP="00873560">
      <w:pPr>
        <w:pStyle w:val="gemStandard"/>
        <w:spacing w:before="96" w:after="96"/>
      </w:pPr>
      <w:r w:rsidRPr="00B05F28">
        <w:t>Die Anforderungen an Archivierung öffentlicher Schlüssel bei der gematik Root-CA oder einem TSP-X.509 nonQES werden in [gemSpec_Sich_DS#3.7] beschrieben. Diese Richt</w:t>
      </w:r>
      <w:r w:rsidRPr="00B05F28">
        <w:softHyphen/>
        <w:t>linie enthält keine darüber hinaus gehenden Anforderungen.</w:t>
      </w:r>
    </w:p>
    <w:p w:rsidR="00F24994" w:rsidRPr="009E0DB9" w:rsidRDefault="00F24994" w:rsidP="00EE0C34">
      <w:pPr>
        <w:pStyle w:val="berschrift3"/>
      </w:pPr>
      <w:bookmarkStart w:id="656" w:name="_Toc102386692"/>
      <w:bookmarkStart w:id="657" w:name="_Toc263235847"/>
      <w:bookmarkStart w:id="658" w:name="_Toc501699846"/>
      <w:r w:rsidRPr="009E0DB9">
        <w:t>Gültigkeitsperioden von Zertifikaten und Schlüsselpaaren</w:t>
      </w:r>
      <w:bookmarkEnd w:id="656"/>
      <w:bookmarkEnd w:id="657"/>
      <w:bookmarkEnd w:id="658"/>
    </w:p>
    <w:p w:rsidR="00F24994" w:rsidRPr="00B05F28" w:rsidRDefault="00F24994" w:rsidP="00873560">
      <w:pPr>
        <w:pStyle w:val="gemStandard"/>
        <w:spacing w:before="96" w:after="96"/>
      </w:pPr>
      <w:r w:rsidRPr="00B05F28">
        <w:t>Die Nutzungsdauer von Zertifikaten soll nach [gemSpec_Krypt] auf maximal 5 Jahre be</w:t>
      </w:r>
      <w:r w:rsidRPr="00B05F28">
        <w:softHyphen/>
        <w:t>schränkt werden. Diese Vorgabe wird für die Endbenutzerzertifikate umgesetzt.</w:t>
      </w:r>
    </w:p>
    <w:p w:rsidR="00F24994" w:rsidRPr="00B05F28" w:rsidRDefault="00F24994" w:rsidP="00873560">
      <w:pPr>
        <w:pStyle w:val="gemStandard"/>
        <w:spacing w:before="96" w:after="96"/>
      </w:pPr>
      <w:r w:rsidRPr="00B05F28">
        <w:t>Für die CA-Zertifikate der gematik Root-CA wird davon abweichend eine maximale Gütig</w:t>
      </w:r>
      <w:r w:rsidRPr="00B05F28">
        <w:softHyphen/>
        <w:t>keits</w:t>
      </w:r>
      <w:r w:rsidRPr="00B05F28">
        <w:softHyphen/>
        <w:t>dauer von 10 Jahren in dieser Richtlinie festgelegt, da eine kürzere Gültigkeit die maxi</w:t>
      </w:r>
      <w:r w:rsidRPr="00B05F28">
        <w:softHyphen/>
        <w:t>male Gültigkeitsdauer der in dem Gültigkeitszeitraum des CA-Zertifikats ausge</w:t>
      </w:r>
      <w:r w:rsidRPr="00B05F28">
        <w:softHyphen/>
        <w:t xml:space="preserve">stellten CA-Zertifikate für TSP-X.509 nonQES und Endbenutzerzertifikate der TSP-X.509 nonQES einschränken kann. </w:t>
      </w:r>
    </w:p>
    <w:p w:rsidR="00F24994" w:rsidRPr="00B05F28" w:rsidRDefault="00F24994" w:rsidP="00873560">
      <w:pPr>
        <w:pStyle w:val="gemStandard"/>
        <w:spacing w:before="96" w:after="96"/>
      </w:pPr>
      <w:r w:rsidRPr="00B05F28">
        <w:t>Für die CA-Zertifikate der TSP-X.509 nonQES wird davon abweichend eine maximale Gültig</w:t>
      </w:r>
      <w:r w:rsidRPr="00B05F28">
        <w:softHyphen/>
        <w:t>keitsdauer von 8 Jahren festgelegt, da eine kürzere Gültigkeit die maximale Gültig</w:t>
      </w:r>
      <w:r w:rsidRPr="00B05F28">
        <w:softHyphen/>
        <w:t>keits</w:t>
      </w:r>
      <w:r w:rsidRPr="00B05F28">
        <w:softHyphen/>
        <w:t>dauer der in dem Gültigkeitszeitraum des CA-Zertifikats des TSP-X.509 nonQES ausgestellten Endbenutzerzertifikate einschränken kann.</w:t>
      </w:r>
    </w:p>
    <w:p w:rsidR="00F24994" w:rsidRPr="00B05F28" w:rsidRDefault="00F24994" w:rsidP="00873560">
      <w:pPr>
        <w:pStyle w:val="gemStandard"/>
        <w:spacing w:before="96" w:after="96"/>
      </w:pPr>
      <w:r w:rsidRPr="00B05F28">
        <w:t>Die Gültigkeit von CA- und Endbenutzerzertifikaten kann zudem durch die Verwendung einer TSL während des laufenden Betriebs weiter eingeschränkt werden, da die TSL in diskreten Zeitabständen aktualisiert und veröffentlicht wird. Hierdurch kann ein zu einer kürzeren Gültigkeitsdauer der Zertifikate äquivalentes Sicherheitsniveau erreicht werden.</w:t>
      </w:r>
    </w:p>
    <w:p w:rsidR="00F24994" w:rsidRPr="00B05F28" w:rsidRDefault="00F24994" w:rsidP="00873560">
      <w:pPr>
        <w:pStyle w:val="gemStandard"/>
        <w:spacing w:before="96" w:after="96"/>
      </w:pPr>
      <w:r w:rsidRPr="00B05F28">
        <w:t>Die entsprechenden Rahmenbedingungen zur TSL werden in [gemKPT_PKI_TIP#6.3] beschrieben.</w:t>
      </w:r>
    </w:p>
    <w:p w:rsidR="00A37270" w:rsidRPr="004E3E81" w:rsidRDefault="00A37270" w:rsidP="00A37270">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GS-A_4350 Maximale Gültigkeitsdauer des Zertifikats der gematik Root-CA</w:t>
      </w:r>
    </w:p>
    <w:p w:rsidR="00EE0C34" w:rsidRDefault="00A37270" w:rsidP="00A37270">
      <w:pPr>
        <w:pStyle w:val="gemStandard"/>
        <w:spacing w:before="96" w:after="96"/>
        <w:ind w:left="567"/>
        <w:rPr>
          <w:rFonts w:ascii="Wingdings" w:hAnsi="Wingdings"/>
          <w:b/>
        </w:rPr>
      </w:pPr>
      <w:r w:rsidRPr="004E3E81">
        <w:t>Die gematik Root-CA MUSS die Gültigkeitsdauer des eigenen CA-Zertifikats auf maximal zehn Jahre ab der Erstellung des Zertifikats begrenzen.</w:t>
      </w:r>
    </w:p>
    <w:p w:rsidR="00A37270" w:rsidRPr="00EE0C34" w:rsidRDefault="00EE0C34" w:rsidP="00A37270">
      <w:pPr>
        <w:pStyle w:val="gemStandard"/>
        <w:spacing w:before="96" w:after="96"/>
        <w:ind w:left="567"/>
      </w:pPr>
      <w:r>
        <w:rPr>
          <w:rFonts w:ascii="Wingdings" w:hAnsi="Wingdings"/>
          <w:b/>
        </w:rPr>
        <w:sym w:font="Wingdings" w:char="F0D5"/>
      </w:r>
    </w:p>
    <w:p w:rsidR="00A37270" w:rsidRPr="004E3E81" w:rsidRDefault="00A37270" w:rsidP="00A37270">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GS-A_4351 Maximale Gültigkeitsdauer des Zertifikats eines TSP-X.509 nonQES bei Erzeugung durch die gematik Root-CA</w:t>
      </w:r>
    </w:p>
    <w:p w:rsidR="00EE0C34" w:rsidRDefault="00A37270" w:rsidP="00A37270">
      <w:pPr>
        <w:pStyle w:val="gemStandard"/>
        <w:spacing w:before="96" w:after="96"/>
        <w:ind w:left="567"/>
        <w:rPr>
          <w:rFonts w:ascii="Wingdings" w:hAnsi="Wingdings"/>
          <w:b/>
        </w:rPr>
      </w:pPr>
      <w:r w:rsidRPr="004E3E81">
        <w:t xml:space="preserve">Die gematik Root-CA MUSS die Gültigkeitsdauer der CA-Zertifikate der TSP-X.509 nonQES auf maximal acht Jahre ab der Erstellung des Zertifikats begrenzen. </w:t>
      </w:r>
      <w:r w:rsidRPr="00BD59B7">
        <w:rPr>
          <w:highlight w:val="lightGray"/>
        </w:rPr>
        <w:t xml:space="preserve">Die </w:t>
      </w:r>
      <w:r w:rsidRPr="00B05F28">
        <w:t>Realisierung kürzerer Gültigkeitsdauern MUSS dabei auch möglich sein.</w:t>
      </w:r>
    </w:p>
    <w:p w:rsidR="00A37270" w:rsidRPr="00EE0C34" w:rsidRDefault="00EE0C34" w:rsidP="00A37270">
      <w:pPr>
        <w:pStyle w:val="gemStandard"/>
        <w:spacing w:before="96" w:after="96"/>
        <w:ind w:left="567"/>
        <w:rPr>
          <w:rFonts w:ascii="Wingdings" w:hAnsi="Wingdings"/>
        </w:rPr>
      </w:pPr>
      <w:r>
        <w:rPr>
          <w:rFonts w:ascii="Wingdings" w:hAnsi="Wingdings"/>
          <w:b/>
        </w:rPr>
        <w:lastRenderedPageBreak/>
        <w:sym w:font="Wingdings" w:char="F0D5"/>
      </w:r>
    </w:p>
    <w:p w:rsidR="00A37270" w:rsidRPr="00B05F28" w:rsidRDefault="00A37270" w:rsidP="00A37270">
      <w:pPr>
        <w:pStyle w:val="gemStandard"/>
        <w:tabs>
          <w:tab w:val="left" w:pos="567"/>
        </w:tabs>
        <w:spacing w:before="96" w:after="96"/>
        <w:ind w:left="567" w:hanging="567"/>
        <w:rPr>
          <w:b/>
        </w:rPr>
      </w:pPr>
      <w:r w:rsidRPr="00B05F28">
        <w:rPr>
          <w:b/>
        </w:rPr>
        <w:sym w:font="Wingdings" w:char="F0D6"/>
      </w:r>
      <w:r w:rsidRPr="00B05F28">
        <w:rPr>
          <w:b/>
        </w:rPr>
        <w:tab/>
        <w:t>GS-A_5468 Planmäßige Schlüsselerneuerung der gematik Root-CA</w:t>
      </w:r>
    </w:p>
    <w:p w:rsidR="00EE0C34" w:rsidRDefault="00A37270" w:rsidP="00A37270">
      <w:pPr>
        <w:pStyle w:val="gemStandard"/>
        <w:spacing w:before="96" w:after="96"/>
        <w:ind w:left="567"/>
        <w:rPr>
          <w:b/>
        </w:rPr>
      </w:pPr>
      <w:r w:rsidRPr="00B05F28">
        <w:t>Die gematik Root-CA MUSS spätestens 2 Jahre nach der Erstellung des letzten gematik Root-CA-Zertifikates eine planmäßige Schlüsselerneuerung durchführen.</w:t>
      </w:r>
    </w:p>
    <w:p w:rsidR="00A37270" w:rsidRPr="00EE0C34" w:rsidRDefault="00EE0C34" w:rsidP="00A37270">
      <w:pPr>
        <w:pStyle w:val="gemStandard"/>
        <w:spacing w:before="96" w:after="96"/>
        <w:ind w:left="567"/>
      </w:pPr>
      <w:r>
        <w:rPr>
          <w:b/>
        </w:rPr>
        <w:sym w:font="Wingdings" w:char="F0D5"/>
      </w:r>
    </w:p>
    <w:p w:rsidR="00A37270" w:rsidRPr="00B05F28" w:rsidRDefault="00A37270" w:rsidP="007E66BB">
      <w:pPr>
        <w:pStyle w:val="gemAnmerkung"/>
        <w:spacing w:before="96" w:after="96"/>
      </w:pPr>
      <w:r w:rsidRPr="00B05F28">
        <w:rPr>
          <w:b/>
        </w:rPr>
        <w:t>Hinweis:</w:t>
      </w:r>
      <w:r w:rsidRPr="00B05F28">
        <w:t xml:space="preserve"> Diese Schlüsselerneuerung beinhaltet auch die Erstellung eines neuen Root-Zertifikats. Der Schlüsselerneuerungs-Zeitraum von 2 Jahren ergibt sich aus der Differenz zwischen der maximalen Gültigkeitsdauer des Root-CA-Zertifikats (10 Jahre) und der maximalen Gültigkeits</w:t>
      </w:r>
      <w:r w:rsidRPr="00B05F28">
        <w:softHyphen/>
        <w:t>dauer der von ihr ausgestellten Zertifikate (8 Jahre).</w:t>
      </w:r>
    </w:p>
    <w:p w:rsidR="00A37270" w:rsidRPr="00B05F28" w:rsidRDefault="00A37270" w:rsidP="00A37270">
      <w:pPr>
        <w:pStyle w:val="gemStandard"/>
        <w:tabs>
          <w:tab w:val="left" w:pos="567"/>
        </w:tabs>
        <w:spacing w:before="96" w:after="96"/>
        <w:ind w:left="567" w:hanging="567"/>
        <w:rPr>
          <w:b/>
        </w:rPr>
      </w:pPr>
      <w:r w:rsidRPr="00B05F28">
        <w:rPr>
          <w:b/>
        </w:rPr>
        <w:sym w:font="Wingdings" w:char="F0D6"/>
      </w:r>
      <w:r w:rsidRPr="00B05F28">
        <w:rPr>
          <w:b/>
        </w:rPr>
        <w:tab/>
        <w:t>GS-A_5469 Verwendung des neuesten Schlüssels der gematik Root-CA</w:t>
      </w:r>
    </w:p>
    <w:p w:rsidR="00EE0C34" w:rsidRDefault="00A37270" w:rsidP="00A37270">
      <w:pPr>
        <w:pStyle w:val="gemStandard"/>
        <w:spacing w:before="96" w:after="96"/>
        <w:ind w:left="567"/>
        <w:rPr>
          <w:b/>
        </w:rPr>
      </w:pPr>
      <w:r w:rsidRPr="00B05F28">
        <w:t xml:space="preserve">Die gematik Root-CA MUSS bei der Ausstellung von Sub-CA-Zertifikaten das neueste Schlüsselpaar der jeweils festgelegten Schlüsselgeneration verwenden. </w:t>
      </w:r>
    </w:p>
    <w:p w:rsidR="00A37270" w:rsidRPr="00EE0C34" w:rsidRDefault="00EE0C34" w:rsidP="00A37270">
      <w:pPr>
        <w:pStyle w:val="gemStandard"/>
        <w:spacing w:before="96" w:after="96"/>
        <w:ind w:left="567"/>
        <w:rPr>
          <w:strike/>
        </w:rPr>
      </w:pPr>
      <w:r>
        <w:rPr>
          <w:b/>
        </w:rPr>
        <w:sym w:font="Wingdings" w:char="F0D5"/>
      </w:r>
    </w:p>
    <w:p w:rsidR="00A37270" w:rsidRPr="00B05F28" w:rsidRDefault="00A37270" w:rsidP="00A37270">
      <w:pPr>
        <w:pStyle w:val="gemStandard"/>
        <w:spacing w:before="96" w:after="96"/>
        <w:rPr>
          <w:b/>
        </w:rPr>
      </w:pPr>
      <w:r w:rsidRPr="00B05F28">
        <w:rPr>
          <w:b/>
          <w:i/>
          <w:sz w:val="20"/>
        </w:rPr>
        <w:t xml:space="preserve">Hinweis: </w:t>
      </w:r>
      <w:r w:rsidRPr="00B05F28">
        <w:rPr>
          <w:i/>
          <w:sz w:val="20"/>
        </w:rPr>
        <w:t xml:space="preserve">Eine reguläre Schlüsselerneuerung, bei dem Schlüsselalgorithmus und Schlüssellänge unverändert bleiben, wird als Wechsel der Schlüsselversion bezeichnet. Durch veränderte kryptographische Vorgaben kann der Wechsel des Schlüsselalgorithmus oder Schlüssellänge notwendig werden. Dies wird als Wechsel der Schlüsselgeneration bezeichnet. In der TI werden in einer Übergangszeit mehrere Schlüsselgenerationen (RSA und ECDSA) unterstützt. Siehe dazu auch [gemKPT_PKI_TIP#TIP1-A_6878]. </w:t>
      </w:r>
    </w:p>
    <w:p w:rsidR="00A37270" w:rsidRPr="00B05F28" w:rsidRDefault="00A37270" w:rsidP="00A37270">
      <w:pPr>
        <w:pStyle w:val="gemStandard"/>
        <w:tabs>
          <w:tab w:val="left" w:pos="567"/>
        </w:tabs>
        <w:spacing w:before="96" w:after="96"/>
        <w:ind w:left="567" w:hanging="567"/>
        <w:rPr>
          <w:b/>
        </w:rPr>
      </w:pPr>
      <w:r w:rsidRPr="00B05F28">
        <w:rPr>
          <w:rFonts w:ascii="Wingdings" w:hAnsi="Wingdings"/>
          <w:b/>
        </w:rPr>
        <w:sym w:font="Wingdings" w:char="F0D6"/>
      </w:r>
      <w:r w:rsidRPr="00B05F28">
        <w:rPr>
          <w:b/>
        </w:rPr>
        <w:tab/>
        <w:t>GS-A_4355 Maximale Gültigkeitsdauer des Zertifikats eines TSP-X.509 nonQES bei Erzeugung durch den TSP-X.509 nonQES</w:t>
      </w:r>
    </w:p>
    <w:p w:rsidR="00EE0C34" w:rsidRDefault="00A37270" w:rsidP="00A37270">
      <w:pPr>
        <w:pStyle w:val="gemStandard"/>
        <w:spacing w:before="96" w:after="96"/>
        <w:ind w:left="567"/>
        <w:rPr>
          <w:rFonts w:ascii="Wingdings" w:hAnsi="Wingdings"/>
          <w:b/>
        </w:rPr>
      </w:pPr>
      <w:r w:rsidRPr="00B05F28">
        <w:t>Der TSP-X.509 nonQES (eGK) MUSS die Gültigkeitsdauer eines selbst erzeugten (nicht durch ein Zertifikat der gematik Root-CA bestätigten) CA-Zertifikats auf maximal acht Jahre ab der Erstellung des Zertifikats begrenzen. Die Realisierung kürzerer Gültigkeitsdauern MUSS dabei auch möglich sein.</w:t>
      </w:r>
    </w:p>
    <w:p w:rsidR="00A37270" w:rsidRPr="00EE0C34" w:rsidRDefault="00EE0C34" w:rsidP="00A37270">
      <w:pPr>
        <w:pStyle w:val="gemStandard"/>
        <w:spacing w:before="96" w:after="96"/>
        <w:ind w:left="567"/>
      </w:pPr>
      <w:r>
        <w:rPr>
          <w:rFonts w:ascii="Wingdings" w:hAnsi="Wingdings"/>
          <w:b/>
        </w:rPr>
        <w:sym w:font="Wingdings" w:char="F0D5"/>
      </w:r>
    </w:p>
    <w:p w:rsidR="00A37270" w:rsidRPr="00B05F28" w:rsidRDefault="00A37270" w:rsidP="00A37270">
      <w:pPr>
        <w:pStyle w:val="gemStandard"/>
        <w:tabs>
          <w:tab w:val="left" w:pos="567"/>
        </w:tabs>
        <w:spacing w:before="96" w:after="96"/>
        <w:ind w:left="567" w:hanging="567"/>
        <w:rPr>
          <w:b/>
        </w:rPr>
      </w:pPr>
      <w:r w:rsidRPr="00B05F28">
        <w:rPr>
          <w:rFonts w:ascii="Wingdings" w:hAnsi="Wingdings"/>
          <w:b/>
        </w:rPr>
        <w:sym w:font="Wingdings" w:char="F0D6"/>
      </w:r>
      <w:r w:rsidRPr="00B05F28">
        <w:rPr>
          <w:b/>
        </w:rPr>
        <w:tab/>
        <w:t>GS-A_4352 Maximale Gültigkeitsdauer eines Endbenutzerzertifikats</w:t>
      </w:r>
    </w:p>
    <w:p w:rsidR="00EE0C34" w:rsidRDefault="00A37270" w:rsidP="00A37270">
      <w:pPr>
        <w:pStyle w:val="gemStandard"/>
        <w:spacing w:before="96" w:after="96"/>
        <w:ind w:left="567"/>
        <w:rPr>
          <w:rFonts w:ascii="Wingdings" w:hAnsi="Wingdings"/>
          <w:b/>
        </w:rPr>
      </w:pPr>
      <w:r w:rsidRPr="00B05F28">
        <w:t>Ein TSP-X.509 nonQES MUSS die Gültigkeitsdauer der Endbenutzerzertifikate auf</w:t>
      </w:r>
      <w:r w:rsidRPr="004E3E81">
        <w:t xml:space="preserve"> maximal fünf Jahre ab der Erstellung des Zertifikats begrenzen, wobei eine Erweiterung der Gültigkeit</w:t>
      </w:r>
      <w:r w:rsidRPr="00B05F28">
        <w:t xml:space="preserve">sdauer des Endbenutzerzertifikats bis zum Ende des </w:t>
      </w:r>
      <w:r w:rsidRPr="00B05F28">
        <w:rPr>
          <w:szCs w:val="22"/>
        </w:rPr>
        <w:t xml:space="preserve">Monats, in welchem die fünf Jahre enden, zulässig ist. </w:t>
      </w:r>
      <w:r w:rsidRPr="00B05F28">
        <w:t>Die Realisierung kürzerer Gültigkeitsdauern MUSS dabei auch möglich sein.</w:t>
      </w:r>
    </w:p>
    <w:p w:rsidR="00A37270" w:rsidRPr="00EE0C34" w:rsidRDefault="00EE0C34" w:rsidP="00A37270">
      <w:pPr>
        <w:pStyle w:val="gemStandard"/>
        <w:spacing w:before="96" w:after="96"/>
        <w:ind w:left="567"/>
      </w:pPr>
      <w:r>
        <w:rPr>
          <w:rFonts w:ascii="Wingdings" w:hAnsi="Wingdings"/>
          <w:b/>
        </w:rPr>
        <w:sym w:font="Wingdings" w:char="F0D5"/>
      </w:r>
    </w:p>
    <w:p w:rsidR="00F24994" w:rsidRPr="009E0DB9" w:rsidRDefault="00F24994" w:rsidP="00EE0C34">
      <w:pPr>
        <w:pStyle w:val="berschrift2"/>
      </w:pPr>
      <w:bookmarkStart w:id="659" w:name="_Toc102386694"/>
      <w:bookmarkStart w:id="660" w:name="_Toc263235849"/>
      <w:bookmarkStart w:id="661" w:name="_Toc501699847"/>
      <w:r w:rsidRPr="009E0DB9">
        <w:t>Aktivierungsdaten</w:t>
      </w:r>
      <w:bookmarkEnd w:id="659"/>
      <w:bookmarkEnd w:id="660"/>
      <w:bookmarkEnd w:id="661"/>
    </w:p>
    <w:p w:rsidR="00F24994" w:rsidRPr="00B05F28" w:rsidRDefault="00F24994" w:rsidP="00873560">
      <w:pPr>
        <w:pStyle w:val="gemStandard"/>
        <w:spacing w:before="96" w:after="96"/>
      </w:pPr>
      <w:r w:rsidRPr="00B05F28">
        <w:t>Die Anforderungen an die Zuverlässigkeit von Kennwörtern und PINs werden in [gemSpec_SiBetrUmg#2] beschrieben. Diese Richtlinie enthält keine darüber hinaus gehenden Anforderungen.</w:t>
      </w:r>
    </w:p>
    <w:p w:rsidR="00F24994" w:rsidRPr="009E0DB9" w:rsidRDefault="00F24994" w:rsidP="00EE0C34">
      <w:pPr>
        <w:pStyle w:val="berschrift3"/>
      </w:pPr>
      <w:bookmarkStart w:id="662" w:name="_Toc102386695"/>
      <w:bookmarkStart w:id="663" w:name="_Toc263235850"/>
      <w:bookmarkStart w:id="664" w:name="_Toc501699848"/>
      <w:r w:rsidRPr="009E0DB9">
        <w:t>Aktivierungsdaten</w:t>
      </w:r>
      <w:bookmarkEnd w:id="664"/>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GS-A_4314 Sichere Übermittlung von Aktivierungsdaten</w:t>
      </w:r>
    </w:p>
    <w:p w:rsidR="00EE0C34" w:rsidRDefault="00F24994" w:rsidP="00933048">
      <w:pPr>
        <w:pStyle w:val="gemEinzug"/>
        <w:spacing w:before="96" w:after="96"/>
        <w:rPr>
          <w:rFonts w:ascii="Wingdings" w:hAnsi="Wingdings"/>
          <w:b/>
        </w:rPr>
      </w:pPr>
      <w:r w:rsidRPr="004E3E81">
        <w:t>Die gematik Root-CA und ein TSP-X.509 nonQES MÜSSEN geeignete Prozesse für die sichere Übermittlung von Aktivierungsdaten definieren.</w:t>
      </w:r>
    </w:p>
    <w:p w:rsidR="00F24994" w:rsidRPr="00EE0C34" w:rsidRDefault="00EE0C34" w:rsidP="00EE0C34">
      <w:pPr>
        <w:pStyle w:val="gemStandard"/>
      </w:pPr>
      <w:r>
        <w:rPr>
          <w:b/>
        </w:rPr>
        <w:lastRenderedPageBreak/>
        <w:sym w:font="Wingdings" w:char="F0D5"/>
      </w:r>
    </w:p>
    <w:p w:rsidR="00F24994" w:rsidRPr="009E0DB9" w:rsidRDefault="00F24994" w:rsidP="00EE0C34">
      <w:pPr>
        <w:pStyle w:val="berschrift3"/>
      </w:pPr>
      <w:bookmarkStart w:id="665" w:name="_Toc501699849"/>
      <w:r w:rsidRPr="009E0DB9">
        <w:t>Schutz von Aktivierungsdaten</w:t>
      </w:r>
      <w:bookmarkEnd w:id="662"/>
      <w:bookmarkEnd w:id="663"/>
      <w:bookmarkEnd w:id="665"/>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_Ref323727718 \r \h  \* MERGEFORMAT </w:instrText>
      </w:r>
      <w:r w:rsidRPr="004E3E81">
        <w:fldChar w:fldCharType="separate"/>
      </w:r>
      <w:r w:rsidR="008D79C9">
        <w:t>6.2.1</w:t>
      </w:r>
      <w:r w:rsidRPr="004E3E81">
        <w:fldChar w:fldCharType="end"/>
      </w:r>
      <w:r w:rsidRPr="004E3E81">
        <w:t xml:space="preserve"> und </w:t>
      </w:r>
      <w:r w:rsidRPr="004E3E81">
        <w:fldChar w:fldCharType="begin"/>
      </w:r>
      <w:r w:rsidRPr="004E3E81">
        <w:instrText xml:space="preserve"> REF _Ref323727721 \r \h  \* MERGEFORMAT </w:instrText>
      </w:r>
      <w:r w:rsidRPr="004E3E81">
        <w:fldChar w:fldCharType="separate"/>
      </w:r>
      <w:r w:rsidR="008D79C9">
        <w:t>6.2.2</w:t>
      </w:r>
      <w:r w:rsidRPr="004E3E81">
        <w:fldChar w:fldCharType="end"/>
      </w:r>
      <w:r w:rsidRPr="004E3E81">
        <w:t>.</w:t>
      </w:r>
    </w:p>
    <w:p w:rsidR="00F24994" w:rsidRPr="009E0DB9" w:rsidRDefault="00F24994" w:rsidP="00EE0C34">
      <w:pPr>
        <w:pStyle w:val="berschrift3"/>
      </w:pPr>
      <w:bookmarkStart w:id="666" w:name="_Toc102386696"/>
      <w:bookmarkStart w:id="667" w:name="_Toc263235851"/>
      <w:bookmarkStart w:id="668" w:name="_Toc501699850"/>
      <w:r w:rsidRPr="009E0DB9">
        <w:t>Andere Aspekte von Aktivierungsdaten</w:t>
      </w:r>
      <w:bookmarkEnd w:id="666"/>
      <w:bookmarkEnd w:id="667"/>
      <w:bookmarkEnd w:id="668"/>
    </w:p>
    <w:p w:rsidR="00F24994" w:rsidRPr="004E3E81" w:rsidRDefault="00F24994" w:rsidP="00F24994">
      <w:pPr>
        <w:pStyle w:val="gemStandard"/>
        <w:spacing w:before="96" w:after="96"/>
      </w:pPr>
      <w:r w:rsidRPr="004E3E81">
        <w:t>Keine Vorgaben</w:t>
      </w:r>
    </w:p>
    <w:p w:rsidR="00F24994" w:rsidRPr="009E0DB9" w:rsidRDefault="00F24994" w:rsidP="00EE0C34">
      <w:pPr>
        <w:pStyle w:val="berschrift2"/>
      </w:pPr>
      <w:bookmarkStart w:id="669" w:name="_Toc102386697"/>
      <w:bookmarkStart w:id="670" w:name="_Toc263235852"/>
      <w:bookmarkStart w:id="671" w:name="_Toc501699851"/>
      <w:r w:rsidRPr="009E0DB9">
        <w:t>Sicherheitsmaßnahmen in den Rechneranlagen</w:t>
      </w:r>
      <w:bookmarkEnd w:id="669"/>
      <w:bookmarkEnd w:id="670"/>
      <w:bookmarkEnd w:id="671"/>
    </w:p>
    <w:p w:rsidR="00F24994" w:rsidRPr="00857B71" w:rsidRDefault="00F24994" w:rsidP="00EE0C34">
      <w:pPr>
        <w:pStyle w:val="berschrift3"/>
      </w:pPr>
      <w:bookmarkStart w:id="672" w:name="_Toc263235853"/>
      <w:bookmarkStart w:id="673" w:name="_Toc501699852"/>
      <w:r w:rsidRPr="009E0DB9">
        <w:t>Spezifische technische Sicherheitsanforderungen in den</w:t>
      </w:r>
      <w:r w:rsidRPr="00857B71">
        <w:t xml:space="preserve"> Rechneranlagen</w:t>
      </w:r>
      <w:bookmarkEnd w:id="672"/>
      <w:bookmarkEnd w:id="673"/>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GS-A_4315 Konformität zum betreiberspezifischen Sicherheitskonzept</w:t>
      </w:r>
    </w:p>
    <w:p w:rsidR="00EE0C34" w:rsidRDefault="00F24994" w:rsidP="00933048">
      <w:pPr>
        <w:pStyle w:val="gemEinzug"/>
        <w:spacing w:before="96" w:after="96"/>
        <w:rPr>
          <w:rFonts w:ascii="Wingdings" w:hAnsi="Wingdings"/>
          <w:b/>
        </w:rPr>
      </w:pPr>
      <w:r w:rsidRPr="004E3E81">
        <w:t>Die gematik Root-CA und ein TSP-X.509 nonQES MÜSSEN sicherstellen, dass alle Systemkomponenten der PKI konform zu den Sicherheitsanforderungen ihres betreiberspezifischen Sicherheitskonzepts betrieben werden.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GS-A_4316 Härtung von Betriebssystemen</w:t>
      </w:r>
    </w:p>
    <w:p w:rsidR="00EE0C34" w:rsidRDefault="00F24994" w:rsidP="00933048">
      <w:pPr>
        <w:pStyle w:val="gemEinzug"/>
        <w:spacing w:before="96" w:after="96"/>
        <w:rPr>
          <w:rFonts w:ascii="Wingdings" w:hAnsi="Wingdings"/>
          <w:b/>
        </w:rPr>
      </w:pPr>
      <w:r w:rsidRPr="004E3E81">
        <w:t>Die gematik Root-CA und ein TSP-X.509 nonQES MÜSSEN sicherstellen, dass alle sicherheitsrelevanten, technischen Abläufe innerhalb der PKI auf Basis gehärteter Betriebssysteme nach [BSI_2005#B3] ausgeführt werden.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GS-A_4317 Obligatorische Sicherheitsmaßnahmen</w:t>
      </w:r>
    </w:p>
    <w:p w:rsidR="00EE0C34" w:rsidRDefault="00F24994" w:rsidP="00933048">
      <w:pPr>
        <w:pStyle w:val="gemEinzug"/>
        <w:spacing w:before="96" w:after="96"/>
        <w:rPr>
          <w:rFonts w:ascii="Wingdings" w:hAnsi="Wingdings"/>
          <w:b/>
        </w:rPr>
      </w:pPr>
      <w:r w:rsidRPr="004E3E81">
        <w:t>Die gematik Root-CA und ein TSP-X.509 nonQES</w:t>
      </w:r>
      <w:r w:rsidRPr="004E3E81">
        <w:rPr>
          <w:rStyle w:val="gemStandardZchn"/>
        </w:rPr>
        <w:t xml:space="preserve"> MÜSSEN Maßnahmen für die Zugriffskontrolle, die Benutzerauthentisierung und die Intrusion Detection umsetzen.</w:t>
      </w:r>
    </w:p>
    <w:p w:rsidR="00F24994" w:rsidRPr="00EE0C34" w:rsidRDefault="00EE0C34" w:rsidP="00EE0C34">
      <w:pPr>
        <w:pStyle w:val="gemStandard"/>
      </w:pPr>
      <w:r>
        <w:rPr>
          <w:b/>
        </w:rPr>
        <w:sym w:font="Wingdings" w:char="F0D5"/>
      </w:r>
    </w:p>
    <w:p w:rsidR="00F24994" w:rsidRPr="009E0DB9" w:rsidRDefault="00F24994" w:rsidP="00EE0C34">
      <w:pPr>
        <w:pStyle w:val="berschrift3"/>
      </w:pPr>
      <w:bookmarkStart w:id="674" w:name="_Toc263235854"/>
      <w:bookmarkStart w:id="675" w:name="_Toc501699853"/>
      <w:r w:rsidRPr="009E0DB9">
        <w:t xml:space="preserve">Beurteilung </w:t>
      </w:r>
      <w:bookmarkEnd w:id="674"/>
      <w:r w:rsidRPr="009E0DB9">
        <w:t>der Systemsicherheit</w:t>
      </w:r>
      <w:bookmarkEnd w:id="675"/>
    </w:p>
    <w:p w:rsidR="00F24994" w:rsidRPr="004E3E81" w:rsidRDefault="00F24994" w:rsidP="00976871">
      <w:pPr>
        <w:pStyle w:val="gemStandard"/>
        <w:keepNext/>
        <w:tabs>
          <w:tab w:val="left" w:pos="567"/>
        </w:tabs>
        <w:spacing w:before="96" w:after="96"/>
        <w:ind w:left="567" w:hanging="567"/>
        <w:rPr>
          <w:b/>
        </w:rPr>
      </w:pPr>
      <w:r w:rsidRPr="004E3E81">
        <w:rPr>
          <w:rFonts w:ascii="Wingdings" w:hAnsi="Wingdings"/>
          <w:b/>
        </w:rPr>
        <w:sym w:font="Wingdings" w:char="F0D6"/>
      </w:r>
      <w:r w:rsidRPr="004E3E81">
        <w:rPr>
          <w:b/>
        </w:rPr>
        <w:tab/>
        <w:t>GS-A_4318 Maßnahmen zur Beurteilung der Systemsicherheit</w:t>
      </w:r>
    </w:p>
    <w:p w:rsidR="00EE0C34" w:rsidRDefault="00F24994" w:rsidP="00933048">
      <w:pPr>
        <w:pStyle w:val="gemEinzug"/>
        <w:spacing w:before="96" w:after="96"/>
        <w:rPr>
          <w:rFonts w:ascii="Wingdings" w:hAnsi="Wingdings"/>
          <w:b/>
        </w:rPr>
      </w:pPr>
      <w:r w:rsidRPr="004E3E81">
        <w:t xml:space="preserve">Die gematik Root-CA und ein TSP-X.509 nonQES SOLLEN periodisch interne Audits zur Beurteilung der Systemsicherheit durchführen. </w:t>
      </w:r>
    </w:p>
    <w:p w:rsidR="00F24994" w:rsidRPr="00EE0C34" w:rsidRDefault="00EE0C34" w:rsidP="00EE0C34">
      <w:pPr>
        <w:pStyle w:val="gemStandard"/>
      </w:pPr>
      <w:r>
        <w:rPr>
          <w:b/>
        </w:rPr>
        <w:sym w:font="Wingdings" w:char="F0D5"/>
      </w:r>
    </w:p>
    <w:p w:rsidR="00F24994" w:rsidRPr="009E0DB9" w:rsidRDefault="00F24994" w:rsidP="00EE0C34">
      <w:pPr>
        <w:pStyle w:val="berschrift2"/>
      </w:pPr>
      <w:bookmarkStart w:id="676" w:name="_Toc501699854"/>
      <w:r w:rsidRPr="009E0DB9">
        <w:t>Technische Maßnahmen während des Lebenszyklus</w:t>
      </w:r>
      <w:bookmarkEnd w:id="676"/>
    </w:p>
    <w:p w:rsidR="00F24994" w:rsidRPr="009E0DB9" w:rsidRDefault="00F24994" w:rsidP="00EE0C34">
      <w:pPr>
        <w:pStyle w:val="berschrift3"/>
      </w:pPr>
      <w:bookmarkStart w:id="677" w:name="_Toc263235856"/>
      <w:bookmarkStart w:id="678" w:name="_Toc501699855"/>
      <w:r w:rsidRPr="009E0DB9">
        <w:t>Sicherheitsmaßnahmen bei der Entwicklung</w:t>
      </w:r>
      <w:bookmarkEnd w:id="677"/>
      <w:bookmarkEnd w:id="678"/>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GS-A_4319 Prüfpflichten vor Nutzung neuer Software im Wirkbetrieb</w:t>
      </w:r>
    </w:p>
    <w:p w:rsidR="00EE0C34" w:rsidRDefault="00F24994" w:rsidP="00933048">
      <w:pPr>
        <w:pStyle w:val="gemEinzug"/>
        <w:spacing w:before="96" w:after="96"/>
        <w:rPr>
          <w:rFonts w:ascii="Wingdings" w:hAnsi="Wingdings"/>
          <w:b/>
        </w:rPr>
      </w:pPr>
      <w:r w:rsidRPr="004E3E81">
        <w:lastRenderedPageBreak/>
        <w:t xml:space="preserve">Die gematik Root-CA und ein TSP-X.509 nonQES MÜSSEN neue oder geänderte Software in eigener Verantwortung prüfen und abnehmen oder freigeben, bevor diese im Wirkbetrieb eingesetzt wird. </w:t>
      </w:r>
    </w:p>
    <w:p w:rsidR="00F24994" w:rsidRPr="00EE0C34" w:rsidRDefault="00EE0C34" w:rsidP="00EE0C34">
      <w:pPr>
        <w:pStyle w:val="gemStandard"/>
      </w:pPr>
      <w:r>
        <w:rPr>
          <w:b/>
        </w:rPr>
        <w:sym w:font="Wingdings" w:char="F0D5"/>
      </w:r>
    </w:p>
    <w:p w:rsidR="00F24994" w:rsidRPr="00B05F28" w:rsidRDefault="00F24994" w:rsidP="00EE0C34">
      <w:pPr>
        <w:pStyle w:val="berschrift3"/>
      </w:pPr>
      <w:bookmarkStart w:id="679" w:name="_Toc263235857"/>
      <w:bookmarkStart w:id="680" w:name="_Ref325537364"/>
      <w:bookmarkStart w:id="681" w:name="_Toc501699856"/>
      <w:r w:rsidRPr="00B05F28">
        <w:t>Sicherheitsmaßnahmen beim Systemmanagement</w:t>
      </w:r>
      <w:bookmarkEnd w:id="679"/>
      <w:bookmarkEnd w:id="680"/>
      <w:bookmarkEnd w:id="681"/>
    </w:p>
    <w:p w:rsidR="00F24994" w:rsidRPr="00B05F28" w:rsidRDefault="00F24994" w:rsidP="00873560">
      <w:pPr>
        <w:pStyle w:val="gemStandard"/>
        <w:spacing w:before="96" w:after="96"/>
      </w:pPr>
      <w:r w:rsidRPr="00B05F28">
        <w:t>Die Anforderungen an Sicherheitsmaßnahmen beim Systemmanagement ergeben sich aus den Inhalten des betreiberspezifischen Sicherheitskonzepts. Die Vorgaben für die Erstellung des betreiberspezifischen Sicherheitskonzepts sind in [gemSpec_SiBetr</w:t>
      </w:r>
      <w:r w:rsidRPr="00B05F28">
        <w:softHyphen/>
        <w:t>Umg#AnhB] beschrieben. Diese Richtlinie enthält keine darüber hinaus gehenden Anforderungen.</w:t>
      </w:r>
    </w:p>
    <w:p w:rsidR="00F24994" w:rsidRPr="009E0DB9" w:rsidRDefault="00F24994" w:rsidP="00EE0C34">
      <w:pPr>
        <w:pStyle w:val="berschrift3"/>
      </w:pPr>
      <w:bookmarkStart w:id="682" w:name="_Toc263235858"/>
      <w:bookmarkStart w:id="683" w:name="_Toc501699857"/>
      <w:r w:rsidRPr="009E0DB9">
        <w:t xml:space="preserve">Sicherheitsmaßnahmen während der </w:t>
      </w:r>
      <w:bookmarkEnd w:id="682"/>
      <w:r w:rsidRPr="009E0DB9">
        <w:t>Lebenszyklus</w:t>
      </w:r>
      <w:bookmarkEnd w:id="683"/>
    </w:p>
    <w:p w:rsidR="00F24994" w:rsidRPr="004E3E81" w:rsidRDefault="00F24994" w:rsidP="00F24994">
      <w:pPr>
        <w:pStyle w:val="gemStandard"/>
        <w:spacing w:before="96" w:after="96"/>
      </w:pPr>
      <w:r w:rsidRPr="004E3E81">
        <w:t>Keine Vorgaben</w:t>
      </w:r>
    </w:p>
    <w:p w:rsidR="00F24994" w:rsidRPr="009E0DB9" w:rsidRDefault="00F24994" w:rsidP="00EE0C34">
      <w:pPr>
        <w:pStyle w:val="berschrift2"/>
      </w:pPr>
      <w:bookmarkStart w:id="684" w:name="_Toc263235859"/>
      <w:bookmarkStart w:id="685" w:name="_Toc501699858"/>
      <w:r w:rsidRPr="009E0DB9">
        <w:t>Sicherheitsmaßnahmen für Netze</w:t>
      </w:r>
      <w:bookmarkEnd w:id="684"/>
      <w:bookmarkEnd w:id="685"/>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_Ref325537364 \r \h  \* MERGEFORMAT </w:instrText>
      </w:r>
      <w:r w:rsidRPr="004E3E81">
        <w:fldChar w:fldCharType="separate"/>
      </w:r>
      <w:r w:rsidR="008D79C9">
        <w:t>7.6.2</w:t>
      </w:r>
      <w:r w:rsidRPr="004E3E81">
        <w:fldChar w:fldCharType="end"/>
      </w:r>
      <w:r w:rsidRPr="004E3E81">
        <w:t>.</w:t>
      </w:r>
    </w:p>
    <w:p w:rsidR="00F24994" w:rsidRPr="009E0DB9" w:rsidRDefault="00F24994" w:rsidP="00EE0C34">
      <w:pPr>
        <w:pStyle w:val="berschrift2"/>
      </w:pPr>
      <w:bookmarkStart w:id="686" w:name="_Toc263235860"/>
      <w:bookmarkStart w:id="687" w:name="_Toc501699859"/>
      <w:r w:rsidRPr="009E0DB9">
        <w:t>Zeitstempel</w:t>
      </w:r>
      <w:bookmarkEnd w:id="686"/>
      <w:bookmarkEnd w:id="687"/>
    </w:p>
    <w:p w:rsidR="00F24994" w:rsidRPr="004E3E81" w:rsidRDefault="00F24994" w:rsidP="00F24994">
      <w:pPr>
        <w:pStyle w:val="gemStandard"/>
        <w:spacing w:before="96" w:after="96"/>
      </w:pPr>
      <w:r w:rsidRPr="004E3E81">
        <w:t xml:space="preserve">Keine Vorgaben. </w:t>
      </w:r>
    </w:p>
    <w:p w:rsidR="00F24994" w:rsidRPr="004E3E81" w:rsidRDefault="00F24994" w:rsidP="00F24994">
      <w:pPr>
        <w:pStyle w:val="gemStandard"/>
        <w:spacing w:before="96" w:after="96"/>
      </w:pPr>
    </w:p>
    <w:p w:rsidR="00EE0C34" w:rsidRDefault="00EE0C34" w:rsidP="00EE0C34">
      <w:pPr>
        <w:pStyle w:val="berschrift1"/>
        <w:sectPr w:rsidR="00EE0C34" w:rsidSect="00D379CD">
          <w:pgSz w:w="11906" w:h="16838" w:code="9"/>
          <w:pgMar w:top="1916" w:right="1418" w:bottom="1134" w:left="1701" w:header="539" w:footer="437" w:gutter="0"/>
          <w:pgBorders w:offsetFrom="page">
            <w:right w:val="single" w:sz="48" w:space="24" w:color="99FF99"/>
          </w:pgBorders>
          <w:cols w:space="708"/>
          <w:docGrid w:linePitch="360"/>
        </w:sectPr>
      </w:pPr>
      <w:bookmarkStart w:id="688" w:name="_Toc303167078"/>
      <w:bookmarkStart w:id="689" w:name="_Toc303264035"/>
    </w:p>
    <w:p w:rsidR="00F24994" w:rsidRPr="00FC291B" w:rsidRDefault="00F24994" w:rsidP="00EE0C34">
      <w:pPr>
        <w:pStyle w:val="berschrift1"/>
      </w:pPr>
      <w:bookmarkStart w:id="690" w:name="_Toc501699860"/>
      <w:r w:rsidRPr="00FC291B">
        <w:lastRenderedPageBreak/>
        <w:t>Format der Zertifikate</w:t>
      </w:r>
      <w:bookmarkEnd w:id="690"/>
      <w:r w:rsidRPr="00FC291B">
        <w:t xml:space="preserve"> </w:t>
      </w:r>
      <w:bookmarkEnd w:id="688"/>
      <w:bookmarkEnd w:id="689"/>
    </w:p>
    <w:p w:rsidR="00F24994" w:rsidRPr="00B05F28" w:rsidRDefault="00F24994" w:rsidP="00873560">
      <w:pPr>
        <w:pStyle w:val="gemStandard"/>
        <w:spacing w:before="96" w:after="96"/>
      </w:pPr>
      <w:r w:rsidRPr="00B05F28">
        <w:t xml:space="preserve">Die Festlegung der Datenformate und Zertifikatsprofile erfolgt in [gemSpec_PKI]. </w:t>
      </w:r>
    </w:p>
    <w:p w:rsidR="00F24994" w:rsidRPr="00957EB1" w:rsidRDefault="00F24994" w:rsidP="00933048">
      <w:pPr>
        <w:pStyle w:val="gemStandard"/>
        <w:spacing w:before="96" w:after="96"/>
      </w:pPr>
    </w:p>
    <w:p w:rsidR="00EE0C34" w:rsidRDefault="00EE0C34" w:rsidP="00EE0C34">
      <w:pPr>
        <w:pStyle w:val="berschrift1"/>
        <w:sectPr w:rsidR="00EE0C34" w:rsidSect="00D379CD">
          <w:pgSz w:w="11906" w:h="16838" w:code="9"/>
          <w:pgMar w:top="1916" w:right="1418" w:bottom="1134" w:left="1701" w:header="539" w:footer="437" w:gutter="0"/>
          <w:pgBorders w:offsetFrom="page">
            <w:right w:val="single" w:sz="48" w:space="24" w:color="99FF99"/>
          </w:pgBorders>
          <w:cols w:space="708"/>
          <w:docGrid w:linePitch="360"/>
        </w:sectPr>
      </w:pPr>
      <w:bookmarkStart w:id="691" w:name="_Toc303167079"/>
      <w:bookmarkStart w:id="692" w:name="_Toc303264036"/>
    </w:p>
    <w:p w:rsidR="00F24994" w:rsidRPr="00FC291B" w:rsidRDefault="00F24994" w:rsidP="00EE0C34">
      <w:pPr>
        <w:pStyle w:val="berschrift1"/>
      </w:pPr>
      <w:bookmarkStart w:id="693" w:name="_Toc501699861"/>
      <w:r w:rsidRPr="00FC291B">
        <w:lastRenderedPageBreak/>
        <w:t>Weitere finanzielle und rechtliche Angelegenheiten</w:t>
      </w:r>
      <w:bookmarkEnd w:id="691"/>
      <w:bookmarkEnd w:id="692"/>
      <w:bookmarkEnd w:id="693"/>
    </w:p>
    <w:p w:rsidR="00F24994" w:rsidRPr="00FC291B" w:rsidRDefault="00F24994" w:rsidP="00EE0C34">
      <w:pPr>
        <w:pStyle w:val="berschrift2"/>
      </w:pPr>
      <w:bookmarkStart w:id="694" w:name="_Toc501699862"/>
      <w:r w:rsidRPr="00FC291B">
        <w:t>Gebühren</w:t>
      </w:r>
      <w:bookmarkEnd w:id="694"/>
    </w:p>
    <w:p w:rsidR="00F24994" w:rsidRPr="004E3E81" w:rsidRDefault="00F24994" w:rsidP="00F24994">
      <w:pPr>
        <w:pStyle w:val="gemStandard"/>
        <w:spacing w:before="96" w:after="96"/>
      </w:pPr>
      <w:r w:rsidRPr="004E3E81">
        <w:t>Keine Vorgaben</w:t>
      </w:r>
    </w:p>
    <w:p w:rsidR="00F24994" w:rsidRPr="00FC291B" w:rsidRDefault="00F24994" w:rsidP="00EE0C34">
      <w:pPr>
        <w:pStyle w:val="berschrift2"/>
      </w:pPr>
      <w:bookmarkStart w:id="695" w:name="_Toc263235864"/>
      <w:bookmarkStart w:id="696" w:name="_Toc501699863"/>
      <w:r w:rsidRPr="00FC291B">
        <w:t>Finanzielle Zuständigkeiten</w:t>
      </w:r>
      <w:bookmarkEnd w:id="695"/>
      <w:bookmarkEnd w:id="696"/>
    </w:p>
    <w:p w:rsidR="00F24994" w:rsidRPr="00FC291B" w:rsidRDefault="00F24994" w:rsidP="00EE0C34">
      <w:pPr>
        <w:pStyle w:val="berschrift3"/>
      </w:pPr>
      <w:bookmarkStart w:id="697" w:name="_Toc102386724"/>
      <w:bookmarkStart w:id="698" w:name="_Toc263235865"/>
      <w:bookmarkStart w:id="699" w:name="_Toc501699864"/>
      <w:r w:rsidRPr="00FC291B">
        <w:t>Versicherungsdeckung</w:t>
      </w:r>
      <w:bookmarkEnd w:id="697"/>
      <w:bookmarkEnd w:id="698"/>
      <w:bookmarkEnd w:id="699"/>
    </w:p>
    <w:p w:rsidR="00F24994" w:rsidRPr="004E3E81" w:rsidRDefault="00F24994" w:rsidP="00F24994">
      <w:pPr>
        <w:pStyle w:val="gemStandard"/>
        <w:spacing w:before="96" w:after="96"/>
      </w:pPr>
      <w:r w:rsidRPr="004E3E81">
        <w:t>Keine Vorgaben</w:t>
      </w:r>
    </w:p>
    <w:p w:rsidR="00F24994" w:rsidRPr="00FC291B" w:rsidRDefault="00F24994" w:rsidP="00EE0C34">
      <w:pPr>
        <w:pStyle w:val="berschrift3"/>
      </w:pPr>
      <w:bookmarkStart w:id="700" w:name="_Toc263235866"/>
      <w:bookmarkStart w:id="701" w:name="_Toc501699865"/>
      <w:r w:rsidRPr="00FC291B">
        <w:t>Andere Posten</w:t>
      </w:r>
      <w:bookmarkEnd w:id="700"/>
      <w:bookmarkEnd w:id="701"/>
    </w:p>
    <w:p w:rsidR="00F24994" w:rsidRPr="004E3E81" w:rsidRDefault="00F24994" w:rsidP="00F24994">
      <w:pPr>
        <w:pStyle w:val="gemStandard"/>
        <w:spacing w:before="96" w:after="96"/>
      </w:pPr>
      <w:r w:rsidRPr="004E3E81">
        <w:t>Keine Vorgaben</w:t>
      </w:r>
    </w:p>
    <w:p w:rsidR="00F24994" w:rsidRPr="00FC291B" w:rsidRDefault="00F24994" w:rsidP="00EE0C34">
      <w:pPr>
        <w:pStyle w:val="berschrift3"/>
      </w:pPr>
      <w:bookmarkStart w:id="702" w:name="_Toc263235867"/>
      <w:bookmarkStart w:id="703" w:name="_Toc501699866"/>
      <w:r w:rsidRPr="00FC291B">
        <w:t>Versicherung oder Gewährleistung für Endnutzer</w:t>
      </w:r>
      <w:bookmarkEnd w:id="702"/>
      <w:bookmarkEnd w:id="703"/>
    </w:p>
    <w:p w:rsidR="00F24994" w:rsidRPr="004E3E81" w:rsidRDefault="00F24994" w:rsidP="00F24994">
      <w:pPr>
        <w:pStyle w:val="gemStandard"/>
        <w:tabs>
          <w:tab w:val="left" w:pos="567"/>
        </w:tabs>
        <w:spacing w:before="96" w:after="96"/>
        <w:ind w:left="567" w:hanging="567"/>
        <w:rPr>
          <w:b/>
          <w:lang w:val="en-GB"/>
        </w:rPr>
      </w:pPr>
      <w:r w:rsidRPr="004E3E81">
        <w:rPr>
          <w:rFonts w:ascii="Wingdings" w:hAnsi="Wingdings"/>
          <w:b/>
        </w:rPr>
        <w:sym w:font="Wingdings" w:char="F0D6"/>
      </w:r>
      <w:r w:rsidRPr="004E3E81">
        <w:rPr>
          <w:b/>
          <w:lang w:val="en-GB"/>
        </w:rPr>
        <w:tab/>
        <w:t xml:space="preserve">GS-A_4321 </w:t>
      </w:r>
      <w:r w:rsidRPr="004E3E81">
        <w:rPr>
          <w:b/>
          <w:szCs w:val="22"/>
          <w:lang w:val="en-GB"/>
        </w:rPr>
        <w:t>Bereitstellung eines Certificate Policy Disclosure Statements</w:t>
      </w:r>
    </w:p>
    <w:p w:rsidR="00EE0C34" w:rsidRDefault="00F24994" w:rsidP="00933048">
      <w:pPr>
        <w:pStyle w:val="gemEinzug"/>
        <w:spacing w:before="96" w:after="96"/>
        <w:rPr>
          <w:rFonts w:ascii="Wingdings" w:hAnsi="Wingdings"/>
          <w:b/>
        </w:rPr>
      </w:pPr>
      <w:r w:rsidRPr="004E3E81">
        <w:t>Die gematik Root-CA und ein TSP-X.509 nonQES MÜSSEN eine Versicherung oder Gewährleistung für Endnutzer in Form eines Ce</w:t>
      </w:r>
      <w:r w:rsidRPr="004E3E81">
        <w:t>r</w:t>
      </w:r>
      <w:r w:rsidRPr="004E3E81">
        <w:t>tificate Policy Disclosure Statements als Teil ihres Certification Practice Statements verö</w:t>
      </w:r>
      <w:r w:rsidRPr="004E3E81">
        <w:t>f</w:t>
      </w:r>
      <w:r w:rsidRPr="004E3E81">
        <w:t>fentlichen</w:t>
      </w:r>
      <w:r w:rsidRPr="004E3E81">
        <w:rPr>
          <w:b/>
        </w:rPr>
        <w:t>.</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r w:rsidRPr="00B05F28">
        <w:t>Dieses dient als rechtsverbindliche Zusicherung der gematik Root-CA oder eines TSP-X.509 nonQES gegenüber dem auf das Zertifikat vertrauenden Dritten.</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GS-A_4322 Zusicherung der Dienstqualität</w:t>
      </w:r>
    </w:p>
    <w:p w:rsidR="00EE0C34" w:rsidRDefault="00F24994" w:rsidP="00933048">
      <w:pPr>
        <w:pStyle w:val="gemEinzug"/>
        <w:spacing w:before="96" w:after="96"/>
        <w:rPr>
          <w:rFonts w:ascii="Wingdings" w:hAnsi="Wingdings"/>
          <w:b/>
        </w:rPr>
      </w:pPr>
      <w:r w:rsidRPr="004E3E81">
        <w:t>Die gematik Root-CA und ein TSP-X.509 nonQES MÜSSEN als Teilnehmer des Vertrauensraums der TI versichern, dass ihre über den Anbieter des TSL-Dienstes bereitgestellten Dienste geeignet sind, Echtheit der Herkunft und Unversehrtheit des Inhaltes zu g</w:t>
      </w:r>
      <w:r w:rsidRPr="004E3E81">
        <w:t>e</w:t>
      </w:r>
      <w:r w:rsidRPr="004E3E81">
        <w:t xml:space="preserve">währleisten. </w:t>
      </w:r>
    </w:p>
    <w:p w:rsidR="00F24994" w:rsidRPr="00EE0C34" w:rsidRDefault="00EE0C34" w:rsidP="00EE0C34">
      <w:pPr>
        <w:pStyle w:val="gemStandard"/>
      </w:pPr>
      <w:r>
        <w:rPr>
          <w:b/>
        </w:rPr>
        <w:sym w:font="Wingdings" w:char="F0D5"/>
      </w:r>
    </w:p>
    <w:p w:rsidR="00F24994" w:rsidRPr="00FC291B" w:rsidRDefault="00F24994" w:rsidP="00EE0C34">
      <w:pPr>
        <w:pStyle w:val="berschrift2"/>
      </w:pPr>
      <w:bookmarkStart w:id="704" w:name="_Toc102386727"/>
      <w:bookmarkStart w:id="705" w:name="_Toc263235868"/>
      <w:bookmarkStart w:id="706" w:name="_Ref325539189"/>
      <w:bookmarkStart w:id="707" w:name="_Toc501699867"/>
      <w:r w:rsidRPr="00FC291B">
        <w:t>Vertraulichkeitsgrad von Geschäftsdaten</w:t>
      </w:r>
      <w:bookmarkEnd w:id="704"/>
      <w:bookmarkEnd w:id="705"/>
      <w:bookmarkEnd w:id="706"/>
      <w:bookmarkEnd w:id="707"/>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GS-A_4323 Wahrung der Vertraulichkeit</w:t>
      </w:r>
    </w:p>
    <w:p w:rsidR="00EE0C34" w:rsidRDefault="00F24994" w:rsidP="00933048">
      <w:pPr>
        <w:pStyle w:val="gemEinzug"/>
        <w:spacing w:before="96" w:after="96"/>
        <w:rPr>
          <w:rFonts w:ascii="Wingdings" w:hAnsi="Wingdings"/>
          <w:b/>
        </w:rPr>
      </w:pPr>
      <w:r w:rsidRPr="004E3E81">
        <w:t>Die gematik Root-CA und ein TSP-X.509 nonQES als Teilnehmer des Ver</w:t>
      </w:r>
      <w:r w:rsidRPr="004E3E81">
        <w:softHyphen/>
        <w:t>trauens</w:t>
      </w:r>
      <w:r w:rsidRPr="004E3E81">
        <w:softHyphen/>
        <w:t>raums der TI MÜSSEN garantieren, dass die Vertraulichkeit ihnen zu</w:t>
      </w:r>
      <w:r w:rsidRPr="004E3E81">
        <w:softHyphen/>
        <w:t xml:space="preserve">gänglicher, vertraulicher Dokumente Dritter gewahrt bleibt, sofern dies gefordert wird. </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r w:rsidRPr="00B05F28">
        <w:lastRenderedPageBreak/>
        <w:t>Diese Regelung kann beispielsweise die Certification Practice Statements (CPS) der gematik Root-CA oder eines TSP-X.509 nonQES betreffen. Regelungen zur Definition und zum Umgang mit vertraulichen Dokumenten sind je</w:t>
      </w:r>
      <w:r w:rsidRPr="00B05F28">
        <w:softHyphen/>
        <w:t>weils bilateral zwischen den betroffenen Anbietern der gematik Root-CA oder eines TSP-X.509 nonQES abzustimmen.</w:t>
      </w:r>
    </w:p>
    <w:p w:rsidR="00F24994" w:rsidRPr="00FC291B" w:rsidRDefault="00F24994" w:rsidP="00EE0C34">
      <w:pPr>
        <w:pStyle w:val="berschrift3"/>
      </w:pPr>
      <w:bookmarkStart w:id="708" w:name="_Toc102386728"/>
      <w:bookmarkStart w:id="709" w:name="_Toc263235869"/>
      <w:bookmarkStart w:id="710" w:name="_Toc501699868"/>
      <w:r w:rsidRPr="00FC291B">
        <w:t>Definition von vertraulichen Informationen</w:t>
      </w:r>
      <w:bookmarkEnd w:id="708"/>
      <w:bookmarkEnd w:id="709"/>
      <w:bookmarkEnd w:id="710"/>
    </w:p>
    <w:p w:rsidR="00F24994" w:rsidRPr="004E3E81" w:rsidRDefault="00F24994" w:rsidP="00F24994">
      <w:pPr>
        <w:pStyle w:val="gemStandard"/>
        <w:spacing w:before="96" w:after="96"/>
      </w:pPr>
      <w:r w:rsidRPr="004E3E81">
        <w:t>Vertrauliche Informationen sind Informationen, die lediglich im Rahmen der gematik TSL zugänglich gemacht werden und nicht für die Öffentlichkeit b</w:t>
      </w:r>
      <w:r w:rsidRPr="004E3E81">
        <w:t>e</w:t>
      </w:r>
      <w:r w:rsidRPr="004E3E81">
        <w:t>stimmt sind.</w:t>
      </w:r>
    </w:p>
    <w:p w:rsidR="00F24994" w:rsidRPr="00FC291B" w:rsidRDefault="00F24994" w:rsidP="00EE0C34">
      <w:pPr>
        <w:pStyle w:val="berschrift3"/>
      </w:pPr>
      <w:bookmarkStart w:id="711" w:name="_Toc102386729"/>
      <w:bookmarkStart w:id="712" w:name="_Toc263235870"/>
      <w:bookmarkStart w:id="713" w:name="_Toc501699869"/>
      <w:r w:rsidRPr="00FC291B">
        <w:t>Informationen, die nicht zu den vertraulichen Informationen gehören</w:t>
      </w:r>
      <w:bookmarkEnd w:id="711"/>
      <w:bookmarkEnd w:id="712"/>
      <w:bookmarkEnd w:id="713"/>
    </w:p>
    <w:p w:rsidR="00F24994" w:rsidRPr="004E3E81" w:rsidRDefault="00F24994" w:rsidP="00F24994">
      <w:pPr>
        <w:pStyle w:val="gemStandard"/>
        <w:spacing w:before="96" w:after="96"/>
      </w:pPr>
      <w:r w:rsidRPr="004E3E81">
        <w:t>Sperrlisten gehören nicht zu den vertraulichen Inform</w:t>
      </w:r>
      <w:r w:rsidRPr="004E3E81">
        <w:t>a</w:t>
      </w:r>
      <w:r w:rsidRPr="004E3E81">
        <w:t xml:space="preserve">tionen und werden nicht in Basis-TI (Stufe 1) unterstützt. </w:t>
      </w:r>
    </w:p>
    <w:p w:rsidR="00F24994" w:rsidRPr="00FC291B" w:rsidRDefault="00F24994" w:rsidP="00EE0C34">
      <w:pPr>
        <w:pStyle w:val="berschrift3"/>
      </w:pPr>
      <w:bookmarkStart w:id="714" w:name="_Toc102386730"/>
      <w:bookmarkStart w:id="715" w:name="_Toc263235871"/>
      <w:bookmarkStart w:id="716" w:name="_Toc501699870"/>
      <w:r w:rsidRPr="00FC291B">
        <w:t>Zuständigkeiten für den Schutz vertraulicher Informationen</w:t>
      </w:r>
      <w:bookmarkEnd w:id="714"/>
      <w:bookmarkEnd w:id="715"/>
      <w:bookmarkEnd w:id="716"/>
    </w:p>
    <w:p w:rsidR="00F24994" w:rsidRPr="004E3E81" w:rsidRDefault="00F24994" w:rsidP="00F24994">
      <w:pPr>
        <w:pStyle w:val="gemStandard"/>
        <w:spacing w:before="96" w:after="96"/>
      </w:pPr>
      <w:r w:rsidRPr="004E3E81">
        <w:t xml:space="preserve">Siehe Abschnitt </w:t>
      </w:r>
      <w:r w:rsidRPr="004E3E81">
        <w:fldChar w:fldCharType="begin"/>
      </w:r>
      <w:r w:rsidRPr="004E3E81">
        <w:instrText xml:space="preserve"> REF _Ref325539189 \r \h  \* MERGEFORMAT </w:instrText>
      </w:r>
      <w:r w:rsidRPr="004E3E81">
        <w:fldChar w:fldCharType="separate"/>
      </w:r>
      <w:r w:rsidR="008D79C9">
        <w:t>9.3</w:t>
      </w:r>
      <w:r w:rsidRPr="004E3E81">
        <w:fldChar w:fldCharType="end"/>
      </w:r>
      <w:r w:rsidRPr="004E3E81">
        <w:t>.</w:t>
      </w:r>
    </w:p>
    <w:p w:rsidR="00F24994" w:rsidRPr="00FC291B" w:rsidRDefault="00F24994" w:rsidP="00EE0C34">
      <w:pPr>
        <w:pStyle w:val="berschrift2"/>
      </w:pPr>
      <w:bookmarkStart w:id="717" w:name="_Toc102386731"/>
      <w:bookmarkStart w:id="718" w:name="_Toc263235872"/>
      <w:bookmarkStart w:id="719" w:name="_Ref325539575"/>
      <w:bookmarkStart w:id="720" w:name="_Toc501699871"/>
      <w:r w:rsidRPr="00FC291B">
        <w:t>Datenschutz von Personendaten</w:t>
      </w:r>
      <w:bookmarkEnd w:id="717"/>
      <w:bookmarkEnd w:id="718"/>
      <w:bookmarkEnd w:id="719"/>
      <w:bookmarkEnd w:id="720"/>
    </w:p>
    <w:p w:rsidR="00F24994" w:rsidRPr="00B05F28" w:rsidRDefault="00F24994" w:rsidP="00873560">
      <w:pPr>
        <w:pStyle w:val="gemStandard"/>
        <w:spacing w:before="96" w:after="96"/>
      </w:pPr>
      <w:r w:rsidRPr="00B05F28">
        <w:t>Die Anforderungen an den Schutz personenbezogener Daten werden in [gemSpec_Sich_DS] beschrieben. Diese Richtlinie enthält keine darüber hinaus ge</w:t>
      </w:r>
      <w:r w:rsidRPr="00B05F28">
        <w:softHyphen/>
        <w:t>henden Anforderungen.</w:t>
      </w:r>
    </w:p>
    <w:p w:rsidR="00F24994" w:rsidRPr="00B05F28" w:rsidRDefault="00F24994" w:rsidP="00873560">
      <w:pPr>
        <w:pStyle w:val="gemStandard"/>
        <w:spacing w:before="96" w:after="96"/>
      </w:pPr>
      <w:r w:rsidRPr="00B05F28">
        <w:t>Dies gilt auch für die Abschnitte:</w:t>
      </w:r>
    </w:p>
    <w:p w:rsidR="00F24994" w:rsidRPr="00B05F28" w:rsidRDefault="00F24994" w:rsidP="00873560">
      <w:pPr>
        <w:pStyle w:val="gemAufzhlung"/>
        <w:spacing w:before="96" w:after="96"/>
      </w:pPr>
      <w:bookmarkStart w:id="721" w:name="_Toc102386732"/>
      <w:bookmarkStart w:id="722" w:name="_Toc263235873"/>
      <w:r w:rsidRPr="00B05F28">
        <w:t>Datenschutzkonzept</w:t>
      </w:r>
      <w:bookmarkEnd w:id="721"/>
      <w:bookmarkEnd w:id="722"/>
    </w:p>
    <w:p w:rsidR="00F24994" w:rsidRPr="00B05F28" w:rsidRDefault="00F24994" w:rsidP="00873560">
      <w:pPr>
        <w:pStyle w:val="gemAufzhlung"/>
        <w:spacing w:before="96" w:after="96"/>
      </w:pPr>
      <w:bookmarkStart w:id="723" w:name="_Toc263235875"/>
      <w:bookmarkStart w:id="724" w:name="_Toc102386733"/>
      <w:bookmarkStart w:id="725" w:name="_Toc263235874"/>
      <w:r w:rsidRPr="00B05F28">
        <w:t>Personenbezogene Daten</w:t>
      </w:r>
      <w:bookmarkEnd w:id="724"/>
      <w:bookmarkEnd w:id="725"/>
    </w:p>
    <w:p w:rsidR="00F24994" w:rsidRPr="00B05F28" w:rsidRDefault="00F24994" w:rsidP="00873560">
      <w:pPr>
        <w:pStyle w:val="gemAufzhlung"/>
        <w:spacing w:before="96" w:after="96"/>
      </w:pPr>
      <w:r w:rsidRPr="00B05F28">
        <w:t>Nicht personenbezogene Daten</w:t>
      </w:r>
      <w:bookmarkEnd w:id="723"/>
      <w:r w:rsidRPr="00B05F28">
        <w:t xml:space="preserve"> </w:t>
      </w:r>
    </w:p>
    <w:p w:rsidR="00F24994" w:rsidRPr="00B05F28" w:rsidRDefault="00F24994" w:rsidP="00873560">
      <w:pPr>
        <w:pStyle w:val="gemAufzhlung"/>
        <w:spacing w:before="96" w:after="96"/>
      </w:pPr>
      <w:bookmarkStart w:id="726" w:name="_Toc102386735"/>
      <w:bookmarkStart w:id="727" w:name="_Toc263235876"/>
      <w:r w:rsidRPr="00B05F28">
        <w:t>Zuständigkeiten für den Datenschutz</w:t>
      </w:r>
      <w:bookmarkEnd w:id="726"/>
      <w:bookmarkEnd w:id="727"/>
      <w:r w:rsidRPr="00B05F28">
        <w:t xml:space="preserve"> </w:t>
      </w:r>
    </w:p>
    <w:p w:rsidR="00F24994" w:rsidRPr="00B05F28" w:rsidRDefault="00F24994" w:rsidP="00873560">
      <w:pPr>
        <w:pStyle w:val="gemAufzhlung"/>
        <w:spacing w:before="96" w:after="96"/>
      </w:pPr>
      <w:bookmarkStart w:id="728" w:name="_Toc102386736"/>
      <w:bookmarkStart w:id="729" w:name="_Toc263235877"/>
      <w:r w:rsidRPr="00B05F28">
        <w:t>Hinweis und Einwilligung zur Nutzung persönlicher Daten</w:t>
      </w:r>
      <w:bookmarkEnd w:id="728"/>
      <w:bookmarkEnd w:id="729"/>
      <w:r w:rsidRPr="00B05F28">
        <w:t xml:space="preserve"> </w:t>
      </w:r>
    </w:p>
    <w:p w:rsidR="00F24994" w:rsidRPr="00B05F28" w:rsidRDefault="00F24994" w:rsidP="00873560">
      <w:pPr>
        <w:pStyle w:val="gemAufzhlung"/>
        <w:spacing w:before="96" w:after="96"/>
      </w:pPr>
      <w:bookmarkStart w:id="730" w:name="_Toc263235878"/>
      <w:r w:rsidRPr="00B05F28">
        <w:t>Auskunft gemäß rechtlicher oder staatlicher Vorschriften</w:t>
      </w:r>
      <w:bookmarkEnd w:id="730"/>
      <w:r w:rsidRPr="00B05F28">
        <w:t xml:space="preserve"> </w:t>
      </w:r>
    </w:p>
    <w:p w:rsidR="00F24994" w:rsidRPr="00B05F28" w:rsidRDefault="00F24994" w:rsidP="00873560">
      <w:pPr>
        <w:pStyle w:val="gemAufzhlung"/>
        <w:spacing w:before="96" w:after="96"/>
      </w:pPr>
      <w:bookmarkStart w:id="731" w:name="_Toc102386738"/>
      <w:bookmarkStart w:id="732" w:name="_Toc263235879"/>
      <w:r w:rsidRPr="00B05F28">
        <w:t>Andere Bedingungen für Auskünfte</w:t>
      </w:r>
      <w:bookmarkEnd w:id="731"/>
      <w:bookmarkEnd w:id="732"/>
      <w:r w:rsidRPr="00B05F28">
        <w:t xml:space="preserve"> </w:t>
      </w:r>
    </w:p>
    <w:p w:rsidR="00F24994" w:rsidRPr="00FC291B" w:rsidRDefault="00F24994" w:rsidP="00EE0C34">
      <w:pPr>
        <w:pStyle w:val="berschrift2"/>
      </w:pPr>
      <w:bookmarkStart w:id="733" w:name="_Toc102386739"/>
      <w:bookmarkStart w:id="734" w:name="_Toc263235880"/>
      <w:bookmarkStart w:id="735" w:name="_Toc501699872"/>
      <w:r w:rsidRPr="00FC291B">
        <w:t>Geistiges Eigentumsrecht</w:t>
      </w:r>
      <w:bookmarkEnd w:id="733"/>
      <w:bookmarkEnd w:id="734"/>
      <w:bookmarkEnd w:id="735"/>
      <w:r w:rsidRPr="00FC291B">
        <w:t xml:space="preserve"> </w:t>
      </w:r>
    </w:p>
    <w:p w:rsidR="00F24994" w:rsidRPr="004E3E81" w:rsidRDefault="00F24994" w:rsidP="00F24994">
      <w:pPr>
        <w:pStyle w:val="gemStandard"/>
        <w:spacing w:before="96" w:after="96"/>
      </w:pPr>
      <w:r w:rsidRPr="004E3E81">
        <w:t>Keine Vorgaben</w:t>
      </w:r>
    </w:p>
    <w:p w:rsidR="00F24994" w:rsidRPr="00FC291B" w:rsidRDefault="00F24994" w:rsidP="00EE0C34">
      <w:pPr>
        <w:pStyle w:val="berschrift2"/>
      </w:pPr>
      <w:bookmarkStart w:id="736" w:name="_Toc102386740"/>
      <w:bookmarkStart w:id="737" w:name="_Toc263235881"/>
      <w:r w:rsidRPr="00857B71">
        <w:rPr>
          <w:rFonts w:hint="eastAsia"/>
        </w:rPr>
        <w:br w:type="page"/>
      </w:r>
      <w:bookmarkStart w:id="738" w:name="_Toc501699873"/>
      <w:r w:rsidRPr="00FC291B">
        <w:lastRenderedPageBreak/>
        <w:t>Zusicherungen und Garantien</w:t>
      </w:r>
      <w:bookmarkEnd w:id="736"/>
      <w:bookmarkEnd w:id="737"/>
      <w:bookmarkEnd w:id="738"/>
      <w:r w:rsidRPr="00FC291B">
        <w:t xml:space="preserve"> </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GS-A_4324 Zusicherung der Dienstgüte</w:t>
      </w:r>
    </w:p>
    <w:p w:rsidR="00EE0C34" w:rsidRDefault="00F24994" w:rsidP="00933048">
      <w:pPr>
        <w:pStyle w:val="gemEinzug"/>
        <w:spacing w:before="96" w:after="96"/>
        <w:rPr>
          <w:rFonts w:ascii="Wingdings" w:hAnsi="Wingdings"/>
          <w:b/>
        </w:rPr>
      </w:pPr>
      <w:r w:rsidRPr="004E3E81">
        <w:t>Die gematik Root-CA und ein TSP-X.509 nonQES MÜSSEN eine gleichbleibend hohe Güte in Datenqualität, Organisation und technischen Dien</w:t>
      </w:r>
      <w:r w:rsidRPr="004E3E81">
        <w:t>s</w:t>
      </w:r>
      <w:r w:rsidRPr="004E3E81">
        <w:t>ten zusichern.</w:t>
      </w:r>
      <w:r w:rsidRPr="004E3E81">
        <w:rPr>
          <w:b/>
        </w:rPr>
        <w:t xml:space="preserve">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GS-A_4325 </w:t>
      </w:r>
      <w:r w:rsidRPr="004E3E81">
        <w:rPr>
          <w:b/>
          <w:szCs w:val="22"/>
        </w:rPr>
        <w:t>Zweckbindung von Zertifikaten</w:t>
      </w:r>
    </w:p>
    <w:p w:rsidR="00EE0C34" w:rsidRDefault="00F24994" w:rsidP="00933048">
      <w:pPr>
        <w:pStyle w:val="gemEinzug"/>
        <w:spacing w:before="96" w:after="96"/>
        <w:rPr>
          <w:rFonts w:ascii="Wingdings" w:hAnsi="Wingdings"/>
          <w:b/>
        </w:rPr>
      </w:pPr>
      <w:r w:rsidRPr="004E3E81">
        <w:t xml:space="preserve">Die gematik Root-CA und ein TSP-X.509 nonQES MÜSSEN Nutzer von Zertifikaten im Kontext der TI darüber informieren, dass Zertifikate der TI nicht für sachfremde Zwecke genutzt werden dürfen. </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r w:rsidRPr="00B05F28">
        <w:t>Diese Richtlinie enthält keine Anforderungen für die Abschnitte:</w:t>
      </w:r>
    </w:p>
    <w:p w:rsidR="00F24994" w:rsidRPr="00B05F28" w:rsidRDefault="00F24994" w:rsidP="00873560">
      <w:pPr>
        <w:pStyle w:val="gemAufzhlung"/>
        <w:spacing w:before="96" w:after="96"/>
      </w:pPr>
      <w:bookmarkStart w:id="739" w:name="_Toc102386741"/>
      <w:bookmarkStart w:id="740" w:name="_Toc263235882"/>
      <w:r w:rsidRPr="00B05F28">
        <w:t xml:space="preserve">Zusicherungen und Garantien </w:t>
      </w:r>
      <w:bookmarkEnd w:id="739"/>
      <w:bookmarkEnd w:id="740"/>
    </w:p>
    <w:p w:rsidR="00F24994" w:rsidRPr="00B05F28" w:rsidRDefault="00F24994" w:rsidP="00873560">
      <w:pPr>
        <w:pStyle w:val="gemAufzhlung"/>
        <w:spacing w:before="96" w:after="96"/>
      </w:pPr>
      <w:bookmarkStart w:id="741" w:name="_Toc102386742"/>
      <w:bookmarkStart w:id="742" w:name="_Toc263235883"/>
      <w:r w:rsidRPr="00B05F28">
        <w:t>Zusicherungen und Garantien der R</w:t>
      </w:r>
      <w:bookmarkEnd w:id="741"/>
      <w:bookmarkEnd w:id="742"/>
      <w:r w:rsidRPr="00B05F28">
        <w:t>egistrierungsstelle</w:t>
      </w:r>
    </w:p>
    <w:p w:rsidR="00F24994" w:rsidRPr="00B05F28" w:rsidRDefault="00F24994" w:rsidP="00873560">
      <w:pPr>
        <w:pStyle w:val="gemAufzhlung"/>
        <w:spacing w:before="96" w:after="96"/>
      </w:pPr>
      <w:bookmarkStart w:id="743" w:name="_Toc102386743"/>
      <w:bookmarkStart w:id="744" w:name="_Toc263235884"/>
      <w:r w:rsidRPr="00B05F28">
        <w:t>Zusicherungen und Garantien der Zertifikatsnehmer</w:t>
      </w:r>
      <w:bookmarkEnd w:id="743"/>
      <w:bookmarkEnd w:id="744"/>
      <w:r w:rsidRPr="00B05F28">
        <w:t xml:space="preserve"> </w:t>
      </w:r>
    </w:p>
    <w:p w:rsidR="00F24994" w:rsidRPr="00B05F28" w:rsidRDefault="00F24994" w:rsidP="00873560">
      <w:pPr>
        <w:pStyle w:val="gemAufzhlung"/>
        <w:spacing w:before="96" w:after="96"/>
      </w:pPr>
      <w:bookmarkStart w:id="745" w:name="_Toc102386745"/>
      <w:bookmarkStart w:id="746" w:name="_Toc263235886"/>
      <w:r w:rsidRPr="00B05F28">
        <w:t>Zusicherungen und Garantien anderer PKI-Teilnehmer</w:t>
      </w:r>
      <w:bookmarkEnd w:id="745"/>
      <w:bookmarkEnd w:id="746"/>
      <w:r w:rsidRPr="00B05F28">
        <w:t xml:space="preserve"> </w:t>
      </w:r>
    </w:p>
    <w:p w:rsidR="00F24994" w:rsidRPr="00FC291B" w:rsidRDefault="00F24994" w:rsidP="00EE0C34">
      <w:pPr>
        <w:pStyle w:val="berschrift2"/>
      </w:pPr>
      <w:bookmarkStart w:id="747" w:name="_Toc102386746"/>
      <w:bookmarkStart w:id="748" w:name="_Toc263235887"/>
      <w:bookmarkStart w:id="749" w:name="_Toc501699874"/>
      <w:r w:rsidRPr="00FC291B">
        <w:t>Haftungsausschlüsse</w:t>
      </w:r>
      <w:bookmarkEnd w:id="747"/>
      <w:bookmarkEnd w:id="748"/>
      <w:bookmarkEnd w:id="749"/>
      <w:r w:rsidRPr="00FC291B">
        <w:t xml:space="preserve"> </w:t>
      </w:r>
    </w:p>
    <w:p w:rsidR="00F24994" w:rsidRPr="004E3E81" w:rsidRDefault="00F24994" w:rsidP="00F24994">
      <w:pPr>
        <w:pStyle w:val="gemStandard"/>
        <w:spacing w:before="96" w:after="96"/>
      </w:pPr>
      <w:r w:rsidRPr="004E3E81">
        <w:t>Keine Vorgaben</w:t>
      </w:r>
    </w:p>
    <w:p w:rsidR="00F24994" w:rsidRPr="00FC291B" w:rsidRDefault="00F24994" w:rsidP="00EE0C34">
      <w:pPr>
        <w:pStyle w:val="berschrift2"/>
      </w:pPr>
      <w:bookmarkStart w:id="750" w:name="_Toc263235888"/>
      <w:bookmarkStart w:id="751" w:name="_Toc501699875"/>
      <w:r w:rsidRPr="00FC291B">
        <w:t>Haftungsbeschränkungen</w:t>
      </w:r>
      <w:bookmarkEnd w:id="751"/>
      <w:r w:rsidRPr="00FC291B">
        <w:t xml:space="preserve"> </w:t>
      </w:r>
    </w:p>
    <w:p w:rsidR="00F24994" w:rsidRPr="004E3E81" w:rsidRDefault="00F24994" w:rsidP="00F24994">
      <w:pPr>
        <w:pStyle w:val="gemStandard"/>
        <w:spacing w:before="96" w:after="96"/>
      </w:pPr>
      <w:r w:rsidRPr="004E3E81">
        <w:t>Keine Vorgaben</w:t>
      </w:r>
    </w:p>
    <w:p w:rsidR="00F24994" w:rsidRPr="00FC291B" w:rsidRDefault="00F24994" w:rsidP="00EE0C34">
      <w:pPr>
        <w:pStyle w:val="berschrift2"/>
      </w:pPr>
      <w:bookmarkStart w:id="752" w:name="_Toc501699876"/>
      <w:bookmarkEnd w:id="750"/>
      <w:r w:rsidRPr="00FC291B">
        <w:t>Schadenersatz</w:t>
      </w:r>
      <w:bookmarkEnd w:id="752"/>
      <w:r w:rsidRPr="00FC291B">
        <w:t xml:space="preserve"> </w:t>
      </w:r>
    </w:p>
    <w:p w:rsidR="00F24994" w:rsidRPr="004E3E81" w:rsidRDefault="00F24994" w:rsidP="00F24994">
      <w:pPr>
        <w:pStyle w:val="gemStandard"/>
        <w:spacing w:before="96" w:after="96"/>
      </w:pPr>
      <w:r w:rsidRPr="004E3E81">
        <w:t>Keine Vorgaben</w:t>
      </w:r>
    </w:p>
    <w:p w:rsidR="00F24994" w:rsidRPr="00FC291B" w:rsidRDefault="00F24994" w:rsidP="00EE0C34">
      <w:pPr>
        <w:pStyle w:val="berschrift2"/>
      </w:pPr>
      <w:bookmarkStart w:id="753" w:name="_Toc263235890"/>
      <w:bookmarkStart w:id="754" w:name="_Toc501699877"/>
      <w:r w:rsidRPr="00FC291B">
        <w:t>Gültigkeitsdauer und Beendigung</w:t>
      </w:r>
      <w:bookmarkEnd w:id="753"/>
      <w:bookmarkEnd w:id="754"/>
      <w:r w:rsidRPr="00FC291B">
        <w:t xml:space="preserve"> </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GS-A_4326 </w:t>
      </w:r>
      <w:r w:rsidRPr="004E3E81">
        <w:rPr>
          <w:b/>
          <w:szCs w:val="22"/>
        </w:rPr>
        <w:t>Dokumentationspflicht für beschränkte Gültigkeit</w:t>
      </w:r>
    </w:p>
    <w:p w:rsidR="00EE0C34" w:rsidRDefault="00F24994" w:rsidP="00933048">
      <w:pPr>
        <w:pStyle w:val="gemEinzug"/>
        <w:spacing w:before="96" w:after="96"/>
        <w:rPr>
          <w:rFonts w:ascii="Wingdings" w:hAnsi="Wingdings"/>
          <w:b/>
        </w:rPr>
      </w:pPr>
      <w:r w:rsidRPr="004E3E81">
        <w:t>Die gematik Root-CA und ein TSP-X.509 nonQES MÜSSEN die Zeiträume doku</w:t>
      </w:r>
      <w:r w:rsidRPr="004E3E81">
        <w:softHyphen/>
        <w:t>mentieren, in denen Dokumente, Prozesse oder Infrastru</w:t>
      </w:r>
      <w:r w:rsidRPr="004E3E81">
        <w:t>k</w:t>
      </w:r>
      <w:r w:rsidRPr="004E3E81">
        <w:t>turkomponenten ge</w:t>
      </w:r>
      <w:r w:rsidRPr="004E3E81">
        <w:softHyphen/>
        <w:t>nutzt werden können, sofern diese eine zeitlich beschränkte Gültigkeit aufweisen.</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r w:rsidRPr="00B05F28">
        <w:t>Diese Richtlinie enthält keine darüber hinaus gehenden Anforderungen für die Abschnitte:</w:t>
      </w:r>
    </w:p>
    <w:p w:rsidR="00F24994" w:rsidRPr="00B05F28" w:rsidRDefault="00F24994" w:rsidP="00873560">
      <w:pPr>
        <w:pStyle w:val="gemAufzhlung"/>
        <w:spacing w:before="96" w:after="96"/>
      </w:pPr>
      <w:bookmarkStart w:id="755" w:name="_Toc102386750"/>
      <w:bookmarkStart w:id="756" w:name="_Toc263235891"/>
      <w:r w:rsidRPr="00B05F28">
        <w:lastRenderedPageBreak/>
        <w:t>Gültigkeitsdauer</w:t>
      </w:r>
      <w:bookmarkEnd w:id="755"/>
      <w:bookmarkEnd w:id="756"/>
      <w:r w:rsidRPr="00B05F28">
        <w:t xml:space="preserve"> </w:t>
      </w:r>
    </w:p>
    <w:p w:rsidR="00F24994" w:rsidRPr="00B05F28" w:rsidRDefault="00F24994" w:rsidP="00873560">
      <w:pPr>
        <w:pStyle w:val="gemAufzhlung"/>
        <w:spacing w:before="96" w:after="96"/>
      </w:pPr>
      <w:bookmarkStart w:id="757" w:name="_Toc102386751"/>
      <w:bookmarkStart w:id="758" w:name="_Toc263235892"/>
      <w:r w:rsidRPr="00B05F28">
        <w:t>Beendigung</w:t>
      </w:r>
      <w:bookmarkEnd w:id="757"/>
      <w:bookmarkEnd w:id="758"/>
      <w:r w:rsidRPr="00B05F28">
        <w:t xml:space="preserve"> </w:t>
      </w:r>
    </w:p>
    <w:p w:rsidR="00F24994" w:rsidRPr="00B05F28" w:rsidRDefault="00F24994" w:rsidP="00873560">
      <w:pPr>
        <w:pStyle w:val="gemAufzhlung"/>
        <w:spacing w:before="96" w:after="96"/>
      </w:pPr>
      <w:bookmarkStart w:id="759" w:name="_Toc102386752"/>
      <w:bookmarkStart w:id="760" w:name="_Toc263235893"/>
      <w:r w:rsidRPr="00B05F28">
        <w:t>Auswirkung der Beendigung und Weiterbestehen</w:t>
      </w:r>
      <w:bookmarkEnd w:id="759"/>
      <w:bookmarkEnd w:id="760"/>
    </w:p>
    <w:p w:rsidR="00F24994" w:rsidRPr="00FC291B" w:rsidRDefault="00F24994" w:rsidP="00EE0C34">
      <w:pPr>
        <w:pStyle w:val="berschrift2"/>
      </w:pPr>
      <w:bookmarkStart w:id="761" w:name="_Toc102386754"/>
      <w:bookmarkStart w:id="762" w:name="_Toc263235895"/>
      <w:bookmarkStart w:id="763" w:name="_Toc102386753"/>
      <w:bookmarkStart w:id="764" w:name="_Toc263235894"/>
      <w:bookmarkStart w:id="765" w:name="_Toc501699878"/>
      <w:r w:rsidRPr="00FC291B">
        <w:t xml:space="preserve">Individuelle Absprachen zwischen </w:t>
      </w:r>
      <w:bookmarkEnd w:id="763"/>
      <w:r w:rsidRPr="00FC291B">
        <w:t>Vertragspartnern</w:t>
      </w:r>
      <w:bookmarkEnd w:id="764"/>
      <w:bookmarkEnd w:id="765"/>
    </w:p>
    <w:p w:rsidR="00F24994" w:rsidRPr="004E3E81" w:rsidRDefault="00F24994" w:rsidP="00F24994">
      <w:pPr>
        <w:pStyle w:val="gemStandard"/>
        <w:spacing w:before="96" w:after="96"/>
      </w:pPr>
      <w:r w:rsidRPr="004E3E81">
        <w:t>Keine Vorgaben</w:t>
      </w:r>
    </w:p>
    <w:p w:rsidR="00F24994" w:rsidRPr="00FC291B" w:rsidRDefault="00F24994" w:rsidP="00EE0C34">
      <w:pPr>
        <w:pStyle w:val="berschrift2"/>
      </w:pPr>
      <w:bookmarkStart w:id="766" w:name="_Toc501699879"/>
      <w:r w:rsidRPr="00FC291B">
        <w:t>Ergänzungen</w:t>
      </w:r>
      <w:bookmarkEnd w:id="761"/>
      <w:bookmarkEnd w:id="762"/>
      <w:bookmarkEnd w:id="766"/>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GS-A_4327 </w:t>
      </w:r>
      <w:r w:rsidRPr="004E3E81">
        <w:rPr>
          <w:b/>
          <w:szCs w:val="22"/>
        </w:rPr>
        <w:t>Transparenz für Nachträge zum Certificate Policy Statement</w:t>
      </w:r>
    </w:p>
    <w:p w:rsidR="00EE0C34" w:rsidRDefault="00F24994" w:rsidP="00933048">
      <w:pPr>
        <w:pStyle w:val="gemEinzug"/>
        <w:spacing w:before="96" w:after="96"/>
        <w:rPr>
          <w:rFonts w:ascii="Wingdings" w:hAnsi="Wingdings"/>
          <w:b/>
        </w:rPr>
      </w:pPr>
      <w:r w:rsidRPr="004E3E81">
        <w:t>Die gematik Root-CA und ein TSP-X.509 nonQES MÜSSEN Nachträge zum Certification Practice Statement (CPS) schriftlich ergänzen oder bei elektronischer A</w:t>
      </w:r>
      <w:r w:rsidRPr="004E3E81">
        <w:t>b</w:t>
      </w:r>
      <w:r w:rsidRPr="004E3E81">
        <w:t>rufbarkeit so ergänzend hinterlegen, dass sie dem Abrufenden unmittelbar als Ergänzung offe</w:t>
      </w:r>
      <w:r w:rsidRPr="004E3E81">
        <w:t>n</w:t>
      </w:r>
      <w:r w:rsidRPr="004E3E81">
        <w:t>sicht</w:t>
      </w:r>
      <w:r w:rsidRPr="004E3E81">
        <w:softHyphen/>
        <w:t>lich werden.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GS-A_4328 Informationspflicht bei Änderung des CPS</w:t>
      </w:r>
    </w:p>
    <w:p w:rsidR="00EE0C34" w:rsidRDefault="00F24994" w:rsidP="00933048">
      <w:pPr>
        <w:pStyle w:val="gemEinzug"/>
        <w:spacing w:before="96" w:after="96"/>
        <w:rPr>
          <w:rFonts w:ascii="Wingdings" w:hAnsi="Wingdings"/>
          <w:b/>
        </w:rPr>
      </w:pPr>
      <w:r w:rsidRPr="004E3E81">
        <w:t>Die gematik Root-CA und ein TSP-X.509 nonQES MÜSSEN Vertragspartner über durchgeführte Änderungen an dem Certification Practice Statement (CPS) informieren.</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r w:rsidRPr="00B05F28">
        <w:t>Diese Richtlinie enthält keine darüber hinausgehenden Anforderungen für die Abschnitte:</w:t>
      </w:r>
    </w:p>
    <w:p w:rsidR="00F24994" w:rsidRPr="00B05F28" w:rsidRDefault="00F24994" w:rsidP="00873560">
      <w:pPr>
        <w:pStyle w:val="gemAufzhlung"/>
        <w:spacing w:before="96" w:after="96"/>
      </w:pPr>
      <w:bookmarkStart w:id="767" w:name="_Toc102386755"/>
      <w:bookmarkStart w:id="768" w:name="_Toc263235896"/>
      <w:r w:rsidRPr="00B05F28">
        <w:t>Verfahren für Ergänzungen</w:t>
      </w:r>
      <w:bookmarkEnd w:id="767"/>
      <w:bookmarkEnd w:id="768"/>
    </w:p>
    <w:p w:rsidR="00F24994" w:rsidRPr="00B05F28" w:rsidRDefault="00F24994" w:rsidP="00873560">
      <w:pPr>
        <w:pStyle w:val="gemAufzhlung"/>
        <w:spacing w:before="96" w:after="96"/>
      </w:pPr>
      <w:bookmarkStart w:id="769" w:name="_Toc263235897"/>
      <w:r w:rsidRPr="00B05F28">
        <w:t xml:space="preserve">Benachrichtigungsmechanismen und </w:t>
      </w:r>
      <w:r w:rsidR="00B05F28">
        <w:t>-</w:t>
      </w:r>
      <w:r w:rsidRPr="00B05F28">
        <w:t>fristen</w:t>
      </w:r>
      <w:bookmarkEnd w:id="769"/>
    </w:p>
    <w:p w:rsidR="00F24994" w:rsidRPr="00B05F28" w:rsidRDefault="00F24994" w:rsidP="00873560">
      <w:pPr>
        <w:pStyle w:val="gemAufzhlung"/>
        <w:spacing w:before="96" w:after="96"/>
      </w:pPr>
      <w:bookmarkStart w:id="770" w:name="_Toc263235898"/>
      <w:r w:rsidRPr="00B05F28">
        <w:t>Bedingungen für OID Änderungen</w:t>
      </w:r>
      <w:bookmarkEnd w:id="770"/>
    </w:p>
    <w:p w:rsidR="00F24994" w:rsidRPr="00FC291B" w:rsidRDefault="00F24994" w:rsidP="00EE0C34">
      <w:pPr>
        <w:pStyle w:val="berschrift2"/>
      </w:pPr>
      <w:bookmarkStart w:id="771" w:name="_Toc263235899"/>
      <w:bookmarkStart w:id="772" w:name="_Toc501699880"/>
      <w:r w:rsidRPr="00FC291B">
        <w:t>Verfahren zur Schlichtung von Streitfällen</w:t>
      </w:r>
      <w:bookmarkEnd w:id="771"/>
      <w:bookmarkEnd w:id="772"/>
    </w:p>
    <w:p w:rsidR="00F24994" w:rsidRPr="004E3E81" w:rsidRDefault="00F24994" w:rsidP="00F24994">
      <w:pPr>
        <w:pStyle w:val="gemStandard"/>
        <w:spacing w:before="96" w:after="96"/>
      </w:pPr>
      <w:r w:rsidRPr="004E3E81">
        <w:t>Keine Vorgaben</w:t>
      </w:r>
    </w:p>
    <w:p w:rsidR="00F24994" w:rsidRPr="00FC291B" w:rsidRDefault="00F24994" w:rsidP="00EE0C34">
      <w:pPr>
        <w:pStyle w:val="berschrift2"/>
      </w:pPr>
      <w:bookmarkStart w:id="773" w:name="_Toc102386759"/>
      <w:bookmarkStart w:id="774" w:name="_Toc263235900"/>
      <w:bookmarkStart w:id="775" w:name="_Toc501699881"/>
      <w:r w:rsidRPr="00FC291B">
        <w:t>Zugrunde liegendes Recht</w:t>
      </w:r>
      <w:bookmarkEnd w:id="773"/>
      <w:bookmarkEnd w:id="774"/>
      <w:bookmarkEnd w:id="775"/>
    </w:p>
    <w:p w:rsidR="00F24994" w:rsidRPr="004E3E81" w:rsidRDefault="00F24994" w:rsidP="00F24994">
      <w:pPr>
        <w:pStyle w:val="gemStandard"/>
        <w:spacing w:before="96" w:after="96"/>
      </w:pPr>
      <w:r w:rsidRPr="004E3E81">
        <w:t>Es gelten die für Deutschland relevanten Rechtsno</w:t>
      </w:r>
      <w:r w:rsidRPr="004E3E81">
        <w:t>r</w:t>
      </w:r>
      <w:r w:rsidRPr="004E3E81">
        <w:t>men.</w:t>
      </w:r>
    </w:p>
    <w:p w:rsidR="00F24994" w:rsidRPr="00FC291B" w:rsidRDefault="00F24994" w:rsidP="00EE0C34">
      <w:pPr>
        <w:pStyle w:val="berschrift2"/>
      </w:pPr>
      <w:bookmarkStart w:id="776" w:name="_Toc102386760"/>
      <w:bookmarkStart w:id="777" w:name="_Toc263235901"/>
      <w:bookmarkStart w:id="778" w:name="_Toc501699882"/>
      <w:r w:rsidRPr="00FC291B">
        <w:t>Einhaltung geltenden Rechts</w:t>
      </w:r>
      <w:bookmarkEnd w:id="776"/>
      <w:bookmarkEnd w:id="777"/>
      <w:bookmarkEnd w:id="778"/>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 xml:space="preserve">GS-A_4329 </w:t>
      </w:r>
      <w:r w:rsidRPr="004E3E81">
        <w:rPr>
          <w:b/>
          <w:szCs w:val="22"/>
        </w:rPr>
        <w:t>Konformität zum geltenden Recht</w:t>
      </w:r>
    </w:p>
    <w:p w:rsidR="00EE0C34" w:rsidRDefault="00F24994" w:rsidP="00933048">
      <w:pPr>
        <w:pStyle w:val="gemEinzug"/>
        <w:spacing w:before="96" w:after="96"/>
        <w:rPr>
          <w:rFonts w:ascii="Wingdings" w:hAnsi="Wingdings"/>
          <w:b/>
        </w:rPr>
      </w:pPr>
      <w:r w:rsidRPr="004E3E81">
        <w:t>Die gematik Root-CA und ein TSP-X.509 nonQES MÜSSEN geltendes Recht einhalten.</w:t>
      </w:r>
    </w:p>
    <w:p w:rsidR="00F24994" w:rsidRPr="00EE0C34" w:rsidRDefault="00EE0C34" w:rsidP="00EE0C34">
      <w:pPr>
        <w:pStyle w:val="gemStandard"/>
      </w:pPr>
      <w:r>
        <w:rPr>
          <w:b/>
        </w:rPr>
        <w:lastRenderedPageBreak/>
        <w:sym w:font="Wingdings" w:char="F0D5"/>
      </w:r>
    </w:p>
    <w:p w:rsidR="00F24994" w:rsidRPr="00FC291B" w:rsidRDefault="00F24994" w:rsidP="00EE0C34">
      <w:pPr>
        <w:pStyle w:val="berschrift2"/>
      </w:pPr>
      <w:bookmarkStart w:id="779" w:name="_Toc102386761"/>
      <w:bookmarkStart w:id="780" w:name="_Toc263235902"/>
      <w:bookmarkStart w:id="781" w:name="_Toc501699883"/>
      <w:r w:rsidRPr="00FC291B">
        <w:t>Sonstige Bestimmungen</w:t>
      </w:r>
      <w:bookmarkEnd w:id="779"/>
      <w:bookmarkEnd w:id="780"/>
      <w:bookmarkEnd w:id="781"/>
    </w:p>
    <w:p w:rsidR="00F24994" w:rsidRPr="00B05F28" w:rsidRDefault="00F24994" w:rsidP="00873560">
      <w:pPr>
        <w:pStyle w:val="gemStandard"/>
        <w:spacing w:before="96" w:after="96"/>
      </w:pPr>
      <w:bookmarkStart w:id="782" w:name="_Toc102386762"/>
      <w:bookmarkStart w:id="783" w:name="_Toc263235903"/>
      <w:r w:rsidRPr="00B05F28">
        <w:t xml:space="preserve">Diese Richtlinie enthält keine Anforderungen für die Abschnitte </w:t>
      </w:r>
    </w:p>
    <w:p w:rsidR="00F24994" w:rsidRPr="00B05F28" w:rsidRDefault="00F24994" w:rsidP="00873560">
      <w:pPr>
        <w:pStyle w:val="gemAufzhlung"/>
        <w:spacing w:before="96" w:after="96"/>
      </w:pPr>
      <w:r w:rsidRPr="00B05F28">
        <w:t>Vollständigkeitserklärung</w:t>
      </w:r>
      <w:bookmarkEnd w:id="782"/>
      <w:bookmarkEnd w:id="783"/>
    </w:p>
    <w:p w:rsidR="00F24994" w:rsidRPr="00B05F28" w:rsidRDefault="00F24994" w:rsidP="00873560">
      <w:pPr>
        <w:pStyle w:val="gemAufzhlung"/>
        <w:spacing w:before="96" w:after="96"/>
      </w:pPr>
      <w:bookmarkStart w:id="784" w:name="_Toc102386763"/>
      <w:bookmarkStart w:id="785" w:name="_Toc263235904"/>
      <w:r w:rsidRPr="00B05F28">
        <w:t>Abgrenzungen</w:t>
      </w:r>
      <w:bookmarkEnd w:id="784"/>
      <w:bookmarkEnd w:id="785"/>
      <w:r w:rsidRPr="00B05F28">
        <w:t xml:space="preserve"> </w:t>
      </w:r>
    </w:p>
    <w:p w:rsidR="00F24994" w:rsidRPr="00B05F28" w:rsidRDefault="00F24994" w:rsidP="00873560">
      <w:pPr>
        <w:pStyle w:val="gemAufzhlung"/>
        <w:spacing w:before="96" w:after="96"/>
      </w:pPr>
      <w:bookmarkStart w:id="786" w:name="_Toc102386765"/>
      <w:bookmarkStart w:id="787" w:name="_Toc263235906"/>
      <w:r w:rsidRPr="00B05F28">
        <w:t>Vollstreckung (Anwaltsgebühren und Rechtsmittelverzicht)</w:t>
      </w:r>
      <w:bookmarkEnd w:id="786"/>
      <w:bookmarkEnd w:id="787"/>
    </w:p>
    <w:p w:rsidR="00F24994" w:rsidRPr="00B05F28" w:rsidRDefault="00F24994" w:rsidP="00873560">
      <w:pPr>
        <w:pStyle w:val="gemAufzhlung"/>
        <w:spacing w:before="96" w:after="96"/>
      </w:pPr>
      <w:bookmarkStart w:id="788" w:name="_Toc102386766"/>
      <w:bookmarkStart w:id="789" w:name="_Toc263235907"/>
      <w:r w:rsidRPr="00B05F28">
        <w:t>Höhere Gewalt</w:t>
      </w:r>
      <w:bookmarkEnd w:id="788"/>
      <w:bookmarkEnd w:id="789"/>
      <w:r w:rsidRPr="00B05F28">
        <w:t xml:space="preserve"> </w:t>
      </w:r>
    </w:p>
    <w:p w:rsidR="00F24994" w:rsidRPr="00B05F28" w:rsidRDefault="00F24994" w:rsidP="00873560">
      <w:pPr>
        <w:pStyle w:val="gemAufzhlung"/>
        <w:spacing w:before="96" w:after="96"/>
      </w:pPr>
      <w:bookmarkStart w:id="790" w:name="_Toc263235908"/>
      <w:r w:rsidRPr="00B05F28">
        <w:t>Andere Bestimmungen</w:t>
      </w:r>
      <w:bookmarkEnd w:id="790"/>
      <w:r w:rsidRPr="00B05F28">
        <w:t xml:space="preserve"> </w:t>
      </w:r>
    </w:p>
    <w:p w:rsidR="00EE0C34" w:rsidRDefault="00EE0C34" w:rsidP="00EE0C34">
      <w:pPr>
        <w:pStyle w:val="berschrift1"/>
        <w:sectPr w:rsidR="00EE0C34" w:rsidSect="00D379CD">
          <w:pgSz w:w="11906" w:h="16838" w:code="9"/>
          <w:pgMar w:top="1916" w:right="1418" w:bottom="1134" w:left="1701" w:header="539" w:footer="437" w:gutter="0"/>
          <w:pgBorders w:offsetFrom="page">
            <w:right w:val="single" w:sz="48" w:space="24" w:color="99FF99"/>
          </w:pgBorders>
          <w:cols w:space="708"/>
          <w:docGrid w:linePitch="360"/>
        </w:sectPr>
      </w:pPr>
    </w:p>
    <w:p w:rsidR="00F24994" w:rsidRPr="00FC291B" w:rsidRDefault="00F24994" w:rsidP="00EE0C34">
      <w:pPr>
        <w:pStyle w:val="berschrift1"/>
      </w:pPr>
      <w:bookmarkStart w:id="791" w:name="_Toc501699884"/>
      <w:r w:rsidRPr="00FC291B">
        <w:lastRenderedPageBreak/>
        <w:t>Anhang A – Certificate Policy für Komponentenzertifikate</w:t>
      </w:r>
      <w:bookmarkEnd w:id="791"/>
    </w:p>
    <w:p w:rsidR="00F24994" w:rsidRPr="00FC291B" w:rsidRDefault="00F24994" w:rsidP="00FC291B">
      <w:pPr>
        <w:pStyle w:val="gemStandard"/>
      </w:pPr>
      <w:bookmarkStart w:id="792" w:name="_Toc273455023"/>
      <w:r w:rsidRPr="00FC291B">
        <w:t xml:space="preserve">In den folgenden Abschnitten werden die besonderen Regelungen für die gematik Root-CA und TSP-X.509 nonQES ausgeführt, die gelten, sofern es sich um Herausgeber von Komponentenzertifikaten handelt. </w:t>
      </w:r>
    </w:p>
    <w:p w:rsidR="00F24994" w:rsidRPr="00FC291B" w:rsidRDefault="00F24994" w:rsidP="00FC291B">
      <w:pPr>
        <w:pStyle w:val="gemStandard"/>
      </w:pPr>
      <w:r w:rsidRPr="00FC291B">
        <w:t>Die Darstellung fokussiert auf die Abweichung, d. h. zusätzliche Anforderungen oder den Entfall von Anforderungen für die Herausgeber von Komponentenzertifikaten. Die Anfor</w:t>
      </w:r>
      <w:r w:rsidRPr="00FC291B">
        <w:softHyphen/>
        <w:t>derungen in diesem Anhang gelten also ausschließlich im Zusammenhang mit den Festlegungen aus dem Hauptdokument.</w:t>
      </w:r>
    </w:p>
    <w:p w:rsidR="00F24994" w:rsidRPr="00FC291B" w:rsidRDefault="00F24994" w:rsidP="00FC291B">
      <w:pPr>
        <w:pStyle w:val="gemStandard"/>
      </w:pPr>
      <w:r w:rsidRPr="00FC291B">
        <w:t xml:space="preserve">Ergänzend zu Abschnitt </w:t>
      </w:r>
      <w:r w:rsidRPr="00FC291B">
        <w:fldChar w:fldCharType="begin"/>
      </w:r>
      <w:r w:rsidRPr="00FC291B">
        <w:instrText xml:space="preserve"> REF _Ref347816168 \r \h  \* MERGEFORMAT </w:instrText>
      </w:r>
      <w:r w:rsidRPr="00FC291B">
        <w:fldChar w:fldCharType="separate"/>
      </w:r>
      <w:r w:rsidR="008D79C9">
        <w:t>5.3.4</w:t>
      </w:r>
      <w:r w:rsidRPr="00FC291B">
        <w:fldChar w:fldCharType="end"/>
      </w:r>
      <w:r w:rsidRPr="00FC291B">
        <w:t xml:space="preserve"> gelten folgende Anforderungen bezogen auf die Zuorden</w:t>
      </w:r>
      <w:r w:rsidRPr="00FC291B">
        <w:softHyphen/>
        <w:t>barkeit und Verwendung von Komponentenzertifikaten:</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GS-A_4330 Einbringung des Komponentenzertifikats</w:t>
      </w:r>
    </w:p>
    <w:p w:rsidR="00EE0C34" w:rsidRDefault="00F24994" w:rsidP="00933048">
      <w:pPr>
        <w:pStyle w:val="gemEinzug"/>
        <w:spacing w:before="96" w:after="96"/>
        <w:rPr>
          <w:rFonts w:ascii="Wingdings" w:hAnsi="Wingdings"/>
          <w:b/>
        </w:rPr>
      </w:pPr>
      <w:r w:rsidRPr="004E3E81">
        <w:t>Der Betreiber einer Produktinstanz oder der Hersteller eines Produkts MUSS das kor</w:t>
      </w:r>
      <w:r w:rsidRPr="004E3E81">
        <w:softHyphen/>
        <w:t xml:space="preserve">rekte Einbringen des Komponentenzertifikats in die Produktinstanz sicherstellen. </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GS-A_5020 Einbringung des Komponentenzertifikats durch den Karten</w:t>
      </w:r>
      <w:r w:rsidRPr="004E3E81">
        <w:rPr>
          <w:b/>
        </w:rPr>
        <w:softHyphen/>
        <w:t>herausgeber</w:t>
      </w:r>
    </w:p>
    <w:p w:rsidR="00EE0C34" w:rsidRDefault="00F24994" w:rsidP="00933048">
      <w:pPr>
        <w:pStyle w:val="gemEinzug"/>
        <w:spacing w:before="96" w:after="96"/>
        <w:rPr>
          <w:rFonts w:ascii="Wingdings" w:hAnsi="Wingdings"/>
          <w:b/>
        </w:rPr>
      </w:pPr>
      <w:r w:rsidRPr="004E3E81">
        <w:t>Der Kartenherausgeber MUSS das kor</w:t>
      </w:r>
      <w:r w:rsidRPr="004E3E81">
        <w:softHyphen/>
        <w:t>rekte Einbringen des X.509-Kompo</w:t>
      </w:r>
      <w:r w:rsidRPr="004E3E81">
        <w:softHyphen/>
        <w:t>nenten</w:t>
      </w:r>
      <w:r w:rsidRPr="004E3E81">
        <w:softHyphen/>
        <w:t xml:space="preserve">zertifikats in die Karte sicherstellen. </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r w:rsidRPr="00B05F28">
        <w:t xml:space="preserve">Ergänzend zu Abschnitt </w:t>
      </w:r>
      <w:r w:rsidRPr="00B05F28">
        <w:fldChar w:fldCharType="begin"/>
      </w:r>
      <w:r w:rsidRPr="00B05F28">
        <w:instrText xml:space="preserve"> REF _Ref325619940 \r \h  \* MERGEFORMAT </w:instrText>
      </w:r>
      <w:r w:rsidRPr="00B05F28">
        <w:fldChar w:fldCharType="separate"/>
      </w:r>
      <w:r w:rsidR="008D79C9">
        <w:t>5.5.1</w:t>
      </w:r>
      <w:r w:rsidRPr="00B05F28">
        <w:fldChar w:fldCharType="end"/>
      </w:r>
      <w:r w:rsidRPr="00B05F28">
        <w:t xml:space="preserve"> gelten zusätzlich folgende Anforderungen zu den Pflichten eines Antragstellers:</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GS-A_4331 Sicherstellungspflicht des Antragstellers eines Komponenten</w:t>
      </w:r>
      <w:r w:rsidRPr="004E3E81">
        <w:rPr>
          <w:b/>
        </w:rPr>
        <w:softHyphen/>
        <w:t>zertifikats</w:t>
      </w:r>
    </w:p>
    <w:p w:rsidR="00EE0C34" w:rsidRDefault="00F24994" w:rsidP="00933048">
      <w:pPr>
        <w:pStyle w:val="gemEinzug"/>
        <w:spacing w:before="96" w:after="96"/>
        <w:rPr>
          <w:rFonts w:ascii="Wingdings" w:hAnsi="Wingdings"/>
          <w:b/>
        </w:rPr>
      </w:pPr>
      <w:r w:rsidRPr="004E3E81">
        <w:t>Der Antragsteller MUSS sicherstellen, dass Zertifikatsnehmer den korrekten Um</w:t>
      </w:r>
      <w:r w:rsidRPr="004E3E81">
        <w:softHyphen/>
        <w:t>gang mit dem Komponentenzertifikat gewährleisten. Die entsprechenden Verant</w:t>
      </w:r>
      <w:r w:rsidRPr="004E3E81">
        <w:softHyphen/>
        <w:t>wort</w:t>
      </w:r>
      <w:r w:rsidRPr="004E3E81">
        <w:softHyphen/>
        <w:t>lichkeiten MÜSSEN durch den TSP-X.509 nonQES dokumentiert und dem Betreiber/Hersteller/Herausgeber mitgeteilt werden.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GS-A_4332 Dokumentation der Pflichten des Antragstellers eines Kompo</w:t>
      </w:r>
      <w:r w:rsidRPr="004E3E81">
        <w:rPr>
          <w:b/>
        </w:rPr>
        <w:softHyphen/>
        <w:t>nenten</w:t>
      </w:r>
      <w:r w:rsidRPr="004E3E81">
        <w:rPr>
          <w:b/>
        </w:rPr>
        <w:softHyphen/>
        <w:t>zertifikats</w:t>
      </w:r>
    </w:p>
    <w:p w:rsidR="00EE0C34" w:rsidRDefault="00F24994" w:rsidP="00933048">
      <w:pPr>
        <w:pStyle w:val="gemEinzug"/>
        <w:spacing w:before="96" w:after="96"/>
        <w:rPr>
          <w:rFonts w:ascii="Wingdings" w:hAnsi="Wingdings"/>
          <w:b/>
        </w:rPr>
      </w:pPr>
      <w:r w:rsidRPr="004E3E81">
        <w:t>Ein TSP-X.509 nonQES MUSS die Verantwortlichkeiten eines Antragstellers hin</w:t>
      </w:r>
      <w:r w:rsidRPr="004E3E81">
        <w:softHyphen/>
        <w:t>sicht</w:t>
      </w:r>
      <w:r w:rsidRPr="004E3E81">
        <w:softHyphen/>
        <w:t>lich des korrekten Umgangs mit den Komponentenzertifikaten durch den Zertifi</w:t>
      </w:r>
      <w:r w:rsidRPr="004E3E81">
        <w:softHyphen/>
        <w:t>kats</w:t>
      </w:r>
      <w:r w:rsidRPr="004E3E81">
        <w:softHyphen/>
        <w:t>nehmer doku</w:t>
      </w:r>
      <w:r w:rsidRPr="004E3E81">
        <w:softHyphen/>
        <w:t>mentieren und dem Antragsteller mitteilen.</w:t>
      </w:r>
    </w:p>
    <w:p w:rsidR="00F24994" w:rsidRPr="00EE0C34" w:rsidRDefault="00EE0C34" w:rsidP="00EE0C34">
      <w:pPr>
        <w:pStyle w:val="gemStandard"/>
      </w:pPr>
      <w:r>
        <w:rPr>
          <w:b/>
        </w:rPr>
        <w:sym w:font="Wingdings" w:char="F0D5"/>
      </w:r>
    </w:p>
    <w:p w:rsidR="00F24994" w:rsidRPr="00B82AB5" w:rsidRDefault="00F24994" w:rsidP="00873560">
      <w:pPr>
        <w:pStyle w:val="gemStandard"/>
        <w:spacing w:before="96" w:after="96"/>
      </w:pPr>
      <w:r w:rsidRPr="00B82AB5">
        <w:t xml:space="preserve">Ergänzend zu Abschnitt </w:t>
      </w:r>
      <w:r w:rsidRPr="00B82AB5">
        <w:fldChar w:fldCharType="begin"/>
      </w:r>
      <w:r w:rsidRPr="00B82AB5">
        <w:instrText xml:space="preserve"> REF _Ref328381852 \r \h  \* MERGEFORMAT </w:instrText>
      </w:r>
      <w:r w:rsidRPr="00B82AB5">
        <w:fldChar w:fldCharType="separate"/>
      </w:r>
      <w:r w:rsidR="008D79C9">
        <w:t>5.8.4</w:t>
      </w:r>
      <w:r w:rsidRPr="00B82AB5">
        <w:fldChar w:fldCharType="end"/>
      </w:r>
      <w:r w:rsidRPr="00B82AB5">
        <w:t xml:space="preserve"> gelten zusätzlich folgende Anforderungen hinsichtlich der Informationspflichten eines TSP-X.509 nonQES für Komponentenzertifikate:</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GS-A_4333 Informationspflicht gegenüber Antragsteller bei Sperrung eines Komponentenzertifikats</w:t>
      </w:r>
    </w:p>
    <w:p w:rsidR="00EE0C34" w:rsidRDefault="00F24994" w:rsidP="00933048">
      <w:pPr>
        <w:pStyle w:val="gemEinzug"/>
        <w:spacing w:before="96" w:after="96"/>
        <w:rPr>
          <w:rFonts w:ascii="Wingdings" w:hAnsi="Wingdings"/>
          <w:b/>
        </w:rPr>
      </w:pPr>
      <w:r w:rsidRPr="004E3E81">
        <w:t>Ein TSP-X.509 nonQES MUSS den Antragsteller informieren, falls ein bereits ausge</w:t>
      </w:r>
      <w:r w:rsidRPr="004E3E81">
        <w:softHyphen/>
        <w:t>stelltes Komponentenzertifikat gesperrt wird.</w:t>
      </w:r>
    </w:p>
    <w:p w:rsidR="00F24994" w:rsidRPr="00EE0C34" w:rsidRDefault="00EE0C34" w:rsidP="00EE0C34">
      <w:pPr>
        <w:pStyle w:val="gemStandard"/>
      </w:pPr>
      <w:r>
        <w:rPr>
          <w:b/>
        </w:rPr>
        <w:lastRenderedPageBreak/>
        <w:sym w:font="Wingdings" w:char="F0D5"/>
      </w:r>
    </w:p>
    <w:p w:rsidR="00F24994" w:rsidRPr="00B82AB5" w:rsidRDefault="00F24994" w:rsidP="00873560">
      <w:pPr>
        <w:pStyle w:val="gemStandard"/>
        <w:spacing w:before="96" w:after="96"/>
      </w:pPr>
      <w:r w:rsidRPr="00B82AB5">
        <w:t xml:space="preserve">Ergänzend zu Abschnitt </w:t>
      </w:r>
      <w:r w:rsidRPr="00B82AB5">
        <w:fldChar w:fldCharType="begin"/>
      </w:r>
      <w:r w:rsidRPr="00B82AB5">
        <w:instrText xml:space="preserve"> REF _Ref328381932 \r \h  \* MERGEFORMAT </w:instrText>
      </w:r>
      <w:r w:rsidRPr="00B82AB5">
        <w:fldChar w:fldCharType="separate"/>
      </w:r>
      <w:r w:rsidR="008D79C9">
        <w:t>5.8.9</w:t>
      </w:r>
      <w:r w:rsidRPr="00B82AB5">
        <w:fldChar w:fldCharType="end"/>
      </w:r>
      <w:r w:rsidRPr="00B82AB5">
        <w:t xml:space="preserve"> gelten zusätzlich folgende Anforderungen </w:t>
      </w:r>
      <w:r w:rsidR="001A3B7E" w:rsidRPr="00B82AB5">
        <w:t xml:space="preserve">zur Sperrung </w:t>
      </w:r>
      <w:r w:rsidRPr="00B82AB5">
        <w:t>von Komponentenzertifikaten:</w:t>
      </w:r>
    </w:p>
    <w:p w:rsidR="001A3B7E" w:rsidRPr="00B82AB5" w:rsidRDefault="001A3B7E" w:rsidP="00873560">
      <w:pPr>
        <w:pStyle w:val="gemStandard"/>
        <w:keepNext/>
        <w:spacing w:before="96" w:after="96"/>
        <w:rPr>
          <w:b/>
        </w:rPr>
      </w:pPr>
      <w:r w:rsidRPr="00B82AB5">
        <w:rPr>
          <w:b/>
        </w:rPr>
        <w:sym w:font="Wingdings" w:char="F0D6"/>
      </w:r>
      <w:r w:rsidRPr="00B82AB5">
        <w:rPr>
          <w:b/>
        </w:rPr>
        <w:tab/>
        <w:t>GS-A_4335 Keine Sperrung eines Zertifikats für den Produkttyp gSMC-KT</w:t>
      </w:r>
    </w:p>
    <w:p w:rsidR="00B82AB5" w:rsidRPr="00B82AB5" w:rsidRDefault="001A3B7E" w:rsidP="001A3B7E">
      <w:pPr>
        <w:pStyle w:val="gemEinzug"/>
        <w:spacing w:before="96" w:after="96"/>
      </w:pPr>
      <w:r w:rsidRPr="00B82AB5">
        <w:t>Der TSP-X.509 nonQES der Komponenten-PKI SOLL NICHT die Sperrung eines Zertifikats unterstützen oder vornehmen, das für den Produkttyp gSMC-KT verwen</w:t>
      </w:r>
      <w:r w:rsidRPr="00B82AB5">
        <w:softHyphen/>
        <w:t>det wird.</w:t>
      </w:r>
    </w:p>
    <w:p w:rsidR="00EE0C34" w:rsidRDefault="001A3B7E" w:rsidP="001A3B7E">
      <w:pPr>
        <w:pStyle w:val="gemEinzug"/>
        <w:spacing w:before="96" w:after="96"/>
        <w:rPr>
          <w:rFonts w:ascii="Wingdings" w:hAnsi="Wingdings"/>
          <w:b/>
        </w:rPr>
      </w:pPr>
      <w:r w:rsidRPr="00B82AB5">
        <w:t>Der TSP-X.509 nonQES der Komponenten-PKI SOLL NICHT für die von ihm au</w:t>
      </w:r>
      <w:r w:rsidRPr="00B82AB5">
        <w:t>s</w:t>
      </w:r>
      <w:r w:rsidRPr="00B82AB5">
        <w:t xml:space="preserve">gestellten X.509-Zertifikate der gSMC-KT Statusinformationen bereitstellen. </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rPr>
          <w:highlight w:val="yellow"/>
        </w:rPr>
      </w:pPr>
      <w:r w:rsidRPr="00B05F28">
        <w:t xml:space="preserve">Ergänzend zu Abschnitt </w:t>
      </w:r>
      <w:r w:rsidRPr="00B05F28">
        <w:fldChar w:fldCharType="begin"/>
      </w:r>
      <w:r w:rsidRPr="00B05F28">
        <w:instrText xml:space="preserve"> REF _Ref328381969 \r \h  \* MERGEFORMAT </w:instrText>
      </w:r>
      <w:r w:rsidRPr="00B05F28">
        <w:fldChar w:fldCharType="separate"/>
      </w:r>
      <w:r w:rsidR="008D79C9">
        <w:t>5.8.11</w:t>
      </w:r>
      <w:r w:rsidRPr="00B05F28">
        <w:fldChar w:fldCharType="end"/>
      </w:r>
      <w:r w:rsidRPr="00B05F28">
        <w:t xml:space="preserve"> gelten zusätzlich folgende Anforderungen für den Umgang mit Sperranforderungen:</w:t>
      </w:r>
    </w:p>
    <w:p w:rsidR="00F24994" w:rsidRPr="004C2D91" w:rsidRDefault="00F24994" w:rsidP="00F24994">
      <w:pPr>
        <w:pStyle w:val="gemStandard"/>
        <w:tabs>
          <w:tab w:val="left" w:pos="567"/>
        </w:tabs>
        <w:spacing w:before="96" w:after="96"/>
        <w:ind w:left="567" w:hanging="567"/>
        <w:rPr>
          <w:b/>
          <w:highlight w:val="yellow"/>
        </w:rPr>
      </w:pPr>
      <w:r w:rsidRPr="004C2D91">
        <w:rPr>
          <w:rFonts w:ascii="Wingdings" w:hAnsi="Wingdings"/>
          <w:b/>
        </w:rPr>
        <w:sym w:font="Wingdings" w:char="F0D6"/>
      </w:r>
      <w:r w:rsidRPr="004C2D91">
        <w:rPr>
          <w:b/>
        </w:rPr>
        <w:tab/>
        <w:t>GS-A_4336 Sperranträge der gematik für Komponentenzertifikate</w:t>
      </w:r>
    </w:p>
    <w:p w:rsidR="00EE0C34" w:rsidRDefault="00F24994" w:rsidP="00933048">
      <w:pPr>
        <w:pStyle w:val="gemEinzug"/>
        <w:spacing w:before="96" w:after="96"/>
        <w:rPr>
          <w:rFonts w:ascii="Wingdings" w:hAnsi="Wingdings"/>
          <w:b/>
        </w:rPr>
      </w:pPr>
      <w:r w:rsidRPr="004C2D91">
        <w:t>Ein TSP-X.509 nonQES MUSS es der gematik ermöglichen, alle Komponentenzertifikate sperren zu können, für die Statusinformationen bereitgestellt werden.</w:t>
      </w:r>
    </w:p>
    <w:p w:rsidR="00F24994" w:rsidRPr="00EE0C34" w:rsidRDefault="00EE0C34" w:rsidP="00EE0C34">
      <w:pPr>
        <w:pStyle w:val="gemStandard"/>
        <w:rPr>
          <w:strike/>
        </w:rPr>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GS-A_4337 Sonderregelung für die Sperrung von Komponentenzertifikaten</w:t>
      </w:r>
    </w:p>
    <w:p w:rsidR="00EE0C34" w:rsidRDefault="00F24994" w:rsidP="00933048">
      <w:pPr>
        <w:pStyle w:val="gemEinzug"/>
        <w:spacing w:before="96" w:after="96"/>
        <w:rPr>
          <w:rFonts w:ascii="Wingdings" w:hAnsi="Wingdings"/>
          <w:b/>
        </w:rPr>
      </w:pPr>
      <w:r>
        <w:t>E</w:t>
      </w:r>
      <w:r w:rsidRPr="004E3E81">
        <w:t xml:space="preserve">in TSP-X.509 nonQES </w:t>
      </w:r>
      <w:r w:rsidRPr="00E72F51">
        <w:t>MUSS</w:t>
      </w:r>
      <w:r w:rsidRPr="004E3E81">
        <w:t xml:space="preserve"> ein Verfahren doku</w:t>
      </w:r>
      <w:r w:rsidRPr="004E3E81">
        <w:softHyphen/>
        <w:t>men</w:t>
      </w:r>
      <w:r w:rsidRPr="004E3E81">
        <w:softHyphen/>
        <w:t>tieren, dass die Sperrung von Kompon</w:t>
      </w:r>
      <w:r>
        <w:t>entenzertifikaten regelt, falls</w:t>
      </w:r>
      <w:r>
        <w:tab/>
      </w:r>
      <w:r>
        <w:br/>
      </w:r>
      <w:r w:rsidRPr="004E3E81">
        <w:t>a) die ein</w:t>
      </w:r>
      <w:r w:rsidRPr="004E3E81">
        <w:softHyphen/>
        <w:t>deutige Zuordnung eines Zertifikats zu einer Produkt</w:t>
      </w:r>
      <w:r>
        <w:t>instanz nicht mehr gegeben ist,</w:t>
      </w:r>
      <w:r>
        <w:tab/>
      </w:r>
      <w:r>
        <w:br/>
      </w:r>
      <w:r w:rsidRPr="004E3E81">
        <w:t>b) sich die Verfügungsgewalt über die Produktinstanzen ändert und eine ord</w:t>
      </w:r>
      <w:r w:rsidRPr="004E3E81">
        <w:softHyphen/>
        <w:t>nungs</w:t>
      </w:r>
      <w:r w:rsidRPr="004E3E81">
        <w:softHyphen/>
        <w:t xml:space="preserve">gemäße Verwendung der Zertifikate nicht mehr </w:t>
      </w:r>
      <w:r>
        <w:t>sichergestellt werden kann oder</w:t>
      </w:r>
      <w:r>
        <w:tab/>
      </w:r>
      <w:r>
        <w:br/>
      </w:r>
      <w:r w:rsidRPr="004E3E81">
        <w:t>c) die Zulassung für den Produkttyp oder die Produktinstanz, widerrufen wird, in der das Komponentenzertifikat genutzt wird.</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r w:rsidRPr="00B05F28">
        <w:t xml:space="preserve">Ergänzend zu Abschnitt </w:t>
      </w:r>
      <w:r w:rsidRPr="00B05F28">
        <w:fldChar w:fldCharType="begin"/>
      </w:r>
      <w:r w:rsidRPr="00B05F28">
        <w:instrText xml:space="preserve"> REF _Ref325620047 \r \h  \* MERGEFORMAT </w:instrText>
      </w:r>
      <w:r w:rsidRPr="00B05F28">
        <w:fldChar w:fldCharType="separate"/>
      </w:r>
      <w:r w:rsidR="008D79C9">
        <w:t>5.8.10</w:t>
      </w:r>
      <w:r w:rsidRPr="00B05F28">
        <w:fldChar w:fldCharType="end"/>
      </w:r>
      <w:r w:rsidRPr="00B05F28">
        <w:t xml:space="preserve"> gilt zusätzlich folgende Anforderung hinsichtlich des autorisierten Personenkreises für Sperranforderungen:</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GS-A_4339 Autorisierung für die Sperrung von Komponentenzertifikaten</w:t>
      </w:r>
    </w:p>
    <w:p w:rsidR="00EE0C34" w:rsidRDefault="00F24994" w:rsidP="00933048">
      <w:pPr>
        <w:pStyle w:val="gemEinzug"/>
        <w:spacing w:before="96" w:after="96"/>
        <w:rPr>
          <w:rFonts w:ascii="Wingdings" w:hAnsi="Wingdings"/>
          <w:b/>
        </w:rPr>
      </w:pPr>
      <w:r w:rsidRPr="004E3E81">
        <w:t>Ein TSP-X.509 nonQES MUSS sicherstellen, dass Sperranträge für Komponenten</w:t>
      </w:r>
      <w:r w:rsidRPr="004E3E81">
        <w:softHyphen/>
        <w:t>zer</w:t>
      </w:r>
      <w:r w:rsidRPr="004E3E81">
        <w:softHyphen/>
        <w:t>tifikate nur dann umgesetzt werden, wenn die Anträge entweder von der gematik, dem jeweiligen Konnektorbetreiber (Leistungserbringer) oder dem jeweiligen Her</w:t>
      </w:r>
      <w:r w:rsidRPr="004E3E81">
        <w:softHyphen/>
        <w:t>stel</w:t>
      </w:r>
      <w:r w:rsidRPr="004E3E81">
        <w:softHyphen/>
        <w:t xml:space="preserve">ler bzw. Anbieter gestellt werden. </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r w:rsidRPr="00B05F28">
        <w:t xml:space="preserve">Ergänzend zu Abschnitt </w:t>
      </w:r>
      <w:r w:rsidRPr="00B05F28">
        <w:fldChar w:fldCharType="begin"/>
      </w:r>
      <w:r w:rsidRPr="00B05F28">
        <w:instrText xml:space="preserve"> REF _Ref329084424 \r \h  \* MERGEFORMAT </w:instrText>
      </w:r>
      <w:r w:rsidRPr="00B05F28">
        <w:fldChar w:fldCharType="separate"/>
      </w:r>
      <w:r w:rsidR="008D79C9">
        <w:t>5.8.12</w:t>
      </w:r>
      <w:r w:rsidRPr="00B05F28">
        <w:fldChar w:fldCharType="end"/>
      </w:r>
      <w:r w:rsidRPr="00B05F28">
        <w:t xml:space="preserve"> gilt zusätzlich folgende Anforderung zur Befristung von Sperranträgen:</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GS-A_4340 Befristung von Sperranträgen für Komponentenzertifikate</w:t>
      </w:r>
    </w:p>
    <w:p w:rsidR="00EE0C34" w:rsidRDefault="00F24994" w:rsidP="00933048">
      <w:pPr>
        <w:pStyle w:val="gemEinzug"/>
        <w:spacing w:before="96" w:after="96"/>
        <w:rPr>
          <w:rFonts w:ascii="Wingdings" w:hAnsi="Wingdings"/>
          <w:b/>
        </w:rPr>
      </w:pPr>
      <w:r w:rsidRPr="004E3E81">
        <w:t>Ein TSP-X.509 nonQES DARF NICHT die Einhaltung von Fristen für die Be</w:t>
      </w:r>
      <w:r w:rsidRPr="004E3E81">
        <w:softHyphen/>
        <w:t>an</w:t>
      </w:r>
      <w:r w:rsidRPr="004E3E81">
        <w:softHyphen/>
        <w:t>tra</w:t>
      </w:r>
      <w:r w:rsidRPr="004E3E81">
        <w:softHyphen/>
        <w:t>gung einer Sperrung von Komponentenzertifikaten verlangen.</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r w:rsidRPr="00B05F28">
        <w:t xml:space="preserve">Ergänzend zu Abschnitt </w:t>
      </w:r>
      <w:r w:rsidRPr="00B05F28">
        <w:fldChar w:fldCharType="begin"/>
      </w:r>
      <w:r w:rsidRPr="00B05F28">
        <w:instrText xml:space="preserve"> REF _Ref329084560 \r \h  \* MERGEFORMAT </w:instrText>
      </w:r>
      <w:r w:rsidRPr="00B05F28">
        <w:fldChar w:fldCharType="separate"/>
      </w:r>
      <w:r w:rsidR="008D79C9">
        <w:t>5.9.1</w:t>
      </w:r>
      <w:r w:rsidRPr="00B05F28">
        <w:fldChar w:fldCharType="end"/>
      </w:r>
      <w:r w:rsidRPr="00B05F28">
        <w:t xml:space="preserve"> gelten zusätzlich folgende Anforderungen zur Bereit</w:t>
      </w:r>
      <w:r w:rsidRPr="00B05F28">
        <w:softHyphen/>
        <w:t>stellung einer Statusprüfung für Komponentenzertifikate:</w:t>
      </w:r>
    </w:p>
    <w:p w:rsidR="00F24994" w:rsidRPr="004E3E81" w:rsidRDefault="00F24994" w:rsidP="00933048">
      <w:pPr>
        <w:pStyle w:val="gemEinzug"/>
        <w:spacing w:before="96" w:after="96"/>
      </w:pP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GS-A_4341 Entfall der Verpflichtung für die Bereitstellung einer Statusprüfung bestimmter Komponentenzertifikate</w:t>
      </w:r>
    </w:p>
    <w:p w:rsidR="00EE0C34" w:rsidRDefault="00F24994" w:rsidP="00933048">
      <w:pPr>
        <w:pStyle w:val="gemEinzug"/>
        <w:spacing w:before="96" w:after="96"/>
        <w:rPr>
          <w:rFonts w:ascii="Wingdings" w:hAnsi="Wingdings"/>
          <w:b/>
        </w:rPr>
      </w:pPr>
      <w:r w:rsidRPr="004E3E81">
        <w:t xml:space="preserve">Ein TSP-X.509 nonQES </w:t>
      </w:r>
      <w:r w:rsidRPr="007F41CA">
        <w:t>für gSMC</w:t>
      </w:r>
      <w:r>
        <w:t xml:space="preserve"> </w:t>
      </w:r>
      <w:r w:rsidRPr="004E3E81">
        <w:t>SOLL NICHT einen Dienst zur Statusprüfung für die Kom</w:t>
      </w:r>
      <w:r w:rsidRPr="004E3E81">
        <w:softHyphen/>
        <w:t>po</w:t>
      </w:r>
      <w:r w:rsidRPr="004E3E81">
        <w:softHyphen/>
        <w:t>nentenzertifikate der Produkttypen gSMC-KT sowie die Kom</w:t>
      </w:r>
      <w:r w:rsidRPr="004E3E81">
        <w:softHyphen/>
        <w:t>ponenten</w:t>
      </w:r>
      <w:r w:rsidRPr="004E3E81">
        <w:softHyphen/>
        <w:t>zertifikate C.AK.AUT und C.SAK.AUT des Produkttyps Konnektor an</w:t>
      </w:r>
      <w:r w:rsidRPr="004E3E81">
        <w:softHyphen/>
        <w:t xml:space="preserve">bieten. </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r w:rsidRPr="00B05F28">
        <w:t xml:space="preserve">Ergänzend zu Abschnitt </w:t>
      </w:r>
      <w:r w:rsidRPr="00B05F28">
        <w:fldChar w:fldCharType="begin"/>
      </w:r>
      <w:r w:rsidRPr="00B05F28">
        <w:instrText xml:space="preserve"> REF _Ref328382114 \r \h  \* MERGEFORMAT </w:instrText>
      </w:r>
      <w:r w:rsidRPr="00B05F28">
        <w:fldChar w:fldCharType="separate"/>
      </w:r>
      <w:r w:rsidR="008D79C9">
        <w:t>5.11.1</w:t>
      </w:r>
      <w:r w:rsidRPr="00B05F28">
        <w:fldChar w:fldCharType="end"/>
      </w:r>
      <w:r w:rsidRPr="00B05F28">
        <w:t xml:space="preserve"> gilt zusätzlich folgende Anforderung zur Schlüssel</w:t>
      </w:r>
      <w:r w:rsidRPr="00B05F28">
        <w:softHyphen/>
        <w:t>hinterlegung:</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GS-A_4342 Verbot einer Schlüsselhinterlegung für Komponentenzertifikate</w:t>
      </w:r>
    </w:p>
    <w:p w:rsidR="00EE0C34" w:rsidRDefault="00F24994" w:rsidP="00933048">
      <w:pPr>
        <w:pStyle w:val="gemEinzug"/>
        <w:spacing w:before="96" w:after="96"/>
        <w:rPr>
          <w:rFonts w:ascii="Wingdings" w:hAnsi="Wingdings"/>
          <w:b/>
        </w:rPr>
      </w:pPr>
      <w:r w:rsidRPr="004E3E81">
        <w:t>Ein TSP-X.509 nonQES DARF NICHT Schlüssel für Komponentenzertifikate hinter</w:t>
      </w:r>
      <w:r w:rsidRPr="004E3E81">
        <w:softHyphen/>
        <w:t>legen und wiederherstellen.</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r w:rsidRPr="00B05F28">
        <w:t xml:space="preserve">Ergänzend zu Abschnitt </w:t>
      </w:r>
      <w:r w:rsidRPr="00B05F28">
        <w:fldChar w:fldCharType="begin"/>
      </w:r>
      <w:r w:rsidRPr="00B05F28">
        <w:instrText xml:space="preserve"> REF _Ref328382137 \r \h  \* MERGEFORMAT </w:instrText>
      </w:r>
      <w:r w:rsidRPr="00B05F28">
        <w:fldChar w:fldCharType="separate"/>
      </w:r>
      <w:r w:rsidR="008D79C9">
        <w:t>6.8</w:t>
      </w:r>
      <w:r w:rsidRPr="00B05F28">
        <w:fldChar w:fldCharType="end"/>
      </w:r>
      <w:r w:rsidRPr="00B05F28">
        <w:t xml:space="preserve"> gelten zusätzlich folgende Anforderungen zu den Pflichten eines TSP-X.509 nonQES bei Einstellung des Betriebs:</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GS-A_4343 Unterstützung der Übergabe bei Schließung eines TSP-X.509 nonQES für Komponentenzertifikate</w:t>
      </w:r>
    </w:p>
    <w:p w:rsidR="00EE0C34" w:rsidRDefault="00F24994" w:rsidP="00933048">
      <w:pPr>
        <w:pStyle w:val="gemEinzug"/>
        <w:spacing w:before="96" w:after="96"/>
        <w:rPr>
          <w:rFonts w:ascii="Wingdings" w:hAnsi="Wingdings"/>
          <w:b/>
        </w:rPr>
      </w:pPr>
      <w:r w:rsidRPr="004E3E81">
        <w:t>Ein TSP-X.509 nonQES für Komponentenzertifikate MUSS die Übergabe und Inbe</w:t>
      </w:r>
      <w:r w:rsidRPr="004E3E81">
        <w:softHyphen/>
        <w:t>trieb</w:t>
      </w:r>
      <w:r w:rsidRPr="004E3E81">
        <w:softHyphen/>
        <w:t>nahme eines Statusab</w:t>
      </w:r>
      <w:r w:rsidRPr="004E3E81">
        <w:softHyphen/>
        <w:t>frage</w:t>
      </w:r>
      <w:r w:rsidRPr="004E3E81">
        <w:softHyphen/>
        <w:t>dienstes bei einem anderen Betreiber unterstützen, falls diese Übergabe aufgrund der Einstellung des Betriebs des TSP-X.509 nonQES erfolgt.</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GS-A_4344 Sperrung von Komponentenzertifikate bei Schließung eines TSP-X.509 nonQES</w:t>
      </w:r>
    </w:p>
    <w:p w:rsidR="00EE0C34" w:rsidRDefault="00F24994" w:rsidP="00933048">
      <w:pPr>
        <w:pStyle w:val="gemEinzug"/>
        <w:spacing w:before="96" w:after="96"/>
        <w:rPr>
          <w:rFonts w:ascii="Wingdings" w:hAnsi="Wingdings"/>
          <w:b/>
        </w:rPr>
      </w:pPr>
      <w:r w:rsidRPr="004E3E81">
        <w:t>Ein TSP-X.509 nonQES DARF NICHT bei einer Einstellung des eigenen Betriebs die Komponentenzertifikate sperren, falls die für die Statusanfragen notwendigen Daten an einen anderen TSP-X.509 nonQES ordnungsgemäß übergeben wurden.</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r w:rsidRPr="00B05F28">
        <w:t xml:space="preserve">Ergänzend zu Abschnitt </w:t>
      </w:r>
      <w:r w:rsidRPr="00B05F28">
        <w:fldChar w:fldCharType="begin"/>
      </w:r>
      <w:r w:rsidRPr="00B05F28">
        <w:instrText xml:space="preserve"> REF _Ref326154712 \r \h  \* MERGEFORMAT </w:instrText>
      </w:r>
      <w:r w:rsidRPr="00B05F28">
        <w:fldChar w:fldCharType="separate"/>
      </w:r>
      <w:r w:rsidR="008D79C9">
        <w:t>7.1.1</w:t>
      </w:r>
      <w:r w:rsidRPr="00B05F28">
        <w:fldChar w:fldCharType="end"/>
      </w:r>
      <w:r w:rsidRPr="00B05F28">
        <w:t xml:space="preserve"> gilt zusätzlich folgende Anforderung für die Automatisierung von Zertifikatsanträgen:</w:t>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GS-A_4345 Automatisierte Zertifikatsanträge für Komponentenzertifikate</w:t>
      </w:r>
    </w:p>
    <w:p w:rsidR="00EE0C34" w:rsidRDefault="00F24994" w:rsidP="00933048">
      <w:pPr>
        <w:pStyle w:val="gemEinzug"/>
        <w:spacing w:before="96" w:after="96"/>
        <w:rPr>
          <w:rFonts w:ascii="Wingdings" w:hAnsi="Wingdings"/>
          <w:b/>
        </w:rPr>
      </w:pPr>
      <w:r w:rsidRPr="004E3E81">
        <w:t>Der TSP-X.509 nonQES SOLL die Vorgänge für Beantragung von Komponenten</w:t>
      </w:r>
      <w:r w:rsidRPr="004E3E81">
        <w:softHyphen/>
        <w:t>zer</w:t>
      </w:r>
      <w:r w:rsidRPr="004E3E81">
        <w:softHyphen/>
        <w:t>tifikaten auto</w:t>
      </w:r>
      <w:r w:rsidRPr="004E3E81">
        <w:softHyphen/>
        <w:t xml:space="preserve">matisieren, z. B. durch die Unterstützung eines signierten PKCS#10-Requests. </w:t>
      </w:r>
    </w:p>
    <w:bookmarkEnd w:id="792"/>
    <w:p w:rsidR="00F24994" w:rsidRPr="00EE0C34" w:rsidRDefault="00EE0C34" w:rsidP="00EE0C34">
      <w:pPr>
        <w:pStyle w:val="gemStandard"/>
      </w:pPr>
      <w:r>
        <w:rPr>
          <w:b/>
        </w:rPr>
        <w:sym w:font="Wingdings" w:char="F0D5"/>
      </w:r>
    </w:p>
    <w:p w:rsidR="00EE0C34" w:rsidRDefault="00EE0C34" w:rsidP="00EE0C34">
      <w:pPr>
        <w:pStyle w:val="berschrift1"/>
        <w:sectPr w:rsidR="00EE0C34" w:rsidSect="00D379CD">
          <w:pgSz w:w="11906" w:h="16838" w:code="9"/>
          <w:pgMar w:top="1916" w:right="1418" w:bottom="1134" w:left="1701" w:header="539" w:footer="437" w:gutter="0"/>
          <w:pgBorders w:offsetFrom="page">
            <w:right w:val="single" w:sz="48" w:space="24" w:color="99FF99"/>
          </w:pgBorders>
          <w:cols w:space="708"/>
          <w:docGrid w:linePitch="360"/>
        </w:sectPr>
      </w:pPr>
    </w:p>
    <w:p w:rsidR="00F24994" w:rsidRPr="00FC291B" w:rsidRDefault="00F24994" w:rsidP="00EE0C34">
      <w:pPr>
        <w:pStyle w:val="berschrift1"/>
      </w:pPr>
      <w:bookmarkStart w:id="793" w:name="_Toc501699885"/>
      <w:r w:rsidRPr="00FC291B">
        <w:lastRenderedPageBreak/>
        <w:t>Anhang B – Certificate Policy für Testzertifikate</w:t>
      </w:r>
      <w:bookmarkEnd w:id="793"/>
    </w:p>
    <w:p w:rsidR="00F24994" w:rsidRPr="00B05F28" w:rsidRDefault="00F24994" w:rsidP="00873560">
      <w:pPr>
        <w:pStyle w:val="gemStandard"/>
        <w:spacing w:before="96" w:after="96"/>
      </w:pPr>
      <w:r w:rsidRPr="00B05F28">
        <w:t>In diesem Anhang werden die besonderen Regelungen für die Produkttypen gematik Root-CA und TSP-X.509 nonQES ausgeführt, die für die Ausgabe von X.509-Zertifikaten für einen Einsatz in der Referenz- oder Testumgebung anzuwenden sind. Solche Zertifi</w:t>
      </w:r>
      <w:r w:rsidRPr="00B05F28">
        <w:softHyphen/>
        <w:t>ka</w:t>
      </w:r>
      <w:r w:rsidRPr="00B05F28">
        <w:softHyphen/>
        <w:t>te werden im Folgenden auch als „Testzertifikate“ bezeichnet. Dementsprechend wer</w:t>
      </w:r>
      <w:r w:rsidRPr="00B05F28">
        <w:softHyphen/>
        <w:t>den Bezeichnungen weiterer Daten, die ebenfalls für einen Einsatz in der Referenz- oder Testumgebung vorgesehen sind, mit dem Präfix „Test“ versehen (z.B. Testschlüssel, Test-TSL).</w:t>
      </w:r>
    </w:p>
    <w:p w:rsidR="00F24994" w:rsidRPr="00B05F28" w:rsidRDefault="00F24994" w:rsidP="00873560">
      <w:pPr>
        <w:pStyle w:val="gemStandard"/>
        <w:spacing w:before="96" w:after="96"/>
      </w:pPr>
      <w:r w:rsidRPr="00B05F28">
        <w:t>Im Unterschied zu X.509-Zertifikaten für den Einsatz in der Produktivumgebung enthalten Testzertifikate Daten von fiktiven Personen bzw. Institutionen. Aufgrund dieser Nicht-Verwendung von Daten realer Personen und Institutionen ist die vorliegende Certificate Policy für Testzertifikate auf die absolut notwendigen Maßnahmen reduziert und ent</w:t>
      </w:r>
      <w:r w:rsidRPr="00B05F28">
        <w:softHyphen/>
        <w:t xml:space="preserve">spricht nicht mehr in vollem Maß der üblichen Gliederung einer Certificate Policy gemäß [RFC3647]. </w:t>
      </w:r>
    </w:p>
    <w:p w:rsidR="00F24994" w:rsidRPr="00FC291B" w:rsidRDefault="00F24994" w:rsidP="00EE0C34">
      <w:pPr>
        <w:pStyle w:val="berschrift2"/>
      </w:pPr>
      <w:bookmarkStart w:id="794" w:name="_Toc331686740"/>
      <w:bookmarkStart w:id="795" w:name="_Toc501699886"/>
      <w:r w:rsidRPr="00FC291B">
        <w:t>B1 – Geltungsbereich</w:t>
      </w:r>
      <w:bookmarkEnd w:id="795"/>
      <w:r w:rsidRPr="00FC291B">
        <w:t xml:space="preserve"> </w:t>
      </w:r>
    </w:p>
    <w:p w:rsidR="00F24994" w:rsidRPr="00B05F28" w:rsidRDefault="00F24994" w:rsidP="00873560">
      <w:pPr>
        <w:pStyle w:val="gemStandard"/>
        <w:spacing w:before="96" w:after="96"/>
      </w:pPr>
      <w:r w:rsidRPr="00B05F28">
        <w:t>Die CP für Testzertifikate gilt für alle CA- und EE-X.509-Zertifikate der Test- und Referenzumgebungen der TI (siehe auch [gemSpec_PKI#3.2.2]):</w:t>
      </w:r>
    </w:p>
    <w:p w:rsidR="00F24994" w:rsidRPr="00B05F28" w:rsidRDefault="00F24994" w:rsidP="00873560">
      <w:pPr>
        <w:pStyle w:val="gemAufzhlung"/>
        <w:spacing w:before="96" w:after="96"/>
      </w:pPr>
      <w:r w:rsidRPr="00B05F28">
        <w:t>gematik Root-CA nonQES</w:t>
      </w:r>
    </w:p>
    <w:p w:rsidR="00F24994" w:rsidRPr="00B05F28" w:rsidRDefault="00F24994" w:rsidP="00873560">
      <w:pPr>
        <w:pStyle w:val="gemAufzhlung"/>
        <w:spacing w:before="96" w:after="96"/>
      </w:pPr>
      <w:r w:rsidRPr="00B05F28">
        <w:t>TSP-X.509 nonQES</w:t>
      </w:r>
    </w:p>
    <w:p w:rsidR="00F24994" w:rsidRPr="00B05F28" w:rsidRDefault="00F24994" w:rsidP="00873560">
      <w:pPr>
        <w:pStyle w:val="gemStandard"/>
        <w:spacing w:before="96" w:after="96"/>
      </w:pPr>
      <w:r w:rsidRPr="00B05F28">
        <w:t xml:space="preserve">Für diese Produkttypen ist eine von der Produktivumgebung vollständig separate Test-PKI </w:t>
      </w:r>
      <w:r w:rsidRPr="00B82AB5">
        <w:t>zu implementieren</w:t>
      </w:r>
      <w:r w:rsidR="001A3B7E" w:rsidRPr="00B82AB5">
        <w:t xml:space="preserve">, welche </w:t>
      </w:r>
      <w:r w:rsidRPr="00B82AB5">
        <w:t>die nachfolgend definierten Anfor</w:t>
      </w:r>
      <w:r w:rsidRPr="00B82AB5">
        <w:softHyphen/>
        <w:t>derungen umsetzen muss.</w:t>
      </w:r>
    </w:p>
    <w:p w:rsidR="00F24994" w:rsidRPr="00B05F28" w:rsidRDefault="00F24994" w:rsidP="00873560">
      <w:pPr>
        <w:pStyle w:val="gemStandard"/>
        <w:spacing w:before="96" w:after="96"/>
      </w:pPr>
      <w:r w:rsidRPr="00B05F28">
        <w:t>Zusätzlich gilt diese CP für Testzertifikate auch für solche Zertifikate in den Test- und Referenz</w:t>
      </w:r>
      <w:r w:rsidRPr="00B05F28">
        <w:softHyphen/>
        <w:t>umgebungen, mit denen die Funktion der QES-Zertifikate des HBA getestet werden soll (siehe auch [gemSpec_PKI#3.2.3]):</w:t>
      </w:r>
    </w:p>
    <w:p w:rsidR="00F24994" w:rsidRPr="00B05F28" w:rsidRDefault="00F24994" w:rsidP="00873560">
      <w:pPr>
        <w:pStyle w:val="gemAufzhlung"/>
        <w:spacing w:before="96" w:after="96"/>
      </w:pPr>
      <w:r w:rsidRPr="00B05F28">
        <w:t>PseudoQES-CA</w:t>
      </w:r>
    </w:p>
    <w:p w:rsidR="00F24994" w:rsidRPr="00FC291B" w:rsidRDefault="00F24994" w:rsidP="00EE0C34">
      <w:pPr>
        <w:pStyle w:val="berschrift2"/>
      </w:pPr>
      <w:bookmarkStart w:id="796" w:name="_Toc501699887"/>
      <w:r w:rsidRPr="00FC291B">
        <w:t>B2 – Allgemeine Maßnahmen</w:t>
      </w:r>
      <w:bookmarkEnd w:id="794"/>
      <w:bookmarkEnd w:id="796"/>
    </w:p>
    <w:p w:rsidR="00F24994" w:rsidRPr="00FC291B" w:rsidRDefault="00F24994" w:rsidP="00EE0C34">
      <w:pPr>
        <w:pStyle w:val="berschrift3"/>
      </w:pPr>
      <w:bookmarkStart w:id="797" w:name="_Toc331686741"/>
      <w:bookmarkStart w:id="798" w:name="_Toc501699888"/>
      <w:r w:rsidRPr="00FC291B">
        <w:t>B2.1 Rahmen der Policy</w:t>
      </w:r>
      <w:bookmarkEnd w:id="797"/>
      <w:bookmarkEnd w:id="798"/>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GS-A_4908 CP-Test, Erfüllung der Certificate Policy für Testzertifikate zur Aufnahme in die Test-TSL</w:t>
      </w:r>
    </w:p>
    <w:p w:rsidR="00EE0C34" w:rsidRDefault="00F24994" w:rsidP="00933048">
      <w:pPr>
        <w:pStyle w:val="gemEinzug"/>
        <w:spacing w:before="96" w:after="96"/>
        <w:rPr>
          <w:rFonts w:ascii="Wingdings" w:hAnsi="Wingdings"/>
          <w:b/>
        </w:rPr>
      </w:pPr>
      <w:r w:rsidRPr="00B82AB5">
        <w:t>Die gematik Root-CA</w:t>
      </w:r>
      <w:r w:rsidR="001A3B7E" w:rsidRPr="00B82AB5">
        <w:t>, ein TSP-X.509 QES</w:t>
      </w:r>
      <w:r w:rsidRPr="00B82AB5">
        <w:t xml:space="preserve"> und ein TSP-X.509 nonQES MÜSSEN</w:t>
      </w:r>
      <w:r w:rsidRPr="004E3E81">
        <w:t xml:space="preserve"> die Vorgaben der Certificate Policy für Testzertifikate erfüllen, wenn das Testzertifikat (Testaus</w:t>
      </w:r>
      <w:r w:rsidRPr="004E3E81">
        <w:softHyphen/>
        <w:t>steller</w:t>
      </w:r>
      <w:r w:rsidRPr="004E3E81">
        <w:softHyphen/>
        <w:t>zertifikat der gematik Root-CA bzw. des TSP-X.509 nonQES) in die Test-TSL aufge</w:t>
      </w:r>
      <w:r w:rsidRPr="004E3E81">
        <w:softHyphen/>
        <w:t>nommen werden soll.</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r w:rsidRPr="00B05F28">
        <w:t>Der organisatorische Prozess zur Aufnahme des Testausstellerzertifikats in die Test-TSL ist nicht Gegenstand der vorliegenden Certificate Policy für Testzertifikate.</w:t>
      </w:r>
    </w:p>
    <w:p w:rsidR="00F24994" w:rsidRPr="00FC291B" w:rsidRDefault="00F24994" w:rsidP="00EE0C34">
      <w:pPr>
        <w:pStyle w:val="berschrift3"/>
      </w:pPr>
      <w:bookmarkStart w:id="799" w:name="_Toc331686742"/>
      <w:bookmarkStart w:id="800" w:name="_Toc501699889"/>
      <w:r w:rsidRPr="00FC291B">
        <w:lastRenderedPageBreak/>
        <w:t>B2.2 Verzeichnisse und Veröffentlichungen</w:t>
      </w:r>
      <w:bookmarkEnd w:id="799"/>
      <w:bookmarkEnd w:id="800"/>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GS-A_4909 CP-Test, Erbringung von Verzeichnisdienstleistungen für Test</w:t>
      </w:r>
      <w:r w:rsidRPr="004E3E81">
        <w:rPr>
          <w:b/>
        </w:rPr>
        <w:softHyphen/>
        <w:t>zertifikate</w:t>
      </w:r>
    </w:p>
    <w:p w:rsidR="00EE0C34" w:rsidRDefault="00F24994" w:rsidP="00933048">
      <w:pPr>
        <w:pStyle w:val="gemEinzug"/>
        <w:spacing w:before="96" w:after="96"/>
        <w:rPr>
          <w:rFonts w:ascii="Wingdings" w:hAnsi="Wingdings"/>
          <w:b/>
        </w:rPr>
      </w:pPr>
      <w:r w:rsidRPr="00B82AB5">
        <w:t>Die gematik Root-CA</w:t>
      </w:r>
      <w:r w:rsidR="001A3B7E" w:rsidRPr="00B82AB5">
        <w:t>, ein TSP-X.509 QES</w:t>
      </w:r>
      <w:r w:rsidRPr="00B82AB5">
        <w:t xml:space="preserve"> und ein TSP.X.509 nonQES MÜSSEN eine ordnungsgemäße Er</w:t>
      </w:r>
      <w:r w:rsidRPr="00B82AB5">
        <w:softHyphen/>
        <w:t>bringung der Verzeichni</w:t>
      </w:r>
      <w:r w:rsidRPr="00B82AB5">
        <w:t>s</w:t>
      </w:r>
      <w:r w:rsidRPr="00B82AB5">
        <w:t>dienstleistungen für Testzertifikate gewährleisten und sich am aktuellen Stand der Tec</w:t>
      </w:r>
      <w:r w:rsidRPr="00B82AB5">
        <w:t>h</w:t>
      </w:r>
      <w:r w:rsidRPr="00B82AB5">
        <w:t>nik orientieren.</w:t>
      </w:r>
    </w:p>
    <w:p w:rsidR="00F24994" w:rsidRPr="00EE0C34" w:rsidRDefault="00EE0C34" w:rsidP="00EE0C34">
      <w:pPr>
        <w:pStyle w:val="gemStandard"/>
      </w:pPr>
      <w:r>
        <w:rPr>
          <w:b/>
        </w:rPr>
        <w:sym w:font="Wingdings" w:char="F0D5"/>
      </w:r>
    </w:p>
    <w:p w:rsidR="00F24994" w:rsidRPr="00B82AB5" w:rsidRDefault="00F24994" w:rsidP="00F24994">
      <w:pPr>
        <w:pStyle w:val="gemStandard"/>
        <w:tabs>
          <w:tab w:val="left" w:pos="567"/>
        </w:tabs>
        <w:spacing w:before="96" w:after="96"/>
        <w:ind w:left="567" w:hanging="567"/>
        <w:rPr>
          <w:b/>
        </w:rPr>
      </w:pPr>
      <w:r w:rsidRPr="00B82AB5">
        <w:rPr>
          <w:rFonts w:ascii="Wingdings" w:hAnsi="Wingdings"/>
          <w:b/>
        </w:rPr>
        <w:sym w:font="Wingdings" w:char="F0D6"/>
      </w:r>
      <w:r w:rsidRPr="00B82AB5">
        <w:rPr>
          <w:b/>
        </w:rPr>
        <w:tab/>
        <w:t>GS-A_4910 CP-Test, Zugriffskontrolle auf Verzeichnisse für Testzertifikate</w:t>
      </w:r>
    </w:p>
    <w:p w:rsidR="00EE0C34" w:rsidRDefault="00F24994" w:rsidP="00933048">
      <w:pPr>
        <w:pStyle w:val="gemEinzug"/>
        <w:spacing w:before="96" w:after="96"/>
        <w:rPr>
          <w:rFonts w:ascii="Wingdings" w:hAnsi="Wingdings"/>
          <w:b/>
        </w:rPr>
      </w:pPr>
      <w:r w:rsidRPr="00B82AB5">
        <w:t>Die gematik Root-CA</w:t>
      </w:r>
      <w:r w:rsidR="001A3B7E" w:rsidRPr="00B82AB5">
        <w:t>, ein TSP-X.509 QES</w:t>
      </w:r>
      <w:r w:rsidRPr="00B82AB5">
        <w:t xml:space="preserve"> und ein TSP-X.509 nonQES MÜSSEN eine geeignete Zugriffs</w:t>
      </w:r>
      <w:r w:rsidRPr="00B82AB5">
        <w:softHyphen/>
        <w:t>kontrolle auf die Ve</w:t>
      </w:r>
      <w:r w:rsidRPr="00B82AB5">
        <w:t>r</w:t>
      </w:r>
      <w:r w:rsidRPr="00B82AB5">
        <w:t>zeichnisse für Testzertifikate gewährleisten.</w:t>
      </w:r>
    </w:p>
    <w:p w:rsidR="00F24994" w:rsidRPr="00EE0C34" w:rsidRDefault="00EE0C34" w:rsidP="00EE0C34">
      <w:pPr>
        <w:pStyle w:val="gemStandard"/>
      </w:pPr>
      <w:r>
        <w:rPr>
          <w:b/>
        </w:rPr>
        <w:sym w:font="Wingdings" w:char="F0D5"/>
      </w:r>
    </w:p>
    <w:p w:rsidR="00F24994" w:rsidRPr="00B82AB5" w:rsidRDefault="00F24994" w:rsidP="00873560">
      <w:pPr>
        <w:pStyle w:val="gemStandard"/>
        <w:spacing w:before="96" w:after="96"/>
      </w:pPr>
      <w:r w:rsidRPr="00B82AB5">
        <w:t xml:space="preserve">Vergleiche hierzu auch Kapitel </w:t>
      </w:r>
      <w:r w:rsidRPr="00B82AB5">
        <w:fldChar w:fldCharType="begin"/>
      </w:r>
      <w:r w:rsidRPr="00B82AB5">
        <w:instrText xml:space="preserve"> REF _Ref333928927 \r \h  \* MERGEFORMAT </w:instrText>
      </w:r>
      <w:r w:rsidRPr="00B82AB5">
        <w:fldChar w:fldCharType="separate"/>
      </w:r>
      <w:r w:rsidR="008D79C9">
        <w:t>3.1</w:t>
      </w:r>
      <w:r w:rsidRPr="00B82AB5">
        <w:fldChar w:fldCharType="end"/>
      </w:r>
      <w:r w:rsidRPr="00B82AB5">
        <w:t xml:space="preserve"> und </w:t>
      </w:r>
      <w:r w:rsidRPr="00B82AB5">
        <w:fldChar w:fldCharType="begin"/>
      </w:r>
      <w:r w:rsidRPr="00B82AB5">
        <w:instrText xml:space="preserve"> REF _Ref333928943 \r \h  \* MERGEFORMAT </w:instrText>
      </w:r>
      <w:r w:rsidRPr="00B82AB5">
        <w:fldChar w:fldCharType="separate"/>
      </w:r>
      <w:r w:rsidR="008D79C9">
        <w:t>3.4</w:t>
      </w:r>
      <w:r w:rsidRPr="00B82AB5">
        <w:fldChar w:fldCharType="end"/>
      </w:r>
      <w:r w:rsidRPr="00B82AB5">
        <w:t>.</w:t>
      </w:r>
    </w:p>
    <w:p w:rsidR="00F24994" w:rsidRPr="00FC291B" w:rsidRDefault="00F24994" w:rsidP="00EE0C34">
      <w:pPr>
        <w:pStyle w:val="berschrift2"/>
      </w:pPr>
      <w:bookmarkStart w:id="801" w:name="_Toc331686743"/>
      <w:bookmarkStart w:id="802" w:name="_Toc501699890"/>
      <w:r w:rsidRPr="00FC291B">
        <w:t>B3 – Identifizierung und Authentifizierung</w:t>
      </w:r>
      <w:bookmarkEnd w:id="801"/>
      <w:bookmarkEnd w:id="802"/>
    </w:p>
    <w:p w:rsidR="00F24994" w:rsidRPr="00FC291B" w:rsidRDefault="00F24994" w:rsidP="00EE0C34">
      <w:pPr>
        <w:pStyle w:val="berschrift3"/>
      </w:pPr>
      <w:bookmarkStart w:id="803" w:name="_Toc331686744"/>
      <w:bookmarkStart w:id="804" w:name="_Toc501699891"/>
      <w:r w:rsidRPr="00FC291B">
        <w:t>B3.1 Namensregeln</w:t>
      </w:r>
      <w:bookmarkEnd w:id="803"/>
      <w:bookmarkEnd w:id="804"/>
    </w:p>
    <w:p w:rsidR="00F24994" w:rsidRPr="00FC291B" w:rsidRDefault="00F24994" w:rsidP="00EE0C34">
      <w:pPr>
        <w:pStyle w:val="berschrift1"/>
      </w:pPr>
      <w:bookmarkStart w:id="805" w:name="_Toc331686745"/>
      <w:bookmarkStart w:id="806" w:name="_Toc501699892"/>
      <w:r w:rsidRPr="00FC291B">
        <w:lastRenderedPageBreak/>
        <w:t>B3.1.1 Arten von Namen</w:t>
      </w:r>
      <w:bookmarkEnd w:id="805"/>
      <w:bookmarkEnd w:id="806"/>
    </w:p>
    <w:p w:rsidR="00F24994" w:rsidRPr="00B82AB5" w:rsidRDefault="00F24994" w:rsidP="00F24994">
      <w:pPr>
        <w:pStyle w:val="gemStandard"/>
        <w:tabs>
          <w:tab w:val="left" w:pos="567"/>
        </w:tabs>
        <w:spacing w:before="96" w:after="96"/>
        <w:ind w:left="567" w:hanging="567"/>
        <w:rPr>
          <w:b/>
        </w:rPr>
      </w:pPr>
      <w:bookmarkStart w:id="807" w:name="_Toc331686746"/>
      <w:r w:rsidRPr="00B82AB5">
        <w:rPr>
          <w:rFonts w:ascii="Wingdings" w:hAnsi="Wingdings"/>
          <w:b/>
        </w:rPr>
        <w:sym w:font="Wingdings" w:char="F0D6"/>
      </w:r>
      <w:r w:rsidRPr="00B82AB5">
        <w:rPr>
          <w:b/>
        </w:rPr>
        <w:tab/>
        <w:t>GS-A_4911 CP-Test, Standardkonforme Namensvergabe in Testzertifikaten</w:t>
      </w:r>
    </w:p>
    <w:p w:rsidR="00EE0C34" w:rsidRDefault="00F24994" w:rsidP="00933048">
      <w:pPr>
        <w:pStyle w:val="gemEinzug"/>
        <w:spacing w:before="96" w:after="96"/>
        <w:rPr>
          <w:rFonts w:ascii="Wingdings" w:hAnsi="Wingdings"/>
          <w:b/>
        </w:rPr>
      </w:pPr>
      <w:r w:rsidRPr="00B82AB5">
        <w:t>Die gematik Root-CA</w:t>
      </w:r>
      <w:r w:rsidR="001A3B7E" w:rsidRPr="00B82AB5">
        <w:t>, ein TSP-X.509 QES</w:t>
      </w:r>
      <w:r w:rsidRPr="00B82AB5">
        <w:t xml:space="preserve"> und ein TSP-X.509 nonQES MÜSSEN für die Namens</w:t>
      </w:r>
      <w:r w:rsidRPr="00B82AB5">
        <w:softHyphen/>
        <w:t xml:space="preserve">vergabe in Testzertifikaten den Standard [X.501] beachten. Die Angabe eines </w:t>
      </w:r>
      <w:r w:rsidRPr="00B82AB5">
        <w:rPr>
          <w:i/>
        </w:rPr>
        <w:t>distingui</w:t>
      </w:r>
      <w:r w:rsidRPr="00B82AB5">
        <w:rPr>
          <w:i/>
        </w:rPr>
        <w:t>s</w:t>
      </w:r>
      <w:r w:rsidRPr="00B82AB5">
        <w:rPr>
          <w:i/>
        </w:rPr>
        <w:t>hedName</w:t>
      </w:r>
      <w:r w:rsidRPr="00B82AB5">
        <w:t xml:space="preserve"> im Feld </w:t>
      </w:r>
      <w:r w:rsidRPr="00B82AB5">
        <w:rPr>
          <w:i/>
        </w:rPr>
        <w:t>Subject</w:t>
      </w:r>
      <w:r w:rsidRPr="00B82AB5">
        <w:t xml:space="preserve"> ist für die Namensvergabe obligatorisch.</w:t>
      </w:r>
    </w:p>
    <w:p w:rsidR="00F24994" w:rsidRPr="00EE0C34" w:rsidRDefault="00EE0C34" w:rsidP="00EE0C34">
      <w:pPr>
        <w:pStyle w:val="gemStandard"/>
      </w:pPr>
      <w:r>
        <w:rPr>
          <w:b/>
        </w:rPr>
        <w:sym w:font="Wingdings" w:char="F0D5"/>
      </w:r>
    </w:p>
    <w:p w:rsidR="00F24994" w:rsidRPr="00B82AB5" w:rsidRDefault="00F24994" w:rsidP="00F24994">
      <w:pPr>
        <w:pStyle w:val="gemStandard"/>
        <w:tabs>
          <w:tab w:val="left" w:pos="567"/>
        </w:tabs>
        <w:spacing w:before="96" w:after="96"/>
        <w:ind w:left="567" w:hanging="567"/>
        <w:rPr>
          <w:b/>
        </w:rPr>
      </w:pPr>
      <w:r w:rsidRPr="00B82AB5">
        <w:rPr>
          <w:rFonts w:ascii="Wingdings" w:hAnsi="Wingdings"/>
          <w:b/>
        </w:rPr>
        <w:sym w:font="Wingdings" w:char="F0D6"/>
      </w:r>
      <w:r w:rsidRPr="00B82AB5">
        <w:rPr>
          <w:b/>
        </w:rPr>
        <w:tab/>
        <w:t>GS-A_4912 CP-Test, Format von E-Mail-Adressen in Testzertifikaten</w:t>
      </w:r>
    </w:p>
    <w:p w:rsidR="00EE0C34" w:rsidRDefault="00F24994" w:rsidP="00933048">
      <w:pPr>
        <w:pStyle w:val="gemEinzug"/>
        <w:spacing w:before="96" w:after="96"/>
        <w:rPr>
          <w:rFonts w:ascii="Wingdings" w:hAnsi="Wingdings"/>
          <w:b/>
        </w:rPr>
      </w:pPr>
      <w:r w:rsidRPr="00B82AB5">
        <w:t xml:space="preserve">Ein TSP-X.509 nonQES </w:t>
      </w:r>
      <w:r w:rsidR="001A3B7E" w:rsidRPr="00B82AB5">
        <w:t>und ein TSP-X.509 QES SOLLEN</w:t>
      </w:r>
      <w:r w:rsidRPr="00B82AB5">
        <w:t xml:space="preserve"> E-Mail-Adressen in Test</w:t>
      </w:r>
      <w:r w:rsidRPr="00B82AB5">
        <w:softHyphen/>
        <w:t xml:space="preserve">zertifikaten unter der X.509-Extension </w:t>
      </w:r>
      <w:r w:rsidRPr="00B82AB5">
        <w:rPr>
          <w:i/>
        </w:rPr>
        <w:t>su</w:t>
      </w:r>
      <w:r w:rsidRPr="00B82AB5">
        <w:rPr>
          <w:i/>
        </w:rPr>
        <w:t>b</w:t>
      </w:r>
      <w:r w:rsidRPr="00B82AB5">
        <w:rPr>
          <w:i/>
        </w:rPr>
        <w:t>jectAltNames</w:t>
      </w:r>
      <w:r w:rsidRPr="00B82AB5">
        <w:t xml:space="preserve"> im Format nach</w:t>
      </w:r>
      <w:r w:rsidRPr="004E3E81">
        <w:t xml:space="preserve"> [RFC822] hinterlegen</w:t>
      </w:r>
      <w:r w:rsidRPr="0083714F">
        <w:t>, sofern die Angabe einer E-Mail-Adresse im jeweiligen Profil vorgesehen ist.</w:t>
      </w:r>
      <w:r>
        <w:t xml:space="preserve"> </w:t>
      </w:r>
    </w:p>
    <w:p w:rsidR="00F24994" w:rsidRPr="00EE0C34" w:rsidRDefault="00EE0C34" w:rsidP="00EE0C34">
      <w:pPr>
        <w:pStyle w:val="gemStandard"/>
      </w:pPr>
      <w:r>
        <w:rPr>
          <w:b/>
        </w:rPr>
        <w:sym w:font="Wingdings" w:char="F0D5"/>
      </w:r>
    </w:p>
    <w:p w:rsidR="00F24994" w:rsidRPr="004E3E81" w:rsidRDefault="00F24994" w:rsidP="00F24994">
      <w:pPr>
        <w:pStyle w:val="gemStandard"/>
        <w:spacing w:before="96" w:after="96"/>
      </w:pPr>
      <w:r w:rsidRPr="004E3E81">
        <w:t xml:space="preserve">Vergleiche hierzu auch Kapitel </w:t>
      </w:r>
      <w:r w:rsidRPr="004E3E81">
        <w:fldChar w:fldCharType="begin"/>
      </w:r>
      <w:r w:rsidRPr="004E3E81">
        <w:instrText xml:space="preserve"> REF _Ref333928984 \r \h  \* MERGEFORMAT </w:instrText>
      </w:r>
      <w:r w:rsidRPr="004E3E81">
        <w:fldChar w:fldCharType="separate"/>
      </w:r>
      <w:r w:rsidR="008D79C9">
        <w:t>4.1.1</w:t>
      </w:r>
      <w:r w:rsidRPr="004E3E81">
        <w:fldChar w:fldCharType="end"/>
      </w:r>
      <w:r w:rsidRPr="004E3E81">
        <w:t>.</w:t>
      </w:r>
    </w:p>
    <w:p w:rsidR="00F24994" w:rsidRPr="00FC291B" w:rsidRDefault="00F24994" w:rsidP="00EE0C34">
      <w:pPr>
        <w:pStyle w:val="berschrift1"/>
      </w:pPr>
      <w:bookmarkStart w:id="808" w:name="_Toc501699893"/>
      <w:r w:rsidRPr="00FC291B">
        <w:lastRenderedPageBreak/>
        <w:t>B3.1.2 Namensform</w:t>
      </w:r>
      <w:bookmarkEnd w:id="807"/>
      <w:bookmarkEnd w:id="808"/>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GS-A_4913 CP-Test, Gestaltung der Struktur der Verzeichnisdienste</w:t>
      </w:r>
    </w:p>
    <w:p w:rsidR="00EE0C34" w:rsidRDefault="00F24994" w:rsidP="00933048">
      <w:pPr>
        <w:pStyle w:val="gemEinzug"/>
        <w:spacing w:before="96" w:after="96"/>
        <w:rPr>
          <w:rFonts w:ascii="Wingdings" w:hAnsi="Wingdings"/>
          <w:b/>
        </w:rPr>
      </w:pPr>
      <w:r w:rsidRPr="00B82AB5">
        <w:t>Die gematik Root-CA</w:t>
      </w:r>
      <w:r w:rsidR="001A3B7E" w:rsidRPr="00B82AB5">
        <w:t>, ein TSP-X.509 QES</w:t>
      </w:r>
      <w:r w:rsidRPr="00B82AB5">
        <w:t xml:space="preserve"> und ein TSP-X.509 nonQES MÜSSEN die Namensform der jeweiligen Testzertifikate bei der Gestaltung der Struktur der Verzeichnisdienste beachten und sicherstellen,</w:t>
      </w:r>
      <w:r w:rsidRPr="004E3E81">
        <w:t xml:space="preserve"> dass der Aufbau des </w:t>
      </w:r>
      <w:r w:rsidRPr="004E3E81">
        <w:rPr>
          <w:i/>
        </w:rPr>
        <w:t xml:space="preserve">distinguishedName </w:t>
      </w:r>
      <w:r w:rsidRPr="004E3E81">
        <w:t>im Feld</w:t>
      </w:r>
      <w:r w:rsidRPr="004E3E81">
        <w:rPr>
          <w:i/>
        </w:rPr>
        <w:t xml:space="preserve"> Subject</w:t>
      </w:r>
      <w:r w:rsidRPr="004E3E81">
        <w:t xml:space="preserve"> und die Struktur des Verzeichnisdienstes zueinander konsistent sind.</w:t>
      </w:r>
    </w:p>
    <w:p w:rsidR="00F24994" w:rsidRPr="00EE0C34" w:rsidRDefault="00EE0C34" w:rsidP="00EE0C34">
      <w:pPr>
        <w:pStyle w:val="gemStandard"/>
      </w:pPr>
      <w:r>
        <w:rPr>
          <w:b/>
        </w:rPr>
        <w:sym w:font="Wingdings" w:char="F0D5"/>
      </w:r>
    </w:p>
    <w:p w:rsidR="00F24994" w:rsidRPr="00B05F28" w:rsidRDefault="00F24994" w:rsidP="00873560">
      <w:pPr>
        <w:pStyle w:val="gemStandard"/>
        <w:spacing w:before="96" w:after="96"/>
      </w:pPr>
      <w:bookmarkStart w:id="809" w:name="_Toc331686747"/>
      <w:r w:rsidRPr="00B05F28">
        <w:t xml:space="preserve">Vergleiche hierzu auch Kapitel </w:t>
      </w:r>
      <w:r w:rsidRPr="00B05F28">
        <w:fldChar w:fldCharType="begin"/>
      </w:r>
      <w:r w:rsidRPr="00B05F28">
        <w:instrText xml:space="preserve"> REF _Ref134441712 \r \h  \* MERGEFORMAT </w:instrText>
      </w:r>
      <w:r w:rsidRPr="00B05F28">
        <w:fldChar w:fldCharType="separate"/>
      </w:r>
      <w:r w:rsidR="008D79C9">
        <w:t>4.1.2</w:t>
      </w:r>
      <w:r w:rsidRPr="00B05F28">
        <w:fldChar w:fldCharType="end"/>
      </w:r>
      <w:r w:rsidRPr="00B05F28">
        <w:t>.</w:t>
      </w:r>
    </w:p>
    <w:p w:rsidR="00F24994" w:rsidRPr="00FC291B" w:rsidRDefault="00F24994" w:rsidP="00EE0C34">
      <w:pPr>
        <w:pStyle w:val="berschrift1"/>
      </w:pPr>
      <w:bookmarkStart w:id="810" w:name="_Toc501699894"/>
      <w:r w:rsidRPr="00FC291B">
        <w:lastRenderedPageBreak/>
        <w:t>B3.1.3 Aussagekraft von Namen</w:t>
      </w:r>
      <w:bookmarkEnd w:id="809"/>
      <w:bookmarkEnd w:id="810"/>
    </w:p>
    <w:p w:rsidR="00F24994" w:rsidRPr="004E3E81" w:rsidRDefault="00F24994" w:rsidP="00F24994">
      <w:pPr>
        <w:pStyle w:val="gemStandard"/>
        <w:spacing w:before="96" w:after="96"/>
        <w:rPr>
          <w:szCs w:val="22"/>
        </w:rPr>
      </w:pPr>
      <w:r w:rsidRPr="004E3E81">
        <w:rPr>
          <w:szCs w:val="22"/>
        </w:rPr>
        <w:t xml:space="preserve">Generelle Vorgaben an die Namensregeln und Formate sind im Dokument „Spezifikation PKI“ [gemSpec_PKI#4.1] beschrieben. </w:t>
      </w:r>
    </w:p>
    <w:p w:rsidR="00F24994" w:rsidRPr="00FC291B" w:rsidRDefault="00F24994" w:rsidP="00EE0C34">
      <w:pPr>
        <w:pStyle w:val="berschrift1"/>
      </w:pPr>
      <w:bookmarkStart w:id="811" w:name="_Toc331686748"/>
      <w:bookmarkStart w:id="812" w:name="_Toc501699895"/>
      <w:r w:rsidRPr="00FC291B">
        <w:lastRenderedPageBreak/>
        <w:t>B3.1.4 Notwendigkeit für aussagefähige und eindeutige Namen</w:t>
      </w:r>
      <w:bookmarkEnd w:id="811"/>
      <w:bookmarkEnd w:id="812"/>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GS-A_4914 CP-Test, Eindeutigkeit der Namensform des Zertifikatsnehmers</w:t>
      </w:r>
    </w:p>
    <w:p w:rsidR="00EE0C34" w:rsidRDefault="00F24994" w:rsidP="00F24994">
      <w:pPr>
        <w:pStyle w:val="gemStandard"/>
        <w:spacing w:before="96" w:after="96"/>
        <w:ind w:left="567"/>
        <w:rPr>
          <w:rFonts w:ascii="Wingdings" w:hAnsi="Wingdings"/>
          <w:b/>
        </w:rPr>
      </w:pPr>
      <w:r w:rsidRPr="00B82AB5">
        <w:t>Die ausstellende gematik Root-CA</w:t>
      </w:r>
      <w:r w:rsidR="001A3B7E" w:rsidRPr="00B82AB5">
        <w:t>, ein ausstellender TSP-X.509 QES</w:t>
      </w:r>
      <w:r w:rsidRPr="00B82AB5">
        <w:t xml:space="preserve"> und ein ausstellender TSP-X.509 nonQES MÜSSEN bei der Vergabe von Namen für Testzertifikate (Endnutzer- oder Aus</w:t>
      </w:r>
      <w:r w:rsidRPr="00B82AB5">
        <w:softHyphen/>
        <w:t>stel</w:t>
      </w:r>
      <w:r w:rsidRPr="00B82AB5">
        <w:softHyphen/>
        <w:t>ler</w:t>
      </w:r>
      <w:r w:rsidRPr="00B82AB5">
        <w:softHyphen/>
        <w:t xml:space="preserve">zertifikate) die Eindeutigkeit der gewählten </w:t>
      </w:r>
      <w:r w:rsidRPr="00B82AB5">
        <w:rPr>
          <w:i/>
        </w:rPr>
        <w:t>distinguishedName</w:t>
      </w:r>
      <w:r w:rsidRPr="00B82AB5">
        <w:t xml:space="preserve"> des Zertifikatsneh</w:t>
      </w:r>
      <w:r w:rsidRPr="00B82AB5">
        <w:softHyphen/>
        <w:t>mers umsetzen und sicherstellen, dass die Daten spezifikationsgemäß aufbereitet werden.</w:t>
      </w:r>
    </w:p>
    <w:p w:rsidR="00F24994" w:rsidRPr="00EE0C34" w:rsidRDefault="00EE0C34" w:rsidP="00F24994">
      <w:pPr>
        <w:pStyle w:val="gemStandard"/>
        <w:spacing w:before="96" w:after="96"/>
        <w:ind w:left="567"/>
      </w:pPr>
      <w:r>
        <w:rPr>
          <w:rFonts w:ascii="Wingdings" w:hAnsi="Wingdings"/>
          <w:b/>
        </w:rPr>
        <w:sym w:font="Wingdings" w:char="F0D5"/>
      </w:r>
    </w:p>
    <w:p w:rsidR="00F24994" w:rsidRPr="00B82AB5" w:rsidRDefault="00F24994" w:rsidP="00F24994">
      <w:pPr>
        <w:pStyle w:val="gemStandard"/>
        <w:tabs>
          <w:tab w:val="left" w:pos="567"/>
        </w:tabs>
        <w:spacing w:before="96" w:after="96"/>
        <w:ind w:left="567" w:hanging="567"/>
        <w:rPr>
          <w:b/>
        </w:rPr>
      </w:pPr>
      <w:r w:rsidRPr="00B82AB5">
        <w:rPr>
          <w:rFonts w:ascii="Wingdings" w:hAnsi="Wingdings"/>
          <w:b/>
        </w:rPr>
        <w:sym w:font="Wingdings" w:char="F0D6"/>
      </w:r>
      <w:r w:rsidRPr="00B82AB5">
        <w:rPr>
          <w:b/>
        </w:rPr>
        <w:tab/>
        <w:t>GS-A_4915 CP-Test, Kein Bezug zu Echtdaten von Personen oder Organisa</w:t>
      </w:r>
      <w:r w:rsidRPr="00B82AB5">
        <w:rPr>
          <w:b/>
        </w:rPr>
        <w:softHyphen/>
        <w:t>tionen</w:t>
      </w:r>
    </w:p>
    <w:p w:rsidR="00EE0C34" w:rsidRDefault="00F24994" w:rsidP="00F24994">
      <w:pPr>
        <w:pStyle w:val="gemStandard"/>
        <w:spacing w:before="96" w:after="96"/>
        <w:ind w:left="567"/>
        <w:rPr>
          <w:rFonts w:ascii="Wingdings" w:hAnsi="Wingdings"/>
          <w:b/>
        </w:rPr>
      </w:pPr>
      <w:r w:rsidRPr="00B82AB5">
        <w:t xml:space="preserve">Ein ausstellender TSP-X.509 nonQES </w:t>
      </w:r>
      <w:r w:rsidR="001A3B7E" w:rsidRPr="00B82AB5">
        <w:t>und ein ausstellender TSP-X.509 QES MÜSSEN</w:t>
      </w:r>
      <w:r w:rsidR="001A3B7E" w:rsidRPr="00B82AB5">
        <w:rPr>
          <w:strike/>
        </w:rPr>
        <w:t xml:space="preserve"> </w:t>
      </w:r>
      <w:r w:rsidRPr="00B82AB5">
        <w:t>bei der Vergabe von Namen für Testzertifikate (Endnutzer- oder Ausstel</w:t>
      </w:r>
      <w:r w:rsidRPr="00B82AB5">
        <w:softHyphen/>
        <w:t>ler</w:t>
      </w:r>
      <w:r w:rsidRPr="00B82AB5">
        <w:softHyphen/>
        <w:t>zertifikate) sicherstellen, dass der Name keinen Bezug zu Echtdaten von Perso</w:t>
      </w:r>
      <w:r w:rsidRPr="00B82AB5">
        <w:softHyphen/>
        <w:t>nen oder Organisationen hat.</w:t>
      </w:r>
    </w:p>
    <w:p w:rsidR="00F24994" w:rsidRPr="00EE0C34" w:rsidRDefault="00EE0C34" w:rsidP="00F24994">
      <w:pPr>
        <w:pStyle w:val="gemStandard"/>
        <w:spacing w:before="96" w:after="96"/>
        <w:ind w:left="567"/>
      </w:pPr>
      <w:r>
        <w:rPr>
          <w:rFonts w:ascii="Wingdings" w:hAnsi="Wingdings"/>
          <w:b/>
        </w:rPr>
        <w:sym w:font="Wingdings" w:char="F0D5"/>
      </w:r>
    </w:p>
    <w:p w:rsidR="00F24994" w:rsidRPr="00B82AB5" w:rsidRDefault="00F24994" w:rsidP="00873560">
      <w:pPr>
        <w:pStyle w:val="gemStandard"/>
        <w:spacing w:before="96" w:after="96"/>
      </w:pPr>
      <w:r w:rsidRPr="00B82AB5">
        <w:t>Die Integrität und Vollständigkeit der Daten liegt in der Hoheit der Herausgeber der Testzertifikate.</w:t>
      </w:r>
    </w:p>
    <w:p w:rsidR="00F24994" w:rsidRPr="00B82AB5" w:rsidRDefault="00F24994" w:rsidP="00F24994">
      <w:pPr>
        <w:pStyle w:val="gemStandard"/>
        <w:tabs>
          <w:tab w:val="left" w:pos="567"/>
        </w:tabs>
        <w:spacing w:before="96" w:after="96"/>
        <w:ind w:left="567" w:hanging="567"/>
        <w:rPr>
          <w:b/>
        </w:rPr>
      </w:pPr>
      <w:r w:rsidRPr="00B82AB5">
        <w:rPr>
          <w:rFonts w:ascii="Wingdings" w:hAnsi="Wingdings"/>
          <w:b/>
        </w:rPr>
        <w:sym w:font="Wingdings" w:char="F0D6"/>
      </w:r>
      <w:r w:rsidRPr="00B82AB5">
        <w:rPr>
          <w:b/>
        </w:rPr>
        <w:tab/>
        <w:t>GS-A_4916 CP-Test, Kennzeichnung von personen- bzw. organisationsbe</w:t>
      </w:r>
      <w:r w:rsidRPr="00B82AB5">
        <w:rPr>
          <w:b/>
        </w:rPr>
        <w:softHyphen/>
        <w:t>zogenen Testzertifikaten</w:t>
      </w:r>
    </w:p>
    <w:p w:rsidR="00EE0C34" w:rsidRDefault="00F24994" w:rsidP="00F24994">
      <w:pPr>
        <w:pStyle w:val="gemStandard"/>
        <w:spacing w:before="96" w:after="96"/>
        <w:ind w:left="567"/>
        <w:rPr>
          <w:rFonts w:ascii="Wingdings" w:hAnsi="Wingdings"/>
          <w:b/>
        </w:rPr>
      </w:pPr>
      <w:r w:rsidRPr="00B82AB5">
        <w:t xml:space="preserve">Ein TSP-X.509 nonQES </w:t>
      </w:r>
      <w:r w:rsidR="001A3B7E" w:rsidRPr="00B82AB5">
        <w:t>und ein TSP-X.509 QES MÜSSEN</w:t>
      </w:r>
      <w:r w:rsidR="00B82AB5" w:rsidRPr="00B82AB5">
        <w:t xml:space="preserve"> </w:t>
      </w:r>
      <w:r w:rsidRPr="00B82AB5">
        <w:t>personen- bzw. organi</w:t>
      </w:r>
      <w:r w:rsidRPr="00B82AB5">
        <w:softHyphen/>
        <w:t>sationsbezogene Testzertifikate entsprechend den Zertifikatsprofilen eindeutig als solche kenntlich machen.</w:t>
      </w:r>
    </w:p>
    <w:p w:rsidR="00F24994" w:rsidRPr="00EE0C34" w:rsidRDefault="00EE0C34" w:rsidP="00F24994">
      <w:pPr>
        <w:pStyle w:val="gemStandard"/>
        <w:spacing w:before="96" w:after="96"/>
        <w:ind w:left="567"/>
      </w:pPr>
      <w:r>
        <w:rPr>
          <w:rFonts w:ascii="Wingdings" w:hAnsi="Wingdings"/>
          <w:b/>
        </w:rPr>
        <w:sym w:font="Wingdings" w:char="F0D5"/>
      </w:r>
    </w:p>
    <w:p w:rsidR="00F24994" w:rsidRPr="00B82AB5" w:rsidRDefault="00F24994" w:rsidP="00F24994">
      <w:pPr>
        <w:pStyle w:val="gemStandard"/>
        <w:tabs>
          <w:tab w:val="left" w:pos="567"/>
        </w:tabs>
        <w:spacing w:before="96" w:after="96"/>
        <w:ind w:left="567" w:hanging="567"/>
        <w:jc w:val="left"/>
        <w:rPr>
          <w:b/>
        </w:rPr>
      </w:pPr>
      <w:r w:rsidRPr="00B82AB5">
        <w:rPr>
          <w:rFonts w:ascii="Wingdings" w:hAnsi="Wingdings"/>
          <w:b/>
        </w:rPr>
        <w:sym w:font="Wingdings" w:char="F0D6"/>
      </w:r>
      <w:r w:rsidRPr="00B82AB5">
        <w:rPr>
          <w:b/>
        </w:rPr>
        <w:tab/>
        <w:t>GS-A_4917 CP-Test, Kennzeichnung von maschinen-, rollenbezogenen oder pseudonymisierten (nicht personenbezogenen) Testzertifikaten</w:t>
      </w:r>
    </w:p>
    <w:p w:rsidR="00EE0C34" w:rsidRDefault="00F24994" w:rsidP="00933048">
      <w:pPr>
        <w:pStyle w:val="gemEinzug"/>
        <w:spacing w:before="96" w:after="96"/>
        <w:rPr>
          <w:rFonts w:ascii="Wingdings" w:hAnsi="Wingdings"/>
          <w:b/>
        </w:rPr>
      </w:pPr>
      <w:r w:rsidRPr="00B82AB5">
        <w:t>Die gematik Root-CA und ein TSP-X.509 nonQES MÜSSEN maschinen-, rollenbe</w:t>
      </w:r>
      <w:r w:rsidRPr="00B82AB5">
        <w:softHyphen/>
        <w:t>zogene oder pseudonymisierte (nicht personenbezogene) Testzertifikate als solche kenntlich machen, um Verwechslungsfreiheit zu garantieren.</w:t>
      </w:r>
    </w:p>
    <w:p w:rsidR="00F24994" w:rsidRPr="00EE0C34" w:rsidRDefault="00EE0C34" w:rsidP="00EE0C34">
      <w:pPr>
        <w:pStyle w:val="gemStandard"/>
      </w:pPr>
      <w:r>
        <w:rPr>
          <w:b/>
        </w:rPr>
        <w:sym w:font="Wingdings" w:char="F0D5"/>
      </w:r>
    </w:p>
    <w:p w:rsidR="00F24994" w:rsidRPr="00B82AB5" w:rsidRDefault="00F24994" w:rsidP="00F24994">
      <w:pPr>
        <w:pStyle w:val="gemStandard"/>
        <w:tabs>
          <w:tab w:val="left" w:pos="567"/>
        </w:tabs>
        <w:spacing w:before="96" w:after="96"/>
        <w:ind w:left="567" w:hanging="567"/>
        <w:rPr>
          <w:b/>
        </w:rPr>
      </w:pPr>
      <w:r w:rsidRPr="00B82AB5">
        <w:rPr>
          <w:rFonts w:ascii="Wingdings" w:hAnsi="Wingdings"/>
          <w:b/>
        </w:rPr>
        <w:sym w:font="Wingdings" w:char="F0D6"/>
      </w:r>
      <w:r w:rsidRPr="00B82AB5">
        <w:rPr>
          <w:b/>
        </w:rPr>
        <w:tab/>
        <w:t>GS-A_4919 CP-Test, Testkennzeichen in Testzertifikaten</w:t>
      </w:r>
    </w:p>
    <w:p w:rsidR="00EE0C34" w:rsidRDefault="00F24994" w:rsidP="00F24994">
      <w:pPr>
        <w:pStyle w:val="gemStandard"/>
        <w:spacing w:before="96" w:after="96"/>
        <w:ind w:left="567"/>
        <w:rPr>
          <w:rFonts w:ascii="Wingdings" w:hAnsi="Wingdings"/>
          <w:b/>
        </w:rPr>
      </w:pPr>
      <w:r w:rsidRPr="00B82AB5">
        <w:t>Die gematik Root-CA</w:t>
      </w:r>
      <w:r w:rsidR="001A3B7E" w:rsidRPr="00B82AB5">
        <w:t>, ein TSP-X.509 QES</w:t>
      </w:r>
      <w:r w:rsidRPr="00B82AB5">
        <w:t xml:space="preserve"> und ein TSP-X.509 nonQES MÜSSEN Testzertifikate ein</w:t>
      </w:r>
      <w:r w:rsidRPr="00B82AB5">
        <w:softHyphen/>
        <w:t>deutig als solche kenntlich machen.</w:t>
      </w:r>
    </w:p>
    <w:p w:rsidR="00F24994" w:rsidRPr="00EE0C34" w:rsidRDefault="00EE0C34" w:rsidP="00F24994">
      <w:pPr>
        <w:pStyle w:val="gemStandard"/>
        <w:spacing w:before="96" w:after="96"/>
        <w:ind w:left="567"/>
      </w:pPr>
      <w:r>
        <w:rPr>
          <w:rFonts w:ascii="Wingdings" w:hAnsi="Wingdings"/>
          <w:b/>
        </w:rPr>
        <w:sym w:font="Wingdings" w:char="F0D5"/>
      </w:r>
    </w:p>
    <w:p w:rsidR="00F24994" w:rsidRPr="00FC291B" w:rsidRDefault="00F24994" w:rsidP="00EE0C34">
      <w:pPr>
        <w:pStyle w:val="berschrift3"/>
      </w:pPr>
      <w:bookmarkStart w:id="813" w:name="_Toc331686749"/>
      <w:bookmarkStart w:id="814" w:name="_Toc501699896"/>
      <w:r w:rsidRPr="00FC291B">
        <w:t>B3.2 Erstmalige Überprüfung der Identität</w:t>
      </w:r>
      <w:bookmarkEnd w:id="813"/>
      <w:bookmarkEnd w:id="814"/>
    </w:p>
    <w:p w:rsidR="00F24994" w:rsidRPr="00FC291B" w:rsidRDefault="00F24994" w:rsidP="00EE0C34">
      <w:pPr>
        <w:pStyle w:val="berschrift1"/>
      </w:pPr>
      <w:bookmarkStart w:id="815" w:name="_Toc331686750"/>
      <w:bookmarkStart w:id="816" w:name="_Toc501699897"/>
      <w:r w:rsidRPr="00FC291B">
        <w:lastRenderedPageBreak/>
        <w:t>B3.2.1 Methoden zur Überprüfung bzgl. Besitz des privaten Schlüssels</w:t>
      </w:r>
      <w:bookmarkEnd w:id="815"/>
      <w:bookmarkEnd w:id="816"/>
    </w:p>
    <w:p w:rsidR="00F24994" w:rsidRPr="004E3E81" w:rsidRDefault="00F24994" w:rsidP="00F24994">
      <w:pPr>
        <w:pStyle w:val="gemStandard"/>
        <w:tabs>
          <w:tab w:val="left" w:pos="567"/>
        </w:tabs>
        <w:spacing w:before="96" w:after="96"/>
        <w:ind w:left="567" w:hanging="567"/>
        <w:jc w:val="left"/>
        <w:rPr>
          <w:b/>
        </w:rPr>
      </w:pPr>
      <w:r w:rsidRPr="004E3E81">
        <w:rPr>
          <w:rFonts w:ascii="Wingdings" w:hAnsi="Wingdings"/>
          <w:b/>
        </w:rPr>
        <w:sym w:font="Wingdings" w:char="F0D6"/>
      </w:r>
      <w:r w:rsidRPr="004E3E81">
        <w:rPr>
          <w:b/>
        </w:rPr>
        <w:tab/>
        <w:t>GS-A_4920 CP-Test, Prüfung auf den B</w:t>
      </w:r>
      <w:r w:rsidRPr="004E3E81">
        <w:rPr>
          <w:b/>
        </w:rPr>
        <w:t>e</w:t>
      </w:r>
      <w:r w:rsidRPr="004E3E81">
        <w:rPr>
          <w:b/>
        </w:rPr>
        <w:t>sitz des privaten Schlüssels bei dem Zertifikatsnehmer</w:t>
      </w:r>
    </w:p>
    <w:p w:rsidR="00EE0C34" w:rsidRDefault="00F24994" w:rsidP="00933048">
      <w:pPr>
        <w:pStyle w:val="gemEinzug"/>
        <w:spacing w:before="96" w:after="96"/>
        <w:rPr>
          <w:rFonts w:ascii="Wingdings" w:hAnsi="Wingdings"/>
          <w:b/>
        </w:rPr>
      </w:pPr>
      <w:r w:rsidRPr="004E3E81">
        <w:t>Die gematik Root-CA und ein TSP-X.509 nonQES KÖNNEN für die Ausgabe von Testzertifikaten auf Prozesse und Vorgaben, die eine Prüfung auf den B</w:t>
      </w:r>
      <w:r w:rsidRPr="004E3E81">
        <w:t>e</w:t>
      </w:r>
      <w:r w:rsidRPr="004E3E81">
        <w:t>sitz des privaten Schlüssels bei dem Zertifikatsnehmer gewährleisten, verzichten.</w:t>
      </w:r>
    </w:p>
    <w:p w:rsidR="00F24994" w:rsidRPr="00EE0C34" w:rsidRDefault="00EE0C34" w:rsidP="00EE0C34">
      <w:pPr>
        <w:pStyle w:val="gemStandard"/>
      </w:pPr>
      <w:r>
        <w:rPr>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GS-A_4922 CP-Test, Nutzung von Datensätzen mit frei wählbarem Inhalt</w:t>
      </w:r>
    </w:p>
    <w:p w:rsidR="00EE0C34" w:rsidRDefault="00F24994" w:rsidP="00F24994">
      <w:pPr>
        <w:pStyle w:val="gemStandard"/>
        <w:spacing w:before="96" w:after="96"/>
        <w:ind w:left="567"/>
        <w:rPr>
          <w:rFonts w:ascii="Wingdings" w:hAnsi="Wingdings"/>
          <w:b/>
        </w:rPr>
      </w:pPr>
      <w:r w:rsidRPr="004E3E81">
        <w:t>Die gematik Root-CA und ein TSP-X.509 nonQES KÖNNEN zur Benennung von Zertifikatsnehmern von Testzertifikaten Datensätze mit frei wählbarem Inhalt gene</w:t>
      </w:r>
      <w:r w:rsidRPr="004E3E81">
        <w:softHyphen/>
        <w:t>rieren, sofern diese den Vorgaben der gematik entsprechen und keinen Bezug zu echten Personen oder Organisationen haben.</w:t>
      </w:r>
    </w:p>
    <w:p w:rsidR="00F24994" w:rsidRPr="00EE0C34" w:rsidRDefault="00EE0C34" w:rsidP="00F24994">
      <w:pPr>
        <w:pStyle w:val="gemStandard"/>
        <w:spacing w:before="96" w:after="96"/>
        <w:ind w:left="567"/>
      </w:pPr>
      <w:r>
        <w:rPr>
          <w:rFonts w:ascii="Wingdings" w:hAnsi="Wingdings"/>
          <w:b/>
        </w:rPr>
        <w:sym w:font="Wingdings" w:char="F0D5"/>
      </w:r>
    </w:p>
    <w:p w:rsidR="00F24994" w:rsidRPr="0098487B" w:rsidRDefault="00F24994" w:rsidP="00933048">
      <w:pPr>
        <w:pStyle w:val="gemStandard"/>
        <w:spacing w:before="96" w:after="96"/>
      </w:pPr>
      <w:r w:rsidRPr="0098487B">
        <w:t>Der Herausgeber des Zertifikates verantwortet die Korrektheit dieser Daten. Die Vorgaben der gematik an die Benennung von Zertifikatsnehmern sind in [gemSpec_PKI] enthalten.</w:t>
      </w:r>
    </w:p>
    <w:p w:rsidR="00F24994" w:rsidRPr="00FC291B" w:rsidRDefault="00F24994" w:rsidP="00EE0C34">
      <w:pPr>
        <w:pStyle w:val="berschrift2"/>
      </w:pPr>
      <w:bookmarkStart w:id="817" w:name="_Toc331686751"/>
      <w:bookmarkStart w:id="818" w:name="_Toc501699898"/>
      <w:r w:rsidRPr="00FC291B">
        <w:t>B4 – Betriebliche Maßnahmen</w:t>
      </w:r>
      <w:bookmarkEnd w:id="817"/>
      <w:bookmarkEnd w:id="818"/>
    </w:p>
    <w:p w:rsidR="00F24994" w:rsidRPr="00FC291B" w:rsidRDefault="00F24994" w:rsidP="00EE0C34">
      <w:pPr>
        <w:pStyle w:val="berschrift3"/>
      </w:pPr>
      <w:bookmarkStart w:id="819" w:name="_Toc331686752"/>
      <w:bookmarkStart w:id="820" w:name="_Toc501699899"/>
      <w:r w:rsidRPr="00FC291B">
        <w:t>B4.1 Zertifikatsausgabe</w:t>
      </w:r>
      <w:bookmarkEnd w:id="819"/>
      <w:bookmarkEnd w:id="820"/>
    </w:p>
    <w:p w:rsidR="00121215" w:rsidRPr="004E3E81" w:rsidRDefault="00121215" w:rsidP="00121215">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GS-A_4923 CP-Test, Veröffentlichung von Testausstellerzertifikaten</w:t>
      </w:r>
    </w:p>
    <w:p w:rsidR="00EE0C34" w:rsidRDefault="00121215" w:rsidP="00873560">
      <w:pPr>
        <w:pStyle w:val="gemEinzug"/>
        <w:spacing w:before="96" w:after="96"/>
        <w:rPr>
          <w:rFonts w:ascii="Wingdings" w:hAnsi="Wingdings"/>
          <w:b/>
        </w:rPr>
      </w:pPr>
      <w:r w:rsidRPr="004E3E81">
        <w:t>Für die Veröffentl</w:t>
      </w:r>
      <w:r w:rsidRPr="00B82AB5">
        <w:t>ichung von Testzertifikaten in der Test-TSL MUSS die gematik Root-CA die Test-Root-Zertifikate und ein TSP-X.509 nonQES bzw. TSP-X.509 QES die Testaus</w:t>
      </w:r>
      <w:r w:rsidRPr="00B82AB5">
        <w:softHyphen/>
        <w:t>steller</w:t>
      </w:r>
      <w:r w:rsidRPr="00B82AB5">
        <w:softHyphen/>
        <w:t>zer</w:t>
      </w:r>
      <w:r w:rsidRPr="00B82AB5">
        <w:softHyphen/>
        <w:t>tifikate der gematik zur Verfügung stellen.</w:t>
      </w:r>
      <w:r w:rsidRPr="00B82AB5">
        <w:rPr>
          <w:b/>
        </w:rPr>
        <w:t xml:space="preserve"> </w:t>
      </w:r>
    </w:p>
    <w:p w:rsidR="00121215" w:rsidRPr="00EE0C34" w:rsidRDefault="00EE0C34" w:rsidP="00EE0C34">
      <w:pPr>
        <w:pStyle w:val="gemStandard"/>
      </w:pPr>
      <w:r>
        <w:rPr>
          <w:b/>
        </w:rPr>
        <w:sym w:font="Wingdings" w:char="F0D5"/>
      </w:r>
    </w:p>
    <w:p w:rsidR="00121215" w:rsidRPr="00B82AB5" w:rsidRDefault="00121215" w:rsidP="00121215">
      <w:pPr>
        <w:pStyle w:val="gemStandard"/>
        <w:tabs>
          <w:tab w:val="left" w:pos="567"/>
        </w:tabs>
        <w:spacing w:before="96" w:after="96"/>
        <w:ind w:left="567" w:hanging="567"/>
        <w:rPr>
          <w:b/>
        </w:rPr>
      </w:pPr>
      <w:r w:rsidRPr="00B82AB5">
        <w:rPr>
          <w:rFonts w:ascii="Wingdings" w:hAnsi="Wingdings"/>
          <w:b/>
        </w:rPr>
        <w:sym w:font="Wingdings" w:char="F0D6"/>
      </w:r>
      <w:r w:rsidRPr="00B82AB5">
        <w:rPr>
          <w:b/>
        </w:rPr>
        <w:tab/>
        <w:t>GS-A_4925 CP-Test, Keine Verwendung von Echtdaten</w:t>
      </w:r>
    </w:p>
    <w:p w:rsidR="00EE0C34" w:rsidRDefault="00121215" w:rsidP="00873560">
      <w:pPr>
        <w:pStyle w:val="gemEinzug"/>
        <w:spacing w:before="96" w:after="96"/>
        <w:rPr>
          <w:rFonts w:ascii="Wingdings" w:hAnsi="Wingdings"/>
          <w:b/>
        </w:rPr>
      </w:pPr>
      <w:r w:rsidRPr="00B82AB5">
        <w:t>Die gematik Root-CA, ein TSP-X.509 QES und ein TSP-X.509 nonQES DÜRFEN NICHT Echtdaten zur Ausstellung von Testzertifikaten verwenden.</w:t>
      </w:r>
    </w:p>
    <w:p w:rsidR="00121215" w:rsidRPr="00EE0C34" w:rsidRDefault="00EE0C34" w:rsidP="00EE0C34">
      <w:pPr>
        <w:pStyle w:val="gemStandard"/>
        <w:rPr>
          <w:lang w:val="en-US"/>
        </w:rPr>
      </w:pPr>
      <w:r>
        <w:rPr>
          <w:b/>
          <w:lang w:val="en-US"/>
        </w:rPr>
        <w:sym w:font="Wingdings" w:char="F0D5"/>
      </w:r>
    </w:p>
    <w:p w:rsidR="00121215" w:rsidRPr="00B82AB5" w:rsidRDefault="00121215" w:rsidP="00121215">
      <w:pPr>
        <w:pStyle w:val="gemStandard"/>
        <w:tabs>
          <w:tab w:val="left" w:pos="567"/>
        </w:tabs>
        <w:spacing w:before="96" w:after="96"/>
        <w:ind w:left="567" w:hanging="567"/>
        <w:rPr>
          <w:b/>
          <w:lang w:val="en-GB"/>
        </w:rPr>
      </w:pPr>
      <w:r w:rsidRPr="00B82AB5">
        <w:rPr>
          <w:rFonts w:ascii="Wingdings" w:hAnsi="Wingdings"/>
          <w:b/>
        </w:rPr>
        <w:sym w:font="Wingdings" w:char="F0D6"/>
      </w:r>
      <w:r w:rsidRPr="00B82AB5">
        <w:rPr>
          <w:b/>
          <w:lang w:val="en-GB"/>
        </w:rPr>
        <w:tab/>
        <w:t>GS-A_4926 CP-Test, Policy von Testzertifikaten</w:t>
      </w:r>
    </w:p>
    <w:p w:rsidR="00EE0C34" w:rsidRDefault="00121215" w:rsidP="00121215">
      <w:pPr>
        <w:pStyle w:val="gemStandard"/>
        <w:spacing w:before="96" w:after="96"/>
        <w:ind w:left="567"/>
        <w:rPr>
          <w:rFonts w:ascii="Wingdings" w:hAnsi="Wingdings"/>
          <w:b/>
        </w:rPr>
      </w:pPr>
      <w:r w:rsidRPr="00B82AB5">
        <w:t>Die gematik Root-CA und ein TSP-X.509 nonQES SOLLEN bei der Ausgabe von Testzertifikaten unter der Certificate Policy für Testzertifikate als Policy Object Identifier den Object Identifier der gemeinsamen Zertifizierungsrichtlinie für Teilneh</w:t>
      </w:r>
      <w:r w:rsidRPr="00B82AB5">
        <w:softHyphen/>
        <w:t>mer der gematik-TSL eintragen.</w:t>
      </w:r>
    </w:p>
    <w:p w:rsidR="00F24994" w:rsidRPr="00EE0C34" w:rsidRDefault="00EE0C34" w:rsidP="00121215">
      <w:pPr>
        <w:pStyle w:val="gemStandard"/>
        <w:spacing w:before="96" w:after="96"/>
        <w:ind w:left="567"/>
      </w:pPr>
      <w:r>
        <w:rPr>
          <w:rFonts w:ascii="Wingdings" w:hAnsi="Wingdings"/>
          <w:b/>
        </w:rPr>
        <w:sym w:font="Wingdings" w:char="F0D5"/>
      </w:r>
    </w:p>
    <w:p w:rsidR="00F24994" w:rsidRPr="00FC291B" w:rsidRDefault="00F24994" w:rsidP="00EE0C34">
      <w:pPr>
        <w:pStyle w:val="berschrift3"/>
      </w:pPr>
      <w:bookmarkStart w:id="821" w:name="_Toc331686753"/>
      <w:bookmarkStart w:id="822" w:name="_Toc501699900"/>
      <w:r w:rsidRPr="00FC291B">
        <w:lastRenderedPageBreak/>
        <w:t>B4.2 Sperrung und Suspendierung von Testzertifikaten (Endanwender)</w:t>
      </w:r>
      <w:bookmarkEnd w:id="821"/>
      <w:bookmarkEnd w:id="822"/>
    </w:p>
    <w:p w:rsidR="00121215" w:rsidRPr="00B82AB5" w:rsidRDefault="00121215" w:rsidP="00121215">
      <w:pPr>
        <w:pStyle w:val="gemStandard"/>
        <w:tabs>
          <w:tab w:val="left" w:pos="567"/>
        </w:tabs>
        <w:spacing w:before="96" w:after="96"/>
        <w:ind w:left="567" w:hanging="567"/>
        <w:rPr>
          <w:b/>
        </w:rPr>
      </w:pPr>
      <w:r w:rsidRPr="00B82AB5">
        <w:rPr>
          <w:rFonts w:ascii="Wingdings" w:hAnsi="Wingdings"/>
          <w:b/>
        </w:rPr>
        <w:sym w:font="Wingdings" w:char="F0D6"/>
      </w:r>
      <w:r w:rsidRPr="00B82AB5">
        <w:rPr>
          <w:b/>
        </w:rPr>
        <w:tab/>
        <w:t>GS-A_4927 CP-Test, Bereitstellung eines Sperrdienstes</w:t>
      </w:r>
    </w:p>
    <w:p w:rsidR="00EE0C34" w:rsidRDefault="00121215" w:rsidP="00121215">
      <w:pPr>
        <w:pStyle w:val="gemStandard"/>
        <w:spacing w:before="96" w:after="96"/>
        <w:ind w:left="567"/>
        <w:rPr>
          <w:rFonts w:ascii="Wingdings" w:hAnsi="Wingdings"/>
          <w:b/>
        </w:rPr>
      </w:pPr>
      <w:r w:rsidRPr="00B82AB5">
        <w:t>Der TSP-X.509 nonQES und der TSP-X.509 QES MÜSSEN zur Sperrung von Testzertifikaten einen Sperrdienst betreiben. Der TSP-X.509 nonQES und der TSP-X.509 QES MÜSSEN Sperrberechtigte authentisieren, eine Sperrung darf nur durch hierzu berechtigte Personen initiiert werden.</w:t>
      </w:r>
    </w:p>
    <w:p w:rsidR="00F24994" w:rsidRPr="00EE0C34" w:rsidRDefault="00EE0C34" w:rsidP="00121215">
      <w:pPr>
        <w:pStyle w:val="gemStandard"/>
        <w:spacing w:before="96" w:after="96"/>
        <w:ind w:left="567"/>
      </w:pPr>
      <w:r>
        <w:rPr>
          <w:rFonts w:ascii="Wingdings" w:hAnsi="Wingdings"/>
          <w:b/>
        </w:rPr>
        <w:sym w:font="Wingdings" w:char="F0D5"/>
      </w:r>
    </w:p>
    <w:p w:rsidR="00F24994" w:rsidRPr="004E3E81" w:rsidRDefault="00F24994" w:rsidP="00F24994">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GS-A_4928 CP-Test, Suspendierung und Desuspendierung von Testzertifi</w:t>
      </w:r>
      <w:r w:rsidRPr="004E3E81">
        <w:rPr>
          <w:b/>
        </w:rPr>
        <w:softHyphen/>
        <w:t>katen</w:t>
      </w:r>
    </w:p>
    <w:p w:rsidR="00EE0C34" w:rsidRDefault="00F24994" w:rsidP="00F24994">
      <w:pPr>
        <w:pStyle w:val="gemStandard"/>
        <w:spacing w:before="96" w:after="96"/>
        <w:ind w:left="567"/>
        <w:rPr>
          <w:rFonts w:ascii="Wingdings" w:hAnsi="Wingdings"/>
          <w:b/>
        </w:rPr>
      </w:pPr>
      <w:r w:rsidRPr="004E3E81">
        <w:t xml:space="preserve">Der TSP-X.509 nonQES </w:t>
      </w:r>
      <w:r w:rsidRPr="0013450F">
        <w:t>(eGK)</w:t>
      </w:r>
      <w:r w:rsidRPr="00E47E00">
        <w:t xml:space="preserve"> </w:t>
      </w:r>
      <w:r w:rsidRPr="004E3E81">
        <w:t>KANN Testzertifikate suspendieren und wieder freischalten sofern Zertifikate dieses Zertifikatstyps auch in der Produktivumgebung suspendiert und wieder freigeschaltet werden können.</w:t>
      </w:r>
    </w:p>
    <w:p w:rsidR="00F24994" w:rsidRPr="00EE0C34" w:rsidRDefault="00EE0C34" w:rsidP="00F24994">
      <w:pPr>
        <w:pStyle w:val="gemStandard"/>
        <w:spacing w:before="96" w:after="96"/>
        <w:ind w:left="567"/>
      </w:pPr>
      <w:r>
        <w:rPr>
          <w:rFonts w:ascii="Wingdings" w:hAnsi="Wingdings"/>
          <w:b/>
        </w:rPr>
        <w:sym w:font="Wingdings" w:char="F0D5"/>
      </w:r>
    </w:p>
    <w:p w:rsidR="00F24994" w:rsidRPr="00FC291B" w:rsidRDefault="00F24994" w:rsidP="00EE0C34">
      <w:pPr>
        <w:pStyle w:val="berschrift3"/>
      </w:pPr>
      <w:bookmarkStart w:id="823" w:name="_Toc331686754"/>
      <w:bookmarkStart w:id="824" w:name="_Toc501699901"/>
      <w:r w:rsidRPr="00FC291B">
        <w:t>B4.3 Statusabfragedienst für Testzertifikate</w:t>
      </w:r>
      <w:bookmarkEnd w:id="823"/>
      <w:bookmarkEnd w:id="824"/>
    </w:p>
    <w:p w:rsidR="00121215" w:rsidRPr="004E3E81" w:rsidRDefault="00121215" w:rsidP="00121215">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GS-A_4929 CP-Test, Funktionsweise des Statusabfragedienst</w:t>
      </w:r>
    </w:p>
    <w:p w:rsidR="00EE0C34" w:rsidRDefault="00121215" w:rsidP="00121215">
      <w:pPr>
        <w:pStyle w:val="gemStandard"/>
        <w:spacing w:before="96" w:after="96"/>
        <w:ind w:left="567"/>
        <w:rPr>
          <w:rFonts w:ascii="Wingdings" w:hAnsi="Wingdings"/>
          <w:b/>
        </w:rPr>
      </w:pPr>
      <w:r w:rsidRPr="004E3E81">
        <w:t xml:space="preserve">Ein </w:t>
      </w:r>
      <w:r w:rsidRPr="00B82AB5">
        <w:t>TSP-X.509 nonQES und ein TSP-X.509 QES MÜSSEN den Zertifikatsnutzern Zugriff auf Statusinformatio</w:t>
      </w:r>
      <w:r w:rsidRPr="00B82AB5">
        <w:softHyphen/>
        <w:t>nen zu Testzertifikaten in Form eines OCSP-Responders gewähren und die Schnitt</w:t>
      </w:r>
      <w:r w:rsidRPr="00B82AB5">
        <w:softHyphen/>
        <w:t>stelle des Statusabfragedienstes gemäß den technischen Vorgaben der gematik für den Statusabfragedienst von Zertifikaten für den Einsatz in der Produk</w:t>
      </w:r>
      <w:r w:rsidRPr="00B82AB5">
        <w:softHyphen/>
        <w:t>tivumgebung gestalten.</w:t>
      </w:r>
    </w:p>
    <w:p w:rsidR="00121215" w:rsidRPr="00EE0C34" w:rsidRDefault="00EE0C34" w:rsidP="00121215">
      <w:pPr>
        <w:pStyle w:val="gemStandard"/>
        <w:spacing w:before="96" w:after="96"/>
        <w:ind w:left="567"/>
      </w:pPr>
      <w:r>
        <w:rPr>
          <w:rFonts w:ascii="Wingdings" w:hAnsi="Wingdings"/>
          <w:b/>
        </w:rPr>
        <w:sym w:font="Wingdings" w:char="F0D5"/>
      </w:r>
    </w:p>
    <w:p w:rsidR="00121215" w:rsidRPr="00B82AB5" w:rsidRDefault="00121215" w:rsidP="00121215">
      <w:pPr>
        <w:pStyle w:val="gemStandard"/>
        <w:spacing w:before="96" w:after="96"/>
      </w:pPr>
      <w:r w:rsidRPr="00B82AB5">
        <w:rPr>
          <w:szCs w:val="22"/>
        </w:rPr>
        <w:t>Die Anforderungen an die Schnittstelle des Statusabfragedienstes sind in [gemSpec_PKI#9] enthalten.</w:t>
      </w:r>
    </w:p>
    <w:p w:rsidR="00121215" w:rsidRPr="00B82AB5" w:rsidRDefault="00121215" w:rsidP="00121215">
      <w:pPr>
        <w:pStyle w:val="gemStandard"/>
        <w:tabs>
          <w:tab w:val="left" w:pos="567"/>
        </w:tabs>
        <w:spacing w:before="96" w:after="96"/>
        <w:ind w:left="567" w:hanging="567"/>
        <w:rPr>
          <w:b/>
        </w:rPr>
      </w:pPr>
      <w:r w:rsidRPr="00B82AB5">
        <w:rPr>
          <w:rFonts w:ascii="Wingdings" w:hAnsi="Wingdings"/>
          <w:b/>
        </w:rPr>
        <w:sym w:font="Wingdings" w:char="F0D6"/>
      </w:r>
      <w:r w:rsidRPr="00B82AB5">
        <w:rPr>
          <w:b/>
        </w:rPr>
        <w:tab/>
        <w:t>GS-A_4930 CP-Test, Verfügbarkeit des Statusabfragedienstes</w:t>
      </w:r>
    </w:p>
    <w:p w:rsidR="00EE0C34" w:rsidRDefault="00121215" w:rsidP="00121215">
      <w:pPr>
        <w:pStyle w:val="gemStandard"/>
        <w:spacing w:before="96" w:after="96"/>
        <w:ind w:left="567"/>
        <w:rPr>
          <w:rFonts w:ascii="Wingdings" w:hAnsi="Wingdings"/>
          <w:b/>
        </w:rPr>
      </w:pPr>
      <w:r w:rsidRPr="00B82AB5">
        <w:t>Im Rahmen des Testvorhabens MÜSSEN ein TSP-X.509 nonQES und ein TSP-X.509 QES sicherstellen, dass eine Vereinbarung hinsichtlich der Verfügbarkeit des Statusabfragedienstes zwischen gematik und TSP-X.509 nonQES bzw. TSP-X.509 QES getroffen wird.</w:t>
      </w:r>
    </w:p>
    <w:p w:rsidR="00F24994" w:rsidRPr="00EE0C34" w:rsidRDefault="00EE0C34" w:rsidP="00121215">
      <w:pPr>
        <w:pStyle w:val="gemStandard"/>
        <w:spacing w:before="96" w:after="96"/>
        <w:ind w:left="567"/>
      </w:pPr>
      <w:r>
        <w:rPr>
          <w:rFonts w:ascii="Wingdings" w:hAnsi="Wingdings"/>
          <w:b/>
        </w:rPr>
        <w:sym w:font="Wingdings" w:char="F0D5"/>
      </w:r>
    </w:p>
    <w:p w:rsidR="00F24994" w:rsidRPr="004E3E81" w:rsidRDefault="00F24994" w:rsidP="00F24994">
      <w:pPr>
        <w:pStyle w:val="gemStandard"/>
        <w:spacing w:before="96" w:after="96"/>
      </w:pPr>
      <w:r w:rsidRPr="004E3E81">
        <w:rPr>
          <w:szCs w:val="22"/>
        </w:rPr>
        <w:t>Für die Verfügbarkeit des Statusabfragedienstes für Testzertifikate werden keine über</w:t>
      </w:r>
      <w:r w:rsidRPr="004E3E81">
        <w:rPr>
          <w:szCs w:val="22"/>
        </w:rPr>
        <w:softHyphen/>
        <w:t xml:space="preserve">greifenden Vereinbarungen getroffen. </w:t>
      </w:r>
    </w:p>
    <w:p w:rsidR="00F24994" w:rsidRPr="00FC291B" w:rsidRDefault="00F24994" w:rsidP="00EE0C34">
      <w:pPr>
        <w:pStyle w:val="berschrift2"/>
      </w:pPr>
      <w:bookmarkStart w:id="825" w:name="_Toc331686755"/>
      <w:bookmarkStart w:id="826" w:name="_Toc501699902"/>
      <w:r w:rsidRPr="00FC291B">
        <w:t>B5 – Allgemeine Sicherheitsmaßnahmen</w:t>
      </w:r>
      <w:bookmarkEnd w:id="825"/>
      <w:bookmarkEnd w:id="826"/>
    </w:p>
    <w:p w:rsidR="00F24994" w:rsidRPr="004E3E81" w:rsidRDefault="00F24994" w:rsidP="00F24994">
      <w:pPr>
        <w:pStyle w:val="gemStandard"/>
        <w:spacing w:before="96" w:after="96"/>
      </w:pPr>
      <w:r w:rsidRPr="004E3E81">
        <w:t>Da die Zertifikatsnehmer von Testzertifikaten keine realen Personen oder Organisationen sind, werden keine hohen Sicherheitsanforderungen, wie sie für Zertifikate zum Einsatz in der Produktivumgebung definiert sind, gestellt.</w:t>
      </w:r>
    </w:p>
    <w:p w:rsidR="00F24994" w:rsidRPr="004E3E81" w:rsidRDefault="00F24994" w:rsidP="00F24994">
      <w:pPr>
        <w:pStyle w:val="gemStandard"/>
        <w:spacing w:before="96" w:after="96"/>
      </w:pPr>
      <w:r w:rsidRPr="004E3E81">
        <w:t>Um reale und aussagekräftige Testergebnisse zu erhalten, sollte sich die Testumgebung an der späteren Produktivumgebung orientieren.</w:t>
      </w:r>
    </w:p>
    <w:p w:rsidR="00F24994" w:rsidRPr="00857B71" w:rsidRDefault="00F24994" w:rsidP="00EE0C34">
      <w:pPr>
        <w:pStyle w:val="berschrift2"/>
      </w:pPr>
      <w:bookmarkStart w:id="827" w:name="_Toc331686756"/>
      <w:bookmarkStart w:id="828" w:name="_Toc501699903"/>
      <w:r w:rsidRPr="00857B71">
        <w:lastRenderedPageBreak/>
        <w:t>B6 – Technische Sicherheitsmaßnahmen</w:t>
      </w:r>
      <w:bookmarkEnd w:id="827"/>
      <w:bookmarkEnd w:id="828"/>
    </w:p>
    <w:p w:rsidR="00121215" w:rsidRPr="004E3E81" w:rsidRDefault="00121215" w:rsidP="00121215">
      <w:pPr>
        <w:pStyle w:val="gemStandard"/>
        <w:tabs>
          <w:tab w:val="left" w:pos="567"/>
        </w:tabs>
        <w:spacing w:before="96" w:after="96"/>
        <w:ind w:left="567" w:hanging="567"/>
        <w:rPr>
          <w:b/>
        </w:rPr>
      </w:pPr>
      <w:r w:rsidRPr="004E3E81">
        <w:rPr>
          <w:rFonts w:ascii="Wingdings" w:hAnsi="Wingdings"/>
          <w:b/>
        </w:rPr>
        <w:sym w:font="Wingdings" w:char="F0D6"/>
      </w:r>
      <w:r w:rsidRPr="004E3E81">
        <w:rPr>
          <w:b/>
        </w:rPr>
        <w:tab/>
        <w:t>GS-A_4931 CP-Test, Maximale Gültigkeitsdauer von Testzertifikaten</w:t>
      </w:r>
    </w:p>
    <w:p w:rsidR="00EE0C34" w:rsidRDefault="00121215" w:rsidP="00121215">
      <w:pPr>
        <w:pStyle w:val="gemStandard"/>
        <w:spacing w:before="96" w:after="96"/>
        <w:ind w:left="567"/>
        <w:rPr>
          <w:rFonts w:ascii="Wingdings" w:hAnsi="Wingdings"/>
          <w:b/>
        </w:rPr>
      </w:pPr>
      <w:r w:rsidRPr="004E3E81">
        <w:t xml:space="preserve">Die gematik </w:t>
      </w:r>
      <w:r w:rsidRPr="00B82AB5">
        <w:t>Root-CA, ein TSP-X.509 QES und ein TSP-X.509 nonQES SOLLEN die Gültigkeitsdauer eines ausgestellten Testzertifikats gemäß den Vorgaben an die Gültigkeitsdauer von Zertifikaten, die für den Einsatz in der Produktivumgebung vorgesehen und vom gleichen Typ sind, begrenzen.</w:t>
      </w:r>
    </w:p>
    <w:p w:rsidR="00F24994" w:rsidRPr="00EE0C34" w:rsidRDefault="00EE0C34" w:rsidP="00121215">
      <w:pPr>
        <w:pStyle w:val="gemStandard"/>
        <w:spacing w:before="96" w:after="96"/>
        <w:ind w:left="567"/>
        <w:rPr>
          <w:strike/>
        </w:rPr>
      </w:pPr>
      <w:r>
        <w:rPr>
          <w:rFonts w:ascii="Wingdings" w:hAnsi="Wingdings"/>
          <w:b/>
        </w:rPr>
        <w:sym w:font="Wingdings" w:char="F0D5"/>
      </w:r>
    </w:p>
    <w:p w:rsidR="00F24994" w:rsidRPr="00B82AB5" w:rsidRDefault="00F24994" w:rsidP="00EE0C34">
      <w:pPr>
        <w:pStyle w:val="berschrift2"/>
      </w:pPr>
      <w:bookmarkStart w:id="829" w:name="_Toc331686757"/>
      <w:bookmarkStart w:id="830" w:name="_Toc501699904"/>
      <w:r w:rsidRPr="00B82AB5">
        <w:t>B7 – Formate der Zertifikate</w:t>
      </w:r>
      <w:bookmarkEnd w:id="829"/>
      <w:bookmarkEnd w:id="830"/>
    </w:p>
    <w:p w:rsidR="00121215" w:rsidRPr="00B82AB5" w:rsidRDefault="00121215" w:rsidP="00121215">
      <w:pPr>
        <w:pStyle w:val="gemStandard"/>
        <w:tabs>
          <w:tab w:val="left" w:pos="567"/>
        </w:tabs>
        <w:spacing w:before="96" w:after="96"/>
        <w:ind w:left="567" w:hanging="567"/>
        <w:rPr>
          <w:b/>
        </w:rPr>
      </w:pPr>
      <w:r w:rsidRPr="00B82AB5">
        <w:rPr>
          <w:rFonts w:ascii="Wingdings" w:hAnsi="Wingdings"/>
          <w:b/>
        </w:rPr>
        <w:sym w:font="Wingdings" w:char="F0D6"/>
      </w:r>
      <w:r w:rsidRPr="00B82AB5">
        <w:rPr>
          <w:b/>
        </w:rPr>
        <w:tab/>
        <w:t>GS-A_4933 CP-Test, Zertifikatsprofile für Testzertifikate</w:t>
      </w:r>
    </w:p>
    <w:p w:rsidR="00EE0C34" w:rsidRDefault="00121215" w:rsidP="00121215">
      <w:pPr>
        <w:pStyle w:val="gemStandard"/>
        <w:spacing w:before="96" w:after="96"/>
        <w:ind w:left="567"/>
        <w:rPr>
          <w:rFonts w:ascii="Wingdings" w:hAnsi="Wingdings"/>
          <w:b/>
        </w:rPr>
      </w:pPr>
      <w:r w:rsidRPr="00B82AB5">
        <w:t>Die gematik Root-CA, ein TSP-X.509 QES und ein TSP-X.509 nonQES MÜSSEN für die Ausstellung von Testzertifikaten das Zertifikatsprofil von Zertifikaten, die für den Einsatz in der Produktivumgebung vorgesehen und vom gleichen Typ sind, verwenden.</w:t>
      </w:r>
    </w:p>
    <w:p w:rsidR="00F24994" w:rsidRPr="00EE0C34" w:rsidRDefault="00EE0C34" w:rsidP="00121215">
      <w:pPr>
        <w:pStyle w:val="gemStandard"/>
        <w:spacing w:before="96" w:after="96"/>
        <w:ind w:left="567"/>
      </w:pPr>
      <w:r>
        <w:rPr>
          <w:rFonts w:ascii="Wingdings" w:hAnsi="Wingdings"/>
          <w:b/>
        </w:rPr>
        <w:sym w:font="Wingdings" w:char="F0D5"/>
      </w:r>
    </w:p>
    <w:p w:rsidR="00F24994" w:rsidRPr="00B05F28" w:rsidRDefault="00F24994" w:rsidP="00873560">
      <w:pPr>
        <w:pStyle w:val="gemStandard"/>
        <w:spacing w:before="96" w:after="96"/>
      </w:pPr>
      <w:r w:rsidRPr="00B05F28">
        <w:t xml:space="preserve">Die Festlegung der Datenformate und Zertifikatsprofile erfolgt in [gemSpec_PKI]. </w:t>
      </w:r>
    </w:p>
    <w:p w:rsidR="00F24994" w:rsidRPr="004E3E81" w:rsidRDefault="00F24994" w:rsidP="00F24994">
      <w:pPr>
        <w:pStyle w:val="gemStandard"/>
        <w:spacing w:before="96" w:after="96"/>
      </w:pPr>
    </w:p>
    <w:p w:rsidR="00EE0C34" w:rsidRDefault="00EE0C34" w:rsidP="00EE0C34">
      <w:pPr>
        <w:pStyle w:val="berschrift1"/>
        <w:sectPr w:rsidR="00EE0C34" w:rsidSect="00D379CD">
          <w:pgSz w:w="11906" w:h="16838" w:code="9"/>
          <w:pgMar w:top="1916" w:right="1418" w:bottom="1134" w:left="1701" w:header="539" w:footer="437" w:gutter="0"/>
          <w:pgBorders w:offsetFrom="page">
            <w:right w:val="single" w:sz="48" w:space="24" w:color="99FF99"/>
          </w:pgBorders>
          <w:cols w:space="708"/>
          <w:docGrid w:linePitch="360"/>
        </w:sectPr>
      </w:pPr>
    </w:p>
    <w:p w:rsidR="00F24994" w:rsidRPr="00FC291B" w:rsidRDefault="00F24994" w:rsidP="00EE0C34">
      <w:pPr>
        <w:pStyle w:val="berschrift1"/>
      </w:pPr>
      <w:bookmarkStart w:id="831" w:name="_Toc501699905"/>
      <w:r w:rsidRPr="00FC291B">
        <w:lastRenderedPageBreak/>
        <w:t xml:space="preserve">Anhang </w:t>
      </w:r>
      <w:bookmarkEnd w:id="63"/>
      <w:bookmarkEnd w:id="64"/>
      <w:bookmarkEnd w:id="65"/>
      <w:bookmarkEnd w:id="66"/>
      <w:bookmarkEnd w:id="67"/>
      <w:bookmarkEnd w:id="68"/>
      <w:r w:rsidRPr="00FC291B">
        <w:t>C – Verzeichnisse</w:t>
      </w:r>
      <w:bookmarkEnd w:id="831"/>
    </w:p>
    <w:p w:rsidR="00F24994" w:rsidRPr="00FC291B" w:rsidRDefault="00F24994" w:rsidP="00EE0C34">
      <w:pPr>
        <w:pStyle w:val="berschrift2"/>
      </w:pPr>
      <w:bookmarkStart w:id="832" w:name="_Toc434807561"/>
      <w:bookmarkStart w:id="833" w:name="_Toc434987729"/>
      <w:bookmarkStart w:id="834" w:name="_Toc436799862"/>
      <w:bookmarkStart w:id="835" w:name="_Toc520260033"/>
      <w:bookmarkStart w:id="836" w:name="_Toc126455660"/>
      <w:bookmarkStart w:id="837" w:name="_Toc126575085"/>
      <w:bookmarkStart w:id="838" w:name="_Toc126575345"/>
      <w:bookmarkStart w:id="839" w:name="_Toc175538682"/>
      <w:bookmarkStart w:id="840" w:name="_Toc175543336"/>
      <w:bookmarkStart w:id="841" w:name="_Toc175547596"/>
      <w:bookmarkStart w:id="842" w:name="ANFANG_ABKZG"/>
      <w:bookmarkStart w:id="843" w:name="ENDE_KAP3"/>
      <w:bookmarkStart w:id="844" w:name="_Toc501699906"/>
      <w:bookmarkEnd w:id="842"/>
      <w:bookmarkEnd w:id="843"/>
      <w:r w:rsidRPr="00FC291B">
        <w:t>C1 – Abkürzungen</w:t>
      </w:r>
      <w:bookmarkEnd w:id="832"/>
      <w:bookmarkEnd w:id="833"/>
      <w:bookmarkEnd w:id="834"/>
      <w:bookmarkEnd w:id="835"/>
      <w:bookmarkEnd w:id="836"/>
      <w:bookmarkEnd w:id="837"/>
      <w:bookmarkEnd w:id="838"/>
      <w:bookmarkEnd w:id="839"/>
      <w:bookmarkEnd w:id="840"/>
      <w:bookmarkEnd w:id="841"/>
      <w:bookmarkEnd w:id="84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F24994" w:rsidRPr="00273924" w:rsidTr="00F24994">
        <w:trPr>
          <w:trHeight w:val="307"/>
        </w:trPr>
        <w:tc>
          <w:tcPr>
            <w:tcW w:w="1440" w:type="dxa"/>
            <w:shd w:val="clear" w:color="auto" w:fill="E0E0E0"/>
          </w:tcPr>
          <w:p w:rsidR="00F24994" w:rsidRPr="00273924" w:rsidRDefault="00F24994" w:rsidP="00933048">
            <w:pPr>
              <w:pStyle w:val="gemtabohne"/>
              <w:spacing w:before="96" w:after="96"/>
              <w:rPr>
                <w:b/>
                <w:sz w:val="20"/>
              </w:rPr>
            </w:pPr>
            <w:bookmarkStart w:id="845" w:name="_Toc434807562"/>
            <w:bookmarkStart w:id="846" w:name="_Toc434987730"/>
            <w:bookmarkStart w:id="847" w:name="_Toc436799863"/>
            <w:bookmarkStart w:id="848" w:name="ANFANG_DEFS"/>
            <w:bookmarkStart w:id="849" w:name="ENDE_ABKZG"/>
            <w:bookmarkStart w:id="850" w:name="_Toc520260034"/>
            <w:bookmarkEnd w:id="848"/>
            <w:bookmarkEnd w:id="849"/>
            <w:r w:rsidRPr="00273924">
              <w:rPr>
                <w:b/>
                <w:sz w:val="20"/>
              </w:rPr>
              <w:t>Kürzel</w:t>
            </w:r>
          </w:p>
        </w:tc>
        <w:tc>
          <w:tcPr>
            <w:tcW w:w="7439" w:type="dxa"/>
            <w:shd w:val="clear" w:color="auto" w:fill="E0E0E0"/>
          </w:tcPr>
          <w:p w:rsidR="00F24994" w:rsidRPr="00273924" w:rsidRDefault="00F24994" w:rsidP="00933048">
            <w:pPr>
              <w:pStyle w:val="gemtabohne"/>
              <w:spacing w:before="96" w:after="96"/>
              <w:rPr>
                <w:b/>
                <w:sz w:val="20"/>
              </w:rPr>
            </w:pPr>
            <w:r w:rsidRPr="00273924">
              <w:rPr>
                <w:b/>
                <w:sz w:val="20"/>
              </w:rPr>
              <w:t>Erläuterung</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CA</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Certificate Autority</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CP</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Certificate Policy</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CPS</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Certification Practice Statement</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CSR</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Certificate Signing Request</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eGK</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Elektronische Gesundheitskarte</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Root-CA</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Trust-Service Provider für X.509-CA-Zertifikate</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HSM</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Hardware Security Module</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OCSP</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Online Certificate Status Protocol</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PIN</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Personal Identification Number</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PKI</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Publik Key Infrastructure</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QES</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Qualifizierte elektronische Signatur</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RFC</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Request For Comment</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SLA</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Service Level Agreement</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TI</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Telematikinfrastruktur</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TSL</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Trust-Service Status List</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TSL-SP</w:t>
            </w:r>
          </w:p>
        </w:tc>
        <w:tc>
          <w:tcPr>
            <w:tcW w:w="7439" w:type="dxa"/>
            <w:shd w:val="clear" w:color="auto" w:fill="auto"/>
          </w:tcPr>
          <w:p w:rsidR="00F24994" w:rsidRPr="00273924" w:rsidRDefault="00F24994" w:rsidP="00933048">
            <w:pPr>
              <w:pStyle w:val="gemtabohne"/>
              <w:spacing w:before="96" w:after="96"/>
              <w:rPr>
                <w:sz w:val="20"/>
                <w:lang w:val="en-GB"/>
              </w:rPr>
            </w:pPr>
            <w:r w:rsidRPr="00273924">
              <w:rPr>
                <w:sz w:val="20"/>
                <w:lang w:val="en-GB"/>
              </w:rPr>
              <w:t>Trust-Service Status List Service Provider</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TSP</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Trust-Service Provider</w:t>
            </w:r>
          </w:p>
        </w:tc>
      </w:tr>
      <w:tr w:rsidR="00F24994" w:rsidRPr="00273924" w:rsidTr="00F24994">
        <w:trPr>
          <w:trHeight w:val="319"/>
        </w:trPr>
        <w:tc>
          <w:tcPr>
            <w:tcW w:w="1440" w:type="dxa"/>
            <w:shd w:val="clear" w:color="auto" w:fill="auto"/>
          </w:tcPr>
          <w:p w:rsidR="00F24994" w:rsidRPr="00273924" w:rsidRDefault="00F24994" w:rsidP="00933048">
            <w:pPr>
              <w:pStyle w:val="gemtabohne"/>
              <w:spacing w:before="96" w:after="96"/>
              <w:rPr>
                <w:sz w:val="20"/>
              </w:rPr>
            </w:pPr>
            <w:r w:rsidRPr="00273924">
              <w:rPr>
                <w:sz w:val="20"/>
              </w:rPr>
              <w:t>TSP-X.509 nonQES</w:t>
            </w:r>
          </w:p>
        </w:tc>
        <w:tc>
          <w:tcPr>
            <w:tcW w:w="7439" w:type="dxa"/>
            <w:shd w:val="clear" w:color="auto" w:fill="auto"/>
          </w:tcPr>
          <w:p w:rsidR="00F24994" w:rsidRPr="00273924" w:rsidRDefault="00F24994" w:rsidP="00933048">
            <w:pPr>
              <w:pStyle w:val="gemtabohne"/>
              <w:spacing w:before="96" w:after="96"/>
              <w:rPr>
                <w:sz w:val="20"/>
              </w:rPr>
            </w:pPr>
            <w:r w:rsidRPr="00273924">
              <w:rPr>
                <w:sz w:val="20"/>
              </w:rPr>
              <w:t>Trust-Service Provider für nicht-qualifizierte X.509-Anwenderzertifikate</w:t>
            </w:r>
          </w:p>
        </w:tc>
      </w:tr>
    </w:tbl>
    <w:p w:rsidR="00F24994" w:rsidRPr="00FC291B" w:rsidRDefault="00F24994" w:rsidP="00EE0C34">
      <w:pPr>
        <w:pStyle w:val="berschrift2"/>
      </w:pPr>
      <w:bookmarkStart w:id="851" w:name="_Toc126455661"/>
      <w:bookmarkStart w:id="852" w:name="_Toc126575086"/>
      <w:bookmarkStart w:id="853" w:name="_Toc126575346"/>
      <w:bookmarkStart w:id="854" w:name="_Toc175538683"/>
      <w:bookmarkStart w:id="855" w:name="_Toc175543337"/>
      <w:bookmarkStart w:id="856" w:name="_Toc175547597"/>
      <w:bookmarkStart w:id="857" w:name="_Toc501699907"/>
      <w:r w:rsidRPr="00FC291B">
        <w:t xml:space="preserve">C2 </w:t>
      </w:r>
      <w:bookmarkEnd w:id="845"/>
      <w:bookmarkEnd w:id="846"/>
      <w:bookmarkEnd w:id="847"/>
      <w:bookmarkEnd w:id="850"/>
      <w:r w:rsidRPr="00FC291B">
        <w:t>– Glossar</w:t>
      </w:r>
      <w:bookmarkEnd w:id="851"/>
      <w:bookmarkEnd w:id="852"/>
      <w:bookmarkEnd w:id="853"/>
      <w:bookmarkEnd w:id="854"/>
      <w:bookmarkEnd w:id="855"/>
      <w:bookmarkEnd w:id="856"/>
      <w:bookmarkEnd w:id="857"/>
    </w:p>
    <w:p w:rsidR="00F24994" w:rsidRPr="004E3E81" w:rsidRDefault="00F24994" w:rsidP="00F24994">
      <w:pPr>
        <w:pStyle w:val="gemStandard"/>
        <w:spacing w:before="96" w:after="96"/>
        <w:rPr>
          <w:szCs w:val="22"/>
        </w:rPr>
      </w:pPr>
      <w:bookmarkStart w:id="858" w:name="_Toc520260035"/>
      <w:bookmarkStart w:id="859" w:name="ANFANG_ABBTABS"/>
      <w:bookmarkStart w:id="860" w:name="ENDE_DEFS"/>
      <w:bookmarkStart w:id="861" w:name="_Toc126455662"/>
      <w:bookmarkStart w:id="862" w:name="_Toc126575087"/>
      <w:bookmarkStart w:id="863" w:name="_Toc126575347"/>
      <w:bookmarkStart w:id="864" w:name="_Toc175538684"/>
      <w:bookmarkStart w:id="865" w:name="_Toc175543338"/>
      <w:bookmarkStart w:id="866" w:name="_Toc175547598"/>
      <w:bookmarkEnd w:id="859"/>
      <w:bookmarkEnd w:id="860"/>
      <w:r w:rsidRPr="004E3E81">
        <w:rPr>
          <w:szCs w:val="22"/>
        </w:rPr>
        <w:t>Das Glossar wird als eigenständiges Dokument, vgl. [gemGlossar] zur Verfügung gestellt.</w:t>
      </w:r>
    </w:p>
    <w:p w:rsidR="00F24994" w:rsidRPr="00FC291B" w:rsidRDefault="00F24994" w:rsidP="00EE0C34">
      <w:pPr>
        <w:pStyle w:val="berschrift2"/>
      </w:pPr>
      <w:bookmarkStart w:id="867" w:name="_Toc126455663"/>
      <w:bookmarkStart w:id="868" w:name="_Toc126575088"/>
      <w:bookmarkStart w:id="869" w:name="_Toc126575348"/>
      <w:bookmarkStart w:id="870" w:name="_Toc175538685"/>
      <w:bookmarkStart w:id="871" w:name="_Toc175543339"/>
      <w:bookmarkStart w:id="872" w:name="_Toc175547599"/>
      <w:bookmarkStart w:id="873" w:name="_Toc501699908"/>
      <w:bookmarkEnd w:id="861"/>
      <w:bookmarkEnd w:id="862"/>
      <w:bookmarkEnd w:id="863"/>
      <w:bookmarkEnd w:id="864"/>
      <w:bookmarkEnd w:id="865"/>
      <w:bookmarkEnd w:id="866"/>
      <w:r w:rsidRPr="00FC291B">
        <w:t>C3 – Tabellen</w:t>
      </w:r>
      <w:bookmarkEnd w:id="858"/>
      <w:r w:rsidRPr="00FC291B">
        <w:t>verzeichnis</w:t>
      </w:r>
      <w:bookmarkEnd w:id="867"/>
      <w:bookmarkEnd w:id="868"/>
      <w:bookmarkEnd w:id="869"/>
      <w:bookmarkEnd w:id="870"/>
      <w:bookmarkEnd w:id="871"/>
      <w:bookmarkEnd w:id="872"/>
      <w:bookmarkEnd w:id="873"/>
    </w:p>
    <w:p w:rsidR="00B05F28" w:rsidRPr="00AD13CB" w:rsidRDefault="00F24994">
      <w:pPr>
        <w:pStyle w:val="Abbildungsverzeichnis"/>
        <w:tabs>
          <w:tab w:val="right" w:leader="dot" w:pos="8777"/>
        </w:tabs>
        <w:rPr>
          <w:rFonts w:ascii="Calibri" w:eastAsia="Times New Roman" w:hAnsi="Calibri"/>
          <w:noProof/>
          <w:szCs w:val="22"/>
        </w:rPr>
      </w:pPr>
      <w:r w:rsidRPr="004E3E81">
        <w:fldChar w:fldCharType="begin"/>
      </w:r>
      <w:r w:rsidRPr="004E3E81">
        <w:instrText xml:space="preserve"> TOC \h \z \c "Tabelle" </w:instrText>
      </w:r>
      <w:r w:rsidRPr="004E3E81">
        <w:fldChar w:fldCharType="separate"/>
      </w:r>
      <w:hyperlink w:anchor="_Toc485287838" w:history="1">
        <w:r w:rsidR="00B05F28" w:rsidRPr="00760BB4">
          <w:rPr>
            <w:rStyle w:val="Hyperlink"/>
            <w:noProof/>
          </w:rPr>
          <w:t>Tabelle 1: Tab_PKI_305 Übersicht der PKI-spezifischen Sperrgründe</w:t>
        </w:r>
        <w:r w:rsidR="00B05F28">
          <w:rPr>
            <w:noProof/>
            <w:webHidden/>
          </w:rPr>
          <w:tab/>
        </w:r>
        <w:r w:rsidR="00B05F28">
          <w:rPr>
            <w:noProof/>
            <w:webHidden/>
          </w:rPr>
          <w:fldChar w:fldCharType="begin"/>
        </w:r>
        <w:r w:rsidR="00B05F28">
          <w:rPr>
            <w:noProof/>
            <w:webHidden/>
          </w:rPr>
          <w:instrText xml:space="preserve"> PAGEREF _Toc485287838 \h </w:instrText>
        </w:r>
        <w:r w:rsidR="00B05F28">
          <w:rPr>
            <w:noProof/>
            <w:webHidden/>
          </w:rPr>
        </w:r>
        <w:r w:rsidR="00B05F28">
          <w:rPr>
            <w:noProof/>
            <w:webHidden/>
          </w:rPr>
          <w:fldChar w:fldCharType="separate"/>
        </w:r>
        <w:r w:rsidR="00B05F28">
          <w:rPr>
            <w:noProof/>
            <w:webHidden/>
          </w:rPr>
          <w:t>20</w:t>
        </w:r>
        <w:r w:rsidR="00B05F28">
          <w:rPr>
            <w:noProof/>
            <w:webHidden/>
          </w:rPr>
          <w:fldChar w:fldCharType="end"/>
        </w:r>
      </w:hyperlink>
    </w:p>
    <w:p w:rsidR="00B05F28" w:rsidRPr="00AD13CB" w:rsidRDefault="00B05F28">
      <w:pPr>
        <w:pStyle w:val="Abbildungsverzeichnis"/>
        <w:tabs>
          <w:tab w:val="right" w:leader="dot" w:pos="8777"/>
        </w:tabs>
        <w:rPr>
          <w:rFonts w:ascii="Calibri" w:eastAsia="Times New Roman" w:hAnsi="Calibri"/>
          <w:noProof/>
          <w:szCs w:val="22"/>
        </w:rPr>
      </w:pPr>
      <w:hyperlink w:anchor="_Toc485287839" w:history="1">
        <w:r w:rsidRPr="00760BB4">
          <w:rPr>
            <w:rStyle w:val="Hyperlink"/>
            <w:noProof/>
          </w:rPr>
          <w:t>Tabelle 2 Tab_PKI_301 – Beschreibung der einzelnen Rollen</w:t>
        </w:r>
        <w:r>
          <w:rPr>
            <w:noProof/>
            <w:webHidden/>
          </w:rPr>
          <w:tab/>
        </w:r>
        <w:r>
          <w:rPr>
            <w:noProof/>
            <w:webHidden/>
          </w:rPr>
          <w:fldChar w:fldCharType="begin"/>
        </w:r>
        <w:r>
          <w:rPr>
            <w:noProof/>
            <w:webHidden/>
          </w:rPr>
          <w:instrText xml:space="preserve"> PAGEREF _Toc485287839 \h </w:instrText>
        </w:r>
        <w:r>
          <w:rPr>
            <w:noProof/>
            <w:webHidden/>
          </w:rPr>
        </w:r>
        <w:r>
          <w:rPr>
            <w:noProof/>
            <w:webHidden/>
          </w:rPr>
          <w:fldChar w:fldCharType="separate"/>
        </w:r>
        <w:r>
          <w:rPr>
            <w:noProof/>
            <w:webHidden/>
          </w:rPr>
          <w:t>30</w:t>
        </w:r>
        <w:r>
          <w:rPr>
            <w:noProof/>
            <w:webHidden/>
          </w:rPr>
          <w:fldChar w:fldCharType="end"/>
        </w:r>
      </w:hyperlink>
    </w:p>
    <w:p w:rsidR="00B05F28" w:rsidRPr="00AD13CB" w:rsidRDefault="00B05F28">
      <w:pPr>
        <w:pStyle w:val="Abbildungsverzeichnis"/>
        <w:tabs>
          <w:tab w:val="right" w:leader="dot" w:pos="8777"/>
        </w:tabs>
        <w:rPr>
          <w:rFonts w:ascii="Calibri" w:eastAsia="Times New Roman" w:hAnsi="Calibri"/>
          <w:noProof/>
          <w:szCs w:val="22"/>
        </w:rPr>
      </w:pPr>
      <w:hyperlink w:anchor="_Toc485287840" w:history="1">
        <w:r w:rsidRPr="00760BB4">
          <w:rPr>
            <w:rStyle w:val="Hyperlink"/>
            <w:noProof/>
          </w:rPr>
          <w:t>Tabelle 3 Tab_PKI_302 - Involvierte Mitarbeiter pro Arbeitsschritt</w:t>
        </w:r>
        <w:r>
          <w:rPr>
            <w:noProof/>
            <w:webHidden/>
          </w:rPr>
          <w:tab/>
        </w:r>
        <w:r>
          <w:rPr>
            <w:noProof/>
            <w:webHidden/>
          </w:rPr>
          <w:fldChar w:fldCharType="begin"/>
        </w:r>
        <w:r>
          <w:rPr>
            <w:noProof/>
            <w:webHidden/>
          </w:rPr>
          <w:instrText xml:space="preserve"> PAGEREF _Toc485287840 \h </w:instrText>
        </w:r>
        <w:r>
          <w:rPr>
            <w:noProof/>
            <w:webHidden/>
          </w:rPr>
        </w:r>
        <w:r>
          <w:rPr>
            <w:noProof/>
            <w:webHidden/>
          </w:rPr>
          <w:fldChar w:fldCharType="separate"/>
        </w:r>
        <w:r>
          <w:rPr>
            <w:noProof/>
            <w:webHidden/>
          </w:rPr>
          <w:t>32</w:t>
        </w:r>
        <w:r>
          <w:rPr>
            <w:noProof/>
            <w:webHidden/>
          </w:rPr>
          <w:fldChar w:fldCharType="end"/>
        </w:r>
      </w:hyperlink>
    </w:p>
    <w:p w:rsidR="00B05F28" w:rsidRPr="00AD13CB" w:rsidRDefault="00B05F28">
      <w:pPr>
        <w:pStyle w:val="Abbildungsverzeichnis"/>
        <w:tabs>
          <w:tab w:val="right" w:leader="dot" w:pos="8777"/>
        </w:tabs>
        <w:rPr>
          <w:rFonts w:ascii="Calibri" w:eastAsia="Times New Roman" w:hAnsi="Calibri"/>
          <w:noProof/>
          <w:szCs w:val="22"/>
        </w:rPr>
      </w:pPr>
      <w:hyperlink w:anchor="_Toc485287841" w:history="1">
        <w:r w:rsidRPr="00760BB4">
          <w:rPr>
            <w:rStyle w:val="Hyperlink"/>
            <w:noProof/>
          </w:rPr>
          <w:t>Tabelle 4 Tab_PKI_303 - Rollenausschlüsse</w:t>
        </w:r>
        <w:r>
          <w:rPr>
            <w:noProof/>
            <w:webHidden/>
          </w:rPr>
          <w:tab/>
        </w:r>
        <w:r>
          <w:rPr>
            <w:noProof/>
            <w:webHidden/>
          </w:rPr>
          <w:fldChar w:fldCharType="begin"/>
        </w:r>
        <w:r>
          <w:rPr>
            <w:noProof/>
            <w:webHidden/>
          </w:rPr>
          <w:instrText xml:space="preserve"> PAGEREF _Toc485287841 \h </w:instrText>
        </w:r>
        <w:r>
          <w:rPr>
            <w:noProof/>
            <w:webHidden/>
          </w:rPr>
        </w:r>
        <w:r>
          <w:rPr>
            <w:noProof/>
            <w:webHidden/>
          </w:rPr>
          <w:fldChar w:fldCharType="separate"/>
        </w:r>
        <w:r>
          <w:rPr>
            <w:noProof/>
            <w:webHidden/>
          </w:rPr>
          <w:t>34</w:t>
        </w:r>
        <w:r>
          <w:rPr>
            <w:noProof/>
            <w:webHidden/>
          </w:rPr>
          <w:fldChar w:fldCharType="end"/>
        </w:r>
      </w:hyperlink>
    </w:p>
    <w:p w:rsidR="00B05F28" w:rsidRPr="00AD13CB" w:rsidRDefault="00B05F28">
      <w:pPr>
        <w:pStyle w:val="Abbildungsverzeichnis"/>
        <w:tabs>
          <w:tab w:val="right" w:leader="dot" w:pos="8777"/>
        </w:tabs>
        <w:rPr>
          <w:rFonts w:ascii="Calibri" w:eastAsia="Times New Roman" w:hAnsi="Calibri"/>
          <w:noProof/>
          <w:szCs w:val="22"/>
        </w:rPr>
      </w:pPr>
      <w:hyperlink w:anchor="_Toc485287842" w:history="1">
        <w:r w:rsidRPr="00760BB4">
          <w:rPr>
            <w:rStyle w:val="Hyperlink"/>
            <w:noProof/>
          </w:rPr>
          <w:t>Tabelle 5 Tab_PKI_304 - Rollenaufteilung auf Personengruppen</w:t>
        </w:r>
        <w:r>
          <w:rPr>
            <w:noProof/>
            <w:webHidden/>
          </w:rPr>
          <w:tab/>
        </w:r>
        <w:r>
          <w:rPr>
            <w:noProof/>
            <w:webHidden/>
          </w:rPr>
          <w:fldChar w:fldCharType="begin"/>
        </w:r>
        <w:r>
          <w:rPr>
            <w:noProof/>
            <w:webHidden/>
          </w:rPr>
          <w:instrText xml:space="preserve"> PAGEREF _Toc485287842 \h </w:instrText>
        </w:r>
        <w:r>
          <w:rPr>
            <w:noProof/>
            <w:webHidden/>
          </w:rPr>
        </w:r>
        <w:r>
          <w:rPr>
            <w:noProof/>
            <w:webHidden/>
          </w:rPr>
          <w:fldChar w:fldCharType="separate"/>
        </w:r>
        <w:r>
          <w:rPr>
            <w:noProof/>
            <w:webHidden/>
          </w:rPr>
          <w:t>34</w:t>
        </w:r>
        <w:r>
          <w:rPr>
            <w:noProof/>
            <w:webHidden/>
          </w:rPr>
          <w:fldChar w:fldCharType="end"/>
        </w:r>
      </w:hyperlink>
    </w:p>
    <w:p w:rsidR="004254F1" w:rsidRDefault="00F24994" w:rsidP="007E66BB">
      <w:pPr>
        <w:pStyle w:val="gemStandard"/>
        <w:spacing w:before="96" w:after="96"/>
      </w:pPr>
      <w:r w:rsidRPr="00273924">
        <w:fldChar w:fldCharType="end"/>
      </w:r>
      <w:bookmarkStart w:id="874" w:name="ANFANG_REFDOKS"/>
      <w:bookmarkStart w:id="875" w:name="ENDE_ABBTABS"/>
      <w:bookmarkStart w:id="876" w:name="_Toc244580834"/>
      <w:bookmarkEnd w:id="874"/>
      <w:bookmarkEnd w:id="875"/>
    </w:p>
    <w:p w:rsidR="00F24994" w:rsidRPr="00FC291B" w:rsidRDefault="00F24994" w:rsidP="00EE0C34">
      <w:pPr>
        <w:pStyle w:val="berschrift2"/>
      </w:pPr>
      <w:bookmarkStart w:id="877" w:name="_Toc501699909"/>
      <w:r w:rsidRPr="00FC291B">
        <w:t>C4 – Referenzierte Dokumente</w:t>
      </w:r>
      <w:bookmarkEnd w:id="876"/>
      <w:bookmarkEnd w:id="877"/>
    </w:p>
    <w:p w:rsidR="00F24994" w:rsidRPr="00857B71" w:rsidRDefault="00F24994" w:rsidP="00EE0C34">
      <w:pPr>
        <w:pStyle w:val="berschrift3"/>
      </w:pPr>
      <w:bookmarkStart w:id="878" w:name="_Toc244580835"/>
      <w:bookmarkStart w:id="879" w:name="_Toc501699910"/>
      <w:r w:rsidRPr="00857B71">
        <w:t>C4.1 Dokumente der gematik</w:t>
      </w:r>
      <w:bookmarkEnd w:id="878"/>
      <w:bookmarkEnd w:id="879"/>
    </w:p>
    <w:p w:rsidR="00F24994" w:rsidRPr="004E3E81" w:rsidRDefault="00F24994" w:rsidP="00F24994">
      <w:pPr>
        <w:pStyle w:val="gemStandard"/>
        <w:spacing w:before="96" w:after="96"/>
        <w:rPr>
          <w:szCs w:val="22"/>
        </w:rPr>
      </w:pPr>
      <w:r w:rsidRPr="004E3E81">
        <w:rPr>
          <w:szCs w:val="22"/>
        </w:rPr>
        <w:t>Die nachfolgende Tabelle enthält die Bezeichnung der in dem vorliegenden Dokument referenzierten Dokumente der gematik zur Telematikinfrastruktur. Der mit der vorliegen</w:t>
      </w:r>
      <w:r w:rsidRPr="004E3E81">
        <w:rPr>
          <w:szCs w:val="22"/>
        </w:rPr>
        <w:softHyphen/>
        <w:t>den Version korrelierende Entwicklungsstand dieser Konzepte und Spezifika</w:t>
      </w:r>
      <w:r w:rsidRPr="004E3E81">
        <w:rPr>
          <w:szCs w:val="22"/>
        </w:rPr>
        <w:softHyphen/>
        <w:t>tio</w:t>
      </w:r>
      <w:r w:rsidRPr="004E3E81">
        <w:rPr>
          <w:szCs w:val="22"/>
        </w:rPr>
        <w:softHyphen/>
        <w:t>nen wird pro Release in einer Dokumentenlandkarte definiert, Version und Stand der referenzierten Dokumente sind daher in der nachfolgenden Tabelle nicht aufgeführt. Deren zu diesem Dokument passende jeweils gültige Versionsnummer sind in der aktuellsten, von der gematik veröffentlichten Dokumentenlandkarte enthalten, in der die vorliegende Version aufgeführt wird.</w:t>
      </w:r>
    </w:p>
    <w:p w:rsidR="00F24994" w:rsidRPr="004E3E81" w:rsidRDefault="00F24994" w:rsidP="00F24994">
      <w:pPr>
        <w:pStyle w:val="gemStandard"/>
        <w:spacing w:before="96" w:after="96"/>
      </w:pP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6119"/>
      </w:tblGrid>
      <w:tr w:rsidR="00F24994" w:rsidRPr="00273924" w:rsidTr="00F24994">
        <w:trPr>
          <w:cantSplit/>
          <w:tblHeader/>
        </w:trPr>
        <w:tc>
          <w:tcPr>
            <w:tcW w:w="2808" w:type="dxa"/>
            <w:shd w:val="clear" w:color="auto" w:fill="E0E0E0"/>
          </w:tcPr>
          <w:p w:rsidR="00F24994" w:rsidRPr="00273924" w:rsidRDefault="00F24994" w:rsidP="00933048">
            <w:pPr>
              <w:pStyle w:val="gemtabohne"/>
              <w:spacing w:before="96" w:after="96"/>
              <w:rPr>
                <w:b/>
                <w:sz w:val="20"/>
              </w:rPr>
            </w:pPr>
            <w:r w:rsidRPr="00273924">
              <w:rPr>
                <w:b/>
                <w:sz w:val="20"/>
              </w:rPr>
              <w:t>[Quelle]</w:t>
            </w:r>
          </w:p>
        </w:tc>
        <w:tc>
          <w:tcPr>
            <w:tcW w:w="6119" w:type="dxa"/>
            <w:shd w:val="clear" w:color="auto" w:fill="E0E0E0"/>
          </w:tcPr>
          <w:p w:rsidR="00F24994" w:rsidRPr="00273924" w:rsidRDefault="00F24994" w:rsidP="00933048">
            <w:pPr>
              <w:pStyle w:val="gemtabohne"/>
              <w:spacing w:before="96" w:after="96"/>
              <w:rPr>
                <w:b/>
                <w:sz w:val="20"/>
              </w:rPr>
            </w:pPr>
            <w:r w:rsidRPr="00273924">
              <w:rPr>
                <w:b/>
                <w:sz w:val="20"/>
              </w:rPr>
              <w:t>Herausgeber: Titel</w:t>
            </w:r>
          </w:p>
        </w:tc>
      </w:tr>
      <w:tr w:rsidR="00F24994" w:rsidRPr="00273924" w:rsidTr="00F24994">
        <w:trPr>
          <w:cantSplit/>
        </w:trPr>
        <w:tc>
          <w:tcPr>
            <w:tcW w:w="2808" w:type="dxa"/>
            <w:shd w:val="clear" w:color="auto" w:fill="auto"/>
          </w:tcPr>
          <w:p w:rsidR="00F24994" w:rsidRPr="00273924" w:rsidRDefault="00F24994" w:rsidP="00933048">
            <w:pPr>
              <w:pStyle w:val="gemtabohne"/>
              <w:spacing w:before="96" w:after="96"/>
              <w:rPr>
                <w:sz w:val="20"/>
              </w:rPr>
            </w:pPr>
            <w:r w:rsidRPr="00273924">
              <w:rPr>
                <w:sz w:val="20"/>
              </w:rPr>
              <w:t>[gemGlossar]</w:t>
            </w:r>
          </w:p>
        </w:tc>
        <w:tc>
          <w:tcPr>
            <w:tcW w:w="6119" w:type="dxa"/>
            <w:shd w:val="clear" w:color="auto" w:fill="auto"/>
          </w:tcPr>
          <w:p w:rsidR="00F24994" w:rsidRPr="00273924" w:rsidRDefault="00F24994" w:rsidP="00933048">
            <w:pPr>
              <w:pStyle w:val="gemtabohne"/>
              <w:spacing w:before="96" w:after="96"/>
              <w:rPr>
                <w:sz w:val="20"/>
              </w:rPr>
            </w:pPr>
            <w:r w:rsidRPr="00273924">
              <w:rPr>
                <w:sz w:val="20"/>
              </w:rPr>
              <w:t>gematik: Glossar der Telematikinfrastruktur</w:t>
            </w:r>
          </w:p>
        </w:tc>
      </w:tr>
      <w:tr w:rsidR="00F24994" w:rsidRPr="00273924" w:rsidTr="00F24994">
        <w:trPr>
          <w:cantSplit/>
        </w:trPr>
        <w:tc>
          <w:tcPr>
            <w:tcW w:w="2808" w:type="dxa"/>
            <w:shd w:val="clear" w:color="auto" w:fill="auto"/>
          </w:tcPr>
          <w:p w:rsidR="00F24994" w:rsidRPr="00273924" w:rsidRDefault="00F24994" w:rsidP="00933048">
            <w:pPr>
              <w:pStyle w:val="gemtabohne"/>
              <w:spacing w:before="96" w:after="96"/>
              <w:rPr>
                <w:sz w:val="20"/>
              </w:rPr>
            </w:pPr>
            <w:r w:rsidRPr="00273924">
              <w:rPr>
                <w:sz w:val="20"/>
              </w:rPr>
              <w:t>[gemKPT_PKI_TIP]</w:t>
            </w:r>
          </w:p>
        </w:tc>
        <w:tc>
          <w:tcPr>
            <w:tcW w:w="6119" w:type="dxa"/>
            <w:shd w:val="clear" w:color="auto" w:fill="auto"/>
          </w:tcPr>
          <w:p w:rsidR="00F24994" w:rsidRPr="00273924" w:rsidRDefault="00F24994" w:rsidP="00933048">
            <w:pPr>
              <w:pStyle w:val="gemtabohne"/>
              <w:spacing w:before="96" w:after="96"/>
              <w:rPr>
                <w:sz w:val="20"/>
              </w:rPr>
            </w:pPr>
            <w:r w:rsidRPr="00273924">
              <w:rPr>
                <w:sz w:val="20"/>
              </w:rPr>
              <w:t>gematik: Konzept PKI der TI-Plattform</w:t>
            </w:r>
          </w:p>
        </w:tc>
      </w:tr>
      <w:tr w:rsidR="00F24994" w:rsidRPr="00273924" w:rsidTr="00F24994">
        <w:trPr>
          <w:cantSplit/>
        </w:trPr>
        <w:tc>
          <w:tcPr>
            <w:tcW w:w="2808" w:type="dxa"/>
            <w:shd w:val="clear" w:color="auto" w:fill="auto"/>
          </w:tcPr>
          <w:p w:rsidR="00F24994" w:rsidRPr="00273924" w:rsidRDefault="00F24994" w:rsidP="00933048">
            <w:pPr>
              <w:pStyle w:val="gemtabohne"/>
              <w:spacing w:before="96" w:after="96"/>
              <w:rPr>
                <w:sz w:val="20"/>
              </w:rPr>
            </w:pPr>
            <w:r w:rsidRPr="00273924">
              <w:rPr>
                <w:sz w:val="20"/>
              </w:rPr>
              <w:t>[gemSpec_CVC_TSP]</w:t>
            </w:r>
          </w:p>
        </w:tc>
        <w:tc>
          <w:tcPr>
            <w:tcW w:w="6119" w:type="dxa"/>
            <w:shd w:val="clear" w:color="auto" w:fill="auto"/>
          </w:tcPr>
          <w:p w:rsidR="00F24994" w:rsidRPr="00273924" w:rsidRDefault="00F24994" w:rsidP="00933048">
            <w:pPr>
              <w:pStyle w:val="gemtabohne"/>
              <w:spacing w:before="96" w:after="96"/>
              <w:rPr>
                <w:sz w:val="20"/>
              </w:rPr>
            </w:pPr>
            <w:r w:rsidRPr="00273924">
              <w:rPr>
                <w:sz w:val="20"/>
              </w:rPr>
              <w:t>gematik: Spezifikation Trust Service Provider CVC</w:t>
            </w:r>
          </w:p>
        </w:tc>
      </w:tr>
      <w:tr w:rsidR="00F24994" w:rsidRPr="00273924" w:rsidTr="00F24994">
        <w:trPr>
          <w:cantSplit/>
        </w:trPr>
        <w:tc>
          <w:tcPr>
            <w:tcW w:w="2808" w:type="dxa"/>
            <w:shd w:val="clear" w:color="auto" w:fill="auto"/>
          </w:tcPr>
          <w:p w:rsidR="00F24994" w:rsidRPr="00273924" w:rsidRDefault="00F24994" w:rsidP="00933048">
            <w:pPr>
              <w:pStyle w:val="gemtabohne"/>
              <w:spacing w:before="96" w:after="96"/>
              <w:rPr>
                <w:sz w:val="20"/>
              </w:rPr>
            </w:pPr>
            <w:r w:rsidRPr="00273924">
              <w:rPr>
                <w:sz w:val="20"/>
              </w:rPr>
              <w:t>[gemSpec_Krypt]</w:t>
            </w:r>
          </w:p>
        </w:tc>
        <w:tc>
          <w:tcPr>
            <w:tcW w:w="6119" w:type="dxa"/>
            <w:shd w:val="clear" w:color="auto" w:fill="auto"/>
          </w:tcPr>
          <w:p w:rsidR="00F24994" w:rsidRPr="00273924" w:rsidRDefault="00F24994" w:rsidP="00933048">
            <w:pPr>
              <w:pStyle w:val="gemtabohne"/>
              <w:spacing w:before="96" w:after="96"/>
              <w:rPr>
                <w:sz w:val="20"/>
              </w:rPr>
            </w:pPr>
            <w:r w:rsidRPr="00273924">
              <w:rPr>
                <w:sz w:val="20"/>
              </w:rPr>
              <w:t>gematik: Spezifikation Kryptographie</w:t>
            </w:r>
            <w:r w:rsidRPr="00273924">
              <w:rPr>
                <w:sz w:val="20"/>
              </w:rPr>
              <w:br/>
              <w:t>(bis Release 0.5.3: Verwendung kryptographischer Algorithmen in der Telematikinfrastruktur)</w:t>
            </w:r>
          </w:p>
        </w:tc>
      </w:tr>
      <w:tr w:rsidR="00F24994" w:rsidRPr="00273924" w:rsidTr="00F24994">
        <w:trPr>
          <w:cantSplit/>
        </w:trPr>
        <w:tc>
          <w:tcPr>
            <w:tcW w:w="2808" w:type="dxa"/>
            <w:shd w:val="clear" w:color="auto" w:fill="auto"/>
          </w:tcPr>
          <w:p w:rsidR="00F24994" w:rsidRPr="00273924" w:rsidRDefault="00F24994" w:rsidP="00933048">
            <w:pPr>
              <w:pStyle w:val="gemtabohne"/>
              <w:spacing w:before="96" w:after="96"/>
              <w:rPr>
                <w:sz w:val="20"/>
              </w:rPr>
            </w:pPr>
            <w:r w:rsidRPr="00273924">
              <w:rPr>
                <w:sz w:val="20"/>
              </w:rPr>
              <w:t>[gemSpec_OID]</w:t>
            </w:r>
          </w:p>
        </w:tc>
        <w:tc>
          <w:tcPr>
            <w:tcW w:w="6119" w:type="dxa"/>
            <w:shd w:val="clear" w:color="auto" w:fill="auto"/>
          </w:tcPr>
          <w:p w:rsidR="00F24994" w:rsidRPr="00273924" w:rsidRDefault="00F24994" w:rsidP="00933048">
            <w:pPr>
              <w:pStyle w:val="gemtabohne"/>
              <w:spacing w:before="96" w:after="96"/>
              <w:rPr>
                <w:sz w:val="20"/>
              </w:rPr>
            </w:pPr>
            <w:r w:rsidRPr="00273924">
              <w:rPr>
                <w:sz w:val="20"/>
              </w:rPr>
              <w:t>gematik: Spezifikation OID</w:t>
            </w:r>
            <w:r w:rsidRPr="00273924">
              <w:rPr>
                <w:sz w:val="20"/>
              </w:rPr>
              <w:br/>
              <w:t>(bis Release 0.5.3: Spezifikation: Festlegung von OIDs)</w:t>
            </w:r>
          </w:p>
        </w:tc>
      </w:tr>
      <w:tr w:rsidR="00F24994" w:rsidRPr="00273924" w:rsidTr="00F24994">
        <w:trPr>
          <w:cantSplit/>
        </w:trPr>
        <w:tc>
          <w:tcPr>
            <w:tcW w:w="2808" w:type="dxa"/>
            <w:shd w:val="clear" w:color="auto" w:fill="auto"/>
          </w:tcPr>
          <w:p w:rsidR="00F24994" w:rsidRPr="00273924" w:rsidRDefault="00F24994" w:rsidP="00933048">
            <w:pPr>
              <w:pStyle w:val="gemtabohne"/>
              <w:spacing w:before="96" w:after="96"/>
              <w:rPr>
                <w:sz w:val="20"/>
              </w:rPr>
            </w:pPr>
            <w:r w:rsidRPr="00273924">
              <w:rPr>
                <w:sz w:val="20"/>
              </w:rPr>
              <w:t>[gemSpec_Perf]</w:t>
            </w:r>
          </w:p>
        </w:tc>
        <w:tc>
          <w:tcPr>
            <w:tcW w:w="6119" w:type="dxa"/>
            <w:shd w:val="clear" w:color="auto" w:fill="auto"/>
          </w:tcPr>
          <w:p w:rsidR="00F24994" w:rsidRPr="00273924" w:rsidRDefault="00F24994" w:rsidP="00933048">
            <w:pPr>
              <w:pStyle w:val="gemtabohne"/>
              <w:spacing w:before="96" w:after="96"/>
              <w:rPr>
                <w:sz w:val="20"/>
              </w:rPr>
            </w:pPr>
            <w:r w:rsidRPr="00273924">
              <w:rPr>
                <w:sz w:val="20"/>
              </w:rPr>
              <w:t>gematik: Spezifikation Performance</w:t>
            </w:r>
          </w:p>
        </w:tc>
      </w:tr>
      <w:tr w:rsidR="00F24994" w:rsidRPr="00273924" w:rsidTr="00F24994">
        <w:trPr>
          <w:cantSplit/>
        </w:trPr>
        <w:tc>
          <w:tcPr>
            <w:tcW w:w="2808" w:type="dxa"/>
            <w:shd w:val="clear" w:color="auto" w:fill="auto"/>
          </w:tcPr>
          <w:p w:rsidR="00F24994" w:rsidRPr="00273924" w:rsidRDefault="00F24994" w:rsidP="00933048">
            <w:pPr>
              <w:pStyle w:val="gemtabohne"/>
              <w:spacing w:before="96" w:after="96"/>
              <w:rPr>
                <w:sz w:val="20"/>
              </w:rPr>
            </w:pPr>
            <w:r w:rsidRPr="00273924">
              <w:rPr>
                <w:sz w:val="20"/>
              </w:rPr>
              <w:t>[gemSpec_PKI]</w:t>
            </w:r>
          </w:p>
        </w:tc>
        <w:tc>
          <w:tcPr>
            <w:tcW w:w="6119" w:type="dxa"/>
            <w:shd w:val="clear" w:color="auto" w:fill="auto"/>
          </w:tcPr>
          <w:p w:rsidR="00F24994" w:rsidRPr="00273924" w:rsidRDefault="00F24994" w:rsidP="00933048">
            <w:pPr>
              <w:pStyle w:val="gemtabohne"/>
              <w:spacing w:before="96" w:after="96"/>
              <w:rPr>
                <w:sz w:val="20"/>
              </w:rPr>
            </w:pPr>
            <w:r w:rsidRPr="00273924">
              <w:rPr>
                <w:sz w:val="20"/>
              </w:rPr>
              <w:t>gematik: Spezifikation PKI</w:t>
            </w:r>
          </w:p>
        </w:tc>
      </w:tr>
      <w:tr w:rsidR="00F24994" w:rsidRPr="00273924" w:rsidTr="00F24994">
        <w:trPr>
          <w:cantSplit/>
        </w:trPr>
        <w:tc>
          <w:tcPr>
            <w:tcW w:w="2808" w:type="dxa"/>
            <w:shd w:val="clear" w:color="auto" w:fill="auto"/>
          </w:tcPr>
          <w:p w:rsidR="00F24994" w:rsidRPr="00273924" w:rsidRDefault="00F24994" w:rsidP="00933048">
            <w:pPr>
              <w:pStyle w:val="gemtabohne"/>
              <w:spacing w:before="96" w:after="96"/>
              <w:rPr>
                <w:sz w:val="20"/>
              </w:rPr>
            </w:pPr>
            <w:r w:rsidRPr="00273924">
              <w:rPr>
                <w:sz w:val="20"/>
              </w:rPr>
              <w:t>[gemSpec_SiBetrUmg]</w:t>
            </w:r>
          </w:p>
        </w:tc>
        <w:tc>
          <w:tcPr>
            <w:tcW w:w="6119" w:type="dxa"/>
            <w:shd w:val="clear" w:color="auto" w:fill="auto"/>
          </w:tcPr>
          <w:p w:rsidR="00F24994" w:rsidRPr="00273924" w:rsidRDefault="00F24994" w:rsidP="00933048">
            <w:pPr>
              <w:pStyle w:val="gemtabohne"/>
              <w:spacing w:before="96" w:after="96"/>
              <w:rPr>
                <w:sz w:val="20"/>
              </w:rPr>
            </w:pPr>
            <w:r w:rsidRPr="00273924">
              <w:rPr>
                <w:sz w:val="20"/>
              </w:rPr>
              <w:t>gematik: Spezifikation der Sicherheitsanforderungen an die Betriebsumgebung für zentrale Produkte der TI</w:t>
            </w:r>
          </w:p>
        </w:tc>
      </w:tr>
      <w:tr w:rsidR="00F24994" w:rsidRPr="00273924" w:rsidTr="00F24994">
        <w:trPr>
          <w:cantSplit/>
        </w:trPr>
        <w:tc>
          <w:tcPr>
            <w:tcW w:w="2808" w:type="dxa"/>
            <w:shd w:val="clear" w:color="auto" w:fill="auto"/>
          </w:tcPr>
          <w:p w:rsidR="00F24994" w:rsidRPr="00273924" w:rsidRDefault="00F24994" w:rsidP="00933048">
            <w:pPr>
              <w:pStyle w:val="gemtabohne"/>
              <w:spacing w:before="96" w:after="96"/>
              <w:rPr>
                <w:sz w:val="20"/>
              </w:rPr>
            </w:pPr>
            <w:r w:rsidRPr="00273924">
              <w:rPr>
                <w:sz w:val="20"/>
              </w:rPr>
              <w:t>[gemSpec_Sich_DS]</w:t>
            </w:r>
          </w:p>
        </w:tc>
        <w:tc>
          <w:tcPr>
            <w:tcW w:w="6119" w:type="dxa"/>
            <w:shd w:val="clear" w:color="auto" w:fill="auto"/>
          </w:tcPr>
          <w:p w:rsidR="00F24994" w:rsidRPr="00273924" w:rsidRDefault="00F24994" w:rsidP="00933048">
            <w:pPr>
              <w:pStyle w:val="gemtabohne"/>
              <w:spacing w:before="96" w:after="96"/>
              <w:rPr>
                <w:sz w:val="20"/>
              </w:rPr>
            </w:pPr>
            <w:r w:rsidRPr="00273924">
              <w:rPr>
                <w:sz w:val="20"/>
              </w:rPr>
              <w:t>gematik: Spezifikation Datenschutz- und Sicherheitsanforderungen</w:t>
            </w:r>
          </w:p>
        </w:tc>
      </w:tr>
      <w:tr w:rsidR="00F24994" w:rsidRPr="00273924" w:rsidTr="00F24994">
        <w:trPr>
          <w:cantSplit/>
        </w:trPr>
        <w:tc>
          <w:tcPr>
            <w:tcW w:w="2808" w:type="dxa"/>
            <w:shd w:val="clear" w:color="auto" w:fill="auto"/>
          </w:tcPr>
          <w:p w:rsidR="00F24994" w:rsidRPr="00273924" w:rsidRDefault="00F24994" w:rsidP="00933048">
            <w:pPr>
              <w:pStyle w:val="gemtabohne"/>
              <w:spacing w:before="96" w:after="96"/>
              <w:rPr>
                <w:sz w:val="20"/>
              </w:rPr>
            </w:pPr>
            <w:r w:rsidRPr="00273924">
              <w:rPr>
                <w:sz w:val="20"/>
              </w:rPr>
              <w:t>[gemSpec_TSL]</w:t>
            </w:r>
          </w:p>
        </w:tc>
        <w:tc>
          <w:tcPr>
            <w:tcW w:w="6119" w:type="dxa"/>
            <w:shd w:val="clear" w:color="auto" w:fill="auto"/>
          </w:tcPr>
          <w:p w:rsidR="00F24994" w:rsidRPr="00273924" w:rsidRDefault="00F24994" w:rsidP="00933048">
            <w:pPr>
              <w:pStyle w:val="gemtabohne"/>
              <w:spacing w:before="96" w:after="96"/>
              <w:rPr>
                <w:sz w:val="20"/>
              </w:rPr>
            </w:pPr>
            <w:r w:rsidRPr="00273924">
              <w:rPr>
                <w:sz w:val="20"/>
              </w:rPr>
              <w:t>gematik: Spezifikation TSL-Dienst</w:t>
            </w:r>
          </w:p>
        </w:tc>
      </w:tr>
      <w:tr w:rsidR="00F24994" w:rsidRPr="00273924" w:rsidTr="00F24994">
        <w:trPr>
          <w:cantSplit/>
        </w:trPr>
        <w:tc>
          <w:tcPr>
            <w:tcW w:w="2808" w:type="dxa"/>
            <w:shd w:val="clear" w:color="auto" w:fill="auto"/>
          </w:tcPr>
          <w:p w:rsidR="00F24994" w:rsidRPr="00273924" w:rsidRDefault="00F24994" w:rsidP="00933048">
            <w:pPr>
              <w:pStyle w:val="gemtabohne"/>
              <w:spacing w:before="96" w:after="96"/>
              <w:rPr>
                <w:sz w:val="20"/>
              </w:rPr>
            </w:pPr>
            <w:r w:rsidRPr="00273924">
              <w:rPr>
                <w:sz w:val="20"/>
              </w:rPr>
              <w:t>[gemSpec_X.509_TSP]</w:t>
            </w:r>
          </w:p>
        </w:tc>
        <w:tc>
          <w:tcPr>
            <w:tcW w:w="6119" w:type="dxa"/>
            <w:shd w:val="clear" w:color="auto" w:fill="auto"/>
          </w:tcPr>
          <w:p w:rsidR="00F24994" w:rsidRPr="00273924" w:rsidRDefault="00F24994" w:rsidP="00933048">
            <w:pPr>
              <w:pStyle w:val="gemtabohne"/>
              <w:spacing w:before="96" w:after="96"/>
              <w:rPr>
                <w:sz w:val="20"/>
              </w:rPr>
            </w:pPr>
            <w:r w:rsidRPr="00273924">
              <w:rPr>
                <w:sz w:val="20"/>
              </w:rPr>
              <w:t>gematik: Spezifikation Trust Service Provider X.509</w:t>
            </w:r>
          </w:p>
        </w:tc>
      </w:tr>
    </w:tbl>
    <w:p w:rsidR="00F24994" w:rsidRPr="00FC291B" w:rsidRDefault="00F24994" w:rsidP="00EE0C34">
      <w:pPr>
        <w:pStyle w:val="berschrift3"/>
      </w:pPr>
      <w:bookmarkStart w:id="880" w:name="_Toc244580836"/>
      <w:bookmarkStart w:id="881" w:name="_Toc501699911"/>
      <w:bookmarkStart w:id="882" w:name="_GoBack"/>
      <w:r w:rsidRPr="00FC291B">
        <w:lastRenderedPageBreak/>
        <w:t>C4.2 Weitere Dokumente</w:t>
      </w:r>
      <w:bookmarkEnd w:id="880"/>
      <w:bookmarkEnd w:id="881"/>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839"/>
      </w:tblGrid>
      <w:tr w:rsidR="00F24994" w:rsidRPr="00273924" w:rsidTr="00F24994">
        <w:trPr>
          <w:cantSplit/>
          <w:tblHeader/>
        </w:trPr>
        <w:tc>
          <w:tcPr>
            <w:tcW w:w="2088" w:type="dxa"/>
            <w:shd w:val="clear" w:color="auto" w:fill="E0E0E0"/>
          </w:tcPr>
          <w:bookmarkEnd w:id="882"/>
          <w:p w:rsidR="00F24994" w:rsidRPr="00273924" w:rsidRDefault="00F24994" w:rsidP="00933048">
            <w:pPr>
              <w:pStyle w:val="gemtabohne"/>
              <w:spacing w:before="96" w:after="96"/>
              <w:rPr>
                <w:b/>
                <w:sz w:val="20"/>
              </w:rPr>
            </w:pPr>
            <w:r w:rsidRPr="00273924">
              <w:rPr>
                <w:b/>
                <w:sz w:val="20"/>
              </w:rPr>
              <w:t>[Quelle]</w:t>
            </w:r>
          </w:p>
        </w:tc>
        <w:tc>
          <w:tcPr>
            <w:tcW w:w="6839" w:type="dxa"/>
            <w:shd w:val="clear" w:color="auto" w:fill="E0E0E0"/>
          </w:tcPr>
          <w:p w:rsidR="00F24994" w:rsidRPr="00273924" w:rsidRDefault="00F24994" w:rsidP="00933048">
            <w:pPr>
              <w:pStyle w:val="gemtabohne"/>
              <w:spacing w:before="96" w:after="96"/>
              <w:rPr>
                <w:b/>
                <w:sz w:val="20"/>
              </w:rPr>
            </w:pPr>
            <w:r w:rsidRPr="00273924">
              <w:rPr>
                <w:b/>
                <w:sz w:val="20"/>
              </w:rPr>
              <w:t>Herausgeber (Erscheinungsdatum): Titel</w:t>
            </w:r>
          </w:p>
        </w:tc>
      </w:tr>
      <w:tr w:rsidR="00F24994" w:rsidRPr="00273924" w:rsidTr="00F24994">
        <w:trPr>
          <w:cantSplit/>
        </w:trPr>
        <w:tc>
          <w:tcPr>
            <w:tcW w:w="2088" w:type="dxa"/>
            <w:shd w:val="clear" w:color="auto" w:fill="auto"/>
          </w:tcPr>
          <w:p w:rsidR="00F24994" w:rsidRPr="00273924" w:rsidRDefault="00F24994" w:rsidP="00933048">
            <w:pPr>
              <w:pStyle w:val="gemtabohne"/>
              <w:spacing w:before="96" w:after="96"/>
              <w:rPr>
                <w:sz w:val="20"/>
              </w:rPr>
            </w:pPr>
            <w:r w:rsidRPr="00273924">
              <w:rPr>
                <w:sz w:val="20"/>
              </w:rPr>
              <w:t>[ALGCAT]</w:t>
            </w:r>
          </w:p>
        </w:tc>
        <w:tc>
          <w:tcPr>
            <w:tcW w:w="6839" w:type="dxa"/>
            <w:shd w:val="clear" w:color="auto" w:fill="auto"/>
          </w:tcPr>
          <w:p w:rsidR="00F24994" w:rsidRPr="00273924" w:rsidRDefault="00F24994" w:rsidP="00933048">
            <w:pPr>
              <w:pStyle w:val="gemtabohne"/>
              <w:spacing w:before="96" w:after="96"/>
              <w:rPr>
                <w:sz w:val="20"/>
              </w:rPr>
            </w:pPr>
            <w:r w:rsidRPr="00273924">
              <w:rPr>
                <w:color w:val="000000"/>
                <w:sz w:val="20"/>
              </w:rPr>
              <w:t>Bekanntmachung zur elektronischen Signatur nach dem Signaturgesetz und der Signaturverordnung (Übersicht über geeignete Algorithmen)</w:t>
            </w:r>
            <w:r w:rsidRPr="00273924">
              <w:rPr>
                <w:sz w:val="20"/>
              </w:rPr>
              <w:t xml:space="preserve">, Bundesnetzagentur für Elektrizität, Gas, Telekommunikation, Post und Eisenbahnen, vom 11.12.2015 (auch online verfügbar: </w:t>
            </w:r>
            <w:hyperlink r:id="rId14" w:history="1">
              <w:r w:rsidRPr="00273924">
                <w:rPr>
                  <w:rStyle w:val="Hyperlink"/>
                  <w:sz w:val="20"/>
                </w:rPr>
                <w:t>https://www.bundesanzeiger.de</w:t>
              </w:r>
            </w:hyperlink>
            <w:r w:rsidRPr="00273924">
              <w:rPr>
                <w:sz w:val="20"/>
              </w:rPr>
              <w:t xml:space="preserve"> mit dem Suchbegriff „BAnz AT 01.02.2016 B5“)</w:t>
            </w:r>
            <w:r w:rsidRPr="00273924">
              <w:rPr>
                <w:color w:val="000000"/>
                <w:sz w:val="20"/>
              </w:rPr>
              <w:t xml:space="preserve"> </w:t>
            </w:r>
          </w:p>
        </w:tc>
      </w:tr>
      <w:tr w:rsidR="00F24994" w:rsidRPr="00273924" w:rsidTr="00F24994">
        <w:trPr>
          <w:cantSplit/>
        </w:trPr>
        <w:tc>
          <w:tcPr>
            <w:tcW w:w="2088" w:type="dxa"/>
            <w:shd w:val="clear" w:color="auto" w:fill="auto"/>
          </w:tcPr>
          <w:p w:rsidR="00F24994" w:rsidRPr="00273924" w:rsidRDefault="00F24994" w:rsidP="00933048">
            <w:pPr>
              <w:pStyle w:val="gemtabohne"/>
              <w:spacing w:before="96" w:after="96"/>
              <w:rPr>
                <w:sz w:val="20"/>
              </w:rPr>
            </w:pPr>
            <w:r w:rsidRPr="00273924">
              <w:rPr>
                <w:sz w:val="20"/>
              </w:rPr>
              <w:t>[BSI_2005]</w:t>
            </w:r>
          </w:p>
        </w:tc>
        <w:tc>
          <w:tcPr>
            <w:tcW w:w="6839" w:type="dxa"/>
            <w:shd w:val="clear" w:color="auto" w:fill="auto"/>
          </w:tcPr>
          <w:p w:rsidR="00F24994" w:rsidRPr="00273924" w:rsidRDefault="00F24994" w:rsidP="00933048">
            <w:pPr>
              <w:pStyle w:val="gemtabohne"/>
              <w:spacing w:before="96" w:after="96"/>
              <w:rPr>
                <w:color w:val="000000"/>
                <w:sz w:val="20"/>
              </w:rPr>
            </w:pPr>
            <w:r w:rsidRPr="00273924">
              <w:rPr>
                <w:color w:val="000000"/>
                <w:sz w:val="20"/>
              </w:rPr>
              <w:t>BSI (2005):</w:t>
            </w:r>
          </w:p>
          <w:p w:rsidR="00F24994" w:rsidRPr="00273924" w:rsidRDefault="00F24994" w:rsidP="00933048">
            <w:pPr>
              <w:pStyle w:val="gemtabohne"/>
              <w:spacing w:before="96" w:after="96"/>
              <w:rPr>
                <w:color w:val="000000"/>
                <w:sz w:val="20"/>
              </w:rPr>
            </w:pPr>
            <w:r w:rsidRPr="00273924">
              <w:rPr>
                <w:color w:val="000000"/>
                <w:sz w:val="20"/>
              </w:rPr>
              <w:t>IT-Grundschutz-Kataloge (11. Ergänzungslieferung 12/2008)</w:t>
            </w:r>
          </w:p>
          <w:p w:rsidR="00F24994" w:rsidRPr="00273924" w:rsidRDefault="00F24994" w:rsidP="00933048">
            <w:pPr>
              <w:pStyle w:val="gemtabohne"/>
              <w:spacing w:before="96" w:after="96"/>
              <w:rPr>
                <w:sz w:val="20"/>
              </w:rPr>
            </w:pPr>
            <w:r w:rsidRPr="00273924">
              <w:rPr>
                <w:color w:val="0000FF"/>
                <w:sz w:val="20"/>
              </w:rPr>
              <w:t>https://www.bsi.bund.de/DE/Themen/weitereThemen/ITGrundschutzKataloge/itgrundschutzkataloge_node.html</w:t>
            </w:r>
          </w:p>
        </w:tc>
      </w:tr>
      <w:tr w:rsidR="00F24994" w:rsidRPr="00273924" w:rsidTr="00F24994">
        <w:trPr>
          <w:cantSplit/>
        </w:trPr>
        <w:tc>
          <w:tcPr>
            <w:tcW w:w="2088" w:type="dxa"/>
            <w:shd w:val="clear" w:color="auto" w:fill="auto"/>
          </w:tcPr>
          <w:p w:rsidR="00F24994" w:rsidRPr="00273924" w:rsidRDefault="00F24994" w:rsidP="00933048">
            <w:pPr>
              <w:pStyle w:val="gemtabohne"/>
              <w:spacing w:before="96" w:after="96"/>
              <w:rPr>
                <w:sz w:val="20"/>
              </w:rPr>
            </w:pPr>
            <w:r w:rsidRPr="00273924">
              <w:rPr>
                <w:sz w:val="20"/>
              </w:rPr>
              <w:t>[CP-HPC]</w:t>
            </w:r>
          </w:p>
        </w:tc>
        <w:tc>
          <w:tcPr>
            <w:tcW w:w="6839" w:type="dxa"/>
            <w:shd w:val="clear" w:color="auto" w:fill="auto"/>
          </w:tcPr>
          <w:p w:rsidR="00F24994" w:rsidRPr="00273924" w:rsidRDefault="00F24994" w:rsidP="00933048">
            <w:pPr>
              <w:pStyle w:val="gemtabohne"/>
              <w:spacing w:before="96" w:after="96"/>
              <w:rPr>
                <w:color w:val="000000"/>
                <w:sz w:val="20"/>
              </w:rPr>
            </w:pPr>
            <w:r w:rsidRPr="00273924">
              <w:rPr>
                <w:sz w:val="20"/>
              </w:rPr>
              <w:t>Bundesärztekammer et al (06.11.2012):</w:t>
            </w:r>
            <w:r w:rsidRPr="00273924">
              <w:rPr>
                <w:sz w:val="20"/>
              </w:rPr>
              <w:br/>
              <w:t>Gemeinsame Policy für die Ausgabe der HPC – Zertifikatsrichtlinie HPC (Version 1.0.5)</w:t>
            </w:r>
            <w:r w:rsidRPr="00273924">
              <w:rPr>
                <w:sz w:val="20"/>
              </w:rPr>
              <w:br/>
            </w:r>
            <w:hyperlink r:id="rId15" w:history="1">
              <w:r w:rsidRPr="00273924">
                <w:rPr>
                  <w:rStyle w:val="Hyperlink"/>
                  <w:sz w:val="20"/>
                </w:rPr>
                <w:t>http://www.bundesaerztekammer.de/do</w:t>
              </w:r>
              <w:r w:rsidRPr="00273924">
                <w:rPr>
                  <w:rStyle w:val="Hyperlink"/>
                  <w:sz w:val="20"/>
                </w:rPr>
                <w:t>w</w:t>
              </w:r>
              <w:r w:rsidRPr="00273924">
                <w:rPr>
                  <w:rStyle w:val="Hyperlink"/>
                  <w:sz w:val="20"/>
                </w:rPr>
                <w:t>nloads/CP_HPC_v1.0.5.pdf</w:t>
              </w:r>
            </w:hyperlink>
          </w:p>
        </w:tc>
      </w:tr>
      <w:tr w:rsidR="00F24994" w:rsidRPr="00273924" w:rsidTr="00F24994">
        <w:trPr>
          <w:cantSplit/>
        </w:trPr>
        <w:tc>
          <w:tcPr>
            <w:tcW w:w="2088" w:type="dxa"/>
            <w:shd w:val="clear" w:color="auto" w:fill="auto"/>
          </w:tcPr>
          <w:p w:rsidR="00F24994" w:rsidRPr="00273924" w:rsidRDefault="00F24994" w:rsidP="00933048">
            <w:pPr>
              <w:pStyle w:val="gemtabohne"/>
              <w:spacing w:before="96" w:after="96"/>
              <w:rPr>
                <w:sz w:val="20"/>
                <w:highlight w:val="green"/>
              </w:rPr>
            </w:pPr>
            <w:r w:rsidRPr="00273924">
              <w:rPr>
                <w:sz w:val="20"/>
              </w:rPr>
              <w:t>[eIDAS]</w:t>
            </w:r>
          </w:p>
        </w:tc>
        <w:tc>
          <w:tcPr>
            <w:tcW w:w="6839" w:type="dxa"/>
            <w:shd w:val="clear" w:color="auto" w:fill="auto"/>
          </w:tcPr>
          <w:p w:rsidR="00F24994" w:rsidRPr="00273924" w:rsidRDefault="00F24994" w:rsidP="00933048">
            <w:pPr>
              <w:pStyle w:val="gemtabohne"/>
              <w:spacing w:before="96" w:after="96"/>
              <w:rPr>
                <w:sz w:val="20"/>
                <w:highlight w:val="green"/>
              </w:rPr>
            </w:pPr>
            <w:r w:rsidRPr="00273924">
              <w:rPr>
                <w:sz w:val="20"/>
              </w:rPr>
              <w:t>Verordnung (EU) Nr. 910/2014 des europäischen Parlaments und des Rates vom 23. Juli 2014 über elektronische Identifizierung und Vertra</w:t>
            </w:r>
            <w:r w:rsidRPr="00273924">
              <w:rPr>
                <w:sz w:val="20"/>
              </w:rPr>
              <w:t>u</w:t>
            </w:r>
            <w:r w:rsidRPr="00273924">
              <w:rPr>
                <w:sz w:val="20"/>
              </w:rPr>
              <w:t>ensdienste für elektronische Transaktionen im Binnenmarkt und zur Au</w:t>
            </w:r>
            <w:r w:rsidRPr="00273924">
              <w:rPr>
                <w:sz w:val="20"/>
              </w:rPr>
              <w:t>f</w:t>
            </w:r>
            <w:r w:rsidRPr="00273924">
              <w:rPr>
                <w:sz w:val="20"/>
              </w:rPr>
              <w:t>hebung der Richtlinie 1999/93/EG</w:t>
            </w:r>
          </w:p>
        </w:tc>
      </w:tr>
      <w:tr w:rsidR="00F24994" w:rsidRPr="00273924" w:rsidTr="00F24994">
        <w:trPr>
          <w:cantSplit/>
        </w:trPr>
        <w:tc>
          <w:tcPr>
            <w:tcW w:w="2088" w:type="dxa"/>
            <w:shd w:val="clear" w:color="auto" w:fill="auto"/>
          </w:tcPr>
          <w:p w:rsidR="00F24994" w:rsidRPr="00273924" w:rsidRDefault="00F24994" w:rsidP="00933048">
            <w:pPr>
              <w:pStyle w:val="gemtabohne"/>
              <w:spacing w:before="96" w:after="96"/>
              <w:rPr>
                <w:sz w:val="20"/>
                <w:lang w:val="en-GB"/>
              </w:rPr>
            </w:pPr>
            <w:r w:rsidRPr="00273924">
              <w:rPr>
                <w:sz w:val="20"/>
                <w:lang w:val="en-GB"/>
              </w:rPr>
              <w:t>[ISO17799]</w:t>
            </w:r>
          </w:p>
        </w:tc>
        <w:tc>
          <w:tcPr>
            <w:tcW w:w="6839" w:type="dxa"/>
            <w:shd w:val="clear" w:color="auto" w:fill="auto"/>
          </w:tcPr>
          <w:p w:rsidR="00F24994" w:rsidRPr="00273924" w:rsidRDefault="00F24994" w:rsidP="00933048">
            <w:pPr>
              <w:pStyle w:val="gemtabohne"/>
              <w:spacing w:before="96" w:after="96"/>
              <w:rPr>
                <w:sz w:val="20"/>
                <w:lang w:val="en-GB"/>
              </w:rPr>
            </w:pPr>
            <w:r w:rsidRPr="00273924">
              <w:rPr>
                <w:sz w:val="20"/>
                <w:lang w:val="en-GB"/>
              </w:rPr>
              <w:t>ISO/IEC 17799:2005</w:t>
            </w:r>
          </w:p>
          <w:p w:rsidR="00F24994" w:rsidRPr="00273924" w:rsidRDefault="00F24994" w:rsidP="00933048">
            <w:pPr>
              <w:pStyle w:val="gemtabohne"/>
              <w:spacing w:before="96" w:after="96"/>
              <w:rPr>
                <w:sz w:val="20"/>
                <w:lang w:val="en-GB"/>
              </w:rPr>
            </w:pPr>
            <w:r w:rsidRPr="00273924">
              <w:rPr>
                <w:sz w:val="20"/>
                <w:lang w:val="en-GB"/>
              </w:rPr>
              <w:t>Information technology – Security techniques – Code of practice for information security management</w:t>
            </w:r>
          </w:p>
        </w:tc>
      </w:tr>
      <w:tr w:rsidR="00F24994" w:rsidRPr="00273924" w:rsidTr="00F24994">
        <w:trPr>
          <w:cantSplit/>
        </w:trPr>
        <w:tc>
          <w:tcPr>
            <w:tcW w:w="2088" w:type="dxa"/>
            <w:shd w:val="clear" w:color="auto" w:fill="auto"/>
          </w:tcPr>
          <w:p w:rsidR="00F24994" w:rsidRPr="00273924" w:rsidRDefault="00F24994" w:rsidP="00933048">
            <w:pPr>
              <w:pStyle w:val="gemtabohne"/>
              <w:spacing w:before="96" w:after="96"/>
              <w:rPr>
                <w:sz w:val="20"/>
                <w:lang w:val="en-GB"/>
              </w:rPr>
            </w:pPr>
            <w:r w:rsidRPr="00273924">
              <w:rPr>
                <w:sz w:val="20"/>
                <w:lang w:val="en-GB"/>
              </w:rPr>
              <w:t>[ISO27001]</w:t>
            </w:r>
          </w:p>
        </w:tc>
        <w:tc>
          <w:tcPr>
            <w:tcW w:w="6839" w:type="dxa"/>
            <w:shd w:val="clear" w:color="auto" w:fill="auto"/>
          </w:tcPr>
          <w:p w:rsidR="00F24994" w:rsidRPr="00273924" w:rsidRDefault="00F24994" w:rsidP="00933048">
            <w:pPr>
              <w:pStyle w:val="gemtabohne"/>
              <w:spacing w:before="96" w:after="96"/>
              <w:rPr>
                <w:sz w:val="20"/>
                <w:lang w:val="en-GB"/>
              </w:rPr>
            </w:pPr>
            <w:r w:rsidRPr="00273924">
              <w:rPr>
                <w:sz w:val="20"/>
                <w:lang w:val="en-GB"/>
              </w:rPr>
              <w:t>ISO/IEC 27001:2005</w:t>
            </w:r>
          </w:p>
          <w:p w:rsidR="00F24994" w:rsidRPr="00273924" w:rsidRDefault="00F24994" w:rsidP="00933048">
            <w:pPr>
              <w:pStyle w:val="gemtabohne"/>
              <w:spacing w:before="96" w:after="96"/>
              <w:rPr>
                <w:sz w:val="20"/>
                <w:lang w:val="en-GB"/>
              </w:rPr>
            </w:pPr>
            <w:r w:rsidRPr="00273924">
              <w:rPr>
                <w:sz w:val="20"/>
                <w:lang w:val="en-GB"/>
              </w:rPr>
              <w:t>Specification for an Information Security Management System, ISO/IEC JTC 1, Information technology, Subcommittee SC 27, IT Security techniques</w:t>
            </w:r>
          </w:p>
        </w:tc>
      </w:tr>
      <w:tr w:rsidR="00F24994" w:rsidRPr="00273924" w:rsidTr="00F24994">
        <w:trPr>
          <w:cantSplit/>
        </w:trPr>
        <w:tc>
          <w:tcPr>
            <w:tcW w:w="2088" w:type="dxa"/>
            <w:shd w:val="clear" w:color="auto" w:fill="auto"/>
          </w:tcPr>
          <w:p w:rsidR="00F24994" w:rsidRPr="00273924" w:rsidRDefault="00F24994" w:rsidP="00933048">
            <w:pPr>
              <w:pStyle w:val="gemtabohne"/>
              <w:spacing w:before="96" w:after="96"/>
              <w:rPr>
                <w:sz w:val="20"/>
              </w:rPr>
            </w:pPr>
            <w:r w:rsidRPr="00273924">
              <w:rPr>
                <w:sz w:val="20"/>
              </w:rPr>
              <w:t>[RFC822]</w:t>
            </w:r>
          </w:p>
        </w:tc>
        <w:tc>
          <w:tcPr>
            <w:tcW w:w="6839" w:type="dxa"/>
            <w:shd w:val="clear" w:color="auto" w:fill="auto"/>
          </w:tcPr>
          <w:p w:rsidR="00F24994" w:rsidRPr="00273924" w:rsidRDefault="00F24994" w:rsidP="00933048">
            <w:pPr>
              <w:pStyle w:val="gemtabohne"/>
              <w:spacing w:before="96" w:after="96"/>
              <w:rPr>
                <w:color w:val="000000"/>
                <w:sz w:val="20"/>
                <w:lang w:val="en-GB"/>
              </w:rPr>
            </w:pPr>
            <w:r w:rsidRPr="00273924">
              <w:rPr>
                <w:color w:val="000000"/>
                <w:sz w:val="20"/>
                <w:lang w:val="en-GB"/>
              </w:rPr>
              <w:t>RFC 822 (August 1982): Standard for the format of ARPA internet text messages</w:t>
            </w:r>
          </w:p>
        </w:tc>
      </w:tr>
      <w:tr w:rsidR="00F24994" w:rsidRPr="00273924" w:rsidTr="00F24994">
        <w:trPr>
          <w:cantSplit/>
        </w:trPr>
        <w:tc>
          <w:tcPr>
            <w:tcW w:w="2088" w:type="dxa"/>
            <w:shd w:val="clear" w:color="auto" w:fill="auto"/>
          </w:tcPr>
          <w:p w:rsidR="00F24994" w:rsidRPr="00273924" w:rsidRDefault="00F24994" w:rsidP="00933048">
            <w:pPr>
              <w:pStyle w:val="gemtabohne"/>
              <w:spacing w:before="96" w:after="96"/>
              <w:rPr>
                <w:sz w:val="20"/>
              </w:rPr>
            </w:pPr>
            <w:r w:rsidRPr="00273924">
              <w:rPr>
                <w:sz w:val="20"/>
              </w:rPr>
              <w:t>[RFC2119]</w:t>
            </w:r>
          </w:p>
        </w:tc>
        <w:tc>
          <w:tcPr>
            <w:tcW w:w="6839" w:type="dxa"/>
            <w:shd w:val="clear" w:color="auto" w:fill="auto"/>
          </w:tcPr>
          <w:p w:rsidR="00F24994" w:rsidRPr="00273924" w:rsidRDefault="00F24994" w:rsidP="00933048">
            <w:pPr>
              <w:pStyle w:val="gemtabohne"/>
              <w:spacing w:before="96" w:after="96"/>
              <w:rPr>
                <w:color w:val="000000"/>
                <w:sz w:val="20"/>
                <w:lang w:val="en-GB"/>
              </w:rPr>
            </w:pPr>
            <w:r w:rsidRPr="00273924">
              <w:rPr>
                <w:color w:val="000000"/>
                <w:sz w:val="20"/>
                <w:lang w:val="en-GB"/>
              </w:rPr>
              <w:t>RFC 2119 (März 1997): Key words for use in RfCs to Indicate Requirement Levels S. Bradner,</w:t>
            </w:r>
          </w:p>
          <w:p w:rsidR="00F24994" w:rsidRPr="00273924" w:rsidRDefault="00F24994" w:rsidP="00933048">
            <w:pPr>
              <w:pStyle w:val="gemtabohne"/>
              <w:spacing w:before="96" w:after="96"/>
              <w:rPr>
                <w:sz w:val="20"/>
                <w:lang w:val="en-GB"/>
              </w:rPr>
            </w:pPr>
            <w:r w:rsidRPr="00273924">
              <w:rPr>
                <w:color w:val="0000FF"/>
                <w:sz w:val="20"/>
                <w:lang w:val="en-GB"/>
              </w:rPr>
              <w:t>http://tools.ietf.org/html/rfc2109</w:t>
            </w:r>
          </w:p>
        </w:tc>
      </w:tr>
      <w:tr w:rsidR="00F24994" w:rsidRPr="00273924" w:rsidTr="00F24994">
        <w:trPr>
          <w:cantSplit/>
        </w:trPr>
        <w:tc>
          <w:tcPr>
            <w:tcW w:w="2088" w:type="dxa"/>
            <w:shd w:val="clear" w:color="auto" w:fill="auto"/>
          </w:tcPr>
          <w:p w:rsidR="00F24994" w:rsidRPr="00273924" w:rsidRDefault="00F24994" w:rsidP="00933048">
            <w:pPr>
              <w:pStyle w:val="gemtabohne"/>
              <w:spacing w:before="96" w:after="96"/>
              <w:rPr>
                <w:sz w:val="20"/>
              </w:rPr>
            </w:pPr>
            <w:r w:rsidRPr="00273924">
              <w:rPr>
                <w:sz w:val="20"/>
              </w:rPr>
              <w:t>[RFC3647]</w:t>
            </w:r>
          </w:p>
        </w:tc>
        <w:tc>
          <w:tcPr>
            <w:tcW w:w="6839" w:type="dxa"/>
            <w:shd w:val="clear" w:color="auto" w:fill="auto"/>
          </w:tcPr>
          <w:p w:rsidR="00F24994" w:rsidRPr="00273924" w:rsidRDefault="00F24994" w:rsidP="00933048">
            <w:pPr>
              <w:pStyle w:val="gemtabohne"/>
              <w:spacing w:before="96" w:after="96"/>
              <w:rPr>
                <w:color w:val="000000"/>
                <w:sz w:val="20"/>
                <w:lang w:val="en-GB"/>
              </w:rPr>
            </w:pPr>
            <w:r w:rsidRPr="00273924">
              <w:rPr>
                <w:color w:val="000000"/>
                <w:sz w:val="20"/>
                <w:lang w:val="en-GB"/>
              </w:rPr>
              <w:t>RFC 3647 (November 2003)</w:t>
            </w:r>
          </w:p>
          <w:p w:rsidR="00F24994" w:rsidRPr="00273924" w:rsidRDefault="00F24994" w:rsidP="00933048">
            <w:pPr>
              <w:pStyle w:val="gemtabohne"/>
              <w:spacing w:before="96" w:after="96"/>
              <w:rPr>
                <w:color w:val="000000"/>
                <w:sz w:val="20"/>
                <w:lang w:val="en-GB"/>
              </w:rPr>
            </w:pPr>
            <w:r w:rsidRPr="00273924">
              <w:rPr>
                <w:color w:val="000000"/>
                <w:sz w:val="20"/>
                <w:lang w:val="en-GB"/>
              </w:rPr>
              <w:t>Internet X.509 Public Key Infrastructure Certificate Policy and Certification Practices Framework</w:t>
            </w:r>
          </w:p>
          <w:p w:rsidR="00F24994" w:rsidRPr="00273924" w:rsidRDefault="00F24994" w:rsidP="00933048">
            <w:pPr>
              <w:pStyle w:val="gemtabohne"/>
              <w:spacing w:before="96" w:after="96"/>
              <w:rPr>
                <w:sz w:val="20"/>
                <w:lang w:val="en-GB"/>
              </w:rPr>
            </w:pPr>
            <w:r w:rsidRPr="00273924">
              <w:rPr>
                <w:color w:val="0000FF"/>
                <w:sz w:val="20"/>
                <w:lang w:val="en-GB"/>
              </w:rPr>
              <w:t>http://tools.ietf.org/html/rfc3647</w:t>
            </w:r>
          </w:p>
        </w:tc>
      </w:tr>
      <w:tr w:rsidR="00F24994" w:rsidRPr="00273924" w:rsidTr="00F24994">
        <w:trPr>
          <w:cantSplit/>
        </w:trPr>
        <w:tc>
          <w:tcPr>
            <w:tcW w:w="2088" w:type="dxa"/>
            <w:shd w:val="clear" w:color="auto" w:fill="auto"/>
          </w:tcPr>
          <w:p w:rsidR="00F24994" w:rsidRPr="00273924" w:rsidRDefault="00F24994" w:rsidP="00933048">
            <w:pPr>
              <w:pStyle w:val="gemtabohne"/>
              <w:spacing w:before="96" w:after="96"/>
              <w:rPr>
                <w:sz w:val="20"/>
              </w:rPr>
            </w:pPr>
            <w:r w:rsidRPr="00273924">
              <w:rPr>
                <w:sz w:val="20"/>
              </w:rPr>
              <w:t>[X.501]</w:t>
            </w:r>
          </w:p>
        </w:tc>
        <w:tc>
          <w:tcPr>
            <w:tcW w:w="6839" w:type="dxa"/>
            <w:shd w:val="clear" w:color="auto" w:fill="auto"/>
          </w:tcPr>
          <w:p w:rsidR="00F24994" w:rsidRPr="00273924" w:rsidRDefault="00F24994" w:rsidP="00933048">
            <w:pPr>
              <w:pStyle w:val="gemtabohne"/>
              <w:spacing w:before="96" w:after="96"/>
              <w:rPr>
                <w:sz w:val="20"/>
                <w:lang w:val="en-GB"/>
              </w:rPr>
            </w:pPr>
            <w:r w:rsidRPr="00273924">
              <w:rPr>
                <w:sz w:val="20"/>
                <w:lang w:val="en-GB"/>
              </w:rPr>
              <w:t>ITU-T (2008):</w:t>
            </w:r>
          </w:p>
          <w:p w:rsidR="00F24994" w:rsidRPr="00273924" w:rsidRDefault="00F24994" w:rsidP="00933048">
            <w:pPr>
              <w:pStyle w:val="gemtabohne"/>
              <w:spacing w:before="96" w:after="96"/>
              <w:rPr>
                <w:sz w:val="20"/>
                <w:lang w:val="en-GB"/>
              </w:rPr>
            </w:pPr>
            <w:r w:rsidRPr="00273924">
              <w:rPr>
                <w:sz w:val="20"/>
                <w:lang w:val="en-GB"/>
              </w:rPr>
              <w:t>Information Technology – Open Systems Interconnection – The Directory: Models</w:t>
            </w:r>
          </w:p>
        </w:tc>
      </w:tr>
    </w:tbl>
    <w:p w:rsidR="00F24994" w:rsidRPr="004B6EAE" w:rsidRDefault="00F24994" w:rsidP="00F24994">
      <w:pPr>
        <w:pStyle w:val="gemStandard"/>
        <w:spacing w:before="96" w:after="96"/>
        <w:rPr>
          <w:lang w:val="en-GB"/>
        </w:rPr>
      </w:pPr>
    </w:p>
    <w:sectPr w:rsidR="00F24994" w:rsidRPr="004B6EAE" w:rsidSect="00D379CD">
      <w:pgSz w:w="11906" w:h="16838" w:code="9"/>
      <w:pgMar w:top="1916" w:right="1418" w:bottom="1134" w:left="1701" w:header="539" w:footer="437" w:gutter="0"/>
      <w:pgBorders w:offsetFrom="page">
        <w:right w:val="single" w:sz="48" w:space="24" w:color="99FF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028" w:rsidRDefault="002E2028" w:rsidP="00F24994">
      <w:pPr>
        <w:pStyle w:val="Kurzberschrift"/>
        <w:spacing w:after="96"/>
      </w:pPr>
      <w:r>
        <w:separator/>
      </w:r>
    </w:p>
  </w:endnote>
  <w:endnote w:type="continuationSeparator" w:id="0">
    <w:p w:rsidR="002E2028" w:rsidRDefault="002E2028" w:rsidP="00F24994">
      <w:pPr>
        <w:pStyle w:val="Kurzberschrift"/>
        <w:spacing w:after="9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Fett">
    <w:altName w:val="Arial"/>
    <w:panose1 w:val="020B0704020202020204"/>
    <w:charset w:val="00"/>
    <w:family w:val="roman"/>
    <w:notTrueType/>
    <w:pitch w:val="default"/>
    <w:sig w:usb0="00000003" w:usb1="00000000" w:usb2="00000000" w:usb3="00000000" w:csb0="00000001" w:csb1="00000000"/>
  </w:font>
  <w:font w:name="Frutiger 45 Light">
    <w:altName w:val="Arial Narrow"/>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NewRomanPS">
    <w:altName w:val="Times New Roman"/>
    <w:charset w:val="00"/>
    <w:family w:val="roman"/>
    <w:pitch w:val="variable"/>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2628"/>
      <w:gridCol w:w="3960"/>
      <w:gridCol w:w="2308"/>
    </w:tblGrid>
    <w:tr w:rsidR="002E0897" w:rsidTr="00F24994">
      <w:tc>
        <w:tcPr>
          <w:tcW w:w="6588" w:type="dxa"/>
          <w:gridSpan w:val="2"/>
          <w:tcBorders>
            <w:top w:val="nil"/>
            <w:bottom w:val="single" w:sz="4" w:space="0" w:color="auto"/>
          </w:tcBorders>
          <w:shd w:val="clear" w:color="auto" w:fill="auto"/>
        </w:tcPr>
        <w:p w:rsidR="002E0897" w:rsidRDefault="002E0897" w:rsidP="00F24994">
          <w:pPr>
            <w:pStyle w:val="Fuzeile"/>
            <w:spacing w:before="60" w:after="0"/>
          </w:pPr>
        </w:p>
      </w:tc>
      <w:tc>
        <w:tcPr>
          <w:tcW w:w="2308" w:type="dxa"/>
          <w:tcBorders>
            <w:top w:val="nil"/>
            <w:bottom w:val="single" w:sz="4" w:space="0" w:color="auto"/>
          </w:tcBorders>
          <w:shd w:val="clear" w:color="auto" w:fill="auto"/>
        </w:tcPr>
        <w:p w:rsidR="002E0897" w:rsidRDefault="002E0897" w:rsidP="00F24994">
          <w:pPr>
            <w:pStyle w:val="Fuzeile"/>
            <w:spacing w:before="60" w:after="0"/>
            <w:jc w:val="right"/>
          </w:pPr>
        </w:p>
      </w:tc>
    </w:tr>
    <w:tr w:rsidR="002E0897" w:rsidRPr="009E0DB9" w:rsidTr="00F24994">
      <w:tc>
        <w:tcPr>
          <w:tcW w:w="6588" w:type="dxa"/>
          <w:gridSpan w:val="2"/>
          <w:tcBorders>
            <w:top w:val="single" w:sz="4" w:space="0" w:color="auto"/>
            <w:bottom w:val="nil"/>
          </w:tcBorders>
          <w:shd w:val="clear" w:color="auto" w:fill="auto"/>
        </w:tcPr>
        <w:p w:rsidR="002E0897" w:rsidRPr="009E0DB9" w:rsidRDefault="002E0897" w:rsidP="00F24994">
          <w:pPr>
            <w:pStyle w:val="Fuzeile"/>
            <w:spacing w:before="60" w:after="0"/>
            <w:rPr>
              <w:szCs w:val="16"/>
            </w:rPr>
          </w:pPr>
          <w:r w:rsidRPr="009E0DB9">
            <w:rPr>
              <w:szCs w:val="16"/>
            </w:rPr>
            <w:fldChar w:fldCharType="begin"/>
          </w:r>
          <w:r w:rsidRPr="009E0DB9">
            <w:rPr>
              <w:szCs w:val="16"/>
            </w:rPr>
            <w:instrText xml:space="preserve"> FILENAME   \* MERGEFORMAT </w:instrText>
          </w:r>
          <w:r w:rsidRPr="009E0DB9">
            <w:rPr>
              <w:szCs w:val="16"/>
            </w:rPr>
            <w:fldChar w:fldCharType="separate"/>
          </w:r>
          <w:r w:rsidR="008D79C9">
            <w:rPr>
              <w:noProof/>
              <w:szCs w:val="16"/>
            </w:rPr>
            <w:t>gemRL_TSL_SP_CP.doc</w:t>
          </w:r>
          <w:r w:rsidRPr="009E0DB9">
            <w:rPr>
              <w:szCs w:val="16"/>
            </w:rPr>
            <w:fldChar w:fldCharType="end"/>
          </w:r>
        </w:p>
      </w:tc>
      <w:tc>
        <w:tcPr>
          <w:tcW w:w="2308" w:type="dxa"/>
          <w:tcBorders>
            <w:top w:val="single" w:sz="4" w:space="0" w:color="auto"/>
            <w:bottom w:val="nil"/>
          </w:tcBorders>
          <w:shd w:val="clear" w:color="auto" w:fill="auto"/>
        </w:tcPr>
        <w:p w:rsidR="002E0897" w:rsidRPr="009E0DB9" w:rsidRDefault="002E0897" w:rsidP="00F24994">
          <w:pPr>
            <w:pStyle w:val="Fuzeile"/>
            <w:spacing w:before="60" w:after="0"/>
            <w:jc w:val="right"/>
            <w:rPr>
              <w:szCs w:val="16"/>
            </w:rPr>
          </w:pPr>
          <w:r w:rsidRPr="009E0DB9">
            <w:rPr>
              <w:szCs w:val="16"/>
            </w:rPr>
            <w:t xml:space="preserve">Seite </w:t>
          </w:r>
          <w:r w:rsidRPr="009E0DB9">
            <w:rPr>
              <w:rStyle w:val="Seitenzahl"/>
              <w:sz w:val="16"/>
              <w:szCs w:val="16"/>
            </w:rPr>
            <w:fldChar w:fldCharType="begin"/>
          </w:r>
          <w:r w:rsidRPr="009E0DB9">
            <w:rPr>
              <w:rStyle w:val="Seitenzahl"/>
              <w:sz w:val="16"/>
              <w:szCs w:val="16"/>
            </w:rPr>
            <w:instrText xml:space="preserve"> PAGE </w:instrText>
          </w:r>
          <w:r w:rsidRPr="009E0DB9">
            <w:rPr>
              <w:rStyle w:val="Seitenzahl"/>
              <w:sz w:val="16"/>
              <w:szCs w:val="16"/>
            </w:rPr>
            <w:fldChar w:fldCharType="separate"/>
          </w:r>
          <w:r w:rsidR="00EE0C34">
            <w:rPr>
              <w:rStyle w:val="Seitenzahl"/>
              <w:noProof/>
              <w:sz w:val="16"/>
              <w:szCs w:val="16"/>
            </w:rPr>
            <w:t>77</w:t>
          </w:r>
          <w:r w:rsidRPr="009E0DB9">
            <w:rPr>
              <w:rStyle w:val="Seitenzahl"/>
              <w:sz w:val="16"/>
              <w:szCs w:val="16"/>
            </w:rPr>
            <w:fldChar w:fldCharType="end"/>
          </w:r>
          <w:r w:rsidRPr="009E0DB9">
            <w:rPr>
              <w:rStyle w:val="Seitenzahl"/>
              <w:sz w:val="16"/>
              <w:szCs w:val="16"/>
            </w:rPr>
            <w:t xml:space="preserve"> von </w:t>
          </w:r>
          <w:r w:rsidRPr="009E0DB9">
            <w:rPr>
              <w:rStyle w:val="Seitenzahl"/>
              <w:sz w:val="16"/>
              <w:szCs w:val="16"/>
            </w:rPr>
            <w:fldChar w:fldCharType="begin"/>
          </w:r>
          <w:r w:rsidRPr="009E0DB9">
            <w:rPr>
              <w:rStyle w:val="Seitenzahl"/>
              <w:sz w:val="16"/>
              <w:szCs w:val="16"/>
            </w:rPr>
            <w:instrText xml:space="preserve"> NUMPAGES </w:instrText>
          </w:r>
          <w:r w:rsidRPr="009E0DB9">
            <w:rPr>
              <w:rStyle w:val="Seitenzahl"/>
              <w:sz w:val="16"/>
              <w:szCs w:val="16"/>
            </w:rPr>
            <w:fldChar w:fldCharType="separate"/>
          </w:r>
          <w:r w:rsidR="00EE0C34">
            <w:rPr>
              <w:rStyle w:val="Seitenzahl"/>
              <w:noProof/>
              <w:sz w:val="16"/>
              <w:szCs w:val="16"/>
            </w:rPr>
            <w:t>78</w:t>
          </w:r>
          <w:r w:rsidRPr="009E0DB9">
            <w:rPr>
              <w:rStyle w:val="Seitenzahl"/>
              <w:sz w:val="16"/>
              <w:szCs w:val="16"/>
            </w:rPr>
            <w:fldChar w:fldCharType="end"/>
          </w:r>
        </w:p>
      </w:tc>
    </w:tr>
    <w:tr w:rsidR="002E0897" w:rsidTr="00F24994">
      <w:tc>
        <w:tcPr>
          <w:tcW w:w="2628" w:type="dxa"/>
          <w:tcBorders>
            <w:top w:val="nil"/>
          </w:tcBorders>
          <w:shd w:val="clear" w:color="auto" w:fill="auto"/>
        </w:tcPr>
        <w:p w:rsidR="002E0897" w:rsidRDefault="002E0897" w:rsidP="00F24994">
          <w:pPr>
            <w:pStyle w:val="Fuzeile"/>
            <w:tabs>
              <w:tab w:val="clear" w:pos="4536"/>
              <w:tab w:val="clear" w:pos="5643"/>
              <w:tab w:val="clear" w:pos="7182"/>
              <w:tab w:val="clear" w:pos="8820"/>
              <w:tab w:val="center" w:pos="1892"/>
            </w:tabs>
            <w:spacing w:before="60" w:after="0"/>
          </w:pPr>
          <w:r>
            <w:t xml:space="preserve">Version: </w:t>
          </w:r>
          <w:r>
            <w:fldChar w:fldCharType="begin"/>
          </w:r>
          <w:r>
            <w:instrText xml:space="preserve"> REF Version \h </w:instrText>
          </w:r>
          <w:r>
            <w:fldChar w:fldCharType="separate"/>
          </w:r>
          <w:r w:rsidR="008D79C9">
            <w:rPr>
              <w:rFonts w:eastAsia="Times New Roman"/>
              <w:lang w:val="en-GB"/>
            </w:rPr>
            <w:t>2</w:t>
          </w:r>
          <w:r w:rsidR="008D79C9" w:rsidRPr="00521AFA">
            <w:rPr>
              <w:rFonts w:eastAsia="Times New Roman"/>
              <w:lang w:val="en-GB"/>
            </w:rPr>
            <w:t>.</w:t>
          </w:r>
          <w:r w:rsidR="008D79C9">
            <w:rPr>
              <w:rFonts w:eastAsia="Times New Roman"/>
              <w:lang w:val="en-GB"/>
            </w:rPr>
            <w:t>1.0</w:t>
          </w:r>
          <w:r>
            <w:fldChar w:fldCharType="end"/>
          </w:r>
        </w:p>
      </w:tc>
      <w:tc>
        <w:tcPr>
          <w:tcW w:w="3960" w:type="dxa"/>
          <w:tcBorders>
            <w:top w:val="nil"/>
          </w:tcBorders>
          <w:shd w:val="clear" w:color="auto" w:fill="auto"/>
        </w:tcPr>
        <w:p w:rsidR="002E0897" w:rsidRDefault="002E0897" w:rsidP="00F24994">
          <w:pPr>
            <w:pStyle w:val="Fuzeile"/>
            <w:spacing w:before="60" w:after="0"/>
            <w:jc w:val="center"/>
          </w:pPr>
          <w:r w:rsidRPr="00521AFA">
            <w:rPr>
              <w:rStyle w:val="Seitenzahl"/>
              <w:sz w:val="16"/>
            </w:rPr>
            <w:t xml:space="preserve">© </w:t>
          </w:r>
          <w:r w:rsidRPr="00521AFA">
            <w:rPr>
              <w:rStyle w:val="Seitenzahl"/>
              <w:sz w:val="16"/>
              <w:szCs w:val="16"/>
            </w:rPr>
            <w:t xml:space="preserve">gematik – </w:t>
          </w:r>
          <w:r w:rsidRPr="00521AFA">
            <w:rPr>
              <w:rStyle w:val="Seitenzahl"/>
              <w:sz w:val="16"/>
              <w:szCs w:val="16"/>
            </w:rPr>
            <w:fldChar w:fldCharType="begin"/>
          </w:r>
          <w:r w:rsidRPr="00521AFA">
            <w:rPr>
              <w:rStyle w:val="Seitenzahl"/>
              <w:sz w:val="16"/>
              <w:szCs w:val="16"/>
            </w:rPr>
            <w:instrText xml:space="preserve"> REF Klasse \h </w:instrText>
          </w:r>
          <w:r w:rsidRPr="00521AFA">
            <w:rPr>
              <w:szCs w:val="16"/>
            </w:rPr>
            <w:instrText xml:space="preserve"> \* MERGEFORMAT </w:instrText>
          </w:r>
          <w:r w:rsidRPr="00521AFA">
            <w:rPr>
              <w:rStyle w:val="Seitenzahl"/>
              <w:sz w:val="16"/>
              <w:szCs w:val="16"/>
            </w:rPr>
          </w:r>
          <w:r w:rsidRPr="00521AFA">
            <w:rPr>
              <w:rStyle w:val="Seitenzahl"/>
              <w:sz w:val="16"/>
              <w:szCs w:val="16"/>
            </w:rPr>
            <w:fldChar w:fldCharType="separate"/>
          </w:r>
          <w:r w:rsidR="008D79C9">
            <w:rPr>
              <w:rFonts w:eastAsia="Times New Roman"/>
            </w:rPr>
            <w:t>öffentlich</w:t>
          </w:r>
          <w:r w:rsidRPr="00521AFA">
            <w:rPr>
              <w:rStyle w:val="Seitenzahl"/>
              <w:sz w:val="16"/>
              <w:szCs w:val="16"/>
            </w:rPr>
            <w:fldChar w:fldCharType="end"/>
          </w:r>
        </w:p>
      </w:tc>
      <w:tc>
        <w:tcPr>
          <w:tcW w:w="2308" w:type="dxa"/>
          <w:tcBorders>
            <w:top w:val="nil"/>
          </w:tcBorders>
          <w:shd w:val="clear" w:color="auto" w:fill="auto"/>
        </w:tcPr>
        <w:p w:rsidR="002E0897" w:rsidRDefault="002E0897" w:rsidP="00F24994">
          <w:pPr>
            <w:pStyle w:val="Fuzeile"/>
            <w:spacing w:before="60" w:after="0"/>
            <w:jc w:val="right"/>
          </w:pPr>
          <w:r>
            <w:t xml:space="preserve">Stand: </w:t>
          </w:r>
          <w:r>
            <w:fldChar w:fldCharType="begin"/>
          </w:r>
          <w:r>
            <w:instrText xml:space="preserve"> REF Stand \h </w:instrText>
          </w:r>
          <w:r>
            <w:fldChar w:fldCharType="separate"/>
          </w:r>
          <w:r w:rsidR="008D79C9">
            <w:rPr>
              <w:rFonts w:eastAsia="Times New Roman"/>
            </w:rPr>
            <w:t>18.12.2017</w:t>
          </w:r>
          <w:r>
            <w:fldChar w:fldCharType="end"/>
          </w:r>
          <w:r>
            <w:t xml:space="preserve"> </w:t>
          </w:r>
        </w:p>
      </w:tc>
    </w:tr>
  </w:tbl>
  <w:p w:rsidR="002E0897" w:rsidRPr="00FB5B44" w:rsidRDefault="002E0897" w:rsidP="00F2499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2E0897" w:rsidTr="00F24994">
      <w:tc>
        <w:tcPr>
          <w:tcW w:w="5688" w:type="dxa"/>
          <w:shd w:val="clear" w:color="auto" w:fill="auto"/>
        </w:tcPr>
        <w:p w:rsidR="002E0897" w:rsidRDefault="002E0897" w:rsidP="00F24994">
          <w:pPr>
            <w:pStyle w:val="Fuzeile"/>
          </w:pPr>
          <w:fldSimple w:instr=" FILENAME   \* MERGEFORMAT ">
            <w:r w:rsidR="008D79C9">
              <w:rPr>
                <w:noProof/>
              </w:rPr>
              <w:t>gemRL_TSL_SP_CP.doc</w:t>
            </w:r>
          </w:fldSimple>
        </w:p>
      </w:tc>
      <w:tc>
        <w:tcPr>
          <w:tcW w:w="1800" w:type="dxa"/>
          <w:shd w:val="clear" w:color="auto" w:fill="auto"/>
        </w:tcPr>
        <w:p w:rsidR="002E0897" w:rsidRDefault="002E0897" w:rsidP="00F24994">
          <w:pPr>
            <w:pStyle w:val="Fuzeile"/>
          </w:pPr>
          <w:r w:rsidRPr="00521AFA">
            <w:rPr>
              <w:rFonts w:cs="Arial"/>
            </w:rPr>
            <w:t>©</w:t>
          </w:r>
          <w:r>
            <w:t>gematik mbH</w:t>
          </w:r>
        </w:p>
      </w:tc>
      <w:tc>
        <w:tcPr>
          <w:tcW w:w="1620" w:type="dxa"/>
          <w:shd w:val="clear" w:color="auto" w:fill="auto"/>
        </w:tcPr>
        <w:p w:rsidR="002E0897" w:rsidRDefault="002E0897" w:rsidP="00F24994">
          <w:pPr>
            <w:pStyle w:val="Fuzeile"/>
          </w:pPr>
          <w:r w:rsidRPr="00365B07">
            <w:t xml:space="preserve">Seite </w:t>
          </w:r>
          <w:r w:rsidRPr="00365B07">
            <w:fldChar w:fldCharType="begin"/>
          </w:r>
          <w:r w:rsidRPr="00365B07">
            <w:instrText xml:space="preserve"> PAGE </w:instrText>
          </w:r>
          <w:r>
            <w:fldChar w:fldCharType="separate"/>
          </w:r>
          <w:r>
            <w:rPr>
              <w:noProof/>
            </w:rPr>
            <w:t>22</w:t>
          </w:r>
          <w:r w:rsidRPr="00365B07">
            <w:fldChar w:fldCharType="end"/>
          </w:r>
          <w:r w:rsidRPr="00365B07">
            <w:t xml:space="preserve"> von </w:t>
          </w:r>
          <w:r w:rsidRPr="00365B07">
            <w:fldChar w:fldCharType="begin"/>
          </w:r>
          <w:r w:rsidRPr="00365B07">
            <w:instrText xml:space="preserve"> NUMPAGES </w:instrText>
          </w:r>
          <w:r>
            <w:fldChar w:fldCharType="separate"/>
          </w:r>
          <w:r w:rsidR="008D79C9">
            <w:rPr>
              <w:noProof/>
            </w:rPr>
            <w:t>1</w:t>
          </w:r>
          <w:r w:rsidRPr="00365B07">
            <w:fldChar w:fldCharType="end"/>
          </w:r>
        </w:p>
      </w:tc>
    </w:tr>
  </w:tbl>
  <w:p w:rsidR="002E0897" w:rsidRDefault="002E0897" w:rsidP="00F2499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028" w:rsidRDefault="002E2028" w:rsidP="00F24994">
      <w:pPr>
        <w:pStyle w:val="Kurzberschrift"/>
        <w:spacing w:after="96"/>
      </w:pPr>
      <w:r>
        <w:separator/>
      </w:r>
    </w:p>
  </w:footnote>
  <w:footnote w:type="continuationSeparator" w:id="0">
    <w:p w:rsidR="002E2028" w:rsidRDefault="002E2028" w:rsidP="00F24994">
      <w:pPr>
        <w:pStyle w:val="Kurzberschrift"/>
        <w:spacing w:after="96"/>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897" w:rsidRPr="00CA7B46" w:rsidRDefault="002E0897" w:rsidP="00F24994">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pt;height:56.25pt;z-index:-251658240" wrapcoords="-108 0 -108 21312 21600 21312 21600 0 -108 0">
          <v:imagedata r:id="rId1" o:title="Logo_Gematik_2012_Claim"/>
          <w10:wrap type="tight"/>
        </v:shape>
      </w:pict>
    </w:r>
  </w:p>
  <w:p w:rsidR="002E0897" w:rsidRDefault="002E0897" w:rsidP="00F24994">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2E0897" w:rsidTr="00F24994">
      <w:tc>
        <w:tcPr>
          <w:tcW w:w="5148" w:type="dxa"/>
          <w:shd w:val="clear" w:color="auto" w:fill="auto"/>
        </w:tcPr>
        <w:p w:rsidR="002E0897" w:rsidRDefault="002E0897" w:rsidP="00F24994">
          <w:pPr>
            <w:pStyle w:val="Kurzberschrift"/>
          </w:pPr>
          <w:r w:rsidRPr="00521AFA">
            <w:rPr>
              <w:sz w:val="24"/>
              <w:szCs w:val="24"/>
            </w:rPr>
            <w:t>eHealth-Terminal</w:t>
          </w:r>
          <w:r w:rsidRPr="00521AFA">
            <w:rPr>
              <w:sz w:val="24"/>
              <w:szCs w:val="24"/>
            </w:rPr>
            <w:br/>
            <w:t>auf der</w:t>
          </w:r>
          <w:r>
            <w:t xml:space="preserve"> Basis SICCT für das deutsche Gesundheitswesen</w:t>
          </w:r>
        </w:p>
        <w:p w:rsidR="002E0897" w:rsidRDefault="002E0897" w:rsidP="00F24994">
          <w:pPr>
            <w:pStyle w:val="Kurzberschrift"/>
          </w:pPr>
        </w:p>
      </w:tc>
      <w:tc>
        <w:tcPr>
          <w:tcW w:w="997" w:type="dxa"/>
          <w:shd w:val="clear" w:color="auto" w:fill="auto"/>
        </w:tcPr>
        <w:p w:rsidR="002E0897" w:rsidRDefault="002E0897" w:rsidP="00F24994">
          <w:pPr>
            <w:pStyle w:val="Kopfzeile"/>
          </w:pPr>
        </w:p>
      </w:tc>
      <w:tc>
        <w:tcPr>
          <w:tcW w:w="3142" w:type="dxa"/>
          <w:shd w:val="clear" w:color="auto" w:fill="auto"/>
        </w:tcPr>
        <w:p w:rsidR="002E0897" w:rsidRDefault="002E0897" w:rsidP="00F24994">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2E0897" w:rsidRDefault="002E0897" w:rsidP="00F2499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2E0897" w:rsidRPr="00C40CA6" w:rsidTr="00F24994">
      <w:tc>
        <w:tcPr>
          <w:tcW w:w="6503" w:type="dxa"/>
          <w:shd w:val="clear" w:color="auto" w:fill="auto"/>
        </w:tcPr>
        <w:p w:rsidR="008D79C9" w:rsidRPr="008D79C9" w:rsidRDefault="002E0897" w:rsidP="008D79C9">
          <w:pPr>
            <w:pStyle w:val="gemTitelKopf"/>
            <w:rPr>
              <w:rFonts w:ascii="Tahoma" w:hAnsi="Tahoma" w:cs="Tahoma"/>
              <w:sz w:val="24"/>
            </w:rPr>
          </w:pPr>
          <w:r w:rsidRPr="00521AFA">
            <w:rPr>
              <w:rFonts w:ascii="Tahoma" w:hAnsi="Tahoma" w:cs="Tahoma"/>
              <w:sz w:val="24"/>
            </w:rPr>
            <w:fldChar w:fldCharType="begin"/>
          </w:r>
          <w:r w:rsidRPr="00521AFA">
            <w:rPr>
              <w:rFonts w:ascii="Tahoma" w:hAnsi="Tahoma" w:cs="Tahoma"/>
              <w:sz w:val="24"/>
            </w:rPr>
            <w:instrText xml:space="preserve"> REF DokTitel \h  \* MERGEFORMAT </w:instrText>
          </w:r>
          <w:r w:rsidRPr="00521AFA">
            <w:rPr>
              <w:rFonts w:ascii="Tahoma" w:hAnsi="Tahoma" w:cs="Tahoma"/>
              <w:sz w:val="24"/>
            </w:rPr>
          </w:r>
          <w:r w:rsidRPr="00521AFA">
            <w:rPr>
              <w:rFonts w:ascii="Tahoma" w:hAnsi="Tahoma" w:cs="Tahoma"/>
              <w:sz w:val="24"/>
            </w:rPr>
            <w:fldChar w:fldCharType="separate"/>
          </w:r>
          <w:r w:rsidR="008D79C9" w:rsidRPr="008D79C9">
            <w:rPr>
              <w:rFonts w:ascii="Tahoma" w:hAnsi="Tahoma" w:cs="Tahoma"/>
              <w:sz w:val="24"/>
            </w:rPr>
            <w:t>Certificate Policy</w:t>
          </w:r>
        </w:p>
        <w:p w:rsidR="002E0897" w:rsidRPr="00857B71" w:rsidRDefault="008D79C9" w:rsidP="00F24994">
          <w:pPr>
            <w:pStyle w:val="gemTitelKopf"/>
          </w:pPr>
          <w:r w:rsidRPr="008D79C9">
            <w:rPr>
              <w:rFonts w:ascii="Tahoma" w:hAnsi="Tahoma" w:cs="Tahoma"/>
              <w:sz w:val="24"/>
            </w:rPr>
            <w:t>Gemeinsame Zertifizierungsrichtlinie für Teilnehmer der gematik-TSL</w:t>
          </w:r>
          <w:r w:rsidR="002E0897" w:rsidRPr="00521AFA">
            <w:rPr>
              <w:rFonts w:ascii="Tahoma" w:hAnsi="Tahoma" w:cs="Tahoma"/>
              <w:sz w:val="24"/>
            </w:rPr>
            <w:fldChar w:fldCharType="end"/>
          </w:r>
        </w:p>
      </w:tc>
      <w:tc>
        <w:tcPr>
          <w:tcW w:w="2442" w:type="dxa"/>
          <w:shd w:val="clear" w:color="auto" w:fill="auto"/>
        </w:tcPr>
        <w:p w:rsidR="002E0897" w:rsidRPr="00857B71" w:rsidRDefault="002E0897" w:rsidP="00F24994">
          <w:pPr>
            <w:pStyle w:val="gemTitelKopf"/>
          </w:pPr>
          <w:r w:rsidRPr="00857B7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1.4pt">
                <v:imagedata r:id="rId1" o:title="Logo_Gematik_2012_Claim"/>
              </v:shape>
            </w:pict>
          </w:r>
        </w:p>
      </w:tc>
    </w:tr>
  </w:tbl>
  <w:p w:rsidR="002E0897" w:rsidRDefault="002E0897" w:rsidP="00F24994">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897" w:rsidRDefault="002E089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5A2B9E"/>
    <w:lvl w:ilvl="0">
      <w:start w:val="1"/>
      <w:numFmt w:val="decimal"/>
      <w:lvlText w:val="%1."/>
      <w:lvlJc w:val="left"/>
      <w:pPr>
        <w:tabs>
          <w:tab w:val="num" w:pos="1492"/>
        </w:tabs>
        <w:ind w:left="1492" w:hanging="360"/>
      </w:pPr>
    </w:lvl>
  </w:abstractNum>
  <w:abstractNum w:abstractNumId="1">
    <w:nsid w:val="FFFFFF7D"/>
    <w:multiLevelType w:val="singleLevel"/>
    <w:tmpl w:val="40E64994"/>
    <w:lvl w:ilvl="0">
      <w:start w:val="1"/>
      <w:numFmt w:val="decimal"/>
      <w:lvlText w:val="%1."/>
      <w:lvlJc w:val="left"/>
      <w:pPr>
        <w:tabs>
          <w:tab w:val="num" w:pos="1209"/>
        </w:tabs>
        <w:ind w:left="1209" w:hanging="360"/>
      </w:pPr>
    </w:lvl>
  </w:abstractNum>
  <w:abstractNum w:abstractNumId="2">
    <w:nsid w:val="FFFFFF7E"/>
    <w:multiLevelType w:val="singleLevel"/>
    <w:tmpl w:val="E894113C"/>
    <w:lvl w:ilvl="0">
      <w:start w:val="1"/>
      <w:numFmt w:val="decimal"/>
      <w:lvlText w:val="%1."/>
      <w:lvlJc w:val="left"/>
      <w:pPr>
        <w:tabs>
          <w:tab w:val="num" w:pos="926"/>
        </w:tabs>
        <w:ind w:left="926" w:hanging="360"/>
      </w:pPr>
    </w:lvl>
  </w:abstractNum>
  <w:abstractNum w:abstractNumId="3">
    <w:nsid w:val="FFFFFF7F"/>
    <w:multiLevelType w:val="singleLevel"/>
    <w:tmpl w:val="A628DCDE"/>
    <w:lvl w:ilvl="0">
      <w:start w:val="1"/>
      <w:numFmt w:val="decimal"/>
      <w:lvlText w:val="%1."/>
      <w:lvlJc w:val="left"/>
      <w:pPr>
        <w:tabs>
          <w:tab w:val="num" w:pos="643"/>
        </w:tabs>
        <w:ind w:left="643" w:hanging="360"/>
      </w:pPr>
    </w:lvl>
  </w:abstractNum>
  <w:abstractNum w:abstractNumId="4">
    <w:nsid w:val="FFFFFF80"/>
    <w:multiLevelType w:val="singleLevel"/>
    <w:tmpl w:val="5A0011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8FEBC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E25E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0EB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D20CD0A"/>
    <w:lvl w:ilvl="0">
      <w:start w:val="1"/>
      <w:numFmt w:val="decimal"/>
      <w:lvlText w:val="%1."/>
      <w:lvlJc w:val="left"/>
      <w:pPr>
        <w:tabs>
          <w:tab w:val="num" w:pos="360"/>
        </w:tabs>
        <w:ind w:left="360" w:hanging="360"/>
      </w:pPr>
    </w:lvl>
  </w:abstractNum>
  <w:abstractNum w:abstractNumId="9">
    <w:nsid w:val="FFFFFF89"/>
    <w:multiLevelType w:val="singleLevel"/>
    <w:tmpl w:val="F8520800"/>
    <w:lvl w:ilvl="0">
      <w:start w:val="1"/>
      <w:numFmt w:val="bullet"/>
      <w:lvlText w:val=""/>
      <w:lvlJc w:val="left"/>
      <w:pPr>
        <w:tabs>
          <w:tab w:val="num" w:pos="360"/>
        </w:tabs>
        <w:ind w:left="360" w:hanging="360"/>
      </w:pPr>
      <w:rPr>
        <w:rFonts w:ascii="Symbol" w:hAnsi="Symbol" w:hint="default"/>
      </w:rPr>
    </w:lvl>
  </w:abstractNum>
  <w:abstractNum w:abstractNumId="10">
    <w:nsid w:val="18B101DB"/>
    <w:multiLevelType w:val="hybridMultilevel"/>
    <w:tmpl w:val="B9AC8066"/>
    <w:lvl w:ilvl="0" w:tplc="B218BE4C">
      <w:start w:val="1"/>
      <w:numFmt w:val="bullet"/>
      <w:pStyle w:val="gemTabAufzhlung"/>
      <w:lvlText w:val=""/>
      <w:lvlJc w:val="left"/>
      <w:pPr>
        <w:tabs>
          <w:tab w:val="num" w:pos="907"/>
        </w:tabs>
        <w:ind w:left="1247" w:hanging="283"/>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11">
    <w:nsid w:val="20150163"/>
    <w:multiLevelType w:val="hybridMultilevel"/>
    <w:tmpl w:val="AE92A8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339E73DF"/>
    <w:multiLevelType w:val="hybridMultilevel"/>
    <w:tmpl w:val="EA2E9256"/>
    <w:lvl w:ilvl="0" w:tplc="F806A7D8">
      <w:start w:val="1"/>
      <w:numFmt w:val="bullet"/>
      <w:pStyle w:val="gemAufzhlung"/>
      <w:lvlText w:val=""/>
      <w:lvlJc w:val="left"/>
      <w:pPr>
        <w:tabs>
          <w:tab w:val="num" w:pos="1701"/>
        </w:tabs>
        <w:ind w:left="1701" w:hanging="283"/>
      </w:pPr>
      <w:rPr>
        <w:rFonts w:ascii="Symbol" w:hAnsi="Symbol" w:hint="default"/>
      </w:rPr>
    </w:lvl>
    <w:lvl w:ilvl="1" w:tplc="04070003">
      <w:start w:val="1"/>
      <w:numFmt w:val="bullet"/>
      <w:lvlText w:val="o"/>
      <w:lvlJc w:val="left"/>
      <w:pPr>
        <w:tabs>
          <w:tab w:val="num" w:pos="2007"/>
        </w:tabs>
        <w:ind w:left="2007" w:hanging="360"/>
      </w:pPr>
      <w:rPr>
        <w:rFonts w:ascii="Courier New" w:hAnsi="Courier New" w:cs="Courier New" w:hint="default"/>
      </w:rPr>
    </w:lvl>
    <w:lvl w:ilvl="2" w:tplc="04070005">
      <w:start w:val="1"/>
      <w:numFmt w:val="bullet"/>
      <w:lvlText w:val=""/>
      <w:lvlJc w:val="left"/>
      <w:pPr>
        <w:tabs>
          <w:tab w:val="num" w:pos="2727"/>
        </w:tabs>
        <w:ind w:left="2727" w:hanging="360"/>
      </w:pPr>
      <w:rPr>
        <w:rFonts w:ascii="Wingdings" w:hAnsi="Wingdings" w:hint="default"/>
      </w:rPr>
    </w:lvl>
    <w:lvl w:ilvl="3" w:tplc="0407000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14">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9F949B5"/>
    <w:multiLevelType w:val="hybridMultilevel"/>
    <w:tmpl w:val="B14A16C6"/>
    <w:lvl w:ilvl="0" w:tplc="0D106A22">
      <w:start w:val="1"/>
      <w:numFmt w:val="decimal"/>
      <w:pStyle w:val="gemListe"/>
      <w:lvlText w:val="(%1)"/>
      <w:lvlJc w:val="left"/>
      <w:pPr>
        <w:tabs>
          <w:tab w:val="num" w:pos="182"/>
        </w:tabs>
        <w:ind w:left="737" w:hanging="340"/>
      </w:pPr>
      <w:rPr>
        <w:rFonts w:hint="default"/>
      </w:rPr>
    </w:lvl>
    <w:lvl w:ilvl="1" w:tplc="04070019">
      <w:start w:val="1"/>
      <w:numFmt w:val="lowerLetter"/>
      <w:lvlText w:val="%2."/>
      <w:lvlJc w:val="left"/>
      <w:pPr>
        <w:tabs>
          <w:tab w:val="num" w:pos="1982"/>
        </w:tabs>
        <w:ind w:left="1982" w:hanging="360"/>
      </w:pPr>
    </w:lvl>
    <w:lvl w:ilvl="2" w:tplc="0407001B" w:tentative="1">
      <w:start w:val="1"/>
      <w:numFmt w:val="lowerRoman"/>
      <w:lvlText w:val="%3."/>
      <w:lvlJc w:val="right"/>
      <w:pPr>
        <w:tabs>
          <w:tab w:val="num" w:pos="2702"/>
        </w:tabs>
        <w:ind w:left="2702" w:hanging="180"/>
      </w:pPr>
    </w:lvl>
    <w:lvl w:ilvl="3" w:tplc="0407000F" w:tentative="1">
      <w:start w:val="1"/>
      <w:numFmt w:val="decimal"/>
      <w:lvlText w:val="%4."/>
      <w:lvlJc w:val="left"/>
      <w:pPr>
        <w:tabs>
          <w:tab w:val="num" w:pos="3422"/>
        </w:tabs>
        <w:ind w:left="3422" w:hanging="360"/>
      </w:pPr>
    </w:lvl>
    <w:lvl w:ilvl="4" w:tplc="04070019" w:tentative="1">
      <w:start w:val="1"/>
      <w:numFmt w:val="lowerLetter"/>
      <w:lvlText w:val="%5."/>
      <w:lvlJc w:val="left"/>
      <w:pPr>
        <w:tabs>
          <w:tab w:val="num" w:pos="4142"/>
        </w:tabs>
        <w:ind w:left="4142" w:hanging="360"/>
      </w:pPr>
    </w:lvl>
    <w:lvl w:ilvl="5" w:tplc="0407001B" w:tentative="1">
      <w:start w:val="1"/>
      <w:numFmt w:val="lowerRoman"/>
      <w:lvlText w:val="%6."/>
      <w:lvlJc w:val="right"/>
      <w:pPr>
        <w:tabs>
          <w:tab w:val="num" w:pos="4862"/>
        </w:tabs>
        <w:ind w:left="4862" w:hanging="180"/>
      </w:pPr>
    </w:lvl>
    <w:lvl w:ilvl="6" w:tplc="0407000F" w:tentative="1">
      <w:start w:val="1"/>
      <w:numFmt w:val="decimal"/>
      <w:lvlText w:val="%7."/>
      <w:lvlJc w:val="left"/>
      <w:pPr>
        <w:tabs>
          <w:tab w:val="num" w:pos="5582"/>
        </w:tabs>
        <w:ind w:left="5582" w:hanging="360"/>
      </w:pPr>
    </w:lvl>
    <w:lvl w:ilvl="7" w:tplc="04070019" w:tentative="1">
      <w:start w:val="1"/>
      <w:numFmt w:val="lowerLetter"/>
      <w:lvlText w:val="%8."/>
      <w:lvlJc w:val="left"/>
      <w:pPr>
        <w:tabs>
          <w:tab w:val="num" w:pos="6302"/>
        </w:tabs>
        <w:ind w:left="6302" w:hanging="360"/>
      </w:pPr>
    </w:lvl>
    <w:lvl w:ilvl="8" w:tplc="0407001B" w:tentative="1">
      <w:start w:val="1"/>
      <w:numFmt w:val="lowerRoman"/>
      <w:lvlText w:val="%9."/>
      <w:lvlJc w:val="right"/>
      <w:pPr>
        <w:tabs>
          <w:tab w:val="num" w:pos="7022"/>
        </w:tabs>
        <w:ind w:left="7022" w:hanging="180"/>
      </w:pPr>
    </w:lvl>
  </w:abstractNum>
  <w:abstractNum w:abstractNumId="16">
    <w:nsid w:val="4AF61453"/>
    <w:multiLevelType w:val="hybridMultilevel"/>
    <w:tmpl w:val="B68A6ED0"/>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FFD5632"/>
    <w:multiLevelType w:val="multilevel"/>
    <w:tmpl w:val="2A16E4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54E56FA"/>
    <w:multiLevelType w:val="hybridMultilevel"/>
    <w:tmpl w:val="FFDEB14E"/>
    <w:lvl w:ilvl="0" w:tplc="FFFFFFFF">
      <w:start w:val="1"/>
      <w:numFmt w:val="bullet"/>
      <w:pStyle w:val="gemZwischenberschrif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3"/>
  </w:num>
  <w:num w:numId="3">
    <w:abstractNumId w:val="15"/>
  </w:num>
  <w:num w:numId="4">
    <w:abstractNumId w:val="14"/>
  </w:num>
  <w:num w:numId="5">
    <w:abstractNumId w:val="18"/>
  </w:num>
  <w:num w:numId="6">
    <w:abstractNumId w:val="10"/>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2"/>
  </w:num>
  <w:num w:numId="22">
    <w:abstractNumId w:val="12"/>
  </w:num>
  <w:num w:numId="23">
    <w:abstractNumId w:val="12"/>
  </w:num>
  <w:num w:numId="24">
    <w:abstractNumId w:val="1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76AC"/>
    <w:rsid w:val="0000147C"/>
    <w:rsid w:val="00026F7D"/>
    <w:rsid w:val="000B1F47"/>
    <w:rsid w:val="000E50AA"/>
    <w:rsid w:val="00121215"/>
    <w:rsid w:val="00157BEA"/>
    <w:rsid w:val="001849E0"/>
    <w:rsid w:val="001A3B7E"/>
    <w:rsid w:val="001E3C9C"/>
    <w:rsid w:val="001F3F79"/>
    <w:rsid w:val="002701BD"/>
    <w:rsid w:val="00273924"/>
    <w:rsid w:val="002E0897"/>
    <w:rsid w:val="002E2028"/>
    <w:rsid w:val="003178EF"/>
    <w:rsid w:val="00350D23"/>
    <w:rsid w:val="00362FC5"/>
    <w:rsid w:val="0036594E"/>
    <w:rsid w:val="003938DC"/>
    <w:rsid w:val="003E39CD"/>
    <w:rsid w:val="003F19BD"/>
    <w:rsid w:val="004254F1"/>
    <w:rsid w:val="00431A81"/>
    <w:rsid w:val="004A1631"/>
    <w:rsid w:val="00507673"/>
    <w:rsid w:val="00591768"/>
    <w:rsid w:val="0064653D"/>
    <w:rsid w:val="006D69AD"/>
    <w:rsid w:val="006E2F62"/>
    <w:rsid w:val="00747F79"/>
    <w:rsid w:val="00757D96"/>
    <w:rsid w:val="00790BEA"/>
    <w:rsid w:val="007E66BB"/>
    <w:rsid w:val="00827C72"/>
    <w:rsid w:val="00857B71"/>
    <w:rsid w:val="00873560"/>
    <w:rsid w:val="008B33E2"/>
    <w:rsid w:val="008C55E1"/>
    <w:rsid w:val="008C6BB2"/>
    <w:rsid w:val="008D79C9"/>
    <w:rsid w:val="008F515D"/>
    <w:rsid w:val="00924B64"/>
    <w:rsid w:val="00933048"/>
    <w:rsid w:val="00973B67"/>
    <w:rsid w:val="00976871"/>
    <w:rsid w:val="009C182F"/>
    <w:rsid w:val="009E0DB9"/>
    <w:rsid w:val="00A046CC"/>
    <w:rsid w:val="00A37270"/>
    <w:rsid w:val="00A67F3C"/>
    <w:rsid w:val="00AD13CB"/>
    <w:rsid w:val="00AE4B51"/>
    <w:rsid w:val="00B05F28"/>
    <w:rsid w:val="00B146A7"/>
    <w:rsid w:val="00B241BB"/>
    <w:rsid w:val="00B4120D"/>
    <w:rsid w:val="00B6271E"/>
    <w:rsid w:val="00B82AB5"/>
    <w:rsid w:val="00BB1B58"/>
    <w:rsid w:val="00BD59B7"/>
    <w:rsid w:val="00C875F4"/>
    <w:rsid w:val="00CD2036"/>
    <w:rsid w:val="00CF1E60"/>
    <w:rsid w:val="00D108CE"/>
    <w:rsid w:val="00D379CD"/>
    <w:rsid w:val="00DB6338"/>
    <w:rsid w:val="00E02882"/>
    <w:rsid w:val="00E04021"/>
    <w:rsid w:val="00E60BA2"/>
    <w:rsid w:val="00E965C4"/>
    <w:rsid w:val="00EC3ECB"/>
    <w:rsid w:val="00EE0C34"/>
    <w:rsid w:val="00F13905"/>
    <w:rsid w:val="00F24994"/>
    <w:rsid w:val="00F4336D"/>
    <w:rsid w:val="00F44096"/>
    <w:rsid w:val="00F501A0"/>
    <w:rsid w:val="00F6011E"/>
    <w:rsid w:val="00F95801"/>
    <w:rsid w:val="00FA3427"/>
    <w:rsid w:val="00FC291B"/>
    <w:rsid w:val="00FC57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EE0C34"/>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EE0C34"/>
    <w:pPr>
      <w:keepNext/>
      <w:pageBreakBefore/>
      <w:numPr>
        <w:numId w:val="25"/>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EE0C34"/>
    <w:pPr>
      <w:keepNext/>
      <w:numPr>
        <w:ilvl w:val="1"/>
        <w:numId w:val="25"/>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EE0C34"/>
    <w:pPr>
      <w:keepNext/>
      <w:numPr>
        <w:ilvl w:val="2"/>
        <w:numId w:val="25"/>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EE0C34"/>
    <w:pPr>
      <w:keepNext/>
      <w:numPr>
        <w:ilvl w:val="3"/>
        <w:numId w:val="25"/>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EE0C34"/>
    <w:pPr>
      <w:keepNext/>
      <w:numPr>
        <w:ilvl w:val="4"/>
        <w:numId w:val="25"/>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EE0C34"/>
    <w:pPr>
      <w:keepNext/>
      <w:numPr>
        <w:ilvl w:val="5"/>
        <w:numId w:val="25"/>
      </w:numPr>
      <w:spacing w:before="40" w:after="0"/>
      <w:jc w:val="left"/>
      <w:outlineLvl w:val="5"/>
    </w:pPr>
    <w:rPr>
      <w:rFonts w:eastAsia="Times New Roman"/>
      <w:sz w:val="20"/>
      <w:lang w:eastAsia="en-US"/>
    </w:rPr>
  </w:style>
  <w:style w:type="paragraph" w:styleId="berschrift7">
    <w:name w:val="heading 7"/>
    <w:basedOn w:val="Standard"/>
    <w:next w:val="Standard"/>
    <w:qFormat/>
    <w:rsid w:val="00EE0C34"/>
    <w:pPr>
      <w:numPr>
        <w:ilvl w:val="6"/>
        <w:numId w:val="25"/>
      </w:numPr>
      <w:spacing w:before="240" w:after="60"/>
      <w:outlineLvl w:val="6"/>
    </w:pPr>
    <w:rPr>
      <w:rFonts w:ascii="Times New Roman" w:hAnsi="Times New Roman"/>
      <w:sz w:val="24"/>
    </w:rPr>
  </w:style>
  <w:style w:type="paragraph" w:styleId="berschrift8">
    <w:name w:val="heading 8"/>
    <w:basedOn w:val="Standard"/>
    <w:next w:val="Standard"/>
    <w:qFormat/>
    <w:rsid w:val="00EE0C34"/>
    <w:pPr>
      <w:numPr>
        <w:ilvl w:val="7"/>
        <w:numId w:val="25"/>
      </w:numPr>
      <w:spacing w:before="240" w:after="60"/>
      <w:outlineLvl w:val="7"/>
    </w:pPr>
    <w:rPr>
      <w:rFonts w:ascii="Times New Roman" w:hAnsi="Times New Roman"/>
      <w:i/>
      <w:iCs/>
      <w:sz w:val="24"/>
    </w:rPr>
  </w:style>
  <w:style w:type="paragraph" w:styleId="berschrift9">
    <w:name w:val="heading 9"/>
    <w:basedOn w:val="Standard"/>
    <w:next w:val="Standard"/>
    <w:qFormat/>
    <w:rsid w:val="00EE0C34"/>
    <w:pPr>
      <w:numPr>
        <w:ilvl w:val="8"/>
        <w:numId w:val="25"/>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rsid w:val="00EE0C34"/>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rsid w:val="00EE0C34"/>
  </w:style>
  <w:style w:type="character" w:customStyle="1" w:styleId="GEM3Zchn">
    <w:name w:val="GEM_Ü3 Zchn"/>
    <w:link w:val="GEM3"/>
    <w:rsid w:val="00EE0C34"/>
    <w:rPr>
      <w:rFonts w:ascii="Arial Fett" w:eastAsia="MS Mincho" w:hAnsi="Arial Fett" w:cs="Arial"/>
      <w:b/>
      <w:bCs/>
      <w:sz w:val="24"/>
      <w:szCs w:val="24"/>
    </w:rPr>
  </w:style>
  <w:style w:type="paragraph" w:customStyle="1" w:styleId="gemnonum4">
    <w:name w:val="gem_nonum_Ü4"/>
    <w:basedOn w:val="gem4"/>
    <w:rsid w:val="00EE0C34"/>
    <w:pPr>
      <w:numPr>
        <w:ilvl w:val="0"/>
        <w:numId w:val="0"/>
      </w:numPr>
    </w:pPr>
  </w:style>
  <w:style w:type="paragraph" w:customStyle="1" w:styleId="gem5">
    <w:name w:val="gem_Ü5"/>
    <w:basedOn w:val="berschrift5"/>
    <w:next w:val="gemStandard"/>
    <w:rsid w:val="00EE0C34"/>
    <w:pPr>
      <w:numPr>
        <w:numId w:val="7"/>
      </w:numPr>
      <w:outlineLvl w:val="9"/>
    </w:pPr>
    <w:rPr>
      <w:bCs/>
      <w:iCs/>
      <w:szCs w:val="22"/>
    </w:rPr>
  </w:style>
  <w:style w:type="paragraph" w:customStyle="1" w:styleId="GEM3">
    <w:name w:val="GEM_Ü3"/>
    <w:basedOn w:val="berschrift3"/>
    <w:next w:val="gemStandard"/>
    <w:link w:val="GEM3Zchn"/>
    <w:rsid w:val="00EE0C34"/>
    <w:pPr>
      <w:numPr>
        <w:numId w:val="7"/>
      </w:numPr>
      <w:outlineLvl w:val="9"/>
    </w:pPr>
    <w:rPr>
      <w:rFonts w:ascii="Arial Fett" w:hAnsi="Arial Fett"/>
    </w:rPr>
  </w:style>
  <w:style w:type="paragraph" w:customStyle="1" w:styleId="gem4">
    <w:name w:val="gem_Ü4"/>
    <w:basedOn w:val="berschrift4"/>
    <w:next w:val="gemStandard"/>
    <w:link w:val="gem4Zchn"/>
    <w:rsid w:val="00EE0C34"/>
    <w:pPr>
      <w:numPr>
        <w:numId w:val="7"/>
      </w:numPr>
      <w:outlineLvl w:val="9"/>
    </w:pPr>
    <w:rPr>
      <w:rFonts w:ascii="Arial Fett" w:hAnsi="Arial Fett"/>
      <w:bCs/>
      <w:sz w:val="20"/>
      <w:szCs w:val="20"/>
    </w:rPr>
  </w:style>
  <w:style w:type="paragraph" w:styleId="Verzeichnis1">
    <w:name w:val="toc 1"/>
    <w:basedOn w:val="Standard"/>
    <w:next w:val="Verzeichnis2"/>
    <w:autoRedefine/>
    <w:uiPriority w:val="39"/>
    <w:rsid w:val="00EE0C34"/>
    <w:pPr>
      <w:spacing w:before="240"/>
      <w:jc w:val="left"/>
    </w:pPr>
    <w:rPr>
      <w:rFonts w:ascii="Arial Fett" w:hAnsi="Arial Fett"/>
      <w:b/>
      <w:bCs/>
      <w:sz w:val="24"/>
    </w:rPr>
  </w:style>
  <w:style w:type="paragraph" w:styleId="Verzeichnis2">
    <w:name w:val="toc 2"/>
    <w:basedOn w:val="Standard"/>
    <w:next w:val="Standard"/>
    <w:autoRedefine/>
    <w:uiPriority w:val="39"/>
    <w:rsid w:val="00EE0C34"/>
    <w:pPr>
      <w:spacing w:before="120" w:after="0"/>
      <w:ind w:left="220"/>
      <w:jc w:val="left"/>
    </w:pPr>
    <w:rPr>
      <w:b/>
      <w:iCs/>
      <w:szCs w:val="20"/>
    </w:rPr>
  </w:style>
  <w:style w:type="paragraph" w:styleId="Verzeichnis3">
    <w:name w:val="toc 3"/>
    <w:basedOn w:val="Standard"/>
    <w:next w:val="Verzeichnis4"/>
    <w:autoRedefine/>
    <w:uiPriority w:val="39"/>
    <w:rsid w:val="00EE0C34"/>
    <w:pPr>
      <w:spacing w:after="0"/>
      <w:ind w:left="440"/>
      <w:jc w:val="left"/>
    </w:pPr>
    <w:rPr>
      <w:szCs w:val="20"/>
    </w:rPr>
  </w:style>
  <w:style w:type="paragraph" w:styleId="Verzeichnis4">
    <w:name w:val="toc 4"/>
    <w:basedOn w:val="Standard"/>
    <w:next w:val="Standard"/>
    <w:autoRedefine/>
    <w:uiPriority w:val="39"/>
    <w:rsid w:val="00EE0C34"/>
    <w:pPr>
      <w:spacing w:after="0"/>
      <w:ind w:left="660"/>
      <w:jc w:val="left"/>
    </w:pPr>
    <w:rPr>
      <w:i/>
      <w:szCs w:val="20"/>
    </w:rPr>
  </w:style>
  <w:style w:type="character" w:styleId="Hyperlink">
    <w:name w:val="Hyperlink"/>
    <w:uiPriority w:val="99"/>
    <w:rsid w:val="00EE0C34"/>
    <w:rPr>
      <w:color w:val="0000FF"/>
      <w:u w:val="single"/>
    </w:rPr>
  </w:style>
  <w:style w:type="paragraph" w:styleId="Kopfzeile">
    <w:name w:val="header"/>
    <w:basedOn w:val="Standard"/>
    <w:autoRedefine/>
    <w:rsid w:val="00EE0C34"/>
    <w:pPr>
      <w:tabs>
        <w:tab w:val="center" w:pos="4536"/>
        <w:tab w:val="right" w:pos="9072"/>
      </w:tabs>
      <w:spacing w:after="0"/>
    </w:pPr>
    <w:rPr>
      <w:sz w:val="16"/>
      <w:szCs w:val="16"/>
    </w:rPr>
  </w:style>
  <w:style w:type="paragraph" w:styleId="Fuzeile">
    <w:name w:val="footer"/>
    <w:basedOn w:val="Standard"/>
    <w:rsid w:val="00EE0C3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EE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EE0C34"/>
    <w:rPr>
      <w:b/>
      <w:sz w:val="32"/>
      <w:u w:val="single"/>
    </w:rPr>
  </w:style>
  <w:style w:type="paragraph" w:customStyle="1" w:styleId="Kurzberschrift">
    <w:name w:val="Kurzüberschrift"/>
    <w:basedOn w:val="Standard"/>
    <w:rsid w:val="00EE0C34"/>
    <w:pPr>
      <w:spacing w:after="60"/>
      <w:jc w:val="left"/>
    </w:pPr>
    <w:rPr>
      <w:b/>
      <w:szCs w:val="20"/>
    </w:rPr>
  </w:style>
  <w:style w:type="paragraph" w:customStyle="1" w:styleId="Tabzeile">
    <w:name w:val="Tabzeile"/>
    <w:basedOn w:val="Standard"/>
    <w:rsid w:val="00EE0C34"/>
    <w:pPr>
      <w:spacing w:before="60" w:after="60"/>
      <w:jc w:val="left"/>
    </w:pPr>
    <w:rPr>
      <w:szCs w:val="20"/>
    </w:rPr>
  </w:style>
  <w:style w:type="paragraph" w:customStyle="1" w:styleId="gem1">
    <w:name w:val="gem_Ü1"/>
    <w:basedOn w:val="berschrift1"/>
    <w:next w:val="gemStandard"/>
    <w:rsid w:val="00EE0C34"/>
    <w:pPr>
      <w:numPr>
        <w:numId w:val="7"/>
      </w:numPr>
      <w:outlineLvl w:val="9"/>
    </w:pPr>
    <w:rPr>
      <w:rFonts w:ascii="Arial Fett" w:hAnsi="Arial Fett"/>
      <w:spacing w:val="20"/>
      <w:kern w:val="16"/>
      <w:szCs w:val="28"/>
    </w:rPr>
  </w:style>
  <w:style w:type="paragraph" w:customStyle="1" w:styleId="gemTitel1">
    <w:name w:val="gem_Titel1"/>
    <w:basedOn w:val="Standard"/>
    <w:link w:val="gemTitel1Char"/>
    <w:rsid w:val="00EE0C34"/>
    <w:rPr>
      <w:b/>
      <w:sz w:val="32"/>
      <w:u w:val="single"/>
    </w:rPr>
  </w:style>
  <w:style w:type="paragraph" w:customStyle="1" w:styleId="gemTitel2">
    <w:name w:val="gem_Titel2"/>
    <w:basedOn w:val="Standard"/>
    <w:rsid w:val="00EE0C34"/>
    <w:pPr>
      <w:spacing w:before="720"/>
      <w:jc w:val="center"/>
    </w:pPr>
    <w:rPr>
      <w:rFonts w:ascii="Arial Fett" w:hAnsi="Arial Fett"/>
      <w:b/>
      <w:spacing w:val="40"/>
      <w:kern w:val="16"/>
      <w:sz w:val="56"/>
      <w:szCs w:val="56"/>
    </w:rPr>
  </w:style>
  <w:style w:type="paragraph" w:customStyle="1" w:styleId="gem2">
    <w:name w:val="gem_Ü2"/>
    <w:basedOn w:val="berschrift2"/>
    <w:next w:val="gemStandard"/>
    <w:link w:val="gem2Zchn"/>
    <w:rsid w:val="00EE0C34"/>
    <w:pPr>
      <w:numPr>
        <w:numId w:val="7"/>
      </w:numPr>
      <w:outlineLvl w:val="9"/>
    </w:pPr>
    <w:rPr>
      <w:rFonts w:ascii="Arial Fett" w:hAnsi="Arial Fett"/>
      <w:szCs w:val="24"/>
    </w:rPr>
  </w:style>
  <w:style w:type="character" w:customStyle="1" w:styleId="gemTitel1Char">
    <w:name w:val="gem_Titel1 Char"/>
    <w:link w:val="gemTitel1"/>
    <w:rsid w:val="00EE0C34"/>
    <w:rPr>
      <w:rFonts w:ascii="Arial" w:eastAsia="MS Mincho" w:hAnsi="Arial"/>
      <w:b/>
      <w:sz w:val="32"/>
      <w:szCs w:val="24"/>
      <w:u w:val="single"/>
    </w:rPr>
  </w:style>
  <w:style w:type="paragraph" w:customStyle="1" w:styleId="gemStandard">
    <w:name w:val="gem_Standard"/>
    <w:basedOn w:val="Standard"/>
    <w:link w:val="gemStandardZchn"/>
    <w:rsid w:val="00EE0C34"/>
    <w:pPr>
      <w:spacing w:before="180" w:after="60"/>
    </w:pPr>
  </w:style>
  <w:style w:type="paragraph" w:customStyle="1" w:styleId="gemnonum1">
    <w:name w:val="gem_nonum_Ü1"/>
    <w:basedOn w:val="berschrift1"/>
    <w:next w:val="gemStandard"/>
    <w:rsid w:val="00EE0C34"/>
    <w:pPr>
      <w:numPr>
        <w:numId w:val="0"/>
      </w:numPr>
    </w:pPr>
    <w:rPr>
      <w:rFonts w:ascii="Arial Fett" w:hAnsi="Arial Fett"/>
      <w:b w:val="0"/>
      <w:bCs/>
      <w:szCs w:val="28"/>
    </w:rPr>
  </w:style>
  <w:style w:type="paragraph" w:customStyle="1" w:styleId="gemnonum2">
    <w:name w:val="gem_nonum_Ü2"/>
    <w:basedOn w:val="gem2"/>
    <w:next w:val="gemStandard"/>
    <w:rsid w:val="00EE0C34"/>
    <w:pPr>
      <w:numPr>
        <w:ilvl w:val="0"/>
        <w:numId w:val="0"/>
      </w:numPr>
    </w:pPr>
  </w:style>
  <w:style w:type="paragraph" w:customStyle="1" w:styleId="gemAufzhlung">
    <w:name w:val="gem_Aufzählung"/>
    <w:basedOn w:val="gemStandard"/>
    <w:link w:val="gemAufzhlungZchn"/>
    <w:rsid w:val="00EE0C34"/>
    <w:pPr>
      <w:numPr>
        <w:numId w:val="2"/>
      </w:numPr>
      <w:tabs>
        <w:tab w:val="clear" w:pos="1701"/>
        <w:tab w:val="left" w:pos="851"/>
      </w:tabs>
      <w:ind w:left="851" w:hanging="284"/>
    </w:pPr>
  </w:style>
  <w:style w:type="character" w:styleId="Seitenzahl">
    <w:name w:val="page number"/>
    <w:rsid w:val="00EE0C34"/>
    <w:rPr>
      <w:sz w:val="24"/>
    </w:rPr>
  </w:style>
  <w:style w:type="paragraph" w:customStyle="1" w:styleId="gemtab11ptAbstand">
    <w:name w:val="gem_tab_11pt_Abstand"/>
    <w:basedOn w:val="Tabzeile"/>
    <w:link w:val="gemtab11ptAbstandZchn"/>
    <w:rsid w:val="00EE0C34"/>
  </w:style>
  <w:style w:type="paragraph" w:customStyle="1" w:styleId="gemTitelKopf">
    <w:name w:val="gem_Titel_Kopf"/>
    <w:basedOn w:val="gemTitel2"/>
    <w:rsid w:val="00EE0C34"/>
    <w:pPr>
      <w:spacing w:before="0"/>
      <w:jc w:val="left"/>
    </w:pPr>
    <w:rPr>
      <w:spacing w:val="0"/>
      <w:kern w:val="0"/>
      <w:sz w:val="25"/>
      <w:szCs w:val="24"/>
    </w:rPr>
  </w:style>
  <w:style w:type="paragraph" w:customStyle="1" w:styleId="gemEinzug">
    <w:name w:val="gem_Einzug"/>
    <w:basedOn w:val="gemStandard"/>
    <w:link w:val="gemEinzugZchn"/>
    <w:rsid w:val="00EE0C34"/>
    <w:pPr>
      <w:ind w:left="567"/>
    </w:pPr>
  </w:style>
  <w:style w:type="paragraph" w:customStyle="1" w:styleId="gemListe">
    <w:name w:val="gem_Liste"/>
    <w:basedOn w:val="gemStandard"/>
    <w:rsid w:val="00EE0C34"/>
    <w:pPr>
      <w:numPr>
        <w:numId w:val="3"/>
      </w:numPr>
    </w:pPr>
  </w:style>
  <w:style w:type="character" w:customStyle="1" w:styleId="gemEinzugZchn">
    <w:name w:val="gem_Einzug Zchn"/>
    <w:basedOn w:val="gemStandardZchn"/>
    <w:link w:val="gemEinzug"/>
    <w:rsid w:val="00EE0C34"/>
    <w:rPr>
      <w:rFonts w:ascii="Arial" w:eastAsia="MS Mincho" w:hAnsi="Arial"/>
      <w:sz w:val="22"/>
      <w:szCs w:val="24"/>
    </w:rPr>
  </w:style>
  <w:style w:type="paragraph" w:styleId="Textkrper">
    <w:name w:val="Body Text"/>
    <w:basedOn w:val="Standard"/>
    <w:rsid w:val="00EE0C34"/>
    <w:pPr>
      <w:spacing w:after="0"/>
      <w:jc w:val="left"/>
    </w:pPr>
    <w:rPr>
      <w:rFonts w:ascii="Times New Roman" w:eastAsia="Times New Roman" w:hAnsi="Times New Roman"/>
      <w:szCs w:val="20"/>
      <w:lang w:val="en-US" w:eastAsia="en-US"/>
    </w:rPr>
  </w:style>
  <w:style w:type="paragraph" w:customStyle="1" w:styleId="Text">
    <w:name w:val="Text"/>
    <w:basedOn w:val="Standard"/>
    <w:rsid w:val="00EE0C34"/>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EE0C34"/>
    <w:pPr>
      <w:spacing w:before="0" w:after="0"/>
      <w:jc w:val="left"/>
    </w:pPr>
  </w:style>
  <w:style w:type="paragraph" w:customStyle="1" w:styleId="gemStd10pt">
    <w:name w:val="gem_Std_10pt"/>
    <w:basedOn w:val="gemStandard"/>
    <w:rsid w:val="00EE0C34"/>
    <w:pPr>
      <w:spacing w:before="0" w:after="0"/>
      <w:jc w:val="left"/>
    </w:pPr>
  </w:style>
  <w:style w:type="paragraph" w:customStyle="1" w:styleId="gemTab10pt">
    <w:name w:val="gem_Tab_10pt"/>
    <w:basedOn w:val="gemStandard"/>
    <w:rsid w:val="00EE0C34"/>
    <w:pPr>
      <w:spacing w:before="0" w:after="0"/>
      <w:jc w:val="left"/>
    </w:pPr>
    <w:rPr>
      <w:sz w:val="20"/>
    </w:rPr>
  </w:style>
  <w:style w:type="paragraph" w:customStyle="1" w:styleId="Individualtext">
    <w:name w:val="Individualtext"/>
    <w:basedOn w:val="Standard"/>
    <w:rsid w:val="00EE0C34"/>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Frutiger 45 Light" w:eastAsia="Times New Roman" w:hAnsi="Frutiger 45 Light"/>
      <w:szCs w:val="20"/>
      <w:lang w:eastAsia="en-US"/>
    </w:rPr>
  </w:style>
  <w:style w:type="paragraph" w:styleId="Beschriftung">
    <w:name w:val="caption"/>
    <w:basedOn w:val="Standard"/>
    <w:next w:val="Standard"/>
    <w:qFormat/>
    <w:rsid w:val="00BA5EEC"/>
    <w:pPr>
      <w:spacing w:before="120"/>
    </w:pPr>
    <w:rPr>
      <w:b/>
      <w:bCs/>
      <w:sz w:val="20"/>
      <w:szCs w:val="20"/>
    </w:rPr>
  </w:style>
  <w:style w:type="character" w:styleId="Kommentarzeichen">
    <w:name w:val="annotation reference"/>
    <w:rsid w:val="00EE0C34"/>
    <w:rPr>
      <w:sz w:val="16"/>
      <w:szCs w:val="16"/>
    </w:rPr>
  </w:style>
  <w:style w:type="paragraph" w:styleId="Kommentartext">
    <w:name w:val="annotation text"/>
    <w:basedOn w:val="Standard"/>
    <w:link w:val="KommentartextZchn"/>
    <w:rsid w:val="00EE0C34"/>
    <w:rPr>
      <w:sz w:val="20"/>
      <w:szCs w:val="20"/>
    </w:rPr>
  </w:style>
  <w:style w:type="paragraph" w:styleId="Kommentarthema">
    <w:name w:val="annotation subject"/>
    <w:basedOn w:val="Kommentartext"/>
    <w:next w:val="Kommentartext"/>
    <w:semiHidden/>
    <w:rsid w:val="00EE0C34"/>
    <w:rPr>
      <w:b/>
      <w:bCs/>
    </w:rPr>
  </w:style>
  <w:style w:type="paragraph" w:styleId="Sprechblasentext">
    <w:name w:val="Balloon Text"/>
    <w:basedOn w:val="Standard"/>
    <w:semiHidden/>
    <w:rsid w:val="00EE0C34"/>
    <w:rPr>
      <w:rFonts w:ascii="Tahoma" w:hAnsi="Tahoma" w:cs="Tahoma"/>
      <w:sz w:val="16"/>
      <w:szCs w:val="16"/>
    </w:rPr>
  </w:style>
  <w:style w:type="paragraph" w:styleId="Abbildungsverzeichnis">
    <w:name w:val="table of figures"/>
    <w:basedOn w:val="Standard"/>
    <w:next w:val="Standard"/>
    <w:rsid w:val="00EE0C34"/>
    <w:pPr>
      <w:ind w:left="440" w:hanging="440"/>
    </w:pPr>
  </w:style>
  <w:style w:type="character" w:styleId="Zeilennummer">
    <w:name w:val="line number"/>
    <w:basedOn w:val="Absatz-Standardschriftart"/>
    <w:rsid w:val="00EE0C34"/>
  </w:style>
  <w:style w:type="paragraph" w:styleId="Verzeichnis5">
    <w:name w:val="toc 5"/>
    <w:basedOn w:val="Standard"/>
    <w:next w:val="Standard"/>
    <w:autoRedefine/>
    <w:uiPriority w:val="39"/>
    <w:rsid w:val="00EE0C34"/>
    <w:pPr>
      <w:ind w:left="880"/>
    </w:pPr>
  </w:style>
  <w:style w:type="paragraph" w:customStyle="1" w:styleId="gemTab9pt">
    <w:name w:val="gem_Tab_9pt"/>
    <w:basedOn w:val="gemStandard"/>
    <w:rsid w:val="00EE0C34"/>
    <w:pPr>
      <w:spacing w:before="0" w:after="0"/>
      <w:jc w:val="left"/>
    </w:pPr>
    <w:rPr>
      <w:sz w:val="18"/>
    </w:rPr>
  </w:style>
  <w:style w:type="paragraph" w:customStyle="1" w:styleId="gemnonum3">
    <w:name w:val="gem_nonum_Ü3"/>
    <w:basedOn w:val="GEM3"/>
    <w:next w:val="gemStandard"/>
    <w:rsid w:val="00EE0C34"/>
    <w:pPr>
      <w:numPr>
        <w:ilvl w:val="0"/>
        <w:numId w:val="0"/>
      </w:numPr>
    </w:pPr>
  </w:style>
  <w:style w:type="paragraph" w:customStyle="1" w:styleId="gemZwischenberschrift">
    <w:name w:val="gem_Zwischenüberschrift"/>
    <w:basedOn w:val="gemStandard"/>
    <w:link w:val="gemZwischenberschriftChar"/>
    <w:rsid w:val="00EE0C34"/>
    <w:pPr>
      <w:numPr>
        <w:numId w:val="5"/>
      </w:numPr>
      <w:spacing w:before="480" w:after="240"/>
      <w:ind w:left="811" w:hanging="454"/>
      <w:jc w:val="left"/>
    </w:pPr>
    <w:rPr>
      <w:rFonts w:ascii="Arial Fett" w:hAnsi="Arial Fett"/>
      <w:b/>
      <w:szCs w:val="22"/>
    </w:rPr>
  </w:style>
  <w:style w:type="character" w:customStyle="1" w:styleId="gemStandardfettZchn">
    <w:name w:val="gem_Standard_fett Zchn"/>
    <w:link w:val="gemStandardfett"/>
    <w:rsid w:val="00EE0C34"/>
    <w:rPr>
      <w:rFonts w:ascii="Arial" w:eastAsia="MS Mincho" w:hAnsi="Arial"/>
      <w:b/>
      <w:sz w:val="22"/>
      <w:szCs w:val="24"/>
    </w:rPr>
  </w:style>
  <w:style w:type="paragraph" w:customStyle="1" w:styleId="gemAufzhlgKursiv10">
    <w:name w:val="gem Aufzählg + Kursiv 10"/>
    <w:basedOn w:val="gemAufzhlung"/>
    <w:rsid w:val="00EE0C34"/>
    <w:pPr>
      <w:numPr>
        <w:numId w:val="0"/>
      </w:numPr>
      <w:spacing w:before="60"/>
    </w:pPr>
    <w:rPr>
      <w:i/>
      <w:iCs/>
      <w:sz w:val="20"/>
    </w:rPr>
  </w:style>
  <w:style w:type="paragraph" w:customStyle="1" w:styleId="gemListing">
    <w:name w:val="gem_Listing"/>
    <w:basedOn w:val="gemStandard"/>
    <w:rsid w:val="00EE0C34"/>
    <w:pPr>
      <w:spacing w:before="0" w:after="0"/>
      <w:jc w:val="left"/>
    </w:pPr>
    <w:rPr>
      <w:rFonts w:ascii="Courier" w:hAnsi="Courier"/>
      <w:sz w:val="18"/>
      <w:szCs w:val="18"/>
    </w:rPr>
  </w:style>
  <w:style w:type="paragraph" w:customStyle="1" w:styleId="gemListingBegin">
    <w:name w:val="gem_Listing_Begin"/>
    <w:basedOn w:val="gemListing"/>
    <w:rsid w:val="00EE0C34"/>
    <w:pPr>
      <w:keepNext/>
      <w:spacing w:before="240"/>
    </w:pPr>
  </w:style>
  <w:style w:type="paragraph" w:customStyle="1" w:styleId="gemListingEnd">
    <w:name w:val="gem_Listing_End"/>
    <w:basedOn w:val="gemListing"/>
    <w:rsid w:val="00EE0C34"/>
    <w:pPr>
      <w:spacing w:after="240"/>
    </w:pPr>
  </w:style>
  <w:style w:type="paragraph" w:customStyle="1" w:styleId="gemVerz1">
    <w:name w:val="gem_Verz1"/>
    <w:basedOn w:val="Verzeichnis1"/>
    <w:rsid w:val="00EE0C34"/>
    <w:pPr>
      <w:tabs>
        <w:tab w:val="right" w:leader="dot" w:pos="8726"/>
      </w:tabs>
    </w:pPr>
    <w:rPr>
      <w:noProof/>
    </w:rPr>
  </w:style>
  <w:style w:type="paragraph" w:customStyle="1" w:styleId="gemVerz2">
    <w:name w:val="gem_Verz2"/>
    <w:basedOn w:val="Verzeichnis2"/>
    <w:rsid w:val="00EE0C34"/>
    <w:pPr>
      <w:tabs>
        <w:tab w:val="left" w:pos="880"/>
        <w:tab w:val="right" w:leader="dot" w:pos="8726"/>
      </w:tabs>
    </w:pPr>
    <w:rPr>
      <w:noProof/>
    </w:rPr>
  </w:style>
  <w:style w:type="paragraph" w:customStyle="1" w:styleId="gemVerz3">
    <w:name w:val="gem_Verz3"/>
    <w:basedOn w:val="Verzeichnis3"/>
    <w:rsid w:val="00EE0C34"/>
    <w:pPr>
      <w:tabs>
        <w:tab w:val="left" w:pos="1200"/>
        <w:tab w:val="right" w:leader="dot" w:pos="8726"/>
      </w:tabs>
    </w:pPr>
    <w:rPr>
      <w:noProof/>
    </w:rPr>
  </w:style>
  <w:style w:type="paragraph" w:customStyle="1" w:styleId="gemVerz4">
    <w:name w:val="gem_Verz4"/>
    <w:basedOn w:val="Verzeichnis4"/>
    <w:rsid w:val="00EE0C34"/>
    <w:pPr>
      <w:tabs>
        <w:tab w:val="left" w:pos="1680"/>
        <w:tab w:val="right" w:leader="dot" w:pos="8726"/>
      </w:tabs>
    </w:pPr>
    <w:rPr>
      <w:noProof/>
    </w:rPr>
  </w:style>
  <w:style w:type="paragraph" w:customStyle="1" w:styleId="gemVerz5">
    <w:name w:val="gem_Verz5"/>
    <w:basedOn w:val="Verzeichnis5"/>
    <w:rsid w:val="00EE0C34"/>
    <w:pPr>
      <w:tabs>
        <w:tab w:val="left" w:pos="1976"/>
        <w:tab w:val="right" w:leader="dot" w:pos="8726"/>
      </w:tabs>
    </w:pPr>
    <w:rPr>
      <w:noProof/>
    </w:rPr>
  </w:style>
  <w:style w:type="paragraph" w:customStyle="1" w:styleId="gemBeschriftung">
    <w:name w:val="gem_Beschriftung"/>
    <w:basedOn w:val="Standard"/>
    <w:link w:val="gemBeschriftungZchn"/>
    <w:rsid w:val="00EE0C34"/>
    <w:pPr>
      <w:spacing w:before="120"/>
    </w:pPr>
    <w:rPr>
      <w:b/>
      <w:bCs/>
      <w:sz w:val="20"/>
      <w:szCs w:val="20"/>
    </w:rPr>
  </w:style>
  <w:style w:type="paragraph" w:customStyle="1" w:styleId="gemStandardfett">
    <w:name w:val="gem_Standard_fett"/>
    <w:basedOn w:val="gemStandard"/>
    <w:next w:val="gemStandard"/>
    <w:link w:val="gemStandardfettZchn"/>
    <w:rsid w:val="00EE0C34"/>
    <w:rPr>
      <w:b/>
    </w:rPr>
  </w:style>
  <w:style w:type="paragraph" w:customStyle="1" w:styleId="gemAnmerkung">
    <w:name w:val="gem_Anmerkung"/>
    <w:basedOn w:val="gemStandard"/>
    <w:link w:val="gemAnmerkungZchn"/>
    <w:rsid w:val="00EE0C34"/>
    <w:rPr>
      <w:i/>
      <w:sz w:val="20"/>
    </w:rPr>
  </w:style>
  <w:style w:type="paragraph" w:customStyle="1" w:styleId="gemAnmerkungListe">
    <w:name w:val="gem_Anmerkung_Liste"/>
    <w:basedOn w:val="gemListe"/>
    <w:rsid w:val="00EE0C34"/>
    <w:pPr>
      <w:spacing w:before="60" w:after="0"/>
    </w:pPr>
    <w:rPr>
      <w:i/>
      <w:sz w:val="20"/>
    </w:rPr>
  </w:style>
  <w:style w:type="paragraph" w:customStyle="1" w:styleId="gemAGG1Table">
    <w:name w:val="gem_AGG1_Table"/>
    <w:basedOn w:val="gemStandard"/>
    <w:rsid w:val="00EE0C34"/>
    <w:pPr>
      <w:autoSpaceDE w:val="0"/>
      <w:autoSpaceDN w:val="0"/>
      <w:adjustRightInd w:val="0"/>
      <w:spacing w:before="0" w:after="0"/>
      <w:jc w:val="left"/>
    </w:pPr>
    <w:rPr>
      <w:sz w:val="16"/>
    </w:rPr>
  </w:style>
  <w:style w:type="character" w:customStyle="1" w:styleId="gemStandardZchn">
    <w:name w:val="gem_Standard Zchn"/>
    <w:link w:val="gemStandard"/>
    <w:rsid w:val="00EE0C34"/>
    <w:rPr>
      <w:rFonts w:ascii="Arial" w:eastAsia="MS Mincho" w:hAnsi="Arial"/>
      <w:sz w:val="22"/>
      <w:szCs w:val="24"/>
    </w:rPr>
  </w:style>
  <w:style w:type="character" w:customStyle="1" w:styleId="gem4Zchn">
    <w:name w:val="gem_Ü4 Zchn"/>
    <w:link w:val="gem4"/>
    <w:rsid w:val="00EE0C34"/>
    <w:rPr>
      <w:rFonts w:ascii="Arial Fett" w:eastAsia="MS Mincho" w:hAnsi="Arial Fett"/>
      <w:b/>
    </w:rPr>
  </w:style>
  <w:style w:type="paragraph" w:customStyle="1" w:styleId="TBD">
    <w:name w:val="TBD"/>
    <w:basedOn w:val="Standard"/>
    <w:next w:val="Standard"/>
    <w:link w:val="TBDZchn"/>
    <w:rsid w:val="00EE0C34"/>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EE0C34"/>
    <w:rPr>
      <w:rFonts w:eastAsia="Times New Roman" w:cs="Arial"/>
      <w:bCs/>
    </w:rPr>
  </w:style>
  <w:style w:type="character" w:customStyle="1" w:styleId="gemtabohneZchn">
    <w:name w:val="gem_tab_ohne Zchn"/>
    <w:link w:val="gemtabohne"/>
    <w:rsid w:val="00EE0C34"/>
    <w:rPr>
      <w:rFonts w:ascii="Arial" w:hAnsi="Arial" w:cs="Arial"/>
      <w:bCs/>
      <w:sz w:val="22"/>
    </w:rPr>
  </w:style>
  <w:style w:type="paragraph" w:styleId="Dokumentstruktur">
    <w:name w:val="Document Map"/>
    <w:basedOn w:val="Standard"/>
    <w:semiHidden/>
    <w:rsid w:val="00EE0C34"/>
    <w:pPr>
      <w:shd w:val="clear" w:color="auto" w:fill="000080"/>
    </w:pPr>
    <w:rPr>
      <w:rFonts w:ascii="Tahoma" w:hAnsi="Tahoma" w:cs="Tahoma"/>
      <w:sz w:val="20"/>
      <w:szCs w:val="20"/>
    </w:rPr>
  </w:style>
  <w:style w:type="character" w:customStyle="1" w:styleId="gemAufzhlungZchn">
    <w:name w:val="gem_Aufzählung Zchn"/>
    <w:link w:val="gemAufzhlung"/>
    <w:rsid w:val="00EE0C34"/>
    <w:rPr>
      <w:rFonts w:ascii="Arial" w:eastAsia="MS Mincho" w:hAnsi="Arial"/>
      <w:sz w:val="22"/>
      <w:szCs w:val="24"/>
    </w:rPr>
  </w:style>
  <w:style w:type="paragraph" w:customStyle="1" w:styleId="Gliederung">
    <w:name w:val="Gliederung"/>
    <w:rsid w:val="00EE0C34"/>
    <w:pPr>
      <w:spacing w:before="240" w:after="120"/>
    </w:pPr>
    <w:rPr>
      <w:rFonts w:ascii="TimesNewRomanPS" w:hAnsi="TimesNewRomanPS"/>
    </w:rPr>
  </w:style>
  <w:style w:type="paragraph" w:customStyle="1" w:styleId="gemtab9pt0">
    <w:name w:val="gemtab9pt"/>
    <w:basedOn w:val="Standard"/>
    <w:rsid w:val="00EE0C34"/>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EE0C34"/>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EE0C34"/>
    <w:rPr>
      <w:position w:val="6"/>
      <w:sz w:val="16"/>
    </w:rPr>
  </w:style>
  <w:style w:type="paragraph" w:styleId="Funotentext">
    <w:name w:val="footnote text"/>
    <w:basedOn w:val="Standard"/>
    <w:semiHidden/>
    <w:rsid w:val="00EE0C34"/>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EE0C34"/>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EE0C34"/>
    <w:pPr>
      <w:spacing w:before="120" w:after="0"/>
    </w:pPr>
    <w:rPr>
      <w:vanish/>
      <w:color w:val="0000FF"/>
    </w:rPr>
  </w:style>
  <w:style w:type="character" w:styleId="Fett">
    <w:name w:val="Strong"/>
    <w:qFormat/>
    <w:rsid w:val="00EE0C34"/>
    <w:rPr>
      <w:b/>
      <w:bCs/>
    </w:rPr>
  </w:style>
  <w:style w:type="paragraph" w:styleId="Verzeichnis6">
    <w:name w:val="toc 6"/>
    <w:basedOn w:val="Standard"/>
    <w:next w:val="Standard"/>
    <w:autoRedefine/>
    <w:uiPriority w:val="39"/>
    <w:rsid w:val="00EE0C34"/>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uiPriority w:val="39"/>
    <w:rsid w:val="00EE0C34"/>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uiPriority w:val="39"/>
    <w:rsid w:val="00EE0C34"/>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uiPriority w:val="39"/>
    <w:rsid w:val="00EE0C34"/>
    <w:pPr>
      <w:keepNext/>
      <w:keepLines/>
      <w:spacing w:after="0"/>
      <w:ind w:left="1760"/>
      <w:jc w:val="left"/>
    </w:pPr>
    <w:rPr>
      <w:rFonts w:ascii="Times New Roman" w:hAnsi="Times New Roman"/>
      <w:sz w:val="18"/>
      <w:szCs w:val="18"/>
    </w:rPr>
  </w:style>
  <w:style w:type="character" w:customStyle="1" w:styleId="gem2Zchn">
    <w:name w:val="gem_Ü2 Zchn"/>
    <w:link w:val="gem2"/>
    <w:rsid w:val="00EE0C34"/>
    <w:rPr>
      <w:rFonts w:ascii="Arial Fett" w:eastAsia="MS Mincho" w:hAnsi="Arial Fett" w:cs="Arial"/>
      <w:b/>
      <w:bCs/>
      <w:iCs/>
      <w:sz w:val="26"/>
      <w:szCs w:val="24"/>
    </w:rPr>
  </w:style>
  <w:style w:type="character" w:customStyle="1" w:styleId="gemAufzhlungChar">
    <w:name w:val="gem_Aufzählung Char"/>
    <w:rsid w:val="00BA5EEC"/>
    <w:rPr>
      <w:rFonts w:ascii="Arial" w:eastAsia="MS Mincho" w:hAnsi="Arial"/>
      <w:sz w:val="22"/>
      <w:szCs w:val="24"/>
      <w:lang w:val="de-DE" w:eastAsia="de-DE" w:bidi="ar-SA"/>
    </w:rPr>
  </w:style>
  <w:style w:type="character" w:customStyle="1" w:styleId="gemZwischenberschriftChar">
    <w:name w:val="gem_Zwischenüberschrift Char"/>
    <w:link w:val="gemZwischenberschrift"/>
    <w:rsid w:val="00EE0C34"/>
    <w:rPr>
      <w:rFonts w:ascii="Arial Fett" w:eastAsia="MS Mincho" w:hAnsi="Arial Fett"/>
      <w:b/>
      <w:sz w:val="22"/>
      <w:szCs w:val="22"/>
    </w:rPr>
  </w:style>
  <w:style w:type="paragraph" w:customStyle="1" w:styleId="gemHiddenEinzug">
    <w:name w:val="gem_Hidden_Einzug"/>
    <w:basedOn w:val="gemHidden"/>
    <w:rsid w:val="00EE0C34"/>
    <w:pPr>
      <w:ind w:left="567"/>
    </w:pPr>
  </w:style>
  <w:style w:type="character" w:styleId="BesuchterHyperlink">
    <w:name w:val="FollowedHyperlink"/>
    <w:rsid w:val="00EE0C34"/>
    <w:rPr>
      <w:color w:val="800080"/>
      <w:u w:val="single"/>
    </w:rPr>
  </w:style>
  <w:style w:type="character" w:customStyle="1" w:styleId="gemAnmerkungZchn">
    <w:name w:val="gem_Anmerkung Zchn"/>
    <w:link w:val="gemAnmerkung"/>
    <w:rsid w:val="00EE0C34"/>
    <w:rPr>
      <w:rFonts w:ascii="Arial" w:eastAsia="MS Mincho" w:hAnsi="Arial"/>
      <w:i/>
      <w:szCs w:val="24"/>
    </w:rPr>
  </w:style>
  <w:style w:type="paragraph" w:customStyle="1" w:styleId="gemTabAufzhlung">
    <w:name w:val="gem_Tab_Aufzählung"/>
    <w:basedOn w:val="Standard"/>
    <w:rsid w:val="00EE0C34"/>
    <w:pPr>
      <w:numPr>
        <w:numId w:val="6"/>
      </w:numPr>
      <w:spacing w:after="0"/>
      <w:jc w:val="left"/>
    </w:pPr>
    <w:rPr>
      <w:rFonts w:eastAsia="Times New Roman" w:cs="Arial"/>
      <w:sz w:val="24"/>
    </w:rPr>
  </w:style>
  <w:style w:type="paragraph" w:styleId="NurText">
    <w:name w:val="Plain Text"/>
    <w:basedOn w:val="Standard"/>
    <w:rsid w:val="00EE0C34"/>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EE0C34"/>
    <w:rPr>
      <w:rFonts w:ascii="Arial" w:eastAsia="MS Mincho" w:hAnsi="Arial"/>
      <w:sz w:val="22"/>
    </w:rPr>
  </w:style>
  <w:style w:type="character" w:customStyle="1" w:styleId="gemHiddenZchn">
    <w:name w:val="gem_Hidden Zchn"/>
    <w:link w:val="gemHidden"/>
    <w:rsid w:val="00EE0C34"/>
    <w:rPr>
      <w:rFonts w:ascii="Arial" w:eastAsia="MS Mincho" w:hAnsi="Arial"/>
      <w:i/>
      <w:vanish/>
      <w:color w:val="0000FF"/>
      <w:szCs w:val="24"/>
    </w:rPr>
  </w:style>
  <w:style w:type="character" w:customStyle="1" w:styleId="NhonDac-Ho">
    <w:name w:val="Nhon Dac-Ho"/>
    <w:semiHidden/>
    <w:rsid w:val="00F113E3"/>
    <w:rPr>
      <w:rFonts w:ascii="Arial" w:hAnsi="Arial" w:cs="Arial"/>
      <w:b w:val="0"/>
      <w:bCs w:val="0"/>
      <w:i w:val="0"/>
      <w:iCs w:val="0"/>
      <w:strike w:val="0"/>
      <w:color w:val="auto"/>
      <w:sz w:val="20"/>
      <w:szCs w:val="20"/>
      <w:u w:val="none"/>
    </w:rPr>
  </w:style>
  <w:style w:type="paragraph" w:customStyle="1" w:styleId="gemstandard0">
    <w:name w:val="gemstandard0"/>
    <w:basedOn w:val="Standard"/>
    <w:rsid w:val="00052E65"/>
    <w:pPr>
      <w:spacing w:before="120" w:after="0"/>
    </w:pPr>
    <w:rPr>
      <w:rFonts w:eastAsia="Times New Roman" w:cs="Arial"/>
      <w:szCs w:val="22"/>
    </w:rPr>
  </w:style>
  <w:style w:type="character" w:customStyle="1" w:styleId="TBDZchn">
    <w:name w:val="TBD Zchn"/>
    <w:link w:val="TBD"/>
    <w:rsid w:val="00FA3C61"/>
    <w:rPr>
      <w:rFonts w:ascii="Arial" w:hAnsi="Arial"/>
      <w:i/>
      <w:color w:val="3333FF"/>
      <w:sz w:val="18"/>
      <w:shd w:val="clear" w:color="auto" w:fill="FFFF99"/>
      <w:lang w:eastAsia="en-US"/>
    </w:rPr>
  </w:style>
  <w:style w:type="character" w:customStyle="1" w:styleId="gemBeschriftungZchn">
    <w:name w:val="gem_Beschriftung Zchn"/>
    <w:link w:val="gemBeschriftung"/>
    <w:rsid w:val="00F16101"/>
    <w:rPr>
      <w:rFonts w:ascii="Arial" w:eastAsia="MS Mincho" w:hAnsi="Arial"/>
      <w:b/>
      <w:bCs/>
    </w:rPr>
  </w:style>
  <w:style w:type="paragraph" w:customStyle="1" w:styleId="AppendixSub">
    <w:name w:val="Appendix Sub"/>
    <w:basedOn w:val="Standard"/>
    <w:rsid w:val="007B3DBF"/>
    <w:pPr>
      <w:tabs>
        <w:tab w:val="num" w:pos="360"/>
      </w:tabs>
      <w:ind w:left="360" w:hanging="360"/>
    </w:pPr>
    <w:rPr>
      <w:rFonts w:cs="Arial"/>
      <w:color w:val="000000"/>
    </w:rPr>
  </w:style>
  <w:style w:type="paragraph" w:customStyle="1" w:styleId="gemstandard1">
    <w:name w:val="gemstandard"/>
    <w:basedOn w:val="Standard"/>
    <w:rsid w:val="004D7F4E"/>
    <w:pPr>
      <w:spacing w:before="180" w:after="60"/>
    </w:pPr>
    <w:rPr>
      <w:rFonts w:eastAsia="Times New Roman" w:cs="Arial"/>
      <w:szCs w:val="22"/>
    </w:rPr>
  </w:style>
  <w:style w:type="character" w:customStyle="1" w:styleId="KommentartextZchn">
    <w:name w:val="Kommentartext Zchn"/>
    <w:link w:val="Kommentartext"/>
    <w:rsid w:val="00FD7276"/>
    <w:rPr>
      <w:rFonts w:ascii="Arial" w:eastAsia="MS Mincho" w:hAnsi="Arial"/>
    </w:rPr>
  </w:style>
  <w:style w:type="character" w:customStyle="1" w:styleId="h1">
    <w:name w:val="h1"/>
    <w:rsid w:val="002A1885"/>
  </w:style>
  <w:style w:type="paragraph" w:styleId="berarbeitung">
    <w:name w:val="Revision"/>
    <w:hidden/>
    <w:uiPriority w:val="99"/>
    <w:semiHidden/>
    <w:rsid w:val="007E66BB"/>
    <w:rPr>
      <w:rFonts w:ascii="Arial" w:eastAsia="MS Mincho" w:hAnsi="Arial"/>
      <w:sz w:val="22"/>
      <w:szCs w:val="24"/>
    </w:rPr>
  </w:style>
  <w:style w:type="paragraph" w:styleId="Titel">
    <w:name w:val="Title"/>
    <w:basedOn w:val="Standard"/>
    <w:next w:val="Standard"/>
    <w:link w:val="TitelZchn"/>
    <w:uiPriority w:val="10"/>
    <w:qFormat/>
    <w:rsid w:val="00EE0C34"/>
    <w:pPr>
      <w:keepNext/>
      <w:spacing w:before="360"/>
      <w:jc w:val="center"/>
    </w:pPr>
    <w:rPr>
      <w:rFonts w:eastAsia="Times New Roman"/>
      <w:b/>
      <w:sz w:val="28"/>
      <w:szCs w:val="52"/>
      <w:lang w:eastAsia="en-US"/>
    </w:rPr>
  </w:style>
  <w:style w:type="character" w:customStyle="1" w:styleId="TitelZchn">
    <w:name w:val="Titel Zchn"/>
    <w:link w:val="Titel"/>
    <w:uiPriority w:val="10"/>
    <w:rsid w:val="00EE0C34"/>
    <w:rPr>
      <w:rFonts w:ascii="Arial" w:hAnsi="Arial"/>
      <w:b/>
      <w:sz w:val="28"/>
      <w:szCs w:val="52"/>
      <w:lang w:eastAsia="en-US"/>
    </w:rPr>
  </w:style>
  <w:style w:type="character" w:customStyle="1" w:styleId="berschrift1Zchn">
    <w:name w:val="Überschrift 1 Zchn"/>
    <w:link w:val="berschrift1"/>
    <w:uiPriority w:val="9"/>
    <w:rsid w:val="00EE0C34"/>
    <w:rPr>
      <w:rFonts w:ascii="Arial" w:hAnsi="Arial"/>
      <w:b/>
      <w:sz w:val="28"/>
      <w:szCs w:val="32"/>
      <w:lang w:eastAsia="en-US"/>
    </w:rPr>
  </w:style>
  <w:style w:type="character" w:customStyle="1" w:styleId="berschrift2Zchn">
    <w:name w:val="Überschrift 2 Zchn"/>
    <w:link w:val="berschrift2"/>
    <w:uiPriority w:val="9"/>
    <w:rsid w:val="00EE0C34"/>
    <w:rPr>
      <w:rFonts w:ascii="Arial" w:hAnsi="Arial"/>
      <w:b/>
      <w:sz w:val="26"/>
      <w:szCs w:val="26"/>
      <w:lang w:eastAsia="en-US"/>
    </w:rPr>
  </w:style>
  <w:style w:type="character" w:customStyle="1" w:styleId="berschrift3Zchn">
    <w:name w:val="Überschrift 3 Zchn"/>
    <w:link w:val="berschrift3"/>
    <w:uiPriority w:val="9"/>
    <w:rsid w:val="00EE0C34"/>
    <w:rPr>
      <w:rFonts w:ascii="Arial" w:hAnsi="Arial"/>
      <w:b/>
      <w:sz w:val="24"/>
      <w:szCs w:val="24"/>
      <w:lang w:eastAsia="en-US"/>
    </w:rPr>
  </w:style>
  <w:style w:type="character" w:customStyle="1" w:styleId="berschrift4Zchn">
    <w:name w:val="Überschrift 4 Zchn"/>
    <w:link w:val="berschrift4"/>
    <w:uiPriority w:val="9"/>
    <w:rsid w:val="00EE0C34"/>
    <w:rPr>
      <w:rFonts w:ascii="Arial" w:hAnsi="Arial"/>
      <w:b/>
      <w:iCs/>
      <w:sz w:val="22"/>
      <w:szCs w:val="24"/>
      <w:lang w:eastAsia="en-US"/>
    </w:rPr>
  </w:style>
  <w:style w:type="character" w:customStyle="1" w:styleId="berschrift5Zchn">
    <w:name w:val="Überschrift 5 Zchn"/>
    <w:link w:val="berschrift5"/>
    <w:uiPriority w:val="9"/>
    <w:rsid w:val="00EE0C34"/>
    <w:rPr>
      <w:rFonts w:ascii="Arial" w:hAnsi="Arial"/>
      <w:i/>
      <w:sz w:val="22"/>
      <w:szCs w:val="24"/>
      <w:lang w:eastAsia="en-US"/>
    </w:rPr>
  </w:style>
  <w:style w:type="character" w:customStyle="1" w:styleId="berschrift6Zchn">
    <w:name w:val="Überschrift 6 Zchn"/>
    <w:link w:val="berschrift6"/>
    <w:uiPriority w:val="9"/>
    <w:rsid w:val="00EE0C34"/>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9861">
      <w:bodyDiv w:val="1"/>
      <w:marLeft w:val="0"/>
      <w:marRight w:val="0"/>
      <w:marTop w:val="0"/>
      <w:marBottom w:val="0"/>
      <w:divBdr>
        <w:top w:val="none" w:sz="0" w:space="0" w:color="auto"/>
        <w:left w:val="none" w:sz="0" w:space="0" w:color="auto"/>
        <w:bottom w:val="none" w:sz="0" w:space="0" w:color="auto"/>
        <w:right w:val="none" w:sz="0" w:space="0" w:color="auto"/>
      </w:divBdr>
    </w:div>
    <w:div w:id="253563060">
      <w:bodyDiv w:val="1"/>
      <w:marLeft w:val="0"/>
      <w:marRight w:val="0"/>
      <w:marTop w:val="0"/>
      <w:marBottom w:val="0"/>
      <w:divBdr>
        <w:top w:val="none" w:sz="0" w:space="0" w:color="auto"/>
        <w:left w:val="none" w:sz="0" w:space="0" w:color="auto"/>
        <w:bottom w:val="none" w:sz="0" w:space="0" w:color="auto"/>
        <w:right w:val="none" w:sz="0" w:space="0" w:color="auto"/>
      </w:divBdr>
    </w:div>
    <w:div w:id="699663936">
      <w:bodyDiv w:val="1"/>
      <w:marLeft w:val="0"/>
      <w:marRight w:val="0"/>
      <w:marTop w:val="0"/>
      <w:marBottom w:val="0"/>
      <w:divBdr>
        <w:top w:val="none" w:sz="0" w:space="0" w:color="auto"/>
        <w:left w:val="none" w:sz="0" w:space="0" w:color="auto"/>
        <w:bottom w:val="none" w:sz="0" w:space="0" w:color="auto"/>
        <w:right w:val="none" w:sz="0" w:space="0" w:color="auto"/>
      </w:divBdr>
    </w:div>
    <w:div w:id="902062331">
      <w:bodyDiv w:val="1"/>
      <w:marLeft w:val="0"/>
      <w:marRight w:val="0"/>
      <w:marTop w:val="0"/>
      <w:marBottom w:val="0"/>
      <w:divBdr>
        <w:top w:val="none" w:sz="0" w:space="0" w:color="auto"/>
        <w:left w:val="none" w:sz="0" w:space="0" w:color="auto"/>
        <w:bottom w:val="none" w:sz="0" w:space="0" w:color="auto"/>
        <w:right w:val="none" w:sz="0" w:space="0" w:color="auto"/>
      </w:divBdr>
    </w:div>
    <w:div w:id="1040864411">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472167410">
      <w:bodyDiv w:val="1"/>
      <w:marLeft w:val="0"/>
      <w:marRight w:val="0"/>
      <w:marTop w:val="0"/>
      <w:marBottom w:val="0"/>
      <w:divBdr>
        <w:top w:val="none" w:sz="0" w:space="0" w:color="auto"/>
        <w:left w:val="none" w:sz="0" w:space="0" w:color="auto"/>
        <w:bottom w:val="none" w:sz="0" w:space="0" w:color="auto"/>
        <w:right w:val="none" w:sz="0" w:space="0" w:color="auto"/>
      </w:divBdr>
    </w:div>
    <w:div w:id="1710034547">
      <w:bodyDiv w:val="1"/>
      <w:marLeft w:val="0"/>
      <w:marRight w:val="0"/>
      <w:marTop w:val="0"/>
      <w:marBottom w:val="0"/>
      <w:divBdr>
        <w:top w:val="none" w:sz="0" w:space="0" w:color="auto"/>
        <w:left w:val="none" w:sz="0" w:space="0" w:color="auto"/>
        <w:bottom w:val="none" w:sz="0" w:space="0" w:color="auto"/>
        <w:right w:val="none" w:sz="0" w:space="0" w:color="auto"/>
      </w:divBdr>
      <w:divsChild>
        <w:div w:id="1737438458">
          <w:marLeft w:val="0"/>
          <w:marRight w:val="0"/>
          <w:marTop w:val="0"/>
          <w:marBottom w:val="0"/>
          <w:divBdr>
            <w:top w:val="none" w:sz="0" w:space="0" w:color="auto"/>
            <w:left w:val="none" w:sz="0" w:space="0" w:color="auto"/>
            <w:bottom w:val="none" w:sz="0" w:space="0" w:color="auto"/>
            <w:right w:val="none" w:sz="0" w:space="0" w:color="auto"/>
          </w:divBdr>
          <w:divsChild>
            <w:div w:id="161700416">
              <w:marLeft w:val="0"/>
              <w:marRight w:val="0"/>
              <w:marTop w:val="0"/>
              <w:marBottom w:val="0"/>
              <w:divBdr>
                <w:top w:val="none" w:sz="0" w:space="0" w:color="auto"/>
                <w:left w:val="none" w:sz="0" w:space="0" w:color="auto"/>
                <w:bottom w:val="none" w:sz="0" w:space="0" w:color="auto"/>
                <w:right w:val="none" w:sz="0" w:space="0" w:color="auto"/>
              </w:divBdr>
            </w:div>
            <w:div w:id="663705548">
              <w:marLeft w:val="0"/>
              <w:marRight w:val="0"/>
              <w:marTop w:val="0"/>
              <w:marBottom w:val="0"/>
              <w:divBdr>
                <w:top w:val="none" w:sz="0" w:space="0" w:color="auto"/>
                <w:left w:val="none" w:sz="0" w:space="0" w:color="auto"/>
                <w:bottom w:val="none" w:sz="0" w:space="0" w:color="auto"/>
                <w:right w:val="none" w:sz="0" w:space="0" w:color="auto"/>
              </w:divBdr>
            </w:div>
            <w:div w:id="1467580271">
              <w:marLeft w:val="0"/>
              <w:marRight w:val="0"/>
              <w:marTop w:val="0"/>
              <w:marBottom w:val="0"/>
              <w:divBdr>
                <w:top w:val="none" w:sz="0" w:space="0" w:color="auto"/>
                <w:left w:val="none" w:sz="0" w:space="0" w:color="auto"/>
                <w:bottom w:val="none" w:sz="0" w:space="0" w:color="auto"/>
                <w:right w:val="none" w:sz="0" w:space="0" w:color="auto"/>
              </w:divBdr>
            </w:div>
            <w:div w:id="18138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77454812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bundesaerztekammer.de/downloads/CP_HPC_v1.0.5.pdf"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undesanzeiger.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91_Projekte_Neuausrichtung\P71_Basis_TI\Intern\50%20Ergebnisse\06%20Arbeitspakete%20Designphase\71%20Konzept%20PKI\Weiterf&#252;hrung%20in%20P77\Dokumentenplanung\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7D954-06AF-49D0-B97C-8C566C030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Template>
  <TotalTime>0</TotalTime>
  <Pages>78</Pages>
  <Words>18871</Words>
  <Characters>118894</Characters>
  <Application>Microsoft Office Word</Application>
  <DocSecurity>4</DocSecurity>
  <Lines>990</Lines>
  <Paragraphs>274</Paragraphs>
  <ScaleCrop>false</ScaleCrop>
  <HeadingPairs>
    <vt:vector size="2" baseType="variant">
      <vt:variant>
        <vt:lpstr>Titel</vt:lpstr>
      </vt:variant>
      <vt:variant>
        <vt:i4>1</vt:i4>
      </vt:variant>
    </vt:vector>
  </HeadingPairs>
  <TitlesOfParts>
    <vt:vector size="1" baseType="lpstr">
      <vt:lpstr>Certificate Policy - Gemeinsame Zertifizierungsrichtlinie für Teilnehmer der gematik-TSL</vt:lpstr>
    </vt:vector>
  </TitlesOfParts>
  <Company>gematik mbH</Company>
  <LinksUpToDate>false</LinksUpToDate>
  <CharactersWithSpaces>137491</CharactersWithSpaces>
  <SharedDoc>false</SharedDoc>
  <HLinks>
    <vt:vector size="1368" baseType="variant">
      <vt:variant>
        <vt:i4>5308447</vt:i4>
      </vt:variant>
      <vt:variant>
        <vt:i4>1554</vt:i4>
      </vt:variant>
      <vt:variant>
        <vt:i4>0</vt:i4>
      </vt:variant>
      <vt:variant>
        <vt:i4>5</vt:i4>
      </vt:variant>
      <vt:variant>
        <vt:lpwstr>http://www.bundesaerztekammer.de/downloads/CP_HPC_v1.0.5.pdf</vt:lpwstr>
      </vt:variant>
      <vt:variant>
        <vt:lpwstr/>
      </vt:variant>
      <vt:variant>
        <vt:i4>8323189</vt:i4>
      </vt:variant>
      <vt:variant>
        <vt:i4>1551</vt:i4>
      </vt:variant>
      <vt:variant>
        <vt:i4>0</vt:i4>
      </vt:variant>
      <vt:variant>
        <vt:i4>5</vt:i4>
      </vt:variant>
      <vt:variant>
        <vt:lpwstr>https://www.bundesanzeiger.de/</vt:lpwstr>
      </vt:variant>
      <vt:variant>
        <vt:lpwstr/>
      </vt:variant>
      <vt:variant>
        <vt:i4>1966129</vt:i4>
      </vt:variant>
      <vt:variant>
        <vt:i4>1544</vt:i4>
      </vt:variant>
      <vt:variant>
        <vt:i4>0</vt:i4>
      </vt:variant>
      <vt:variant>
        <vt:i4>5</vt:i4>
      </vt:variant>
      <vt:variant>
        <vt:lpwstr/>
      </vt:variant>
      <vt:variant>
        <vt:lpwstr>_Toc485287842</vt:lpwstr>
      </vt:variant>
      <vt:variant>
        <vt:i4>1966129</vt:i4>
      </vt:variant>
      <vt:variant>
        <vt:i4>1538</vt:i4>
      </vt:variant>
      <vt:variant>
        <vt:i4>0</vt:i4>
      </vt:variant>
      <vt:variant>
        <vt:i4>5</vt:i4>
      </vt:variant>
      <vt:variant>
        <vt:lpwstr/>
      </vt:variant>
      <vt:variant>
        <vt:lpwstr>_Toc485287841</vt:lpwstr>
      </vt:variant>
      <vt:variant>
        <vt:i4>1966129</vt:i4>
      </vt:variant>
      <vt:variant>
        <vt:i4>1532</vt:i4>
      </vt:variant>
      <vt:variant>
        <vt:i4>0</vt:i4>
      </vt:variant>
      <vt:variant>
        <vt:i4>5</vt:i4>
      </vt:variant>
      <vt:variant>
        <vt:lpwstr/>
      </vt:variant>
      <vt:variant>
        <vt:lpwstr>_Toc485287840</vt:lpwstr>
      </vt:variant>
      <vt:variant>
        <vt:i4>1638449</vt:i4>
      </vt:variant>
      <vt:variant>
        <vt:i4>1526</vt:i4>
      </vt:variant>
      <vt:variant>
        <vt:i4>0</vt:i4>
      </vt:variant>
      <vt:variant>
        <vt:i4>5</vt:i4>
      </vt:variant>
      <vt:variant>
        <vt:lpwstr/>
      </vt:variant>
      <vt:variant>
        <vt:lpwstr>_Toc485287839</vt:lpwstr>
      </vt:variant>
      <vt:variant>
        <vt:i4>1638449</vt:i4>
      </vt:variant>
      <vt:variant>
        <vt:i4>1520</vt:i4>
      </vt:variant>
      <vt:variant>
        <vt:i4>0</vt:i4>
      </vt:variant>
      <vt:variant>
        <vt:i4>5</vt:i4>
      </vt:variant>
      <vt:variant>
        <vt:lpwstr/>
      </vt:variant>
      <vt:variant>
        <vt:lpwstr>_Toc485287838</vt:lpwstr>
      </vt:variant>
      <vt:variant>
        <vt:i4>1245244</vt:i4>
      </vt:variant>
      <vt:variant>
        <vt:i4>1322</vt:i4>
      </vt:variant>
      <vt:variant>
        <vt:i4>0</vt:i4>
      </vt:variant>
      <vt:variant>
        <vt:i4>5</vt:i4>
      </vt:variant>
      <vt:variant>
        <vt:lpwstr/>
      </vt:variant>
      <vt:variant>
        <vt:lpwstr>_Toc501116930</vt:lpwstr>
      </vt:variant>
      <vt:variant>
        <vt:i4>1179708</vt:i4>
      </vt:variant>
      <vt:variant>
        <vt:i4>1316</vt:i4>
      </vt:variant>
      <vt:variant>
        <vt:i4>0</vt:i4>
      </vt:variant>
      <vt:variant>
        <vt:i4>5</vt:i4>
      </vt:variant>
      <vt:variant>
        <vt:lpwstr/>
      </vt:variant>
      <vt:variant>
        <vt:lpwstr>_Toc501116929</vt:lpwstr>
      </vt:variant>
      <vt:variant>
        <vt:i4>1179708</vt:i4>
      </vt:variant>
      <vt:variant>
        <vt:i4>1310</vt:i4>
      </vt:variant>
      <vt:variant>
        <vt:i4>0</vt:i4>
      </vt:variant>
      <vt:variant>
        <vt:i4>5</vt:i4>
      </vt:variant>
      <vt:variant>
        <vt:lpwstr/>
      </vt:variant>
      <vt:variant>
        <vt:lpwstr>_Toc501116928</vt:lpwstr>
      </vt:variant>
      <vt:variant>
        <vt:i4>1179708</vt:i4>
      </vt:variant>
      <vt:variant>
        <vt:i4>1304</vt:i4>
      </vt:variant>
      <vt:variant>
        <vt:i4>0</vt:i4>
      </vt:variant>
      <vt:variant>
        <vt:i4>5</vt:i4>
      </vt:variant>
      <vt:variant>
        <vt:lpwstr/>
      </vt:variant>
      <vt:variant>
        <vt:lpwstr>_Toc501116927</vt:lpwstr>
      </vt:variant>
      <vt:variant>
        <vt:i4>1179708</vt:i4>
      </vt:variant>
      <vt:variant>
        <vt:i4>1298</vt:i4>
      </vt:variant>
      <vt:variant>
        <vt:i4>0</vt:i4>
      </vt:variant>
      <vt:variant>
        <vt:i4>5</vt:i4>
      </vt:variant>
      <vt:variant>
        <vt:lpwstr/>
      </vt:variant>
      <vt:variant>
        <vt:lpwstr>_Toc501116926</vt:lpwstr>
      </vt:variant>
      <vt:variant>
        <vt:i4>1179708</vt:i4>
      </vt:variant>
      <vt:variant>
        <vt:i4>1292</vt:i4>
      </vt:variant>
      <vt:variant>
        <vt:i4>0</vt:i4>
      </vt:variant>
      <vt:variant>
        <vt:i4>5</vt:i4>
      </vt:variant>
      <vt:variant>
        <vt:lpwstr/>
      </vt:variant>
      <vt:variant>
        <vt:lpwstr>_Toc501116925</vt:lpwstr>
      </vt:variant>
      <vt:variant>
        <vt:i4>1179708</vt:i4>
      </vt:variant>
      <vt:variant>
        <vt:i4>1286</vt:i4>
      </vt:variant>
      <vt:variant>
        <vt:i4>0</vt:i4>
      </vt:variant>
      <vt:variant>
        <vt:i4>5</vt:i4>
      </vt:variant>
      <vt:variant>
        <vt:lpwstr/>
      </vt:variant>
      <vt:variant>
        <vt:lpwstr>_Toc501116924</vt:lpwstr>
      </vt:variant>
      <vt:variant>
        <vt:i4>1179708</vt:i4>
      </vt:variant>
      <vt:variant>
        <vt:i4>1280</vt:i4>
      </vt:variant>
      <vt:variant>
        <vt:i4>0</vt:i4>
      </vt:variant>
      <vt:variant>
        <vt:i4>5</vt:i4>
      </vt:variant>
      <vt:variant>
        <vt:lpwstr/>
      </vt:variant>
      <vt:variant>
        <vt:lpwstr>_Toc501116923</vt:lpwstr>
      </vt:variant>
      <vt:variant>
        <vt:i4>1179708</vt:i4>
      </vt:variant>
      <vt:variant>
        <vt:i4>1274</vt:i4>
      </vt:variant>
      <vt:variant>
        <vt:i4>0</vt:i4>
      </vt:variant>
      <vt:variant>
        <vt:i4>5</vt:i4>
      </vt:variant>
      <vt:variant>
        <vt:lpwstr/>
      </vt:variant>
      <vt:variant>
        <vt:lpwstr>_Toc501116922</vt:lpwstr>
      </vt:variant>
      <vt:variant>
        <vt:i4>1179708</vt:i4>
      </vt:variant>
      <vt:variant>
        <vt:i4>1268</vt:i4>
      </vt:variant>
      <vt:variant>
        <vt:i4>0</vt:i4>
      </vt:variant>
      <vt:variant>
        <vt:i4>5</vt:i4>
      </vt:variant>
      <vt:variant>
        <vt:lpwstr/>
      </vt:variant>
      <vt:variant>
        <vt:lpwstr>_Toc501116921</vt:lpwstr>
      </vt:variant>
      <vt:variant>
        <vt:i4>1179708</vt:i4>
      </vt:variant>
      <vt:variant>
        <vt:i4>1262</vt:i4>
      </vt:variant>
      <vt:variant>
        <vt:i4>0</vt:i4>
      </vt:variant>
      <vt:variant>
        <vt:i4>5</vt:i4>
      </vt:variant>
      <vt:variant>
        <vt:lpwstr/>
      </vt:variant>
      <vt:variant>
        <vt:lpwstr>_Toc501116920</vt:lpwstr>
      </vt:variant>
      <vt:variant>
        <vt:i4>1114172</vt:i4>
      </vt:variant>
      <vt:variant>
        <vt:i4>1256</vt:i4>
      </vt:variant>
      <vt:variant>
        <vt:i4>0</vt:i4>
      </vt:variant>
      <vt:variant>
        <vt:i4>5</vt:i4>
      </vt:variant>
      <vt:variant>
        <vt:lpwstr/>
      </vt:variant>
      <vt:variant>
        <vt:lpwstr>_Toc501116919</vt:lpwstr>
      </vt:variant>
      <vt:variant>
        <vt:i4>1114172</vt:i4>
      </vt:variant>
      <vt:variant>
        <vt:i4>1250</vt:i4>
      </vt:variant>
      <vt:variant>
        <vt:i4>0</vt:i4>
      </vt:variant>
      <vt:variant>
        <vt:i4>5</vt:i4>
      </vt:variant>
      <vt:variant>
        <vt:lpwstr/>
      </vt:variant>
      <vt:variant>
        <vt:lpwstr>_Toc501116918</vt:lpwstr>
      </vt:variant>
      <vt:variant>
        <vt:i4>1114172</vt:i4>
      </vt:variant>
      <vt:variant>
        <vt:i4>1244</vt:i4>
      </vt:variant>
      <vt:variant>
        <vt:i4>0</vt:i4>
      </vt:variant>
      <vt:variant>
        <vt:i4>5</vt:i4>
      </vt:variant>
      <vt:variant>
        <vt:lpwstr/>
      </vt:variant>
      <vt:variant>
        <vt:lpwstr>_Toc501116917</vt:lpwstr>
      </vt:variant>
      <vt:variant>
        <vt:i4>1114172</vt:i4>
      </vt:variant>
      <vt:variant>
        <vt:i4>1238</vt:i4>
      </vt:variant>
      <vt:variant>
        <vt:i4>0</vt:i4>
      </vt:variant>
      <vt:variant>
        <vt:i4>5</vt:i4>
      </vt:variant>
      <vt:variant>
        <vt:lpwstr/>
      </vt:variant>
      <vt:variant>
        <vt:lpwstr>_Toc501116916</vt:lpwstr>
      </vt:variant>
      <vt:variant>
        <vt:i4>1114172</vt:i4>
      </vt:variant>
      <vt:variant>
        <vt:i4>1232</vt:i4>
      </vt:variant>
      <vt:variant>
        <vt:i4>0</vt:i4>
      </vt:variant>
      <vt:variant>
        <vt:i4>5</vt:i4>
      </vt:variant>
      <vt:variant>
        <vt:lpwstr/>
      </vt:variant>
      <vt:variant>
        <vt:lpwstr>_Toc501116915</vt:lpwstr>
      </vt:variant>
      <vt:variant>
        <vt:i4>1114172</vt:i4>
      </vt:variant>
      <vt:variant>
        <vt:i4>1226</vt:i4>
      </vt:variant>
      <vt:variant>
        <vt:i4>0</vt:i4>
      </vt:variant>
      <vt:variant>
        <vt:i4>5</vt:i4>
      </vt:variant>
      <vt:variant>
        <vt:lpwstr/>
      </vt:variant>
      <vt:variant>
        <vt:lpwstr>_Toc501116914</vt:lpwstr>
      </vt:variant>
      <vt:variant>
        <vt:i4>1114172</vt:i4>
      </vt:variant>
      <vt:variant>
        <vt:i4>1220</vt:i4>
      </vt:variant>
      <vt:variant>
        <vt:i4>0</vt:i4>
      </vt:variant>
      <vt:variant>
        <vt:i4>5</vt:i4>
      </vt:variant>
      <vt:variant>
        <vt:lpwstr/>
      </vt:variant>
      <vt:variant>
        <vt:lpwstr>_Toc501116913</vt:lpwstr>
      </vt:variant>
      <vt:variant>
        <vt:i4>1114172</vt:i4>
      </vt:variant>
      <vt:variant>
        <vt:i4>1214</vt:i4>
      </vt:variant>
      <vt:variant>
        <vt:i4>0</vt:i4>
      </vt:variant>
      <vt:variant>
        <vt:i4>5</vt:i4>
      </vt:variant>
      <vt:variant>
        <vt:lpwstr/>
      </vt:variant>
      <vt:variant>
        <vt:lpwstr>_Toc501116912</vt:lpwstr>
      </vt:variant>
      <vt:variant>
        <vt:i4>1114172</vt:i4>
      </vt:variant>
      <vt:variant>
        <vt:i4>1208</vt:i4>
      </vt:variant>
      <vt:variant>
        <vt:i4>0</vt:i4>
      </vt:variant>
      <vt:variant>
        <vt:i4>5</vt:i4>
      </vt:variant>
      <vt:variant>
        <vt:lpwstr/>
      </vt:variant>
      <vt:variant>
        <vt:lpwstr>_Toc501116911</vt:lpwstr>
      </vt:variant>
      <vt:variant>
        <vt:i4>1114172</vt:i4>
      </vt:variant>
      <vt:variant>
        <vt:i4>1202</vt:i4>
      </vt:variant>
      <vt:variant>
        <vt:i4>0</vt:i4>
      </vt:variant>
      <vt:variant>
        <vt:i4>5</vt:i4>
      </vt:variant>
      <vt:variant>
        <vt:lpwstr/>
      </vt:variant>
      <vt:variant>
        <vt:lpwstr>_Toc501116910</vt:lpwstr>
      </vt:variant>
      <vt:variant>
        <vt:i4>1048636</vt:i4>
      </vt:variant>
      <vt:variant>
        <vt:i4>1196</vt:i4>
      </vt:variant>
      <vt:variant>
        <vt:i4>0</vt:i4>
      </vt:variant>
      <vt:variant>
        <vt:i4>5</vt:i4>
      </vt:variant>
      <vt:variant>
        <vt:lpwstr/>
      </vt:variant>
      <vt:variant>
        <vt:lpwstr>_Toc501116909</vt:lpwstr>
      </vt:variant>
      <vt:variant>
        <vt:i4>1048636</vt:i4>
      </vt:variant>
      <vt:variant>
        <vt:i4>1190</vt:i4>
      </vt:variant>
      <vt:variant>
        <vt:i4>0</vt:i4>
      </vt:variant>
      <vt:variant>
        <vt:i4>5</vt:i4>
      </vt:variant>
      <vt:variant>
        <vt:lpwstr/>
      </vt:variant>
      <vt:variant>
        <vt:lpwstr>_Toc501116908</vt:lpwstr>
      </vt:variant>
      <vt:variant>
        <vt:i4>1048636</vt:i4>
      </vt:variant>
      <vt:variant>
        <vt:i4>1184</vt:i4>
      </vt:variant>
      <vt:variant>
        <vt:i4>0</vt:i4>
      </vt:variant>
      <vt:variant>
        <vt:i4>5</vt:i4>
      </vt:variant>
      <vt:variant>
        <vt:lpwstr/>
      </vt:variant>
      <vt:variant>
        <vt:lpwstr>_Toc501116907</vt:lpwstr>
      </vt:variant>
      <vt:variant>
        <vt:i4>1048636</vt:i4>
      </vt:variant>
      <vt:variant>
        <vt:i4>1178</vt:i4>
      </vt:variant>
      <vt:variant>
        <vt:i4>0</vt:i4>
      </vt:variant>
      <vt:variant>
        <vt:i4>5</vt:i4>
      </vt:variant>
      <vt:variant>
        <vt:lpwstr/>
      </vt:variant>
      <vt:variant>
        <vt:lpwstr>_Toc501116906</vt:lpwstr>
      </vt:variant>
      <vt:variant>
        <vt:i4>1048636</vt:i4>
      </vt:variant>
      <vt:variant>
        <vt:i4>1172</vt:i4>
      </vt:variant>
      <vt:variant>
        <vt:i4>0</vt:i4>
      </vt:variant>
      <vt:variant>
        <vt:i4>5</vt:i4>
      </vt:variant>
      <vt:variant>
        <vt:lpwstr/>
      </vt:variant>
      <vt:variant>
        <vt:lpwstr>_Toc501116905</vt:lpwstr>
      </vt:variant>
      <vt:variant>
        <vt:i4>1048636</vt:i4>
      </vt:variant>
      <vt:variant>
        <vt:i4>1166</vt:i4>
      </vt:variant>
      <vt:variant>
        <vt:i4>0</vt:i4>
      </vt:variant>
      <vt:variant>
        <vt:i4>5</vt:i4>
      </vt:variant>
      <vt:variant>
        <vt:lpwstr/>
      </vt:variant>
      <vt:variant>
        <vt:lpwstr>_Toc501116904</vt:lpwstr>
      </vt:variant>
      <vt:variant>
        <vt:i4>1048636</vt:i4>
      </vt:variant>
      <vt:variant>
        <vt:i4>1160</vt:i4>
      </vt:variant>
      <vt:variant>
        <vt:i4>0</vt:i4>
      </vt:variant>
      <vt:variant>
        <vt:i4>5</vt:i4>
      </vt:variant>
      <vt:variant>
        <vt:lpwstr/>
      </vt:variant>
      <vt:variant>
        <vt:lpwstr>_Toc501116903</vt:lpwstr>
      </vt:variant>
      <vt:variant>
        <vt:i4>1048636</vt:i4>
      </vt:variant>
      <vt:variant>
        <vt:i4>1154</vt:i4>
      </vt:variant>
      <vt:variant>
        <vt:i4>0</vt:i4>
      </vt:variant>
      <vt:variant>
        <vt:i4>5</vt:i4>
      </vt:variant>
      <vt:variant>
        <vt:lpwstr/>
      </vt:variant>
      <vt:variant>
        <vt:lpwstr>_Toc501116902</vt:lpwstr>
      </vt:variant>
      <vt:variant>
        <vt:i4>1048636</vt:i4>
      </vt:variant>
      <vt:variant>
        <vt:i4>1148</vt:i4>
      </vt:variant>
      <vt:variant>
        <vt:i4>0</vt:i4>
      </vt:variant>
      <vt:variant>
        <vt:i4>5</vt:i4>
      </vt:variant>
      <vt:variant>
        <vt:lpwstr/>
      </vt:variant>
      <vt:variant>
        <vt:lpwstr>_Toc501116901</vt:lpwstr>
      </vt:variant>
      <vt:variant>
        <vt:i4>1048636</vt:i4>
      </vt:variant>
      <vt:variant>
        <vt:i4>1142</vt:i4>
      </vt:variant>
      <vt:variant>
        <vt:i4>0</vt:i4>
      </vt:variant>
      <vt:variant>
        <vt:i4>5</vt:i4>
      </vt:variant>
      <vt:variant>
        <vt:lpwstr/>
      </vt:variant>
      <vt:variant>
        <vt:lpwstr>_Toc501116900</vt:lpwstr>
      </vt:variant>
      <vt:variant>
        <vt:i4>1638461</vt:i4>
      </vt:variant>
      <vt:variant>
        <vt:i4>1136</vt:i4>
      </vt:variant>
      <vt:variant>
        <vt:i4>0</vt:i4>
      </vt:variant>
      <vt:variant>
        <vt:i4>5</vt:i4>
      </vt:variant>
      <vt:variant>
        <vt:lpwstr/>
      </vt:variant>
      <vt:variant>
        <vt:lpwstr>_Toc501116899</vt:lpwstr>
      </vt:variant>
      <vt:variant>
        <vt:i4>1638461</vt:i4>
      </vt:variant>
      <vt:variant>
        <vt:i4>1130</vt:i4>
      </vt:variant>
      <vt:variant>
        <vt:i4>0</vt:i4>
      </vt:variant>
      <vt:variant>
        <vt:i4>5</vt:i4>
      </vt:variant>
      <vt:variant>
        <vt:lpwstr/>
      </vt:variant>
      <vt:variant>
        <vt:lpwstr>_Toc501116898</vt:lpwstr>
      </vt:variant>
      <vt:variant>
        <vt:i4>1638461</vt:i4>
      </vt:variant>
      <vt:variant>
        <vt:i4>1124</vt:i4>
      </vt:variant>
      <vt:variant>
        <vt:i4>0</vt:i4>
      </vt:variant>
      <vt:variant>
        <vt:i4>5</vt:i4>
      </vt:variant>
      <vt:variant>
        <vt:lpwstr/>
      </vt:variant>
      <vt:variant>
        <vt:lpwstr>_Toc501116897</vt:lpwstr>
      </vt:variant>
      <vt:variant>
        <vt:i4>1638461</vt:i4>
      </vt:variant>
      <vt:variant>
        <vt:i4>1118</vt:i4>
      </vt:variant>
      <vt:variant>
        <vt:i4>0</vt:i4>
      </vt:variant>
      <vt:variant>
        <vt:i4>5</vt:i4>
      </vt:variant>
      <vt:variant>
        <vt:lpwstr/>
      </vt:variant>
      <vt:variant>
        <vt:lpwstr>_Toc501116896</vt:lpwstr>
      </vt:variant>
      <vt:variant>
        <vt:i4>1638461</vt:i4>
      </vt:variant>
      <vt:variant>
        <vt:i4>1112</vt:i4>
      </vt:variant>
      <vt:variant>
        <vt:i4>0</vt:i4>
      </vt:variant>
      <vt:variant>
        <vt:i4>5</vt:i4>
      </vt:variant>
      <vt:variant>
        <vt:lpwstr/>
      </vt:variant>
      <vt:variant>
        <vt:lpwstr>_Toc501116895</vt:lpwstr>
      </vt:variant>
      <vt:variant>
        <vt:i4>1638461</vt:i4>
      </vt:variant>
      <vt:variant>
        <vt:i4>1106</vt:i4>
      </vt:variant>
      <vt:variant>
        <vt:i4>0</vt:i4>
      </vt:variant>
      <vt:variant>
        <vt:i4>5</vt:i4>
      </vt:variant>
      <vt:variant>
        <vt:lpwstr/>
      </vt:variant>
      <vt:variant>
        <vt:lpwstr>_Toc501116894</vt:lpwstr>
      </vt:variant>
      <vt:variant>
        <vt:i4>1638461</vt:i4>
      </vt:variant>
      <vt:variant>
        <vt:i4>1100</vt:i4>
      </vt:variant>
      <vt:variant>
        <vt:i4>0</vt:i4>
      </vt:variant>
      <vt:variant>
        <vt:i4>5</vt:i4>
      </vt:variant>
      <vt:variant>
        <vt:lpwstr/>
      </vt:variant>
      <vt:variant>
        <vt:lpwstr>_Toc501116893</vt:lpwstr>
      </vt:variant>
      <vt:variant>
        <vt:i4>1638461</vt:i4>
      </vt:variant>
      <vt:variant>
        <vt:i4>1094</vt:i4>
      </vt:variant>
      <vt:variant>
        <vt:i4>0</vt:i4>
      </vt:variant>
      <vt:variant>
        <vt:i4>5</vt:i4>
      </vt:variant>
      <vt:variant>
        <vt:lpwstr/>
      </vt:variant>
      <vt:variant>
        <vt:lpwstr>_Toc501116892</vt:lpwstr>
      </vt:variant>
      <vt:variant>
        <vt:i4>1638461</vt:i4>
      </vt:variant>
      <vt:variant>
        <vt:i4>1088</vt:i4>
      </vt:variant>
      <vt:variant>
        <vt:i4>0</vt:i4>
      </vt:variant>
      <vt:variant>
        <vt:i4>5</vt:i4>
      </vt:variant>
      <vt:variant>
        <vt:lpwstr/>
      </vt:variant>
      <vt:variant>
        <vt:lpwstr>_Toc501116891</vt:lpwstr>
      </vt:variant>
      <vt:variant>
        <vt:i4>1638461</vt:i4>
      </vt:variant>
      <vt:variant>
        <vt:i4>1082</vt:i4>
      </vt:variant>
      <vt:variant>
        <vt:i4>0</vt:i4>
      </vt:variant>
      <vt:variant>
        <vt:i4>5</vt:i4>
      </vt:variant>
      <vt:variant>
        <vt:lpwstr/>
      </vt:variant>
      <vt:variant>
        <vt:lpwstr>_Toc501116890</vt:lpwstr>
      </vt:variant>
      <vt:variant>
        <vt:i4>1572925</vt:i4>
      </vt:variant>
      <vt:variant>
        <vt:i4>1076</vt:i4>
      </vt:variant>
      <vt:variant>
        <vt:i4>0</vt:i4>
      </vt:variant>
      <vt:variant>
        <vt:i4>5</vt:i4>
      </vt:variant>
      <vt:variant>
        <vt:lpwstr/>
      </vt:variant>
      <vt:variant>
        <vt:lpwstr>_Toc501116889</vt:lpwstr>
      </vt:variant>
      <vt:variant>
        <vt:i4>1572925</vt:i4>
      </vt:variant>
      <vt:variant>
        <vt:i4>1070</vt:i4>
      </vt:variant>
      <vt:variant>
        <vt:i4>0</vt:i4>
      </vt:variant>
      <vt:variant>
        <vt:i4>5</vt:i4>
      </vt:variant>
      <vt:variant>
        <vt:lpwstr/>
      </vt:variant>
      <vt:variant>
        <vt:lpwstr>_Toc501116888</vt:lpwstr>
      </vt:variant>
      <vt:variant>
        <vt:i4>1572925</vt:i4>
      </vt:variant>
      <vt:variant>
        <vt:i4>1064</vt:i4>
      </vt:variant>
      <vt:variant>
        <vt:i4>0</vt:i4>
      </vt:variant>
      <vt:variant>
        <vt:i4>5</vt:i4>
      </vt:variant>
      <vt:variant>
        <vt:lpwstr/>
      </vt:variant>
      <vt:variant>
        <vt:lpwstr>_Toc501116887</vt:lpwstr>
      </vt:variant>
      <vt:variant>
        <vt:i4>1572925</vt:i4>
      </vt:variant>
      <vt:variant>
        <vt:i4>1058</vt:i4>
      </vt:variant>
      <vt:variant>
        <vt:i4>0</vt:i4>
      </vt:variant>
      <vt:variant>
        <vt:i4>5</vt:i4>
      </vt:variant>
      <vt:variant>
        <vt:lpwstr/>
      </vt:variant>
      <vt:variant>
        <vt:lpwstr>_Toc501116886</vt:lpwstr>
      </vt:variant>
      <vt:variant>
        <vt:i4>1572925</vt:i4>
      </vt:variant>
      <vt:variant>
        <vt:i4>1052</vt:i4>
      </vt:variant>
      <vt:variant>
        <vt:i4>0</vt:i4>
      </vt:variant>
      <vt:variant>
        <vt:i4>5</vt:i4>
      </vt:variant>
      <vt:variant>
        <vt:lpwstr/>
      </vt:variant>
      <vt:variant>
        <vt:lpwstr>_Toc501116885</vt:lpwstr>
      </vt:variant>
      <vt:variant>
        <vt:i4>1572925</vt:i4>
      </vt:variant>
      <vt:variant>
        <vt:i4>1046</vt:i4>
      </vt:variant>
      <vt:variant>
        <vt:i4>0</vt:i4>
      </vt:variant>
      <vt:variant>
        <vt:i4>5</vt:i4>
      </vt:variant>
      <vt:variant>
        <vt:lpwstr/>
      </vt:variant>
      <vt:variant>
        <vt:lpwstr>_Toc501116884</vt:lpwstr>
      </vt:variant>
      <vt:variant>
        <vt:i4>1572925</vt:i4>
      </vt:variant>
      <vt:variant>
        <vt:i4>1040</vt:i4>
      </vt:variant>
      <vt:variant>
        <vt:i4>0</vt:i4>
      </vt:variant>
      <vt:variant>
        <vt:i4>5</vt:i4>
      </vt:variant>
      <vt:variant>
        <vt:lpwstr/>
      </vt:variant>
      <vt:variant>
        <vt:lpwstr>_Toc501116883</vt:lpwstr>
      </vt:variant>
      <vt:variant>
        <vt:i4>1572925</vt:i4>
      </vt:variant>
      <vt:variant>
        <vt:i4>1034</vt:i4>
      </vt:variant>
      <vt:variant>
        <vt:i4>0</vt:i4>
      </vt:variant>
      <vt:variant>
        <vt:i4>5</vt:i4>
      </vt:variant>
      <vt:variant>
        <vt:lpwstr/>
      </vt:variant>
      <vt:variant>
        <vt:lpwstr>_Toc501116882</vt:lpwstr>
      </vt:variant>
      <vt:variant>
        <vt:i4>1572925</vt:i4>
      </vt:variant>
      <vt:variant>
        <vt:i4>1028</vt:i4>
      </vt:variant>
      <vt:variant>
        <vt:i4>0</vt:i4>
      </vt:variant>
      <vt:variant>
        <vt:i4>5</vt:i4>
      </vt:variant>
      <vt:variant>
        <vt:lpwstr/>
      </vt:variant>
      <vt:variant>
        <vt:lpwstr>_Toc501116881</vt:lpwstr>
      </vt:variant>
      <vt:variant>
        <vt:i4>1572925</vt:i4>
      </vt:variant>
      <vt:variant>
        <vt:i4>1022</vt:i4>
      </vt:variant>
      <vt:variant>
        <vt:i4>0</vt:i4>
      </vt:variant>
      <vt:variant>
        <vt:i4>5</vt:i4>
      </vt:variant>
      <vt:variant>
        <vt:lpwstr/>
      </vt:variant>
      <vt:variant>
        <vt:lpwstr>_Toc501116880</vt:lpwstr>
      </vt:variant>
      <vt:variant>
        <vt:i4>1507389</vt:i4>
      </vt:variant>
      <vt:variant>
        <vt:i4>1016</vt:i4>
      </vt:variant>
      <vt:variant>
        <vt:i4>0</vt:i4>
      </vt:variant>
      <vt:variant>
        <vt:i4>5</vt:i4>
      </vt:variant>
      <vt:variant>
        <vt:lpwstr/>
      </vt:variant>
      <vt:variant>
        <vt:lpwstr>_Toc501116879</vt:lpwstr>
      </vt:variant>
      <vt:variant>
        <vt:i4>1507389</vt:i4>
      </vt:variant>
      <vt:variant>
        <vt:i4>1010</vt:i4>
      </vt:variant>
      <vt:variant>
        <vt:i4>0</vt:i4>
      </vt:variant>
      <vt:variant>
        <vt:i4>5</vt:i4>
      </vt:variant>
      <vt:variant>
        <vt:lpwstr/>
      </vt:variant>
      <vt:variant>
        <vt:lpwstr>_Toc501116878</vt:lpwstr>
      </vt:variant>
      <vt:variant>
        <vt:i4>1507389</vt:i4>
      </vt:variant>
      <vt:variant>
        <vt:i4>1004</vt:i4>
      </vt:variant>
      <vt:variant>
        <vt:i4>0</vt:i4>
      </vt:variant>
      <vt:variant>
        <vt:i4>5</vt:i4>
      </vt:variant>
      <vt:variant>
        <vt:lpwstr/>
      </vt:variant>
      <vt:variant>
        <vt:lpwstr>_Toc501116877</vt:lpwstr>
      </vt:variant>
      <vt:variant>
        <vt:i4>1507389</vt:i4>
      </vt:variant>
      <vt:variant>
        <vt:i4>998</vt:i4>
      </vt:variant>
      <vt:variant>
        <vt:i4>0</vt:i4>
      </vt:variant>
      <vt:variant>
        <vt:i4>5</vt:i4>
      </vt:variant>
      <vt:variant>
        <vt:lpwstr/>
      </vt:variant>
      <vt:variant>
        <vt:lpwstr>_Toc501116876</vt:lpwstr>
      </vt:variant>
      <vt:variant>
        <vt:i4>1507389</vt:i4>
      </vt:variant>
      <vt:variant>
        <vt:i4>992</vt:i4>
      </vt:variant>
      <vt:variant>
        <vt:i4>0</vt:i4>
      </vt:variant>
      <vt:variant>
        <vt:i4>5</vt:i4>
      </vt:variant>
      <vt:variant>
        <vt:lpwstr/>
      </vt:variant>
      <vt:variant>
        <vt:lpwstr>_Toc501116875</vt:lpwstr>
      </vt:variant>
      <vt:variant>
        <vt:i4>1507389</vt:i4>
      </vt:variant>
      <vt:variant>
        <vt:i4>986</vt:i4>
      </vt:variant>
      <vt:variant>
        <vt:i4>0</vt:i4>
      </vt:variant>
      <vt:variant>
        <vt:i4>5</vt:i4>
      </vt:variant>
      <vt:variant>
        <vt:lpwstr/>
      </vt:variant>
      <vt:variant>
        <vt:lpwstr>_Toc501116874</vt:lpwstr>
      </vt:variant>
      <vt:variant>
        <vt:i4>1507389</vt:i4>
      </vt:variant>
      <vt:variant>
        <vt:i4>980</vt:i4>
      </vt:variant>
      <vt:variant>
        <vt:i4>0</vt:i4>
      </vt:variant>
      <vt:variant>
        <vt:i4>5</vt:i4>
      </vt:variant>
      <vt:variant>
        <vt:lpwstr/>
      </vt:variant>
      <vt:variant>
        <vt:lpwstr>_Toc501116873</vt:lpwstr>
      </vt:variant>
      <vt:variant>
        <vt:i4>1507389</vt:i4>
      </vt:variant>
      <vt:variant>
        <vt:i4>974</vt:i4>
      </vt:variant>
      <vt:variant>
        <vt:i4>0</vt:i4>
      </vt:variant>
      <vt:variant>
        <vt:i4>5</vt:i4>
      </vt:variant>
      <vt:variant>
        <vt:lpwstr/>
      </vt:variant>
      <vt:variant>
        <vt:lpwstr>_Toc501116872</vt:lpwstr>
      </vt:variant>
      <vt:variant>
        <vt:i4>1507389</vt:i4>
      </vt:variant>
      <vt:variant>
        <vt:i4>968</vt:i4>
      </vt:variant>
      <vt:variant>
        <vt:i4>0</vt:i4>
      </vt:variant>
      <vt:variant>
        <vt:i4>5</vt:i4>
      </vt:variant>
      <vt:variant>
        <vt:lpwstr/>
      </vt:variant>
      <vt:variant>
        <vt:lpwstr>_Toc501116871</vt:lpwstr>
      </vt:variant>
      <vt:variant>
        <vt:i4>1507389</vt:i4>
      </vt:variant>
      <vt:variant>
        <vt:i4>962</vt:i4>
      </vt:variant>
      <vt:variant>
        <vt:i4>0</vt:i4>
      </vt:variant>
      <vt:variant>
        <vt:i4>5</vt:i4>
      </vt:variant>
      <vt:variant>
        <vt:lpwstr/>
      </vt:variant>
      <vt:variant>
        <vt:lpwstr>_Toc501116870</vt:lpwstr>
      </vt:variant>
      <vt:variant>
        <vt:i4>1441853</vt:i4>
      </vt:variant>
      <vt:variant>
        <vt:i4>956</vt:i4>
      </vt:variant>
      <vt:variant>
        <vt:i4>0</vt:i4>
      </vt:variant>
      <vt:variant>
        <vt:i4>5</vt:i4>
      </vt:variant>
      <vt:variant>
        <vt:lpwstr/>
      </vt:variant>
      <vt:variant>
        <vt:lpwstr>_Toc501116869</vt:lpwstr>
      </vt:variant>
      <vt:variant>
        <vt:i4>1441853</vt:i4>
      </vt:variant>
      <vt:variant>
        <vt:i4>950</vt:i4>
      </vt:variant>
      <vt:variant>
        <vt:i4>0</vt:i4>
      </vt:variant>
      <vt:variant>
        <vt:i4>5</vt:i4>
      </vt:variant>
      <vt:variant>
        <vt:lpwstr/>
      </vt:variant>
      <vt:variant>
        <vt:lpwstr>_Toc501116868</vt:lpwstr>
      </vt:variant>
      <vt:variant>
        <vt:i4>1441853</vt:i4>
      </vt:variant>
      <vt:variant>
        <vt:i4>944</vt:i4>
      </vt:variant>
      <vt:variant>
        <vt:i4>0</vt:i4>
      </vt:variant>
      <vt:variant>
        <vt:i4>5</vt:i4>
      </vt:variant>
      <vt:variant>
        <vt:lpwstr/>
      </vt:variant>
      <vt:variant>
        <vt:lpwstr>_Toc501116867</vt:lpwstr>
      </vt:variant>
      <vt:variant>
        <vt:i4>1441853</vt:i4>
      </vt:variant>
      <vt:variant>
        <vt:i4>938</vt:i4>
      </vt:variant>
      <vt:variant>
        <vt:i4>0</vt:i4>
      </vt:variant>
      <vt:variant>
        <vt:i4>5</vt:i4>
      </vt:variant>
      <vt:variant>
        <vt:lpwstr/>
      </vt:variant>
      <vt:variant>
        <vt:lpwstr>_Toc501116866</vt:lpwstr>
      </vt:variant>
      <vt:variant>
        <vt:i4>1441853</vt:i4>
      </vt:variant>
      <vt:variant>
        <vt:i4>932</vt:i4>
      </vt:variant>
      <vt:variant>
        <vt:i4>0</vt:i4>
      </vt:variant>
      <vt:variant>
        <vt:i4>5</vt:i4>
      </vt:variant>
      <vt:variant>
        <vt:lpwstr/>
      </vt:variant>
      <vt:variant>
        <vt:lpwstr>_Toc501116865</vt:lpwstr>
      </vt:variant>
      <vt:variant>
        <vt:i4>1441853</vt:i4>
      </vt:variant>
      <vt:variant>
        <vt:i4>926</vt:i4>
      </vt:variant>
      <vt:variant>
        <vt:i4>0</vt:i4>
      </vt:variant>
      <vt:variant>
        <vt:i4>5</vt:i4>
      </vt:variant>
      <vt:variant>
        <vt:lpwstr/>
      </vt:variant>
      <vt:variant>
        <vt:lpwstr>_Toc501116864</vt:lpwstr>
      </vt:variant>
      <vt:variant>
        <vt:i4>1441853</vt:i4>
      </vt:variant>
      <vt:variant>
        <vt:i4>920</vt:i4>
      </vt:variant>
      <vt:variant>
        <vt:i4>0</vt:i4>
      </vt:variant>
      <vt:variant>
        <vt:i4>5</vt:i4>
      </vt:variant>
      <vt:variant>
        <vt:lpwstr/>
      </vt:variant>
      <vt:variant>
        <vt:lpwstr>_Toc501116863</vt:lpwstr>
      </vt:variant>
      <vt:variant>
        <vt:i4>1441853</vt:i4>
      </vt:variant>
      <vt:variant>
        <vt:i4>914</vt:i4>
      </vt:variant>
      <vt:variant>
        <vt:i4>0</vt:i4>
      </vt:variant>
      <vt:variant>
        <vt:i4>5</vt:i4>
      </vt:variant>
      <vt:variant>
        <vt:lpwstr/>
      </vt:variant>
      <vt:variant>
        <vt:lpwstr>_Toc501116862</vt:lpwstr>
      </vt:variant>
      <vt:variant>
        <vt:i4>1441853</vt:i4>
      </vt:variant>
      <vt:variant>
        <vt:i4>908</vt:i4>
      </vt:variant>
      <vt:variant>
        <vt:i4>0</vt:i4>
      </vt:variant>
      <vt:variant>
        <vt:i4>5</vt:i4>
      </vt:variant>
      <vt:variant>
        <vt:lpwstr/>
      </vt:variant>
      <vt:variant>
        <vt:lpwstr>_Toc501116861</vt:lpwstr>
      </vt:variant>
      <vt:variant>
        <vt:i4>1441853</vt:i4>
      </vt:variant>
      <vt:variant>
        <vt:i4>902</vt:i4>
      </vt:variant>
      <vt:variant>
        <vt:i4>0</vt:i4>
      </vt:variant>
      <vt:variant>
        <vt:i4>5</vt:i4>
      </vt:variant>
      <vt:variant>
        <vt:lpwstr/>
      </vt:variant>
      <vt:variant>
        <vt:lpwstr>_Toc501116860</vt:lpwstr>
      </vt:variant>
      <vt:variant>
        <vt:i4>1376317</vt:i4>
      </vt:variant>
      <vt:variant>
        <vt:i4>896</vt:i4>
      </vt:variant>
      <vt:variant>
        <vt:i4>0</vt:i4>
      </vt:variant>
      <vt:variant>
        <vt:i4>5</vt:i4>
      </vt:variant>
      <vt:variant>
        <vt:lpwstr/>
      </vt:variant>
      <vt:variant>
        <vt:lpwstr>_Toc501116859</vt:lpwstr>
      </vt:variant>
      <vt:variant>
        <vt:i4>1376317</vt:i4>
      </vt:variant>
      <vt:variant>
        <vt:i4>890</vt:i4>
      </vt:variant>
      <vt:variant>
        <vt:i4>0</vt:i4>
      </vt:variant>
      <vt:variant>
        <vt:i4>5</vt:i4>
      </vt:variant>
      <vt:variant>
        <vt:lpwstr/>
      </vt:variant>
      <vt:variant>
        <vt:lpwstr>_Toc501116858</vt:lpwstr>
      </vt:variant>
      <vt:variant>
        <vt:i4>1376317</vt:i4>
      </vt:variant>
      <vt:variant>
        <vt:i4>884</vt:i4>
      </vt:variant>
      <vt:variant>
        <vt:i4>0</vt:i4>
      </vt:variant>
      <vt:variant>
        <vt:i4>5</vt:i4>
      </vt:variant>
      <vt:variant>
        <vt:lpwstr/>
      </vt:variant>
      <vt:variant>
        <vt:lpwstr>_Toc501116857</vt:lpwstr>
      </vt:variant>
      <vt:variant>
        <vt:i4>1376317</vt:i4>
      </vt:variant>
      <vt:variant>
        <vt:i4>878</vt:i4>
      </vt:variant>
      <vt:variant>
        <vt:i4>0</vt:i4>
      </vt:variant>
      <vt:variant>
        <vt:i4>5</vt:i4>
      </vt:variant>
      <vt:variant>
        <vt:lpwstr/>
      </vt:variant>
      <vt:variant>
        <vt:lpwstr>_Toc501116856</vt:lpwstr>
      </vt:variant>
      <vt:variant>
        <vt:i4>1376317</vt:i4>
      </vt:variant>
      <vt:variant>
        <vt:i4>872</vt:i4>
      </vt:variant>
      <vt:variant>
        <vt:i4>0</vt:i4>
      </vt:variant>
      <vt:variant>
        <vt:i4>5</vt:i4>
      </vt:variant>
      <vt:variant>
        <vt:lpwstr/>
      </vt:variant>
      <vt:variant>
        <vt:lpwstr>_Toc501116855</vt:lpwstr>
      </vt:variant>
      <vt:variant>
        <vt:i4>1376317</vt:i4>
      </vt:variant>
      <vt:variant>
        <vt:i4>866</vt:i4>
      </vt:variant>
      <vt:variant>
        <vt:i4>0</vt:i4>
      </vt:variant>
      <vt:variant>
        <vt:i4>5</vt:i4>
      </vt:variant>
      <vt:variant>
        <vt:lpwstr/>
      </vt:variant>
      <vt:variant>
        <vt:lpwstr>_Toc501116854</vt:lpwstr>
      </vt:variant>
      <vt:variant>
        <vt:i4>1376317</vt:i4>
      </vt:variant>
      <vt:variant>
        <vt:i4>860</vt:i4>
      </vt:variant>
      <vt:variant>
        <vt:i4>0</vt:i4>
      </vt:variant>
      <vt:variant>
        <vt:i4>5</vt:i4>
      </vt:variant>
      <vt:variant>
        <vt:lpwstr/>
      </vt:variant>
      <vt:variant>
        <vt:lpwstr>_Toc501116853</vt:lpwstr>
      </vt:variant>
      <vt:variant>
        <vt:i4>1376317</vt:i4>
      </vt:variant>
      <vt:variant>
        <vt:i4>854</vt:i4>
      </vt:variant>
      <vt:variant>
        <vt:i4>0</vt:i4>
      </vt:variant>
      <vt:variant>
        <vt:i4>5</vt:i4>
      </vt:variant>
      <vt:variant>
        <vt:lpwstr/>
      </vt:variant>
      <vt:variant>
        <vt:lpwstr>_Toc501116852</vt:lpwstr>
      </vt:variant>
      <vt:variant>
        <vt:i4>1376317</vt:i4>
      </vt:variant>
      <vt:variant>
        <vt:i4>848</vt:i4>
      </vt:variant>
      <vt:variant>
        <vt:i4>0</vt:i4>
      </vt:variant>
      <vt:variant>
        <vt:i4>5</vt:i4>
      </vt:variant>
      <vt:variant>
        <vt:lpwstr/>
      </vt:variant>
      <vt:variant>
        <vt:lpwstr>_Toc501116851</vt:lpwstr>
      </vt:variant>
      <vt:variant>
        <vt:i4>1376317</vt:i4>
      </vt:variant>
      <vt:variant>
        <vt:i4>842</vt:i4>
      </vt:variant>
      <vt:variant>
        <vt:i4>0</vt:i4>
      </vt:variant>
      <vt:variant>
        <vt:i4>5</vt:i4>
      </vt:variant>
      <vt:variant>
        <vt:lpwstr/>
      </vt:variant>
      <vt:variant>
        <vt:lpwstr>_Toc501116850</vt:lpwstr>
      </vt:variant>
      <vt:variant>
        <vt:i4>1310781</vt:i4>
      </vt:variant>
      <vt:variant>
        <vt:i4>836</vt:i4>
      </vt:variant>
      <vt:variant>
        <vt:i4>0</vt:i4>
      </vt:variant>
      <vt:variant>
        <vt:i4>5</vt:i4>
      </vt:variant>
      <vt:variant>
        <vt:lpwstr/>
      </vt:variant>
      <vt:variant>
        <vt:lpwstr>_Toc501116849</vt:lpwstr>
      </vt:variant>
      <vt:variant>
        <vt:i4>1310781</vt:i4>
      </vt:variant>
      <vt:variant>
        <vt:i4>830</vt:i4>
      </vt:variant>
      <vt:variant>
        <vt:i4>0</vt:i4>
      </vt:variant>
      <vt:variant>
        <vt:i4>5</vt:i4>
      </vt:variant>
      <vt:variant>
        <vt:lpwstr/>
      </vt:variant>
      <vt:variant>
        <vt:lpwstr>_Toc501116848</vt:lpwstr>
      </vt:variant>
      <vt:variant>
        <vt:i4>1310781</vt:i4>
      </vt:variant>
      <vt:variant>
        <vt:i4>824</vt:i4>
      </vt:variant>
      <vt:variant>
        <vt:i4>0</vt:i4>
      </vt:variant>
      <vt:variant>
        <vt:i4>5</vt:i4>
      </vt:variant>
      <vt:variant>
        <vt:lpwstr/>
      </vt:variant>
      <vt:variant>
        <vt:lpwstr>_Toc501116847</vt:lpwstr>
      </vt:variant>
      <vt:variant>
        <vt:i4>1310781</vt:i4>
      </vt:variant>
      <vt:variant>
        <vt:i4>818</vt:i4>
      </vt:variant>
      <vt:variant>
        <vt:i4>0</vt:i4>
      </vt:variant>
      <vt:variant>
        <vt:i4>5</vt:i4>
      </vt:variant>
      <vt:variant>
        <vt:lpwstr/>
      </vt:variant>
      <vt:variant>
        <vt:lpwstr>_Toc501116846</vt:lpwstr>
      </vt:variant>
      <vt:variant>
        <vt:i4>1310781</vt:i4>
      </vt:variant>
      <vt:variant>
        <vt:i4>812</vt:i4>
      </vt:variant>
      <vt:variant>
        <vt:i4>0</vt:i4>
      </vt:variant>
      <vt:variant>
        <vt:i4>5</vt:i4>
      </vt:variant>
      <vt:variant>
        <vt:lpwstr/>
      </vt:variant>
      <vt:variant>
        <vt:lpwstr>_Toc501116845</vt:lpwstr>
      </vt:variant>
      <vt:variant>
        <vt:i4>1310781</vt:i4>
      </vt:variant>
      <vt:variant>
        <vt:i4>806</vt:i4>
      </vt:variant>
      <vt:variant>
        <vt:i4>0</vt:i4>
      </vt:variant>
      <vt:variant>
        <vt:i4>5</vt:i4>
      </vt:variant>
      <vt:variant>
        <vt:lpwstr/>
      </vt:variant>
      <vt:variant>
        <vt:lpwstr>_Toc501116844</vt:lpwstr>
      </vt:variant>
      <vt:variant>
        <vt:i4>1310781</vt:i4>
      </vt:variant>
      <vt:variant>
        <vt:i4>800</vt:i4>
      </vt:variant>
      <vt:variant>
        <vt:i4>0</vt:i4>
      </vt:variant>
      <vt:variant>
        <vt:i4>5</vt:i4>
      </vt:variant>
      <vt:variant>
        <vt:lpwstr/>
      </vt:variant>
      <vt:variant>
        <vt:lpwstr>_Toc501116843</vt:lpwstr>
      </vt:variant>
      <vt:variant>
        <vt:i4>1310781</vt:i4>
      </vt:variant>
      <vt:variant>
        <vt:i4>794</vt:i4>
      </vt:variant>
      <vt:variant>
        <vt:i4>0</vt:i4>
      </vt:variant>
      <vt:variant>
        <vt:i4>5</vt:i4>
      </vt:variant>
      <vt:variant>
        <vt:lpwstr/>
      </vt:variant>
      <vt:variant>
        <vt:lpwstr>_Toc501116842</vt:lpwstr>
      </vt:variant>
      <vt:variant>
        <vt:i4>1310781</vt:i4>
      </vt:variant>
      <vt:variant>
        <vt:i4>788</vt:i4>
      </vt:variant>
      <vt:variant>
        <vt:i4>0</vt:i4>
      </vt:variant>
      <vt:variant>
        <vt:i4>5</vt:i4>
      </vt:variant>
      <vt:variant>
        <vt:lpwstr/>
      </vt:variant>
      <vt:variant>
        <vt:lpwstr>_Toc501116841</vt:lpwstr>
      </vt:variant>
      <vt:variant>
        <vt:i4>1310781</vt:i4>
      </vt:variant>
      <vt:variant>
        <vt:i4>782</vt:i4>
      </vt:variant>
      <vt:variant>
        <vt:i4>0</vt:i4>
      </vt:variant>
      <vt:variant>
        <vt:i4>5</vt:i4>
      </vt:variant>
      <vt:variant>
        <vt:lpwstr/>
      </vt:variant>
      <vt:variant>
        <vt:lpwstr>_Toc501116840</vt:lpwstr>
      </vt:variant>
      <vt:variant>
        <vt:i4>1245245</vt:i4>
      </vt:variant>
      <vt:variant>
        <vt:i4>776</vt:i4>
      </vt:variant>
      <vt:variant>
        <vt:i4>0</vt:i4>
      </vt:variant>
      <vt:variant>
        <vt:i4>5</vt:i4>
      </vt:variant>
      <vt:variant>
        <vt:lpwstr/>
      </vt:variant>
      <vt:variant>
        <vt:lpwstr>_Toc501116839</vt:lpwstr>
      </vt:variant>
      <vt:variant>
        <vt:i4>1245245</vt:i4>
      </vt:variant>
      <vt:variant>
        <vt:i4>770</vt:i4>
      </vt:variant>
      <vt:variant>
        <vt:i4>0</vt:i4>
      </vt:variant>
      <vt:variant>
        <vt:i4>5</vt:i4>
      </vt:variant>
      <vt:variant>
        <vt:lpwstr/>
      </vt:variant>
      <vt:variant>
        <vt:lpwstr>_Toc501116838</vt:lpwstr>
      </vt:variant>
      <vt:variant>
        <vt:i4>1245245</vt:i4>
      </vt:variant>
      <vt:variant>
        <vt:i4>764</vt:i4>
      </vt:variant>
      <vt:variant>
        <vt:i4>0</vt:i4>
      </vt:variant>
      <vt:variant>
        <vt:i4>5</vt:i4>
      </vt:variant>
      <vt:variant>
        <vt:lpwstr/>
      </vt:variant>
      <vt:variant>
        <vt:lpwstr>_Toc501116837</vt:lpwstr>
      </vt:variant>
      <vt:variant>
        <vt:i4>1245245</vt:i4>
      </vt:variant>
      <vt:variant>
        <vt:i4>758</vt:i4>
      </vt:variant>
      <vt:variant>
        <vt:i4>0</vt:i4>
      </vt:variant>
      <vt:variant>
        <vt:i4>5</vt:i4>
      </vt:variant>
      <vt:variant>
        <vt:lpwstr/>
      </vt:variant>
      <vt:variant>
        <vt:lpwstr>_Toc501116836</vt:lpwstr>
      </vt:variant>
      <vt:variant>
        <vt:i4>1245245</vt:i4>
      </vt:variant>
      <vt:variant>
        <vt:i4>752</vt:i4>
      </vt:variant>
      <vt:variant>
        <vt:i4>0</vt:i4>
      </vt:variant>
      <vt:variant>
        <vt:i4>5</vt:i4>
      </vt:variant>
      <vt:variant>
        <vt:lpwstr/>
      </vt:variant>
      <vt:variant>
        <vt:lpwstr>_Toc501116835</vt:lpwstr>
      </vt:variant>
      <vt:variant>
        <vt:i4>1245245</vt:i4>
      </vt:variant>
      <vt:variant>
        <vt:i4>746</vt:i4>
      </vt:variant>
      <vt:variant>
        <vt:i4>0</vt:i4>
      </vt:variant>
      <vt:variant>
        <vt:i4>5</vt:i4>
      </vt:variant>
      <vt:variant>
        <vt:lpwstr/>
      </vt:variant>
      <vt:variant>
        <vt:lpwstr>_Toc501116834</vt:lpwstr>
      </vt:variant>
      <vt:variant>
        <vt:i4>1245245</vt:i4>
      </vt:variant>
      <vt:variant>
        <vt:i4>740</vt:i4>
      </vt:variant>
      <vt:variant>
        <vt:i4>0</vt:i4>
      </vt:variant>
      <vt:variant>
        <vt:i4>5</vt:i4>
      </vt:variant>
      <vt:variant>
        <vt:lpwstr/>
      </vt:variant>
      <vt:variant>
        <vt:lpwstr>_Toc501116833</vt:lpwstr>
      </vt:variant>
      <vt:variant>
        <vt:i4>1245245</vt:i4>
      </vt:variant>
      <vt:variant>
        <vt:i4>734</vt:i4>
      </vt:variant>
      <vt:variant>
        <vt:i4>0</vt:i4>
      </vt:variant>
      <vt:variant>
        <vt:i4>5</vt:i4>
      </vt:variant>
      <vt:variant>
        <vt:lpwstr/>
      </vt:variant>
      <vt:variant>
        <vt:lpwstr>_Toc501116832</vt:lpwstr>
      </vt:variant>
      <vt:variant>
        <vt:i4>1245245</vt:i4>
      </vt:variant>
      <vt:variant>
        <vt:i4>728</vt:i4>
      </vt:variant>
      <vt:variant>
        <vt:i4>0</vt:i4>
      </vt:variant>
      <vt:variant>
        <vt:i4>5</vt:i4>
      </vt:variant>
      <vt:variant>
        <vt:lpwstr/>
      </vt:variant>
      <vt:variant>
        <vt:lpwstr>_Toc501116831</vt:lpwstr>
      </vt:variant>
      <vt:variant>
        <vt:i4>1245245</vt:i4>
      </vt:variant>
      <vt:variant>
        <vt:i4>722</vt:i4>
      </vt:variant>
      <vt:variant>
        <vt:i4>0</vt:i4>
      </vt:variant>
      <vt:variant>
        <vt:i4>5</vt:i4>
      </vt:variant>
      <vt:variant>
        <vt:lpwstr/>
      </vt:variant>
      <vt:variant>
        <vt:lpwstr>_Toc501116830</vt:lpwstr>
      </vt:variant>
      <vt:variant>
        <vt:i4>1179709</vt:i4>
      </vt:variant>
      <vt:variant>
        <vt:i4>716</vt:i4>
      </vt:variant>
      <vt:variant>
        <vt:i4>0</vt:i4>
      </vt:variant>
      <vt:variant>
        <vt:i4>5</vt:i4>
      </vt:variant>
      <vt:variant>
        <vt:lpwstr/>
      </vt:variant>
      <vt:variant>
        <vt:lpwstr>_Toc501116829</vt:lpwstr>
      </vt:variant>
      <vt:variant>
        <vt:i4>1179709</vt:i4>
      </vt:variant>
      <vt:variant>
        <vt:i4>710</vt:i4>
      </vt:variant>
      <vt:variant>
        <vt:i4>0</vt:i4>
      </vt:variant>
      <vt:variant>
        <vt:i4>5</vt:i4>
      </vt:variant>
      <vt:variant>
        <vt:lpwstr/>
      </vt:variant>
      <vt:variant>
        <vt:lpwstr>_Toc501116828</vt:lpwstr>
      </vt:variant>
      <vt:variant>
        <vt:i4>1179709</vt:i4>
      </vt:variant>
      <vt:variant>
        <vt:i4>704</vt:i4>
      </vt:variant>
      <vt:variant>
        <vt:i4>0</vt:i4>
      </vt:variant>
      <vt:variant>
        <vt:i4>5</vt:i4>
      </vt:variant>
      <vt:variant>
        <vt:lpwstr/>
      </vt:variant>
      <vt:variant>
        <vt:lpwstr>_Toc501116827</vt:lpwstr>
      </vt:variant>
      <vt:variant>
        <vt:i4>1179709</vt:i4>
      </vt:variant>
      <vt:variant>
        <vt:i4>698</vt:i4>
      </vt:variant>
      <vt:variant>
        <vt:i4>0</vt:i4>
      </vt:variant>
      <vt:variant>
        <vt:i4>5</vt:i4>
      </vt:variant>
      <vt:variant>
        <vt:lpwstr/>
      </vt:variant>
      <vt:variant>
        <vt:lpwstr>_Toc501116826</vt:lpwstr>
      </vt:variant>
      <vt:variant>
        <vt:i4>1179709</vt:i4>
      </vt:variant>
      <vt:variant>
        <vt:i4>692</vt:i4>
      </vt:variant>
      <vt:variant>
        <vt:i4>0</vt:i4>
      </vt:variant>
      <vt:variant>
        <vt:i4>5</vt:i4>
      </vt:variant>
      <vt:variant>
        <vt:lpwstr/>
      </vt:variant>
      <vt:variant>
        <vt:lpwstr>_Toc501116825</vt:lpwstr>
      </vt:variant>
      <vt:variant>
        <vt:i4>1179709</vt:i4>
      </vt:variant>
      <vt:variant>
        <vt:i4>686</vt:i4>
      </vt:variant>
      <vt:variant>
        <vt:i4>0</vt:i4>
      </vt:variant>
      <vt:variant>
        <vt:i4>5</vt:i4>
      </vt:variant>
      <vt:variant>
        <vt:lpwstr/>
      </vt:variant>
      <vt:variant>
        <vt:lpwstr>_Toc501116824</vt:lpwstr>
      </vt:variant>
      <vt:variant>
        <vt:i4>1179709</vt:i4>
      </vt:variant>
      <vt:variant>
        <vt:i4>680</vt:i4>
      </vt:variant>
      <vt:variant>
        <vt:i4>0</vt:i4>
      </vt:variant>
      <vt:variant>
        <vt:i4>5</vt:i4>
      </vt:variant>
      <vt:variant>
        <vt:lpwstr/>
      </vt:variant>
      <vt:variant>
        <vt:lpwstr>_Toc501116823</vt:lpwstr>
      </vt:variant>
      <vt:variant>
        <vt:i4>1179709</vt:i4>
      </vt:variant>
      <vt:variant>
        <vt:i4>674</vt:i4>
      </vt:variant>
      <vt:variant>
        <vt:i4>0</vt:i4>
      </vt:variant>
      <vt:variant>
        <vt:i4>5</vt:i4>
      </vt:variant>
      <vt:variant>
        <vt:lpwstr/>
      </vt:variant>
      <vt:variant>
        <vt:lpwstr>_Toc501116822</vt:lpwstr>
      </vt:variant>
      <vt:variant>
        <vt:i4>1179709</vt:i4>
      </vt:variant>
      <vt:variant>
        <vt:i4>668</vt:i4>
      </vt:variant>
      <vt:variant>
        <vt:i4>0</vt:i4>
      </vt:variant>
      <vt:variant>
        <vt:i4>5</vt:i4>
      </vt:variant>
      <vt:variant>
        <vt:lpwstr/>
      </vt:variant>
      <vt:variant>
        <vt:lpwstr>_Toc501116821</vt:lpwstr>
      </vt:variant>
      <vt:variant>
        <vt:i4>1179709</vt:i4>
      </vt:variant>
      <vt:variant>
        <vt:i4>662</vt:i4>
      </vt:variant>
      <vt:variant>
        <vt:i4>0</vt:i4>
      </vt:variant>
      <vt:variant>
        <vt:i4>5</vt:i4>
      </vt:variant>
      <vt:variant>
        <vt:lpwstr/>
      </vt:variant>
      <vt:variant>
        <vt:lpwstr>_Toc501116820</vt:lpwstr>
      </vt:variant>
      <vt:variant>
        <vt:i4>1114173</vt:i4>
      </vt:variant>
      <vt:variant>
        <vt:i4>656</vt:i4>
      </vt:variant>
      <vt:variant>
        <vt:i4>0</vt:i4>
      </vt:variant>
      <vt:variant>
        <vt:i4>5</vt:i4>
      </vt:variant>
      <vt:variant>
        <vt:lpwstr/>
      </vt:variant>
      <vt:variant>
        <vt:lpwstr>_Toc501116819</vt:lpwstr>
      </vt:variant>
      <vt:variant>
        <vt:i4>1114173</vt:i4>
      </vt:variant>
      <vt:variant>
        <vt:i4>650</vt:i4>
      </vt:variant>
      <vt:variant>
        <vt:i4>0</vt:i4>
      </vt:variant>
      <vt:variant>
        <vt:i4>5</vt:i4>
      </vt:variant>
      <vt:variant>
        <vt:lpwstr/>
      </vt:variant>
      <vt:variant>
        <vt:lpwstr>_Toc501116818</vt:lpwstr>
      </vt:variant>
      <vt:variant>
        <vt:i4>1114173</vt:i4>
      </vt:variant>
      <vt:variant>
        <vt:i4>644</vt:i4>
      </vt:variant>
      <vt:variant>
        <vt:i4>0</vt:i4>
      </vt:variant>
      <vt:variant>
        <vt:i4>5</vt:i4>
      </vt:variant>
      <vt:variant>
        <vt:lpwstr/>
      </vt:variant>
      <vt:variant>
        <vt:lpwstr>_Toc501116817</vt:lpwstr>
      </vt:variant>
      <vt:variant>
        <vt:i4>1114173</vt:i4>
      </vt:variant>
      <vt:variant>
        <vt:i4>638</vt:i4>
      </vt:variant>
      <vt:variant>
        <vt:i4>0</vt:i4>
      </vt:variant>
      <vt:variant>
        <vt:i4>5</vt:i4>
      </vt:variant>
      <vt:variant>
        <vt:lpwstr/>
      </vt:variant>
      <vt:variant>
        <vt:lpwstr>_Toc501116816</vt:lpwstr>
      </vt:variant>
      <vt:variant>
        <vt:i4>1114173</vt:i4>
      </vt:variant>
      <vt:variant>
        <vt:i4>632</vt:i4>
      </vt:variant>
      <vt:variant>
        <vt:i4>0</vt:i4>
      </vt:variant>
      <vt:variant>
        <vt:i4>5</vt:i4>
      </vt:variant>
      <vt:variant>
        <vt:lpwstr/>
      </vt:variant>
      <vt:variant>
        <vt:lpwstr>_Toc501116815</vt:lpwstr>
      </vt:variant>
      <vt:variant>
        <vt:i4>1114173</vt:i4>
      </vt:variant>
      <vt:variant>
        <vt:i4>626</vt:i4>
      </vt:variant>
      <vt:variant>
        <vt:i4>0</vt:i4>
      </vt:variant>
      <vt:variant>
        <vt:i4>5</vt:i4>
      </vt:variant>
      <vt:variant>
        <vt:lpwstr/>
      </vt:variant>
      <vt:variant>
        <vt:lpwstr>_Toc501116814</vt:lpwstr>
      </vt:variant>
      <vt:variant>
        <vt:i4>1114173</vt:i4>
      </vt:variant>
      <vt:variant>
        <vt:i4>620</vt:i4>
      </vt:variant>
      <vt:variant>
        <vt:i4>0</vt:i4>
      </vt:variant>
      <vt:variant>
        <vt:i4>5</vt:i4>
      </vt:variant>
      <vt:variant>
        <vt:lpwstr/>
      </vt:variant>
      <vt:variant>
        <vt:lpwstr>_Toc501116813</vt:lpwstr>
      </vt:variant>
      <vt:variant>
        <vt:i4>1114173</vt:i4>
      </vt:variant>
      <vt:variant>
        <vt:i4>614</vt:i4>
      </vt:variant>
      <vt:variant>
        <vt:i4>0</vt:i4>
      </vt:variant>
      <vt:variant>
        <vt:i4>5</vt:i4>
      </vt:variant>
      <vt:variant>
        <vt:lpwstr/>
      </vt:variant>
      <vt:variant>
        <vt:lpwstr>_Toc501116812</vt:lpwstr>
      </vt:variant>
      <vt:variant>
        <vt:i4>1114173</vt:i4>
      </vt:variant>
      <vt:variant>
        <vt:i4>608</vt:i4>
      </vt:variant>
      <vt:variant>
        <vt:i4>0</vt:i4>
      </vt:variant>
      <vt:variant>
        <vt:i4>5</vt:i4>
      </vt:variant>
      <vt:variant>
        <vt:lpwstr/>
      </vt:variant>
      <vt:variant>
        <vt:lpwstr>_Toc501116811</vt:lpwstr>
      </vt:variant>
      <vt:variant>
        <vt:i4>1114173</vt:i4>
      </vt:variant>
      <vt:variant>
        <vt:i4>602</vt:i4>
      </vt:variant>
      <vt:variant>
        <vt:i4>0</vt:i4>
      </vt:variant>
      <vt:variant>
        <vt:i4>5</vt:i4>
      </vt:variant>
      <vt:variant>
        <vt:lpwstr/>
      </vt:variant>
      <vt:variant>
        <vt:lpwstr>_Toc501116810</vt:lpwstr>
      </vt:variant>
      <vt:variant>
        <vt:i4>1048637</vt:i4>
      </vt:variant>
      <vt:variant>
        <vt:i4>596</vt:i4>
      </vt:variant>
      <vt:variant>
        <vt:i4>0</vt:i4>
      </vt:variant>
      <vt:variant>
        <vt:i4>5</vt:i4>
      </vt:variant>
      <vt:variant>
        <vt:lpwstr/>
      </vt:variant>
      <vt:variant>
        <vt:lpwstr>_Toc501116809</vt:lpwstr>
      </vt:variant>
      <vt:variant>
        <vt:i4>1048637</vt:i4>
      </vt:variant>
      <vt:variant>
        <vt:i4>590</vt:i4>
      </vt:variant>
      <vt:variant>
        <vt:i4>0</vt:i4>
      </vt:variant>
      <vt:variant>
        <vt:i4>5</vt:i4>
      </vt:variant>
      <vt:variant>
        <vt:lpwstr/>
      </vt:variant>
      <vt:variant>
        <vt:lpwstr>_Toc501116808</vt:lpwstr>
      </vt:variant>
      <vt:variant>
        <vt:i4>1048637</vt:i4>
      </vt:variant>
      <vt:variant>
        <vt:i4>584</vt:i4>
      </vt:variant>
      <vt:variant>
        <vt:i4>0</vt:i4>
      </vt:variant>
      <vt:variant>
        <vt:i4>5</vt:i4>
      </vt:variant>
      <vt:variant>
        <vt:lpwstr/>
      </vt:variant>
      <vt:variant>
        <vt:lpwstr>_Toc501116807</vt:lpwstr>
      </vt:variant>
      <vt:variant>
        <vt:i4>1048637</vt:i4>
      </vt:variant>
      <vt:variant>
        <vt:i4>578</vt:i4>
      </vt:variant>
      <vt:variant>
        <vt:i4>0</vt:i4>
      </vt:variant>
      <vt:variant>
        <vt:i4>5</vt:i4>
      </vt:variant>
      <vt:variant>
        <vt:lpwstr/>
      </vt:variant>
      <vt:variant>
        <vt:lpwstr>_Toc501116806</vt:lpwstr>
      </vt:variant>
      <vt:variant>
        <vt:i4>1048637</vt:i4>
      </vt:variant>
      <vt:variant>
        <vt:i4>572</vt:i4>
      </vt:variant>
      <vt:variant>
        <vt:i4>0</vt:i4>
      </vt:variant>
      <vt:variant>
        <vt:i4>5</vt:i4>
      </vt:variant>
      <vt:variant>
        <vt:lpwstr/>
      </vt:variant>
      <vt:variant>
        <vt:lpwstr>_Toc501116805</vt:lpwstr>
      </vt:variant>
      <vt:variant>
        <vt:i4>1048637</vt:i4>
      </vt:variant>
      <vt:variant>
        <vt:i4>566</vt:i4>
      </vt:variant>
      <vt:variant>
        <vt:i4>0</vt:i4>
      </vt:variant>
      <vt:variant>
        <vt:i4>5</vt:i4>
      </vt:variant>
      <vt:variant>
        <vt:lpwstr/>
      </vt:variant>
      <vt:variant>
        <vt:lpwstr>_Toc501116804</vt:lpwstr>
      </vt:variant>
      <vt:variant>
        <vt:i4>1048637</vt:i4>
      </vt:variant>
      <vt:variant>
        <vt:i4>560</vt:i4>
      </vt:variant>
      <vt:variant>
        <vt:i4>0</vt:i4>
      </vt:variant>
      <vt:variant>
        <vt:i4>5</vt:i4>
      </vt:variant>
      <vt:variant>
        <vt:lpwstr/>
      </vt:variant>
      <vt:variant>
        <vt:lpwstr>_Toc501116803</vt:lpwstr>
      </vt:variant>
      <vt:variant>
        <vt:i4>1048637</vt:i4>
      </vt:variant>
      <vt:variant>
        <vt:i4>554</vt:i4>
      </vt:variant>
      <vt:variant>
        <vt:i4>0</vt:i4>
      </vt:variant>
      <vt:variant>
        <vt:i4>5</vt:i4>
      </vt:variant>
      <vt:variant>
        <vt:lpwstr/>
      </vt:variant>
      <vt:variant>
        <vt:lpwstr>_Toc501116802</vt:lpwstr>
      </vt:variant>
      <vt:variant>
        <vt:i4>1048637</vt:i4>
      </vt:variant>
      <vt:variant>
        <vt:i4>548</vt:i4>
      </vt:variant>
      <vt:variant>
        <vt:i4>0</vt:i4>
      </vt:variant>
      <vt:variant>
        <vt:i4>5</vt:i4>
      </vt:variant>
      <vt:variant>
        <vt:lpwstr/>
      </vt:variant>
      <vt:variant>
        <vt:lpwstr>_Toc501116801</vt:lpwstr>
      </vt:variant>
      <vt:variant>
        <vt:i4>1048637</vt:i4>
      </vt:variant>
      <vt:variant>
        <vt:i4>542</vt:i4>
      </vt:variant>
      <vt:variant>
        <vt:i4>0</vt:i4>
      </vt:variant>
      <vt:variant>
        <vt:i4>5</vt:i4>
      </vt:variant>
      <vt:variant>
        <vt:lpwstr/>
      </vt:variant>
      <vt:variant>
        <vt:lpwstr>_Toc501116800</vt:lpwstr>
      </vt:variant>
      <vt:variant>
        <vt:i4>1638450</vt:i4>
      </vt:variant>
      <vt:variant>
        <vt:i4>536</vt:i4>
      </vt:variant>
      <vt:variant>
        <vt:i4>0</vt:i4>
      </vt:variant>
      <vt:variant>
        <vt:i4>5</vt:i4>
      </vt:variant>
      <vt:variant>
        <vt:lpwstr/>
      </vt:variant>
      <vt:variant>
        <vt:lpwstr>_Toc501116799</vt:lpwstr>
      </vt:variant>
      <vt:variant>
        <vt:i4>1638450</vt:i4>
      </vt:variant>
      <vt:variant>
        <vt:i4>530</vt:i4>
      </vt:variant>
      <vt:variant>
        <vt:i4>0</vt:i4>
      </vt:variant>
      <vt:variant>
        <vt:i4>5</vt:i4>
      </vt:variant>
      <vt:variant>
        <vt:lpwstr/>
      </vt:variant>
      <vt:variant>
        <vt:lpwstr>_Toc501116798</vt:lpwstr>
      </vt:variant>
      <vt:variant>
        <vt:i4>1638450</vt:i4>
      </vt:variant>
      <vt:variant>
        <vt:i4>524</vt:i4>
      </vt:variant>
      <vt:variant>
        <vt:i4>0</vt:i4>
      </vt:variant>
      <vt:variant>
        <vt:i4>5</vt:i4>
      </vt:variant>
      <vt:variant>
        <vt:lpwstr/>
      </vt:variant>
      <vt:variant>
        <vt:lpwstr>_Toc501116797</vt:lpwstr>
      </vt:variant>
      <vt:variant>
        <vt:i4>1638450</vt:i4>
      </vt:variant>
      <vt:variant>
        <vt:i4>518</vt:i4>
      </vt:variant>
      <vt:variant>
        <vt:i4>0</vt:i4>
      </vt:variant>
      <vt:variant>
        <vt:i4>5</vt:i4>
      </vt:variant>
      <vt:variant>
        <vt:lpwstr/>
      </vt:variant>
      <vt:variant>
        <vt:lpwstr>_Toc501116796</vt:lpwstr>
      </vt:variant>
      <vt:variant>
        <vt:i4>1638450</vt:i4>
      </vt:variant>
      <vt:variant>
        <vt:i4>512</vt:i4>
      </vt:variant>
      <vt:variant>
        <vt:i4>0</vt:i4>
      </vt:variant>
      <vt:variant>
        <vt:i4>5</vt:i4>
      </vt:variant>
      <vt:variant>
        <vt:lpwstr/>
      </vt:variant>
      <vt:variant>
        <vt:lpwstr>_Toc501116795</vt:lpwstr>
      </vt:variant>
      <vt:variant>
        <vt:i4>1638450</vt:i4>
      </vt:variant>
      <vt:variant>
        <vt:i4>506</vt:i4>
      </vt:variant>
      <vt:variant>
        <vt:i4>0</vt:i4>
      </vt:variant>
      <vt:variant>
        <vt:i4>5</vt:i4>
      </vt:variant>
      <vt:variant>
        <vt:lpwstr/>
      </vt:variant>
      <vt:variant>
        <vt:lpwstr>_Toc501116794</vt:lpwstr>
      </vt:variant>
      <vt:variant>
        <vt:i4>1638450</vt:i4>
      </vt:variant>
      <vt:variant>
        <vt:i4>500</vt:i4>
      </vt:variant>
      <vt:variant>
        <vt:i4>0</vt:i4>
      </vt:variant>
      <vt:variant>
        <vt:i4>5</vt:i4>
      </vt:variant>
      <vt:variant>
        <vt:lpwstr/>
      </vt:variant>
      <vt:variant>
        <vt:lpwstr>_Toc501116793</vt:lpwstr>
      </vt:variant>
      <vt:variant>
        <vt:i4>1638450</vt:i4>
      </vt:variant>
      <vt:variant>
        <vt:i4>494</vt:i4>
      </vt:variant>
      <vt:variant>
        <vt:i4>0</vt:i4>
      </vt:variant>
      <vt:variant>
        <vt:i4>5</vt:i4>
      </vt:variant>
      <vt:variant>
        <vt:lpwstr/>
      </vt:variant>
      <vt:variant>
        <vt:lpwstr>_Toc501116792</vt:lpwstr>
      </vt:variant>
      <vt:variant>
        <vt:i4>1638450</vt:i4>
      </vt:variant>
      <vt:variant>
        <vt:i4>488</vt:i4>
      </vt:variant>
      <vt:variant>
        <vt:i4>0</vt:i4>
      </vt:variant>
      <vt:variant>
        <vt:i4>5</vt:i4>
      </vt:variant>
      <vt:variant>
        <vt:lpwstr/>
      </vt:variant>
      <vt:variant>
        <vt:lpwstr>_Toc501116791</vt:lpwstr>
      </vt:variant>
      <vt:variant>
        <vt:i4>1638450</vt:i4>
      </vt:variant>
      <vt:variant>
        <vt:i4>482</vt:i4>
      </vt:variant>
      <vt:variant>
        <vt:i4>0</vt:i4>
      </vt:variant>
      <vt:variant>
        <vt:i4>5</vt:i4>
      </vt:variant>
      <vt:variant>
        <vt:lpwstr/>
      </vt:variant>
      <vt:variant>
        <vt:lpwstr>_Toc501116790</vt:lpwstr>
      </vt:variant>
      <vt:variant>
        <vt:i4>1572914</vt:i4>
      </vt:variant>
      <vt:variant>
        <vt:i4>476</vt:i4>
      </vt:variant>
      <vt:variant>
        <vt:i4>0</vt:i4>
      </vt:variant>
      <vt:variant>
        <vt:i4>5</vt:i4>
      </vt:variant>
      <vt:variant>
        <vt:lpwstr/>
      </vt:variant>
      <vt:variant>
        <vt:lpwstr>_Toc501116789</vt:lpwstr>
      </vt:variant>
      <vt:variant>
        <vt:i4>1572914</vt:i4>
      </vt:variant>
      <vt:variant>
        <vt:i4>470</vt:i4>
      </vt:variant>
      <vt:variant>
        <vt:i4>0</vt:i4>
      </vt:variant>
      <vt:variant>
        <vt:i4>5</vt:i4>
      </vt:variant>
      <vt:variant>
        <vt:lpwstr/>
      </vt:variant>
      <vt:variant>
        <vt:lpwstr>_Toc501116788</vt:lpwstr>
      </vt:variant>
      <vt:variant>
        <vt:i4>1572914</vt:i4>
      </vt:variant>
      <vt:variant>
        <vt:i4>464</vt:i4>
      </vt:variant>
      <vt:variant>
        <vt:i4>0</vt:i4>
      </vt:variant>
      <vt:variant>
        <vt:i4>5</vt:i4>
      </vt:variant>
      <vt:variant>
        <vt:lpwstr/>
      </vt:variant>
      <vt:variant>
        <vt:lpwstr>_Toc501116787</vt:lpwstr>
      </vt:variant>
      <vt:variant>
        <vt:i4>1572914</vt:i4>
      </vt:variant>
      <vt:variant>
        <vt:i4>458</vt:i4>
      </vt:variant>
      <vt:variant>
        <vt:i4>0</vt:i4>
      </vt:variant>
      <vt:variant>
        <vt:i4>5</vt:i4>
      </vt:variant>
      <vt:variant>
        <vt:lpwstr/>
      </vt:variant>
      <vt:variant>
        <vt:lpwstr>_Toc501116786</vt:lpwstr>
      </vt:variant>
      <vt:variant>
        <vt:i4>1572914</vt:i4>
      </vt:variant>
      <vt:variant>
        <vt:i4>452</vt:i4>
      </vt:variant>
      <vt:variant>
        <vt:i4>0</vt:i4>
      </vt:variant>
      <vt:variant>
        <vt:i4>5</vt:i4>
      </vt:variant>
      <vt:variant>
        <vt:lpwstr/>
      </vt:variant>
      <vt:variant>
        <vt:lpwstr>_Toc501116785</vt:lpwstr>
      </vt:variant>
      <vt:variant>
        <vt:i4>1572914</vt:i4>
      </vt:variant>
      <vt:variant>
        <vt:i4>446</vt:i4>
      </vt:variant>
      <vt:variant>
        <vt:i4>0</vt:i4>
      </vt:variant>
      <vt:variant>
        <vt:i4>5</vt:i4>
      </vt:variant>
      <vt:variant>
        <vt:lpwstr/>
      </vt:variant>
      <vt:variant>
        <vt:lpwstr>_Toc501116784</vt:lpwstr>
      </vt:variant>
      <vt:variant>
        <vt:i4>1572914</vt:i4>
      </vt:variant>
      <vt:variant>
        <vt:i4>440</vt:i4>
      </vt:variant>
      <vt:variant>
        <vt:i4>0</vt:i4>
      </vt:variant>
      <vt:variant>
        <vt:i4>5</vt:i4>
      </vt:variant>
      <vt:variant>
        <vt:lpwstr/>
      </vt:variant>
      <vt:variant>
        <vt:lpwstr>_Toc501116783</vt:lpwstr>
      </vt:variant>
      <vt:variant>
        <vt:i4>1572914</vt:i4>
      </vt:variant>
      <vt:variant>
        <vt:i4>434</vt:i4>
      </vt:variant>
      <vt:variant>
        <vt:i4>0</vt:i4>
      </vt:variant>
      <vt:variant>
        <vt:i4>5</vt:i4>
      </vt:variant>
      <vt:variant>
        <vt:lpwstr/>
      </vt:variant>
      <vt:variant>
        <vt:lpwstr>_Toc501116782</vt:lpwstr>
      </vt:variant>
      <vt:variant>
        <vt:i4>1572914</vt:i4>
      </vt:variant>
      <vt:variant>
        <vt:i4>428</vt:i4>
      </vt:variant>
      <vt:variant>
        <vt:i4>0</vt:i4>
      </vt:variant>
      <vt:variant>
        <vt:i4>5</vt:i4>
      </vt:variant>
      <vt:variant>
        <vt:lpwstr/>
      </vt:variant>
      <vt:variant>
        <vt:lpwstr>_Toc501116781</vt:lpwstr>
      </vt:variant>
      <vt:variant>
        <vt:i4>1572914</vt:i4>
      </vt:variant>
      <vt:variant>
        <vt:i4>422</vt:i4>
      </vt:variant>
      <vt:variant>
        <vt:i4>0</vt:i4>
      </vt:variant>
      <vt:variant>
        <vt:i4>5</vt:i4>
      </vt:variant>
      <vt:variant>
        <vt:lpwstr/>
      </vt:variant>
      <vt:variant>
        <vt:lpwstr>_Toc501116780</vt:lpwstr>
      </vt:variant>
      <vt:variant>
        <vt:i4>1507378</vt:i4>
      </vt:variant>
      <vt:variant>
        <vt:i4>416</vt:i4>
      </vt:variant>
      <vt:variant>
        <vt:i4>0</vt:i4>
      </vt:variant>
      <vt:variant>
        <vt:i4>5</vt:i4>
      </vt:variant>
      <vt:variant>
        <vt:lpwstr/>
      </vt:variant>
      <vt:variant>
        <vt:lpwstr>_Toc501116779</vt:lpwstr>
      </vt:variant>
      <vt:variant>
        <vt:i4>1507378</vt:i4>
      </vt:variant>
      <vt:variant>
        <vt:i4>410</vt:i4>
      </vt:variant>
      <vt:variant>
        <vt:i4>0</vt:i4>
      </vt:variant>
      <vt:variant>
        <vt:i4>5</vt:i4>
      </vt:variant>
      <vt:variant>
        <vt:lpwstr/>
      </vt:variant>
      <vt:variant>
        <vt:lpwstr>_Toc501116778</vt:lpwstr>
      </vt:variant>
      <vt:variant>
        <vt:i4>1507378</vt:i4>
      </vt:variant>
      <vt:variant>
        <vt:i4>404</vt:i4>
      </vt:variant>
      <vt:variant>
        <vt:i4>0</vt:i4>
      </vt:variant>
      <vt:variant>
        <vt:i4>5</vt:i4>
      </vt:variant>
      <vt:variant>
        <vt:lpwstr/>
      </vt:variant>
      <vt:variant>
        <vt:lpwstr>_Toc501116777</vt:lpwstr>
      </vt:variant>
      <vt:variant>
        <vt:i4>1507378</vt:i4>
      </vt:variant>
      <vt:variant>
        <vt:i4>398</vt:i4>
      </vt:variant>
      <vt:variant>
        <vt:i4>0</vt:i4>
      </vt:variant>
      <vt:variant>
        <vt:i4>5</vt:i4>
      </vt:variant>
      <vt:variant>
        <vt:lpwstr/>
      </vt:variant>
      <vt:variant>
        <vt:lpwstr>_Toc501116776</vt:lpwstr>
      </vt:variant>
      <vt:variant>
        <vt:i4>1507378</vt:i4>
      </vt:variant>
      <vt:variant>
        <vt:i4>392</vt:i4>
      </vt:variant>
      <vt:variant>
        <vt:i4>0</vt:i4>
      </vt:variant>
      <vt:variant>
        <vt:i4>5</vt:i4>
      </vt:variant>
      <vt:variant>
        <vt:lpwstr/>
      </vt:variant>
      <vt:variant>
        <vt:lpwstr>_Toc501116775</vt:lpwstr>
      </vt:variant>
      <vt:variant>
        <vt:i4>1507378</vt:i4>
      </vt:variant>
      <vt:variant>
        <vt:i4>386</vt:i4>
      </vt:variant>
      <vt:variant>
        <vt:i4>0</vt:i4>
      </vt:variant>
      <vt:variant>
        <vt:i4>5</vt:i4>
      </vt:variant>
      <vt:variant>
        <vt:lpwstr/>
      </vt:variant>
      <vt:variant>
        <vt:lpwstr>_Toc501116774</vt:lpwstr>
      </vt:variant>
      <vt:variant>
        <vt:i4>1507378</vt:i4>
      </vt:variant>
      <vt:variant>
        <vt:i4>380</vt:i4>
      </vt:variant>
      <vt:variant>
        <vt:i4>0</vt:i4>
      </vt:variant>
      <vt:variant>
        <vt:i4>5</vt:i4>
      </vt:variant>
      <vt:variant>
        <vt:lpwstr/>
      </vt:variant>
      <vt:variant>
        <vt:lpwstr>_Toc501116773</vt:lpwstr>
      </vt:variant>
      <vt:variant>
        <vt:i4>1507378</vt:i4>
      </vt:variant>
      <vt:variant>
        <vt:i4>374</vt:i4>
      </vt:variant>
      <vt:variant>
        <vt:i4>0</vt:i4>
      </vt:variant>
      <vt:variant>
        <vt:i4>5</vt:i4>
      </vt:variant>
      <vt:variant>
        <vt:lpwstr/>
      </vt:variant>
      <vt:variant>
        <vt:lpwstr>_Toc501116772</vt:lpwstr>
      </vt:variant>
      <vt:variant>
        <vt:i4>1507378</vt:i4>
      </vt:variant>
      <vt:variant>
        <vt:i4>368</vt:i4>
      </vt:variant>
      <vt:variant>
        <vt:i4>0</vt:i4>
      </vt:variant>
      <vt:variant>
        <vt:i4>5</vt:i4>
      </vt:variant>
      <vt:variant>
        <vt:lpwstr/>
      </vt:variant>
      <vt:variant>
        <vt:lpwstr>_Toc501116771</vt:lpwstr>
      </vt:variant>
      <vt:variant>
        <vt:i4>1507378</vt:i4>
      </vt:variant>
      <vt:variant>
        <vt:i4>362</vt:i4>
      </vt:variant>
      <vt:variant>
        <vt:i4>0</vt:i4>
      </vt:variant>
      <vt:variant>
        <vt:i4>5</vt:i4>
      </vt:variant>
      <vt:variant>
        <vt:lpwstr/>
      </vt:variant>
      <vt:variant>
        <vt:lpwstr>_Toc501116770</vt:lpwstr>
      </vt:variant>
      <vt:variant>
        <vt:i4>1441842</vt:i4>
      </vt:variant>
      <vt:variant>
        <vt:i4>356</vt:i4>
      </vt:variant>
      <vt:variant>
        <vt:i4>0</vt:i4>
      </vt:variant>
      <vt:variant>
        <vt:i4>5</vt:i4>
      </vt:variant>
      <vt:variant>
        <vt:lpwstr/>
      </vt:variant>
      <vt:variant>
        <vt:lpwstr>_Toc501116769</vt:lpwstr>
      </vt:variant>
      <vt:variant>
        <vt:i4>1441842</vt:i4>
      </vt:variant>
      <vt:variant>
        <vt:i4>350</vt:i4>
      </vt:variant>
      <vt:variant>
        <vt:i4>0</vt:i4>
      </vt:variant>
      <vt:variant>
        <vt:i4>5</vt:i4>
      </vt:variant>
      <vt:variant>
        <vt:lpwstr/>
      </vt:variant>
      <vt:variant>
        <vt:lpwstr>_Toc501116768</vt:lpwstr>
      </vt:variant>
      <vt:variant>
        <vt:i4>1441842</vt:i4>
      </vt:variant>
      <vt:variant>
        <vt:i4>344</vt:i4>
      </vt:variant>
      <vt:variant>
        <vt:i4>0</vt:i4>
      </vt:variant>
      <vt:variant>
        <vt:i4>5</vt:i4>
      </vt:variant>
      <vt:variant>
        <vt:lpwstr/>
      </vt:variant>
      <vt:variant>
        <vt:lpwstr>_Toc501116767</vt:lpwstr>
      </vt:variant>
      <vt:variant>
        <vt:i4>1441842</vt:i4>
      </vt:variant>
      <vt:variant>
        <vt:i4>338</vt:i4>
      </vt:variant>
      <vt:variant>
        <vt:i4>0</vt:i4>
      </vt:variant>
      <vt:variant>
        <vt:i4>5</vt:i4>
      </vt:variant>
      <vt:variant>
        <vt:lpwstr/>
      </vt:variant>
      <vt:variant>
        <vt:lpwstr>_Toc501116766</vt:lpwstr>
      </vt:variant>
      <vt:variant>
        <vt:i4>1441842</vt:i4>
      </vt:variant>
      <vt:variant>
        <vt:i4>332</vt:i4>
      </vt:variant>
      <vt:variant>
        <vt:i4>0</vt:i4>
      </vt:variant>
      <vt:variant>
        <vt:i4>5</vt:i4>
      </vt:variant>
      <vt:variant>
        <vt:lpwstr/>
      </vt:variant>
      <vt:variant>
        <vt:lpwstr>_Toc501116765</vt:lpwstr>
      </vt:variant>
      <vt:variant>
        <vt:i4>1441842</vt:i4>
      </vt:variant>
      <vt:variant>
        <vt:i4>326</vt:i4>
      </vt:variant>
      <vt:variant>
        <vt:i4>0</vt:i4>
      </vt:variant>
      <vt:variant>
        <vt:i4>5</vt:i4>
      </vt:variant>
      <vt:variant>
        <vt:lpwstr/>
      </vt:variant>
      <vt:variant>
        <vt:lpwstr>_Toc501116764</vt:lpwstr>
      </vt:variant>
      <vt:variant>
        <vt:i4>1441842</vt:i4>
      </vt:variant>
      <vt:variant>
        <vt:i4>320</vt:i4>
      </vt:variant>
      <vt:variant>
        <vt:i4>0</vt:i4>
      </vt:variant>
      <vt:variant>
        <vt:i4>5</vt:i4>
      </vt:variant>
      <vt:variant>
        <vt:lpwstr/>
      </vt:variant>
      <vt:variant>
        <vt:lpwstr>_Toc501116763</vt:lpwstr>
      </vt:variant>
      <vt:variant>
        <vt:i4>1441842</vt:i4>
      </vt:variant>
      <vt:variant>
        <vt:i4>314</vt:i4>
      </vt:variant>
      <vt:variant>
        <vt:i4>0</vt:i4>
      </vt:variant>
      <vt:variant>
        <vt:i4>5</vt:i4>
      </vt:variant>
      <vt:variant>
        <vt:lpwstr/>
      </vt:variant>
      <vt:variant>
        <vt:lpwstr>_Toc501116762</vt:lpwstr>
      </vt:variant>
      <vt:variant>
        <vt:i4>1441842</vt:i4>
      </vt:variant>
      <vt:variant>
        <vt:i4>308</vt:i4>
      </vt:variant>
      <vt:variant>
        <vt:i4>0</vt:i4>
      </vt:variant>
      <vt:variant>
        <vt:i4>5</vt:i4>
      </vt:variant>
      <vt:variant>
        <vt:lpwstr/>
      </vt:variant>
      <vt:variant>
        <vt:lpwstr>_Toc501116761</vt:lpwstr>
      </vt:variant>
      <vt:variant>
        <vt:i4>1441842</vt:i4>
      </vt:variant>
      <vt:variant>
        <vt:i4>302</vt:i4>
      </vt:variant>
      <vt:variant>
        <vt:i4>0</vt:i4>
      </vt:variant>
      <vt:variant>
        <vt:i4>5</vt:i4>
      </vt:variant>
      <vt:variant>
        <vt:lpwstr/>
      </vt:variant>
      <vt:variant>
        <vt:lpwstr>_Toc501116760</vt:lpwstr>
      </vt:variant>
      <vt:variant>
        <vt:i4>1376306</vt:i4>
      </vt:variant>
      <vt:variant>
        <vt:i4>296</vt:i4>
      </vt:variant>
      <vt:variant>
        <vt:i4>0</vt:i4>
      </vt:variant>
      <vt:variant>
        <vt:i4>5</vt:i4>
      </vt:variant>
      <vt:variant>
        <vt:lpwstr/>
      </vt:variant>
      <vt:variant>
        <vt:lpwstr>_Toc501116759</vt:lpwstr>
      </vt:variant>
      <vt:variant>
        <vt:i4>1376306</vt:i4>
      </vt:variant>
      <vt:variant>
        <vt:i4>290</vt:i4>
      </vt:variant>
      <vt:variant>
        <vt:i4>0</vt:i4>
      </vt:variant>
      <vt:variant>
        <vt:i4>5</vt:i4>
      </vt:variant>
      <vt:variant>
        <vt:lpwstr/>
      </vt:variant>
      <vt:variant>
        <vt:lpwstr>_Toc501116758</vt:lpwstr>
      </vt:variant>
      <vt:variant>
        <vt:i4>1376306</vt:i4>
      </vt:variant>
      <vt:variant>
        <vt:i4>284</vt:i4>
      </vt:variant>
      <vt:variant>
        <vt:i4>0</vt:i4>
      </vt:variant>
      <vt:variant>
        <vt:i4>5</vt:i4>
      </vt:variant>
      <vt:variant>
        <vt:lpwstr/>
      </vt:variant>
      <vt:variant>
        <vt:lpwstr>_Toc501116757</vt:lpwstr>
      </vt:variant>
      <vt:variant>
        <vt:i4>1376306</vt:i4>
      </vt:variant>
      <vt:variant>
        <vt:i4>278</vt:i4>
      </vt:variant>
      <vt:variant>
        <vt:i4>0</vt:i4>
      </vt:variant>
      <vt:variant>
        <vt:i4>5</vt:i4>
      </vt:variant>
      <vt:variant>
        <vt:lpwstr/>
      </vt:variant>
      <vt:variant>
        <vt:lpwstr>_Toc501116756</vt:lpwstr>
      </vt:variant>
      <vt:variant>
        <vt:i4>1376306</vt:i4>
      </vt:variant>
      <vt:variant>
        <vt:i4>272</vt:i4>
      </vt:variant>
      <vt:variant>
        <vt:i4>0</vt:i4>
      </vt:variant>
      <vt:variant>
        <vt:i4>5</vt:i4>
      </vt:variant>
      <vt:variant>
        <vt:lpwstr/>
      </vt:variant>
      <vt:variant>
        <vt:lpwstr>_Toc501116755</vt:lpwstr>
      </vt:variant>
      <vt:variant>
        <vt:i4>1376306</vt:i4>
      </vt:variant>
      <vt:variant>
        <vt:i4>266</vt:i4>
      </vt:variant>
      <vt:variant>
        <vt:i4>0</vt:i4>
      </vt:variant>
      <vt:variant>
        <vt:i4>5</vt:i4>
      </vt:variant>
      <vt:variant>
        <vt:lpwstr/>
      </vt:variant>
      <vt:variant>
        <vt:lpwstr>_Toc501116754</vt:lpwstr>
      </vt:variant>
      <vt:variant>
        <vt:i4>1376306</vt:i4>
      </vt:variant>
      <vt:variant>
        <vt:i4>260</vt:i4>
      </vt:variant>
      <vt:variant>
        <vt:i4>0</vt:i4>
      </vt:variant>
      <vt:variant>
        <vt:i4>5</vt:i4>
      </vt:variant>
      <vt:variant>
        <vt:lpwstr/>
      </vt:variant>
      <vt:variant>
        <vt:lpwstr>_Toc501116753</vt:lpwstr>
      </vt:variant>
      <vt:variant>
        <vt:i4>1376306</vt:i4>
      </vt:variant>
      <vt:variant>
        <vt:i4>254</vt:i4>
      </vt:variant>
      <vt:variant>
        <vt:i4>0</vt:i4>
      </vt:variant>
      <vt:variant>
        <vt:i4>5</vt:i4>
      </vt:variant>
      <vt:variant>
        <vt:lpwstr/>
      </vt:variant>
      <vt:variant>
        <vt:lpwstr>_Toc501116752</vt:lpwstr>
      </vt:variant>
      <vt:variant>
        <vt:i4>1376306</vt:i4>
      </vt:variant>
      <vt:variant>
        <vt:i4>248</vt:i4>
      </vt:variant>
      <vt:variant>
        <vt:i4>0</vt:i4>
      </vt:variant>
      <vt:variant>
        <vt:i4>5</vt:i4>
      </vt:variant>
      <vt:variant>
        <vt:lpwstr/>
      </vt:variant>
      <vt:variant>
        <vt:lpwstr>_Toc501116751</vt:lpwstr>
      </vt:variant>
      <vt:variant>
        <vt:i4>1376306</vt:i4>
      </vt:variant>
      <vt:variant>
        <vt:i4>242</vt:i4>
      </vt:variant>
      <vt:variant>
        <vt:i4>0</vt:i4>
      </vt:variant>
      <vt:variant>
        <vt:i4>5</vt:i4>
      </vt:variant>
      <vt:variant>
        <vt:lpwstr/>
      </vt:variant>
      <vt:variant>
        <vt:lpwstr>_Toc501116750</vt:lpwstr>
      </vt:variant>
      <vt:variant>
        <vt:i4>1310770</vt:i4>
      </vt:variant>
      <vt:variant>
        <vt:i4>236</vt:i4>
      </vt:variant>
      <vt:variant>
        <vt:i4>0</vt:i4>
      </vt:variant>
      <vt:variant>
        <vt:i4>5</vt:i4>
      </vt:variant>
      <vt:variant>
        <vt:lpwstr/>
      </vt:variant>
      <vt:variant>
        <vt:lpwstr>_Toc501116749</vt:lpwstr>
      </vt:variant>
      <vt:variant>
        <vt:i4>1310770</vt:i4>
      </vt:variant>
      <vt:variant>
        <vt:i4>230</vt:i4>
      </vt:variant>
      <vt:variant>
        <vt:i4>0</vt:i4>
      </vt:variant>
      <vt:variant>
        <vt:i4>5</vt:i4>
      </vt:variant>
      <vt:variant>
        <vt:lpwstr/>
      </vt:variant>
      <vt:variant>
        <vt:lpwstr>_Toc501116748</vt:lpwstr>
      </vt:variant>
      <vt:variant>
        <vt:i4>1310770</vt:i4>
      </vt:variant>
      <vt:variant>
        <vt:i4>224</vt:i4>
      </vt:variant>
      <vt:variant>
        <vt:i4>0</vt:i4>
      </vt:variant>
      <vt:variant>
        <vt:i4>5</vt:i4>
      </vt:variant>
      <vt:variant>
        <vt:lpwstr/>
      </vt:variant>
      <vt:variant>
        <vt:lpwstr>_Toc501116747</vt:lpwstr>
      </vt:variant>
      <vt:variant>
        <vt:i4>1310770</vt:i4>
      </vt:variant>
      <vt:variant>
        <vt:i4>218</vt:i4>
      </vt:variant>
      <vt:variant>
        <vt:i4>0</vt:i4>
      </vt:variant>
      <vt:variant>
        <vt:i4>5</vt:i4>
      </vt:variant>
      <vt:variant>
        <vt:lpwstr/>
      </vt:variant>
      <vt:variant>
        <vt:lpwstr>_Toc501116746</vt:lpwstr>
      </vt:variant>
      <vt:variant>
        <vt:i4>1310770</vt:i4>
      </vt:variant>
      <vt:variant>
        <vt:i4>212</vt:i4>
      </vt:variant>
      <vt:variant>
        <vt:i4>0</vt:i4>
      </vt:variant>
      <vt:variant>
        <vt:i4>5</vt:i4>
      </vt:variant>
      <vt:variant>
        <vt:lpwstr/>
      </vt:variant>
      <vt:variant>
        <vt:lpwstr>_Toc501116745</vt:lpwstr>
      </vt:variant>
      <vt:variant>
        <vt:i4>1310770</vt:i4>
      </vt:variant>
      <vt:variant>
        <vt:i4>206</vt:i4>
      </vt:variant>
      <vt:variant>
        <vt:i4>0</vt:i4>
      </vt:variant>
      <vt:variant>
        <vt:i4>5</vt:i4>
      </vt:variant>
      <vt:variant>
        <vt:lpwstr/>
      </vt:variant>
      <vt:variant>
        <vt:lpwstr>_Toc501116744</vt:lpwstr>
      </vt:variant>
      <vt:variant>
        <vt:i4>1310770</vt:i4>
      </vt:variant>
      <vt:variant>
        <vt:i4>200</vt:i4>
      </vt:variant>
      <vt:variant>
        <vt:i4>0</vt:i4>
      </vt:variant>
      <vt:variant>
        <vt:i4>5</vt:i4>
      </vt:variant>
      <vt:variant>
        <vt:lpwstr/>
      </vt:variant>
      <vt:variant>
        <vt:lpwstr>_Toc501116743</vt:lpwstr>
      </vt:variant>
      <vt:variant>
        <vt:i4>1310770</vt:i4>
      </vt:variant>
      <vt:variant>
        <vt:i4>194</vt:i4>
      </vt:variant>
      <vt:variant>
        <vt:i4>0</vt:i4>
      </vt:variant>
      <vt:variant>
        <vt:i4>5</vt:i4>
      </vt:variant>
      <vt:variant>
        <vt:lpwstr/>
      </vt:variant>
      <vt:variant>
        <vt:lpwstr>_Toc501116742</vt:lpwstr>
      </vt:variant>
      <vt:variant>
        <vt:i4>1310770</vt:i4>
      </vt:variant>
      <vt:variant>
        <vt:i4>188</vt:i4>
      </vt:variant>
      <vt:variant>
        <vt:i4>0</vt:i4>
      </vt:variant>
      <vt:variant>
        <vt:i4>5</vt:i4>
      </vt:variant>
      <vt:variant>
        <vt:lpwstr/>
      </vt:variant>
      <vt:variant>
        <vt:lpwstr>_Toc501116741</vt:lpwstr>
      </vt:variant>
      <vt:variant>
        <vt:i4>1310770</vt:i4>
      </vt:variant>
      <vt:variant>
        <vt:i4>182</vt:i4>
      </vt:variant>
      <vt:variant>
        <vt:i4>0</vt:i4>
      </vt:variant>
      <vt:variant>
        <vt:i4>5</vt:i4>
      </vt:variant>
      <vt:variant>
        <vt:lpwstr/>
      </vt:variant>
      <vt:variant>
        <vt:lpwstr>_Toc501116740</vt:lpwstr>
      </vt:variant>
      <vt:variant>
        <vt:i4>1245234</vt:i4>
      </vt:variant>
      <vt:variant>
        <vt:i4>176</vt:i4>
      </vt:variant>
      <vt:variant>
        <vt:i4>0</vt:i4>
      </vt:variant>
      <vt:variant>
        <vt:i4>5</vt:i4>
      </vt:variant>
      <vt:variant>
        <vt:lpwstr/>
      </vt:variant>
      <vt:variant>
        <vt:lpwstr>_Toc501116739</vt:lpwstr>
      </vt:variant>
      <vt:variant>
        <vt:i4>1245234</vt:i4>
      </vt:variant>
      <vt:variant>
        <vt:i4>170</vt:i4>
      </vt:variant>
      <vt:variant>
        <vt:i4>0</vt:i4>
      </vt:variant>
      <vt:variant>
        <vt:i4>5</vt:i4>
      </vt:variant>
      <vt:variant>
        <vt:lpwstr/>
      </vt:variant>
      <vt:variant>
        <vt:lpwstr>_Toc501116738</vt:lpwstr>
      </vt:variant>
      <vt:variant>
        <vt:i4>1245234</vt:i4>
      </vt:variant>
      <vt:variant>
        <vt:i4>164</vt:i4>
      </vt:variant>
      <vt:variant>
        <vt:i4>0</vt:i4>
      </vt:variant>
      <vt:variant>
        <vt:i4>5</vt:i4>
      </vt:variant>
      <vt:variant>
        <vt:lpwstr/>
      </vt:variant>
      <vt:variant>
        <vt:lpwstr>_Toc501116737</vt:lpwstr>
      </vt:variant>
      <vt:variant>
        <vt:i4>1245234</vt:i4>
      </vt:variant>
      <vt:variant>
        <vt:i4>158</vt:i4>
      </vt:variant>
      <vt:variant>
        <vt:i4>0</vt:i4>
      </vt:variant>
      <vt:variant>
        <vt:i4>5</vt:i4>
      </vt:variant>
      <vt:variant>
        <vt:lpwstr/>
      </vt:variant>
      <vt:variant>
        <vt:lpwstr>_Toc501116736</vt:lpwstr>
      </vt:variant>
      <vt:variant>
        <vt:i4>1245234</vt:i4>
      </vt:variant>
      <vt:variant>
        <vt:i4>152</vt:i4>
      </vt:variant>
      <vt:variant>
        <vt:i4>0</vt:i4>
      </vt:variant>
      <vt:variant>
        <vt:i4>5</vt:i4>
      </vt:variant>
      <vt:variant>
        <vt:lpwstr/>
      </vt:variant>
      <vt:variant>
        <vt:lpwstr>_Toc501116735</vt:lpwstr>
      </vt:variant>
      <vt:variant>
        <vt:i4>1245234</vt:i4>
      </vt:variant>
      <vt:variant>
        <vt:i4>146</vt:i4>
      </vt:variant>
      <vt:variant>
        <vt:i4>0</vt:i4>
      </vt:variant>
      <vt:variant>
        <vt:i4>5</vt:i4>
      </vt:variant>
      <vt:variant>
        <vt:lpwstr/>
      </vt:variant>
      <vt:variant>
        <vt:lpwstr>_Toc501116734</vt:lpwstr>
      </vt:variant>
      <vt:variant>
        <vt:i4>1245234</vt:i4>
      </vt:variant>
      <vt:variant>
        <vt:i4>140</vt:i4>
      </vt:variant>
      <vt:variant>
        <vt:i4>0</vt:i4>
      </vt:variant>
      <vt:variant>
        <vt:i4>5</vt:i4>
      </vt:variant>
      <vt:variant>
        <vt:lpwstr/>
      </vt:variant>
      <vt:variant>
        <vt:lpwstr>_Toc501116733</vt:lpwstr>
      </vt:variant>
      <vt:variant>
        <vt:i4>1245234</vt:i4>
      </vt:variant>
      <vt:variant>
        <vt:i4>134</vt:i4>
      </vt:variant>
      <vt:variant>
        <vt:i4>0</vt:i4>
      </vt:variant>
      <vt:variant>
        <vt:i4>5</vt:i4>
      </vt:variant>
      <vt:variant>
        <vt:lpwstr/>
      </vt:variant>
      <vt:variant>
        <vt:lpwstr>_Toc501116732</vt:lpwstr>
      </vt:variant>
      <vt:variant>
        <vt:i4>1245234</vt:i4>
      </vt:variant>
      <vt:variant>
        <vt:i4>128</vt:i4>
      </vt:variant>
      <vt:variant>
        <vt:i4>0</vt:i4>
      </vt:variant>
      <vt:variant>
        <vt:i4>5</vt:i4>
      </vt:variant>
      <vt:variant>
        <vt:lpwstr/>
      </vt:variant>
      <vt:variant>
        <vt:lpwstr>_Toc501116731</vt:lpwstr>
      </vt:variant>
      <vt:variant>
        <vt:i4>1245234</vt:i4>
      </vt:variant>
      <vt:variant>
        <vt:i4>122</vt:i4>
      </vt:variant>
      <vt:variant>
        <vt:i4>0</vt:i4>
      </vt:variant>
      <vt:variant>
        <vt:i4>5</vt:i4>
      </vt:variant>
      <vt:variant>
        <vt:lpwstr/>
      </vt:variant>
      <vt:variant>
        <vt:lpwstr>_Toc501116730</vt:lpwstr>
      </vt:variant>
      <vt:variant>
        <vt:i4>1179698</vt:i4>
      </vt:variant>
      <vt:variant>
        <vt:i4>116</vt:i4>
      </vt:variant>
      <vt:variant>
        <vt:i4>0</vt:i4>
      </vt:variant>
      <vt:variant>
        <vt:i4>5</vt:i4>
      </vt:variant>
      <vt:variant>
        <vt:lpwstr/>
      </vt:variant>
      <vt:variant>
        <vt:lpwstr>_Toc501116729</vt:lpwstr>
      </vt:variant>
      <vt:variant>
        <vt:i4>1179698</vt:i4>
      </vt:variant>
      <vt:variant>
        <vt:i4>110</vt:i4>
      </vt:variant>
      <vt:variant>
        <vt:i4>0</vt:i4>
      </vt:variant>
      <vt:variant>
        <vt:i4>5</vt:i4>
      </vt:variant>
      <vt:variant>
        <vt:lpwstr/>
      </vt:variant>
      <vt:variant>
        <vt:lpwstr>_Toc501116728</vt:lpwstr>
      </vt:variant>
      <vt:variant>
        <vt:i4>1179698</vt:i4>
      </vt:variant>
      <vt:variant>
        <vt:i4>104</vt:i4>
      </vt:variant>
      <vt:variant>
        <vt:i4>0</vt:i4>
      </vt:variant>
      <vt:variant>
        <vt:i4>5</vt:i4>
      </vt:variant>
      <vt:variant>
        <vt:lpwstr/>
      </vt:variant>
      <vt:variant>
        <vt:lpwstr>_Toc501116727</vt:lpwstr>
      </vt:variant>
      <vt:variant>
        <vt:i4>1179698</vt:i4>
      </vt:variant>
      <vt:variant>
        <vt:i4>98</vt:i4>
      </vt:variant>
      <vt:variant>
        <vt:i4>0</vt:i4>
      </vt:variant>
      <vt:variant>
        <vt:i4>5</vt:i4>
      </vt:variant>
      <vt:variant>
        <vt:lpwstr/>
      </vt:variant>
      <vt:variant>
        <vt:lpwstr>_Toc501116726</vt:lpwstr>
      </vt:variant>
      <vt:variant>
        <vt:i4>1179698</vt:i4>
      </vt:variant>
      <vt:variant>
        <vt:i4>92</vt:i4>
      </vt:variant>
      <vt:variant>
        <vt:i4>0</vt:i4>
      </vt:variant>
      <vt:variant>
        <vt:i4>5</vt:i4>
      </vt:variant>
      <vt:variant>
        <vt:lpwstr/>
      </vt:variant>
      <vt:variant>
        <vt:lpwstr>_Toc501116725</vt:lpwstr>
      </vt:variant>
      <vt:variant>
        <vt:i4>1179698</vt:i4>
      </vt:variant>
      <vt:variant>
        <vt:i4>86</vt:i4>
      </vt:variant>
      <vt:variant>
        <vt:i4>0</vt:i4>
      </vt:variant>
      <vt:variant>
        <vt:i4>5</vt:i4>
      </vt:variant>
      <vt:variant>
        <vt:lpwstr/>
      </vt:variant>
      <vt:variant>
        <vt:lpwstr>_Toc501116724</vt:lpwstr>
      </vt:variant>
      <vt:variant>
        <vt:i4>1179698</vt:i4>
      </vt:variant>
      <vt:variant>
        <vt:i4>80</vt:i4>
      </vt:variant>
      <vt:variant>
        <vt:i4>0</vt:i4>
      </vt:variant>
      <vt:variant>
        <vt:i4>5</vt:i4>
      </vt:variant>
      <vt:variant>
        <vt:lpwstr/>
      </vt:variant>
      <vt:variant>
        <vt:lpwstr>_Toc501116723</vt:lpwstr>
      </vt:variant>
      <vt:variant>
        <vt:i4>1179698</vt:i4>
      </vt:variant>
      <vt:variant>
        <vt:i4>74</vt:i4>
      </vt:variant>
      <vt:variant>
        <vt:i4>0</vt:i4>
      </vt:variant>
      <vt:variant>
        <vt:i4>5</vt:i4>
      </vt:variant>
      <vt:variant>
        <vt:lpwstr/>
      </vt:variant>
      <vt:variant>
        <vt:lpwstr>_Toc501116722</vt:lpwstr>
      </vt:variant>
      <vt:variant>
        <vt:i4>1179698</vt:i4>
      </vt:variant>
      <vt:variant>
        <vt:i4>68</vt:i4>
      </vt:variant>
      <vt:variant>
        <vt:i4>0</vt:i4>
      </vt:variant>
      <vt:variant>
        <vt:i4>5</vt:i4>
      </vt:variant>
      <vt:variant>
        <vt:lpwstr/>
      </vt:variant>
      <vt:variant>
        <vt:lpwstr>_Toc501116721</vt:lpwstr>
      </vt:variant>
      <vt:variant>
        <vt:i4>1179698</vt:i4>
      </vt:variant>
      <vt:variant>
        <vt:i4>62</vt:i4>
      </vt:variant>
      <vt:variant>
        <vt:i4>0</vt:i4>
      </vt:variant>
      <vt:variant>
        <vt:i4>5</vt:i4>
      </vt:variant>
      <vt:variant>
        <vt:lpwstr/>
      </vt:variant>
      <vt:variant>
        <vt:lpwstr>_Toc501116720</vt:lpwstr>
      </vt:variant>
      <vt:variant>
        <vt:i4>1114162</vt:i4>
      </vt:variant>
      <vt:variant>
        <vt:i4>56</vt:i4>
      </vt:variant>
      <vt:variant>
        <vt:i4>0</vt:i4>
      </vt:variant>
      <vt:variant>
        <vt:i4>5</vt:i4>
      </vt:variant>
      <vt:variant>
        <vt:lpwstr/>
      </vt:variant>
      <vt:variant>
        <vt:lpwstr>_Toc501116719</vt:lpwstr>
      </vt:variant>
      <vt:variant>
        <vt:i4>1114162</vt:i4>
      </vt:variant>
      <vt:variant>
        <vt:i4>50</vt:i4>
      </vt:variant>
      <vt:variant>
        <vt:i4>0</vt:i4>
      </vt:variant>
      <vt:variant>
        <vt:i4>5</vt:i4>
      </vt:variant>
      <vt:variant>
        <vt:lpwstr/>
      </vt:variant>
      <vt:variant>
        <vt:lpwstr>_Toc501116718</vt:lpwstr>
      </vt:variant>
      <vt:variant>
        <vt:i4>1114162</vt:i4>
      </vt:variant>
      <vt:variant>
        <vt:i4>44</vt:i4>
      </vt:variant>
      <vt:variant>
        <vt:i4>0</vt:i4>
      </vt:variant>
      <vt:variant>
        <vt:i4>5</vt:i4>
      </vt:variant>
      <vt:variant>
        <vt:lpwstr/>
      </vt:variant>
      <vt:variant>
        <vt:lpwstr>_Toc501116717</vt:lpwstr>
      </vt:variant>
      <vt:variant>
        <vt:i4>1114162</vt:i4>
      </vt:variant>
      <vt:variant>
        <vt:i4>38</vt:i4>
      </vt:variant>
      <vt:variant>
        <vt:i4>0</vt:i4>
      </vt:variant>
      <vt:variant>
        <vt:i4>5</vt:i4>
      </vt:variant>
      <vt:variant>
        <vt:lpwstr/>
      </vt:variant>
      <vt:variant>
        <vt:lpwstr>_Toc501116716</vt:lpwstr>
      </vt:variant>
      <vt:variant>
        <vt:i4>1114162</vt:i4>
      </vt:variant>
      <vt:variant>
        <vt:i4>32</vt:i4>
      </vt:variant>
      <vt:variant>
        <vt:i4>0</vt:i4>
      </vt:variant>
      <vt:variant>
        <vt:i4>5</vt:i4>
      </vt:variant>
      <vt:variant>
        <vt:lpwstr/>
      </vt:variant>
      <vt:variant>
        <vt:lpwstr>_Toc501116715</vt:lpwstr>
      </vt:variant>
      <vt:variant>
        <vt:i4>1114162</vt:i4>
      </vt:variant>
      <vt:variant>
        <vt:i4>26</vt:i4>
      </vt:variant>
      <vt:variant>
        <vt:i4>0</vt:i4>
      </vt:variant>
      <vt:variant>
        <vt:i4>5</vt:i4>
      </vt:variant>
      <vt:variant>
        <vt:lpwstr/>
      </vt:variant>
      <vt:variant>
        <vt:lpwstr>_Toc501116714</vt:lpwstr>
      </vt:variant>
      <vt:variant>
        <vt:i4>1114162</vt:i4>
      </vt:variant>
      <vt:variant>
        <vt:i4>20</vt:i4>
      </vt:variant>
      <vt:variant>
        <vt:i4>0</vt:i4>
      </vt:variant>
      <vt:variant>
        <vt:i4>5</vt:i4>
      </vt:variant>
      <vt:variant>
        <vt:lpwstr/>
      </vt:variant>
      <vt:variant>
        <vt:lpwstr>_Toc501116713</vt:lpwstr>
      </vt:variant>
      <vt:variant>
        <vt:i4>1114162</vt:i4>
      </vt:variant>
      <vt:variant>
        <vt:i4>14</vt:i4>
      </vt:variant>
      <vt:variant>
        <vt:i4>0</vt:i4>
      </vt:variant>
      <vt:variant>
        <vt:i4>5</vt:i4>
      </vt:variant>
      <vt:variant>
        <vt:lpwstr/>
      </vt:variant>
      <vt:variant>
        <vt:lpwstr>_Toc501116712</vt:lpwstr>
      </vt:variant>
      <vt:variant>
        <vt:i4>1114162</vt:i4>
      </vt:variant>
      <vt:variant>
        <vt:i4>8</vt:i4>
      </vt:variant>
      <vt:variant>
        <vt:i4>0</vt:i4>
      </vt:variant>
      <vt:variant>
        <vt:i4>5</vt:i4>
      </vt:variant>
      <vt:variant>
        <vt:lpwstr/>
      </vt:variant>
      <vt:variant>
        <vt:lpwstr>_Toc501116711</vt:lpwstr>
      </vt:variant>
      <vt:variant>
        <vt:i4>1114162</vt:i4>
      </vt:variant>
      <vt:variant>
        <vt:i4>2</vt:i4>
      </vt:variant>
      <vt:variant>
        <vt:i4>0</vt:i4>
      </vt:variant>
      <vt:variant>
        <vt:i4>5</vt:i4>
      </vt:variant>
      <vt:variant>
        <vt:lpwstr/>
      </vt:variant>
      <vt:variant>
        <vt:lpwstr>_Toc501116710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Policy - Gemeinsame Zertifizierungsrichtlinie für Teilnehmer der gematik-TSL</dc:title>
  <dc:subject/>
  <dc:creator>gematik</dc:creator>
  <cp:keywords/>
  <cp:lastModifiedBy>Schopf, Gunnar</cp:lastModifiedBy>
  <cp:revision>2</cp:revision>
  <cp:lastPrinted>2013-02-21T11:33:00Z</cp:lastPrinted>
  <dcterms:created xsi:type="dcterms:W3CDTF">2017-12-22T08:52:00Z</dcterms:created>
  <dcterms:modified xsi:type="dcterms:W3CDTF">2017-12-22T08:52:00Z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Spezifikation_allgemein</vt:lpwstr>
  </property>
  <property fmtid="{D5CDD505-2E9C-101B-9397-08002B2CF9AE}" pid="3" name="gemVorlagenversion">
    <vt:lpwstr>1.0.0</vt:lpwstr>
  </property>
</Properties>
</file>