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402" w:rsidRDefault="009D4402" w:rsidP="009D4402">
      <w:pPr>
        <w:pStyle w:val="gemStandard"/>
      </w:pPr>
    </w:p>
    <w:p w:rsidR="009D4402" w:rsidRDefault="009D4402" w:rsidP="009D4402">
      <w:pPr>
        <w:pStyle w:val="gemStandard"/>
      </w:pPr>
    </w:p>
    <w:p w:rsidR="009D4402" w:rsidRDefault="009D4402" w:rsidP="009D4402">
      <w:pPr>
        <w:pStyle w:val="gemStandard"/>
      </w:pPr>
    </w:p>
    <w:p w:rsidR="009D4402" w:rsidRDefault="009D4402" w:rsidP="009D4402">
      <w:pPr>
        <w:pStyle w:val="gemStandard"/>
      </w:pPr>
    </w:p>
    <w:p w:rsidR="009D4402" w:rsidRDefault="009D4402" w:rsidP="009D4402">
      <w:pPr>
        <w:pStyle w:val="gemStandard"/>
      </w:pPr>
    </w:p>
    <w:p w:rsidR="009D4402" w:rsidRPr="0095746E" w:rsidRDefault="009D4402" w:rsidP="009D4402">
      <w:pPr>
        <w:pStyle w:val="Titel1"/>
      </w:pPr>
      <w:r w:rsidRPr="0095746E">
        <w:t>Einführung der Gesundheitskarte</w:t>
      </w:r>
    </w:p>
    <w:p w:rsidR="009D4402" w:rsidRPr="0095746E" w:rsidRDefault="009D4402" w:rsidP="009D4402">
      <w:pPr>
        <w:pStyle w:val="gemStandard"/>
      </w:pPr>
    </w:p>
    <w:p w:rsidR="009D4402" w:rsidRPr="0095746E" w:rsidRDefault="009D4402" w:rsidP="009D4402">
      <w:pPr>
        <w:pStyle w:val="gemStandard"/>
      </w:pPr>
    </w:p>
    <w:p w:rsidR="009D4402" w:rsidRPr="0095746E" w:rsidRDefault="009D4402" w:rsidP="009D4402">
      <w:pPr>
        <w:pStyle w:val="gemStandard"/>
      </w:pPr>
    </w:p>
    <w:p w:rsidR="009D4402" w:rsidRPr="0095746E" w:rsidRDefault="009D4402" w:rsidP="009D4402">
      <w:pPr>
        <w:pStyle w:val="gemStandard"/>
      </w:pPr>
    </w:p>
    <w:p w:rsidR="009D4402" w:rsidRPr="004C4BAB" w:rsidRDefault="009D4402" w:rsidP="009D4402">
      <w:pPr>
        <w:pStyle w:val="gemTitel2"/>
      </w:pPr>
      <w:bookmarkStart w:id="0" w:name="DokTitel"/>
      <w:bookmarkStart w:id="1" w:name="_Hlk310500223"/>
      <w:r w:rsidRPr="004C4BAB">
        <w:t>Spezifikation</w:t>
      </w:r>
      <w:r w:rsidR="005E13E6">
        <w:br/>
      </w:r>
      <w:r w:rsidRPr="004C4BAB">
        <w:t>Intermediär VSDM</w:t>
      </w:r>
      <w:bookmarkEnd w:id="0"/>
    </w:p>
    <w:bookmarkEnd w:id="1"/>
    <w:p w:rsidR="009D4402" w:rsidRPr="0095746E" w:rsidRDefault="009D4402" w:rsidP="009D4402"/>
    <w:p w:rsidR="009D4402" w:rsidRPr="0095746E" w:rsidRDefault="009D4402" w:rsidP="009D4402">
      <w:pPr>
        <w:pStyle w:val="gemStandard"/>
      </w:pPr>
    </w:p>
    <w:p w:rsidR="009D4402" w:rsidRPr="0095746E" w:rsidRDefault="009D4402" w:rsidP="009D4402">
      <w:pPr>
        <w:pStyle w:val="gemStandard"/>
      </w:pPr>
    </w:p>
    <w:p w:rsidR="009D4402" w:rsidRPr="0095746E" w:rsidRDefault="009D4402" w:rsidP="009D4402">
      <w:pPr>
        <w:pStyle w:val="gemStandard"/>
      </w:pPr>
    </w:p>
    <w:p w:rsidR="009D4402" w:rsidRPr="0095746E" w:rsidRDefault="009D4402" w:rsidP="009D4402">
      <w:pPr>
        <w:pStyle w:val="gemStandard"/>
      </w:pPr>
    </w:p>
    <w:tbl>
      <w:tblPr>
        <w:tblW w:w="0" w:type="auto"/>
        <w:jc w:val="center"/>
        <w:tblInd w:w="2808" w:type="dxa"/>
        <w:tblLook w:val="01E0" w:firstRow="1" w:lastRow="1" w:firstColumn="1" w:lastColumn="1" w:noHBand="0" w:noVBand="0"/>
      </w:tblPr>
      <w:tblGrid>
        <w:gridCol w:w="1782"/>
        <w:gridCol w:w="4582"/>
      </w:tblGrid>
      <w:tr w:rsidR="009D4402" w:rsidRPr="005E2479" w:rsidTr="009D4402">
        <w:trPr>
          <w:jc w:val="center"/>
        </w:trPr>
        <w:tc>
          <w:tcPr>
            <w:tcW w:w="1782" w:type="dxa"/>
            <w:shd w:val="clear" w:color="auto" w:fill="auto"/>
          </w:tcPr>
          <w:p w:rsidR="009D4402" w:rsidRPr="005E2479" w:rsidRDefault="009D4402" w:rsidP="009D4402">
            <w:pPr>
              <w:pStyle w:val="gemtab11ptAbstand"/>
              <w:autoSpaceDE w:val="0"/>
              <w:autoSpaceDN w:val="0"/>
              <w:adjustRightInd w:val="0"/>
              <w:rPr>
                <w:rFonts w:eastAsia="Times New Roman"/>
              </w:rPr>
            </w:pPr>
            <w:r w:rsidRPr="005E2479">
              <w:rPr>
                <w:rFonts w:eastAsia="Times New Roman"/>
              </w:rPr>
              <w:t>Version:</w:t>
            </w:r>
          </w:p>
        </w:tc>
        <w:tc>
          <w:tcPr>
            <w:tcW w:w="3987" w:type="dxa"/>
            <w:shd w:val="clear" w:color="auto" w:fill="auto"/>
          </w:tcPr>
          <w:p w:rsidR="009D4402" w:rsidRPr="005E2479" w:rsidRDefault="009D4402" w:rsidP="00050AE7">
            <w:pPr>
              <w:pStyle w:val="gemtab11ptAbstand"/>
              <w:autoSpaceDE w:val="0"/>
              <w:autoSpaceDN w:val="0"/>
              <w:adjustRightInd w:val="0"/>
              <w:rPr>
                <w:rFonts w:eastAsia="Times New Roman"/>
                <w:lang w:val="en-GB"/>
              </w:rPr>
            </w:pPr>
            <w:bookmarkStart w:id="2" w:name="Version"/>
            <w:r w:rsidRPr="005E2479">
              <w:rPr>
                <w:rFonts w:eastAsia="Times New Roman"/>
                <w:lang w:val="en-GB"/>
              </w:rPr>
              <w:t>1.</w:t>
            </w:r>
            <w:r w:rsidR="00050AE7">
              <w:rPr>
                <w:rFonts w:eastAsia="Times New Roman"/>
                <w:lang w:val="en-GB"/>
              </w:rPr>
              <w:t>9</w:t>
            </w:r>
            <w:r>
              <w:rPr>
                <w:rFonts w:eastAsia="Times New Roman"/>
                <w:lang w:val="en-GB"/>
              </w:rPr>
              <w:t>.0</w:t>
            </w:r>
            <w:bookmarkEnd w:id="2"/>
          </w:p>
        </w:tc>
      </w:tr>
      <w:tr w:rsidR="009D4402" w:rsidRPr="005E2479" w:rsidTr="009D4402">
        <w:trPr>
          <w:jc w:val="center"/>
        </w:trPr>
        <w:tc>
          <w:tcPr>
            <w:tcW w:w="1782" w:type="dxa"/>
            <w:shd w:val="clear" w:color="auto" w:fill="auto"/>
          </w:tcPr>
          <w:p w:rsidR="009D4402" w:rsidRPr="005E2479" w:rsidRDefault="009D4402" w:rsidP="009D4402">
            <w:pPr>
              <w:pStyle w:val="gemtab11ptAbstand"/>
              <w:autoSpaceDE w:val="0"/>
              <w:autoSpaceDN w:val="0"/>
              <w:adjustRightInd w:val="0"/>
              <w:rPr>
                <w:rFonts w:eastAsia="Times New Roman"/>
                <w:lang w:val="en-GB"/>
              </w:rPr>
            </w:pPr>
            <w:r w:rsidRPr="005E2479">
              <w:rPr>
                <w:rFonts w:eastAsia="Times New Roman"/>
                <w:lang w:val="en-GB"/>
              </w:rPr>
              <w:t>Revision:</w:t>
            </w:r>
          </w:p>
        </w:tc>
        <w:tc>
          <w:tcPr>
            <w:tcW w:w="3987" w:type="dxa"/>
            <w:shd w:val="clear" w:color="auto" w:fill="auto"/>
          </w:tcPr>
          <w:p w:rsidR="009D4402" w:rsidRPr="005E2479" w:rsidRDefault="009D4402" w:rsidP="009D4402">
            <w:pPr>
              <w:pStyle w:val="gemtab11ptAbstand"/>
              <w:autoSpaceDE w:val="0"/>
              <w:autoSpaceDN w:val="0"/>
              <w:adjustRightInd w:val="0"/>
              <w:rPr>
                <w:rFonts w:eastAsia="Times New Roman"/>
                <w:lang w:val="en-GB"/>
              </w:rPr>
            </w:pPr>
            <w:r w:rsidRPr="005E2479">
              <w:rPr>
                <w:rFonts w:eastAsia="Times New Roman"/>
                <w:lang w:val="en-GB"/>
              </w:rPr>
              <w:t xml:space="preserve">\main\rel_online\rel_ors1\rel_opb1\rel_ors2\4                                                                                                        </w:t>
            </w:r>
          </w:p>
        </w:tc>
      </w:tr>
      <w:tr w:rsidR="009D4402" w:rsidRPr="005E2479" w:rsidTr="009D4402">
        <w:trPr>
          <w:jc w:val="center"/>
        </w:trPr>
        <w:tc>
          <w:tcPr>
            <w:tcW w:w="1782" w:type="dxa"/>
            <w:shd w:val="clear" w:color="auto" w:fill="auto"/>
          </w:tcPr>
          <w:p w:rsidR="009D4402" w:rsidRPr="005E2479" w:rsidRDefault="009D4402" w:rsidP="009D4402">
            <w:pPr>
              <w:pStyle w:val="gemtab11ptAbstand"/>
              <w:autoSpaceDE w:val="0"/>
              <w:autoSpaceDN w:val="0"/>
              <w:adjustRightInd w:val="0"/>
              <w:rPr>
                <w:rFonts w:eastAsia="Times New Roman"/>
              </w:rPr>
            </w:pPr>
            <w:r w:rsidRPr="005E2479">
              <w:rPr>
                <w:rFonts w:eastAsia="Times New Roman"/>
              </w:rPr>
              <w:t>Stand:</w:t>
            </w:r>
          </w:p>
        </w:tc>
        <w:tc>
          <w:tcPr>
            <w:tcW w:w="3987" w:type="dxa"/>
            <w:shd w:val="clear" w:color="auto" w:fill="auto"/>
          </w:tcPr>
          <w:p w:rsidR="009D4402" w:rsidRPr="005E2479" w:rsidRDefault="00050AE7" w:rsidP="00050AE7">
            <w:pPr>
              <w:pStyle w:val="gemtab11ptAbstand"/>
              <w:autoSpaceDE w:val="0"/>
              <w:autoSpaceDN w:val="0"/>
              <w:adjustRightInd w:val="0"/>
              <w:rPr>
                <w:rFonts w:eastAsia="Times New Roman"/>
              </w:rPr>
            </w:pPr>
            <w:bookmarkStart w:id="3" w:name="Stand"/>
            <w:r>
              <w:rPr>
                <w:rFonts w:eastAsia="Times New Roman"/>
              </w:rPr>
              <w:t>18</w:t>
            </w:r>
            <w:r w:rsidR="009D4A69">
              <w:rPr>
                <w:rFonts w:eastAsia="Times New Roman"/>
              </w:rPr>
              <w:t>.</w:t>
            </w:r>
            <w:r>
              <w:rPr>
                <w:rFonts w:eastAsia="Times New Roman"/>
              </w:rPr>
              <w:t>1</w:t>
            </w:r>
            <w:r w:rsidR="009D4A69">
              <w:rPr>
                <w:rFonts w:eastAsia="Times New Roman"/>
              </w:rPr>
              <w:t>2.2017</w:t>
            </w:r>
            <w:bookmarkEnd w:id="3"/>
          </w:p>
        </w:tc>
      </w:tr>
      <w:tr w:rsidR="009D4402" w:rsidRPr="005E2479" w:rsidTr="009D4402">
        <w:trPr>
          <w:jc w:val="center"/>
        </w:trPr>
        <w:tc>
          <w:tcPr>
            <w:tcW w:w="1782" w:type="dxa"/>
            <w:shd w:val="clear" w:color="auto" w:fill="auto"/>
          </w:tcPr>
          <w:p w:rsidR="009D4402" w:rsidRPr="005E2479" w:rsidRDefault="009D4402" w:rsidP="009D4402">
            <w:pPr>
              <w:pStyle w:val="gemtab11ptAbstand"/>
              <w:autoSpaceDE w:val="0"/>
              <w:autoSpaceDN w:val="0"/>
              <w:adjustRightInd w:val="0"/>
              <w:rPr>
                <w:rFonts w:eastAsia="Times New Roman"/>
              </w:rPr>
            </w:pPr>
            <w:r w:rsidRPr="005E2479">
              <w:rPr>
                <w:rFonts w:eastAsia="Times New Roman"/>
              </w:rPr>
              <w:t>Status:</w:t>
            </w:r>
          </w:p>
        </w:tc>
        <w:tc>
          <w:tcPr>
            <w:tcW w:w="3987" w:type="dxa"/>
            <w:shd w:val="clear" w:color="auto" w:fill="auto"/>
          </w:tcPr>
          <w:p w:rsidR="009D4402" w:rsidRPr="005E2479" w:rsidRDefault="009D4402" w:rsidP="009D4402">
            <w:pPr>
              <w:pStyle w:val="gemtab11ptAbstand"/>
              <w:autoSpaceDE w:val="0"/>
              <w:autoSpaceDN w:val="0"/>
              <w:adjustRightInd w:val="0"/>
              <w:rPr>
                <w:rFonts w:eastAsia="Times New Roman"/>
              </w:rPr>
            </w:pPr>
            <w:r>
              <w:rPr>
                <w:rFonts w:eastAsia="Times New Roman"/>
              </w:rPr>
              <w:t>freigegeben</w:t>
            </w:r>
          </w:p>
        </w:tc>
      </w:tr>
      <w:tr w:rsidR="009D4402" w:rsidRPr="005E2479" w:rsidTr="009D4402">
        <w:trPr>
          <w:jc w:val="center"/>
        </w:trPr>
        <w:tc>
          <w:tcPr>
            <w:tcW w:w="1782" w:type="dxa"/>
            <w:shd w:val="clear" w:color="auto" w:fill="auto"/>
          </w:tcPr>
          <w:p w:rsidR="009D4402" w:rsidRPr="005E2479" w:rsidRDefault="009D4402" w:rsidP="009D4402">
            <w:pPr>
              <w:pStyle w:val="gemtab11ptAbstand"/>
              <w:autoSpaceDE w:val="0"/>
              <w:autoSpaceDN w:val="0"/>
              <w:adjustRightInd w:val="0"/>
              <w:rPr>
                <w:rFonts w:eastAsia="Times New Roman"/>
              </w:rPr>
            </w:pPr>
            <w:r w:rsidRPr="005E2479">
              <w:rPr>
                <w:rFonts w:eastAsia="Times New Roman"/>
              </w:rPr>
              <w:t>Klassifizierung:</w:t>
            </w:r>
          </w:p>
        </w:tc>
        <w:tc>
          <w:tcPr>
            <w:tcW w:w="3987" w:type="dxa"/>
            <w:shd w:val="clear" w:color="auto" w:fill="auto"/>
          </w:tcPr>
          <w:p w:rsidR="009D4402" w:rsidRPr="005E2479" w:rsidRDefault="009D4402" w:rsidP="009D4402">
            <w:pPr>
              <w:pStyle w:val="gemtab11ptAbstand"/>
              <w:autoSpaceDE w:val="0"/>
              <w:autoSpaceDN w:val="0"/>
              <w:adjustRightInd w:val="0"/>
              <w:rPr>
                <w:rFonts w:eastAsia="Times New Roman"/>
              </w:rPr>
            </w:pPr>
            <w:bookmarkStart w:id="4" w:name="Klassifizierung"/>
            <w:r>
              <w:t>öffentlich</w:t>
            </w:r>
            <w:bookmarkEnd w:id="4"/>
          </w:p>
        </w:tc>
      </w:tr>
      <w:tr w:rsidR="009D4402" w:rsidRPr="005E2479" w:rsidTr="009D4402">
        <w:trPr>
          <w:jc w:val="center"/>
        </w:trPr>
        <w:tc>
          <w:tcPr>
            <w:tcW w:w="1782" w:type="dxa"/>
            <w:shd w:val="clear" w:color="auto" w:fill="auto"/>
          </w:tcPr>
          <w:p w:rsidR="009D4402" w:rsidRPr="005E2479" w:rsidRDefault="009D4402" w:rsidP="009D4402">
            <w:pPr>
              <w:pStyle w:val="gemtab11ptAbstand"/>
              <w:autoSpaceDE w:val="0"/>
              <w:autoSpaceDN w:val="0"/>
              <w:adjustRightInd w:val="0"/>
              <w:rPr>
                <w:rFonts w:eastAsia="Times New Roman"/>
              </w:rPr>
            </w:pPr>
            <w:r w:rsidRPr="005E2479">
              <w:rPr>
                <w:rFonts w:eastAsia="Times New Roman"/>
              </w:rPr>
              <w:t>Referenzierung:</w:t>
            </w:r>
          </w:p>
        </w:tc>
        <w:tc>
          <w:tcPr>
            <w:tcW w:w="3987" w:type="dxa"/>
            <w:shd w:val="clear" w:color="auto" w:fill="auto"/>
          </w:tcPr>
          <w:p w:rsidR="009D4402" w:rsidRPr="005E2479" w:rsidRDefault="009D4402" w:rsidP="009D4402">
            <w:pPr>
              <w:pStyle w:val="gemtab11ptAbstand"/>
              <w:autoSpaceDE w:val="0"/>
              <w:autoSpaceDN w:val="0"/>
              <w:adjustRightInd w:val="0"/>
              <w:rPr>
                <w:rFonts w:eastAsia="Times New Roman"/>
              </w:rPr>
            </w:pPr>
            <w:r w:rsidRPr="005E2479">
              <w:rPr>
                <w:szCs w:val="22"/>
              </w:rPr>
              <w:t>[</w:t>
            </w:r>
            <w:bookmarkStart w:id="5" w:name="_Hlk309131608"/>
            <w:r w:rsidRPr="005E2479">
              <w:rPr>
                <w:szCs w:val="22"/>
              </w:rPr>
              <w:t>gemSpec_Intermed</w:t>
            </w:r>
            <w:r w:rsidRPr="005E2479">
              <w:rPr>
                <w:szCs w:val="22"/>
              </w:rPr>
              <w:t>i</w:t>
            </w:r>
            <w:r w:rsidRPr="005E2479">
              <w:rPr>
                <w:szCs w:val="22"/>
              </w:rPr>
              <w:t>är_VSDM</w:t>
            </w:r>
            <w:bookmarkEnd w:id="5"/>
            <w:r w:rsidRPr="005E2479">
              <w:rPr>
                <w:szCs w:val="22"/>
              </w:rPr>
              <w:t>]</w:t>
            </w:r>
          </w:p>
        </w:tc>
      </w:tr>
    </w:tbl>
    <w:p w:rsidR="009D4402" w:rsidRPr="0095746E" w:rsidRDefault="009D4402" w:rsidP="009D4402">
      <w:pPr>
        <w:pStyle w:val="gemStandard"/>
      </w:pPr>
    </w:p>
    <w:p w:rsidR="009D4402" w:rsidRPr="00CC3A41" w:rsidRDefault="009D4402" w:rsidP="00CC3A41">
      <w:pPr>
        <w:pStyle w:val="Titel"/>
        <w:pBdr>
          <w:top w:val="single" w:sz="4" w:space="10" w:color="auto"/>
          <w:bottom w:val="single" w:sz="4" w:space="10" w:color="auto"/>
        </w:pBdr>
        <w:rPr>
          <w:rFonts w:cs="Arial"/>
        </w:rPr>
      </w:pPr>
      <w:r w:rsidRPr="00CC3A41">
        <w:rPr>
          <w:rFonts w:cs="Arial"/>
        </w:rPr>
        <w:t>Dokumentinformationen</w:t>
      </w:r>
    </w:p>
    <w:p w:rsidR="009D4402" w:rsidRDefault="009D4402" w:rsidP="009D4402">
      <w:pPr>
        <w:pStyle w:val="gemStandardfett"/>
      </w:pPr>
      <w:bookmarkStart w:id="6" w:name="_Toc149010815"/>
      <w:r>
        <w:t>Änderung zur Vorversion</w:t>
      </w:r>
    </w:p>
    <w:p w:rsidR="00FC2D15" w:rsidRPr="00B95DF9" w:rsidRDefault="00B95DF9" w:rsidP="009D4402">
      <w:pPr>
        <w:pStyle w:val="gemStandard"/>
        <w:rPr>
          <w:szCs w:val="22"/>
        </w:rPr>
      </w:pPr>
      <w:r w:rsidRPr="00B95DF9">
        <w:rPr>
          <w:szCs w:val="22"/>
        </w:rPr>
        <w:lastRenderedPageBreak/>
        <w:t>Anpassungen aus der Änderungsliste P15.1</w:t>
      </w:r>
      <w:r w:rsidR="006E6862" w:rsidRPr="00B95DF9">
        <w:rPr>
          <w:szCs w:val="22"/>
        </w:rPr>
        <w:t>.</w:t>
      </w:r>
      <w:r w:rsidRPr="00B95DF9">
        <w:rPr>
          <w:szCs w:val="22"/>
        </w:rPr>
        <w:t xml:space="preserve"> wurden eingearbeitet.</w:t>
      </w:r>
    </w:p>
    <w:p w:rsidR="009D4402" w:rsidRPr="00AC37B9" w:rsidRDefault="009D4402" w:rsidP="009D4402">
      <w:pPr>
        <w:pStyle w:val="gemStandard"/>
      </w:pPr>
    </w:p>
    <w:p w:rsidR="009D4402" w:rsidRPr="001705FD" w:rsidRDefault="009D4402" w:rsidP="009D4402">
      <w:pPr>
        <w:pStyle w:val="gemStandardfett"/>
      </w:pPr>
      <w:r w:rsidRPr="001705FD">
        <w:t>Dokumentenhistorie</w:t>
      </w:r>
      <w:bookmarkEnd w:id="6"/>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714"/>
        <w:gridCol w:w="4686"/>
        <w:gridCol w:w="1455"/>
      </w:tblGrid>
      <w:tr w:rsidR="009D4402" w:rsidRPr="005E2479" w:rsidTr="00BF694E">
        <w:trPr>
          <w:tblHeader/>
        </w:trPr>
        <w:tc>
          <w:tcPr>
            <w:tcW w:w="957" w:type="dxa"/>
            <w:shd w:val="clear" w:color="auto" w:fill="E0E0E0"/>
          </w:tcPr>
          <w:p w:rsidR="009D4402" w:rsidRPr="005E2479" w:rsidRDefault="009D4402" w:rsidP="009D4402">
            <w:pPr>
              <w:pStyle w:val="gemtab11ptAbstand"/>
              <w:rPr>
                <w:sz w:val="20"/>
              </w:rPr>
            </w:pPr>
            <w:r w:rsidRPr="005E2479">
              <w:rPr>
                <w:sz w:val="20"/>
              </w:rPr>
              <w:t>Ve</w:t>
            </w:r>
            <w:r w:rsidRPr="005E2479">
              <w:rPr>
                <w:sz w:val="20"/>
              </w:rPr>
              <w:t>r</w:t>
            </w:r>
            <w:r w:rsidRPr="005E2479">
              <w:rPr>
                <w:sz w:val="20"/>
              </w:rPr>
              <w:t>sion</w:t>
            </w:r>
          </w:p>
        </w:tc>
        <w:tc>
          <w:tcPr>
            <w:tcW w:w="1080" w:type="dxa"/>
            <w:shd w:val="clear" w:color="auto" w:fill="E0E0E0"/>
          </w:tcPr>
          <w:p w:rsidR="009D4402" w:rsidRPr="005E2479" w:rsidRDefault="009D4402" w:rsidP="009D4402">
            <w:pPr>
              <w:pStyle w:val="gemtab11ptAbstand"/>
              <w:rPr>
                <w:sz w:val="20"/>
              </w:rPr>
            </w:pPr>
            <w:r w:rsidRPr="005E2479">
              <w:rPr>
                <w:sz w:val="20"/>
              </w:rPr>
              <w:t>Datum</w:t>
            </w:r>
          </w:p>
        </w:tc>
        <w:tc>
          <w:tcPr>
            <w:tcW w:w="714" w:type="dxa"/>
            <w:shd w:val="clear" w:color="auto" w:fill="E0E0E0"/>
          </w:tcPr>
          <w:p w:rsidR="009D4402" w:rsidRPr="005E2479" w:rsidRDefault="009D4402" w:rsidP="009D4402">
            <w:pPr>
              <w:pStyle w:val="gemtab11ptAbstand"/>
              <w:rPr>
                <w:sz w:val="20"/>
              </w:rPr>
            </w:pPr>
            <w:r w:rsidRPr="005E2479">
              <w:rPr>
                <w:sz w:val="20"/>
              </w:rPr>
              <w:t>Kap./ Se</w:t>
            </w:r>
            <w:r w:rsidRPr="005E2479">
              <w:rPr>
                <w:sz w:val="20"/>
              </w:rPr>
              <w:t>i</w:t>
            </w:r>
            <w:r w:rsidRPr="005E2479">
              <w:rPr>
                <w:sz w:val="20"/>
              </w:rPr>
              <w:t>te</w:t>
            </w:r>
          </w:p>
        </w:tc>
        <w:tc>
          <w:tcPr>
            <w:tcW w:w="4686" w:type="dxa"/>
            <w:shd w:val="clear" w:color="auto" w:fill="E0E0E0"/>
          </w:tcPr>
          <w:p w:rsidR="009D4402" w:rsidRPr="005E2479" w:rsidRDefault="009D4402" w:rsidP="009D4402">
            <w:pPr>
              <w:pStyle w:val="gemtab11ptAbstand"/>
              <w:rPr>
                <w:caps/>
                <w:sz w:val="20"/>
              </w:rPr>
            </w:pPr>
            <w:r w:rsidRPr="005E2479">
              <w:rPr>
                <w:sz w:val="20"/>
              </w:rPr>
              <w:t>Grund der Änderung, besondere Hi</w:t>
            </w:r>
            <w:r w:rsidRPr="005E2479">
              <w:rPr>
                <w:sz w:val="20"/>
              </w:rPr>
              <w:t>n</w:t>
            </w:r>
            <w:r w:rsidRPr="005E2479">
              <w:rPr>
                <w:sz w:val="20"/>
              </w:rPr>
              <w:t>weise</w:t>
            </w:r>
          </w:p>
        </w:tc>
        <w:tc>
          <w:tcPr>
            <w:tcW w:w="1455" w:type="dxa"/>
            <w:shd w:val="clear" w:color="auto" w:fill="E0E0E0"/>
          </w:tcPr>
          <w:p w:rsidR="009D4402" w:rsidRPr="005E2479" w:rsidRDefault="009D4402" w:rsidP="009D4402">
            <w:pPr>
              <w:pStyle w:val="gemtab11ptAbstand"/>
              <w:rPr>
                <w:sz w:val="20"/>
              </w:rPr>
            </w:pPr>
            <w:r w:rsidRPr="005E2479">
              <w:rPr>
                <w:sz w:val="20"/>
              </w:rPr>
              <w:t>Bea</w:t>
            </w:r>
            <w:r w:rsidRPr="005E2479">
              <w:rPr>
                <w:sz w:val="20"/>
              </w:rPr>
              <w:t>r</w:t>
            </w:r>
            <w:r w:rsidRPr="005E2479">
              <w:rPr>
                <w:sz w:val="20"/>
              </w:rPr>
              <w:t>beitung</w:t>
            </w:r>
          </w:p>
        </w:tc>
      </w:tr>
      <w:tr w:rsidR="009D4402" w:rsidRPr="005E2479" w:rsidTr="00BF694E">
        <w:tc>
          <w:tcPr>
            <w:tcW w:w="957" w:type="dxa"/>
            <w:shd w:val="clear" w:color="auto" w:fill="auto"/>
          </w:tcPr>
          <w:p w:rsidR="009D4402" w:rsidRPr="005E2479" w:rsidRDefault="009D4402" w:rsidP="009D4402">
            <w:pPr>
              <w:pStyle w:val="gemtab11ptAbstand"/>
              <w:rPr>
                <w:sz w:val="20"/>
              </w:rPr>
            </w:pPr>
            <w:r w:rsidRPr="005E2479">
              <w:rPr>
                <w:sz w:val="20"/>
              </w:rPr>
              <w:t>0.1.0</w:t>
            </w:r>
          </w:p>
        </w:tc>
        <w:tc>
          <w:tcPr>
            <w:tcW w:w="1080" w:type="dxa"/>
            <w:shd w:val="clear" w:color="auto" w:fill="auto"/>
          </w:tcPr>
          <w:p w:rsidR="009D4402" w:rsidRPr="005E2479" w:rsidRDefault="009D4402" w:rsidP="009D4402">
            <w:pPr>
              <w:pStyle w:val="gemtab11ptAbstand"/>
              <w:rPr>
                <w:sz w:val="20"/>
              </w:rPr>
            </w:pPr>
            <w:r w:rsidRPr="005E2479">
              <w:rPr>
                <w:sz w:val="20"/>
              </w:rPr>
              <w:t>13.10.11</w:t>
            </w:r>
          </w:p>
        </w:tc>
        <w:tc>
          <w:tcPr>
            <w:tcW w:w="714" w:type="dxa"/>
            <w:shd w:val="clear" w:color="auto" w:fill="auto"/>
          </w:tcPr>
          <w:p w:rsidR="009D4402" w:rsidRPr="005E2479" w:rsidRDefault="009D4402" w:rsidP="009D4402">
            <w:pPr>
              <w:pStyle w:val="gemtab11ptAbstand"/>
              <w:rPr>
                <w:sz w:val="20"/>
              </w:rPr>
            </w:pPr>
          </w:p>
        </w:tc>
        <w:tc>
          <w:tcPr>
            <w:tcW w:w="4686" w:type="dxa"/>
            <w:shd w:val="clear" w:color="auto" w:fill="auto"/>
          </w:tcPr>
          <w:p w:rsidR="009D4402" w:rsidRPr="005E2479" w:rsidRDefault="009D4402" w:rsidP="009D4402">
            <w:pPr>
              <w:pStyle w:val="gemtab11ptAbstand"/>
              <w:rPr>
                <w:sz w:val="20"/>
              </w:rPr>
            </w:pPr>
            <w:r w:rsidRPr="005E2479">
              <w:rPr>
                <w:sz w:val="20"/>
              </w:rPr>
              <w:t>Ersterstellung</w:t>
            </w:r>
          </w:p>
        </w:tc>
        <w:tc>
          <w:tcPr>
            <w:tcW w:w="1455" w:type="dxa"/>
            <w:shd w:val="clear" w:color="auto" w:fill="auto"/>
          </w:tcPr>
          <w:p w:rsidR="009D4402" w:rsidRPr="005E2479" w:rsidRDefault="009D4402" w:rsidP="009D4402">
            <w:pPr>
              <w:pStyle w:val="gemtab11ptAbstand"/>
              <w:rPr>
                <w:sz w:val="20"/>
              </w:rPr>
            </w:pPr>
            <w:bookmarkStart w:id="7" w:name="_Hlk310500153"/>
            <w:r w:rsidRPr="005E2479">
              <w:rPr>
                <w:sz w:val="20"/>
              </w:rPr>
              <w:t>Projekt VSDM</w:t>
            </w:r>
            <w:bookmarkEnd w:id="7"/>
          </w:p>
        </w:tc>
      </w:tr>
      <w:tr w:rsidR="009D4402" w:rsidTr="00BF694E">
        <w:tc>
          <w:tcPr>
            <w:tcW w:w="957" w:type="dxa"/>
            <w:shd w:val="clear" w:color="auto" w:fill="auto"/>
          </w:tcPr>
          <w:p w:rsidR="009D4402" w:rsidRPr="005E2479" w:rsidRDefault="009D4402" w:rsidP="009D4402">
            <w:pPr>
              <w:pStyle w:val="gemtab11ptAbstand"/>
              <w:rPr>
                <w:sz w:val="20"/>
              </w:rPr>
            </w:pPr>
            <w:r w:rsidRPr="005E2479">
              <w:rPr>
                <w:sz w:val="20"/>
              </w:rPr>
              <w:t>1.0.0</w:t>
            </w:r>
          </w:p>
        </w:tc>
        <w:tc>
          <w:tcPr>
            <w:tcW w:w="1080" w:type="dxa"/>
            <w:shd w:val="clear" w:color="auto" w:fill="auto"/>
          </w:tcPr>
          <w:p w:rsidR="009D4402" w:rsidRPr="005E2479" w:rsidRDefault="009D4402" w:rsidP="009D4402">
            <w:pPr>
              <w:pStyle w:val="gemtab11ptAbstand"/>
              <w:rPr>
                <w:sz w:val="20"/>
              </w:rPr>
            </w:pPr>
            <w:r w:rsidRPr="005E2479">
              <w:rPr>
                <w:sz w:val="20"/>
              </w:rPr>
              <w:t>15.10.12</w:t>
            </w:r>
          </w:p>
        </w:tc>
        <w:tc>
          <w:tcPr>
            <w:tcW w:w="714" w:type="dxa"/>
            <w:shd w:val="clear" w:color="auto" w:fill="auto"/>
          </w:tcPr>
          <w:p w:rsidR="009D4402" w:rsidRPr="005E2479" w:rsidRDefault="009D4402" w:rsidP="009D4402">
            <w:pPr>
              <w:pStyle w:val="gemtab11ptAbstand"/>
              <w:rPr>
                <w:sz w:val="20"/>
              </w:rPr>
            </w:pPr>
          </w:p>
        </w:tc>
        <w:tc>
          <w:tcPr>
            <w:tcW w:w="4686" w:type="dxa"/>
            <w:shd w:val="clear" w:color="auto" w:fill="auto"/>
          </w:tcPr>
          <w:p w:rsidR="009D4402" w:rsidRPr="005E2479" w:rsidRDefault="009D4402" w:rsidP="009D4402">
            <w:pPr>
              <w:pStyle w:val="gemtab11ptAbstand"/>
              <w:rPr>
                <w:sz w:val="20"/>
              </w:rPr>
            </w:pPr>
            <w:r w:rsidRPr="005E2479">
              <w:rPr>
                <w:sz w:val="20"/>
              </w:rPr>
              <w:t>Einarbeitung Gesellschafterkommentare</w:t>
            </w:r>
          </w:p>
        </w:tc>
        <w:tc>
          <w:tcPr>
            <w:tcW w:w="1455" w:type="dxa"/>
            <w:shd w:val="clear" w:color="auto" w:fill="auto"/>
          </w:tcPr>
          <w:p w:rsidR="009D4402" w:rsidRDefault="009D4402">
            <w:r w:rsidRPr="003F1685">
              <w:rPr>
                <w:sz w:val="20"/>
              </w:rPr>
              <w:t>gematik</w:t>
            </w:r>
          </w:p>
        </w:tc>
      </w:tr>
      <w:tr w:rsidR="009D4402" w:rsidTr="00BF694E">
        <w:tc>
          <w:tcPr>
            <w:tcW w:w="957" w:type="dxa"/>
            <w:shd w:val="clear" w:color="auto" w:fill="auto"/>
          </w:tcPr>
          <w:p w:rsidR="009D4402" w:rsidRPr="005E2479" w:rsidRDefault="009D4402" w:rsidP="009D4402">
            <w:pPr>
              <w:pStyle w:val="gemtab11ptAbstand"/>
              <w:rPr>
                <w:sz w:val="20"/>
              </w:rPr>
            </w:pPr>
            <w:r w:rsidRPr="005E2479">
              <w:rPr>
                <w:sz w:val="20"/>
              </w:rPr>
              <w:t>1.1.0</w:t>
            </w:r>
          </w:p>
        </w:tc>
        <w:tc>
          <w:tcPr>
            <w:tcW w:w="1080" w:type="dxa"/>
            <w:shd w:val="clear" w:color="auto" w:fill="auto"/>
          </w:tcPr>
          <w:p w:rsidR="009D4402" w:rsidRPr="005E2479" w:rsidRDefault="009D4402" w:rsidP="009D4402">
            <w:pPr>
              <w:pStyle w:val="gemtab11ptAbstand"/>
              <w:rPr>
                <w:sz w:val="20"/>
              </w:rPr>
            </w:pPr>
            <w:r w:rsidRPr="005E2479">
              <w:rPr>
                <w:sz w:val="20"/>
              </w:rPr>
              <w:t>12.11.12</w:t>
            </w:r>
          </w:p>
        </w:tc>
        <w:tc>
          <w:tcPr>
            <w:tcW w:w="714" w:type="dxa"/>
            <w:shd w:val="clear" w:color="auto" w:fill="auto"/>
          </w:tcPr>
          <w:p w:rsidR="009D4402" w:rsidRPr="005E2479" w:rsidRDefault="009D4402" w:rsidP="009D4402">
            <w:pPr>
              <w:pStyle w:val="gemtab11ptAbstand"/>
              <w:rPr>
                <w:sz w:val="20"/>
              </w:rPr>
            </w:pPr>
          </w:p>
        </w:tc>
        <w:tc>
          <w:tcPr>
            <w:tcW w:w="4686" w:type="dxa"/>
            <w:shd w:val="clear" w:color="auto" w:fill="auto"/>
          </w:tcPr>
          <w:p w:rsidR="009D4402" w:rsidRPr="005E2479" w:rsidRDefault="009D4402" w:rsidP="009D4402">
            <w:pPr>
              <w:pStyle w:val="gemtab11ptAbstand"/>
              <w:rPr>
                <w:sz w:val="20"/>
              </w:rPr>
            </w:pPr>
            <w:r w:rsidRPr="005E2479">
              <w:rPr>
                <w:sz w:val="20"/>
              </w:rPr>
              <w:t>Einarbeitung Kommentare aus der übergreifenden Konsistenzprüfung</w:t>
            </w:r>
          </w:p>
        </w:tc>
        <w:tc>
          <w:tcPr>
            <w:tcW w:w="1455" w:type="dxa"/>
            <w:shd w:val="clear" w:color="auto" w:fill="auto"/>
          </w:tcPr>
          <w:p w:rsidR="009D4402" w:rsidRDefault="009D4402">
            <w:r w:rsidRPr="003F1685">
              <w:rPr>
                <w:sz w:val="20"/>
              </w:rPr>
              <w:t>gematik</w:t>
            </w:r>
          </w:p>
        </w:tc>
      </w:tr>
      <w:tr w:rsidR="009D4402" w:rsidTr="00BF694E">
        <w:tc>
          <w:tcPr>
            <w:tcW w:w="957" w:type="dxa"/>
            <w:shd w:val="clear" w:color="auto" w:fill="auto"/>
          </w:tcPr>
          <w:p w:rsidR="009D4402" w:rsidRPr="005E2479" w:rsidRDefault="009D4402" w:rsidP="009D4402">
            <w:pPr>
              <w:pStyle w:val="gemtab11ptAbstand"/>
              <w:ind w:hanging="51"/>
              <w:rPr>
                <w:sz w:val="20"/>
              </w:rPr>
            </w:pPr>
            <w:r w:rsidRPr="005E2479">
              <w:rPr>
                <w:sz w:val="20"/>
              </w:rPr>
              <w:t xml:space="preserve">1.2.0 </w:t>
            </w:r>
          </w:p>
        </w:tc>
        <w:tc>
          <w:tcPr>
            <w:tcW w:w="1080" w:type="dxa"/>
            <w:shd w:val="clear" w:color="auto" w:fill="auto"/>
          </w:tcPr>
          <w:p w:rsidR="009D4402" w:rsidRPr="005E2479" w:rsidRDefault="009D4402" w:rsidP="009D4402">
            <w:pPr>
              <w:pStyle w:val="gemtab11ptAbstand"/>
              <w:ind w:hanging="42"/>
              <w:rPr>
                <w:sz w:val="20"/>
              </w:rPr>
            </w:pPr>
            <w:r w:rsidRPr="005E2479">
              <w:rPr>
                <w:sz w:val="20"/>
              </w:rPr>
              <w:t>06.06.13</w:t>
            </w:r>
          </w:p>
        </w:tc>
        <w:tc>
          <w:tcPr>
            <w:tcW w:w="714" w:type="dxa"/>
            <w:shd w:val="clear" w:color="auto" w:fill="auto"/>
          </w:tcPr>
          <w:p w:rsidR="009D4402" w:rsidRPr="005E2479" w:rsidRDefault="009D4402" w:rsidP="009D4402">
            <w:pPr>
              <w:pStyle w:val="gemtab11ptAbstand"/>
              <w:rPr>
                <w:sz w:val="20"/>
              </w:rPr>
            </w:pPr>
          </w:p>
        </w:tc>
        <w:tc>
          <w:tcPr>
            <w:tcW w:w="4686" w:type="dxa"/>
            <w:shd w:val="clear" w:color="auto" w:fill="auto"/>
          </w:tcPr>
          <w:p w:rsidR="009D4402" w:rsidRPr="005E2479" w:rsidRDefault="009D4402" w:rsidP="009D4402">
            <w:pPr>
              <w:pStyle w:val="gemtab11ptAbstand"/>
              <w:rPr>
                <w:sz w:val="20"/>
              </w:rPr>
            </w:pPr>
            <w:r w:rsidRPr="005E2479">
              <w:rPr>
                <w:sz w:val="20"/>
              </w:rPr>
              <w:t>Einarbeitung Kommentare LA</w:t>
            </w:r>
          </w:p>
        </w:tc>
        <w:tc>
          <w:tcPr>
            <w:tcW w:w="1455" w:type="dxa"/>
            <w:shd w:val="clear" w:color="auto" w:fill="auto"/>
          </w:tcPr>
          <w:p w:rsidR="009D4402" w:rsidRDefault="009D4402">
            <w:r w:rsidRPr="003F1685">
              <w:rPr>
                <w:sz w:val="20"/>
              </w:rPr>
              <w:t>gematik</w:t>
            </w:r>
          </w:p>
        </w:tc>
      </w:tr>
      <w:tr w:rsidR="009D4402" w:rsidTr="00BF694E">
        <w:tblPrEx>
          <w:tblCellMar>
            <w:left w:w="108" w:type="dxa"/>
            <w:right w:w="108" w:type="dxa"/>
          </w:tblCellMar>
        </w:tblPrEx>
        <w:tc>
          <w:tcPr>
            <w:tcW w:w="957" w:type="dxa"/>
            <w:shd w:val="clear" w:color="auto" w:fill="auto"/>
          </w:tcPr>
          <w:p w:rsidR="009D4402" w:rsidRPr="005E2479" w:rsidRDefault="009D4402" w:rsidP="009D4402">
            <w:pPr>
              <w:pStyle w:val="gemtab11ptAbstand"/>
              <w:ind w:hanging="51"/>
              <w:rPr>
                <w:sz w:val="20"/>
              </w:rPr>
            </w:pPr>
            <w:r w:rsidRPr="005E2479">
              <w:rPr>
                <w:sz w:val="20"/>
              </w:rPr>
              <w:t>1.3.0</w:t>
            </w:r>
          </w:p>
        </w:tc>
        <w:tc>
          <w:tcPr>
            <w:tcW w:w="1080" w:type="dxa"/>
            <w:shd w:val="clear" w:color="auto" w:fill="auto"/>
          </w:tcPr>
          <w:p w:rsidR="009D4402" w:rsidRPr="005E2479" w:rsidRDefault="009D4402" w:rsidP="009D4402">
            <w:pPr>
              <w:pStyle w:val="gemtab11ptAbstand"/>
              <w:ind w:hanging="42"/>
              <w:rPr>
                <w:sz w:val="20"/>
              </w:rPr>
            </w:pPr>
            <w:r w:rsidRPr="005E2479">
              <w:rPr>
                <w:sz w:val="20"/>
              </w:rPr>
              <w:t>15.08.13</w:t>
            </w:r>
          </w:p>
        </w:tc>
        <w:tc>
          <w:tcPr>
            <w:tcW w:w="714" w:type="dxa"/>
            <w:shd w:val="clear" w:color="auto" w:fill="auto"/>
          </w:tcPr>
          <w:p w:rsidR="009D4402" w:rsidRPr="005E2479" w:rsidRDefault="009D4402" w:rsidP="009D4402">
            <w:pPr>
              <w:pStyle w:val="gemtab11ptAbstand"/>
              <w:rPr>
                <w:sz w:val="20"/>
              </w:rPr>
            </w:pPr>
          </w:p>
        </w:tc>
        <w:tc>
          <w:tcPr>
            <w:tcW w:w="4686" w:type="dxa"/>
            <w:shd w:val="clear" w:color="auto" w:fill="auto"/>
          </w:tcPr>
          <w:p w:rsidR="009D4402" w:rsidRPr="005E2479" w:rsidRDefault="009D4402" w:rsidP="009D4402">
            <w:pPr>
              <w:pStyle w:val="gemtab11ptAbstand"/>
              <w:ind w:hanging="39"/>
              <w:rPr>
                <w:sz w:val="20"/>
              </w:rPr>
            </w:pPr>
            <w:r w:rsidRPr="005E2479">
              <w:rPr>
                <w:sz w:val="20"/>
              </w:rPr>
              <w:t>Einarbeitung gemäß Änderungsliste</w:t>
            </w:r>
          </w:p>
        </w:tc>
        <w:tc>
          <w:tcPr>
            <w:tcW w:w="1455" w:type="dxa"/>
            <w:shd w:val="clear" w:color="auto" w:fill="auto"/>
          </w:tcPr>
          <w:p w:rsidR="009D4402" w:rsidRDefault="009D4402">
            <w:r w:rsidRPr="003F1685">
              <w:rPr>
                <w:sz w:val="20"/>
              </w:rPr>
              <w:t>gematik</w:t>
            </w:r>
          </w:p>
        </w:tc>
      </w:tr>
      <w:tr w:rsidR="009D4402" w:rsidTr="00BF694E">
        <w:tblPrEx>
          <w:tblCellMar>
            <w:left w:w="108" w:type="dxa"/>
            <w:right w:w="108" w:type="dxa"/>
          </w:tblCellMar>
        </w:tblPrEx>
        <w:tc>
          <w:tcPr>
            <w:tcW w:w="957" w:type="dxa"/>
            <w:shd w:val="clear" w:color="auto" w:fill="auto"/>
          </w:tcPr>
          <w:p w:rsidR="009D4402" w:rsidRPr="005E2479" w:rsidRDefault="009D4402" w:rsidP="009D4402">
            <w:pPr>
              <w:pStyle w:val="gemtab11ptAbstand"/>
              <w:ind w:hanging="51"/>
              <w:rPr>
                <w:sz w:val="20"/>
              </w:rPr>
            </w:pPr>
            <w:r w:rsidRPr="005E2479">
              <w:rPr>
                <w:sz w:val="20"/>
              </w:rPr>
              <w:t>1.4.0</w:t>
            </w:r>
          </w:p>
        </w:tc>
        <w:tc>
          <w:tcPr>
            <w:tcW w:w="1080" w:type="dxa"/>
            <w:shd w:val="clear" w:color="auto" w:fill="auto"/>
          </w:tcPr>
          <w:p w:rsidR="009D4402" w:rsidRPr="005E2479" w:rsidRDefault="009D4402" w:rsidP="009D4402">
            <w:pPr>
              <w:pStyle w:val="gemtab11ptAbstand"/>
              <w:ind w:hanging="42"/>
              <w:rPr>
                <w:sz w:val="20"/>
              </w:rPr>
            </w:pPr>
            <w:r w:rsidRPr="005E2479">
              <w:rPr>
                <w:sz w:val="20"/>
              </w:rPr>
              <w:t>21.02.14</w:t>
            </w:r>
          </w:p>
        </w:tc>
        <w:tc>
          <w:tcPr>
            <w:tcW w:w="714" w:type="dxa"/>
            <w:shd w:val="clear" w:color="auto" w:fill="auto"/>
          </w:tcPr>
          <w:p w:rsidR="009D4402" w:rsidRPr="005E2479" w:rsidRDefault="009D4402" w:rsidP="009D4402">
            <w:pPr>
              <w:pStyle w:val="gemtab11ptAbstand"/>
              <w:rPr>
                <w:sz w:val="20"/>
              </w:rPr>
            </w:pPr>
          </w:p>
        </w:tc>
        <w:tc>
          <w:tcPr>
            <w:tcW w:w="4686" w:type="dxa"/>
            <w:shd w:val="clear" w:color="auto" w:fill="auto"/>
          </w:tcPr>
          <w:p w:rsidR="009D4402" w:rsidRPr="005E2479" w:rsidRDefault="009D4402" w:rsidP="009D4402">
            <w:pPr>
              <w:pStyle w:val="gemtab11ptAbstand"/>
              <w:rPr>
                <w:sz w:val="20"/>
              </w:rPr>
            </w:pPr>
            <w:r w:rsidRPr="005E2479">
              <w:rPr>
                <w:sz w:val="20"/>
              </w:rPr>
              <w:t>Losübergreifende Synchronisation</w:t>
            </w:r>
          </w:p>
        </w:tc>
        <w:tc>
          <w:tcPr>
            <w:tcW w:w="1455" w:type="dxa"/>
            <w:shd w:val="clear" w:color="auto" w:fill="auto"/>
          </w:tcPr>
          <w:p w:rsidR="009D4402" w:rsidRDefault="009D4402">
            <w:r w:rsidRPr="003F1685">
              <w:rPr>
                <w:sz w:val="20"/>
              </w:rPr>
              <w:t>gematik</w:t>
            </w:r>
          </w:p>
        </w:tc>
      </w:tr>
      <w:tr w:rsidR="009D4402" w:rsidTr="00BF694E">
        <w:tblPrEx>
          <w:tblCellMar>
            <w:left w:w="108" w:type="dxa"/>
            <w:right w:w="108" w:type="dxa"/>
          </w:tblCellMar>
        </w:tblPrEx>
        <w:tc>
          <w:tcPr>
            <w:tcW w:w="957" w:type="dxa"/>
            <w:shd w:val="clear" w:color="auto" w:fill="auto"/>
          </w:tcPr>
          <w:p w:rsidR="009D4402" w:rsidRPr="005E2479" w:rsidRDefault="009D4402" w:rsidP="009D4402">
            <w:pPr>
              <w:pStyle w:val="gemtab11ptAbstand"/>
              <w:ind w:hanging="51"/>
              <w:rPr>
                <w:sz w:val="20"/>
              </w:rPr>
            </w:pPr>
            <w:r>
              <w:rPr>
                <w:sz w:val="20"/>
              </w:rPr>
              <w:t>1.5.0</w:t>
            </w:r>
          </w:p>
        </w:tc>
        <w:tc>
          <w:tcPr>
            <w:tcW w:w="1080" w:type="dxa"/>
            <w:shd w:val="clear" w:color="auto" w:fill="auto"/>
          </w:tcPr>
          <w:p w:rsidR="009D4402" w:rsidRPr="005E2479" w:rsidRDefault="009D4402" w:rsidP="009D4402">
            <w:pPr>
              <w:pStyle w:val="gemtab11ptAbstand"/>
              <w:ind w:hanging="42"/>
              <w:rPr>
                <w:sz w:val="20"/>
              </w:rPr>
            </w:pPr>
            <w:r>
              <w:rPr>
                <w:sz w:val="20"/>
              </w:rPr>
              <w:t>17.07.15</w:t>
            </w:r>
          </w:p>
        </w:tc>
        <w:tc>
          <w:tcPr>
            <w:tcW w:w="714" w:type="dxa"/>
            <w:shd w:val="clear" w:color="auto" w:fill="auto"/>
          </w:tcPr>
          <w:p w:rsidR="009D4402" w:rsidRPr="005E2479" w:rsidRDefault="009D4402" w:rsidP="009D4402">
            <w:pPr>
              <w:pStyle w:val="gemtab11ptAbstand"/>
              <w:rPr>
                <w:sz w:val="20"/>
              </w:rPr>
            </w:pPr>
          </w:p>
        </w:tc>
        <w:tc>
          <w:tcPr>
            <w:tcW w:w="4686" w:type="dxa"/>
            <w:shd w:val="clear" w:color="auto" w:fill="auto"/>
          </w:tcPr>
          <w:p w:rsidR="009D4402" w:rsidRPr="005E2479" w:rsidRDefault="009D4402" w:rsidP="009D4402">
            <w:pPr>
              <w:pStyle w:val="gemtab11ptAbstand"/>
              <w:rPr>
                <w:sz w:val="20"/>
              </w:rPr>
            </w:pPr>
            <w:r>
              <w:rPr>
                <w:sz w:val="20"/>
              </w:rPr>
              <w:t>Einarbeitung Errata 1.4.6</w:t>
            </w:r>
          </w:p>
        </w:tc>
        <w:tc>
          <w:tcPr>
            <w:tcW w:w="1455" w:type="dxa"/>
            <w:shd w:val="clear" w:color="auto" w:fill="auto"/>
          </w:tcPr>
          <w:p w:rsidR="009D4402" w:rsidRDefault="009D4402">
            <w:r w:rsidRPr="003F1685">
              <w:rPr>
                <w:sz w:val="20"/>
              </w:rPr>
              <w:t>gematik</w:t>
            </w:r>
          </w:p>
        </w:tc>
      </w:tr>
      <w:tr w:rsidR="009D4402" w:rsidRPr="00822DCC" w:rsidTr="00BF694E">
        <w:tblPrEx>
          <w:tblCellMar>
            <w:left w:w="108" w:type="dxa"/>
            <w:right w:w="108" w:type="dxa"/>
          </w:tblCellMar>
        </w:tblPrEx>
        <w:tc>
          <w:tcPr>
            <w:tcW w:w="957" w:type="dxa"/>
            <w:shd w:val="clear" w:color="auto" w:fill="auto"/>
          </w:tcPr>
          <w:p w:rsidR="009D4402" w:rsidRDefault="009D4402" w:rsidP="009D4402">
            <w:pPr>
              <w:pStyle w:val="gemtab11ptAbstand"/>
              <w:ind w:hanging="51"/>
              <w:rPr>
                <w:sz w:val="20"/>
              </w:rPr>
            </w:pPr>
            <w:r>
              <w:rPr>
                <w:sz w:val="20"/>
              </w:rPr>
              <w:t>1.6.0</w:t>
            </w:r>
          </w:p>
        </w:tc>
        <w:tc>
          <w:tcPr>
            <w:tcW w:w="1080" w:type="dxa"/>
            <w:shd w:val="clear" w:color="auto" w:fill="auto"/>
          </w:tcPr>
          <w:p w:rsidR="009D4402" w:rsidRDefault="009D4402" w:rsidP="009D4402">
            <w:pPr>
              <w:pStyle w:val="gemtab11ptAbstand"/>
              <w:ind w:hanging="42"/>
              <w:rPr>
                <w:sz w:val="20"/>
              </w:rPr>
            </w:pPr>
            <w:r>
              <w:rPr>
                <w:sz w:val="20"/>
              </w:rPr>
              <w:t>24.08.16</w:t>
            </w:r>
          </w:p>
        </w:tc>
        <w:tc>
          <w:tcPr>
            <w:tcW w:w="714" w:type="dxa"/>
            <w:shd w:val="clear" w:color="auto" w:fill="auto"/>
          </w:tcPr>
          <w:p w:rsidR="009D4402" w:rsidRPr="005E2479" w:rsidRDefault="009D4402" w:rsidP="009D4402">
            <w:pPr>
              <w:pStyle w:val="gemtab11ptAbstand"/>
              <w:rPr>
                <w:sz w:val="20"/>
              </w:rPr>
            </w:pPr>
          </w:p>
        </w:tc>
        <w:tc>
          <w:tcPr>
            <w:tcW w:w="4686" w:type="dxa"/>
            <w:shd w:val="clear" w:color="auto" w:fill="auto"/>
          </w:tcPr>
          <w:p w:rsidR="009D4402" w:rsidRPr="002E20E6" w:rsidRDefault="009D4402" w:rsidP="009D4402">
            <w:pPr>
              <w:pStyle w:val="gemtabohne"/>
              <w:rPr>
                <w:sz w:val="20"/>
              </w:rPr>
            </w:pPr>
            <w:r w:rsidRPr="002E20E6">
              <w:rPr>
                <w:sz w:val="20"/>
              </w:rPr>
              <w:t>Anpassungen zum Online-Produktivbetrieb</w:t>
            </w:r>
            <w:r>
              <w:rPr>
                <w:sz w:val="20"/>
              </w:rPr>
              <w:br/>
            </w:r>
            <w:r w:rsidRPr="002E20E6">
              <w:rPr>
                <w:sz w:val="20"/>
              </w:rPr>
              <w:t>(St</w:t>
            </w:r>
            <w:r w:rsidRPr="002E20E6">
              <w:rPr>
                <w:sz w:val="20"/>
              </w:rPr>
              <w:t>u</w:t>
            </w:r>
            <w:r w:rsidRPr="002E20E6">
              <w:rPr>
                <w:sz w:val="20"/>
              </w:rPr>
              <w:t>fe 1)</w:t>
            </w:r>
          </w:p>
        </w:tc>
        <w:tc>
          <w:tcPr>
            <w:tcW w:w="1455" w:type="dxa"/>
            <w:shd w:val="clear" w:color="auto" w:fill="auto"/>
          </w:tcPr>
          <w:p w:rsidR="009D4402" w:rsidRPr="00822DCC" w:rsidRDefault="009D4402" w:rsidP="009D4402">
            <w:pPr>
              <w:pStyle w:val="gemtabohne"/>
              <w:rPr>
                <w:sz w:val="20"/>
              </w:rPr>
            </w:pPr>
            <w:r>
              <w:rPr>
                <w:sz w:val="20"/>
              </w:rPr>
              <w:t>gematik</w:t>
            </w:r>
          </w:p>
        </w:tc>
      </w:tr>
      <w:tr w:rsidR="009D4A69" w:rsidTr="00BF694E">
        <w:tblPrEx>
          <w:tblCellMar>
            <w:left w:w="108" w:type="dxa"/>
            <w:right w:w="108" w:type="dxa"/>
          </w:tblCellMar>
        </w:tblPrEx>
        <w:tc>
          <w:tcPr>
            <w:tcW w:w="957" w:type="dxa"/>
            <w:shd w:val="clear" w:color="auto" w:fill="auto"/>
          </w:tcPr>
          <w:p w:rsidR="009D4A69" w:rsidRDefault="009D4A69" w:rsidP="002F63D8">
            <w:pPr>
              <w:pStyle w:val="gemtab11ptAbstand"/>
              <w:ind w:hanging="51"/>
              <w:rPr>
                <w:sz w:val="20"/>
              </w:rPr>
            </w:pPr>
            <w:r>
              <w:rPr>
                <w:sz w:val="20"/>
              </w:rPr>
              <w:t>1.7.0</w:t>
            </w:r>
          </w:p>
        </w:tc>
        <w:tc>
          <w:tcPr>
            <w:tcW w:w="1080" w:type="dxa"/>
            <w:shd w:val="clear" w:color="auto" w:fill="auto"/>
          </w:tcPr>
          <w:p w:rsidR="009D4A69" w:rsidRDefault="009D4A69" w:rsidP="002F63D8">
            <w:pPr>
              <w:pStyle w:val="gemtab11ptAbstand"/>
              <w:ind w:hanging="42"/>
              <w:rPr>
                <w:sz w:val="20"/>
              </w:rPr>
            </w:pPr>
            <w:r>
              <w:rPr>
                <w:sz w:val="20"/>
              </w:rPr>
              <w:t>28.10.16</w:t>
            </w:r>
          </w:p>
        </w:tc>
        <w:tc>
          <w:tcPr>
            <w:tcW w:w="714" w:type="dxa"/>
            <w:shd w:val="clear" w:color="auto" w:fill="auto"/>
          </w:tcPr>
          <w:p w:rsidR="009D4A69" w:rsidRPr="005E2479" w:rsidRDefault="009D4A69" w:rsidP="009D4402">
            <w:pPr>
              <w:pStyle w:val="gemtab11ptAbstand"/>
              <w:rPr>
                <w:sz w:val="20"/>
              </w:rPr>
            </w:pPr>
          </w:p>
        </w:tc>
        <w:tc>
          <w:tcPr>
            <w:tcW w:w="4686" w:type="dxa"/>
            <w:shd w:val="clear" w:color="auto" w:fill="auto"/>
          </w:tcPr>
          <w:p w:rsidR="009D4A69" w:rsidRPr="002E20E6" w:rsidRDefault="009D4A69" w:rsidP="009D4402">
            <w:pPr>
              <w:pStyle w:val="gemtabohne"/>
              <w:rPr>
                <w:sz w:val="20"/>
              </w:rPr>
            </w:pPr>
            <w:r>
              <w:rPr>
                <w:sz w:val="20"/>
              </w:rPr>
              <w:t>Anpassungen gemäß Änderungsliste</w:t>
            </w:r>
          </w:p>
        </w:tc>
        <w:tc>
          <w:tcPr>
            <w:tcW w:w="1455" w:type="dxa"/>
            <w:shd w:val="clear" w:color="auto" w:fill="auto"/>
          </w:tcPr>
          <w:p w:rsidR="009D4A69" w:rsidRDefault="009D4A69" w:rsidP="009D4402">
            <w:pPr>
              <w:pStyle w:val="gemtabohne"/>
              <w:rPr>
                <w:sz w:val="20"/>
              </w:rPr>
            </w:pPr>
            <w:r>
              <w:rPr>
                <w:sz w:val="20"/>
              </w:rPr>
              <w:t>gematik</w:t>
            </w:r>
          </w:p>
        </w:tc>
      </w:tr>
      <w:tr w:rsidR="006E6862" w:rsidTr="00BF694E">
        <w:tblPrEx>
          <w:tblCellMar>
            <w:left w:w="108" w:type="dxa"/>
            <w:right w:w="108" w:type="dxa"/>
          </w:tblCellMar>
        </w:tblPrEx>
        <w:tc>
          <w:tcPr>
            <w:tcW w:w="957" w:type="dxa"/>
            <w:shd w:val="clear" w:color="auto" w:fill="auto"/>
          </w:tcPr>
          <w:p w:rsidR="006E6862" w:rsidRDefault="006E6862" w:rsidP="00A17712">
            <w:pPr>
              <w:pStyle w:val="gemtab11ptAbstand"/>
              <w:ind w:hanging="51"/>
              <w:rPr>
                <w:sz w:val="20"/>
              </w:rPr>
            </w:pPr>
            <w:r>
              <w:rPr>
                <w:sz w:val="20"/>
              </w:rPr>
              <w:t>1.8.0</w:t>
            </w:r>
          </w:p>
        </w:tc>
        <w:tc>
          <w:tcPr>
            <w:tcW w:w="1080" w:type="dxa"/>
            <w:shd w:val="clear" w:color="auto" w:fill="auto"/>
          </w:tcPr>
          <w:p w:rsidR="006E6862" w:rsidRDefault="006E6862" w:rsidP="00A17712">
            <w:pPr>
              <w:pStyle w:val="gemtab11ptAbstand"/>
              <w:ind w:hanging="42"/>
              <w:rPr>
                <w:sz w:val="20"/>
              </w:rPr>
            </w:pPr>
            <w:r>
              <w:rPr>
                <w:sz w:val="20"/>
              </w:rPr>
              <w:t>06.02.17</w:t>
            </w:r>
          </w:p>
        </w:tc>
        <w:tc>
          <w:tcPr>
            <w:tcW w:w="714" w:type="dxa"/>
            <w:shd w:val="clear" w:color="auto" w:fill="auto"/>
          </w:tcPr>
          <w:p w:rsidR="006E6862" w:rsidRPr="005E2479" w:rsidRDefault="006E6862" w:rsidP="009D4402">
            <w:pPr>
              <w:pStyle w:val="gemtab11ptAbstand"/>
              <w:rPr>
                <w:sz w:val="20"/>
              </w:rPr>
            </w:pPr>
            <w:r>
              <w:rPr>
                <w:sz w:val="20"/>
              </w:rPr>
              <w:t>3.6</w:t>
            </w:r>
          </w:p>
        </w:tc>
        <w:tc>
          <w:tcPr>
            <w:tcW w:w="4686" w:type="dxa"/>
            <w:shd w:val="clear" w:color="auto" w:fill="auto"/>
          </w:tcPr>
          <w:p w:rsidR="006E6862" w:rsidRDefault="006E6862" w:rsidP="009D4402">
            <w:pPr>
              <w:pStyle w:val="gemtabohne"/>
              <w:rPr>
                <w:sz w:val="20"/>
              </w:rPr>
            </w:pPr>
            <w:r>
              <w:rPr>
                <w:sz w:val="20"/>
              </w:rPr>
              <w:t>Übernahme in gemSpec_SST_VSDM</w:t>
            </w:r>
          </w:p>
        </w:tc>
        <w:tc>
          <w:tcPr>
            <w:tcW w:w="1455" w:type="dxa"/>
            <w:shd w:val="clear" w:color="auto" w:fill="auto"/>
          </w:tcPr>
          <w:p w:rsidR="006E6862" w:rsidRDefault="006E6862" w:rsidP="00A17712">
            <w:pPr>
              <w:pStyle w:val="gemtabohne"/>
              <w:rPr>
                <w:sz w:val="20"/>
              </w:rPr>
            </w:pPr>
            <w:r>
              <w:rPr>
                <w:sz w:val="20"/>
              </w:rPr>
              <w:t>gematik</w:t>
            </w:r>
          </w:p>
        </w:tc>
      </w:tr>
      <w:tr w:rsidR="006E6862" w:rsidTr="00BF694E">
        <w:tblPrEx>
          <w:tblCellMar>
            <w:left w:w="108" w:type="dxa"/>
            <w:right w:w="108" w:type="dxa"/>
          </w:tblCellMar>
        </w:tblPrEx>
        <w:tc>
          <w:tcPr>
            <w:tcW w:w="957" w:type="dxa"/>
            <w:shd w:val="clear" w:color="auto" w:fill="auto"/>
          </w:tcPr>
          <w:p w:rsidR="006E6862" w:rsidRDefault="006E6862" w:rsidP="009D4402">
            <w:pPr>
              <w:pStyle w:val="gemtab11ptAbstand"/>
              <w:ind w:hanging="51"/>
              <w:rPr>
                <w:sz w:val="20"/>
              </w:rPr>
            </w:pPr>
          </w:p>
        </w:tc>
        <w:tc>
          <w:tcPr>
            <w:tcW w:w="1080" w:type="dxa"/>
            <w:shd w:val="clear" w:color="auto" w:fill="auto"/>
          </w:tcPr>
          <w:p w:rsidR="006E6862" w:rsidRDefault="006E6862" w:rsidP="009D4402">
            <w:pPr>
              <w:pStyle w:val="gemtab11ptAbstand"/>
              <w:ind w:hanging="42"/>
              <w:rPr>
                <w:sz w:val="20"/>
              </w:rPr>
            </w:pPr>
          </w:p>
        </w:tc>
        <w:tc>
          <w:tcPr>
            <w:tcW w:w="714" w:type="dxa"/>
            <w:shd w:val="clear" w:color="auto" w:fill="auto"/>
          </w:tcPr>
          <w:p w:rsidR="006E6862" w:rsidRPr="005E2479" w:rsidRDefault="006E6862" w:rsidP="009D4402">
            <w:pPr>
              <w:pStyle w:val="gemtab11ptAbstand"/>
              <w:rPr>
                <w:sz w:val="20"/>
              </w:rPr>
            </w:pPr>
          </w:p>
        </w:tc>
        <w:tc>
          <w:tcPr>
            <w:tcW w:w="4686" w:type="dxa"/>
            <w:shd w:val="clear" w:color="auto" w:fill="auto"/>
          </w:tcPr>
          <w:p w:rsidR="006E6862" w:rsidRPr="002E20E6" w:rsidRDefault="006E6862" w:rsidP="006E6862">
            <w:pPr>
              <w:pStyle w:val="gemtabohne"/>
              <w:rPr>
                <w:sz w:val="20"/>
              </w:rPr>
            </w:pPr>
            <w:r>
              <w:rPr>
                <w:sz w:val="20"/>
              </w:rPr>
              <w:t>Übernahme in OPB2.1, Änderungsliste P15.1</w:t>
            </w:r>
          </w:p>
        </w:tc>
        <w:tc>
          <w:tcPr>
            <w:tcW w:w="1455" w:type="dxa"/>
            <w:shd w:val="clear" w:color="auto" w:fill="auto"/>
          </w:tcPr>
          <w:p w:rsidR="006E6862" w:rsidRDefault="006E6862" w:rsidP="009D4402">
            <w:pPr>
              <w:pStyle w:val="gemtabohne"/>
              <w:rPr>
                <w:sz w:val="20"/>
              </w:rPr>
            </w:pPr>
            <w:r>
              <w:rPr>
                <w:sz w:val="20"/>
              </w:rPr>
              <w:t>gematik</w:t>
            </w:r>
          </w:p>
        </w:tc>
      </w:tr>
      <w:tr w:rsidR="006E6862" w:rsidTr="00BF694E">
        <w:tblPrEx>
          <w:tblCellMar>
            <w:left w:w="108" w:type="dxa"/>
            <w:right w:w="108" w:type="dxa"/>
          </w:tblCellMar>
        </w:tblPrEx>
        <w:tc>
          <w:tcPr>
            <w:tcW w:w="957" w:type="dxa"/>
            <w:shd w:val="clear" w:color="auto" w:fill="auto"/>
          </w:tcPr>
          <w:p w:rsidR="006E6862" w:rsidRDefault="006E6862" w:rsidP="009D4402">
            <w:pPr>
              <w:pStyle w:val="gemtab11ptAbstand"/>
              <w:ind w:hanging="51"/>
              <w:rPr>
                <w:sz w:val="20"/>
              </w:rPr>
            </w:pPr>
            <w:r>
              <w:rPr>
                <w:sz w:val="20"/>
              </w:rPr>
              <w:t>1.9.0</w:t>
            </w:r>
          </w:p>
        </w:tc>
        <w:tc>
          <w:tcPr>
            <w:tcW w:w="1080" w:type="dxa"/>
            <w:shd w:val="clear" w:color="auto" w:fill="auto"/>
          </w:tcPr>
          <w:p w:rsidR="006E6862" w:rsidRDefault="006E6862" w:rsidP="009D4402">
            <w:pPr>
              <w:pStyle w:val="gemtab11ptAbstand"/>
              <w:ind w:hanging="42"/>
              <w:rPr>
                <w:sz w:val="20"/>
              </w:rPr>
            </w:pPr>
            <w:r>
              <w:rPr>
                <w:sz w:val="20"/>
              </w:rPr>
              <w:t>18.12.17</w:t>
            </w:r>
          </w:p>
        </w:tc>
        <w:tc>
          <w:tcPr>
            <w:tcW w:w="714" w:type="dxa"/>
            <w:shd w:val="clear" w:color="auto" w:fill="auto"/>
          </w:tcPr>
          <w:p w:rsidR="006E6862" w:rsidRPr="005E2479" w:rsidRDefault="006E6862" w:rsidP="009D4402">
            <w:pPr>
              <w:pStyle w:val="gemtab11ptAbstand"/>
              <w:rPr>
                <w:sz w:val="20"/>
              </w:rPr>
            </w:pPr>
          </w:p>
        </w:tc>
        <w:tc>
          <w:tcPr>
            <w:tcW w:w="4686" w:type="dxa"/>
            <w:shd w:val="clear" w:color="auto" w:fill="auto"/>
          </w:tcPr>
          <w:p w:rsidR="006E6862" w:rsidRDefault="006E6862" w:rsidP="009D4402">
            <w:pPr>
              <w:pStyle w:val="gemtabohne"/>
              <w:rPr>
                <w:sz w:val="20"/>
              </w:rPr>
            </w:pPr>
            <w:r>
              <w:rPr>
                <w:sz w:val="20"/>
              </w:rPr>
              <w:t>freigegeben</w:t>
            </w:r>
          </w:p>
        </w:tc>
        <w:tc>
          <w:tcPr>
            <w:tcW w:w="1455" w:type="dxa"/>
            <w:shd w:val="clear" w:color="auto" w:fill="auto"/>
          </w:tcPr>
          <w:p w:rsidR="006E6862" w:rsidRDefault="006E6862" w:rsidP="009D4402">
            <w:pPr>
              <w:pStyle w:val="gemtabohne"/>
              <w:rPr>
                <w:sz w:val="20"/>
              </w:rPr>
            </w:pPr>
            <w:r>
              <w:rPr>
                <w:sz w:val="20"/>
              </w:rPr>
              <w:t>gematik</w:t>
            </w:r>
          </w:p>
        </w:tc>
      </w:tr>
    </w:tbl>
    <w:p w:rsidR="009D4402" w:rsidRDefault="009D4402" w:rsidP="009D4402"/>
    <w:p w:rsidR="00CC3A41" w:rsidRDefault="00CC3A41" w:rsidP="00CC3A41">
      <w:pPr>
        <w:pStyle w:val="Titel"/>
        <w:pBdr>
          <w:top w:val="single" w:sz="4" w:space="10" w:color="auto"/>
          <w:bottom w:val="single" w:sz="4" w:space="10" w:color="auto"/>
        </w:pBdr>
        <w:rPr>
          <w:rFonts w:cs="Arial"/>
        </w:rPr>
        <w:sectPr w:rsidR="00CC3A41" w:rsidSect="00050AE7">
          <w:headerReference w:type="default" r:id="rId8"/>
          <w:footerReference w:type="default" r:id="rId9"/>
          <w:headerReference w:type="first" r:id="rId10"/>
          <w:pgSz w:w="11906" w:h="16838" w:code="9"/>
          <w:pgMar w:top="2104" w:right="1469" w:bottom="1701" w:left="1701" w:header="709" w:footer="344" w:gutter="0"/>
          <w:pgBorders w:offsetFrom="page">
            <w:right w:val="single" w:sz="48" w:space="24" w:color="FFCC99"/>
          </w:pgBorders>
          <w:cols w:space="708"/>
          <w:titlePg/>
          <w:docGrid w:linePitch="360"/>
        </w:sectPr>
      </w:pPr>
    </w:p>
    <w:p w:rsidR="009D4402" w:rsidRPr="00CC3A41" w:rsidRDefault="009D4402" w:rsidP="00CC3A41">
      <w:pPr>
        <w:pStyle w:val="Titel"/>
        <w:pBdr>
          <w:top w:val="single" w:sz="4" w:space="10" w:color="auto"/>
          <w:bottom w:val="single" w:sz="4" w:space="10" w:color="auto"/>
        </w:pBdr>
        <w:rPr>
          <w:rFonts w:cs="Arial"/>
        </w:rPr>
      </w:pPr>
      <w:r w:rsidRPr="00CC3A41">
        <w:rPr>
          <w:rFonts w:cs="Arial"/>
        </w:rPr>
        <w:lastRenderedPageBreak/>
        <w:t>Inhaltsverzeichnis</w:t>
      </w:r>
    </w:p>
    <w:p w:rsidR="009D4402" w:rsidRPr="0095746E" w:rsidRDefault="009D4402" w:rsidP="009D4402"/>
    <w:p w:rsidR="00CC3A41" w:rsidRDefault="009D4402">
      <w:pPr>
        <w:pStyle w:val="Verzeichnis1"/>
        <w:tabs>
          <w:tab w:val="left" w:pos="440"/>
          <w:tab w:val="right" w:leader="dot" w:pos="8726"/>
        </w:tabs>
        <w:rPr>
          <w:rFonts w:asciiTheme="minorHAnsi" w:eastAsiaTheme="minorEastAsia" w:hAnsiTheme="minorHAnsi" w:cstheme="minorBidi"/>
          <w:b w:val="0"/>
          <w:bCs w:val="0"/>
          <w:noProof/>
          <w:sz w:val="22"/>
          <w:szCs w:val="22"/>
        </w:rPr>
      </w:pPr>
      <w:r w:rsidRPr="004C4BAB">
        <w:rPr>
          <w:rFonts w:cs="Arial"/>
        </w:rPr>
        <w:fldChar w:fldCharType="begin"/>
      </w:r>
      <w:r w:rsidRPr="004C4BAB">
        <w:rPr>
          <w:rFonts w:cs="Arial"/>
        </w:rPr>
        <w:instrText xml:space="preserve"> TOC \o "3-5" \h \z \t "Überschrift 1;1;Überschrift 2;2;gem_nonum_Ü4;4;gem_Ü5;5;GEM_Ü3;3;gem_Ü4;4;gem_Ü1;1;gem_Ü2;2;gem_nonum_Ü1;1;gem_nonum_Ü2;2;gem_nonum_Ü3;3" </w:instrText>
      </w:r>
      <w:r w:rsidRPr="004C4BAB">
        <w:rPr>
          <w:rFonts w:cs="Arial"/>
        </w:rPr>
        <w:fldChar w:fldCharType="separate"/>
      </w:r>
      <w:hyperlink w:anchor="_Toc502151138" w:history="1">
        <w:r w:rsidR="00CC3A41" w:rsidRPr="00BF10B5">
          <w:rPr>
            <w:rStyle w:val="Hyperlink"/>
            <w:noProof/>
          </w:rPr>
          <w:t>1</w:t>
        </w:r>
        <w:r w:rsidR="00CC3A41">
          <w:rPr>
            <w:rFonts w:asciiTheme="minorHAnsi" w:eastAsiaTheme="minorEastAsia" w:hAnsiTheme="minorHAnsi" w:cstheme="minorBidi"/>
            <w:b w:val="0"/>
            <w:bCs w:val="0"/>
            <w:noProof/>
            <w:sz w:val="22"/>
            <w:szCs w:val="22"/>
          </w:rPr>
          <w:tab/>
        </w:r>
        <w:r w:rsidR="00CC3A41" w:rsidRPr="00BF10B5">
          <w:rPr>
            <w:rStyle w:val="Hyperlink"/>
            <w:noProof/>
          </w:rPr>
          <w:t>Einordnung des Dokuments</w:t>
        </w:r>
        <w:r w:rsidR="00CC3A41">
          <w:rPr>
            <w:noProof/>
            <w:webHidden/>
          </w:rPr>
          <w:tab/>
        </w:r>
        <w:r w:rsidR="00CC3A41">
          <w:rPr>
            <w:noProof/>
            <w:webHidden/>
          </w:rPr>
          <w:fldChar w:fldCharType="begin"/>
        </w:r>
        <w:r w:rsidR="00CC3A41">
          <w:rPr>
            <w:noProof/>
            <w:webHidden/>
          </w:rPr>
          <w:instrText xml:space="preserve"> PAGEREF _Toc502151138 \h </w:instrText>
        </w:r>
        <w:r w:rsidR="00CC3A41">
          <w:rPr>
            <w:noProof/>
            <w:webHidden/>
          </w:rPr>
        </w:r>
        <w:r w:rsidR="00CC3A41">
          <w:rPr>
            <w:noProof/>
            <w:webHidden/>
          </w:rPr>
          <w:fldChar w:fldCharType="separate"/>
        </w:r>
        <w:r w:rsidR="00CC3A41">
          <w:rPr>
            <w:noProof/>
            <w:webHidden/>
          </w:rPr>
          <w:t>5</w:t>
        </w:r>
        <w:r w:rsidR="00CC3A41">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39" w:history="1">
        <w:r w:rsidRPr="00BF10B5">
          <w:rPr>
            <w:rStyle w:val="Hyperlink"/>
            <w:noProof/>
          </w:rPr>
          <w:t>1.1</w:t>
        </w:r>
        <w:r>
          <w:rPr>
            <w:rFonts w:asciiTheme="minorHAnsi" w:eastAsiaTheme="minorEastAsia" w:hAnsiTheme="minorHAnsi" w:cstheme="minorBidi"/>
            <w:b w:val="0"/>
            <w:iCs w:val="0"/>
            <w:noProof/>
            <w:szCs w:val="22"/>
          </w:rPr>
          <w:tab/>
        </w:r>
        <w:r w:rsidRPr="00BF10B5">
          <w:rPr>
            <w:rStyle w:val="Hyperlink"/>
            <w:noProof/>
          </w:rPr>
          <w:t>Zielsetzung</w:t>
        </w:r>
        <w:r>
          <w:rPr>
            <w:noProof/>
            <w:webHidden/>
          </w:rPr>
          <w:tab/>
        </w:r>
        <w:r>
          <w:rPr>
            <w:noProof/>
            <w:webHidden/>
          </w:rPr>
          <w:fldChar w:fldCharType="begin"/>
        </w:r>
        <w:r>
          <w:rPr>
            <w:noProof/>
            <w:webHidden/>
          </w:rPr>
          <w:instrText xml:space="preserve"> PAGEREF _Toc502151139 \h </w:instrText>
        </w:r>
        <w:r>
          <w:rPr>
            <w:noProof/>
            <w:webHidden/>
          </w:rPr>
        </w:r>
        <w:r>
          <w:rPr>
            <w:noProof/>
            <w:webHidden/>
          </w:rPr>
          <w:fldChar w:fldCharType="separate"/>
        </w:r>
        <w:r>
          <w:rPr>
            <w:noProof/>
            <w:webHidden/>
          </w:rPr>
          <w:t>5</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40" w:history="1">
        <w:r w:rsidRPr="00BF10B5">
          <w:rPr>
            <w:rStyle w:val="Hyperlink"/>
            <w:noProof/>
          </w:rPr>
          <w:t>1.2</w:t>
        </w:r>
        <w:r>
          <w:rPr>
            <w:rFonts w:asciiTheme="minorHAnsi" w:eastAsiaTheme="minorEastAsia" w:hAnsiTheme="minorHAnsi" w:cstheme="minorBidi"/>
            <w:b w:val="0"/>
            <w:iCs w:val="0"/>
            <w:noProof/>
            <w:szCs w:val="22"/>
          </w:rPr>
          <w:tab/>
        </w:r>
        <w:r w:rsidRPr="00BF10B5">
          <w:rPr>
            <w:rStyle w:val="Hyperlink"/>
            <w:noProof/>
          </w:rPr>
          <w:t>Zielgruppe</w:t>
        </w:r>
        <w:r>
          <w:rPr>
            <w:noProof/>
            <w:webHidden/>
          </w:rPr>
          <w:tab/>
        </w:r>
        <w:r>
          <w:rPr>
            <w:noProof/>
            <w:webHidden/>
          </w:rPr>
          <w:fldChar w:fldCharType="begin"/>
        </w:r>
        <w:r>
          <w:rPr>
            <w:noProof/>
            <w:webHidden/>
          </w:rPr>
          <w:instrText xml:space="preserve"> PAGEREF _Toc502151140 \h </w:instrText>
        </w:r>
        <w:r>
          <w:rPr>
            <w:noProof/>
            <w:webHidden/>
          </w:rPr>
        </w:r>
        <w:r>
          <w:rPr>
            <w:noProof/>
            <w:webHidden/>
          </w:rPr>
          <w:fldChar w:fldCharType="separate"/>
        </w:r>
        <w:r>
          <w:rPr>
            <w:noProof/>
            <w:webHidden/>
          </w:rPr>
          <w:t>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41" w:history="1">
        <w:r w:rsidRPr="00BF10B5">
          <w:rPr>
            <w:rStyle w:val="Hyperlink"/>
            <w:noProof/>
          </w:rPr>
          <w:t>1.3</w:t>
        </w:r>
        <w:r>
          <w:rPr>
            <w:rFonts w:asciiTheme="minorHAnsi" w:eastAsiaTheme="minorEastAsia" w:hAnsiTheme="minorHAnsi" w:cstheme="minorBidi"/>
            <w:b w:val="0"/>
            <w:iCs w:val="0"/>
            <w:noProof/>
            <w:szCs w:val="22"/>
          </w:rPr>
          <w:tab/>
        </w:r>
        <w:r w:rsidRPr="00BF10B5">
          <w:rPr>
            <w:rStyle w:val="Hyperlink"/>
            <w:noProof/>
          </w:rPr>
          <w:t>Geltungsbereich</w:t>
        </w:r>
        <w:r>
          <w:rPr>
            <w:noProof/>
            <w:webHidden/>
          </w:rPr>
          <w:tab/>
        </w:r>
        <w:r>
          <w:rPr>
            <w:noProof/>
            <w:webHidden/>
          </w:rPr>
          <w:fldChar w:fldCharType="begin"/>
        </w:r>
        <w:r>
          <w:rPr>
            <w:noProof/>
            <w:webHidden/>
          </w:rPr>
          <w:instrText xml:space="preserve"> PAGEREF _Toc502151141 \h </w:instrText>
        </w:r>
        <w:r>
          <w:rPr>
            <w:noProof/>
            <w:webHidden/>
          </w:rPr>
        </w:r>
        <w:r>
          <w:rPr>
            <w:noProof/>
            <w:webHidden/>
          </w:rPr>
          <w:fldChar w:fldCharType="separate"/>
        </w:r>
        <w:r>
          <w:rPr>
            <w:noProof/>
            <w:webHidden/>
          </w:rPr>
          <w:t>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42" w:history="1">
        <w:r w:rsidRPr="00BF10B5">
          <w:rPr>
            <w:rStyle w:val="Hyperlink"/>
            <w:noProof/>
          </w:rPr>
          <w:t>1.4</w:t>
        </w:r>
        <w:r>
          <w:rPr>
            <w:rFonts w:asciiTheme="minorHAnsi" w:eastAsiaTheme="minorEastAsia" w:hAnsiTheme="minorHAnsi" w:cstheme="minorBidi"/>
            <w:b w:val="0"/>
            <w:iCs w:val="0"/>
            <w:noProof/>
            <w:szCs w:val="22"/>
          </w:rPr>
          <w:tab/>
        </w:r>
        <w:r w:rsidRPr="00BF10B5">
          <w:rPr>
            <w:rStyle w:val="Hyperlink"/>
            <w:noProof/>
          </w:rPr>
          <w:t>Arbeitsgrundlagen</w:t>
        </w:r>
        <w:r>
          <w:rPr>
            <w:noProof/>
            <w:webHidden/>
          </w:rPr>
          <w:tab/>
        </w:r>
        <w:r>
          <w:rPr>
            <w:noProof/>
            <w:webHidden/>
          </w:rPr>
          <w:fldChar w:fldCharType="begin"/>
        </w:r>
        <w:r>
          <w:rPr>
            <w:noProof/>
            <w:webHidden/>
          </w:rPr>
          <w:instrText xml:space="preserve"> PAGEREF _Toc502151142 \h </w:instrText>
        </w:r>
        <w:r>
          <w:rPr>
            <w:noProof/>
            <w:webHidden/>
          </w:rPr>
        </w:r>
        <w:r>
          <w:rPr>
            <w:noProof/>
            <w:webHidden/>
          </w:rPr>
          <w:fldChar w:fldCharType="separate"/>
        </w:r>
        <w:r>
          <w:rPr>
            <w:noProof/>
            <w:webHidden/>
          </w:rPr>
          <w:t>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43" w:history="1">
        <w:r w:rsidRPr="00BF10B5">
          <w:rPr>
            <w:rStyle w:val="Hyperlink"/>
            <w:noProof/>
          </w:rPr>
          <w:t>1.5</w:t>
        </w:r>
        <w:r>
          <w:rPr>
            <w:rFonts w:asciiTheme="minorHAnsi" w:eastAsiaTheme="minorEastAsia" w:hAnsiTheme="minorHAnsi" w:cstheme="minorBidi"/>
            <w:b w:val="0"/>
            <w:iCs w:val="0"/>
            <w:noProof/>
            <w:szCs w:val="22"/>
          </w:rPr>
          <w:tab/>
        </w:r>
        <w:r w:rsidRPr="00BF10B5">
          <w:rPr>
            <w:rStyle w:val="Hyperlink"/>
            <w:noProof/>
          </w:rPr>
          <w:t>Abgrenzung des Dokuments</w:t>
        </w:r>
        <w:r>
          <w:rPr>
            <w:noProof/>
            <w:webHidden/>
          </w:rPr>
          <w:tab/>
        </w:r>
        <w:r>
          <w:rPr>
            <w:noProof/>
            <w:webHidden/>
          </w:rPr>
          <w:fldChar w:fldCharType="begin"/>
        </w:r>
        <w:r>
          <w:rPr>
            <w:noProof/>
            <w:webHidden/>
          </w:rPr>
          <w:instrText xml:space="preserve"> PAGEREF _Toc502151143 \h </w:instrText>
        </w:r>
        <w:r>
          <w:rPr>
            <w:noProof/>
            <w:webHidden/>
          </w:rPr>
        </w:r>
        <w:r>
          <w:rPr>
            <w:noProof/>
            <w:webHidden/>
          </w:rPr>
          <w:fldChar w:fldCharType="separate"/>
        </w:r>
        <w:r>
          <w:rPr>
            <w:noProof/>
            <w:webHidden/>
          </w:rPr>
          <w:t>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44" w:history="1">
        <w:r w:rsidRPr="00BF10B5">
          <w:rPr>
            <w:rStyle w:val="Hyperlink"/>
            <w:noProof/>
          </w:rPr>
          <w:t>1.6</w:t>
        </w:r>
        <w:r>
          <w:rPr>
            <w:rFonts w:asciiTheme="minorHAnsi" w:eastAsiaTheme="minorEastAsia" w:hAnsiTheme="minorHAnsi" w:cstheme="minorBidi"/>
            <w:b w:val="0"/>
            <w:iCs w:val="0"/>
            <w:noProof/>
            <w:szCs w:val="22"/>
          </w:rPr>
          <w:tab/>
        </w:r>
        <w:r w:rsidRPr="00BF10B5">
          <w:rPr>
            <w:rStyle w:val="Hyperlink"/>
            <w:noProof/>
          </w:rPr>
          <w:t>Methodik</w:t>
        </w:r>
        <w:r>
          <w:rPr>
            <w:noProof/>
            <w:webHidden/>
          </w:rPr>
          <w:tab/>
        </w:r>
        <w:r>
          <w:rPr>
            <w:noProof/>
            <w:webHidden/>
          </w:rPr>
          <w:fldChar w:fldCharType="begin"/>
        </w:r>
        <w:r>
          <w:rPr>
            <w:noProof/>
            <w:webHidden/>
          </w:rPr>
          <w:instrText xml:space="preserve"> PAGEREF _Toc502151144 \h </w:instrText>
        </w:r>
        <w:r>
          <w:rPr>
            <w:noProof/>
            <w:webHidden/>
          </w:rPr>
        </w:r>
        <w:r>
          <w:rPr>
            <w:noProof/>
            <w:webHidden/>
          </w:rPr>
          <w:fldChar w:fldCharType="separate"/>
        </w:r>
        <w:r>
          <w:rPr>
            <w:noProof/>
            <w:webHidden/>
          </w:rPr>
          <w:t>7</w:t>
        </w:r>
        <w:r>
          <w:rPr>
            <w:noProof/>
            <w:webHidden/>
          </w:rPr>
          <w:fldChar w:fldCharType="end"/>
        </w:r>
      </w:hyperlink>
    </w:p>
    <w:p w:rsidR="00CC3A41" w:rsidRDefault="00CC3A4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151145" w:history="1">
        <w:r w:rsidRPr="00BF10B5">
          <w:rPr>
            <w:rStyle w:val="Hyperlink"/>
            <w:noProof/>
          </w:rPr>
          <w:t>2</w:t>
        </w:r>
        <w:r>
          <w:rPr>
            <w:rFonts w:asciiTheme="minorHAnsi" w:eastAsiaTheme="minorEastAsia" w:hAnsiTheme="minorHAnsi" w:cstheme="minorBidi"/>
            <w:b w:val="0"/>
            <w:bCs w:val="0"/>
            <w:noProof/>
            <w:sz w:val="22"/>
            <w:szCs w:val="22"/>
          </w:rPr>
          <w:tab/>
        </w:r>
        <w:r w:rsidRPr="00BF10B5">
          <w:rPr>
            <w:rStyle w:val="Hyperlink"/>
            <w:noProof/>
          </w:rPr>
          <w:t>Systemüberblick</w:t>
        </w:r>
        <w:r>
          <w:rPr>
            <w:noProof/>
            <w:webHidden/>
          </w:rPr>
          <w:tab/>
        </w:r>
        <w:r>
          <w:rPr>
            <w:noProof/>
            <w:webHidden/>
          </w:rPr>
          <w:fldChar w:fldCharType="begin"/>
        </w:r>
        <w:r>
          <w:rPr>
            <w:noProof/>
            <w:webHidden/>
          </w:rPr>
          <w:instrText xml:space="preserve"> PAGEREF _Toc502151145 \h </w:instrText>
        </w:r>
        <w:r>
          <w:rPr>
            <w:noProof/>
            <w:webHidden/>
          </w:rPr>
        </w:r>
        <w:r>
          <w:rPr>
            <w:noProof/>
            <w:webHidden/>
          </w:rPr>
          <w:fldChar w:fldCharType="separate"/>
        </w:r>
        <w:r>
          <w:rPr>
            <w:noProof/>
            <w:webHidden/>
          </w:rPr>
          <w:t>9</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46" w:history="1">
        <w:r w:rsidRPr="00BF10B5">
          <w:rPr>
            <w:rStyle w:val="Hyperlink"/>
            <w:noProof/>
          </w:rPr>
          <w:t>2.1</w:t>
        </w:r>
        <w:r>
          <w:rPr>
            <w:rFonts w:asciiTheme="minorHAnsi" w:eastAsiaTheme="minorEastAsia" w:hAnsiTheme="minorHAnsi" w:cstheme="minorBidi"/>
            <w:b w:val="0"/>
            <w:iCs w:val="0"/>
            <w:noProof/>
            <w:szCs w:val="22"/>
          </w:rPr>
          <w:tab/>
        </w:r>
        <w:r w:rsidRPr="00BF10B5">
          <w:rPr>
            <w:rStyle w:val="Hyperlink"/>
            <w:noProof/>
          </w:rPr>
          <w:t>Systemkontext</w:t>
        </w:r>
        <w:r>
          <w:rPr>
            <w:noProof/>
            <w:webHidden/>
          </w:rPr>
          <w:tab/>
        </w:r>
        <w:r>
          <w:rPr>
            <w:noProof/>
            <w:webHidden/>
          </w:rPr>
          <w:fldChar w:fldCharType="begin"/>
        </w:r>
        <w:r>
          <w:rPr>
            <w:noProof/>
            <w:webHidden/>
          </w:rPr>
          <w:instrText xml:space="preserve"> PAGEREF _Toc502151146 \h </w:instrText>
        </w:r>
        <w:r>
          <w:rPr>
            <w:noProof/>
            <w:webHidden/>
          </w:rPr>
        </w:r>
        <w:r>
          <w:rPr>
            <w:noProof/>
            <w:webHidden/>
          </w:rPr>
          <w:fldChar w:fldCharType="separate"/>
        </w:r>
        <w:r>
          <w:rPr>
            <w:noProof/>
            <w:webHidden/>
          </w:rPr>
          <w:t>9</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47" w:history="1">
        <w:r w:rsidRPr="00BF10B5">
          <w:rPr>
            <w:rStyle w:val="Hyperlink"/>
            <w:noProof/>
          </w:rPr>
          <w:t>2.2</w:t>
        </w:r>
        <w:r>
          <w:rPr>
            <w:rFonts w:asciiTheme="minorHAnsi" w:eastAsiaTheme="minorEastAsia" w:hAnsiTheme="minorHAnsi" w:cstheme="minorBidi"/>
            <w:b w:val="0"/>
            <w:iCs w:val="0"/>
            <w:noProof/>
            <w:szCs w:val="22"/>
          </w:rPr>
          <w:tab/>
        </w:r>
        <w:r w:rsidRPr="00BF10B5">
          <w:rPr>
            <w:rStyle w:val="Hyperlink"/>
            <w:noProof/>
          </w:rPr>
          <w:t>Funktion</w:t>
        </w:r>
        <w:r>
          <w:rPr>
            <w:noProof/>
            <w:webHidden/>
          </w:rPr>
          <w:tab/>
        </w:r>
        <w:r>
          <w:rPr>
            <w:noProof/>
            <w:webHidden/>
          </w:rPr>
          <w:fldChar w:fldCharType="begin"/>
        </w:r>
        <w:r>
          <w:rPr>
            <w:noProof/>
            <w:webHidden/>
          </w:rPr>
          <w:instrText xml:space="preserve"> PAGEREF _Toc502151147 \h </w:instrText>
        </w:r>
        <w:r>
          <w:rPr>
            <w:noProof/>
            <w:webHidden/>
          </w:rPr>
        </w:r>
        <w:r>
          <w:rPr>
            <w:noProof/>
            <w:webHidden/>
          </w:rPr>
          <w:fldChar w:fldCharType="separate"/>
        </w:r>
        <w:r>
          <w:rPr>
            <w:noProof/>
            <w:webHidden/>
          </w:rPr>
          <w:t>9</w:t>
        </w:r>
        <w:r>
          <w:rPr>
            <w:noProof/>
            <w:webHidden/>
          </w:rPr>
          <w:fldChar w:fldCharType="end"/>
        </w:r>
      </w:hyperlink>
    </w:p>
    <w:p w:rsidR="00CC3A41" w:rsidRDefault="00CC3A4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151148" w:history="1">
        <w:r w:rsidRPr="00BF10B5">
          <w:rPr>
            <w:rStyle w:val="Hyperlink"/>
            <w:noProof/>
          </w:rPr>
          <w:t>3</w:t>
        </w:r>
        <w:r>
          <w:rPr>
            <w:rFonts w:asciiTheme="minorHAnsi" w:eastAsiaTheme="minorEastAsia" w:hAnsiTheme="minorHAnsi" w:cstheme="minorBidi"/>
            <w:b w:val="0"/>
            <w:bCs w:val="0"/>
            <w:noProof/>
            <w:sz w:val="22"/>
            <w:szCs w:val="22"/>
          </w:rPr>
          <w:tab/>
        </w:r>
        <w:r w:rsidRPr="00BF10B5">
          <w:rPr>
            <w:rStyle w:val="Hyperlink"/>
            <w:noProof/>
          </w:rPr>
          <w:t>Funktionale Ergänzungen</w:t>
        </w:r>
        <w:r>
          <w:rPr>
            <w:noProof/>
            <w:webHidden/>
          </w:rPr>
          <w:tab/>
        </w:r>
        <w:r>
          <w:rPr>
            <w:noProof/>
            <w:webHidden/>
          </w:rPr>
          <w:fldChar w:fldCharType="begin"/>
        </w:r>
        <w:r>
          <w:rPr>
            <w:noProof/>
            <w:webHidden/>
          </w:rPr>
          <w:instrText xml:space="preserve"> PAGEREF _Toc502151148 \h </w:instrText>
        </w:r>
        <w:r>
          <w:rPr>
            <w:noProof/>
            <w:webHidden/>
          </w:rPr>
        </w:r>
        <w:r>
          <w:rPr>
            <w:noProof/>
            <w:webHidden/>
          </w:rPr>
          <w:fldChar w:fldCharType="separate"/>
        </w:r>
        <w:r>
          <w:rPr>
            <w:noProof/>
            <w:webHidden/>
          </w:rPr>
          <w:t>10</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49" w:history="1">
        <w:r w:rsidRPr="00BF10B5">
          <w:rPr>
            <w:rStyle w:val="Hyperlink"/>
            <w:noProof/>
          </w:rPr>
          <w:t>3.1</w:t>
        </w:r>
        <w:r>
          <w:rPr>
            <w:rFonts w:asciiTheme="minorHAnsi" w:eastAsiaTheme="minorEastAsia" w:hAnsiTheme="minorHAnsi" w:cstheme="minorBidi"/>
            <w:b w:val="0"/>
            <w:iCs w:val="0"/>
            <w:noProof/>
            <w:szCs w:val="22"/>
          </w:rPr>
          <w:tab/>
        </w:r>
        <w:r w:rsidRPr="00BF10B5">
          <w:rPr>
            <w:rStyle w:val="Hyperlink"/>
            <w:noProof/>
          </w:rPr>
          <w:t>Allgemeine Beschreibung des Verhaltens</w:t>
        </w:r>
        <w:r>
          <w:rPr>
            <w:noProof/>
            <w:webHidden/>
          </w:rPr>
          <w:tab/>
        </w:r>
        <w:r>
          <w:rPr>
            <w:noProof/>
            <w:webHidden/>
          </w:rPr>
          <w:fldChar w:fldCharType="begin"/>
        </w:r>
        <w:r>
          <w:rPr>
            <w:noProof/>
            <w:webHidden/>
          </w:rPr>
          <w:instrText xml:space="preserve"> PAGEREF _Toc502151149 \h </w:instrText>
        </w:r>
        <w:r>
          <w:rPr>
            <w:noProof/>
            <w:webHidden/>
          </w:rPr>
        </w:r>
        <w:r>
          <w:rPr>
            <w:noProof/>
            <w:webHidden/>
          </w:rPr>
          <w:fldChar w:fldCharType="separate"/>
        </w:r>
        <w:r>
          <w:rPr>
            <w:noProof/>
            <w:webHidden/>
          </w:rPr>
          <w:t>10</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50" w:history="1">
        <w:r w:rsidRPr="00BF10B5">
          <w:rPr>
            <w:rStyle w:val="Hyperlink"/>
            <w:noProof/>
          </w:rPr>
          <w:t>3.2</w:t>
        </w:r>
        <w:r>
          <w:rPr>
            <w:rFonts w:asciiTheme="minorHAnsi" w:eastAsiaTheme="minorEastAsia" w:hAnsiTheme="minorHAnsi" w:cstheme="minorBidi"/>
            <w:b w:val="0"/>
            <w:iCs w:val="0"/>
            <w:noProof/>
            <w:szCs w:val="22"/>
          </w:rPr>
          <w:tab/>
        </w:r>
        <w:r w:rsidRPr="00BF10B5">
          <w:rPr>
            <w:rStyle w:val="Hyperlink"/>
            <w:noProof/>
          </w:rPr>
          <w:t>Ermittlung der Fachdienst URL</w:t>
        </w:r>
        <w:r>
          <w:rPr>
            <w:noProof/>
            <w:webHidden/>
          </w:rPr>
          <w:tab/>
        </w:r>
        <w:r>
          <w:rPr>
            <w:noProof/>
            <w:webHidden/>
          </w:rPr>
          <w:fldChar w:fldCharType="begin"/>
        </w:r>
        <w:r>
          <w:rPr>
            <w:noProof/>
            <w:webHidden/>
          </w:rPr>
          <w:instrText xml:space="preserve"> PAGEREF _Toc502151150 \h </w:instrText>
        </w:r>
        <w:r>
          <w:rPr>
            <w:noProof/>
            <w:webHidden/>
          </w:rPr>
        </w:r>
        <w:r>
          <w:rPr>
            <w:noProof/>
            <w:webHidden/>
          </w:rPr>
          <w:fldChar w:fldCharType="separate"/>
        </w:r>
        <w:r>
          <w:rPr>
            <w:noProof/>
            <w:webHidden/>
          </w:rPr>
          <w:t>10</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51" w:history="1">
        <w:r w:rsidRPr="00BF10B5">
          <w:rPr>
            <w:rStyle w:val="Hyperlink"/>
            <w:noProof/>
          </w:rPr>
          <w:t>3.3</w:t>
        </w:r>
        <w:r>
          <w:rPr>
            <w:rFonts w:asciiTheme="minorHAnsi" w:eastAsiaTheme="minorEastAsia" w:hAnsiTheme="minorHAnsi" w:cstheme="minorBidi"/>
            <w:b w:val="0"/>
            <w:iCs w:val="0"/>
            <w:noProof/>
            <w:szCs w:val="22"/>
          </w:rPr>
          <w:tab/>
        </w:r>
        <w:r w:rsidRPr="00BF10B5">
          <w:rPr>
            <w:rStyle w:val="Hyperlink"/>
            <w:noProof/>
          </w:rPr>
          <w:t>Konfiguration</w:t>
        </w:r>
        <w:r>
          <w:rPr>
            <w:noProof/>
            <w:webHidden/>
          </w:rPr>
          <w:tab/>
        </w:r>
        <w:r>
          <w:rPr>
            <w:noProof/>
            <w:webHidden/>
          </w:rPr>
          <w:fldChar w:fldCharType="begin"/>
        </w:r>
        <w:r>
          <w:rPr>
            <w:noProof/>
            <w:webHidden/>
          </w:rPr>
          <w:instrText xml:space="preserve"> PAGEREF _Toc502151151 \h </w:instrText>
        </w:r>
        <w:r>
          <w:rPr>
            <w:noProof/>
            <w:webHidden/>
          </w:rPr>
        </w:r>
        <w:r>
          <w:rPr>
            <w:noProof/>
            <w:webHidden/>
          </w:rPr>
          <w:fldChar w:fldCharType="separate"/>
        </w:r>
        <w:r>
          <w:rPr>
            <w:noProof/>
            <w:webHidden/>
          </w:rPr>
          <w:t>11</w:t>
        </w:r>
        <w:r>
          <w:rPr>
            <w:noProof/>
            <w:webHidden/>
          </w:rPr>
          <w:fldChar w:fldCharType="end"/>
        </w:r>
      </w:hyperlink>
    </w:p>
    <w:p w:rsidR="00CC3A41" w:rsidRDefault="00CC3A41">
      <w:pPr>
        <w:pStyle w:val="Verzeichnis3"/>
        <w:tabs>
          <w:tab w:val="left" w:pos="1320"/>
          <w:tab w:val="right" w:leader="dot" w:pos="8726"/>
        </w:tabs>
        <w:rPr>
          <w:rFonts w:asciiTheme="minorHAnsi" w:eastAsiaTheme="minorEastAsia" w:hAnsiTheme="minorHAnsi" w:cstheme="minorBidi"/>
          <w:noProof/>
          <w:szCs w:val="22"/>
        </w:rPr>
      </w:pPr>
      <w:hyperlink w:anchor="_Toc502151152" w:history="1">
        <w:r w:rsidRPr="00BF10B5">
          <w:rPr>
            <w:rStyle w:val="Hyperlink"/>
            <w:noProof/>
          </w:rPr>
          <w:t>3.3.1</w:t>
        </w:r>
        <w:r>
          <w:rPr>
            <w:rFonts w:asciiTheme="minorHAnsi" w:eastAsiaTheme="minorEastAsia" w:hAnsiTheme="minorHAnsi" w:cstheme="minorBidi"/>
            <w:noProof/>
            <w:szCs w:val="22"/>
          </w:rPr>
          <w:tab/>
        </w:r>
        <w:r w:rsidRPr="00BF10B5">
          <w:rPr>
            <w:rStyle w:val="Hyperlink"/>
            <w:noProof/>
          </w:rPr>
          <w:t>Konfigurierbare Parameter abhängig von der Umgebung</w:t>
        </w:r>
        <w:r>
          <w:rPr>
            <w:noProof/>
            <w:webHidden/>
          </w:rPr>
          <w:tab/>
        </w:r>
        <w:r>
          <w:rPr>
            <w:noProof/>
            <w:webHidden/>
          </w:rPr>
          <w:fldChar w:fldCharType="begin"/>
        </w:r>
        <w:r>
          <w:rPr>
            <w:noProof/>
            <w:webHidden/>
          </w:rPr>
          <w:instrText xml:space="preserve"> PAGEREF _Toc502151152 \h </w:instrText>
        </w:r>
        <w:r>
          <w:rPr>
            <w:noProof/>
            <w:webHidden/>
          </w:rPr>
        </w:r>
        <w:r>
          <w:rPr>
            <w:noProof/>
            <w:webHidden/>
          </w:rPr>
          <w:fldChar w:fldCharType="separate"/>
        </w:r>
        <w:r>
          <w:rPr>
            <w:noProof/>
            <w:webHidden/>
          </w:rPr>
          <w:t>11</w:t>
        </w:r>
        <w:r>
          <w:rPr>
            <w:noProof/>
            <w:webHidden/>
          </w:rPr>
          <w:fldChar w:fldCharType="end"/>
        </w:r>
      </w:hyperlink>
    </w:p>
    <w:p w:rsidR="00CC3A41" w:rsidRDefault="00CC3A41">
      <w:pPr>
        <w:pStyle w:val="Verzeichnis3"/>
        <w:tabs>
          <w:tab w:val="left" w:pos="1320"/>
          <w:tab w:val="right" w:leader="dot" w:pos="8726"/>
        </w:tabs>
        <w:rPr>
          <w:rFonts w:asciiTheme="minorHAnsi" w:eastAsiaTheme="minorEastAsia" w:hAnsiTheme="minorHAnsi" w:cstheme="minorBidi"/>
          <w:noProof/>
          <w:szCs w:val="22"/>
        </w:rPr>
      </w:pPr>
      <w:hyperlink w:anchor="_Toc502151153" w:history="1">
        <w:r w:rsidRPr="00BF10B5">
          <w:rPr>
            <w:rStyle w:val="Hyperlink"/>
            <w:noProof/>
          </w:rPr>
          <w:t>3.3.2</w:t>
        </w:r>
        <w:r>
          <w:rPr>
            <w:rFonts w:asciiTheme="minorHAnsi" w:eastAsiaTheme="minorEastAsia" w:hAnsiTheme="minorHAnsi" w:cstheme="minorBidi"/>
            <w:noProof/>
            <w:szCs w:val="22"/>
          </w:rPr>
          <w:tab/>
        </w:r>
        <w:r w:rsidRPr="00BF10B5">
          <w:rPr>
            <w:rStyle w:val="Hyperlink"/>
            <w:noProof/>
          </w:rPr>
          <w:t>Konfigurierbare Parameter für mehr Flexibilität</w:t>
        </w:r>
        <w:r>
          <w:rPr>
            <w:noProof/>
            <w:webHidden/>
          </w:rPr>
          <w:tab/>
        </w:r>
        <w:r>
          <w:rPr>
            <w:noProof/>
            <w:webHidden/>
          </w:rPr>
          <w:fldChar w:fldCharType="begin"/>
        </w:r>
        <w:r>
          <w:rPr>
            <w:noProof/>
            <w:webHidden/>
          </w:rPr>
          <w:instrText xml:space="preserve"> PAGEREF _Toc502151153 \h </w:instrText>
        </w:r>
        <w:r>
          <w:rPr>
            <w:noProof/>
            <w:webHidden/>
          </w:rPr>
        </w:r>
        <w:r>
          <w:rPr>
            <w:noProof/>
            <w:webHidden/>
          </w:rPr>
          <w:fldChar w:fldCharType="separate"/>
        </w:r>
        <w:r>
          <w:rPr>
            <w:noProof/>
            <w:webHidden/>
          </w:rPr>
          <w:t>13</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54" w:history="1">
        <w:r w:rsidRPr="00BF10B5">
          <w:rPr>
            <w:rStyle w:val="Hyperlink"/>
            <w:noProof/>
          </w:rPr>
          <w:t>3.4</w:t>
        </w:r>
        <w:r>
          <w:rPr>
            <w:rFonts w:asciiTheme="minorHAnsi" w:eastAsiaTheme="minorEastAsia" w:hAnsiTheme="minorHAnsi" w:cstheme="minorBidi"/>
            <w:b w:val="0"/>
            <w:iCs w:val="0"/>
            <w:noProof/>
            <w:szCs w:val="22"/>
          </w:rPr>
          <w:tab/>
        </w:r>
        <w:r w:rsidRPr="00BF10B5">
          <w:rPr>
            <w:rStyle w:val="Hyperlink"/>
            <w:noProof/>
          </w:rPr>
          <w:t>Logging</w:t>
        </w:r>
        <w:r>
          <w:rPr>
            <w:noProof/>
            <w:webHidden/>
          </w:rPr>
          <w:tab/>
        </w:r>
        <w:r>
          <w:rPr>
            <w:noProof/>
            <w:webHidden/>
          </w:rPr>
          <w:fldChar w:fldCharType="begin"/>
        </w:r>
        <w:r>
          <w:rPr>
            <w:noProof/>
            <w:webHidden/>
          </w:rPr>
          <w:instrText xml:space="preserve"> PAGEREF _Toc502151154 \h </w:instrText>
        </w:r>
        <w:r>
          <w:rPr>
            <w:noProof/>
            <w:webHidden/>
          </w:rPr>
        </w:r>
        <w:r>
          <w:rPr>
            <w:noProof/>
            <w:webHidden/>
          </w:rPr>
          <w:fldChar w:fldCharType="separate"/>
        </w:r>
        <w:r>
          <w:rPr>
            <w:noProof/>
            <w:webHidden/>
          </w:rPr>
          <w:t>13</w:t>
        </w:r>
        <w:r>
          <w:rPr>
            <w:noProof/>
            <w:webHidden/>
          </w:rPr>
          <w:fldChar w:fldCharType="end"/>
        </w:r>
      </w:hyperlink>
    </w:p>
    <w:p w:rsidR="00CC3A41" w:rsidRDefault="00CC3A41">
      <w:pPr>
        <w:pStyle w:val="Verzeichnis3"/>
        <w:tabs>
          <w:tab w:val="left" w:pos="1320"/>
          <w:tab w:val="right" w:leader="dot" w:pos="8726"/>
        </w:tabs>
        <w:rPr>
          <w:rFonts w:asciiTheme="minorHAnsi" w:eastAsiaTheme="minorEastAsia" w:hAnsiTheme="minorHAnsi" w:cstheme="minorBidi"/>
          <w:noProof/>
          <w:szCs w:val="22"/>
        </w:rPr>
      </w:pPr>
      <w:hyperlink w:anchor="_Toc502151155" w:history="1">
        <w:r w:rsidRPr="00BF10B5">
          <w:rPr>
            <w:rStyle w:val="Hyperlink"/>
            <w:noProof/>
          </w:rPr>
          <w:t>3.4.1</w:t>
        </w:r>
        <w:r>
          <w:rPr>
            <w:rFonts w:asciiTheme="minorHAnsi" w:eastAsiaTheme="minorEastAsia" w:hAnsiTheme="minorHAnsi" w:cstheme="minorBidi"/>
            <w:noProof/>
            <w:szCs w:val="22"/>
          </w:rPr>
          <w:tab/>
        </w:r>
        <w:r w:rsidRPr="00BF10B5">
          <w:rPr>
            <w:rStyle w:val="Hyperlink"/>
            <w:noProof/>
          </w:rPr>
          <w:t>Ablaufprotokoll</w:t>
        </w:r>
        <w:r>
          <w:rPr>
            <w:noProof/>
            <w:webHidden/>
          </w:rPr>
          <w:tab/>
        </w:r>
        <w:r>
          <w:rPr>
            <w:noProof/>
            <w:webHidden/>
          </w:rPr>
          <w:fldChar w:fldCharType="begin"/>
        </w:r>
        <w:r>
          <w:rPr>
            <w:noProof/>
            <w:webHidden/>
          </w:rPr>
          <w:instrText xml:space="preserve"> PAGEREF _Toc502151155 \h </w:instrText>
        </w:r>
        <w:r>
          <w:rPr>
            <w:noProof/>
            <w:webHidden/>
          </w:rPr>
        </w:r>
        <w:r>
          <w:rPr>
            <w:noProof/>
            <w:webHidden/>
          </w:rPr>
          <w:fldChar w:fldCharType="separate"/>
        </w:r>
        <w:r>
          <w:rPr>
            <w:noProof/>
            <w:webHidden/>
          </w:rPr>
          <w:t>14</w:t>
        </w:r>
        <w:r>
          <w:rPr>
            <w:noProof/>
            <w:webHidden/>
          </w:rPr>
          <w:fldChar w:fldCharType="end"/>
        </w:r>
      </w:hyperlink>
    </w:p>
    <w:p w:rsidR="00CC3A41" w:rsidRDefault="00CC3A41">
      <w:pPr>
        <w:pStyle w:val="Verzeichnis3"/>
        <w:tabs>
          <w:tab w:val="left" w:pos="1320"/>
          <w:tab w:val="right" w:leader="dot" w:pos="8726"/>
        </w:tabs>
        <w:rPr>
          <w:rFonts w:asciiTheme="minorHAnsi" w:eastAsiaTheme="minorEastAsia" w:hAnsiTheme="minorHAnsi" w:cstheme="minorBidi"/>
          <w:noProof/>
          <w:szCs w:val="22"/>
        </w:rPr>
      </w:pPr>
      <w:hyperlink w:anchor="_Toc502151156" w:history="1">
        <w:r w:rsidRPr="00BF10B5">
          <w:rPr>
            <w:rStyle w:val="Hyperlink"/>
            <w:noProof/>
          </w:rPr>
          <w:t>3.4.2</w:t>
        </w:r>
        <w:r>
          <w:rPr>
            <w:rFonts w:asciiTheme="minorHAnsi" w:eastAsiaTheme="minorEastAsia" w:hAnsiTheme="minorHAnsi" w:cstheme="minorBidi"/>
            <w:noProof/>
            <w:szCs w:val="22"/>
          </w:rPr>
          <w:tab/>
        </w:r>
        <w:r w:rsidRPr="00BF10B5">
          <w:rPr>
            <w:rStyle w:val="Hyperlink"/>
            <w:noProof/>
          </w:rPr>
          <w:t>Performanceprotokoll</w:t>
        </w:r>
        <w:r>
          <w:rPr>
            <w:noProof/>
            <w:webHidden/>
          </w:rPr>
          <w:tab/>
        </w:r>
        <w:r>
          <w:rPr>
            <w:noProof/>
            <w:webHidden/>
          </w:rPr>
          <w:fldChar w:fldCharType="begin"/>
        </w:r>
        <w:r>
          <w:rPr>
            <w:noProof/>
            <w:webHidden/>
          </w:rPr>
          <w:instrText xml:space="preserve"> PAGEREF _Toc502151156 \h </w:instrText>
        </w:r>
        <w:r>
          <w:rPr>
            <w:noProof/>
            <w:webHidden/>
          </w:rPr>
        </w:r>
        <w:r>
          <w:rPr>
            <w:noProof/>
            <w:webHidden/>
          </w:rPr>
          <w:fldChar w:fldCharType="separate"/>
        </w:r>
        <w:r>
          <w:rPr>
            <w:noProof/>
            <w:webHidden/>
          </w:rPr>
          <w:t>15</w:t>
        </w:r>
        <w:r>
          <w:rPr>
            <w:noProof/>
            <w:webHidden/>
          </w:rPr>
          <w:fldChar w:fldCharType="end"/>
        </w:r>
      </w:hyperlink>
    </w:p>
    <w:p w:rsidR="00CC3A41" w:rsidRDefault="00CC3A41">
      <w:pPr>
        <w:pStyle w:val="Verzeichnis3"/>
        <w:tabs>
          <w:tab w:val="left" w:pos="1320"/>
          <w:tab w:val="right" w:leader="dot" w:pos="8726"/>
        </w:tabs>
        <w:rPr>
          <w:rFonts w:asciiTheme="minorHAnsi" w:eastAsiaTheme="minorEastAsia" w:hAnsiTheme="minorHAnsi" w:cstheme="minorBidi"/>
          <w:noProof/>
          <w:szCs w:val="22"/>
        </w:rPr>
      </w:pPr>
      <w:hyperlink w:anchor="_Toc502151157" w:history="1">
        <w:r w:rsidRPr="00BF10B5">
          <w:rPr>
            <w:rStyle w:val="Hyperlink"/>
            <w:noProof/>
          </w:rPr>
          <w:t>3.4.3</w:t>
        </w:r>
        <w:r>
          <w:rPr>
            <w:rFonts w:asciiTheme="minorHAnsi" w:eastAsiaTheme="minorEastAsia" w:hAnsiTheme="minorHAnsi" w:cstheme="minorBidi"/>
            <w:noProof/>
            <w:szCs w:val="22"/>
          </w:rPr>
          <w:tab/>
        </w:r>
        <w:r w:rsidRPr="00BF10B5">
          <w:rPr>
            <w:rStyle w:val="Hyperlink"/>
            <w:noProof/>
          </w:rPr>
          <w:t>Fehlerprotokoll</w:t>
        </w:r>
        <w:r>
          <w:rPr>
            <w:noProof/>
            <w:webHidden/>
          </w:rPr>
          <w:tab/>
        </w:r>
        <w:r>
          <w:rPr>
            <w:noProof/>
            <w:webHidden/>
          </w:rPr>
          <w:fldChar w:fldCharType="begin"/>
        </w:r>
        <w:r>
          <w:rPr>
            <w:noProof/>
            <w:webHidden/>
          </w:rPr>
          <w:instrText xml:space="preserve"> PAGEREF _Toc502151157 \h </w:instrText>
        </w:r>
        <w:r>
          <w:rPr>
            <w:noProof/>
            <w:webHidden/>
          </w:rPr>
        </w:r>
        <w:r>
          <w:rPr>
            <w:noProof/>
            <w:webHidden/>
          </w:rPr>
          <w:fldChar w:fldCharType="separate"/>
        </w:r>
        <w:r>
          <w:rPr>
            <w:noProof/>
            <w:webHidden/>
          </w:rPr>
          <w:t>15</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58" w:history="1">
        <w:r w:rsidRPr="00BF10B5">
          <w:rPr>
            <w:rStyle w:val="Hyperlink"/>
            <w:noProof/>
          </w:rPr>
          <w:t>3.5</w:t>
        </w:r>
        <w:r>
          <w:rPr>
            <w:rFonts w:asciiTheme="minorHAnsi" w:eastAsiaTheme="minorEastAsia" w:hAnsiTheme="minorHAnsi" w:cstheme="minorBidi"/>
            <w:b w:val="0"/>
            <w:iCs w:val="0"/>
            <w:noProof/>
            <w:szCs w:val="22"/>
          </w:rPr>
          <w:tab/>
        </w:r>
        <w:r w:rsidRPr="00BF10B5">
          <w:rPr>
            <w:rStyle w:val="Hyperlink"/>
            <w:noProof/>
          </w:rPr>
          <w:t>Fehlerbehandlung</w:t>
        </w:r>
        <w:r>
          <w:rPr>
            <w:noProof/>
            <w:webHidden/>
          </w:rPr>
          <w:tab/>
        </w:r>
        <w:r>
          <w:rPr>
            <w:noProof/>
            <w:webHidden/>
          </w:rPr>
          <w:fldChar w:fldCharType="begin"/>
        </w:r>
        <w:r>
          <w:rPr>
            <w:noProof/>
            <w:webHidden/>
          </w:rPr>
          <w:instrText xml:space="preserve"> PAGEREF _Toc502151158 \h </w:instrText>
        </w:r>
        <w:r>
          <w:rPr>
            <w:noProof/>
            <w:webHidden/>
          </w:rPr>
        </w:r>
        <w:r>
          <w:rPr>
            <w:noProof/>
            <w:webHidden/>
          </w:rPr>
          <w:fldChar w:fldCharType="separate"/>
        </w:r>
        <w:r>
          <w:rPr>
            <w:noProof/>
            <w:webHidden/>
          </w:rPr>
          <w:t>16</w:t>
        </w:r>
        <w:r>
          <w:rPr>
            <w:noProof/>
            <w:webHidden/>
          </w:rPr>
          <w:fldChar w:fldCharType="end"/>
        </w:r>
      </w:hyperlink>
    </w:p>
    <w:p w:rsidR="00CC3A41" w:rsidRDefault="00CC3A4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151159" w:history="1">
        <w:r w:rsidRPr="00BF10B5">
          <w:rPr>
            <w:rStyle w:val="Hyperlink"/>
            <w:noProof/>
          </w:rPr>
          <w:t>4</w:t>
        </w:r>
        <w:r>
          <w:rPr>
            <w:rFonts w:asciiTheme="minorHAnsi" w:eastAsiaTheme="minorEastAsia" w:hAnsiTheme="minorHAnsi" w:cstheme="minorBidi"/>
            <w:b w:val="0"/>
            <w:bCs w:val="0"/>
            <w:noProof/>
            <w:sz w:val="22"/>
            <w:szCs w:val="22"/>
          </w:rPr>
          <w:tab/>
        </w:r>
        <w:r w:rsidRPr="00BF10B5">
          <w:rPr>
            <w:rStyle w:val="Hyperlink"/>
            <w:noProof/>
          </w:rPr>
          <w:t>Nicht-Funktionale Anforderungen</w:t>
        </w:r>
        <w:r>
          <w:rPr>
            <w:noProof/>
            <w:webHidden/>
          </w:rPr>
          <w:tab/>
        </w:r>
        <w:r>
          <w:rPr>
            <w:noProof/>
            <w:webHidden/>
          </w:rPr>
          <w:fldChar w:fldCharType="begin"/>
        </w:r>
        <w:r>
          <w:rPr>
            <w:noProof/>
            <w:webHidden/>
          </w:rPr>
          <w:instrText xml:space="preserve"> PAGEREF _Toc502151159 \h </w:instrText>
        </w:r>
        <w:r>
          <w:rPr>
            <w:noProof/>
            <w:webHidden/>
          </w:rPr>
        </w:r>
        <w:r>
          <w:rPr>
            <w:noProof/>
            <w:webHidden/>
          </w:rPr>
          <w:fldChar w:fldCharType="separate"/>
        </w:r>
        <w:r>
          <w:rPr>
            <w:noProof/>
            <w:webHidden/>
          </w:rPr>
          <w:t>17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0" w:history="1">
        <w:r w:rsidRPr="00BF10B5">
          <w:rPr>
            <w:rStyle w:val="Hyperlink"/>
            <w:noProof/>
          </w:rPr>
          <w:t>4.1</w:t>
        </w:r>
        <w:r>
          <w:rPr>
            <w:rFonts w:asciiTheme="minorHAnsi" w:eastAsiaTheme="minorEastAsia" w:hAnsiTheme="minorHAnsi" w:cstheme="minorBidi"/>
            <w:b w:val="0"/>
            <w:iCs w:val="0"/>
            <w:noProof/>
            <w:szCs w:val="22"/>
          </w:rPr>
          <w:tab/>
        </w:r>
        <w:r w:rsidRPr="00BF10B5">
          <w:rPr>
            <w:rStyle w:val="Hyperlink"/>
            <w:noProof/>
          </w:rPr>
          <w:t>Verfügbarkeit</w:t>
        </w:r>
        <w:r>
          <w:rPr>
            <w:noProof/>
            <w:webHidden/>
          </w:rPr>
          <w:tab/>
        </w:r>
        <w:r>
          <w:rPr>
            <w:noProof/>
            <w:webHidden/>
          </w:rPr>
          <w:fldChar w:fldCharType="begin"/>
        </w:r>
        <w:r>
          <w:rPr>
            <w:noProof/>
            <w:webHidden/>
          </w:rPr>
          <w:instrText xml:space="preserve"> PAGEREF _Toc502151160 \h </w:instrText>
        </w:r>
        <w:r>
          <w:rPr>
            <w:noProof/>
            <w:webHidden/>
          </w:rPr>
        </w:r>
        <w:r>
          <w:rPr>
            <w:noProof/>
            <w:webHidden/>
          </w:rPr>
          <w:fldChar w:fldCharType="separate"/>
        </w:r>
        <w:r>
          <w:rPr>
            <w:noProof/>
            <w:webHidden/>
          </w:rPr>
          <w:t>17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1" w:history="1">
        <w:r w:rsidRPr="00BF10B5">
          <w:rPr>
            <w:rStyle w:val="Hyperlink"/>
            <w:noProof/>
          </w:rPr>
          <w:t>4.2</w:t>
        </w:r>
        <w:r>
          <w:rPr>
            <w:rFonts w:asciiTheme="minorHAnsi" w:eastAsiaTheme="minorEastAsia" w:hAnsiTheme="minorHAnsi" w:cstheme="minorBidi"/>
            <w:b w:val="0"/>
            <w:iCs w:val="0"/>
            <w:noProof/>
            <w:szCs w:val="22"/>
          </w:rPr>
          <w:tab/>
        </w:r>
        <w:r w:rsidRPr="00BF10B5">
          <w:rPr>
            <w:rStyle w:val="Hyperlink"/>
            <w:noProof/>
          </w:rPr>
          <w:t>Skalierbarkeit</w:t>
        </w:r>
        <w:r>
          <w:rPr>
            <w:noProof/>
            <w:webHidden/>
          </w:rPr>
          <w:tab/>
        </w:r>
        <w:r>
          <w:rPr>
            <w:noProof/>
            <w:webHidden/>
          </w:rPr>
          <w:fldChar w:fldCharType="begin"/>
        </w:r>
        <w:r>
          <w:rPr>
            <w:noProof/>
            <w:webHidden/>
          </w:rPr>
          <w:instrText xml:space="preserve"> PAGEREF _Toc502151161 \h </w:instrText>
        </w:r>
        <w:r>
          <w:rPr>
            <w:noProof/>
            <w:webHidden/>
          </w:rPr>
        </w:r>
        <w:r>
          <w:rPr>
            <w:noProof/>
            <w:webHidden/>
          </w:rPr>
          <w:fldChar w:fldCharType="separate"/>
        </w:r>
        <w:r>
          <w:rPr>
            <w:noProof/>
            <w:webHidden/>
          </w:rPr>
          <w:t>17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2" w:history="1">
        <w:r w:rsidRPr="00BF10B5">
          <w:rPr>
            <w:rStyle w:val="Hyperlink"/>
            <w:noProof/>
          </w:rPr>
          <w:t>4.3</w:t>
        </w:r>
        <w:r>
          <w:rPr>
            <w:rFonts w:asciiTheme="minorHAnsi" w:eastAsiaTheme="minorEastAsia" w:hAnsiTheme="minorHAnsi" w:cstheme="minorBidi"/>
            <w:b w:val="0"/>
            <w:iCs w:val="0"/>
            <w:noProof/>
            <w:szCs w:val="22"/>
          </w:rPr>
          <w:tab/>
        </w:r>
        <w:r w:rsidRPr="00BF10B5">
          <w:rPr>
            <w:rStyle w:val="Hyperlink"/>
            <w:noProof/>
          </w:rPr>
          <w:t>Performance</w:t>
        </w:r>
        <w:r>
          <w:rPr>
            <w:noProof/>
            <w:webHidden/>
          </w:rPr>
          <w:tab/>
        </w:r>
        <w:r>
          <w:rPr>
            <w:noProof/>
            <w:webHidden/>
          </w:rPr>
          <w:fldChar w:fldCharType="begin"/>
        </w:r>
        <w:r>
          <w:rPr>
            <w:noProof/>
            <w:webHidden/>
          </w:rPr>
          <w:instrText xml:space="preserve"> PAGEREF _Toc502151162 \h </w:instrText>
        </w:r>
        <w:r>
          <w:rPr>
            <w:noProof/>
            <w:webHidden/>
          </w:rPr>
        </w:r>
        <w:r>
          <w:rPr>
            <w:noProof/>
            <w:webHidden/>
          </w:rPr>
          <w:fldChar w:fldCharType="separate"/>
        </w:r>
        <w:r>
          <w:rPr>
            <w:noProof/>
            <w:webHidden/>
          </w:rPr>
          <w:t>17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3" w:history="1">
        <w:r w:rsidRPr="00BF10B5">
          <w:rPr>
            <w:rStyle w:val="Hyperlink"/>
            <w:noProof/>
          </w:rPr>
          <w:t>4.4</w:t>
        </w:r>
        <w:r>
          <w:rPr>
            <w:rFonts w:asciiTheme="minorHAnsi" w:eastAsiaTheme="minorEastAsia" w:hAnsiTheme="minorHAnsi" w:cstheme="minorBidi"/>
            <w:b w:val="0"/>
            <w:iCs w:val="0"/>
            <w:noProof/>
            <w:szCs w:val="22"/>
          </w:rPr>
          <w:tab/>
        </w:r>
        <w:r w:rsidRPr="00BF10B5">
          <w:rPr>
            <w:rStyle w:val="Hyperlink"/>
            <w:noProof/>
          </w:rPr>
          <w:t>Mengengerüst</w:t>
        </w:r>
        <w:r>
          <w:rPr>
            <w:noProof/>
            <w:webHidden/>
          </w:rPr>
          <w:tab/>
        </w:r>
        <w:r>
          <w:rPr>
            <w:noProof/>
            <w:webHidden/>
          </w:rPr>
          <w:fldChar w:fldCharType="begin"/>
        </w:r>
        <w:r>
          <w:rPr>
            <w:noProof/>
            <w:webHidden/>
          </w:rPr>
          <w:instrText xml:space="preserve"> PAGEREF _Toc502151163 \h </w:instrText>
        </w:r>
        <w:r>
          <w:rPr>
            <w:noProof/>
            <w:webHidden/>
          </w:rPr>
        </w:r>
        <w:r>
          <w:rPr>
            <w:noProof/>
            <w:webHidden/>
          </w:rPr>
          <w:fldChar w:fldCharType="separate"/>
        </w:r>
        <w:r>
          <w:rPr>
            <w:noProof/>
            <w:webHidden/>
          </w:rPr>
          <w:t>17</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4" w:history="1">
        <w:r w:rsidRPr="00BF10B5">
          <w:rPr>
            <w:rStyle w:val="Hyperlink"/>
            <w:noProof/>
          </w:rPr>
          <w:t>4.5</w:t>
        </w:r>
        <w:r>
          <w:rPr>
            <w:rFonts w:asciiTheme="minorHAnsi" w:eastAsiaTheme="minorEastAsia" w:hAnsiTheme="minorHAnsi" w:cstheme="minorBidi"/>
            <w:b w:val="0"/>
            <w:iCs w:val="0"/>
            <w:noProof/>
            <w:szCs w:val="22"/>
          </w:rPr>
          <w:tab/>
        </w:r>
        <w:r w:rsidRPr="00BF10B5">
          <w:rPr>
            <w:rStyle w:val="Hyperlink"/>
            <w:noProof/>
          </w:rPr>
          <w:t>Accounting für interne Zwecke des Betreibers</w:t>
        </w:r>
        <w:r>
          <w:rPr>
            <w:noProof/>
            <w:webHidden/>
          </w:rPr>
          <w:tab/>
        </w:r>
        <w:r>
          <w:rPr>
            <w:noProof/>
            <w:webHidden/>
          </w:rPr>
          <w:fldChar w:fldCharType="begin"/>
        </w:r>
        <w:r>
          <w:rPr>
            <w:noProof/>
            <w:webHidden/>
          </w:rPr>
          <w:instrText xml:space="preserve"> PAGEREF _Toc502151164 \h </w:instrText>
        </w:r>
        <w:r>
          <w:rPr>
            <w:noProof/>
            <w:webHidden/>
          </w:rPr>
        </w:r>
        <w:r>
          <w:rPr>
            <w:noProof/>
            <w:webHidden/>
          </w:rPr>
          <w:fldChar w:fldCharType="separate"/>
        </w:r>
        <w:r>
          <w:rPr>
            <w:noProof/>
            <w:webHidden/>
          </w:rPr>
          <w:t>19</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5" w:history="1">
        <w:r w:rsidRPr="00BF10B5">
          <w:rPr>
            <w:rStyle w:val="Hyperlink"/>
            <w:noProof/>
          </w:rPr>
          <w:t>4.6</w:t>
        </w:r>
        <w:r>
          <w:rPr>
            <w:rFonts w:asciiTheme="minorHAnsi" w:eastAsiaTheme="minorEastAsia" w:hAnsiTheme="minorHAnsi" w:cstheme="minorBidi"/>
            <w:b w:val="0"/>
            <w:iCs w:val="0"/>
            <w:noProof/>
            <w:szCs w:val="22"/>
          </w:rPr>
          <w:tab/>
        </w:r>
        <w:r w:rsidRPr="00BF10B5">
          <w:rPr>
            <w:rStyle w:val="Hyperlink"/>
            <w:noProof/>
          </w:rPr>
          <w:t>Lokalisierungsinformation des Intermediärs</w:t>
        </w:r>
        <w:r>
          <w:rPr>
            <w:noProof/>
            <w:webHidden/>
          </w:rPr>
          <w:tab/>
        </w:r>
        <w:r>
          <w:rPr>
            <w:noProof/>
            <w:webHidden/>
          </w:rPr>
          <w:fldChar w:fldCharType="begin"/>
        </w:r>
        <w:r>
          <w:rPr>
            <w:noProof/>
            <w:webHidden/>
          </w:rPr>
          <w:instrText xml:space="preserve"> PAGEREF _Toc502151165 \h </w:instrText>
        </w:r>
        <w:r>
          <w:rPr>
            <w:noProof/>
            <w:webHidden/>
          </w:rPr>
        </w:r>
        <w:r>
          <w:rPr>
            <w:noProof/>
            <w:webHidden/>
          </w:rPr>
          <w:fldChar w:fldCharType="separate"/>
        </w:r>
        <w:r>
          <w:rPr>
            <w:noProof/>
            <w:webHidden/>
          </w:rPr>
          <w:t>20</w:t>
        </w:r>
        <w:r>
          <w:rPr>
            <w:noProof/>
            <w:webHidden/>
          </w:rPr>
          <w:fldChar w:fldCharType="end"/>
        </w:r>
      </w:hyperlink>
    </w:p>
    <w:p w:rsidR="00CC3A41" w:rsidRDefault="00CC3A4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151166" w:history="1">
        <w:r w:rsidRPr="00BF10B5">
          <w:rPr>
            <w:rStyle w:val="Hyperlink"/>
            <w:noProof/>
          </w:rPr>
          <w:t>5</w:t>
        </w:r>
        <w:r>
          <w:rPr>
            <w:rFonts w:asciiTheme="minorHAnsi" w:eastAsiaTheme="minorEastAsia" w:hAnsiTheme="minorHAnsi" w:cstheme="minorBidi"/>
            <w:b w:val="0"/>
            <w:bCs w:val="0"/>
            <w:noProof/>
            <w:sz w:val="22"/>
            <w:szCs w:val="22"/>
          </w:rPr>
          <w:tab/>
        </w:r>
        <w:r w:rsidRPr="00BF10B5">
          <w:rPr>
            <w:rStyle w:val="Hyperlink"/>
            <w:noProof/>
          </w:rPr>
          <w:t>Anhang A</w:t>
        </w:r>
        <w:r>
          <w:rPr>
            <w:noProof/>
            <w:webHidden/>
          </w:rPr>
          <w:tab/>
        </w:r>
        <w:r>
          <w:rPr>
            <w:noProof/>
            <w:webHidden/>
          </w:rPr>
          <w:fldChar w:fldCharType="begin"/>
        </w:r>
        <w:r>
          <w:rPr>
            <w:noProof/>
            <w:webHidden/>
          </w:rPr>
          <w:instrText xml:space="preserve"> PAGEREF _Toc502151166 \h </w:instrText>
        </w:r>
        <w:r>
          <w:rPr>
            <w:noProof/>
            <w:webHidden/>
          </w:rPr>
        </w:r>
        <w:r>
          <w:rPr>
            <w:noProof/>
            <w:webHidden/>
          </w:rPr>
          <w:fldChar w:fldCharType="separate"/>
        </w:r>
        <w:r>
          <w:rPr>
            <w:noProof/>
            <w:webHidden/>
          </w:rPr>
          <w:t>21</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7" w:history="1">
        <w:r w:rsidRPr="00BF10B5">
          <w:rPr>
            <w:rStyle w:val="Hyperlink"/>
            <w:noProof/>
          </w:rPr>
          <w:t>5.1</w:t>
        </w:r>
        <w:r>
          <w:rPr>
            <w:rFonts w:asciiTheme="minorHAnsi" w:eastAsiaTheme="minorEastAsia" w:hAnsiTheme="minorHAnsi" w:cstheme="minorBidi"/>
            <w:b w:val="0"/>
            <w:iCs w:val="0"/>
            <w:noProof/>
            <w:szCs w:val="22"/>
          </w:rPr>
          <w:tab/>
        </w:r>
        <w:r w:rsidRPr="00BF10B5">
          <w:rPr>
            <w:rStyle w:val="Hyperlink"/>
            <w:noProof/>
          </w:rPr>
          <w:t>A1 – Abkürzungen</w:t>
        </w:r>
        <w:r>
          <w:rPr>
            <w:noProof/>
            <w:webHidden/>
          </w:rPr>
          <w:tab/>
        </w:r>
        <w:r>
          <w:rPr>
            <w:noProof/>
            <w:webHidden/>
          </w:rPr>
          <w:fldChar w:fldCharType="begin"/>
        </w:r>
        <w:r>
          <w:rPr>
            <w:noProof/>
            <w:webHidden/>
          </w:rPr>
          <w:instrText xml:space="preserve"> PAGEREF _Toc502151167 \h </w:instrText>
        </w:r>
        <w:r>
          <w:rPr>
            <w:noProof/>
            <w:webHidden/>
          </w:rPr>
        </w:r>
        <w:r>
          <w:rPr>
            <w:noProof/>
            <w:webHidden/>
          </w:rPr>
          <w:fldChar w:fldCharType="separate"/>
        </w:r>
        <w:r>
          <w:rPr>
            <w:noProof/>
            <w:webHidden/>
          </w:rPr>
          <w:t>21</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8" w:history="1">
        <w:r w:rsidRPr="00BF10B5">
          <w:rPr>
            <w:rStyle w:val="Hyperlink"/>
            <w:noProof/>
          </w:rPr>
          <w:t>5.2</w:t>
        </w:r>
        <w:r>
          <w:rPr>
            <w:rFonts w:asciiTheme="minorHAnsi" w:eastAsiaTheme="minorEastAsia" w:hAnsiTheme="minorHAnsi" w:cstheme="minorBidi"/>
            <w:b w:val="0"/>
            <w:iCs w:val="0"/>
            <w:noProof/>
            <w:szCs w:val="22"/>
          </w:rPr>
          <w:tab/>
        </w:r>
        <w:r w:rsidRPr="00BF10B5">
          <w:rPr>
            <w:rStyle w:val="Hyperlink"/>
            <w:noProof/>
          </w:rPr>
          <w:t>A2 – Glossar</w:t>
        </w:r>
        <w:r>
          <w:rPr>
            <w:noProof/>
            <w:webHidden/>
          </w:rPr>
          <w:tab/>
        </w:r>
        <w:r>
          <w:rPr>
            <w:noProof/>
            <w:webHidden/>
          </w:rPr>
          <w:fldChar w:fldCharType="begin"/>
        </w:r>
        <w:r>
          <w:rPr>
            <w:noProof/>
            <w:webHidden/>
          </w:rPr>
          <w:instrText xml:space="preserve"> PAGEREF _Toc502151168 \h </w:instrText>
        </w:r>
        <w:r>
          <w:rPr>
            <w:noProof/>
            <w:webHidden/>
          </w:rPr>
        </w:r>
        <w:r>
          <w:rPr>
            <w:noProof/>
            <w:webHidden/>
          </w:rPr>
          <w:fldChar w:fldCharType="separate"/>
        </w:r>
        <w:r>
          <w:rPr>
            <w:noProof/>
            <w:webHidden/>
          </w:rPr>
          <w:t>21</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69" w:history="1">
        <w:r w:rsidRPr="00BF10B5">
          <w:rPr>
            <w:rStyle w:val="Hyperlink"/>
            <w:noProof/>
          </w:rPr>
          <w:t>5.3</w:t>
        </w:r>
        <w:r>
          <w:rPr>
            <w:rFonts w:asciiTheme="minorHAnsi" w:eastAsiaTheme="minorEastAsia" w:hAnsiTheme="minorHAnsi" w:cstheme="minorBidi"/>
            <w:b w:val="0"/>
            <w:iCs w:val="0"/>
            <w:noProof/>
            <w:szCs w:val="22"/>
          </w:rPr>
          <w:tab/>
        </w:r>
        <w:r w:rsidRPr="00BF10B5">
          <w:rPr>
            <w:rStyle w:val="Hyperlink"/>
            <w:noProof/>
          </w:rPr>
          <w:t>A3 – Abbildungsverzeichnis</w:t>
        </w:r>
        <w:r>
          <w:rPr>
            <w:noProof/>
            <w:webHidden/>
          </w:rPr>
          <w:tab/>
        </w:r>
        <w:r>
          <w:rPr>
            <w:noProof/>
            <w:webHidden/>
          </w:rPr>
          <w:fldChar w:fldCharType="begin"/>
        </w:r>
        <w:r>
          <w:rPr>
            <w:noProof/>
            <w:webHidden/>
          </w:rPr>
          <w:instrText xml:space="preserve"> PAGEREF _Toc502151169 \h </w:instrText>
        </w:r>
        <w:r>
          <w:rPr>
            <w:noProof/>
            <w:webHidden/>
          </w:rPr>
        </w:r>
        <w:r>
          <w:rPr>
            <w:noProof/>
            <w:webHidden/>
          </w:rPr>
          <w:fldChar w:fldCharType="separate"/>
        </w:r>
        <w:r>
          <w:rPr>
            <w:noProof/>
            <w:webHidden/>
          </w:rPr>
          <w:t>22</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70" w:history="1">
        <w:r w:rsidRPr="00BF10B5">
          <w:rPr>
            <w:rStyle w:val="Hyperlink"/>
            <w:noProof/>
          </w:rPr>
          <w:t>5.4</w:t>
        </w:r>
        <w:r>
          <w:rPr>
            <w:rFonts w:asciiTheme="minorHAnsi" w:eastAsiaTheme="minorEastAsia" w:hAnsiTheme="minorHAnsi" w:cstheme="minorBidi"/>
            <w:b w:val="0"/>
            <w:iCs w:val="0"/>
            <w:noProof/>
            <w:szCs w:val="22"/>
          </w:rPr>
          <w:tab/>
        </w:r>
        <w:r w:rsidRPr="00BF10B5">
          <w:rPr>
            <w:rStyle w:val="Hyperlink"/>
            <w:noProof/>
          </w:rPr>
          <w:t>A4 – Tabellenverzeichnis</w:t>
        </w:r>
        <w:r>
          <w:rPr>
            <w:noProof/>
            <w:webHidden/>
          </w:rPr>
          <w:tab/>
        </w:r>
        <w:r>
          <w:rPr>
            <w:noProof/>
            <w:webHidden/>
          </w:rPr>
          <w:fldChar w:fldCharType="begin"/>
        </w:r>
        <w:r>
          <w:rPr>
            <w:noProof/>
            <w:webHidden/>
          </w:rPr>
          <w:instrText xml:space="preserve"> PAGEREF _Toc502151170 \h </w:instrText>
        </w:r>
        <w:r>
          <w:rPr>
            <w:noProof/>
            <w:webHidden/>
          </w:rPr>
        </w:r>
        <w:r>
          <w:rPr>
            <w:noProof/>
            <w:webHidden/>
          </w:rPr>
          <w:fldChar w:fldCharType="separate"/>
        </w:r>
        <w:r>
          <w:rPr>
            <w:noProof/>
            <w:webHidden/>
          </w:rPr>
          <w:t>22</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71" w:history="1">
        <w:r w:rsidRPr="00BF10B5">
          <w:rPr>
            <w:rStyle w:val="Hyperlink"/>
            <w:noProof/>
          </w:rPr>
          <w:t>5.5</w:t>
        </w:r>
        <w:r>
          <w:rPr>
            <w:rFonts w:asciiTheme="minorHAnsi" w:eastAsiaTheme="minorEastAsia" w:hAnsiTheme="minorHAnsi" w:cstheme="minorBidi"/>
            <w:b w:val="0"/>
            <w:iCs w:val="0"/>
            <w:noProof/>
            <w:szCs w:val="22"/>
          </w:rPr>
          <w:tab/>
        </w:r>
        <w:r w:rsidRPr="00BF10B5">
          <w:rPr>
            <w:rStyle w:val="Hyperlink"/>
            <w:noProof/>
          </w:rPr>
          <w:t>A5 – Referenzierte Dokumente</w:t>
        </w:r>
        <w:r>
          <w:rPr>
            <w:noProof/>
            <w:webHidden/>
          </w:rPr>
          <w:tab/>
        </w:r>
        <w:r>
          <w:rPr>
            <w:noProof/>
            <w:webHidden/>
          </w:rPr>
          <w:fldChar w:fldCharType="begin"/>
        </w:r>
        <w:r>
          <w:rPr>
            <w:noProof/>
            <w:webHidden/>
          </w:rPr>
          <w:instrText xml:space="preserve"> PAGEREF _Toc502151171 \h </w:instrText>
        </w:r>
        <w:r>
          <w:rPr>
            <w:noProof/>
            <w:webHidden/>
          </w:rPr>
        </w:r>
        <w:r>
          <w:rPr>
            <w:noProof/>
            <w:webHidden/>
          </w:rPr>
          <w:fldChar w:fldCharType="separate"/>
        </w:r>
        <w:r>
          <w:rPr>
            <w:noProof/>
            <w:webHidden/>
          </w:rPr>
          <w:t>23</w:t>
        </w:r>
        <w:r>
          <w:rPr>
            <w:noProof/>
            <w:webHidden/>
          </w:rPr>
          <w:fldChar w:fldCharType="end"/>
        </w:r>
      </w:hyperlink>
    </w:p>
    <w:p w:rsidR="00CC3A41" w:rsidRDefault="00CC3A41">
      <w:pPr>
        <w:pStyle w:val="Verzeichnis3"/>
        <w:tabs>
          <w:tab w:val="left" w:pos="1320"/>
          <w:tab w:val="right" w:leader="dot" w:pos="8726"/>
        </w:tabs>
        <w:rPr>
          <w:rFonts w:asciiTheme="minorHAnsi" w:eastAsiaTheme="minorEastAsia" w:hAnsiTheme="minorHAnsi" w:cstheme="minorBidi"/>
          <w:noProof/>
          <w:szCs w:val="22"/>
        </w:rPr>
      </w:pPr>
      <w:hyperlink w:anchor="_Toc502151172" w:history="1">
        <w:r w:rsidRPr="00BF10B5">
          <w:rPr>
            <w:rStyle w:val="Hyperlink"/>
            <w:noProof/>
          </w:rPr>
          <w:t>5.5.1</w:t>
        </w:r>
        <w:r>
          <w:rPr>
            <w:rFonts w:asciiTheme="minorHAnsi" w:eastAsiaTheme="minorEastAsia" w:hAnsiTheme="minorHAnsi" w:cstheme="minorBidi"/>
            <w:noProof/>
            <w:szCs w:val="22"/>
          </w:rPr>
          <w:tab/>
        </w:r>
        <w:r w:rsidRPr="00BF10B5">
          <w:rPr>
            <w:rStyle w:val="Hyperlink"/>
            <w:noProof/>
          </w:rPr>
          <w:t>A5.1 – Dokumente der gematik</w:t>
        </w:r>
        <w:r>
          <w:rPr>
            <w:noProof/>
            <w:webHidden/>
          </w:rPr>
          <w:tab/>
        </w:r>
        <w:r>
          <w:rPr>
            <w:noProof/>
            <w:webHidden/>
          </w:rPr>
          <w:fldChar w:fldCharType="begin"/>
        </w:r>
        <w:r>
          <w:rPr>
            <w:noProof/>
            <w:webHidden/>
          </w:rPr>
          <w:instrText xml:space="preserve"> PAGEREF _Toc502151172 \h </w:instrText>
        </w:r>
        <w:r>
          <w:rPr>
            <w:noProof/>
            <w:webHidden/>
          </w:rPr>
        </w:r>
        <w:r>
          <w:rPr>
            <w:noProof/>
            <w:webHidden/>
          </w:rPr>
          <w:fldChar w:fldCharType="separate"/>
        </w:r>
        <w:r>
          <w:rPr>
            <w:noProof/>
            <w:webHidden/>
          </w:rPr>
          <w:t>23</w:t>
        </w:r>
        <w:r>
          <w:rPr>
            <w:noProof/>
            <w:webHidden/>
          </w:rPr>
          <w:fldChar w:fldCharType="end"/>
        </w:r>
      </w:hyperlink>
    </w:p>
    <w:p w:rsidR="00CC3A41" w:rsidRDefault="00CC3A41">
      <w:pPr>
        <w:pStyle w:val="Verzeichnis3"/>
        <w:tabs>
          <w:tab w:val="left" w:pos="1320"/>
          <w:tab w:val="right" w:leader="dot" w:pos="8726"/>
        </w:tabs>
        <w:rPr>
          <w:rFonts w:asciiTheme="minorHAnsi" w:eastAsiaTheme="minorEastAsia" w:hAnsiTheme="minorHAnsi" w:cstheme="minorBidi"/>
          <w:noProof/>
          <w:szCs w:val="22"/>
        </w:rPr>
      </w:pPr>
      <w:hyperlink w:anchor="_Toc502151173" w:history="1">
        <w:r w:rsidRPr="00BF10B5">
          <w:rPr>
            <w:rStyle w:val="Hyperlink"/>
            <w:noProof/>
          </w:rPr>
          <w:t>5.5.2</w:t>
        </w:r>
        <w:r>
          <w:rPr>
            <w:rFonts w:asciiTheme="minorHAnsi" w:eastAsiaTheme="minorEastAsia" w:hAnsiTheme="minorHAnsi" w:cstheme="minorBidi"/>
            <w:noProof/>
            <w:szCs w:val="22"/>
          </w:rPr>
          <w:tab/>
        </w:r>
        <w:r w:rsidRPr="00BF10B5">
          <w:rPr>
            <w:rStyle w:val="Hyperlink"/>
            <w:noProof/>
          </w:rPr>
          <w:t>A5.2 – Weitere Dokumente</w:t>
        </w:r>
        <w:r>
          <w:rPr>
            <w:noProof/>
            <w:webHidden/>
          </w:rPr>
          <w:tab/>
        </w:r>
        <w:r>
          <w:rPr>
            <w:noProof/>
            <w:webHidden/>
          </w:rPr>
          <w:fldChar w:fldCharType="begin"/>
        </w:r>
        <w:r>
          <w:rPr>
            <w:noProof/>
            <w:webHidden/>
          </w:rPr>
          <w:instrText xml:space="preserve"> PAGEREF _Toc502151173 \h </w:instrText>
        </w:r>
        <w:r>
          <w:rPr>
            <w:noProof/>
            <w:webHidden/>
          </w:rPr>
        </w:r>
        <w:r>
          <w:rPr>
            <w:noProof/>
            <w:webHidden/>
          </w:rPr>
          <w:fldChar w:fldCharType="separate"/>
        </w:r>
        <w:r>
          <w:rPr>
            <w:noProof/>
            <w:webHidden/>
          </w:rPr>
          <w:t>23</w:t>
        </w:r>
        <w:r>
          <w:rPr>
            <w:noProof/>
            <w:webHidden/>
          </w:rPr>
          <w:fldChar w:fldCharType="end"/>
        </w:r>
      </w:hyperlink>
    </w:p>
    <w:p w:rsidR="00CC3A41" w:rsidRDefault="00CC3A4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151174" w:history="1">
        <w:r w:rsidRPr="00BF10B5">
          <w:rPr>
            <w:rStyle w:val="Hyperlink"/>
            <w:noProof/>
          </w:rPr>
          <w:t>6</w:t>
        </w:r>
        <w:r>
          <w:rPr>
            <w:rFonts w:asciiTheme="minorHAnsi" w:eastAsiaTheme="minorEastAsia" w:hAnsiTheme="minorHAnsi" w:cstheme="minorBidi"/>
            <w:b w:val="0"/>
            <w:bCs w:val="0"/>
            <w:noProof/>
            <w:sz w:val="22"/>
            <w:szCs w:val="22"/>
          </w:rPr>
          <w:tab/>
        </w:r>
        <w:r w:rsidRPr="00BF10B5">
          <w:rPr>
            <w:rStyle w:val="Hyperlink"/>
            <w:noProof/>
          </w:rPr>
          <w:t>Anhang B</w:t>
        </w:r>
        <w:r>
          <w:rPr>
            <w:noProof/>
            <w:webHidden/>
          </w:rPr>
          <w:tab/>
        </w:r>
        <w:r>
          <w:rPr>
            <w:noProof/>
            <w:webHidden/>
          </w:rPr>
          <w:fldChar w:fldCharType="begin"/>
        </w:r>
        <w:r>
          <w:rPr>
            <w:noProof/>
            <w:webHidden/>
          </w:rPr>
          <w:instrText xml:space="preserve"> PAGEREF _Toc502151174 \h </w:instrText>
        </w:r>
        <w:r>
          <w:rPr>
            <w:noProof/>
            <w:webHidden/>
          </w:rPr>
        </w:r>
        <w:r>
          <w:rPr>
            <w:noProof/>
            <w:webHidden/>
          </w:rPr>
          <w:fldChar w:fldCharType="separate"/>
        </w:r>
        <w:r>
          <w:rPr>
            <w:noProof/>
            <w:webHidden/>
          </w:rPr>
          <w:t>25</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75" w:history="1">
        <w:r w:rsidRPr="00BF10B5">
          <w:rPr>
            <w:rStyle w:val="Hyperlink"/>
            <w:noProof/>
          </w:rPr>
          <w:t>6.1</w:t>
        </w:r>
        <w:r>
          <w:rPr>
            <w:rFonts w:asciiTheme="minorHAnsi" w:eastAsiaTheme="minorEastAsia" w:hAnsiTheme="minorHAnsi" w:cstheme="minorBidi"/>
            <w:b w:val="0"/>
            <w:iCs w:val="0"/>
            <w:noProof/>
            <w:szCs w:val="22"/>
          </w:rPr>
          <w:tab/>
        </w:r>
        <w:r w:rsidRPr="00BF10B5">
          <w:rPr>
            <w:rStyle w:val="Hyperlink"/>
            <w:noProof/>
          </w:rPr>
          <w:t>– Eingangsanforderungen</w:t>
        </w:r>
        <w:r>
          <w:rPr>
            <w:noProof/>
            <w:webHidden/>
          </w:rPr>
          <w:tab/>
        </w:r>
        <w:r>
          <w:rPr>
            <w:noProof/>
            <w:webHidden/>
          </w:rPr>
          <w:fldChar w:fldCharType="begin"/>
        </w:r>
        <w:r>
          <w:rPr>
            <w:noProof/>
            <w:webHidden/>
          </w:rPr>
          <w:instrText xml:space="preserve"> PAGEREF _Toc502151175 \h </w:instrText>
        </w:r>
        <w:r>
          <w:rPr>
            <w:noProof/>
            <w:webHidden/>
          </w:rPr>
        </w:r>
        <w:r>
          <w:rPr>
            <w:noProof/>
            <w:webHidden/>
          </w:rPr>
          <w:fldChar w:fldCharType="separate"/>
        </w:r>
        <w:r>
          <w:rPr>
            <w:noProof/>
            <w:webHidden/>
          </w:rPr>
          <w:t>25</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76" w:history="1">
        <w:r w:rsidRPr="00BF10B5">
          <w:rPr>
            <w:rStyle w:val="Hyperlink"/>
            <w:noProof/>
          </w:rPr>
          <w:t>6.2</w:t>
        </w:r>
        <w:r>
          <w:rPr>
            <w:rFonts w:asciiTheme="minorHAnsi" w:eastAsiaTheme="minorEastAsia" w:hAnsiTheme="minorHAnsi" w:cstheme="minorBidi"/>
            <w:b w:val="0"/>
            <w:iCs w:val="0"/>
            <w:noProof/>
            <w:szCs w:val="22"/>
          </w:rPr>
          <w:tab/>
        </w:r>
        <w:r w:rsidRPr="00BF10B5">
          <w:rPr>
            <w:rStyle w:val="Hyperlink"/>
            <w:noProof/>
          </w:rPr>
          <w:t>– Ausgangsanforderungen</w:t>
        </w:r>
        <w:r>
          <w:rPr>
            <w:noProof/>
            <w:webHidden/>
          </w:rPr>
          <w:tab/>
        </w:r>
        <w:r>
          <w:rPr>
            <w:noProof/>
            <w:webHidden/>
          </w:rPr>
          <w:fldChar w:fldCharType="begin"/>
        </w:r>
        <w:r>
          <w:rPr>
            <w:noProof/>
            <w:webHidden/>
          </w:rPr>
          <w:instrText xml:space="preserve"> PAGEREF _Toc502151176 \h </w:instrText>
        </w:r>
        <w:r>
          <w:rPr>
            <w:noProof/>
            <w:webHidden/>
          </w:rPr>
        </w:r>
        <w:r>
          <w:rPr>
            <w:noProof/>
            <w:webHidden/>
          </w:rPr>
          <w:fldChar w:fldCharType="separate"/>
        </w:r>
        <w:r>
          <w:rPr>
            <w:noProof/>
            <w:webHidden/>
          </w:rPr>
          <w:t>29</w:t>
        </w:r>
        <w:r>
          <w:rPr>
            <w:noProof/>
            <w:webHidden/>
          </w:rPr>
          <w:fldChar w:fldCharType="end"/>
        </w:r>
      </w:hyperlink>
    </w:p>
    <w:p w:rsidR="00CC3A41" w:rsidRDefault="00CC3A41">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2151177" w:history="1">
        <w:r w:rsidRPr="00BF10B5">
          <w:rPr>
            <w:rStyle w:val="Hyperlink"/>
            <w:noProof/>
          </w:rPr>
          <w:t>7</w:t>
        </w:r>
        <w:r>
          <w:rPr>
            <w:rFonts w:asciiTheme="minorHAnsi" w:eastAsiaTheme="minorEastAsia" w:hAnsiTheme="minorHAnsi" w:cstheme="minorBidi"/>
            <w:b w:val="0"/>
            <w:bCs w:val="0"/>
            <w:noProof/>
            <w:sz w:val="22"/>
            <w:szCs w:val="22"/>
          </w:rPr>
          <w:tab/>
        </w:r>
        <w:r w:rsidRPr="00BF10B5">
          <w:rPr>
            <w:rStyle w:val="Hyperlink"/>
            <w:noProof/>
          </w:rPr>
          <w:t>Anhang C</w:t>
        </w:r>
        <w:r>
          <w:rPr>
            <w:noProof/>
            <w:webHidden/>
          </w:rPr>
          <w:tab/>
        </w:r>
        <w:r>
          <w:rPr>
            <w:noProof/>
            <w:webHidden/>
          </w:rPr>
          <w:fldChar w:fldCharType="begin"/>
        </w:r>
        <w:r>
          <w:rPr>
            <w:noProof/>
            <w:webHidden/>
          </w:rPr>
          <w:instrText xml:space="preserve"> PAGEREF _Toc502151177 \h </w:instrText>
        </w:r>
        <w:r>
          <w:rPr>
            <w:noProof/>
            <w:webHidden/>
          </w:rPr>
        </w:r>
        <w:r>
          <w:rPr>
            <w:noProof/>
            <w:webHidden/>
          </w:rPr>
          <w:fldChar w:fldCharType="separate"/>
        </w:r>
        <w:r>
          <w:rPr>
            <w:noProof/>
            <w:webHidden/>
          </w:rPr>
          <w:t>32</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78" w:history="1">
        <w:r w:rsidRPr="00BF10B5">
          <w:rPr>
            <w:rStyle w:val="Hyperlink"/>
            <w:noProof/>
          </w:rPr>
          <w:t>7.1</w:t>
        </w:r>
        <w:r>
          <w:rPr>
            <w:rFonts w:asciiTheme="minorHAnsi" w:eastAsiaTheme="minorEastAsia" w:hAnsiTheme="minorHAnsi" w:cstheme="minorBidi"/>
            <w:b w:val="0"/>
            <w:iCs w:val="0"/>
            <w:noProof/>
            <w:szCs w:val="22"/>
          </w:rPr>
          <w:tab/>
        </w:r>
        <w:r w:rsidRPr="00BF10B5">
          <w:rPr>
            <w:rStyle w:val="Hyperlink"/>
            <w:noProof/>
          </w:rPr>
          <w:t>– Default Werte der Konfiguration abhängig von der Umgebung</w:t>
        </w:r>
        <w:r>
          <w:rPr>
            <w:noProof/>
            <w:webHidden/>
          </w:rPr>
          <w:tab/>
        </w:r>
        <w:r>
          <w:rPr>
            <w:noProof/>
            <w:webHidden/>
          </w:rPr>
          <w:fldChar w:fldCharType="begin"/>
        </w:r>
        <w:r>
          <w:rPr>
            <w:noProof/>
            <w:webHidden/>
          </w:rPr>
          <w:instrText xml:space="preserve"> PAGEREF _Toc502151178 \h </w:instrText>
        </w:r>
        <w:r>
          <w:rPr>
            <w:noProof/>
            <w:webHidden/>
          </w:rPr>
        </w:r>
        <w:r>
          <w:rPr>
            <w:noProof/>
            <w:webHidden/>
          </w:rPr>
          <w:fldChar w:fldCharType="separate"/>
        </w:r>
        <w:r>
          <w:rPr>
            <w:noProof/>
            <w:webHidden/>
          </w:rPr>
          <w:t>32</w:t>
        </w:r>
        <w:r>
          <w:rPr>
            <w:noProof/>
            <w:webHidden/>
          </w:rPr>
          <w:fldChar w:fldCharType="end"/>
        </w:r>
      </w:hyperlink>
    </w:p>
    <w:p w:rsidR="00CC3A41" w:rsidRDefault="00CC3A41">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151179" w:history="1">
        <w:r w:rsidRPr="00BF10B5">
          <w:rPr>
            <w:rStyle w:val="Hyperlink"/>
            <w:noProof/>
          </w:rPr>
          <w:t>7.2</w:t>
        </w:r>
        <w:r>
          <w:rPr>
            <w:rFonts w:asciiTheme="minorHAnsi" w:eastAsiaTheme="minorEastAsia" w:hAnsiTheme="minorHAnsi" w:cstheme="minorBidi"/>
            <w:b w:val="0"/>
            <w:iCs w:val="0"/>
            <w:noProof/>
            <w:szCs w:val="22"/>
          </w:rPr>
          <w:tab/>
        </w:r>
        <w:r w:rsidRPr="00BF10B5">
          <w:rPr>
            <w:rStyle w:val="Hyperlink"/>
            <w:noProof/>
          </w:rPr>
          <w:t>– Default Werte der Konfiguration für mehr Flexibilität</w:t>
        </w:r>
        <w:r>
          <w:rPr>
            <w:noProof/>
            <w:webHidden/>
          </w:rPr>
          <w:tab/>
        </w:r>
        <w:r>
          <w:rPr>
            <w:noProof/>
            <w:webHidden/>
          </w:rPr>
          <w:fldChar w:fldCharType="begin"/>
        </w:r>
        <w:r>
          <w:rPr>
            <w:noProof/>
            <w:webHidden/>
          </w:rPr>
          <w:instrText xml:space="preserve"> PAGEREF _Toc502151179 \h </w:instrText>
        </w:r>
        <w:r>
          <w:rPr>
            <w:noProof/>
            <w:webHidden/>
          </w:rPr>
        </w:r>
        <w:r>
          <w:rPr>
            <w:noProof/>
            <w:webHidden/>
          </w:rPr>
          <w:fldChar w:fldCharType="separate"/>
        </w:r>
        <w:r>
          <w:rPr>
            <w:noProof/>
            <w:webHidden/>
          </w:rPr>
          <w:t>33</w:t>
        </w:r>
        <w:r>
          <w:rPr>
            <w:noProof/>
            <w:webHidden/>
          </w:rPr>
          <w:fldChar w:fldCharType="end"/>
        </w:r>
      </w:hyperlink>
    </w:p>
    <w:p w:rsidR="009D4402" w:rsidRPr="0095746E" w:rsidRDefault="009D4402" w:rsidP="009D4402">
      <w:pPr>
        <w:rPr>
          <w:rFonts w:cs="Arial"/>
        </w:rPr>
      </w:pPr>
      <w:r w:rsidRPr="0095746E">
        <w:rPr>
          <w:rFonts w:cs="Arial"/>
        </w:rPr>
        <w:fldChar w:fldCharType="end"/>
      </w:r>
    </w:p>
    <w:p w:rsidR="009D4402" w:rsidRPr="0095746E" w:rsidRDefault="009D4402" w:rsidP="009D4402">
      <w:pPr>
        <w:sectPr w:rsidR="009D4402" w:rsidRPr="0095746E" w:rsidSect="00050AE7">
          <w:pgSz w:w="11906" w:h="16838" w:code="9"/>
          <w:pgMar w:top="2104" w:right="1469" w:bottom="1701" w:left="1701" w:header="709" w:footer="344" w:gutter="0"/>
          <w:pgBorders w:offsetFrom="page">
            <w:right w:val="single" w:sz="48" w:space="24" w:color="FFCC99"/>
          </w:pgBorders>
          <w:cols w:space="708"/>
          <w:titlePg/>
          <w:docGrid w:linePitch="360"/>
        </w:sectPr>
      </w:pPr>
    </w:p>
    <w:p w:rsidR="009D4402" w:rsidRPr="004C4BAB" w:rsidRDefault="009D4402" w:rsidP="00CC3A41">
      <w:pPr>
        <w:pStyle w:val="berschrift1"/>
      </w:pPr>
      <w:bookmarkStart w:id="8" w:name="_Toc59868036"/>
      <w:bookmarkStart w:id="9" w:name="_Toc126455648"/>
      <w:bookmarkStart w:id="10" w:name="_Toc126575047"/>
      <w:bookmarkStart w:id="11" w:name="_Toc126575290"/>
      <w:bookmarkStart w:id="12" w:name="_Toc133237509"/>
      <w:bookmarkStart w:id="13" w:name="_Toc145407946"/>
      <w:bookmarkStart w:id="14" w:name="_Toc173646717"/>
      <w:bookmarkStart w:id="15" w:name="_Toc175031332"/>
      <w:bookmarkStart w:id="16" w:name="_Ref336949063"/>
      <w:bookmarkStart w:id="17" w:name="_Ref330914292"/>
      <w:bookmarkStart w:id="18" w:name="_Toc331421947"/>
      <w:bookmarkStart w:id="19" w:name="_Toc502151138"/>
      <w:r w:rsidRPr="004C4BAB">
        <w:lastRenderedPageBreak/>
        <w:t>Einordnung des Dokuments</w:t>
      </w:r>
      <w:bookmarkEnd w:id="16"/>
      <w:bookmarkEnd w:id="17"/>
      <w:bookmarkEnd w:id="18"/>
      <w:bookmarkEnd w:id="19"/>
    </w:p>
    <w:p w:rsidR="009D4402" w:rsidRPr="004C4BAB" w:rsidRDefault="009D4402" w:rsidP="00CC3A41">
      <w:pPr>
        <w:pStyle w:val="berschrift2"/>
      </w:pPr>
      <w:bookmarkStart w:id="20" w:name="_Hlk310500176"/>
      <w:bookmarkStart w:id="21" w:name="_Toc331421948"/>
      <w:bookmarkStart w:id="22" w:name="_Toc502151139"/>
      <w:r w:rsidRPr="004C4BAB">
        <w:t>Zielsetzung</w:t>
      </w:r>
      <w:bookmarkEnd w:id="21"/>
      <w:bookmarkEnd w:id="22"/>
    </w:p>
    <w:p w:rsidR="009D4402" w:rsidRDefault="009D4402" w:rsidP="009D4402">
      <w:pPr>
        <w:pStyle w:val="gemStandard"/>
      </w:pPr>
      <w:r w:rsidRPr="00C351E0">
        <w:t>Das vorliegende Dokument spezifiziert</w:t>
      </w:r>
      <w:r>
        <w:t xml:space="preserve"> den Produkttyp Intermediär VSDM. </w:t>
      </w:r>
      <w:r w:rsidRPr="001D086F">
        <w:t xml:space="preserve">Ziel ist es alle </w:t>
      </w:r>
      <w:r>
        <w:t>An</w:t>
      </w:r>
      <w:r>
        <w:softHyphen/>
        <w:t>for</w:t>
      </w:r>
      <w:r>
        <w:softHyphen/>
        <w:t>derungen an den Intermediär aus den übergreifenden Konzepten aufzugreifen und den Produkttypen zu spezifizieren. Die Spezifikation des Verhaltens und der Schnittstellen des Intermediärs VSDM gewährleistet die Interoperabilität der Produkttypen und die für die Fachanwendung geforderte Funkti</w:t>
      </w:r>
      <w:r>
        <w:t>o</w:t>
      </w:r>
      <w:r>
        <w:t>nalität.</w:t>
      </w:r>
    </w:p>
    <w:p w:rsidR="009D4402" w:rsidRDefault="009D4402" w:rsidP="009D4402">
      <w:pPr>
        <w:pStyle w:val="gemStandard"/>
      </w:pPr>
      <w:bookmarkStart w:id="23" w:name="_Hlk311711555"/>
      <w:bookmarkEnd w:id="20"/>
      <w:r w:rsidRPr="000D0F3C">
        <w:t xml:space="preserve">Die Systemlösung der Fachanwendung VSDM ist im systemspezifischen Konzept </w:t>
      </w:r>
      <w:bookmarkStart w:id="24" w:name="_Hlk311711778"/>
      <w:r w:rsidRPr="000D0F3C">
        <w:t>[</w:t>
      </w:r>
      <w:bookmarkStart w:id="25" w:name="_Hlk311711839"/>
      <w:r w:rsidRPr="000D0F3C">
        <w:t>gemSysL_VSDM</w:t>
      </w:r>
      <w:bookmarkEnd w:id="25"/>
      <w:r w:rsidRPr="000D0F3C">
        <w:t xml:space="preserve">] </w:t>
      </w:r>
      <w:bookmarkEnd w:id="24"/>
      <w:r w:rsidRPr="000D0F3C">
        <w:t>beschrieben. Es setzt die fachlichen Anforderungen des Lastenheftes auf Sy</w:t>
      </w:r>
      <w:r w:rsidRPr="000D0F3C">
        <w:t>s</w:t>
      </w:r>
      <w:r w:rsidRPr="000D0F3C">
        <w:t>tem</w:t>
      </w:r>
      <w:r>
        <w:softHyphen/>
      </w:r>
      <w:r w:rsidRPr="000D0F3C">
        <w:t>ebene um, zerlegt die Fachanwendung VSDM in die zugehörigen Produkttypen und def</w:t>
      </w:r>
      <w:r w:rsidRPr="000D0F3C">
        <w:t>i</w:t>
      </w:r>
      <w:r w:rsidRPr="000D0F3C">
        <w:t>niert die Schnittstellen zwischen den einzelnen Produkttypen. Für das Verständnis dieser Spezifikation wird die Kenntnis von [gemSysL_VSDM] vorausgesetzt.</w:t>
      </w:r>
      <w:bookmarkEnd w:id="23"/>
    </w:p>
    <w:p w:rsidR="009D4402" w:rsidRDefault="009D4402" w:rsidP="009D4402">
      <w:pPr>
        <w:pStyle w:val="gemStandard"/>
      </w:pPr>
      <w:r>
        <w:t>Die übergreifenden Anforderungen an die Transportschnittstelle und Transportsicherung werden separat in der Schnittstellenspezifikationen Transport VSDM [gem</w:t>
      </w:r>
      <w:r>
        <w:softHyphen/>
        <w:t>Spec_SST_VSDM] b</w:t>
      </w:r>
      <w:r>
        <w:t>e</w:t>
      </w:r>
      <w:r>
        <w:t>handelt.</w:t>
      </w:r>
    </w:p>
    <w:p w:rsidR="009D4402" w:rsidRDefault="009D4402" w:rsidP="009D4402">
      <w:pPr>
        <w:pStyle w:val="gemStandard"/>
      </w:pPr>
      <w:r w:rsidRPr="0072443B">
        <w:t xml:space="preserve">Die </w:t>
      </w:r>
      <w:r>
        <w:fldChar w:fldCharType="begin"/>
      </w:r>
      <w:r>
        <w:instrText xml:space="preserve"> REF _Ref300898941 \h </w:instrText>
      </w:r>
      <w:r>
        <w:fldChar w:fldCharType="separate"/>
      </w:r>
      <w:r w:rsidR="00BF694E" w:rsidRPr="00E63DFB">
        <w:t xml:space="preserve">Abbildung </w:t>
      </w:r>
      <w:r w:rsidR="00BF694E">
        <w:rPr>
          <w:noProof/>
        </w:rPr>
        <w:t>1</w:t>
      </w:r>
      <w:r>
        <w:fldChar w:fldCharType="end"/>
      </w:r>
      <w:r>
        <w:t xml:space="preserve"> </w:t>
      </w:r>
      <w:r w:rsidRPr="0072443B">
        <w:t xml:space="preserve">zeigt schematisch die </w:t>
      </w:r>
      <w:bookmarkStart w:id="26" w:name="_Hlk302129802"/>
      <w:r w:rsidRPr="0072443B">
        <w:t xml:space="preserve">Dokumentenhierarchie </w:t>
      </w:r>
      <w:bookmarkEnd w:id="26"/>
      <w:r w:rsidRPr="0072443B">
        <w:t xml:space="preserve">im Projekt VSDM, in welcher die </w:t>
      </w:r>
      <w:r>
        <w:t>S</w:t>
      </w:r>
      <w:r w:rsidRPr="0072443B">
        <w:t xml:space="preserve">pezifikation </w:t>
      </w:r>
      <w:r>
        <w:t xml:space="preserve">Intermediär </w:t>
      </w:r>
      <w:r w:rsidRPr="0072443B">
        <w:t>und die Konzepte und Spezifikationen eing</w:t>
      </w:r>
      <w:r w:rsidRPr="0072443B">
        <w:t>e</w:t>
      </w:r>
      <w:r w:rsidRPr="0072443B">
        <w:t>ordnet sind. Die Ab</w:t>
      </w:r>
      <w:r>
        <w:softHyphen/>
      </w:r>
      <w:r w:rsidRPr="0072443B">
        <w:t xml:space="preserve">bildung stellt nicht die vollständige Dokumentenhierarchie </w:t>
      </w:r>
      <w:r>
        <w:t>des Projekt</w:t>
      </w:r>
      <w:r w:rsidRPr="00E0458A">
        <w:t>s Online-Produktivbetrieb (Stufe 1)</w:t>
      </w:r>
      <w:r w:rsidRPr="0072443B">
        <w:t xml:space="preserve"> oder den Trace der Anforderu</w:t>
      </w:r>
      <w:r w:rsidRPr="0072443B">
        <w:t>n</w:t>
      </w:r>
      <w:r w:rsidRPr="0072443B">
        <w:t>gen dar.</w:t>
      </w:r>
    </w:p>
    <w:p w:rsidR="009D4402" w:rsidRPr="00B05123" w:rsidRDefault="009D4402" w:rsidP="009D4402">
      <w:pPr>
        <w:pStyle w:val="gemStandard"/>
      </w:pPr>
      <w:r w:rsidRPr="00C47323">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87pt">
            <v:imagedata r:id="rId11" o:title=""/>
          </v:shape>
        </w:pict>
      </w:r>
    </w:p>
    <w:p w:rsidR="009D4402" w:rsidRPr="00E63DFB" w:rsidRDefault="009D4402" w:rsidP="009D4402">
      <w:pPr>
        <w:pStyle w:val="Beschriftung"/>
        <w:jc w:val="center"/>
      </w:pPr>
      <w:bookmarkStart w:id="27" w:name="_Ref300898941"/>
      <w:bookmarkStart w:id="28" w:name="_Toc301885017"/>
      <w:bookmarkStart w:id="29" w:name="_Toc501357390"/>
      <w:r w:rsidRPr="00E63DFB">
        <w:t xml:space="preserve">Abbildung </w:t>
      </w:r>
      <w:r w:rsidRPr="00E63DFB">
        <w:fldChar w:fldCharType="begin"/>
      </w:r>
      <w:r w:rsidRPr="00E63DFB">
        <w:instrText xml:space="preserve"> SEQ Abbildung \* ARABIC </w:instrText>
      </w:r>
      <w:r w:rsidRPr="00E63DFB">
        <w:fldChar w:fldCharType="separate"/>
      </w:r>
      <w:r w:rsidR="00BF694E">
        <w:rPr>
          <w:noProof/>
        </w:rPr>
        <w:t>1</w:t>
      </w:r>
      <w:r w:rsidRPr="00E63DFB">
        <w:fldChar w:fldCharType="end"/>
      </w:r>
      <w:bookmarkEnd w:id="27"/>
      <w:r w:rsidRPr="00E63DFB">
        <w:t xml:space="preserve"> </w:t>
      </w:r>
      <w:r w:rsidRPr="00E63DFB">
        <w:t xml:space="preserve">– </w:t>
      </w:r>
      <w:r w:rsidRPr="00C47323">
        <w:t>Dokumentenhierarchie</w:t>
      </w:r>
      <w:r w:rsidRPr="00E63DFB">
        <w:t xml:space="preserve"> im Projekt VSDM</w:t>
      </w:r>
      <w:bookmarkEnd w:id="28"/>
      <w:bookmarkEnd w:id="29"/>
    </w:p>
    <w:p w:rsidR="00BF694E" w:rsidRDefault="00BF694E" w:rsidP="009D4402">
      <w:pPr>
        <w:pStyle w:val="gemStandard"/>
      </w:pPr>
    </w:p>
    <w:p w:rsidR="009D4402" w:rsidRDefault="009D4402" w:rsidP="009D4402">
      <w:pPr>
        <w:pStyle w:val="gemStandard"/>
      </w:pPr>
      <w:r>
        <w:t xml:space="preserve">In diesem Dokument in Kapitel </w:t>
      </w:r>
      <w:r>
        <w:fldChar w:fldCharType="begin"/>
      </w:r>
      <w:r>
        <w:instrText xml:space="preserve"> REF _Ref336949063 \r \h </w:instrText>
      </w:r>
      <w:r>
        <w:fldChar w:fldCharType="separate"/>
      </w:r>
      <w:r w:rsidR="00BF694E">
        <w:t>1</w:t>
      </w:r>
      <w:r>
        <w:fldChar w:fldCharType="end"/>
      </w:r>
      <w:r>
        <w:t xml:space="preserve"> wird die Zielsetzung des Dokumentes, die notwendigen Grund</w:t>
      </w:r>
      <w:r>
        <w:softHyphen/>
        <w:t>lagen und die g</w:t>
      </w:r>
      <w:r>
        <w:t>e</w:t>
      </w:r>
      <w:r>
        <w:t>wählten Methoden dargestellt.</w:t>
      </w:r>
    </w:p>
    <w:p w:rsidR="009D4402" w:rsidRDefault="009D4402" w:rsidP="009D4402">
      <w:pPr>
        <w:pStyle w:val="gemStandard"/>
      </w:pPr>
      <w:r>
        <w:t xml:space="preserve">Kapitel </w:t>
      </w:r>
      <w:r>
        <w:fldChar w:fldCharType="begin"/>
      </w:r>
      <w:r>
        <w:instrText xml:space="preserve"> REF _Ref328050380 \n \h </w:instrText>
      </w:r>
      <w:r>
        <w:fldChar w:fldCharType="separate"/>
      </w:r>
      <w:r w:rsidR="00BF694E">
        <w:t>2</w:t>
      </w:r>
      <w:r>
        <w:fldChar w:fldCharType="end"/>
      </w:r>
      <w:r>
        <w:t xml:space="preserve"> enthält eine Zusammenfassung der Aufgabe des Produkttyps Intermediärs im Sy</w:t>
      </w:r>
      <w:r>
        <w:t>s</w:t>
      </w:r>
      <w:r>
        <w:t>tem</w:t>
      </w:r>
      <w:r>
        <w:softHyphen/>
        <w:t>kontext der Fachanwendung VSDM und seiner Funktion.</w:t>
      </w:r>
    </w:p>
    <w:p w:rsidR="009D4402" w:rsidRDefault="009D4402" w:rsidP="009D4402">
      <w:pPr>
        <w:pStyle w:val="gemStandard"/>
      </w:pPr>
      <w:bookmarkStart w:id="30" w:name="_Hlk309722677"/>
      <w:r>
        <w:t xml:space="preserve">Kapitel </w:t>
      </w:r>
      <w:r>
        <w:fldChar w:fldCharType="begin"/>
      </w:r>
      <w:r>
        <w:instrText xml:space="preserve"> REF _Ref309722669 \r \h </w:instrText>
      </w:r>
      <w:r>
        <w:fldChar w:fldCharType="separate"/>
      </w:r>
      <w:r w:rsidR="00BF694E">
        <w:t>3</w:t>
      </w:r>
      <w:r>
        <w:fldChar w:fldCharType="end"/>
      </w:r>
      <w:r>
        <w:t xml:space="preserve"> stellt die </w:t>
      </w:r>
      <w:r w:rsidRPr="004F3E95">
        <w:t>Ablauflogik</w:t>
      </w:r>
      <w:r>
        <w:t xml:space="preserve"> inne</w:t>
      </w:r>
      <w:r>
        <w:t>r</w:t>
      </w:r>
      <w:r>
        <w:t>halb des Intermediärs VSDM dar. Es wird allgemein das Ver</w:t>
      </w:r>
      <w:r>
        <w:softHyphen/>
        <w:t>halten beschrieben, sowie im speziellen die Logik zur Ermit</w:t>
      </w:r>
      <w:r>
        <w:t>t</w:t>
      </w:r>
      <w:r>
        <w:t>lung der Fachdienst-URL, die zu konfigurierenden Daten aufgelistet und die Fehlerbehandlung innerhalb des Interm</w:t>
      </w:r>
      <w:r>
        <w:t>e</w:t>
      </w:r>
      <w:r>
        <w:t>diärs be</w:t>
      </w:r>
      <w:r>
        <w:softHyphen/>
        <w:t>schrieben.</w:t>
      </w:r>
    </w:p>
    <w:p w:rsidR="009D4402" w:rsidRDefault="009D4402" w:rsidP="009D4402">
      <w:pPr>
        <w:pStyle w:val="gemStandard"/>
      </w:pPr>
      <w:r>
        <w:t xml:space="preserve">Kapitel </w:t>
      </w:r>
      <w:r>
        <w:fldChar w:fldCharType="begin"/>
      </w:r>
      <w:r>
        <w:instrText xml:space="preserve"> REF _Ref309722696 \r \h </w:instrText>
      </w:r>
      <w:r>
        <w:fldChar w:fldCharType="separate"/>
      </w:r>
      <w:r w:rsidR="00BF694E">
        <w:t>4</w:t>
      </w:r>
      <w:r>
        <w:fldChar w:fldCharType="end"/>
      </w:r>
      <w:r>
        <w:t xml:space="preserve"> beschreibt die nicht-funktionalen Anforderungen, insbesondere die Performanc</w:t>
      </w:r>
      <w:r>
        <w:t>e</w:t>
      </w:r>
      <w:r>
        <w:t>vor</w:t>
      </w:r>
      <w:r>
        <w:softHyphen/>
        <w:t>gaben, und stellt ein Mengengerüst auf.</w:t>
      </w:r>
    </w:p>
    <w:bookmarkEnd w:id="30"/>
    <w:p w:rsidR="009D4402" w:rsidRDefault="009D4402" w:rsidP="009D4402">
      <w:pPr>
        <w:pStyle w:val="gemStandard"/>
      </w:pPr>
      <w:r>
        <w:t>Die Ausgangsanforderungen dieser Spezifikation und deren Zusammenhang zu den Anfo</w:t>
      </w:r>
      <w:r>
        <w:t>r</w:t>
      </w:r>
      <w:r>
        <w:t>de</w:t>
      </w:r>
      <w:r>
        <w:softHyphen/>
        <w:t>rungen aus dem übergeordneten Konzepten und Spezifikationen werden tabellarisch in Anhang B dargestellt.</w:t>
      </w:r>
    </w:p>
    <w:p w:rsidR="009D4402" w:rsidRDefault="009D4402" w:rsidP="009D4402">
      <w:pPr>
        <w:pStyle w:val="gemStandard"/>
      </w:pPr>
    </w:p>
    <w:p w:rsidR="009D4402" w:rsidRPr="004C4BAB" w:rsidRDefault="009D4402" w:rsidP="00CC3A41">
      <w:pPr>
        <w:pStyle w:val="berschrift2"/>
      </w:pPr>
      <w:bookmarkStart w:id="31" w:name="_Toc126455650"/>
      <w:bookmarkStart w:id="32" w:name="_Toc126575049"/>
      <w:bookmarkStart w:id="33" w:name="_Toc126575292"/>
      <w:bookmarkStart w:id="34" w:name="_Toc119221120"/>
      <w:bookmarkStart w:id="35" w:name="_Toc119221123"/>
      <w:bookmarkStart w:id="36" w:name="_Toc175538629"/>
      <w:bookmarkStart w:id="37" w:name="_Toc175543300"/>
      <w:bookmarkStart w:id="38" w:name="_Toc175547561"/>
      <w:bookmarkStart w:id="39" w:name="_Toc502151140"/>
      <w:bookmarkEnd w:id="9"/>
      <w:bookmarkEnd w:id="10"/>
      <w:bookmarkEnd w:id="11"/>
      <w:bookmarkEnd w:id="12"/>
      <w:bookmarkEnd w:id="13"/>
      <w:bookmarkEnd w:id="14"/>
      <w:bookmarkEnd w:id="15"/>
      <w:bookmarkEnd w:id="34"/>
      <w:bookmarkEnd w:id="35"/>
      <w:r w:rsidRPr="004C4BAB">
        <w:lastRenderedPageBreak/>
        <w:t>Zielgruppe</w:t>
      </w:r>
      <w:bookmarkEnd w:id="31"/>
      <w:bookmarkEnd w:id="32"/>
      <w:bookmarkEnd w:id="33"/>
      <w:bookmarkEnd w:id="36"/>
      <w:bookmarkEnd w:id="37"/>
      <w:bookmarkEnd w:id="38"/>
      <w:bookmarkEnd w:id="39"/>
    </w:p>
    <w:p w:rsidR="009D4402" w:rsidRPr="00153A5A" w:rsidRDefault="009D4402" w:rsidP="009D4402">
      <w:pPr>
        <w:pStyle w:val="gemStandard"/>
      </w:pPr>
      <w:r w:rsidRPr="00AC4241">
        <w:t>Das Dokument ist richtet sich an Hersteller und Anbieter der Intermediäre sowie Hersteller und Anbieter von Produkttypen, die hierzu eine Schnittstelle besitzen.</w:t>
      </w:r>
    </w:p>
    <w:p w:rsidR="009D4402" w:rsidRPr="004C4BAB" w:rsidRDefault="009D4402" w:rsidP="00CC3A41">
      <w:pPr>
        <w:pStyle w:val="berschrift2"/>
      </w:pPr>
      <w:bookmarkStart w:id="40" w:name="_Toc126455651"/>
      <w:bookmarkStart w:id="41" w:name="_Toc126575050"/>
      <w:bookmarkStart w:id="42" w:name="_Toc126575293"/>
      <w:bookmarkStart w:id="43" w:name="_Toc175538630"/>
      <w:bookmarkStart w:id="44" w:name="_Toc175543301"/>
      <w:bookmarkStart w:id="45" w:name="_Toc175547562"/>
      <w:bookmarkStart w:id="46" w:name="_Toc502151141"/>
      <w:r w:rsidRPr="004C4BAB">
        <w:t>Geltungsbereich</w:t>
      </w:r>
      <w:bookmarkEnd w:id="40"/>
      <w:bookmarkEnd w:id="41"/>
      <w:bookmarkEnd w:id="42"/>
      <w:bookmarkEnd w:id="43"/>
      <w:bookmarkEnd w:id="44"/>
      <w:bookmarkEnd w:id="45"/>
      <w:bookmarkEnd w:id="46"/>
    </w:p>
    <w:p w:rsidR="009D4402" w:rsidRDefault="009D4402" w:rsidP="009D4402">
      <w:pPr>
        <w:pStyle w:val="gemStandard"/>
      </w:pPr>
      <w:bookmarkStart w:id="47" w:name="_Toc126455652"/>
      <w:bookmarkStart w:id="48" w:name="_Toc126575051"/>
      <w:bookmarkStart w:id="49" w:name="_Toc126575294"/>
      <w:bookmarkStart w:id="50" w:name="_Toc175538631"/>
      <w:bookmarkStart w:id="51" w:name="_Toc175543302"/>
      <w:bookmarkStart w:id="52" w:name="_Toc175547563"/>
      <w:r w:rsidRPr="00C47323">
        <w:t>Dieses Dokument enthält normative Festlegungen zur Telematikinfrastruktur des deutschen Gesundheitswesens. Der Gültigkeitszeitraum der vorliegenden Version und deren Anwe</w:t>
      </w:r>
      <w:r w:rsidRPr="00C47323">
        <w:t>n</w:t>
      </w:r>
      <w:r w:rsidRPr="00C47323">
        <w:t>dung in Zulassungsverfahren wird durch die gematik GmbH in gesonderten Dokumenten (z. B. Dokumentenlandkarte, Produkttypsteckbrief, Leistungsbeschreibung) festgelegt und b</w:t>
      </w:r>
      <w:r w:rsidRPr="00C47323">
        <w:t>e</w:t>
      </w:r>
      <w:r w:rsidRPr="00C47323">
        <w:t>kannt gegeben.</w:t>
      </w:r>
    </w:p>
    <w:p w:rsidR="009D4402" w:rsidRPr="00AB3040" w:rsidRDefault="009D4402" w:rsidP="009D4402">
      <w:pPr>
        <w:pStyle w:val="gemStandard"/>
        <w:rPr>
          <w:b/>
          <w:sz w:val="20"/>
          <w:szCs w:val="20"/>
        </w:rPr>
      </w:pPr>
      <w:r w:rsidRPr="00AB3040">
        <w:rPr>
          <w:b/>
          <w:sz w:val="20"/>
          <w:szCs w:val="20"/>
        </w:rPr>
        <w:t>Schutzrechts-/Patentrechtshinweis</w:t>
      </w:r>
    </w:p>
    <w:p w:rsidR="009D4402" w:rsidRDefault="009D4402" w:rsidP="009D4402">
      <w:pPr>
        <w:pStyle w:val="gemAnmerkung"/>
      </w:pPr>
      <w:r w:rsidRPr="00AB3040">
        <w:t>Die nachfolgende Spezifikation ist von der gematik allein unter technischen Gesichtspunkten e</w:t>
      </w:r>
      <w:r w:rsidRPr="00AB3040">
        <w:t>r</w:t>
      </w:r>
      <w:r w:rsidRPr="00AB3040">
        <w:t>stellt worden. Im Einzelfall kann nicht ausgeschlossen werden, dass die Implementierung der Spezifikat</w:t>
      </w:r>
      <w:r w:rsidRPr="00AB3040">
        <w:t>i</w:t>
      </w:r>
      <w:r w:rsidRPr="00AB3040">
        <w:t>on in technische Schutzrechte Dritter eingreift. Es ist allein Sache des Anbieters oder He</w:t>
      </w:r>
      <w:r w:rsidRPr="00AB3040">
        <w:t>r</w:t>
      </w:r>
      <w:r w:rsidRPr="00AB3040">
        <w:t>stellers, durch geeignete Maßnahmen dafür Sorge zu tragen, dass von ihm aufgrund der Spezifikation ang</w:t>
      </w:r>
      <w:r w:rsidRPr="00AB3040">
        <w:t>e</w:t>
      </w:r>
      <w:r w:rsidRPr="00AB3040">
        <w:t>botene Produkte und/oder Leistungen nicht gegen Schutzrechte Dritter verstoßen und sich ggf. die erforderl</w:t>
      </w:r>
      <w:r w:rsidRPr="00AB3040">
        <w:t>i</w:t>
      </w:r>
      <w:r w:rsidRPr="00AB3040">
        <w:t>chen Erlaubnisse/Lizenzen von den betroffenen Schutzrechtsinhabern ei</w:t>
      </w:r>
      <w:r w:rsidRPr="00AB3040">
        <w:t>n</w:t>
      </w:r>
      <w:r w:rsidRPr="00AB3040">
        <w:t>zuholen. Die gematik GmbH übernimmt insofern keinerlei Gewährleistungen.</w:t>
      </w:r>
    </w:p>
    <w:p w:rsidR="009D4402" w:rsidRPr="004C4BAB" w:rsidRDefault="009D4402" w:rsidP="00CC3A41">
      <w:pPr>
        <w:pStyle w:val="berschrift2"/>
      </w:pPr>
      <w:bookmarkStart w:id="53" w:name="_Ref304290394"/>
      <w:bookmarkStart w:id="54" w:name="_Ref304290398"/>
      <w:bookmarkStart w:id="55" w:name="_Toc502151142"/>
      <w:r w:rsidRPr="004C4BAB">
        <w:t>Arbeitsgrundlagen</w:t>
      </w:r>
      <w:bookmarkEnd w:id="47"/>
      <w:bookmarkEnd w:id="48"/>
      <w:bookmarkEnd w:id="49"/>
      <w:bookmarkEnd w:id="50"/>
      <w:bookmarkEnd w:id="51"/>
      <w:bookmarkEnd w:id="52"/>
      <w:bookmarkEnd w:id="53"/>
      <w:bookmarkEnd w:id="54"/>
      <w:bookmarkEnd w:id="55"/>
    </w:p>
    <w:p w:rsidR="009D4402" w:rsidRDefault="009D4402" w:rsidP="009D4402">
      <w:pPr>
        <w:pStyle w:val="gemStandard"/>
      </w:pPr>
      <w:r>
        <w:t>Grundlagen für die Ausführungen dieses Dokumentes sind</w:t>
      </w:r>
    </w:p>
    <w:p w:rsidR="009D4402" w:rsidRDefault="009D4402" w:rsidP="009D4402">
      <w:pPr>
        <w:pStyle w:val="gemStandard"/>
        <w:numPr>
          <w:ilvl w:val="0"/>
          <w:numId w:val="7"/>
        </w:numPr>
        <w:autoSpaceDE w:val="0"/>
        <w:autoSpaceDN w:val="0"/>
        <w:adjustRightInd w:val="0"/>
      </w:pPr>
      <w:bookmarkStart w:id="56" w:name="_Hlk305595987"/>
      <w:r>
        <w:t>das systemspezifische Konzept VSDM [gemSysL_VSDM]</w:t>
      </w:r>
    </w:p>
    <w:p w:rsidR="009D4402" w:rsidRDefault="009D4402" w:rsidP="009D4402">
      <w:pPr>
        <w:pStyle w:val="gemStandard"/>
        <w:numPr>
          <w:ilvl w:val="0"/>
          <w:numId w:val="7"/>
        </w:numPr>
        <w:autoSpaceDE w:val="0"/>
        <w:autoSpaceDN w:val="0"/>
        <w:adjustRightInd w:val="0"/>
        <w:jc w:val="left"/>
      </w:pPr>
      <w:r>
        <w:t xml:space="preserve">die </w:t>
      </w:r>
      <w:r w:rsidRPr="004402BD">
        <w:t xml:space="preserve">Schnittstellenspezifikation </w:t>
      </w:r>
      <w:r>
        <w:t>Transport</w:t>
      </w:r>
      <w:r w:rsidRPr="004402BD">
        <w:t xml:space="preserve"> </w:t>
      </w:r>
      <w:r>
        <w:t>VSDM [</w:t>
      </w:r>
      <w:bookmarkStart w:id="57" w:name="_Hlk305596094"/>
      <w:r>
        <w:t>gemSpec_SST_VSDM</w:t>
      </w:r>
      <w:bookmarkEnd w:id="57"/>
      <w:r>
        <w:t>]</w:t>
      </w:r>
    </w:p>
    <w:p w:rsidR="009D4402" w:rsidRPr="004C4BAB" w:rsidRDefault="009D4402" w:rsidP="00CC3A41">
      <w:pPr>
        <w:pStyle w:val="berschrift2"/>
      </w:pPr>
      <w:bookmarkStart w:id="58" w:name="_Toc126455653"/>
      <w:bookmarkStart w:id="59" w:name="_Toc126575052"/>
      <w:bookmarkStart w:id="60" w:name="_Toc126575295"/>
      <w:bookmarkStart w:id="61" w:name="_Toc175538632"/>
      <w:bookmarkStart w:id="62" w:name="_Toc175543303"/>
      <w:bookmarkStart w:id="63" w:name="_Toc175547564"/>
      <w:bookmarkStart w:id="64" w:name="_Toc502151143"/>
      <w:bookmarkEnd w:id="56"/>
      <w:r w:rsidRPr="004C4BAB">
        <w:t>Abgrenzung des Dok</w:t>
      </w:r>
      <w:r w:rsidRPr="004C4BAB">
        <w:t>u</w:t>
      </w:r>
      <w:r w:rsidRPr="004C4BAB">
        <w:t>ments</w:t>
      </w:r>
      <w:bookmarkEnd w:id="58"/>
      <w:bookmarkEnd w:id="59"/>
      <w:bookmarkEnd w:id="60"/>
      <w:bookmarkEnd w:id="61"/>
      <w:bookmarkEnd w:id="62"/>
      <w:bookmarkEnd w:id="63"/>
      <w:bookmarkEnd w:id="64"/>
    </w:p>
    <w:p w:rsidR="009D4402" w:rsidRDefault="009D4402" w:rsidP="009D4402">
      <w:pPr>
        <w:pStyle w:val="gemStandard"/>
      </w:pPr>
      <w:bookmarkStart w:id="65" w:name="_Toc126575053"/>
      <w:bookmarkStart w:id="66" w:name="_Toc126575296"/>
      <w:bookmarkStart w:id="67" w:name="_Toc175538633"/>
      <w:bookmarkStart w:id="68" w:name="_Toc175543304"/>
      <w:bookmarkStart w:id="69" w:name="_Toc175547565"/>
      <w:r>
        <w:t>Innerhalb dieses Dokuments wird auf die technische Umsetzung des Intermediärs VSDM eingegangen. Anforderungen an andere Produkttypen sind nicht Bestandteil des Dok</w:t>
      </w:r>
      <w:r>
        <w:t>u</w:t>
      </w:r>
      <w:r>
        <w:t>ments. Organisatorische Vorgaben zum Betrieb und Test des Intermediärs sind ebenfalls nicht B</w:t>
      </w:r>
      <w:r>
        <w:t>e</w:t>
      </w:r>
      <w:r>
        <w:t>standteil dieser Sp</w:t>
      </w:r>
      <w:r>
        <w:t>e</w:t>
      </w:r>
      <w:r>
        <w:t>zifikation.</w:t>
      </w:r>
    </w:p>
    <w:p w:rsidR="009D4402" w:rsidRDefault="009D4402" w:rsidP="009D4402">
      <w:pPr>
        <w:pStyle w:val="gemStandard"/>
      </w:pPr>
      <w:bookmarkStart w:id="70" w:name="_Hlk314132009"/>
      <w:r>
        <w:t xml:space="preserve">Die Schnittstellen und Operationen der Fachanwendung VSDM sind in den </w:t>
      </w:r>
      <w:r w:rsidRPr="00EE68A7">
        <w:t>Schnittstelle</w:t>
      </w:r>
      <w:r w:rsidRPr="00EE68A7">
        <w:t>n</w:t>
      </w:r>
      <w:r w:rsidRPr="00EE68A7">
        <w:t>spezifikation</w:t>
      </w:r>
      <w:r>
        <w:t xml:space="preserve"> [gemSpec_SST_VSDM] und [gemSpec_SST_FD_VSDM] spezifiziert und we</w:t>
      </w:r>
      <w:r>
        <w:t>r</w:t>
      </w:r>
      <w:r>
        <w:t>den hier nicht wiederholt.</w:t>
      </w:r>
      <w:bookmarkEnd w:id="70"/>
    </w:p>
    <w:p w:rsidR="009D4402" w:rsidRPr="004C4BAB" w:rsidRDefault="009D4402" w:rsidP="00CC3A41">
      <w:pPr>
        <w:pStyle w:val="berschrift2"/>
      </w:pPr>
      <w:bookmarkStart w:id="71" w:name="_Toc502151144"/>
      <w:r w:rsidRPr="004C4BAB">
        <w:t>Methodik</w:t>
      </w:r>
      <w:bookmarkEnd w:id="71"/>
    </w:p>
    <w:p w:rsidR="009D4402" w:rsidRDefault="009D4402" w:rsidP="009D4402">
      <w:pPr>
        <w:pStyle w:val="gemStandard"/>
      </w:pPr>
      <w:r w:rsidRPr="001D1AAD">
        <w:t>Das Vorgehen zur Erstellung d</w:t>
      </w:r>
      <w:r>
        <w:t>i</w:t>
      </w:r>
      <w:r w:rsidRPr="001D1AAD">
        <w:t>es</w:t>
      </w:r>
      <w:r>
        <w:t>er</w:t>
      </w:r>
      <w:r w:rsidRPr="001D1AAD">
        <w:t xml:space="preserve"> </w:t>
      </w:r>
      <w:r>
        <w:t>Spezifikation</w:t>
      </w:r>
      <w:r w:rsidRPr="001D1AAD">
        <w:t xml:space="preserve"> verwendet einen anford</w:t>
      </w:r>
      <w:r w:rsidRPr="001D1AAD">
        <w:t>e</w:t>
      </w:r>
      <w:r w:rsidRPr="001D1AAD">
        <w:t>rungszentrierten und modellbasierten Entwicklungsprozess. Dabei werden Auftragsanforderungen über U</w:t>
      </w:r>
      <w:r w:rsidRPr="001D1AAD">
        <w:t>m</w:t>
      </w:r>
      <w:r w:rsidRPr="001D1AAD">
        <w:t>setzungsanforderungen bis hin zu Blattanforderu</w:t>
      </w:r>
      <w:r w:rsidRPr="001D1AAD">
        <w:t>n</w:t>
      </w:r>
      <w:r w:rsidRPr="001D1AAD">
        <w:t xml:space="preserve">gen verfeinert. Auf Basis der vollständigen </w:t>
      </w:r>
      <w:r w:rsidRPr="001D1AAD">
        <w:lastRenderedPageBreak/>
        <w:t>und nachvollziehbaren Anforderungen werden verbindliche Art</w:t>
      </w:r>
      <w:r w:rsidRPr="001D1AAD">
        <w:t>e</w:t>
      </w:r>
      <w:r w:rsidRPr="001D1AAD">
        <w:t>fakte zur Fachanwendung modelliert. Der gesamte Prozess wird durch eine Qualitätss</w:t>
      </w:r>
      <w:r w:rsidRPr="001D1AAD">
        <w:t>i</w:t>
      </w:r>
      <w:r w:rsidRPr="001D1AAD">
        <w:t>cherung begleitet.</w:t>
      </w:r>
      <w:bookmarkStart w:id="72" w:name="_Hlk301186780"/>
    </w:p>
    <w:p w:rsidR="009D4402" w:rsidRPr="00EB721E" w:rsidRDefault="009D4402" w:rsidP="009D4402">
      <w:pPr>
        <w:pStyle w:val="gemStandard"/>
        <w:rPr>
          <w:rFonts w:ascii="Times New Roman" w:hAnsi="Times New Roman"/>
          <w:sz w:val="24"/>
        </w:rPr>
      </w:pPr>
      <w:r>
        <w:t>In</w:t>
      </w:r>
      <w:r w:rsidRPr="00EB721E">
        <w:t xml:space="preserve"> Anhang </w:t>
      </w:r>
      <w:r>
        <w:fldChar w:fldCharType="begin"/>
      </w:r>
      <w:r>
        <w:instrText xml:space="preserve"> REF _Ref300812617 \r \h </w:instrText>
      </w:r>
      <w:r>
        <w:fldChar w:fldCharType="separate"/>
      </w:r>
      <w:r w:rsidR="00BF694E">
        <w:t>B1</w:t>
      </w:r>
      <w:r>
        <w:fldChar w:fldCharType="end"/>
      </w:r>
      <w:r w:rsidRPr="00EB721E">
        <w:t xml:space="preserve"> (Anforderungszusammenhang) di</w:t>
      </w:r>
      <w:r w:rsidRPr="00EB721E">
        <w:t>e</w:t>
      </w:r>
      <w:r w:rsidRPr="00EB721E">
        <w:t xml:space="preserve">ses </w:t>
      </w:r>
      <w:r>
        <w:t>Dokuments</w:t>
      </w:r>
      <w:r w:rsidRPr="00EB721E">
        <w:t xml:space="preserve"> werden in der </w:t>
      </w:r>
      <w:r>
        <w:fldChar w:fldCharType="begin"/>
      </w:r>
      <w:r>
        <w:instrText xml:space="preserve"> REF _Ref306365384 \h </w:instrText>
      </w:r>
      <w:r>
        <w:fldChar w:fldCharType="separate"/>
      </w:r>
      <w:r w:rsidR="00BF694E" w:rsidRPr="00AB3040">
        <w:t xml:space="preserve">Tabelle </w:t>
      </w:r>
      <w:r w:rsidR="00BF694E">
        <w:rPr>
          <w:noProof/>
        </w:rPr>
        <w:t>19</w:t>
      </w:r>
      <w:r>
        <w:fldChar w:fldCharType="end"/>
      </w:r>
      <w:r>
        <w:t xml:space="preserve"> </w:t>
      </w:r>
      <w:r w:rsidRPr="00EB721E">
        <w:t xml:space="preserve">die </w:t>
      </w:r>
      <w:r>
        <w:t>Eingangsanforderungen</w:t>
      </w:r>
      <w:r w:rsidRPr="00EB721E">
        <w:t xml:space="preserve"> </w:t>
      </w:r>
      <w:r>
        <w:t>auf</w:t>
      </w:r>
      <w:r w:rsidRPr="00EB721E">
        <w:t>gelistet, die in diesem Ergebnisdokument berüc</w:t>
      </w:r>
      <w:r w:rsidRPr="00EB721E">
        <w:t>k</w:t>
      </w:r>
      <w:r w:rsidRPr="00EB721E">
        <w:t xml:space="preserve">sichtigt sind. In der Spalte "umgesetzt durch" finden sich die eindeutigen Referenzen </w:t>
      </w:r>
      <w:r>
        <w:t>auf die</w:t>
      </w:r>
      <w:r w:rsidRPr="00EB721E">
        <w:t xml:space="preserve"> dazu erarbe</w:t>
      </w:r>
      <w:r w:rsidRPr="00EB721E">
        <w:t>i</w:t>
      </w:r>
      <w:r>
        <w:t xml:space="preserve">teten </w:t>
      </w:r>
      <w:r w:rsidRPr="00EB721E">
        <w:t>Umsetzungsanforderungen. I</w:t>
      </w:r>
      <w:r>
        <w:t>n</w:t>
      </w:r>
      <w:r w:rsidRPr="00EB721E">
        <w:t xml:space="preserve"> Anhang</w:t>
      </w:r>
      <w:r>
        <w:t xml:space="preserve"> </w:t>
      </w:r>
      <w:r>
        <w:fldChar w:fldCharType="begin"/>
      </w:r>
      <w:r>
        <w:instrText xml:space="preserve"> REF _Ref304815175 \r \h </w:instrText>
      </w:r>
      <w:r>
        <w:fldChar w:fldCharType="separate"/>
      </w:r>
      <w:r w:rsidR="00BF694E">
        <w:t>B2</w:t>
      </w:r>
      <w:r>
        <w:fldChar w:fldCharType="end"/>
      </w:r>
      <w:r>
        <w:t>,</w:t>
      </w:r>
      <w:r w:rsidRPr="00EB721E">
        <w:t xml:space="preserve"> </w:t>
      </w:r>
      <w:r>
        <w:fldChar w:fldCharType="begin"/>
      </w:r>
      <w:r>
        <w:instrText xml:space="preserve"> REF _Ref300812477 \h </w:instrText>
      </w:r>
      <w:r>
        <w:fldChar w:fldCharType="separate"/>
      </w:r>
      <w:r w:rsidR="00BF694E" w:rsidRPr="00AB3040">
        <w:t xml:space="preserve">Tabelle </w:t>
      </w:r>
      <w:r w:rsidR="00BF694E">
        <w:rPr>
          <w:noProof/>
        </w:rPr>
        <w:t>20</w:t>
      </w:r>
      <w:r>
        <w:fldChar w:fldCharType="end"/>
      </w:r>
      <w:r>
        <w:t xml:space="preserve"> </w:t>
      </w:r>
      <w:r w:rsidRPr="00EB721E">
        <w:t>stehen</w:t>
      </w:r>
      <w:r>
        <w:t xml:space="preserve"> </w:t>
      </w:r>
      <w:r w:rsidRPr="00EB721E">
        <w:t>die Umsetzungsanford</w:t>
      </w:r>
      <w:r w:rsidRPr="00EB721E">
        <w:t>e</w:t>
      </w:r>
      <w:r w:rsidRPr="00EB721E">
        <w:t>rungen mit ihrem Text und dem entsprechenden Vorgä</w:t>
      </w:r>
      <w:r w:rsidRPr="00EB721E">
        <w:t>n</w:t>
      </w:r>
      <w:r w:rsidRPr="00EB721E">
        <w:t>ger.</w:t>
      </w:r>
    </w:p>
    <w:p w:rsidR="009D4402" w:rsidRDefault="009D4402" w:rsidP="009D4402">
      <w:pPr>
        <w:pStyle w:val="gemStandard"/>
      </w:pPr>
      <w:r>
        <w:t>Sofern im Text des</w:t>
      </w:r>
      <w:r w:rsidRPr="00EB721E">
        <w:t xml:space="preserve"> systemspezifischen Konzept</w:t>
      </w:r>
      <w:r>
        <w:t>s</w:t>
      </w:r>
      <w:r w:rsidRPr="00EB721E">
        <w:t xml:space="preserve"> auf die Ausgangsanforderungen ve</w:t>
      </w:r>
      <w:r w:rsidRPr="00EB721E">
        <w:t>r</w:t>
      </w:r>
      <w:r w:rsidRPr="00EB721E">
        <w:t xml:space="preserve">wiesen </w:t>
      </w:r>
      <w:r>
        <w:t>wird</w:t>
      </w:r>
      <w:r w:rsidRPr="00EB721E">
        <w:t xml:space="preserve">, erfolgt </w:t>
      </w:r>
      <w:r>
        <w:t xml:space="preserve">dies </w:t>
      </w:r>
      <w:r w:rsidRPr="00EB721E">
        <w:t xml:space="preserve">in </w:t>
      </w:r>
      <w:r>
        <w:t xml:space="preserve">eckigen </w:t>
      </w:r>
      <w:r w:rsidRPr="00EB721E">
        <w:t>Klammern, z.</w:t>
      </w:r>
      <w:r>
        <w:t xml:space="preserve"> </w:t>
      </w:r>
      <w:r w:rsidRPr="00EB721E">
        <w:t xml:space="preserve">B. </w:t>
      </w:r>
      <w:r>
        <w:t>[VSDM-A_2093]</w:t>
      </w:r>
      <w:r w:rsidRPr="00EB721E">
        <w:t xml:space="preserve">. </w:t>
      </w:r>
      <w:r>
        <w:t>Wird auf Eingangsanforderu</w:t>
      </w:r>
      <w:r>
        <w:t>n</w:t>
      </w:r>
      <w:r>
        <w:t>gen verwiesen, erfolgt di</w:t>
      </w:r>
      <w:r>
        <w:t>e</w:t>
      </w:r>
      <w:r>
        <w:t>s in runden Klammern, z. B. (VSDM-A_303).</w:t>
      </w:r>
    </w:p>
    <w:p w:rsidR="009D4402" w:rsidRDefault="009D4402" w:rsidP="009D4402">
      <w:pPr>
        <w:pStyle w:val="gemStandard"/>
      </w:pPr>
      <w:r w:rsidRPr="00394846">
        <w:t>Die zu einer Eingangsanforderung referenzierte Umsetzungsanforderung spiegelt die er</w:t>
      </w:r>
      <w:r w:rsidRPr="00394846">
        <w:t>s</w:t>
      </w:r>
      <w:r w:rsidRPr="00394846">
        <w:t>te Ebene des Anforderungsbaumes wieder. Die Verfein</w:t>
      </w:r>
      <w:r w:rsidRPr="00394846">
        <w:t>e</w:t>
      </w:r>
      <w:r w:rsidRPr="00394846">
        <w:t>rung dieser Anforderungen zu einem vollständigen Anforderungsbaum erfolgt im Anforderungsman</w:t>
      </w:r>
      <w:r w:rsidRPr="00394846">
        <w:t>a</w:t>
      </w:r>
      <w:r w:rsidRPr="00394846">
        <w:t>gement-Tool (Jama Contour) und nicht im vorli</w:t>
      </w:r>
      <w:r w:rsidRPr="00394846">
        <w:t>e</w:t>
      </w:r>
      <w:r>
        <w:t>genden Dokument.</w:t>
      </w:r>
    </w:p>
    <w:p w:rsidR="009D4402" w:rsidRDefault="009D4402" w:rsidP="009D4402">
      <w:pPr>
        <w:pStyle w:val="gemStandard"/>
      </w:pPr>
      <w:bookmarkStart w:id="73" w:name="_Hlk306628264"/>
      <w:r w:rsidRPr="00534635">
        <w:t>Auf der untersten Ebene des Anforderungsbaums stehen die Blattanforderungen an die j</w:t>
      </w:r>
      <w:r w:rsidRPr="00534635">
        <w:t>e</w:t>
      </w:r>
      <w:r w:rsidRPr="00534635">
        <w:t>weiligen Produkttypen, die für eine Zulassung erfüllt werden müssen. Dieses Dokument stellt Blattanforderungen an das Fachmodul, den Intermediär und die Fac</w:t>
      </w:r>
      <w:r w:rsidRPr="00534635">
        <w:t>h</w:t>
      </w:r>
      <w:r w:rsidRPr="00534635">
        <w:t>dienste VSDM.</w:t>
      </w:r>
      <w:bookmarkEnd w:id="73"/>
    </w:p>
    <w:p w:rsidR="009D4402" w:rsidRPr="00EE667D" w:rsidRDefault="009D4402" w:rsidP="009D4402">
      <w:pPr>
        <w:pStyle w:val="gemStandard"/>
      </w:pPr>
      <w:r w:rsidRPr="00EE667D">
        <w:t>Für die genauere Unterscheidung zwischen normativen und informativen Inhalten werden die dem RFC 2119 [RFC2119] entsprechenden in Großbuchstaben geschriebenen, deut</w:t>
      </w:r>
      <w:r>
        <w:softHyphen/>
      </w:r>
      <w:r w:rsidRPr="00EE667D">
        <w:t xml:space="preserve">schen Schlüsselworte </w:t>
      </w:r>
      <w:r w:rsidRPr="009C2DA3">
        <w:t>(MUSS, DARF NICHT, SOLL, SOLL NICHT, KANN)</w:t>
      </w:r>
      <w:r w:rsidRPr="008247A1">
        <w:t xml:space="preserve"> </w:t>
      </w:r>
      <w:r w:rsidRPr="00EE667D">
        <w:t>ve</w:t>
      </w:r>
      <w:r w:rsidRPr="00EE667D">
        <w:t>r</w:t>
      </w:r>
      <w:r>
        <w:softHyphen/>
      </w:r>
      <w:r w:rsidRPr="00EE667D">
        <w:t>wen</w:t>
      </w:r>
      <w:r>
        <w:softHyphen/>
      </w:r>
      <w:r w:rsidRPr="00EE667D">
        <w:t>det:</w:t>
      </w:r>
    </w:p>
    <w:p w:rsidR="00CC3A41" w:rsidRDefault="00CC3A41" w:rsidP="00CC3A41">
      <w:pPr>
        <w:pStyle w:val="berschrift1"/>
        <w:sectPr w:rsidR="00CC3A41" w:rsidSect="009D4402">
          <w:footerReference w:type="default" r:id="rId12"/>
          <w:type w:val="continuous"/>
          <w:pgSz w:w="11906" w:h="16838" w:code="9"/>
          <w:pgMar w:top="1916" w:right="1418" w:bottom="1134" w:left="1418" w:header="539" w:footer="437" w:gutter="0"/>
          <w:pgBorders w:offsetFrom="page">
            <w:right w:val="single" w:sz="48" w:space="24" w:color="FFCC99"/>
          </w:pgBorders>
          <w:cols w:space="708"/>
          <w:docGrid w:linePitch="360"/>
        </w:sectPr>
      </w:pPr>
      <w:bookmarkStart w:id="74" w:name="_Toc59868037"/>
      <w:bookmarkStart w:id="75" w:name="_Ref303323924"/>
      <w:bookmarkStart w:id="76" w:name="_Hlk309726297"/>
      <w:bookmarkStart w:id="77" w:name="_Ref328050380"/>
      <w:bookmarkEnd w:id="8"/>
      <w:bookmarkEnd w:id="65"/>
      <w:bookmarkEnd w:id="66"/>
      <w:bookmarkEnd w:id="67"/>
      <w:bookmarkEnd w:id="68"/>
      <w:bookmarkEnd w:id="69"/>
      <w:bookmarkEnd w:id="72"/>
    </w:p>
    <w:p w:rsidR="009D4402" w:rsidRPr="004C4BAB" w:rsidRDefault="009D4402" w:rsidP="00CC3A41">
      <w:pPr>
        <w:pStyle w:val="berschrift1"/>
      </w:pPr>
      <w:bookmarkStart w:id="78" w:name="_Toc502151145"/>
      <w:r w:rsidRPr="004C4BAB">
        <w:lastRenderedPageBreak/>
        <w:t>Systemüberblick</w:t>
      </w:r>
      <w:bookmarkEnd w:id="77"/>
      <w:bookmarkEnd w:id="78"/>
    </w:p>
    <w:p w:rsidR="009D4402" w:rsidRPr="004C4BAB" w:rsidRDefault="009D4402" w:rsidP="00CC3A41">
      <w:pPr>
        <w:pStyle w:val="berschrift2"/>
      </w:pPr>
      <w:bookmarkStart w:id="79" w:name="_Hlk311713119"/>
      <w:bookmarkStart w:id="80" w:name="_Toc502151146"/>
      <w:r w:rsidRPr="004C4BAB">
        <w:t>Systemkontext</w:t>
      </w:r>
      <w:bookmarkEnd w:id="80"/>
    </w:p>
    <w:p w:rsidR="009D4402" w:rsidRDefault="009D4402" w:rsidP="009D4402">
      <w:pPr>
        <w:pStyle w:val="gemStandard"/>
      </w:pPr>
      <w:r>
        <w:t xml:space="preserve">Der Intermediär VSDM wird </w:t>
      </w:r>
      <w:bookmarkStart w:id="81" w:name="_Hlk305662613"/>
      <w:r>
        <w:t>als fachanwendungsspezifischer Dienst in der TI</w:t>
      </w:r>
      <w:bookmarkEnd w:id="81"/>
      <w:r>
        <w:t xml:space="preserve"> betrieben. Er unterstützt die Anwendungsfälle der Fachanwendung VSDM, indem er Nachrichten vom Fachmodul an die Fachdienste VSDM weiterreicht und die Antworten zustellt. Dazu nutzt der Intermediär die Dienste der zentralen TI-Plattform wie z. B. Zugriff auf Zertifikatsvalidi</w:t>
      </w:r>
      <w:r>
        <w:t>e</w:t>
      </w:r>
      <w:r>
        <w:t>rungsdienste. Der Intermediär muss in hohem Maß verfügbar sein, da die Fachdienste UFS, CMS und VSDD der Kostenträger nicht erreichbar sind, wenn der Intermediär au</w:t>
      </w:r>
      <w:r>
        <w:t>s</w:t>
      </w:r>
      <w:r>
        <w:t>fällt.</w:t>
      </w:r>
    </w:p>
    <w:p w:rsidR="009D4402" w:rsidRDefault="009D4402" w:rsidP="009D4402">
      <w:pPr>
        <w:pStyle w:val="gemStandard"/>
        <w:keepNext/>
        <w:jc w:val="center"/>
      </w:pPr>
      <w:r>
        <w:pict>
          <v:shape id="_x0000_i1027" type="#_x0000_t75" style="width:381pt;height:252.6pt">
            <v:imagedata r:id="rId13" o:title=""/>
          </v:shape>
        </w:pict>
      </w:r>
    </w:p>
    <w:p w:rsidR="009D4402" w:rsidRPr="00D13C8A" w:rsidRDefault="009D4402" w:rsidP="009D4402">
      <w:pPr>
        <w:pStyle w:val="Beschriftung"/>
        <w:jc w:val="center"/>
      </w:pPr>
      <w:bookmarkStart w:id="82" w:name="_Toc501357391"/>
      <w:r>
        <w:t xml:space="preserve">Abbildung </w:t>
      </w:r>
      <w:r>
        <w:fldChar w:fldCharType="begin"/>
      </w:r>
      <w:r>
        <w:instrText xml:space="preserve"> SEQ Abbildung \* ARABIC </w:instrText>
      </w:r>
      <w:r>
        <w:fldChar w:fldCharType="separate"/>
      </w:r>
      <w:r w:rsidR="00BF694E">
        <w:rPr>
          <w:noProof/>
        </w:rPr>
        <w:t>2</w:t>
      </w:r>
      <w:r>
        <w:fldChar w:fldCharType="end"/>
      </w:r>
      <w:r>
        <w:t xml:space="preserve"> </w:t>
      </w:r>
      <w:r w:rsidRPr="00E63DFB">
        <w:t>–</w:t>
      </w:r>
      <w:r>
        <w:t xml:space="preserve"> Intermediär im Systemkontext</w:t>
      </w:r>
      <w:bookmarkEnd w:id="82"/>
    </w:p>
    <w:p w:rsidR="009D4402" w:rsidRPr="004C4BAB" w:rsidRDefault="009D4402" w:rsidP="00CC3A41">
      <w:pPr>
        <w:pStyle w:val="berschrift2"/>
      </w:pPr>
      <w:bookmarkStart w:id="83" w:name="_Toc502151147"/>
      <w:r w:rsidRPr="004C4BAB">
        <w:t>Funktion</w:t>
      </w:r>
      <w:bookmarkEnd w:id="83"/>
    </w:p>
    <w:p w:rsidR="009D4402" w:rsidRDefault="009D4402" w:rsidP="009D4402">
      <w:pPr>
        <w:pStyle w:val="gemStandard"/>
      </w:pPr>
      <w:r>
        <w:t>Der Intermediär VSDM bündelt die Verbindungen der dezentralen TI, indem er Verbindungen des Fachmoduls VSDM terminiert und deutlich weniger Verbindungen zu den Fachdiensten VSDM aufbaut. Zudem setzt er Maßnahmen um, um den Aufbau der sicheren TLS-Ver</w:t>
      </w:r>
      <w:r>
        <w:softHyphen/>
        <w:t>bindung zu b</w:t>
      </w:r>
      <w:r>
        <w:t>e</w:t>
      </w:r>
      <w:r>
        <w:t xml:space="preserve">schleunigen. </w:t>
      </w:r>
    </w:p>
    <w:p w:rsidR="009D4402" w:rsidRPr="00F35D65" w:rsidRDefault="009D4402" w:rsidP="009D4402">
      <w:pPr>
        <w:pStyle w:val="gemStandard"/>
      </w:pPr>
      <w:r>
        <w:t>Zudem verschleiert er gegenüber den Kostenträgern die Identität der Lei</w:t>
      </w:r>
      <w:r>
        <w:t>s</w:t>
      </w:r>
      <w:r>
        <w:t>tungserbringer, um die Bildung von Profilen über Leistungserbringer zu verhindern. Der Intermediär stellt sicher, dass den Kostenträgern das Verbindungszertifikat und die Netzwerkidentität des Leistung</w:t>
      </w:r>
      <w:r>
        <w:t>s</w:t>
      </w:r>
      <w:r>
        <w:t>erbringers nicht e</w:t>
      </w:r>
      <w:r>
        <w:t>r</w:t>
      </w:r>
      <w:r>
        <w:t>sichtlich ist.</w:t>
      </w:r>
      <w:bookmarkEnd w:id="79"/>
    </w:p>
    <w:p w:rsidR="00CC3A41" w:rsidRDefault="00CC3A41" w:rsidP="00CC3A41">
      <w:pPr>
        <w:pStyle w:val="berschrift1"/>
        <w:sectPr w:rsidR="00CC3A41" w:rsidSect="00CC3A41">
          <w:pgSz w:w="11906" w:h="16838" w:code="9"/>
          <w:pgMar w:top="1916" w:right="1418" w:bottom="1134" w:left="1418" w:header="539" w:footer="437" w:gutter="0"/>
          <w:pgBorders w:offsetFrom="page">
            <w:right w:val="single" w:sz="48" w:space="24" w:color="FFCC99"/>
          </w:pgBorders>
          <w:cols w:space="708"/>
          <w:docGrid w:linePitch="360"/>
        </w:sectPr>
      </w:pPr>
      <w:bookmarkStart w:id="84" w:name="_Ref309722669"/>
      <w:bookmarkEnd w:id="75"/>
      <w:bookmarkEnd w:id="76"/>
    </w:p>
    <w:p w:rsidR="009D4402" w:rsidRPr="004C4BAB" w:rsidRDefault="009D4402" w:rsidP="00CC3A41">
      <w:pPr>
        <w:pStyle w:val="berschrift1"/>
      </w:pPr>
      <w:bookmarkStart w:id="85" w:name="_Toc502151148"/>
      <w:r w:rsidRPr="004C4BAB">
        <w:lastRenderedPageBreak/>
        <w:t>Funktionale Ergänzungen</w:t>
      </w:r>
      <w:bookmarkEnd w:id="84"/>
      <w:bookmarkEnd w:id="85"/>
    </w:p>
    <w:p w:rsidR="009D4402" w:rsidRPr="004C4BAB" w:rsidRDefault="009D4402" w:rsidP="00CC3A41">
      <w:pPr>
        <w:pStyle w:val="berschrift2"/>
      </w:pPr>
      <w:bookmarkStart w:id="86" w:name="_Toc502151149"/>
      <w:r w:rsidRPr="004C4BAB">
        <w:t>Allgemeine Beschreibung des Verhaltens</w:t>
      </w:r>
      <w:bookmarkEnd w:id="86"/>
    </w:p>
    <w:p w:rsidR="009D4402" w:rsidRDefault="009D4402" w:rsidP="009D4402">
      <w:pPr>
        <w:pStyle w:val="gemStandard"/>
      </w:pPr>
      <w:r>
        <w:t>Der Intermediär führt für jede Nachricht diese Schritte aus:</w:t>
      </w:r>
    </w:p>
    <w:p w:rsidR="009D4402" w:rsidRDefault="009D4402" w:rsidP="009D4402">
      <w:pPr>
        <w:pStyle w:val="gemStandard"/>
        <w:numPr>
          <w:ilvl w:val="0"/>
          <w:numId w:val="10"/>
        </w:numPr>
      </w:pPr>
      <w:r>
        <w:t>Lokalisierung des Fachdienstes</w:t>
      </w:r>
    </w:p>
    <w:p w:rsidR="009D4402" w:rsidRDefault="009D4402" w:rsidP="009D4402">
      <w:pPr>
        <w:pStyle w:val="gemStandard"/>
        <w:numPr>
          <w:ilvl w:val="0"/>
          <w:numId w:val="10"/>
        </w:numPr>
      </w:pPr>
      <w:r>
        <w:t>Senden der Nachricht an den Fachdienst</w:t>
      </w:r>
    </w:p>
    <w:p w:rsidR="009D4402" w:rsidRDefault="009D4402" w:rsidP="009D4402">
      <w:pPr>
        <w:pStyle w:val="gemStandard"/>
        <w:numPr>
          <w:ilvl w:val="0"/>
          <w:numId w:val="10"/>
        </w:numPr>
      </w:pPr>
      <w:r>
        <w:t>Übermitteln der Antwort des Fachdienstes an das Fachmodul</w:t>
      </w:r>
    </w:p>
    <w:p w:rsidR="009D4402" w:rsidRDefault="009D4402" w:rsidP="009D4402">
      <w:pPr>
        <w:pStyle w:val="gemStandard"/>
      </w:pPr>
      <w:r>
        <w:t>Damit erfüllt der Intermediär die Funktion eines Gateways auf HTTP-Ebene, dass das Fron</w:t>
      </w:r>
      <w:r>
        <w:t>t</w:t>
      </w:r>
      <w:r>
        <w:t xml:space="preserve">end-Netz </w:t>
      </w:r>
      <w:r w:rsidRPr="000D0F3C">
        <w:t>mit dem Backend-Netz verbindet und die Nachrichten unverändert vom Fachm</w:t>
      </w:r>
      <w:r w:rsidRPr="000D0F3C">
        <w:t>o</w:t>
      </w:r>
      <w:r w:rsidRPr="000D0F3C">
        <w:t>dul an den Fachdienst we</w:t>
      </w:r>
      <w:r w:rsidRPr="000D0F3C">
        <w:t>i</w:t>
      </w:r>
      <w:r w:rsidRPr="000D0F3C">
        <w:t xml:space="preserve">terleitet. Nur </w:t>
      </w:r>
      <w:r>
        <w:t xml:space="preserve">das </w:t>
      </w:r>
      <w:r w:rsidRPr="000D0F3C">
        <w:t xml:space="preserve">HTTP Header-Field </w:t>
      </w:r>
      <w:r w:rsidRPr="004C4BAB">
        <w:rPr>
          <w:rStyle w:val="gemListingZchn"/>
        </w:rPr>
        <w:t>Via</w:t>
      </w:r>
      <w:r w:rsidRPr="000D0F3C">
        <w:t xml:space="preserve">, </w:t>
      </w:r>
      <w:r>
        <w:t>dass</w:t>
      </w:r>
      <w:r w:rsidRPr="000D0F3C">
        <w:t xml:space="preserve"> Informationen über </w:t>
      </w:r>
      <w:r>
        <w:t>das</w:t>
      </w:r>
      <w:r w:rsidRPr="000D0F3C">
        <w:t xml:space="preserve"> Gateway enthält, wird entsprechend der </w:t>
      </w:r>
      <w:r>
        <w:t>HTTP 1.1</w:t>
      </w:r>
      <w:r w:rsidRPr="000D0F3C">
        <w:t>-Spe</w:t>
      </w:r>
      <w:r w:rsidRPr="000D0F3C">
        <w:softHyphen/>
        <w:t>zi</w:t>
      </w:r>
      <w:r w:rsidRPr="000D0F3C">
        <w:softHyphen/>
        <w:t>fi</w:t>
      </w:r>
      <w:r w:rsidRPr="000D0F3C">
        <w:softHyphen/>
        <w:t>ka</w:t>
      </w:r>
      <w:r w:rsidRPr="000D0F3C">
        <w:softHyphen/>
        <w:t>tion [</w:t>
      </w:r>
      <w:r>
        <w:t>RFC2616</w:t>
      </w:r>
      <w:r w:rsidRPr="000D0F3C">
        <w:t xml:space="preserve">] </w:t>
      </w:r>
      <w:r>
        <w:t>vom Inte</w:t>
      </w:r>
      <w:r>
        <w:t>r</w:t>
      </w:r>
      <w:r>
        <w:t xml:space="preserve">mediär dem HTTP-Header hinzugefügt </w:t>
      </w:r>
      <w:r w:rsidRPr="000D0F3C">
        <w:t>oder</w:t>
      </w:r>
      <w:bookmarkStart w:id="87" w:name="_Hlk326662294"/>
      <w:r w:rsidRPr="000D0F3C">
        <w:t xml:space="preserve">, wenn </w:t>
      </w:r>
      <w:r>
        <w:t>es bereits enthalten ist</w:t>
      </w:r>
      <w:r w:rsidRPr="000D0F3C">
        <w:t xml:space="preserve">, geändert. </w:t>
      </w:r>
      <w:bookmarkEnd w:id="87"/>
      <w:r w:rsidRPr="000D0F3C">
        <w:t>[VSDM-A_</w:t>
      </w:r>
      <w:r>
        <w:t>2707</w:t>
      </w:r>
      <w:r w:rsidRPr="000D0F3C">
        <w:t>].</w:t>
      </w:r>
    </w:p>
    <w:p w:rsidR="009D4402" w:rsidRPr="00AB3040" w:rsidRDefault="009D4402" w:rsidP="009D4402">
      <w:pPr>
        <w:pStyle w:val="gemStandard"/>
      </w:pPr>
      <w:r w:rsidRPr="00BA7B0A">
        <w:t>Der Intermediär stellt sicher, dass zur Vermeidung einer Profilbildung die Identität des Lei</w:t>
      </w:r>
      <w:r w:rsidRPr="00BA7B0A">
        <w:t>s</w:t>
      </w:r>
      <w:r w:rsidRPr="00BA7B0A">
        <w:t>tungserbringers, der die Online-Prüfung oder die Aktualisi</w:t>
      </w:r>
      <w:r w:rsidRPr="00BA7B0A">
        <w:t>e</w:t>
      </w:r>
      <w:r w:rsidRPr="00BA7B0A">
        <w:t>rung der eGK durchführt, dem Fachdienst verborgen bleibt. Der Intermediär setzt diese Anforderung um, indem die Net</w:t>
      </w:r>
      <w:r w:rsidRPr="00BA7B0A">
        <w:t>z</w:t>
      </w:r>
      <w:r w:rsidRPr="00AB3040">
        <w:t>werkpakete, die an den Fachdienst gerichtet sind und die vom Fachmodul erhaltene HTTP-Nachricht übermitteln, keine IP-Adresse des Clients erhalten, der die Nachricht erzeugt. Z</w:t>
      </w:r>
      <w:r w:rsidRPr="00AB3040">
        <w:t>u</w:t>
      </w:r>
      <w:r w:rsidRPr="00AB3040">
        <w:t>sätzlich darf der Intermediär nicht</w:t>
      </w:r>
      <w:r w:rsidRPr="00AB3040">
        <w:rPr>
          <w:rFonts w:cs="Arial"/>
          <w:color w:val="000000"/>
          <w:sz w:val="16"/>
          <w:szCs w:val="16"/>
          <w:shd w:val="clear" w:color="auto" w:fill="FFFFFF"/>
        </w:rPr>
        <w:t xml:space="preserve"> </w:t>
      </w:r>
      <w:r w:rsidRPr="00AB3040">
        <w:t>die IP-Adresse des Lei</w:t>
      </w:r>
      <w:r w:rsidRPr="00AB3040">
        <w:t>s</w:t>
      </w:r>
      <w:r w:rsidRPr="00AB3040">
        <w:t>tungserbringers in der Nachricht für den Fachdienst hinz</w:t>
      </w:r>
      <w:r w:rsidRPr="00AB3040">
        <w:t>u</w:t>
      </w:r>
      <w:r w:rsidRPr="00AB3040">
        <w:t>fügen (z.B. im Form eines custom HTTP Headers). [VSDM-A_2761]</w:t>
      </w:r>
    </w:p>
    <w:p w:rsidR="009D4402" w:rsidRPr="004C4BAB" w:rsidRDefault="009D4402" w:rsidP="00CC3A41">
      <w:pPr>
        <w:pStyle w:val="berschrift2"/>
      </w:pPr>
      <w:bookmarkStart w:id="88" w:name="_Ref305055034"/>
      <w:bookmarkStart w:id="89" w:name="_Toc502151150"/>
      <w:r w:rsidRPr="004C4BAB">
        <w:t>Ermittlung der Fachdienst URL</w:t>
      </w:r>
      <w:bookmarkEnd w:id="88"/>
      <w:bookmarkEnd w:id="89"/>
    </w:p>
    <w:p w:rsidR="009D4402" w:rsidRDefault="009D4402" w:rsidP="009D4402">
      <w:pPr>
        <w:pStyle w:val="gemStandard"/>
      </w:pPr>
      <w:r w:rsidRPr="00AB3040">
        <w:t xml:space="preserve">Die Adresse des aufzurufenden Fachdienstes wird anhand der Elemente in </w:t>
      </w:r>
      <w:r w:rsidRPr="00AB3040">
        <w:fldChar w:fldCharType="begin"/>
      </w:r>
      <w:r w:rsidRPr="00AB3040">
        <w:instrText xml:space="preserve"> REF _Ref309137046 \h  \* MERGEFORMAT </w:instrText>
      </w:r>
      <w:r w:rsidRPr="00AB3040">
        <w:fldChar w:fldCharType="separate"/>
      </w:r>
      <w:r w:rsidR="00BF694E">
        <w:t xml:space="preserve">Tabelle </w:t>
      </w:r>
      <w:r w:rsidR="00BF694E">
        <w:rPr>
          <w:noProof/>
        </w:rPr>
        <w:t>1</w:t>
      </w:r>
      <w:r w:rsidRPr="00AB3040">
        <w:fldChar w:fldCharType="end"/>
      </w:r>
      <w:r w:rsidRPr="00AB3040">
        <w:t xml:space="preserve"> ermi</w:t>
      </w:r>
      <w:r w:rsidRPr="00AB3040">
        <w:t>t</w:t>
      </w:r>
      <w:r w:rsidRPr="00AB3040">
        <w:t xml:space="preserve">telt. Der Intermediär </w:t>
      </w:r>
      <w:r w:rsidRPr="00E43AAB">
        <w:t>muss</w:t>
      </w:r>
      <w:r>
        <w:t xml:space="preserve"> </w:t>
      </w:r>
      <w:r w:rsidRPr="00AB3040">
        <w:t>als Protokoll zur Lokalisierung DNS-Service-Discovery (DNS-SD) nutzen. Die drei Schlüssel</w:t>
      </w:r>
      <w:r w:rsidRPr="006C0356">
        <w:t>elemente, die das Fachmodul zum Aufruf des Intermediärs ve</w:t>
      </w:r>
      <w:r w:rsidRPr="006C0356">
        <w:t>r</w:t>
      </w:r>
      <w:r w:rsidRPr="006C0356">
        <w:t xml:space="preserve">wendet, werden vom Intermediär aus der URL nach den Regeln in </w:t>
      </w:r>
      <w:r w:rsidRPr="006C0356">
        <w:fldChar w:fldCharType="begin"/>
      </w:r>
      <w:r w:rsidRPr="006C0356">
        <w:instrText xml:space="preserve"> REF _Ref309137046 \h </w:instrText>
      </w:r>
      <w:r>
        <w:instrText xml:space="preserve"> \* MERGEFORMAT </w:instrText>
      </w:r>
      <w:r w:rsidRPr="006C0356">
        <w:fldChar w:fldCharType="separate"/>
      </w:r>
      <w:r w:rsidR="00BF694E">
        <w:t xml:space="preserve">Tabelle </w:t>
      </w:r>
      <w:r w:rsidR="00BF694E">
        <w:rPr>
          <w:noProof/>
        </w:rPr>
        <w:t>1</w:t>
      </w:r>
      <w:r w:rsidRPr="006C0356">
        <w:fldChar w:fldCharType="end"/>
      </w:r>
      <w:r w:rsidRPr="006C0356">
        <w:t xml:space="preserve"> ex</w:t>
      </w:r>
      <w:r w:rsidRPr="006C0356">
        <w:t>t</w:t>
      </w:r>
      <w:r w:rsidRPr="006C0356">
        <w:t>rahiert und für die Ermittlung der URL des entsprechenden Fachdienstes verwendet. [VSDM-A_2348] [VSDM-A_2712]</w:t>
      </w:r>
    </w:p>
    <w:p w:rsidR="009D4402" w:rsidRDefault="009D4402" w:rsidP="009D4402">
      <w:pPr>
        <w:pStyle w:val="gemStandard"/>
      </w:pPr>
    </w:p>
    <w:p w:rsidR="009D4402" w:rsidRDefault="009D4402" w:rsidP="009D4402">
      <w:pPr>
        <w:pStyle w:val="Beschriftung"/>
        <w:keepNext/>
      </w:pPr>
      <w:bookmarkStart w:id="90" w:name="_Hlk309136046"/>
      <w:bookmarkStart w:id="91" w:name="_Ref309137046"/>
      <w:bookmarkStart w:id="92" w:name="_Toc320014059"/>
      <w:bookmarkStart w:id="93" w:name="_Toc501357365"/>
      <w:r>
        <w:t xml:space="preserve">Tabelle </w:t>
      </w:r>
      <w:r>
        <w:fldChar w:fldCharType="begin"/>
      </w:r>
      <w:r>
        <w:instrText xml:space="preserve"> SEQ Tabelle \* ARABIC </w:instrText>
      </w:r>
      <w:r>
        <w:fldChar w:fldCharType="separate"/>
      </w:r>
      <w:r w:rsidR="00BF694E">
        <w:rPr>
          <w:noProof/>
        </w:rPr>
        <w:t>1</w:t>
      </w:r>
      <w:r>
        <w:fldChar w:fldCharType="end"/>
      </w:r>
      <w:bookmarkEnd w:id="91"/>
      <w:r>
        <w:t xml:space="preserve">: </w:t>
      </w:r>
      <w:bookmarkStart w:id="94" w:name="_Hlk310508591"/>
      <w:r>
        <w:t>Tab_INTM_VSDM_0</w:t>
      </w:r>
      <w:r>
        <w:t>1</w:t>
      </w:r>
      <w:bookmarkEnd w:id="94"/>
      <w:r>
        <w:t xml:space="preserve"> – Position der Schlüsselelemente im Path</w:t>
      </w:r>
      <w:bookmarkEnd w:id="92"/>
      <w:bookmarkEnd w:id="93"/>
    </w:p>
    <w:tbl>
      <w:tblPr>
        <w:tblpPr w:leftFromText="141" w:rightFromText="141" w:vertAnchor="text" w:horzAnchor="margin" w:tblpY="74"/>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4737"/>
        <w:gridCol w:w="4320"/>
      </w:tblGrid>
      <w:tr w:rsidR="009D4402" w:rsidRPr="005E2479" w:rsidTr="009D4402">
        <w:trPr>
          <w:trHeight w:val="362"/>
        </w:trPr>
        <w:tc>
          <w:tcPr>
            <w:tcW w:w="4737" w:type="dxa"/>
            <w:shd w:val="clear" w:color="auto" w:fill="E0E0E0"/>
          </w:tcPr>
          <w:p w:rsidR="009D4402" w:rsidRPr="005E2479" w:rsidRDefault="009D4402" w:rsidP="009D4402">
            <w:pPr>
              <w:pStyle w:val="gemtab11ptAbstand"/>
              <w:rPr>
                <w:b/>
                <w:sz w:val="20"/>
              </w:rPr>
            </w:pPr>
            <w:r w:rsidRPr="005E2479">
              <w:rPr>
                <w:b/>
                <w:sz w:val="20"/>
              </w:rPr>
              <w:t>Schlüsselelemente</w:t>
            </w:r>
          </w:p>
        </w:tc>
        <w:tc>
          <w:tcPr>
            <w:tcW w:w="4320" w:type="dxa"/>
            <w:shd w:val="clear" w:color="auto" w:fill="E0E0E0"/>
          </w:tcPr>
          <w:p w:rsidR="009D4402" w:rsidRPr="005E2479" w:rsidRDefault="009D4402" w:rsidP="009D4402">
            <w:pPr>
              <w:pStyle w:val="gemtab11ptAbstand"/>
              <w:rPr>
                <w:b/>
                <w:sz w:val="20"/>
              </w:rPr>
            </w:pPr>
            <w:r w:rsidRPr="005E2479">
              <w:rPr>
                <w:b/>
                <w:sz w:val="20"/>
              </w:rPr>
              <w:t>Position im Path</w:t>
            </w:r>
          </w:p>
        </w:tc>
      </w:tr>
      <w:tr w:rsidR="009D4402" w:rsidRPr="004C4BAB" w:rsidTr="009D4402">
        <w:trPr>
          <w:trHeight w:val="351"/>
        </w:trPr>
        <w:tc>
          <w:tcPr>
            <w:tcW w:w="4737" w:type="dxa"/>
            <w:shd w:val="clear" w:color="auto" w:fill="auto"/>
          </w:tcPr>
          <w:p w:rsidR="009D4402" w:rsidRPr="004C4BAB" w:rsidRDefault="009D4402" w:rsidP="009D4402">
            <w:pPr>
              <w:pStyle w:val="gemtab11ptAbstand"/>
              <w:rPr>
                <w:sz w:val="20"/>
              </w:rPr>
            </w:pPr>
            <w:r w:rsidRPr="004C4BAB">
              <w:rPr>
                <w:sz w:val="20"/>
              </w:rPr>
              <w:t>Schnittstellen-Version</w:t>
            </w:r>
          </w:p>
        </w:tc>
        <w:tc>
          <w:tcPr>
            <w:tcW w:w="4320" w:type="dxa"/>
            <w:shd w:val="clear" w:color="auto" w:fill="auto"/>
          </w:tcPr>
          <w:p w:rsidR="009D4402" w:rsidRPr="004C4BAB" w:rsidRDefault="009D4402" w:rsidP="009D4402">
            <w:pPr>
              <w:pStyle w:val="gemtab11ptAbstand"/>
              <w:rPr>
                <w:sz w:val="20"/>
              </w:rPr>
            </w:pPr>
            <w:r w:rsidRPr="004C4BAB">
              <w:rPr>
                <w:sz w:val="20"/>
              </w:rPr>
              <w:t>letzter Bestandteil im Path</w:t>
            </w:r>
          </w:p>
        </w:tc>
      </w:tr>
      <w:tr w:rsidR="009D4402" w:rsidRPr="004C4BAB" w:rsidTr="009D4402">
        <w:trPr>
          <w:trHeight w:val="362"/>
        </w:trPr>
        <w:tc>
          <w:tcPr>
            <w:tcW w:w="4737" w:type="dxa"/>
            <w:shd w:val="clear" w:color="auto" w:fill="auto"/>
          </w:tcPr>
          <w:p w:rsidR="009D4402" w:rsidRPr="004C4BAB" w:rsidRDefault="009D4402" w:rsidP="009D4402">
            <w:pPr>
              <w:pStyle w:val="gemtab11ptAbstand"/>
              <w:rPr>
                <w:sz w:val="20"/>
              </w:rPr>
            </w:pPr>
            <w:r w:rsidRPr="004C4BAB">
              <w:rPr>
                <w:sz w:val="20"/>
              </w:rPr>
              <w:t>ServiceType</w:t>
            </w:r>
          </w:p>
        </w:tc>
        <w:tc>
          <w:tcPr>
            <w:tcW w:w="4320" w:type="dxa"/>
            <w:shd w:val="clear" w:color="auto" w:fill="auto"/>
          </w:tcPr>
          <w:p w:rsidR="009D4402" w:rsidRPr="004C4BAB" w:rsidRDefault="009D4402" w:rsidP="009D4402">
            <w:pPr>
              <w:pStyle w:val="gemtab11ptAbstand"/>
              <w:rPr>
                <w:sz w:val="20"/>
              </w:rPr>
            </w:pPr>
            <w:r w:rsidRPr="004C4BAB">
              <w:rPr>
                <w:sz w:val="20"/>
              </w:rPr>
              <w:t>vorletzter Bestandteil im Path</w:t>
            </w:r>
          </w:p>
        </w:tc>
      </w:tr>
      <w:tr w:rsidR="009D4402" w:rsidRPr="004C4BAB" w:rsidTr="009D4402">
        <w:trPr>
          <w:trHeight w:val="362"/>
        </w:trPr>
        <w:tc>
          <w:tcPr>
            <w:tcW w:w="4737" w:type="dxa"/>
            <w:shd w:val="clear" w:color="auto" w:fill="auto"/>
          </w:tcPr>
          <w:p w:rsidR="009D4402" w:rsidRPr="004C4BAB" w:rsidRDefault="009D4402" w:rsidP="009D4402">
            <w:pPr>
              <w:pStyle w:val="gemtab11ptAbstand"/>
              <w:rPr>
                <w:sz w:val="20"/>
              </w:rPr>
            </w:pPr>
            <w:bookmarkStart w:id="95" w:name="_Hlk309743444"/>
            <w:r w:rsidRPr="004C4BAB">
              <w:rPr>
                <w:sz w:val="20"/>
              </w:rPr>
              <w:t>Provider-Kennung</w:t>
            </w:r>
            <w:bookmarkEnd w:id="95"/>
          </w:p>
        </w:tc>
        <w:tc>
          <w:tcPr>
            <w:tcW w:w="4320" w:type="dxa"/>
            <w:shd w:val="clear" w:color="auto" w:fill="auto"/>
          </w:tcPr>
          <w:p w:rsidR="009D4402" w:rsidRPr="004C4BAB" w:rsidRDefault="009D4402" w:rsidP="009D4402">
            <w:pPr>
              <w:pStyle w:val="gemtab11ptAbstand"/>
              <w:rPr>
                <w:sz w:val="20"/>
              </w:rPr>
            </w:pPr>
            <w:r w:rsidRPr="004C4BAB">
              <w:rPr>
                <w:sz w:val="20"/>
              </w:rPr>
              <w:t>vorvorletzter Bestandteil im Path</w:t>
            </w:r>
          </w:p>
        </w:tc>
      </w:tr>
    </w:tbl>
    <w:bookmarkEnd w:id="90"/>
    <w:p w:rsidR="009D4402" w:rsidRDefault="009D4402" w:rsidP="009D4402">
      <w:pPr>
        <w:pStyle w:val="gemStandard"/>
      </w:pPr>
      <w:r>
        <w:lastRenderedPageBreak/>
        <w:t xml:space="preserve">In </w:t>
      </w:r>
      <w:r>
        <w:fldChar w:fldCharType="begin"/>
      </w:r>
      <w:r>
        <w:instrText xml:space="preserve"> REF _Ref309137087 \h </w:instrText>
      </w:r>
      <w:r>
        <w:fldChar w:fldCharType="separate"/>
      </w:r>
      <w:r w:rsidR="00BF694E">
        <w:t xml:space="preserve">Tabelle </w:t>
      </w:r>
      <w:r w:rsidR="00BF694E">
        <w:rPr>
          <w:noProof/>
        </w:rPr>
        <w:t>2</w:t>
      </w:r>
      <w:r>
        <w:fldChar w:fldCharType="end"/>
      </w:r>
      <w:r>
        <w:t xml:space="preserve"> wird die Lokalisierung für eine vom Fachmodul beispielhaft ve</w:t>
      </w:r>
      <w:r>
        <w:t>r</w:t>
      </w:r>
      <w:r>
        <w:t xml:space="preserve">wendete URL </w:t>
      </w:r>
      <w:r w:rsidRPr="004C4BAB">
        <w:rPr>
          <w:rStyle w:val="gemListingZchn"/>
        </w:rPr>
        <w:t>https://intermediaer.telematik/vsdm/services/123456780/VSD/2.0</w:t>
      </w:r>
      <w:r w:rsidR="00A82EF6" w:rsidRPr="006D3D7D">
        <w:rPr>
          <w:rStyle w:val="gemListingZchn"/>
        </w:rPr>
        <w:t>/</w:t>
      </w:r>
      <w:r>
        <w:t xml:space="preserve"> darg</w:t>
      </w:r>
      <w:r>
        <w:t>e</w:t>
      </w:r>
      <w:r>
        <w:t>stellt.</w:t>
      </w:r>
    </w:p>
    <w:p w:rsidR="009D4402" w:rsidRDefault="009D4402" w:rsidP="009D4402">
      <w:pPr>
        <w:pStyle w:val="gemStandard"/>
      </w:pPr>
    </w:p>
    <w:p w:rsidR="009D4402" w:rsidRPr="00E421EF" w:rsidRDefault="009D4402" w:rsidP="009D4402">
      <w:pPr>
        <w:pStyle w:val="Beschriftung"/>
        <w:keepNext/>
        <w:jc w:val="left"/>
      </w:pPr>
      <w:bookmarkStart w:id="96" w:name="_Ref309137087"/>
      <w:bookmarkStart w:id="97" w:name="_Toc320014060"/>
      <w:bookmarkStart w:id="98" w:name="_Toc501357366"/>
      <w:r>
        <w:t xml:space="preserve">Tabelle </w:t>
      </w:r>
      <w:r>
        <w:fldChar w:fldCharType="begin"/>
      </w:r>
      <w:r>
        <w:instrText xml:space="preserve"> SEQ Tabelle \* ARABIC </w:instrText>
      </w:r>
      <w:r>
        <w:fldChar w:fldCharType="separate"/>
      </w:r>
      <w:r w:rsidR="00BF694E">
        <w:rPr>
          <w:noProof/>
        </w:rPr>
        <w:t>2</w:t>
      </w:r>
      <w:r>
        <w:fldChar w:fldCharType="end"/>
      </w:r>
      <w:bookmarkEnd w:id="96"/>
      <w:r>
        <w:t xml:space="preserve">: </w:t>
      </w:r>
      <w:bookmarkStart w:id="99" w:name="_Hlk310509079"/>
      <w:r>
        <w:t>Tab_INTM_VSDM_02</w:t>
      </w:r>
      <w:bookmarkEnd w:id="99"/>
      <w:r>
        <w:t xml:space="preserve"> – Beispiel für Lokalisierung</w:t>
      </w:r>
      <w:bookmarkEnd w:id="97"/>
      <w:bookmarkEnd w:id="98"/>
    </w:p>
    <w:tbl>
      <w:tblPr>
        <w:tblpPr w:leftFromText="141" w:rightFromText="141" w:vertAnchor="text" w:horzAnchor="margin" w:tblpY="74"/>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4737"/>
        <w:gridCol w:w="4320"/>
      </w:tblGrid>
      <w:tr w:rsidR="009D4402" w:rsidRPr="005E2479" w:rsidTr="009D4402">
        <w:trPr>
          <w:trHeight w:val="362"/>
        </w:trPr>
        <w:tc>
          <w:tcPr>
            <w:tcW w:w="4737" w:type="dxa"/>
            <w:shd w:val="clear" w:color="auto" w:fill="E0E0E0"/>
          </w:tcPr>
          <w:p w:rsidR="009D4402" w:rsidRPr="005E2479" w:rsidRDefault="009D4402" w:rsidP="009D4402">
            <w:pPr>
              <w:pStyle w:val="gemtab11ptAbstand"/>
              <w:rPr>
                <w:b/>
                <w:sz w:val="20"/>
              </w:rPr>
            </w:pPr>
            <w:r w:rsidRPr="005E2479">
              <w:rPr>
                <w:b/>
                <w:sz w:val="20"/>
              </w:rPr>
              <w:t>Schlüsselelemente</w:t>
            </w:r>
          </w:p>
        </w:tc>
        <w:tc>
          <w:tcPr>
            <w:tcW w:w="4320" w:type="dxa"/>
            <w:shd w:val="clear" w:color="auto" w:fill="E0E0E0"/>
          </w:tcPr>
          <w:p w:rsidR="009D4402" w:rsidRPr="005E2479" w:rsidRDefault="009D4402" w:rsidP="009D4402">
            <w:pPr>
              <w:pStyle w:val="gemtab11ptAbstand"/>
              <w:rPr>
                <w:b/>
                <w:sz w:val="20"/>
              </w:rPr>
            </w:pPr>
            <w:r w:rsidRPr="005E2479">
              <w:rPr>
                <w:b/>
                <w:sz w:val="20"/>
              </w:rPr>
              <w:t xml:space="preserve">Wert </w:t>
            </w:r>
          </w:p>
        </w:tc>
      </w:tr>
      <w:tr w:rsidR="009D4402" w:rsidRPr="004C4BAB" w:rsidTr="009D4402">
        <w:trPr>
          <w:trHeight w:val="351"/>
        </w:trPr>
        <w:tc>
          <w:tcPr>
            <w:tcW w:w="4737" w:type="dxa"/>
            <w:shd w:val="clear" w:color="auto" w:fill="auto"/>
          </w:tcPr>
          <w:p w:rsidR="009D4402" w:rsidRPr="004C4BAB" w:rsidRDefault="009D4402" w:rsidP="009D4402">
            <w:pPr>
              <w:pStyle w:val="gemtab11ptAbstand"/>
              <w:rPr>
                <w:sz w:val="20"/>
              </w:rPr>
            </w:pPr>
            <w:r w:rsidRPr="004C4BAB">
              <w:rPr>
                <w:sz w:val="20"/>
              </w:rPr>
              <w:t>Schnittstellen-Version</w:t>
            </w:r>
          </w:p>
        </w:tc>
        <w:tc>
          <w:tcPr>
            <w:tcW w:w="4320" w:type="dxa"/>
            <w:shd w:val="clear" w:color="auto" w:fill="auto"/>
          </w:tcPr>
          <w:p w:rsidR="009D4402" w:rsidRPr="004C4BAB" w:rsidRDefault="009D4402" w:rsidP="009D4402">
            <w:pPr>
              <w:pStyle w:val="gemtab11ptAbstand"/>
              <w:rPr>
                <w:sz w:val="20"/>
              </w:rPr>
            </w:pPr>
            <w:r w:rsidRPr="004C4BAB">
              <w:rPr>
                <w:sz w:val="20"/>
              </w:rPr>
              <w:t>2.0</w:t>
            </w:r>
          </w:p>
        </w:tc>
      </w:tr>
      <w:tr w:rsidR="009D4402" w:rsidRPr="004C4BAB" w:rsidTr="009D4402">
        <w:trPr>
          <w:trHeight w:val="362"/>
        </w:trPr>
        <w:tc>
          <w:tcPr>
            <w:tcW w:w="4737" w:type="dxa"/>
            <w:shd w:val="clear" w:color="auto" w:fill="auto"/>
          </w:tcPr>
          <w:p w:rsidR="009D4402" w:rsidRPr="004C4BAB" w:rsidRDefault="009D4402" w:rsidP="009D4402">
            <w:pPr>
              <w:pStyle w:val="gemtab11ptAbstand"/>
              <w:rPr>
                <w:sz w:val="20"/>
              </w:rPr>
            </w:pPr>
            <w:r w:rsidRPr="004C4BAB">
              <w:rPr>
                <w:sz w:val="20"/>
              </w:rPr>
              <w:t>ServiceType</w:t>
            </w:r>
          </w:p>
        </w:tc>
        <w:tc>
          <w:tcPr>
            <w:tcW w:w="4320" w:type="dxa"/>
            <w:shd w:val="clear" w:color="auto" w:fill="auto"/>
          </w:tcPr>
          <w:p w:rsidR="009D4402" w:rsidRPr="004C4BAB" w:rsidRDefault="009D4402" w:rsidP="009D4402">
            <w:pPr>
              <w:pStyle w:val="gemtab11ptAbstand"/>
              <w:rPr>
                <w:sz w:val="20"/>
              </w:rPr>
            </w:pPr>
            <w:r w:rsidRPr="004C4BAB">
              <w:rPr>
                <w:sz w:val="20"/>
              </w:rPr>
              <w:t>VSD</w:t>
            </w:r>
          </w:p>
        </w:tc>
      </w:tr>
      <w:tr w:rsidR="009D4402" w:rsidRPr="004C4BAB" w:rsidTr="009D4402">
        <w:trPr>
          <w:trHeight w:val="362"/>
        </w:trPr>
        <w:tc>
          <w:tcPr>
            <w:tcW w:w="4737" w:type="dxa"/>
            <w:shd w:val="clear" w:color="auto" w:fill="auto"/>
          </w:tcPr>
          <w:p w:rsidR="009D4402" w:rsidRPr="004C4BAB" w:rsidRDefault="009D4402" w:rsidP="009D4402">
            <w:pPr>
              <w:pStyle w:val="gemtab11ptAbstand"/>
              <w:rPr>
                <w:sz w:val="20"/>
              </w:rPr>
            </w:pPr>
            <w:r w:rsidRPr="004C4BAB">
              <w:rPr>
                <w:sz w:val="20"/>
              </w:rPr>
              <w:t>Provider-Kennung</w:t>
            </w:r>
          </w:p>
        </w:tc>
        <w:tc>
          <w:tcPr>
            <w:tcW w:w="4320" w:type="dxa"/>
            <w:shd w:val="clear" w:color="auto" w:fill="auto"/>
          </w:tcPr>
          <w:p w:rsidR="009D4402" w:rsidRPr="004C4BAB" w:rsidRDefault="009D4402" w:rsidP="009D4402">
            <w:pPr>
              <w:pStyle w:val="gemtab11ptAbstand"/>
              <w:rPr>
                <w:sz w:val="20"/>
              </w:rPr>
            </w:pPr>
            <w:r w:rsidRPr="004C4BAB">
              <w:rPr>
                <w:sz w:val="20"/>
              </w:rPr>
              <w:t>123456780</w:t>
            </w:r>
          </w:p>
        </w:tc>
      </w:tr>
    </w:tbl>
    <w:p w:rsidR="009D4402" w:rsidRPr="0001575C" w:rsidRDefault="009D4402" w:rsidP="009D4402">
      <w:pPr>
        <w:pStyle w:val="gemStandard"/>
      </w:pPr>
      <w:r>
        <w:t>Falls ein Lokalisierung</w:t>
      </w:r>
      <w:r>
        <w:t>s</w:t>
      </w:r>
      <w:r>
        <w:t xml:space="preserve">dienst für die Lokalisierung verwendet wird, müssen die Ergebnisse einer erfolgreichen Lokalisierung für einen </w:t>
      </w:r>
      <w:bookmarkStart w:id="100" w:name="_Hlk310508973"/>
      <w:r>
        <w:t xml:space="preserve">konfigurierbaren Zeitraum </w:t>
      </w:r>
      <w:bookmarkEnd w:id="100"/>
      <w:r>
        <w:t>in einem Cache zw</w:t>
      </w:r>
      <w:r>
        <w:t>i</w:t>
      </w:r>
      <w:r>
        <w:t xml:space="preserve">schengespeichert werden. Damit wird die Häufigkeit der Anfragen an den </w:t>
      </w:r>
      <w:bookmarkStart w:id="101" w:name="_Hlk311114089"/>
      <w:bookmarkStart w:id="102" w:name="_Hlk311114094"/>
      <w:r>
        <w:t>Lokalisierung</w:t>
      </w:r>
      <w:r>
        <w:t>s</w:t>
      </w:r>
      <w:r>
        <w:t>dienst</w:t>
      </w:r>
      <w:bookmarkEnd w:id="101"/>
      <w:r>
        <w:t xml:space="preserve"> </w:t>
      </w:r>
      <w:bookmarkEnd w:id="102"/>
      <w:r>
        <w:t>red</w:t>
      </w:r>
      <w:r>
        <w:t>u</w:t>
      </w:r>
      <w:r>
        <w:t>ziert. [</w:t>
      </w:r>
      <w:r w:rsidRPr="001B553A">
        <w:t>VSDM-A_2349</w:t>
      </w:r>
      <w:r>
        <w:t xml:space="preserve">] </w:t>
      </w:r>
    </w:p>
    <w:p w:rsidR="009D4402" w:rsidRPr="004C4BAB" w:rsidRDefault="009D4402" w:rsidP="00CC3A41">
      <w:pPr>
        <w:pStyle w:val="berschrift2"/>
      </w:pPr>
      <w:bookmarkStart w:id="103" w:name="_Toc502151151"/>
      <w:r w:rsidRPr="004C4BAB">
        <w:t>Konfiguration</w:t>
      </w:r>
      <w:bookmarkEnd w:id="103"/>
    </w:p>
    <w:p w:rsidR="009D4402" w:rsidRDefault="009D4402" w:rsidP="009D4402">
      <w:pPr>
        <w:pStyle w:val="gemStandard"/>
      </w:pPr>
      <w:r w:rsidRPr="00BA7B0A">
        <w:t>In jeder Systemumgebung der TI (z.B. Test- und Produktivumgebung) muss auf Grund der separaten PKI (Test-PKI und Produktiv-PKI) ein der Testumgebung zugehöriger eigenstä</w:t>
      </w:r>
      <w:r w:rsidRPr="00BA7B0A">
        <w:t>n</w:t>
      </w:r>
      <w:r w:rsidRPr="00BA7B0A">
        <w:t>diger Intermediär betrieben werden. Aus diesem Grund muss es dem Betreiber möglich sein, bestimmte Parameter anzupassen. Des Weiteren gibt es Parameter die konf</w:t>
      </w:r>
      <w:r w:rsidRPr="00BA7B0A">
        <w:t>i</w:t>
      </w:r>
      <w:r w:rsidRPr="00BA7B0A">
        <w:t>gurierbar sein sollten, um zeitnah und flexibel ohne Entwicklungsaufwand auf geänderte Rahmenbedi</w:t>
      </w:r>
      <w:r w:rsidRPr="00BA7B0A">
        <w:t>n</w:t>
      </w:r>
      <w:r w:rsidRPr="00BA7B0A">
        <w:t>gungen im Produktivbetrieb reagieren zu können.</w:t>
      </w:r>
      <w:r>
        <w:t xml:space="preserve"> </w:t>
      </w:r>
    </w:p>
    <w:p w:rsidR="009D4402" w:rsidRDefault="009D4402" w:rsidP="009D4402">
      <w:pPr>
        <w:pStyle w:val="gemStandard"/>
      </w:pPr>
      <w:r>
        <w:t>Fü</w:t>
      </w:r>
      <w:r w:rsidRPr="00CD2AE8">
        <w:t>r einige in</w:t>
      </w:r>
      <w:r>
        <w:t xml:space="preserve"> diesem Kapitel aufgeführten Konfigurationsparameter befindet sich eine Übe</w:t>
      </w:r>
      <w:r>
        <w:t>r</w:t>
      </w:r>
      <w:r>
        <w:t>sicht der informativen und empfohlenen Standardwerte im Anhang C. Für Zeitparameter wird empfohlen, die Werte möglichst einheitlich in Sekunden anzugeben.</w:t>
      </w:r>
    </w:p>
    <w:p w:rsidR="009D4402" w:rsidRPr="004C4BAB" w:rsidRDefault="009D4402" w:rsidP="00CC3A41">
      <w:pPr>
        <w:pStyle w:val="berschrift3"/>
      </w:pPr>
      <w:bookmarkStart w:id="104" w:name="_Toc502151152"/>
      <w:r w:rsidRPr="004C4BAB">
        <w:t>Konfigurierbar</w:t>
      </w:r>
      <w:r w:rsidRPr="004C4BAB">
        <w:rPr>
          <w:rFonts w:hint="eastAsia"/>
        </w:rPr>
        <w:t>e</w:t>
      </w:r>
      <w:r w:rsidRPr="004C4BAB">
        <w:t xml:space="preserve"> Parameter abhängig von der Umgebung</w:t>
      </w:r>
      <w:bookmarkEnd w:id="104"/>
    </w:p>
    <w:p w:rsidR="009D4402" w:rsidRDefault="009D4402" w:rsidP="009D4402">
      <w:pPr>
        <w:pStyle w:val="Beschriftung"/>
      </w:pPr>
      <w:bookmarkStart w:id="105" w:name="_Toc320014061"/>
      <w:bookmarkStart w:id="106" w:name="_Toc501357367"/>
      <w:r>
        <w:t xml:space="preserve">Tabelle </w:t>
      </w:r>
      <w:r>
        <w:fldChar w:fldCharType="begin"/>
      </w:r>
      <w:r>
        <w:instrText xml:space="preserve"> SEQ Tabelle \* ARABIC </w:instrText>
      </w:r>
      <w:r>
        <w:fldChar w:fldCharType="separate"/>
      </w:r>
      <w:r w:rsidR="00BF694E">
        <w:rPr>
          <w:noProof/>
        </w:rPr>
        <w:t>3</w:t>
      </w:r>
      <w:r>
        <w:fldChar w:fldCharType="end"/>
      </w:r>
      <w:r>
        <w:t>: Tab_INTM_VSDM_10 – Allgemeine Konfigurationsparameter</w:t>
      </w:r>
      <w:bookmarkEnd w:id="105"/>
      <w:r>
        <w:t xml:space="preserve"> [VSDM-A_2350]</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80"/>
      </w:tblGrid>
      <w:tr w:rsidR="009D4402" w:rsidRPr="00456C77" w:rsidTr="009D4402">
        <w:trPr>
          <w:tblHeader/>
        </w:trPr>
        <w:tc>
          <w:tcPr>
            <w:tcW w:w="3528" w:type="dxa"/>
            <w:shd w:val="clear" w:color="auto" w:fill="E0E0E0"/>
          </w:tcPr>
          <w:p w:rsidR="009D4402" w:rsidRPr="00456C77" w:rsidRDefault="009D4402" w:rsidP="009D4402">
            <w:pPr>
              <w:pStyle w:val="gemtab11ptAbstand"/>
              <w:rPr>
                <w:b/>
                <w:sz w:val="20"/>
              </w:rPr>
            </w:pPr>
            <w:r w:rsidRPr="00456C77">
              <w:rPr>
                <w:b/>
                <w:sz w:val="20"/>
              </w:rPr>
              <w:t>Parameter</w:t>
            </w:r>
          </w:p>
        </w:tc>
        <w:tc>
          <w:tcPr>
            <w:tcW w:w="5580" w:type="dxa"/>
            <w:shd w:val="clear" w:color="auto" w:fill="E0E0E0"/>
          </w:tcPr>
          <w:p w:rsidR="009D4402" w:rsidRPr="00456C77" w:rsidRDefault="009D4402" w:rsidP="009D4402">
            <w:pPr>
              <w:pStyle w:val="gemtab11ptAbstand"/>
              <w:rPr>
                <w:b/>
                <w:sz w:val="20"/>
              </w:rPr>
            </w:pPr>
            <w:r w:rsidRPr="00456C77">
              <w:rPr>
                <w:b/>
                <w:sz w:val="20"/>
              </w:rPr>
              <w:t>Beschreibung</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Fachdienst-Zuordnungstabelle</w:t>
            </w:r>
          </w:p>
        </w:tc>
        <w:tc>
          <w:tcPr>
            <w:tcW w:w="5580" w:type="dxa"/>
            <w:shd w:val="clear" w:color="auto" w:fill="auto"/>
          </w:tcPr>
          <w:p w:rsidR="009D4402" w:rsidRPr="005E2479" w:rsidRDefault="009D4402" w:rsidP="009D4402">
            <w:pPr>
              <w:pStyle w:val="gemtab11ptAbstand"/>
              <w:rPr>
                <w:sz w:val="20"/>
              </w:rPr>
            </w:pPr>
            <w:r w:rsidRPr="005E2479">
              <w:rPr>
                <w:sz w:val="20"/>
              </w:rPr>
              <w:t xml:space="preserve">Die Tabelle definiert eine Zuordnung zwischen den Path-Schlüsselelementen (siehe </w:t>
            </w:r>
            <w:r w:rsidRPr="005E2479">
              <w:rPr>
                <w:sz w:val="20"/>
              </w:rPr>
              <w:fldChar w:fldCharType="begin"/>
            </w:r>
            <w:r w:rsidRPr="005E2479">
              <w:rPr>
                <w:sz w:val="20"/>
              </w:rPr>
              <w:instrText xml:space="preserve"> REF _Ref309137046 \h  \* MERGEFORMAT </w:instrText>
            </w:r>
            <w:r w:rsidRPr="005E2479">
              <w:rPr>
                <w:sz w:val="20"/>
              </w:rPr>
            </w:r>
            <w:r w:rsidRPr="005E2479">
              <w:rPr>
                <w:sz w:val="20"/>
              </w:rPr>
              <w:fldChar w:fldCharType="separate"/>
            </w:r>
            <w:r w:rsidR="00BF694E" w:rsidRPr="00BF694E">
              <w:rPr>
                <w:sz w:val="20"/>
              </w:rPr>
              <w:t xml:space="preserve">Tabelle </w:t>
            </w:r>
            <w:r w:rsidR="00BF694E" w:rsidRPr="00BF694E">
              <w:rPr>
                <w:noProof/>
                <w:sz w:val="20"/>
              </w:rPr>
              <w:t>1</w:t>
            </w:r>
            <w:r w:rsidRPr="005E2479">
              <w:rPr>
                <w:sz w:val="20"/>
              </w:rPr>
              <w:fldChar w:fldCharType="end"/>
            </w:r>
            <w:r w:rsidRPr="005E2479">
              <w:rPr>
                <w:sz w:val="20"/>
              </w:rPr>
              <w:t>) und den URLs von entsprechenden Fachdien</w:t>
            </w:r>
            <w:r w:rsidRPr="005E2479">
              <w:rPr>
                <w:sz w:val="20"/>
              </w:rPr>
              <w:t>s</w:t>
            </w:r>
            <w:r w:rsidRPr="005E2479">
              <w:rPr>
                <w:sz w:val="20"/>
              </w:rPr>
              <w:t>ten.</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OCSP Timeout</w:t>
            </w:r>
          </w:p>
        </w:tc>
        <w:tc>
          <w:tcPr>
            <w:tcW w:w="5580" w:type="dxa"/>
            <w:shd w:val="clear" w:color="auto" w:fill="auto"/>
          </w:tcPr>
          <w:p w:rsidR="009D4402" w:rsidRPr="005E2479" w:rsidRDefault="009D4402" w:rsidP="009D4402">
            <w:pPr>
              <w:pStyle w:val="gemtab11ptAbstand"/>
              <w:rPr>
                <w:sz w:val="20"/>
              </w:rPr>
            </w:pPr>
            <w:r w:rsidRPr="005E2479">
              <w:rPr>
                <w:sz w:val="20"/>
              </w:rPr>
              <w:t>Zeitraum bevor die Anfrage an einen OCSP-Responder wegen Zeitüberschreitung abgebr</w:t>
            </w:r>
            <w:r w:rsidRPr="005E2479">
              <w:rPr>
                <w:sz w:val="20"/>
              </w:rPr>
              <w:t>o</w:t>
            </w:r>
            <w:r w:rsidRPr="005E2479">
              <w:rPr>
                <w:sz w:val="20"/>
              </w:rPr>
              <w:t>chen wird</w:t>
            </w:r>
          </w:p>
        </w:tc>
      </w:tr>
      <w:tr w:rsidR="009D4402" w:rsidRPr="005E2479" w:rsidTr="009D4402">
        <w:tc>
          <w:tcPr>
            <w:tcW w:w="3528" w:type="dxa"/>
            <w:shd w:val="clear" w:color="auto" w:fill="auto"/>
          </w:tcPr>
          <w:p w:rsidR="009D4402" w:rsidRPr="005E2479" w:rsidRDefault="009D4402" w:rsidP="009D4402">
            <w:pPr>
              <w:pStyle w:val="gemtab11ptAbstand"/>
              <w:rPr>
                <w:strike/>
                <w:sz w:val="20"/>
              </w:rPr>
            </w:pPr>
            <w:r w:rsidRPr="005E2479">
              <w:rPr>
                <w:sz w:val="20"/>
              </w:rPr>
              <w:t>OCSP GracePeriod</w:t>
            </w:r>
          </w:p>
        </w:tc>
        <w:tc>
          <w:tcPr>
            <w:tcW w:w="5580" w:type="dxa"/>
            <w:shd w:val="clear" w:color="auto" w:fill="auto"/>
          </w:tcPr>
          <w:p w:rsidR="009D4402" w:rsidRPr="005E2479" w:rsidRDefault="009D4402" w:rsidP="009D4402">
            <w:pPr>
              <w:pStyle w:val="gemtab11ptAbstand"/>
              <w:rPr>
                <w:strike/>
                <w:sz w:val="20"/>
              </w:rPr>
            </w:pPr>
            <w:r w:rsidRPr="005E2479">
              <w:rPr>
                <w:sz w:val="20"/>
              </w:rPr>
              <w:t>Legt bei der Verwendung von gecachten OCSP-Antworten den maximal zulässigen Zeitraum fest, den die Systemzeit der pr</w:t>
            </w:r>
            <w:r w:rsidRPr="005E2479">
              <w:rPr>
                <w:sz w:val="20"/>
              </w:rPr>
              <w:t>ü</w:t>
            </w:r>
            <w:r w:rsidRPr="005E2479">
              <w:rPr>
                <w:sz w:val="20"/>
              </w:rPr>
              <w:t>fenden Komponente noch nach dem Zeitpunkt der OCSP-Antwort li</w:t>
            </w:r>
            <w:r w:rsidRPr="005E2479">
              <w:rPr>
                <w:sz w:val="20"/>
              </w:rPr>
              <w:t>e</w:t>
            </w:r>
            <w:r w:rsidRPr="005E2479">
              <w:rPr>
                <w:sz w:val="20"/>
              </w:rPr>
              <w:t>gen darf</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Vertrauensraum (TSL)</w:t>
            </w:r>
          </w:p>
        </w:tc>
        <w:tc>
          <w:tcPr>
            <w:tcW w:w="5580" w:type="dxa"/>
            <w:shd w:val="clear" w:color="auto" w:fill="auto"/>
          </w:tcPr>
          <w:p w:rsidR="009D4402" w:rsidRPr="005E2479" w:rsidRDefault="009D4402" w:rsidP="009D4402">
            <w:pPr>
              <w:pStyle w:val="gemtab11ptAbstand"/>
              <w:rPr>
                <w:sz w:val="20"/>
              </w:rPr>
            </w:pPr>
            <w:r w:rsidRPr="005E2479">
              <w:rPr>
                <w:sz w:val="20"/>
              </w:rPr>
              <w:t>Die TSL aus der die vertrauenswürdigen CA-Zertifikate für die Zertifikatsprüfung bei dem Ve</w:t>
            </w:r>
            <w:r w:rsidRPr="005E2479">
              <w:rPr>
                <w:sz w:val="20"/>
              </w:rPr>
              <w:t>r</w:t>
            </w:r>
            <w:r w:rsidRPr="005E2479">
              <w:rPr>
                <w:sz w:val="20"/>
              </w:rPr>
              <w:t>bindungsaufbau zu den Fachmodulen und Fachdiensten ermittelt we</w:t>
            </w:r>
            <w:r w:rsidRPr="005E2479">
              <w:rPr>
                <w:sz w:val="20"/>
              </w:rPr>
              <w:t>r</w:t>
            </w:r>
            <w:r w:rsidRPr="005E2479">
              <w:rPr>
                <w:sz w:val="20"/>
              </w:rPr>
              <w:t>den.</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TSL-Ankerzertifikat</w:t>
            </w:r>
          </w:p>
        </w:tc>
        <w:tc>
          <w:tcPr>
            <w:tcW w:w="5580" w:type="dxa"/>
            <w:shd w:val="clear" w:color="auto" w:fill="auto"/>
          </w:tcPr>
          <w:p w:rsidR="009D4402" w:rsidRPr="005E2479" w:rsidRDefault="009D4402" w:rsidP="009D4402">
            <w:pPr>
              <w:pStyle w:val="gemtab11ptAbstand"/>
              <w:rPr>
                <w:sz w:val="20"/>
              </w:rPr>
            </w:pPr>
            <w:r w:rsidRPr="005E2479">
              <w:rPr>
                <w:sz w:val="20"/>
              </w:rPr>
              <w:t>Das X.509-Zertifikat, welches für die Validierung des Sign</w:t>
            </w:r>
            <w:r w:rsidRPr="005E2479">
              <w:rPr>
                <w:sz w:val="20"/>
              </w:rPr>
              <w:t>a</w:t>
            </w:r>
            <w:r w:rsidRPr="005E2479">
              <w:rPr>
                <w:sz w:val="20"/>
              </w:rPr>
              <w:lastRenderedPageBreak/>
              <w:t>turzertifikats der TSL verwendet wird. Dieser Konfigurat</w:t>
            </w:r>
            <w:r w:rsidRPr="005E2479">
              <w:rPr>
                <w:sz w:val="20"/>
              </w:rPr>
              <w:t>i</w:t>
            </w:r>
            <w:r w:rsidRPr="005E2479">
              <w:rPr>
                <w:sz w:val="20"/>
              </w:rPr>
              <w:t>onsparameter umfasst alle Angaben die notwe</w:t>
            </w:r>
            <w:r w:rsidRPr="005E2479">
              <w:rPr>
                <w:sz w:val="20"/>
              </w:rPr>
              <w:t>n</w:t>
            </w:r>
            <w:r w:rsidRPr="005E2479">
              <w:rPr>
                <w:sz w:val="20"/>
              </w:rPr>
              <w:t>dig sind, um das Zertifikat zu nutzen (z.B. Dateiname, Alias und Pas</w:t>
            </w:r>
            <w:r w:rsidRPr="005E2479">
              <w:rPr>
                <w:sz w:val="20"/>
              </w:rPr>
              <w:t>s</w:t>
            </w:r>
            <w:r w:rsidRPr="005E2479">
              <w:rPr>
                <w:sz w:val="20"/>
              </w:rPr>
              <w:t>wort).</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lastRenderedPageBreak/>
              <w:t>TSL Update Intervall</w:t>
            </w:r>
          </w:p>
        </w:tc>
        <w:tc>
          <w:tcPr>
            <w:tcW w:w="5580" w:type="dxa"/>
            <w:shd w:val="clear" w:color="auto" w:fill="auto"/>
          </w:tcPr>
          <w:p w:rsidR="009D4402" w:rsidRPr="005E2479" w:rsidRDefault="009D4402" w:rsidP="009D4402">
            <w:pPr>
              <w:pStyle w:val="gemtab11ptAbstand"/>
              <w:rPr>
                <w:sz w:val="20"/>
              </w:rPr>
            </w:pPr>
            <w:r w:rsidRPr="005E2479">
              <w:rPr>
                <w:sz w:val="20"/>
              </w:rPr>
              <w:t>Die max. Dauer, nach der der Intermediär spätestens ve</w:t>
            </w:r>
            <w:r w:rsidRPr="005E2479">
              <w:rPr>
                <w:sz w:val="20"/>
              </w:rPr>
              <w:t>r</w:t>
            </w:r>
            <w:r w:rsidRPr="005E2479">
              <w:rPr>
                <w:sz w:val="20"/>
              </w:rPr>
              <w:t xml:space="preserve">sucht eine neue TSL runterzuladen. </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Loglevel Ablaufprotokoll</w:t>
            </w:r>
          </w:p>
        </w:tc>
        <w:tc>
          <w:tcPr>
            <w:tcW w:w="5580" w:type="dxa"/>
            <w:shd w:val="clear" w:color="auto" w:fill="auto"/>
          </w:tcPr>
          <w:p w:rsidR="009D4402" w:rsidRPr="005E2479" w:rsidRDefault="009D4402" w:rsidP="009D4402">
            <w:pPr>
              <w:pStyle w:val="gemtab11ptAbstand"/>
              <w:rPr>
                <w:sz w:val="20"/>
              </w:rPr>
            </w:pPr>
            <w:r w:rsidRPr="005E2479">
              <w:rPr>
                <w:sz w:val="20"/>
              </w:rPr>
              <w:t>Gibt die Mindestschwere zu protokollierender Einträge im Ablau</w:t>
            </w:r>
            <w:r w:rsidRPr="005E2479">
              <w:rPr>
                <w:sz w:val="20"/>
              </w:rPr>
              <w:t>f</w:t>
            </w:r>
            <w:r w:rsidRPr="005E2479">
              <w:rPr>
                <w:sz w:val="20"/>
              </w:rPr>
              <w:t>protokoll an: Info, Warning, Error, Critical, Fatal, Off</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Loglevel Fehlerprotokoll</w:t>
            </w:r>
          </w:p>
        </w:tc>
        <w:tc>
          <w:tcPr>
            <w:tcW w:w="5580" w:type="dxa"/>
            <w:shd w:val="clear" w:color="auto" w:fill="auto"/>
          </w:tcPr>
          <w:p w:rsidR="009D4402" w:rsidRPr="005E2479" w:rsidRDefault="009D4402" w:rsidP="009D4402">
            <w:pPr>
              <w:pStyle w:val="gemtab11ptAbstand"/>
              <w:rPr>
                <w:sz w:val="20"/>
              </w:rPr>
            </w:pPr>
            <w:r w:rsidRPr="005E2479">
              <w:rPr>
                <w:sz w:val="20"/>
              </w:rPr>
              <w:t>Gibt die Mindestschwere zu protokollierender Einträge im Fehle</w:t>
            </w:r>
            <w:r w:rsidRPr="005E2479">
              <w:rPr>
                <w:sz w:val="20"/>
              </w:rPr>
              <w:t>r</w:t>
            </w:r>
            <w:r w:rsidRPr="005E2479">
              <w:rPr>
                <w:sz w:val="20"/>
              </w:rPr>
              <w:t>protokoll an: Info, Warning, Error, Critical, Fatal, Off</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Loglevel Performanceprotokoll</w:t>
            </w:r>
          </w:p>
        </w:tc>
        <w:tc>
          <w:tcPr>
            <w:tcW w:w="5580" w:type="dxa"/>
            <w:shd w:val="clear" w:color="auto" w:fill="auto"/>
          </w:tcPr>
          <w:p w:rsidR="009D4402" w:rsidRPr="005E2479" w:rsidRDefault="009D4402" w:rsidP="009D4402">
            <w:pPr>
              <w:pStyle w:val="gemtab11ptAbstand"/>
              <w:rPr>
                <w:sz w:val="20"/>
              </w:rPr>
            </w:pPr>
            <w:r w:rsidRPr="005E2479">
              <w:rPr>
                <w:sz w:val="20"/>
              </w:rPr>
              <w:t>Gibt an, ob das Performance-Protokoll geführt werden soll.</w:t>
            </w:r>
          </w:p>
          <w:p w:rsidR="009D4402" w:rsidRPr="005E2479" w:rsidRDefault="009D4402" w:rsidP="009D4402">
            <w:pPr>
              <w:pStyle w:val="gemtab11ptAbstand"/>
              <w:rPr>
                <w:sz w:val="20"/>
              </w:rPr>
            </w:pPr>
            <w:r w:rsidRPr="005E2479">
              <w:rPr>
                <w:sz w:val="20"/>
              </w:rPr>
              <w:t>Default-Wert: False</w:t>
            </w:r>
          </w:p>
        </w:tc>
      </w:tr>
    </w:tbl>
    <w:p w:rsidR="009D4402" w:rsidRDefault="009D4402" w:rsidP="009D4402">
      <w:pPr>
        <w:pStyle w:val="gemStandard"/>
      </w:pPr>
    </w:p>
    <w:p w:rsidR="009D4402" w:rsidRDefault="009D4402" w:rsidP="009D4402">
      <w:pPr>
        <w:pStyle w:val="Beschriftung"/>
        <w:keepNext/>
      </w:pPr>
      <w:bookmarkStart w:id="107" w:name="_Toc501357368"/>
      <w:r>
        <w:t xml:space="preserve">Tabelle </w:t>
      </w:r>
      <w:r>
        <w:fldChar w:fldCharType="begin"/>
      </w:r>
      <w:r>
        <w:instrText xml:space="preserve"> SEQ Tabelle \* ARABIC </w:instrText>
      </w:r>
      <w:r>
        <w:fldChar w:fldCharType="separate"/>
      </w:r>
      <w:r w:rsidR="00BF694E">
        <w:rPr>
          <w:noProof/>
        </w:rPr>
        <w:t>4</w:t>
      </w:r>
      <w:r>
        <w:fldChar w:fldCharType="end"/>
      </w:r>
      <w:r>
        <w:t>: Tab_INTM_VSDM_17 – Konfigurationsparameter für die Verbindung zu den Fachm</w:t>
      </w:r>
      <w:r>
        <w:t>o</w:t>
      </w:r>
      <w:r>
        <w:t>dulen [VSDM-A_2350]</w:t>
      </w:r>
      <w:bookmarkEnd w:id="107"/>
    </w:p>
    <w:tbl>
      <w:tblPr>
        <w:tblpPr w:leftFromText="141" w:rightFromText="141" w:vertAnchor="text" w:horzAnchor="margin" w:tblpY="74"/>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477"/>
        <w:gridCol w:w="5580"/>
      </w:tblGrid>
      <w:tr w:rsidR="009D4402" w:rsidRPr="005E2479" w:rsidTr="009D4402">
        <w:trPr>
          <w:trHeight w:val="362"/>
        </w:trPr>
        <w:tc>
          <w:tcPr>
            <w:tcW w:w="3477" w:type="dxa"/>
            <w:shd w:val="clear" w:color="auto" w:fill="E0E0E0"/>
          </w:tcPr>
          <w:p w:rsidR="009D4402" w:rsidRPr="005E2479" w:rsidRDefault="009D4402" w:rsidP="009D4402">
            <w:pPr>
              <w:pStyle w:val="gemtab11ptAbstand"/>
              <w:rPr>
                <w:b/>
                <w:sz w:val="20"/>
              </w:rPr>
            </w:pPr>
            <w:r w:rsidRPr="005E2479">
              <w:rPr>
                <w:b/>
                <w:sz w:val="20"/>
              </w:rPr>
              <w:t>Parameter</w:t>
            </w:r>
          </w:p>
        </w:tc>
        <w:tc>
          <w:tcPr>
            <w:tcW w:w="5580" w:type="dxa"/>
            <w:shd w:val="clear" w:color="auto" w:fill="E0E0E0"/>
          </w:tcPr>
          <w:p w:rsidR="009D4402" w:rsidRPr="005E2479" w:rsidRDefault="009D4402" w:rsidP="009D4402">
            <w:pPr>
              <w:pStyle w:val="gemtab11ptAbstand"/>
              <w:rPr>
                <w:b/>
                <w:sz w:val="20"/>
              </w:rPr>
            </w:pPr>
            <w:r w:rsidRPr="005E2479">
              <w:rPr>
                <w:b/>
                <w:sz w:val="20"/>
              </w:rPr>
              <w:t>Beschreibung</w:t>
            </w:r>
          </w:p>
        </w:tc>
      </w:tr>
      <w:tr w:rsidR="009D4402" w:rsidRPr="004C4BAB" w:rsidTr="009D4402">
        <w:trPr>
          <w:trHeight w:val="362"/>
        </w:trPr>
        <w:tc>
          <w:tcPr>
            <w:tcW w:w="3477" w:type="dxa"/>
            <w:shd w:val="clear" w:color="auto" w:fill="auto"/>
          </w:tcPr>
          <w:p w:rsidR="009D4402" w:rsidRPr="004C4BAB" w:rsidRDefault="009D4402" w:rsidP="009D4402">
            <w:pPr>
              <w:pStyle w:val="gemtab11ptAbstand"/>
              <w:rPr>
                <w:sz w:val="20"/>
              </w:rPr>
            </w:pPr>
            <w:r w:rsidRPr="004C4BAB">
              <w:rPr>
                <w:sz w:val="20"/>
              </w:rPr>
              <w:t xml:space="preserve">Fachmodul Keepalive-Timeout </w:t>
            </w:r>
          </w:p>
        </w:tc>
        <w:tc>
          <w:tcPr>
            <w:tcW w:w="5580" w:type="dxa"/>
            <w:shd w:val="clear" w:color="auto" w:fill="auto"/>
          </w:tcPr>
          <w:p w:rsidR="009D4402" w:rsidRPr="004C4BAB" w:rsidRDefault="009D4402" w:rsidP="009D4402">
            <w:pPr>
              <w:pStyle w:val="gemtab11ptAbstand"/>
              <w:rPr>
                <w:sz w:val="20"/>
              </w:rPr>
            </w:pPr>
            <w:r w:rsidRPr="004C4BAB">
              <w:rPr>
                <w:sz w:val="20"/>
              </w:rPr>
              <w:t xml:space="preserve">Die max. Dauer, für die eine Netzwerkverbindung mit einem Fachmodul </w:t>
            </w:r>
            <w:r w:rsidRPr="00AB551C">
              <w:rPr>
                <w:sz w:val="20"/>
              </w:rPr>
              <w:t xml:space="preserve">im „Idle“-Zustand </w:t>
            </w:r>
            <w:r w:rsidRPr="004C4BAB">
              <w:rPr>
                <w:sz w:val="20"/>
              </w:rPr>
              <w:t>offengehalten wird.</w:t>
            </w:r>
            <w:r>
              <w:rPr>
                <w:sz w:val="20"/>
              </w:rPr>
              <w:t xml:space="preserve"> </w:t>
            </w:r>
            <w:r w:rsidRPr="00AB551C">
              <w:rPr>
                <w:sz w:val="20"/>
              </w:rPr>
              <w:t>Die Me</w:t>
            </w:r>
            <w:r w:rsidRPr="00AB551C">
              <w:rPr>
                <w:sz w:val="20"/>
              </w:rPr>
              <w:t>s</w:t>
            </w:r>
            <w:r w:rsidRPr="00AB551C">
              <w:rPr>
                <w:sz w:val="20"/>
              </w:rPr>
              <w:t>sung des Zeitraumes beginnt nach Au</w:t>
            </w:r>
            <w:r w:rsidRPr="00AB551C">
              <w:rPr>
                <w:sz w:val="20"/>
              </w:rPr>
              <w:t>f</w:t>
            </w:r>
            <w:r w:rsidRPr="00AB551C">
              <w:rPr>
                <w:sz w:val="20"/>
              </w:rPr>
              <w:t>bau der Verbindung, wird beendet mit dem Erhalt eines HTTP-Requests und b</w:t>
            </w:r>
            <w:r w:rsidRPr="00AB551C">
              <w:rPr>
                <w:sz w:val="20"/>
              </w:rPr>
              <w:t>e</w:t>
            </w:r>
            <w:r w:rsidRPr="00AB551C">
              <w:rPr>
                <w:sz w:val="20"/>
              </w:rPr>
              <w:t>ginnt erneut von 0 nach Versenden der HTTP-Response. Wenn der Timeout erreicht wird, dann schließt der Intermed</w:t>
            </w:r>
            <w:r w:rsidRPr="00AB551C">
              <w:rPr>
                <w:sz w:val="20"/>
              </w:rPr>
              <w:t>i</w:t>
            </w:r>
            <w:r w:rsidRPr="00AB551C">
              <w:rPr>
                <w:sz w:val="20"/>
              </w:rPr>
              <w:t>är die Verbindung.</w:t>
            </w:r>
          </w:p>
        </w:tc>
      </w:tr>
      <w:tr w:rsidR="009D4402" w:rsidRPr="009111E4" w:rsidTr="009D4402">
        <w:trPr>
          <w:trHeight w:val="362"/>
        </w:trPr>
        <w:tc>
          <w:tcPr>
            <w:tcW w:w="3477" w:type="dxa"/>
            <w:shd w:val="clear" w:color="auto" w:fill="auto"/>
          </w:tcPr>
          <w:p w:rsidR="009D4402" w:rsidRPr="009111E4" w:rsidRDefault="009D4402" w:rsidP="009D4402">
            <w:pPr>
              <w:pStyle w:val="gemtab11ptAbstand"/>
              <w:rPr>
                <w:sz w:val="20"/>
              </w:rPr>
            </w:pPr>
            <w:r w:rsidRPr="009111E4">
              <w:rPr>
                <w:sz w:val="20"/>
              </w:rPr>
              <w:t>Fachmodul SessionR</w:t>
            </w:r>
            <w:r w:rsidRPr="009111E4">
              <w:rPr>
                <w:sz w:val="20"/>
              </w:rPr>
              <w:t>e</w:t>
            </w:r>
            <w:r w:rsidRPr="009111E4">
              <w:rPr>
                <w:sz w:val="20"/>
              </w:rPr>
              <w:t>sumption-Limit</w:t>
            </w:r>
          </w:p>
        </w:tc>
        <w:tc>
          <w:tcPr>
            <w:tcW w:w="5580" w:type="dxa"/>
            <w:shd w:val="clear" w:color="auto" w:fill="auto"/>
          </w:tcPr>
          <w:p w:rsidR="009D4402" w:rsidRPr="009111E4" w:rsidRDefault="009D4402" w:rsidP="009D4402">
            <w:pPr>
              <w:pStyle w:val="gemtab11ptAbstand"/>
              <w:rPr>
                <w:sz w:val="20"/>
              </w:rPr>
            </w:pPr>
            <w:r w:rsidRPr="009111E4">
              <w:rPr>
                <w:sz w:val="20"/>
              </w:rPr>
              <w:t>Die max. Dauer in der ein Fachmodul eine vorher ausgeha</w:t>
            </w:r>
            <w:r w:rsidRPr="009111E4">
              <w:rPr>
                <w:sz w:val="20"/>
              </w:rPr>
              <w:t>n</w:t>
            </w:r>
            <w:r w:rsidRPr="009111E4">
              <w:rPr>
                <w:sz w:val="20"/>
              </w:rPr>
              <w:t>delte Session mittels Session-Resumption wiede</w:t>
            </w:r>
            <w:r w:rsidRPr="009111E4">
              <w:rPr>
                <w:sz w:val="20"/>
              </w:rPr>
              <w:t>r</w:t>
            </w:r>
            <w:r w:rsidRPr="009111E4">
              <w:rPr>
                <w:sz w:val="20"/>
              </w:rPr>
              <w:t>verwenden kann.</w:t>
            </w:r>
          </w:p>
        </w:tc>
      </w:tr>
      <w:tr w:rsidR="009D4402" w:rsidRPr="004C4BAB" w:rsidTr="009D4402">
        <w:trPr>
          <w:trHeight w:val="362"/>
        </w:trPr>
        <w:tc>
          <w:tcPr>
            <w:tcW w:w="3477" w:type="dxa"/>
            <w:shd w:val="clear" w:color="auto" w:fill="auto"/>
          </w:tcPr>
          <w:p w:rsidR="009D4402" w:rsidRPr="004C4BAB" w:rsidRDefault="009D4402" w:rsidP="009D4402">
            <w:pPr>
              <w:pStyle w:val="gemtab11ptAbstand"/>
              <w:rPr>
                <w:sz w:val="20"/>
              </w:rPr>
            </w:pPr>
            <w:r w:rsidRPr="004C4BAB">
              <w:rPr>
                <w:sz w:val="20"/>
              </w:rPr>
              <w:t>SSL-Server-Zertifikat</w:t>
            </w:r>
          </w:p>
        </w:tc>
        <w:tc>
          <w:tcPr>
            <w:tcW w:w="5580" w:type="dxa"/>
            <w:shd w:val="clear" w:color="auto" w:fill="auto"/>
          </w:tcPr>
          <w:p w:rsidR="009D4402" w:rsidRPr="004C4BAB" w:rsidRDefault="009D4402" w:rsidP="009D4402">
            <w:pPr>
              <w:pStyle w:val="gemtab11ptAbstand"/>
              <w:rPr>
                <w:sz w:val="20"/>
              </w:rPr>
            </w:pPr>
            <w:r w:rsidRPr="004C4BAB">
              <w:rPr>
                <w:sz w:val="20"/>
              </w:rPr>
              <w:t>Das für den Verbindungsaufbau zu den Fachmodulen g</w:t>
            </w:r>
            <w:r w:rsidRPr="004C4BAB">
              <w:rPr>
                <w:sz w:val="20"/>
              </w:rPr>
              <w:t>e</w:t>
            </w:r>
            <w:r w:rsidRPr="004C4BAB">
              <w:rPr>
                <w:sz w:val="20"/>
              </w:rPr>
              <w:t>nutzte X.509 Zertifikat. Dieser Konfigurationsparameter u</w:t>
            </w:r>
            <w:r w:rsidRPr="004C4BAB">
              <w:rPr>
                <w:sz w:val="20"/>
              </w:rPr>
              <w:t>m</w:t>
            </w:r>
            <w:r w:rsidRPr="004C4BAB">
              <w:rPr>
                <w:sz w:val="20"/>
              </w:rPr>
              <w:t>fasst alle Ang</w:t>
            </w:r>
            <w:r w:rsidRPr="004C4BAB">
              <w:rPr>
                <w:sz w:val="20"/>
              </w:rPr>
              <w:t>a</w:t>
            </w:r>
            <w:r w:rsidRPr="004C4BAB">
              <w:rPr>
                <w:sz w:val="20"/>
              </w:rPr>
              <w:t>ben die notwendig sind, um das Zertifikat zu nutzen (z.B. Dateiname, Alias und Pas</w:t>
            </w:r>
            <w:r w:rsidRPr="004C4BAB">
              <w:rPr>
                <w:sz w:val="20"/>
              </w:rPr>
              <w:t>s</w:t>
            </w:r>
            <w:r w:rsidRPr="004C4BAB">
              <w:rPr>
                <w:sz w:val="20"/>
              </w:rPr>
              <w:t>wort).</w:t>
            </w:r>
          </w:p>
        </w:tc>
      </w:tr>
    </w:tbl>
    <w:p w:rsidR="009D4402" w:rsidRDefault="009D4402" w:rsidP="009D4402">
      <w:pPr>
        <w:pStyle w:val="gemStandard"/>
      </w:pPr>
    </w:p>
    <w:p w:rsidR="009D4402" w:rsidRDefault="009D4402" w:rsidP="009D4402">
      <w:pPr>
        <w:pStyle w:val="Beschriftung"/>
        <w:keepNext/>
      </w:pPr>
      <w:bookmarkStart w:id="108" w:name="_Toc501357369"/>
      <w:r>
        <w:t xml:space="preserve">Tabelle </w:t>
      </w:r>
      <w:r>
        <w:fldChar w:fldCharType="begin"/>
      </w:r>
      <w:r>
        <w:instrText xml:space="preserve"> SEQ Tabelle \* ARABIC </w:instrText>
      </w:r>
      <w:r>
        <w:fldChar w:fldCharType="separate"/>
      </w:r>
      <w:r w:rsidR="00BF694E">
        <w:rPr>
          <w:noProof/>
        </w:rPr>
        <w:t>5</w:t>
      </w:r>
      <w:r>
        <w:fldChar w:fldCharType="end"/>
      </w:r>
      <w:r>
        <w:t>: Tab_INTM_VSDM_18 – Konfigurationsparameter für die Verbindung zu den Fac</w:t>
      </w:r>
      <w:r>
        <w:t>h</w:t>
      </w:r>
      <w:r>
        <w:t>diensten [VSDM-A_2350]</w:t>
      </w:r>
      <w:bookmarkEnd w:id="108"/>
    </w:p>
    <w:tbl>
      <w:tblPr>
        <w:tblpPr w:leftFromText="141" w:rightFromText="141" w:vertAnchor="text" w:horzAnchor="margin" w:tblpY="74"/>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477"/>
        <w:gridCol w:w="5580"/>
      </w:tblGrid>
      <w:tr w:rsidR="009D4402" w:rsidRPr="005E2479" w:rsidTr="00AA0181">
        <w:trPr>
          <w:trHeight w:val="362"/>
          <w:tblHeader/>
        </w:trPr>
        <w:tc>
          <w:tcPr>
            <w:tcW w:w="3477" w:type="dxa"/>
            <w:shd w:val="clear" w:color="auto" w:fill="E0E0E0"/>
          </w:tcPr>
          <w:p w:rsidR="009D4402" w:rsidRPr="005E2479" w:rsidRDefault="009D4402" w:rsidP="009D4402">
            <w:pPr>
              <w:pStyle w:val="gemtab11ptAbstand"/>
              <w:rPr>
                <w:b/>
                <w:sz w:val="20"/>
              </w:rPr>
            </w:pPr>
            <w:r w:rsidRPr="005E2479">
              <w:rPr>
                <w:b/>
                <w:sz w:val="20"/>
              </w:rPr>
              <w:t>Parameter</w:t>
            </w:r>
          </w:p>
        </w:tc>
        <w:tc>
          <w:tcPr>
            <w:tcW w:w="5580" w:type="dxa"/>
            <w:shd w:val="clear" w:color="auto" w:fill="E0E0E0"/>
          </w:tcPr>
          <w:p w:rsidR="009D4402" w:rsidRPr="005E2479" w:rsidRDefault="009D4402" w:rsidP="009D4402">
            <w:pPr>
              <w:pStyle w:val="gemtab11ptAbstand"/>
              <w:rPr>
                <w:b/>
                <w:sz w:val="20"/>
              </w:rPr>
            </w:pPr>
            <w:r w:rsidRPr="005E2479">
              <w:rPr>
                <w:b/>
                <w:sz w:val="20"/>
              </w:rPr>
              <w:t>Beschreibung</w:t>
            </w:r>
          </w:p>
        </w:tc>
      </w:tr>
      <w:tr w:rsidR="009D4402" w:rsidRPr="004C4BAB" w:rsidTr="00AA0181">
        <w:trPr>
          <w:trHeight w:val="362"/>
        </w:trPr>
        <w:tc>
          <w:tcPr>
            <w:tcW w:w="3477" w:type="dxa"/>
            <w:shd w:val="clear" w:color="auto" w:fill="auto"/>
          </w:tcPr>
          <w:p w:rsidR="009D4402" w:rsidRPr="004C4BAB" w:rsidRDefault="009D4402" w:rsidP="009D4402">
            <w:pPr>
              <w:pStyle w:val="gemtab11ptAbstand"/>
              <w:rPr>
                <w:sz w:val="20"/>
              </w:rPr>
            </w:pPr>
            <w:r w:rsidRPr="004C4BAB">
              <w:rPr>
                <w:sz w:val="20"/>
              </w:rPr>
              <w:t xml:space="preserve">Fachdienst Keepalive-Timeout </w:t>
            </w:r>
          </w:p>
        </w:tc>
        <w:tc>
          <w:tcPr>
            <w:tcW w:w="5580" w:type="dxa"/>
            <w:shd w:val="clear" w:color="auto" w:fill="auto"/>
          </w:tcPr>
          <w:p w:rsidR="009D4402" w:rsidRPr="004C4BAB" w:rsidRDefault="009D4402" w:rsidP="009D4402">
            <w:pPr>
              <w:pStyle w:val="gemtab11ptAbstand"/>
              <w:rPr>
                <w:sz w:val="20"/>
              </w:rPr>
            </w:pPr>
            <w:r w:rsidRPr="004C4BAB">
              <w:rPr>
                <w:sz w:val="20"/>
              </w:rPr>
              <w:t xml:space="preserve">Die max. Dauer, für die eine Netzwerkverbindung mit einem Fachdienst </w:t>
            </w:r>
            <w:r w:rsidRPr="00AB551C">
              <w:rPr>
                <w:sz w:val="20"/>
              </w:rPr>
              <w:t xml:space="preserve">im „Idle“-Zustand </w:t>
            </w:r>
            <w:r w:rsidRPr="004C4BAB">
              <w:rPr>
                <w:sz w:val="20"/>
              </w:rPr>
              <w:t>offengehalten wird.</w:t>
            </w:r>
            <w:r>
              <w:rPr>
                <w:sz w:val="20"/>
              </w:rPr>
              <w:t xml:space="preserve"> </w:t>
            </w:r>
            <w:r w:rsidRPr="00AB551C">
              <w:rPr>
                <w:sz w:val="20"/>
              </w:rPr>
              <w:t>Die Me</w:t>
            </w:r>
            <w:r w:rsidRPr="00AB551C">
              <w:rPr>
                <w:sz w:val="20"/>
              </w:rPr>
              <w:t>s</w:t>
            </w:r>
            <w:r w:rsidRPr="00AB551C">
              <w:rPr>
                <w:sz w:val="20"/>
              </w:rPr>
              <w:t>sung des Zeitraumes beginnt nach dem Aufbau der Verbi</w:t>
            </w:r>
            <w:r w:rsidRPr="00AB551C">
              <w:rPr>
                <w:sz w:val="20"/>
              </w:rPr>
              <w:t>n</w:t>
            </w:r>
            <w:r w:rsidRPr="00AB551C">
              <w:rPr>
                <w:sz w:val="20"/>
              </w:rPr>
              <w:t>dung, wird beendet mit dem Versenden eines HTTP-Requests und beginnt erneut von 0 nach dem Erhalt der HTTP-Response. Wenn der Timeout erreicht wird, dann schließt der Intermediär die Verbindung.</w:t>
            </w:r>
          </w:p>
        </w:tc>
      </w:tr>
      <w:tr w:rsidR="009D4402" w:rsidRPr="004C4BAB" w:rsidTr="00AA0181">
        <w:trPr>
          <w:trHeight w:val="362"/>
        </w:trPr>
        <w:tc>
          <w:tcPr>
            <w:tcW w:w="3477" w:type="dxa"/>
            <w:shd w:val="clear" w:color="auto" w:fill="auto"/>
          </w:tcPr>
          <w:p w:rsidR="009D4402" w:rsidRPr="004C4BAB" w:rsidRDefault="009D4402" w:rsidP="009D4402">
            <w:pPr>
              <w:pStyle w:val="gemtab11ptAbstand"/>
              <w:rPr>
                <w:sz w:val="20"/>
              </w:rPr>
            </w:pPr>
            <w:r w:rsidRPr="004C4BAB">
              <w:rPr>
                <w:sz w:val="20"/>
              </w:rPr>
              <w:t>SSL-Client-Zertifikat</w:t>
            </w:r>
          </w:p>
        </w:tc>
        <w:tc>
          <w:tcPr>
            <w:tcW w:w="5580" w:type="dxa"/>
            <w:shd w:val="clear" w:color="auto" w:fill="auto"/>
          </w:tcPr>
          <w:p w:rsidR="009D4402" w:rsidRPr="004C4BAB" w:rsidRDefault="009D4402" w:rsidP="009D4402">
            <w:pPr>
              <w:pStyle w:val="gemtab11ptAbstand"/>
              <w:rPr>
                <w:sz w:val="20"/>
              </w:rPr>
            </w:pPr>
            <w:r w:rsidRPr="004C4BAB">
              <w:rPr>
                <w:sz w:val="20"/>
              </w:rPr>
              <w:t>Das für den Verbindungsaufbau zu den Fachdiensten VSDM genutzte X.509 Zertifikat. Dieser Konfigurationsp</w:t>
            </w:r>
            <w:r w:rsidRPr="004C4BAB">
              <w:rPr>
                <w:sz w:val="20"/>
              </w:rPr>
              <w:t>a</w:t>
            </w:r>
            <w:r w:rsidRPr="004C4BAB">
              <w:rPr>
                <w:sz w:val="20"/>
              </w:rPr>
              <w:t xml:space="preserve">rameter umfasst alle Angaben die notwendig sind, um das Zertifikat </w:t>
            </w:r>
            <w:r w:rsidRPr="004C4BAB">
              <w:rPr>
                <w:sz w:val="20"/>
              </w:rPr>
              <w:lastRenderedPageBreak/>
              <w:t>zu nutzen (z.B. Dateiname, Alias und Pas</w:t>
            </w:r>
            <w:r w:rsidRPr="004C4BAB">
              <w:rPr>
                <w:sz w:val="20"/>
              </w:rPr>
              <w:t>s</w:t>
            </w:r>
            <w:r w:rsidRPr="004C4BAB">
              <w:rPr>
                <w:sz w:val="20"/>
              </w:rPr>
              <w:t>wort).</w:t>
            </w:r>
          </w:p>
        </w:tc>
      </w:tr>
      <w:tr w:rsidR="009D4402" w:rsidRPr="004C4BAB" w:rsidTr="00AA0181">
        <w:trPr>
          <w:trHeight w:val="362"/>
        </w:trPr>
        <w:tc>
          <w:tcPr>
            <w:tcW w:w="3477" w:type="dxa"/>
            <w:shd w:val="clear" w:color="auto" w:fill="auto"/>
          </w:tcPr>
          <w:p w:rsidR="009D4402" w:rsidRPr="004C4BAB" w:rsidRDefault="009D4402" w:rsidP="009D4402">
            <w:pPr>
              <w:pStyle w:val="gemtab11ptAbstand"/>
              <w:rPr>
                <w:sz w:val="20"/>
              </w:rPr>
            </w:pPr>
            <w:r w:rsidRPr="004C4BAB">
              <w:rPr>
                <w:sz w:val="20"/>
              </w:rPr>
              <w:lastRenderedPageBreak/>
              <w:t xml:space="preserve">Fachdienst Timeout </w:t>
            </w:r>
          </w:p>
        </w:tc>
        <w:tc>
          <w:tcPr>
            <w:tcW w:w="5580" w:type="dxa"/>
            <w:shd w:val="clear" w:color="auto" w:fill="auto"/>
          </w:tcPr>
          <w:p w:rsidR="009D4402" w:rsidRPr="004C4BAB" w:rsidRDefault="009D4402" w:rsidP="009D4402">
            <w:pPr>
              <w:pStyle w:val="gemtab11ptAbstand"/>
              <w:rPr>
                <w:sz w:val="20"/>
              </w:rPr>
            </w:pPr>
            <w:r w:rsidRPr="004C4BAB">
              <w:rPr>
                <w:sz w:val="20"/>
              </w:rPr>
              <w:t>Zeitraum bevor die Anfrage an einen Fachdienst wegen Zei</w:t>
            </w:r>
            <w:r w:rsidRPr="004C4BAB">
              <w:rPr>
                <w:sz w:val="20"/>
              </w:rPr>
              <w:t>t</w:t>
            </w:r>
            <w:r w:rsidRPr="004C4BAB">
              <w:rPr>
                <w:sz w:val="20"/>
              </w:rPr>
              <w:t>überschreitung a</w:t>
            </w:r>
            <w:r w:rsidRPr="004C4BAB">
              <w:rPr>
                <w:sz w:val="20"/>
              </w:rPr>
              <w:t>b</w:t>
            </w:r>
            <w:r w:rsidRPr="004C4BAB">
              <w:rPr>
                <w:sz w:val="20"/>
              </w:rPr>
              <w:t>gebrochen wird.</w:t>
            </w:r>
          </w:p>
        </w:tc>
      </w:tr>
      <w:tr w:rsidR="009D4402" w:rsidRPr="00D774A4" w:rsidTr="00AA0181">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Fachdienst Connection Pool</w:t>
            </w:r>
          </w:p>
        </w:tc>
        <w:tc>
          <w:tcPr>
            <w:tcW w:w="5580" w:type="dxa"/>
            <w:shd w:val="clear" w:color="auto" w:fill="auto"/>
          </w:tcPr>
          <w:p w:rsidR="009D4402" w:rsidRPr="00D774A4" w:rsidRDefault="009D4402" w:rsidP="009D4402">
            <w:pPr>
              <w:pStyle w:val="gemtab11ptAbstand"/>
              <w:rPr>
                <w:sz w:val="20"/>
              </w:rPr>
            </w:pPr>
            <w:r w:rsidRPr="00D774A4">
              <w:rPr>
                <w:sz w:val="20"/>
              </w:rPr>
              <w:t>Anzahl der Verbindungen, die der Intermediär zu jedem Fachdienst permanent offen halten muss.</w:t>
            </w:r>
          </w:p>
        </w:tc>
      </w:tr>
    </w:tbl>
    <w:p w:rsidR="009D4402" w:rsidRPr="004C4BAB" w:rsidRDefault="009D4402" w:rsidP="00CC3A41">
      <w:pPr>
        <w:pStyle w:val="berschrift3"/>
      </w:pPr>
      <w:bookmarkStart w:id="109" w:name="_Toc502151153"/>
      <w:r w:rsidRPr="004C4BAB">
        <w:t>Konfigurierbar</w:t>
      </w:r>
      <w:r w:rsidRPr="004C4BAB">
        <w:rPr>
          <w:rFonts w:hint="eastAsia"/>
        </w:rPr>
        <w:t>e</w:t>
      </w:r>
      <w:r w:rsidRPr="004C4BAB">
        <w:t xml:space="preserve"> Parameter für mehr Flexibilität</w:t>
      </w:r>
      <w:bookmarkEnd w:id="109"/>
    </w:p>
    <w:p w:rsidR="009D4402" w:rsidRDefault="009D4402" w:rsidP="009D4402">
      <w:pPr>
        <w:pStyle w:val="gemStandard"/>
      </w:pPr>
      <w:r>
        <w:t>Die Parameter für die Zertifikatsprüfung beim Verbindungsaufbau sollten jeweils für die Ve</w:t>
      </w:r>
      <w:r>
        <w:t>r</w:t>
      </w:r>
      <w:r>
        <w:t>bindungen mit den Fachmodulen und den Fachdiensten unabhängig konfigurie</w:t>
      </w:r>
      <w:r>
        <w:t>r</w:t>
      </w:r>
      <w:r>
        <w:t>bar sein, da für die beiden Strecken unterschiedliche Sicherheitsanforderungen gelten können.</w:t>
      </w:r>
    </w:p>
    <w:p w:rsidR="009D4402" w:rsidRDefault="009D4402" w:rsidP="009D4402">
      <w:pPr>
        <w:pStyle w:val="gemStandard"/>
      </w:pPr>
      <w:r>
        <w:t>Eine Anpassung der Parameter für die Zertifikatsprüfung beim Verbindungsaufbau ist immer dann notwendig, wenn bestimmten Algorithmen und Schlüssellängen nicht mehr als sicher gelten. Eine Ausnahme ist der Parameter „A</w:t>
      </w:r>
      <w:r>
        <w:t>d</w:t>
      </w:r>
      <w:r>
        <w:t>missions“, der angepasst werden muss, wenn neue Rollen für Leistungserbringerumgebungen definiert werden bzw. neue Fac</w:t>
      </w:r>
      <w:r>
        <w:t>h</w:t>
      </w:r>
      <w:r>
        <w:t>diensttypen (z. B. ein Kostenträgerdatendienst) über den Intermediär erreichbar sein sollen. Daher muss mindestens die Liste der zulässige Admissions erweiterbar implementiert we</w:t>
      </w:r>
      <w:r>
        <w:t>r</w:t>
      </w:r>
      <w:r>
        <w:t>den. [VSDM-A_2550] [VSDM-A_2351]</w:t>
      </w:r>
    </w:p>
    <w:p w:rsidR="009D4402" w:rsidRDefault="009D4402" w:rsidP="009D4402">
      <w:pPr>
        <w:pStyle w:val="gemStandard"/>
      </w:pPr>
    </w:p>
    <w:p w:rsidR="009D4402" w:rsidRDefault="009D4402" w:rsidP="009D4402">
      <w:pPr>
        <w:pStyle w:val="Beschriftung"/>
        <w:keepNext/>
      </w:pPr>
      <w:bookmarkStart w:id="110" w:name="_Toc320014064"/>
      <w:bookmarkStart w:id="111" w:name="_Toc501357370"/>
      <w:r>
        <w:t xml:space="preserve">Tabelle </w:t>
      </w:r>
      <w:r>
        <w:fldChar w:fldCharType="begin"/>
      </w:r>
      <w:r>
        <w:instrText xml:space="preserve"> SEQ Tabelle \* ARABIC </w:instrText>
      </w:r>
      <w:r>
        <w:fldChar w:fldCharType="separate"/>
      </w:r>
      <w:r w:rsidR="00BF694E">
        <w:rPr>
          <w:noProof/>
        </w:rPr>
        <w:t>6</w:t>
      </w:r>
      <w:r>
        <w:fldChar w:fldCharType="end"/>
      </w:r>
      <w:r>
        <w:t xml:space="preserve">: </w:t>
      </w:r>
      <w:bookmarkStart w:id="112" w:name="_Hlk326656026"/>
      <w:r>
        <w:t xml:space="preserve">Tab_INTM_VSDM_03 </w:t>
      </w:r>
      <w:bookmarkEnd w:id="112"/>
      <w:r>
        <w:t>– Konfigurationsparameter für die Zertifikat</w:t>
      </w:r>
      <w:r>
        <w:t>s</w:t>
      </w:r>
      <w:r>
        <w:t>prüfung</w:t>
      </w:r>
      <w:bookmarkEnd w:id="110"/>
      <w:r>
        <w:t xml:space="preserve"> [VSDM-A_2547] [VSDM-A_2548]</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80"/>
      </w:tblGrid>
      <w:tr w:rsidR="009D4402" w:rsidRPr="00456C77" w:rsidTr="009D4402">
        <w:trPr>
          <w:tblHeader/>
        </w:trPr>
        <w:tc>
          <w:tcPr>
            <w:tcW w:w="3528" w:type="dxa"/>
            <w:shd w:val="clear" w:color="auto" w:fill="E0E0E0"/>
          </w:tcPr>
          <w:p w:rsidR="009D4402" w:rsidRPr="00456C77" w:rsidRDefault="009D4402" w:rsidP="009D4402">
            <w:pPr>
              <w:pStyle w:val="gemtab11ptAbstand"/>
              <w:rPr>
                <w:b/>
                <w:sz w:val="20"/>
              </w:rPr>
            </w:pPr>
            <w:r w:rsidRPr="00456C77">
              <w:rPr>
                <w:b/>
                <w:sz w:val="20"/>
              </w:rPr>
              <w:t>Parameter</w:t>
            </w:r>
          </w:p>
        </w:tc>
        <w:tc>
          <w:tcPr>
            <w:tcW w:w="5580" w:type="dxa"/>
            <w:shd w:val="clear" w:color="auto" w:fill="E0E0E0"/>
          </w:tcPr>
          <w:p w:rsidR="009D4402" w:rsidRPr="00456C77" w:rsidRDefault="009D4402" w:rsidP="009D4402">
            <w:pPr>
              <w:pStyle w:val="gemtab11ptAbstand"/>
              <w:rPr>
                <w:b/>
                <w:sz w:val="20"/>
              </w:rPr>
            </w:pPr>
            <w:r w:rsidRPr="00456C77">
              <w:rPr>
                <w:b/>
                <w:sz w:val="20"/>
              </w:rPr>
              <w:t>Beschreibung</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Admissions</w:t>
            </w:r>
          </w:p>
        </w:tc>
        <w:tc>
          <w:tcPr>
            <w:tcW w:w="5580" w:type="dxa"/>
            <w:shd w:val="clear" w:color="auto" w:fill="auto"/>
          </w:tcPr>
          <w:p w:rsidR="009D4402" w:rsidRPr="005E2479" w:rsidRDefault="009D4402" w:rsidP="009D4402">
            <w:pPr>
              <w:pStyle w:val="gemtab11ptAbstand"/>
              <w:rPr>
                <w:sz w:val="20"/>
              </w:rPr>
            </w:pPr>
            <w:r w:rsidRPr="005E2479">
              <w:rPr>
                <w:sz w:val="20"/>
              </w:rPr>
              <w:t>Liste der erlaubten Admissions</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KeyUsages</w:t>
            </w:r>
          </w:p>
        </w:tc>
        <w:tc>
          <w:tcPr>
            <w:tcW w:w="5580" w:type="dxa"/>
            <w:shd w:val="clear" w:color="auto" w:fill="auto"/>
          </w:tcPr>
          <w:p w:rsidR="009D4402" w:rsidRPr="005E2479" w:rsidRDefault="009D4402" w:rsidP="009D4402">
            <w:pPr>
              <w:pStyle w:val="gemtab11ptAbstand"/>
              <w:rPr>
                <w:sz w:val="20"/>
              </w:rPr>
            </w:pPr>
            <w:r w:rsidRPr="005E2479">
              <w:rPr>
                <w:sz w:val="20"/>
              </w:rPr>
              <w:t>Die erwarteten KeyUsages, die das zu prüfende Zert</w:t>
            </w:r>
            <w:r w:rsidRPr="005E2479">
              <w:rPr>
                <w:sz w:val="20"/>
              </w:rPr>
              <w:t>i</w:t>
            </w:r>
            <w:r w:rsidRPr="005E2479">
              <w:rPr>
                <w:sz w:val="20"/>
              </w:rPr>
              <w:t>fikat minde</w:t>
            </w:r>
            <w:r w:rsidRPr="005E2479">
              <w:rPr>
                <w:sz w:val="20"/>
              </w:rPr>
              <w:t>s</w:t>
            </w:r>
            <w:r w:rsidRPr="005E2479">
              <w:rPr>
                <w:sz w:val="20"/>
              </w:rPr>
              <w:t>tens enthalten muss.</w:t>
            </w:r>
          </w:p>
        </w:tc>
      </w:tr>
      <w:tr w:rsidR="009D4402" w:rsidRPr="005E2479" w:rsidTr="009D4402">
        <w:tc>
          <w:tcPr>
            <w:tcW w:w="3528" w:type="dxa"/>
            <w:shd w:val="clear" w:color="auto" w:fill="auto"/>
          </w:tcPr>
          <w:p w:rsidR="009D4402" w:rsidRPr="005E2479" w:rsidRDefault="009D4402" w:rsidP="009D4402">
            <w:pPr>
              <w:pStyle w:val="gemtab11ptAbstand"/>
              <w:rPr>
                <w:sz w:val="20"/>
              </w:rPr>
            </w:pPr>
            <w:r w:rsidRPr="005E2479">
              <w:rPr>
                <w:sz w:val="20"/>
              </w:rPr>
              <w:t>ExtendedKeyUsages</w:t>
            </w:r>
          </w:p>
        </w:tc>
        <w:tc>
          <w:tcPr>
            <w:tcW w:w="5580" w:type="dxa"/>
            <w:shd w:val="clear" w:color="auto" w:fill="auto"/>
          </w:tcPr>
          <w:p w:rsidR="009D4402" w:rsidRPr="005E2479" w:rsidRDefault="009D4402" w:rsidP="009D4402">
            <w:pPr>
              <w:pStyle w:val="gemtab11ptAbstand"/>
              <w:rPr>
                <w:sz w:val="20"/>
              </w:rPr>
            </w:pPr>
            <w:r w:rsidRPr="005E2479">
              <w:rPr>
                <w:sz w:val="20"/>
              </w:rPr>
              <w:t>Die erwarteten ExtendedKeyUsages, die das zu pr</w:t>
            </w:r>
            <w:r w:rsidRPr="005E2479">
              <w:rPr>
                <w:sz w:val="20"/>
              </w:rPr>
              <w:t>ü</w:t>
            </w:r>
            <w:r w:rsidRPr="005E2479">
              <w:rPr>
                <w:sz w:val="20"/>
              </w:rPr>
              <w:t>fende Zertifikat mi</w:t>
            </w:r>
            <w:r w:rsidRPr="005E2479">
              <w:rPr>
                <w:sz w:val="20"/>
              </w:rPr>
              <w:t>n</w:t>
            </w:r>
            <w:r w:rsidRPr="005E2479">
              <w:rPr>
                <w:sz w:val="20"/>
              </w:rPr>
              <w:t>destens enthalten muss.</w:t>
            </w:r>
          </w:p>
        </w:tc>
      </w:tr>
    </w:tbl>
    <w:p w:rsidR="009D4402" w:rsidRDefault="009D4402" w:rsidP="009D4402">
      <w:pPr>
        <w:pStyle w:val="gemStandard"/>
      </w:pPr>
    </w:p>
    <w:p w:rsidR="009D4402" w:rsidRDefault="009D4402" w:rsidP="009D4402">
      <w:pPr>
        <w:pStyle w:val="Beschriftung"/>
        <w:keepNext/>
      </w:pPr>
      <w:bookmarkStart w:id="113" w:name="_Toc320014065"/>
      <w:bookmarkStart w:id="114" w:name="_Toc501357371"/>
      <w:r>
        <w:t xml:space="preserve">Tabelle </w:t>
      </w:r>
      <w:r>
        <w:fldChar w:fldCharType="begin"/>
      </w:r>
      <w:r>
        <w:instrText xml:space="preserve"> SEQ Tabelle \* ARABIC </w:instrText>
      </w:r>
      <w:r>
        <w:fldChar w:fldCharType="separate"/>
      </w:r>
      <w:r w:rsidR="00BF694E">
        <w:rPr>
          <w:noProof/>
        </w:rPr>
        <w:t>7</w:t>
      </w:r>
      <w:r>
        <w:fldChar w:fldCharType="end"/>
      </w:r>
      <w:r>
        <w:t>: Tab_INTM_VSDM_09 – Konfigurationsparameter für die Verbindungen</w:t>
      </w:r>
      <w:bookmarkEnd w:id="113"/>
      <w:r>
        <w:t xml:space="preserve"> [VSDM-A_2549]</w:t>
      </w:r>
      <w:bookmarkEnd w:id="114"/>
    </w:p>
    <w:tbl>
      <w:tblPr>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477"/>
        <w:gridCol w:w="5580"/>
      </w:tblGrid>
      <w:tr w:rsidR="009D4402" w:rsidRPr="005E2479" w:rsidTr="009D4402">
        <w:trPr>
          <w:trHeight w:val="362"/>
          <w:tblHeader/>
        </w:trPr>
        <w:tc>
          <w:tcPr>
            <w:tcW w:w="3477" w:type="dxa"/>
            <w:shd w:val="clear" w:color="auto" w:fill="E0E0E0"/>
          </w:tcPr>
          <w:p w:rsidR="009D4402" w:rsidRPr="005E2479" w:rsidRDefault="009D4402" w:rsidP="009D4402">
            <w:pPr>
              <w:pStyle w:val="gemtab11ptAbstand"/>
              <w:rPr>
                <w:b/>
                <w:sz w:val="20"/>
              </w:rPr>
            </w:pPr>
            <w:r w:rsidRPr="005E2479">
              <w:rPr>
                <w:b/>
                <w:sz w:val="20"/>
              </w:rPr>
              <w:t>Parameter</w:t>
            </w:r>
          </w:p>
        </w:tc>
        <w:tc>
          <w:tcPr>
            <w:tcW w:w="5580" w:type="dxa"/>
            <w:shd w:val="clear" w:color="auto" w:fill="E0E0E0"/>
          </w:tcPr>
          <w:p w:rsidR="009D4402" w:rsidRPr="005E2479" w:rsidRDefault="009D4402" w:rsidP="009D4402">
            <w:pPr>
              <w:pStyle w:val="gemtab11ptAbstand"/>
              <w:rPr>
                <w:b/>
                <w:sz w:val="20"/>
              </w:rPr>
            </w:pPr>
            <w:r w:rsidRPr="005E2479">
              <w:rPr>
                <w:b/>
                <w:sz w:val="20"/>
              </w:rPr>
              <w:t>Beschreibung</w:t>
            </w:r>
          </w:p>
        </w:tc>
      </w:tr>
      <w:tr w:rsidR="009D4402" w:rsidRPr="00456C77" w:rsidTr="009D4402">
        <w:trPr>
          <w:trHeight w:val="362"/>
        </w:trPr>
        <w:tc>
          <w:tcPr>
            <w:tcW w:w="3477" w:type="dxa"/>
            <w:shd w:val="clear" w:color="auto" w:fill="auto"/>
          </w:tcPr>
          <w:p w:rsidR="009D4402" w:rsidRPr="00456C77" w:rsidRDefault="009D4402" w:rsidP="009D4402">
            <w:pPr>
              <w:pStyle w:val="gemtab11ptAbstand"/>
              <w:rPr>
                <w:sz w:val="20"/>
              </w:rPr>
            </w:pPr>
            <w:r w:rsidRPr="00456C77">
              <w:rPr>
                <w:sz w:val="20"/>
              </w:rPr>
              <w:t>Fachdienst Cipher-Suiten</w:t>
            </w:r>
          </w:p>
        </w:tc>
        <w:tc>
          <w:tcPr>
            <w:tcW w:w="5580" w:type="dxa"/>
            <w:shd w:val="clear" w:color="auto" w:fill="auto"/>
          </w:tcPr>
          <w:p w:rsidR="009D4402" w:rsidRPr="00456C77" w:rsidRDefault="009D4402" w:rsidP="009D4402">
            <w:pPr>
              <w:pStyle w:val="gemtab11ptAbstand"/>
              <w:rPr>
                <w:sz w:val="20"/>
              </w:rPr>
            </w:pPr>
            <w:r w:rsidRPr="00456C77">
              <w:rPr>
                <w:sz w:val="20"/>
              </w:rPr>
              <w:t>Gibt die Cipher-Suiten an, die bei der Verbindung zum Fac</w:t>
            </w:r>
            <w:r w:rsidRPr="00456C77">
              <w:rPr>
                <w:sz w:val="20"/>
              </w:rPr>
              <w:t>h</w:t>
            </w:r>
            <w:r w:rsidRPr="00456C77">
              <w:rPr>
                <w:sz w:val="20"/>
              </w:rPr>
              <w:t>dienst verwendet werden dürfen.</w:t>
            </w:r>
          </w:p>
        </w:tc>
      </w:tr>
      <w:tr w:rsidR="009D4402" w:rsidRPr="00456C77" w:rsidTr="009D4402">
        <w:trPr>
          <w:trHeight w:val="362"/>
        </w:trPr>
        <w:tc>
          <w:tcPr>
            <w:tcW w:w="3477" w:type="dxa"/>
            <w:shd w:val="clear" w:color="auto" w:fill="auto"/>
          </w:tcPr>
          <w:p w:rsidR="009D4402" w:rsidRPr="00456C77" w:rsidRDefault="009D4402" w:rsidP="009D4402">
            <w:pPr>
              <w:pStyle w:val="gemtab11ptAbstand"/>
              <w:rPr>
                <w:sz w:val="20"/>
              </w:rPr>
            </w:pPr>
            <w:r w:rsidRPr="00456C77">
              <w:rPr>
                <w:sz w:val="20"/>
              </w:rPr>
              <w:t>Fachmodul Cipher-Suiten</w:t>
            </w:r>
          </w:p>
        </w:tc>
        <w:tc>
          <w:tcPr>
            <w:tcW w:w="5580" w:type="dxa"/>
            <w:shd w:val="clear" w:color="auto" w:fill="auto"/>
          </w:tcPr>
          <w:p w:rsidR="009D4402" w:rsidRPr="00456C77" w:rsidRDefault="009D4402" w:rsidP="009D4402">
            <w:pPr>
              <w:pStyle w:val="gemtab11ptAbstand"/>
              <w:rPr>
                <w:sz w:val="20"/>
              </w:rPr>
            </w:pPr>
            <w:r w:rsidRPr="00456C77">
              <w:rPr>
                <w:sz w:val="20"/>
              </w:rPr>
              <w:t>Gibt die Cipher-Suiten an, die bei der Verbindung zum Fachmodul ve</w:t>
            </w:r>
            <w:r w:rsidRPr="00456C77">
              <w:rPr>
                <w:sz w:val="20"/>
              </w:rPr>
              <w:t>r</w:t>
            </w:r>
            <w:r w:rsidRPr="00456C77">
              <w:rPr>
                <w:sz w:val="20"/>
              </w:rPr>
              <w:t>wendet werden dürfen.</w:t>
            </w:r>
          </w:p>
        </w:tc>
      </w:tr>
    </w:tbl>
    <w:p w:rsidR="009D4402" w:rsidRPr="004C4BAB" w:rsidRDefault="009D4402" w:rsidP="00CC3A41">
      <w:pPr>
        <w:pStyle w:val="berschrift2"/>
      </w:pPr>
      <w:bookmarkStart w:id="115" w:name="_Hlk309141965"/>
      <w:bookmarkStart w:id="116" w:name="_Ref309725223"/>
      <w:bookmarkStart w:id="117" w:name="_Toc502151154"/>
      <w:r w:rsidRPr="004C4BAB">
        <w:t>Logging</w:t>
      </w:r>
      <w:bookmarkEnd w:id="116"/>
      <w:bookmarkEnd w:id="117"/>
    </w:p>
    <w:p w:rsidR="009D4402" w:rsidRDefault="009D4402" w:rsidP="009D4402">
      <w:pPr>
        <w:pStyle w:val="gemStandard"/>
      </w:pPr>
      <w:r>
        <w:t xml:space="preserve">Der Intermediär soll </w:t>
      </w:r>
      <w:bookmarkStart w:id="118" w:name="_Hlk309743188"/>
      <w:r>
        <w:t xml:space="preserve">Protokolldateien </w:t>
      </w:r>
      <w:bookmarkEnd w:id="118"/>
      <w:r>
        <w:t>schreiben, die eine Analyse technischer Vorgänge e</w:t>
      </w:r>
      <w:r>
        <w:t>r</w:t>
      </w:r>
      <w:r>
        <w:t xml:space="preserve">lauben. Diese Protokolldateien sind dafür vorgesehen, aufgetretene Fehler zu identifizieren, die Performance zu analysieren und interne Abläufe zu beobachten. In [gemSpec_SST_VSDM] sind die Anforderungen bezüglich des Speicherns von Nachrichten </w:t>
      </w:r>
      <w:r>
        <w:lastRenderedPageBreak/>
        <w:t>im Fehlerfall formuliert und begründet. Hier werden weitergehende Anforderungen an die Protokollierung des Intermediärs gestellt.</w:t>
      </w:r>
    </w:p>
    <w:p w:rsidR="009D4402" w:rsidRDefault="009D4402" w:rsidP="009D4402">
      <w:pPr>
        <w:pStyle w:val="gemStandard"/>
      </w:pPr>
      <w:r>
        <w:t>Die Protokolldateien folgen einem einheitlichen Format, das vom Hersteller festgelegt und dokumentiert wird. Es muss geeignet sein, um automatische Auswertungen mit wenig Au</w:t>
      </w:r>
      <w:r>
        <w:t>f</w:t>
      </w:r>
      <w:r>
        <w:t>wand durch Dritte zu ermöglichen. Ein Vorbild ist das Weblog des Apache Webservers.</w:t>
      </w:r>
    </w:p>
    <w:p w:rsidR="009D4402" w:rsidRPr="00EC27B3" w:rsidRDefault="009D4402" w:rsidP="009D4402">
      <w:pPr>
        <w:pStyle w:val="gemStandard"/>
        <w:rPr>
          <w:highlight w:val="green"/>
        </w:rPr>
      </w:pPr>
      <w:r w:rsidRPr="00644524">
        <w:t>Der Zugriff auf Protokolldateien muss auf autorisierte Personen durch angemessene techn</w:t>
      </w:r>
      <w:r w:rsidRPr="00644524">
        <w:t>i</w:t>
      </w:r>
      <w:r w:rsidRPr="00644524">
        <w:t>sche oder organisatorische Maßnahmen eingeschränkt werden. Zudem soll das Schreiben der Protokolldateien einzeln deaktivie</w:t>
      </w:r>
      <w:r>
        <w:t>rbar</w:t>
      </w:r>
      <w:r w:rsidRPr="00644524">
        <w:t xml:space="preserve"> und wieder </w:t>
      </w:r>
      <w:r>
        <w:t>aktivierbar sein</w:t>
      </w:r>
      <w:r w:rsidRPr="00644524">
        <w:t>. Für den Produktivb</w:t>
      </w:r>
      <w:r w:rsidRPr="00644524">
        <w:t>e</w:t>
      </w:r>
      <w:r w:rsidRPr="00644524">
        <w:t>trieb soll das Schreiben grundsät</w:t>
      </w:r>
      <w:r w:rsidRPr="00644524">
        <w:t>z</w:t>
      </w:r>
      <w:r w:rsidRPr="00644524">
        <w:t>lich deaktiviert sein. [VSDM-A_2669] [VSDM-A_2704]</w:t>
      </w:r>
    </w:p>
    <w:p w:rsidR="009D4402" w:rsidRPr="00AB3040" w:rsidRDefault="009D4402" w:rsidP="009D4402">
      <w:pPr>
        <w:pStyle w:val="gemStandard"/>
      </w:pPr>
      <w:r w:rsidRPr="00AB3040">
        <w:t>Aus Datenschutzgründen dürfen die Protokolldateien keine person</w:t>
      </w:r>
      <w:r w:rsidR="00A82EF6">
        <w:t>en</w:t>
      </w:r>
      <w:r w:rsidRPr="00AB3040">
        <w:t>bezogenen Daten en</w:t>
      </w:r>
      <w:r w:rsidRPr="00AB3040">
        <w:t>t</w:t>
      </w:r>
      <w:r w:rsidRPr="00AB3040">
        <w:t>halten. Im Testbetrieb können jedoch in der Referenz- und Testumgebung die Loglevel u</w:t>
      </w:r>
      <w:r w:rsidRPr="00AB3040">
        <w:t>n</w:t>
      </w:r>
      <w:r w:rsidRPr="00AB3040">
        <w:t>terstützt werden, bei denen Fehlerdetails enthalten sind, die nicht den Datenschutzvorgaben der gematik für den Wirkbetrieb g</w:t>
      </w:r>
      <w:r w:rsidRPr="00AB3040">
        <w:t>e</w:t>
      </w:r>
      <w:r w:rsidRPr="00AB3040">
        <w:t xml:space="preserve">nügen. [VSDM-A_2940] </w:t>
      </w:r>
    </w:p>
    <w:p w:rsidR="009D4402" w:rsidRDefault="009D4402" w:rsidP="009D4402">
      <w:pPr>
        <w:pStyle w:val="gemStandard"/>
      </w:pPr>
      <w:r w:rsidRPr="00AB3040">
        <w:t xml:space="preserve">Um mehrere </w:t>
      </w:r>
      <w:bookmarkStart w:id="119" w:name="_Hlk309051645"/>
      <w:r w:rsidRPr="00AB3040">
        <w:t xml:space="preserve">Protokolleinträge </w:t>
      </w:r>
      <w:bookmarkEnd w:id="119"/>
      <w:r w:rsidRPr="00AB3040">
        <w:t>zu korrelieren, soll bei Start einer Aktion, z.B. Eingang e</w:t>
      </w:r>
      <w:r w:rsidRPr="00AB3040">
        <w:t>i</w:t>
      </w:r>
      <w:r w:rsidRPr="00AB3040">
        <w:t>ner HTTP Nachricht, eine (z.B. pseudozufällige) Vorgangsnummer gebildet werden. Diese Vo</w:t>
      </w:r>
      <w:r w:rsidRPr="00AB3040">
        <w:t>r</w:t>
      </w:r>
      <w:r w:rsidRPr="00644524">
        <w:t>gangsnummer wird in allen Protokolleinträgen dieser Aktion genutzt. [VSDM-A_2673]</w:t>
      </w:r>
    </w:p>
    <w:p w:rsidR="009D4402" w:rsidRPr="004852F6" w:rsidRDefault="009D4402" w:rsidP="009D4402">
      <w:pPr>
        <w:pStyle w:val="gemStandard"/>
      </w:pPr>
      <w:r w:rsidRPr="00BA7B0A">
        <w:t>Der Betreiber des Intermediärs MUSS durch geeignete und dokumentierte Maßnahmen s</w:t>
      </w:r>
      <w:r w:rsidRPr="00BA7B0A">
        <w:t>i</w:t>
      </w:r>
      <w:r w:rsidRPr="00BA7B0A">
        <w:t>cherstellen, dass aus Datenschutzgründen Protokolleinträge mit pseudonymisierten pers</w:t>
      </w:r>
      <w:r w:rsidRPr="00BA7B0A">
        <w:t>o</w:t>
      </w:r>
      <w:r w:rsidRPr="00BA7B0A">
        <w:t>nenbeziehbare Daten (z.B. ICCSN, IP-Adressen) vor Verstreichen von 180 Tagen gelöscht werden. [VSDM-A_2748]</w:t>
      </w:r>
    </w:p>
    <w:p w:rsidR="009D4402" w:rsidRPr="004C4BAB" w:rsidRDefault="009D4402" w:rsidP="00CC3A41">
      <w:pPr>
        <w:pStyle w:val="berschrift3"/>
      </w:pPr>
      <w:bookmarkStart w:id="120" w:name="_Toc309726148"/>
      <w:bookmarkStart w:id="121" w:name="_Toc502151155"/>
      <w:r w:rsidRPr="004C4BAB">
        <w:t>Ablauf</w:t>
      </w:r>
      <w:bookmarkEnd w:id="120"/>
      <w:r w:rsidRPr="004C4BAB">
        <w:t>protokoll</w:t>
      </w:r>
      <w:bookmarkEnd w:id="121"/>
    </w:p>
    <w:p w:rsidR="009D4402" w:rsidRDefault="009D4402" w:rsidP="009D4402">
      <w:pPr>
        <w:pStyle w:val="gemStandard"/>
      </w:pPr>
      <w:r w:rsidRPr="00644524">
        <w:t xml:space="preserve">Die Protokolleinträge im </w:t>
      </w:r>
      <w:bookmarkStart w:id="122" w:name="_Hlk309055685"/>
      <w:r w:rsidRPr="00644524">
        <w:t xml:space="preserve">Ablaufprotokoll </w:t>
      </w:r>
      <w:bookmarkEnd w:id="122"/>
      <w:r w:rsidRPr="00644524">
        <w:t xml:space="preserve">enthalten mindesten die in </w:t>
      </w:r>
      <w:r w:rsidRPr="00644524">
        <w:fldChar w:fldCharType="begin"/>
      </w:r>
      <w:r w:rsidRPr="00644524">
        <w:instrText xml:space="preserve"> REF _Ref309055682 \h </w:instrText>
      </w:r>
      <w:r>
        <w:instrText xml:space="preserve"> \* MERGEFORMAT </w:instrText>
      </w:r>
      <w:r w:rsidRPr="00644524">
        <w:fldChar w:fldCharType="separate"/>
      </w:r>
      <w:r w:rsidR="00BF694E">
        <w:t xml:space="preserve">Tabelle </w:t>
      </w:r>
      <w:r w:rsidR="00BF694E">
        <w:rPr>
          <w:noProof/>
        </w:rPr>
        <w:t>8</w:t>
      </w:r>
      <w:r w:rsidRPr="00644524">
        <w:fldChar w:fldCharType="end"/>
      </w:r>
      <w:r w:rsidRPr="00644524">
        <w:t xml:space="preserve"> aufgezäh</w:t>
      </w:r>
      <w:r w:rsidRPr="00644524">
        <w:t>l</w:t>
      </w:r>
      <w:r w:rsidRPr="00644524">
        <w:t xml:space="preserve">ten Felder. Für jeden </w:t>
      </w:r>
      <w:bookmarkStart w:id="123" w:name="_Hlk309744622"/>
      <w:r w:rsidRPr="00644524">
        <w:t xml:space="preserve">Request-Response-Zyklus </w:t>
      </w:r>
      <w:bookmarkEnd w:id="123"/>
      <w:r w:rsidRPr="00644524">
        <w:t>soll eine Vorgangsnummer erzeugt und alle Protokolleinträge des Request-Response-Zyklus mit dieser Vorgangsnummer erstellt we</w:t>
      </w:r>
      <w:r w:rsidRPr="00644524">
        <w:t>r</w:t>
      </w:r>
      <w:r w:rsidRPr="00644524">
        <w:t>den. [VSDM-A_2359]</w:t>
      </w:r>
    </w:p>
    <w:p w:rsidR="009D4402" w:rsidRDefault="009D4402" w:rsidP="009D4402">
      <w:pPr>
        <w:pStyle w:val="gemStandard"/>
      </w:pPr>
    </w:p>
    <w:p w:rsidR="009D4402" w:rsidRDefault="009D4402" w:rsidP="009D4402">
      <w:pPr>
        <w:pStyle w:val="Beschriftung"/>
        <w:keepNext/>
      </w:pPr>
      <w:bookmarkStart w:id="124" w:name="_Ref309055682"/>
      <w:bookmarkStart w:id="125" w:name="_Toc309124850"/>
      <w:bookmarkStart w:id="126" w:name="_Toc320014066"/>
      <w:bookmarkStart w:id="127" w:name="_Toc501357372"/>
      <w:r>
        <w:t xml:space="preserve">Tabelle </w:t>
      </w:r>
      <w:r>
        <w:fldChar w:fldCharType="begin"/>
      </w:r>
      <w:r>
        <w:instrText xml:space="preserve"> SEQ Tabelle \* ARABIC </w:instrText>
      </w:r>
      <w:r>
        <w:fldChar w:fldCharType="separate"/>
      </w:r>
      <w:r w:rsidR="00BF694E">
        <w:rPr>
          <w:noProof/>
        </w:rPr>
        <w:t>8</w:t>
      </w:r>
      <w:r>
        <w:fldChar w:fldCharType="end"/>
      </w:r>
      <w:bookmarkEnd w:id="124"/>
      <w:r>
        <w:t>: Tab_INTM_VSDM_0</w:t>
      </w:r>
      <w:r>
        <w:t>4 – Felder im Ablaufprotokoll</w:t>
      </w:r>
      <w:bookmarkEnd w:id="125"/>
      <w:bookmarkEnd w:id="126"/>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760"/>
      </w:tblGrid>
      <w:tr w:rsidR="009D4402" w:rsidRPr="005879AC" w:rsidTr="009D4402">
        <w:trPr>
          <w:cantSplit/>
          <w:tblHeader/>
        </w:trPr>
        <w:tc>
          <w:tcPr>
            <w:tcW w:w="3168" w:type="dxa"/>
            <w:shd w:val="clear" w:color="auto" w:fill="D9D9D9"/>
          </w:tcPr>
          <w:p w:rsidR="009D4402" w:rsidRPr="005879AC" w:rsidRDefault="009D4402" w:rsidP="009D4402">
            <w:pPr>
              <w:pStyle w:val="gemtab11ptAbstand"/>
              <w:rPr>
                <w:b/>
                <w:sz w:val="20"/>
              </w:rPr>
            </w:pPr>
            <w:r w:rsidRPr="005879AC">
              <w:rPr>
                <w:b/>
                <w:sz w:val="20"/>
              </w:rPr>
              <w:t>Feld</w:t>
            </w:r>
          </w:p>
        </w:tc>
        <w:tc>
          <w:tcPr>
            <w:tcW w:w="5760" w:type="dxa"/>
            <w:shd w:val="clear" w:color="auto" w:fill="D9D9D9"/>
          </w:tcPr>
          <w:p w:rsidR="009D4402" w:rsidRPr="005879AC" w:rsidRDefault="009D4402" w:rsidP="009D4402">
            <w:pPr>
              <w:pStyle w:val="gemtab11ptAbstand"/>
              <w:rPr>
                <w:b/>
                <w:sz w:val="20"/>
              </w:rPr>
            </w:pPr>
            <w:r w:rsidRPr="005879AC">
              <w:rPr>
                <w:b/>
                <w:sz w:val="20"/>
              </w:rPr>
              <w:t>Beschreibung</w:t>
            </w:r>
          </w:p>
        </w:tc>
      </w:tr>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r w:rsidRPr="005E2479">
              <w:rPr>
                <w:sz w:val="20"/>
              </w:rPr>
              <w:t>Vorgangsnummer</w:t>
            </w:r>
          </w:p>
        </w:tc>
        <w:tc>
          <w:tcPr>
            <w:tcW w:w="5760" w:type="dxa"/>
            <w:shd w:val="clear" w:color="auto" w:fill="auto"/>
          </w:tcPr>
          <w:p w:rsidR="009D4402" w:rsidRPr="005E2479" w:rsidRDefault="009D4402" w:rsidP="009D4402">
            <w:pPr>
              <w:pStyle w:val="gemtab11ptAbstand"/>
              <w:rPr>
                <w:sz w:val="20"/>
              </w:rPr>
            </w:pPr>
            <w:bookmarkStart w:id="128" w:name="_Hlk311114832"/>
            <w:r w:rsidRPr="005E2479">
              <w:rPr>
                <w:sz w:val="20"/>
              </w:rPr>
              <w:t>Zeichenkette zur Korrelation der zugehörigen Protokolleintr</w:t>
            </w:r>
            <w:r w:rsidRPr="005E2479">
              <w:rPr>
                <w:sz w:val="20"/>
              </w:rPr>
              <w:t>ä</w:t>
            </w:r>
            <w:r w:rsidRPr="005E2479">
              <w:rPr>
                <w:sz w:val="20"/>
              </w:rPr>
              <w:t>ge</w:t>
            </w:r>
            <w:bookmarkEnd w:id="128"/>
          </w:p>
        </w:tc>
      </w:tr>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bookmarkStart w:id="129" w:name="_Hlk309055851"/>
            <w:r w:rsidRPr="005E2479">
              <w:rPr>
                <w:sz w:val="20"/>
              </w:rPr>
              <w:t>Zeitpunkt</w:t>
            </w:r>
          </w:p>
        </w:tc>
        <w:tc>
          <w:tcPr>
            <w:tcW w:w="5760" w:type="dxa"/>
            <w:shd w:val="clear" w:color="auto" w:fill="auto"/>
          </w:tcPr>
          <w:p w:rsidR="009D4402" w:rsidRPr="005E2479" w:rsidRDefault="009D4402" w:rsidP="009D4402">
            <w:pPr>
              <w:pStyle w:val="gemtab11ptAbstand"/>
              <w:rPr>
                <w:sz w:val="20"/>
              </w:rPr>
            </w:pPr>
            <w:r w:rsidRPr="005E2479">
              <w:rPr>
                <w:sz w:val="20"/>
              </w:rPr>
              <w:t>Zeitpunkt der Erstellung des Protokolleintrags</w:t>
            </w:r>
          </w:p>
        </w:tc>
      </w:tr>
      <w:bookmarkEnd w:id="129"/>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r w:rsidRPr="005E2479">
              <w:rPr>
                <w:sz w:val="20"/>
              </w:rPr>
              <w:t xml:space="preserve">Beschreibung </w:t>
            </w:r>
          </w:p>
        </w:tc>
        <w:tc>
          <w:tcPr>
            <w:tcW w:w="5760" w:type="dxa"/>
            <w:shd w:val="clear" w:color="auto" w:fill="auto"/>
          </w:tcPr>
          <w:p w:rsidR="009D4402" w:rsidRPr="005E2479" w:rsidRDefault="009D4402" w:rsidP="009D4402">
            <w:pPr>
              <w:pStyle w:val="gemtab11ptAbstand"/>
              <w:rPr>
                <w:sz w:val="20"/>
              </w:rPr>
            </w:pPr>
            <w:r w:rsidRPr="005E2479">
              <w:rPr>
                <w:sz w:val="20"/>
              </w:rPr>
              <w:t>Details zum Ausführungsschritt</w:t>
            </w:r>
          </w:p>
        </w:tc>
      </w:tr>
    </w:tbl>
    <w:p w:rsidR="009D4402" w:rsidRDefault="009D4402" w:rsidP="009D4402">
      <w:pPr>
        <w:pStyle w:val="gemStandard"/>
      </w:pPr>
      <w:r>
        <w:t>Das Ablaufprotokoll soll die internen Ausführungsschritte enthalten, die einen Einblick in den internen Ablauf für Administratoren, Betreiber und Tester ermöglichen und die Analyse von Fe</w:t>
      </w:r>
      <w:r>
        <w:t>h</w:t>
      </w:r>
      <w:r>
        <w:t>lersituationen erleichtern.</w:t>
      </w:r>
    </w:p>
    <w:p w:rsidR="009D4402" w:rsidRPr="00AB3040" w:rsidRDefault="009D4402" w:rsidP="009D4402">
      <w:pPr>
        <w:pStyle w:val="gemStandard"/>
      </w:pPr>
      <w:r w:rsidRPr="00AB3040">
        <w:t>Zusätzlich, kann der Intermediär für eine erweiterte Protokollierung ein, separat vom Ablau</w:t>
      </w:r>
      <w:r w:rsidRPr="00AB3040">
        <w:t>f</w:t>
      </w:r>
      <w:r w:rsidRPr="00AB3040">
        <w:t>protokoll geführtes, Debug-Protokoll implementieren. Ähnlich, für sicherheitsrelevante Erei</w:t>
      </w:r>
      <w:r w:rsidRPr="00AB3040">
        <w:t>g</w:t>
      </w:r>
      <w:r w:rsidRPr="00AB3040">
        <w:t>nisse, kann ein S</w:t>
      </w:r>
      <w:r w:rsidRPr="00AB3040">
        <w:t>e</w:t>
      </w:r>
      <w:r w:rsidRPr="00AB3040">
        <w:t>curity-Prot</w:t>
      </w:r>
      <w:r>
        <w:t>o</w:t>
      </w:r>
      <w:r w:rsidRPr="00AB3040">
        <w:t>koll geführt werden. [VSDM-A_2942] [VSDM-A_2943]</w:t>
      </w:r>
    </w:p>
    <w:p w:rsidR="009D4402" w:rsidRPr="004C4BAB" w:rsidRDefault="009D4402" w:rsidP="00CC3A41">
      <w:pPr>
        <w:pStyle w:val="berschrift3"/>
      </w:pPr>
      <w:bookmarkStart w:id="130" w:name="_Hlk309054474"/>
      <w:bookmarkStart w:id="131" w:name="_Toc309726146"/>
      <w:bookmarkStart w:id="132" w:name="_Toc502151156"/>
      <w:r w:rsidRPr="004C4BAB">
        <w:lastRenderedPageBreak/>
        <w:t>Performance</w:t>
      </w:r>
      <w:bookmarkEnd w:id="131"/>
      <w:r w:rsidRPr="004C4BAB">
        <w:t>protokoll</w:t>
      </w:r>
      <w:bookmarkEnd w:id="132"/>
    </w:p>
    <w:bookmarkEnd w:id="130"/>
    <w:p w:rsidR="009D4402" w:rsidRDefault="009D4402" w:rsidP="009D4402">
      <w:pPr>
        <w:pStyle w:val="gemStandard"/>
      </w:pPr>
      <w:r w:rsidRPr="00AB3040">
        <w:t xml:space="preserve">Die Protokolleinträge im Performance-Protokoll enthalten mindestens die in </w:t>
      </w:r>
      <w:r w:rsidRPr="00AB3040">
        <w:fldChar w:fldCharType="begin"/>
      </w:r>
      <w:r w:rsidRPr="00AB3040">
        <w:instrText xml:space="preserve"> REF _Ref309053964 \h </w:instrText>
      </w:r>
      <w:r>
        <w:instrText xml:space="preserve"> \* MERGEFORMAT </w:instrText>
      </w:r>
      <w:r w:rsidRPr="00AB3040">
        <w:fldChar w:fldCharType="separate"/>
      </w:r>
      <w:r w:rsidR="00BF694E">
        <w:t xml:space="preserve">Tabelle </w:t>
      </w:r>
      <w:r w:rsidR="00BF694E">
        <w:rPr>
          <w:noProof/>
        </w:rPr>
        <w:t>9</w:t>
      </w:r>
      <w:r w:rsidRPr="00AB3040">
        <w:fldChar w:fldCharType="end"/>
      </w:r>
      <w:r w:rsidRPr="00AB3040">
        <w:t xml:space="preserve"> aufg</w:t>
      </w:r>
      <w:r w:rsidRPr="00AB3040">
        <w:t>e</w:t>
      </w:r>
      <w:r w:rsidRPr="00AB3040">
        <w:t xml:space="preserve">zählten Felder und müssen geeignet sein, </w:t>
      </w:r>
      <w:bookmarkStart w:id="133" w:name="_Hlk310511569"/>
      <w:r w:rsidRPr="00AB3040">
        <w:t>um die tatsächlichen Ausführungszeiten des I</w:t>
      </w:r>
      <w:r w:rsidRPr="00AB3040">
        <w:t>n</w:t>
      </w:r>
      <w:r w:rsidRPr="00AB3040">
        <w:t xml:space="preserve">termediärs VSDM mit den </w:t>
      </w:r>
      <w:bookmarkStart w:id="134" w:name="_Hlk310511640"/>
      <w:r w:rsidRPr="00AB3040">
        <w:t xml:space="preserve">Vorgaben </w:t>
      </w:r>
      <w:bookmarkEnd w:id="134"/>
      <w:r w:rsidRPr="00AB3040">
        <w:t xml:space="preserve">in </w:t>
      </w:r>
      <w:r w:rsidRPr="00AB3040">
        <w:fldChar w:fldCharType="begin"/>
      </w:r>
      <w:r w:rsidRPr="00AB3040">
        <w:instrText xml:space="preserve"> REF _Ref309744865 \r \h </w:instrText>
      </w:r>
      <w:r>
        <w:instrText xml:space="preserve"> \* MERGEFORMAT </w:instrText>
      </w:r>
      <w:r w:rsidRPr="00AB3040">
        <w:fldChar w:fldCharType="separate"/>
      </w:r>
      <w:r w:rsidR="00BF694E">
        <w:t>4.3</w:t>
      </w:r>
      <w:r w:rsidRPr="00AB3040">
        <w:fldChar w:fldCharType="end"/>
      </w:r>
      <w:r w:rsidRPr="00AB3040">
        <w:t xml:space="preserve"> zu vergleichen. Dabei muss beachtet werden, dass die Protokolleinträge für die Generierung im [gemRL_Betr_TI] beschriebenen Perfo</w:t>
      </w:r>
      <w:r w:rsidRPr="00AB3040">
        <w:t>r</w:t>
      </w:r>
      <w:r w:rsidRPr="00AB3040">
        <w:t xml:space="preserve">mance-Reports ausreichend sind. </w:t>
      </w:r>
      <w:bookmarkEnd w:id="133"/>
      <w:r w:rsidRPr="002A3F05">
        <w:t>Die Bearbeitungszeiten können aggregiert erfasst werden. Der Grad der Aggregation soll konfigurierbar sein. Für eine Analyse muss es auf Anfrage möglich sein, die Bearbeitungszeiten für Request-Response-Zyklen einzeln zu erfassen.</w:t>
      </w:r>
      <w:bookmarkStart w:id="135" w:name="_Hlk311115258"/>
      <w:bookmarkEnd w:id="135"/>
      <w:r>
        <w:t xml:space="preserve"> [</w:t>
      </w:r>
      <w:bookmarkStart w:id="136" w:name="_Hlk311456689"/>
      <w:r>
        <w:t>VSDM-A_2356</w:t>
      </w:r>
      <w:bookmarkEnd w:id="136"/>
      <w:r>
        <w:t xml:space="preserve">] [VSDM-A_2357] </w:t>
      </w:r>
    </w:p>
    <w:p w:rsidR="009D4402" w:rsidRDefault="009D4402" w:rsidP="009D4402">
      <w:pPr>
        <w:pStyle w:val="gemStandard"/>
      </w:pPr>
    </w:p>
    <w:p w:rsidR="009D4402" w:rsidRDefault="009D4402" w:rsidP="009D4402">
      <w:pPr>
        <w:pStyle w:val="Beschriftung"/>
        <w:keepNext/>
      </w:pPr>
      <w:bookmarkStart w:id="137" w:name="_Ref309053964"/>
      <w:bookmarkStart w:id="138" w:name="_Toc309124846"/>
      <w:bookmarkStart w:id="139" w:name="_Toc320014067"/>
      <w:bookmarkStart w:id="140" w:name="_Toc501357373"/>
      <w:r>
        <w:t xml:space="preserve">Tabelle </w:t>
      </w:r>
      <w:r>
        <w:fldChar w:fldCharType="begin"/>
      </w:r>
      <w:r>
        <w:instrText xml:space="preserve"> SEQ Tabelle \* ARABIC </w:instrText>
      </w:r>
      <w:r>
        <w:fldChar w:fldCharType="separate"/>
      </w:r>
      <w:r w:rsidR="00BF694E">
        <w:rPr>
          <w:noProof/>
        </w:rPr>
        <w:t>9</w:t>
      </w:r>
      <w:r>
        <w:fldChar w:fldCharType="end"/>
      </w:r>
      <w:bookmarkEnd w:id="137"/>
      <w:r>
        <w:t xml:space="preserve">: </w:t>
      </w:r>
      <w:bookmarkStart w:id="141" w:name="_Hlk310511466"/>
      <w:r>
        <w:t xml:space="preserve">Tab_INTM_VSDM_05 </w:t>
      </w:r>
      <w:bookmarkEnd w:id="141"/>
      <w:r>
        <w:t>– Felder im Performanceprotokoll</w:t>
      </w:r>
      <w:bookmarkEnd w:id="138"/>
      <w:bookmarkEnd w:id="139"/>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760"/>
      </w:tblGrid>
      <w:tr w:rsidR="009D4402" w:rsidRPr="005879AC" w:rsidTr="009D4402">
        <w:trPr>
          <w:cantSplit/>
          <w:tblHeader/>
        </w:trPr>
        <w:tc>
          <w:tcPr>
            <w:tcW w:w="3168" w:type="dxa"/>
            <w:shd w:val="clear" w:color="auto" w:fill="D9D9D9"/>
          </w:tcPr>
          <w:p w:rsidR="009D4402" w:rsidRPr="005879AC" w:rsidRDefault="009D4402" w:rsidP="009D4402">
            <w:pPr>
              <w:pStyle w:val="gemtab11ptAbstand"/>
              <w:rPr>
                <w:b/>
                <w:sz w:val="20"/>
              </w:rPr>
            </w:pPr>
            <w:r w:rsidRPr="005879AC">
              <w:rPr>
                <w:b/>
                <w:sz w:val="20"/>
              </w:rPr>
              <w:t>Feld</w:t>
            </w:r>
          </w:p>
        </w:tc>
        <w:tc>
          <w:tcPr>
            <w:tcW w:w="5760" w:type="dxa"/>
            <w:shd w:val="clear" w:color="auto" w:fill="D9D9D9"/>
          </w:tcPr>
          <w:p w:rsidR="009D4402" w:rsidRPr="005879AC" w:rsidRDefault="009D4402" w:rsidP="009D4402">
            <w:pPr>
              <w:pStyle w:val="gemtab11ptAbstand"/>
              <w:rPr>
                <w:b/>
                <w:sz w:val="20"/>
              </w:rPr>
            </w:pPr>
            <w:r w:rsidRPr="005879AC">
              <w:rPr>
                <w:b/>
                <w:sz w:val="20"/>
              </w:rPr>
              <w:t>Beschreibung</w:t>
            </w:r>
          </w:p>
        </w:tc>
      </w:tr>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bookmarkStart w:id="142" w:name="_Hlk311115297"/>
            <w:r w:rsidRPr="005E2479">
              <w:rPr>
                <w:sz w:val="20"/>
              </w:rPr>
              <w:t>Vorgangdetails</w:t>
            </w:r>
            <w:bookmarkEnd w:id="142"/>
          </w:p>
        </w:tc>
        <w:tc>
          <w:tcPr>
            <w:tcW w:w="5760" w:type="dxa"/>
            <w:shd w:val="clear" w:color="auto" w:fill="auto"/>
          </w:tcPr>
          <w:p w:rsidR="009D4402" w:rsidRPr="005E2479" w:rsidRDefault="009D4402" w:rsidP="009D4402">
            <w:pPr>
              <w:pStyle w:val="gemtab11ptAbstand"/>
              <w:rPr>
                <w:sz w:val="20"/>
              </w:rPr>
            </w:pPr>
            <w:r w:rsidRPr="005E2479">
              <w:rPr>
                <w:sz w:val="20"/>
              </w:rPr>
              <w:t>Der Inhalt des Feldes ist durch den Hersteller festzul</w:t>
            </w:r>
            <w:r w:rsidRPr="005E2479">
              <w:rPr>
                <w:sz w:val="20"/>
              </w:rPr>
              <w:t>e</w:t>
            </w:r>
            <w:r w:rsidRPr="005E2479">
              <w:rPr>
                <w:sz w:val="20"/>
              </w:rPr>
              <w:t>gen, muss aber geeignet sein, um die Performancevo</w:t>
            </w:r>
            <w:r w:rsidRPr="005E2479">
              <w:rPr>
                <w:sz w:val="20"/>
              </w:rPr>
              <w:t>r</w:t>
            </w:r>
            <w:r w:rsidRPr="005E2479">
              <w:rPr>
                <w:sz w:val="20"/>
              </w:rPr>
              <w:t xml:space="preserve">gaben in </w:t>
            </w:r>
            <w:r w:rsidRPr="005E2479">
              <w:rPr>
                <w:sz w:val="20"/>
              </w:rPr>
              <w:fldChar w:fldCharType="begin"/>
            </w:r>
            <w:r w:rsidRPr="005E2479">
              <w:rPr>
                <w:sz w:val="20"/>
              </w:rPr>
              <w:instrText xml:space="preserve"> REF _Ref309744862 \n \h  \* MERGEFO</w:instrText>
            </w:r>
            <w:r w:rsidRPr="005E2479">
              <w:rPr>
                <w:sz w:val="20"/>
              </w:rPr>
              <w:instrText>R</w:instrText>
            </w:r>
            <w:r w:rsidRPr="005E2479">
              <w:rPr>
                <w:sz w:val="20"/>
              </w:rPr>
              <w:instrText xml:space="preserve">MAT </w:instrText>
            </w:r>
            <w:r w:rsidRPr="005E2479">
              <w:rPr>
                <w:sz w:val="20"/>
              </w:rPr>
            </w:r>
            <w:r w:rsidRPr="005E2479">
              <w:rPr>
                <w:sz w:val="20"/>
              </w:rPr>
              <w:fldChar w:fldCharType="separate"/>
            </w:r>
            <w:r w:rsidR="00BF694E">
              <w:rPr>
                <w:sz w:val="20"/>
              </w:rPr>
              <w:t>4.3</w:t>
            </w:r>
            <w:r w:rsidRPr="005E2479">
              <w:rPr>
                <w:sz w:val="20"/>
              </w:rPr>
              <w:fldChar w:fldCharType="end"/>
            </w:r>
            <w:r w:rsidRPr="005E2479">
              <w:rPr>
                <w:sz w:val="20"/>
              </w:rPr>
              <w:t xml:space="preserve"> zu verifizieren. </w:t>
            </w:r>
          </w:p>
        </w:tc>
      </w:tr>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r w:rsidRPr="005E2479">
              <w:rPr>
                <w:sz w:val="20"/>
              </w:rPr>
              <w:t>Startzeitpunkt</w:t>
            </w:r>
          </w:p>
        </w:tc>
        <w:tc>
          <w:tcPr>
            <w:tcW w:w="5760" w:type="dxa"/>
            <w:shd w:val="clear" w:color="auto" w:fill="auto"/>
          </w:tcPr>
          <w:p w:rsidR="009D4402" w:rsidRPr="002A3F05" w:rsidRDefault="009D4402" w:rsidP="009D4402">
            <w:pPr>
              <w:pStyle w:val="gemtab11ptAbstand"/>
              <w:rPr>
                <w:sz w:val="20"/>
              </w:rPr>
            </w:pPr>
            <w:r w:rsidRPr="002A3F05">
              <w:rPr>
                <w:sz w:val="20"/>
              </w:rPr>
              <w:t xml:space="preserve">Bei Einzelerfassung: Startzeitpunkt der Ausführung </w:t>
            </w:r>
          </w:p>
          <w:p w:rsidR="009D4402" w:rsidRPr="005E2479" w:rsidRDefault="009D4402" w:rsidP="009D4402">
            <w:pPr>
              <w:pStyle w:val="gemtab11ptAbstand"/>
              <w:rPr>
                <w:sz w:val="20"/>
              </w:rPr>
            </w:pPr>
            <w:r w:rsidRPr="002A3F05">
              <w:rPr>
                <w:sz w:val="20"/>
              </w:rPr>
              <w:t>Bei aggregierter Erfassung: Startzeitpunkt des Erfassungszei</w:t>
            </w:r>
            <w:r w:rsidRPr="002A3F05">
              <w:rPr>
                <w:sz w:val="20"/>
              </w:rPr>
              <w:t>t</w:t>
            </w:r>
            <w:r w:rsidRPr="002A3F05">
              <w:rPr>
                <w:sz w:val="20"/>
              </w:rPr>
              <w:t>raumes</w:t>
            </w:r>
          </w:p>
        </w:tc>
      </w:tr>
      <w:tr w:rsidR="009D4402" w:rsidRPr="005E2479" w:rsidTr="009D4402">
        <w:trPr>
          <w:cantSplit/>
        </w:trPr>
        <w:tc>
          <w:tcPr>
            <w:tcW w:w="3168" w:type="dxa"/>
            <w:shd w:val="clear" w:color="auto" w:fill="auto"/>
          </w:tcPr>
          <w:p w:rsidR="009D4402" w:rsidRPr="005E2479" w:rsidRDefault="009D4402" w:rsidP="009D4402">
            <w:pPr>
              <w:pStyle w:val="gemtab11ptAbstand"/>
              <w:rPr>
                <w:strike/>
                <w:sz w:val="20"/>
              </w:rPr>
            </w:pPr>
            <w:r w:rsidRPr="002A3F05">
              <w:rPr>
                <w:sz w:val="20"/>
              </w:rPr>
              <w:t xml:space="preserve"> Bearbeitungszeit</w:t>
            </w:r>
          </w:p>
        </w:tc>
        <w:tc>
          <w:tcPr>
            <w:tcW w:w="5760" w:type="dxa"/>
            <w:shd w:val="clear" w:color="auto" w:fill="auto"/>
          </w:tcPr>
          <w:p w:rsidR="009D4402" w:rsidRPr="002A3F05" w:rsidRDefault="009D4402" w:rsidP="009D4402">
            <w:pPr>
              <w:pStyle w:val="gemtab11ptAbstand"/>
              <w:rPr>
                <w:sz w:val="20"/>
                <w:highlight w:val="green"/>
              </w:rPr>
            </w:pPr>
            <w:r w:rsidRPr="002A3F05">
              <w:rPr>
                <w:sz w:val="20"/>
              </w:rPr>
              <w:t>Bei Einzelerfassung: Bearbeitungszeit eines Request-Response-Zyklus in ms</w:t>
            </w:r>
          </w:p>
          <w:p w:rsidR="009D4402" w:rsidRPr="005E2479" w:rsidRDefault="009D4402" w:rsidP="009D4402">
            <w:pPr>
              <w:pStyle w:val="gemtab11ptAbstand"/>
              <w:rPr>
                <w:strike/>
                <w:sz w:val="20"/>
              </w:rPr>
            </w:pPr>
            <w:r w:rsidRPr="002A3F05">
              <w:rPr>
                <w:sz w:val="20"/>
              </w:rPr>
              <w:t>Bei aggregierter Erfassung: Summe der Bearbeitungszeiten im Erfassungszeitraum in ms</w:t>
            </w:r>
          </w:p>
        </w:tc>
      </w:tr>
      <w:tr w:rsidR="009D4402" w:rsidRPr="002A3F05" w:rsidTr="009D4402">
        <w:trPr>
          <w:cantSplit/>
        </w:trPr>
        <w:tc>
          <w:tcPr>
            <w:tcW w:w="3168" w:type="dxa"/>
            <w:shd w:val="clear" w:color="auto" w:fill="auto"/>
          </w:tcPr>
          <w:p w:rsidR="009D4402" w:rsidRPr="002A3F05" w:rsidRDefault="009D4402" w:rsidP="009D4402">
            <w:pPr>
              <w:pStyle w:val="gemtab11ptAbstand"/>
              <w:rPr>
                <w:sz w:val="20"/>
                <w:highlight w:val="green"/>
              </w:rPr>
            </w:pPr>
            <w:r w:rsidRPr="002A3F05">
              <w:rPr>
                <w:sz w:val="20"/>
              </w:rPr>
              <w:t>Anzahl</w:t>
            </w:r>
          </w:p>
        </w:tc>
        <w:tc>
          <w:tcPr>
            <w:tcW w:w="5760" w:type="dxa"/>
            <w:shd w:val="clear" w:color="auto" w:fill="auto"/>
          </w:tcPr>
          <w:p w:rsidR="009D4402" w:rsidRPr="002A3F05" w:rsidRDefault="009D4402" w:rsidP="009D4402">
            <w:pPr>
              <w:pStyle w:val="gemtab11ptAbstand"/>
              <w:rPr>
                <w:sz w:val="20"/>
                <w:highlight w:val="green"/>
              </w:rPr>
            </w:pPr>
            <w:r w:rsidRPr="002A3F05">
              <w:rPr>
                <w:sz w:val="20"/>
              </w:rPr>
              <w:t>Bei Einzelerfassung: 1</w:t>
            </w:r>
          </w:p>
          <w:p w:rsidR="009D4402" w:rsidRPr="002A3F05" w:rsidRDefault="009D4402" w:rsidP="009D4402">
            <w:pPr>
              <w:pStyle w:val="gemtab11ptAbstand"/>
              <w:rPr>
                <w:strike/>
                <w:sz w:val="20"/>
                <w:highlight w:val="green"/>
              </w:rPr>
            </w:pPr>
            <w:r w:rsidRPr="002A3F05">
              <w:rPr>
                <w:sz w:val="20"/>
              </w:rPr>
              <w:t>Bei aggregierter Erfassung: Anzahl der summierten Bearbe</w:t>
            </w:r>
            <w:r w:rsidRPr="002A3F05">
              <w:rPr>
                <w:sz w:val="20"/>
              </w:rPr>
              <w:t>i</w:t>
            </w:r>
            <w:r w:rsidRPr="002A3F05">
              <w:rPr>
                <w:sz w:val="20"/>
              </w:rPr>
              <w:t>tungszeiten</w:t>
            </w:r>
          </w:p>
        </w:tc>
      </w:tr>
    </w:tbl>
    <w:p w:rsidR="009D4402" w:rsidRDefault="009D4402" w:rsidP="009D4402">
      <w:pPr>
        <w:pStyle w:val="gemStandard"/>
      </w:pPr>
      <w:bookmarkStart w:id="143" w:name="_Toc309726147"/>
      <w:r>
        <w:t>Das Performanceprotokoll darf keine person</w:t>
      </w:r>
      <w:r w:rsidR="00A82EF6">
        <w:t>en</w:t>
      </w:r>
      <w:r>
        <w:t>bezogenen Daten enthalten. [VSDM-A_2747]</w:t>
      </w:r>
    </w:p>
    <w:p w:rsidR="009D4402" w:rsidRPr="004C4BAB" w:rsidRDefault="009D4402" w:rsidP="00CC3A41">
      <w:pPr>
        <w:pStyle w:val="berschrift3"/>
      </w:pPr>
      <w:bookmarkStart w:id="144" w:name="_Toc502151157"/>
      <w:r w:rsidRPr="004C4BAB">
        <w:t>Fehler</w:t>
      </w:r>
      <w:bookmarkEnd w:id="143"/>
      <w:r w:rsidRPr="004C4BAB">
        <w:t>protokoll</w:t>
      </w:r>
      <w:bookmarkEnd w:id="144"/>
    </w:p>
    <w:p w:rsidR="009D4402" w:rsidRDefault="009D4402" w:rsidP="009D4402">
      <w:pPr>
        <w:pStyle w:val="gemStandard"/>
      </w:pPr>
      <w:r>
        <w:t xml:space="preserve">Die Protokolleinträge im </w:t>
      </w:r>
      <w:bookmarkStart w:id="145" w:name="_Hlk309055788"/>
      <w:r>
        <w:t xml:space="preserve">Fehlerprotokoll </w:t>
      </w:r>
      <w:bookmarkEnd w:id="145"/>
      <w:r>
        <w:t xml:space="preserve">enthalten mindestens die in </w:t>
      </w:r>
      <w:r>
        <w:fldChar w:fldCharType="begin"/>
      </w:r>
      <w:r>
        <w:instrText xml:space="preserve"> REF _Ref309055784 \h </w:instrText>
      </w:r>
      <w:r>
        <w:fldChar w:fldCharType="separate"/>
      </w:r>
      <w:r w:rsidR="00BF694E">
        <w:t xml:space="preserve">Tabelle </w:t>
      </w:r>
      <w:r w:rsidR="00BF694E">
        <w:rPr>
          <w:noProof/>
        </w:rPr>
        <w:t>10</w:t>
      </w:r>
      <w:r>
        <w:fldChar w:fldCharType="end"/>
      </w:r>
      <w:r>
        <w:t xml:space="preserve"> aufgezählten </w:t>
      </w:r>
      <w:r w:rsidRPr="00AB3040">
        <w:t>Felder. Für jeden in der Verarbeitung des Intermediärs aufgetretenen Fehler wird ein Prot</w:t>
      </w:r>
      <w:r w:rsidRPr="00AB3040">
        <w:t>o</w:t>
      </w:r>
      <w:r w:rsidRPr="00AB3040">
        <w:t>kolleintrag geschrieben. Zum Fehler zugehörige Nachrichten müssen protokolliert und über die Vorgangsnu</w:t>
      </w:r>
      <w:r w:rsidRPr="00AB3040">
        <w:t>m</w:t>
      </w:r>
      <w:r w:rsidRPr="00AB3040">
        <w:t xml:space="preserve">mer zugeordnet werden, indem z. B. der Dateiname die Vorgangsnummer enthält. [VSDM-A_2358] </w:t>
      </w:r>
    </w:p>
    <w:p w:rsidR="009D4402" w:rsidRDefault="009D4402" w:rsidP="009D4402">
      <w:pPr>
        <w:pStyle w:val="gemStandard"/>
      </w:pPr>
    </w:p>
    <w:p w:rsidR="009D4402" w:rsidRDefault="009D4402" w:rsidP="009D4402">
      <w:pPr>
        <w:pStyle w:val="Beschriftung"/>
        <w:keepNext/>
      </w:pPr>
      <w:bookmarkStart w:id="146" w:name="_Ref309055784"/>
      <w:bookmarkStart w:id="147" w:name="_Toc309124848"/>
      <w:bookmarkStart w:id="148" w:name="_Toc320014068"/>
      <w:bookmarkStart w:id="149" w:name="_Toc501357374"/>
      <w:r>
        <w:t xml:space="preserve">Tabelle </w:t>
      </w:r>
      <w:r>
        <w:fldChar w:fldCharType="begin"/>
      </w:r>
      <w:r>
        <w:instrText xml:space="preserve"> SEQ Tabelle \* ARABIC </w:instrText>
      </w:r>
      <w:r>
        <w:fldChar w:fldCharType="separate"/>
      </w:r>
      <w:r w:rsidR="00BF694E">
        <w:rPr>
          <w:noProof/>
        </w:rPr>
        <w:t>10</w:t>
      </w:r>
      <w:r>
        <w:fldChar w:fldCharType="end"/>
      </w:r>
      <w:bookmarkEnd w:id="146"/>
      <w:r>
        <w:t>: Tab_INTM_VSDM_0</w:t>
      </w:r>
      <w:r>
        <w:t xml:space="preserve">6 – Felder im </w:t>
      </w:r>
      <w:bookmarkStart w:id="150" w:name="_Hlk309114354"/>
      <w:r>
        <w:t>Fehlerprotokoll</w:t>
      </w:r>
      <w:bookmarkEnd w:id="147"/>
      <w:bookmarkEnd w:id="148"/>
      <w:bookmarkEnd w:id="149"/>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760"/>
      </w:tblGrid>
      <w:tr w:rsidR="009D4402" w:rsidRPr="005879AC" w:rsidTr="009D4402">
        <w:trPr>
          <w:cantSplit/>
          <w:tblHeader/>
        </w:trPr>
        <w:tc>
          <w:tcPr>
            <w:tcW w:w="3168" w:type="dxa"/>
            <w:shd w:val="clear" w:color="auto" w:fill="D9D9D9"/>
          </w:tcPr>
          <w:p w:rsidR="009D4402" w:rsidRPr="005879AC" w:rsidRDefault="009D4402" w:rsidP="009D4402">
            <w:pPr>
              <w:pStyle w:val="gemtab11ptAbstand"/>
              <w:rPr>
                <w:b/>
                <w:sz w:val="20"/>
              </w:rPr>
            </w:pPr>
            <w:r w:rsidRPr="005879AC">
              <w:rPr>
                <w:b/>
                <w:sz w:val="20"/>
              </w:rPr>
              <w:t>Feld</w:t>
            </w:r>
          </w:p>
        </w:tc>
        <w:tc>
          <w:tcPr>
            <w:tcW w:w="5760" w:type="dxa"/>
            <w:shd w:val="clear" w:color="auto" w:fill="D9D9D9"/>
          </w:tcPr>
          <w:p w:rsidR="009D4402" w:rsidRPr="005879AC" w:rsidRDefault="009D4402" w:rsidP="009D4402">
            <w:pPr>
              <w:pStyle w:val="gemtab11ptAbstand"/>
              <w:rPr>
                <w:b/>
                <w:sz w:val="20"/>
              </w:rPr>
            </w:pPr>
            <w:r w:rsidRPr="005879AC">
              <w:rPr>
                <w:b/>
                <w:sz w:val="20"/>
              </w:rPr>
              <w:t>Beschreibung</w:t>
            </w:r>
          </w:p>
        </w:tc>
      </w:tr>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r w:rsidRPr="005E2479">
              <w:rPr>
                <w:sz w:val="20"/>
              </w:rPr>
              <w:t>Vorgangsnummer</w:t>
            </w:r>
          </w:p>
        </w:tc>
        <w:tc>
          <w:tcPr>
            <w:tcW w:w="5760" w:type="dxa"/>
            <w:shd w:val="clear" w:color="auto" w:fill="auto"/>
          </w:tcPr>
          <w:p w:rsidR="009D4402" w:rsidRPr="005E2479" w:rsidRDefault="009D4402" w:rsidP="009D4402">
            <w:pPr>
              <w:pStyle w:val="gemtab11ptAbstand"/>
              <w:rPr>
                <w:sz w:val="20"/>
              </w:rPr>
            </w:pPr>
            <w:r w:rsidRPr="005E2479">
              <w:rPr>
                <w:sz w:val="20"/>
              </w:rPr>
              <w:t>Zeichenkette zur Bündelung der zugehörigen Protokolleintr</w:t>
            </w:r>
            <w:r w:rsidRPr="005E2479">
              <w:rPr>
                <w:sz w:val="20"/>
              </w:rPr>
              <w:t>ä</w:t>
            </w:r>
            <w:r w:rsidRPr="005E2479">
              <w:rPr>
                <w:sz w:val="20"/>
              </w:rPr>
              <w:t>ge</w:t>
            </w:r>
          </w:p>
        </w:tc>
      </w:tr>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r w:rsidRPr="005E2479">
              <w:rPr>
                <w:sz w:val="20"/>
              </w:rPr>
              <w:t>Fehlercode</w:t>
            </w:r>
          </w:p>
        </w:tc>
        <w:tc>
          <w:tcPr>
            <w:tcW w:w="5760" w:type="dxa"/>
            <w:shd w:val="clear" w:color="auto" w:fill="auto"/>
          </w:tcPr>
          <w:p w:rsidR="009D4402" w:rsidRPr="005E2479" w:rsidRDefault="009D4402" w:rsidP="009D4402">
            <w:pPr>
              <w:pStyle w:val="gemtab11ptAbstand"/>
              <w:rPr>
                <w:sz w:val="20"/>
              </w:rPr>
            </w:pPr>
            <w:r w:rsidRPr="005E2479">
              <w:rPr>
                <w:sz w:val="20"/>
              </w:rPr>
              <w:t>Fehlercode des aufgetretenen Fehlers</w:t>
            </w:r>
          </w:p>
        </w:tc>
      </w:tr>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r w:rsidRPr="005E2479">
              <w:rPr>
                <w:sz w:val="20"/>
              </w:rPr>
              <w:t>Zeitpunkt</w:t>
            </w:r>
          </w:p>
        </w:tc>
        <w:tc>
          <w:tcPr>
            <w:tcW w:w="5760" w:type="dxa"/>
            <w:shd w:val="clear" w:color="auto" w:fill="auto"/>
          </w:tcPr>
          <w:p w:rsidR="009D4402" w:rsidRPr="005E2479" w:rsidRDefault="009D4402" w:rsidP="009D4402">
            <w:pPr>
              <w:pStyle w:val="gemtab11ptAbstand"/>
              <w:rPr>
                <w:sz w:val="20"/>
              </w:rPr>
            </w:pPr>
            <w:r w:rsidRPr="005E2479">
              <w:rPr>
                <w:sz w:val="20"/>
              </w:rPr>
              <w:t>Zeitpunkt der Erstellung des Protokolleintrags</w:t>
            </w:r>
          </w:p>
        </w:tc>
      </w:tr>
      <w:tr w:rsidR="009D4402" w:rsidRPr="005E2479" w:rsidTr="009D4402">
        <w:trPr>
          <w:cantSplit/>
        </w:trPr>
        <w:tc>
          <w:tcPr>
            <w:tcW w:w="3168" w:type="dxa"/>
            <w:shd w:val="clear" w:color="auto" w:fill="auto"/>
          </w:tcPr>
          <w:p w:rsidR="009D4402" w:rsidRPr="005E2479" w:rsidRDefault="009D4402" w:rsidP="009D4402">
            <w:pPr>
              <w:pStyle w:val="gemtab11ptAbstand"/>
              <w:rPr>
                <w:sz w:val="20"/>
              </w:rPr>
            </w:pPr>
            <w:r w:rsidRPr="005E2479">
              <w:rPr>
                <w:sz w:val="20"/>
              </w:rPr>
              <w:t>Fehlerdetails</w:t>
            </w:r>
          </w:p>
        </w:tc>
        <w:tc>
          <w:tcPr>
            <w:tcW w:w="5760" w:type="dxa"/>
            <w:shd w:val="clear" w:color="auto" w:fill="auto"/>
          </w:tcPr>
          <w:p w:rsidR="009D4402" w:rsidRPr="005E2479" w:rsidRDefault="009D4402" w:rsidP="009D4402">
            <w:pPr>
              <w:pStyle w:val="gemtab11ptAbstand"/>
              <w:rPr>
                <w:sz w:val="20"/>
              </w:rPr>
            </w:pPr>
            <w:r w:rsidRPr="005E2479">
              <w:rPr>
                <w:sz w:val="20"/>
              </w:rPr>
              <w:t>Weiterführende Details zur Fehlermeldung</w:t>
            </w:r>
          </w:p>
        </w:tc>
      </w:tr>
    </w:tbl>
    <w:p w:rsidR="009D4402" w:rsidRPr="004C4BAB" w:rsidRDefault="009D4402" w:rsidP="00CC3A41">
      <w:pPr>
        <w:pStyle w:val="berschrift2"/>
      </w:pPr>
      <w:bookmarkStart w:id="151" w:name="_Ref309725224"/>
      <w:bookmarkStart w:id="152" w:name="_Toc502151158"/>
      <w:r w:rsidRPr="004C4BAB">
        <w:lastRenderedPageBreak/>
        <w:t>Fehlerbehandlung</w:t>
      </w:r>
      <w:bookmarkEnd w:id="151"/>
      <w:bookmarkEnd w:id="152"/>
    </w:p>
    <w:bookmarkEnd w:id="115"/>
    <w:p w:rsidR="009D4402" w:rsidRDefault="009D4402" w:rsidP="009D4402">
      <w:pPr>
        <w:pStyle w:val="gemStandard"/>
      </w:pPr>
      <w:r>
        <w:t>Die Fehlerbehandlung auf Transportebene ist in [gemSpec_SST_VSDM] spezifiziert. In di</w:t>
      </w:r>
      <w:r>
        <w:t>e</w:t>
      </w:r>
      <w:r>
        <w:t>sem Kapitel werden weitergehende Festlegungen für Fehler in der Verarbeitung des Inte</w:t>
      </w:r>
      <w:r>
        <w:t>r</w:t>
      </w:r>
      <w:r>
        <w:t xml:space="preserve">mediärs getroffen. </w:t>
      </w:r>
    </w:p>
    <w:p w:rsidR="009D4402" w:rsidRDefault="009D4402" w:rsidP="009D4402">
      <w:pPr>
        <w:pStyle w:val="gemStandard"/>
      </w:pPr>
      <w:r>
        <w:t>Tritt ein Fehler in der Verarbeitung des Intermediärs auf, antwortet der Intermediär mit einer HTTP-Fehlermeldung gemäß [</w:t>
      </w:r>
      <w:bookmarkStart w:id="153" w:name="_Hlk309142113"/>
      <w:r>
        <w:t>RFC2616</w:t>
      </w:r>
      <w:bookmarkEnd w:id="153"/>
      <w:r>
        <w:t xml:space="preserve">]. Die HTTP-Fehlermeldung muss </w:t>
      </w:r>
      <w:bookmarkStart w:id="154" w:name="_Hlk311188876"/>
      <w:r>
        <w:t>die U</w:t>
      </w:r>
      <w:r>
        <w:t>r</w:t>
      </w:r>
      <w:r>
        <w:t>sache und den passenden HTTP-Fehlercodes gemäß Tabelle 11 enthalten</w:t>
      </w:r>
      <w:bookmarkEnd w:id="154"/>
      <w:r>
        <w:t>. Wenn der Fehler ke</w:t>
      </w:r>
      <w:r>
        <w:t>i</w:t>
      </w:r>
      <w:r>
        <w:t>nem der in Tabelle 11 beschriebenen Fällen entspricht, muss der Antwortcode gemäß [RFC2616] g</w:t>
      </w:r>
      <w:r>
        <w:t>e</w:t>
      </w:r>
      <w:r>
        <w:t>wählt werden. [VSDM-A_2353]</w:t>
      </w:r>
    </w:p>
    <w:p w:rsidR="009D4402" w:rsidRDefault="009D4402" w:rsidP="009D4402">
      <w:pPr>
        <w:pStyle w:val="gemStandard"/>
      </w:pPr>
      <w:r w:rsidRPr="000B5171">
        <w:t xml:space="preserve">Tritt </w:t>
      </w:r>
      <w:r>
        <w:t xml:space="preserve">ein </w:t>
      </w:r>
      <w:r w:rsidRPr="000B5171">
        <w:t xml:space="preserve">Fehler </w:t>
      </w:r>
      <w:r>
        <w:t xml:space="preserve">auf </w:t>
      </w:r>
      <w:r w:rsidRPr="000B5171">
        <w:t xml:space="preserve">einer tieferen Ebene des OSI-Stacks </w:t>
      </w:r>
      <w:r>
        <w:t xml:space="preserve">zwischen Fachmodul VSDM und Intermediär </w:t>
      </w:r>
      <w:r w:rsidRPr="000B5171">
        <w:t>auf</w:t>
      </w:r>
      <w:r>
        <w:t xml:space="preserve">, wird keine HTTP-Fehlermeldung </w:t>
      </w:r>
      <w:r w:rsidRPr="000B5171">
        <w:t>erzeugt</w:t>
      </w:r>
      <w:r>
        <w:t>, sondern d</w:t>
      </w:r>
      <w:r w:rsidRPr="000B5171">
        <w:t>er Fehler wird stattde</w:t>
      </w:r>
      <w:r w:rsidRPr="000B5171">
        <w:t>s</w:t>
      </w:r>
      <w:r w:rsidRPr="000B5171">
        <w:t>sen auf der Protokollebene be</w:t>
      </w:r>
      <w:r>
        <w:softHyphen/>
      </w:r>
      <w:r w:rsidRPr="000B5171">
        <w:t>handelt, auf der dieser Fehler au</w:t>
      </w:r>
      <w:r w:rsidRPr="000B5171">
        <w:t>f</w:t>
      </w:r>
      <w:r w:rsidRPr="000B5171">
        <w:t>getreten ist</w:t>
      </w:r>
      <w:r>
        <w:t xml:space="preserve">. </w:t>
      </w:r>
    </w:p>
    <w:p w:rsidR="009D4402" w:rsidRDefault="009D4402" w:rsidP="009D4402">
      <w:pPr>
        <w:pStyle w:val="gemStandard"/>
      </w:pPr>
      <w:bookmarkStart w:id="155" w:name="_Ref309735442"/>
      <w:bookmarkStart w:id="156" w:name="_Toc320014069"/>
    </w:p>
    <w:p w:rsidR="009D4402" w:rsidRDefault="009D4402" w:rsidP="009D4402">
      <w:pPr>
        <w:pStyle w:val="Beschriftung"/>
        <w:keepNext/>
      </w:pPr>
      <w:bookmarkStart w:id="157" w:name="_Toc501357375"/>
      <w:r>
        <w:t xml:space="preserve">Tabelle </w:t>
      </w:r>
      <w:r>
        <w:fldChar w:fldCharType="begin"/>
      </w:r>
      <w:r>
        <w:instrText xml:space="preserve"> SEQ Tabelle \* ARABIC </w:instrText>
      </w:r>
      <w:r>
        <w:fldChar w:fldCharType="separate"/>
      </w:r>
      <w:r w:rsidR="00BF694E">
        <w:rPr>
          <w:noProof/>
        </w:rPr>
        <w:t>11</w:t>
      </w:r>
      <w:r>
        <w:fldChar w:fldCharType="end"/>
      </w:r>
      <w:bookmarkEnd w:id="155"/>
      <w:r>
        <w:t xml:space="preserve">: </w:t>
      </w:r>
      <w:bookmarkStart w:id="158" w:name="_Hlk310509610"/>
      <w:r>
        <w:t>Tab_INTM_VSDM_0</w:t>
      </w:r>
      <w:r>
        <w:t>7</w:t>
      </w:r>
      <w:bookmarkEnd w:id="158"/>
      <w:r>
        <w:t xml:space="preserve"> – HTTP-Fehlercodes Intermediär</w:t>
      </w:r>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8"/>
        <w:gridCol w:w="1800"/>
      </w:tblGrid>
      <w:tr w:rsidR="009D4402" w:rsidRPr="005879AC" w:rsidTr="009D4402">
        <w:trPr>
          <w:cantSplit/>
          <w:tblHeader/>
        </w:trPr>
        <w:tc>
          <w:tcPr>
            <w:tcW w:w="7308" w:type="dxa"/>
            <w:shd w:val="clear" w:color="auto" w:fill="D9D9D9"/>
          </w:tcPr>
          <w:p w:rsidR="009D4402" w:rsidRPr="005879AC" w:rsidRDefault="009D4402" w:rsidP="009D4402">
            <w:pPr>
              <w:pStyle w:val="gemtab11ptAbstand"/>
              <w:rPr>
                <w:b/>
                <w:sz w:val="20"/>
              </w:rPr>
            </w:pPr>
            <w:r w:rsidRPr="005879AC">
              <w:rPr>
                <w:b/>
                <w:sz w:val="20"/>
              </w:rPr>
              <w:t xml:space="preserve">Auslöser </w:t>
            </w:r>
          </w:p>
        </w:tc>
        <w:tc>
          <w:tcPr>
            <w:tcW w:w="1800" w:type="dxa"/>
            <w:shd w:val="clear" w:color="auto" w:fill="D9D9D9"/>
          </w:tcPr>
          <w:p w:rsidR="009D4402" w:rsidRPr="005879AC" w:rsidRDefault="009D4402" w:rsidP="009D4402">
            <w:pPr>
              <w:pStyle w:val="gemtab11ptAbstand"/>
              <w:rPr>
                <w:b/>
                <w:sz w:val="20"/>
              </w:rPr>
            </w:pPr>
            <w:r w:rsidRPr="005879AC">
              <w:rPr>
                <w:b/>
                <w:sz w:val="20"/>
              </w:rPr>
              <w:t>HTTP-Fehlercode</w:t>
            </w:r>
          </w:p>
        </w:tc>
      </w:tr>
      <w:tr w:rsidR="009D4402" w:rsidRPr="005E2479" w:rsidTr="009D4402">
        <w:trPr>
          <w:cantSplit/>
        </w:trPr>
        <w:tc>
          <w:tcPr>
            <w:tcW w:w="7308" w:type="dxa"/>
            <w:shd w:val="clear" w:color="auto" w:fill="auto"/>
          </w:tcPr>
          <w:p w:rsidR="009D4402" w:rsidRPr="005E2479" w:rsidRDefault="009D4402" w:rsidP="009D4402">
            <w:pPr>
              <w:pStyle w:val="gemtab11ptAbstand"/>
              <w:rPr>
                <w:sz w:val="20"/>
              </w:rPr>
            </w:pPr>
            <w:r w:rsidRPr="005E2479">
              <w:rPr>
                <w:sz w:val="20"/>
              </w:rPr>
              <w:t>Wenn die URL nicht der erwarteten Syntax entspricht und die Ermit</w:t>
            </w:r>
            <w:r w:rsidRPr="005E2479">
              <w:rPr>
                <w:sz w:val="20"/>
              </w:rPr>
              <w:t>t</w:t>
            </w:r>
            <w:r w:rsidRPr="005E2479">
              <w:rPr>
                <w:sz w:val="20"/>
              </w:rPr>
              <w:t>lung der Parameter zur Lokalisi</w:t>
            </w:r>
            <w:r w:rsidRPr="005E2479">
              <w:rPr>
                <w:sz w:val="20"/>
              </w:rPr>
              <w:t>e</w:t>
            </w:r>
            <w:r w:rsidRPr="005E2479">
              <w:rPr>
                <w:sz w:val="20"/>
              </w:rPr>
              <w:t>rung fehlschlägt</w:t>
            </w:r>
          </w:p>
        </w:tc>
        <w:tc>
          <w:tcPr>
            <w:tcW w:w="1800" w:type="dxa"/>
            <w:shd w:val="clear" w:color="auto" w:fill="auto"/>
          </w:tcPr>
          <w:p w:rsidR="009D4402" w:rsidRPr="005E2479" w:rsidRDefault="009D4402" w:rsidP="009D4402">
            <w:pPr>
              <w:pStyle w:val="gemtab11ptAbstand"/>
              <w:rPr>
                <w:sz w:val="20"/>
              </w:rPr>
            </w:pPr>
            <w:r w:rsidRPr="005E2479">
              <w:rPr>
                <w:sz w:val="20"/>
              </w:rPr>
              <w:t>400</w:t>
            </w:r>
          </w:p>
        </w:tc>
      </w:tr>
      <w:tr w:rsidR="009D4402" w:rsidRPr="005E2479" w:rsidTr="009D4402">
        <w:trPr>
          <w:cantSplit/>
        </w:trPr>
        <w:tc>
          <w:tcPr>
            <w:tcW w:w="7308" w:type="dxa"/>
            <w:shd w:val="clear" w:color="auto" w:fill="auto"/>
          </w:tcPr>
          <w:p w:rsidR="009D4402" w:rsidRPr="005E2479" w:rsidRDefault="009D4402" w:rsidP="009D4402">
            <w:pPr>
              <w:pStyle w:val="gemtab11ptAbstand"/>
              <w:rPr>
                <w:sz w:val="20"/>
              </w:rPr>
            </w:pPr>
            <w:r w:rsidRPr="005E2479">
              <w:rPr>
                <w:sz w:val="20"/>
              </w:rPr>
              <w:t>Wenn die Adresse des entsprechenden Fachdienstes nicht ermittelt werden kann</w:t>
            </w:r>
          </w:p>
        </w:tc>
        <w:tc>
          <w:tcPr>
            <w:tcW w:w="1800" w:type="dxa"/>
            <w:shd w:val="clear" w:color="auto" w:fill="auto"/>
          </w:tcPr>
          <w:p w:rsidR="009D4402" w:rsidRPr="005E2479" w:rsidRDefault="009D4402" w:rsidP="009D4402">
            <w:pPr>
              <w:pStyle w:val="gemtab11ptAbstand"/>
              <w:rPr>
                <w:sz w:val="20"/>
              </w:rPr>
            </w:pPr>
            <w:r w:rsidRPr="005E2479">
              <w:rPr>
                <w:sz w:val="20"/>
              </w:rPr>
              <w:t>502</w:t>
            </w:r>
          </w:p>
        </w:tc>
      </w:tr>
      <w:tr w:rsidR="009D4402" w:rsidRPr="005E2479" w:rsidTr="009D4402">
        <w:trPr>
          <w:cantSplit/>
        </w:trPr>
        <w:tc>
          <w:tcPr>
            <w:tcW w:w="7308" w:type="dxa"/>
            <w:shd w:val="clear" w:color="auto" w:fill="auto"/>
          </w:tcPr>
          <w:p w:rsidR="009D4402" w:rsidRPr="005E2479" w:rsidRDefault="009D4402" w:rsidP="009D4402">
            <w:pPr>
              <w:pStyle w:val="gemtab11ptAbstand"/>
              <w:rPr>
                <w:sz w:val="20"/>
              </w:rPr>
            </w:pPr>
            <w:r w:rsidRPr="005E2479">
              <w:rPr>
                <w:sz w:val="20"/>
              </w:rPr>
              <w:t>Wenn der Fachdienst nicht in der erwart</w:t>
            </w:r>
            <w:r w:rsidRPr="005E2479">
              <w:rPr>
                <w:sz w:val="20"/>
              </w:rPr>
              <w:t>e</w:t>
            </w:r>
            <w:r w:rsidRPr="005E2479">
              <w:rPr>
                <w:sz w:val="20"/>
              </w:rPr>
              <w:t>ten Zeit antwortet</w:t>
            </w:r>
          </w:p>
        </w:tc>
        <w:tc>
          <w:tcPr>
            <w:tcW w:w="1800" w:type="dxa"/>
            <w:shd w:val="clear" w:color="auto" w:fill="auto"/>
          </w:tcPr>
          <w:p w:rsidR="009D4402" w:rsidRPr="005E2479" w:rsidRDefault="009D4402" w:rsidP="009D4402">
            <w:pPr>
              <w:pStyle w:val="gemtab11ptAbstand"/>
              <w:rPr>
                <w:sz w:val="20"/>
              </w:rPr>
            </w:pPr>
            <w:r w:rsidRPr="005E2479">
              <w:rPr>
                <w:sz w:val="20"/>
              </w:rPr>
              <w:t>504</w:t>
            </w:r>
          </w:p>
        </w:tc>
      </w:tr>
      <w:tr w:rsidR="009D4402" w:rsidRPr="005E2479" w:rsidTr="009D4402">
        <w:trPr>
          <w:cantSplit/>
        </w:trPr>
        <w:tc>
          <w:tcPr>
            <w:tcW w:w="7308" w:type="dxa"/>
            <w:shd w:val="clear" w:color="auto" w:fill="auto"/>
          </w:tcPr>
          <w:p w:rsidR="009D4402" w:rsidRPr="005E2479" w:rsidRDefault="009D4402" w:rsidP="009D4402">
            <w:pPr>
              <w:pStyle w:val="gemtab11ptAbstand"/>
              <w:rPr>
                <w:sz w:val="20"/>
              </w:rPr>
            </w:pPr>
            <w:r w:rsidRPr="005E2479">
              <w:rPr>
                <w:sz w:val="20"/>
              </w:rPr>
              <w:t>Wenn keine Verbindung zum Fachdienst besteht, weil z.B. das Netzwerk unte</w:t>
            </w:r>
            <w:r w:rsidRPr="005E2479">
              <w:rPr>
                <w:sz w:val="20"/>
              </w:rPr>
              <w:t>r</w:t>
            </w:r>
            <w:r w:rsidRPr="005E2479">
              <w:rPr>
                <w:sz w:val="20"/>
              </w:rPr>
              <w:t>brochen ist oder beim Verbindungsaufbau zum Fachdienst ein TLS b</w:t>
            </w:r>
            <w:r w:rsidRPr="005E2479">
              <w:rPr>
                <w:sz w:val="20"/>
              </w:rPr>
              <w:t>e</w:t>
            </w:r>
            <w:r w:rsidRPr="005E2479">
              <w:rPr>
                <w:sz w:val="20"/>
              </w:rPr>
              <w:t>zogener Fehler au</w:t>
            </w:r>
            <w:r w:rsidRPr="005E2479">
              <w:rPr>
                <w:sz w:val="20"/>
              </w:rPr>
              <w:t>f</w:t>
            </w:r>
            <w:r w:rsidRPr="005E2479">
              <w:rPr>
                <w:sz w:val="20"/>
              </w:rPr>
              <w:t xml:space="preserve">tritt </w:t>
            </w:r>
          </w:p>
        </w:tc>
        <w:tc>
          <w:tcPr>
            <w:tcW w:w="1800" w:type="dxa"/>
            <w:shd w:val="clear" w:color="auto" w:fill="auto"/>
          </w:tcPr>
          <w:p w:rsidR="009D4402" w:rsidRPr="005E2479" w:rsidRDefault="009D4402" w:rsidP="009D4402">
            <w:pPr>
              <w:pStyle w:val="gemtab11ptAbstand"/>
              <w:rPr>
                <w:sz w:val="20"/>
              </w:rPr>
            </w:pPr>
            <w:r w:rsidRPr="00C56DCA">
              <w:rPr>
                <w:sz w:val="20"/>
              </w:rPr>
              <w:t>502 oder</w:t>
            </w:r>
            <w:r>
              <w:rPr>
                <w:sz w:val="20"/>
              </w:rPr>
              <w:t xml:space="preserve"> </w:t>
            </w:r>
            <w:r w:rsidRPr="005E2479">
              <w:rPr>
                <w:sz w:val="20"/>
              </w:rPr>
              <w:t>504</w:t>
            </w:r>
          </w:p>
        </w:tc>
      </w:tr>
      <w:tr w:rsidR="009D4402" w:rsidRPr="005E2479" w:rsidTr="009D4402">
        <w:trPr>
          <w:cantSplit/>
        </w:trPr>
        <w:tc>
          <w:tcPr>
            <w:tcW w:w="7308" w:type="dxa"/>
            <w:shd w:val="clear" w:color="auto" w:fill="auto"/>
          </w:tcPr>
          <w:p w:rsidR="009D4402" w:rsidRPr="005E2479" w:rsidRDefault="009D4402" w:rsidP="009D4402">
            <w:pPr>
              <w:pStyle w:val="gemtab11ptAbstand"/>
              <w:rPr>
                <w:sz w:val="20"/>
              </w:rPr>
            </w:pPr>
            <w:r w:rsidRPr="005E2479">
              <w:rPr>
                <w:sz w:val="20"/>
              </w:rPr>
              <w:t>Wenn der Fehler keinem der oben beschriebenen auslösenden Fehlern en</w:t>
            </w:r>
            <w:r w:rsidRPr="005E2479">
              <w:rPr>
                <w:sz w:val="20"/>
              </w:rPr>
              <w:t>t</w:t>
            </w:r>
            <w:r w:rsidRPr="005E2479">
              <w:rPr>
                <w:sz w:val="20"/>
              </w:rPr>
              <w:t>spricht</w:t>
            </w:r>
          </w:p>
        </w:tc>
        <w:tc>
          <w:tcPr>
            <w:tcW w:w="1800" w:type="dxa"/>
            <w:shd w:val="clear" w:color="auto" w:fill="auto"/>
          </w:tcPr>
          <w:p w:rsidR="009D4402" w:rsidRPr="005E2479" w:rsidRDefault="009D4402" w:rsidP="009D4402">
            <w:pPr>
              <w:pStyle w:val="gemtab11ptAbstand"/>
              <w:rPr>
                <w:sz w:val="20"/>
              </w:rPr>
            </w:pPr>
            <w:r w:rsidRPr="005E2479">
              <w:rPr>
                <w:sz w:val="20"/>
              </w:rPr>
              <w:t>siehe [RFC2616]</w:t>
            </w:r>
          </w:p>
        </w:tc>
      </w:tr>
    </w:tbl>
    <w:p w:rsidR="009D4402" w:rsidRPr="00921D72" w:rsidRDefault="009D4402" w:rsidP="009D4402">
      <w:pPr>
        <w:pStyle w:val="gemStandard"/>
        <w:rPr>
          <w:strike/>
        </w:rPr>
      </w:pPr>
    </w:p>
    <w:p w:rsidR="00CC3A41" w:rsidRDefault="00CC3A41" w:rsidP="00CC3A41">
      <w:pPr>
        <w:pStyle w:val="berschrift1"/>
        <w:sectPr w:rsidR="00CC3A41" w:rsidSect="00CC3A41">
          <w:pgSz w:w="11906" w:h="16838" w:code="9"/>
          <w:pgMar w:top="1916" w:right="1418" w:bottom="1134" w:left="1418" w:header="539" w:footer="437" w:gutter="0"/>
          <w:pgBorders w:offsetFrom="page">
            <w:right w:val="single" w:sz="48" w:space="24" w:color="FFCC99"/>
          </w:pgBorders>
          <w:cols w:space="708"/>
          <w:docGrid w:linePitch="360"/>
        </w:sectPr>
      </w:pPr>
      <w:bookmarkStart w:id="159" w:name="_Ref309722696"/>
    </w:p>
    <w:p w:rsidR="009D4402" w:rsidRPr="004C4BAB" w:rsidRDefault="009D4402" w:rsidP="00CC3A41">
      <w:pPr>
        <w:pStyle w:val="berschrift1"/>
      </w:pPr>
      <w:bookmarkStart w:id="160" w:name="_Toc502151159"/>
      <w:r w:rsidRPr="004C4BAB">
        <w:lastRenderedPageBreak/>
        <w:t>Nicht-Funktionale Anforderungen</w:t>
      </w:r>
      <w:bookmarkEnd w:id="159"/>
      <w:bookmarkEnd w:id="160"/>
    </w:p>
    <w:p w:rsidR="009D4402" w:rsidRPr="004C4BAB" w:rsidRDefault="009D4402" w:rsidP="00CC3A41">
      <w:pPr>
        <w:pStyle w:val="berschrift2"/>
      </w:pPr>
      <w:bookmarkStart w:id="161" w:name="_Toc502151160"/>
      <w:r w:rsidRPr="004C4BAB">
        <w:t>Verfügbarkeit</w:t>
      </w:r>
      <w:bookmarkEnd w:id="161"/>
    </w:p>
    <w:p w:rsidR="009D4402" w:rsidRDefault="009D4402" w:rsidP="009D4402">
      <w:pPr>
        <w:pStyle w:val="gemStandard"/>
      </w:pPr>
      <w:r>
        <w:t>Der Intermediä</w:t>
      </w:r>
      <w:r w:rsidRPr="00AB3040">
        <w:t>r muss mindestens so hoch verfügbar sein wie die Fachdienste VSDM, da sonst die Funktionalität der Fachanwendung VSDM nur eingeschränkt nutzbar ist. Die Fes</w:t>
      </w:r>
      <w:r w:rsidRPr="00AB3040">
        <w:t>t</w:t>
      </w:r>
      <w:r w:rsidRPr="00AB3040">
        <w:t>legung zur Zielverfügbarkeit für den Intermediär ist in</w:t>
      </w:r>
      <w:r>
        <w:t xml:space="preserve"> </w:t>
      </w:r>
      <w:r w:rsidRPr="00AB3040">
        <w:t>[gemSpec_Perf] getro</w:t>
      </w:r>
      <w:r w:rsidRPr="00AB3040">
        <w:t>f</w:t>
      </w:r>
      <w:r w:rsidRPr="00AB3040">
        <w:t>fen.</w:t>
      </w:r>
    </w:p>
    <w:p w:rsidR="009D4402" w:rsidRPr="004C4BAB" w:rsidRDefault="009D4402" w:rsidP="00CC3A41">
      <w:pPr>
        <w:pStyle w:val="berschrift2"/>
      </w:pPr>
      <w:bookmarkStart w:id="162" w:name="_Toc502151161"/>
      <w:r w:rsidRPr="004C4BAB">
        <w:t>Skalierbarkeit</w:t>
      </w:r>
      <w:bookmarkEnd w:id="162"/>
    </w:p>
    <w:p w:rsidR="009D4402" w:rsidRPr="00B423AC" w:rsidRDefault="009D4402" w:rsidP="009D4402">
      <w:pPr>
        <w:pStyle w:val="gemStandard"/>
        <w:rPr>
          <w:strike/>
        </w:rPr>
      </w:pPr>
      <w:r>
        <w:t>Der Intermediär wird in der Pilotierung mit initial wenig Lastaufkommen eingesetzt und muss geeignet sein, in diesem Umfeld performant die zu erwartende Last zu verarbeiten. Darüber hinaus kann der Anbieter anstreben, das Produkt in Einsatzszenarien mit höheren Lastau</w:t>
      </w:r>
      <w:r>
        <w:t>f</w:t>
      </w:r>
      <w:r>
        <w:t>kommen einzusetzen. In diesem Fall muss der Intermediär mit einer zunehmenden Anzahl von beteiligten Versicherten und Leistungserbringern sk</w:t>
      </w:r>
      <w:r>
        <w:t>a</w:t>
      </w:r>
      <w:r>
        <w:t>lieren.</w:t>
      </w:r>
    </w:p>
    <w:p w:rsidR="009D4402" w:rsidRPr="004C4BAB" w:rsidRDefault="009D4402" w:rsidP="00CC3A41">
      <w:pPr>
        <w:pStyle w:val="berschrift2"/>
      </w:pPr>
      <w:bookmarkStart w:id="163" w:name="_Ref309744862"/>
      <w:bookmarkStart w:id="164" w:name="_Ref309744865"/>
      <w:bookmarkStart w:id="165" w:name="_Toc502151162"/>
      <w:r w:rsidRPr="004C4BAB">
        <w:t>Performance</w:t>
      </w:r>
      <w:bookmarkEnd w:id="163"/>
      <w:bookmarkEnd w:id="164"/>
      <w:bookmarkEnd w:id="165"/>
    </w:p>
    <w:p w:rsidR="009D4402" w:rsidRDefault="009D4402" w:rsidP="009D4402">
      <w:pPr>
        <w:pStyle w:val="gemStandard"/>
      </w:pPr>
      <w:bookmarkStart w:id="166" w:name="_Hlk310509689"/>
      <w:r>
        <w:t xml:space="preserve">Der Intermediär muss die in </w:t>
      </w:r>
      <w:r w:rsidRPr="003874BF">
        <w:t>[gemSpec_Perf]</w:t>
      </w:r>
      <w:r>
        <w:t xml:space="preserve"> definierten Ausführungszeiten ei</w:t>
      </w:r>
      <w:r>
        <w:t>n</w:t>
      </w:r>
      <w:r>
        <w:t>halten, damit die Anwendungsfälle der Fachanwendung VSDM in akzeptabler Zeit ausg</w:t>
      </w:r>
      <w:r>
        <w:t>e</w:t>
      </w:r>
      <w:r>
        <w:t xml:space="preserve">führt werden. </w:t>
      </w:r>
      <w:bookmarkEnd w:id="166"/>
      <w:r>
        <w:t xml:space="preserve">Die Performancevorgaben richten sich an die reine Ausführungszeit des Intermediärs ohne Kommunikation mit externen Systemen. </w:t>
      </w:r>
    </w:p>
    <w:p w:rsidR="009D4402" w:rsidRDefault="009D4402" w:rsidP="009D4402">
      <w:pPr>
        <w:pStyle w:val="gemStandard"/>
      </w:pPr>
      <w:r>
        <w:t>Die Zahlen sind unter der Annahme getroffen</w:t>
      </w:r>
      <w:r w:rsidRPr="0097073E">
        <w:t xml:space="preserve">, dass </w:t>
      </w:r>
      <w:r>
        <w:t>der Intermediär eing</w:t>
      </w:r>
      <w:r>
        <w:t>e</w:t>
      </w:r>
      <w:r>
        <w:t>schwungen ist und z. B. Lokalisierungsanfragen lokal zwischengespeichert sind sowie Verbindungen nicht neu au</w:t>
      </w:r>
      <w:r>
        <w:t>s</w:t>
      </w:r>
      <w:r>
        <w:t>gehandelt werden.</w:t>
      </w:r>
    </w:p>
    <w:p w:rsidR="009D4402" w:rsidRPr="004C4BAB" w:rsidRDefault="009D4402" w:rsidP="00CC3A41">
      <w:pPr>
        <w:pStyle w:val="berschrift2"/>
      </w:pPr>
      <w:bookmarkStart w:id="167" w:name="_Toc502151163"/>
      <w:r w:rsidRPr="004C4BAB">
        <w:t>Mengengerüst</w:t>
      </w:r>
      <w:bookmarkEnd w:id="167"/>
    </w:p>
    <w:p w:rsidR="009D4402" w:rsidRDefault="009D4402" w:rsidP="009D4402">
      <w:pPr>
        <w:pStyle w:val="gemStandard"/>
      </w:pPr>
      <w:r>
        <w:t>Dieses Kapitel beschreibt die Grundlagen und Annahmen für das Mengengerüst, das zur Ka</w:t>
      </w:r>
      <w:r>
        <w:t>l</w:t>
      </w:r>
      <w:r>
        <w:t xml:space="preserve">kulation der Anfragen pro Sekunde und Anzahl der Verbindungsaufnahmen genutzt wird. Es werden das Mengengerüst des [gemLH_VSDM] und das Performancemodell </w:t>
      </w:r>
      <w:bookmarkStart w:id="168" w:name="_Hlk311116797"/>
      <w:bookmarkStart w:id="169" w:name="_Hlk311117014"/>
      <w:r>
        <w:t>[</w:t>
      </w:r>
      <w:r w:rsidRPr="00AE736E">
        <w:t>ge</w:t>
      </w:r>
      <w:r w:rsidRPr="00AE736E">
        <w:t>m</w:t>
      </w:r>
      <w:r w:rsidRPr="00AE736E">
        <w:t>KPT_Perf_VSDM</w:t>
      </w:r>
      <w:r>
        <w:t>]</w:t>
      </w:r>
      <w:bookmarkEnd w:id="168"/>
      <w:r>
        <w:t xml:space="preserve"> </w:t>
      </w:r>
      <w:bookmarkEnd w:id="169"/>
      <w:r>
        <w:t>zugrunde gelegt. Die Zahlen beziehen sich auf das maximale Mengeng</w:t>
      </w:r>
      <w:r>
        <w:t>e</w:t>
      </w:r>
      <w:r>
        <w:t>rüst bei Teilnahme aller Versiche</w:t>
      </w:r>
      <w:r>
        <w:t>r</w:t>
      </w:r>
      <w:r>
        <w:t>ten und Vollausstattung der Telematikinfrastruktur.</w:t>
      </w:r>
    </w:p>
    <w:p w:rsidR="009D4402" w:rsidRDefault="009D4402" w:rsidP="009D4402">
      <w:pPr>
        <w:pStyle w:val="gemStandard"/>
      </w:pPr>
    </w:p>
    <w:p w:rsidR="009D4402" w:rsidRDefault="009D4402" w:rsidP="009D4402">
      <w:pPr>
        <w:pStyle w:val="Beschriftung"/>
        <w:keepNext/>
      </w:pPr>
      <w:bookmarkStart w:id="170" w:name="_Toc320014071"/>
      <w:bookmarkStart w:id="171" w:name="_Toc501357376"/>
      <w:r>
        <w:t xml:space="preserve">Tabelle </w:t>
      </w:r>
      <w:r>
        <w:fldChar w:fldCharType="begin"/>
      </w:r>
      <w:r>
        <w:instrText xml:space="preserve"> SEQ Tabelle \* ARABIC </w:instrText>
      </w:r>
      <w:r>
        <w:fldChar w:fldCharType="separate"/>
      </w:r>
      <w:r w:rsidR="00BF694E">
        <w:rPr>
          <w:noProof/>
        </w:rPr>
        <w:t>12</w:t>
      </w:r>
      <w:r>
        <w:fldChar w:fldCharType="end"/>
      </w:r>
      <w:r>
        <w:t>: Tab_INTM_VSDM_11 – Grundlagen des Mengengerüsts</w:t>
      </w:r>
      <w:bookmarkEnd w:id="170"/>
      <w:bookmarkEnd w:id="171"/>
    </w:p>
    <w:tbl>
      <w:tblPr>
        <w:tblW w:w="49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5"/>
        <w:gridCol w:w="1422"/>
        <w:gridCol w:w="2076"/>
      </w:tblGrid>
      <w:tr w:rsidR="009D4402" w:rsidRPr="005E2479" w:rsidTr="009D4402">
        <w:trPr>
          <w:cantSplit/>
          <w:trHeight w:val="347"/>
          <w:tblHeader/>
        </w:trPr>
        <w:tc>
          <w:tcPr>
            <w:tcW w:w="3081" w:type="pct"/>
            <w:shd w:val="clear" w:color="auto" w:fill="D9D9D9"/>
          </w:tcPr>
          <w:p w:rsidR="009D4402" w:rsidRPr="005E2479" w:rsidRDefault="009D4402" w:rsidP="009D4402">
            <w:pPr>
              <w:pStyle w:val="gemtab11ptAbstand"/>
              <w:rPr>
                <w:sz w:val="20"/>
              </w:rPr>
            </w:pPr>
            <w:bookmarkStart w:id="172" w:name="_Hlk309722219"/>
          </w:p>
        </w:tc>
        <w:tc>
          <w:tcPr>
            <w:tcW w:w="780" w:type="pct"/>
            <w:shd w:val="clear" w:color="auto" w:fill="D9D9D9"/>
          </w:tcPr>
          <w:p w:rsidR="009D4402" w:rsidRPr="005E2479" w:rsidRDefault="009D4402" w:rsidP="009D4402">
            <w:pPr>
              <w:pStyle w:val="gemtab11ptAbstand"/>
              <w:rPr>
                <w:sz w:val="20"/>
              </w:rPr>
            </w:pPr>
            <w:r w:rsidRPr="005E2479">
              <w:rPr>
                <w:b/>
                <w:sz w:val="20"/>
              </w:rPr>
              <w:t xml:space="preserve">Wert </w:t>
            </w:r>
          </w:p>
        </w:tc>
        <w:tc>
          <w:tcPr>
            <w:tcW w:w="1139" w:type="pct"/>
            <w:shd w:val="clear" w:color="auto" w:fill="D9D9D9"/>
          </w:tcPr>
          <w:p w:rsidR="009D4402" w:rsidRPr="005E2479" w:rsidRDefault="009D4402" w:rsidP="009D4402">
            <w:pPr>
              <w:pStyle w:val="gemtab11ptAbstand"/>
              <w:rPr>
                <w:b/>
                <w:sz w:val="20"/>
              </w:rPr>
            </w:pPr>
            <w:r w:rsidRPr="005E2479">
              <w:rPr>
                <w:b/>
                <w:sz w:val="20"/>
              </w:rPr>
              <w:t>Quelle</w:t>
            </w:r>
          </w:p>
        </w:tc>
      </w:tr>
      <w:tr w:rsidR="009D4402" w:rsidRPr="005E2479" w:rsidTr="009D4402">
        <w:trPr>
          <w:cantSplit/>
          <w:trHeight w:val="574"/>
        </w:trPr>
        <w:tc>
          <w:tcPr>
            <w:tcW w:w="3081" w:type="pct"/>
            <w:shd w:val="clear" w:color="auto" w:fill="auto"/>
          </w:tcPr>
          <w:p w:rsidR="009D4402" w:rsidRPr="005E2479" w:rsidRDefault="009D4402" w:rsidP="009D4402">
            <w:pPr>
              <w:pStyle w:val="gemtab11ptAbstand"/>
              <w:rPr>
                <w:sz w:val="20"/>
              </w:rPr>
            </w:pPr>
            <w:bookmarkStart w:id="173" w:name="_Hlk309716707"/>
            <w:r w:rsidRPr="005E2479">
              <w:rPr>
                <w:sz w:val="20"/>
              </w:rPr>
              <w:t>Gesetzlich Krankenversicherte der Bundesrepublik Deutsc</w:t>
            </w:r>
            <w:r w:rsidRPr="005E2479">
              <w:rPr>
                <w:sz w:val="20"/>
              </w:rPr>
              <w:t>h</w:t>
            </w:r>
            <w:r w:rsidRPr="005E2479">
              <w:rPr>
                <w:sz w:val="20"/>
              </w:rPr>
              <w:t>land 2008</w:t>
            </w:r>
            <w:bookmarkEnd w:id="173"/>
          </w:p>
        </w:tc>
        <w:tc>
          <w:tcPr>
            <w:tcW w:w="780" w:type="pct"/>
            <w:shd w:val="clear" w:color="auto" w:fill="auto"/>
          </w:tcPr>
          <w:p w:rsidR="009D4402" w:rsidRPr="005E2479" w:rsidRDefault="009D4402" w:rsidP="009D4402">
            <w:pPr>
              <w:pStyle w:val="gemtab11ptAbstand"/>
              <w:rPr>
                <w:sz w:val="20"/>
              </w:rPr>
            </w:pPr>
            <w:bookmarkStart w:id="174" w:name="_Hlk309716712"/>
            <w:r w:rsidRPr="005E2479">
              <w:rPr>
                <w:sz w:val="20"/>
              </w:rPr>
              <w:t>70.244.000</w:t>
            </w:r>
            <w:bookmarkEnd w:id="174"/>
          </w:p>
        </w:tc>
        <w:tc>
          <w:tcPr>
            <w:tcW w:w="1139" w:type="pct"/>
            <w:shd w:val="clear" w:color="auto" w:fill="auto"/>
          </w:tcPr>
          <w:p w:rsidR="009D4402" w:rsidRPr="005E2479" w:rsidRDefault="009D4402" w:rsidP="009D4402">
            <w:pPr>
              <w:pStyle w:val="gemtab11ptAbstand"/>
              <w:rPr>
                <w:sz w:val="20"/>
              </w:rPr>
            </w:pPr>
            <w:r w:rsidRPr="005E2479">
              <w:rPr>
                <w:sz w:val="20"/>
              </w:rPr>
              <w:t>[gemLH_VSDM]</w:t>
            </w:r>
          </w:p>
        </w:tc>
      </w:tr>
      <w:tr w:rsidR="009D4402" w:rsidRPr="005E2479" w:rsidTr="009D4402">
        <w:trPr>
          <w:cantSplit/>
          <w:trHeight w:val="589"/>
        </w:trPr>
        <w:tc>
          <w:tcPr>
            <w:tcW w:w="3081" w:type="pct"/>
            <w:shd w:val="clear" w:color="auto" w:fill="auto"/>
          </w:tcPr>
          <w:p w:rsidR="009D4402" w:rsidRPr="005E2479" w:rsidRDefault="009D4402" w:rsidP="009D4402">
            <w:pPr>
              <w:pStyle w:val="gemtab11ptAbstand"/>
              <w:rPr>
                <w:sz w:val="20"/>
              </w:rPr>
            </w:pPr>
            <w:r w:rsidRPr="005E2479">
              <w:rPr>
                <w:sz w:val="20"/>
              </w:rPr>
              <w:t>Onlineprüfung und -aktualisierung mit Aktualisierung der VSD pro Quartal</w:t>
            </w:r>
          </w:p>
        </w:tc>
        <w:tc>
          <w:tcPr>
            <w:tcW w:w="780" w:type="pct"/>
            <w:shd w:val="clear" w:color="auto" w:fill="auto"/>
          </w:tcPr>
          <w:p w:rsidR="009D4402" w:rsidRPr="005E2479" w:rsidRDefault="009D4402" w:rsidP="009D4402">
            <w:pPr>
              <w:pStyle w:val="gemtab11ptAbstand"/>
              <w:rPr>
                <w:sz w:val="20"/>
              </w:rPr>
            </w:pPr>
            <w:r w:rsidRPr="005E2479">
              <w:rPr>
                <w:sz w:val="20"/>
              </w:rPr>
              <w:t>3.512.000</w:t>
            </w:r>
          </w:p>
        </w:tc>
        <w:tc>
          <w:tcPr>
            <w:tcW w:w="1139" w:type="pct"/>
            <w:shd w:val="clear" w:color="auto" w:fill="auto"/>
          </w:tcPr>
          <w:p w:rsidR="009D4402" w:rsidRPr="005E2479" w:rsidRDefault="009D4402" w:rsidP="009D4402">
            <w:pPr>
              <w:pStyle w:val="gemtab11ptAbstand"/>
              <w:rPr>
                <w:sz w:val="20"/>
              </w:rPr>
            </w:pPr>
            <w:bookmarkStart w:id="175" w:name="_Hlk309722169"/>
            <w:r w:rsidRPr="005E2479">
              <w:rPr>
                <w:sz w:val="20"/>
              </w:rPr>
              <w:t>[gemLH_VSDM]</w:t>
            </w:r>
            <w:bookmarkEnd w:id="175"/>
          </w:p>
        </w:tc>
      </w:tr>
      <w:tr w:rsidR="009D4402" w:rsidRPr="005E2479" w:rsidTr="009D4402">
        <w:trPr>
          <w:cantSplit/>
          <w:trHeight w:val="574"/>
        </w:trPr>
        <w:tc>
          <w:tcPr>
            <w:tcW w:w="3081" w:type="pct"/>
            <w:shd w:val="clear" w:color="auto" w:fill="auto"/>
          </w:tcPr>
          <w:p w:rsidR="009D4402" w:rsidRPr="005E2479" w:rsidRDefault="009D4402" w:rsidP="009D4402">
            <w:pPr>
              <w:pStyle w:val="gemtab11ptAbstand"/>
              <w:rPr>
                <w:sz w:val="20"/>
              </w:rPr>
            </w:pPr>
            <w:r w:rsidRPr="005E2479">
              <w:rPr>
                <w:sz w:val="20"/>
              </w:rPr>
              <w:lastRenderedPageBreak/>
              <w:t>Onlineprüfung und -aktualisierung ohne Aktualisi</w:t>
            </w:r>
            <w:r w:rsidRPr="005E2479">
              <w:rPr>
                <w:sz w:val="20"/>
              </w:rPr>
              <w:t>e</w:t>
            </w:r>
            <w:r w:rsidRPr="005E2479">
              <w:rPr>
                <w:sz w:val="20"/>
              </w:rPr>
              <w:t>rung der VSD</w:t>
            </w:r>
          </w:p>
        </w:tc>
        <w:tc>
          <w:tcPr>
            <w:tcW w:w="780" w:type="pct"/>
            <w:shd w:val="clear" w:color="auto" w:fill="auto"/>
          </w:tcPr>
          <w:p w:rsidR="009D4402" w:rsidRPr="005E2479" w:rsidRDefault="009D4402" w:rsidP="009D4402">
            <w:pPr>
              <w:pStyle w:val="gemtab11ptAbstand"/>
              <w:rPr>
                <w:sz w:val="20"/>
              </w:rPr>
            </w:pPr>
            <w:r w:rsidRPr="005E2479">
              <w:rPr>
                <w:sz w:val="20"/>
              </w:rPr>
              <w:t>146.150.000</w:t>
            </w:r>
          </w:p>
        </w:tc>
        <w:tc>
          <w:tcPr>
            <w:tcW w:w="1139" w:type="pct"/>
            <w:shd w:val="clear" w:color="auto" w:fill="auto"/>
          </w:tcPr>
          <w:p w:rsidR="009D4402" w:rsidRPr="005E2479" w:rsidRDefault="009D4402" w:rsidP="009D4402">
            <w:pPr>
              <w:pStyle w:val="gemtab11ptAbstand"/>
              <w:rPr>
                <w:sz w:val="20"/>
              </w:rPr>
            </w:pPr>
            <w:r w:rsidRPr="005E2479">
              <w:rPr>
                <w:sz w:val="20"/>
              </w:rPr>
              <w:t>[gemLH_VSDM]</w:t>
            </w:r>
          </w:p>
        </w:tc>
      </w:tr>
      <w:tr w:rsidR="009D4402" w:rsidRPr="005E2479" w:rsidTr="009D4402">
        <w:trPr>
          <w:cantSplit/>
          <w:trHeight w:val="347"/>
        </w:trPr>
        <w:tc>
          <w:tcPr>
            <w:tcW w:w="3081" w:type="pct"/>
            <w:shd w:val="clear" w:color="auto" w:fill="auto"/>
          </w:tcPr>
          <w:p w:rsidR="009D4402" w:rsidRPr="005E2479" w:rsidRDefault="009D4402" w:rsidP="009D4402">
            <w:pPr>
              <w:pStyle w:val="gemtab11ptAbstand"/>
              <w:rPr>
                <w:sz w:val="20"/>
              </w:rPr>
            </w:pPr>
            <w:bookmarkStart w:id="176" w:name="_Hlk309720473"/>
            <w:r w:rsidRPr="005E2479">
              <w:rPr>
                <w:sz w:val="20"/>
              </w:rPr>
              <w:t xml:space="preserve">Angenommene </w:t>
            </w:r>
            <w:bookmarkEnd w:id="176"/>
            <w:r w:rsidRPr="005E2479">
              <w:rPr>
                <w:sz w:val="20"/>
              </w:rPr>
              <w:t>Dauer eines Arbeitstages in Stu</w:t>
            </w:r>
            <w:r w:rsidRPr="005E2479">
              <w:rPr>
                <w:sz w:val="20"/>
              </w:rPr>
              <w:t>n</w:t>
            </w:r>
            <w:r w:rsidRPr="005E2479">
              <w:rPr>
                <w:sz w:val="20"/>
              </w:rPr>
              <w:t>den</w:t>
            </w:r>
          </w:p>
        </w:tc>
        <w:tc>
          <w:tcPr>
            <w:tcW w:w="780" w:type="pct"/>
            <w:shd w:val="clear" w:color="auto" w:fill="auto"/>
          </w:tcPr>
          <w:p w:rsidR="009D4402" w:rsidRPr="005E2479" w:rsidRDefault="009D4402" w:rsidP="009D4402">
            <w:pPr>
              <w:pStyle w:val="gemtab11ptAbstand"/>
              <w:rPr>
                <w:sz w:val="20"/>
              </w:rPr>
            </w:pPr>
            <w:r w:rsidRPr="005E2479">
              <w:rPr>
                <w:sz w:val="20"/>
              </w:rPr>
              <w:t>8</w:t>
            </w:r>
          </w:p>
        </w:tc>
        <w:tc>
          <w:tcPr>
            <w:tcW w:w="1139" w:type="pct"/>
            <w:shd w:val="clear" w:color="auto" w:fill="auto"/>
          </w:tcPr>
          <w:p w:rsidR="009D4402" w:rsidRPr="005E2479" w:rsidRDefault="009D4402" w:rsidP="009D4402">
            <w:pPr>
              <w:pStyle w:val="gemtab11ptAbstand"/>
              <w:rPr>
                <w:sz w:val="20"/>
              </w:rPr>
            </w:pPr>
            <w:r w:rsidRPr="005E2479">
              <w:rPr>
                <w:sz w:val="20"/>
              </w:rPr>
              <w:t>-</w:t>
            </w:r>
          </w:p>
        </w:tc>
      </w:tr>
      <w:bookmarkEnd w:id="172"/>
      <w:tr w:rsidR="009D4402" w:rsidRPr="005E2479" w:rsidTr="009D4402">
        <w:trPr>
          <w:cantSplit/>
          <w:trHeight w:val="574"/>
        </w:trPr>
        <w:tc>
          <w:tcPr>
            <w:tcW w:w="3081" w:type="pct"/>
            <w:shd w:val="clear" w:color="auto" w:fill="auto"/>
          </w:tcPr>
          <w:p w:rsidR="009D4402" w:rsidRPr="005E2479" w:rsidRDefault="009D4402" w:rsidP="009D4402">
            <w:pPr>
              <w:pStyle w:val="gemtab11ptAbstand"/>
              <w:rPr>
                <w:sz w:val="20"/>
              </w:rPr>
            </w:pPr>
            <w:r w:rsidRPr="005E2479">
              <w:rPr>
                <w:sz w:val="20"/>
              </w:rPr>
              <w:t>Anzahl der Requests-Response-Zyklen bei VSD-Aktualisierung o</w:t>
            </w:r>
            <w:r w:rsidRPr="005E2479">
              <w:rPr>
                <w:sz w:val="20"/>
              </w:rPr>
              <w:t>h</w:t>
            </w:r>
            <w:r w:rsidRPr="005E2479">
              <w:rPr>
                <w:sz w:val="20"/>
              </w:rPr>
              <w:t>ne Update</w:t>
            </w:r>
          </w:p>
        </w:tc>
        <w:tc>
          <w:tcPr>
            <w:tcW w:w="780" w:type="pct"/>
            <w:shd w:val="clear" w:color="auto" w:fill="auto"/>
          </w:tcPr>
          <w:p w:rsidR="009D4402" w:rsidRPr="005E2479" w:rsidRDefault="009D4402" w:rsidP="009D4402">
            <w:pPr>
              <w:pStyle w:val="gemtab11ptAbstand"/>
              <w:rPr>
                <w:sz w:val="20"/>
              </w:rPr>
            </w:pPr>
            <w:r w:rsidRPr="005E2479">
              <w:rPr>
                <w:sz w:val="20"/>
              </w:rPr>
              <w:t>1</w:t>
            </w:r>
          </w:p>
        </w:tc>
        <w:tc>
          <w:tcPr>
            <w:tcW w:w="1139" w:type="pct"/>
            <w:shd w:val="clear" w:color="auto" w:fill="auto"/>
          </w:tcPr>
          <w:p w:rsidR="009D4402" w:rsidRPr="005E2479" w:rsidRDefault="009D4402" w:rsidP="009D4402">
            <w:pPr>
              <w:pStyle w:val="gemtab11ptAbstand"/>
              <w:rPr>
                <w:sz w:val="20"/>
              </w:rPr>
            </w:pPr>
            <w:r w:rsidRPr="005E2479">
              <w:rPr>
                <w:sz w:val="20"/>
              </w:rPr>
              <w:t>[ge</w:t>
            </w:r>
            <w:r w:rsidRPr="005E2479">
              <w:rPr>
                <w:sz w:val="20"/>
              </w:rPr>
              <w:t>m</w:t>
            </w:r>
            <w:r w:rsidRPr="005E2479">
              <w:rPr>
                <w:sz w:val="20"/>
              </w:rPr>
              <w:t>SysL_VSDM]</w:t>
            </w:r>
          </w:p>
        </w:tc>
      </w:tr>
      <w:tr w:rsidR="009D4402" w:rsidRPr="005E2479" w:rsidTr="009D4402">
        <w:trPr>
          <w:cantSplit/>
          <w:trHeight w:val="589"/>
        </w:trPr>
        <w:tc>
          <w:tcPr>
            <w:tcW w:w="3081" w:type="pct"/>
            <w:shd w:val="clear" w:color="auto" w:fill="auto"/>
          </w:tcPr>
          <w:p w:rsidR="009D4402" w:rsidRPr="005E2479" w:rsidRDefault="009D4402" w:rsidP="009D4402">
            <w:pPr>
              <w:pStyle w:val="gemtab11ptAbstand"/>
              <w:rPr>
                <w:sz w:val="20"/>
              </w:rPr>
            </w:pPr>
            <w:r w:rsidRPr="005E2479">
              <w:rPr>
                <w:sz w:val="20"/>
              </w:rPr>
              <w:t>Anzahl der Requests-Response-Zyklen bei VSD-Aktualisierung mit Update</w:t>
            </w:r>
          </w:p>
        </w:tc>
        <w:tc>
          <w:tcPr>
            <w:tcW w:w="780" w:type="pct"/>
            <w:shd w:val="clear" w:color="auto" w:fill="auto"/>
          </w:tcPr>
          <w:p w:rsidR="009D4402" w:rsidRPr="005E2479" w:rsidRDefault="009D4402" w:rsidP="009D4402">
            <w:pPr>
              <w:pStyle w:val="gemtab11ptAbstand"/>
              <w:rPr>
                <w:sz w:val="20"/>
              </w:rPr>
            </w:pPr>
            <w:r w:rsidRPr="005E2479">
              <w:rPr>
                <w:sz w:val="20"/>
              </w:rPr>
              <w:t>5</w:t>
            </w:r>
          </w:p>
        </w:tc>
        <w:tc>
          <w:tcPr>
            <w:tcW w:w="1139" w:type="pct"/>
            <w:shd w:val="clear" w:color="auto" w:fill="auto"/>
          </w:tcPr>
          <w:p w:rsidR="009D4402" w:rsidRPr="005E2479" w:rsidRDefault="009D4402" w:rsidP="009D4402">
            <w:pPr>
              <w:pStyle w:val="gemtab11ptAbstand"/>
              <w:rPr>
                <w:sz w:val="20"/>
              </w:rPr>
            </w:pPr>
            <w:r w:rsidRPr="005E2479">
              <w:rPr>
                <w:sz w:val="20"/>
              </w:rPr>
              <w:t>[ge</w:t>
            </w:r>
            <w:r w:rsidRPr="005E2479">
              <w:rPr>
                <w:sz w:val="20"/>
              </w:rPr>
              <w:t>m</w:t>
            </w:r>
            <w:r w:rsidRPr="005E2479">
              <w:rPr>
                <w:sz w:val="20"/>
              </w:rPr>
              <w:t>SysL_VSDM]</w:t>
            </w:r>
          </w:p>
        </w:tc>
      </w:tr>
    </w:tbl>
    <w:p w:rsidR="009D4402" w:rsidRPr="002D51CD" w:rsidRDefault="009D4402" w:rsidP="009D4402">
      <w:pPr>
        <w:pStyle w:val="gemStandard"/>
        <w:rPr>
          <w:sz w:val="10"/>
          <w:szCs w:val="10"/>
        </w:rPr>
      </w:pPr>
    </w:p>
    <w:p w:rsidR="009D4402" w:rsidRDefault="009D4402" w:rsidP="009D4402">
      <w:pPr>
        <w:pStyle w:val="Beschriftung"/>
        <w:keepNext/>
      </w:pPr>
      <w:bookmarkStart w:id="177" w:name="_Toc320014072"/>
      <w:bookmarkStart w:id="178" w:name="_Toc501357377"/>
      <w:r>
        <w:t xml:space="preserve">Tabelle </w:t>
      </w:r>
      <w:r>
        <w:fldChar w:fldCharType="begin"/>
      </w:r>
      <w:r>
        <w:instrText xml:space="preserve"> SEQ Tabelle \* ARABIC </w:instrText>
      </w:r>
      <w:r>
        <w:fldChar w:fldCharType="separate"/>
      </w:r>
      <w:r w:rsidR="00BF694E">
        <w:rPr>
          <w:noProof/>
        </w:rPr>
        <w:t>13</w:t>
      </w:r>
      <w:r>
        <w:fldChar w:fldCharType="end"/>
      </w:r>
      <w:r>
        <w:t>: Tab_INTM_VSDM_12</w:t>
      </w:r>
      <w:r>
        <w:t xml:space="preserve"> – Nachrichtengröße, aus typisierten Nachrichten ermittelt</w:t>
      </w:r>
      <w:bookmarkEnd w:id="177"/>
      <w:bookmarkEnd w:id="178"/>
    </w:p>
    <w:tbl>
      <w:tblPr>
        <w:tblW w:w="49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2"/>
        <w:gridCol w:w="1981"/>
      </w:tblGrid>
      <w:tr w:rsidR="009D4402" w:rsidRPr="005E2479" w:rsidTr="009D4402">
        <w:trPr>
          <w:cantSplit/>
          <w:trHeight w:val="348"/>
          <w:tblHeader/>
        </w:trPr>
        <w:tc>
          <w:tcPr>
            <w:tcW w:w="3913" w:type="pct"/>
            <w:shd w:val="clear" w:color="auto" w:fill="D9D9D9"/>
          </w:tcPr>
          <w:p w:rsidR="009D4402" w:rsidRPr="005E2479" w:rsidRDefault="009D4402" w:rsidP="009D4402">
            <w:pPr>
              <w:pStyle w:val="gemtab11ptAbstand"/>
              <w:rPr>
                <w:sz w:val="20"/>
              </w:rPr>
            </w:pPr>
          </w:p>
        </w:tc>
        <w:tc>
          <w:tcPr>
            <w:tcW w:w="1087" w:type="pct"/>
            <w:shd w:val="clear" w:color="auto" w:fill="D9D9D9"/>
          </w:tcPr>
          <w:p w:rsidR="009D4402" w:rsidRPr="005E2479" w:rsidRDefault="009D4402" w:rsidP="009D4402">
            <w:pPr>
              <w:pStyle w:val="gemtab11ptAbstand"/>
              <w:rPr>
                <w:sz w:val="20"/>
              </w:rPr>
            </w:pPr>
            <w:r w:rsidRPr="005E2479">
              <w:rPr>
                <w:sz w:val="20"/>
              </w:rPr>
              <w:t>Wert</w:t>
            </w:r>
          </w:p>
        </w:tc>
      </w:tr>
      <w:tr w:rsidR="009D4402" w:rsidRPr="005E2479" w:rsidTr="009D4402">
        <w:trPr>
          <w:cantSplit/>
          <w:trHeight w:val="348"/>
        </w:trPr>
        <w:tc>
          <w:tcPr>
            <w:tcW w:w="3913" w:type="pct"/>
            <w:shd w:val="clear" w:color="auto" w:fill="auto"/>
          </w:tcPr>
          <w:p w:rsidR="009D4402" w:rsidRPr="005E2479" w:rsidRDefault="009D4402" w:rsidP="009D4402">
            <w:pPr>
              <w:pStyle w:val="gemtab11ptAbstand"/>
              <w:rPr>
                <w:sz w:val="20"/>
              </w:rPr>
            </w:pPr>
            <w:r w:rsidRPr="005E2479">
              <w:rPr>
                <w:sz w:val="20"/>
              </w:rPr>
              <w:t>Typische Größe eines UFS-Requests in Byte</w:t>
            </w:r>
          </w:p>
        </w:tc>
        <w:tc>
          <w:tcPr>
            <w:tcW w:w="1087" w:type="pct"/>
            <w:shd w:val="clear" w:color="auto" w:fill="auto"/>
          </w:tcPr>
          <w:p w:rsidR="009D4402" w:rsidRPr="005E2479" w:rsidRDefault="009D4402" w:rsidP="009D4402">
            <w:pPr>
              <w:pStyle w:val="gemtab11ptAbstand"/>
              <w:rPr>
                <w:sz w:val="20"/>
              </w:rPr>
            </w:pPr>
            <w:r w:rsidRPr="005E2479">
              <w:rPr>
                <w:sz w:val="20"/>
              </w:rPr>
              <w:t>500</w:t>
            </w:r>
          </w:p>
        </w:tc>
      </w:tr>
      <w:tr w:rsidR="009D4402" w:rsidRPr="005E2479" w:rsidTr="009D4402">
        <w:trPr>
          <w:cantSplit/>
          <w:trHeight w:val="348"/>
        </w:trPr>
        <w:tc>
          <w:tcPr>
            <w:tcW w:w="3913" w:type="pct"/>
            <w:shd w:val="clear" w:color="auto" w:fill="auto"/>
          </w:tcPr>
          <w:p w:rsidR="009D4402" w:rsidRPr="005E2479" w:rsidRDefault="009D4402" w:rsidP="009D4402">
            <w:pPr>
              <w:pStyle w:val="gemtab11ptAbstand"/>
              <w:rPr>
                <w:sz w:val="20"/>
              </w:rPr>
            </w:pPr>
            <w:r w:rsidRPr="005E2479">
              <w:rPr>
                <w:sz w:val="20"/>
              </w:rPr>
              <w:t>Typische Größe einer UFS-Response in Byte</w:t>
            </w:r>
          </w:p>
        </w:tc>
        <w:tc>
          <w:tcPr>
            <w:tcW w:w="1087" w:type="pct"/>
            <w:shd w:val="clear" w:color="auto" w:fill="auto"/>
          </w:tcPr>
          <w:p w:rsidR="009D4402" w:rsidRPr="005E2479" w:rsidRDefault="009D4402" w:rsidP="009D4402">
            <w:pPr>
              <w:pStyle w:val="gemtab11ptAbstand"/>
              <w:rPr>
                <w:sz w:val="20"/>
              </w:rPr>
            </w:pPr>
            <w:r w:rsidRPr="005E2479">
              <w:rPr>
                <w:sz w:val="20"/>
              </w:rPr>
              <w:t>700</w:t>
            </w:r>
          </w:p>
        </w:tc>
      </w:tr>
      <w:tr w:rsidR="009D4402" w:rsidRPr="005E2479" w:rsidTr="009D4402">
        <w:trPr>
          <w:cantSplit/>
          <w:trHeight w:val="348"/>
        </w:trPr>
        <w:tc>
          <w:tcPr>
            <w:tcW w:w="3913" w:type="pct"/>
            <w:shd w:val="clear" w:color="auto" w:fill="auto"/>
          </w:tcPr>
          <w:p w:rsidR="009D4402" w:rsidRPr="005E2479" w:rsidRDefault="009D4402" w:rsidP="009D4402">
            <w:pPr>
              <w:pStyle w:val="gemtab11ptAbstand"/>
              <w:rPr>
                <w:sz w:val="20"/>
              </w:rPr>
            </w:pPr>
            <w:bookmarkStart w:id="179" w:name="_Hlk309658588"/>
            <w:bookmarkStart w:id="180" w:name="_Hlk333312030"/>
            <w:r w:rsidRPr="005E2479">
              <w:rPr>
                <w:sz w:val="20"/>
              </w:rPr>
              <w:t>Durchschnittliche Größe eines VSDD</w:t>
            </w:r>
            <w:bookmarkStart w:id="181" w:name="_Hlk311116975"/>
            <w:r w:rsidRPr="005E2479">
              <w:rPr>
                <w:sz w:val="20"/>
              </w:rPr>
              <w:t>/CMS</w:t>
            </w:r>
            <w:bookmarkEnd w:id="181"/>
            <w:r w:rsidRPr="005E2479">
              <w:rPr>
                <w:sz w:val="20"/>
              </w:rPr>
              <w:t>-Requests in Byte</w:t>
            </w:r>
            <w:bookmarkEnd w:id="179"/>
          </w:p>
        </w:tc>
        <w:tc>
          <w:tcPr>
            <w:tcW w:w="1087" w:type="pct"/>
            <w:shd w:val="clear" w:color="auto" w:fill="auto"/>
          </w:tcPr>
          <w:p w:rsidR="009D4402" w:rsidRPr="005E2479" w:rsidRDefault="009D4402" w:rsidP="009D4402">
            <w:pPr>
              <w:pStyle w:val="gemtab11ptAbstand"/>
              <w:rPr>
                <w:sz w:val="20"/>
              </w:rPr>
            </w:pPr>
            <w:r w:rsidRPr="005E2479">
              <w:rPr>
                <w:sz w:val="20"/>
              </w:rPr>
              <w:t>700</w:t>
            </w:r>
          </w:p>
        </w:tc>
      </w:tr>
      <w:tr w:rsidR="009D4402" w:rsidRPr="005E2479" w:rsidTr="009D4402">
        <w:trPr>
          <w:cantSplit/>
          <w:trHeight w:val="348"/>
        </w:trPr>
        <w:tc>
          <w:tcPr>
            <w:tcW w:w="3913" w:type="pct"/>
            <w:shd w:val="clear" w:color="auto" w:fill="auto"/>
          </w:tcPr>
          <w:p w:rsidR="009D4402" w:rsidRPr="005E2479" w:rsidRDefault="009D4402" w:rsidP="009D4402">
            <w:pPr>
              <w:pStyle w:val="gemtab11ptAbstand"/>
              <w:rPr>
                <w:sz w:val="20"/>
              </w:rPr>
            </w:pPr>
            <w:r w:rsidRPr="005E2479">
              <w:rPr>
                <w:sz w:val="20"/>
              </w:rPr>
              <w:t>Durchschnittliche Größe einer VSDD/CMS-Response in Byte</w:t>
            </w:r>
          </w:p>
        </w:tc>
        <w:tc>
          <w:tcPr>
            <w:tcW w:w="1087" w:type="pct"/>
            <w:shd w:val="clear" w:color="auto" w:fill="auto"/>
          </w:tcPr>
          <w:p w:rsidR="009D4402" w:rsidRPr="005E2479" w:rsidRDefault="009D4402" w:rsidP="009D4402">
            <w:pPr>
              <w:pStyle w:val="gemtab11ptAbstand"/>
              <w:rPr>
                <w:sz w:val="20"/>
              </w:rPr>
            </w:pPr>
            <w:r w:rsidRPr="005E2479">
              <w:rPr>
                <w:sz w:val="20"/>
              </w:rPr>
              <w:t>5.000</w:t>
            </w:r>
          </w:p>
        </w:tc>
      </w:tr>
      <w:bookmarkEnd w:id="180"/>
    </w:tbl>
    <w:p w:rsidR="009D4402" w:rsidRDefault="009D4402" w:rsidP="009D4402">
      <w:pPr>
        <w:pStyle w:val="gemStandard"/>
      </w:pPr>
    </w:p>
    <w:p w:rsidR="009D4402" w:rsidRPr="00AB3040" w:rsidRDefault="009D4402" w:rsidP="009D4402">
      <w:pPr>
        <w:pStyle w:val="Beschriftung"/>
        <w:keepNext/>
      </w:pPr>
      <w:bookmarkStart w:id="182" w:name="_Toc320014073"/>
      <w:bookmarkStart w:id="183" w:name="_Toc501357378"/>
      <w:r w:rsidRPr="00AB3040">
        <w:t xml:space="preserve">Tabelle </w:t>
      </w:r>
      <w:r w:rsidRPr="00AB3040">
        <w:fldChar w:fldCharType="begin"/>
      </w:r>
      <w:r w:rsidRPr="00AB3040">
        <w:instrText xml:space="preserve"> SEQ Tabelle \* ARABIC </w:instrText>
      </w:r>
      <w:r w:rsidRPr="00AB3040">
        <w:fldChar w:fldCharType="separate"/>
      </w:r>
      <w:r w:rsidR="00BF694E">
        <w:rPr>
          <w:noProof/>
        </w:rPr>
        <w:t>14</w:t>
      </w:r>
      <w:r w:rsidRPr="00AB3040">
        <w:fldChar w:fldCharType="end"/>
      </w:r>
      <w:r w:rsidRPr="00AB3040">
        <w:t>: Tab_INTM_VSDM_13 – Antwortzeiten der Fachdienste</w:t>
      </w:r>
      <w:bookmarkEnd w:id="182"/>
      <w:r w:rsidRPr="00AB3040">
        <w:t xml:space="preserve"> im 95%-Grenzwert-Szenario</w:t>
      </w:r>
      <w:bookmarkEnd w:id="183"/>
    </w:p>
    <w:tbl>
      <w:tblPr>
        <w:tblW w:w="49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9"/>
        <w:gridCol w:w="693"/>
        <w:gridCol w:w="2431"/>
      </w:tblGrid>
      <w:tr w:rsidR="009D4402" w:rsidRPr="005E2479" w:rsidTr="009D4402">
        <w:trPr>
          <w:cantSplit/>
          <w:trHeight w:val="366"/>
          <w:tblHeader/>
        </w:trPr>
        <w:tc>
          <w:tcPr>
            <w:tcW w:w="3286" w:type="pct"/>
            <w:tcBorders>
              <w:top w:val="single" w:sz="4" w:space="0" w:color="auto"/>
              <w:left w:val="single" w:sz="4" w:space="0" w:color="auto"/>
              <w:bottom w:val="single" w:sz="4" w:space="0" w:color="auto"/>
              <w:right w:val="single" w:sz="4" w:space="0" w:color="auto"/>
            </w:tcBorders>
            <w:shd w:val="clear" w:color="auto" w:fill="D9D9D9"/>
          </w:tcPr>
          <w:p w:rsidR="009D4402" w:rsidRPr="005E2479" w:rsidRDefault="009D4402" w:rsidP="009D4402">
            <w:pPr>
              <w:pStyle w:val="gemtab11ptAbstand"/>
              <w:rPr>
                <w:sz w:val="20"/>
              </w:rPr>
            </w:pPr>
            <w:bookmarkStart w:id="184" w:name="_Hlk309723055"/>
          </w:p>
        </w:tc>
        <w:tc>
          <w:tcPr>
            <w:tcW w:w="380" w:type="pct"/>
            <w:tcBorders>
              <w:top w:val="single" w:sz="4" w:space="0" w:color="auto"/>
              <w:left w:val="single" w:sz="4" w:space="0" w:color="auto"/>
              <w:bottom w:val="single" w:sz="4" w:space="0" w:color="auto"/>
              <w:right w:val="single" w:sz="4" w:space="0" w:color="auto"/>
            </w:tcBorders>
            <w:shd w:val="clear" w:color="auto" w:fill="D9D9D9"/>
          </w:tcPr>
          <w:p w:rsidR="009D4402" w:rsidRPr="005E2479" w:rsidRDefault="009D4402" w:rsidP="009D4402">
            <w:pPr>
              <w:pStyle w:val="gemtab11ptAbstand"/>
              <w:rPr>
                <w:sz w:val="20"/>
              </w:rPr>
            </w:pPr>
            <w:r w:rsidRPr="005E2479">
              <w:rPr>
                <w:sz w:val="20"/>
              </w:rPr>
              <w:t>Wert</w:t>
            </w:r>
          </w:p>
        </w:tc>
        <w:tc>
          <w:tcPr>
            <w:tcW w:w="1334" w:type="pct"/>
            <w:tcBorders>
              <w:top w:val="single" w:sz="4" w:space="0" w:color="auto"/>
              <w:left w:val="single" w:sz="4" w:space="0" w:color="auto"/>
              <w:bottom w:val="single" w:sz="4" w:space="0" w:color="auto"/>
              <w:right w:val="single" w:sz="4" w:space="0" w:color="auto"/>
            </w:tcBorders>
            <w:shd w:val="clear" w:color="auto" w:fill="D9D9D9"/>
          </w:tcPr>
          <w:p w:rsidR="009D4402" w:rsidRPr="005E2479" w:rsidRDefault="009D4402" w:rsidP="009D4402">
            <w:pPr>
              <w:pStyle w:val="gemtab11ptAbstand"/>
              <w:rPr>
                <w:sz w:val="20"/>
              </w:rPr>
            </w:pPr>
            <w:r w:rsidRPr="005E2479">
              <w:rPr>
                <w:sz w:val="20"/>
              </w:rPr>
              <w:t>Quelle</w:t>
            </w:r>
          </w:p>
        </w:tc>
      </w:tr>
      <w:tr w:rsidR="009D4402" w:rsidRPr="005E2479" w:rsidTr="009D4402">
        <w:trPr>
          <w:cantSplit/>
          <w:trHeight w:val="630"/>
        </w:trPr>
        <w:tc>
          <w:tcPr>
            <w:tcW w:w="3286" w:type="pct"/>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bookmarkStart w:id="185" w:name="_Hlk309658818"/>
            <w:r w:rsidRPr="005E2479">
              <w:rPr>
                <w:sz w:val="20"/>
              </w:rPr>
              <w:t>Antwortzeit auf UFS-Anfrage in ms</w:t>
            </w:r>
            <w:bookmarkEnd w:id="185"/>
          </w:p>
        </w:tc>
        <w:tc>
          <w:tcPr>
            <w:tcW w:w="380" w:type="pct"/>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70 280</w:t>
            </w:r>
          </w:p>
        </w:tc>
        <w:tc>
          <w:tcPr>
            <w:tcW w:w="1334" w:type="pct"/>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[gemKPT_Perf_VSDM]</w:t>
            </w:r>
          </w:p>
        </w:tc>
      </w:tr>
      <w:tr w:rsidR="009D4402" w:rsidRPr="005E2479" w:rsidTr="009D4402">
        <w:trPr>
          <w:cantSplit/>
          <w:trHeight w:val="647"/>
        </w:trPr>
        <w:tc>
          <w:tcPr>
            <w:tcW w:w="3286" w:type="pct"/>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Antwortzeit auf VSDD-Anfrage in ms (gemittelt aus Perfo</w:t>
            </w:r>
            <w:r w:rsidRPr="005E2479">
              <w:rPr>
                <w:sz w:val="20"/>
              </w:rPr>
              <w:t>r</w:t>
            </w:r>
            <w:r w:rsidRPr="005E2479">
              <w:rPr>
                <w:sz w:val="20"/>
              </w:rPr>
              <w:t>mUpdates und GetNextCommandPackage)</w:t>
            </w:r>
          </w:p>
        </w:tc>
        <w:tc>
          <w:tcPr>
            <w:tcW w:w="380" w:type="pct"/>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230 1396</w:t>
            </w:r>
          </w:p>
        </w:tc>
        <w:tc>
          <w:tcPr>
            <w:tcW w:w="1334" w:type="pct"/>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[gemKPT_Perf_VSDM]</w:t>
            </w:r>
          </w:p>
        </w:tc>
      </w:tr>
    </w:tbl>
    <w:bookmarkEnd w:id="184"/>
    <w:p w:rsidR="009D4402" w:rsidRPr="00AB3040" w:rsidRDefault="009D4402" w:rsidP="009D4402">
      <w:pPr>
        <w:pStyle w:val="gemStandard"/>
      </w:pPr>
      <w:r w:rsidRPr="00AB3040">
        <w:t xml:space="preserve">Aufgrund der Regelung, einmal pro Arzt und Versicherten im Quartal </w:t>
      </w:r>
      <w:bookmarkStart w:id="186" w:name="_Hlk333322588"/>
      <w:r w:rsidRPr="00AB3040">
        <w:t xml:space="preserve">die Aktualität der VSD </w:t>
      </w:r>
      <w:bookmarkEnd w:id="186"/>
      <w:r w:rsidRPr="00AB3040">
        <w:t xml:space="preserve">zu prüfen, kommt es in der ersten Woche eines Quartals vermehrt zu Anfragen zur Aktualität der VSD. Um die zu erwartende Spitzenlast abzuschätzen, wird im Mengengerüst der </w:t>
      </w:r>
      <w:r w:rsidRPr="00AB3040">
        <w:fldChar w:fldCharType="begin"/>
      </w:r>
      <w:r w:rsidRPr="00AB3040">
        <w:instrText xml:space="preserve"> REF _Ref309657959 \h </w:instrText>
      </w:r>
      <w:r>
        <w:instrText xml:space="preserve"> \* MERGEFORMAT </w:instrText>
      </w:r>
      <w:r w:rsidRPr="00AB3040">
        <w:fldChar w:fldCharType="separate"/>
      </w:r>
      <w:r w:rsidR="00BF694E">
        <w:t>Tabe</w:t>
      </w:r>
      <w:r w:rsidR="00BF694E">
        <w:t>l</w:t>
      </w:r>
      <w:r w:rsidR="00BF694E">
        <w:t xml:space="preserve">le </w:t>
      </w:r>
      <w:r w:rsidR="00BF694E">
        <w:rPr>
          <w:noProof/>
        </w:rPr>
        <w:t>15</w:t>
      </w:r>
      <w:r w:rsidRPr="00AB3040">
        <w:fldChar w:fldCharType="end"/>
      </w:r>
      <w:r w:rsidRPr="00AB3040">
        <w:t xml:space="preserve"> angenommen, dass 25 % aller Anfragen im Quartal in der ersten Woche erfolgen. Zu</w:t>
      </w:r>
      <w:r w:rsidRPr="00AB3040">
        <w:softHyphen/>
        <w:t>sätzlich wird das Lastaufkommen mit einem Sicherheitsfaktor von 4 multipliziert, um zu e</w:t>
      </w:r>
      <w:r w:rsidRPr="00AB3040">
        <w:t>r</w:t>
      </w:r>
      <w:r w:rsidRPr="00AB3040">
        <w:t>wartenden Lastspitzen abzud</w:t>
      </w:r>
      <w:r w:rsidRPr="00AB3040">
        <w:t>e</w:t>
      </w:r>
      <w:r w:rsidRPr="00AB3040">
        <w:t>cken.</w:t>
      </w:r>
    </w:p>
    <w:p w:rsidR="009D4402" w:rsidRDefault="009D4402" w:rsidP="009D4402">
      <w:pPr>
        <w:pStyle w:val="gemStandard"/>
      </w:pPr>
      <w:r w:rsidRPr="00AB3040">
        <w:t>Der Intermediär muss unter den oben getroffenen Annahmen die A</w:t>
      </w:r>
      <w:r>
        <w:t>nzahl der gleichzeit</w:t>
      </w:r>
      <w:r>
        <w:t>i</w:t>
      </w:r>
      <w:r>
        <w:t xml:space="preserve">gen Anfragen der </w:t>
      </w:r>
      <w:r>
        <w:fldChar w:fldCharType="begin"/>
      </w:r>
      <w:r>
        <w:instrText xml:space="preserve"> REF _Ref309657959 \h </w:instrText>
      </w:r>
      <w:r>
        <w:fldChar w:fldCharType="separate"/>
      </w:r>
      <w:r w:rsidR="00BF694E">
        <w:t xml:space="preserve">Tabelle </w:t>
      </w:r>
      <w:r w:rsidR="00BF694E">
        <w:rPr>
          <w:noProof/>
        </w:rPr>
        <w:t>15</w:t>
      </w:r>
      <w:r>
        <w:fldChar w:fldCharType="end"/>
      </w:r>
      <w:r>
        <w:t xml:space="preserve"> in der in definierten Au</w:t>
      </w:r>
      <w:r>
        <w:t>s</w:t>
      </w:r>
      <w:r>
        <w:t xml:space="preserve">führungszeit verarbeiten. </w:t>
      </w:r>
    </w:p>
    <w:p w:rsidR="009D4402" w:rsidRDefault="009D4402" w:rsidP="009D4402">
      <w:pPr>
        <w:pStyle w:val="gemStandard"/>
      </w:pPr>
    </w:p>
    <w:p w:rsidR="009D4402" w:rsidRDefault="009D4402" w:rsidP="009D4402">
      <w:pPr>
        <w:pStyle w:val="Beschriftung"/>
        <w:keepNext/>
      </w:pPr>
      <w:bookmarkStart w:id="187" w:name="_Ref309657959"/>
      <w:bookmarkStart w:id="188" w:name="_Ref309716525"/>
      <w:bookmarkStart w:id="189" w:name="_Toc320014074"/>
      <w:bookmarkStart w:id="190" w:name="_Toc501357379"/>
      <w:r>
        <w:t xml:space="preserve">Tabelle </w:t>
      </w:r>
      <w:r>
        <w:fldChar w:fldCharType="begin"/>
      </w:r>
      <w:r>
        <w:instrText xml:space="preserve"> SEQ Tabelle \* ARABIC </w:instrText>
      </w:r>
      <w:r>
        <w:fldChar w:fldCharType="separate"/>
      </w:r>
      <w:r w:rsidR="00BF694E">
        <w:rPr>
          <w:noProof/>
        </w:rPr>
        <w:t>15</w:t>
      </w:r>
      <w:r>
        <w:fldChar w:fldCharType="end"/>
      </w:r>
      <w:bookmarkEnd w:id="187"/>
      <w:r>
        <w:t>: Tab_INTM_VSDM_</w:t>
      </w:r>
      <w:r>
        <w:t>14 – Anzahl der Anfragen</w:t>
      </w:r>
      <w:bookmarkEnd w:id="188"/>
      <w:bookmarkEnd w:id="189"/>
      <w:bookmarkEnd w:id="190"/>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88"/>
        <w:gridCol w:w="2520"/>
      </w:tblGrid>
      <w:tr w:rsidR="009D4402" w:rsidRPr="005E2479" w:rsidTr="009D4402">
        <w:trPr>
          <w:cantSplit/>
          <w:tblHeader/>
        </w:trPr>
        <w:tc>
          <w:tcPr>
            <w:tcW w:w="6588" w:type="dxa"/>
            <w:shd w:val="clear" w:color="auto" w:fill="D9D9D9"/>
          </w:tcPr>
          <w:p w:rsidR="009D4402" w:rsidRPr="005E2479" w:rsidRDefault="009D4402" w:rsidP="009D4402">
            <w:pPr>
              <w:pStyle w:val="gemtab11ptAbstand"/>
              <w:rPr>
                <w:sz w:val="20"/>
              </w:rPr>
            </w:pPr>
          </w:p>
        </w:tc>
        <w:tc>
          <w:tcPr>
            <w:tcW w:w="2520" w:type="dxa"/>
            <w:shd w:val="clear" w:color="auto" w:fill="D9D9D9"/>
          </w:tcPr>
          <w:p w:rsidR="009D4402" w:rsidRPr="005E2479" w:rsidRDefault="009D4402" w:rsidP="009D4402">
            <w:pPr>
              <w:pStyle w:val="gemtab11ptAbstand"/>
              <w:rPr>
                <w:sz w:val="20"/>
              </w:rPr>
            </w:pPr>
            <w:r w:rsidRPr="005E2479">
              <w:rPr>
                <w:sz w:val="20"/>
              </w:rPr>
              <w:t>Wert</w:t>
            </w:r>
          </w:p>
        </w:tc>
      </w:tr>
      <w:tr w:rsidR="009D4402" w:rsidRPr="005E2479" w:rsidTr="009D4402">
        <w:trPr>
          <w:cantSplit/>
        </w:trPr>
        <w:tc>
          <w:tcPr>
            <w:tcW w:w="6588" w:type="dxa"/>
            <w:shd w:val="clear" w:color="auto" w:fill="auto"/>
            <w:vAlign w:val="bottom"/>
          </w:tcPr>
          <w:p w:rsidR="009D4402" w:rsidRPr="005E2479" w:rsidRDefault="009D4402" w:rsidP="009D4402">
            <w:pPr>
              <w:pStyle w:val="gemtab11ptAbstand"/>
              <w:rPr>
                <w:sz w:val="20"/>
              </w:rPr>
            </w:pPr>
            <w:r w:rsidRPr="005E2479">
              <w:rPr>
                <w:sz w:val="20"/>
              </w:rPr>
              <w:t>Anzahl der UFS-Anfragen in der ersten Woche des Quartals</w:t>
            </w:r>
          </w:p>
        </w:tc>
        <w:tc>
          <w:tcPr>
            <w:tcW w:w="2520" w:type="dxa"/>
            <w:shd w:val="clear" w:color="auto" w:fill="auto"/>
            <w:vAlign w:val="bottom"/>
          </w:tcPr>
          <w:p w:rsidR="009D4402" w:rsidRPr="005E2479" w:rsidRDefault="009D4402" w:rsidP="009D4402">
            <w:pPr>
              <w:pStyle w:val="gemtab11ptAbstand"/>
              <w:rPr>
                <w:sz w:val="20"/>
              </w:rPr>
            </w:pPr>
            <w:r w:rsidRPr="005E2479">
              <w:rPr>
                <w:sz w:val="20"/>
              </w:rPr>
              <w:t>37.415.625</w:t>
            </w:r>
          </w:p>
        </w:tc>
      </w:tr>
      <w:tr w:rsidR="009D4402" w:rsidRPr="005E2479" w:rsidTr="009D4402">
        <w:trPr>
          <w:cantSplit/>
        </w:trPr>
        <w:tc>
          <w:tcPr>
            <w:tcW w:w="6588" w:type="dxa"/>
            <w:shd w:val="clear" w:color="auto" w:fill="auto"/>
            <w:vAlign w:val="bottom"/>
          </w:tcPr>
          <w:p w:rsidR="009D4402" w:rsidRPr="005E2479" w:rsidRDefault="009D4402" w:rsidP="009D4402">
            <w:pPr>
              <w:pStyle w:val="gemtab11ptAbstand"/>
              <w:rPr>
                <w:sz w:val="20"/>
              </w:rPr>
            </w:pPr>
            <w:r w:rsidRPr="005E2479">
              <w:rPr>
                <w:sz w:val="20"/>
              </w:rPr>
              <w:t>Anzahl der VSDD-Anfragen in der ersten Woche des Quartals</w:t>
            </w:r>
          </w:p>
        </w:tc>
        <w:tc>
          <w:tcPr>
            <w:tcW w:w="2520" w:type="dxa"/>
            <w:shd w:val="clear" w:color="auto" w:fill="auto"/>
            <w:vAlign w:val="bottom"/>
          </w:tcPr>
          <w:p w:rsidR="009D4402" w:rsidRPr="005E2479" w:rsidRDefault="009D4402" w:rsidP="009D4402">
            <w:pPr>
              <w:pStyle w:val="gemtab11ptAbstand"/>
              <w:rPr>
                <w:sz w:val="20"/>
              </w:rPr>
            </w:pPr>
            <w:r w:rsidRPr="005E2479">
              <w:rPr>
                <w:sz w:val="20"/>
              </w:rPr>
              <w:t>3.512.250</w:t>
            </w:r>
          </w:p>
        </w:tc>
      </w:tr>
      <w:tr w:rsidR="009D4402" w:rsidRPr="005E2479" w:rsidTr="009D4402">
        <w:trPr>
          <w:cantSplit/>
        </w:trPr>
        <w:tc>
          <w:tcPr>
            <w:tcW w:w="6588" w:type="dxa"/>
            <w:shd w:val="clear" w:color="auto" w:fill="auto"/>
            <w:vAlign w:val="bottom"/>
          </w:tcPr>
          <w:p w:rsidR="009D4402" w:rsidRPr="005E2479" w:rsidRDefault="009D4402" w:rsidP="009D4402">
            <w:pPr>
              <w:pStyle w:val="gemtab11ptAbstand"/>
              <w:rPr>
                <w:sz w:val="20"/>
              </w:rPr>
            </w:pPr>
            <w:r w:rsidRPr="005E2479">
              <w:rPr>
                <w:sz w:val="20"/>
              </w:rPr>
              <w:t>Anfragen für Intermediär in der ersten Woche des Quartals</w:t>
            </w:r>
          </w:p>
        </w:tc>
        <w:tc>
          <w:tcPr>
            <w:tcW w:w="2520" w:type="dxa"/>
            <w:shd w:val="clear" w:color="auto" w:fill="auto"/>
            <w:vAlign w:val="bottom"/>
          </w:tcPr>
          <w:p w:rsidR="009D4402" w:rsidRPr="005E2479" w:rsidRDefault="009D4402" w:rsidP="009D4402">
            <w:pPr>
              <w:pStyle w:val="gemtab11ptAbstand"/>
              <w:rPr>
                <w:sz w:val="20"/>
              </w:rPr>
            </w:pPr>
            <w:r w:rsidRPr="005E2479">
              <w:rPr>
                <w:sz w:val="20"/>
              </w:rPr>
              <w:t>163.711.500</w:t>
            </w:r>
          </w:p>
          <w:p w:rsidR="009D4402" w:rsidRPr="005E2479" w:rsidRDefault="009D4402" w:rsidP="009D4402">
            <w:pPr>
              <w:pStyle w:val="gemtab11ptAbstand"/>
              <w:rPr>
                <w:sz w:val="20"/>
              </w:rPr>
            </w:pPr>
            <w:r w:rsidRPr="005E2479">
              <w:rPr>
                <w:sz w:val="20"/>
              </w:rPr>
              <w:t>40.927.875 (ohne Siche</w:t>
            </w:r>
            <w:r w:rsidRPr="005E2479">
              <w:rPr>
                <w:sz w:val="20"/>
              </w:rPr>
              <w:t>r</w:t>
            </w:r>
            <w:r w:rsidRPr="005E2479">
              <w:rPr>
                <w:sz w:val="20"/>
              </w:rPr>
              <w:t>heitsfaktor 4)</w:t>
            </w:r>
          </w:p>
        </w:tc>
      </w:tr>
      <w:tr w:rsidR="009D4402" w:rsidRPr="005E2479" w:rsidTr="009D4402">
        <w:trPr>
          <w:cantSplit/>
        </w:trPr>
        <w:tc>
          <w:tcPr>
            <w:tcW w:w="6588" w:type="dxa"/>
            <w:shd w:val="clear" w:color="auto" w:fill="auto"/>
          </w:tcPr>
          <w:p w:rsidR="009D4402" w:rsidRPr="005E2479" w:rsidRDefault="009D4402" w:rsidP="009D4402">
            <w:pPr>
              <w:pStyle w:val="gemtab11ptAbstand"/>
              <w:rPr>
                <w:sz w:val="20"/>
              </w:rPr>
            </w:pPr>
            <w:bookmarkStart w:id="191" w:name="_Hlk309716630"/>
            <w:r w:rsidRPr="005E2479">
              <w:rPr>
                <w:sz w:val="20"/>
              </w:rPr>
              <w:lastRenderedPageBreak/>
              <w:t>Anzahl der Anfragen an den Intermediär pro Sekunde</w:t>
            </w:r>
            <w:bookmarkEnd w:id="191"/>
            <w:r w:rsidRPr="005E2479">
              <w:rPr>
                <w:sz w:val="20"/>
              </w:rPr>
              <w:t xml:space="preserve"> in der er</w:t>
            </w:r>
            <w:r w:rsidRPr="005E2479">
              <w:rPr>
                <w:sz w:val="20"/>
              </w:rPr>
              <w:t>s</w:t>
            </w:r>
            <w:r w:rsidRPr="005E2479">
              <w:rPr>
                <w:sz w:val="20"/>
              </w:rPr>
              <w:t>ten Woche des Quartals</w:t>
            </w:r>
          </w:p>
        </w:tc>
        <w:tc>
          <w:tcPr>
            <w:tcW w:w="2520" w:type="dxa"/>
            <w:shd w:val="clear" w:color="auto" w:fill="auto"/>
          </w:tcPr>
          <w:p w:rsidR="009D4402" w:rsidRPr="005E2479" w:rsidRDefault="009D4402" w:rsidP="009D4402">
            <w:pPr>
              <w:pStyle w:val="gemtab11ptAbstand"/>
              <w:rPr>
                <w:sz w:val="20"/>
              </w:rPr>
            </w:pPr>
            <w:r w:rsidRPr="005E2479">
              <w:rPr>
                <w:sz w:val="20"/>
              </w:rPr>
              <w:t>1136</w:t>
            </w:r>
          </w:p>
          <w:p w:rsidR="009D4402" w:rsidRPr="005E2479" w:rsidRDefault="009D4402" w:rsidP="009D4402">
            <w:pPr>
              <w:pStyle w:val="gemtab11ptAbstand"/>
              <w:rPr>
                <w:sz w:val="20"/>
              </w:rPr>
            </w:pPr>
            <w:r w:rsidRPr="005E2479">
              <w:rPr>
                <w:sz w:val="20"/>
              </w:rPr>
              <w:t>284 (ohne Sicherheitsfa</w:t>
            </w:r>
            <w:r w:rsidRPr="005E2479">
              <w:rPr>
                <w:sz w:val="20"/>
              </w:rPr>
              <w:t>k</w:t>
            </w:r>
            <w:r w:rsidRPr="005E2479">
              <w:rPr>
                <w:sz w:val="20"/>
              </w:rPr>
              <w:t>tor 4)</w:t>
            </w:r>
          </w:p>
        </w:tc>
      </w:tr>
      <w:tr w:rsidR="009D4402" w:rsidRPr="005E2479" w:rsidTr="009D4402">
        <w:trPr>
          <w:cantSplit/>
        </w:trPr>
        <w:tc>
          <w:tcPr>
            <w:tcW w:w="6588" w:type="dxa"/>
            <w:shd w:val="clear" w:color="auto" w:fill="auto"/>
          </w:tcPr>
          <w:p w:rsidR="009D4402" w:rsidRPr="005E2479" w:rsidRDefault="009D4402" w:rsidP="009D4402">
            <w:pPr>
              <w:pStyle w:val="gemtab11ptAbstand"/>
              <w:rPr>
                <w:sz w:val="20"/>
              </w:rPr>
            </w:pPr>
            <w:r w:rsidRPr="005E2479">
              <w:rPr>
                <w:sz w:val="20"/>
              </w:rPr>
              <w:t>Anzahl der Anfragen an Intermediär pro Sekunde bei 1.000.000 Vers</w:t>
            </w:r>
            <w:r w:rsidRPr="005E2479">
              <w:rPr>
                <w:sz w:val="20"/>
              </w:rPr>
              <w:t>i</w:t>
            </w:r>
            <w:r w:rsidRPr="005E2479">
              <w:rPr>
                <w:sz w:val="20"/>
              </w:rPr>
              <w:t>cherten in der ersten Woche des Quartals</w:t>
            </w:r>
          </w:p>
        </w:tc>
        <w:tc>
          <w:tcPr>
            <w:tcW w:w="2520" w:type="dxa"/>
            <w:shd w:val="clear" w:color="auto" w:fill="auto"/>
          </w:tcPr>
          <w:p w:rsidR="009D4402" w:rsidRPr="005E2479" w:rsidRDefault="009D4402" w:rsidP="009D4402">
            <w:pPr>
              <w:pStyle w:val="gemtab11ptAbstand"/>
              <w:rPr>
                <w:sz w:val="20"/>
              </w:rPr>
            </w:pPr>
            <w:r w:rsidRPr="005E2479">
              <w:rPr>
                <w:sz w:val="20"/>
              </w:rPr>
              <w:t>Etwa 16</w:t>
            </w:r>
          </w:p>
          <w:p w:rsidR="009D4402" w:rsidRPr="005E2479" w:rsidRDefault="009D4402" w:rsidP="009D4402">
            <w:pPr>
              <w:pStyle w:val="gemtab11ptAbstand"/>
              <w:rPr>
                <w:sz w:val="20"/>
              </w:rPr>
            </w:pPr>
            <w:r w:rsidRPr="005E2479">
              <w:rPr>
                <w:sz w:val="20"/>
              </w:rPr>
              <w:t>Etwa 4 (ohne Sicherheit</w:t>
            </w:r>
            <w:r w:rsidRPr="005E2479">
              <w:rPr>
                <w:sz w:val="20"/>
              </w:rPr>
              <w:t>s</w:t>
            </w:r>
            <w:r w:rsidRPr="005E2479">
              <w:rPr>
                <w:sz w:val="20"/>
              </w:rPr>
              <w:t>faktor 4)</w:t>
            </w:r>
          </w:p>
        </w:tc>
      </w:tr>
    </w:tbl>
    <w:p w:rsidR="009D4402" w:rsidRDefault="009D4402" w:rsidP="009D4402">
      <w:pPr>
        <w:pStyle w:val="gemStandard"/>
      </w:pPr>
      <w:r>
        <w:t xml:space="preserve">Für die Anzahl der Verbindungen vom Fachmodul zum Intermediär müssen die Anzahl der niedergelassenen Ärzte und Zahnärzte, Krankenhäuser und weiterer Clientsysteme in </w:t>
      </w:r>
      <w:r>
        <w:fldChar w:fldCharType="begin"/>
      </w:r>
      <w:r>
        <w:instrText xml:space="preserve"> REF _Ref309718022 \h </w:instrText>
      </w:r>
      <w:r>
        <w:fldChar w:fldCharType="separate"/>
      </w:r>
      <w:r w:rsidR="00BF694E">
        <w:t>Tabe</w:t>
      </w:r>
      <w:r w:rsidR="00BF694E">
        <w:t>l</w:t>
      </w:r>
      <w:r w:rsidR="00BF694E">
        <w:t xml:space="preserve">le </w:t>
      </w:r>
      <w:r w:rsidR="00BF694E">
        <w:rPr>
          <w:noProof/>
        </w:rPr>
        <w:t>16</w:t>
      </w:r>
      <w:r>
        <w:fldChar w:fldCharType="end"/>
      </w:r>
      <w:r>
        <w:t xml:space="preserve"> berücksichtigt werden. Für jeden Arzt und Zahnarzt wird vereinfachend ang</w:t>
      </w:r>
      <w:r>
        <w:t>e</w:t>
      </w:r>
      <w:r>
        <w:t>nommen, dass jeder über ein Fachmodul verfügt. Weitere Einflussfaktoren wie Urlaubsze</w:t>
      </w:r>
      <w:r>
        <w:t>i</w:t>
      </w:r>
      <w:r>
        <w:t>ten, MVZ oder Gemeinschaftspraxen mit mehreren niedergelassenen Ärzten, Zahnärzten werden nicht weiter betrachtet.</w:t>
      </w:r>
    </w:p>
    <w:p w:rsidR="009D4402" w:rsidRDefault="009D4402" w:rsidP="009D4402">
      <w:pPr>
        <w:pStyle w:val="gemStandard"/>
      </w:pPr>
      <w:r>
        <w:t xml:space="preserve">Es wird angenommen, dass der Verbindungsaufbau von jedem Fachmodul einmal täglich erfolgt und dass sich ohne weitere Maßnahmen </w:t>
      </w:r>
      <w:bookmarkStart w:id="192" w:name="_Hlk309718152"/>
      <w:r>
        <w:t>die Verbindungsversuche in der ersten Stunde des Arbeitstages</w:t>
      </w:r>
      <w:bookmarkEnd w:id="192"/>
      <w:r>
        <w:t xml:space="preserve"> konzentrieren. Der Intermediär </w:t>
      </w:r>
      <w:r w:rsidRPr="00AB3040">
        <w:t>muss die An</w:t>
      </w:r>
      <w:r>
        <w:t>zahl der Verbindung</w:t>
      </w:r>
      <w:r>
        <w:t>s</w:t>
      </w:r>
      <w:r>
        <w:t>vers</w:t>
      </w:r>
      <w:r>
        <w:t>u</w:t>
      </w:r>
      <w:r>
        <w:t xml:space="preserve">che in </w:t>
      </w:r>
      <w:r>
        <w:fldChar w:fldCharType="begin"/>
      </w:r>
      <w:r>
        <w:instrText xml:space="preserve"> REF _Ref309723027 \h </w:instrText>
      </w:r>
      <w:r>
        <w:fldChar w:fldCharType="separate"/>
      </w:r>
      <w:r w:rsidR="00BF694E" w:rsidRPr="00AB3040">
        <w:t xml:space="preserve">Tabelle </w:t>
      </w:r>
      <w:r w:rsidR="00BF694E">
        <w:rPr>
          <w:noProof/>
        </w:rPr>
        <w:t>17</w:t>
      </w:r>
      <w:r>
        <w:fldChar w:fldCharType="end"/>
      </w:r>
      <w:r>
        <w:t xml:space="preserve"> bewältigen. </w:t>
      </w:r>
    </w:p>
    <w:p w:rsidR="009D4402" w:rsidRDefault="009D4402" w:rsidP="009D4402">
      <w:pPr>
        <w:pStyle w:val="gemStandard"/>
      </w:pPr>
    </w:p>
    <w:p w:rsidR="009D4402" w:rsidRDefault="009D4402" w:rsidP="009D4402">
      <w:pPr>
        <w:pStyle w:val="Beschriftung"/>
        <w:keepNext/>
      </w:pPr>
      <w:bookmarkStart w:id="193" w:name="_Ref309718022"/>
      <w:bookmarkStart w:id="194" w:name="_Toc320014075"/>
      <w:bookmarkStart w:id="195" w:name="_Toc501357380"/>
      <w:r>
        <w:t xml:space="preserve">Tabelle </w:t>
      </w:r>
      <w:r>
        <w:fldChar w:fldCharType="begin"/>
      </w:r>
      <w:r>
        <w:instrText xml:space="preserve"> SEQ Tabelle \* ARABIC </w:instrText>
      </w:r>
      <w:r>
        <w:fldChar w:fldCharType="separate"/>
      </w:r>
      <w:r w:rsidR="00BF694E">
        <w:rPr>
          <w:noProof/>
        </w:rPr>
        <w:t>16</w:t>
      </w:r>
      <w:r>
        <w:fldChar w:fldCharType="end"/>
      </w:r>
      <w:bookmarkEnd w:id="193"/>
      <w:r>
        <w:t>: Tab_INTM_VSDM_15 – Mengengerüst zur Berechnung der Anzahl der Verbindu</w:t>
      </w:r>
      <w:r>
        <w:t>n</w:t>
      </w:r>
      <w:r>
        <w:t>gen</w:t>
      </w:r>
      <w:bookmarkEnd w:id="194"/>
      <w:bookmarkEnd w:id="195"/>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08"/>
        <w:gridCol w:w="1440"/>
        <w:gridCol w:w="2160"/>
      </w:tblGrid>
      <w:tr w:rsidR="009D4402" w:rsidRPr="005E2479" w:rsidTr="009D4402">
        <w:trPr>
          <w:cantSplit/>
          <w:tblHeader/>
        </w:trPr>
        <w:tc>
          <w:tcPr>
            <w:tcW w:w="5508" w:type="dxa"/>
            <w:tcBorders>
              <w:top w:val="single" w:sz="4" w:space="0" w:color="auto"/>
              <w:left w:val="single" w:sz="4" w:space="0" w:color="auto"/>
              <w:bottom w:val="single" w:sz="4" w:space="0" w:color="auto"/>
              <w:right w:val="single" w:sz="4" w:space="0" w:color="auto"/>
            </w:tcBorders>
            <w:shd w:val="clear" w:color="auto" w:fill="D9D9D9"/>
          </w:tcPr>
          <w:p w:rsidR="009D4402" w:rsidRPr="005E2479" w:rsidRDefault="009D4402" w:rsidP="009D4402">
            <w:pPr>
              <w:pStyle w:val="gemtab11ptAbstand"/>
              <w:rPr>
                <w:sz w:val="20"/>
              </w:rPr>
            </w:pPr>
          </w:p>
        </w:tc>
        <w:tc>
          <w:tcPr>
            <w:tcW w:w="1440" w:type="dxa"/>
            <w:tcBorders>
              <w:top w:val="single" w:sz="4" w:space="0" w:color="auto"/>
              <w:left w:val="single" w:sz="4" w:space="0" w:color="auto"/>
              <w:bottom w:val="single" w:sz="4" w:space="0" w:color="auto"/>
              <w:right w:val="single" w:sz="4" w:space="0" w:color="auto"/>
            </w:tcBorders>
            <w:shd w:val="clear" w:color="auto" w:fill="D9D9D9"/>
          </w:tcPr>
          <w:p w:rsidR="009D4402" w:rsidRPr="005E2479" w:rsidRDefault="009D4402" w:rsidP="009D4402">
            <w:pPr>
              <w:pStyle w:val="gemtab11ptAbstand"/>
              <w:rPr>
                <w:sz w:val="20"/>
              </w:rPr>
            </w:pPr>
            <w:r w:rsidRPr="005E2479">
              <w:rPr>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D9D9D9"/>
          </w:tcPr>
          <w:p w:rsidR="009D4402" w:rsidRPr="005E2479" w:rsidRDefault="009D4402" w:rsidP="009D4402">
            <w:pPr>
              <w:pStyle w:val="gemtab11ptAbstand"/>
              <w:rPr>
                <w:sz w:val="20"/>
              </w:rPr>
            </w:pPr>
            <w:r w:rsidRPr="005E2479">
              <w:rPr>
                <w:sz w:val="20"/>
              </w:rPr>
              <w:t>Quelle</w:t>
            </w:r>
          </w:p>
        </w:tc>
      </w:tr>
      <w:tr w:rsidR="009D4402" w:rsidRPr="005E2479" w:rsidTr="009D4402">
        <w:trPr>
          <w:cantSplit/>
        </w:trPr>
        <w:tc>
          <w:tcPr>
            <w:tcW w:w="5508"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 xml:space="preserve">Anzahl niedergelassener Ärzte </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125.000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bookmarkStart w:id="196" w:name="_Hlk311117502"/>
            <w:r w:rsidRPr="005E2479">
              <w:rPr>
                <w:sz w:val="20"/>
              </w:rPr>
              <w:t>[</w:t>
            </w:r>
            <w:bookmarkStart w:id="197" w:name="_Hlk311117414"/>
            <w:r w:rsidRPr="005E2479">
              <w:rPr>
                <w:sz w:val="20"/>
              </w:rPr>
              <w:t>KBV</w:t>
            </w:r>
            <w:bookmarkEnd w:id="197"/>
            <w:r w:rsidRPr="005E2479">
              <w:rPr>
                <w:sz w:val="20"/>
              </w:rPr>
              <w:t>]</w:t>
            </w:r>
            <w:bookmarkEnd w:id="196"/>
          </w:p>
        </w:tc>
      </w:tr>
      <w:tr w:rsidR="009D4402" w:rsidRPr="005E2479" w:rsidTr="009D4402">
        <w:trPr>
          <w:cantSplit/>
        </w:trPr>
        <w:tc>
          <w:tcPr>
            <w:tcW w:w="5508"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bookmarkStart w:id="198" w:name="_Hlk311117540"/>
            <w:r w:rsidRPr="005E2479">
              <w:rPr>
                <w:sz w:val="20"/>
              </w:rPr>
              <w:t>Anzahl niedergelassener Psychotherapeuten (nicht ärztl</w:t>
            </w:r>
            <w:r w:rsidRPr="005E2479">
              <w:rPr>
                <w:sz w:val="20"/>
              </w:rPr>
              <w:t>i</w:t>
            </w:r>
            <w:r w:rsidRPr="005E2479">
              <w:rPr>
                <w:sz w:val="20"/>
              </w:rPr>
              <w:t>che Psychotherapeuten)</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17.000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[KBV]</w:t>
            </w:r>
          </w:p>
        </w:tc>
      </w:tr>
      <w:bookmarkEnd w:id="198"/>
      <w:tr w:rsidR="009D4402" w:rsidRPr="005E2479" w:rsidTr="009D4402">
        <w:trPr>
          <w:cantSplit/>
        </w:trPr>
        <w:tc>
          <w:tcPr>
            <w:tcW w:w="5508"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Anzahl niedergelassener Zahnärzte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56.000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[KZBV2010]</w:t>
            </w:r>
          </w:p>
        </w:tc>
      </w:tr>
      <w:tr w:rsidR="009D4402" w:rsidRPr="005E2479" w:rsidTr="009D4402">
        <w:trPr>
          <w:cantSplit/>
        </w:trPr>
        <w:tc>
          <w:tcPr>
            <w:tcW w:w="5508" w:type="dxa"/>
            <w:tcBorders>
              <w:top w:val="single" w:sz="4" w:space="0" w:color="auto"/>
              <w:left w:val="single" w:sz="4" w:space="0" w:color="auto"/>
              <w:bottom w:val="single" w:sz="4" w:space="0" w:color="auto"/>
              <w:right w:val="single" w:sz="4" w:space="0" w:color="auto"/>
            </w:tcBorders>
            <w:shd w:val="clear" w:color="auto" w:fill="auto"/>
            <w:vAlign w:val="bottom"/>
          </w:tcPr>
          <w:p w:rsidR="009D4402" w:rsidRPr="005E2479" w:rsidRDefault="009D4402" w:rsidP="009D4402">
            <w:pPr>
              <w:pStyle w:val="gemtab11ptAbstand"/>
              <w:rPr>
                <w:sz w:val="20"/>
              </w:rPr>
            </w:pPr>
            <w:r w:rsidRPr="005E2479">
              <w:rPr>
                <w:sz w:val="20"/>
              </w:rPr>
              <w:t>Anzahl Krankenhäuser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9D4402" w:rsidRPr="005E2479" w:rsidRDefault="009D4402" w:rsidP="009D4402">
            <w:pPr>
              <w:pStyle w:val="gemtab11ptAbstand"/>
              <w:rPr>
                <w:sz w:val="20"/>
              </w:rPr>
            </w:pPr>
            <w:r w:rsidRPr="005E2479">
              <w:rPr>
                <w:sz w:val="20"/>
              </w:rPr>
              <w:t>2.000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trike/>
                <w:sz w:val="20"/>
              </w:rPr>
            </w:pPr>
            <w:r w:rsidRPr="005E2479">
              <w:rPr>
                <w:sz w:val="20"/>
              </w:rPr>
              <w:t>[DKG2010]</w:t>
            </w:r>
          </w:p>
        </w:tc>
      </w:tr>
      <w:tr w:rsidR="009D4402" w:rsidRPr="005E2479" w:rsidTr="009D4402">
        <w:trPr>
          <w:cantSplit/>
        </w:trPr>
        <w:tc>
          <w:tcPr>
            <w:tcW w:w="5508"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Gerundete Gesamtanzahl der Fachmodule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r w:rsidRPr="005E2479">
              <w:rPr>
                <w:sz w:val="20"/>
              </w:rPr>
              <w:t>200.000</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D4402" w:rsidRPr="005E2479" w:rsidRDefault="009D4402" w:rsidP="009D4402">
            <w:pPr>
              <w:pStyle w:val="gemtab11ptAbstand"/>
              <w:rPr>
                <w:sz w:val="20"/>
              </w:rPr>
            </w:pPr>
          </w:p>
        </w:tc>
      </w:tr>
    </w:tbl>
    <w:p w:rsidR="009D4402" w:rsidRPr="00AB3040" w:rsidRDefault="009D4402" w:rsidP="009D4402">
      <w:pPr>
        <w:pStyle w:val="gemStandard"/>
      </w:pPr>
    </w:p>
    <w:p w:rsidR="009D4402" w:rsidRPr="00AB3040" w:rsidRDefault="009D4402" w:rsidP="009D4402">
      <w:pPr>
        <w:pStyle w:val="Beschriftung"/>
        <w:keepNext/>
      </w:pPr>
      <w:bookmarkStart w:id="199" w:name="_Hlk309717983"/>
      <w:bookmarkStart w:id="200" w:name="_Ref309723027"/>
      <w:bookmarkStart w:id="201" w:name="_Toc320014076"/>
      <w:bookmarkStart w:id="202" w:name="_Toc501357381"/>
      <w:r w:rsidRPr="00AB3040">
        <w:t xml:space="preserve">Tabelle </w:t>
      </w:r>
      <w:r w:rsidRPr="00AB3040">
        <w:fldChar w:fldCharType="begin"/>
      </w:r>
      <w:r w:rsidRPr="00AB3040">
        <w:instrText xml:space="preserve"> SEQ Tabelle \* ARABIC </w:instrText>
      </w:r>
      <w:r w:rsidRPr="00AB3040">
        <w:fldChar w:fldCharType="separate"/>
      </w:r>
      <w:r w:rsidR="00BF694E">
        <w:rPr>
          <w:noProof/>
        </w:rPr>
        <w:t>17</w:t>
      </w:r>
      <w:r w:rsidRPr="00AB3040">
        <w:fldChar w:fldCharType="end"/>
      </w:r>
      <w:bookmarkEnd w:id="200"/>
      <w:r w:rsidRPr="00AB3040">
        <w:t>: Tab_INTM_VSDM_16</w:t>
      </w:r>
      <w:r w:rsidRPr="00AB3040">
        <w:t xml:space="preserve"> – Anzahl der Verbindung</w:t>
      </w:r>
      <w:bookmarkEnd w:id="201"/>
      <w:r w:rsidRPr="00AB3040">
        <w:t>sversuche [VSDM-A_2706]</w:t>
      </w:r>
      <w:bookmarkEnd w:id="20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60"/>
        <w:gridCol w:w="2048"/>
      </w:tblGrid>
      <w:tr w:rsidR="009D4402" w:rsidRPr="005E2479" w:rsidTr="009D4402">
        <w:trPr>
          <w:cantSplit/>
          <w:tblHeader/>
        </w:trPr>
        <w:tc>
          <w:tcPr>
            <w:tcW w:w="7060" w:type="dxa"/>
            <w:shd w:val="clear" w:color="auto" w:fill="D9D9D9"/>
          </w:tcPr>
          <w:p w:rsidR="009D4402" w:rsidRPr="005E2479" w:rsidRDefault="009D4402" w:rsidP="009D4402">
            <w:pPr>
              <w:pStyle w:val="gemtab11ptAbstand"/>
              <w:rPr>
                <w:sz w:val="20"/>
              </w:rPr>
            </w:pPr>
            <w:bookmarkStart w:id="203" w:name="_Hlk309723343"/>
          </w:p>
        </w:tc>
        <w:tc>
          <w:tcPr>
            <w:tcW w:w="2048" w:type="dxa"/>
            <w:shd w:val="clear" w:color="auto" w:fill="D9D9D9"/>
          </w:tcPr>
          <w:p w:rsidR="009D4402" w:rsidRPr="005E2479" w:rsidRDefault="009D4402" w:rsidP="009D4402">
            <w:pPr>
              <w:pStyle w:val="gemtab11ptAbstand"/>
              <w:rPr>
                <w:sz w:val="20"/>
              </w:rPr>
            </w:pPr>
            <w:r w:rsidRPr="005E2479">
              <w:rPr>
                <w:sz w:val="20"/>
              </w:rPr>
              <w:t>Wert</w:t>
            </w:r>
          </w:p>
        </w:tc>
      </w:tr>
      <w:tr w:rsidR="009D4402" w:rsidRPr="005E2479" w:rsidTr="009D4402">
        <w:trPr>
          <w:cantSplit/>
        </w:trPr>
        <w:tc>
          <w:tcPr>
            <w:tcW w:w="7060" w:type="dxa"/>
            <w:shd w:val="clear" w:color="auto" w:fill="auto"/>
            <w:vAlign w:val="bottom"/>
          </w:tcPr>
          <w:p w:rsidR="009D4402" w:rsidRPr="005E2479" w:rsidRDefault="009D4402" w:rsidP="009D4402">
            <w:pPr>
              <w:pStyle w:val="gemtab11ptAbstand"/>
              <w:rPr>
                <w:sz w:val="20"/>
              </w:rPr>
            </w:pPr>
            <w:bookmarkStart w:id="204" w:name="_Hlk309718179"/>
            <w:r w:rsidRPr="005E2479">
              <w:rPr>
                <w:sz w:val="20"/>
              </w:rPr>
              <w:t>Anzahl der Verbindungsversuche in den ersten Stunde des Arbeitst</w:t>
            </w:r>
            <w:r w:rsidRPr="005E2479">
              <w:rPr>
                <w:sz w:val="20"/>
              </w:rPr>
              <w:t>a</w:t>
            </w:r>
            <w:r w:rsidRPr="005E2479">
              <w:rPr>
                <w:sz w:val="20"/>
              </w:rPr>
              <w:t>ges</w:t>
            </w:r>
            <w:bookmarkEnd w:id="204"/>
            <w:r w:rsidRPr="005E2479">
              <w:rPr>
                <w:sz w:val="20"/>
              </w:rPr>
              <w:t xml:space="preserve"> bei 200.000 Fachmodule pro Sekunde</w:t>
            </w:r>
          </w:p>
        </w:tc>
        <w:tc>
          <w:tcPr>
            <w:tcW w:w="2048" w:type="dxa"/>
            <w:shd w:val="clear" w:color="auto" w:fill="auto"/>
            <w:vAlign w:val="bottom"/>
          </w:tcPr>
          <w:p w:rsidR="009D4402" w:rsidRPr="005E2479" w:rsidRDefault="009D4402" w:rsidP="009D4402">
            <w:pPr>
              <w:pStyle w:val="gemtab11ptAbstand"/>
              <w:rPr>
                <w:sz w:val="20"/>
              </w:rPr>
            </w:pPr>
            <w:r w:rsidRPr="005E2479">
              <w:rPr>
                <w:sz w:val="20"/>
              </w:rPr>
              <w:t>56</w:t>
            </w:r>
          </w:p>
        </w:tc>
      </w:tr>
      <w:tr w:rsidR="009D4402" w:rsidRPr="005E2479" w:rsidTr="009D4402">
        <w:trPr>
          <w:cantSplit/>
        </w:trPr>
        <w:tc>
          <w:tcPr>
            <w:tcW w:w="7060" w:type="dxa"/>
            <w:shd w:val="clear" w:color="auto" w:fill="auto"/>
            <w:vAlign w:val="bottom"/>
          </w:tcPr>
          <w:p w:rsidR="009D4402" w:rsidRPr="005E2479" w:rsidRDefault="009D4402" w:rsidP="009D4402">
            <w:pPr>
              <w:pStyle w:val="gemtab11ptAbstand"/>
              <w:rPr>
                <w:sz w:val="20"/>
              </w:rPr>
            </w:pPr>
            <w:bookmarkStart w:id="205" w:name="_Hlk309718278"/>
            <w:r w:rsidRPr="005E2479">
              <w:rPr>
                <w:sz w:val="20"/>
              </w:rPr>
              <w:t>Anzahl der Verbindungsversuche in den ersten Stunde des Arbeitst</w:t>
            </w:r>
            <w:r w:rsidRPr="005E2479">
              <w:rPr>
                <w:sz w:val="20"/>
              </w:rPr>
              <w:t>a</w:t>
            </w:r>
            <w:r w:rsidRPr="005E2479">
              <w:rPr>
                <w:sz w:val="20"/>
              </w:rPr>
              <w:t>ges bei 20.000 Fachmodulen pro Sekunde (gerundet)</w:t>
            </w:r>
          </w:p>
        </w:tc>
        <w:tc>
          <w:tcPr>
            <w:tcW w:w="2048" w:type="dxa"/>
            <w:shd w:val="clear" w:color="auto" w:fill="auto"/>
            <w:vAlign w:val="bottom"/>
          </w:tcPr>
          <w:p w:rsidR="009D4402" w:rsidRPr="005E2479" w:rsidRDefault="009D4402" w:rsidP="009D4402">
            <w:pPr>
              <w:pStyle w:val="gemtab11ptAbstand"/>
              <w:rPr>
                <w:sz w:val="20"/>
              </w:rPr>
            </w:pPr>
            <w:r w:rsidRPr="005E2479">
              <w:rPr>
                <w:sz w:val="20"/>
              </w:rPr>
              <w:t>6</w:t>
            </w:r>
          </w:p>
        </w:tc>
      </w:tr>
    </w:tbl>
    <w:p w:rsidR="009D4402" w:rsidRPr="004C4BAB" w:rsidRDefault="009D4402" w:rsidP="00CC3A41">
      <w:pPr>
        <w:pStyle w:val="berschrift2"/>
      </w:pPr>
      <w:bookmarkStart w:id="206" w:name="_Ref239826838"/>
      <w:bookmarkStart w:id="207" w:name="_Ref239826856"/>
      <w:bookmarkStart w:id="208" w:name="_Ref239833078"/>
      <w:bookmarkStart w:id="209" w:name="_Toc264039193"/>
      <w:bookmarkStart w:id="210" w:name="_Hlk309720941"/>
      <w:bookmarkStart w:id="211" w:name="_Toc502151164"/>
      <w:bookmarkEnd w:id="199"/>
      <w:bookmarkEnd w:id="203"/>
      <w:bookmarkEnd w:id="205"/>
      <w:r w:rsidRPr="004C4BAB">
        <w:t>Accounting für interne Zwecke des Betreibers</w:t>
      </w:r>
      <w:bookmarkEnd w:id="211"/>
    </w:p>
    <w:p w:rsidR="009D4402" w:rsidRDefault="009D4402" w:rsidP="009D4402">
      <w:pPr>
        <w:pStyle w:val="gemStandard"/>
      </w:pPr>
      <w:r w:rsidRPr="00AB3040">
        <w:t>Falls der Betreiber für seine interne Zwecke ein Accounting durchführt, kann der Intermediär</w:t>
      </w:r>
      <w:r>
        <w:t xml:space="preserve"> die dafür notwendigen Funktionen implementieren. Der Betreiber muss dabei die geltenden Anforderungen an D</w:t>
      </w:r>
      <w:r>
        <w:t>a</w:t>
      </w:r>
      <w:r>
        <w:t>tenschutz und Datensicherheit einhalten.</w:t>
      </w:r>
    </w:p>
    <w:p w:rsidR="009D4402" w:rsidRPr="004C4BAB" w:rsidRDefault="009D4402" w:rsidP="00CC3A41">
      <w:pPr>
        <w:pStyle w:val="berschrift2"/>
      </w:pPr>
      <w:bookmarkStart w:id="212" w:name="_Toc502151165"/>
      <w:r w:rsidRPr="004C4BAB">
        <w:lastRenderedPageBreak/>
        <w:t>Lokalisierungsinformation des Intermediärs</w:t>
      </w:r>
      <w:bookmarkEnd w:id="212"/>
    </w:p>
    <w:p w:rsidR="009D4402" w:rsidRPr="00113ADB" w:rsidRDefault="009D4402" w:rsidP="009D4402">
      <w:pPr>
        <w:pStyle w:val="gemStandard"/>
      </w:pPr>
      <w:r w:rsidRPr="00113ADB">
        <w:t>Die URL des Intermediärs soll über einen SRV Resource Record in der Domain der Service Zone TI (DOMAIN_SRVZONE_TI) des VPN-Zugangsdienstes bereitgestellt werden. Jeder VPN-Zugangsdienst-Standort hat eine eigene Domain für die Service Zone TI, in der der passende SRV-Eintrag enthalten ist. Im VSDM Fachmodul wird der Servicename als Par</w:t>
      </w:r>
      <w:r w:rsidRPr="00113ADB">
        <w:t>a</w:t>
      </w:r>
      <w:r w:rsidRPr="00113ADB">
        <w:t>meter fest hinterlegt.</w:t>
      </w:r>
    </w:p>
    <w:p w:rsidR="009D4402" w:rsidRPr="000238D7" w:rsidRDefault="009D4402" w:rsidP="009D4402">
      <w:pPr>
        <w:pStyle w:val="gemStandard"/>
      </w:pPr>
      <w:r w:rsidRPr="00113ADB">
        <w:t>Der Anbieter des VSDM Intermediär MUSS für jeden Standort des VPN-Zugangsdienstes, über den der Intermediär bereitgestellt wird</w:t>
      </w:r>
      <w:r>
        <w:t>,</w:t>
      </w:r>
      <w:r w:rsidRPr="00113ADB">
        <w:t xml:space="preserve"> einen SR</w:t>
      </w:r>
      <w:r w:rsidRPr="003874BF">
        <w:t xml:space="preserve">V und TXT Resource </w:t>
      </w:r>
      <w:r w:rsidRPr="003874BF">
        <w:rPr>
          <w:szCs w:val="22"/>
        </w:rPr>
        <w:t xml:space="preserve">Record </w:t>
      </w:r>
      <w:r w:rsidRPr="003874BF">
        <w:rPr>
          <w:rFonts w:cs="Arial"/>
          <w:szCs w:val="22"/>
        </w:rPr>
        <w:t xml:space="preserve">mit dem Bezeichner </w:t>
      </w:r>
      <w:r w:rsidRPr="003874BF">
        <w:rPr>
          <w:szCs w:val="22"/>
        </w:rPr>
        <w:t>_vsdmintermediaer._tcp.&lt;DOMAIN_SRVZONE_TI&gt; in der DNS Domain der Se</w:t>
      </w:r>
      <w:r w:rsidRPr="003874BF">
        <w:rPr>
          <w:szCs w:val="22"/>
        </w:rPr>
        <w:t>r</w:t>
      </w:r>
      <w:r w:rsidRPr="003874BF">
        <w:rPr>
          <w:szCs w:val="22"/>
        </w:rPr>
        <w:t>vice Zone TI (DOMAIN_SRVZONE_TI) des VPN-Zugangsdienstes ei</w:t>
      </w:r>
      <w:r w:rsidRPr="003874BF">
        <w:rPr>
          <w:szCs w:val="22"/>
        </w:rPr>
        <w:t>n</w:t>
      </w:r>
      <w:r w:rsidRPr="003874BF">
        <w:rPr>
          <w:szCs w:val="22"/>
        </w:rPr>
        <w:t xml:space="preserve">tragen. </w:t>
      </w:r>
      <w:r w:rsidRPr="003874BF">
        <w:rPr>
          <w:rFonts w:cs="Arial"/>
          <w:sz w:val="21"/>
          <w:szCs w:val="21"/>
        </w:rPr>
        <w:t>Die Resource Records MÜSSEN dem Format in Tabelle Tab_INTM_VSDM_19 entsprechen.</w:t>
      </w:r>
      <w:r w:rsidRPr="000238D7">
        <w:t xml:space="preserve"> </w:t>
      </w:r>
      <w:r w:rsidRPr="00E43AAB">
        <w:rPr>
          <w:rFonts w:cs="Arial"/>
          <w:sz w:val="21"/>
          <w:szCs w:val="21"/>
        </w:rPr>
        <w:t>Der SRV R</w:t>
      </w:r>
      <w:r w:rsidRPr="00E43AAB">
        <w:rPr>
          <w:rFonts w:cs="Arial"/>
          <w:sz w:val="21"/>
          <w:szCs w:val="21"/>
        </w:rPr>
        <w:t>e</w:t>
      </w:r>
      <w:r w:rsidRPr="00E43AAB">
        <w:rPr>
          <w:rFonts w:cs="Arial"/>
          <w:sz w:val="21"/>
          <w:szCs w:val="21"/>
        </w:rPr>
        <w:t>source Record MUSS genau einen FQDN enthalten.</w:t>
      </w:r>
      <w:r>
        <w:rPr>
          <w:rFonts w:cs="Arial"/>
          <w:sz w:val="21"/>
          <w:szCs w:val="21"/>
        </w:rPr>
        <w:t xml:space="preserve"> </w:t>
      </w:r>
      <w:r w:rsidRPr="000238D7">
        <w:t>[VSDM-A_3006]</w:t>
      </w:r>
    </w:p>
    <w:p w:rsidR="009D4402" w:rsidRPr="000238D7" w:rsidRDefault="009D4402" w:rsidP="009D4402">
      <w:pPr>
        <w:pStyle w:val="gemStandard"/>
      </w:pPr>
    </w:p>
    <w:p w:rsidR="009D4402" w:rsidRPr="003874BF" w:rsidRDefault="009D4402" w:rsidP="009D4402">
      <w:pPr>
        <w:pStyle w:val="Beschriftung"/>
        <w:keepNext/>
        <w:rPr>
          <w:lang w:val="en-GB"/>
        </w:rPr>
      </w:pPr>
      <w:bookmarkStart w:id="213" w:name="_Toc501357382"/>
      <w:r w:rsidRPr="003874BF">
        <w:rPr>
          <w:lang w:val="en-GB"/>
        </w:rPr>
        <w:t xml:space="preserve">Tabelle </w:t>
      </w:r>
      <w:r w:rsidRPr="003874BF">
        <w:fldChar w:fldCharType="begin"/>
      </w:r>
      <w:r w:rsidRPr="003874BF">
        <w:rPr>
          <w:lang w:val="en-GB"/>
        </w:rPr>
        <w:instrText xml:space="preserve"> SEQ Tabelle \* ARABIC </w:instrText>
      </w:r>
      <w:r w:rsidRPr="003874BF">
        <w:fldChar w:fldCharType="separate"/>
      </w:r>
      <w:r w:rsidR="00BF694E">
        <w:rPr>
          <w:noProof/>
          <w:lang w:val="en-GB"/>
        </w:rPr>
        <w:t>18</w:t>
      </w:r>
      <w:r w:rsidRPr="003874BF">
        <w:fldChar w:fldCharType="end"/>
      </w:r>
      <w:r w:rsidRPr="003874BF">
        <w:rPr>
          <w:lang w:val="en-GB"/>
        </w:rPr>
        <w:t>: Tab_INTM_VSDM_19 –Format der Resource Records [VSDM-A_3006]</w:t>
      </w:r>
      <w:bookmarkEnd w:id="21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380"/>
      </w:tblGrid>
      <w:tr w:rsidR="009D4402" w:rsidRPr="005E2479" w:rsidTr="009D4402">
        <w:trPr>
          <w:tblHeader/>
        </w:trPr>
        <w:tc>
          <w:tcPr>
            <w:tcW w:w="1908" w:type="dxa"/>
            <w:shd w:val="clear" w:color="auto" w:fill="E0E0E0"/>
          </w:tcPr>
          <w:p w:rsidR="009D4402" w:rsidRPr="005E2479" w:rsidRDefault="009D4402" w:rsidP="009D4402">
            <w:pPr>
              <w:pStyle w:val="gemtab11ptAbstand"/>
              <w:rPr>
                <w:sz w:val="20"/>
              </w:rPr>
            </w:pPr>
            <w:r w:rsidRPr="005E2479">
              <w:rPr>
                <w:sz w:val="20"/>
              </w:rPr>
              <w:t>Record</w:t>
            </w:r>
          </w:p>
        </w:tc>
        <w:tc>
          <w:tcPr>
            <w:tcW w:w="7380" w:type="dxa"/>
            <w:shd w:val="clear" w:color="auto" w:fill="E0E0E0"/>
          </w:tcPr>
          <w:p w:rsidR="009D4402" w:rsidRPr="005E2479" w:rsidRDefault="009D4402" w:rsidP="009D4402">
            <w:pPr>
              <w:pStyle w:val="gemtab11ptAbstand"/>
              <w:rPr>
                <w:sz w:val="20"/>
              </w:rPr>
            </w:pPr>
            <w:r w:rsidRPr="005E2479">
              <w:rPr>
                <w:sz w:val="20"/>
              </w:rPr>
              <w:t>Format</w:t>
            </w:r>
          </w:p>
        </w:tc>
      </w:tr>
      <w:tr w:rsidR="009D4402" w:rsidRPr="005E2479" w:rsidTr="009D4402">
        <w:tc>
          <w:tcPr>
            <w:tcW w:w="1908" w:type="dxa"/>
            <w:shd w:val="clear" w:color="auto" w:fill="auto"/>
          </w:tcPr>
          <w:p w:rsidR="009D4402" w:rsidRPr="005E2479" w:rsidRDefault="009D4402" w:rsidP="009D4402">
            <w:pPr>
              <w:pStyle w:val="gemtab11ptAbstand"/>
              <w:rPr>
                <w:sz w:val="20"/>
              </w:rPr>
            </w:pPr>
            <w:r w:rsidRPr="005E2479">
              <w:rPr>
                <w:sz w:val="20"/>
              </w:rPr>
              <w:t>SRV</w:t>
            </w:r>
          </w:p>
        </w:tc>
        <w:tc>
          <w:tcPr>
            <w:tcW w:w="7380" w:type="dxa"/>
            <w:shd w:val="clear" w:color="auto" w:fill="auto"/>
          </w:tcPr>
          <w:p w:rsidR="009D4402" w:rsidRPr="005E2479" w:rsidRDefault="009D4402" w:rsidP="009D4402">
            <w:pPr>
              <w:pStyle w:val="gemtab11ptAbstand"/>
              <w:rPr>
                <w:sz w:val="20"/>
                <w:lang w:val="en-GB"/>
              </w:rPr>
            </w:pPr>
            <w:r w:rsidRPr="005E2479">
              <w:rPr>
                <w:sz w:val="20"/>
                <w:lang w:val="en-GB"/>
              </w:rPr>
              <w:t>[TTL] IN SRV [Priority] [Weight] [Port] [FQDN]</w:t>
            </w:r>
          </w:p>
        </w:tc>
      </w:tr>
      <w:tr w:rsidR="009D4402" w:rsidRPr="005E2479" w:rsidTr="009D4402">
        <w:tc>
          <w:tcPr>
            <w:tcW w:w="1908" w:type="dxa"/>
            <w:shd w:val="clear" w:color="auto" w:fill="auto"/>
          </w:tcPr>
          <w:p w:rsidR="009D4402" w:rsidRPr="005E2479" w:rsidRDefault="009D4402" w:rsidP="009D4402">
            <w:pPr>
              <w:pStyle w:val="gemtab11ptAbstand"/>
              <w:rPr>
                <w:sz w:val="20"/>
              </w:rPr>
            </w:pPr>
            <w:r w:rsidRPr="005E2479">
              <w:rPr>
                <w:sz w:val="20"/>
              </w:rPr>
              <w:t>TXT</w:t>
            </w:r>
          </w:p>
        </w:tc>
        <w:tc>
          <w:tcPr>
            <w:tcW w:w="7380" w:type="dxa"/>
            <w:shd w:val="clear" w:color="auto" w:fill="auto"/>
          </w:tcPr>
          <w:p w:rsidR="009D4402" w:rsidRPr="005E2479" w:rsidRDefault="009D4402" w:rsidP="009D4402">
            <w:pPr>
              <w:pStyle w:val="gemtab11ptAbstand"/>
              <w:rPr>
                <w:sz w:val="20"/>
                <w:lang w:val="en-GB"/>
              </w:rPr>
            </w:pPr>
            <w:r w:rsidRPr="005E2479">
              <w:rPr>
                <w:sz w:val="20"/>
                <w:lang w:val="en-GB"/>
              </w:rPr>
              <w:t>[TTL] IN TXT "txtvers=[Version]" "path=[Prefix]"</w:t>
            </w:r>
          </w:p>
        </w:tc>
      </w:tr>
    </w:tbl>
    <w:p w:rsidR="00CC3A41" w:rsidRDefault="00CC3A41" w:rsidP="00CC3A41">
      <w:pPr>
        <w:pStyle w:val="berschrift1"/>
        <w:sectPr w:rsidR="00CC3A41" w:rsidSect="00CC3A41">
          <w:pgSz w:w="11906" w:h="16838" w:code="9"/>
          <w:pgMar w:top="1916" w:right="1418" w:bottom="1134" w:left="1418" w:header="539" w:footer="437" w:gutter="0"/>
          <w:pgBorders w:offsetFrom="page">
            <w:right w:val="single" w:sz="48" w:space="24" w:color="FFCC99"/>
          </w:pgBorders>
          <w:cols w:space="708"/>
          <w:docGrid w:linePitch="360"/>
        </w:sectPr>
      </w:pPr>
      <w:bookmarkStart w:id="214" w:name="_Toc434807561"/>
      <w:bookmarkStart w:id="215" w:name="_Toc434987729"/>
      <w:bookmarkStart w:id="216" w:name="_Toc436799862"/>
      <w:bookmarkStart w:id="217" w:name="ANFANG_ABKZG"/>
      <w:bookmarkStart w:id="218" w:name="ENDE_KAP3"/>
      <w:bookmarkStart w:id="219" w:name="_Toc520260033"/>
      <w:bookmarkStart w:id="220" w:name="_Toc126455660"/>
      <w:bookmarkStart w:id="221" w:name="_Toc126575085"/>
      <w:bookmarkStart w:id="222" w:name="_Toc126575345"/>
      <w:bookmarkStart w:id="223" w:name="_Toc175538682"/>
      <w:bookmarkStart w:id="224" w:name="_Toc175543336"/>
      <w:bookmarkStart w:id="225" w:name="_Toc175547596"/>
      <w:bookmarkStart w:id="226" w:name="_Toc126455659"/>
      <w:bookmarkStart w:id="227" w:name="_Toc126575084"/>
      <w:bookmarkStart w:id="228" w:name="_Toc126575344"/>
      <w:bookmarkStart w:id="229" w:name="_Toc175538681"/>
      <w:bookmarkStart w:id="230" w:name="_Toc175543335"/>
      <w:bookmarkStart w:id="231" w:name="_Toc175547595"/>
      <w:bookmarkEnd w:id="74"/>
      <w:bookmarkEnd w:id="206"/>
      <w:bookmarkEnd w:id="207"/>
      <w:bookmarkEnd w:id="208"/>
      <w:bookmarkEnd w:id="209"/>
      <w:bookmarkEnd w:id="210"/>
      <w:bookmarkEnd w:id="217"/>
      <w:bookmarkEnd w:id="218"/>
    </w:p>
    <w:p w:rsidR="009D4402" w:rsidRPr="004C4BAB" w:rsidRDefault="009D4402" w:rsidP="00CC3A41">
      <w:pPr>
        <w:pStyle w:val="berschrift1"/>
      </w:pPr>
      <w:bookmarkStart w:id="232" w:name="_Toc502151166"/>
      <w:r w:rsidRPr="004C4BAB">
        <w:lastRenderedPageBreak/>
        <w:t>Anhang A</w:t>
      </w:r>
      <w:bookmarkEnd w:id="226"/>
      <w:bookmarkEnd w:id="227"/>
      <w:bookmarkEnd w:id="228"/>
      <w:bookmarkEnd w:id="229"/>
      <w:bookmarkEnd w:id="230"/>
      <w:bookmarkEnd w:id="231"/>
      <w:bookmarkEnd w:id="232"/>
    </w:p>
    <w:p w:rsidR="009D4402" w:rsidRPr="004C4BAB" w:rsidRDefault="009D4402" w:rsidP="00CC3A41">
      <w:pPr>
        <w:pStyle w:val="berschrift2"/>
      </w:pPr>
      <w:bookmarkStart w:id="233" w:name="_Toc502151167"/>
      <w:r w:rsidRPr="004C4BAB">
        <w:t>A1 – Abkürzungen</w:t>
      </w:r>
      <w:bookmarkEnd w:id="214"/>
      <w:bookmarkEnd w:id="215"/>
      <w:bookmarkEnd w:id="216"/>
      <w:bookmarkEnd w:id="219"/>
      <w:bookmarkEnd w:id="220"/>
      <w:bookmarkEnd w:id="221"/>
      <w:bookmarkEnd w:id="222"/>
      <w:bookmarkEnd w:id="223"/>
      <w:bookmarkEnd w:id="224"/>
      <w:bookmarkEnd w:id="225"/>
      <w:bookmarkEnd w:id="2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662"/>
      </w:tblGrid>
      <w:tr w:rsidR="009D4402" w:rsidRPr="005E2479" w:rsidTr="009D4402">
        <w:trPr>
          <w:tblHeader/>
        </w:trPr>
        <w:tc>
          <w:tcPr>
            <w:tcW w:w="1548" w:type="dxa"/>
            <w:shd w:val="clear" w:color="auto" w:fill="E0E0E0"/>
          </w:tcPr>
          <w:p w:rsidR="009D4402" w:rsidRPr="005E2479" w:rsidRDefault="009D4402" w:rsidP="009D4402">
            <w:pPr>
              <w:pStyle w:val="gemtab11ptAbstand"/>
              <w:rPr>
                <w:b/>
                <w:bCs/>
                <w:sz w:val="20"/>
              </w:rPr>
            </w:pPr>
            <w:r w:rsidRPr="005E2479">
              <w:rPr>
                <w:b/>
                <w:bCs/>
                <w:sz w:val="20"/>
              </w:rPr>
              <w:t>Abkürzung</w:t>
            </w:r>
          </w:p>
        </w:tc>
        <w:tc>
          <w:tcPr>
            <w:tcW w:w="7662" w:type="dxa"/>
            <w:shd w:val="clear" w:color="auto" w:fill="E0E0E0"/>
          </w:tcPr>
          <w:p w:rsidR="009D4402" w:rsidRPr="005E2479" w:rsidRDefault="009D4402" w:rsidP="009D4402">
            <w:pPr>
              <w:pStyle w:val="gemtab11ptAbstand"/>
              <w:rPr>
                <w:b/>
                <w:bCs/>
                <w:sz w:val="20"/>
              </w:rPr>
            </w:pPr>
            <w:r w:rsidRPr="005E2479">
              <w:rPr>
                <w:b/>
                <w:bCs/>
                <w:sz w:val="20"/>
              </w:rPr>
              <w:t>Bedeutung</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CCS</w:t>
            </w:r>
          </w:p>
        </w:tc>
        <w:tc>
          <w:tcPr>
            <w:tcW w:w="7662" w:type="dxa"/>
            <w:shd w:val="clear" w:color="auto" w:fill="auto"/>
          </w:tcPr>
          <w:p w:rsidR="009D4402" w:rsidRPr="005E2479" w:rsidRDefault="009D4402" w:rsidP="009D4402">
            <w:pPr>
              <w:pStyle w:val="gemtab11ptAbstand"/>
              <w:rPr>
                <w:sz w:val="20"/>
              </w:rPr>
            </w:pPr>
            <w:r w:rsidRPr="005E2479">
              <w:rPr>
                <w:sz w:val="20"/>
              </w:rPr>
              <w:t>Card Communication Service</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CMP</w:t>
            </w:r>
          </w:p>
        </w:tc>
        <w:tc>
          <w:tcPr>
            <w:tcW w:w="7662" w:type="dxa"/>
            <w:shd w:val="clear" w:color="auto" w:fill="auto"/>
          </w:tcPr>
          <w:p w:rsidR="009D4402" w:rsidRPr="005E2479" w:rsidRDefault="009D4402" w:rsidP="009D4402">
            <w:pPr>
              <w:pStyle w:val="gemtab11ptAbstand"/>
              <w:rPr>
                <w:sz w:val="20"/>
              </w:rPr>
            </w:pPr>
            <w:r w:rsidRPr="005E2479">
              <w:rPr>
                <w:sz w:val="20"/>
              </w:rPr>
              <w:t>Komponentendiagramm</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CMS</w:t>
            </w:r>
          </w:p>
        </w:tc>
        <w:tc>
          <w:tcPr>
            <w:tcW w:w="7662" w:type="dxa"/>
            <w:shd w:val="clear" w:color="auto" w:fill="auto"/>
          </w:tcPr>
          <w:p w:rsidR="009D4402" w:rsidRPr="005E2479" w:rsidRDefault="009D4402" w:rsidP="009D4402">
            <w:pPr>
              <w:pStyle w:val="gemtab11ptAbstand"/>
              <w:rPr>
                <w:sz w:val="20"/>
              </w:rPr>
            </w:pPr>
            <w:r w:rsidRPr="005E2479">
              <w:rPr>
                <w:sz w:val="20"/>
              </w:rPr>
              <w:t>Card Management System</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DNS</w:t>
            </w:r>
          </w:p>
        </w:tc>
        <w:tc>
          <w:tcPr>
            <w:tcW w:w="7662" w:type="dxa"/>
            <w:shd w:val="clear" w:color="auto" w:fill="auto"/>
          </w:tcPr>
          <w:p w:rsidR="009D4402" w:rsidRPr="005E2479" w:rsidRDefault="009D4402" w:rsidP="009D4402">
            <w:pPr>
              <w:pStyle w:val="gemtab11ptAbstand"/>
              <w:rPr>
                <w:sz w:val="20"/>
              </w:rPr>
            </w:pPr>
            <w:r w:rsidRPr="005E2479">
              <w:rPr>
                <w:sz w:val="20"/>
              </w:rPr>
              <w:t>Domain Name System</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DNS-SD</w:t>
            </w:r>
          </w:p>
        </w:tc>
        <w:tc>
          <w:tcPr>
            <w:tcW w:w="7662" w:type="dxa"/>
            <w:shd w:val="clear" w:color="auto" w:fill="auto"/>
          </w:tcPr>
          <w:p w:rsidR="009D4402" w:rsidRPr="005E2479" w:rsidRDefault="009D4402" w:rsidP="009D4402">
            <w:pPr>
              <w:pStyle w:val="gemtab11ptAbstand"/>
              <w:rPr>
                <w:sz w:val="20"/>
              </w:rPr>
            </w:pPr>
            <w:r w:rsidRPr="005E2479">
              <w:rPr>
                <w:sz w:val="20"/>
              </w:rPr>
              <w:t>DNS Service Discovery</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eGK</w:t>
            </w:r>
          </w:p>
        </w:tc>
        <w:tc>
          <w:tcPr>
            <w:tcW w:w="7662" w:type="dxa"/>
            <w:shd w:val="clear" w:color="auto" w:fill="auto"/>
          </w:tcPr>
          <w:p w:rsidR="009D4402" w:rsidRPr="005E2479" w:rsidRDefault="009D4402" w:rsidP="009D4402">
            <w:pPr>
              <w:pStyle w:val="gemtab11ptAbstand"/>
              <w:rPr>
                <w:sz w:val="20"/>
              </w:rPr>
            </w:pPr>
            <w:r w:rsidRPr="005E2479">
              <w:rPr>
                <w:sz w:val="20"/>
              </w:rPr>
              <w:t>elektronische Gesundheitskarte</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GVD</w:t>
            </w:r>
          </w:p>
        </w:tc>
        <w:tc>
          <w:tcPr>
            <w:tcW w:w="7662" w:type="dxa"/>
            <w:shd w:val="clear" w:color="auto" w:fill="auto"/>
          </w:tcPr>
          <w:p w:rsidR="009D4402" w:rsidRPr="005E2479" w:rsidRDefault="009D4402" w:rsidP="009D4402">
            <w:pPr>
              <w:pStyle w:val="gemtab11ptAbstand"/>
              <w:rPr>
                <w:sz w:val="20"/>
              </w:rPr>
            </w:pPr>
            <w:r w:rsidRPr="005E2479">
              <w:rPr>
                <w:sz w:val="20"/>
              </w:rPr>
              <w:t>Geschützte Versichertendaten</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HTTP</w:t>
            </w:r>
          </w:p>
        </w:tc>
        <w:tc>
          <w:tcPr>
            <w:tcW w:w="7662" w:type="dxa"/>
            <w:shd w:val="clear" w:color="auto" w:fill="auto"/>
          </w:tcPr>
          <w:p w:rsidR="009D4402" w:rsidRPr="005E2479" w:rsidRDefault="009D4402" w:rsidP="009D4402">
            <w:pPr>
              <w:pStyle w:val="gemtab11ptAbstand"/>
              <w:rPr>
                <w:sz w:val="20"/>
              </w:rPr>
            </w:pPr>
            <w:r w:rsidRPr="005E2479">
              <w:rPr>
                <w:sz w:val="20"/>
              </w:rPr>
              <w:t>Hypertext Transfer Prot</w:t>
            </w:r>
            <w:r w:rsidRPr="005E2479">
              <w:rPr>
                <w:sz w:val="20"/>
              </w:rPr>
              <w:t>o</w:t>
            </w:r>
            <w:r w:rsidRPr="005E2479">
              <w:rPr>
                <w:sz w:val="20"/>
              </w:rPr>
              <w:t>cols</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ICCSN</w:t>
            </w:r>
          </w:p>
        </w:tc>
        <w:tc>
          <w:tcPr>
            <w:tcW w:w="7662" w:type="dxa"/>
            <w:shd w:val="clear" w:color="auto" w:fill="auto"/>
          </w:tcPr>
          <w:p w:rsidR="009D4402" w:rsidRPr="005E2479" w:rsidRDefault="009D4402" w:rsidP="009D4402">
            <w:pPr>
              <w:pStyle w:val="gemtab11ptAbstand"/>
              <w:rPr>
                <w:sz w:val="20"/>
                <w:lang w:val="en-GB"/>
              </w:rPr>
            </w:pPr>
            <w:r w:rsidRPr="005E2479">
              <w:rPr>
                <w:sz w:val="20"/>
                <w:lang w:val="en-GB"/>
              </w:rPr>
              <w:t>Integrated Circuit Card Serial Number</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ID</w:t>
            </w:r>
          </w:p>
        </w:tc>
        <w:tc>
          <w:tcPr>
            <w:tcW w:w="7662" w:type="dxa"/>
            <w:shd w:val="clear" w:color="auto" w:fill="auto"/>
          </w:tcPr>
          <w:p w:rsidR="009D4402" w:rsidRPr="005E2479" w:rsidRDefault="009D4402" w:rsidP="009D4402">
            <w:pPr>
              <w:pStyle w:val="gemtab11ptAbstand"/>
              <w:rPr>
                <w:sz w:val="20"/>
              </w:rPr>
            </w:pPr>
            <w:r w:rsidRPr="005E2479">
              <w:rPr>
                <w:sz w:val="20"/>
              </w:rPr>
              <w:t>Identification</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IIN</w:t>
            </w:r>
          </w:p>
        </w:tc>
        <w:tc>
          <w:tcPr>
            <w:tcW w:w="7662" w:type="dxa"/>
            <w:shd w:val="clear" w:color="auto" w:fill="auto"/>
          </w:tcPr>
          <w:p w:rsidR="009D4402" w:rsidRPr="005E2479" w:rsidRDefault="009D4402" w:rsidP="009D4402">
            <w:pPr>
              <w:pStyle w:val="gemtab11ptAbstand"/>
              <w:rPr>
                <w:sz w:val="20"/>
              </w:rPr>
            </w:pPr>
            <w:r w:rsidRPr="005E2479">
              <w:rPr>
                <w:sz w:val="20"/>
              </w:rPr>
              <w:t>Issuer Identification Number</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ISO</w:t>
            </w:r>
          </w:p>
        </w:tc>
        <w:tc>
          <w:tcPr>
            <w:tcW w:w="7662" w:type="dxa"/>
            <w:shd w:val="clear" w:color="auto" w:fill="auto"/>
          </w:tcPr>
          <w:p w:rsidR="009D4402" w:rsidRPr="005E2479" w:rsidRDefault="009D4402" w:rsidP="009D4402">
            <w:pPr>
              <w:pStyle w:val="gemtab11ptAbstand"/>
              <w:rPr>
                <w:sz w:val="20"/>
              </w:rPr>
            </w:pPr>
            <w:r w:rsidRPr="005E2479">
              <w:rPr>
                <w:sz w:val="20"/>
              </w:rPr>
              <w:t>International Organization for Standardization</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OCSP</w:t>
            </w:r>
          </w:p>
        </w:tc>
        <w:tc>
          <w:tcPr>
            <w:tcW w:w="7662" w:type="dxa"/>
            <w:shd w:val="clear" w:color="auto" w:fill="auto"/>
          </w:tcPr>
          <w:p w:rsidR="009D4402" w:rsidRPr="005E2479" w:rsidRDefault="009D4402" w:rsidP="009D4402">
            <w:pPr>
              <w:pStyle w:val="gemtab11ptAbstand"/>
              <w:rPr>
                <w:sz w:val="20"/>
              </w:rPr>
            </w:pPr>
            <w:bookmarkStart w:id="234" w:name="_Hlk306349765"/>
            <w:r w:rsidRPr="005E2479">
              <w:rPr>
                <w:sz w:val="20"/>
              </w:rPr>
              <w:t>Online Certificate Status Protocol</w:t>
            </w:r>
            <w:bookmarkEnd w:id="234"/>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SMC (B/A/KTR)</w:t>
            </w:r>
          </w:p>
        </w:tc>
        <w:tc>
          <w:tcPr>
            <w:tcW w:w="7662" w:type="dxa"/>
            <w:shd w:val="clear" w:color="auto" w:fill="auto"/>
          </w:tcPr>
          <w:p w:rsidR="009D4402" w:rsidRPr="005E2479" w:rsidRDefault="009D4402" w:rsidP="009D4402">
            <w:pPr>
              <w:pStyle w:val="gemtab11ptAbstand"/>
              <w:rPr>
                <w:sz w:val="20"/>
              </w:rPr>
            </w:pPr>
            <w:r w:rsidRPr="005E2479">
              <w:rPr>
                <w:sz w:val="20"/>
              </w:rPr>
              <w:t>Security Module Card</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SSL</w:t>
            </w:r>
          </w:p>
        </w:tc>
        <w:tc>
          <w:tcPr>
            <w:tcW w:w="7662" w:type="dxa"/>
            <w:shd w:val="clear" w:color="auto" w:fill="auto"/>
          </w:tcPr>
          <w:p w:rsidR="009D4402" w:rsidRPr="005E2479" w:rsidRDefault="009D4402" w:rsidP="009D4402">
            <w:pPr>
              <w:pStyle w:val="gemtab11ptAbstand"/>
              <w:rPr>
                <w:sz w:val="20"/>
              </w:rPr>
            </w:pPr>
            <w:r w:rsidRPr="005E2479">
              <w:rPr>
                <w:sz w:val="20"/>
              </w:rPr>
              <w:t>S</w:t>
            </w:r>
            <w:r w:rsidRPr="005E2479">
              <w:rPr>
                <w:sz w:val="20"/>
              </w:rPr>
              <w:t>e</w:t>
            </w:r>
            <w:r w:rsidRPr="005E2479">
              <w:rPr>
                <w:sz w:val="20"/>
              </w:rPr>
              <w:t>cure Sockets Layer</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TI</w:t>
            </w:r>
          </w:p>
        </w:tc>
        <w:tc>
          <w:tcPr>
            <w:tcW w:w="7662" w:type="dxa"/>
            <w:shd w:val="clear" w:color="auto" w:fill="auto"/>
          </w:tcPr>
          <w:p w:rsidR="009D4402" w:rsidRPr="005E2479" w:rsidRDefault="009D4402" w:rsidP="009D4402">
            <w:pPr>
              <w:pStyle w:val="gemtab11ptAbstand"/>
              <w:rPr>
                <w:sz w:val="20"/>
              </w:rPr>
            </w:pPr>
            <w:r w:rsidRPr="005E2479">
              <w:rPr>
                <w:sz w:val="20"/>
              </w:rPr>
              <w:t>Telematikinfrastruktur</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TLS</w:t>
            </w:r>
          </w:p>
        </w:tc>
        <w:tc>
          <w:tcPr>
            <w:tcW w:w="7662" w:type="dxa"/>
            <w:shd w:val="clear" w:color="auto" w:fill="auto"/>
          </w:tcPr>
          <w:p w:rsidR="009D4402" w:rsidRPr="005E2479" w:rsidRDefault="009D4402" w:rsidP="009D4402">
            <w:pPr>
              <w:pStyle w:val="gemtab11ptAbstand"/>
              <w:rPr>
                <w:sz w:val="20"/>
              </w:rPr>
            </w:pPr>
            <w:bookmarkStart w:id="235" w:name="_Hlk306278097"/>
            <w:r w:rsidRPr="005E2479">
              <w:rPr>
                <w:sz w:val="20"/>
              </w:rPr>
              <w:t>Transport Layer Security</w:t>
            </w:r>
            <w:bookmarkEnd w:id="235"/>
            <w:r w:rsidRPr="005E2479">
              <w:rPr>
                <w:sz w:val="20"/>
              </w:rPr>
              <w:t xml:space="preserve">, die Vorgängerbezeichnung </w:t>
            </w:r>
            <w:bookmarkStart w:id="236" w:name="_Hlk306278119"/>
            <w:r w:rsidRPr="005E2479">
              <w:rPr>
                <w:sz w:val="20"/>
              </w:rPr>
              <w:t>ist SSL</w:t>
            </w:r>
            <w:bookmarkEnd w:id="236"/>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UFS</w:t>
            </w:r>
          </w:p>
        </w:tc>
        <w:tc>
          <w:tcPr>
            <w:tcW w:w="7662" w:type="dxa"/>
            <w:shd w:val="clear" w:color="auto" w:fill="auto"/>
          </w:tcPr>
          <w:p w:rsidR="009D4402" w:rsidRPr="005E2479" w:rsidRDefault="009D4402" w:rsidP="009D4402">
            <w:pPr>
              <w:pStyle w:val="gemtab11ptAbstand"/>
              <w:rPr>
                <w:sz w:val="20"/>
              </w:rPr>
            </w:pPr>
            <w:r w:rsidRPr="005E2479">
              <w:rPr>
                <w:sz w:val="20"/>
              </w:rPr>
              <w:t>Update Flag Service</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SOAP</w:t>
            </w:r>
          </w:p>
        </w:tc>
        <w:tc>
          <w:tcPr>
            <w:tcW w:w="7662" w:type="dxa"/>
            <w:shd w:val="clear" w:color="auto" w:fill="auto"/>
          </w:tcPr>
          <w:p w:rsidR="009D4402" w:rsidRPr="005E2479" w:rsidRDefault="009D4402" w:rsidP="009D4402">
            <w:pPr>
              <w:pStyle w:val="gemtab11ptAbstand"/>
              <w:rPr>
                <w:sz w:val="20"/>
              </w:rPr>
            </w:pPr>
            <w:r w:rsidRPr="005E2479">
              <w:rPr>
                <w:sz w:val="20"/>
              </w:rPr>
              <w:t>Simple Object Access Protocol</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VSD</w:t>
            </w:r>
          </w:p>
        </w:tc>
        <w:tc>
          <w:tcPr>
            <w:tcW w:w="7662" w:type="dxa"/>
            <w:shd w:val="clear" w:color="auto" w:fill="auto"/>
          </w:tcPr>
          <w:p w:rsidR="009D4402" w:rsidRPr="005E2479" w:rsidRDefault="009D4402" w:rsidP="009D4402">
            <w:pPr>
              <w:pStyle w:val="gemtab11ptAbstand"/>
              <w:rPr>
                <w:sz w:val="20"/>
              </w:rPr>
            </w:pPr>
            <w:r w:rsidRPr="005E2479">
              <w:rPr>
                <w:sz w:val="20"/>
              </w:rPr>
              <w:t>Versichertenstammdaten</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VSDD</w:t>
            </w:r>
          </w:p>
        </w:tc>
        <w:tc>
          <w:tcPr>
            <w:tcW w:w="7662" w:type="dxa"/>
            <w:shd w:val="clear" w:color="auto" w:fill="auto"/>
          </w:tcPr>
          <w:p w:rsidR="009D4402" w:rsidRPr="005E2479" w:rsidRDefault="009D4402" w:rsidP="009D4402">
            <w:pPr>
              <w:pStyle w:val="gemtab11ptAbstand"/>
              <w:rPr>
                <w:sz w:val="20"/>
              </w:rPr>
            </w:pPr>
            <w:r w:rsidRPr="005E2479">
              <w:rPr>
                <w:sz w:val="20"/>
              </w:rPr>
              <w:t>Versichertenstammdatendienst</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VSDM</w:t>
            </w:r>
          </w:p>
        </w:tc>
        <w:tc>
          <w:tcPr>
            <w:tcW w:w="7662" w:type="dxa"/>
            <w:shd w:val="clear" w:color="auto" w:fill="auto"/>
          </w:tcPr>
          <w:p w:rsidR="009D4402" w:rsidRPr="005E2479" w:rsidRDefault="009D4402" w:rsidP="009D4402">
            <w:pPr>
              <w:pStyle w:val="gemtab11ptAbstand"/>
              <w:rPr>
                <w:sz w:val="20"/>
              </w:rPr>
            </w:pPr>
            <w:r w:rsidRPr="005E2479">
              <w:rPr>
                <w:sz w:val="20"/>
              </w:rPr>
              <w:t>Versichertenstammdatenmanagement</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WSDL</w:t>
            </w:r>
          </w:p>
        </w:tc>
        <w:tc>
          <w:tcPr>
            <w:tcW w:w="7662" w:type="dxa"/>
            <w:shd w:val="clear" w:color="auto" w:fill="auto"/>
          </w:tcPr>
          <w:p w:rsidR="009D4402" w:rsidRPr="005E2479" w:rsidRDefault="009D4402" w:rsidP="009D4402">
            <w:pPr>
              <w:pStyle w:val="gemtab11ptAbstand"/>
              <w:rPr>
                <w:sz w:val="20"/>
                <w:lang w:val="en-GB"/>
              </w:rPr>
            </w:pPr>
            <w:r w:rsidRPr="005E2479">
              <w:rPr>
                <w:sz w:val="20"/>
                <w:lang w:val="en-GB"/>
              </w:rPr>
              <w:t xml:space="preserve">Web Services Description Language </w:t>
            </w:r>
          </w:p>
        </w:tc>
      </w:tr>
      <w:tr w:rsidR="009D4402" w:rsidRPr="005E2479" w:rsidTr="009D4402">
        <w:tc>
          <w:tcPr>
            <w:tcW w:w="1548" w:type="dxa"/>
            <w:shd w:val="clear" w:color="auto" w:fill="auto"/>
          </w:tcPr>
          <w:p w:rsidR="009D4402" w:rsidRPr="005E2479" w:rsidRDefault="009D4402" w:rsidP="009D4402">
            <w:pPr>
              <w:pStyle w:val="gemtab11ptAbstand"/>
              <w:rPr>
                <w:sz w:val="20"/>
              </w:rPr>
            </w:pPr>
            <w:r w:rsidRPr="005E2479">
              <w:rPr>
                <w:sz w:val="20"/>
              </w:rPr>
              <w:t>XML</w:t>
            </w:r>
          </w:p>
        </w:tc>
        <w:tc>
          <w:tcPr>
            <w:tcW w:w="7662" w:type="dxa"/>
            <w:shd w:val="clear" w:color="auto" w:fill="auto"/>
          </w:tcPr>
          <w:p w:rsidR="009D4402" w:rsidRPr="005E2479" w:rsidRDefault="009D4402" w:rsidP="009D4402">
            <w:pPr>
              <w:pStyle w:val="gemtab11ptAbstand"/>
              <w:rPr>
                <w:sz w:val="20"/>
              </w:rPr>
            </w:pPr>
            <w:r w:rsidRPr="005E2479">
              <w:rPr>
                <w:sz w:val="20"/>
              </w:rPr>
              <w:t>Extensible Markup Language</w:t>
            </w:r>
          </w:p>
        </w:tc>
      </w:tr>
    </w:tbl>
    <w:p w:rsidR="009D4402" w:rsidRPr="004C4BAB" w:rsidRDefault="009D4402" w:rsidP="00CC3A41">
      <w:pPr>
        <w:pStyle w:val="berschrift2"/>
      </w:pPr>
      <w:bookmarkStart w:id="237" w:name="_Toc434807562"/>
      <w:bookmarkStart w:id="238" w:name="_Toc434987730"/>
      <w:bookmarkStart w:id="239" w:name="_Toc436799863"/>
      <w:bookmarkStart w:id="240" w:name="_Toc520260034"/>
      <w:bookmarkStart w:id="241" w:name="_Toc126455661"/>
      <w:bookmarkStart w:id="242" w:name="_Toc126575086"/>
      <w:bookmarkStart w:id="243" w:name="_Toc126575346"/>
      <w:bookmarkStart w:id="244" w:name="_Toc175538683"/>
      <w:bookmarkStart w:id="245" w:name="_Toc175543337"/>
      <w:bookmarkStart w:id="246" w:name="_Toc175547597"/>
      <w:bookmarkStart w:id="247" w:name="_Toc502151168"/>
      <w:r w:rsidRPr="004C4BAB">
        <w:t xml:space="preserve">A2 – </w:t>
      </w:r>
      <w:bookmarkEnd w:id="237"/>
      <w:bookmarkEnd w:id="238"/>
      <w:bookmarkEnd w:id="239"/>
      <w:bookmarkEnd w:id="240"/>
      <w:r w:rsidRPr="004C4BAB">
        <w:t>Glossar</w:t>
      </w:r>
      <w:bookmarkEnd w:id="241"/>
      <w:bookmarkEnd w:id="242"/>
      <w:bookmarkEnd w:id="243"/>
      <w:bookmarkEnd w:id="244"/>
      <w:bookmarkEnd w:id="245"/>
      <w:bookmarkEnd w:id="246"/>
      <w:bookmarkEnd w:id="247"/>
    </w:p>
    <w:p w:rsidR="009D4402" w:rsidRPr="00EE667D" w:rsidRDefault="009D4402" w:rsidP="009D4402">
      <w:pPr>
        <w:pStyle w:val="gemStandard"/>
        <w:rPr>
          <w:szCs w:val="22"/>
        </w:rPr>
      </w:pPr>
      <w:bookmarkStart w:id="248" w:name="_Toc520260035"/>
      <w:bookmarkStart w:id="249" w:name="ANFANG_ABBTABS"/>
      <w:bookmarkStart w:id="250" w:name="ENDE_DEFS"/>
      <w:bookmarkStart w:id="251" w:name="_Toc126455662"/>
      <w:bookmarkStart w:id="252" w:name="_Toc126575087"/>
      <w:bookmarkStart w:id="253" w:name="_Toc126575347"/>
      <w:bookmarkStart w:id="254" w:name="_Toc175538684"/>
      <w:bookmarkStart w:id="255" w:name="_Toc175543338"/>
      <w:bookmarkStart w:id="256" w:name="_Toc175547598"/>
      <w:bookmarkEnd w:id="249"/>
      <w:bookmarkEnd w:id="250"/>
      <w:r w:rsidRPr="00EE667D">
        <w:rPr>
          <w:szCs w:val="22"/>
        </w:rPr>
        <w:t xml:space="preserve">Das </w:t>
      </w:r>
      <w:r>
        <w:rPr>
          <w:szCs w:val="22"/>
        </w:rPr>
        <w:t>G</w:t>
      </w:r>
      <w:r w:rsidRPr="00EE667D">
        <w:rPr>
          <w:szCs w:val="22"/>
        </w:rPr>
        <w:t>lossar wird als eigenständiges Dokument</w:t>
      </w:r>
      <w:r>
        <w:rPr>
          <w:szCs w:val="22"/>
        </w:rPr>
        <w:t>, vgl [</w:t>
      </w:r>
      <w:bookmarkStart w:id="257" w:name="_Hlk309746088"/>
      <w:r>
        <w:rPr>
          <w:szCs w:val="22"/>
        </w:rPr>
        <w:t>gemGlossar_TI</w:t>
      </w:r>
      <w:bookmarkEnd w:id="257"/>
      <w:r>
        <w:rPr>
          <w:szCs w:val="22"/>
        </w:rPr>
        <w:t>]</w:t>
      </w:r>
      <w:r w:rsidRPr="00EE667D">
        <w:rPr>
          <w:szCs w:val="22"/>
        </w:rPr>
        <w:t xml:space="preserve"> zur Verfügung gestellt.</w:t>
      </w:r>
      <w:r w:rsidRPr="00CA526D">
        <w:rPr>
          <w:rStyle w:val="Funotenzeichen"/>
          <w:u w:color="000000"/>
        </w:rPr>
        <w:t xml:space="preserve"> </w:t>
      </w:r>
    </w:p>
    <w:p w:rsidR="009D4402" w:rsidRPr="004C4BAB" w:rsidRDefault="009D4402" w:rsidP="00CC3A41">
      <w:pPr>
        <w:pStyle w:val="berschrift2"/>
      </w:pPr>
      <w:bookmarkStart w:id="258" w:name="_Toc502151169"/>
      <w:r w:rsidRPr="004C4BAB">
        <w:lastRenderedPageBreak/>
        <w:t>A3 – Abbildungsverzeichnis</w:t>
      </w:r>
      <w:bookmarkEnd w:id="251"/>
      <w:bookmarkEnd w:id="252"/>
      <w:bookmarkEnd w:id="253"/>
      <w:bookmarkEnd w:id="254"/>
      <w:bookmarkEnd w:id="255"/>
      <w:bookmarkEnd w:id="256"/>
      <w:bookmarkEnd w:id="258"/>
    </w:p>
    <w:p w:rsidR="006D3D7D" w:rsidRPr="009E59E7" w:rsidRDefault="009D4402">
      <w:pPr>
        <w:pStyle w:val="Abbildungsverzeichnis"/>
        <w:tabs>
          <w:tab w:val="right" w:leader="dot" w:pos="9060"/>
        </w:tabs>
        <w:rPr>
          <w:rFonts w:ascii="Calibri" w:eastAsia="Times New Roman" w:hAnsi="Calibri"/>
          <w:noProof/>
          <w:szCs w:val="22"/>
        </w:rPr>
      </w:pPr>
      <w:r>
        <w:fldChar w:fldCharType="begin"/>
      </w:r>
      <w:r>
        <w:instrText xml:space="preserve"> TOC \h \z \c "Abbildung" </w:instrText>
      </w:r>
      <w:r>
        <w:fldChar w:fldCharType="separate"/>
      </w:r>
      <w:hyperlink w:anchor="_Toc501357390" w:history="1">
        <w:r w:rsidR="006D3D7D" w:rsidRPr="00F31063">
          <w:rPr>
            <w:rStyle w:val="Hyperlink"/>
            <w:noProof/>
          </w:rPr>
          <w:t>Abbildung 1 – Dokumentenhierarchie im Projekt VSDM</w:t>
        </w:r>
        <w:r w:rsidR="006D3D7D">
          <w:rPr>
            <w:noProof/>
            <w:webHidden/>
          </w:rPr>
          <w:tab/>
        </w:r>
        <w:r w:rsidR="006D3D7D">
          <w:rPr>
            <w:noProof/>
            <w:webHidden/>
          </w:rPr>
          <w:fldChar w:fldCharType="begin"/>
        </w:r>
        <w:r w:rsidR="006D3D7D">
          <w:rPr>
            <w:noProof/>
            <w:webHidden/>
          </w:rPr>
          <w:instrText xml:space="preserve"> PAGEREF _Toc501357390 \h </w:instrText>
        </w:r>
        <w:r w:rsidR="006D3D7D">
          <w:rPr>
            <w:noProof/>
            <w:webHidden/>
          </w:rPr>
        </w:r>
        <w:r w:rsidR="006D3D7D">
          <w:rPr>
            <w:noProof/>
            <w:webHidden/>
          </w:rPr>
          <w:fldChar w:fldCharType="separate"/>
        </w:r>
        <w:r w:rsidR="006D3D7D">
          <w:rPr>
            <w:noProof/>
            <w:webHidden/>
          </w:rPr>
          <w:t>6</w:t>
        </w:r>
        <w:r w:rsidR="006D3D7D">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91" w:history="1">
        <w:r w:rsidRPr="00F31063">
          <w:rPr>
            <w:rStyle w:val="Hyperlink"/>
            <w:noProof/>
          </w:rPr>
          <w:t>Abbildung 2 – Intermediär im Systemkontext</w:t>
        </w:r>
        <w:r>
          <w:rPr>
            <w:noProof/>
            <w:webHidden/>
          </w:rPr>
          <w:tab/>
        </w:r>
        <w:r>
          <w:rPr>
            <w:noProof/>
            <w:webHidden/>
          </w:rPr>
          <w:fldChar w:fldCharType="begin"/>
        </w:r>
        <w:r>
          <w:rPr>
            <w:noProof/>
            <w:webHidden/>
          </w:rPr>
          <w:instrText xml:space="preserve"> PAGEREF _Toc501357391 \h </w:instrText>
        </w:r>
        <w:r>
          <w:rPr>
            <w:noProof/>
            <w:webHidden/>
          </w:rPr>
        </w:r>
        <w:r>
          <w:rPr>
            <w:noProof/>
            <w:webHidden/>
          </w:rPr>
          <w:fldChar w:fldCharType="separate"/>
        </w:r>
        <w:r>
          <w:rPr>
            <w:noProof/>
            <w:webHidden/>
          </w:rPr>
          <w:t>9</w:t>
        </w:r>
        <w:r>
          <w:rPr>
            <w:noProof/>
            <w:webHidden/>
          </w:rPr>
          <w:fldChar w:fldCharType="end"/>
        </w:r>
      </w:hyperlink>
    </w:p>
    <w:p w:rsidR="009D4402" w:rsidRPr="0095746E" w:rsidRDefault="009D4402" w:rsidP="00CC3A41">
      <w:pPr>
        <w:pStyle w:val="berschrift2"/>
      </w:pPr>
      <w:r>
        <w:fldChar w:fldCharType="end"/>
      </w:r>
      <w:bookmarkStart w:id="259" w:name="_Toc126455663"/>
      <w:bookmarkStart w:id="260" w:name="_Toc126575088"/>
      <w:bookmarkStart w:id="261" w:name="_Toc126575348"/>
      <w:bookmarkStart w:id="262" w:name="_Toc175538685"/>
      <w:bookmarkStart w:id="263" w:name="_Toc175543339"/>
      <w:bookmarkStart w:id="264" w:name="_Toc175547599"/>
      <w:bookmarkStart w:id="265" w:name="_Toc502151170"/>
      <w:r w:rsidRPr="0095746E">
        <w:t>A4 – Tabellen</w:t>
      </w:r>
      <w:bookmarkEnd w:id="248"/>
      <w:r w:rsidRPr="0095746E">
        <w:t>verzeichnis</w:t>
      </w:r>
      <w:bookmarkEnd w:id="259"/>
      <w:bookmarkEnd w:id="260"/>
      <w:bookmarkEnd w:id="261"/>
      <w:bookmarkEnd w:id="262"/>
      <w:bookmarkEnd w:id="263"/>
      <w:bookmarkEnd w:id="264"/>
      <w:bookmarkEnd w:id="265"/>
    </w:p>
    <w:bookmarkStart w:id="266" w:name="ANFANG_REFDOKS"/>
    <w:bookmarkStart w:id="267" w:name="ENDE_ABBTABS"/>
    <w:bookmarkStart w:id="268" w:name="_Toc244580834"/>
    <w:bookmarkEnd w:id="266"/>
    <w:bookmarkEnd w:id="267"/>
    <w:p w:rsidR="006D3D7D" w:rsidRPr="009E59E7" w:rsidRDefault="009D4402">
      <w:pPr>
        <w:pStyle w:val="Abbildungsverzeichnis"/>
        <w:tabs>
          <w:tab w:val="right" w:leader="dot" w:pos="9060"/>
        </w:tabs>
        <w:rPr>
          <w:rFonts w:ascii="Calibri" w:eastAsia="Times New Roman" w:hAnsi="Calibri"/>
          <w:noProof/>
          <w:szCs w:val="22"/>
        </w:rPr>
      </w:pPr>
      <w:r>
        <w:fldChar w:fldCharType="begin"/>
      </w:r>
      <w:r>
        <w:instrText xml:space="preserve"> TOC \h \z \c "Tabelle" </w:instrText>
      </w:r>
      <w:r>
        <w:fldChar w:fldCharType="separate"/>
      </w:r>
      <w:hyperlink w:anchor="_Toc501357365" w:history="1">
        <w:r w:rsidR="006D3D7D" w:rsidRPr="00340830">
          <w:rPr>
            <w:rStyle w:val="Hyperlink"/>
            <w:noProof/>
          </w:rPr>
          <w:t>Tabelle 1: Tab_INTM_VSDM_01 – Position der Schlüsselelemente im Path</w:t>
        </w:r>
        <w:r w:rsidR="006D3D7D">
          <w:rPr>
            <w:noProof/>
            <w:webHidden/>
          </w:rPr>
          <w:tab/>
        </w:r>
        <w:r w:rsidR="006D3D7D">
          <w:rPr>
            <w:noProof/>
            <w:webHidden/>
          </w:rPr>
          <w:fldChar w:fldCharType="begin"/>
        </w:r>
        <w:r w:rsidR="006D3D7D">
          <w:rPr>
            <w:noProof/>
            <w:webHidden/>
          </w:rPr>
          <w:instrText xml:space="preserve"> PAGEREF _Toc501357365 \h </w:instrText>
        </w:r>
        <w:r w:rsidR="006D3D7D">
          <w:rPr>
            <w:noProof/>
            <w:webHidden/>
          </w:rPr>
        </w:r>
        <w:r w:rsidR="006D3D7D">
          <w:rPr>
            <w:noProof/>
            <w:webHidden/>
          </w:rPr>
          <w:fldChar w:fldCharType="separate"/>
        </w:r>
        <w:r w:rsidR="006D3D7D">
          <w:rPr>
            <w:noProof/>
            <w:webHidden/>
          </w:rPr>
          <w:t>10</w:t>
        </w:r>
        <w:r w:rsidR="006D3D7D">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66" w:history="1">
        <w:r w:rsidRPr="00340830">
          <w:rPr>
            <w:rStyle w:val="Hyperlink"/>
            <w:noProof/>
          </w:rPr>
          <w:t>Tabelle 2: Tab_INTM_VSDM_02 – Beispiel für Lokalisierung</w:t>
        </w:r>
        <w:r>
          <w:rPr>
            <w:noProof/>
            <w:webHidden/>
          </w:rPr>
          <w:tab/>
        </w:r>
        <w:r>
          <w:rPr>
            <w:noProof/>
            <w:webHidden/>
          </w:rPr>
          <w:fldChar w:fldCharType="begin"/>
        </w:r>
        <w:r>
          <w:rPr>
            <w:noProof/>
            <w:webHidden/>
          </w:rPr>
          <w:instrText xml:space="preserve"> PAGEREF _Toc501357366 \h </w:instrText>
        </w:r>
        <w:r>
          <w:rPr>
            <w:noProof/>
            <w:webHidden/>
          </w:rPr>
        </w:r>
        <w:r>
          <w:rPr>
            <w:noProof/>
            <w:webHidden/>
          </w:rPr>
          <w:fldChar w:fldCharType="separate"/>
        </w:r>
        <w:r>
          <w:rPr>
            <w:noProof/>
            <w:webHidden/>
          </w:rPr>
          <w:t>11</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67" w:history="1">
        <w:r w:rsidRPr="00340830">
          <w:rPr>
            <w:rStyle w:val="Hyperlink"/>
            <w:noProof/>
          </w:rPr>
          <w:t>Tabelle 3: Tab_INTM_VSDM_10 – Allgemeine Konfigurationsparameter [VSDM-A_2350]</w:t>
        </w:r>
        <w:r>
          <w:rPr>
            <w:noProof/>
            <w:webHidden/>
          </w:rPr>
          <w:tab/>
        </w:r>
        <w:r>
          <w:rPr>
            <w:noProof/>
            <w:webHidden/>
          </w:rPr>
          <w:fldChar w:fldCharType="begin"/>
        </w:r>
        <w:r>
          <w:rPr>
            <w:noProof/>
            <w:webHidden/>
          </w:rPr>
          <w:instrText xml:space="preserve"> PAGEREF _Toc501357367 \h </w:instrText>
        </w:r>
        <w:r>
          <w:rPr>
            <w:noProof/>
            <w:webHidden/>
          </w:rPr>
        </w:r>
        <w:r>
          <w:rPr>
            <w:noProof/>
            <w:webHidden/>
          </w:rPr>
          <w:fldChar w:fldCharType="separate"/>
        </w:r>
        <w:r>
          <w:rPr>
            <w:noProof/>
            <w:webHidden/>
          </w:rPr>
          <w:t>11</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68" w:history="1">
        <w:r w:rsidRPr="00340830">
          <w:rPr>
            <w:rStyle w:val="Hyperlink"/>
            <w:noProof/>
          </w:rPr>
          <w:t>Tabelle 4: Tab_INTM_VSDM_17 – Konfigurationsparameter für die Verbindung zu den Fachmodulen [VSDM-A_2350]</w:t>
        </w:r>
        <w:r>
          <w:rPr>
            <w:noProof/>
            <w:webHidden/>
          </w:rPr>
          <w:tab/>
        </w:r>
        <w:r>
          <w:rPr>
            <w:noProof/>
            <w:webHidden/>
          </w:rPr>
          <w:fldChar w:fldCharType="begin"/>
        </w:r>
        <w:r>
          <w:rPr>
            <w:noProof/>
            <w:webHidden/>
          </w:rPr>
          <w:instrText xml:space="preserve"> PAGEREF _Toc501357368 \h </w:instrText>
        </w:r>
        <w:r>
          <w:rPr>
            <w:noProof/>
            <w:webHidden/>
          </w:rPr>
        </w:r>
        <w:r>
          <w:rPr>
            <w:noProof/>
            <w:webHidden/>
          </w:rPr>
          <w:fldChar w:fldCharType="separate"/>
        </w:r>
        <w:r>
          <w:rPr>
            <w:noProof/>
            <w:webHidden/>
          </w:rPr>
          <w:t>12</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69" w:history="1">
        <w:r w:rsidRPr="00340830">
          <w:rPr>
            <w:rStyle w:val="Hyperlink"/>
            <w:noProof/>
          </w:rPr>
          <w:t>Tabelle 5: Tab_INTM_VSDM_18 – Konfigurationsparameter für die Verbindung zu den Fachdiensten [VSDM-A_2350]</w:t>
        </w:r>
        <w:r>
          <w:rPr>
            <w:noProof/>
            <w:webHidden/>
          </w:rPr>
          <w:tab/>
        </w:r>
        <w:r>
          <w:rPr>
            <w:noProof/>
            <w:webHidden/>
          </w:rPr>
          <w:fldChar w:fldCharType="begin"/>
        </w:r>
        <w:r>
          <w:rPr>
            <w:noProof/>
            <w:webHidden/>
          </w:rPr>
          <w:instrText xml:space="preserve"> PAGEREF _Toc501357369 \h </w:instrText>
        </w:r>
        <w:r>
          <w:rPr>
            <w:noProof/>
            <w:webHidden/>
          </w:rPr>
        </w:r>
        <w:r>
          <w:rPr>
            <w:noProof/>
            <w:webHidden/>
          </w:rPr>
          <w:fldChar w:fldCharType="separate"/>
        </w:r>
        <w:r>
          <w:rPr>
            <w:noProof/>
            <w:webHidden/>
          </w:rPr>
          <w:t>12</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0" w:history="1">
        <w:r w:rsidRPr="00340830">
          <w:rPr>
            <w:rStyle w:val="Hyperlink"/>
            <w:noProof/>
          </w:rPr>
          <w:t>Tabelle 6: Tab_INTM_VSDM_03 – Konfigurationsparameter für die Zertifikatsprüfung [VSDM-A_2547] [VSDM-A_2548]</w:t>
        </w:r>
        <w:r>
          <w:rPr>
            <w:noProof/>
            <w:webHidden/>
          </w:rPr>
          <w:tab/>
        </w:r>
        <w:r>
          <w:rPr>
            <w:noProof/>
            <w:webHidden/>
          </w:rPr>
          <w:fldChar w:fldCharType="begin"/>
        </w:r>
        <w:r>
          <w:rPr>
            <w:noProof/>
            <w:webHidden/>
          </w:rPr>
          <w:instrText xml:space="preserve"> PAGEREF _Toc501357370 \h </w:instrText>
        </w:r>
        <w:r>
          <w:rPr>
            <w:noProof/>
            <w:webHidden/>
          </w:rPr>
        </w:r>
        <w:r>
          <w:rPr>
            <w:noProof/>
            <w:webHidden/>
          </w:rPr>
          <w:fldChar w:fldCharType="separate"/>
        </w:r>
        <w:r>
          <w:rPr>
            <w:noProof/>
            <w:webHidden/>
          </w:rPr>
          <w:t>13</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1" w:history="1">
        <w:r w:rsidRPr="00340830">
          <w:rPr>
            <w:rStyle w:val="Hyperlink"/>
            <w:noProof/>
          </w:rPr>
          <w:t>Tabelle 7: Tab_INTM_VSDM_09 – Konfigurationsparameter für die Verbindungen [VSDM-A_2549]</w:t>
        </w:r>
        <w:r>
          <w:rPr>
            <w:noProof/>
            <w:webHidden/>
          </w:rPr>
          <w:tab/>
        </w:r>
        <w:r>
          <w:rPr>
            <w:noProof/>
            <w:webHidden/>
          </w:rPr>
          <w:fldChar w:fldCharType="begin"/>
        </w:r>
        <w:r>
          <w:rPr>
            <w:noProof/>
            <w:webHidden/>
          </w:rPr>
          <w:instrText xml:space="preserve"> PAGEREF _Toc501357371 \h </w:instrText>
        </w:r>
        <w:r>
          <w:rPr>
            <w:noProof/>
            <w:webHidden/>
          </w:rPr>
        </w:r>
        <w:r>
          <w:rPr>
            <w:noProof/>
            <w:webHidden/>
          </w:rPr>
          <w:fldChar w:fldCharType="separate"/>
        </w:r>
        <w:r>
          <w:rPr>
            <w:noProof/>
            <w:webHidden/>
          </w:rPr>
          <w:t>13</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2" w:history="1">
        <w:r w:rsidRPr="00340830">
          <w:rPr>
            <w:rStyle w:val="Hyperlink"/>
            <w:noProof/>
          </w:rPr>
          <w:t>Tabelle 8: Tab_INTM_VSDM_04 – Felder im Ablaufprotokoll</w:t>
        </w:r>
        <w:r>
          <w:rPr>
            <w:noProof/>
            <w:webHidden/>
          </w:rPr>
          <w:tab/>
        </w:r>
        <w:r>
          <w:rPr>
            <w:noProof/>
            <w:webHidden/>
          </w:rPr>
          <w:fldChar w:fldCharType="begin"/>
        </w:r>
        <w:r>
          <w:rPr>
            <w:noProof/>
            <w:webHidden/>
          </w:rPr>
          <w:instrText xml:space="preserve"> PAGEREF _Toc501357372 \h </w:instrText>
        </w:r>
        <w:r>
          <w:rPr>
            <w:noProof/>
            <w:webHidden/>
          </w:rPr>
        </w:r>
        <w:r>
          <w:rPr>
            <w:noProof/>
            <w:webHidden/>
          </w:rPr>
          <w:fldChar w:fldCharType="separate"/>
        </w:r>
        <w:r>
          <w:rPr>
            <w:noProof/>
            <w:webHidden/>
          </w:rPr>
          <w:t>14</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3" w:history="1">
        <w:r w:rsidRPr="00340830">
          <w:rPr>
            <w:rStyle w:val="Hyperlink"/>
            <w:noProof/>
          </w:rPr>
          <w:t>Tabelle 9: Tab_INTM_VSDM_05 – Felder im Performanceprotokoll</w:t>
        </w:r>
        <w:r>
          <w:rPr>
            <w:noProof/>
            <w:webHidden/>
          </w:rPr>
          <w:tab/>
        </w:r>
        <w:r>
          <w:rPr>
            <w:noProof/>
            <w:webHidden/>
          </w:rPr>
          <w:fldChar w:fldCharType="begin"/>
        </w:r>
        <w:r>
          <w:rPr>
            <w:noProof/>
            <w:webHidden/>
          </w:rPr>
          <w:instrText xml:space="preserve"> PAGEREF _Toc501357373 \h </w:instrText>
        </w:r>
        <w:r>
          <w:rPr>
            <w:noProof/>
            <w:webHidden/>
          </w:rPr>
        </w:r>
        <w:r>
          <w:rPr>
            <w:noProof/>
            <w:webHidden/>
          </w:rPr>
          <w:fldChar w:fldCharType="separate"/>
        </w:r>
        <w:r>
          <w:rPr>
            <w:noProof/>
            <w:webHidden/>
          </w:rPr>
          <w:t>15</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4" w:history="1">
        <w:r w:rsidRPr="00340830">
          <w:rPr>
            <w:rStyle w:val="Hyperlink"/>
            <w:noProof/>
          </w:rPr>
          <w:t>Tabelle 10: Tab_INTM_VSDM_06 – Felder im Fehlerprotokoll</w:t>
        </w:r>
        <w:r>
          <w:rPr>
            <w:noProof/>
            <w:webHidden/>
          </w:rPr>
          <w:tab/>
        </w:r>
        <w:r>
          <w:rPr>
            <w:noProof/>
            <w:webHidden/>
          </w:rPr>
          <w:fldChar w:fldCharType="begin"/>
        </w:r>
        <w:r>
          <w:rPr>
            <w:noProof/>
            <w:webHidden/>
          </w:rPr>
          <w:instrText xml:space="preserve"> PAGEREF _Toc501357374 \h </w:instrText>
        </w:r>
        <w:r>
          <w:rPr>
            <w:noProof/>
            <w:webHidden/>
          </w:rPr>
        </w:r>
        <w:r>
          <w:rPr>
            <w:noProof/>
            <w:webHidden/>
          </w:rPr>
          <w:fldChar w:fldCharType="separate"/>
        </w:r>
        <w:r>
          <w:rPr>
            <w:noProof/>
            <w:webHidden/>
          </w:rPr>
          <w:t>15</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5" w:history="1">
        <w:r w:rsidRPr="00340830">
          <w:rPr>
            <w:rStyle w:val="Hyperlink"/>
            <w:noProof/>
          </w:rPr>
          <w:t>Tabelle 11: Tab_INTM_VSDM_07 – HTTP-Fehlercodes Intermediär</w:t>
        </w:r>
        <w:r>
          <w:rPr>
            <w:noProof/>
            <w:webHidden/>
          </w:rPr>
          <w:tab/>
        </w:r>
        <w:r>
          <w:rPr>
            <w:noProof/>
            <w:webHidden/>
          </w:rPr>
          <w:fldChar w:fldCharType="begin"/>
        </w:r>
        <w:r>
          <w:rPr>
            <w:noProof/>
            <w:webHidden/>
          </w:rPr>
          <w:instrText xml:space="preserve"> PAGEREF _Toc501357375 \h </w:instrText>
        </w:r>
        <w:r>
          <w:rPr>
            <w:noProof/>
            <w:webHidden/>
          </w:rPr>
        </w:r>
        <w:r>
          <w:rPr>
            <w:noProof/>
            <w:webHidden/>
          </w:rPr>
          <w:fldChar w:fldCharType="separate"/>
        </w:r>
        <w:r>
          <w:rPr>
            <w:noProof/>
            <w:webHidden/>
          </w:rPr>
          <w:t>16</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6" w:history="1">
        <w:r w:rsidRPr="00340830">
          <w:rPr>
            <w:rStyle w:val="Hyperlink"/>
            <w:noProof/>
          </w:rPr>
          <w:t>Tabelle 12: Tab_INTM_VSDM_11 – Grundlagen des Mengengerüsts</w:t>
        </w:r>
        <w:r>
          <w:rPr>
            <w:noProof/>
            <w:webHidden/>
          </w:rPr>
          <w:tab/>
        </w:r>
        <w:r>
          <w:rPr>
            <w:noProof/>
            <w:webHidden/>
          </w:rPr>
          <w:fldChar w:fldCharType="begin"/>
        </w:r>
        <w:r>
          <w:rPr>
            <w:noProof/>
            <w:webHidden/>
          </w:rPr>
          <w:instrText xml:space="preserve"> PAGEREF _Toc501357376 \h </w:instrText>
        </w:r>
        <w:r>
          <w:rPr>
            <w:noProof/>
            <w:webHidden/>
          </w:rPr>
        </w:r>
        <w:r>
          <w:rPr>
            <w:noProof/>
            <w:webHidden/>
          </w:rPr>
          <w:fldChar w:fldCharType="separate"/>
        </w:r>
        <w:r>
          <w:rPr>
            <w:noProof/>
            <w:webHidden/>
          </w:rPr>
          <w:t>17</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7" w:history="1">
        <w:r w:rsidRPr="00340830">
          <w:rPr>
            <w:rStyle w:val="Hyperlink"/>
            <w:noProof/>
          </w:rPr>
          <w:t>Tabelle 13: Tab_INTM_VSDM_12 – Nachrichtengröße, aus typisierten Nachrichten ermittelt</w:t>
        </w:r>
        <w:r>
          <w:rPr>
            <w:noProof/>
            <w:webHidden/>
          </w:rPr>
          <w:tab/>
        </w:r>
        <w:r>
          <w:rPr>
            <w:noProof/>
            <w:webHidden/>
          </w:rPr>
          <w:fldChar w:fldCharType="begin"/>
        </w:r>
        <w:r>
          <w:rPr>
            <w:noProof/>
            <w:webHidden/>
          </w:rPr>
          <w:instrText xml:space="preserve"> PAGEREF _Toc501357377 \h </w:instrText>
        </w:r>
        <w:r>
          <w:rPr>
            <w:noProof/>
            <w:webHidden/>
          </w:rPr>
        </w:r>
        <w:r>
          <w:rPr>
            <w:noProof/>
            <w:webHidden/>
          </w:rPr>
          <w:fldChar w:fldCharType="separate"/>
        </w:r>
        <w:r>
          <w:rPr>
            <w:noProof/>
            <w:webHidden/>
          </w:rPr>
          <w:t>18</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8" w:history="1">
        <w:r w:rsidRPr="00340830">
          <w:rPr>
            <w:rStyle w:val="Hyperlink"/>
            <w:noProof/>
          </w:rPr>
          <w:t>Tabelle 14: Tab_INTM_VSDM_13 – Antwortzeiten der Fachdienste im 95%-Grenzwert-Szenario</w:t>
        </w:r>
        <w:r>
          <w:rPr>
            <w:noProof/>
            <w:webHidden/>
          </w:rPr>
          <w:tab/>
        </w:r>
        <w:r>
          <w:rPr>
            <w:noProof/>
            <w:webHidden/>
          </w:rPr>
          <w:fldChar w:fldCharType="begin"/>
        </w:r>
        <w:r>
          <w:rPr>
            <w:noProof/>
            <w:webHidden/>
          </w:rPr>
          <w:instrText xml:space="preserve"> PAGEREF _Toc501357378 \h </w:instrText>
        </w:r>
        <w:r>
          <w:rPr>
            <w:noProof/>
            <w:webHidden/>
          </w:rPr>
        </w:r>
        <w:r>
          <w:rPr>
            <w:noProof/>
            <w:webHidden/>
          </w:rPr>
          <w:fldChar w:fldCharType="separate"/>
        </w:r>
        <w:r>
          <w:rPr>
            <w:noProof/>
            <w:webHidden/>
          </w:rPr>
          <w:t>18</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79" w:history="1">
        <w:r w:rsidRPr="00340830">
          <w:rPr>
            <w:rStyle w:val="Hyperlink"/>
            <w:noProof/>
          </w:rPr>
          <w:t>Tabelle 15: Tab_INTM_VSDM_14 – Anzahl der Anfragen</w:t>
        </w:r>
        <w:r>
          <w:rPr>
            <w:noProof/>
            <w:webHidden/>
          </w:rPr>
          <w:tab/>
        </w:r>
        <w:r>
          <w:rPr>
            <w:noProof/>
            <w:webHidden/>
          </w:rPr>
          <w:fldChar w:fldCharType="begin"/>
        </w:r>
        <w:r>
          <w:rPr>
            <w:noProof/>
            <w:webHidden/>
          </w:rPr>
          <w:instrText xml:space="preserve"> PAGEREF _Toc501357379 \h </w:instrText>
        </w:r>
        <w:r>
          <w:rPr>
            <w:noProof/>
            <w:webHidden/>
          </w:rPr>
        </w:r>
        <w:r>
          <w:rPr>
            <w:noProof/>
            <w:webHidden/>
          </w:rPr>
          <w:fldChar w:fldCharType="separate"/>
        </w:r>
        <w:r>
          <w:rPr>
            <w:noProof/>
            <w:webHidden/>
          </w:rPr>
          <w:t>18</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0" w:history="1">
        <w:r w:rsidRPr="00340830">
          <w:rPr>
            <w:rStyle w:val="Hyperlink"/>
            <w:noProof/>
          </w:rPr>
          <w:t>Tabelle 16: Tab_INTM_VSDM_15 – Mengengerüst zur Berechnung der Anzahl der Verbindungen</w:t>
        </w:r>
        <w:r>
          <w:rPr>
            <w:noProof/>
            <w:webHidden/>
          </w:rPr>
          <w:tab/>
        </w:r>
        <w:r>
          <w:rPr>
            <w:noProof/>
            <w:webHidden/>
          </w:rPr>
          <w:fldChar w:fldCharType="begin"/>
        </w:r>
        <w:r>
          <w:rPr>
            <w:noProof/>
            <w:webHidden/>
          </w:rPr>
          <w:instrText xml:space="preserve"> PAGEREF _Toc501357380 \h </w:instrText>
        </w:r>
        <w:r>
          <w:rPr>
            <w:noProof/>
            <w:webHidden/>
          </w:rPr>
        </w:r>
        <w:r>
          <w:rPr>
            <w:noProof/>
            <w:webHidden/>
          </w:rPr>
          <w:fldChar w:fldCharType="separate"/>
        </w:r>
        <w:r>
          <w:rPr>
            <w:noProof/>
            <w:webHidden/>
          </w:rPr>
          <w:t>19</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1" w:history="1">
        <w:r w:rsidRPr="00340830">
          <w:rPr>
            <w:rStyle w:val="Hyperlink"/>
            <w:noProof/>
          </w:rPr>
          <w:t>Tabelle 17: Tab_INTM_VSDM_16 – Anzahl der Verbindungsversuche [VSDM-A_2706]</w:t>
        </w:r>
        <w:r>
          <w:rPr>
            <w:noProof/>
            <w:webHidden/>
          </w:rPr>
          <w:tab/>
        </w:r>
        <w:r>
          <w:rPr>
            <w:noProof/>
            <w:webHidden/>
          </w:rPr>
          <w:fldChar w:fldCharType="begin"/>
        </w:r>
        <w:r>
          <w:rPr>
            <w:noProof/>
            <w:webHidden/>
          </w:rPr>
          <w:instrText xml:space="preserve"> PAGEREF _Toc501357381 \h </w:instrText>
        </w:r>
        <w:r>
          <w:rPr>
            <w:noProof/>
            <w:webHidden/>
          </w:rPr>
        </w:r>
        <w:r>
          <w:rPr>
            <w:noProof/>
            <w:webHidden/>
          </w:rPr>
          <w:fldChar w:fldCharType="separate"/>
        </w:r>
        <w:r>
          <w:rPr>
            <w:noProof/>
            <w:webHidden/>
          </w:rPr>
          <w:t>19</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2" w:history="1">
        <w:r w:rsidRPr="00340830">
          <w:rPr>
            <w:rStyle w:val="Hyperlink"/>
            <w:noProof/>
            <w:lang w:val="en-GB"/>
          </w:rPr>
          <w:t>Tabelle 18: Tab_INTM_VSDM_19 –Format der Resource Records [VSDM-A_3006]</w:t>
        </w:r>
        <w:r>
          <w:rPr>
            <w:noProof/>
            <w:webHidden/>
          </w:rPr>
          <w:tab/>
        </w:r>
        <w:r>
          <w:rPr>
            <w:noProof/>
            <w:webHidden/>
          </w:rPr>
          <w:fldChar w:fldCharType="begin"/>
        </w:r>
        <w:r>
          <w:rPr>
            <w:noProof/>
            <w:webHidden/>
          </w:rPr>
          <w:instrText xml:space="preserve"> PAGEREF _Toc501357382 \h </w:instrText>
        </w:r>
        <w:r>
          <w:rPr>
            <w:noProof/>
            <w:webHidden/>
          </w:rPr>
        </w:r>
        <w:r>
          <w:rPr>
            <w:noProof/>
            <w:webHidden/>
          </w:rPr>
          <w:fldChar w:fldCharType="separate"/>
        </w:r>
        <w:r>
          <w:rPr>
            <w:noProof/>
            <w:webHidden/>
          </w:rPr>
          <w:t>20</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3" w:history="1">
        <w:r w:rsidRPr="00340830">
          <w:rPr>
            <w:rStyle w:val="Hyperlink"/>
            <w:noProof/>
          </w:rPr>
          <w:t>Tabelle 19: Eingangsanforderungen mit Nachweis der Abdeckung</w:t>
        </w:r>
        <w:r>
          <w:rPr>
            <w:noProof/>
            <w:webHidden/>
          </w:rPr>
          <w:tab/>
        </w:r>
        <w:r>
          <w:rPr>
            <w:noProof/>
            <w:webHidden/>
          </w:rPr>
          <w:fldChar w:fldCharType="begin"/>
        </w:r>
        <w:r>
          <w:rPr>
            <w:noProof/>
            <w:webHidden/>
          </w:rPr>
          <w:instrText xml:space="preserve"> PAGEREF _Toc501357383 \h </w:instrText>
        </w:r>
        <w:r>
          <w:rPr>
            <w:noProof/>
            <w:webHidden/>
          </w:rPr>
        </w:r>
        <w:r>
          <w:rPr>
            <w:noProof/>
            <w:webHidden/>
          </w:rPr>
          <w:fldChar w:fldCharType="separate"/>
        </w:r>
        <w:r>
          <w:rPr>
            <w:noProof/>
            <w:webHidden/>
          </w:rPr>
          <w:t>25</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4" w:history="1">
        <w:r w:rsidRPr="00340830">
          <w:rPr>
            <w:rStyle w:val="Hyperlink"/>
            <w:noProof/>
          </w:rPr>
          <w:t>Tabelle 20: Ausgangsanforderungen mit Nachweis der Erfüllung</w:t>
        </w:r>
        <w:r>
          <w:rPr>
            <w:noProof/>
            <w:webHidden/>
          </w:rPr>
          <w:tab/>
        </w:r>
        <w:r>
          <w:rPr>
            <w:noProof/>
            <w:webHidden/>
          </w:rPr>
          <w:fldChar w:fldCharType="begin"/>
        </w:r>
        <w:r>
          <w:rPr>
            <w:noProof/>
            <w:webHidden/>
          </w:rPr>
          <w:instrText xml:space="preserve"> PAGEREF _Toc501357384 \h </w:instrText>
        </w:r>
        <w:r>
          <w:rPr>
            <w:noProof/>
            <w:webHidden/>
          </w:rPr>
        </w:r>
        <w:r>
          <w:rPr>
            <w:noProof/>
            <w:webHidden/>
          </w:rPr>
          <w:fldChar w:fldCharType="separate"/>
        </w:r>
        <w:r>
          <w:rPr>
            <w:noProof/>
            <w:webHidden/>
          </w:rPr>
          <w:t>29</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5" w:history="1">
        <w:r w:rsidRPr="00340830">
          <w:rPr>
            <w:rStyle w:val="Hyperlink"/>
            <w:noProof/>
          </w:rPr>
          <w:t>Tabelle 21: Empfohlene Default-Konfiguration für die allgemeinen Parameter</w:t>
        </w:r>
        <w:r>
          <w:rPr>
            <w:noProof/>
            <w:webHidden/>
          </w:rPr>
          <w:tab/>
        </w:r>
        <w:r>
          <w:rPr>
            <w:noProof/>
            <w:webHidden/>
          </w:rPr>
          <w:fldChar w:fldCharType="begin"/>
        </w:r>
        <w:r>
          <w:rPr>
            <w:noProof/>
            <w:webHidden/>
          </w:rPr>
          <w:instrText xml:space="preserve"> PAGEREF _Toc501357385 \h </w:instrText>
        </w:r>
        <w:r>
          <w:rPr>
            <w:noProof/>
            <w:webHidden/>
          </w:rPr>
        </w:r>
        <w:r>
          <w:rPr>
            <w:noProof/>
            <w:webHidden/>
          </w:rPr>
          <w:fldChar w:fldCharType="separate"/>
        </w:r>
        <w:r>
          <w:rPr>
            <w:noProof/>
            <w:webHidden/>
          </w:rPr>
          <w:t>32</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6" w:history="1">
        <w:r w:rsidRPr="00340830">
          <w:rPr>
            <w:rStyle w:val="Hyperlink"/>
            <w:noProof/>
          </w:rPr>
          <w:t>Tabelle 22: Empfohlene Default-Konfiguration für die Verbindung zu den Fachmodulen</w:t>
        </w:r>
        <w:r>
          <w:rPr>
            <w:noProof/>
            <w:webHidden/>
          </w:rPr>
          <w:tab/>
        </w:r>
        <w:r>
          <w:rPr>
            <w:noProof/>
            <w:webHidden/>
          </w:rPr>
          <w:fldChar w:fldCharType="begin"/>
        </w:r>
        <w:r>
          <w:rPr>
            <w:noProof/>
            <w:webHidden/>
          </w:rPr>
          <w:instrText xml:space="preserve"> PAGEREF _Toc501357386 \h </w:instrText>
        </w:r>
        <w:r>
          <w:rPr>
            <w:noProof/>
            <w:webHidden/>
          </w:rPr>
        </w:r>
        <w:r>
          <w:rPr>
            <w:noProof/>
            <w:webHidden/>
          </w:rPr>
          <w:fldChar w:fldCharType="separate"/>
        </w:r>
        <w:r>
          <w:rPr>
            <w:noProof/>
            <w:webHidden/>
          </w:rPr>
          <w:t>32</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7" w:history="1">
        <w:r w:rsidRPr="00340830">
          <w:rPr>
            <w:rStyle w:val="Hyperlink"/>
            <w:noProof/>
          </w:rPr>
          <w:t>Tabelle 23: Empfohlene Default-Konfiguration für die Verbindung zu den Fachdiensten</w:t>
        </w:r>
        <w:r>
          <w:rPr>
            <w:noProof/>
            <w:webHidden/>
          </w:rPr>
          <w:tab/>
        </w:r>
        <w:r>
          <w:rPr>
            <w:noProof/>
            <w:webHidden/>
          </w:rPr>
          <w:fldChar w:fldCharType="begin"/>
        </w:r>
        <w:r>
          <w:rPr>
            <w:noProof/>
            <w:webHidden/>
          </w:rPr>
          <w:instrText xml:space="preserve"> PAGEREF _Toc501357387 \h </w:instrText>
        </w:r>
        <w:r>
          <w:rPr>
            <w:noProof/>
            <w:webHidden/>
          </w:rPr>
        </w:r>
        <w:r>
          <w:rPr>
            <w:noProof/>
            <w:webHidden/>
          </w:rPr>
          <w:fldChar w:fldCharType="separate"/>
        </w:r>
        <w:r>
          <w:rPr>
            <w:noProof/>
            <w:webHidden/>
          </w:rPr>
          <w:t>32</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8" w:history="1">
        <w:r w:rsidRPr="00340830">
          <w:rPr>
            <w:rStyle w:val="Hyperlink"/>
            <w:noProof/>
          </w:rPr>
          <w:t>Tabelle 24: Empfohlene Default-Konfiguration für die Fachmodul Zertifikatsprüfung</w:t>
        </w:r>
        <w:r>
          <w:rPr>
            <w:noProof/>
            <w:webHidden/>
          </w:rPr>
          <w:tab/>
        </w:r>
        <w:r>
          <w:rPr>
            <w:noProof/>
            <w:webHidden/>
          </w:rPr>
          <w:fldChar w:fldCharType="begin"/>
        </w:r>
        <w:r>
          <w:rPr>
            <w:noProof/>
            <w:webHidden/>
          </w:rPr>
          <w:instrText xml:space="preserve"> PAGEREF _Toc501357388 \h </w:instrText>
        </w:r>
        <w:r>
          <w:rPr>
            <w:noProof/>
            <w:webHidden/>
          </w:rPr>
        </w:r>
        <w:r>
          <w:rPr>
            <w:noProof/>
            <w:webHidden/>
          </w:rPr>
          <w:fldChar w:fldCharType="separate"/>
        </w:r>
        <w:r>
          <w:rPr>
            <w:noProof/>
            <w:webHidden/>
          </w:rPr>
          <w:t>33</w:t>
        </w:r>
        <w:r>
          <w:rPr>
            <w:noProof/>
            <w:webHidden/>
          </w:rPr>
          <w:fldChar w:fldCharType="end"/>
        </w:r>
      </w:hyperlink>
    </w:p>
    <w:p w:rsidR="006D3D7D" w:rsidRPr="009E59E7" w:rsidRDefault="006D3D7D">
      <w:pPr>
        <w:pStyle w:val="Abbildungsverzeichnis"/>
        <w:tabs>
          <w:tab w:val="right" w:leader="dot" w:pos="9060"/>
        </w:tabs>
        <w:rPr>
          <w:rFonts w:ascii="Calibri" w:eastAsia="Times New Roman" w:hAnsi="Calibri"/>
          <w:noProof/>
          <w:szCs w:val="22"/>
        </w:rPr>
      </w:pPr>
      <w:hyperlink w:anchor="_Toc501357389" w:history="1">
        <w:r w:rsidRPr="00340830">
          <w:rPr>
            <w:rStyle w:val="Hyperlink"/>
            <w:noProof/>
          </w:rPr>
          <w:t>Tabelle 25: Empfohlene Default-Konfiguration für die Fachdienst Zertifikatsprüfung</w:t>
        </w:r>
        <w:r>
          <w:rPr>
            <w:noProof/>
            <w:webHidden/>
          </w:rPr>
          <w:tab/>
        </w:r>
        <w:r>
          <w:rPr>
            <w:noProof/>
            <w:webHidden/>
          </w:rPr>
          <w:fldChar w:fldCharType="begin"/>
        </w:r>
        <w:r>
          <w:rPr>
            <w:noProof/>
            <w:webHidden/>
          </w:rPr>
          <w:instrText xml:space="preserve"> PAGEREF _Toc501357389 \h </w:instrText>
        </w:r>
        <w:r>
          <w:rPr>
            <w:noProof/>
            <w:webHidden/>
          </w:rPr>
        </w:r>
        <w:r>
          <w:rPr>
            <w:noProof/>
            <w:webHidden/>
          </w:rPr>
          <w:fldChar w:fldCharType="separate"/>
        </w:r>
        <w:r>
          <w:rPr>
            <w:noProof/>
            <w:webHidden/>
          </w:rPr>
          <w:t>33</w:t>
        </w:r>
        <w:r>
          <w:rPr>
            <w:noProof/>
            <w:webHidden/>
          </w:rPr>
          <w:fldChar w:fldCharType="end"/>
        </w:r>
      </w:hyperlink>
    </w:p>
    <w:p w:rsidR="009D4402" w:rsidRPr="004C4BAB" w:rsidRDefault="009D4402" w:rsidP="00CC3A41">
      <w:pPr>
        <w:pStyle w:val="berschrift2"/>
      </w:pPr>
      <w:r>
        <w:fldChar w:fldCharType="end"/>
      </w:r>
      <w:bookmarkStart w:id="269" w:name="_Toc502151171"/>
      <w:r w:rsidRPr="00262F15">
        <w:t xml:space="preserve">A5 </w:t>
      </w:r>
      <w:r>
        <w:t xml:space="preserve">– </w:t>
      </w:r>
      <w:r w:rsidRPr="00262F15">
        <w:t>R</w:t>
      </w:r>
      <w:r w:rsidRPr="004C4BAB">
        <w:t>eferenzierte Dokumente</w:t>
      </w:r>
      <w:bookmarkEnd w:id="268"/>
      <w:bookmarkEnd w:id="269"/>
    </w:p>
    <w:p w:rsidR="009D4402" w:rsidRPr="004C4BAB" w:rsidRDefault="009D4402" w:rsidP="00CC3A41">
      <w:pPr>
        <w:pStyle w:val="berschrift3"/>
      </w:pPr>
      <w:bookmarkStart w:id="270" w:name="_Toc502151172"/>
      <w:r w:rsidRPr="004C4BAB">
        <w:t>A5.1 – Dokumente der gematik</w:t>
      </w:r>
      <w:bookmarkEnd w:id="270"/>
    </w:p>
    <w:p w:rsidR="009D4402" w:rsidRPr="00DF79D1" w:rsidRDefault="009D4402" w:rsidP="009D4402">
      <w:pPr>
        <w:pStyle w:val="gemStandard"/>
      </w:pPr>
      <w:r w:rsidRPr="00DF79D1">
        <w:t>Die nachfolgende Tabelle enthält die Bezeichnung der in dem vorliegenden Dokument ref</w:t>
      </w:r>
      <w:r w:rsidRPr="00DF79D1">
        <w:t>e</w:t>
      </w:r>
      <w:r w:rsidRPr="00DF79D1">
        <w:t>renzierten Dokumente der gematik zur Telematikinfrastruktur. Der mit der vorliegen</w:t>
      </w:r>
      <w:r>
        <w:softHyphen/>
      </w:r>
      <w:r w:rsidRPr="00DF79D1">
        <w:t>den Ve</w:t>
      </w:r>
      <w:r w:rsidRPr="00DF79D1">
        <w:t>r</w:t>
      </w:r>
      <w:r w:rsidRPr="00DF79D1">
        <w:t>sion korrelierende Entwicklungsstand dieser Konzepte und Spezifika</w:t>
      </w:r>
      <w:r>
        <w:softHyphen/>
      </w:r>
      <w:r w:rsidRPr="00DF79D1">
        <w:t>tionen wird pro Release in einer Dokumentenlandkarte definiert, Version und Stand der referen</w:t>
      </w:r>
      <w:r>
        <w:softHyphen/>
      </w:r>
      <w:r w:rsidRPr="00DF79D1">
        <w:t>zierten Dokumente sind daher in der nachfolgenden Tabelle nicht aufgeführt. Deren zu diesem Dokument pa</w:t>
      </w:r>
      <w:r w:rsidRPr="00DF79D1">
        <w:t>s</w:t>
      </w:r>
      <w:r w:rsidRPr="00DF79D1">
        <w:t>sende jeweils gültige Versionsnummer entnehmen Sie bitte der aktuellsten, auf der Interne</w:t>
      </w:r>
      <w:r w:rsidRPr="00DF79D1">
        <w:t>t</w:t>
      </w:r>
      <w:r w:rsidRPr="00DF79D1">
        <w:t>seite der gematik veröffentlichten Dokumentenland</w:t>
      </w:r>
      <w:r>
        <w:softHyphen/>
      </w:r>
      <w:r w:rsidRPr="00DF79D1">
        <w:t>karte, in der die vorliegende Version au</w:t>
      </w:r>
      <w:r w:rsidRPr="00DF79D1">
        <w:t>f</w:t>
      </w:r>
      <w:r w:rsidRPr="00DF79D1">
        <w:t>geführt wird.</w:t>
      </w:r>
    </w:p>
    <w:p w:rsidR="009D4402" w:rsidRPr="00E76940" w:rsidRDefault="009D4402" w:rsidP="009D4402">
      <w:pPr>
        <w:pStyle w:val="gemStandard"/>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14"/>
      </w:tblGrid>
      <w:tr w:rsidR="009D4402" w:rsidRPr="005E2479" w:rsidTr="009D4402">
        <w:trPr>
          <w:tblHeader/>
        </w:trPr>
        <w:tc>
          <w:tcPr>
            <w:tcW w:w="3348" w:type="dxa"/>
            <w:shd w:val="clear" w:color="auto" w:fill="E0E0E0"/>
          </w:tcPr>
          <w:p w:rsidR="009D4402" w:rsidRPr="005E2479" w:rsidRDefault="009D4402" w:rsidP="009D4402">
            <w:pPr>
              <w:pStyle w:val="gemtab11ptAbstand"/>
              <w:rPr>
                <w:b/>
                <w:bCs/>
                <w:sz w:val="20"/>
              </w:rPr>
            </w:pPr>
            <w:r w:rsidRPr="005E2479">
              <w:rPr>
                <w:b/>
                <w:bCs/>
                <w:sz w:val="20"/>
              </w:rPr>
              <w:t>[Quelle]</w:t>
            </w:r>
          </w:p>
        </w:tc>
        <w:tc>
          <w:tcPr>
            <w:tcW w:w="5914" w:type="dxa"/>
            <w:shd w:val="clear" w:color="auto" w:fill="E0E0E0"/>
          </w:tcPr>
          <w:p w:rsidR="009D4402" w:rsidRPr="005E2479" w:rsidRDefault="009D4402" w:rsidP="009D4402">
            <w:pPr>
              <w:pStyle w:val="gemtab11ptAbstand"/>
              <w:rPr>
                <w:b/>
                <w:bCs/>
                <w:sz w:val="20"/>
              </w:rPr>
            </w:pPr>
            <w:r w:rsidRPr="005E2479">
              <w:rPr>
                <w:b/>
                <w:bCs/>
                <w:sz w:val="20"/>
              </w:rPr>
              <w:t>Herausgeber (Erscheinungsdatum): Titel</w:t>
            </w:r>
          </w:p>
        </w:tc>
      </w:tr>
      <w:tr w:rsidR="009D4402" w:rsidRPr="005E2479" w:rsidTr="009D4402">
        <w:tc>
          <w:tcPr>
            <w:tcW w:w="3348" w:type="dxa"/>
            <w:shd w:val="clear" w:color="auto" w:fill="auto"/>
          </w:tcPr>
          <w:p w:rsidR="009D4402" w:rsidRPr="005E2479" w:rsidRDefault="009D4402" w:rsidP="009D4402">
            <w:pPr>
              <w:pStyle w:val="gemtab11ptAbstand"/>
              <w:rPr>
                <w:sz w:val="20"/>
                <w:u w:color="000000"/>
              </w:rPr>
            </w:pPr>
            <w:r w:rsidRPr="005E2479">
              <w:rPr>
                <w:sz w:val="20"/>
              </w:rPr>
              <w:t>[gemGlossar_TI]</w:t>
            </w:r>
          </w:p>
        </w:tc>
        <w:tc>
          <w:tcPr>
            <w:tcW w:w="5914" w:type="dxa"/>
            <w:shd w:val="clear" w:color="auto" w:fill="auto"/>
          </w:tcPr>
          <w:p w:rsidR="009D4402" w:rsidRPr="005E2479" w:rsidRDefault="009D4402" w:rsidP="009D4402">
            <w:pPr>
              <w:pStyle w:val="gemtab11ptAbstand"/>
              <w:rPr>
                <w:sz w:val="20"/>
                <w:u w:color="000000"/>
              </w:rPr>
            </w:pPr>
            <w:r w:rsidRPr="005E2479">
              <w:rPr>
                <w:sz w:val="20"/>
              </w:rPr>
              <w:t>gematik: Glossar der Telematikinfrastruktur</w:t>
            </w:r>
          </w:p>
        </w:tc>
      </w:tr>
      <w:tr w:rsidR="009D4402" w:rsidRPr="005E2479" w:rsidTr="009D4402">
        <w:tc>
          <w:tcPr>
            <w:tcW w:w="3348" w:type="dxa"/>
            <w:shd w:val="clear" w:color="auto" w:fill="auto"/>
          </w:tcPr>
          <w:p w:rsidR="009D4402" w:rsidRPr="005E2479" w:rsidRDefault="009D4402" w:rsidP="009D4402">
            <w:pPr>
              <w:pStyle w:val="gemtab11ptAbstand"/>
              <w:rPr>
                <w:sz w:val="20"/>
                <w:u w:color="000000"/>
              </w:rPr>
            </w:pPr>
            <w:r w:rsidRPr="005E2479">
              <w:rPr>
                <w:sz w:val="20"/>
              </w:rPr>
              <w:t>[gemKPT_Perf_VSDM]</w:t>
            </w:r>
          </w:p>
        </w:tc>
        <w:tc>
          <w:tcPr>
            <w:tcW w:w="5914" w:type="dxa"/>
            <w:shd w:val="clear" w:color="auto" w:fill="auto"/>
          </w:tcPr>
          <w:p w:rsidR="009D4402" w:rsidRPr="005E2479" w:rsidRDefault="009D4402" w:rsidP="009D4402">
            <w:pPr>
              <w:pStyle w:val="gemtab11ptAbstand"/>
              <w:rPr>
                <w:sz w:val="20"/>
                <w:u w:color="000000"/>
              </w:rPr>
            </w:pPr>
            <w:r w:rsidRPr="005E2479">
              <w:rPr>
                <w:sz w:val="20"/>
                <w:u w:color="000000"/>
              </w:rPr>
              <w:t>gematik: Systemspezifisches Konzept Performanceunters</w:t>
            </w:r>
            <w:r w:rsidRPr="005E2479">
              <w:rPr>
                <w:sz w:val="20"/>
                <w:u w:color="000000"/>
              </w:rPr>
              <w:t>u</w:t>
            </w:r>
            <w:r w:rsidRPr="005E2479">
              <w:rPr>
                <w:sz w:val="20"/>
                <w:u w:color="000000"/>
              </w:rPr>
              <w:t>chung (VSDM)</w:t>
            </w:r>
          </w:p>
        </w:tc>
      </w:tr>
      <w:tr w:rsidR="009D4402" w:rsidRPr="005E2479" w:rsidTr="009D4402">
        <w:tc>
          <w:tcPr>
            <w:tcW w:w="3348" w:type="dxa"/>
            <w:shd w:val="clear" w:color="auto" w:fill="auto"/>
          </w:tcPr>
          <w:p w:rsidR="009D4402" w:rsidRPr="005E2479" w:rsidRDefault="009D4402" w:rsidP="009D4402">
            <w:pPr>
              <w:pStyle w:val="gemtab11ptAbstand"/>
              <w:rPr>
                <w:sz w:val="20"/>
                <w:u w:color="000000"/>
              </w:rPr>
            </w:pPr>
            <w:bookmarkStart w:id="271" w:name="_Hlk306358276"/>
            <w:r w:rsidRPr="005E2479">
              <w:rPr>
                <w:sz w:val="20"/>
                <w:u w:color="000000"/>
              </w:rPr>
              <w:t>[gemLH_VSDM]</w:t>
            </w:r>
            <w:bookmarkEnd w:id="271"/>
          </w:p>
        </w:tc>
        <w:tc>
          <w:tcPr>
            <w:tcW w:w="5914" w:type="dxa"/>
            <w:shd w:val="clear" w:color="auto" w:fill="auto"/>
          </w:tcPr>
          <w:p w:rsidR="009D4402" w:rsidRPr="005E2479" w:rsidRDefault="009D4402" w:rsidP="009D4402">
            <w:pPr>
              <w:pStyle w:val="gemtab11ptAbstand"/>
              <w:rPr>
                <w:sz w:val="20"/>
                <w:u w:color="000000"/>
              </w:rPr>
            </w:pPr>
            <w:r w:rsidRPr="005E2479">
              <w:rPr>
                <w:sz w:val="20"/>
                <w:u w:color="000000"/>
              </w:rPr>
              <w:t>gematik: Lastenheft VSDM</w:t>
            </w:r>
          </w:p>
        </w:tc>
      </w:tr>
      <w:tr w:rsidR="009D4402" w:rsidRPr="005E2479" w:rsidTr="009D4402">
        <w:tc>
          <w:tcPr>
            <w:tcW w:w="3348" w:type="dxa"/>
            <w:shd w:val="clear" w:color="auto" w:fill="auto"/>
          </w:tcPr>
          <w:p w:rsidR="009D4402" w:rsidRPr="005E2479" w:rsidRDefault="009D4402" w:rsidP="009D4402">
            <w:pPr>
              <w:pStyle w:val="gemtab11ptAbstand"/>
              <w:rPr>
                <w:sz w:val="20"/>
              </w:rPr>
            </w:pPr>
            <w:r w:rsidRPr="005E2479">
              <w:rPr>
                <w:sz w:val="20"/>
              </w:rPr>
              <w:t>[gemRL_Betr_TI]</w:t>
            </w:r>
          </w:p>
        </w:tc>
        <w:tc>
          <w:tcPr>
            <w:tcW w:w="5914" w:type="dxa"/>
            <w:shd w:val="clear" w:color="auto" w:fill="auto"/>
          </w:tcPr>
          <w:p w:rsidR="009D4402" w:rsidRPr="005E2479" w:rsidRDefault="009D4402" w:rsidP="009D4402">
            <w:pPr>
              <w:pStyle w:val="gemtab11ptAbstand"/>
              <w:rPr>
                <w:sz w:val="20"/>
                <w:u w:color="000000"/>
              </w:rPr>
            </w:pPr>
            <w:r w:rsidRPr="005E2479">
              <w:rPr>
                <w:sz w:val="20"/>
                <w:u w:color="000000"/>
              </w:rPr>
              <w:t>gematik: Übergreifenden Richtlinien zum Betrieb der TI</w:t>
            </w:r>
          </w:p>
        </w:tc>
      </w:tr>
      <w:tr w:rsidR="009D4402" w:rsidRPr="005E2479" w:rsidTr="009D4402">
        <w:tc>
          <w:tcPr>
            <w:tcW w:w="3348" w:type="dxa"/>
            <w:shd w:val="clear" w:color="auto" w:fill="auto"/>
          </w:tcPr>
          <w:p w:rsidR="009D4402" w:rsidRPr="005E2479" w:rsidRDefault="009D4402" w:rsidP="009D4402">
            <w:pPr>
              <w:pStyle w:val="gemtab11ptAbstand"/>
              <w:rPr>
                <w:sz w:val="20"/>
                <w:u w:color="000000"/>
              </w:rPr>
            </w:pPr>
            <w:r w:rsidRPr="005E2479">
              <w:rPr>
                <w:sz w:val="20"/>
                <w:u w:color="000000"/>
              </w:rPr>
              <w:t>[gemSpec_OID]</w:t>
            </w:r>
          </w:p>
        </w:tc>
        <w:tc>
          <w:tcPr>
            <w:tcW w:w="5914" w:type="dxa"/>
            <w:shd w:val="clear" w:color="auto" w:fill="auto"/>
          </w:tcPr>
          <w:p w:rsidR="009D4402" w:rsidRPr="005E2479" w:rsidRDefault="009D4402" w:rsidP="009D4402">
            <w:pPr>
              <w:pStyle w:val="gemtab11ptAbstand"/>
              <w:rPr>
                <w:sz w:val="20"/>
                <w:u w:color="000000"/>
              </w:rPr>
            </w:pPr>
            <w:r w:rsidRPr="005E2479">
              <w:rPr>
                <w:sz w:val="20"/>
                <w:u w:color="000000"/>
              </w:rPr>
              <w:t>gematik: Spezifikation Festlegung von OIDs</w:t>
            </w:r>
          </w:p>
        </w:tc>
      </w:tr>
      <w:tr w:rsidR="009D4402" w:rsidRPr="005E2479" w:rsidTr="009D4402">
        <w:tc>
          <w:tcPr>
            <w:tcW w:w="3348" w:type="dxa"/>
            <w:shd w:val="clear" w:color="auto" w:fill="auto"/>
          </w:tcPr>
          <w:p w:rsidR="009D4402" w:rsidRPr="005E2479" w:rsidRDefault="009D4402" w:rsidP="009D4402">
            <w:pPr>
              <w:pStyle w:val="gemtab11ptAbstand"/>
              <w:rPr>
                <w:sz w:val="20"/>
              </w:rPr>
            </w:pPr>
            <w:r w:rsidRPr="005E2479">
              <w:rPr>
                <w:sz w:val="20"/>
              </w:rPr>
              <w:t>[gemSpec_OM]</w:t>
            </w:r>
          </w:p>
        </w:tc>
        <w:tc>
          <w:tcPr>
            <w:tcW w:w="5914" w:type="dxa"/>
            <w:shd w:val="clear" w:color="auto" w:fill="auto"/>
          </w:tcPr>
          <w:p w:rsidR="009D4402" w:rsidRPr="005E2479" w:rsidRDefault="009D4402" w:rsidP="009D4402">
            <w:pPr>
              <w:pStyle w:val="gemtab11ptAbstand"/>
              <w:rPr>
                <w:sz w:val="20"/>
              </w:rPr>
            </w:pPr>
            <w:r w:rsidRPr="005E2479">
              <w:rPr>
                <w:sz w:val="20"/>
              </w:rPr>
              <w:t>gematik: Übergreifende Spezifikation Operations und Maint</w:t>
            </w:r>
            <w:r w:rsidRPr="005E2479">
              <w:rPr>
                <w:sz w:val="20"/>
              </w:rPr>
              <w:t>e</w:t>
            </w:r>
            <w:r w:rsidRPr="005E2479">
              <w:rPr>
                <w:sz w:val="20"/>
              </w:rPr>
              <w:t>nance</w:t>
            </w:r>
          </w:p>
        </w:tc>
      </w:tr>
      <w:tr w:rsidR="009D4402" w:rsidRPr="005E2479" w:rsidTr="009D4402">
        <w:tc>
          <w:tcPr>
            <w:tcW w:w="3348" w:type="dxa"/>
            <w:shd w:val="clear" w:color="auto" w:fill="auto"/>
          </w:tcPr>
          <w:p w:rsidR="009D4402" w:rsidRPr="005E2479" w:rsidRDefault="009D4402" w:rsidP="009D4402">
            <w:pPr>
              <w:pStyle w:val="gemtab11ptAbstand"/>
              <w:rPr>
                <w:sz w:val="20"/>
              </w:rPr>
            </w:pPr>
            <w:r w:rsidRPr="005E2479">
              <w:rPr>
                <w:sz w:val="20"/>
              </w:rPr>
              <w:t>[gemSpec_Perf]</w:t>
            </w:r>
          </w:p>
        </w:tc>
        <w:tc>
          <w:tcPr>
            <w:tcW w:w="5914" w:type="dxa"/>
            <w:shd w:val="clear" w:color="auto" w:fill="auto"/>
          </w:tcPr>
          <w:p w:rsidR="009D4402" w:rsidRPr="005E2479" w:rsidRDefault="009D4402" w:rsidP="009D4402">
            <w:pPr>
              <w:pStyle w:val="gemtab11ptAbstand"/>
              <w:rPr>
                <w:sz w:val="20"/>
              </w:rPr>
            </w:pPr>
            <w:r w:rsidRPr="005E2479">
              <w:rPr>
                <w:sz w:val="20"/>
              </w:rPr>
              <w:t>gematik: Performance und Mengengerüst TI-Plattform</w:t>
            </w:r>
          </w:p>
        </w:tc>
      </w:tr>
      <w:tr w:rsidR="009D4402" w:rsidRPr="005E2479" w:rsidTr="009D4402">
        <w:tc>
          <w:tcPr>
            <w:tcW w:w="3348" w:type="dxa"/>
            <w:shd w:val="clear" w:color="auto" w:fill="auto"/>
          </w:tcPr>
          <w:p w:rsidR="009D4402" w:rsidRPr="005E2479" w:rsidRDefault="009D4402" w:rsidP="009D4402">
            <w:pPr>
              <w:pStyle w:val="gemtab11ptAbstand"/>
              <w:rPr>
                <w:sz w:val="20"/>
                <w:u w:color="000000"/>
              </w:rPr>
            </w:pPr>
            <w:r w:rsidRPr="005E2479">
              <w:rPr>
                <w:sz w:val="20"/>
                <w:u w:color="000000"/>
              </w:rPr>
              <w:t>[gemSysL_VSDM]</w:t>
            </w:r>
          </w:p>
        </w:tc>
        <w:tc>
          <w:tcPr>
            <w:tcW w:w="5914" w:type="dxa"/>
            <w:shd w:val="clear" w:color="auto" w:fill="auto"/>
          </w:tcPr>
          <w:p w:rsidR="009D4402" w:rsidRPr="005E2479" w:rsidRDefault="009D4402" w:rsidP="009D4402">
            <w:pPr>
              <w:pStyle w:val="gemtab11ptAbstand"/>
              <w:rPr>
                <w:sz w:val="20"/>
                <w:u w:color="000000"/>
              </w:rPr>
            </w:pPr>
            <w:r w:rsidRPr="005E2479">
              <w:rPr>
                <w:sz w:val="20"/>
                <w:u w:color="000000"/>
              </w:rPr>
              <w:t>gematik: Systemspezifisches Konzept Versichertenstammd</w:t>
            </w:r>
            <w:r w:rsidRPr="005E2479">
              <w:rPr>
                <w:sz w:val="20"/>
                <w:u w:color="000000"/>
              </w:rPr>
              <w:t>a</w:t>
            </w:r>
            <w:r w:rsidRPr="005E2479">
              <w:rPr>
                <w:sz w:val="20"/>
                <w:u w:color="000000"/>
              </w:rPr>
              <w:t xml:space="preserve">tenmanagement </w:t>
            </w:r>
          </w:p>
        </w:tc>
      </w:tr>
      <w:tr w:rsidR="009D4402" w:rsidRPr="005E2479" w:rsidTr="009D4402">
        <w:tc>
          <w:tcPr>
            <w:tcW w:w="3348" w:type="dxa"/>
            <w:shd w:val="clear" w:color="auto" w:fill="auto"/>
          </w:tcPr>
          <w:p w:rsidR="009D4402" w:rsidRPr="005E2479" w:rsidRDefault="009D4402" w:rsidP="009D4402">
            <w:pPr>
              <w:pStyle w:val="gemtab11ptAbstand"/>
              <w:rPr>
                <w:sz w:val="20"/>
              </w:rPr>
            </w:pPr>
            <w:r w:rsidRPr="005E2479">
              <w:rPr>
                <w:sz w:val="20"/>
              </w:rPr>
              <w:t>[gemKPT_Betr_VSDM]</w:t>
            </w:r>
          </w:p>
        </w:tc>
        <w:tc>
          <w:tcPr>
            <w:tcW w:w="5914" w:type="dxa"/>
            <w:shd w:val="clear" w:color="auto" w:fill="auto"/>
          </w:tcPr>
          <w:p w:rsidR="009D4402" w:rsidRPr="005E2479" w:rsidRDefault="009D4402" w:rsidP="009D4402">
            <w:pPr>
              <w:pStyle w:val="gemtab11ptAbstand"/>
              <w:rPr>
                <w:sz w:val="20"/>
              </w:rPr>
            </w:pPr>
            <w:r w:rsidRPr="005E2479">
              <w:rPr>
                <w:sz w:val="20"/>
              </w:rPr>
              <w:t>gematik: Betriebsko</w:t>
            </w:r>
            <w:r w:rsidRPr="005E2479">
              <w:rPr>
                <w:sz w:val="20"/>
              </w:rPr>
              <w:t>n</w:t>
            </w:r>
            <w:r w:rsidRPr="005E2479">
              <w:rPr>
                <w:sz w:val="20"/>
              </w:rPr>
              <w:t>zept VSDM</w:t>
            </w:r>
          </w:p>
        </w:tc>
      </w:tr>
      <w:tr w:rsidR="009D4402" w:rsidRPr="005E2479" w:rsidTr="009D4402">
        <w:tc>
          <w:tcPr>
            <w:tcW w:w="3348" w:type="dxa"/>
            <w:shd w:val="clear" w:color="auto" w:fill="auto"/>
          </w:tcPr>
          <w:p w:rsidR="009D4402" w:rsidRPr="005E2479" w:rsidRDefault="009D4402" w:rsidP="009D4402">
            <w:pPr>
              <w:pStyle w:val="gemtab11ptAbstand"/>
              <w:rPr>
                <w:sz w:val="20"/>
              </w:rPr>
            </w:pPr>
            <w:r w:rsidRPr="005E2479">
              <w:rPr>
                <w:sz w:val="20"/>
              </w:rPr>
              <w:t>[gemSpec_SST_FD_VSDM]</w:t>
            </w:r>
          </w:p>
        </w:tc>
        <w:tc>
          <w:tcPr>
            <w:tcW w:w="5914" w:type="dxa"/>
            <w:shd w:val="clear" w:color="auto" w:fill="auto"/>
          </w:tcPr>
          <w:p w:rsidR="009D4402" w:rsidRPr="005E2479" w:rsidRDefault="009D4402" w:rsidP="009D4402">
            <w:pPr>
              <w:pStyle w:val="gemtab11ptAbstand"/>
              <w:rPr>
                <w:sz w:val="20"/>
              </w:rPr>
            </w:pPr>
            <w:r w:rsidRPr="005E2479">
              <w:rPr>
                <w:sz w:val="20"/>
              </w:rPr>
              <w:t xml:space="preserve">gematik: Schnittstellenspezifikation </w:t>
            </w:r>
            <w:bookmarkStart w:id="272" w:name="_Hlk327799424"/>
            <w:r w:rsidRPr="005E2479">
              <w:rPr>
                <w:sz w:val="20"/>
              </w:rPr>
              <w:t>Fachdienste (UFS/VSDD/CMS)</w:t>
            </w:r>
            <w:bookmarkEnd w:id="272"/>
            <w:r w:rsidRPr="005E2479">
              <w:rPr>
                <w:sz w:val="20"/>
              </w:rPr>
              <w:t xml:space="preserve"> </w:t>
            </w:r>
          </w:p>
        </w:tc>
      </w:tr>
      <w:tr w:rsidR="009D4402" w:rsidRPr="005E2479" w:rsidTr="009D4402">
        <w:tc>
          <w:tcPr>
            <w:tcW w:w="3348" w:type="dxa"/>
            <w:shd w:val="clear" w:color="auto" w:fill="auto"/>
          </w:tcPr>
          <w:p w:rsidR="009D4402" w:rsidRPr="005E2479" w:rsidRDefault="009D4402" w:rsidP="009D4402">
            <w:pPr>
              <w:pStyle w:val="gemtab11ptAbstand"/>
              <w:rPr>
                <w:sz w:val="20"/>
              </w:rPr>
            </w:pPr>
            <w:r w:rsidRPr="005E2479">
              <w:rPr>
                <w:sz w:val="20"/>
              </w:rPr>
              <w:t>[gemSpec_SST_VSDM]</w:t>
            </w:r>
          </w:p>
        </w:tc>
        <w:tc>
          <w:tcPr>
            <w:tcW w:w="5914" w:type="dxa"/>
            <w:shd w:val="clear" w:color="auto" w:fill="auto"/>
          </w:tcPr>
          <w:p w:rsidR="009D4402" w:rsidRPr="005E2479" w:rsidRDefault="009D4402" w:rsidP="009D4402">
            <w:pPr>
              <w:pStyle w:val="gemtab11ptAbstand"/>
              <w:rPr>
                <w:sz w:val="20"/>
              </w:rPr>
            </w:pPr>
            <w:r w:rsidRPr="005E2479">
              <w:rPr>
                <w:sz w:val="20"/>
              </w:rPr>
              <w:t>gematik:</w:t>
            </w:r>
            <w:bookmarkStart w:id="273" w:name="_Hlk306872745"/>
            <w:r w:rsidRPr="005E2479">
              <w:rPr>
                <w:sz w:val="20"/>
              </w:rPr>
              <w:t xml:space="preserve"> Schnittstellenspezifikat</w:t>
            </w:r>
            <w:r w:rsidRPr="005E2479">
              <w:rPr>
                <w:sz w:val="20"/>
              </w:rPr>
              <w:t>i</w:t>
            </w:r>
            <w:r w:rsidRPr="005E2479">
              <w:rPr>
                <w:sz w:val="20"/>
              </w:rPr>
              <w:t>on Transport VSDM</w:t>
            </w:r>
            <w:bookmarkEnd w:id="273"/>
          </w:p>
        </w:tc>
      </w:tr>
    </w:tbl>
    <w:p w:rsidR="009D4402" w:rsidRPr="004C4BAB" w:rsidRDefault="009D4402" w:rsidP="00CC3A41">
      <w:pPr>
        <w:pStyle w:val="berschrift3"/>
      </w:pPr>
      <w:bookmarkStart w:id="274" w:name="_Toc244580836"/>
      <w:bookmarkStart w:id="275" w:name="_Toc307575490"/>
      <w:bookmarkStart w:id="276" w:name="_Toc307577173"/>
      <w:bookmarkStart w:id="277" w:name="_Toc502151173"/>
      <w:r w:rsidRPr="004C4BAB">
        <w:t>A5.2 – Weitere Dokumente</w:t>
      </w:r>
      <w:bookmarkEnd w:id="274"/>
      <w:bookmarkEnd w:id="275"/>
      <w:bookmarkEnd w:id="276"/>
      <w:bookmarkEnd w:id="277"/>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14"/>
      </w:tblGrid>
      <w:tr w:rsidR="009D4402" w:rsidRPr="005E2479" w:rsidTr="009D4402">
        <w:trPr>
          <w:tblHeader/>
        </w:trPr>
        <w:tc>
          <w:tcPr>
            <w:tcW w:w="3348" w:type="dxa"/>
            <w:shd w:val="clear" w:color="auto" w:fill="E0E0E0"/>
          </w:tcPr>
          <w:p w:rsidR="009D4402" w:rsidRPr="005E2479" w:rsidRDefault="009D4402" w:rsidP="009D4402">
            <w:pPr>
              <w:pStyle w:val="gemtab11ptAbstand"/>
              <w:rPr>
                <w:b/>
                <w:bCs/>
                <w:sz w:val="20"/>
              </w:rPr>
            </w:pPr>
            <w:r w:rsidRPr="005E2479">
              <w:rPr>
                <w:b/>
                <w:bCs/>
                <w:sz w:val="20"/>
              </w:rPr>
              <w:t>[Quelle]</w:t>
            </w:r>
          </w:p>
        </w:tc>
        <w:tc>
          <w:tcPr>
            <w:tcW w:w="5914" w:type="dxa"/>
            <w:shd w:val="clear" w:color="auto" w:fill="E0E0E0"/>
          </w:tcPr>
          <w:p w:rsidR="009D4402" w:rsidRPr="005E2479" w:rsidRDefault="009D4402" w:rsidP="009D4402">
            <w:pPr>
              <w:pStyle w:val="gemtab11ptAbstand"/>
              <w:rPr>
                <w:b/>
                <w:bCs/>
                <w:sz w:val="20"/>
              </w:rPr>
            </w:pPr>
            <w:r w:rsidRPr="005E2479">
              <w:rPr>
                <w:b/>
                <w:bCs/>
                <w:sz w:val="20"/>
              </w:rPr>
              <w:t>Herausgeber (Erscheinungsdatum): Titel</w:t>
            </w:r>
          </w:p>
        </w:tc>
      </w:tr>
      <w:tr w:rsidR="009D4402" w:rsidRPr="005E2479" w:rsidTr="009D4402">
        <w:tc>
          <w:tcPr>
            <w:tcW w:w="3348" w:type="dxa"/>
            <w:shd w:val="clear" w:color="auto" w:fill="auto"/>
          </w:tcPr>
          <w:p w:rsidR="009D4402" w:rsidRPr="005E2479" w:rsidRDefault="009D4402" w:rsidP="009D4402">
            <w:pPr>
              <w:pStyle w:val="gemtab11ptAbstand"/>
              <w:rPr>
                <w:sz w:val="20"/>
              </w:rPr>
            </w:pPr>
            <w:r w:rsidRPr="005E2479">
              <w:rPr>
                <w:sz w:val="20"/>
              </w:rPr>
              <w:t>[DKG2010]</w:t>
            </w:r>
          </w:p>
        </w:tc>
        <w:tc>
          <w:tcPr>
            <w:tcW w:w="5914" w:type="dxa"/>
            <w:shd w:val="clear" w:color="auto" w:fill="auto"/>
          </w:tcPr>
          <w:p w:rsidR="009D4402" w:rsidRPr="005E2479" w:rsidRDefault="009D4402" w:rsidP="009D4402">
            <w:pPr>
              <w:pStyle w:val="gemtab11ptAbstand"/>
              <w:rPr>
                <w:sz w:val="20"/>
              </w:rPr>
            </w:pPr>
            <w:r w:rsidRPr="005E2479">
              <w:rPr>
                <w:sz w:val="20"/>
              </w:rPr>
              <w:t xml:space="preserve">Deutsche Krankenhaus Gesellschaft (DKG): </w:t>
            </w:r>
            <w:r w:rsidRPr="005E2479">
              <w:rPr>
                <w:sz w:val="20"/>
              </w:rPr>
              <w:br/>
              <w:t>Kenngrößen für den Konnektor im Krankenhaus</w:t>
            </w:r>
          </w:p>
        </w:tc>
      </w:tr>
      <w:tr w:rsidR="009D4402" w:rsidRPr="005E2479" w:rsidTr="009D4402">
        <w:tc>
          <w:tcPr>
            <w:tcW w:w="3348" w:type="dxa"/>
            <w:shd w:val="clear" w:color="auto" w:fill="auto"/>
          </w:tcPr>
          <w:p w:rsidR="009D4402" w:rsidRPr="005E2479" w:rsidRDefault="009D4402" w:rsidP="009D4402">
            <w:pPr>
              <w:pStyle w:val="gemtab11ptAbstand"/>
              <w:rPr>
                <w:sz w:val="20"/>
              </w:rPr>
            </w:pPr>
            <w:r w:rsidRPr="005E2479">
              <w:rPr>
                <w:sz w:val="20"/>
              </w:rPr>
              <w:t>[KBV]</w:t>
            </w:r>
          </w:p>
        </w:tc>
        <w:tc>
          <w:tcPr>
            <w:tcW w:w="5914" w:type="dxa"/>
            <w:shd w:val="clear" w:color="auto" w:fill="auto"/>
          </w:tcPr>
          <w:p w:rsidR="009D4402" w:rsidRPr="005E2479" w:rsidRDefault="009D4402" w:rsidP="009D4402">
            <w:pPr>
              <w:pStyle w:val="gemtab11ptAbstand"/>
              <w:rPr>
                <w:strike/>
                <w:sz w:val="20"/>
              </w:rPr>
            </w:pPr>
            <w:r w:rsidRPr="005E2479">
              <w:rPr>
                <w:sz w:val="20"/>
              </w:rPr>
              <w:t xml:space="preserve">Kassenärztliche Bundesvereinigung, Grunddaten 2010 </w:t>
            </w:r>
            <w:bookmarkStart w:id="278" w:name="_Hlk309720588"/>
            <w:bookmarkStart w:id="279" w:name="_Hlk311117419"/>
            <w:r w:rsidRPr="005E2479">
              <w:rPr>
                <w:sz w:val="20"/>
              </w:rPr>
              <w:fldChar w:fldCharType="begin"/>
            </w:r>
            <w:r w:rsidRPr="005E2479">
              <w:rPr>
                <w:sz w:val="20"/>
              </w:rPr>
              <w:instrText xml:space="preserve"> HYPERLINK "http://www.kbv.de/publikationen/125.html" </w:instrText>
            </w:r>
            <w:r w:rsidRPr="005E2479">
              <w:rPr>
                <w:sz w:val="20"/>
              </w:rPr>
            </w:r>
            <w:r w:rsidRPr="005E2479">
              <w:rPr>
                <w:sz w:val="20"/>
              </w:rPr>
              <w:fldChar w:fldCharType="separate"/>
            </w:r>
            <w:r w:rsidRPr="005E2479">
              <w:rPr>
                <w:rStyle w:val="Hyperlink"/>
                <w:sz w:val="20"/>
              </w:rPr>
              <w:t>http://www.kbv.de/publikationen/125.html</w:t>
            </w:r>
            <w:bookmarkEnd w:id="278"/>
            <w:r w:rsidRPr="005E2479">
              <w:rPr>
                <w:sz w:val="20"/>
              </w:rPr>
              <w:fldChar w:fldCharType="end"/>
            </w:r>
            <w:bookmarkEnd w:id="279"/>
          </w:p>
        </w:tc>
      </w:tr>
      <w:tr w:rsidR="009D4402" w:rsidRPr="005E2479" w:rsidTr="009D4402">
        <w:tc>
          <w:tcPr>
            <w:tcW w:w="3348" w:type="dxa"/>
            <w:shd w:val="clear" w:color="auto" w:fill="auto"/>
          </w:tcPr>
          <w:p w:rsidR="009D4402" w:rsidRPr="005E2479" w:rsidRDefault="009D4402" w:rsidP="009D4402">
            <w:pPr>
              <w:pStyle w:val="gemtab11ptAbstand"/>
              <w:rPr>
                <w:strike/>
                <w:sz w:val="20"/>
              </w:rPr>
            </w:pPr>
            <w:r w:rsidRPr="005E2479">
              <w:rPr>
                <w:sz w:val="20"/>
              </w:rPr>
              <w:t>[KZBV2010]</w:t>
            </w:r>
          </w:p>
        </w:tc>
        <w:tc>
          <w:tcPr>
            <w:tcW w:w="5914" w:type="dxa"/>
            <w:shd w:val="clear" w:color="auto" w:fill="auto"/>
          </w:tcPr>
          <w:p w:rsidR="009D4402" w:rsidRPr="005E2479" w:rsidRDefault="009D4402" w:rsidP="009D4402">
            <w:pPr>
              <w:pStyle w:val="gemtab11ptAbstand"/>
              <w:rPr>
                <w:strike/>
                <w:sz w:val="20"/>
              </w:rPr>
            </w:pPr>
            <w:r w:rsidRPr="005E2479">
              <w:rPr>
                <w:sz w:val="20"/>
              </w:rPr>
              <w:t>Kassenzahnärztliche Bundesvereinigung (Jahrbuch 2011)</w:t>
            </w:r>
            <w:r w:rsidRPr="005E2479">
              <w:rPr>
                <w:sz w:val="20"/>
              </w:rPr>
              <w:br/>
            </w:r>
            <w:hyperlink r:id="rId14" w:history="1">
              <w:r w:rsidRPr="005E2479">
                <w:rPr>
                  <w:sz w:val="20"/>
                </w:rPr>
                <w:t>http://www.kzbv.de/statistische-basisdaten.5.de.html</w:t>
              </w:r>
            </w:hyperlink>
          </w:p>
        </w:tc>
      </w:tr>
      <w:tr w:rsidR="009D4402" w:rsidRPr="005E2479" w:rsidTr="009D4402">
        <w:tc>
          <w:tcPr>
            <w:tcW w:w="3348" w:type="dxa"/>
            <w:shd w:val="clear" w:color="auto" w:fill="auto"/>
          </w:tcPr>
          <w:p w:rsidR="009D4402" w:rsidRPr="005E2479" w:rsidRDefault="009D4402" w:rsidP="009D4402">
            <w:pPr>
              <w:pStyle w:val="gemtabohne"/>
              <w:rPr>
                <w:sz w:val="20"/>
              </w:rPr>
            </w:pPr>
            <w:r w:rsidRPr="005E2479">
              <w:rPr>
                <w:sz w:val="20"/>
              </w:rPr>
              <w:t>[RFC2119]</w:t>
            </w:r>
          </w:p>
        </w:tc>
        <w:tc>
          <w:tcPr>
            <w:tcW w:w="5914" w:type="dxa"/>
            <w:shd w:val="clear" w:color="auto" w:fill="auto"/>
          </w:tcPr>
          <w:p w:rsidR="009D4402" w:rsidRPr="005E2479" w:rsidRDefault="009D4402" w:rsidP="009D4402">
            <w:pPr>
              <w:pStyle w:val="gemtabohne"/>
              <w:rPr>
                <w:sz w:val="20"/>
                <w:lang w:val="en-GB"/>
              </w:rPr>
            </w:pPr>
            <w:r w:rsidRPr="005E2479">
              <w:rPr>
                <w:sz w:val="20"/>
                <w:lang w:val="en-GB"/>
              </w:rPr>
              <w:t xml:space="preserve">RFC 2119 (März 1997): Key words for use in RFCs to Indicate </w:t>
            </w:r>
            <w:r w:rsidRPr="005E2479">
              <w:rPr>
                <w:sz w:val="20"/>
                <w:lang w:val="en-GB"/>
              </w:rPr>
              <w:lastRenderedPageBreak/>
              <w:t xml:space="preserve">Requirement Levels S. Bradner, </w:t>
            </w:r>
            <w:r w:rsidRPr="005E2479">
              <w:rPr>
                <w:sz w:val="20"/>
                <w:lang w:val="en-GB"/>
              </w:rPr>
              <w:br/>
            </w:r>
            <w:hyperlink r:id="rId15" w:history="1">
              <w:r w:rsidRPr="005E2479">
                <w:rPr>
                  <w:rStyle w:val="Hyperlink"/>
                  <w:sz w:val="20"/>
                  <w:lang w:val="en-GB"/>
                </w:rPr>
                <w:t>http://tools.ietf.org/html/rfc2119</w:t>
              </w:r>
            </w:hyperlink>
          </w:p>
        </w:tc>
      </w:tr>
      <w:tr w:rsidR="009D4402" w:rsidRPr="005E2479" w:rsidTr="009D4402">
        <w:tc>
          <w:tcPr>
            <w:tcW w:w="3348" w:type="dxa"/>
            <w:shd w:val="clear" w:color="auto" w:fill="auto"/>
          </w:tcPr>
          <w:p w:rsidR="009D4402" w:rsidRPr="005E2479" w:rsidRDefault="009D4402" w:rsidP="009D4402">
            <w:pPr>
              <w:pStyle w:val="gemtabohne"/>
              <w:rPr>
                <w:sz w:val="20"/>
              </w:rPr>
            </w:pPr>
            <w:r w:rsidRPr="005E2479">
              <w:rPr>
                <w:sz w:val="20"/>
              </w:rPr>
              <w:lastRenderedPageBreak/>
              <w:t>[RFC2616]</w:t>
            </w:r>
          </w:p>
        </w:tc>
        <w:tc>
          <w:tcPr>
            <w:tcW w:w="5914" w:type="dxa"/>
            <w:shd w:val="clear" w:color="auto" w:fill="auto"/>
          </w:tcPr>
          <w:p w:rsidR="009D4402" w:rsidRPr="005E2479" w:rsidRDefault="009D4402" w:rsidP="009D4402">
            <w:pPr>
              <w:pStyle w:val="gemtabohne"/>
              <w:rPr>
                <w:sz w:val="20"/>
              </w:rPr>
            </w:pPr>
            <w:r w:rsidRPr="005E2479">
              <w:rPr>
                <w:sz w:val="20"/>
              </w:rPr>
              <w:t>RFC 2616 (Juni 1999): Hypertext Transfer Protocol – HTTP/1.1</w:t>
            </w:r>
            <w:r w:rsidRPr="005E2479">
              <w:rPr>
                <w:sz w:val="20"/>
              </w:rPr>
              <w:br/>
            </w:r>
            <w:hyperlink r:id="rId16" w:history="1">
              <w:r w:rsidRPr="005E2479">
                <w:rPr>
                  <w:rStyle w:val="Hyperlink"/>
                  <w:sz w:val="20"/>
                </w:rPr>
                <w:t>http://tools.ietf.org/html/rfc2616</w:t>
              </w:r>
            </w:hyperlink>
          </w:p>
        </w:tc>
      </w:tr>
    </w:tbl>
    <w:p w:rsidR="009D4402" w:rsidRPr="00262F15" w:rsidRDefault="009D4402" w:rsidP="009D4402">
      <w:pPr>
        <w:pStyle w:val="gemStandard"/>
      </w:pPr>
    </w:p>
    <w:p w:rsidR="00CC3A41" w:rsidRDefault="00CC3A41" w:rsidP="00CC3A41">
      <w:pPr>
        <w:pStyle w:val="berschrift1"/>
        <w:sectPr w:rsidR="00CC3A41" w:rsidSect="00CC3A41">
          <w:pgSz w:w="11906" w:h="16838" w:code="9"/>
          <w:pgMar w:top="1916" w:right="1418" w:bottom="1134" w:left="1418" w:header="539" w:footer="437" w:gutter="0"/>
          <w:pgBorders w:offsetFrom="page">
            <w:right w:val="single" w:sz="48" w:space="24" w:color="FFCC99"/>
          </w:pgBorders>
          <w:cols w:space="708"/>
          <w:docGrid w:linePitch="360"/>
        </w:sectPr>
      </w:pPr>
      <w:bookmarkStart w:id="280" w:name="_Toc303167047"/>
    </w:p>
    <w:p w:rsidR="009D4402" w:rsidRPr="004C4BAB" w:rsidRDefault="009D4402" w:rsidP="00CC3A41">
      <w:pPr>
        <w:pStyle w:val="berschrift1"/>
      </w:pPr>
      <w:bookmarkStart w:id="281" w:name="_Toc502151174"/>
      <w:r w:rsidRPr="004C4BAB">
        <w:lastRenderedPageBreak/>
        <w:t>Anhang B</w:t>
      </w:r>
      <w:bookmarkEnd w:id="280"/>
      <w:bookmarkEnd w:id="281"/>
    </w:p>
    <w:p w:rsidR="009D4402" w:rsidRPr="004C4BAB" w:rsidRDefault="009D4402" w:rsidP="00CC3A41">
      <w:pPr>
        <w:pStyle w:val="berschrift2"/>
      </w:pPr>
      <w:bookmarkStart w:id="282" w:name="_Ref300812617"/>
      <w:bookmarkStart w:id="283" w:name="_Toc303167048"/>
      <w:bookmarkStart w:id="284" w:name="_Ref304815160"/>
      <w:bookmarkStart w:id="285" w:name="_Toc502151175"/>
      <w:r w:rsidRPr="004C4BAB">
        <w:t>–</w:t>
      </w:r>
      <w:bookmarkEnd w:id="282"/>
      <w:r w:rsidR="00BF694E">
        <w:t xml:space="preserve"> </w:t>
      </w:r>
      <w:r w:rsidRPr="004C4BAB">
        <w:t>Eingangsanforderungen</w:t>
      </w:r>
      <w:bookmarkEnd w:id="283"/>
      <w:bookmarkEnd w:id="284"/>
      <w:bookmarkEnd w:id="285"/>
    </w:p>
    <w:p w:rsidR="009D4402" w:rsidRDefault="009D4402" w:rsidP="00CC3A41">
      <w:pPr>
        <w:pStyle w:val="Beschriftung"/>
        <w:rPr>
          <w:noProof/>
        </w:rPr>
      </w:pPr>
      <w:bookmarkStart w:id="286" w:name="_Ref306365384"/>
      <w:bookmarkStart w:id="287" w:name="_Toc307992420"/>
      <w:bookmarkStart w:id="288" w:name="_Toc501357383"/>
      <w:r w:rsidRPr="00AB3040">
        <w:t xml:space="preserve">Tabelle </w:t>
      </w:r>
      <w:r w:rsidRPr="00AB3040">
        <w:fldChar w:fldCharType="begin"/>
      </w:r>
      <w:r w:rsidRPr="00AB3040">
        <w:instrText xml:space="preserve"> SEQ Tabelle \* ARABIC </w:instrText>
      </w:r>
      <w:r w:rsidRPr="00AB3040">
        <w:fldChar w:fldCharType="separate"/>
      </w:r>
      <w:r w:rsidR="00BF694E">
        <w:rPr>
          <w:noProof/>
        </w:rPr>
        <w:t>19</w:t>
      </w:r>
      <w:r w:rsidRPr="00AB3040">
        <w:fldChar w:fldCharType="end"/>
      </w:r>
      <w:bookmarkEnd w:id="286"/>
      <w:r w:rsidRPr="00AB3040">
        <w:rPr>
          <w:noProof/>
        </w:rPr>
        <w:t>: Eingangsanforderungen mit Nachweis der Abdeckung</w:t>
      </w:r>
      <w:bookmarkEnd w:id="287"/>
      <w:bookmarkEnd w:id="288"/>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6"/>
        <w:gridCol w:w="2319"/>
        <w:gridCol w:w="4640"/>
        <w:gridCol w:w="993"/>
      </w:tblGrid>
      <w:tr w:rsidR="009D4402" w:rsidRPr="005E2479" w:rsidTr="009D4402">
        <w:trPr>
          <w:tblHeader/>
        </w:trPr>
        <w:tc>
          <w:tcPr>
            <w:tcW w:w="635" w:type="pct"/>
            <w:shd w:val="clear" w:color="auto" w:fill="E0E0E0"/>
          </w:tcPr>
          <w:p w:rsidR="009D4402" w:rsidRPr="005E2479" w:rsidRDefault="009D4402" w:rsidP="009D4402">
            <w:pPr>
              <w:pStyle w:val="gemtab11ptAbstand"/>
              <w:rPr>
                <w:b/>
                <w:bCs/>
                <w:sz w:val="20"/>
              </w:rPr>
            </w:pPr>
            <w:r w:rsidRPr="005E2479">
              <w:rPr>
                <w:b/>
                <w:bCs/>
                <w:sz w:val="20"/>
              </w:rPr>
              <w:t>AFO-ID</w:t>
            </w:r>
          </w:p>
        </w:tc>
        <w:tc>
          <w:tcPr>
            <w:tcW w:w="1273" w:type="pct"/>
            <w:shd w:val="clear" w:color="auto" w:fill="E0E0E0"/>
          </w:tcPr>
          <w:p w:rsidR="009D4402" w:rsidRPr="005E2479" w:rsidRDefault="009D4402" w:rsidP="009D4402">
            <w:pPr>
              <w:pStyle w:val="gemtab11ptAbstand"/>
              <w:rPr>
                <w:b/>
                <w:bCs/>
                <w:sz w:val="20"/>
              </w:rPr>
            </w:pPr>
            <w:r w:rsidRPr="005E2479">
              <w:rPr>
                <w:b/>
                <w:bCs/>
                <w:sz w:val="20"/>
              </w:rPr>
              <w:t>Quelle</w:t>
            </w:r>
          </w:p>
        </w:tc>
        <w:tc>
          <w:tcPr>
            <w:tcW w:w="2547" w:type="pct"/>
            <w:shd w:val="clear" w:color="auto" w:fill="E0E0E0"/>
          </w:tcPr>
          <w:p w:rsidR="009D4402" w:rsidRPr="005E2479" w:rsidRDefault="009D4402" w:rsidP="009D4402">
            <w:pPr>
              <w:pStyle w:val="gemtab11ptAbstand"/>
              <w:rPr>
                <w:b/>
                <w:bCs/>
                <w:sz w:val="20"/>
              </w:rPr>
            </w:pPr>
            <w:r w:rsidRPr="005E2479">
              <w:rPr>
                <w:b/>
                <w:bCs/>
                <w:sz w:val="20"/>
              </w:rPr>
              <w:t>Beschreibung</w:t>
            </w:r>
          </w:p>
        </w:tc>
        <w:tc>
          <w:tcPr>
            <w:tcW w:w="545" w:type="pct"/>
            <w:shd w:val="clear" w:color="auto" w:fill="E0E0E0"/>
          </w:tcPr>
          <w:p w:rsidR="009D4402" w:rsidRPr="005E2479" w:rsidRDefault="009D4402" w:rsidP="009D4402">
            <w:pPr>
              <w:pStyle w:val="gemtab11ptAbstand"/>
              <w:rPr>
                <w:b/>
                <w:bCs/>
                <w:sz w:val="20"/>
              </w:rPr>
            </w:pPr>
            <w:r w:rsidRPr="005E2479">
              <w:rPr>
                <w:b/>
                <w:bCs/>
                <w:sz w:val="20"/>
              </w:rPr>
              <w:t>Umg</w:t>
            </w:r>
            <w:r w:rsidRPr="005E2479">
              <w:rPr>
                <w:b/>
                <w:bCs/>
                <w:sz w:val="20"/>
              </w:rPr>
              <w:t>e</w:t>
            </w:r>
            <w:r w:rsidRPr="005E2479">
              <w:rPr>
                <w:b/>
                <w:bCs/>
                <w:sz w:val="20"/>
              </w:rPr>
              <w:t>setzt durch</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GS-A_2062</w:t>
            </w:r>
          </w:p>
        </w:tc>
        <w:tc>
          <w:tcPr>
            <w:tcW w:w="1273" w:type="pct"/>
            <w:shd w:val="clear" w:color="auto" w:fill="auto"/>
          </w:tcPr>
          <w:p w:rsidR="009D4402" w:rsidRPr="005E2479" w:rsidRDefault="009D4402" w:rsidP="009D4402">
            <w:pPr>
              <w:pStyle w:val="gemtab11ptAbstand"/>
              <w:rPr>
                <w:sz w:val="20"/>
              </w:rPr>
            </w:pPr>
            <w:r w:rsidRPr="005E2479">
              <w:rPr>
                <w:sz w:val="20"/>
              </w:rPr>
              <w:t>StGB, § 203, Absatz 1</w:t>
            </w:r>
            <w:r w:rsidRPr="005E2479">
              <w:rPr>
                <w:sz w:val="20"/>
              </w:rPr>
              <w:br/>
              <w:t>[gemÜK_DS_TI]</w:t>
            </w:r>
          </w:p>
        </w:tc>
        <w:tc>
          <w:tcPr>
            <w:tcW w:w="2547" w:type="pct"/>
            <w:shd w:val="clear" w:color="auto" w:fill="auto"/>
          </w:tcPr>
          <w:p w:rsidR="009D4402" w:rsidRPr="005E2479" w:rsidRDefault="009D4402" w:rsidP="009D4402">
            <w:pPr>
              <w:pStyle w:val="gemtab11ptAbstand"/>
              <w:rPr>
                <w:sz w:val="20"/>
              </w:rPr>
            </w:pPr>
            <w:r w:rsidRPr="005E2479">
              <w:rPr>
                <w:sz w:val="20"/>
              </w:rPr>
              <w:t>Die TI MUSS gewährleisten, dass durch i</w:t>
            </w:r>
            <w:r w:rsidRPr="005E2479">
              <w:rPr>
                <w:sz w:val="20"/>
              </w:rPr>
              <w:t>h</w:t>
            </w:r>
            <w:r w:rsidRPr="005E2479">
              <w:rPr>
                <w:sz w:val="20"/>
              </w:rPr>
              <w:t>ren Einsatz der uneingeschränkte Schutz der Schweigepflicht der Heil- und Gesundheit</w:t>
            </w:r>
            <w:r w:rsidRPr="005E2479">
              <w:rPr>
                <w:sz w:val="20"/>
              </w:rPr>
              <w:t>s</w:t>
            </w:r>
            <w:r w:rsidRPr="005E2479">
              <w:rPr>
                <w:sz w:val="20"/>
              </w:rPr>
              <w:t>berufe in der TI gewährleistet werden kann.</w:t>
            </w:r>
          </w:p>
        </w:tc>
        <w:tc>
          <w:tcPr>
            <w:tcW w:w="545" w:type="pct"/>
            <w:shd w:val="clear" w:color="auto" w:fill="auto"/>
          </w:tcPr>
          <w:p w:rsidR="009D4402" w:rsidRPr="005E2479" w:rsidRDefault="009D4402" w:rsidP="009D4402">
            <w:pPr>
              <w:pStyle w:val="gemtab11ptAbstand"/>
              <w:rPr>
                <w:sz w:val="20"/>
                <w:lang w:val="en-GB"/>
              </w:rPr>
            </w:pPr>
            <w:r w:rsidRPr="005E2479">
              <w:rPr>
                <w:sz w:val="20"/>
                <w:lang w:val="en-GB"/>
              </w:rPr>
              <w:t>VSDM-A_2747</w:t>
            </w:r>
            <w:r w:rsidRPr="005E2479">
              <w:rPr>
                <w:sz w:val="20"/>
                <w:lang w:val="en-GB"/>
              </w:rPr>
              <w:br/>
              <w:t>VSDM-A_2748</w:t>
            </w:r>
            <w:r w:rsidRPr="005E2479">
              <w:rPr>
                <w:sz w:val="20"/>
                <w:lang w:val="en-GB"/>
              </w:rPr>
              <w:br/>
              <w:t>VSDM-A_2940</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GS-A_2063</w:t>
            </w:r>
          </w:p>
        </w:tc>
        <w:tc>
          <w:tcPr>
            <w:tcW w:w="1273" w:type="pct"/>
            <w:shd w:val="clear" w:color="auto" w:fill="auto"/>
          </w:tcPr>
          <w:p w:rsidR="009D4402" w:rsidRPr="005E2479" w:rsidRDefault="009D4402" w:rsidP="009D4402">
            <w:pPr>
              <w:pStyle w:val="gemtab11ptAbstand"/>
              <w:rPr>
                <w:sz w:val="20"/>
              </w:rPr>
            </w:pPr>
            <w:r w:rsidRPr="005E2479">
              <w:rPr>
                <w:sz w:val="20"/>
              </w:rPr>
              <w:t>StGB, § 203, Absatz 1</w:t>
            </w:r>
            <w:r w:rsidRPr="005E2479">
              <w:rPr>
                <w:sz w:val="20"/>
              </w:rPr>
              <w:br/>
              <w:t>[gemÜK_DS_TI]</w:t>
            </w:r>
          </w:p>
        </w:tc>
        <w:tc>
          <w:tcPr>
            <w:tcW w:w="2547" w:type="pct"/>
            <w:shd w:val="clear" w:color="auto" w:fill="auto"/>
          </w:tcPr>
          <w:p w:rsidR="009D4402" w:rsidRPr="005E2479" w:rsidRDefault="009D4402" w:rsidP="009D4402">
            <w:pPr>
              <w:pStyle w:val="gemtab11ptAbstand"/>
              <w:rPr>
                <w:sz w:val="20"/>
              </w:rPr>
            </w:pPr>
            <w:r w:rsidRPr="005E2479">
              <w:rPr>
                <w:sz w:val="20"/>
              </w:rPr>
              <w:t>Die TI MUSS gewährleisten, dass durch i</w:t>
            </w:r>
            <w:r w:rsidRPr="005E2479">
              <w:rPr>
                <w:sz w:val="20"/>
              </w:rPr>
              <w:t>h</w:t>
            </w:r>
            <w:r w:rsidRPr="005E2479">
              <w:rPr>
                <w:sz w:val="20"/>
              </w:rPr>
              <w:t>ren Einsatz das Vertrauensverhältnis zw</w:t>
            </w:r>
            <w:r w:rsidRPr="005E2479">
              <w:rPr>
                <w:sz w:val="20"/>
              </w:rPr>
              <w:t>i</w:t>
            </w:r>
            <w:r w:rsidRPr="005E2479">
              <w:rPr>
                <w:sz w:val="20"/>
              </w:rPr>
              <w:t>schen Arzt und Patienten in der TI gewäh</w:t>
            </w:r>
            <w:r w:rsidRPr="005E2479">
              <w:rPr>
                <w:sz w:val="20"/>
              </w:rPr>
              <w:t>r</w:t>
            </w:r>
            <w:r w:rsidRPr="005E2479">
              <w:rPr>
                <w:sz w:val="20"/>
              </w:rPr>
              <w:t>leistet werden kann.</w:t>
            </w:r>
          </w:p>
        </w:tc>
        <w:tc>
          <w:tcPr>
            <w:tcW w:w="545" w:type="pct"/>
            <w:shd w:val="clear" w:color="auto" w:fill="auto"/>
          </w:tcPr>
          <w:p w:rsidR="009D4402" w:rsidRPr="005E2479" w:rsidRDefault="009D4402" w:rsidP="009D4402">
            <w:pPr>
              <w:pStyle w:val="gemtab11ptAbstand"/>
              <w:rPr>
                <w:sz w:val="20"/>
                <w:lang w:val="en-GB"/>
              </w:rPr>
            </w:pPr>
            <w:r w:rsidRPr="005E2479">
              <w:rPr>
                <w:sz w:val="20"/>
                <w:lang w:val="en-GB"/>
              </w:rPr>
              <w:t>VSDM-A_2747</w:t>
            </w:r>
            <w:r w:rsidRPr="005E2479">
              <w:rPr>
                <w:sz w:val="20"/>
                <w:lang w:val="en-GB"/>
              </w:rPr>
              <w:br/>
              <w:t>VSDM-A_2748</w:t>
            </w:r>
            <w:r w:rsidRPr="005E2479">
              <w:rPr>
                <w:sz w:val="20"/>
                <w:lang w:val="en-GB"/>
              </w:rPr>
              <w:br/>
              <w:t>VSDM-A_2940</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GS-A_2125</w:t>
            </w:r>
          </w:p>
        </w:tc>
        <w:tc>
          <w:tcPr>
            <w:tcW w:w="1273" w:type="pct"/>
            <w:shd w:val="clear" w:color="auto" w:fill="auto"/>
          </w:tcPr>
          <w:p w:rsidR="009D4402" w:rsidRPr="005E2479" w:rsidRDefault="009D4402" w:rsidP="009D4402">
            <w:pPr>
              <w:pStyle w:val="gemtab11ptAbstand"/>
              <w:rPr>
                <w:sz w:val="20"/>
                <w:lang w:val="da-DK"/>
              </w:rPr>
            </w:pPr>
            <w:r w:rsidRPr="005E2479">
              <w:rPr>
                <w:sz w:val="20"/>
                <w:lang w:val="da-DK"/>
              </w:rPr>
              <w:t>BDSG, § 9</w:t>
            </w:r>
            <w:r w:rsidRPr="005E2479">
              <w:rPr>
                <w:sz w:val="20"/>
                <w:lang w:val="da-DK"/>
              </w:rPr>
              <w:br/>
              <w:t>BDSG, § 9, Anlage</w:t>
            </w:r>
            <w:r w:rsidRPr="005E2479">
              <w:rPr>
                <w:sz w:val="20"/>
                <w:lang w:val="da-DK"/>
              </w:rPr>
              <w:br/>
              <w:t>[gemÜK_DS_TI]</w:t>
            </w:r>
          </w:p>
        </w:tc>
        <w:tc>
          <w:tcPr>
            <w:tcW w:w="2547" w:type="pct"/>
            <w:shd w:val="clear" w:color="auto" w:fill="auto"/>
          </w:tcPr>
          <w:p w:rsidR="009D4402" w:rsidRPr="005E2479" w:rsidRDefault="009D4402" w:rsidP="009D4402">
            <w:pPr>
              <w:pStyle w:val="gemtab11ptAbstand"/>
              <w:rPr>
                <w:sz w:val="20"/>
              </w:rPr>
            </w:pPr>
            <w:r w:rsidRPr="005E2479">
              <w:rPr>
                <w:sz w:val="20"/>
              </w:rPr>
              <w:t>Die TI MUSS zur Gewährleistung der Anford</w:t>
            </w:r>
            <w:r w:rsidRPr="005E2479">
              <w:rPr>
                <w:sz w:val="20"/>
              </w:rPr>
              <w:t>e</w:t>
            </w:r>
            <w:r w:rsidRPr="005E2479">
              <w:rPr>
                <w:sz w:val="20"/>
              </w:rPr>
              <w:t>rungen des Datenschutzes technische Maßna</w:t>
            </w:r>
            <w:r w:rsidRPr="005E2479">
              <w:rPr>
                <w:sz w:val="20"/>
              </w:rPr>
              <w:t>h</w:t>
            </w:r>
            <w:r w:rsidRPr="005E2479">
              <w:rPr>
                <w:sz w:val="20"/>
              </w:rPr>
              <w:t>men umsetzen, wenn deren Au</w:t>
            </w:r>
            <w:r w:rsidRPr="005E2479">
              <w:rPr>
                <w:sz w:val="20"/>
              </w:rPr>
              <w:t>f</w:t>
            </w:r>
            <w:r w:rsidRPr="005E2479">
              <w:rPr>
                <w:sz w:val="20"/>
              </w:rPr>
              <w:t>wand gegenüber organisatorischen Maßnahmen in einem ang</w:t>
            </w:r>
            <w:r w:rsidRPr="005E2479">
              <w:rPr>
                <w:sz w:val="20"/>
              </w:rPr>
              <w:t>e</w:t>
            </w:r>
            <w:r w:rsidRPr="005E2479">
              <w:rPr>
                <w:sz w:val="20"/>
              </w:rPr>
              <w:t>messenen Verhältnis zum angestrebten Schut</w:t>
            </w:r>
            <w:r w:rsidRPr="005E2479">
              <w:rPr>
                <w:sz w:val="20"/>
              </w:rPr>
              <w:t>z</w:t>
            </w:r>
            <w:r w:rsidRPr="005E2479">
              <w:rPr>
                <w:sz w:val="20"/>
              </w:rPr>
              <w:t>zweck steht.</w:t>
            </w:r>
          </w:p>
        </w:tc>
        <w:tc>
          <w:tcPr>
            <w:tcW w:w="545" w:type="pct"/>
            <w:shd w:val="clear" w:color="auto" w:fill="auto"/>
          </w:tcPr>
          <w:p w:rsidR="009D4402" w:rsidRPr="005E2479" w:rsidRDefault="009D4402" w:rsidP="009D4402">
            <w:pPr>
              <w:pStyle w:val="gemtab11ptAbstand"/>
              <w:rPr>
                <w:sz w:val="20"/>
                <w:lang w:val="en-GB"/>
              </w:rPr>
            </w:pPr>
            <w:r w:rsidRPr="005E2479">
              <w:rPr>
                <w:sz w:val="20"/>
                <w:lang w:val="en-GB"/>
              </w:rPr>
              <w:t>VSDM-A_2748</w:t>
            </w:r>
            <w:r w:rsidRPr="005E2479">
              <w:rPr>
                <w:sz w:val="20"/>
                <w:lang w:val="en-GB"/>
              </w:rPr>
              <w:br/>
              <w:t>VSDM-A_2761</w:t>
            </w:r>
            <w:r w:rsidRPr="005E2479">
              <w:rPr>
                <w:sz w:val="20"/>
                <w:lang w:val="en-GB"/>
              </w:rPr>
              <w:br/>
              <w:t>VSDM-A_2940</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GS-A_2128</w:t>
            </w:r>
          </w:p>
        </w:tc>
        <w:tc>
          <w:tcPr>
            <w:tcW w:w="1273" w:type="pct"/>
            <w:shd w:val="clear" w:color="auto" w:fill="auto"/>
          </w:tcPr>
          <w:p w:rsidR="009D4402" w:rsidRPr="005E2479" w:rsidRDefault="009D4402" w:rsidP="009D4402">
            <w:pPr>
              <w:pStyle w:val="gemtab11ptAbstand"/>
              <w:rPr>
                <w:sz w:val="20"/>
                <w:lang w:val="da-DK"/>
              </w:rPr>
            </w:pPr>
            <w:r w:rsidRPr="005E2479">
              <w:rPr>
                <w:sz w:val="20"/>
                <w:lang w:val="da-DK"/>
              </w:rPr>
              <w:t>BDSG, § 4</w:t>
            </w:r>
            <w:r w:rsidRPr="005E2479">
              <w:rPr>
                <w:sz w:val="20"/>
                <w:lang w:val="da-DK"/>
              </w:rPr>
              <w:br/>
              <w:t>BVerfG 27, 1 1969</w:t>
            </w:r>
            <w:r w:rsidRPr="005E2479">
              <w:rPr>
                <w:sz w:val="20"/>
                <w:lang w:val="da-DK"/>
              </w:rPr>
              <w:br/>
              <w:t>[gemÜK_DS_TI]</w:t>
            </w:r>
          </w:p>
        </w:tc>
        <w:tc>
          <w:tcPr>
            <w:tcW w:w="2547" w:type="pct"/>
            <w:shd w:val="clear" w:color="auto" w:fill="auto"/>
          </w:tcPr>
          <w:p w:rsidR="009D4402" w:rsidRPr="005E2479" w:rsidRDefault="009D4402" w:rsidP="009D4402">
            <w:pPr>
              <w:pStyle w:val="gemtab11ptAbstand"/>
              <w:rPr>
                <w:sz w:val="20"/>
              </w:rPr>
            </w:pPr>
            <w:r w:rsidRPr="005E2479">
              <w:rPr>
                <w:sz w:val="20"/>
              </w:rPr>
              <w:t>Die TI MUSS durch technische Maßnahmen eine unerlaubte Profilbildung in der TI e</w:t>
            </w:r>
            <w:r w:rsidRPr="005E2479">
              <w:rPr>
                <w:sz w:val="20"/>
              </w:rPr>
              <w:t>r</w:t>
            </w:r>
            <w:r w:rsidRPr="005E2479">
              <w:rPr>
                <w:sz w:val="20"/>
              </w:rPr>
              <w:t>schweren bzw. verhindern.</w:t>
            </w:r>
          </w:p>
        </w:tc>
        <w:tc>
          <w:tcPr>
            <w:tcW w:w="545" w:type="pct"/>
            <w:shd w:val="clear" w:color="auto" w:fill="auto"/>
          </w:tcPr>
          <w:p w:rsidR="009D4402" w:rsidRPr="005E2479" w:rsidRDefault="009D4402" w:rsidP="009D4402">
            <w:pPr>
              <w:pStyle w:val="gemtab11ptAbstand"/>
              <w:rPr>
                <w:sz w:val="20"/>
              </w:rPr>
            </w:pPr>
            <w:r w:rsidRPr="005E2479">
              <w:rPr>
                <w:sz w:val="20"/>
              </w:rPr>
              <w:t>VSDM-A_2761</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GS-A_2130</w:t>
            </w:r>
          </w:p>
        </w:tc>
        <w:tc>
          <w:tcPr>
            <w:tcW w:w="1273" w:type="pct"/>
            <w:shd w:val="clear" w:color="auto" w:fill="auto"/>
          </w:tcPr>
          <w:p w:rsidR="009D4402" w:rsidRPr="005E2479" w:rsidRDefault="009D4402" w:rsidP="009D4402">
            <w:pPr>
              <w:pStyle w:val="gemtab11ptAbstand"/>
              <w:rPr>
                <w:sz w:val="20"/>
                <w:lang w:val="da-DK"/>
              </w:rPr>
            </w:pPr>
            <w:r w:rsidRPr="005E2479">
              <w:rPr>
                <w:sz w:val="20"/>
                <w:lang w:val="da-DK"/>
              </w:rPr>
              <w:t>BDSG, § 3a</w:t>
            </w:r>
            <w:r w:rsidRPr="005E2479">
              <w:rPr>
                <w:sz w:val="20"/>
                <w:lang w:val="da-DK"/>
              </w:rPr>
              <w:br/>
              <w:t>[gemÜK_DS_TI]</w:t>
            </w:r>
          </w:p>
        </w:tc>
        <w:tc>
          <w:tcPr>
            <w:tcW w:w="2547" w:type="pct"/>
            <w:shd w:val="clear" w:color="auto" w:fill="auto"/>
          </w:tcPr>
          <w:p w:rsidR="009D4402" w:rsidRPr="005E2479" w:rsidRDefault="009D4402" w:rsidP="009D4402">
            <w:pPr>
              <w:pStyle w:val="gemtab11ptAbstand"/>
              <w:rPr>
                <w:sz w:val="20"/>
              </w:rPr>
            </w:pPr>
            <w:r w:rsidRPr="005E2479">
              <w:rPr>
                <w:sz w:val="20"/>
              </w:rPr>
              <w:t>Die TI MUSS sicherstellen, dass die Erh</w:t>
            </w:r>
            <w:r w:rsidRPr="005E2479">
              <w:rPr>
                <w:sz w:val="20"/>
              </w:rPr>
              <w:t>e</w:t>
            </w:r>
            <w:r w:rsidRPr="005E2479">
              <w:rPr>
                <w:sz w:val="20"/>
              </w:rPr>
              <w:t>bung, Verarbeitung und Nutzung persone</w:t>
            </w:r>
            <w:r w:rsidRPr="005E2479">
              <w:rPr>
                <w:sz w:val="20"/>
              </w:rPr>
              <w:t>n</w:t>
            </w:r>
            <w:r w:rsidRPr="005E2479">
              <w:rPr>
                <w:sz w:val="20"/>
              </w:rPr>
              <w:t>bezogener Daten in der TI nur entsprechend ihrer Erforde</w:t>
            </w:r>
            <w:r w:rsidRPr="005E2479">
              <w:rPr>
                <w:sz w:val="20"/>
              </w:rPr>
              <w:t>r</w:t>
            </w:r>
            <w:r w:rsidRPr="005E2479">
              <w:rPr>
                <w:sz w:val="20"/>
              </w:rPr>
              <w:t>lichkeit erfolgt.</w:t>
            </w:r>
          </w:p>
        </w:tc>
        <w:tc>
          <w:tcPr>
            <w:tcW w:w="545" w:type="pct"/>
            <w:shd w:val="clear" w:color="auto" w:fill="auto"/>
          </w:tcPr>
          <w:p w:rsidR="009D4402" w:rsidRPr="005E2479" w:rsidRDefault="009D4402" w:rsidP="009D4402">
            <w:pPr>
              <w:pStyle w:val="gemtab11ptAbstand"/>
              <w:rPr>
                <w:sz w:val="20"/>
              </w:rPr>
            </w:pPr>
            <w:r w:rsidRPr="005E2479">
              <w:rPr>
                <w:sz w:val="20"/>
              </w:rPr>
              <w:t>VSDM-A_2747</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GS-A_2131</w:t>
            </w:r>
          </w:p>
        </w:tc>
        <w:tc>
          <w:tcPr>
            <w:tcW w:w="1273" w:type="pct"/>
            <w:shd w:val="clear" w:color="auto" w:fill="auto"/>
          </w:tcPr>
          <w:p w:rsidR="009D4402" w:rsidRPr="005E2479" w:rsidRDefault="009D4402" w:rsidP="009D4402">
            <w:pPr>
              <w:pStyle w:val="gemtab11ptAbstand"/>
              <w:rPr>
                <w:sz w:val="20"/>
                <w:lang w:val="da-DK"/>
              </w:rPr>
            </w:pPr>
            <w:r w:rsidRPr="005E2479">
              <w:rPr>
                <w:sz w:val="20"/>
                <w:lang w:val="da-DK"/>
              </w:rPr>
              <w:t>BDSG, § 3a</w:t>
            </w:r>
            <w:r w:rsidRPr="005E2479">
              <w:rPr>
                <w:sz w:val="20"/>
                <w:lang w:val="da-DK"/>
              </w:rPr>
              <w:br/>
              <w:t>[gemÜK_DS_TI]</w:t>
            </w:r>
          </w:p>
        </w:tc>
        <w:tc>
          <w:tcPr>
            <w:tcW w:w="2547" w:type="pct"/>
            <w:shd w:val="clear" w:color="auto" w:fill="auto"/>
          </w:tcPr>
          <w:p w:rsidR="009D4402" w:rsidRPr="005E2479" w:rsidRDefault="009D4402" w:rsidP="009D4402">
            <w:pPr>
              <w:pStyle w:val="gemtab11ptAbstand"/>
              <w:rPr>
                <w:sz w:val="20"/>
              </w:rPr>
            </w:pPr>
            <w:r w:rsidRPr="005E2479">
              <w:rPr>
                <w:sz w:val="20"/>
              </w:rPr>
              <w:t>Die TI MUSS sicherstellen, dass die Datenspe</w:t>
            </w:r>
            <w:r w:rsidRPr="005E2479">
              <w:rPr>
                <w:sz w:val="20"/>
              </w:rPr>
              <w:t>i</w:t>
            </w:r>
            <w:r w:rsidRPr="005E2479">
              <w:rPr>
                <w:sz w:val="20"/>
              </w:rPr>
              <w:t>cherung und der Zugriff auf Daten einer Facha</w:t>
            </w:r>
            <w:r w:rsidRPr="005E2479">
              <w:rPr>
                <w:sz w:val="20"/>
              </w:rPr>
              <w:t>n</w:t>
            </w:r>
            <w:r w:rsidRPr="005E2479">
              <w:rPr>
                <w:sz w:val="20"/>
              </w:rPr>
              <w:t>wendung in der TI anonymisiert oder pseudon</w:t>
            </w:r>
            <w:r w:rsidRPr="005E2479">
              <w:rPr>
                <w:sz w:val="20"/>
              </w:rPr>
              <w:t>y</w:t>
            </w:r>
            <w:r w:rsidRPr="005E2479">
              <w:rPr>
                <w:sz w:val="20"/>
              </w:rPr>
              <w:t>misiert werden, soweit dies nach dem Verwe</w:t>
            </w:r>
            <w:r w:rsidRPr="005E2479">
              <w:rPr>
                <w:sz w:val="20"/>
              </w:rPr>
              <w:t>n</w:t>
            </w:r>
            <w:r w:rsidRPr="005E2479">
              <w:rPr>
                <w:sz w:val="20"/>
              </w:rPr>
              <w:t>dung</w:t>
            </w:r>
            <w:r w:rsidRPr="005E2479">
              <w:rPr>
                <w:sz w:val="20"/>
              </w:rPr>
              <w:t>s</w:t>
            </w:r>
            <w:r w:rsidRPr="005E2479">
              <w:rPr>
                <w:sz w:val="20"/>
              </w:rPr>
              <w:t>zweck möglich ist und keinen im Verhältnis zu dem angestrebten Schutzzweck unverhältni</w:t>
            </w:r>
            <w:r w:rsidRPr="005E2479">
              <w:rPr>
                <w:sz w:val="20"/>
              </w:rPr>
              <w:t>s</w:t>
            </w:r>
            <w:r w:rsidRPr="005E2479">
              <w:rPr>
                <w:sz w:val="20"/>
              </w:rPr>
              <w:t>mäßigen Aufwand erfordert.</w:t>
            </w:r>
          </w:p>
        </w:tc>
        <w:tc>
          <w:tcPr>
            <w:tcW w:w="545" w:type="pct"/>
            <w:shd w:val="clear" w:color="auto" w:fill="auto"/>
          </w:tcPr>
          <w:p w:rsidR="009D4402" w:rsidRPr="005E2479" w:rsidRDefault="009D4402" w:rsidP="009D4402">
            <w:pPr>
              <w:pStyle w:val="gemtab11ptAbstand"/>
              <w:rPr>
                <w:sz w:val="20"/>
              </w:rPr>
            </w:pPr>
            <w:r w:rsidRPr="005E2479">
              <w:rPr>
                <w:sz w:val="20"/>
              </w:rPr>
              <w:t>VSDM-A_2761</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GS-A_2136</w:t>
            </w:r>
          </w:p>
        </w:tc>
        <w:tc>
          <w:tcPr>
            <w:tcW w:w="1273" w:type="pct"/>
            <w:shd w:val="clear" w:color="auto" w:fill="auto"/>
          </w:tcPr>
          <w:p w:rsidR="009D4402" w:rsidRPr="005E2479" w:rsidRDefault="009D4402" w:rsidP="009D4402">
            <w:pPr>
              <w:pStyle w:val="gemtab11ptAbstand"/>
              <w:rPr>
                <w:sz w:val="20"/>
                <w:lang w:val="da-DK"/>
              </w:rPr>
            </w:pPr>
            <w:r w:rsidRPr="005E2479">
              <w:rPr>
                <w:sz w:val="20"/>
                <w:lang w:val="da-DK"/>
              </w:rPr>
              <w:t>BDSG, § 3a</w:t>
            </w:r>
            <w:r w:rsidRPr="005E2479">
              <w:rPr>
                <w:sz w:val="20"/>
                <w:lang w:val="da-DK"/>
              </w:rPr>
              <w:br/>
              <w:t>[gemÜK_DS_TI]</w:t>
            </w:r>
          </w:p>
        </w:tc>
        <w:tc>
          <w:tcPr>
            <w:tcW w:w="2547" w:type="pct"/>
            <w:shd w:val="clear" w:color="auto" w:fill="auto"/>
          </w:tcPr>
          <w:p w:rsidR="009D4402" w:rsidRPr="005E2479" w:rsidRDefault="009D4402" w:rsidP="009D4402">
            <w:pPr>
              <w:pStyle w:val="gemtab11ptAbstand"/>
              <w:rPr>
                <w:sz w:val="20"/>
              </w:rPr>
            </w:pPr>
            <w:r w:rsidRPr="005E2479">
              <w:rPr>
                <w:sz w:val="20"/>
              </w:rPr>
              <w:t>Die TI MUSS sicherstellen, dass bei der Erze</w:t>
            </w:r>
            <w:r w:rsidRPr="005E2479">
              <w:rPr>
                <w:sz w:val="20"/>
              </w:rPr>
              <w:t>u</w:t>
            </w:r>
            <w:r w:rsidRPr="005E2479">
              <w:rPr>
                <w:sz w:val="20"/>
              </w:rPr>
              <w:t>gung von Protokolldaten das Ziel der Datenspa</w:t>
            </w:r>
            <w:r w:rsidRPr="005E2479">
              <w:rPr>
                <w:sz w:val="20"/>
              </w:rPr>
              <w:t>r</w:t>
            </w:r>
            <w:r w:rsidRPr="005E2479">
              <w:rPr>
                <w:sz w:val="20"/>
              </w:rPr>
              <w:t>samkeit berücksichtigt wird.</w:t>
            </w:r>
          </w:p>
        </w:tc>
        <w:tc>
          <w:tcPr>
            <w:tcW w:w="545" w:type="pct"/>
            <w:shd w:val="clear" w:color="auto" w:fill="auto"/>
          </w:tcPr>
          <w:p w:rsidR="009D4402" w:rsidRPr="005E2479" w:rsidRDefault="009D4402" w:rsidP="009D4402">
            <w:pPr>
              <w:pStyle w:val="gemtab11ptAbstand"/>
              <w:rPr>
                <w:sz w:val="20"/>
              </w:rPr>
            </w:pPr>
            <w:r w:rsidRPr="005E2479">
              <w:rPr>
                <w:sz w:val="20"/>
              </w:rPr>
              <w:t>VSDM-A_2747</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GS-A_2223</w:t>
            </w:r>
          </w:p>
        </w:tc>
        <w:tc>
          <w:tcPr>
            <w:tcW w:w="1273" w:type="pct"/>
            <w:shd w:val="clear" w:color="auto" w:fill="auto"/>
          </w:tcPr>
          <w:p w:rsidR="009D4402" w:rsidRPr="005E2479" w:rsidRDefault="009D4402" w:rsidP="009D4402">
            <w:pPr>
              <w:pStyle w:val="gemtab11ptAbstand"/>
              <w:rPr>
                <w:sz w:val="20"/>
              </w:rPr>
            </w:pPr>
            <w:r w:rsidRPr="005E2479">
              <w:rPr>
                <w:sz w:val="20"/>
              </w:rPr>
              <w:t>[gemÜK_DS_TI]</w:t>
            </w:r>
          </w:p>
        </w:tc>
        <w:tc>
          <w:tcPr>
            <w:tcW w:w="2547" w:type="pct"/>
            <w:shd w:val="clear" w:color="auto" w:fill="auto"/>
          </w:tcPr>
          <w:p w:rsidR="009D4402" w:rsidRPr="005E2479" w:rsidRDefault="009D4402" w:rsidP="009D4402">
            <w:pPr>
              <w:pStyle w:val="gemtab11ptAbstand"/>
              <w:rPr>
                <w:sz w:val="20"/>
              </w:rPr>
            </w:pPr>
            <w:r w:rsidRPr="005E2479">
              <w:rPr>
                <w:sz w:val="20"/>
              </w:rPr>
              <w:t>Die TI MUSS sicherstellen, dass das Date</w:t>
            </w:r>
            <w:r w:rsidRPr="005E2479">
              <w:rPr>
                <w:sz w:val="20"/>
              </w:rPr>
              <w:t>n</w:t>
            </w:r>
            <w:r w:rsidRPr="005E2479">
              <w:rPr>
                <w:sz w:val="20"/>
              </w:rPr>
              <w:t>schutz-Schutzziel der Zweckbindung in der g</w:t>
            </w:r>
            <w:r w:rsidRPr="005E2479">
              <w:rPr>
                <w:sz w:val="20"/>
              </w:rPr>
              <w:t>e</w:t>
            </w:r>
            <w:r w:rsidRPr="005E2479">
              <w:rPr>
                <w:sz w:val="20"/>
              </w:rPr>
              <w:t>samten TI im gesamten Lebenszyklus berüc</w:t>
            </w:r>
            <w:r w:rsidRPr="005E2479">
              <w:rPr>
                <w:sz w:val="20"/>
              </w:rPr>
              <w:t>k</w:t>
            </w:r>
            <w:r w:rsidRPr="005E2479">
              <w:rPr>
                <w:sz w:val="20"/>
              </w:rPr>
              <w:lastRenderedPageBreak/>
              <w:t>sichtigt wird.</w:t>
            </w:r>
          </w:p>
        </w:tc>
        <w:tc>
          <w:tcPr>
            <w:tcW w:w="545" w:type="pct"/>
            <w:shd w:val="clear" w:color="auto" w:fill="auto"/>
          </w:tcPr>
          <w:p w:rsidR="009D4402" w:rsidRPr="005E2479" w:rsidRDefault="009D4402" w:rsidP="009D4402">
            <w:pPr>
              <w:pStyle w:val="gemtab11ptAbstand"/>
              <w:rPr>
                <w:sz w:val="20"/>
                <w:lang w:val="en-GB"/>
              </w:rPr>
            </w:pPr>
            <w:r w:rsidRPr="005E2479">
              <w:rPr>
                <w:sz w:val="20"/>
                <w:lang w:val="en-GB"/>
              </w:rPr>
              <w:lastRenderedPageBreak/>
              <w:t>VSDM-A_2747</w:t>
            </w:r>
            <w:r w:rsidRPr="005E2479">
              <w:rPr>
                <w:sz w:val="20"/>
                <w:lang w:val="en-GB"/>
              </w:rPr>
              <w:br/>
              <w:t>VSDM-A_2748</w:t>
            </w:r>
            <w:r w:rsidRPr="005E2479">
              <w:rPr>
                <w:sz w:val="20"/>
                <w:lang w:val="en-GB"/>
              </w:rPr>
              <w:br/>
            </w:r>
            <w:r w:rsidRPr="005E2479">
              <w:rPr>
                <w:sz w:val="20"/>
                <w:lang w:val="en-GB"/>
              </w:rPr>
              <w:lastRenderedPageBreak/>
              <w:t>VSDM-A_2761</w:t>
            </w:r>
            <w:r w:rsidRPr="005E2479">
              <w:rPr>
                <w:sz w:val="20"/>
                <w:lang w:val="en-GB"/>
              </w:rPr>
              <w:br/>
              <w:t>VSDM-A_2940</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lastRenderedPageBreak/>
              <w:t>GS-A_3205</w:t>
            </w:r>
          </w:p>
        </w:tc>
        <w:tc>
          <w:tcPr>
            <w:tcW w:w="1273" w:type="pct"/>
            <w:shd w:val="clear" w:color="auto" w:fill="auto"/>
          </w:tcPr>
          <w:p w:rsidR="009D4402" w:rsidRPr="005E2479" w:rsidRDefault="009D4402" w:rsidP="009D4402">
            <w:pPr>
              <w:pStyle w:val="gemtab11ptAbstand"/>
              <w:rPr>
                <w:sz w:val="20"/>
                <w:lang w:val="en-GB"/>
              </w:rPr>
            </w:pPr>
            <w:r w:rsidRPr="005E2479">
              <w:rPr>
                <w:sz w:val="20"/>
                <w:lang w:val="en-GB"/>
              </w:rPr>
              <w:t>BasisTI-LH_2</w:t>
            </w:r>
            <w:r w:rsidRPr="005E2479">
              <w:rPr>
                <w:sz w:val="20"/>
                <w:lang w:val="en-GB"/>
              </w:rPr>
              <w:br/>
              <w:t>[gemÜK_Test_TI]</w:t>
            </w:r>
          </w:p>
        </w:tc>
        <w:tc>
          <w:tcPr>
            <w:tcW w:w="2547" w:type="pct"/>
            <w:shd w:val="clear" w:color="auto" w:fill="auto"/>
          </w:tcPr>
          <w:p w:rsidR="009D4402" w:rsidRPr="005E2479" w:rsidRDefault="009D4402" w:rsidP="009D4402">
            <w:pPr>
              <w:pStyle w:val="gemtab11ptAbstand"/>
              <w:rPr>
                <w:sz w:val="20"/>
              </w:rPr>
            </w:pPr>
            <w:r w:rsidRPr="005E2479">
              <w:rPr>
                <w:sz w:val="20"/>
              </w:rPr>
              <w:t>Die TI SOLL an den Außenschnittstellen aller Produkttypen ein Logging von Events zur Verf</w:t>
            </w:r>
            <w:r w:rsidRPr="005E2479">
              <w:rPr>
                <w:sz w:val="20"/>
              </w:rPr>
              <w:t>ü</w:t>
            </w:r>
            <w:r w:rsidRPr="005E2479">
              <w:rPr>
                <w:sz w:val="20"/>
              </w:rPr>
              <w:t>gung stellen: (Verzicht ist nur möglich, wenn Ei</w:t>
            </w:r>
            <w:r w:rsidRPr="005E2479">
              <w:rPr>
                <w:sz w:val="20"/>
              </w:rPr>
              <w:t>n</w:t>
            </w:r>
            <w:r w:rsidRPr="005E2479">
              <w:rPr>
                <w:sz w:val="20"/>
              </w:rPr>
              <w:t>satz für den Produkttyp technisch nicht möglich oder wir</w:t>
            </w:r>
            <w:r w:rsidRPr="005E2479">
              <w:rPr>
                <w:sz w:val="20"/>
              </w:rPr>
              <w:t>t</w:t>
            </w:r>
            <w:r w:rsidRPr="005E2479">
              <w:rPr>
                <w:sz w:val="20"/>
              </w:rPr>
              <w:t>schaftlich nicht sinnvoll ist.)</w:t>
            </w:r>
          </w:p>
        </w:tc>
        <w:tc>
          <w:tcPr>
            <w:tcW w:w="545" w:type="pct"/>
            <w:shd w:val="clear" w:color="auto" w:fill="auto"/>
          </w:tcPr>
          <w:p w:rsidR="009D4402" w:rsidRPr="005E2479" w:rsidRDefault="009D4402" w:rsidP="009D4402">
            <w:pPr>
              <w:pStyle w:val="gemtab11ptAbstand"/>
              <w:rPr>
                <w:sz w:val="20"/>
              </w:rPr>
            </w:pPr>
            <w:r w:rsidRPr="005E2479">
              <w:rPr>
                <w:sz w:val="20"/>
              </w:rPr>
              <w:t>VSDM-A_2358</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GS-A_3206</w:t>
            </w:r>
          </w:p>
        </w:tc>
        <w:tc>
          <w:tcPr>
            <w:tcW w:w="1273" w:type="pct"/>
            <w:shd w:val="clear" w:color="auto" w:fill="auto"/>
          </w:tcPr>
          <w:p w:rsidR="009D4402" w:rsidRPr="005E2479" w:rsidRDefault="009D4402" w:rsidP="009D4402">
            <w:pPr>
              <w:pStyle w:val="gemtab11ptAbstand"/>
              <w:rPr>
                <w:sz w:val="20"/>
              </w:rPr>
            </w:pPr>
            <w:r w:rsidRPr="005E2479">
              <w:rPr>
                <w:sz w:val="20"/>
              </w:rPr>
              <w:t>[gemÜK_Test_TI]</w:t>
            </w:r>
          </w:p>
        </w:tc>
        <w:tc>
          <w:tcPr>
            <w:tcW w:w="2547" w:type="pct"/>
            <w:shd w:val="clear" w:color="auto" w:fill="auto"/>
          </w:tcPr>
          <w:p w:rsidR="009D4402" w:rsidRPr="005E2479" w:rsidRDefault="009D4402" w:rsidP="009D4402">
            <w:pPr>
              <w:pStyle w:val="gemtab11ptAbstand"/>
              <w:rPr>
                <w:sz w:val="20"/>
              </w:rPr>
            </w:pPr>
            <w:r w:rsidRPr="005E2479">
              <w:rPr>
                <w:sz w:val="20"/>
              </w:rPr>
              <w:t>Die TI muss sich bei der Festlegung des Detai</w:t>
            </w:r>
            <w:r w:rsidRPr="005E2479">
              <w:rPr>
                <w:sz w:val="20"/>
              </w:rPr>
              <w:t>l</w:t>
            </w:r>
            <w:r w:rsidRPr="005E2479">
              <w:rPr>
                <w:sz w:val="20"/>
              </w:rPr>
              <w:t>grads der Logdaten für die Außenschnittstelle der Produkttypen an den Erfordernissen für eine An</w:t>
            </w:r>
            <w:r w:rsidRPr="005E2479">
              <w:rPr>
                <w:sz w:val="20"/>
              </w:rPr>
              <w:t>a</w:t>
            </w:r>
            <w:r w:rsidRPr="005E2479">
              <w:rPr>
                <w:sz w:val="20"/>
              </w:rPr>
              <w:t>lyse von Fehlerzuständen im Wirkbetrieb orienti</w:t>
            </w:r>
            <w:r w:rsidRPr="005E2479">
              <w:rPr>
                <w:sz w:val="20"/>
              </w:rPr>
              <w:t>e</w:t>
            </w:r>
            <w:r w:rsidRPr="005E2479">
              <w:rPr>
                <w:sz w:val="20"/>
              </w:rPr>
              <w:t>ren.</w:t>
            </w:r>
          </w:p>
        </w:tc>
        <w:tc>
          <w:tcPr>
            <w:tcW w:w="545" w:type="pct"/>
            <w:shd w:val="clear" w:color="auto" w:fill="auto"/>
          </w:tcPr>
          <w:p w:rsidR="009D4402" w:rsidRPr="005E2479" w:rsidRDefault="009D4402" w:rsidP="009D4402">
            <w:pPr>
              <w:pStyle w:val="gemtab11ptAbstand"/>
              <w:rPr>
                <w:sz w:val="20"/>
              </w:rPr>
            </w:pPr>
            <w:r w:rsidRPr="005E2479">
              <w:rPr>
                <w:sz w:val="20"/>
              </w:rPr>
              <w:t>VSDM-A_2358</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GS-A_3785</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Alle Produkttypen der TI MÜSSEN folgende al</w:t>
            </w:r>
            <w:r w:rsidRPr="005E2479">
              <w:rPr>
                <w:sz w:val="20"/>
              </w:rPr>
              <w:t>l</w:t>
            </w:r>
            <w:r w:rsidRPr="005E2479">
              <w:rPr>
                <w:sz w:val="20"/>
              </w:rPr>
              <w:t>gemeine Vorgaben zur lokalen Fehlerbehandlung berücksichtigen:</w:t>
            </w:r>
            <w:r w:rsidRPr="005E2479">
              <w:rPr>
                <w:sz w:val="20"/>
              </w:rPr>
              <w:br/>
              <w:t>- Fehler, die während der lokalen Verarbeitung auftreten, MÜSSEN erkannt, verarbeit und im Rahmen einer Fehlermeldung an den aufrufe</w:t>
            </w:r>
            <w:r w:rsidRPr="005E2479">
              <w:rPr>
                <w:sz w:val="20"/>
              </w:rPr>
              <w:t>n</w:t>
            </w:r>
            <w:r w:rsidRPr="005E2479">
              <w:rPr>
                <w:sz w:val="20"/>
              </w:rPr>
              <w:t>den Produkttyp gemeldet werden.</w:t>
            </w:r>
            <w:r w:rsidRPr="005E2479">
              <w:rPr>
                <w:sz w:val="20"/>
              </w:rPr>
              <w:br/>
              <w:t>- Für Fehler, die eine für den Anwender sichtbare Auswirkung haben, MÜSSEN folgende Vorgaben berücksichtigt werden:</w:t>
            </w:r>
            <w:r w:rsidRPr="005E2479">
              <w:rPr>
                <w:sz w:val="20"/>
              </w:rPr>
              <w:br/>
              <w:t>o Bei direkter Meldung an den Anwender MUSS die Fehlermeldung für den Anwender direkt ve</w:t>
            </w:r>
            <w:r w:rsidRPr="005E2479">
              <w:rPr>
                <w:sz w:val="20"/>
              </w:rPr>
              <w:t>r</w:t>
            </w:r>
            <w:r w:rsidRPr="005E2479">
              <w:rPr>
                <w:sz w:val="20"/>
              </w:rPr>
              <w:t>ständlich sein und es SOLL die Ursache bzw. die Bezeichnung für den Ausnahmefall ersichtlich sein.</w:t>
            </w:r>
            <w:r w:rsidRPr="005E2479">
              <w:rPr>
                <w:sz w:val="20"/>
              </w:rPr>
              <w:br/>
              <w:t>o Bei Meldung der Fehlermeldung an verarbe</w:t>
            </w:r>
            <w:r w:rsidRPr="005E2479">
              <w:rPr>
                <w:sz w:val="20"/>
              </w:rPr>
              <w:t>i</w:t>
            </w:r>
            <w:r w:rsidRPr="005E2479">
              <w:rPr>
                <w:sz w:val="20"/>
              </w:rPr>
              <w:t>tende Systeme, MUSS die Fehlermeldung geei</w:t>
            </w:r>
            <w:r w:rsidRPr="005E2479">
              <w:rPr>
                <w:sz w:val="20"/>
              </w:rPr>
              <w:t>g</w:t>
            </w:r>
            <w:r w:rsidRPr="005E2479">
              <w:rPr>
                <w:sz w:val="20"/>
              </w:rPr>
              <w:t>net dafür sein, dass das verarbeitende System eine Fehlermeldung erzeugen kann, die für den Anwender verständlich ist, und bei der die Urs</w:t>
            </w:r>
            <w:r w:rsidRPr="005E2479">
              <w:rPr>
                <w:sz w:val="20"/>
              </w:rPr>
              <w:t>a</w:t>
            </w:r>
            <w:r w:rsidRPr="005E2479">
              <w:rPr>
                <w:sz w:val="20"/>
              </w:rPr>
              <w:t>che bzw. die Bezeichnung für den Ausnahmefall e</w:t>
            </w:r>
            <w:r w:rsidRPr="005E2479">
              <w:rPr>
                <w:sz w:val="20"/>
              </w:rPr>
              <w:t>r</w:t>
            </w:r>
            <w:r w:rsidRPr="005E2479">
              <w:rPr>
                <w:sz w:val="20"/>
              </w:rPr>
              <w:t>sichtlich ist.</w:t>
            </w:r>
          </w:p>
        </w:tc>
        <w:tc>
          <w:tcPr>
            <w:tcW w:w="545" w:type="pct"/>
            <w:shd w:val="clear" w:color="auto" w:fill="auto"/>
          </w:tcPr>
          <w:p w:rsidR="009D4402" w:rsidRPr="005E2479" w:rsidRDefault="009D4402" w:rsidP="009D4402">
            <w:pPr>
              <w:pStyle w:val="gemtab11ptAbstand"/>
              <w:rPr>
                <w:sz w:val="20"/>
              </w:rPr>
            </w:pPr>
            <w:r w:rsidRPr="005E2479">
              <w:rPr>
                <w:sz w:val="20"/>
              </w:rPr>
              <w:t>VSDM-A_2353</w:t>
            </w:r>
            <w:r w:rsidRPr="005E2479">
              <w:rPr>
                <w:sz w:val="20"/>
              </w:rPr>
              <w:br/>
              <w:t>VSDM-A_2358</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GS-A_3794</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Alle Produkttypen der TI MÜSSEN bei der Vera</w:t>
            </w:r>
            <w:r w:rsidRPr="005E2479">
              <w:rPr>
                <w:sz w:val="20"/>
              </w:rPr>
              <w:t>r</w:t>
            </w:r>
            <w:r w:rsidRPr="005E2479">
              <w:rPr>
                <w:sz w:val="20"/>
              </w:rPr>
              <w:t>beitung von (durch sie empfangenen) Fehlerme</w:t>
            </w:r>
            <w:r w:rsidRPr="005E2479">
              <w:rPr>
                <w:sz w:val="20"/>
              </w:rPr>
              <w:t>l</w:t>
            </w:r>
            <w:r w:rsidRPr="005E2479">
              <w:rPr>
                <w:sz w:val="20"/>
              </w:rPr>
              <w:t>dungen folgende allgemeine Vorgaben berüc</w:t>
            </w:r>
            <w:r w:rsidRPr="005E2479">
              <w:rPr>
                <w:sz w:val="20"/>
              </w:rPr>
              <w:t>k</w:t>
            </w:r>
            <w:r w:rsidRPr="005E2479">
              <w:rPr>
                <w:sz w:val="20"/>
              </w:rPr>
              <w:t>sichtigen:</w:t>
            </w:r>
            <w:r w:rsidRPr="005E2479">
              <w:rPr>
                <w:sz w:val="20"/>
              </w:rPr>
              <w:br/>
              <w:t>- Empfangene Fehlermeldungen KÖNNEN als Remote-Fehler protokolliert werden.</w:t>
            </w:r>
            <w:r w:rsidRPr="005E2479">
              <w:rPr>
                <w:sz w:val="20"/>
              </w:rPr>
              <w:br/>
              <w:t>- Durch empfangene Fehlermeldungen resulti</w:t>
            </w:r>
            <w:r w:rsidRPr="005E2479">
              <w:rPr>
                <w:sz w:val="20"/>
              </w:rPr>
              <w:t>e</w:t>
            </w:r>
            <w:r w:rsidRPr="005E2479">
              <w:rPr>
                <w:sz w:val="20"/>
              </w:rPr>
              <w:t>rende Folgefehler KÖNNEN an die Fehlerme</w:t>
            </w:r>
            <w:r w:rsidRPr="005E2479">
              <w:rPr>
                <w:sz w:val="20"/>
              </w:rPr>
              <w:t>l</w:t>
            </w:r>
            <w:r w:rsidRPr="005E2479">
              <w:rPr>
                <w:sz w:val="20"/>
              </w:rPr>
              <w:t xml:space="preserve">dung angefügt werden. </w:t>
            </w:r>
            <w:r w:rsidRPr="005E2479">
              <w:rPr>
                <w:sz w:val="20"/>
              </w:rPr>
              <w:br/>
              <w:t>- Für weitergeleitete bzw. bearbeitete Fehlerme</w:t>
            </w:r>
            <w:r w:rsidRPr="005E2479">
              <w:rPr>
                <w:sz w:val="20"/>
              </w:rPr>
              <w:t>l</w:t>
            </w:r>
            <w:r w:rsidRPr="005E2479">
              <w:rPr>
                <w:sz w:val="20"/>
              </w:rPr>
              <w:t>dungen, die eine für den Anwender sichtbare Auswirkung haben, MÜSSEN folgende Vorgaben berücksichtigt werden:</w:t>
            </w:r>
            <w:r w:rsidRPr="005E2479">
              <w:rPr>
                <w:sz w:val="20"/>
              </w:rPr>
              <w:br/>
              <w:t>o Bei direkter Meldung an den Anwender MUSS die weitergeleitete bzw. bearbeitete Fehlerme</w:t>
            </w:r>
            <w:r w:rsidRPr="005E2479">
              <w:rPr>
                <w:sz w:val="20"/>
              </w:rPr>
              <w:t>l</w:t>
            </w:r>
            <w:r w:rsidRPr="005E2479">
              <w:rPr>
                <w:sz w:val="20"/>
              </w:rPr>
              <w:lastRenderedPageBreak/>
              <w:t>dung für den Anwender direkt verständlich sein und es MUSS die Ursache bzw. die Bezeichnung für den Ausnahmefall ersichtlich sein.</w:t>
            </w:r>
            <w:r w:rsidRPr="005E2479">
              <w:rPr>
                <w:sz w:val="20"/>
              </w:rPr>
              <w:br/>
              <w:t>o Bei Meldung der weitergeleiteten bzw. bearbe</w:t>
            </w:r>
            <w:r w:rsidRPr="005E2479">
              <w:rPr>
                <w:sz w:val="20"/>
              </w:rPr>
              <w:t>i</w:t>
            </w:r>
            <w:r w:rsidRPr="005E2479">
              <w:rPr>
                <w:sz w:val="20"/>
              </w:rPr>
              <w:t>teten Fehlermeldung an verarbeitende Systeme, MUSS die Fehlermeldung geeignet dafür sein, dass das weiter verarbeitende System eine Fe</w:t>
            </w:r>
            <w:r w:rsidRPr="005E2479">
              <w:rPr>
                <w:sz w:val="20"/>
              </w:rPr>
              <w:t>h</w:t>
            </w:r>
            <w:r w:rsidRPr="005E2479">
              <w:rPr>
                <w:sz w:val="20"/>
              </w:rPr>
              <w:t>lermeldung erzeugen kann, die für den Anwender verständlich ist, und bei der die Ursache bzw. die Bezeichnung für den Ausnahmefall ersichtlich ist.</w:t>
            </w:r>
          </w:p>
        </w:tc>
        <w:tc>
          <w:tcPr>
            <w:tcW w:w="545" w:type="pct"/>
            <w:shd w:val="clear" w:color="auto" w:fill="auto"/>
          </w:tcPr>
          <w:p w:rsidR="009D4402" w:rsidRPr="005E2479" w:rsidRDefault="009D4402" w:rsidP="009D4402">
            <w:pPr>
              <w:pStyle w:val="gemtab11ptAbstand"/>
              <w:rPr>
                <w:sz w:val="20"/>
              </w:rPr>
            </w:pPr>
            <w:r w:rsidRPr="005E2479">
              <w:rPr>
                <w:sz w:val="20"/>
              </w:rPr>
              <w:lastRenderedPageBreak/>
              <w:t>VSDM-A_2358</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lastRenderedPageBreak/>
              <w:t>GS-A_4549</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Produkttypen KÖNNEN ein Ablaufprotokoll für durchlaufende Anwendungsfälle und Nachrichten implementieren.</w:t>
            </w:r>
          </w:p>
        </w:tc>
        <w:tc>
          <w:tcPr>
            <w:tcW w:w="545" w:type="pct"/>
            <w:shd w:val="clear" w:color="auto" w:fill="auto"/>
          </w:tcPr>
          <w:p w:rsidR="009D4402" w:rsidRPr="005E2479" w:rsidRDefault="009D4402" w:rsidP="009D4402">
            <w:pPr>
              <w:pStyle w:val="gemtab11ptAbstand"/>
              <w:rPr>
                <w:sz w:val="20"/>
              </w:rPr>
            </w:pPr>
            <w:r w:rsidRPr="005E2479">
              <w:rPr>
                <w:sz w:val="20"/>
              </w:rPr>
              <w:t>VSDM-A_2359</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GS-A_4550</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Produkttypen KÖNNEN ein PerformanceLog im</w:t>
            </w:r>
            <w:r w:rsidRPr="005E2479">
              <w:rPr>
                <w:sz w:val="20"/>
              </w:rPr>
              <w:t>p</w:t>
            </w:r>
            <w:r w:rsidRPr="005E2479">
              <w:rPr>
                <w:sz w:val="20"/>
              </w:rPr>
              <w:t>lementieren.</w:t>
            </w:r>
          </w:p>
        </w:tc>
        <w:tc>
          <w:tcPr>
            <w:tcW w:w="545" w:type="pct"/>
            <w:shd w:val="clear" w:color="auto" w:fill="auto"/>
          </w:tcPr>
          <w:p w:rsidR="009D4402" w:rsidRPr="005E2479" w:rsidRDefault="009D4402" w:rsidP="009D4402">
            <w:pPr>
              <w:pStyle w:val="gemtab11ptAbstand"/>
              <w:rPr>
                <w:sz w:val="20"/>
              </w:rPr>
            </w:pPr>
            <w:r w:rsidRPr="005E2479">
              <w:rPr>
                <w:sz w:val="20"/>
              </w:rPr>
              <w:t>VSDM-A_2356</w:t>
            </w:r>
            <w:r w:rsidRPr="005E2479">
              <w:rPr>
                <w:sz w:val="20"/>
              </w:rPr>
              <w:br/>
              <w:t>VSDM-A_2357</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GS-A_4551</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Produkttypen KÖNNEN im Testbetrieb einen D</w:t>
            </w:r>
            <w:r w:rsidRPr="005E2479">
              <w:rPr>
                <w:sz w:val="20"/>
              </w:rPr>
              <w:t>e</w:t>
            </w:r>
            <w:r w:rsidRPr="005E2479">
              <w:rPr>
                <w:sz w:val="20"/>
              </w:rPr>
              <w:t>bugLog implementieren, der eine erweiterte Prot</w:t>
            </w:r>
            <w:r w:rsidRPr="005E2479">
              <w:rPr>
                <w:sz w:val="20"/>
              </w:rPr>
              <w:t>o</w:t>
            </w:r>
            <w:r w:rsidRPr="005E2479">
              <w:rPr>
                <w:sz w:val="20"/>
              </w:rPr>
              <w:t>kollierung für Testzwecke ermöglicht.</w:t>
            </w:r>
          </w:p>
        </w:tc>
        <w:tc>
          <w:tcPr>
            <w:tcW w:w="545" w:type="pct"/>
            <w:shd w:val="clear" w:color="auto" w:fill="auto"/>
          </w:tcPr>
          <w:p w:rsidR="009D4402" w:rsidRPr="005E2479" w:rsidRDefault="009D4402" w:rsidP="009D4402">
            <w:pPr>
              <w:pStyle w:val="gemtab11ptAbstand"/>
              <w:rPr>
                <w:sz w:val="20"/>
              </w:rPr>
            </w:pPr>
            <w:r w:rsidRPr="005E2479">
              <w:rPr>
                <w:sz w:val="20"/>
              </w:rPr>
              <w:t>VSDM-A_2942</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GS-A_4561</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Alle Produkttypen der TI MÜSSEN, falls ein lok</w:t>
            </w:r>
            <w:r w:rsidRPr="005E2479">
              <w:rPr>
                <w:sz w:val="20"/>
              </w:rPr>
              <w:t>a</w:t>
            </w:r>
            <w:r w:rsidRPr="005E2479">
              <w:rPr>
                <w:sz w:val="20"/>
              </w:rPr>
              <w:t>ler Protokollspeicher (FehlerLog) technisch mö</w:t>
            </w:r>
            <w:r w:rsidRPr="005E2479">
              <w:rPr>
                <w:sz w:val="20"/>
              </w:rPr>
              <w:t>g</w:t>
            </w:r>
            <w:r w:rsidRPr="005E2479">
              <w:rPr>
                <w:sz w:val="20"/>
              </w:rPr>
              <w:t>lich ist, lokal erkannte Fehler und Remote-Fehler im FehlerLog protokollieren.</w:t>
            </w:r>
          </w:p>
        </w:tc>
        <w:tc>
          <w:tcPr>
            <w:tcW w:w="545" w:type="pct"/>
            <w:shd w:val="clear" w:color="auto" w:fill="auto"/>
          </w:tcPr>
          <w:p w:rsidR="009D4402" w:rsidRPr="005E2479" w:rsidRDefault="009D4402" w:rsidP="009D4402">
            <w:pPr>
              <w:pStyle w:val="gemtab11ptAbstand"/>
              <w:rPr>
                <w:sz w:val="20"/>
              </w:rPr>
            </w:pPr>
            <w:r w:rsidRPr="005E2479">
              <w:rPr>
                <w:sz w:val="20"/>
              </w:rPr>
              <w:t>VSDM-A_2358</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GS-A_4562</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Produkttypen KÖNNEN ein SecurityLog für s</w:t>
            </w:r>
            <w:r w:rsidRPr="005E2479">
              <w:rPr>
                <w:sz w:val="20"/>
              </w:rPr>
              <w:t>i</w:t>
            </w:r>
            <w:r w:rsidRPr="005E2479">
              <w:rPr>
                <w:sz w:val="20"/>
              </w:rPr>
              <w:t>cherheitsrelevante Ereignisse implementieren.</w:t>
            </w:r>
          </w:p>
        </w:tc>
        <w:tc>
          <w:tcPr>
            <w:tcW w:w="545" w:type="pct"/>
            <w:shd w:val="clear" w:color="auto" w:fill="auto"/>
          </w:tcPr>
          <w:p w:rsidR="009D4402" w:rsidRPr="005E2479" w:rsidRDefault="009D4402" w:rsidP="009D4402">
            <w:pPr>
              <w:pStyle w:val="gemtab11ptAbstand"/>
              <w:rPr>
                <w:sz w:val="20"/>
              </w:rPr>
            </w:pPr>
            <w:r w:rsidRPr="005E2479">
              <w:rPr>
                <w:sz w:val="20"/>
              </w:rPr>
              <w:t>VSDM-A_2943</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GS-A_4859</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Die Hersteller und Anbieter von Produkten MÜ</w:t>
            </w:r>
            <w:r w:rsidRPr="005E2479">
              <w:rPr>
                <w:sz w:val="20"/>
              </w:rPr>
              <w:t>S</w:t>
            </w:r>
            <w:r w:rsidRPr="005E2479">
              <w:rPr>
                <w:sz w:val="20"/>
              </w:rPr>
              <w:t>SEN im Rahmen von Testmaßnahmen intern in Produkten anfallende Logdaten zeitnah extern verfügbar machen.</w:t>
            </w:r>
          </w:p>
        </w:tc>
        <w:tc>
          <w:tcPr>
            <w:tcW w:w="545" w:type="pct"/>
            <w:shd w:val="clear" w:color="auto" w:fill="auto"/>
          </w:tcPr>
          <w:p w:rsidR="009D4402" w:rsidRPr="005E2479" w:rsidRDefault="009D4402" w:rsidP="009D4402">
            <w:pPr>
              <w:pStyle w:val="gemtab11ptAbstand"/>
              <w:rPr>
                <w:sz w:val="20"/>
              </w:rPr>
            </w:pPr>
            <w:r w:rsidRPr="005E2479">
              <w:rPr>
                <w:sz w:val="20"/>
              </w:rPr>
              <w:t>VSDM-A_2669</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GS-A_4860</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Hersteller und Anbieter von Produkten MÜSSEN sicherstellen, dass der Zugriff auf gesammelte Logdaten im Rahmen von Testmaßnahmen nur autorisierten Personen gestattet wird.</w:t>
            </w:r>
          </w:p>
        </w:tc>
        <w:tc>
          <w:tcPr>
            <w:tcW w:w="545" w:type="pct"/>
            <w:shd w:val="clear" w:color="auto" w:fill="auto"/>
          </w:tcPr>
          <w:p w:rsidR="009D4402" w:rsidRPr="005E2479" w:rsidRDefault="009D4402" w:rsidP="009D4402">
            <w:pPr>
              <w:pStyle w:val="gemtab11ptAbstand"/>
              <w:rPr>
                <w:sz w:val="20"/>
              </w:rPr>
            </w:pPr>
            <w:r w:rsidRPr="005E2479">
              <w:rPr>
                <w:sz w:val="20"/>
              </w:rPr>
              <w:t>VSDM-A_2669</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GS-A_4861</w:t>
            </w:r>
          </w:p>
        </w:tc>
        <w:tc>
          <w:tcPr>
            <w:tcW w:w="1273" w:type="pct"/>
            <w:shd w:val="clear" w:color="auto" w:fill="auto"/>
          </w:tcPr>
          <w:p w:rsidR="009D4402" w:rsidRPr="005E2479" w:rsidRDefault="009D4402" w:rsidP="009D4402">
            <w:pPr>
              <w:pStyle w:val="gemtab11ptAbstand"/>
              <w:rPr>
                <w:sz w:val="20"/>
              </w:rPr>
            </w:pPr>
            <w:r w:rsidRPr="005E2479">
              <w:rPr>
                <w:sz w:val="20"/>
              </w:rPr>
              <w:t>[gemSpec_OM]</w:t>
            </w:r>
          </w:p>
        </w:tc>
        <w:tc>
          <w:tcPr>
            <w:tcW w:w="2547" w:type="pct"/>
            <w:shd w:val="clear" w:color="auto" w:fill="auto"/>
          </w:tcPr>
          <w:p w:rsidR="009D4402" w:rsidRPr="005E2479" w:rsidRDefault="009D4402" w:rsidP="009D4402">
            <w:pPr>
              <w:pStyle w:val="gemtab11ptAbstand"/>
              <w:rPr>
                <w:sz w:val="20"/>
              </w:rPr>
            </w:pPr>
            <w:r w:rsidRPr="005E2479">
              <w:rPr>
                <w:sz w:val="20"/>
              </w:rPr>
              <w:t>Fachanwendungen SOLLEN die folgende Info</w:t>
            </w:r>
            <w:r w:rsidRPr="005E2479">
              <w:rPr>
                <w:sz w:val="20"/>
              </w:rPr>
              <w:t>r</w:t>
            </w:r>
            <w:r w:rsidRPr="005E2479">
              <w:rPr>
                <w:sz w:val="20"/>
              </w:rPr>
              <w:t>mationen in einem Ablaufprotokoll für jeden Vo</w:t>
            </w:r>
            <w:r w:rsidRPr="005E2479">
              <w:rPr>
                <w:sz w:val="20"/>
              </w:rPr>
              <w:t>r</w:t>
            </w:r>
            <w:r w:rsidRPr="005E2479">
              <w:rPr>
                <w:sz w:val="20"/>
              </w:rPr>
              <w:t>gang erfassen, der ausgeführt wurde: Vorgang</w:t>
            </w:r>
            <w:r w:rsidRPr="005E2479">
              <w:rPr>
                <w:sz w:val="20"/>
              </w:rPr>
              <w:t>s</w:t>
            </w:r>
            <w:r w:rsidRPr="005E2479">
              <w:rPr>
                <w:sz w:val="20"/>
              </w:rPr>
              <w:t>bezeichner, Datum mit Uhrzeit von Beginn und Ende, vollständiger Name des Vorgangs, B</w:t>
            </w:r>
            <w:r w:rsidRPr="005E2479">
              <w:rPr>
                <w:sz w:val="20"/>
              </w:rPr>
              <w:t>e</w:t>
            </w:r>
            <w:r w:rsidRPr="005E2479">
              <w:rPr>
                <w:sz w:val="20"/>
              </w:rPr>
              <w:t>schreibung des Vorgangs inkl. des Ergebnisses: Erfolg oder Fehlermeldung (Retur</w:t>
            </w:r>
            <w:r w:rsidRPr="005E2479">
              <w:rPr>
                <w:sz w:val="20"/>
              </w:rPr>
              <w:t>n</w:t>
            </w:r>
            <w:r w:rsidRPr="005E2479">
              <w:rPr>
                <w:sz w:val="20"/>
              </w:rPr>
              <w:t>wert/Fehlercode).</w:t>
            </w:r>
          </w:p>
        </w:tc>
        <w:tc>
          <w:tcPr>
            <w:tcW w:w="545" w:type="pct"/>
            <w:shd w:val="clear" w:color="auto" w:fill="auto"/>
          </w:tcPr>
          <w:p w:rsidR="009D4402" w:rsidRPr="005E2479" w:rsidRDefault="009D4402" w:rsidP="009D4402">
            <w:pPr>
              <w:pStyle w:val="gemtab11ptAbstand"/>
              <w:rPr>
                <w:sz w:val="20"/>
              </w:rPr>
            </w:pPr>
            <w:r w:rsidRPr="005E2479">
              <w:rPr>
                <w:sz w:val="20"/>
              </w:rPr>
              <w:t>VSDM-A_2359</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VSDM-A_133</w:t>
            </w:r>
          </w:p>
        </w:tc>
        <w:tc>
          <w:tcPr>
            <w:tcW w:w="1273" w:type="pct"/>
            <w:shd w:val="clear" w:color="auto" w:fill="auto"/>
          </w:tcPr>
          <w:p w:rsidR="009D4402" w:rsidRPr="005E2479" w:rsidRDefault="009D4402" w:rsidP="009D4402">
            <w:pPr>
              <w:pStyle w:val="gemtab11ptAbstand"/>
              <w:rPr>
                <w:sz w:val="20"/>
              </w:rPr>
            </w:pPr>
            <w:r w:rsidRPr="005E2479">
              <w:rPr>
                <w:sz w:val="20"/>
              </w:rPr>
              <w:t>Themenworkshop D</w:t>
            </w:r>
            <w:r w:rsidRPr="005E2479">
              <w:rPr>
                <w:sz w:val="20"/>
              </w:rPr>
              <w:t>a</w:t>
            </w:r>
            <w:r w:rsidRPr="005E2479">
              <w:rPr>
                <w:sz w:val="20"/>
              </w:rPr>
              <w:t>tenschutz- und Siche</w:t>
            </w:r>
            <w:r w:rsidRPr="005E2479">
              <w:rPr>
                <w:sz w:val="20"/>
              </w:rPr>
              <w:t>r</w:t>
            </w:r>
            <w:r w:rsidRPr="005E2479">
              <w:rPr>
                <w:sz w:val="20"/>
              </w:rPr>
              <w:t>heit vom 12.08.2010</w:t>
            </w:r>
            <w:r w:rsidRPr="005E2479">
              <w:rPr>
                <w:sz w:val="20"/>
              </w:rPr>
              <w:br/>
              <w:t>VSDM-LH_1</w:t>
            </w:r>
          </w:p>
        </w:tc>
        <w:tc>
          <w:tcPr>
            <w:tcW w:w="2547" w:type="pct"/>
            <w:shd w:val="clear" w:color="auto" w:fill="auto"/>
          </w:tcPr>
          <w:p w:rsidR="009D4402" w:rsidRPr="005E2479" w:rsidRDefault="009D4402" w:rsidP="009D4402">
            <w:pPr>
              <w:pStyle w:val="gemtab11ptAbstand"/>
              <w:rPr>
                <w:sz w:val="20"/>
              </w:rPr>
            </w:pPr>
            <w:r w:rsidRPr="005E2479">
              <w:rPr>
                <w:sz w:val="20"/>
              </w:rPr>
              <w:t>Die Anwendung VSDM MUSS unter Nutzung von Leistungsmerkmalen der TI-Plattform sicherste</w:t>
            </w:r>
            <w:r w:rsidRPr="005E2479">
              <w:rPr>
                <w:sz w:val="20"/>
              </w:rPr>
              <w:t>l</w:t>
            </w:r>
            <w:r w:rsidRPr="005E2479">
              <w:rPr>
                <w:sz w:val="20"/>
              </w:rPr>
              <w:t>len, dass die Netzwerkidentität des Leistungse</w:t>
            </w:r>
            <w:r w:rsidRPr="005E2479">
              <w:rPr>
                <w:sz w:val="20"/>
              </w:rPr>
              <w:t>r</w:t>
            </w:r>
            <w:r w:rsidRPr="005E2479">
              <w:rPr>
                <w:sz w:val="20"/>
              </w:rPr>
              <w:t>bringers am Fachdienst nicht ermittelbar ist.</w:t>
            </w:r>
          </w:p>
        </w:tc>
        <w:tc>
          <w:tcPr>
            <w:tcW w:w="545" w:type="pct"/>
            <w:shd w:val="clear" w:color="auto" w:fill="auto"/>
          </w:tcPr>
          <w:p w:rsidR="009D4402" w:rsidRPr="005E2479" w:rsidRDefault="009D4402" w:rsidP="009D4402">
            <w:pPr>
              <w:pStyle w:val="gemtab11ptAbstand"/>
              <w:rPr>
                <w:sz w:val="20"/>
              </w:rPr>
            </w:pPr>
            <w:r w:rsidRPr="005E2479">
              <w:rPr>
                <w:sz w:val="20"/>
              </w:rPr>
              <w:t>VSDM-A_2761</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w:t>
            </w:r>
            <w:r w:rsidRPr="005E2479">
              <w:rPr>
                <w:sz w:val="20"/>
              </w:rPr>
              <w:lastRenderedPageBreak/>
              <w:t>A_2059</w:t>
            </w:r>
          </w:p>
        </w:tc>
        <w:tc>
          <w:tcPr>
            <w:tcW w:w="1273" w:type="pct"/>
            <w:shd w:val="clear" w:color="auto" w:fill="auto"/>
          </w:tcPr>
          <w:p w:rsidR="009D4402" w:rsidRPr="005E2479" w:rsidRDefault="009D4402" w:rsidP="009D4402">
            <w:pPr>
              <w:pStyle w:val="gemtab11ptAbstand"/>
              <w:rPr>
                <w:sz w:val="20"/>
              </w:rPr>
            </w:pPr>
            <w:r w:rsidRPr="005E2479">
              <w:rPr>
                <w:sz w:val="20"/>
              </w:rPr>
              <w:lastRenderedPageBreak/>
              <w:t>[gemSysL_VSDM]</w:t>
            </w:r>
          </w:p>
        </w:tc>
        <w:tc>
          <w:tcPr>
            <w:tcW w:w="2547" w:type="pct"/>
            <w:shd w:val="clear" w:color="auto" w:fill="auto"/>
          </w:tcPr>
          <w:p w:rsidR="009D4402" w:rsidRPr="005E2479" w:rsidRDefault="009D4402" w:rsidP="009D4402">
            <w:pPr>
              <w:pStyle w:val="gemtab11ptAbstand"/>
              <w:rPr>
                <w:sz w:val="20"/>
              </w:rPr>
            </w:pPr>
            <w:r w:rsidRPr="005E2479">
              <w:rPr>
                <w:sz w:val="20"/>
              </w:rPr>
              <w:t xml:space="preserve">Die Fachanwendung VSDM MUSS die in der </w:t>
            </w:r>
            <w:r w:rsidRPr="005E2479">
              <w:rPr>
                <w:sz w:val="20"/>
              </w:rPr>
              <w:lastRenderedPageBreak/>
              <w:t>Tabelle "Tab_VSDM_SysL_05 – Leistungsanfo</w:t>
            </w:r>
            <w:r w:rsidRPr="005E2479">
              <w:rPr>
                <w:sz w:val="20"/>
              </w:rPr>
              <w:t>r</w:t>
            </w:r>
            <w:r w:rsidRPr="005E2479">
              <w:rPr>
                <w:sz w:val="20"/>
              </w:rPr>
              <w:t>derungen Anwendungsfall "Automatische O</w:t>
            </w:r>
            <w:r w:rsidRPr="005E2479">
              <w:rPr>
                <w:sz w:val="20"/>
              </w:rPr>
              <w:t>n</w:t>
            </w:r>
            <w:r w:rsidRPr="005E2479">
              <w:rPr>
                <w:sz w:val="20"/>
              </w:rPr>
              <w:t>lineprüfung VSD" genannten Leistungsanford</w:t>
            </w:r>
            <w:r w:rsidRPr="005E2479">
              <w:rPr>
                <w:sz w:val="20"/>
              </w:rPr>
              <w:t>e</w:t>
            </w:r>
            <w:r w:rsidRPr="005E2479">
              <w:rPr>
                <w:sz w:val="20"/>
              </w:rPr>
              <w:t>rungen erfüllen.</w:t>
            </w:r>
          </w:p>
        </w:tc>
        <w:tc>
          <w:tcPr>
            <w:tcW w:w="545" w:type="pct"/>
            <w:shd w:val="clear" w:color="auto" w:fill="auto"/>
          </w:tcPr>
          <w:p w:rsidR="009D4402" w:rsidRPr="005E2479" w:rsidRDefault="009D4402" w:rsidP="009D4402">
            <w:pPr>
              <w:pStyle w:val="gemtab11ptAbstand"/>
              <w:rPr>
                <w:sz w:val="20"/>
                <w:lang w:val="en-GB"/>
              </w:rPr>
            </w:pPr>
            <w:r w:rsidRPr="005E2479">
              <w:rPr>
                <w:sz w:val="20"/>
              </w:rPr>
              <w:lastRenderedPageBreak/>
              <w:br/>
            </w:r>
            <w:r w:rsidRPr="005E2479">
              <w:rPr>
                <w:sz w:val="20"/>
                <w:lang w:val="en-GB"/>
              </w:rPr>
              <w:lastRenderedPageBreak/>
              <w:t>VSDM-A_2706</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lastRenderedPageBreak/>
              <w:t>VSDM-A_2120</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Die Fachanwendung VSDM MUSS für die Schnittstellen Fehlermeldungen mit einer einhei</w:t>
            </w:r>
            <w:r w:rsidRPr="005E2479">
              <w:rPr>
                <w:sz w:val="20"/>
              </w:rPr>
              <w:t>t</w:t>
            </w:r>
            <w:r w:rsidRPr="005E2479">
              <w:rPr>
                <w:sz w:val="20"/>
              </w:rPr>
              <w:t>lichen Fehlerstruktur für die nachnutzenden Sy</w:t>
            </w:r>
            <w:r w:rsidRPr="005E2479">
              <w:rPr>
                <w:sz w:val="20"/>
              </w:rPr>
              <w:t>s</w:t>
            </w:r>
            <w:r w:rsidRPr="005E2479">
              <w:rPr>
                <w:sz w:val="20"/>
              </w:rPr>
              <w:t>teme definieren.</w:t>
            </w:r>
          </w:p>
        </w:tc>
        <w:tc>
          <w:tcPr>
            <w:tcW w:w="545" w:type="pct"/>
            <w:shd w:val="clear" w:color="auto" w:fill="auto"/>
          </w:tcPr>
          <w:p w:rsidR="009D4402" w:rsidRPr="005E2479" w:rsidRDefault="009D4402" w:rsidP="009D4402">
            <w:pPr>
              <w:pStyle w:val="gemtab11ptAbstand"/>
              <w:rPr>
                <w:sz w:val="20"/>
              </w:rPr>
            </w:pPr>
            <w:r w:rsidRPr="005E2479">
              <w:rPr>
                <w:sz w:val="20"/>
              </w:rPr>
              <w:t>VSDM-A_2353</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VSDM-A_2126</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Der Intermediär VSDM MUSS Log-Einträge zur Analyse von Abläufen, Performance und Fehle</w:t>
            </w:r>
            <w:r w:rsidRPr="005E2479">
              <w:rPr>
                <w:sz w:val="20"/>
              </w:rPr>
              <w:t>r</w:t>
            </w:r>
            <w:r w:rsidRPr="005E2479">
              <w:rPr>
                <w:sz w:val="20"/>
              </w:rPr>
              <w:t>zuständen schreiben.</w:t>
            </w:r>
          </w:p>
        </w:tc>
        <w:tc>
          <w:tcPr>
            <w:tcW w:w="545" w:type="pct"/>
            <w:shd w:val="clear" w:color="auto" w:fill="auto"/>
          </w:tcPr>
          <w:p w:rsidR="009D4402" w:rsidRPr="005E2479" w:rsidRDefault="009D4402" w:rsidP="009D4402">
            <w:pPr>
              <w:pStyle w:val="gemtab11ptAbstand"/>
              <w:rPr>
                <w:sz w:val="20"/>
                <w:lang w:val="en-GB"/>
              </w:rPr>
            </w:pPr>
            <w:r w:rsidRPr="005E2479">
              <w:rPr>
                <w:sz w:val="20"/>
                <w:lang w:val="en-GB"/>
              </w:rPr>
              <w:t>VSDM-A_2356</w:t>
            </w:r>
            <w:r w:rsidRPr="005E2479">
              <w:rPr>
                <w:sz w:val="20"/>
                <w:lang w:val="en-GB"/>
              </w:rPr>
              <w:br/>
              <w:t>VSDM-A_2357</w:t>
            </w:r>
            <w:r w:rsidRPr="005E2479">
              <w:rPr>
                <w:sz w:val="20"/>
                <w:lang w:val="en-GB"/>
              </w:rPr>
              <w:br/>
              <w:t>VSDM-A_2358</w:t>
            </w:r>
            <w:r w:rsidRPr="005E2479">
              <w:rPr>
                <w:sz w:val="20"/>
                <w:lang w:val="en-GB"/>
              </w:rPr>
              <w:br/>
              <w:t>VSDM-A_2359</w:t>
            </w:r>
            <w:r w:rsidRPr="005E2479">
              <w:rPr>
                <w:sz w:val="20"/>
                <w:lang w:val="en-GB"/>
              </w:rPr>
              <w:br/>
              <w:t>VSDM-A_2673</w:t>
            </w:r>
            <w:r w:rsidRPr="005E2479">
              <w:rPr>
                <w:sz w:val="20"/>
                <w:lang w:val="en-GB"/>
              </w:rPr>
              <w:br/>
              <w:t>VSDM-A_2704</w:t>
            </w:r>
            <w:r w:rsidRPr="005E2479">
              <w:rPr>
                <w:sz w:val="20"/>
                <w:lang w:val="en-GB"/>
              </w:rPr>
              <w:br/>
              <w:t>VSDM-A_2942</w:t>
            </w:r>
            <w:r w:rsidRPr="005E2479">
              <w:rPr>
                <w:sz w:val="20"/>
                <w:lang w:val="en-GB"/>
              </w:rPr>
              <w:br/>
              <w:t>VSDM-A_2943</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VSDM-A_2128</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Der Intermediär VSDM MUSS dem berechtigten Akteur das Auslesen der eigenen Log-Einträge ermöglichen.</w:t>
            </w:r>
          </w:p>
        </w:tc>
        <w:tc>
          <w:tcPr>
            <w:tcW w:w="545" w:type="pct"/>
            <w:shd w:val="clear" w:color="auto" w:fill="auto"/>
          </w:tcPr>
          <w:p w:rsidR="009D4402" w:rsidRPr="005E2479" w:rsidRDefault="009D4402" w:rsidP="009D4402">
            <w:pPr>
              <w:pStyle w:val="gemtab11ptAbstand"/>
              <w:rPr>
                <w:sz w:val="20"/>
              </w:rPr>
            </w:pPr>
            <w:r w:rsidRPr="005E2479">
              <w:rPr>
                <w:sz w:val="20"/>
              </w:rPr>
              <w:t>VSDM-A_2669</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VSDM-A_2137</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Der Intermediär VSDM MUSS das Verbindung</w:t>
            </w:r>
            <w:r w:rsidRPr="005E2479">
              <w:rPr>
                <w:sz w:val="20"/>
              </w:rPr>
              <w:t>s</w:t>
            </w:r>
            <w:r w:rsidRPr="005E2479">
              <w:rPr>
                <w:sz w:val="20"/>
              </w:rPr>
              <w:t>zertifikat des Fachmoduls VSDM beim Verbi</w:t>
            </w:r>
            <w:r w:rsidRPr="005E2479">
              <w:rPr>
                <w:sz w:val="20"/>
              </w:rPr>
              <w:t>n</w:t>
            </w:r>
            <w:r w:rsidRPr="005E2479">
              <w:rPr>
                <w:sz w:val="20"/>
              </w:rPr>
              <w:t>dungsaufbau prüfen.</w:t>
            </w:r>
          </w:p>
        </w:tc>
        <w:tc>
          <w:tcPr>
            <w:tcW w:w="545" w:type="pct"/>
            <w:shd w:val="clear" w:color="auto" w:fill="auto"/>
          </w:tcPr>
          <w:p w:rsidR="009D4402" w:rsidRPr="005E2479" w:rsidRDefault="009D4402" w:rsidP="009D4402">
            <w:pPr>
              <w:pStyle w:val="gemtab11ptAbstand"/>
              <w:rPr>
                <w:sz w:val="20"/>
                <w:lang w:val="en-GB"/>
              </w:rPr>
            </w:pPr>
            <w:r w:rsidRPr="005E2479">
              <w:rPr>
                <w:sz w:val="20"/>
                <w:lang w:val="en-GB"/>
              </w:rPr>
              <w:t>VSDM-A_2350</w:t>
            </w:r>
            <w:r w:rsidRPr="005E2479">
              <w:rPr>
                <w:sz w:val="20"/>
                <w:lang w:val="en-GB"/>
              </w:rPr>
              <w:br/>
              <w:t>VSDM-A_2547</w:t>
            </w:r>
            <w:r w:rsidRPr="005E2479">
              <w:rPr>
                <w:sz w:val="20"/>
                <w:lang w:val="en-GB"/>
              </w:rPr>
              <w:br/>
              <w:t>VSDM-A_2550</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VSDM-A_2142</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Die Fachanwendung VSDM MUSS im Falle eines Abbruchs einer Aktivität bzw. eines Anwendung</w:t>
            </w:r>
            <w:r w:rsidRPr="005E2479">
              <w:rPr>
                <w:sz w:val="20"/>
              </w:rPr>
              <w:t>s</w:t>
            </w:r>
            <w:r w:rsidRPr="005E2479">
              <w:rPr>
                <w:sz w:val="20"/>
              </w:rPr>
              <w:t>falles eine Fehlermeldung für alle nachnutzenden Systeme erzeugen, die Produkttyp, Betreiber und Fehlerursache eindeutig identifiziert und Refere</w:t>
            </w:r>
            <w:r w:rsidRPr="005E2479">
              <w:rPr>
                <w:sz w:val="20"/>
              </w:rPr>
              <w:t>n</w:t>
            </w:r>
            <w:r w:rsidRPr="005E2479">
              <w:rPr>
                <w:sz w:val="20"/>
              </w:rPr>
              <w:t>zen zu Details des Fehlers enthält.</w:t>
            </w:r>
          </w:p>
        </w:tc>
        <w:tc>
          <w:tcPr>
            <w:tcW w:w="545" w:type="pct"/>
            <w:shd w:val="clear" w:color="auto" w:fill="auto"/>
          </w:tcPr>
          <w:p w:rsidR="009D4402" w:rsidRPr="005E2479" w:rsidRDefault="009D4402" w:rsidP="009D4402">
            <w:pPr>
              <w:pStyle w:val="gemtab11ptAbstand"/>
              <w:rPr>
                <w:sz w:val="20"/>
              </w:rPr>
            </w:pPr>
            <w:r w:rsidRPr="005E2479">
              <w:rPr>
                <w:sz w:val="20"/>
              </w:rPr>
              <w:t>VSDM-A_2353</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VSDM-A_2144</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Der Intermediär VSDM KANN zur Lokalisierung der Fachdienste den Servicetype, die Provider-Kennung und die Schnittstellenversion zur Ve</w:t>
            </w:r>
            <w:r w:rsidRPr="005E2479">
              <w:rPr>
                <w:sz w:val="20"/>
              </w:rPr>
              <w:t>r</w:t>
            </w:r>
            <w:r w:rsidRPr="005E2479">
              <w:rPr>
                <w:sz w:val="20"/>
              </w:rPr>
              <w:t>wendung an der Schnittstelle I_DNS_Service_Localization ermitteln.</w:t>
            </w:r>
          </w:p>
        </w:tc>
        <w:tc>
          <w:tcPr>
            <w:tcW w:w="545" w:type="pct"/>
            <w:shd w:val="clear" w:color="auto" w:fill="auto"/>
          </w:tcPr>
          <w:p w:rsidR="009D4402" w:rsidRPr="005E2479" w:rsidRDefault="009D4402" w:rsidP="009D4402">
            <w:pPr>
              <w:pStyle w:val="gemtab11ptAbstand"/>
              <w:rPr>
                <w:sz w:val="20"/>
                <w:lang w:val="en-GB"/>
              </w:rPr>
            </w:pPr>
            <w:r w:rsidRPr="005E2479">
              <w:rPr>
                <w:sz w:val="20"/>
                <w:lang w:val="en-GB"/>
              </w:rPr>
              <w:t>VSDM-A_2348</w:t>
            </w:r>
            <w:r w:rsidRPr="005E2479">
              <w:rPr>
                <w:sz w:val="20"/>
                <w:lang w:val="en-GB"/>
              </w:rPr>
              <w:br/>
              <w:t>VSDM-A_2349</w:t>
            </w:r>
            <w:r w:rsidRPr="005E2479">
              <w:rPr>
                <w:sz w:val="20"/>
                <w:lang w:val="en-GB"/>
              </w:rPr>
              <w:br/>
              <w:t>VSDM-A_2712</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VSDM-A_2162</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Der Intermediär VSDM MUSS bestehende, sich</w:t>
            </w:r>
            <w:r w:rsidRPr="005E2479">
              <w:rPr>
                <w:sz w:val="20"/>
              </w:rPr>
              <w:t>e</w:t>
            </w:r>
            <w:r w:rsidRPr="005E2479">
              <w:rPr>
                <w:sz w:val="20"/>
              </w:rPr>
              <w:t>re Verbindung zur Fachdienstschnittstelle bis zu einer konfigurierbaren Zeitspanne wiederverwe</w:t>
            </w:r>
            <w:r w:rsidRPr="005E2479">
              <w:rPr>
                <w:sz w:val="20"/>
              </w:rPr>
              <w:t>n</w:t>
            </w:r>
            <w:r w:rsidRPr="005E2479">
              <w:rPr>
                <w:sz w:val="20"/>
              </w:rPr>
              <w:t>den.</w:t>
            </w:r>
          </w:p>
        </w:tc>
        <w:tc>
          <w:tcPr>
            <w:tcW w:w="545" w:type="pct"/>
            <w:shd w:val="clear" w:color="auto" w:fill="auto"/>
          </w:tcPr>
          <w:p w:rsidR="009D4402" w:rsidRPr="005E2479" w:rsidRDefault="009D4402" w:rsidP="009D4402">
            <w:pPr>
              <w:pStyle w:val="gemtab11ptAbstand"/>
              <w:rPr>
                <w:sz w:val="20"/>
              </w:rPr>
            </w:pPr>
            <w:r w:rsidRPr="005E2479">
              <w:rPr>
                <w:sz w:val="20"/>
              </w:rPr>
              <w:t>VSDM-A_2350</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lastRenderedPageBreak/>
              <w:t>VSDM-A_2171</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Der Intermediär VSDM MUSS den Verbindung</w:t>
            </w:r>
            <w:r w:rsidRPr="005E2479">
              <w:rPr>
                <w:sz w:val="20"/>
              </w:rPr>
              <w:t>s</w:t>
            </w:r>
            <w:r w:rsidRPr="005E2479">
              <w:rPr>
                <w:sz w:val="20"/>
              </w:rPr>
              <w:t>aufbau abbrechen, wenn der Zertifikatsvalidi</w:t>
            </w:r>
            <w:r w:rsidRPr="005E2479">
              <w:rPr>
                <w:sz w:val="20"/>
              </w:rPr>
              <w:t>e</w:t>
            </w:r>
            <w:r w:rsidRPr="005E2479">
              <w:rPr>
                <w:sz w:val="20"/>
              </w:rPr>
              <w:t>rungsdienst nicht erfolgreich antwortet, das Zert</w:t>
            </w:r>
            <w:r w:rsidRPr="005E2479">
              <w:rPr>
                <w:sz w:val="20"/>
              </w:rPr>
              <w:t>i</w:t>
            </w:r>
            <w:r w:rsidRPr="005E2479">
              <w:rPr>
                <w:sz w:val="20"/>
              </w:rPr>
              <w:t>fikat gesperrt oder nicht gültig ist.</w:t>
            </w:r>
          </w:p>
        </w:tc>
        <w:tc>
          <w:tcPr>
            <w:tcW w:w="545" w:type="pct"/>
            <w:shd w:val="clear" w:color="auto" w:fill="auto"/>
          </w:tcPr>
          <w:p w:rsidR="009D4402" w:rsidRPr="005E2479" w:rsidRDefault="009D4402" w:rsidP="009D4402">
            <w:pPr>
              <w:pStyle w:val="gemtab11ptAbstand"/>
              <w:rPr>
                <w:sz w:val="20"/>
              </w:rPr>
            </w:pPr>
            <w:r w:rsidRPr="005E2479">
              <w:rPr>
                <w:sz w:val="20"/>
              </w:rPr>
              <w:t>VSDM-A_2353</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VSDM-A_2336</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Der Intermediär VSDM MUSS Nachrichten u</w:t>
            </w:r>
            <w:r w:rsidRPr="005E2479">
              <w:rPr>
                <w:sz w:val="20"/>
              </w:rPr>
              <w:t>n</w:t>
            </w:r>
            <w:r w:rsidRPr="005E2479">
              <w:rPr>
                <w:sz w:val="20"/>
              </w:rPr>
              <w:t>verändert ohne weitere Verarbeitung weiterre</w:t>
            </w:r>
            <w:r w:rsidRPr="005E2479">
              <w:rPr>
                <w:sz w:val="20"/>
              </w:rPr>
              <w:t>i</w:t>
            </w:r>
            <w:r w:rsidRPr="005E2479">
              <w:rPr>
                <w:sz w:val="20"/>
              </w:rPr>
              <w:t>chen.</w:t>
            </w:r>
          </w:p>
        </w:tc>
        <w:tc>
          <w:tcPr>
            <w:tcW w:w="545" w:type="pct"/>
            <w:shd w:val="clear" w:color="auto" w:fill="auto"/>
          </w:tcPr>
          <w:p w:rsidR="009D4402" w:rsidRPr="005E2479" w:rsidRDefault="009D4402" w:rsidP="009D4402">
            <w:pPr>
              <w:pStyle w:val="gemtab11ptAbstand"/>
              <w:rPr>
                <w:sz w:val="20"/>
              </w:rPr>
            </w:pPr>
            <w:r w:rsidRPr="005E2479">
              <w:rPr>
                <w:sz w:val="20"/>
              </w:rPr>
              <w:t>VSDM-A_2707</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VSDM-A_2337</w:t>
            </w:r>
          </w:p>
        </w:tc>
        <w:tc>
          <w:tcPr>
            <w:tcW w:w="1273" w:type="pct"/>
            <w:shd w:val="clear" w:color="auto" w:fill="auto"/>
          </w:tcPr>
          <w:p w:rsidR="009D4402" w:rsidRPr="005E2479" w:rsidRDefault="009D4402" w:rsidP="009D4402">
            <w:pPr>
              <w:pStyle w:val="gemtab11ptAbstand"/>
              <w:rPr>
                <w:sz w:val="20"/>
              </w:rPr>
            </w:pPr>
            <w:r w:rsidRPr="005E2479">
              <w:rPr>
                <w:sz w:val="20"/>
              </w:rPr>
              <w:t>[gemSysL_VSDM]</w:t>
            </w:r>
          </w:p>
        </w:tc>
        <w:tc>
          <w:tcPr>
            <w:tcW w:w="2547" w:type="pct"/>
            <w:shd w:val="clear" w:color="auto" w:fill="auto"/>
          </w:tcPr>
          <w:p w:rsidR="009D4402" w:rsidRPr="005E2479" w:rsidRDefault="009D4402" w:rsidP="009D4402">
            <w:pPr>
              <w:pStyle w:val="gemtab11ptAbstand"/>
              <w:rPr>
                <w:sz w:val="20"/>
              </w:rPr>
            </w:pPr>
            <w:r w:rsidRPr="005E2479">
              <w:rPr>
                <w:sz w:val="20"/>
              </w:rPr>
              <w:t>Der Intermediär VSDM MUSS das Verbindung</w:t>
            </w:r>
            <w:r w:rsidRPr="005E2479">
              <w:rPr>
                <w:sz w:val="20"/>
              </w:rPr>
              <w:t>s</w:t>
            </w:r>
            <w:r w:rsidRPr="005E2479">
              <w:rPr>
                <w:sz w:val="20"/>
              </w:rPr>
              <w:t>zertifikat des aufgerufenen Fachdienstes beim Verbindungsaufbau prüfen.</w:t>
            </w:r>
          </w:p>
        </w:tc>
        <w:tc>
          <w:tcPr>
            <w:tcW w:w="545" w:type="pct"/>
            <w:shd w:val="clear" w:color="auto" w:fill="auto"/>
          </w:tcPr>
          <w:p w:rsidR="009D4402" w:rsidRPr="005E2479" w:rsidRDefault="009D4402" w:rsidP="009D4402">
            <w:pPr>
              <w:pStyle w:val="gemtab11ptAbstand"/>
              <w:rPr>
                <w:sz w:val="20"/>
                <w:lang w:val="en-GB"/>
              </w:rPr>
            </w:pPr>
            <w:r w:rsidRPr="005E2479">
              <w:rPr>
                <w:sz w:val="20"/>
                <w:lang w:val="en-GB"/>
              </w:rPr>
              <w:t>VSDM-A_2350</w:t>
            </w:r>
            <w:r w:rsidRPr="005E2479">
              <w:rPr>
                <w:sz w:val="20"/>
                <w:lang w:val="en-GB"/>
              </w:rPr>
              <w:br/>
              <w:t>VSDM-A_2351</w:t>
            </w:r>
            <w:r w:rsidRPr="005E2479">
              <w:rPr>
                <w:sz w:val="20"/>
                <w:lang w:val="en-GB"/>
              </w:rPr>
              <w:br/>
              <w:t>VSDM-A_2548</w:t>
            </w:r>
            <w:r w:rsidRPr="005E2479">
              <w:rPr>
                <w:sz w:val="20"/>
                <w:lang w:val="en-GB"/>
              </w:rPr>
              <w:br/>
              <w:t>VSDM-A_2549</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VSDM-A_26</w:t>
            </w:r>
          </w:p>
        </w:tc>
        <w:tc>
          <w:tcPr>
            <w:tcW w:w="1273" w:type="pct"/>
            <w:shd w:val="clear" w:color="auto" w:fill="auto"/>
          </w:tcPr>
          <w:p w:rsidR="009D4402" w:rsidRPr="005E2479" w:rsidRDefault="009D4402" w:rsidP="009D4402">
            <w:pPr>
              <w:pStyle w:val="gemtab11ptAbstand"/>
              <w:rPr>
                <w:sz w:val="20"/>
              </w:rPr>
            </w:pPr>
            <w:r w:rsidRPr="005E2479">
              <w:rPr>
                <w:sz w:val="20"/>
              </w:rPr>
              <w:t>VSDM-LH_1</w:t>
            </w:r>
          </w:p>
        </w:tc>
        <w:tc>
          <w:tcPr>
            <w:tcW w:w="2547" w:type="pct"/>
            <w:shd w:val="clear" w:color="auto" w:fill="auto"/>
          </w:tcPr>
          <w:p w:rsidR="009D4402" w:rsidRPr="005E2479" w:rsidRDefault="009D4402" w:rsidP="009D4402">
            <w:pPr>
              <w:pStyle w:val="gemtab11ptAbstand"/>
              <w:rPr>
                <w:sz w:val="20"/>
              </w:rPr>
            </w:pPr>
            <w:r w:rsidRPr="005E2479">
              <w:rPr>
                <w:sz w:val="20"/>
              </w:rPr>
              <w:t>Die Anwendung VSDM MUSS unter Nutzung von Leistungsmerkmalen der TI-Plattform gewährlei</w:t>
            </w:r>
            <w:r w:rsidRPr="005E2479">
              <w:rPr>
                <w:sz w:val="20"/>
              </w:rPr>
              <w:t>s</w:t>
            </w:r>
            <w:r w:rsidRPr="005E2479">
              <w:rPr>
                <w:sz w:val="20"/>
              </w:rPr>
              <w:t>ten, dass im Rahmen des Versichertenstammd</w:t>
            </w:r>
            <w:r w:rsidRPr="005E2479">
              <w:rPr>
                <w:sz w:val="20"/>
              </w:rPr>
              <w:t>a</w:t>
            </w:r>
            <w:r w:rsidRPr="005E2479">
              <w:rPr>
                <w:sz w:val="20"/>
              </w:rPr>
              <w:t>tenmanagements eine Profilbildung über die a</w:t>
            </w:r>
            <w:r w:rsidRPr="005E2479">
              <w:rPr>
                <w:sz w:val="20"/>
              </w:rPr>
              <w:t>n</w:t>
            </w:r>
            <w:r w:rsidRPr="005E2479">
              <w:rPr>
                <w:sz w:val="20"/>
              </w:rPr>
              <w:t>fragenden Leistungserbringer für einen Koste</w:t>
            </w:r>
            <w:r w:rsidRPr="005E2479">
              <w:rPr>
                <w:sz w:val="20"/>
              </w:rPr>
              <w:t>n</w:t>
            </w:r>
            <w:r w:rsidRPr="005E2479">
              <w:rPr>
                <w:sz w:val="20"/>
              </w:rPr>
              <w:t>träger unmöglich ist.</w:t>
            </w:r>
          </w:p>
        </w:tc>
        <w:tc>
          <w:tcPr>
            <w:tcW w:w="545" w:type="pct"/>
            <w:shd w:val="clear" w:color="auto" w:fill="auto"/>
          </w:tcPr>
          <w:p w:rsidR="009D4402" w:rsidRPr="005E2479" w:rsidRDefault="009D4402" w:rsidP="009D4402">
            <w:pPr>
              <w:pStyle w:val="gemtab11ptAbstand"/>
              <w:rPr>
                <w:sz w:val="20"/>
              </w:rPr>
            </w:pPr>
            <w:r w:rsidRPr="005E2479">
              <w:rPr>
                <w:sz w:val="20"/>
              </w:rPr>
              <w:t>VSDM-A_2761</w:t>
            </w:r>
          </w:p>
        </w:tc>
      </w:tr>
      <w:tr w:rsidR="009D4402" w:rsidRPr="005E2479" w:rsidTr="009D4402">
        <w:tc>
          <w:tcPr>
            <w:tcW w:w="635" w:type="pct"/>
            <w:shd w:val="clear" w:color="auto" w:fill="auto"/>
          </w:tcPr>
          <w:p w:rsidR="009D4402" w:rsidRPr="005E2479" w:rsidRDefault="009D4402" w:rsidP="009D4402">
            <w:pPr>
              <w:pStyle w:val="gemtab11ptAbstand"/>
              <w:rPr>
                <w:sz w:val="20"/>
              </w:rPr>
            </w:pPr>
            <w:r w:rsidRPr="005E2479">
              <w:rPr>
                <w:sz w:val="20"/>
              </w:rPr>
              <w:t>VSDM-A_68</w:t>
            </w:r>
          </w:p>
        </w:tc>
        <w:tc>
          <w:tcPr>
            <w:tcW w:w="1273" w:type="pct"/>
            <w:shd w:val="clear" w:color="auto" w:fill="auto"/>
          </w:tcPr>
          <w:p w:rsidR="009D4402" w:rsidRPr="005E2479" w:rsidRDefault="009D4402" w:rsidP="009D4402">
            <w:pPr>
              <w:pStyle w:val="gemtab11ptAbstand"/>
              <w:rPr>
                <w:sz w:val="20"/>
              </w:rPr>
            </w:pPr>
            <w:r w:rsidRPr="005E2479">
              <w:rPr>
                <w:sz w:val="20"/>
              </w:rPr>
              <w:t>VSDM-LH_1</w:t>
            </w:r>
          </w:p>
        </w:tc>
        <w:tc>
          <w:tcPr>
            <w:tcW w:w="2547" w:type="pct"/>
            <w:shd w:val="clear" w:color="auto" w:fill="auto"/>
          </w:tcPr>
          <w:p w:rsidR="009D4402" w:rsidRPr="005E2479" w:rsidRDefault="009D4402" w:rsidP="009D4402">
            <w:pPr>
              <w:pStyle w:val="gemtab11ptAbstand"/>
              <w:rPr>
                <w:sz w:val="20"/>
              </w:rPr>
            </w:pPr>
            <w:r w:rsidRPr="005E2479">
              <w:rPr>
                <w:sz w:val="20"/>
              </w:rPr>
              <w:t>Die Anwendung VSDM MUSS unter Nutzung von Leistungsmerkmalen der TI-Plattform bei O</w:t>
            </w:r>
            <w:r w:rsidRPr="005E2479">
              <w:rPr>
                <w:sz w:val="20"/>
              </w:rPr>
              <w:t>n</w:t>
            </w:r>
            <w:r w:rsidRPr="005E2479">
              <w:rPr>
                <w:sz w:val="20"/>
              </w:rPr>
              <w:t>lineprüfung und -aktualisierung der Versicherte</w:t>
            </w:r>
            <w:r w:rsidRPr="005E2479">
              <w:rPr>
                <w:sz w:val="20"/>
              </w:rPr>
              <w:t>n</w:t>
            </w:r>
            <w:r w:rsidRPr="005E2479">
              <w:rPr>
                <w:sz w:val="20"/>
              </w:rPr>
              <w:t>stammdaten gewährleisten, dass die Identität des anfragenden Leistungserbringers anonymisiert wird, um eine Profilbildung zu vermeiden.</w:t>
            </w:r>
          </w:p>
        </w:tc>
        <w:tc>
          <w:tcPr>
            <w:tcW w:w="545" w:type="pct"/>
            <w:shd w:val="clear" w:color="auto" w:fill="auto"/>
          </w:tcPr>
          <w:p w:rsidR="009D4402" w:rsidRPr="005E2479" w:rsidRDefault="009D4402" w:rsidP="009D4402">
            <w:pPr>
              <w:pStyle w:val="gemtab11ptAbstand"/>
              <w:rPr>
                <w:sz w:val="20"/>
              </w:rPr>
            </w:pPr>
            <w:r w:rsidRPr="005E2479">
              <w:rPr>
                <w:sz w:val="20"/>
              </w:rPr>
              <w:t>VSDM-A_2761</w:t>
            </w:r>
          </w:p>
        </w:tc>
      </w:tr>
    </w:tbl>
    <w:p w:rsidR="009D4402" w:rsidRPr="004C4BAB" w:rsidRDefault="009D4402" w:rsidP="00CC3A41">
      <w:pPr>
        <w:pStyle w:val="berschrift2"/>
      </w:pPr>
      <w:bookmarkStart w:id="289" w:name="_Ref304815175"/>
      <w:bookmarkStart w:id="290" w:name="_Toc502151176"/>
      <w:r w:rsidRPr="004C4BAB">
        <w:t>–</w:t>
      </w:r>
      <w:r w:rsidR="00BF694E">
        <w:t xml:space="preserve"> </w:t>
      </w:r>
      <w:r w:rsidRPr="004C4BAB">
        <w:t>Ausgangsanforderungen</w:t>
      </w:r>
      <w:bookmarkEnd w:id="289"/>
      <w:bookmarkEnd w:id="290"/>
    </w:p>
    <w:p w:rsidR="009D4402" w:rsidRDefault="009D4402" w:rsidP="00CC3A41">
      <w:pPr>
        <w:pStyle w:val="Beschriftung"/>
      </w:pPr>
      <w:bookmarkStart w:id="291" w:name="_Ref300812477"/>
      <w:bookmarkStart w:id="292" w:name="_Toc303845883"/>
      <w:bookmarkStart w:id="293" w:name="_Toc307992421"/>
      <w:bookmarkStart w:id="294" w:name="_Toc501357384"/>
      <w:r w:rsidRPr="00AB3040">
        <w:t xml:space="preserve">Tabelle </w:t>
      </w:r>
      <w:r w:rsidRPr="00AB3040">
        <w:fldChar w:fldCharType="begin"/>
      </w:r>
      <w:r w:rsidRPr="00AB3040">
        <w:instrText xml:space="preserve"> SEQ Tabelle \* ARABIC </w:instrText>
      </w:r>
      <w:r w:rsidRPr="00AB3040">
        <w:fldChar w:fldCharType="separate"/>
      </w:r>
      <w:r w:rsidR="00BF694E">
        <w:rPr>
          <w:noProof/>
        </w:rPr>
        <w:t>20</w:t>
      </w:r>
      <w:r w:rsidRPr="00AB3040">
        <w:fldChar w:fldCharType="end"/>
      </w:r>
      <w:bookmarkEnd w:id="291"/>
      <w:r w:rsidRPr="00AB3040">
        <w:t>: Ausgangsanforderungen</w:t>
      </w:r>
      <w:bookmarkEnd w:id="292"/>
      <w:r w:rsidRPr="00AB3040">
        <w:t xml:space="preserve"> mit Nachweis der Erfüllung</w:t>
      </w:r>
      <w:bookmarkEnd w:id="293"/>
      <w:bookmarkEnd w:id="294"/>
    </w:p>
    <w:tbl>
      <w:tblPr>
        <w:tblW w:w="49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6264"/>
        <w:gridCol w:w="1938"/>
      </w:tblGrid>
      <w:tr w:rsidR="009D4402" w:rsidRPr="005E2479" w:rsidTr="009D4402">
        <w:trPr>
          <w:tblHeader/>
        </w:trPr>
        <w:tc>
          <w:tcPr>
            <w:tcW w:w="497" w:type="pct"/>
            <w:shd w:val="clear" w:color="auto" w:fill="E0E0E0"/>
          </w:tcPr>
          <w:p w:rsidR="009D4402" w:rsidRPr="005E2479" w:rsidRDefault="009D4402" w:rsidP="009D4402">
            <w:pPr>
              <w:pStyle w:val="gemtab11ptAbstand"/>
              <w:rPr>
                <w:b/>
                <w:bCs/>
                <w:sz w:val="20"/>
              </w:rPr>
            </w:pPr>
            <w:r w:rsidRPr="005E2479">
              <w:rPr>
                <w:b/>
                <w:bCs/>
                <w:sz w:val="20"/>
              </w:rPr>
              <w:t>AFO-ID</w:t>
            </w:r>
          </w:p>
        </w:tc>
        <w:tc>
          <w:tcPr>
            <w:tcW w:w="3439" w:type="pct"/>
            <w:shd w:val="clear" w:color="auto" w:fill="E0E0E0"/>
          </w:tcPr>
          <w:p w:rsidR="009D4402" w:rsidRPr="005E2479" w:rsidRDefault="009D4402" w:rsidP="009D4402">
            <w:pPr>
              <w:pStyle w:val="gemtab11ptAbstand"/>
              <w:rPr>
                <w:b/>
                <w:bCs/>
                <w:sz w:val="20"/>
              </w:rPr>
            </w:pPr>
            <w:r w:rsidRPr="005E2479">
              <w:rPr>
                <w:b/>
                <w:bCs/>
                <w:sz w:val="20"/>
              </w:rPr>
              <w:t>Beschreibung</w:t>
            </w:r>
          </w:p>
        </w:tc>
        <w:tc>
          <w:tcPr>
            <w:tcW w:w="1064" w:type="pct"/>
            <w:shd w:val="clear" w:color="auto" w:fill="E0E0E0"/>
          </w:tcPr>
          <w:p w:rsidR="009D4402" w:rsidRPr="005E2479" w:rsidRDefault="009D4402" w:rsidP="009D4402">
            <w:pPr>
              <w:pStyle w:val="gemtab11ptAbstand"/>
              <w:rPr>
                <w:b/>
                <w:bCs/>
                <w:sz w:val="20"/>
              </w:rPr>
            </w:pPr>
            <w:r w:rsidRPr="005E2479">
              <w:rPr>
                <w:b/>
                <w:bCs/>
                <w:sz w:val="20"/>
              </w:rPr>
              <w:t>erfüllt</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VSDM-A_2348</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die URL des Fachdienstes anhand der in Tabelle Tab_INTM_VSDM_01 festgelegten Parameter Prov</w:t>
            </w:r>
            <w:r w:rsidRPr="005E2479">
              <w:rPr>
                <w:sz w:val="20"/>
              </w:rPr>
              <w:t>i</w:t>
            </w:r>
            <w:r w:rsidRPr="005E2479">
              <w:rPr>
                <w:sz w:val="20"/>
              </w:rPr>
              <w:t>der-Kennung, ServiceType und Schnittstellen-Version P</w:t>
            </w:r>
            <w:r w:rsidRPr="005E2479">
              <w:rPr>
                <w:sz w:val="20"/>
              </w:rPr>
              <w:t>a</w:t>
            </w:r>
            <w:r w:rsidRPr="005E2479">
              <w:rPr>
                <w:sz w:val="20"/>
              </w:rPr>
              <w:t>rameter ermi</w:t>
            </w:r>
            <w:r w:rsidRPr="005E2479">
              <w:rPr>
                <w:sz w:val="20"/>
              </w:rPr>
              <w:t>t</w:t>
            </w:r>
            <w:r w:rsidRPr="005E2479">
              <w:rPr>
                <w:sz w:val="20"/>
              </w:rPr>
              <w:t>teln.</w:t>
            </w:r>
          </w:p>
        </w:tc>
        <w:tc>
          <w:tcPr>
            <w:tcW w:w="1064" w:type="pct"/>
            <w:shd w:val="clear" w:color="auto" w:fill="auto"/>
          </w:tcPr>
          <w:p w:rsidR="009D4402" w:rsidRPr="005E2479" w:rsidRDefault="009D4402" w:rsidP="009D4402">
            <w:pPr>
              <w:pStyle w:val="gemtab11ptAbstand"/>
              <w:rPr>
                <w:sz w:val="20"/>
              </w:rPr>
            </w:pPr>
            <w:r w:rsidRPr="005E2479">
              <w:rPr>
                <w:sz w:val="20"/>
              </w:rPr>
              <w:t>VSDM-A_2144</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VSDM-A_2349</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falls ein Lokalisierungsdienst für die Lokalisierung verwendet wird, das Ergebnis einer erfolgre</w:t>
            </w:r>
            <w:r w:rsidRPr="005E2479">
              <w:rPr>
                <w:sz w:val="20"/>
              </w:rPr>
              <w:t>i</w:t>
            </w:r>
            <w:r w:rsidRPr="005E2479">
              <w:rPr>
                <w:sz w:val="20"/>
              </w:rPr>
              <w:t>chen Lokalisierung für einen konfigurierbaren Zeitraum zwischenspe</w:t>
            </w:r>
            <w:r w:rsidRPr="005E2479">
              <w:rPr>
                <w:sz w:val="20"/>
              </w:rPr>
              <w:t>i</w:t>
            </w:r>
            <w:r w:rsidRPr="005E2479">
              <w:rPr>
                <w:sz w:val="20"/>
              </w:rPr>
              <w:t>chern um die Häufigkeit der Anfragen an den Ve</w:t>
            </w:r>
            <w:r w:rsidRPr="005E2479">
              <w:rPr>
                <w:sz w:val="20"/>
              </w:rPr>
              <w:t>r</w:t>
            </w:r>
            <w:r w:rsidRPr="005E2479">
              <w:rPr>
                <w:sz w:val="20"/>
              </w:rPr>
              <w:t>zeichnisdienst zu reduzieren.</w:t>
            </w:r>
          </w:p>
        </w:tc>
        <w:tc>
          <w:tcPr>
            <w:tcW w:w="1064" w:type="pct"/>
            <w:shd w:val="clear" w:color="auto" w:fill="auto"/>
          </w:tcPr>
          <w:p w:rsidR="009D4402" w:rsidRPr="005E2479" w:rsidRDefault="009D4402" w:rsidP="009D4402">
            <w:pPr>
              <w:pStyle w:val="gemtab11ptAbstand"/>
              <w:rPr>
                <w:sz w:val="20"/>
              </w:rPr>
            </w:pPr>
            <w:r w:rsidRPr="005E2479">
              <w:rPr>
                <w:sz w:val="20"/>
              </w:rPr>
              <w:t>VSDM-A_2144</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VSDM-A_2350</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die in Tabelle Tab_INTM_VSDM_10, Tab_INTM_VSDM_17 und Tab_INTM_VSDM_18 aufgezählten Parameter dem Betre</w:t>
            </w:r>
            <w:r w:rsidRPr="005E2479">
              <w:rPr>
                <w:sz w:val="20"/>
              </w:rPr>
              <w:t>i</w:t>
            </w:r>
            <w:r w:rsidRPr="005E2479">
              <w:rPr>
                <w:sz w:val="20"/>
              </w:rPr>
              <w:t>ber zur Konfiguration anbieten.</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VSDM-A_2137</w:t>
            </w:r>
            <w:r w:rsidRPr="005E2479">
              <w:rPr>
                <w:sz w:val="20"/>
                <w:lang w:val="en-GB"/>
              </w:rPr>
              <w:br/>
              <w:t>VSDM-A_2162</w:t>
            </w:r>
            <w:r w:rsidRPr="005E2479">
              <w:rPr>
                <w:sz w:val="20"/>
                <w:lang w:val="en-GB"/>
              </w:rPr>
              <w:br/>
              <w:t>VSDM-A_2337</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w:t>
            </w:r>
            <w:r w:rsidRPr="005E2479">
              <w:rPr>
                <w:sz w:val="20"/>
              </w:rPr>
              <w:lastRenderedPageBreak/>
              <w:t>A_2351</w:t>
            </w:r>
          </w:p>
        </w:tc>
        <w:tc>
          <w:tcPr>
            <w:tcW w:w="3439" w:type="pct"/>
            <w:shd w:val="clear" w:color="auto" w:fill="auto"/>
          </w:tcPr>
          <w:p w:rsidR="009D4402" w:rsidRPr="005E2479" w:rsidRDefault="009D4402" w:rsidP="00A82EF6">
            <w:pPr>
              <w:pStyle w:val="gemtab11ptAbstand"/>
              <w:rPr>
                <w:sz w:val="20"/>
              </w:rPr>
            </w:pPr>
            <w:r w:rsidRPr="005E2479">
              <w:rPr>
                <w:sz w:val="20"/>
              </w:rPr>
              <w:lastRenderedPageBreak/>
              <w:t>Der Intermediär VSDM MUSS die Liste der zulässige Admi</w:t>
            </w:r>
            <w:r w:rsidRPr="005E2479">
              <w:rPr>
                <w:sz w:val="20"/>
              </w:rPr>
              <w:t>s</w:t>
            </w:r>
            <w:r w:rsidRPr="005E2479">
              <w:rPr>
                <w:sz w:val="20"/>
              </w:rPr>
              <w:t xml:space="preserve">sions </w:t>
            </w:r>
            <w:r w:rsidRPr="005E2479">
              <w:rPr>
                <w:sz w:val="20"/>
              </w:rPr>
              <w:lastRenderedPageBreak/>
              <w:t>für die Zertifikatsprüfung beim Verbindungsaufbau zu den Fac</w:t>
            </w:r>
            <w:r w:rsidRPr="005E2479">
              <w:rPr>
                <w:sz w:val="20"/>
              </w:rPr>
              <w:t>h</w:t>
            </w:r>
            <w:r w:rsidRPr="005E2479">
              <w:rPr>
                <w:sz w:val="20"/>
              </w:rPr>
              <w:t>diensten dem Betreiber zur Konfiguration anbieten, so dass zusät</w:t>
            </w:r>
            <w:r w:rsidRPr="005E2479">
              <w:rPr>
                <w:sz w:val="20"/>
              </w:rPr>
              <w:t>z</w:t>
            </w:r>
            <w:r w:rsidRPr="005E2479">
              <w:rPr>
                <w:sz w:val="20"/>
              </w:rPr>
              <w:t>liche Fachdienste wie z.B. ein Kostenträgerdatendienst hi</w:t>
            </w:r>
            <w:r w:rsidRPr="005E2479">
              <w:rPr>
                <w:sz w:val="20"/>
              </w:rPr>
              <w:t>n</w:t>
            </w:r>
            <w:r w:rsidRPr="005E2479">
              <w:rPr>
                <w:sz w:val="20"/>
              </w:rPr>
              <w:t xml:space="preserve">zugefügt werden </w:t>
            </w:r>
            <w:r w:rsidR="00A82EF6">
              <w:rPr>
                <w:sz w:val="20"/>
              </w:rPr>
              <w:t>können</w:t>
            </w:r>
            <w:r w:rsidRPr="005E2479">
              <w:rPr>
                <w:sz w:val="20"/>
              </w:rPr>
              <w:t>.</w:t>
            </w:r>
          </w:p>
        </w:tc>
        <w:tc>
          <w:tcPr>
            <w:tcW w:w="1064" w:type="pct"/>
            <w:shd w:val="clear" w:color="auto" w:fill="auto"/>
          </w:tcPr>
          <w:p w:rsidR="009D4402" w:rsidRPr="005E2479" w:rsidRDefault="009D4402" w:rsidP="009D4402">
            <w:pPr>
              <w:pStyle w:val="gemtab11ptAbstand"/>
              <w:rPr>
                <w:sz w:val="20"/>
              </w:rPr>
            </w:pPr>
            <w:r w:rsidRPr="005E2479">
              <w:rPr>
                <w:sz w:val="20"/>
              </w:rPr>
              <w:lastRenderedPageBreak/>
              <w:t>VSDM-A_2337</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lastRenderedPageBreak/>
              <w:t>VSDM-A_2353</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bei Fehlern in der eigenen Verarbe</w:t>
            </w:r>
            <w:r w:rsidRPr="005E2479">
              <w:rPr>
                <w:sz w:val="20"/>
              </w:rPr>
              <w:t>i</w:t>
            </w:r>
            <w:r w:rsidRPr="005E2479">
              <w:rPr>
                <w:sz w:val="20"/>
              </w:rPr>
              <w:t>tung HTTP-Fehlermeldungen erstellen, die den pa</w:t>
            </w:r>
            <w:r w:rsidRPr="005E2479">
              <w:rPr>
                <w:sz w:val="20"/>
              </w:rPr>
              <w:t>s</w:t>
            </w:r>
            <w:r w:rsidRPr="005E2479">
              <w:rPr>
                <w:sz w:val="20"/>
              </w:rPr>
              <w:t>senden HTTP-Fehlercodes gemäß der Tab_INTM_VSDM_07 zur Ursache entha</w:t>
            </w:r>
            <w:r w:rsidRPr="005E2479">
              <w:rPr>
                <w:sz w:val="20"/>
              </w:rPr>
              <w:t>l</w:t>
            </w:r>
            <w:r w:rsidRPr="005E2479">
              <w:rPr>
                <w:sz w:val="20"/>
              </w:rPr>
              <w:t>ten.</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GS-A_3785</w:t>
            </w:r>
            <w:r w:rsidRPr="005E2479">
              <w:rPr>
                <w:sz w:val="20"/>
                <w:lang w:val="en-GB"/>
              </w:rPr>
              <w:br/>
              <w:t>VSDM-A_2120</w:t>
            </w:r>
            <w:r w:rsidRPr="005E2479">
              <w:rPr>
                <w:sz w:val="20"/>
                <w:lang w:val="en-GB"/>
              </w:rPr>
              <w:br/>
              <w:t>VSDM-A_2142</w:t>
            </w:r>
            <w:r w:rsidRPr="005E2479">
              <w:rPr>
                <w:sz w:val="20"/>
                <w:lang w:val="en-GB"/>
              </w:rPr>
              <w:br/>
              <w:t>VSDM-A_2171</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VSDM-A_2356</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SOLL ein Performanceprotokoll schre</w:t>
            </w:r>
            <w:r w:rsidRPr="005E2479">
              <w:rPr>
                <w:sz w:val="20"/>
              </w:rPr>
              <w:t>i</w:t>
            </w:r>
            <w:r w:rsidRPr="005E2479">
              <w:rPr>
                <w:sz w:val="20"/>
              </w:rPr>
              <w:t>ben, dass die in Tabelle Tab_INTM_VSDM_05 genannten Felder pro Pr</w:t>
            </w:r>
            <w:r w:rsidRPr="005E2479">
              <w:rPr>
                <w:sz w:val="20"/>
              </w:rPr>
              <w:t>o</w:t>
            </w:r>
            <w:r w:rsidRPr="005E2479">
              <w:rPr>
                <w:sz w:val="20"/>
              </w:rPr>
              <w:t>tokolleintrag enthält.</w:t>
            </w:r>
          </w:p>
        </w:tc>
        <w:tc>
          <w:tcPr>
            <w:tcW w:w="1064" w:type="pct"/>
            <w:shd w:val="clear" w:color="auto" w:fill="auto"/>
          </w:tcPr>
          <w:p w:rsidR="009D4402" w:rsidRPr="005E2479" w:rsidRDefault="009D4402" w:rsidP="009D4402">
            <w:pPr>
              <w:pStyle w:val="gemtab11ptAbstand"/>
              <w:rPr>
                <w:sz w:val="20"/>
              </w:rPr>
            </w:pPr>
            <w:r w:rsidRPr="005E2479">
              <w:rPr>
                <w:sz w:val="20"/>
              </w:rPr>
              <w:t>GS-A_4550</w:t>
            </w:r>
            <w:r w:rsidRPr="005E2479">
              <w:rPr>
                <w:sz w:val="20"/>
              </w:rPr>
              <w:br/>
              <w:t>VSDM-A_2126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VSDM-A_2357</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ein Performanceprotokoll schre</w:t>
            </w:r>
            <w:r w:rsidRPr="005E2479">
              <w:rPr>
                <w:sz w:val="20"/>
              </w:rPr>
              <w:t>i</w:t>
            </w:r>
            <w:r w:rsidRPr="005E2479">
              <w:rPr>
                <w:sz w:val="20"/>
              </w:rPr>
              <w:t>ben, dass geeignet ist, um die Performancevorgaben bezüglich der Au</w:t>
            </w:r>
            <w:r w:rsidRPr="005E2479">
              <w:rPr>
                <w:sz w:val="20"/>
              </w:rPr>
              <w:t>s</w:t>
            </w:r>
            <w:r w:rsidRPr="005E2479">
              <w:rPr>
                <w:sz w:val="20"/>
              </w:rPr>
              <w:t>führungszeit des Intermediärs VSDM zu überprüfen.</w:t>
            </w:r>
          </w:p>
        </w:tc>
        <w:tc>
          <w:tcPr>
            <w:tcW w:w="1064" w:type="pct"/>
            <w:shd w:val="clear" w:color="auto" w:fill="auto"/>
          </w:tcPr>
          <w:p w:rsidR="009D4402" w:rsidRPr="005E2479" w:rsidRDefault="009D4402" w:rsidP="009D4402">
            <w:pPr>
              <w:pStyle w:val="gemtab11ptAbstand"/>
              <w:rPr>
                <w:sz w:val="20"/>
              </w:rPr>
            </w:pPr>
            <w:r w:rsidRPr="005E2479">
              <w:rPr>
                <w:sz w:val="20"/>
              </w:rPr>
              <w:t>GS-A_4550</w:t>
            </w:r>
            <w:r w:rsidRPr="005E2479">
              <w:rPr>
                <w:sz w:val="20"/>
              </w:rPr>
              <w:br/>
              <w:t>VSDM-A_2126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VSDM-A_2358</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bei Fehlern in der eigenen Verarbe</w:t>
            </w:r>
            <w:r w:rsidRPr="005E2479">
              <w:rPr>
                <w:sz w:val="20"/>
              </w:rPr>
              <w:t>i</w:t>
            </w:r>
            <w:r w:rsidRPr="005E2479">
              <w:rPr>
                <w:sz w:val="20"/>
              </w:rPr>
              <w:t>tung ein Fehlerprotokoll schreiben, dass den Header der fehlerve</w:t>
            </w:r>
            <w:r w:rsidRPr="005E2479">
              <w:rPr>
                <w:sz w:val="20"/>
              </w:rPr>
              <w:t>r</w:t>
            </w:r>
            <w:r w:rsidRPr="005E2479">
              <w:rPr>
                <w:sz w:val="20"/>
              </w:rPr>
              <w:t>ursachenden Nachricht und die in Tabelle Tab_INTM_VSDM_06 g</w:t>
            </w:r>
            <w:r w:rsidRPr="005E2479">
              <w:rPr>
                <w:sz w:val="20"/>
              </w:rPr>
              <w:t>e</w:t>
            </w:r>
            <w:r w:rsidRPr="005E2479">
              <w:rPr>
                <w:sz w:val="20"/>
              </w:rPr>
              <w:t>nannten Felder pro Protokolleintrag enthält.</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GS-A_3205</w:t>
            </w:r>
            <w:r w:rsidRPr="005E2479">
              <w:rPr>
                <w:sz w:val="20"/>
                <w:lang w:val="en-GB"/>
              </w:rPr>
              <w:br/>
              <w:t>GS-A_3206</w:t>
            </w:r>
            <w:r w:rsidRPr="005E2479">
              <w:rPr>
                <w:sz w:val="20"/>
                <w:lang w:val="en-GB"/>
              </w:rPr>
              <w:br/>
              <w:t>GS-A_3785</w:t>
            </w:r>
            <w:r w:rsidRPr="005E2479">
              <w:rPr>
                <w:sz w:val="20"/>
                <w:lang w:val="en-GB"/>
              </w:rPr>
              <w:br/>
              <w:t>GS-A_3794</w:t>
            </w:r>
            <w:r w:rsidRPr="005E2479">
              <w:rPr>
                <w:sz w:val="20"/>
                <w:lang w:val="en-GB"/>
              </w:rPr>
              <w:br/>
              <w:t>GS-A_4561</w:t>
            </w:r>
            <w:r w:rsidRPr="005E2479">
              <w:rPr>
                <w:sz w:val="20"/>
                <w:lang w:val="en-GB"/>
              </w:rPr>
              <w:br/>
              <w:t>VSDM-A_2126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VSDM-A_2359</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ein Ablaufprotokoll mit minde</w:t>
            </w:r>
            <w:r w:rsidRPr="005E2479">
              <w:rPr>
                <w:sz w:val="20"/>
              </w:rPr>
              <w:t>s</w:t>
            </w:r>
            <w:r w:rsidRPr="005E2479">
              <w:rPr>
                <w:sz w:val="20"/>
              </w:rPr>
              <w:t>tens den in Tab_INTM_VSDM_04 genannten Felder schre</w:t>
            </w:r>
            <w:r w:rsidRPr="005E2479">
              <w:rPr>
                <w:sz w:val="20"/>
              </w:rPr>
              <w:t>i</w:t>
            </w:r>
            <w:r w:rsidRPr="005E2479">
              <w:rPr>
                <w:sz w:val="20"/>
              </w:rPr>
              <w:t>ben.</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GS-A_4549</w:t>
            </w:r>
            <w:r w:rsidRPr="005E2479">
              <w:rPr>
                <w:sz w:val="20"/>
                <w:lang w:val="en-GB"/>
              </w:rPr>
              <w:br/>
              <w:t>GS-A_4861</w:t>
            </w:r>
            <w:r w:rsidRPr="005E2479">
              <w:rPr>
                <w:sz w:val="20"/>
                <w:lang w:val="en-GB"/>
              </w:rPr>
              <w:br/>
              <w:t>VSDM-A_2126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VSDM-A_2547</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die in Tabelle Tab_INTM_VSDM_03 aufgezählten Parameter für die Zertifikatsprüfung beim Verbi</w:t>
            </w:r>
            <w:r w:rsidRPr="005E2479">
              <w:rPr>
                <w:sz w:val="20"/>
              </w:rPr>
              <w:t>n</w:t>
            </w:r>
            <w:r w:rsidRPr="005E2479">
              <w:rPr>
                <w:sz w:val="20"/>
              </w:rPr>
              <w:t>dungsaufbau zum Fachmodulen dem Betre</w:t>
            </w:r>
            <w:r w:rsidRPr="005E2479">
              <w:rPr>
                <w:sz w:val="20"/>
              </w:rPr>
              <w:t>i</w:t>
            </w:r>
            <w:r w:rsidRPr="005E2479">
              <w:rPr>
                <w:sz w:val="20"/>
              </w:rPr>
              <w:t>ber zur Konfiguration anbieten.</w:t>
            </w:r>
          </w:p>
        </w:tc>
        <w:tc>
          <w:tcPr>
            <w:tcW w:w="1064" w:type="pct"/>
            <w:shd w:val="clear" w:color="auto" w:fill="auto"/>
          </w:tcPr>
          <w:p w:rsidR="009D4402" w:rsidRPr="005E2479" w:rsidRDefault="009D4402" w:rsidP="009D4402">
            <w:pPr>
              <w:pStyle w:val="gemtab11ptAbstand"/>
              <w:rPr>
                <w:sz w:val="20"/>
              </w:rPr>
            </w:pPr>
            <w:r w:rsidRPr="005E2479">
              <w:rPr>
                <w:sz w:val="20"/>
              </w:rPr>
              <w:t>VSDM-A_2137</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VSDM-A_2548</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die in Tabelle Tab_INTM_VSDM_03 aufgezählten Parameter für die Zertifikatsprüfung beim Verbi</w:t>
            </w:r>
            <w:r w:rsidRPr="005E2479">
              <w:rPr>
                <w:sz w:val="20"/>
              </w:rPr>
              <w:t>n</w:t>
            </w:r>
            <w:r w:rsidRPr="005E2479">
              <w:rPr>
                <w:sz w:val="20"/>
              </w:rPr>
              <w:t>dungsaufbau zu den Fachdiensten dem B</w:t>
            </w:r>
            <w:r w:rsidRPr="005E2479">
              <w:rPr>
                <w:sz w:val="20"/>
              </w:rPr>
              <w:t>e</w:t>
            </w:r>
            <w:r w:rsidRPr="005E2479">
              <w:rPr>
                <w:sz w:val="20"/>
              </w:rPr>
              <w:t>treiber zur Konfiguration anbi</w:t>
            </w:r>
            <w:r w:rsidRPr="005E2479">
              <w:rPr>
                <w:sz w:val="20"/>
              </w:rPr>
              <w:t>e</w:t>
            </w:r>
            <w:r w:rsidRPr="005E2479">
              <w:rPr>
                <w:sz w:val="20"/>
              </w:rPr>
              <w:t>ten.</w:t>
            </w:r>
          </w:p>
        </w:tc>
        <w:tc>
          <w:tcPr>
            <w:tcW w:w="1064" w:type="pct"/>
            <w:shd w:val="clear" w:color="auto" w:fill="auto"/>
          </w:tcPr>
          <w:p w:rsidR="009D4402" w:rsidRPr="005E2479" w:rsidRDefault="009D4402" w:rsidP="009D4402">
            <w:pPr>
              <w:pStyle w:val="gemtab11ptAbstand"/>
              <w:rPr>
                <w:sz w:val="20"/>
              </w:rPr>
            </w:pPr>
            <w:r w:rsidRPr="005E2479">
              <w:rPr>
                <w:sz w:val="20"/>
              </w:rPr>
              <w:t>VSDM-A_2337</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VSDM-A_2549</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SOLL die in Tabelle Tab_INTM_VSDM_09 aufgezählten Parameter zur Konfig</w:t>
            </w:r>
            <w:r w:rsidRPr="005E2479">
              <w:rPr>
                <w:sz w:val="20"/>
              </w:rPr>
              <w:t>u</w:t>
            </w:r>
            <w:r w:rsidRPr="005E2479">
              <w:rPr>
                <w:sz w:val="20"/>
              </w:rPr>
              <w:t>ration anbieten.</w:t>
            </w:r>
          </w:p>
        </w:tc>
        <w:tc>
          <w:tcPr>
            <w:tcW w:w="1064" w:type="pct"/>
            <w:shd w:val="clear" w:color="auto" w:fill="auto"/>
          </w:tcPr>
          <w:p w:rsidR="009D4402" w:rsidRPr="005E2479" w:rsidRDefault="009D4402" w:rsidP="009D4402">
            <w:pPr>
              <w:pStyle w:val="gemtab11ptAbstand"/>
              <w:rPr>
                <w:sz w:val="20"/>
              </w:rPr>
            </w:pPr>
            <w:r w:rsidRPr="005E2479">
              <w:rPr>
                <w:sz w:val="20"/>
              </w:rPr>
              <w:t>VSDM-A_2337</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VSDM-A_2550</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die Liste der zulässige Admi</w:t>
            </w:r>
            <w:r w:rsidRPr="005E2479">
              <w:rPr>
                <w:sz w:val="20"/>
              </w:rPr>
              <w:t>s</w:t>
            </w:r>
            <w:r w:rsidRPr="005E2479">
              <w:rPr>
                <w:sz w:val="20"/>
              </w:rPr>
              <w:t>sions für die Zertifikatsprüfung beim Verbindungsaufbau zu den Fachm</w:t>
            </w:r>
            <w:r w:rsidRPr="005E2479">
              <w:rPr>
                <w:sz w:val="20"/>
              </w:rPr>
              <w:t>o</w:t>
            </w:r>
            <w:r w:rsidRPr="005E2479">
              <w:rPr>
                <w:sz w:val="20"/>
              </w:rPr>
              <w:t>dulen dem Betreiber zur Konfiguration anbieten.</w:t>
            </w:r>
          </w:p>
        </w:tc>
        <w:tc>
          <w:tcPr>
            <w:tcW w:w="1064" w:type="pct"/>
            <w:shd w:val="clear" w:color="auto" w:fill="auto"/>
          </w:tcPr>
          <w:p w:rsidR="009D4402" w:rsidRPr="005E2479" w:rsidRDefault="009D4402" w:rsidP="009D4402">
            <w:pPr>
              <w:pStyle w:val="gemtab11ptAbstand"/>
              <w:rPr>
                <w:sz w:val="20"/>
              </w:rPr>
            </w:pPr>
            <w:r w:rsidRPr="005E2479">
              <w:rPr>
                <w:sz w:val="20"/>
              </w:rPr>
              <w:t>VSDM-A_2137</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VSDM-A_2669</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den Zugriff auf Protokolldate</w:t>
            </w:r>
            <w:r w:rsidRPr="005E2479">
              <w:rPr>
                <w:sz w:val="20"/>
              </w:rPr>
              <w:t>i</w:t>
            </w:r>
            <w:r w:rsidRPr="005E2479">
              <w:rPr>
                <w:sz w:val="20"/>
              </w:rPr>
              <w:t>en auf autorisierte Personen durch angemessene technische oder organ</w:t>
            </w:r>
            <w:r w:rsidRPr="005E2479">
              <w:rPr>
                <w:sz w:val="20"/>
              </w:rPr>
              <w:t>i</w:t>
            </w:r>
            <w:r w:rsidRPr="005E2479">
              <w:rPr>
                <w:sz w:val="20"/>
              </w:rPr>
              <w:t>satorische und dokumentierte Maßnahmen ei</w:t>
            </w:r>
            <w:r w:rsidRPr="005E2479">
              <w:rPr>
                <w:sz w:val="20"/>
              </w:rPr>
              <w:t>n</w:t>
            </w:r>
            <w:r w:rsidRPr="005E2479">
              <w:rPr>
                <w:sz w:val="20"/>
              </w:rPr>
              <w:t>schränken.</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GS-A_4859</w:t>
            </w:r>
            <w:r w:rsidRPr="005E2479">
              <w:rPr>
                <w:sz w:val="20"/>
                <w:lang w:val="en-GB"/>
              </w:rPr>
              <w:br/>
              <w:t>GS-A_4860</w:t>
            </w:r>
            <w:r w:rsidRPr="005E2479">
              <w:rPr>
                <w:sz w:val="20"/>
                <w:lang w:val="en-GB"/>
              </w:rPr>
              <w:br/>
              <w:t>VSDM-A_2128</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VSDM-A_2673</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eine Vorgangsnummer bei Ei</w:t>
            </w:r>
            <w:r w:rsidRPr="005E2479">
              <w:rPr>
                <w:sz w:val="20"/>
              </w:rPr>
              <w:t>n</w:t>
            </w:r>
            <w:r w:rsidRPr="005E2479">
              <w:rPr>
                <w:sz w:val="20"/>
              </w:rPr>
              <w:t>gang einer HTTP Nachricht bilden, um alle zugehörigen Prot</w:t>
            </w:r>
            <w:r w:rsidRPr="005E2479">
              <w:rPr>
                <w:sz w:val="20"/>
              </w:rPr>
              <w:t>o</w:t>
            </w:r>
            <w:r w:rsidRPr="005E2479">
              <w:rPr>
                <w:sz w:val="20"/>
              </w:rPr>
              <w:t>kolleinträge zur Weiterleitung dieser Nachricht zu korrelieren.</w:t>
            </w:r>
          </w:p>
        </w:tc>
        <w:tc>
          <w:tcPr>
            <w:tcW w:w="1064" w:type="pct"/>
            <w:shd w:val="clear" w:color="auto" w:fill="auto"/>
          </w:tcPr>
          <w:p w:rsidR="009D4402" w:rsidRPr="005E2479" w:rsidRDefault="009D4402" w:rsidP="009D4402">
            <w:pPr>
              <w:pStyle w:val="gemtab11ptAbstand"/>
              <w:rPr>
                <w:sz w:val="20"/>
              </w:rPr>
            </w:pPr>
            <w:r w:rsidRPr="005E2479">
              <w:rPr>
                <w:sz w:val="20"/>
              </w:rPr>
              <w:t>VSDM-A_2126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VSDM-A_2704</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das Aktivieren und Deaktivieren der einzelnen Protokolle (Ablauf, Performance, Fehler) ermögl</w:t>
            </w:r>
            <w:r w:rsidRPr="005E2479">
              <w:rPr>
                <w:sz w:val="20"/>
              </w:rPr>
              <w:t>i</w:t>
            </w:r>
            <w:r w:rsidRPr="005E2479">
              <w:rPr>
                <w:sz w:val="20"/>
              </w:rPr>
              <w:t>chen.</w:t>
            </w:r>
          </w:p>
        </w:tc>
        <w:tc>
          <w:tcPr>
            <w:tcW w:w="1064" w:type="pct"/>
            <w:shd w:val="clear" w:color="auto" w:fill="auto"/>
          </w:tcPr>
          <w:p w:rsidR="009D4402" w:rsidRPr="005E2479" w:rsidRDefault="009D4402" w:rsidP="009D4402">
            <w:pPr>
              <w:pStyle w:val="gemtab11ptAbstand"/>
              <w:rPr>
                <w:sz w:val="20"/>
              </w:rPr>
            </w:pPr>
            <w:r w:rsidRPr="005E2479">
              <w:rPr>
                <w:sz w:val="20"/>
              </w:rPr>
              <w:t>VSDM-A_2126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VSDM-A_2706</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die in der Tabelle Tab_INTM_VSDM_16 vorgegebenen Zahlen für die Anzahl der Ve</w:t>
            </w:r>
            <w:r w:rsidRPr="005E2479">
              <w:rPr>
                <w:sz w:val="20"/>
              </w:rPr>
              <w:t>r</w:t>
            </w:r>
            <w:r w:rsidRPr="005E2479">
              <w:rPr>
                <w:sz w:val="20"/>
              </w:rPr>
              <w:t>bindungsversuche abhängig von der tatsächlichen Anzahl von Fac</w:t>
            </w:r>
            <w:r w:rsidRPr="005E2479">
              <w:rPr>
                <w:sz w:val="20"/>
              </w:rPr>
              <w:t>h</w:t>
            </w:r>
            <w:r w:rsidRPr="005E2479">
              <w:rPr>
                <w:sz w:val="20"/>
              </w:rPr>
              <w:t>modulen im Wirkbetrieb einhalte</w:t>
            </w:r>
            <w:r w:rsidR="00A82EF6">
              <w:rPr>
                <w:sz w:val="20"/>
              </w:rPr>
              <w:t>n.</w:t>
            </w:r>
          </w:p>
        </w:tc>
        <w:tc>
          <w:tcPr>
            <w:tcW w:w="1064" w:type="pct"/>
            <w:shd w:val="clear" w:color="auto" w:fill="auto"/>
          </w:tcPr>
          <w:p w:rsidR="009D4402" w:rsidRPr="005E2479" w:rsidRDefault="009D4402" w:rsidP="009D4402">
            <w:pPr>
              <w:pStyle w:val="gemtab11ptAbstand"/>
              <w:rPr>
                <w:sz w:val="20"/>
              </w:rPr>
            </w:pPr>
            <w:r w:rsidRPr="005E2479">
              <w:rPr>
                <w:sz w:val="20"/>
              </w:rPr>
              <w:t>VSDM-A_2059</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lastRenderedPageBreak/>
              <w:t>VSDM-A_2707</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MUSS das HTTP Header-Field Via g</w:t>
            </w:r>
            <w:r w:rsidRPr="005E2479">
              <w:rPr>
                <w:sz w:val="20"/>
              </w:rPr>
              <w:t>e</w:t>
            </w:r>
            <w:r w:rsidRPr="005E2479">
              <w:rPr>
                <w:sz w:val="20"/>
              </w:rPr>
              <w:t>mäß RFC 2616 hinzufügen oder, wenn es bereits enthalten ist, ändern.</w:t>
            </w:r>
          </w:p>
        </w:tc>
        <w:tc>
          <w:tcPr>
            <w:tcW w:w="1064" w:type="pct"/>
            <w:shd w:val="clear" w:color="auto" w:fill="auto"/>
          </w:tcPr>
          <w:p w:rsidR="009D4402" w:rsidRPr="005E2479" w:rsidRDefault="009D4402" w:rsidP="009D4402">
            <w:pPr>
              <w:pStyle w:val="gemtab11ptAbstand"/>
              <w:rPr>
                <w:sz w:val="20"/>
              </w:rPr>
            </w:pPr>
            <w:r w:rsidRPr="005E2479">
              <w:rPr>
                <w:sz w:val="20"/>
              </w:rPr>
              <w:t>VSDM-A_2336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VSDM-A_2712</w:t>
            </w:r>
          </w:p>
        </w:tc>
        <w:tc>
          <w:tcPr>
            <w:tcW w:w="3439" w:type="pct"/>
            <w:shd w:val="clear" w:color="auto" w:fill="auto"/>
          </w:tcPr>
          <w:p w:rsidR="009D4402" w:rsidRPr="005E2479" w:rsidRDefault="009D4402" w:rsidP="009D4402">
            <w:pPr>
              <w:pStyle w:val="gemtab11ptAbstand"/>
              <w:rPr>
                <w:sz w:val="20"/>
              </w:rPr>
            </w:pPr>
            <w:r w:rsidRPr="005E2479">
              <w:rPr>
                <w:sz w:val="20"/>
              </w:rPr>
              <w:t xml:space="preserve">Der Intermediär VSDM </w:t>
            </w:r>
            <w:r w:rsidRPr="00E43AAB">
              <w:rPr>
                <w:sz w:val="20"/>
              </w:rPr>
              <w:t xml:space="preserve"> MUSS</w:t>
            </w:r>
            <w:r w:rsidRPr="005E2479">
              <w:rPr>
                <w:sz w:val="20"/>
              </w:rPr>
              <w:t xml:space="preserve"> für die Ermittlung der URL des au</w:t>
            </w:r>
            <w:r w:rsidRPr="005E2479">
              <w:rPr>
                <w:sz w:val="20"/>
              </w:rPr>
              <w:t>f</w:t>
            </w:r>
            <w:r w:rsidRPr="005E2479">
              <w:rPr>
                <w:sz w:val="20"/>
              </w:rPr>
              <w:t>zurufenden Fachdienstes den DNS-SD benutzen.</w:t>
            </w:r>
          </w:p>
        </w:tc>
        <w:tc>
          <w:tcPr>
            <w:tcW w:w="1064" w:type="pct"/>
            <w:shd w:val="clear" w:color="auto" w:fill="auto"/>
          </w:tcPr>
          <w:p w:rsidR="009D4402" w:rsidRPr="005E2479" w:rsidRDefault="009D4402" w:rsidP="009D4402">
            <w:pPr>
              <w:pStyle w:val="gemtab11ptAbstand"/>
              <w:rPr>
                <w:sz w:val="20"/>
              </w:rPr>
            </w:pPr>
            <w:r w:rsidRPr="005E2479">
              <w:rPr>
                <w:sz w:val="20"/>
              </w:rPr>
              <w:t>VSDM-A_2144</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VSDM-A_2747</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DARF NICHT person</w:t>
            </w:r>
            <w:r w:rsidR="00A82EF6">
              <w:rPr>
                <w:sz w:val="20"/>
              </w:rPr>
              <w:t>en</w:t>
            </w:r>
            <w:r w:rsidRPr="005E2479">
              <w:rPr>
                <w:sz w:val="20"/>
              </w:rPr>
              <w:t>bezogene Daten im Performanceprotokoll speichern.</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GS-A_2062</w:t>
            </w:r>
            <w:r w:rsidRPr="005E2479">
              <w:rPr>
                <w:sz w:val="20"/>
                <w:lang w:val="en-GB"/>
              </w:rPr>
              <w:br/>
              <w:t>GS-A_2063</w:t>
            </w:r>
            <w:r w:rsidRPr="005E2479">
              <w:rPr>
                <w:sz w:val="20"/>
                <w:lang w:val="en-GB"/>
              </w:rPr>
              <w:br/>
              <w:t>GS-A_2130</w:t>
            </w:r>
            <w:r w:rsidRPr="005E2479">
              <w:rPr>
                <w:sz w:val="20"/>
                <w:lang w:val="en-GB"/>
              </w:rPr>
              <w:br/>
              <w:t>GS-A_2136</w:t>
            </w:r>
            <w:r w:rsidRPr="005E2479">
              <w:rPr>
                <w:sz w:val="20"/>
                <w:lang w:val="en-GB"/>
              </w:rPr>
              <w:br/>
              <w:t>GS-A_2223</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VSDM-A_2748</w:t>
            </w:r>
          </w:p>
        </w:tc>
        <w:tc>
          <w:tcPr>
            <w:tcW w:w="3439" w:type="pct"/>
            <w:shd w:val="clear" w:color="auto" w:fill="auto"/>
          </w:tcPr>
          <w:p w:rsidR="009D4402" w:rsidRPr="005E2479" w:rsidRDefault="009D4402" w:rsidP="009D4402">
            <w:pPr>
              <w:pStyle w:val="gemtab11ptAbstand"/>
              <w:rPr>
                <w:sz w:val="20"/>
              </w:rPr>
            </w:pPr>
            <w:r w:rsidRPr="005E2479">
              <w:rPr>
                <w:sz w:val="20"/>
              </w:rPr>
              <w:t>Der Betreiber des Intermediärs MUSS durch geeignete und dok</w:t>
            </w:r>
            <w:r w:rsidRPr="005E2479">
              <w:rPr>
                <w:sz w:val="20"/>
              </w:rPr>
              <w:t>u</w:t>
            </w:r>
            <w:r w:rsidRPr="005E2479">
              <w:rPr>
                <w:sz w:val="20"/>
              </w:rPr>
              <w:t>mentierte Maßnahmen sicherstellen, dass aus Datenschut</w:t>
            </w:r>
            <w:r w:rsidRPr="005E2479">
              <w:rPr>
                <w:sz w:val="20"/>
              </w:rPr>
              <w:t>z</w:t>
            </w:r>
            <w:r w:rsidRPr="005E2479">
              <w:rPr>
                <w:sz w:val="20"/>
              </w:rPr>
              <w:t>gründen Protokolleinträge mit pseudonymisierten personenbeziehbaren D</w:t>
            </w:r>
            <w:r w:rsidRPr="005E2479">
              <w:rPr>
                <w:sz w:val="20"/>
              </w:rPr>
              <w:t>a</w:t>
            </w:r>
            <w:r w:rsidRPr="005E2479">
              <w:rPr>
                <w:sz w:val="20"/>
              </w:rPr>
              <w:t>ten (z.B. ICCSN, IP-Adressen) vor Verstreichen von 180 Tagen gelöscht werden.</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GS-A_2062</w:t>
            </w:r>
            <w:r w:rsidRPr="005E2479">
              <w:rPr>
                <w:sz w:val="20"/>
                <w:lang w:val="en-GB"/>
              </w:rPr>
              <w:br/>
              <w:t>GS-A_2063</w:t>
            </w:r>
            <w:r w:rsidRPr="005E2479">
              <w:rPr>
                <w:sz w:val="20"/>
                <w:lang w:val="en-GB"/>
              </w:rPr>
              <w:br/>
              <w:t>GS-A_2125</w:t>
            </w:r>
            <w:r w:rsidRPr="005E2479">
              <w:rPr>
                <w:sz w:val="20"/>
                <w:lang w:val="en-GB"/>
              </w:rPr>
              <w:br/>
              <w:t>GS-A_2223</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VSDM-A_2761</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DARF NICHT die IP-Adresse des Lei</w:t>
            </w:r>
            <w:r w:rsidRPr="005E2479">
              <w:rPr>
                <w:sz w:val="20"/>
              </w:rPr>
              <w:t>s</w:t>
            </w:r>
            <w:r w:rsidRPr="005E2479">
              <w:rPr>
                <w:sz w:val="20"/>
              </w:rPr>
              <w:t>tungserbringers in der Nachricht für den Fachdienst hinzufügen, damit keine Profilbildung möglich ist.</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GS-A_2125</w:t>
            </w:r>
            <w:r w:rsidRPr="005E2479">
              <w:rPr>
                <w:sz w:val="20"/>
                <w:lang w:val="en-GB"/>
              </w:rPr>
              <w:br/>
              <w:t>GS-A_2128</w:t>
            </w:r>
            <w:r w:rsidRPr="005E2479">
              <w:rPr>
                <w:sz w:val="20"/>
                <w:lang w:val="en-GB"/>
              </w:rPr>
              <w:br/>
              <w:t>GS-A_2131</w:t>
            </w:r>
            <w:r w:rsidRPr="005E2479">
              <w:rPr>
                <w:sz w:val="20"/>
                <w:lang w:val="en-GB"/>
              </w:rPr>
              <w:br/>
              <w:t>GS-A_2223</w:t>
            </w:r>
            <w:r w:rsidRPr="005E2479">
              <w:rPr>
                <w:sz w:val="20"/>
                <w:lang w:val="en-GB"/>
              </w:rPr>
              <w:br/>
              <w:t>VSDM-A_133</w:t>
            </w:r>
            <w:r w:rsidRPr="005E2479">
              <w:rPr>
                <w:sz w:val="20"/>
                <w:lang w:val="en-GB"/>
              </w:rPr>
              <w:br/>
              <w:t>VSDM-A_26</w:t>
            </w:r>
            <w:r w:rsidRPr="005E2479">
              <w:rPr>
                <w:sz w:val="20"/>
                <w:lang w:val="en-GB"/>
              </w:rPr>
              <w:br/>
              <w:t>VSDM-A_68</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VSDM-A_2940</w:t>
            </w:r>
          </w:p>
        </w:tc>
        <w:tc>
          <w:tcPr>
            <w:tcW w:w="3439" w:type="pct"/>
            <w:shd w:val="clear" w:color="auto" w:fill="auto"/>
          </w:tcPr>
          <w:p w:rsidR="009D4402" w:rsidRPr="005E2479" w:rsidRDefault="009D4402" w:rsidP="009D4402">
            <w:pPr>
              <w:pStyle w:val="gemtab11ptAbstand"/>
              <w:rPr>
                <w:sz w:val="20"/>
              </w:rPr>
            </w:pPr>
            <w:r w:rsidRPr="005E2479">
              <w:rPr>
                <w:sz w:val="20"/>
              </w:rPr>
              <w:t>Der Intermediär DARF person</w:t>
            </w:r>
            <w:r w:rsidR="00A82EF6">
              <w:rPr>
                <w:sz w:val="20"/>
              </w:rPr>
              <w:t>en</w:t>
            </w:r>
            <w:r w:rsidRPr="005E2479">
              <w:rPr>
                <w:sz w:val="20"/>
              </w:rPr>
              <w:t>bezogene Daten in seinen Prot</w:t>
            </w:r>
            <w:r w:rsidRPr="005E2479">
              <w:rPr>
                <w:sz w:val="20"/>
              </w:rPr>
              <w:t>o</w:t>
            </w:r>
            <w:r w:rsidRPr="005E2479">
              <w:rPr>
                <w:sz w:val="20"/>
              </w:rPr>
              <w:t>kolldateien NICHT speichern</w:t>
            </w:r>
            <w:r w:rsidR="00A82EF6">
              <w:rPr>
                <w:sz w:val="20"/>
              </w:rPr>
              <w:t>.</w:t>
            </w:r>
          </w:p>
        </w:tc>
        <w:tc>
          <w:tcPr>
            <w:tcW w:w="1064" w:type="pct"/>
            <w:shd w:val="clear" w:color="auto" w:fill="auto"/>
          </w:tcPr>
          <w:p w:rsidR="009D4402" w:rsidRPr="005E2479" w:rsidRDefault="009D4402" w:rsidP="009D4402">
            <w:pPr>
              <w:pStyle w:val="gemtab11ptAbstand"/>
              <w:rPr>
                <w:sz w:val="20"/>
                <w:lang w:val="en-GB"/>
              </w:rPr>
            </w:pPr>
            <w:r w:rsidRPr="005E2479">
              <w:rPr>
                <w:sz w:val="20"/>
                <w:lang w:val="en-GB"/>
              </w:rPr>
              <w:t>GS-A_2062</w:t>
            </w:r>
            <w:r w:rsidRPr="005E2479">
              <w:rPr>
                <w:sz w:val="20"/>
                <w:lang w:val="en-GB"/>
              </w:rPr>
              <w:br/>
              <w:t>GS-A_2063</w:t>
            </w:r>
            <w:r w:rsidRPr="005E2479">
              <w:rPr>
                <w:sz w:val="20"/>
                <w:lang w:val="en-GB"/>
              </w:rPr>
              <w:br/>
              <w:t>GS-A_2125</w:t>
            </w:r>
            <w:r w:rsidRPr="005E2479">
              <w:rPr>
                <w:sz w:val="20"/>
                <w:lang w:val="en-GB"/>
              </w:rPr>
              <w:br/>
              <w:t>GS-A_2223</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VSDM-A_2942</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KANN einen Debug-Protokoll implementi</w:t>
            </w:r>
            <w:r w:rsidRPr="005E2479">
              <w:rPr>
                <w:sz w:val="20"/>
              </w:rPr>
              <w:t>e</w:t>
            </w:r>
            <w:r w:rsidRPr="005E2479">
              <w:rPr>
                <w:sz w:val="20"/>
              </w:rPr>
              <w:t>ren, das eine erweiterte Protokollierung für Testzwecke ermö</w:t>
            </w:r>
            <w:r w:rsidRPr="005E2479">
              <w:rPr>
                <w:sz w:val="20"/>
              </w:rPr>
              <w:t>g</w:t>
            </w:r>
            <w:r w:rsidRPr="005E2479">
              <w:rPr>
                <w:sz w:val="20"/>
              </w:rPr>
              <w:t>licht.</w:t>
            </w:r>
          </w:p>
        </w:tc>
        <w:tc>
          <w:tcPr>
            <w:tcW w:w="1064" w:type="pct"/>
            <w:shd w:val="clear" w:color="auto" w:fill="auto"/>
          </w:tcPr>
          <w:p w:rsidR="009D4402" w:rsidRPr="005E2479" w:rsidRDefault="009D4402" w:rsidP="009D4402">
            <w:pPr>
              <w:pStyle w:val="gemtab11ptAbstand"/>
              <w:rPr>
                <w:sz w:val="20"/>
              </w:rPr>
            </w:pPr>
            <w:r w:rsidRPr="005E2479">
              <w:rPr>
                <w:sz w:val="20"/>
              </w:rPr>
              <w:t>GS-A_4551</w:t>
            </w:r>
            <w:r w:rsidRPr="005E2479">
              <w:rPr>
                <w:sz w:val="20"/>
              </w:rPr>
              <w:br/>
              <w:t>VSDM-A_2126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VSDM-A_2943</w:t>
            </w:r>
          </w:p>
        </w:tc>
        <w:tc>
          <w:tcPr>
            <w:tcW w:w="3439" w:type="pct"/>
            <w:shd w:val="clear" w:color="auto" w:fill="auto"/>
          </w:tcPr>
          <w:p w:rsidR="009D4402" w:rsidRPr="005E2479" w:rsidRDefault="009D4402" w:rsidP="009D4402">
            <w:pPr>
              <w:pStyle w:val="gemtab11ptAbstand"/>
              <w:rPr>
                <w:sz w:val="20"/>
              </w:rPr>
            </w:pPr>
            <w:r w:rsidRPr="005E2479">
              <w:rPr>
                <w:sz w:val="20"/>
              </w:rPr>
              <w:t>Der Intermediär VSDM KANN einen Sicherheitsprotokoll für siche</w:t>
            </w:r>
            <w:r w:rsidRPr="005E2479">
              <w:rPr>
                <w:sz w:val="20"/>
              </w:rPr>
              <w:t>r</w:t>
            </w:r>
            <w:r w:rsidRPr="005E2479">
              <w:rPr>
                <w:sz w:val="20"/>
              </w:rPr>
              <w:t>heitsrelevante Ereignisse implementieren</w:t>
            </w:r>
            <w:r w:rsidR="00A82EF6">
              <w:rPr>
                <w:sz w:val="20"/>
              </w:rPr>
              <w:t>.</w:t>
            </w:r>
          </w:p>
        </w:tc>
        <w:tc>
          <w:tcPr>
            <w:tcW w:w="1064" w:type="pct"/>
            <w:shd w:val="clear" w:color="auto" w:fill="auto"/>
          </w:tcPr>
          <w:p w:rsidR="009D4402" w:rsidRPr="005E2479" w:rsidRDefault="009D4402" w:rsidP="009D4402">
            <w:pPr>
              <w:pStyle w:val="gemtab11ptAbstand"/>
              <w:rPr>
                <w:sz w:val="20"/>
              </w:rPr>
            </w:pPr>
            <w:r w:rsidRPr="005E2479">
              <w:rPr>
                <w:sz w:val="20"/>
              </w:rPr>
              <w:t>GS-A_4562</w:t>
            </w:r>
            <w:r w:rsidRPr="005E2479">
              <w:rPr>
                <w:sz w:val="20"/>
              </w:rPr>
              <w:br/>
              <w:t>VSDM-A_2126</w:t>
            </w:r>
          </w:p>
        </w:tc>
      </w:tr>
      <w:tr w:rsidR="009D4402" w:rsidRPr="005E2479" w:rsidTr="009D4402">
        <w:tc>
          <w:tcPr>
            <w:tcW w:w="0" w:type="auto"/>
            <w:shd w:val="clear" w:color="auto" w:fill="auto"/>
          </w:tcPr>
          <w:p w:rsidR="009D4402" w:rsidRPr="005E2479" w:rsidRDefault="009D4402" w:rsidP="009D4402">
            <w:pPr>
              <w:pStyle w:val="gemtab11ptAbstand"/>
              <w:rPr>
                <w:sz w:val="20"/>
              </w:rPr>
            </w:pPr>
            <w:r w:rsidRPr="005E2479">
              <w:rPr>
                <w:sz w:val="20"/>
              </w:rPr>
              <w:t>VSDM-A_3006</w:t>
            </w:r>
          </w:p>
        </w:tc>
        <w:tc>
          <w:tcPr>
            <w:tcW w:w="3439" w:type="pct"/>
            <w:shd w:val="clear" w:color="auto" w:fill="auto"/>
          </w:tcPr>
          <w:p w:rsidR="009D4402" w:rsidRPr="005E2479" w:rsidRDefault="009D4402" w:rsidP="009D4402">
            <w:pPr>
              <w:pStyle w:val="gemtab11ptAbstand"/>
              <w:rPr>
                <w:sz w:val="20"/>
              </w:rPr>
            </w:pPr>
            <w:r w:rsidRPr="005E2479">
              <w:rPr>
                <w:sz w:val="20"/>
              </w:rPr>
              <w:t>Der Anbieter des VSDM Intermediär MUSS für jeden Standort des VPN-Zugangsdienstes, über den der Intermediär bereitg</w:t>
            </w:r>
            <w:r w:rsidRPr="005E2479">
              <w:rPr>
                <w:sz w:val="20"/>
              </w:rPr>
              <w:t>e</w:t>
            </w:r>
            <w:r w:rsidRPr="005E2479">
              <w:rPr>
                <w:sz w:val="20"/>
              </w:rPr>
              <w:t>stellt wird, einen SRV und TXT Resource Record mit dem Bezeichner _vsdmintermediaer._tcp.&lt;DOMAIN_SRVZONE_TI&gt; in der DNS Domain der Se</w:t>
            </w:r>
            <w:r w:rsidRPr="005E2479">
              <w:rPr>
                <w:sz w:val="20"/>
              </w:rPr>
              <w:t>r</w:t>
            </w:r>
            <w:r w:rsidRPr="005E2479">
              <w:rPr>
                <w:sz w:val="20"/>
              </w:rPr>
              <w:t>vice Zone TI (DOMAIN_SRVZONE_TI) des VPN-Zugangsdienstes ei</w:t>
            </w:r>
            <w:r w:rsidRPr="005E2479">
              <w:rPr>
                <w:sz w:val="20"/>
              </w:rPr>
              <w:t>n</w:t>
            </w:r>
            <w:r w:rsidRPr="005E2479">
              <w:rPr>
                <w:sz w:val="20"/>
              </w:rPr>
              <w:t xml:space="preserve">tragen. Die Resource Records MÜSSEN dem Format in Tabelle Tab_INTM_VSDM_19 </w:t>
            </w:r>
            <w:r w:rsidRPr="009D2F38">
              <w:rPr>
                <w:sz w:val="20"/>
              </w:rPr>
              <w:t xml:space="preserve">entsprechen. </w:t>
            </w:r>
            <w:r w:rsidRPr="00E43AAB">
              <w:rPr>
                <w:rFonts w:cs="Arial"/>
                <w:sz w:val="20"/>
              </w:rPr>
              <w:t>Der SRV R</w:t>
            </w:r>
            <w:r w:rsidRPr="00E43AAB">
              <w:rPr>
                <w:rFonts w:cs="Arial"/>
                <w:sz w:val="20"/>
              </w:rPr>
              <w:t>e</w:t>
            </w:r>
            <w:r w:rsidRPr="00E43AAB">
              <w:rPr>
                <w:rFonts w:cs="Arial"/>
                <w:sz w:val="20"/>
              </w:rPr>
              <w:t>source Record MUSS genau einen FQDN enthalten.</w:t>
            </w:r>
          </w:p>
        </w:tc>
        <w:tc>
          <w:tcPr>
            <w:tcW w:w="1064" w:type="pct"/>
            <w:shd w:val="clear" w:color="auto" w:fill="auto"/>
          </w:tcPr>
          <w:p w:rsidR="009D4402" w:rsidRPr="005E2479" w:rsidRDefault="009D4402" w:rsidP="009D4402">
            <w:pPr>
              <w:pStyle w:val="gemtab11ptAbstand"/>
              <w:rPr>
                <w:sz w:val="20"/>
              </w:rPr>
            </w:pPr>
            <w:r w:rsidRPr="005E2479">
              <w:rPr>
                <w:sz w:val="20"/>
              </w:rPr>
              <w:t>VSDM-A_2035</w:t>
            </w:r>
          </w:p>
        </w:tc>
      </w:tr>
    </w:tbl>
    <w:p w:rsidR="009D4402" w:rsidRDefault="009D4402" w:rsidP="00CC3A41">
      <w:pPr>
        <w:pStyle w:val="Beschriftung"/>
      </w:pPr>
    </w:p>
    <w:p w:rsidR="00CC3A41" w:rsidRDefault="00CC3A41" w:rsidP="00CC3A41">
      <w:pPr>
        <w:pStyle w:val="berschrift1"/>
        <w:sectPr w:rsidR="00CC3A41" w:rsidSect="00CC3A41">
          <w:pgSz w:w="11906" w:h="16838" w:code="9"/>
          <w:pgMar w:top="1916" w:right="1418" w:bottom="1134" w:left="1418" w:header="539" w:footer="437" w:gutter="0"/>
          <w:pgBorders w:offsetFrom="page">
            <w:right w:val="single" w:sz="48" w:space="24" w:color="FFCC99"/>
          </w:pgBorders>
          <w:cols w:space="708"/>
          <w:docGrid w:linePitch="360"/>
        </w:sectPr>
      </w:pPr>
    </w:p>
    <w:p w:rsidR="009D4402" w:rsidRPr="004C4BAB" w:rsidRDefault="009D4402" w:rsidP="00CC3A41">
      <w:pPr>
        <w:pStyle w:val="berschrift1"/>
      </w:pPr>
      <w:bookmarkStart w:id="295" w:name="_Toc502151177"/>
      <w:r w:rsidRPr="004C4BAB">
        <w:lastRenderedPageBreak/>
        <w:t>Anhang C</w:t>
      </w:r>
      <w:bookmarkEnd w:id="295"/>
    </w:p>
    <w:p w:rsidR="009D4402" w:rsidRPr="00AE7634" w:rsidRDefault="009D4402" w:rsidP="009D4402">
      <w:pPr>
        <w:pStyle w:val="gemStandard"/>
      </w:pPr>
      <w:r>
        <w:t xml:space="preserve">In diesem Anhang werden für die in dieser Spezifikation aufgeführten </w:t>
      </w:r>
      <w:r w:rsidRPr="00EA4D27">
        <w:t>Konfigurationsparam</w:t>
      </w:r>
      <w:r w:rsidRPr="00EA4D27">
        <w:t>e</w:t>
      </w:r>
      <w:r w:rsidRPr="00EA4D27">
        <w:t>ter</w:t>
      </w:r>
      <w:r>
        <w:t xml:space="preserve"> empfohlenen Standardwerte, sofern sinnvoll, angegeben. Bei diesen Werten handelt es sich nicht um normative Vorgaben, sondern lediglich um empfohlene Werte. Die jeweiligen konkreten Werte, werden im Betrieb festgelegt bzw. ergeben sich aus dem jeweilig gelte</w:t>
      </w:r>
      <w:r>
        <w:t>n</w:t>
      </w:r>
      <w:r>
        <w:t>den Spezifik</w:t>
      </w:r>
      <w:r>
        <w:t>a</w:t>
      </w:r>
      <w:r>
        <w:t xml:space="preserve">tionen. </w:t>
      </w:r>
    </w:p>
    <w:p w:rsidR="009D4402" w:rsidRPr="004C4BAB" w:rsidRDefault="009D4402" w:rsidP="00CC3A41">
      <w:pPr>
        <w:pStyle w:val="berschrift2"/>
      </w:pPr>
      <w:bookmarkStart w:id="296" w:name="_Toc502151178"/>
      <w:r w:rsidRPr="004C4BAB">
        <w:t>– Default Werte der Konfiguration abhängig von der Umgebung</w:t>
      </w:r>
      <w:bookmarkEnd w:id="296"/>
    </w:p>
    <w:p w:rsidR="009D4402" w:rsidRDefault="009D4402" w:rsidP="009D4402">
      <w:pPr>
        <w:pStyle w:val="Beschriftung"/>
        <w:keepNext/>
      </w:pPr>
      <w:bookmarkStart w:id="297" w:name="_Ref311189455"/>
      <w:bookmarkStart w:id="298" w:name="_Toc501357385"/>
      <w:r>
        <w:t xml:space="preserve">Tabelle </w:t>
      </w:r>
      <w:r>
        <w:fldChar w:fldCharType="begin"/>
      </w:r>
      <w:r>
        <w:instrText xml:space="preserve"> SEQ Tabelle \* ARABIC </w:instrText>
      </w:r>
      <w:r>
        <w:fldChar w:fldCharType="separate"/>
      </w:r>
      <w:r w:rsidR="00BF694E">
        <w:rPr>
          <w:noProof/>
        </w:rPr>
        <w:t>21</w:t>
      </w:r>
      <w:r>
        <w:fldChar w:fldCharType="end"/>
      </w:r>
      <w:r>
        <w:t>: Empfohlene Default-Konfiguration für die allgemeinen P</w:t>
      </w:r>
      <w:r>
        <w:t>a</w:t>
      </w:r>
      <w:r>
        <w:t>rameter</w:t>
      </w:r>
      <w:bookmarkEnd w:id="298"/>
    </w:p>
    <w:tbl>
      <w:tblPr>
        <w:tblpPr w:leftFromText="141" w:rightFromText="141" w:vertAnchor="text" w:horzAnchor="margin" w:tblpY="74"/>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477"/>
        <w:gridCol w:w="5580"/>
      </w:tblGrid>
      <w:tr w:rsidR="009D4402" w:rsidRPr="005E2479" w:rsidTr="009D4402">
        <w:trPr>
          <w:trHeight w:val="362"/>
        </w:trPr>
        <w:tc>
          <w:tcPr>
            <w:tcW w:w="3477" w:type="dxa"/>
            <w:shd w:val="clear" w:color="auto" w:fill="E0E0E0"/>
          </w:tcPr>
          <w:p w:rsidR="009D4402" w:rsidRPr="005E2479" w:rsidRDefault="009D4402" w:rsidP="009D4402">
            <w:pPr>
              <w:pStyle w:val="gemtab11ptAbstand"/>
              <w:rPr>
                <w:b/>
                <w:sz w:val="20"/>
              </w:rPr>
            </w:pPr>
            <w:r w:rsidRPr="005E2479">
              <w:rPr>
                <w:b/>
                <w:sz w:val="20"/>
              </w:rPr>
              <w:t>Parameter</w:t>
            </w:r>
          </w:p>
        </w:tc>
        <w:tc>
          <w:tcPr>
            <w:tcW w:w="5580" w:type="dxa"/>
            <w:shd w:val="clear" w:color="auto" w:fill="E0E0E0"/>
          </w:tcPr>
          <w:p w:rsidR="009D4402" w:rsidRPr="005E2479" w:rsidRDefault="009D4402" w:rsidP="009D4402">
            <w:pPr>
              <w:pStyle w:val="gemtab11ptAbstand"/>
              <w:rPr>
                <w:b/>
                <w:sz w:val="20"/>
              </w:rPr>
            </w:pPr>
            <w:r w:rsidRPr="005E2479">
              <w:rPr>
                <w:b/>
                <w:sz w:val="20"/>
              </w:rPr>
              <w:t>Defaultwert</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OCSP Timeout</w:t>
            </w:r>
          </w:p>
        </w:tc>
        <w:tc>
          <w:tcPr>
            <w:tcW w:w="5580" w:type="dxa"/>
            <w:shd w:val="clear" w:color="auto" w:fill="auto"/>
          </w:tcPr>
          <w:p w:rsidR="009D4402" w:rsidRPr="00CE34FD" w:rsidRDefault="009D4402" w:rsidP="009D4402">
            <w:pPr>
              <w:pStyle w:val="gemtab11ptAbstand"/>
              <w:rPr>
                <w:sz w:val="20"/>
              </w:rPr>
            </w:pPr>
            <w:r w:rsidRPr="00CE34FD">
              <w:rPr>
                <w:sz w:val="20"/>
              </w:rPr>
              <w:t>10 Sekunden</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 xml:space="preserve">OCSP GracePeriod </w:t>
            </w:r>
          </w:p>
        </w:tc>
        <w:tc>
          <w:tcPr>
            <w:tcW w:w="5580" w:type="dxa"/>
            <w:shd w:val="clear" w:color="auto" w:fill="auto"/>
          </w:tcPr>
          <w:p w:rsidR="009D4402" w:rsidRPr="00CE34FD" w:rsidRDefault="009D4402" w:rsidP="009D4402">
            <w:pPr>
              <w:pStyle w:val="gemtab11ptAbstand"/>
              <w:rPr>
                <w:sz w:val="20"/>
              </w:rPr>
            </w:pPr>
            <w:r w:rsidRPr="00CE34FD">
              <w:rPr>
                <w:sz w:val="20"/>
              </w:rPr>
              <w:t>5 Minuten</w:t>
            </w:r>
          </w:p>
        </w:tc>
      </w:tr>
    </w:tbl>
    <w:p w:rsidR="009D4402" w:rsidRDefault="009D4402" w:rsidP="009D4402">
      <w:pPr>
        <w:pStyle w:val="gemStandard"/>
      </w:pPr>
    </w:p>
    <w:p w:rsidR="009D4402" w:rsidRDefault="009D4402" w:rsidP="009D4402">
      <w:pPr>
        <w:pStyle w:val="Beschriftung"/>
        <w:keepNext/>
      </w:pPr>
      <w:bookmarkStart w:id="299" w:name="_Toc501357386"/>
      <w:r>
        <w:t xml:space="preserve">Tabelle </w:t>
      </w:r>
      <w:r>
        <w:fldChar w:fldCharType="begin"/>
      </w:r>
      <w:r>
        <w:instrText xml:space="preserve"> SEQ Tabelle \* ARABIC </w:instrText>
      </w:r>
      <w:r>
        <w:fldChar w:fldCharType="separate"/>
      </w:r>
      <w:r w:rsidR="00BF694E">
        <w:rPr>
          <w:noProof/>
        </w:rPr>
        <w:t>22</w:t>
      </w:r>
      <w:r>
        <w:fldChar w:fldCharType="end"/>
      </w:r>
      <w:r>
        <w:t>: Empfohlene Default-Konfiguration für die Verbindung zu den Fachm</w:t>
      </w:r>
      <w:r>
        <w:t>o</w:t>
      </w:r>
      <w:r>
        <w:t>dulen</w:t>
      </w:r>
      <w:bookmarkEnd w:id="299"/>
    </w:p>
    <w:tbl>
      <w:tblPr>
        <w:tblpPr w:leftFromText="141" w:rightFromText="141" w:vertAnchor="text" w:horzAnchor="margin" w:tblpY="74"/>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477"/>
        <w:gridCol w:w="5580"/>
      </w:tblGrid>
      <w:tr w:rsidR="009D4402" w:rsidRPr="005E2479" w:rsidTr="009D4402">
        <w:trPr>
          <w:trHeight w:val="362"/>
        </w:trPr>
        <w:tc>
          <w:tcPr>
            <w:tcW w:w="3477" w:type="dxa"/>
            <w:shd w:val="clear" w:color="auto" w:fill="E0E0E0"/>
          </w:tcPr>
          <w:p w:rsidR="009D4402" w:rsidRPr="005E2479" w:rsidRDefault="009D4402" w:rsidP="009D4402">
            <w:pPr>
              <w:pStyle w:val="gemtab11ptAbstand"/>
              <w:rPr>
                <w:b/>
                <w:sz w:val="20"/>
              </w:rPr>
            </w:pPr>
            <w:r w:rsidRPr="005E2479">
              <w:rPr>
                <w:b/>
                <w:sz w:val="20"/>
              </w:rPr>
              <w:t>Parameter</w:t>
            </w:r>
          </w:p>
        </w:tc>
        <w:tc>
          <w:tcPr>
            <w:tcW w:w="5580" w:type="dxa"/>
            <w:shd w:val="clear" w:color="auto" w:fill="E0E0E0"/>
          </w:tcPr>
          <w:p w:rsidR="009D4402" w:rsidRPr="005E2479" w:rsidRDefault="009D4402" w:rsidP="009D4402">
            <w:pPr>
              <w:pStyle w:val="gemtab11ptAbstand"/>
              <w:rPr>
                <w:b/>
                <w:sz w:val="20"/>
              </w:rPr>
            </w:pPr>
            <w:r w:rsidRPr="005E2479">
              <w:rPr>
                <w:b/>
                <w:sz w:val="20"/>
              </w:rPr>
              <w:t>Defaultwert</w:t>
            </w:r>
          </w:p>
        </w:tc>
      </w:tr>
      <w:tr w:rsidR="009D4402" w:rsidRPr="00D774A4" w:rsidTr="009D4402">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 xml:space="preserve">Fachmodul Keepalive-Timeout </w:t>
            </w:r>
          </w:p>
        </w:tc>
        <w:tc>
          <w:tcPr>
            <w:tcW w:w="5580" w:type="dxa"/>
            <w:shd w:val="clear" w:color="auto" w:fill="auto"/>
          </w:tcPr>
          <w:p w:rsidR="009D4402" w:rsidRPr="00D774A4" w:rsidRDefault="009D4402" w:rsidP="009D4402">
            <w:pPr>
              <w:pStyle w:val="gemtab11ptAbstand"/>
              <w:rPr>
                <w:sz w:val="20"/>
              </w:rPr>
            </w:pPr>
            <w:r w:rsidRPr="00D774A4">
              <w:rPr>
                <w:sz w:val="20"/>
              </w:rPr>
              <w:t>5 Minuten</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Fachmodul SessionR</w:t>
            </w:r>
            <w:r w:rsidRPr="00CE34FD">
              <w:rPr>
                <w:sz w:val="20"/>
              </w:rPr>
              <w:t>e</w:t>
            </w:r>
            <w:r w:rsidRPr="00CE34FD">
              <w:rPr>
                <w:sz w:val="20"/>
              </w:rPr>
              <w:t>sumption-Limit</w:t>
            </w:r>
          </w:p>
        </w:tc>
        <w:tc>
          <w:tcPr>
            <w:tcW w:w="5580" w:type="dxa"/>
            <w:shd w:val="clear" w:color="auto" w:fill="auto"/>
          </w:tcPr>
          <w:p w:rsidR="009D4402" w:rsidRPr="00CE34FD" w:rsidRDefault="009D4402" w:rsidP="009D4402">
            <w:pPr>
              <w:pStyle w:val="gemtab11ptAbstand"/>
              <w:rPr>
                <w:sz w:val="20"/>
              </w:rPr>
            </w:pPr>
            <w:r w:rsidRPr="00CE34FD">
              <w:rPr>
                <w:sz w:val="20"/>
              </w:rPr>
              <w:t>12 Stunden (720 Minuten)</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SSL-Server-Zertifikat</w:t>
            </w:r>
          </w:p>
        </w:tc>
        <w:tc>
          <w:tcPr>
            <w:tcW w:w="5580" w:type="dxa"/>
            <w:shd w:val="clear" w:color="auto" w:fill="auto"/>
          </w:tcPr>
          <w:p w:rsidR="009D4402" w:rsidRPr="00CE34FD" w:rsidRDefault="009D4402" w:rsidP="009D4402">
            <w:pPr>
              <w:pStyle w:val="gemtab11ptAbstand"/>
              <w:rPr>
                <w:sz w:val="20"/>
              </w:rPr>
            </w:pPr>
            <w:r w:rsidRPr="00CE34FD">
              <w:rPr>
                <w:sz w:val="20"/>
              </w:rPr>
              <w:t>-</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Fachmodul Vertrauensraum (TSL)</w:t>
            </w:r>
          </w:p>
        </w:tc>
        <w:tc>
          <w:tcPr>
            <w:tcW w:w="5580" w:type="dxa"/>
            <w:shd w:val="clear" w:color="auto" w:fill="auto"/>
          </w:tcPr>
          <w:p w:rsidR="009D4402" w:rsidRPr="00CE34FD" w:rsidRDefault="009D4402" w:rsidP="009D4402">
            <w:pPr>
              <w:pStyle w:val="gemtab11ptAbstand"/>
              <w:rPr>
                <w:sz w:val="20"/>
              </w:rPr>
            </w:pPr>
            <w:r w:rsidRPr="00CE34FD">
              <w:rPr>
                <w:sz w:val="20"/>
              </w:rPr>
              <w:t>-</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Fachmodul TSL-Ankerzertifikat</w:t>
            </w:r>
          </w:p>
        </w:tc>
        <w:tc>
          <w:tcPr>
            <w:tcW w:w="5580" w:type="dxa"/>
            <w:shd w:val="clear" w:color="auto" w:fill="auto"/>
          </w:tcPr>
          <w:p w:rsidR="009D4402" w:rsidRPr="00CE34FD" w:rsidRDefault="009D4402" w:rsidP="009D4402">
            <w:pPr>
              <w:pStyle w:val="gemtab11ptAbstand"/>
              <w:rPr>
                <w:sz w:val="20"/>
              </w:rPr>
            </w:pPr>
            <w:r w:rsidRPr="00CE34FD">
              <w:rPr>
                <w:sz w:val="20"/>
              </w:rPr>
              <w:t>-</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Fachmodul TSL Update Intervall</w:t>
            </w:r>
          </w:p>
        </w:tc>
        <w:tc>
          <w:tcPr>
            <w:tcW w:w="5580" w:type="dxa"/>
            <w:shd w:val="clear" w:color="auto" w:fill="auto"/>
          </w:tcPr>
          <w:p w:rsidR="009D4402" w:rsidRPr="00CE34FD" w:rsidRDefault="009D4402" w:rsidP="009D4402">
            <w:pPr>
              <w:pStyle w:val="gemtab11ptAbstand"/>
              <w:rPr>
                <w:sz w:val="20"/>
              </w:rPr>
            </w:pPr>
            <w:r w:rsidRPr="00CE34FD">
              <w:rPr>
                <w:sz w:val="20"/>
              </w:rPr>
              <w:t>24 Stunden (1440 Minuten)</w:t>
            </w:r>
          </w:p>
        </w:tc>
      </w:tr>
    </w:tbl>
    <w:p w:rsidR="009D4402" w:rsidRDefault="009D4402" w:rsidP="009D4402">
      <w:pPr>
        <w:pStyle w:val="gemStandard"/>
      </w:pPr>
    </w:p>
    <w:p w:rsidR="009D4402" w:rsidRDefault="009D4402" w:rsidP="009D4402">
      <w:pPr>
        <w:pStyle w:val="Beschriftung"/>
      </w:pPr>
      <w:bookmarkStart w:id="300" w:name="_Toc501357387"/>
      <w:r>
        <w:t xml:space="preserve">Tabelle </w:t>
      </w:r>
      <w:r>
        <w:fldChar w:fldCharType="begin"/>
      </w:r>
      <w:r>
        <w:instrText xml:space="preserve"> SEQ Tabelle \* ARABIC </w:instrText>
      </w:r>
      <w:r>
        <w:fldChar w:fldCharType="separate"/>
      </w:r>
      <w:r w:rsidR="00BF694E">
        <w:rPr>
          <w:noProof/>
        </w:rPr>
        <w:t>23</w:t>
      </w:r>
      <w:r>
        <w:fldChar w:fldCharType="end"/>
      </w:r>
      <w:r>
        <w:t>: Empfohlene Default-Konfiguration für die Verbindung zu den Fac</w:t>
      </w:r>
      <w:r>
        <w:t>h</w:t>
      </w:r>
      <w:r>
        <w:t>diensten</w:t>
      </w:r>
      <w:bookmarkEnd w:id="300"/>
    </w:p>
    <w:tbl>
      <w:tblPr>
        <w:tblpPr w:leftFromText="141" w:rightFromText="141" w:vertAnchor="text" w:horzAnchor="margin" w:tblpY="74"/>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477"/>
        <w:gridCol w:w="5580"/>
      </w:tblGrid>
      <w:tr w:rsidR="009D4402" w:rsidRPr="00D774A4" w:rsidTr="009D4402">
        <w:trPr>
          <w:trHeight w:val="362"/>
          <w:tblHeader/>
        </w:trPr>
        <w:tc>
          <w:tcPr>
            <w:tcW w:w="3477" w:type="dxa"/>
            <w:shd w:val="clear" w:color="auto" w:fill="E0E0E0"/>
          </w:tcPr>
          <w:p w:rsidR="009D4402" w:rsidRPr="00D774A4" w:rsidRDefault="009D4402" w:rsidP="009D4402">
            <w:pPr>
              <w:pStyle w:val="gemtab11ptAbstand"/>
              <w:rPr>
                <w:b/>
                <w:sz w:val="20"/>
              </w:rPr>
            </w:pPr>
            <w:r w:rsidRPr="00D774A4">
              <w:rPr>
                <w:b/>
                <w:sz w:val="20"/>
              </w:rPr>
              <w:t>Parameter</w:t>
            </w:r>
          </w:p>
        </w:tc>
        <w:tc>
          <w:tcPr>
            <w:tcW w:w="5580" w:type="dxa"/>
            <w:shd w:val="clear" w:color="auto" w:fill="E0E0E0"/>
          </w:tcPr>
          <w:p w:rsidR="009D4402" w:rsidRPr="00D774A4" w:rsidRDefault="009D4402" w:rsidP="009D4402">
            <w:pPr>
              <w:pStyle w:val="gemtab11ptAbstand"/>
              <w:rPr>
                <w:b/>
                <w:sz w:val="20"/>
              </w:rPr>
            </w:pPr>
            <w:r w:rsidRPr="00D774A4">
              <w:rPr>
                <w:b/>
                <w:sz w:val="20"/>
              </w:rPr>
              <w:t>Defaultwert</w:t>
            </w:r>
          </w:p>
        </w:tc>
      </w:tr>
      <w:tr w:rsidR="009D4402" w:rsidRPr="00D774A4" w:rsidTr="009D4402">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 xml:space="preserve">Fachdienst Keepalive-Timeout </w:t>
            </w:r>
          </w:p>
        </w:tc>
        <w:tc>
          <w:tcPr>
            <w:tcW w:w="5580" w:type="dxa"/>
            <w:shd w:val="clear" w:color="auto" w:fill="auto"/>
          </w:tcPr>
          <w:p w:rsidR="009D4402" w:rsidRPr="00D774A4" w:rsidRDefault="009D4402" w:rsidP="009D4402">
            <w:pPr>
              <w:pStyle w:val="gemtab11ptAbstand"/>
              <w:rPr>
                <w:sz w:val="20"/>
              </w:rPr>
            </w:pPr>
            <w:r w:rsidRPr="00D774A4">
              <w:rPr>
                <w:sz w:val="20"/>
              </w:rPr>
              <w:t>5 Minuten</w:t>
            </w:r>
          </w:p>
        </w:tc>
      </w:tr>
      <w:tr w:rsidR="009D4402" w:rsidRPr="00D774A4" w:rsidTr="009D4402">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SSL-Client-Zertifikat</w:t>
            </w:r>
          </w:p>
        </w:tc>
        <w:tc>
          <w:tcPr>
            <w:tcW w:w="5580" w:type="dxa"/>
            <w:shd w:val="clear" w:color="auto" w:fill="auto"/>
          </w:tcPr>
          <w:p w:rsidR="009D4402" w:rsidRPr="00D774A4" w:rsidRDefault="009D4402" w:rsidP="009D4402">
            <w:pPr>
              <w:pStyle w:val="gemtab11ptAbstand"/>
              <w:rPr>
                <w:sz w:val="20"/>
              </w:rPr>
            </w:pPr>
            <w:r w:rsidRPr="00D774A4">
              <w:rPr>
                <w:sz w:val="20"/>
              </w:rPr>
              <w:t>-</w:t>
            </w:r>
          </w:p>
        </w:tc>
      </w:tr>
      <w:tr w:rsidR="009D4402" w:rsidRPr="00D774A4" w:rsidTr="009D4402">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Fachdienst Vertrauensraum (TSL)</w:t>
            </w:r>
          </w:p>
        </w:tc>
        <w:tc>
          <w:tcPr>
            <w:tcW w:w="5580" w:type="dxa"/>
            <w:shd w:val="clear" w:color="auto" w:fill="auto"/>
          </w:tcPr>
          <w:p w:rsidR="009D4402" w:rsidRPr="00D774A4" w:rsidRDefault="009D4402" w:rsidP="009D4402">
            <w:pPr>
              <w:pStyle w:val="gemtab11ptAbstand"/>
              <w:rPr>
                <w:sz w:val="20"/>
              </w:rPr>
            </w:pPr>
            <w:r w:rsidRPr="00D774A4">
              <w:rPr>
                <w:sz w:val="20"/>
              </w:rPr>
              <w:t>-</w:t>
            </w:r>
          </w:p>
        </w:tc>
      </w:tr>
      <w:tr w:rsidR="009D4402" w:rsidRPr="00D774A4" w:rsidTr="009D4402">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Fachdienst TSL-Ankerzertifikat</w:t>
            </w:r>
          </w:p>
        </w:tc>
        <w:tc>
          <w:tcPr>
            <w:tcW w:w="5580" w:type="dxa"/>
            <w:shd w:val="clear" w:color="auto" w:fill="auto"/>
          </w:tcPr>
          <w:p w:rsidR="009D4402" w:rsidRPr="00D774A4" w:rsidRDefault="009D4402" w:rsidP="009D4402">
            <w:pPr>
              <w:pStyle w:val="gemtab11ptAbstand"/>
              <w:rPr>
                <w:sz w:val="20"/>
              </w:rPr>
            </w:pPr>
            <w:r w:rsidRPr="00D774A4">
              <w:rPr>
                <w:sz w:val="20"/>
              </w:rPr>
              <w:t>-</w:t>
            </w:r>
          </w:p>
        </w:tc>
      </w:tr>
      <w:tr w:rsidR="009D4402" w:rsidRPr="00D774A4" w:rsidTr="009D4402">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Fachdienst TSL Update Intervall</w:t>
            </w:r>
          </w:p>
        </w:tc>
        <w:tc>
          <w:tcPr>
            <w:tcW w:w="5580" w:type="dxa"/>
            <w:shd w:val="clear" w:color="auto" w:fill="auto"/>
          </w:tcPr>
          <w:p w:rsidR="009D4402" w:rsidRPr="00D774A4" w:rsidRDefault="009D4402" w:rsidP="009D4402">
            <w:pPr>
              <w:pStyle w:val="gemtab11ptAbstand"/>
              <w:rPr>
                <w:sz w:val="20"/>
              </w:rPr>
            </w:pPr>
            <w:r w:rsidRPr="00D774A4">
              <w:rPr>
                <w:sz w:val="20"/>
              </w:rPr>
              <w:t>24 Stunden (1440 Minuten)</w:t>
            </w:r>
          </w:p>
        </w:tc>
      </w:tr>
      <w:tr w:rsidR="009D4402" w:rsidRPr="00D774A4" w:rsidTr="009D4402">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 xml:space="preserve">Fachdienst Timeout </w:t>
            </w:r>
          </w:p>
        </w:tc>
        <w:tc>
          <w:tcPr>
            <w:tcW w:w="5580" w:type="dxa"/>
            <w:shd w:val="clear" w:color="auto" w:fill="auto"/>
          </w:tcPr>
          <w:p w:rsidR="009D4402" w:rsidRPr="00D774A4" w:rsidRDefault="009D4402" w:rsidP="009D4402">
            <w:pPr>
              <w:pStyle w:val="gemtab11ptAbstand"/>
              <w:rPr>
                <w:sz w:val="20"/>
              </w:rPr>
            </w:pPr>
            <w:r w:rsidRPr="00D774A4">
              <w:rPr>
                <w:sz w:val="20"/>
              </w:rPr>
              <w:t>10 Sekunde</w:t>
            </w:r>
          </w:p>
        </w:tc>
      </w:tr>
      <w:tr w:rsidR="009D4402" w:rsidRPr="00D774A4" w:rsidTr="009D4402">
        <w:trPr>
          <w:trHeight w:val="362"/>
        </w:trPr>
        <w:tc>
          <w:tcPr>
            <w:tcW w:w="3477" w:type="dxa"/>
            <w:shd w:val="clear" w:color="auto" w:fill="auto"/>
          </w:tcPr>
          <w:p w:rsidR="009D4402" w:rsidRPr="00D774A4" w:rsidRDefault="009D4402" w:rsidP="009D4402">
            <w:pPr>
              <w:pStyle w:val="gemtab11ptAbstand"/>
              <w:rPr>
                <w:sz w:val="20"/>
              </w:rPr>
            </w:pPr>
            <w:r w:rsidRPr="00D774A4">
              <w:rPr>
                <w:sz w:val="20"/>
              </w:rPr>
              <w:t>Fachdienst Connection Pool</w:t>
            </w:r>
          </w:p>
        </w:tc>
        <w:tc>
          <w:tcPr>
            <w:tcW w:w="5580" w:type="dxa"/>
            <w:shd w:val="clear" w:color="auto" w:fill="auto"/>
          </w:tcPr>
          <w:p w:rsidR="009D4402" w:rsidRPr="00D774A4" w:rsidRDefault="009D4402" w:rsidP="009D4402">
            <w:pPr>
              <w:pStyle w:val="gemtab11ptAbstand"/>
              <w:rPr>
                <w:sz w:val="20"/>
              </w:rPr>
            </w:pPr>
            <w:r w:rsidRPr="00D774A4">
              <w:rPr>
                <w:sz w:val="20"/>
              </w:rPr>
              <w:t>5</w:t>
            </w:r>
          </w:p>
        </w:tc>
      </w:tr>
    </w:tbl>
    <w:p w:rsidR="009D4402" w:rsidRPr="004C4BAB" w:rsidRDefault="009D4402" w:rsidP="00CC3A41">
      <w:pPr>
        <w:pStyle w:val="berschrift2"/>
      </w:pPr>
      <w:bookmarkStart w:id="301" w:name="_Toc502151179"/>
      <w:bookmarkStart w:id="302" w:name="_GoBack"/>
      <w:r w:rsidRPr="004C4BAB">
        <w:lastRenderedPageBreak/>
        <w:t>– Default Werte der Konfiguration für mehr Flexibilität</w:t>
      </w:r>
      <w:bookmarkEnd w:id="301"/>
    </w:p>
    <w:p w:rsidR="009D4402" w:rsidRDefault="009D4402" w:rsidP="009D4402">
      <w:pPr>
        <w:pStyle w:val="Beschriftung"/>
        <w:keepNext/>
      </w:pPr>
      <w:bookmarkStart w:id="303" w:name="_Toc501357388"/>
      <w:bookmarkEnd w:id="302"/>
      <w:r>
        <w:t xml:space="preserve">Tabelle </w:t>
      </w:r>
      <w:r>
        <w:fldChar w:fldCharType="begin"/>
      </w:r>
      <w:r>
        <w:instrText xml:space="preserve"> SEQ Tabelle \* ARABIC </w:instrText>
      </w:r>
      <w:r>
        <w:fldChar w:fldCharType="separate"/>
      </w:r>
      <w:r w:rsidR="00BF694E">
        <w:rPr>
          <w:noProof/>
        </w:rPr>
        <w:t>24</w:t>
      </w:r>
      <w:r>
        <w:fldChar w:fldCharType="end"/>
      </w:r>
      <w:r>
        <w:t>: Empfohlene Default-Konfiguration für die Fachmodul Zert</w:t>
      </w:r>
      <w:r>
        <w:t>i</w:t>
      </w:r>
      <w:r>
        <w:t>fikatsprüfung</w:t>
      </w:r>
      <w:bookmarkEnd w:id="303"/>
      <w:r>
        <w:t xml:space="preserve"> </w:t>
      </w:r>
    </w:p>
    <w:tbl>
      <w:tblPr>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477"/>
        <w:gridCol w:w="5580"/>
      </w:tblGrid>
      <w:tr w:rsidR="009D4402" w:rsidRPr="005E2479" w:rsidTr="009D4402">
        <w:trPr>
          <w:trHeight w:val="362"/>
        </w:trPr>
        <w:tc>
          <w:tcPr>
            <w:tcW w:w="3477" w:type="dxa"/>
            <w:shd w:val="clear" w:color="auto" w:fill="E0E0E0"/>
          </w:tcPr>
          <w:p w:rsidR="009D4402" w:rsidRPr="005E2479" w:rsidRDefault="009D4402" w:rsidP="009D4402">
            <w:pPr>
              <w:pStyle w:val="gemtab11ptAbstand"/>
              <w:rPr>
                <w:b/>
                <w:sz w:val="20"/>
              </w:rPr>
            </w:pPr>
            <w:r w:rsidRPr="005E2479">
              <w:rPr>
                <w:b/>
                <w:sz w:val="20"/>
              </w:rPr>
              <w:t>Parameter</w:t>
            </w:r>
          </w:p>
        </w:tc>
        <w:tc>
          <w:tcPr>
            <w:tcW w:w="5580" w:type="dxa"/>
            <w:shd w:val="clear" w:color="auto" w:fill="E0E0E0"/>
          </w:tcPr>
          <w:p w:rsidR="009D4402" w:rsidRPr="005E2479" w:rsidRDefault="009D4402" w:rsidP="009D4402">
            <w:pPr>
              <w:pStyle w:val="gemtab11ptAbstand"/>
              <w:rPr>
                <w:b/>
                <w:sz w:val="20"/>
              </w:rPr>
            </w:pPr>
            <w:r w:rsidRPr="005E2479">
              <w:rPr>
                <w:b/>
                <w:sz w:val="20"/>
              </w:rPr>
              <w:t>Defaultwert (siehe auch [gemSpec_OID] für Werte)</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Admissions</w:t>
            </w:r>
          </w:p>
        </w:tc>
        <w:tc>
          <w:tcPr>
            <w:tcW w:w="5580" w:type="dxa"/>
            <w:shd w:val="clear" w:color="auto" w:fill="auto"/>
          </w:tcPr>
          <w:p w:rsidR="009D4402" w:rsidRPr="00CE34FD" w:rsidRDefault="009D4402" w:rsidP="009D4402">
            <w:pPr>
              <w:pStyle w:val="gemtab11ptAbstand"/>
              <w:rPr>
                <w:sz w:val="20"/>
              </w:rPr>
            </w:pPr>
            <w:r w:rsidRPr="00CE34FD">
              <w:rPr>
                <w:sz w:val="20"/>
              </w:rPr>
              <w:t>oid_praxis_arzt</w:t>
            </w:r>
          </w:p>
          <w:p w:rsidR="009D4402" w:rsidRPr="00CE34FD" w:rsidRDefault="009D4402" w:rsidP="009D4402">
            <w:pPr>
              <w:pStyle w:val="gemtab11ptAbstand"/>
              <w:rPr>
                <w:sz w:val="20"/>
              </w:rPr>
            </w:pPr>
            <w:r w:rsidRPr="00CE34FD">
              <w:rPr>
                <w:sz w:val="20"/>
              </w:rPr>
              <w:t>oid_zahnarztpraxis</w:t>
            </w:r>
          </w:p>
          <w:p w:rsidR="009D4402" w:rsidRPr="00CE34FD" w:rsidRDefault="009D4402" w:rsidP="009D4402">
            <w:pPr>
              <w:pStyle w:val="gemtab11ptAbstand"/>
              <w:rPr>
                <w:sz w:val="20"/>
              </w:rPr>
            </w:pPr>
            <w:r w:rsidRPr="00CE34FD">
              <w:rPr>
                <w:sz w:val="20"/>
              </w:rPr>
              <w:t>oid_praxis_psychotherapeut</w:t>
            </w:r>
          </w:p>
          <w:p w:rsidR="009D4402" w:rsidRPr="00CE34FD" w:rsidRDefault="009D4402" w:rsidP="009D4402">
            <w:pPr>
              <w:pStyle w:val="gemtab11ptAbstand"/>
              <w:rPr>
                <w:sz w:val="20"/>
              </w:rPr>
            </w:pPr>
            <w:r w:rsidRPr="00CE34FD">
              <w:rPr>
                <w:sz w:val="20"/>
              </w:rPr>
              <w:t>oid_krankenhaus</w:t>
            </w:r>
          </w:p>
          <w:p w:rsidR="009D4402" w:rsidRPr="00CE34FD" w:rsidRDefault="009D4402" w:rsidP="009D4402">
            <w:pPr>
              <w:pStyle w:val="gemtab11ptAbstand"/>
              <w:rPr>
                <w:sz w:val="20"/>
              </w:rPr>
            </w:pPr>
            <w:r w:rsidRPr="00CE34FD">
              <w:rPr>
                <w:sz w:val="20"/>
              </w:rPr>
              <w:t>oid_öffentliche_apotheke</w:t>
            </w:r>
          </w:p>
          <w:p w:rsidR="009D4402" w:rsidRPr="00CE34FD" w:rsidRDefault="009D4402" w:rsidP="009D4402">
            <w:pPr>
              <w:pStyle w:val="gemtab11ptAbstand"/>
              <w:rPr>
                <w:sz w:val="20"/>
              </w:rPr>
            </w:pPr>
            <w:r w:rsidRPr="00CE34FD">
              <w:rPr>
                <w:sz w:val="20"/>
              </w:rPr>
              <w:t>oid_krankenhausapotheke</w:t>
            </w:r>
          </w:p>
          <w:p w:rsidR="009D4402" w:rsidRPr="00CE34FD" w:rsidRDefault="009D4402" w:rsidP="009D4402">
            <w:pPr>
              <w:pStyle w:val="gemtab11ptAbstand"/>
              <w:rPr>
                <w:sz w:val="20"/>
              </w:rPr>
            </w:pPr>
            <w:r w:rsidRPr="00CE34FD">
              <w:rPr>
                <w:sz w:val="20"/>
              </w:rPr>
              <w:t>oid_bundeswehrapotheke</w:t>
            </w:r>
          </w:p>
          <w:p w:rsidR="009D4402" w:rsidRPr="00CE34FD" w:rsidRDefault="009D4402" w:rsidP="009D4402">
            <w:pPr>
              <w:pStyle w:val="gemtab11ptAbstand"/>
              <w:rPr>
                <w:sz w:val="20"/>
              </w:rPr>
            </w:pPr>
            <w:r w:rsidRPr="00CE34FD">
              <w:rPr>
                <w:sz w:val="20"/>
              </w:rPr>
              <w:t>oid_mobile_einrichtung_rettungsdienst</w:t>
            </w:r>
          </w:p>
          <w:p w:rsidR="009D4402" w:rsidRPr="00CE34FD" w:rsidRDefault="009D4402" w:rsidP="009D4402">
            <w:pPr>
              <w:pStyle w:val="gemtab11ptAbstand"/>
              <w:rPr>
                <w:strike/>
                <w:sz w:val="20"/>
              </w:rPr>
            </w:pPr>
            <w:r w:rsidRPr="00CE34FD">
              <w:rPr>
                <w:sz w:val="20"/>
              </w:rPr>
              <w:t>oid_kostenträger</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KeyUsages</w:t>
            </w:r>
          </w:p>
        </w:tc>
        <w:tc>
          <w:tcPr>
            <w:tcW w:w="5580" w:type="dxa"/>
            <w:shd w:val="clear" w:color="auto" w:fill="auto"/>
          </w:tcPr>
          <w:p w:rsidR="009D4402" w:rsidRPr="00CE34FD" w:rsidRDefault="009D4402" w:rsidP="009D4402">
            <w:pPr>
              <w:pStyle w:val="gemtab11ptAbstand"/>
              <w:rPr>
                <w:sz w:val="20"/>
              </w:rPr>
            </w:pPr>
            <w:r w:rsidRPr="00CE34FD">
              <w:rPr>
                <w:sz w:val="20"/>
              </w:rPr>
              <w:t>digitalSignature</w:t>
            </w:r>
          </w:p>
        </w:tc>
      </w:tr>
      <w:tr w:rsidR="009D4402" w:rsidRPr="00CE34FD" w:rsidTr="009D4402">
        <w:trPr>
          <w:trHeight w:val="362"/>
        </w:trPr>
        <w:tc>
          <w:tcPr>
            <w:tcW w:w="3477" w:type="dxa"/>
            <w:shd w:val="clear" w:color="auto" w:fill="auto"/>
          </w:tcPr>
          <w:p w:rsidR="009D4402" w:rsidRPr="00CE34FD" w:rsidRDefault="009D4402" w:rsidP="009D4402">
            <w:pPr>
              <w:pStyle w:val="gemtab11ptAbstand"/>
              <w:rPr>
                <w:sz w:val="20"/>
              </w:rPr>
            </w:pPr>
            <w:r w:rsidRPr="00CE34FD">
              <w:rPr>
                <w:sz w:val="20"/>
              </w:rPr>
              <w:t>ExtendedKeyUsages</w:t>
            </w:r>
          </w:p>
        </w:tc>
        <w:tc>
          <w:tcPr>
            <w:tcW w:w="5580" w:type="dxa"/>
            <w:shd w:val="clear" w:color="auto" w:fill="auto"/>
          </w:tcPr>
          <w:p w:rsidR="009D4402" w:rsidRPr="00CE34FD" w:rsidRDefault="009D4402" w:rsidP="009D4402">
            <w:pPr>
              <w:pStyle w:val="gemtab11ptAbstand"/>
              <w:rPr>
                <w:sz w:val="20"/>
              </w:rPr>
            </w:pPr>
            <w:r w:rsidRPr="00CE34FD">
              <w:rPr>
                <w:sz w:val="20"/>
              </w:rPr>
              <w:t>clientAuth (1.3.6.1.5.5.7.3.2)</w:t>
            </w:r>
          </w:p>
        </w:tc>
      </w:tr>
    </w:tbl>
    <w:p w:rsidR="009D4402" w:rsidRDefault="009D4402" w:rsidP="009D4402">
      <w:pPr>
        <w:pStyle w:val="gemStandard"/>
      </w:pPr>
    </w:p>
    <w:p w:rsidR="009D4402" w:rsidRDefault="009D4402" w:rsidP="009D4402">
      <w:pPr>
        <w:pStyle w:val="Beschriftung"/>
        <w:keepNext/>
      </w:pPr>
      <w:bookmarkStart w:id="304" w:name="_Toc501357389"/>
      <w:r>
        <w:t xml:space="preserve">Tabelle </w:t>
      </w:r>
      <w:r>
        <w:fldChar w:fldCharType="begin"/>
      </w:r>
      <w:r>
        <w:instrText xml:space="preserve"> SEQ Tabelle \* ARABIC </w:instrText>
      </w:r>
      <w:r>
        <w:fldChar w:fldCharType="separate"/>
      </w:r>
      <w:r w:rsidR="00BF694E">
        <w:rPr>
          <w:noProof/>
        </w:rPr>
        <w:t>25</w:t>
      </w:r>
      <w:r>
        <w:fldChar w:fldCharType="end"/>
      </w:r>
      <w:r>
        <w:t>: Empfohlene Default-Konfiguration für die Fachdienst Zert</w:t>
      </w:r>
      <w:r>
        <w:t>i</w:t>
      </w:r>
      <w:r>
        <w:t>fikatsprüfung</w:t>
      </w:r>
      <w:bookmarkEnd w:id="304"/>
      <w:r>
        <w:t xml:space="preserve"> </w:t>
      </w:r>
    </w:p>
    <w:tbl>
      <w:tblPr>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477"/>
        <w:gridCol w:w="5580"/>
      </w:tblGrid>
      <w:tr w:rsidR="009D4402" w:rsidRPr="005E2479" w:rsidTr="009D4402">
        <w:trPr>
          <w:cantSplit/>
          <w:trHeight w:val="362"/>
        </w:trPr>
        <w:tc>
          <w:tcPr>
            <w:tcW w:w="3477" w:type="dxa"/>
            <w:shd w:val="clear" w:color="auto" w:fill="E0E0E0"/>
          </w:tcPr>
          <w:p w:rsidR="009D4402" w:rsidRPr="005E2479" w:rsidRDefault="009D4402" w:rsidP="009D4402">
            <w:pPr>
              <w:pStyle w:val="gemtab11ptAbstand"/>
              <w:rPr>
                <w:b/>
                <w:sz w:val="20"/>
              </w:rPr>
            </w:pPr>
            <w:r w:rsidRPr="005E2479">
              <w:rPr>
                <w:b/>
                <w:sz w:val="20"/>
              </w:rPr>
              <w:t>Parameter</w:t>
            </w:r>
          </w:p>
        </w:tc>
        <w:tc>
          <w:tcPr>
            <w:tcW w:w="5580" w:type="dxa"/>
            <w:shd w:val="clear" w:color="auto" w:fill="E0E0E0"/>
          </w:tcPr>
          <w:p w:rsidR="009D4402" w:rsidRPr="005E2479" w:rsidRDefault="009D4402" w:rsidP="009D4402">
            <w:pPr>
              <w:pStyle w:val="gemtab11ptAbstand"/>
              <w:rPr>
                <w:b/>
                <w:sz w:val="20"/>
              </w:rPr>
            </w:pPr>
            <w:r w:rsidRPr="005E2479">
              <w:rPr>
                <w:b/>
                <w:sz w:val="20"/>
              </w:rPr>
              <w:t>Defaultwert (siehe auch [gemSpec_OID] für Werte)</w:t>
            </w:r>
          </w:p>
        </w:tc>
      </w:tr>
      <w:tr w:rsidR="009D4402" w:rsidRPr="00CE34FD" w:rsidTr="009D4402">
        <w:trPr>
          <w:cantSplit/>
          <w:trHeight w:val="362"/>
          <w:tblHeader/>
        </w:trPr>
        <w:tc>
          <w:tcPr>
            <w:tcW w:w="3477" w:type="dxa"/>
            <w:shd w:val="clear" w:color="auto" w:fill="auto"/>
          </w:tcPr>
          <w:p w:rsidR="009D4402" w:rsidRPr="00CE34FD" w:rsidRDefault="009D4402" w:rsidP="009D4402">
            <w:pPr>
              <w:pStyle w:val="gemtab11ptAbstand"/>
              <w:rPr>
                <w:sz w:val="20"/>
              </w:rPr>
            </w:pPr>
            <w:r w:rsidRPr="00CE34FD">
              <w:rPr>
                <w:sz w:val="20"/>
              </w:rPr>
              <w:t>Admissions</w:t>
            </w:r>
          </w:p>
        </w:tc>
        <w:tc>
          <w:tcPr>
            <w:tcW w:w="5580" w:type="dxa"/>
            <w:shd w:val="clear" w:color="auto" w:fill="auto"/>
          </w:tcPr>
          <w:p w:rsidR="009D4402" w:rsidRPr="00CE34FD" w:rsidRDefault="009D4402" w:rsidP="009D4402">
            <w:pPr>
              <w:pStyle w:val="gemtab11ptAbstand"/>
              <w:rPr>
                <w:sz w:val="20"/>
                <w:lang w:val="en-GB"/>
              </w:rPr>
            </w:pPr>
            <w:r w:rsidRPr="00CE34FD">
              <w:rPr>
                <w:sz w:val="20"/>
                <w:lang w:val="en-GB"/>
              </w:rPr>
              <w:t>oid_vsdd</w:t>
            </w:r>
          </w:p>
          <w:p w:rsidR="009D4402" w:rsidRPr="00CE34FD" w:rsidRDefault="009D4402" w:rsidP="009D4402">
            <w:pPr>
              <w:pStyle w:val="gemtab11ptAbstand"/>
              <w:rPr>
                <w:sz w:val="20"/>
                <w:lang w:val="en-GB"/>
              </w:rPr>
            </w:pPr>
            <w:r w:rsidRPr="00CE34FD">
              <w:rPr>
                <w:sz w:val="20"/>
                <w:lang w:val="en-GB"/>
              </w:rPr>
              <w:t>oid_cms</w:t>
            </w:r>
          </w:p>
          <w:p w:rsidR="009D4402" w:rsidRPr="00CE34FD" w:rsidRDefault="009D4402" w:rsidP="009D4402">
            <w:pPr>
              <w:pStyle w:val="gemtab11ptAbstand"/>
              <w:rPr>
                <w:sz w:val="20"/>
                <w:lang w:val="en-GB"/>
              </w:rPr>
            </w:pPr>
            <w:r w:rsidRPr="00CE34FD">
              <w:rPr>
                <w:sz w:val="20"/>
                <w:lang w:val="en-GB"/>
              </w:rPr>
              <w:t>oid_ufs</w:t>
            </w:r>
          </w:p>
        </w:tc>
      </w:tr>
      <w:tr w:rsidR="009D4402" w:rsidRPr="00CE34FD" w:rsidTr="009D4402">
        <w:trPr>
          <w:cantSplit/>
          <w:trHeight w:val="362"/>
          <w:tblHeader/>
        </w:trPr>
        <w:tc>
          <w:tcPr>
            <w:tcW w:w="3477" w:type="dxa"/>
            <w:shd w:val="clear" w:color="auto" w:fill="auto"/>
          </w:tcPr>
          <w:p w:rsidR="009D4402" w:rsidRPr="00CE34FD" w:rsidRDefault="009D4402" w:rsidP="009D4402">
            <w:pPr>
              <w:pStyle w:val="gemtab11ptAbstand"/>
              <w:rPr>
                <w:sz w:val="20"/>
              </w:rPr>
            </w:pPr>
            <w:r w:rsidRPr="00CE34FD">
              <w:rPr>
                <w:sz w:val="20"/>
              </w:rPr>
              <w:t>KeyUsages</w:t>
            </w:r>
          </w:p>
        </w:tc>
        <w:tc>
          <w:tcPr>
            <w:tcW w:w="5580" w:type="dxa"/>
            <w:shd w:val="clear" w:color="auto" w:fill="auto"/>
          </w:tcPr>
          <w:p w:rsidR="009D4402" w:rsidRPr="00CE34FD" w:rsidRDefault="009D4402" w:rsidP="009D4402">
            <w:pPr>
              <w:pStyle w:val="gemtab11ptAbstand"/>
              <w:rPr>
                <w:sz w:val="20"/>
              </w:rPr>
            </w:pPr>
            <w:r w:rsidRPr="00CE34FD">
              <w:rPr>
                <w:sz w:val="20"/>
              </w:rPr>
              <w:t>digitalSignature</w:t>
            </w:r>
          </w:p>
        </w:tc>
      </w:tr>
      <w:tr w:rsidR="009D4402" w:rsidRPr="00CE34FD" w:rsidTr="009D4402">
        <w:trPr>
          <w:cantSplit/>
          <w:trHeight w:val="362"/>
          <w:tblHeader/>
        </w:trPr>
        <w:tc>
          <w:tcPr>
            <w:tcW w:w="3477" w:type="dxa"/>
            <w:shd w:val="clear" w:color="auto" w:fill="auto"/>
          </w:tcPr>
          <w:p w:rsidR="009D4402" w:rsidRPr="00CE34FD" w:rsidRDefault="009D4402" w:rsidP="009D4402">
            <w:pPr>
              <w:pStyle w:val="gemtab11ptAbstand"/>
              <w:rPr>
                <w:sz w:val="20"/>
              </w:rPr>
            </w:pPr>
            <w:r w:rsidRPr="00CE34FD">
              <w:rPr>
                <w:sz w:val="20"/>
              </w:rPr>
              <w:t>ExtendedKeyUsages</w:t>
            </w:r>
          </w:p>
        </w:tc>
        <w:tc>
          <w:tcPr>
            <w:tcW w:w="5580" w:type="dxa"/>
            <w:shd w:val="clear" w:color="auto" w:fill="auto"/>
          </w:tcPr>
          <w:p w:rsidR="009D4402" w:rsidRPr="00CE34FD" w:rsidRDefault="009D4402" w:rsidP="009D4402">
            <w:pPr>
              <w:pStyle w:val="gemtab11ptAbstand"/>
              <w:rPr>
                <w:sz w:val="20"/>
              </w:rPr>
            </w:pPr>
            <w:r w:rsidRPr="00CE34FD">
              <w:rPr>
                <w:sz w:val="20"/>
              </w:rPr>
              <w:t>serverAuth (1.3.6.1.5.5.7.3.1)</w:t>
            </w:r>
          </w:p>
        </w:tc>
      </w:tr>
      <w:bookmarkEnd w:id="297"/>
    </w:tbl>
    <w:p w:rsidR="009D4402" w:rsidRDefault="009D4402" w:rsidP="009D4402">
      <w:pPr>
        <w:pStyle w:val="gemStandard"/>
      </w:pPr>
    </w:p>
    <w:sectPr w:rsidR="009D4402" w:rsidSect="00CC3A41">
      <w:pgSz w:w="11906" w:h="16838" w:code="9"/>
      <w:pgMar w:top="1916" w:right="1418" w:bottom="1134" w:left="1418" w:header="539" w:footer="437"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9E7" w:rsidRDefault="009E59E7" w:rsidP="009D4402">
      <w:pPr>
        <w:pStyle w:val="Kurzberschrift"/>
      </w:pPr>
      <w:r>
        <w:separator/>
      </w:r>
    </w:p>
  </w:endnote>
  <w:endnote w:type="continuationSeparator" w:id="0">
    <w:p w:rsidR="009E59E7" w:rsidRDefault="009E59E7" w:rsidP="009D4402">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83" w:type="dxa"/>
      <w:tblBorders>
        <w:top w:val="single" w:sz="4" w:space="0" w:color="auto"/>
      </w:tblBorders>
      <w:tblLook w:val="01E0" w:firstRow="1" w:lastRow="1" w:firstColumn="1" w:lastColumn="1" w:noHBand="0" w:noVBand="0"/>
    </w:tblPr>
    <w:tblGrid>
      <w:gridCol w:w="3348"/>
      <w:gridCol w:w="3240"/>
      <w:gridCol w:w="2395"/>
    </w:tblGrid>
    <w:tr w:rsidR="00BF694E" w:rsidRPr="00AA0181" w:rsidTr="009D4402">
      <w:trPr>
        <w:trHeight w:val="335"/>
      </w:trPr>
      <w:tc>
        <w:tcPr>
          <w:tcW w:w="6588" w:type="dxa"/>
          <w:gridSpan w:val="2"/>
          <w:tcBorders>
            <w:top w:val="single" w:sz="4" w:space="0" w:color="auto"/>
            <w:bottom w:val="nil"/>
          </w:tcBorders>
          <w:shd w:val="clear" w:color="auto" w:fill="auto"/>
        </w:tcPr>
        <w:p w:rsidR="00BF694E" w:rsidRPr="00AA0181" w:rsidRDefault="00BF694E" w:rsidP="009D4402">
          <w:pPr>
            <w:pStyle w:val="Fuzeile"/>
            <w:spacing w:before="60"/>
            <w:rPr>
              <w:szCs w:val="16"/>
            </w:rPr>
          </w:pPr>
          <w:r w:rsidRPr="00AA0181">
            <w:rPr>
              <w:szCs w:val="16"/>
            </w:rPr>
            <w:fldChar w:fldCharType="begin"/>
          </w:r>
          <w:r w:rsidRPr="00AA0181">
            <w:rPr>
              <w:szCs w:val="16"/>
            </w:rPr>
            <w:instrText xml:space="preserve"> FILENAME </w:instrText>
          </w:r>
          <w:r w:rsidRPr="00AA0181">
            <w:rPr>
              <w:szCs w:val="16"/>
            </w:rPr>
            <w:fldChar w:fldCharType="separate"/>
          </w:r>
          <w:r>
            <w:rPr>
              <w:noProof/>
              <w:szCs w:val="16"/>
            </w:rPr>
            <w:t>gemSpec_Intermediär_VSDM.doc</w:t>
          </w:r>
          <w:r w:rsidRPr="00AA0181">
            <w:rPr>
              <w:szCs w:val="16"/>
            </w:rPr>
            <w:fldChar w:fldCharType="end"/>
          </w:r>
        </w:p>
      </w:tc>
      <w:tc>
        <w:tcPr>
          <w:tcW w:w="2395" w:type="dxa"/>
          <w:tcBorders>
            <w:top w:val="single" w:sz="4" w:space="0" w:color="auto"/>
            <w:bottom w:val="nil"/>
          </w:tcBorders>
          <w:shd w:val="clear" w:color="auto" w:fill="auto"/>
        </w:tcPr>
        <w:p w:rsidR="00BF694E" w:rsidRPr="00AA0181" w:rsidRDefault="00BF694E" w:rsidP="009D4402">
          <w:pPr>
            <w:pStyle w:val="Fuzeile"/>
            <w:spacing w:before="60"/>
            <w:jc w:val="right"/>
            <w:rPr>
              <w:szCs w:val="16"/>
            </w:rPr>
          </w:pPr>
          <w:r w:rsidRPr="00AA0181">
            <w:rPr>
              <w:szCs w:val="16"/>
            </w:rPr>
            <w:t xml:space="preserve">Seite </w:t>
          </w:r>
          <w:r w:rsidRPr="00AA0181">
            <w:rPr>
              <w:rStyle w:val="Seitenzahl"/>
              <w:sz w:val="16"/>
              <w:szCs w:val="16"/>
            </w:rPr>
            <w:fldChar w:fldCharType="begin"/>
          </w:r>
          <w:r w:rsidRPr="00AA0181">
            <w:rPr>
              <w:rStyle w:val="Seitenzahl"/>
              <w:sz w:val="16"/>
              <w:szCs w:val="16"/>
            </w:rPr>
            <w:instrText xml:space="preserve"> PAGE </w:instrText>
          </w:r>
          <w:r w:rsidRPr="00AA0181">
            <w:rPr>
              <w:rStyle w:val="Seitenzahl"/>
              <w:sz w:val="16"/>
              <w:szCs w:val="16"/>
            </w:rPr>
            <w:fldChar w:fldCharType="separate"/>
          </w:r>
          <w:r w:rsidR="00CC3A41">
            <w:rPr>
              <w:rStyle w:val="Seitenzahl"/>
              <w:noProof/>
              <w:sz w:val="16"/>
              <w:szCs w:val="16"/>
            </w:rPr>
            <w:t>4</w:t>
          </w:r>
          <w:r w:rsidRPr="00AA0181">
            <w:rPr>
              <w:rStyle w:val="Seitenzahl"/>
              <w:sz w:val="16"/>
              <w:szCs w:val="16"/>
            </w:rPr>
            <w:fldChar w:fldCharType="end"/>
          </w:r>
          <w:r w:rsidRPr="00AA0181">
            <w:rPr>
              <w:rStyle w:val="Seitenzahl"/>
              <w:sz w:val="16"/>
              <w:szCs w:val="16"/>
            </w:rPr>
            <w:t xml:space="preserve"> von </w:t>
          </w:r>
          <w:r w:rsidRPr="00AA0181">
            <w:rPr>
              <w:rStyle w:val="Seitenzahl"/>
              <w:sz w:val="16"/>
              <w:szCs w:val="16"/>
            </w:rPr>
            <w:fldChar w:fldCharType="begin"/>
          </w:r>
          <w:r w:rsidRPr="00AA0181">
            <w:rPr>
              <w:rStyle w:val="Seitenzahl"/>
              <w:sz w:val="16"/>
              <w:szCs w:val="16"/>
            </w:rPr>
            <w:instrText xml:space="preserve"> NU</w:instrText>
          </w:r>
          <w:r w:rsidRPr="00AA0181">
            <w:rPr>
              <w:rStyle w:val="Seitenzahl"/>
              <w:sz w:val="16"/>
              <w:szCs w:val="16"/>
            </w:rPr>
            <w:instrText>M</w:instrText>
          </w:r>
          <w:r w:rsidRPr="00AA0181">
            <w:rPr>
              <w:rStyle w:val="Seitenzahl"/>
              <w:sz w:val="16"/>
              <w:szCs w:val="16"/>
            </w:rPr>
            <w:instrText xml:space="preserve">PAGES </w:instrText>
          </w:r>
          <w:r w:rsidRPr="00AA0181">
            <w:rPr>
              <w:rStyle w:val="Seitenzahl"/>
              <w:sz w:val="16"/>
              <w:szCs w:val="16"/>
            </w:rPr>
            <w:fldChar w:fldCharType="separate"/>
          </w:r>
          <w:r w:rsidR="00CC3A41">
            <w:rPr>
              <w:rStyle w:val="Seitenzahl"/>
              <w:noProof/>
              <w:sz w:val="16"/>
              <w:szCs w:val="16"/>
            </w:rPr>
            <w:t>33</w:t>
          </w:r>
          <w:r w:rsidRPr="00AA0181">
            <w:rPr>
              <w:rStyle w:val="Seitenzahl"/>
              <w:sz w:val="16"/>
              <w:szCs w:val="16"/>
            </w:rPr>
            <w:fldChar w:fldCharType="end"/>
          </w:r>
        </w:p>
      </w:tc>
    </w:tr>
    <w:tr w:rsidR="00BF694E" w:rsidTr="009D4402">
      <w:trPr>
        <w:trHeight w:val="318"/>
      </w:trPr>
      <w:tc>
        <w:tcPr>
          <w:tcW w:w="3348" w:type="dxa"/>
          <w:tcBorders>
            <w:top w:val="nil"/>
          </w:tcBorders>
          <w:shd w:val="clear" w:color="auto" w:fill="auto"/>
        </w:tcPr>
        <w:p w:rsidR="00BF694E" w:rsidRDefault="00BF694E" w:rsidP="009D4402">
          <w:pPr>
            <w:pStyle w:val="Fuzeile"/>
            <w:spacing w:before="60"/>
          </w:pPr>
          <w:r>
            <w:t xml:space="preserve">Version: </w:t>
          </w:r>
          <w:r>
            <w:fldChar w:fldCharType="begin"/>
          </w:r>
          <w:r>
            <w:instrText xml:space="preserve"> REF Version \h  \* MERGEFORMAT </w:instrText>
          </w:r>
          <w:r>
            <w:fldChar w:fldCharType="separate"/>
          </w:r>
          <w:r w:rsidRPr="00BF694E">
            <w:rPr>
              <w:rFonts w:eastAsia="Times New Roman"/>
            </w:rPr>
            <w:t>1.9.0</w:t>
          </w:r>
          <w:r>
            <w:fldChar w:fldCharType="end"/>
          </w:r>
        </w:p>
      </w:tc>
      <w:tc>
        <w:tcPr>
          <w:tcW w:w="3240" w:type="dxa"/>
          <w:tcBorders>
            <w:top w:val="nil"/>
          </w:tcBorders>
          <w:shd w:val="clear" w:color="auto" w:fill="auto"/>
        </w:tcPr>
        <w:p w:rsidR="00BF694E" w:rsidRDefault="00BF694E" w:rsidP="009D4402">
          <w:pPr>
            <w:pStyle w:val="Fuzeile"/>
            <w:spacing w:before="60"/>
          </w:pPr>
          <w:r w:rsidRPr="005E2479">
            <w:rPr>
              <w:rStyle w:val="Seitenzahl"/>
              <w:sz w:val="16"/>
            </w:rPr>
            <w:t xml:space="preserve">© </w:t>
          </w:r>
          <w:r>
            <w:rPr>
              <w:rStyle w:val="Seitenzahl"/>
              <w:sz w:val="16"/>
              <w:szCs w:val="16"/>
            </w:rPr>
            <w:t>gematik –</w:t>
          </w:r>
          <w:r w:rsidRPr="005E2479">
            <w:rPr>
              <w:rStyle w:val="Seitenzahl"/>
              <w:sz w:val="16"/>
              <w:szCs w:val="16"/>
            </w:rPr>
            <w:t xml:space="preserve"> </w:t>
          </w:r>
          <w:r w:rsidRPr="005E2479">
            <w:rPr>
              <w:rStyle w:val="Seitenzahl"/>
              <w:sz w:val="16"/>
              <w:szCs w:val="16"/>
            </w:rPr>
            <w:fldChar w:fldCharType="begin"/>
          </w:r>
          <w:r w:rsidRPr="005E2479">
            <w:rPr>
              <w:rStyle w:val="Seitenzahl"/>
              <w:sz w:val="16"/>
              <w:szCs w:val="16"/>
            </w:rPr>
            <w:instrText xml:space="preserve"> REF Klassifizierung \h </w:instrText>
          </w:r>
          <w:r w:rsidRPr="005E2479">
            <w:rPr>
              <w:szCs w:val="16"/>
            </w:rPr>
            <w:instrText xml:space="preserve"> \* MERGEFORMAT </w:instrText>
          </w:r>
          <w:r w:rsidRPr="005E2479">
            <w:rPr>
              <w:rStyle w:val="Seitenzahl"/>
              <w:sz w:val="16"/>
              <w:szCs w:val="16"/>
            </w:rPr>
          </w:r>
          <w:r w:rsidRPr="005E2479">
            <w:rPr>
              <w:rStyle w:val="Seitenzahl"/>
              <w:sz w:val="16"/>
              <w:szCs w:val="16"/>
            </w:rPr>
            <w:fldChar w:fldCharType="separate"/>
          </w:r>
          <w:r>
            <w:t>öffentlich</w:t>
          </w:r>
          <w:r w:rsidRPr="005E2479">
            <w:rPr>
              <w:rStyle w:val="Seitenzahl"/>
              <w:sz w:val="16"/>
              <w:szCs w:val="16"/>
            </w:rPr>
            <w:fldChar w:fldCharType="end"/>
          </w:r>
        </w:p>
      </w:tc>
      <w:tc>
        <w:tcPr>
          <w:tcW w:w="2395" w:type="dxa"/>
          <w:tcBorders>
            <w:top w:val="nil"/>
          </w:tcBorders>
          <w:shd w:val="clear" w:color="auto" w:fill="auto"/>
        </w:tcPr>
        <w:p w:rsidR="00BF694E" w:rsidRDefault="00BF694E" w:rsidP="00AA0181">
          <w:pPr>
            <w:pStyle w:val="Fuzeile"/>
            <w:spacing w:before="60"/>
            <w:jc w:val="right"/>
          </w:pPr>
          <w:r>
            <w:t xml:space="preserve">Stand: </w:t>
          </w:r>
          <w:r>
            <w:fldChar w:fldCharType="begin"/>
          </w:r>
          <w:r>
            <w:instrText xml:space="preserve"> REF Stand \h  \* MERGEFORMAT </w:instrText>
          </w:r>
          <w:r>
            <w:fldChar w:fldCharType="separate"/>
          </w:r>
          <w:r>
            <w:rPr>
              <w:rFonts w:eastAsia="Times New Roman"/>
            </w:rPr>
            <w:t>18.12.2017</w:t>
          </w:r>
          <w:r>
            <w:fldChar w:fldCharType="end"/>
          </w:r>
        </w:p>
      </w:tc>
    </w:tr>
  </w:tbl>
  <w:p w:rsidR="00BF694E" w:rsidRDefault="00BF69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63" w:type="dxa"/>
      <w:tblBorders>
        <w:top w:val="single" w:sz="4" w:space="0" w:color="auto"/>
      </w:tblBorders>
      <w:tblLook w:val="01E0" w:firstRow="1" w:lastRow="1" w:firstColumn="1" w:lastColumn="1" w:noHBand="0" w:noVBand="0"/>
    </w:tblPr>
    <w:tblGrid>
      <w:gridCol w:w="3168"/>
      <w:gridCol w:w="3240"/>
      <w:gridCol w:w="2755"/>
    </w:tblGrid>
    <w:tr w:rsidR="00BF694E" w:rsidTr="009D4402">
      <w:trPr>
        <w:trHeight w:val="318"/>
      </w:trPr>
      <w:tc>
        <w:tcPr>
          <w:tcW w:w="6408" w:type="dxa"/>
          <w:gridSpan w:val="2"/>
          <w:tcBorders>
            <w:top w:val="nil"/>
            <w:bottom w:val="single" w:sz="4" w:space="0" w:color="auto"/>
          </w:tcBorders>
          <w:shd w:val="clear" w:color="auto" w:fill="auto"/>
        </w:tcPr>
        <w:p w:rsidR="00BF694E" w:rsidRDefault="00BF694E" w:rsidP="009D4402">
          <w:pPr>
            <w:pStyle w:val="Fuzeile"/>
            <w:spacing w:before="60"/>
          </w:pPr>
        </w:p>
      </w:tc>
      <w:tc>
        <w:tcPr>
          <w:tcW w:w="2755" w:type="dxa"/>
          <w:tcBorders>
            <w:top w:val="nil"/>
            <w:bottom w:val="single" w:sz="4" w:space="0" w:color="auto"/>
          </w:tcBorders>
          <w:shd w:val="clear" w:color="auto" w:fill="auto"/>
        </w:tcPr>
        <w:p w:rsidR="00BF694E" w:rsidRDefault="00BF694E" w:rsidP="009D4402">
          <w:pPr>
            <w:pStyle w:val="Fuzeile"/>
            <w:spacing w:before="60"/>
            <w:jc w:val="right"/>
          </w:pPr>
        </w:p>
      </w:tc>
    </w:tr>
    <w:tr w:rsidR="00BF694E" w:rsidRPr="00AA0181" w:rsidTr="009D4402">
      <w:trPr>
        <w:trHeight w:val="335"/>
      </w:trPr>
      <w:tc>
        <w:tcPr>
          <w:tcW w:w="6408" w:type="dxa"/>
          <w:gridSpan w:val="2"/>
          <w:tcBorders>
            <w:top w:val="single" w:sz="4" w:space="0" w:color="auto"/>
            <w:bottom w:val="nil"/>
          </w:tcBorders>
          <w:shd w:val="clear" w:color="auto" w:fill="auto"/>
        </w:tcPr>
        <w:p w:rsidR="00BF694E" w:rsidRPr="00AA0181" w:rsidRDefault="00BF694E" w:rsidP="009D4402">
          <w:pPr>
            <w:pStyle w:val="Fuzeile"/>
            <w:spacing w:before="60"/>
            <w:rPr>
              <w:szCs w:val="16"/>
            </w:rPr>
          </w:pPr>
          <w:r w:rsidRPr="00AA0181">
            <w:rPr>
              <w:szCs w:val="16"/>
            </w:rPr>
            <w:fldChar w:fldCharType="begin"/>
          </w:r>
          <w:r w:rsidRPr="00AA0181">
            <w:rPr>
              <w:szCs w:val="16"/>
            </w:rPr>
            <w:instrText xml:space="preserve"> FILENAME </w:instrText>
          </w:r>
          <w:r w:rsidRPr="00AA0181">
            <w:rPr>
              <w:szCs w:val="16"/>
            </w:rPr>
            <w:fldChar w:fldCharType="separate"/>
          </w:r>
          <w:r>
            <w:rPr>
              <w:noProof/>
              <w:szCs w:val="16"/>
            </w:rPr>
            <w:t>gemSpec_Intermediär_VSDM.doc</w:t>
          </w:r>
          <w:r w:rsidRPr="00AA0181">
            <w:rPr>
              <w:szCs w:val="16"/>
            </w:rPr>
            <w:fldChar w:fldCharType="end"/>
          </w:r>
        </w:p>
      </w:tc>
      <w:tc>
        <w:tcPr>
          <w:tcW w:w="2755" w:type="dxa"/>
          <w:tcBorders>
            <w:top w:val="single" w:sz="4" w:space="0" w:color="auto"/>
            <w:bottom w:val="nil"/>
          </w:tcBorders>
          <w:shd w:val="clear" w:color="auto" w:fill="auto"/>
        </w:tcPr>
        <w:p w:rsidR="00BF694E" w:rsidRPr="00AA0181" w:rsidRDefault="00BF694E" w:rsidP="009D4402">
          <w:pPr>
            <w:pStyle w:val="Fuzeile"/>
            <w:spacing w:before="60"/>
            <w:jc w:val="right"/>
            <w:rPr>
              <w:szCs w:val="16"/>
            </w:rPr>
          </w:pPr>
          <w:r w:rsidRPr="00AA0181">
            <w:rPr>
              <w:szCs w:val="16"/>
            </w:rPr>
            <w:t xml:space="preserve">Seite </w:t>
          </w:r>
          <w:r w:rsidRPr="00AA0181">
            <w:rPr>
              <w:rStyle w:val="Seitenzahl"/>
              <w:sz w:val="16"/>
              <w:szCs w:val="16"/>
            </w:rPr>
            <w:fldChar w:fldCharType="begin"/>
          </w:r>
          <w:r w:rsidRPr="00AA0181">
            <w:rPr>
              <w:rStyle w:val="Seitenzahl"/>
              <w:sz w:val="16"/>
              <w:szCs w:val="16"/>
            </w:rPr>
            <w:instrText xml:space="preserve"> PAGE </w:instrText>
          </w:r>
          <w:r w:rsidRPr="00AA0181">
            <w:rPr>
              <w:rStyle w:val="Seitenzahl"/>
              <w:sz w:val="16"/>
              <w:szCs w:val="16"/>
            </w:rPr>
            <w:fldChar w:fldCharType="separate"/>
          </w:r>
          <w:r w:rsidR="00CC3A41">
            <w:rPr>
              <w:rStyle w:val="Seitenzahl"/>
              <w:noProof/>
              <w:sz w:val="16"/>
              <w:szCs w:val="16"/>
            </w:rPr>
            <w:t>33</w:t>
          </w:r>
          <w:r w:rsidRPr="00AA0181">
            <w:rPr>
              <w:rStyle w:val="Seitenzahl"/>
              <w:sz w:val="16"/>
              <w:szCs w:val="16"/>
            </w:rPr>
            <w:fldChar w:fldCharType="end"/>
          </w:r>
          <w:r w:rsidRPr="00AA0181">
            <w:rPr>
              <w:rStyle w:val="Seitenzahl"/>
              <w:sz w:val="16"/>
              <w:szCs w:val="16"/>
            </w:rPr>
            <w:t xml:space="preserve"> von </w:t>
          </w:r>
          <w:r w:rsidRPr="00AA0181">
            <w:rPr>
              <w:rStyle w:val="Seitenzahl"/>
              <w:sz w:val="16"/>
              <w:szCs w:val="16"/>
            </w:rPr>
            <w:fldChar w:fldCharType="begin"/>
          </w:r>
          <w:r w:rsidRPr="00AA0181">
            <w:rPr>
              <w:rStyle w:val="Seitenzahl"/>
              <w:sz w:val="16"/>
              <w:szCs w:val="16"/>
            </w:rPr>
            <w:instrText xml:space="preserve"> NU</w:instrText>
          </w:r>
          <w:r w:rsidRPr="00AA0181">
            <w:rPr>
              <w:rStyle w:val="Seitenzahl"/>
              <w:sz w:val="16"/>
              <w:szCs w:val="16"/>
            </w:rPr>
            <w:instrText>M</w:instrText>
          </w:r>
          <w:r w:rsidRPr="00AA0181">
            <w:rPr>
              <w:rStyle w:val="Seitenzahl"/>
              <w:sz w:val="16"/>
              <w:szCs w:val="16"/>
            </w:rPr>
            <w:instrText xml:space="preserve">PAGES </w:instrText>
          </w:r>
          <w:r w:rsidRPr="00AA0181">
            <w:rPr>
              <w:rStyle w:val="Seitenzahl"/>
              <w:sz w:val="16"/>
              <w:szCs w:val="16"/>
            </w:rPr>
            <w:fldChar w:fldCharType="separate"/>
          </w:r>
          <w:r w:rsidR="00CC3A41">
            <w:rPr>
              <w:rStyle w:val="Seitenzahl"/>
              <w:noProof/>
              <w:sz w:val="16"/>
              <w:szCs w:val="16"/>
            </w:rPr>
            <w:t>33</w:t>
          </w:r>
          <w:r w:rsidRPr="00AA0181">
            <w:rPr>
              <w:rStyle w:val="Seitenzahl"/>
              <w:sz w:val="16"/>
              <w:szCs w:val="16"/>
            </w:rPr>
            <w:fldChar w:fldCharType="end"/>
          </w:r>
        </w:p>
      </w:tc>
    </w:tr>
    <w:tr w:rsidR="00BF694E" w:rsidTr="009D4402">
      <w:trPr>
        <w:trHeight w:val="318"/>
      </w:trPr>
      <w:tc>
        <w:tcPr>
          <w:tcW w:w="3168" w:type="dxa"/>
          <w:tcBorders>
            <w:top w:val="nil"/>
          </w:tcBorders>
          <w:shd w:val="clear" w:color="auto" w:fill="auto"/>
        </w:tcPr>
        <w:p w:rsidR="00BF694E" w:rsidRDefault="00BF694E" w:rsidP="009D4402">
          <w:pPr>
            <w:pStyle w:val="Fuzeile"/>
            <w:spacing w:before="60"/>
          </w:pPr>
          <w:r>
            <w:t xml:space="preserve">Version: </w:t>
          </w:r>
          <w:r>
            <w:fldChar w:fldCharType="begin"/>
          </w:r>
          <w:r>
            <w:instrText xml:space="preserve"> REF Version \h  \* MERGEFORMAT </w:instrText>
          </w:r>
          <w:r>
            <w:fldChar w:fldCharType="separate"/>
          </w:r>
          <w:r w:rsidRPr="00BF694E">
            <w:rPr>
              <w:rFonts w:eastAsia="Times New Roman"/>
            </w:rPr>
            <w:t>1.9.0</w:t>
          </w:r>
          <w:r>
            <w:fldChar w:fldCharType="end"/>
          </w:r>
        </w:p>
      </w:tc>
      <w:tc>
        <w:tcPr>
          <w:tcW w:w="3240" w:type="dxa"/>
          <w:tcBorders>
            <w:top w:val="nil"/>
          </w:tcBorders>
          <w:shd w:val="clear" w:color="auto" w:fill="auto"/>
        </w:tcPr>
        <w:p w:rsidR="00BF694E" w:rsidRDefault="00BF694E" w:rsidP="00BF694E">
          <w:pPr>
            <w:pStyle w:val="Fuzeile"/>
            <w:spacing w:before="60"/>
          </w:pPr>
          <w:r w:rsidRPr="005E2479">
            <w:rPr>
              <w:rStyle w:val="Seitenzahl"/>
              <w:sz w:val="16"/>
            </w:rPr>
            <w:t xml:space="preserve">© </w:t>
          </w:r>
          <w:r w:rsidRPr="005E2479">
            <w:rPr>
              <w:rStyle w:val="Seitenzahl"/>
              <w:sz w:val="16"/>
              <w:szCs w:val="16"/>
            </w:rPr>
            <w:t xml:space="preserve">gematik </w:t>
          </w:r>
          <w:r>
            <w:rPr>
              <w:rStyle w:val="Seitenzahl"/>
              <w:sz w:val="16"/>
              <w:szCs w:val="16"/>
            </w:rPr>
            <w:t>–</w:t>
          </w:r>
          <w:r w:rsidRPr="005E2479">
            <w:rPr>
              <w:rStyle w:val="Seitenzahl"/>
              <w:sz w:val="16"/>
              <w:szCs w:val="16"/>
            </w:rPr>
            <w:t xml:space="preserve"> </w:t>
          </w:r>
          <w:r w:rsidRPr="005E2479">
            <w:rPr>
              <w:rStyle w:val="Seitenzahl"/>
              <w:sz w:val="16"/>
              <w:szCs w:val="16"/>
            </w:rPr>
            <w:fldChar w:fldCharType="begin"/>
          </w:r>
          <w:r w:rsidRPr="005E2479">
            <w:rPr>
              <w:rStyle w:val="Seitenzahl"/>
              <w:sz w:val="16"/>
              <w:szCs w:val="16"/>
            </w:rPr>
            <w:instrText xml:space="preserve"> REF Klassifizierung \h </w:instrText>
          </w:r>
          <w:r w:rsidRPr="005E2479">
            <w:rPr>
              <w:szCs w:val="16"/>
            </w:rPr>
            <w:instrText xml:space="preserve"> \* MERGEFORMAT </w:instrText>
          </w:r>
          <w:r w:rsidRPr="005E2479">
            <w:rPr>
              <w:rStyle w:val="Seitenzahl"/>
              <w:sz w:val="16"/>
              <w:szCs w:val="16"/>
            </w:rPr>
          </w:r>
          <w:r w:rsidRPr="005E2479">
            <w:rPr>
              <w:rStyle w:val="Seitenzahl"/>
              <w:sz w:val="16"/>
              <w:szCs w:val="16"/>
            </w:rPr>
            <w:fldChar w:fldCharType="separate"/>
          </w:r>
          <w:r>
            <w:t>öffentlich</w:t>
          </w:r>
          <w:r w:rsidRPr="005E2479">
            <w:rPr>
              <w:rStyle w:val="Seitenzahl"/>
              <w:sz w:val="16"/>
              <w:szCs w:val="16"/>
            </w:rPr>
            <w:fldChar w:fldCharType="end"/>
          </w:r>
        </w:p>
      </w:tc>
      <w:tc>
        <w:tcPr>
          <w:tcW w:w="2755" w:type="dxa"/>
          <w:tcBorders>
            <w:top w:val="nil"/>
          </w:tcBorders>
          <w:shd w:val="clear" w:color="auto" w:fill="auto"/>
        </w:tcPr>
        <w:p w:rsidR="00BF694E" w:rsidRDefault="00BF694E" w:rsidP="009D4402">
          <w:pPr>
            <w:pStyle w:val="Fuzeile"/>
            <w:spacing w:before="60"/>
            <w:jc w:val="right"/>
          </w:pPr>
          <w:r>
            <w:t xml:space="preserve">Stand: </w:t>
          </w:r>
          <w:r>
            <w:fldChar w:fldCharType="begin"/>
          </w:r>
          <w:r>
            <w:instrText xml:space="preserve"> REF Stand \h  \* MERGEFORMAT </w:instrText>
          </w:r>
          <w:r>
            <w:fldChar w:fldCharType="separate"/>
          </w:r>
          <w:r>
            <w:rPr>
              <w:rFonts w:eastAsia="Times New Roman"/>
            </w:rPr>
            <w:t>18.12.2017</w:t>
          </w:r>
          <w:r>
            <w:fldChar w:fldCharType="end"/>
          </w:r>
        </w:p>
      </w:tc>
    </w:tr>
  </w:tbl>
  <w:p w:rsidR="00BF694E" w:rsidRPr="00FB5B44" w:rsidRDefault="00BF694E" w:rsidP="009D440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9E7" w:rsidRDefault="009E59E7" w:rsidP="009D4402">
      <w:pPr>
        <w:pStyle w:val="Kurzberschrift"/>
      </w:pPr>
      <w:r>
        <w:separator/>
      </w:r>
    </w:p>
  </w:footnote>
  <w:footnote w:type="continuationSeparator" w:id="0">
    <w:p w:rsidR="009E59E7" w:rsidRDefault="009E59E7" w:rsidP="009D4402">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1E0" w:firstRow="1" w:lastRow="1" w:firstColumn="1" w:lastColumn="1" w:noHBand="0" w:noVBand="0"/>
    </w:tblPr>
    <w:tblGrid>
      <w:gridCol w:w="6631"/>
      <w:gridCol w:w="2297"/>
    </w:tblGrid>
    <w:tr w:rsidR="00BF694E" w:rsidRPr="00050AE7" w:rsidTr="009D4402">
      <w:trPr>
        <w:trHeight w:val="1035"/>
      </w:trPr>
      <w:tc>
        <w:tcPr>
          <w:tcW w:w="6631" w:type="dxa"/>
          <w:shd w:val="clear" w:color="auto" w:fill="auto"/>
        </w:tcPr>
        <w:p w:rsidR="00BF694E" w:rsidRPr="00050AE7" w:rsidRDefault="00BF694E" w:rsidP="009D4402">
          <w:pPr>
            <w:pStyle w:val="gemTitelKopf"/>
            <w:rPr>
              <w:rFonts w:ascii="Tahoma" w:hAnsi="Tahoma" w:cs="Tahoma"/>
              <w:sz w:val="24"/>
            </w:rPr>
          </w:pPr>
          <w:r w:rsidRPr="00050AE7">
            <w:rPr>
              <w:rFonts w:ascii="Tahoma" w:hAnsi="Tahoma" w:cs="Tahoma"/>
              <w:sz w:val="24"/>
            </w:rPr>
            <w:fldChar w:fldCharType="begin"/>
          </w:r>
          <w:r w:rsidRPr="00050AE7">
            <w:rPr>
              <w:rFonts w:ascii="Tahoma" w:hAnsi="Tahoma" w:cs="Tahoma"/>
              <w:sz w:val="24"/>
            </w:rPr>
            <w:instrText xml:space="preserve"> REF  DokTitel \h  \* MERGEFORMAT </w:instrText>
          </w:r>
          <w:r w:rsidRPr="00050AE7">
            <w:rPr>
              <w:rFonts w:ascii="Tahoma" w:hAnsi="Tahoma" w:cs="Tahoma"/>
              <w:sz w:val="24"/>
            </w:rPr>
          </w:r>
          <w:r w:rsidRPr="00050AE7">
            <w:rPr>
              <w:rFonts w:ascii="Tahoma" w:hAnsi="Tahoma" w:cs="Tahoma"/>
              <w:sz w:val="24"/>
            </w:rPr>
            <w:fldChar w:fldCharType="separate"/>
          </w:r>
          <w:r w:rsidRPr="00BF694E">
            <w:rPr>
              <w:rFonts w:ascii="Tahoma" w:hAnsi="Tahoma" w:cs="Tahoma"/>
              <w:sz w:val="24"/>
            </w:rPr>
            <w:t>Spezifikation Intermediär VSDM</w:t>
          </w:r>
          <w:r w:rsidRPr="00050AE7">
            <w:rPr>
              <w:rFonts w:ascii="Tahoma" w:hAnsi="Tahoma" w:cs="Tahoma"/>
              <w:sz w:val="24"/>
            </w:rPr>
            <w:fldChar w:fldCharType="end"/>
          </w:r>
        </w:p>
      </w:tc>
      <w:tc>
        <w:tcPr>
          <w:tcW w:w="2297" w:type="dxa"/>
          <w:shd w:val="clear" w:color="auto" w:fill="auto"/>
        </w:tcPr>
        <w:p w:rsidR="00BF694E" w:rsidRPr="00050AE7" w:rsidRDefault="00BF694E" w:rsidP="009D4402">
          <w:pPr>
            <w:pStyle w:val="gemTitelKopf"/>
            <w:jc w:val="right"/>
            <w:rPr>
              <w:rFonts w:ascii="Tahoma" w:hAnsi="Tahoma" w:cs="Tahoma"/>
              <w:sz w:val="24"/>
            </w:rPr>
          </w:pPr>
          <w:r w:rsidRPr="00050AE7">
            <w:rPr>
              <w:rFonts w:ascii="Tahoma" w:hAnsi="Tahoma" w:cs="Tahom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41.4pt">
                <v:imagedata r:id="rId1" o:title="Logo_Gematik_2012_Claim"/>
              </v:shape>
            </w:pict>
          </w:r>
        </w:p>
      </w:tc>
    </w:tr>
  </w:tbl>
  <w:p w:rsidR="00BF694E" w:rsidRDefault="00BF694E" w:rsidP="009D4402">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1E0" w:firstRow="1" w:lastRow="1" w:firstColumn="1" w:lastColumn="1" w:noHBand="0" w:noVBand="0"/>
    </w:tblPr>
    <w:tblGrid>
      <w:gridCol w:w="6631"/>
      <w:gridCol w:w="2297"/>
    </w:tblGrid>
    <w:tr w:rsidR="00BF694E" w:rsidRPr="004C4BAB" w:rsidTr="00BF694E">
      <w:trPr>
        <w:trHeight w:val="1035"/>
      </w:trPr>
      <w:tc>
        <w:tcPr>
          <w:tcW w:w="6631" w:type="dxa"/>
          <w:shd w:val="clear" w:color="auto" w:fill="auto"/>
        </w:tcPr>
        <w:p w:rsidR="00BF694E" w:rsidRPr="004C4BAB" w:rsidRDefault="00BF694E" w:rsidP="00BF694E">
          <w:pPr>
            <w:pStyle w:val="gemTitelKopf"/>
          </w:pPr>
        </w:p>
      </w:tc>
      <w:tc>
        <w:tcPr>
          <w:tcW w:w="2297" w:type="dxa"/>
          <w:shd w:val="clear" w:color="auto" w:fill="auto"/>
        </w:tcPr>
        <w:p w:rsidR="00BF694E" w:rsidRPr="004C4BAB" w:rsidRDefault="00BF694E" w:rsidP="00BF694E">
          <w:pPr>
            <w:pStyle w:val="gemTitelKopf"/>
            <w:jc w:val="right"/>
          </w:pPr>
          <w:r w:rsidRPr="004C4B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1.4pt">
                <v:imagedata r:id="rId1" o:title="Logo_Gematik_2012_Claim"/>
              </v:shape>
            </w:pict>
          </w:r>
        </w:p>
      </w:tc>
    </w:tr>
  </w:tbl>
  <w:p w:rsidR="00BF694E" w:rsidRDefault="00BF694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38A8"/>
    <w:multiLevelType w:val="singleLevel"/>
    <w:tmpl w:val="087CC2A2"/>
    <w:lvl w:ilvl="0">
      <w:start w:val="1"/>
      <w:numFmt w:val="bullet"/>
      <w:pStyle w:val="FormatvorlagegemZwischenberschriftVor18ptNach6pt"/>
      <w:lvlText w:val=""/>
      <w:lvlJc w:val="left"/>
      <w:pPr>
        <w:tabs>
          <w:tab w:val="num" w:pos="360"/>
        </w:tabs>
        <w:ind w:left="340" w:hanging="340"/>
      </w:pPr>
      <w:rPr>
        <w:rFonts w:ascii="Symbol" w:hAnsi="Symbol" w:hint="default"/>
      </w:rPr>
    </w:lvl>
  </w:abstractNum>
  <w:abstractNum w:abstractNumId="1">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10E2E47"/>
    <w:multiLevelType w:val="hybridMultilevel"/>
    <w:tmpl w:val="0868D602"/>
    <w:lvl w:ilvl="0">
      <w:start w:val="1"/>
      <w:numFmt w:val="bullet"/>
      <w:lvlText w:val=""/>
      <w:lvlJc w:val="left"/>
      <w:pPr>
        <w:tabs>
          <w:tab w:val="num" w:pos="1080"/>
        </w:tabs>
        <w:ind w:left="1080" w:hanging="360"/>
      </w:pPr>
      <w:rPr>
        <w:rFonts w:ascii="Symbol" w:hAnsi="Symbol" w:hint="default"/>
        <w:b w:val="0"/>
        <w:i w:val="0"/>
        <w:color w:val="auto"/>
        <w:sz w:val="24"/>
        <w:u w:val="none"/>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979099E"/>
    <w:multiLevelType w:val="multilevel"/>
    <w:tmpl w:val="A18026AA"/>
    <w:lvl w:ilvl="0">
      <w:start w:val="1"/>
      <w:numFmt w:val="decimal"/>
      <w:lvlText w:val="%1."/>
      <w:lvlJc w:val="left"/>
      <w:pPr>
        <w:tabs>
          <w:tab w:val="num" w:pos="360"/>
        </w:tabs>
        <w:ind w:left="360" w:hanging="360"/>
      </w:pPr>
      <w:rPr>
        <w:rFonts w:hint="default"/>
      </w:rPr>
    </w:lvl>
    <w:lvl w:ilvl="1">
      <w:start w:val="1"/>
      <w:numFmt w:val="decimal"/>
      <w:pStyle w:val="gem2"/>
      <w:lvlText w:val="%1.%2"/>
      <w:lvlJc w:val="left"/>
      <w:pPr>
        <w:tabs>
          <w:tab w:val="num" w:pos="2376"/>
        </w:tabs>
        <w:ind w:left="23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6">
    <w:nsid w:val="4FFD5632"/>
    <w:multiLevelType w:val="multilevel"/>
    <w:tmpl w:val="A9FA91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0B74F34"/>
    <w:multiLevelType w:val="hybridMultilevel"/>
    <w:tmpl w:val="B218B98C"/>
    <w:lvl w:ilvl="0">
      <w:start w:val="1"/>
      <w:numFmt w:val="decimal"/>
      <w:lvlText w:val="B%1"/>
      <w:lvlJc w:val="left"/>
      <w:pPr>
        <w:tabs>
          <w:tab w:val="num" w:pos="20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BCD0A09"/>
    <w:multiLevelType w:val="hybridMultilevel"/>
    <w:tmpl w:val="9FF26F3E"/>
    <w:lvl w:ilvl="0">
      <w:start w:val="1"/>
      <w:numFmt w:val="decimal"/>
      <w:lvlText w:val="C%1"/>
      <w:lvlJc w:val="left"/>
      <w:pPr>
        <w:tabs>
          <w:tab w:val="num" w:pos="207"/>
        </w:tabs>
        <w:ind w:left="360" w:hanging="360"/>
      </w:pPr>
      <w:rPr>
        <w:rFonts w:hint="default"/>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637E29B3"/>
    <w:multiLevelType w:val="hybridMultilevel"/>
    <w:tmpl w:val="37A8B5FC"/>
    <w:lvl w:ilvl="0">
      <w:start w:val="1"/>
      <w:numFmt w:val="bullet"/>
      <w:lvlText w:val=""/>
      <w:lvlJc w:val="left"/>
      <w:pPr>
        <w:tabs>
          <w:tab w:val="num" w:pos="1080"/>
        </w:tabs>
        <w:ind w:left="1080" w:hanging="360"/>
      </w:pPr>
      <w:rPr>
        <w:rFonts w:ascii="Symbol" w:hAnsi="Symbol" w:hint="default"/>
        <w:b w:val="0"/>
        <w:i w:val="0"/>
        <w:color w:val="auto"/>
        <w:sz w:val="24"/>
        <w:u w:val="no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b w:val="0"/>
        <w:i w:val="0"/>
        <w:color w:val="auto"/>
        <w:sz w:val="24"/>
        <w:u w:val="none"/>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7F8B4FF7"/>
    <w:multiLevelType w:val="hybridMultilevel"/>
    <w:tmpl w:val="EADCB146"/>
    <w:lvl w:ilvl="0">
      <w:start w:val="1"/>
      <w:numFmt w:val="bullet"/>
      <w:lvlText w:val=""/>
      <w:lvlJc w:val="left"/>
      <w:pPr>
        <w:tabs>
          <w:tab w:val="num" w:pos="1080"/>
        </w:tabs>
        <w:ind w:left="1080" w:hanging="360"/>
      </w:pPr>
      <w:rPr>
        <w:rFonts w:ascii="Symbol" w:hAnsi="Symbol" w:hint="default"/>
        <w:b w:val="0"/>
        <w:i w:val="0"/>
        <w:color w:val="auto"/>
        <w:sz w:val="24"/>
        <w:u w:val="none"/>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0"/>
  </w:num>
  <w:num w:numId="6">
    <w:abstractNumId w:val="1"/>
  </w:num>
  <w:num w:numId="7">
    <w:abstractNumId w:val="3"/>
  </w:num>
  <w:num w:numId="8">
    <w:abstractNumId w:val="7"/>
  </w:num>
  <w:num w:numId="9">
    <w:abstractNumId w:val="11"/>
  </w:num>
  <w:num w:numId="10">
    <w:abstractNumId w:val="10"/>
  </w:num>
  <w:num w:numId="11">
    <w:abstractNumId w:val="9"/>
  </w:num>
  <w:num w:numId="12">
    <w:abstractNumId w:val="4"/>
  </w:num>
  <w:num w:numId="13">
    <w:abstractNumId w:val="4"/>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5B6"/>
    <w:rsid w:val="00050AE7"/>
    <w:rsid w:val="00107083"/>
    <w:rsid w:val="001D2560"/>
    <w:rsid w:val="0022606B"/>
    <w:rsid w:val="002555B7"/>
    <w:rsid w:val="002F63D8"/>
    <w:rsid w:val="00385880"/>
    <w:rsid w:val="005E13E6"/>
    <w:rsid w:val="00667C10"/>
    <w:rsid w:val="006D3D7D"/>
    <w:rsid w:val="006E6862"/>
    <w:rsid w:val="00921D72"/>
    <w:rsid w:val="009D4402"/>
    <w:rsid w:val="009D4A69"/>
    <w:rsid w:val="009E59E7"/>
    <w:rsid w:val="00A17712"/>
    <w:rsid w:val="00A82EF6"/>
    <w:rsid w:val="00AA0181"/>
    <w:rsid w:val="00AD52EC"/>
    <w:rsid w:val="00AE025E"/>
    <w:rsid w:val="00B704DA"/>
    <w:rsid w:val="00B95DF9"/>
    <w:rsid w:val="00BF694E"/>
    <w:rsid w:val="00C03998"/>
    <w:rsid w:val="00C94EE2"/>
    <w:rsid w:val="00CC3A41"/>
    <w:rsid w:val="00E94146"/>
    <w:rsid w:val="00EC600C"/>
    <w:rsid w:val="00FC2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F7FC3"/>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CC3A41"/>
    <w:pPr>
      <w:keepNext/>
      <w:pageBreakBefore/>
      <w:numPr>
        <w:numId w:val="20"/>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CC3A41"/>
    <w:pPr>
      <w:keepNext/>
      <w:numPr>
        <w:ilvl w:val="1"/>
        <w:numId w:val="20"/>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CC3A41"/>
    <w:pPr>
      <w:keepNext/>
      <w:numPr>
        <w:ilvl w:val="2"/>
        <w:numId w:val="20"/>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CC3A41"/>
    <w:pPr>
      <w:keepNext/>
      <w:numPr>
        <w:ilvl w:val="3"/>
        <w:numId w:val="20"/>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CC3A41"/>
    <w:pPr>
      <w:keepNext/>
      <w:numPr>
        <w:ilvl w:val="4"/>
        <w:numId w:val="20"/>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CC3A41"/>
    <w:pPr>
      <w:keepNext/>
      <w:numPr>
        <w:ilvl w:val="5"/>
        <w:numId w:val="20"/>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20"/>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20"/>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20"/>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rsid w:val="007B073E"/>
    <w:pPr>
      <w:numPr>
        <w:numId w:val="3"/>
      </w:numPr>
      <w:outlineLvl w:val="9"/>
    </w:pPr>
  </w:style>
  <w:style w:type="paragraph" w:customStyle="1" w:styleId="gem4">
    <w:name w:val="gem_Ü4"/>
    <w:basedOn w:val="berschrift4"/>
    <w:next w:val="gemStandard"/>
    <w:link w:val="gem4Zchn"/>
    <w:rsid w:val="007B073E"/>
    <w:pPr>
      <w:numPr>
        <w:numId w:val="3"/>
      </w:numPr>
      <w:outlineLvl w:val="9"/>
    </w:pPr>
    <w:rPr>
      <w:b w:val="0"/>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D774A4"/>
    <w:pPr>
      <w:tabs>
        <w:tab w:val="center" w:pos="4536"/>
        <w:tab w:val="left" w:pos="5643"/>
        <w:tab w:val="left" w:pos="7182"/>
        <w:tab w:val="right" w:pos="8820"/>
      </w:tabs>
      <w:spacing w:after="0"/>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7B073E"/>
    <w:pPr>
      <w:numPr>
        <w:numId w:val="0"/>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113ADB"/>
    <w:pPr>
      <w:numPr>
        <w:numId w:val="3"/>
      </w:numPr>
      <w:tabs>
        <w:tab w:val="clear" w:pos="2376"/>
      </w:tabs>
      <w:ind w:left="720" w:hanging="720"/>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4C4BAB"/>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link w:val="gemAufzhlungZchn"/>
    <w:rsid w:val="00520C30"/>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rsid w:val="00B175B2"/>
    <w:pPr>
      <w:ind w:left="993"/>
    </w:pPr>
  </w:style>
  <w:style w:type="paragraph" w:customStyle="1" w:styleId="gemListe">
    <w:name w:val="gem_Liste"/>
    <w:basedOn w:val="gemStandard"/>
    <w:rsid w:val="006E5816"/>
    <w:pPr>
      <w:numPr>
        <w:numId w:val="2"/>
      </w:numPr>
    </w:pPr>
  </w:style>
  <w:style w:type="paragraph" w:customStyle="1" w:styleId="Aufzhl2">
    <w:name w:val="Aufzähl2"/>
    <w:basedOn w:val="Standard"/>
    <w:rsid w:val="001119AE"/>
    <w:pPr>
      <w:tabs>
        <w:tab w:val="num" w:pos="170"/>
        <w:tab w:val="left" w:pos="851"/>
      </w:tabs>
      <w:spacing w:after="60"/>
      <w:ind w:left="454" w:hanging="454"/>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aliases w:val="Rechts + Fett"/>
    <w:basedOn w:val="gemStandard"/>
    <w:link w:val="gemTab10ptZchn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link w:val="gemnonum3Zchn"/>
    <w:rsid w:val="00113ADB"/>
    <w:pPr>
      <w:numPr>
        <w:ilvl w:val="0"/>
        <w:numId w:val="0"/>
      </w:numPr>
      <w:outlineLvl w:val="2"/>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paragraph" w:customStyle="1" w:styleId="Formatvorlagegemnonum1Fett">
    <w:name w:val="Formatvorlage gem_nonum_Ü1 + Fett"/>
    <w:basedOn w:val="gemnonum1"/>
    <w:next w:val="gemStandard"/>
    <w:rsid w:val="00E82097"/>
    <w:rPr>
      <w:b w:val="0"/>
      <w:bCs w:val="0"/>
    </w:rPr>
  </w:style>
  <w:style w:type="paragraph" w:customStyle="1" w:styleId="gemAufzhlgKursiv10">
    <w:name w:val="gem Aufzählg + Kursiv 10"/>
    <w:basedOn w:val="gemAufzhlung"/>
    <w:rsid w:val="00094ADC"/>
    <w:pPr>
      <w:spacing w:before="60"/>
    </w:pPr>
    <w:rPr>
      <w:i/>
      <w:iCs/>
      <w:sz w:val="20"/>
    </w:rPr>
  </w:style>
  <w:style w:type="paragraph" w:customStyle="1" w:styleId="gemListing">
    <w:name w:val="gem_Listing"/>
    <w:basedOn w:val="gemStandard"/>
    <w:link w:val="gemListingZchn"/>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7B073E"/>
    <w:rPr>
      <w:rFonts w:ascii="Arial" w:eastAsia="MS Mincho" w:hAnsi="Arial"/>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StandardZchn1">
    <w:name w:val="gem_Standard Zchn1"/>
    <w:rsid w:val="002D39FC"/>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Formatvorlageberschrift2Links0cmHngend102cmVor0pt">
    <w:name w:val="Formatvorlage Überschrift 2 + Links:  0 cm Hängend:  102 cm Vor:  0 pt"/>
    <w:basedOn w:val="berschrift2"/>
    <w:rsid w:val="0098496E"/>
    <w:pPr>
      <w:keepLines/>
      <w:tabs>
        <w:tab w:val="left" w:pos="1889"/>
      </w:tabs>
      <w:spacing w:before="0" w:after="180" w:line="240" w:lineRule="atLeast"/>
      <w:ind w:left="578" w:hanging="578"/>
    </w:pPr>
    <w:rPr>
      <w:iCs/>
      <w:spacing w:val="10"/>
      <w:kern w:val="20"/>
      <w:sz w:val="22"/>
      <w:szCs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FormatvorlagegemZwischenberschriftVor18ptNach6pt">
    <w:name w:val="Formatvorlage gem_Zwischenüberschrift + Vor:  18 pt Nach:  6 pt"/>
    <w:basedOn w:val="Standard"/>
    <w:rsid w:val="0098496E"/>
    <w:pPr>
      <w:numPr>
        <w:numId w:val="5"/>
      </w:numPr>
      <w:tabs>
        <w:tab w:val="left" w:pos="964"/>
        <w:tab w:val="left" w:pos="992"/>
      </w:tabs>
      <w:spacing w:before="360"/>
      <w:jc w:val="left"/>
    </w:pPr>
    <w:rPr>
      <w:rFonts w:eastAsia="Times New Roman"/>
      <w:b/>
      <w:bCs/>
      <w:szCs w:val="20"/>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113ADB"/>
    <w:rPr>
      <w:rFonts w:ascii="Arial" w:eastAsia="MS Mincho" w:hAnsi="Arial" w:cs="Arial"/>
      <w:b/>
      <w:bCs/>
      <w:iCs/>
      <w:sz w:val="26"/>
      <w:szCs w:val="24"/>
      <w:lang w:val="de-DE" w:eastAsia="de-DE" w:bidi="ar-SA"/>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character" w:customStyle="1" w:styleId="gemStandardChar">
    <w:name w:val="gem_Standard Char"/>
    <w:rsid w:val="0098496E"/>
    <w:rPr>
      <w:rFonts w:ascii="Arial" w:eastAsia="MS Mincho" w:hAnsi="Arial"/>
      <w:sz w:val="22"/>
      <w:szCs w:val="24"/>
      <w:lang w:val="de-DE" w:eastAsia="de-DE" w:bidi="ar-SA"/>
    </w:rPr>
  </w:style>
  <w:style w:type="character" w:styleId="BesuchterHyperlink">
    <w:name w:val="FollowedHyperlink"/>
    <w:rsid w:val="0098496E"/>
    <w:rPr>
      <w:color w:val="800080"/>
      <w:u w:val="single"/>
    </w:rPr>
  </w:style>
  <w:style w:type="character" w:customStyle="1" w:styleId="gemZwischenberschriftZchnZchn">
    <w:name w:val="gem_Zwischenüberschrift Zchn Zchn"/>
    <w:rsid w:val="0098496E"/>
    <w:rPr>
      <w:rFonts w:ascii="Arial" w:eastAsia="MS Mincho" w:hAnsi="Arial"/>
      <w:b/>
      <w:sz w:val="22"/>
      <w:szCs w:val="22"/>
      <w:lang w:val="de-DE" w:eastAsia="de-DE" w:bidi="ar-SA"/>
    </w:rPr>
  </w:style>
  <w:style w:type="paragraph" w:customStyle="1" w:styleId="gemTabAufzhlung">
    <w:name w:val="gem_Tab_Aufzählung"/>
    <w:basedOn w:val="Standard"/>
    <w:rsid w:val="00E61255"/>
    <w:pPr>
      <w:numPr>
        <w:numId w:val="6"/>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BF4B9D"/>
    <w:rPr>
      <w:rFonts w:ascii="Arial" w:eastAsia="MS Mincho" w:hAnsi="Arial"/>
      <w:sz w:val="22"/>
      <w:lang w:val="de-DE" w:eastAsia="de-DE" w:bidi="ar-SA"/>
    </w:rPr>
  </w:style>
  <w:style w:type="paragraph" w:customStyle="1" w:styleId="formatvorlagegemtabohne10pt10">
    <w:name w:val="formatvorlagegemtabohne10pt10"/>
    <w:basedOn w:val="Standard"/>
    <w:rsid w:val="00BE475D"/>
    <w:pPr>
      <w:spacing w:before="60" w:after="60"/>
      <w:jc w:val="left"/>
    </w:pPr>
    <w:rPr>
      <w:rFonts w:eastAsia="Times New Roman" w:cs="Arial"/>
      <w:sz w:val="20"/>
      <w:szCs w:val="20"/>
    </w:rPr>
  </w:style>
  <w:style w:type="paragraph" w:customStyle="1" w:styleId="FormatvorlageBeschriftungLinks">
    <w:name w:val="Formatvorlage Beschriftung + Links"/>
    <w:basedOn w:val="Beschriftung"/>
    <w:rsid w:val="000F3F79"/>
    <w:pPr>
      <w:spacing w:before="240" w:after="60"/>
      <w:jc w:val="left"/>
    </w:pPr>
    <w:rPr>
      <w:rFonts w:eastAsia="Times New Roman"/>
    </w:rPr>
  </w:style>
  <w:style w:type="paragraph" w:customStyle="1" w:styleId="Tabletext">
    <w:name w:val="Tabletext"/>
    <w:rsid w:val="0081405B"/>
    <w:pPr>
      <w:widowControl w:val="0"/>
      <w:autoSpaceDE w:val="0"/>
      <w:autoSpaceDN w:val="0"/>
      <w:adjustRightInd w:val="0"/>
      <w:spacing w:before="40" w:after="40"/>
    </w:pPr>
    <w:rPr>
      <w:rFonts w:ascii="Arial" w:hAnsi="Arial" w:cs="Arial"/>
      <w:lang w:val="en-US"/>
    </w:rPr>
  </w:style>
  <w:style w:type="character" w:customStyle="1" w:styleId="gemnonum2Zchn">
    <w:name w:val="gem_nonum_Ü2 Zchn"/>
    <w:link w:val="gemnonum2"/>
    <w:rsid w:val="00E15FEF"/>
    <w:rPr>
      <w:rFonts w:ascii="Arial" w:eastAsia="MS Mincho" w:hAnsi="Arial" w:cs="Arial"/>
      <w:b/>
      <w:bCs/>
      <w:iCs/>
      <w:sz w:val="26"/>
      <w:szCs w:val="24"/>
      <w:lang w:val="de-DE" w:eastAsia="de-DE" w:bidi="ar-SA"/>
    </w:rPr>
  </w:style>
  <w:style w:type="paragraph" w:styleId="HTMLVorformatiert">
    <w:name w:val="HTML Preformatted"/>
    <w:basedOn w:val="Standard"/>
    <w:rsid w:val="00B9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ighlight">
    <w:name w:val="highlight"/>
    <w:basedOn w:val="Absatz-Standardschriftart"/>
    <w:rsid w:val="00B9051F"/>
  </w:style>
  <w:style w:type="character" w:customStyle="1" w:styleId="normal">
    <w:name w:val="normal"/>
    <w:basedOn w:val="Absatz-Standardschriftart"/>
    <w:rsid w:val="00C73FBF"/>
  </w:style>
  <w:style w:type="character" w:customStyle="1" w:styleId="gemListingZchn">
    <w:name w:val="gem_Listing Zchn"/>
    <w:link w:val="gemListing"/>
    <w:rsid w:val="006C5FA5"/>
    <w:rPr>
      <w:rFonts w:ascii="Courier New" w:eastAsia="MS Mincho" w:hAnsi="Courier New"/>
      <w:sz w:val="18"/>
      <w:szCs w:val="18"/>
      <w:lang w:val="de-DE" w:eastAsia="de-DE" w:bidi="ar-SA"/>
    </w:rPr>
  </w:style>
  <w:style w:type="character" w:customStyle="1" w:styleId="TabzeileZchn">
    <w:name w:val="Tabzeile Zchn"/>
    <w:link w:val="Tabzeile"/>
    <w:rsid w:val="00BC1E3D"/>
    <w:rPr>
      <w:rFonts w:ascii="Arial" w:eastAsia="MS Mincho" w:hAnsi="Arial"/>
      <w:sz w:val="22"/>
      <w:lang w:val="de-DE" w:eastAsia="de-DE" w:bidi="ar-SA"/>
    </w:rPr>
  </w:style>
  <w:style w:type="character" w:customStyle="1" w:styleId="statement-id">
    <w:name w:val="statement-id"/>
    <w:basedOn w:val="Absatz-Standardschriftart"/>
    <w:rsid w:val="00FC51DB"/>
  </w:style>
  <w:style w:type="character" w:customStyle="1" w:styleId="gemAufzhlungZchn">
    <w:name w:val="gem_Aufzählung Zchn"/>
    <w:basedOn w:val="gemStandardZchn"/>
    <w:link w:val="gemAufzhlung"/>
    <w:rsid w:val="00D339B2"/>
    <w:rPr>
      <w:rFonts w:ascii="Arial" w:eastAsia="MS Mincho" w:hAnsi="Arial"/>
      <w:sz w:val="22"/>
      <w:szCs w:val="24"/>
      <w:lang w:val="de-DE" w:eastAsia="de-DE" w:bidi="ar-SA"/>
    </w:rPr>
  </w:style>
  <w:style w:type="character" w:customStyle="1" w:styleId="hps">
    <w:name w:val="hps"/>
    <w:basedOn w:val="Absatz-Standardschriftart"/>
    <w:rsid w:val="00A82BDD"/>
  </w:style>
  <w:style w:type="character" w:customStyle="1" w:styleId="gemBeschriftungZchn">
    <w:name w:val="gem_Beschriftung Zchn"/>
    <w:link w:val="gemBeschriftung"/>
    <w:rsid w:val="0032247F"/>
    <w:rPr>
      <w:rFonts w:ascii="Arial" w:eastAsia="MS Mincho" w:hAnsi="Arial"/>
      <w:b/>
      <w:bCs/>
      <w:lang w:val="de-DE" w:eastAsia="de-DE" w:bidi="ar-SA"/>
    </w:rPr>
  </w:style>
  <w:style w:type="character" w:customStyle="1" w:styleId="apple-converted-space">
    <w:name w:val="apple-converted-space"/>
    <w:basedOn w:val="Absatz-Standardschriftart"/>
    <w:rsid w:val="001E433F"/>
  </w:style>
  <w:style w:type="character" w:customStyle="1" w:styleId="gemTab10ptZchnZchn">
    <w:name w:val="gem_Tab_10pt Zchn Zchn"/>
    <w:link w:val="gemTab10pt"/>
    <w:rsid w:val="00216E11"/>
    <w:rPr>
      <w:rFonts w:ascii="Arial" w:eastAsia="MS Mincho" w:hAnsi="Arial"/>
      <w:szCs w:val="24"/>
      <w:lang w:val="de-DE" w:eastAsia="de-DE" w:bidi="ar-SA"/>
    </w:rPr>
  </w:style>
  <w:style w:type="character" w:customStyle="1" w:styleId="gemStd10ptZchn">
    <w:name w:val="gem_Std_10pt Zchn"/>
    <w:basedOn w:val="gemStandardZchn"/>
    <w:link w:val="gemStd10pt"/>
    <w:rsid w:val="00216E11"/>
    <w:rPr>
      <w:rFonts w:ascii="Arial" w:eastAsia="MS Mincho" w:hAnsi="Arial"/>
      <w:sz w:val="22"/>
      <w:szCs w:val="24"/>
      <w:lang w:val="de-DE" w:eastAsia="de-DE" w:bidi="ar-SA"/>
    </w:rPr>
  </w:style>
  <w:style w:type="character" w:customStyle="1" w:styleId="gemAnmerkungZchn">
    <w:name w:val="gem_Anmerkung Zchn"/>
    <w:link w:val="gemAnmerkung"/>
    <w:rsid w:val="00F42620"/>
    <w:rPr>
      <w:rFonts w:ascii="Arial" w:eastAsia="MS Mincho" w:hAnsi="Arial"/>
      <w:i/>
      <w:sz w:val="22"/>
      <w:szCs w:val="24"/>
      <w:lang w:val="de-DE" w:eastAsia="de-DE" w:bidi="ar-SA"/>
    </w:rPr>
  </w:style>
  <w:style w:type="character" w:customStyle="1" w:styleId="gemnonum3Zchn">
    <w:name w:val="gem_nonum_Ü3 Zchn"/>
    <w:link w:val="gemnonum3"/>
    <w:rsid w:val="00113ADB"/>
    <w:rPr>
      <w:rFonts w:ascii="Arial" w:eastAsia="MS Mincho" w:hAnsi="Arial" w:cs="Arial"/>
      <w:b/>
      <w:bCs/>
      <w:sz w:val="24"/>
      <w:szCs w:val="24"/>
      <w:lang w:val="de-DE" w:eastAsia="de-DE" w:bidi="ar-SA"/>
    </w:rPr>
  </w:style>
  <w:style w:type="paragraph" w:customStyle="1" w:styleId="ZchnZchnZchnZchn">
    <w:name w:val=" Zchn Zchn Zchn Zchn"/>
    <w:basedOn w:val="Standard"/>
    <w:rsid w:val="001B160E"/>
    <w:pPr>
      <w:widowControl w:val="0"/>
      <w:adjustRightInd w:val="0"/>
      <w:spacing w:after="160" w:line="240" w:lineRule="exact"/>
      <w:jc w:val="left"/>
      <w:textAlignment w:val="baseline"/>
    </w:pPr>
    <w:rPr>
      <w:rFonts w:ascii="Verdana" w:eastAsia="Times New Roman" w:hAnsi="Verdana"/>
      <w:sz w:val="24"/>
      <w:lang w:val="en-US" w:eastAsia="en-US"/>
    </w:rPr>
  </w:style>
  <w:style w:type="paragraph" w:styleId="Titel">
    <w:name w:val="Title"/>
    <w:basedOn w:val="Standard"/>
    <w:next w:val="Standard"/>
    <w:link w:val="TitelZchn"/>
    <w:uiPriority w:val="10"/>
    <w:qFormat/>
    <w:rsid w:val="00CC3A41"/>
    <w:pPr>
      <w:keepNext/>
      <w:spacing w:before="360"/>
      <w:jc w:val="center"/>
    </w:pPr>
    <w:rPr>
      <w:rFonts w:eastAsia="Times New Roman"/>
      <w:b/>
      <w:sz w:val="28"/>
      <w:szCs w:val="52"/>
      <w:lang w:eastAsia="en-US"/>
    </w:rPr>
  </w:style>
  <w:style w:type="character" w:customStyle="1" w:styleId="TitelZchn">
    <w:name w:val="Titel Zchn"/>
    <w:link w:val="Titel"/>
    <w:uiPriority w:val="10"/>
    <w:rsid w:val="00CC3A41"/>
    <w:rPr>
      <w:rFonts w:ascii="Arial" w:hAnsi="Arial"/>
      <w:b/>
      <w:sz w:val="28"/>
      <w:szCs w:val="52"/>
      <w:lang w:eastAsia="en-US"/>
    </w:rPr>
  </w:style>
  <w:style w:type="character" w:customStyle="1" w:styleId="berschrift1Zchn">
    <w:name w:val="Überschrift 1 Zchn"/>
    <w:link w:val="berschrift1"/>
    <w:uiPriority w:val="9"/>
    <w:rsid w:val="00CC3A41"/>
    <w:rPr>
      <w:rFonts w:ascii="Arial" w:hAnsi="Arial"/>
      <w:b/>
      <w:sz w:val="28"/>
      <w:szCs w:val="32"/>
      <w:lang w:eastAsia="en-US"/>
    </w:rPr>
  </w:style>
  <w:style w:type="character" w:customStyle="1" w:styleId="berschrift2Zchn">
    <w:name w:val="Überschrift 2 Zchn"/>
    <w:link w:val="berschrift2"/>
    <w:uiPriority w:val="9"/>
    <w:rsid w:val="00CC3A41"/>
    <w:rPr>
      <w:rFonts w:ascii="Arial" w:hAnsi="Arial"/>
      <w:b/>
      <w:sz w:val="26"/>
      <w:szCs w:val="26"/>
      <w:lang w:eastAsia="en-US"/>
    </w:rPr>
  </w:style>
  <w:style w:type="character" w:customStyle="1" w:styleId="berschrift3Zchn">
    <w:name w:val="Überschrift 3 Zchn"/>
    <w:link w:val="berschrift3"/>
    <w:uiPriority w:val="9"/>
    <w:rsid w:val="00CC3A41"/>
    <w:rPr>
      <w:rFonts w:ascii="Arial" w:hAnsi="Arial"/>
      <w:b/>
      <w:sz w:val="24"/>
      <w:szCs w:val="24"/>
      <w:lang w:eastAsia="en-US"/>
    </w:rPr>
  </w:style>
  <w:style w:type="character" w:customStyle="1" w:styleId="berschrift4Zchn">
    <w:name w:val="Überschrift 4 Zchn"/>
    <w:link w:val="berschrift4"/>
    <w:uiPriority w:val="9"/>
    <w:rsid w:val="00CC3A41"/>
    <w:rPr>
      <w:rFonts w:ascii="Arial" w:hAnsi="Arial"/>
      <w:b/>
      <w:iCs/>
      <w:sz w:val="22"/>
      <w:szCs w:val="24"/>
      <w:lang w:eastAsia="en-US"/>
    </w:rPr>
  </w:style>
  <w:style w:type="character" w:customStyle="1" w:styleId="berschrift5Zchn">
    <w:name w:val="Überschrift 5 Zchn"/>
    <w:link w:val="berschrift5"/>
    <w:uiPriority w:val="9"/>
    <w:rsid w:val="00CC3A41"/>
    <w:rPr>
      <w:rFonts w:ascii="Arial" w:hAnsi="Arial"/>
      <w:i/>
      <w:sz w:val="22"/>
      <w:szCs w:val="24"/>
      <w:lang w:eastAsia="en-US"/>
    </w:rPr>
  </w:style>
  <w:style w:type="character" w:customStyle="1" w:styleId="berschrift6Zchn">
    <w:name w:val="Überschrift 6 Zchn"/>
    <w:link w:val="berschrift6"/>
    <w:uiPriority w:val="9"/>
    <w:rsid w:val="00CC3A41"/>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7972">
      <w:bodyDiv w:val="1"/>
      <w:marLeft w:val="0"/>
      <w:marRight w:val="0"/>
      <w:marTop w:val="0"/>
      <w:marBottom w:val="0"/>
      <w:divBdr>
        <w:top w:val="none" w:sz="0" w:space="0" w:color="auto"/>
        <w:left w:val="none" w:sz="0" w:space="0" w:color="auto"/>
        <w:bottom w:val="none" w:sz="0" w:space="0" w:color="auto"/>
        <w:right w:val="none" w:sz="0" w:space="0" w:color="auto"/>
      </w:divBdr>
    </w:div>
    <w:div w:id="128480642">
      <w:bodyDiv w:val="1"/>
      <w:marLeft w:val="0"/>
      <w:marRight w:val="0"/>
      <w:marTop w:val="0"/>
      <w:marBottom w:val="0"/>
      <w:divBdr>
        <w:top w:val="none" w:sz="0" w:space="0" w:color="auto"/>
        <w:left w:val="none" w:sz="0" w:space="0" w:color="auto"/>
        <w:bottom w:val="none" w:sz="0" w:space="0" w:color="auto"/>
        <w:right w:val="none" w:sz="0" w:space="0" w:color="auto"/>
      </w:divBdr>
    </w:div>
    <w:div w:id="206377524">
      <w:bodyDiv w:val="1"/>
      <w:marLeft w:val="0"/>
      <w:marRight w:val="0"/>
      <w:marTop w:val="0"/>
      <w:marBottom w:val="0"/>
      <w:divBdr>
        <w:top w:val="none" w:sz="0" w:space="0" w:color="auto"/>
        <w:left w:val="none" w:sz="0" w:space="0" w:color="auto"/>
        <w:bottom w:val="none" w:sz="0" w:space="0" w:color="auto"/>
        <w:right w:val="none" w:sz="0" w:space="0" w:color="auto"/>
      </w:divBdr>
    </w:div>
    <w:div w:id="223418743">
      <w:bodyDiv w:val="1"/>
      <w:marLeft w:val="0"/>
      <w:marRight w:val="0"/>
      <w:marTop w:val="0"/>
      <w:marBottom w:val="0"/>
      <w:divBdr>
        <w:top w:val="none" w:sz="0" w:space="0" w:color="auto"/>
        <w:left w:val="none" w:sz="0" w:space="0" w:color="auto"/>
        <w:bottom w:val="none" w:sz="0" w:space="0" w:color="auto"/>
        <w:right w:val="none" w:sz="0" w:space="0" w:color="auto"/>
      </w:divBdr>
    </w:div>
    <w:div w:id="504323620">
      <w:bodyDiv w:val="1"/>
      <w:marLeft w:val="0"/>
      <w:marRight w:val="0"/>
      <w:marTop w:val="0"/>
      <w:marBottom w:val="0"/>
      <w:divBdr>
        <w:top w:val="none" w:sz="0" w:space="0" w:color="auto"/>
        <w:left w:val="none" w:sz="0" w:space="0" w:color="auto"/>
        <w:bottom w:val="none" w:sz="0" w:space="0" w:color="auto"/>
        <w:right w:val="none" w:sz="0" w:space="0" w:color="auto"/>
      </w:divBdr>
    </w:div>
    <w:div w:id="659430598">
      <w:bodyDiv w:val="1"/>
      <w:marLeft w:val="0"/>
      <w:marRight w:val="0"/>
      <w:marTop w:val="0"/>
      <w:marBottom w:val="0"/>
      <w:divBdr>
        <w:top w:val="none" w:sz="0" w:space="0" w:color="auto"/>
        <w:left w:val="none" w:sz="0" w:space="0" w:color="auto"/>
        <w:bottom w:val="none" w:sz="0" w:space="0" w:color="auto"/>
        <w:right w:val="none" w:sz="0" w:space="0" w:color="auto"/>
      </w:divBdr>
    </w:div>
    <w:div w:id="675157996">
      <w:bodyDiv w:val="1"/>
      <w:marLeft w:val="0"/>
      <w:marRight w:val="0"/>
      <w:marTop w:val="0"/>
      <w:marBottom w:val="0"/>
      <w:divBdr>
        <w:top w:val="none" w:sz="0" w:space="0" w:color="auto"/>
        <w:left w:val="none" w:sz="0" w:space="0" w:color="auto"/>
        <w:bottom w:val="none" w:sz="0" w:space="0" w:color="auto"/>
        <w:right w:val="none" w:sz="0" w:space="0" w:color="auto"/>
      </w:divBdr>
    </w:div>
    <w:div w:id="850488740">
      <w:bodyDiv w:val="1"/>
      <w:marLeft w:val="0"/>
      <w:marRight w:val="0"/>
      <w:marTop w:val="0"/>
      <w:marBottom w:val="0"/>
      <w:divBdr>
        <w:top w:val="none" w:sz="0" w:space="0" w:color="auto"/>
        <w:left w:val="none" w:sz="0" w:space="0" w:color="auto"/>
        <w:bottom w:val="none" w:sz="0" w:space="0" w:color="auto"/>
        <w:right w:val="none" w:sz="0" w:space="0" w:color="auto"/>
      </w:divBdr>
    </w:div>
    <w:div w:id="862941689">
      <w:bodyDiv w:val="1"/>
      <w:marLeft w:val="0"/>
      <w:marRight w:val="0"/>
      <w:marTop w:val="0"/>
      <w:marBottom w:val="0"/>
      <w:divBdr>
        <w:top w:val="none" w:sz="0" w:space="0" w:color="auto"/>
        <w:left w:val="none" w:sz="0" w:space="0" w:color="auto"/>
        <w:bottom w:val="none" w:sz="0" w:space="0" w:color="auto"/>
        <w:right w:val="none" w:sz="0" w:space="0" w:color="auto"/>
      </w:divBdr>
    </w:div>
    <w:div w:id="870731385">
      <w:bodyDiv w:val="1"/>
      <w:marLeft w:val="0"/>
      <w:marRight w:val="0"/>
      <w:marTop w:val="0"/>
      <w:marBottom w:val="0"/>
      <w:divBdr>
        <w:top w:val="none" w:sz="0" w:space="0" w:color="auto"/>
        <w:left w:val="none" w:sz="0" w:space="0" w:color="auto"/>
        <w:bottom w:val="none" w:sz="0" w:space="0" w:color="auto"/>
        <w:right w:val="none" w:sz="0" w:space="0" w:color="auto"/>
      </w:divBdr>
    </w:div>
    <w:div w:id="1110929650">
      <w:bodyDiv w:val="1"/>
      <w:marLeft w:val="0"/>
      <w:marRight w:val="0"/>
      <w:marTop w:val="0"/>
      <w:marBottom w:val="0"/>
      <w:divBdr>
        <w:top w:val="none" w:sz="0" w:space="0" w:color="auto"/>
        <w:left w:val="none" w:sz="0" w:space="0" w:color="auto"/>
        <w:bottom w:val="none" w:sz="0" w:space="0" w:color="auto"/>
        <w:right w:val="none" w:sz="0" w:space="0" w:color="auto"/>
      </w:divBdr>
    </w:div>
    <w:div w:id="1282031948">
      <w:bodyDiv w:val="1"/>
      <w:marLeft w:val="0"/>
      <w:marRight w:val="0"/>
      <w:marTop w:val="0"/>
      <w:marBottom w:val="0"/>
      <w:divBdr>
        <w:top w:val="none" w:sz="0" w:space="0" w:color="auto"/>
        <w:left w:val="none" w:sz="0" w:space="0" w:color="auto"/>
        <w:bottom w:val="none" w:sz="0" w:space="0" w:color="auto"/>
        <w:right w:val="none" w:sz="0" w:space="0" w:color="auto"/>
      </w:divBdr>
    </w:div>
    <w:div w:id="1346323350">
      <w:bodyDiv w:val="1"/>
      <w:marLeft w:val="0"/>
      <w:marRight w:val="0"/>
      <w:marTop w:val="0"/>
      <w:marBottom w:val="0"/>
      <w:divBdr>
        <w:top w:val="none" w:sz="0" w:space="0" w:color="auto"/>
        <w:left w:val="none" w:sz="0" w:space="0" w:color="auto"/>
        <w:bottom w:val="none" w:sz="0" w:space="0" w:color="auto"/>
        <w:right w:val="none" w:sz="0" w:space="0" w:color="auto"/>
      </w:divBdr>
    </w:div>
    <w:div w:id="1432431183">
      <w:bodyDiv w:val="1"/>
      <w:marLeft w:val="0"/>
      <w:marRight w:val="0"/>
      <w:marTop w:val="0"/>
      <w:marBottom w:val="0"/>
      <w:divBdr>
        <w:top w:val="none" w:sz="0" w:space="0" w:color="auto"/>
        <w:left w:val="none" w:sz="0" w:space="0" w:color="auto"/>
        <w:bottom w:val="none" w:sz="0" w:space="0" w:color="auto"/>
        <w:right w:val="none" w:sz="0" w:space="0" w:color="auto"/>
      </w:divBdr>
    </w:div>
    <w:div w:id="1495804910">
      <w:bodyDiv w:val="1"/>
      <w:marLeft w:val="0"/>
      <w:marRight w:val="0"/>
      <w:marTop w:val="0"/>
      <w:marBottom w:val="0"/>
      <w:divBdr>
        <w:top w:val="none" w:sz="0" w:space="0" w:color="auto"/>
        <w:left w:val="none" w:sz="0" w:space="0" w:color="auto"/>
        <w:bottom w:val="none" w:sz="0" w:space="0" w:color="auto"/>
        <w:right w:val="none" w:sz="0" w:space="0" w:color="auto"/>
      </w:divBdr>
    </w:div>
    <w:div w:id="1517427693">
      <w:bodyDiv w:val="1"/>
      <w:marLeft w:val="0"/>
      <w:marRight w:val="0"/>
      <w:marTop w:val="0"/>
      <w:marBottom w:val="0"/>
      <w:divBdr>
        <w:top w:val="none" w:sz="0" w:space="0" w:color="auto"/>
        <w:left w:val="none" w:sz="0" w:space="0" w:color="auto"/>
        <w:bottom w:val="none" w:sz="0" w:space="0" w:color="auto"/>
        <w:right w:val="none" w:sz="0" w:space="0" w:color="auto"/>
      </w:divBdr>
    </w:div>
    <w:div w:id="1553688688">
      <w:bodyDiv w:val="1"/>
      <w:marLeft w:val="0"/>
      <w:marRight w:val="0"/>
      <w:marTop w:val="0"/>
      <w:marBottom w:val="0"/>
      <w:divBdr>
        <w:top w:val="none" w:sz="0" w:space="0" w:color="auto"/>
        <w:left w:val="none" w:sz="0" w:space="0" w:color="auto"/>
        <w:bottom w:val="none" w:sz="0" w:space="0" w:color="auto"/>
        <w:right w:val="none" w:sz="0" w:space="0" w:color="auto"/>
      </w:divBdr>
    </w:div>
    <w:div w:id="1599869773">
      <w:bodyDiv w:val="1"/>
      <w:marLeft w:val="0"/>
      <w:marRight w:val="0"/>
      <w:marTop w:val="0"/>
      <w:marBottom w:val="0"/>
      <w:divBdr>
        <w:top w:val="none" w:sz="0" w:space="0" w:color="auto"/>
        <w:left w:val="none" w:sz="0" w:space="0" w:color="auto"/>
        <w:bottom w:val="none" w:sz="0" w:space="0" w:color="auto"/>
        <w:right w:val="none" w:sz="0" w:space="0" w:color="auto"/>
      </w:divBdr>
    </w:div>
    <w:div w:id="1717973568">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740901117">
      <w:bodyDiv w:val="1"/>
      <w:marLeft w:val="0"/>
      <w:marRight w:val="0"/>
      <w:marTop w:val="0"/>
      <w:marBottom w:val="0"/>
      <w:divBdr>
        <w:top w:val="none" w:sz="0" w:space="0" w:color="auto"/>
        <w:left w:val="none" w:sz="0" w:space="0" w:color="auto"/>
        <w:bottom w:val="none" w:sz="0" w:space="0" w:color="auto"/>
        <w:right w:val="none" w:sz="0" w:space="0" w:color="auto"/>
      </w:divBdr>
    </w:div>
    <w:div w:id="1949969814">
      <w:bodyDiv w:val="1"/>
      <w:marLeft w:val="0"/>
      <w:marRight w:val="0"/>
      <w:marTop w:val="0"/>
      <w:marBottom w:val="0"/>
      <w:divBdr>
        <w:top w:val="none" w:sz="0" w:space="0" w:color="auto"/>
        <w:left w:val="none" w:sz="0" w:space="0" w:color="auto"/>
        <w:bottom w:val="none" w:sz="0" w:space="0" w:color="auto"/>
        <w:right w:val="none" w:sz="0" w:space="0" w:color="auto"/>
      </w:divBdr>
    </w:div>
    <w:div w:id="1965504642">
      <w:bodyDiv w:val="1"/>
      <w:marLeft w:val="0"/>
      <w:marRight w:val="0"/>
      <w:marTop w:val="0"/>
      <w:marBottom w:val="0"/>
      <w:divBdr>
        <w:top w:val="none" w:sz="0" w:space="0" w:color="auto"/>
        <w:left w:val="none" w:sz="0" w:space="0" w:color="auto"/>
        <w:bottom w:val="none" w:sz="0" w:space="0" w:color="auto"/>
        <w:right w:val="none" w:sz="0" w:space="0" w:color="auto"/>
      </w:divBdr>
    </w:div>
    <w:div w:id="1967464752">
      <w:bodyDiv w:val="1"/>
      <w:marLeft w:val="0"/>
      <w:marRight w:val="0"/>
      <w:marTop w:val="0"/>
      <w:marBottom w:val="0"/>
      <w:divBdr>
        <w:top w:val="none" w:sz="0" w:space="0" w:color="auto"/>
        <w:left w:val="none" w:sz="0" w:space="0" w:color="auto"/>
        <w:bottom w:val="none" w:sz="0" w:space="0" w:color="auto"/>
        <w:right w:val="none" w:sz="0" w:space="0" w:color="auto"/>
      </w:divBdr>
    </w:div>
    <w:div w:id="2020158468">
      <w:bodyDiv w:val="1"/>
      <w:marLeft w:val="0"/>
      <w:marRight w:val="0"/>
      <w:marTop w:val="0"/>
      <w:marBottom w:val="0"/>
      <w:divBdr>
        <w:top w:val="none" w:sz="0" w:space="0" w:color="auto"/>
        <w:left w:val="none" w:sz="0" w:space="0" w:color="auto"/>
        <w:bottom w:val="none" w:sz="0" w:space="0" w:color="auto"/>
        <w:right w:val="none" w:sz="0" w:space="0" w:color="auto"/>
      </w:divBdr>
    </w:div>
    <w:div w:id="2047178100">
      <w:bodyDiv w:val="1"/>
      <w:marLeft w:val="0"/>
      <w:marRight w:val="0"/>
      <w:marTop w:val="0"/>
      <w:marBottom w:val="0"/>
      <w:divBdr>
        <w:top w:val="none" w:sz="0" w:space="0" w:color="auto"/>
        <w:left w:val="none" w:sz="0" w:space="0" w:color="auto"/>
        <w:bottom w:val="none" w:sz="0" w:space="0" w:color="auto"/>
        <w:right w:val="none" w:sz="0" w:space="0" w:color="auto"/>
      </w:divBdr>
    </w:div>
    <w:div w:id="204918516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ools.ietf.org/html/rfc2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tools.ietf.org/html/rfc2119"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kzbv.de/statistische-basisdaten.5.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2A874-DC18-4E82-BE19-891E47DE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Spezifikation.dot</Template>
  <TotalTime>0</TotalTime>
  <Pages>33</Pages>
  <Words>8234</Words>
  <Characters>51878</Characters>
  <Application>Microsoft Office Word</Application>
  <DocSecurity>4</DocSecurity>
  <Lines>432</Lines>
  <Paragraphs>119</Paragraphs>
  <ScaleCrop>false</ScaleCrop>
  <HeadingPairs>
    <vt:vector size="2" baseType="variant">
      <vt:variant>
        <vt:lpstr>Titel</vt:lpstr>
      </vt:variant>
      <vt:variant>
        <vt:i4>1</vt:i4>
      </vt:variant>
    </vt:vector>
  </HeadingPairs>
  <TitlesOfParts>
    <vt:vector size="1" baseType="lpstr">
      <vt:lpstr>Spezifikation - Intermediär VSDM</vt:lpstr>
    </vt:vector>
  </TitlesOfParts>
  <Company>gematik mbH</Company>
  <LinksUpToDate>false</LinksUpToDate>
  <CharactersWithSpaces>59993</CharactersWithSpaces>
  <SharedDoc>false</SharedDoc>
  <HLinks>
    <vt:vector size="450" baseType="variant">
      <vt:variant>
        <vt:i4>2359392</vt:i4>
      </vt:variant>
      <vt:variant>
        <vt:i4>570</vt:i4>
      </vt:variant>
      <vt:variant>
        <vt:i4>0</vt:i4>
      </vt:variant>
      <vt:variant>
        <vt:i4>5</vt:i4>
      </vt:variant>
      <vt:variant>
        <vt:lpwstr>http://tools.ietf.org/html/rfc2616</vt:lpwstr>
      </vt:variant>
      <vt:variant>
        <vt:lpwstr/>
      </vt:variant>
      <vt:variant>
        <vt:i4>2883680</vt:i4>
      </vt:variant>
      <vt:variant>
        <vt:i4>567</vt:i4>
      </vt:variant>
      <vt:variant>
        <vt:i4>0</vt:i4>
      </vt:variant>
      <vt:variant>
        <vt:i4>5</vt:i4>
      </vt:variant>
      <vt:variant>
        <vt:lpwstr>http://tools.ietf.org/html/rfc2119</vt:lpwstr>
      </vt:variant>
      <vt:variant>
        <vt:lpwstr/>
      </vt:variant>
      <vt:variant>
        <vt:i4>4259853</vt:i4>
      </vt:variant>
      <vt:variant>
        <vt:i4>564</vt:i4>
      </vt:variant>
      <vt:variant>
        <vt:i4>0</vt:i4>
      </vt:variant>
      <vt:variant>
        <vt:i4>5</vt:i4>
      </vt:variant>
      <vt:variant>
        <vt:lpwstr>http://www.kzbv.de/statistische-basisdaten.5.de.html</vt:lpwstr>
      </vt:variant>
      <vt:variant>
        <vt:lpwstr/>
      </vt:variant>
      <vt:variant>
        <vt:i4>5898251</vt:i4>
      </vt:variant>
      <vt:variant>
        <vt:i4>561</vt:i4>
      </vt:variant>
      <vt:variant>
        <vt:i4>0</vt:i4>
      </vt:variant>
      <vt:variant>
        <vt:i4>5</vt:i4>
      </vt:variant>
      <vt:variant>
        <vt:lpwstr>http://www.kbv.de/publikationen/125.html</vt:lpwstr>
      </vt:variant>
      <vt:variant>
        <vt:lpwstr/>
      </vt:variant>
      <vt:variant>
        <vt:i4>1769522</vt:i4>
      </vt:variant>
      <vt:variant>
        <vt:i4>554</vt:i4>
      </vt:variant>
      <vt:variant>
        <vt:i4>0</vt:i4>
      </vt:variant>
      <vt:variant>
        <vt:i4>5</vt:i4>
      </vt:variant>
      <vt:variant>
        <vt:lpwstr/>
      </vt:variant>
      <vt:variant>
        <vt:lpwstr>_Toc501357389</vt:lpwstr>
      </vt:variant>
      <vt:variant>
        <vt:i4>1769522</vt:i4>
      </vt:variant>
      <vt:variant>
        <vt:i4>548</vt:i4>
      </vt:variant>
      <vt:variant>
        <vt:i4>0</vt:i4>
      </vt:variant>
      <vt:variant>
        <vt:i4>5</vt:i4>
      </vt:variant>
      <vt:variant>
        <vt:lpwstr/>
      </vt:variant>
      <vt:variant>
        <vt:lpwstr>_Toc501357388</vt:lpwstr>
      </vt:variant>
      <vt:variant>
        <vt:i4>1769522</vt:i4>
      </vt:variant>
      <vt:variant>
        <vt:i4>542</vt:i4>
      </vt:variant>
      <vt:variant>
        <vt:i4>0</vt:i4>
      </vt:variant>
      <vt:variant>
        <vt:i4>5</vt:i4>
      </vt:variant>
      <vt:variant>
        <vt:lpwstr/>
      </vt:variant>
      <vt:variant>
        <vt:lpwstr>_Toc501357387</vt:lpwstr>
      </vt:variant>
      <vt:variant>
        <vt:i4>1769522</vt:i4>
      </vt:variant>
      <vt:variant>
        <vt:i4>536</vt:i4>
      </vt:variant>
      <vt:variant>
        <vt:i4>0</vt:i4>
      </vt:variant>
      <vt:variant>
        <vt:i4>5</vt:i4>
      </vt:variant>
      <vt:variant>
        <vt:lpwstr/>
      </vt:variant>
      <vt:variant>
        <vt:lpwstr>_Toc501357386</vt:lpwstr>
      </vt:variant>
      <vt:variant>
        <vt:i4>1769522</vt:i4>
      </vt:variant>
      <vt:variant>
        <vt:i4>530</vt:i4>
      </vt:variant>
      <vt:variant>
        <vt:i4>0</vt:i4>
      </vt:variant>
      <vt:variant>
        <vt:i4>5</vt:i4>
      </vt:variant>
      <vt:variant>
        <vt:lpwstr/>
      </vt:variant>
      <vt:variant>
        <vt:lpwstr>_Toc501357385</vt:lpwstr>
      </vt:variant>
      <vt:variant>
        <vt:i4>1769522</vt:i4>
      </vt:variant>
      <vt:variant>
        <vt:i4>524</vt:i4>
      </vt:variant>
      <vt:variant>
        <vt:i4>0</vt:i4>
      </vt:variant>
      <vt:variant>
        <vt:i4>5</vt:i4>
      </vt:variant>
      <vt:variant>
        <vt:lpwstr/>
      </vt:variant>
      <vt:variant>
        <vt:lpwstr>_Toc501357384</vt:lpwstr>
      </vt:variant>
      <vt:variant>
        <vt:i4>1769522</vt:i4>
      </vt:variant>
      <vt:variant>
        <vt:i4>518</vt:i4>
      </vt:variant>
      <vt:variant>
        <vt:i4>0</vt:i4>
      </vt:variant>
      <vt:variant>
        <vt:i4>5</vt:i4>
      </vt:variant>
      <vt:variant>
        <vt:lpwstr/>
      </vt:variant>
      <vt:variant>
        <vt:lpwstr>_Toc501357383</vt:lpwstr>
      </vt:variant>
      <vt:variant>
        <vt:i4>1769522</vt:i4>
      </vt:variant>
      <vt:variant>
        <vt:i4>512</vt:i4>
      </vt:variant>
      <vt:variant>
        <vt:i4>0</vt:i4>
      </vt:variant>
      <vt:variant>
        <vt:i4>5</vt:i4>
      </vt:variant>
      <vt:variant>
        <vt:lpwstr/>
      </vt:variant>
      <vt:variant>
        <vt:lpwstr>_Toc501357382</vt:lpwstr>
      </vt:variant>
      <vt:variant>
        <vt:i4>1769522</vt:i4>
      </vt:variant>
      <vt:variant>
        <vt:i4>506</vt:i4>
      </vt:variant>
      <vt:variant>
        <vt:i4>0</vt:i4>
      </vt:variant>
      <vt:variant>
        <vt:i4>5</vt:i4>
      </vt:variant>
      <vt:variant>
        <vt:lpwstr/>
      </vt:variant>
      <vt:variant>
        <vt:lpwstr>_Toc501357381</vt:lpwstr>
      </vt:variant>
      <vt:variant>
        <vt:i4>1769522</vt:i4>
      </vt:variant>
      <vt:variant>
        <vt:i4>500</vt:i4>
      </vt:variant>
      <vt:variant>
        <vt:i4>0</vt:i4>
      </vt:variant>
      <vt:variant>
        <vt:i4>5</vt:i4>
      </vt:variant>
      <vt:variant>
        <vt:lpwstr/>
      </vt:variant>
      <vt:variant>
        <vt:lpwstr>_Toc501357380</vt:lpwstr>
      </vt:variant>
      <vt:variant>
        <vt:i4>1310770</vt:i4>
      </vt:variant>
      <vt:variant>
        <vt:i4>494</vt:i4>
      </vt:variant>
      <vt:variant>
        <vt:i4>0</vt:i4>
      </vt:variant>
      <vt:variant>
        <vt:i4>5</vt:i4>
      </vt:variant>
      <vt:variant>
        <vt:lpwstr/>
      </vt:variant>
      <vt:variant>
        <vt:lpwstr>_Toc501357379</vt:lpwstr>
      </vt:variant>
      <vt:variant>
        <vt:i4>1310770</vt:i4>
      </vt:variant>
      <vt:variant>
        <vt:i4>488</vt:i4>
      </vt:variant>
      <vt:variant>
        <vt:i4>0</vt:i4>
      </vt:variant>
      <vt:variant>
        <vt:i4>5</vt:i4>
      </vt:variant>
      <vt:variant>
        <vt:lpwstr/>
      </vt:variant>
      <vt:variant>
        <vt:lpwstr>_Toc501357378</vt:lpwstr>
      </vt:variant>
      <vt:variant>
        <vt:i4>1310770</vt:i4>
      </vt:variant>
      <vt:variant>
        <vt:i4>482</vt:i4>
      </vt:variant>
      <vt:variant>
        <vt:i4>0</vt:i4>
      </vt:variant>
      <vt:variant>
        <vt:i4>5</vt:i4>
      </vt:variant>
      <vt:variant>
        <vt:lpwstr/>
      </vt:variant>
      <vt:variant>
        <vt:lpwstr>_Toc501357377</vt:lpwstr>
      </vt:variant>
      <vt:variant>
        <vt:i4>1310770</vt:i4>
      </vt:variant>
      <vt:variant>
        <vt:i4>476</vt:i4>
      </vt:variant>
      <vt:variant>
        <vt:i4>0</vt:i4>
      </vt:variant>
      <vt:variant>
        <vt:i4>5</vt:i4>
      </vt:variant>
      <vt:variant>
        <vt:lpwstr/>
      </vt:variant>
      <vt:variant>
        <vt:lpwstr>_Toc501357376</vt:lpwstr>
      </vt:variant>
      <vt:variant>
        <vt:i4>1310770</vt:i4>
      </vt:variant>
      <vt:variant>
        <vt:i4>470</vt:i4>
      </vt:variant>
      <vt:variant>
        <vt:i4>0</vt:i4>
      </vt:variant>
      <vt:variant>
        <vt:i4>5</vt:i4>
      </vt:variant>
      <vt:variant>
        <vt:lpwstr/>
      </vt:variant>
      <vt:variant>
        <vt:lpwstr>_Toc501357375</vt:lpwstr>
      </vt:variant>
      <vt:variant>
        <vt:i4>1310770</vt:i4>
      </vt:variant>
      <vt:variant>
        <vt:i4>464</vt:i4>
      </vt:variant>
      <vt:variant>
        <vt:i4>0</vt:i4>
      </vt:variant>
      <vt:variant>
        <vt:i4>5</vt:i4>
      </vt:variant>
      <vt:variant>
        <vt:lpwstr/>
      </vt:variant>
      <vt:variant>
        <vt:lpwstr>_Toc501357374</vt:lpwstr>
      </vt:variant>
      <vt:variant>
        <vt:i4>1310770</vt:i4>
      </vt:variant>
      <vt:variant>
        <vt:i4>458</vt:i4>
      </vt:variant>
      <vt:variant>
        <vt:i4>0</vt:i4>
      </vt:variant>
      <vt:variant>
        <vt:i4>5</vt:i4>
      </vt:variant>
      <vt:variant>
        <vt:lpwstr/>
      </vt:variant>
      <vt:variant>
        <vt:lpwstr>_Toc501357373</vt:lpwstr>
      </vt:variant>
      <vt:variant>
        <vt:i4>1310770</vt:i4>
      </vt:variant>
      <vt:variant>
        <vt:i4>452</vt:i4>
      </vt:variant>
      <vt:variant>
        <vt:i4>0</vt:i4>
      </vt:variant>
      <vt:variant>
        <vt:i4>5</vt:i4>
      </vt:variant>
      <vt:variant>
        <vt:lpwstr/>
      </vt:variant>
      <vt:variant>
        <vt:lpwstr>_Toc501357372</vt:lpwstr>
      </vt:variant>
      <vt:variant>
        <vt:i4>1310770</vt:i4>
      </vt:variant>
      <vt:variant>
        <vt:i4>446</vt:i4>
      </vt:variant>
      <vt:variant>
        <vt:i4>0</vt:i4>
      </vt:variant>
      <vt:variant>
        <vt:i4>5</vt:i4>
      </vt:variant>
      <vt:variant>
        <vt:lpwstr/>
      </vt:variant>
      <vt:variant>
        <vt:lpwstr>_Toc501357371</vt:lpwstr>
      </vt:variant>
      <vt:variant>
        <vt:i4>1310770</vt:i4>
      </vt:variant>
      <vt:variant>
        <vt:i4>440</vt:i4>
      </vt:variant>
      <vt:variant>
        <vt:i4>0</vt:i4>
      </vt:variant>
      <vt:variant>
        <vt:i4>5</vt:i4>
      </vt:variant>
      <vt:variant>
        <vt:lpwstr/>
      </vt:variant>
      <vt:variant>
        <vt:lpwstr>_Toc501357370</vt:lpwstr>
      </vt:variant>
      <vt:variant>
        <vt:i4>1376306</vt:i4>
      </vt:variant>
      <vt:variant>
        <vt:i4>434</vt:i4>
      </vt:variant>
      <vt:variant>
        <vt:i4>0</vt:i4>
      </vt:variant>
      <vt:variant>
        <vt:i4>5</vt:i4>
      </vt:variant>
      <vt:variant>
        <vt:lpwstr/>
      </vt:variant>
      <vt:variant>
        <vt:lpwstr>_Toc501357369</vt:lpwstr>
      </vt:variant>
      <vt:variant>
        <vt:i4>1376306</vt:i4>
      </vt:variant>
      <vt:variant>
        <vt:i4>428</vt:i4>
      </vt:variant>
      <vt:variant>
        <vt:i4>0</vt:i4>
      </vt:variant>
      <vt:variant>
        <vt:i4>5</vt:i4>
      </vt:variant>
      <vt:variant>
        <vt:lpwstr/>
      </vt:variant>
      <vt:variant>
        <vt:lpwstr>_Toc501357368</vt:lpwstr>
      </vt:variant>
      <vt:variant>
        <vt:i4>1376306</vt:i4>
      </vt:variant>
      <vt:variant>
        <vt:i4>422</vt:i4>
      </vt:variant>
      <vt:variant>
        <vt:i4>0</vt:i4>
      </vt:variant>
      <vt:variant>
        <vt:i4>5</vt:i4>
      </vt:variant>
      <vt:variant>
        <vt:lpwstr/>
      </vt:variant>
      <vt:variant>
        <vt:lpwstr>_Toc501357367</vt:lpwstr>
      </vt:variant>
      <vt:variant>
        <vt:i4>1376306</vt:i4>
      </vt:variant>
      <vt:variant>
        <vt:i4>416</vt:i4>
      </vt:variant>
      <vt:variant>
        <vt:i4>0</vt:i4>
      </vt:variant>
      <vt:variant>
        <vt:i4>5</vt:i4>
      </vt:variant>
      <vt:variant>
        <vt:lpwstr/>
      </vt:variant>
      <vt:variant>
        <vt:lpwstr>_Toc501357366</vt:lpwstr>
      </vt:variant>
      <vt:variant>
        <vt:i4>1376306</vt:i4>
      </vt:variant>
      <vt:variant>
        <vt:i4>410</vt:i4>
      </vt:variant>
      <vt:variant>
        <vt:i4>0</vt:i4>
      </vt:variant>
      <vt:variant>
        <vt:i4>5</vt:i4>
      </vt:variant>
      <vt:variant>
        <vt:lpwstr/>
      </vt:variant>
      <vt:variant>
        <vt:lpwstr>_Toc501357365</vt:lpwstr>
      </vt:variant>
      <vt:variant>
        <vt:i4>1703986</vt:i4>
      </vt:variant>
      <vt:variant>
        <vt:i4>401</vt:i4>
      </vt:variant>
      <vt:variant>
        <vt:i4>0</vt:i4>
      </vt:variant>
      <vt:variant>
        <vt:i4>5</vt:i4>
      </vt:variant>
      <vt:variant>
        <vt:lpwstr/>
      </vt:variant>
      <vt:variant>
        <vt:lpwstr>_Toc501357391</vt:lpwstr>
      </vt:variant>
      <vt:variant>
        <vt:i4>1703986</vt:i4>
      </vt:variant>
      <vt:variant>
        <vt:i4>395</vt:i4>
      </vt:variant>
      <vt:variant>
        <vt:i4>0</vt:i4>
      </vt:variant>
      <vt:variant>
        <vt:i4>5</vt:i4>
      </vt:variant>
      <vt:variant>
        <vt:lpwstr/>
      </vt:variant>
      <vt:variant>
        <vt:lpwstr>_Toc501357390</vt:lpwstr>
      </vt:variant>
      <vt:variant>
        <vt:i4>1441842</vt:i4>
      </vt:variant>
      <vt:variant>
        <vt:i4>260</vt:i4>
      </vt:variant>
      <vt:variant>
        <vt:i4>0</vt:i4>
      </vt:variant>
      <vt:variant>
        <vt:i4>5</vt:i4>
      </vt:variant>
      <vt:variant>
        <vt:lpwstr/>
      </vt:variant>
      <vt:variant>
        <vt:lpwstr>_Toc501357358</vt:lpwstr>
      </vt:variant>
      <vt:variant>
        <vt:i4>1441842</vt:i4>
      </vt:variant>
      <vt:variant>
        <vt:i4>254</vt:i4>
      </vt:variant>
      <vt:variant>
        <vt:i4>0</vt:i4>
      </vt:variant>
      <vt:variant>
        <vt:i4>5</vt:i4>
      </vt:variant>
      <vt:variant>
        <vt:lpwstr/>
      </vt:variant>
      <vt:variant>
        <vt:lpwstr>_Toc501357357</vt:lpwstr>
      </vt:variant>
      <vt:variant>
        <vt:i4>1441842</vt:i4>
      </vt:variant>
      <vt:variant>
        <vt:i4>248</vt:i4>
      </vt:variant>
      <vt:variant>
        <vt:i4>0</vt:i4>
      </vt:variant>
      <vt:variant>
        <vt:i4>5</vt:i4>
      </vt:variant>
      <vt:variant>
        <vt:lpwstr/>
      </vt:variant>
      <vt:variant>
        <vt:lpwstr>_Toc501357356</vt:lpwstr>
      </vt:variant>
      <vt:variant>
        <vt:i4>1441842</vt:i4>
      </vt:variant>
      <vt:variant>
        <vt:i4>242</vt:i4>
      </vt:variant>
      <vt:variant>
        <vt:i4>0</vt:i4>
      </vt:variant>
      <vt:variant>
        <vt:i4>5</vt:i4>
      </vt:variant>
      <vt:variant>
        <vt:lpwstr/>
      </vt:variant>
      <vt:variant>
        <vt:lpwstr>_Toc501357355</vt:lpwstr>
      </vt:variant>
      <vt:variant>
        <vt:i4>1441842</vt:i4>
      </vt:variant>
      <vt:variant>
        <vt:i4>236</vt:i4>
      </vt:variant>
      <vt:variant>
        <vt:i4>0</vt:i4>
      </vt:variant>
      <vt:variant>
        <vt:i4>5</vt:i4>
      </vt:variant>
      <vt:variant>
        <vt:lpwstr/>
      </vt:variant>
      <vt:variant>
        <vt:lpwstr>_Toc501357354</vt:lpwstr>
      </vt:variant>
      <vt:variant>
        <vt:i4>1441842</vt:i4>
      </vt:variant>
      <vt:variant>
        <vt:i4>230</vt:i4>
      </vt:variant>
      <vt:variant>
        <vt:i4>0</vt:i4>
      </vt:variant>
      <vt:variant>
        <vt:i4>5</vt:i4>
      </vt:variant>
      <vt:variant>
        <vt:lpwstr/>
      </vt:variant>
      <vt:variant>
        <vt:lpwstr>_Toc501357353</vt:lpwstr>
      </vt:variant>
      <vt:variant>
        <vt:i4>1441842</vt:i4>
      </vt:variant>
      <vt:variant>
        <vt:i4>224</vt:i4>
      </vt:variant>
      <vt:variant>
        <vt:i4>0</vt:i4>
      </vt:variant>
      <vt:variant>
        <vt:i4>5</vt:i4>
      </vt:variant>
      <vt:variant>
        <vt:lpwstr/>
      </vt:variant>
      <vt:variant>
        <vt:lpwstr>_Toc501357352</vt:lpwstr>
      </vt:variant>
      <vt:variant>
        <vt:i4>1441842</vt:i4>
      </vt:variant>
      <vt:variant>
        <vt:i4>218</vt:i4>
      </vt:variant>
      <vt:variant>
        <vt:i4>0</vt:i4>
      </vt:variant>
      <vt:variant>
        <vt:i4>5</vt:i4>
      </vt:variant>
      <vt:variant>
        <vt:lpwstr/>
      </vt:variant>
      <vt:variant>
        <vt:lpwstr>_Toc501357351</vt:lpwstr>
      </vt:variant>
      <vt:variant>
        <vt:i4>1441842</vt:i4>
      </vt:variant>
      <vt:variant>
        <vt:i4>212</vt:i4>
      </vt:variant>
      <vt:variant>
        <vt:i4>0</vt:i4>
      </vt:variant>
      <vt:variant>
        <vt:i4>5</vt:i4>
      </vt:variant>
      <vt:variant>
        <vt:lpwstr/>
      </vt:variant>
      <vt:variant>
        <vt:lpwstr>_Toc501357350</vt:lpwstr>
      </vt:variant>
      <vt:variant>
        <vt:i4>1507378</vt:i4>
      </vt:variant>
      <vt:variant>
        <vt:i4>206</vt:i4>
      </vt:variant>
      <vt:variant>
        <vt:i4>0</vt:i4>
      </vt:variant>
      <vt:variant>
        <vt:i4>5</vt:i4>
      </vt:variant>
      <vt:variant>
        <vt:lpwstr/>
      </vt:variant>
      <vt:variant>
        <vt:lpwstr>_Toc501357349</vt:lpwstr>
      </vt:variant>
      <vt:variant>
        <vt:i4>1507378</vt:i4>
      </vt:variant>
      <vt:variant>
        <vt:i4>200</vt:i4>
      </vt:variant>
      <vt:variant>
        <vt:i4>0</vt:i4>
      </vt:variant>
      <vt:variant>
        <vt:i4>5</vt:i4>
      </vt:variant>
      <vt:variant>
        <vt:lpwstr/>
      </vt:variant>
      <vt:variant>
        <vt:lpwstr>_Toc501357348</vt:lpwstr>
      </vt:variant>
      <vt:variant>
        <vt:i4>1507378</vt:i4>
      </vt:variant>
      <vt:variant>
        <vt:i4>194</vt:i4>
      </vt:variant>
      <vt:variant>
        <vt:i4>0</vt:i4>
      </vt:variant>
      <vt:variant>
        <vt:i4>5</vt:i4>
      </vt:variant>
      <vt:variant>
        <vt:lpwstr/>
      </vt:variant>
      <vt:variant>
        <vt:lpwstr>_Toc501357347</vt:lpwstr>
      </vt:variant>
      <vt:variant>
        <vt:i4>1507378</vt:i4>
      </vt:variant>
      <vt:variant>
        <vt:i4>188</vt:i4>
      </vt:variant>
      <vt:variant>
        <vt:i4>0</vt:i4>
      </vt:variant>
      <vt:variant>
        <vt:i4>5</vt:i4>
      </vt:variant>
      <vt:variant>
        <vt:lpwstr/>
      </vt:variant>
      <vt:variant>
        <vt:lpwstr>_Toc501357346</vt:lpwstr>
      </vt:variant>
      <vt:variant>
        <vt:i4>1507378</vt:i4>
      </vt:variant>
      <vt:variant>
        <vt:i4>182</vt:i4>
      </vt:variant>
      <vt:variant>
        <vt:i4>0</vt:i4>
      </vt:variant>
      <vt:variant>
        <vt:i4>5</vt:i4>
      </vt:variant>
      <vt:variant>
        <vt:lpwstr/>
      </vt:variant>
      <vt:variant>
        <vt:lpwstr>_Toc501357345</vt:lpwstr>
      </vt:variant>
      <vt:variant>
        <vt:i4>1507378</vt:i4>
      </vt:variant>
      <vt:variant>
        <vt:i4>176</vt:i4>
      </vt:variant>
      <vt:variant>
        <vt:i4>0</vt:i4>
      </vt:variant>
      <vt:variant>
        <vt:i4>5</vt:i4>
      </vt:variant>
      <vt:variant>
        <vt:lpwstr/>
      </vt:variant>
      <vt:variant>
        <vt:lpwstr>_Toc501357344</vt:lpwstr>
      </vt:variant>
      <vt:variant>
        <vt:i4>1507378</vt:i4>
      </vt:variant>
      <vt:variant>
        <vt:i4>170</vt:i4>
      </vt:variant>
      <vt:variant>
        <vt:i4>0</vt:i4>
      </vt:variant>
      <vt:variant>
        <vt:i4>5</vt:i4>
      </vt:variant>
      <vt:variant>
        <vt:lpwstr/>
      </vt:variant>
      <vt:variant>
        <vt:lpwstr>_Toc501357343</vt:lpwstr>
      </vt:variant>
      <vt:variant>
        <vt:i4>1507378</vt:i4>
      </vt:variant>
      <vt:variant>
        <vt:i4>164</vt:i4>
      </vt:variant>
      <vt:variant>
        <vt:i4>0</vt:i4>
      </vt:variant>
      <vt:variant>
        <vt:i4>5</vt:i4>
      </vt:variant>
      <vt:variant>
        <vt:lpwstr/>
      </vt:variant>
      <vt:variant>
        <vt:lpwstr>_Toc501357342</vt:lpwstr>
      </vt:variant>
      <vt:variant>
        <vt:i4>1507378</vt:i4>
      </vt:variant>
      <vt:variant>
        <vt:i4>158</vt:i4>
      </vt:variant>
      <vt:variant>
        <vt:i4>0</vt:i4>
      </vt:variant>
      <vt:variant>
        <vt:i4>5</vt:i4>
      </vt:variant>
      <vt:variant>
        <vt:lpwstr/>
      </vt:variant>
      <vt:variant>
        <vt:lpwstr>_Toc501357341</vt:lpwstr>
      </vt:variant>
      <vt:variant>
        <vt:i4>1507378</vt:i4>
      </vt:variant>
      <vt:variant>
        <vt:i4>152</vt:i4>
      </vt:variant>
      <vt:variant>
        <vt:i4>0</vt:i4>
      </vt:variant>
      <vt:variant>
        <vt:i4>5</vt:i4>
      </vt:variant>
      <vt:variant>
        <vt:lpwstr/>
      </vt:variant>
      <vt:variant>
        <vt:lpwstr>_Toc501357340</vt:lpwstr>
      </vt:variant>
      <vt:variant>
        <vt:i4>1048626</vt:i4>
      </vt:variant>
      <vt:variant>
        <vt:i4>146</vt:i4>
      </vt:variant>
      <vt:variant>
        <vt:i4>0</vt:i4>
      </vt:variant>
      <vt:variant>
        <vt:i4>5</vt:i4>
      </vt:variant>
      <vt:variant>
        <vt:lpwstr/>
      </vt:variant>
      <vt:variant>
        <vt:lpwstr>_Toc501357339</vt:lpwstr>
      </vt:variant>
      <vt:variant>
        <vt:i4>1048626</vt:i4>
      </vt:variant>
      <vt:variant>
        <vt:i4>140</vt:i4>
      </vt:variant>
      <vt:variant>
        <vt:i4>0</vt:i4>
      </vt:variant>
      <vt:variant>
        <vt:i4>5</vt:i4>
      </vt:variant>
      <vt:variant>
        <vt:lpwstr/>
      </vt:variant>
      <vt:variant>
        <vt:lpwstr>_Toc501357338</vt:lpwstr>
      </vt:variant>
      <vt:variant>
        <vt:i4>1048626</vt:i4>
      </vt:variant>
      <vt:variant>
        <vt:i4>134</vt:i4>
      </vt:variant>
      <vt:variant>
        <vt:i4>0</vt:i4>
      </vt:variant>
      <vt:variant>
        <vt:i4>5</vt:i4>
      </vt:variant>
      <vt:variant>
        <vt:lpwstr/>
      </vt:variant>
      <vt:variant>
        <vt:lpwstr>_Toc501357337</vt:lpwstr>
      </vt:variant>
      <vt:variant>
        <vt:i4>1048626</vt:i4>
      </vt:variant>
      <vt:variant>
        <vt:i4>128</vt:i4>
      </vt:variant>
      <vt:variant>
        <vt:i4>0</vt:i4>
      </vt:variant>
      <vt:variant>
        <vt:i4>5</vt:i4>
      </vt:variant>
      <vt:variant>
        <vt:lpwstr/>
      </vt:variant>
      <vt:variant>
        <vt:lpwstr>_Toc501357336</vt:lpwstr>
      </vt:variant>
      <vt:variant>
        <vt:i4>1048626</vt:i4>
      </vt:variant>
      <vt:variant>
        <vt:i4>122</vt:i4>
      </vt:variant>
      <vt:variant>
        <vt:i4>0</vt:i4>
      </vt:variant>
      <vt:variant>
        <vt:i4>5</vt:i4>
      </vt:variant>
      <vt:variant>
        <vt:lpwstr/>
      </vt:variant>
      <vt:variant>
        <vt:lpwstr>_Toc501357335</vt:lpwstr>
      </vt:variant>
      <vt:variant>
        <vt:i4>1048626</vt:i4>
      </vt:variant>
      <vt:variant>
        <vt:i4>116</vt:i4>
      </vt:variant>
      <vt:variant>
        <vt:i4>0</vt:i4>
      </vt:variant>
      <vt:variant>
        <vt:i4>5</vt:i4>
      </vt:variant>
      <vt:variant>
        <vt:lpwstr/>
      </vt:variant>
      <vt:variant>
        <vt:lpwstr>_Toc501357334</vt:lpwstr>
      </vt:variant>
      <vt:variant>
        <vt:i4>1048626</vt:i4>
      </vt:variant>
      <vt:variant>
        <vt:i4>110</vt:i4>
      </vt:variant>
      <vt:variant>
        <vt:i4>0</vt:i4>
      </vt:variant>
      <vt:variant>
        <vt:i4>5</vt:i4>
      </vt:variant>
      <vt:variant>
        <vt:lpwstr/>
      </vt:variant>
      <vt:variant>
        <vt:lpwstr>_Toc501357333</vt:lpwstr>
      </vt:variant>
      <vt:variant>
        <vt:i4>1048626</vt:i4>
      </vt:variant>
      <vt:variant>
        <vt:i4>104</vt:i4>
      </vt:variant>
      <vt:variant>
        <vt:i4>0</vt:i4>
      </vt:variant>
      <vt:variant>
        <vt:i4>5</vt:i4>
      </vt:variant>
      <vt:variant>
        <vt:lpwstr/>
      </vt:variant>
      <vt:variant>
        <vt:lpwstr>_Toc501357332</vt:lpwstr>
      </vt:variant>
      <vt:variant>
        <vt:i4>1048626</vt:i4>
      </vt:variant>
      <vt:variant>
        <vt:i4>98</vt:i4>
      </vt:variant>
      <vt:variant>
        <vt:i4>0</vt:i4>
      </vt:variant>
      <vt:variant>
        <vt:i4>5</vt:i4>
      </vt:variant>
      <vt:variant>
        <vt:lpwstr/>
      </vt:variant>
      <vt:variant>
        <vt:lpwstr>_Toc501357331</vt:lpwstr>
      </vt:variant>
      <vt:variant>
        <vt:i4>1048626</vt:i4>
      </vt:variant>
      <vt:variant>
        <vt:i4>92</vt:i4>
      </vt:variant>
      <vt:variant>
        <vt:i4>0</vt:i4>
      </vt:variant>
      <vt:variant>
        <vt:i4>5</vt:i4>
      </vt:variant>
      <vt:variant>
        <vt:lpwstr/>
      </vt:variant>
      <vt:variant>
        <vt:lpwstr>_Toc501357330</vt:lpwstr>
      </vt:variant>
      <vt:variant>
        <vt:i4>1114162</vt:i4>
      </vt:variant>
      <vt:variant>
        <vt:i4>86</vt:i4>
      </vt:variant>
      <vt:variant>
        <vt:i4>0</vt:i4>
      </vt:variant>
      <vt:variant>
        <vt:i4>5</vt:i4>
      </vt:variant>
      <vt:variant>
        <vt:lpwstr/>
      </vt:variant>
      <vt:variant>
        <vt:lpwstr>_Toc501357329</vt:lpwstr>
      </vt:variant>
      <vt:variant>
        <vt:i4>1114162</vt:i4>
      </vt:variant>
      <vt:variant>
        <vt:i4>80</vt:i4>
      </vt:variant>
      <vt:variant>
        <vt:i4>0</vt:i4>
      </vt:variant>
      <vt:variant>
        <vt:i4>5</vt:i4>
      </vt:variant>
      <vt:variant>
        <vt:lpwstr/>
      </vt:variant>
      <vt:variant>
        <vt:lpwstr>_Toc501357328</vt:lpwstr>
      </vt:variant>
      <vt:variant>
        <vt:i4>1114162</vt:i4>
      </vt:variant>
      <vt:variant>
        <vt:i4>74</vt:i4>
      </vt:variant>
      <vt:variant>
        <vt:i4>0</vt:i4>
      </vt:variant>
      <vt:variant>
        <vt:i4>5</vt:i4>
      </vt:variant>
      <vt:variant>
        <vt:lpwstr/>
      </vt:variant>
      <vt:variant>
        <vt:lpwstr>_Toc501357327</vt:lpwstr>
      </vt:variant>
      <vt:variant>
        <vt:i4>1114162</vt:i4>
      </vt:variant>
      <vt:variant>
        <vt:i4>68</vt:i4>
      </vt:variant>
      <vt:variant>
        <vt:i4>0</vt:i4>
      </vt:variant>
      <vt:variant>
        <vt:i4>5</vt:i4>
      </vt:variant>
      <vt:variant>
        <vt:lpwstr/>
      </vt:variant>
      <vt:variant>
        <vt:lpwstr>_Toc501357326</vt:lpwstr>
      </vt:variant>
      <vt:variant>
        <vt:i4>1114162</vt:i4>
      </vt:variant>
      <vt:variant>
        <vt:i4>62</vt:i4>
      </vt:variant>
      <vt:variant>
        <vt:i4>0</vt:i4>
      </vt:variant>
      <vt:variant>
        <vt:i4>5</vt:i4>
      </vt:variant>
      <vt:variant>
        <vt:lpwstr/>
      </vt:variant>
      <vt:variant>
        <vt:lpwstr>_Toc501357325</vt:lpwstr>
      </vt:variant>
      <vt:variant>
        <vt:i4>1114162</vt:i4>
      </vt:variant>
      <vt:variant>
        <vt:i4>56</vt:i4>
      </vt:variant>
      <vt:variant>
        <vt:i4>0</vt:i4>
      </vt:variant>
      <vt:variant>
        <vt:i4>5</vt:i4>
      </vt:variant>
      <vt:variant>
        <vt:lpwstr/>
      </vt:variant>
      <vt:variant>
        <vt:lpwstr>_Toc501357324</vt:lpwstr>
      </vt:variant>
      <vt:variant>
        <vt:i4>1114162</vt:i4>
      </vt:variant>
      <vt:variant>
        <vt:i4>50</vt:i4>
      </vt:variant>
      <vt:variant>
        <vt:i4>0</vt:i4>
      </vt:variant>
      <vt:variant>
        <vt:i4>5</vt:i4>
      </vt:variant>
      <vt:variant>
        <vt:lpwstr/>
      </vt:variant>
      <vt:variant>
        <vt:lpwstr>_Toc501357323</vt:lpwstr>
      </vt:variant>
      <vt:variant>
        <vt:i4>1114162</vt:i4>
      </vt:variant>
      <vt:variant>
        <vt:i4>44</vt:i4>
      </vt:variant>
      <vt:variant>
        <vt:i4>0</vt:i4>
      </vt:variant>
      <vt:variant>
        <vt:i4>5</vt:i4>
      </vt:variant>
      <vt:variant>
        <vt:lpwstr/>
      </vt:variant>
      <vt:variant>
        <vt:lpwstr>_Toc501357322</vt:lpwstr>
      </vt:variant>
      <vt:variant>
        <vt:i4>1114162</vt:i4>
      </vt:variant>
      <vt:variant>
        <vt:i4>38</vt:i4>
      </vt:variant>
      <vt:variant>
        <vt:i4>0</vt:i4>
      </vt:variant>
      <vt:variant>
        <vt:i4>5</vt:i4>
      </vt:variant>
      <vt:variant>
        <vt:lpwstr/>
      </vt:variant>
      <vt:variant>
        <vt:lpwstr>_Toc501357321</vt:lpwstr>
      </vt:variant>
      <vt:variant>
        <vt:i4>1114162</vt:i4>
      </vt:variant>
      <vt:variant>
        <vt:i4>32</vt:i4>
      </vt:variant>
      <vt:variant>
        <vt:i4>0</vt:i4>
      </vt:variant>
      <vt:variant>
        <vt:i4>5</vt:i4>
      </vt:variant>
      <vt:variant>
        <vt:lpwstr/>
      </vt:variant>
      <vt:variant>
        <vt:lpwstr>_Toc501357320</vt:lpwstr>
      </vt:variant>
      <vt:variant>
        <vt:i4>1179698</vt:i4>
      </vt:variant>
      <vt:variant>
        <vt:i4>26</vt:i4>
      </vt:variant>
      <vt:variant>
        <vt:i4>0</vt:i4>
      </vt:variant>
      <vt:variant>
        <vt:i4>5</vt:i4>
      </vt:variant>
      <vt:variant>
        <vt:lpwstr/>
      </vt:variant>
      <vt:variant>
        <vt:lpwstr>_Toc501357319</vt:lpwstr>
      </vt:variant>
      <vt:variant>
        <vt:i4>1179698</vt:i4>
      </vt:variant>
      <vt:variant>
        <vt:i4>20</vt:i4>
      </vt:variant>
      <vt:variant>
        <vt:i4>0</vt:i4>
      </vt:variant>
      <vt:variant>
        <vt:i4>5</vt:i4>
      </vt:variant>
      <vt:variant>
        <vt:lpwstr/>
      </vt:variant>
      <vt:variant>
        <vt:lpwstr>_Toc501357318</vt:lpwstr>
      </vt:variant>
      <vt:variant>
        <vt:i4>1179698</vt:i4>
      </vt:variant>
      <vt:variant>
        <vt:i4>14</vt:i4>
      </vt:variant>
      <vt:variant>
        <vt:i4>0</vt:i4>
      </vt:variant>
      <vt:variant>
        <vt:i4>5</vt:i4>
      </vt:variant>
      <vt:variant>
        <vt:lpwstr/>
      </vt:variant>
      <vt:variant>
        <vt:lpwstr>_Toc501357317</vt:lpwstr>
      </vt:variant>
      <vt:variant>
        <vt:i4>1179698</vt:i4>
      </vt:variant>
      <vt:variant>
        <vt:i4>8</vt:i4>
      </vt:variant>
      <vt:variant>
        <vt:i4>0</vt:i4>
      </vt:variant>
      <vt:variant>
        <vt:i4>5</vt:i4>
      </vt:variant>
      <vt:variant>
        <vt:lpwstr/>
      </vt:variant>
      <vt:variant>
        <vt:lpwstr>_Toc501357316</vt:lpwstr>
      </vt:variant>
      <vt:variant>
        <vt:i4>1179698</vt:i4>
      </vt:variant>
      <vt:variant>
        <vt:i4>2</vt:i4>
      </vt:variant>
      <vt:variant>
        <vt:i4>0</vt:i4>
      </vt:variant>
      <vt:variant>
        <vt:i4>5</vt:i4>
      </vt:variant>
      <vt:variant>
        <vt:lpwstr/>
      </vt:variant>
      <vt:variant>
        <vt:lpwstr>_Toc501357315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 Intermediär VSDM</dc:title>
  <dc:subject/>
  <dc:creator>gematik GmbH</dc:creator>
  <cp:keywords/>
  <cp:lastModifiedBy>Schopf, Gunnar</cp:lastModifiedBy>
  <cp:revision>2</cp:revision>
  <cp:lastPrinted>2007-12-20T16:18:00Z</cp:lastPrinted>
  <dcterms:created xsi:type="dcterms:W3CDTF">2017-12-27T14:16:00Z</dcterms:created>
  <dcterms:modified xsi:type="dcterms:W3CDTF">2017-12-27T14:16:00Z</dcterms:modified>
</cp:coreProperties>
</file>