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AF8" w:rsidRDefault="001B7AF8" w:rsidP="001B7AF8">
      <w:pPr>
        <w:pStyle w:val="gemStandard"/>
      </w:pPr>
    </w:p>
    <w:p w:rsidR="001B7AF8" w:rsidRDefault="001B7AF8" w:rsidP="001B7AF8">
      <w:pPr>
        <w:pStyle w:val="gemStandard"/>
      </w:pPr>
    </w:p>
    <w:p w:rsidR="001B7AF8" w:rsidRPr="00933376" w:rsidRDefault="001B7AF8" w:rsidP="001B7AF8">
      <w:pPr>
        <w:pStyle w:val="Titel1"/>
      </w:pPr>
      <w:r w:rsidRPr="00933376">
        <w:t>Einführung der Gesundheitskarte</w:t>
      </w:r>
    </w:p>
    <w:p w:rsidR="001B7AF8" w:rsidRDefault="001B7AF8" w:rsidP="001B7AF8">
      <w:pPr>
        <w:pStyle w:val="gemStandard"/>
      </w:pPr>
    </w:p>
    <w:p w:rsidR="001B7AF8" w:rsidRDefault="001B7AF8" w:rsidP="001B7AF8">
      <w:pPr>
        <w:pStyle w:val="gemStandard"/>
      </w:pPr>
    </w:p>
    <w:p w:rsidR="001B7AF8" w:rsidRDefault="001B7AF8" w:rsidP="001B7AF8">
      <w:pPr>
        <w:pStyle w:val="gemStandard"/>
      </w:pPr>
    </w:p>
    <w:p w:rsidR="001B7AF8" w:rsidRDefault="001B7AF8" w:rsidP="001B7AF8">
      <w:pPr>
        <w:pStyle w:val="gemStandard"/>
      </w:pPr>
    </w:p>
    <w:p w:rsidR="001B7AF8" w:rsidRPr="00933376" w:rsidRDefault="001B7AF8" w:rsidP="001B7AF8">
      <w:pPr>
        <w:pStyle w:val="gemStandard"/>
      </w:pPr>
    </w:p>
    <w:p w:rsidR="001B7AF8" w:rsidRPr="00933376" w:rsidRDefault="001B7AF8" w:rsidP="001B7AF8">
      <w:pPr>
        <w:pStyle w:val="gemTitel2"/>
      </w:pPr>
      <w:bookmarkStart w:id="0" w:name="DokTitel"/>
      <w:r w:rsidRPr="00933376">
        <w:t>Befüllvorschriften für die Plattformanteile der Karten der T</w:t>
      </w:r>
      <w:r w:rsidR="009B047C">
        <w:t>I der Generation G2.1</w:t>
      </w:r>
      <w:bookmarkEnd w:id="0"/>
    </w:p>
    <w:p w:rsidR="001B7AF8" w:rsidRPr="00933376" w:rsidRDefault="001B7AF8" w:rsidP="001B7AF8"/>
    <w:p w:rsidR="001B7AF8" w:rsidRPr="00933376" w:rsidRDefault="001B7AF8" w:rsidP="001B7AF8">
      <w:pPr>
        <w:pStyle w:val="gemStandard"/>
      </w:pPr>
    </w:p>
    <w:p w:rsidR="001B7AF8" w:rsidRPr="00933376" w:rsidRDefault="001B7AF8" w:rsidP="001B7AF8">
      <w:pPr>
        <w:pStyle w:val="gemStandard"/>
      </w:pPr>
    </w:p>
    <w:tbl>
      <w:tblPr>
        <w:tblW w:w="0" w:type="auto"/>
        <w:jc w:val="center"/>
        <w:tblInd w:w="2808" w:type="dxa"/>
        <w:tblLook w:val="01E0" w:firstRow="1" w:lastRow="1" w:firstColumn="1" w:lastColumn="1" w:noHBand="0" w:noVBand="0"/>
      </w:tblPr>
      <w:tblGrid>
        <w:gridCol w:w="1782"/>
        <w:gridCol w:w="3714"/>
      </w:tblGrid>
      <w:tr w:rsidR="001B7AF8" w:rsidRPr="00933376" w:rsidTr="001B7AF8">
        <w:trPr>
          <w:jc w:val="center"/>
        </w:trPr>
        <w:tc>
          <w:tcPr>
            <w:tcW w:w="1782" w:type="dxa"/>
            <w:shd w:val="clear" w:color="auto" w:fill="auto"/>
          </w:tcPr>
          <w:p w:rsidR="001B7AF8" w:rsidRPr="00933376" w:rsidRDefault="001B7AF8" w:rsidP="001B7AF8">
            <w:pPr>
              <w:pStyle w:val="gemtab11ptAbstand"/>
            </w:pPr>
            <w:r w:rsidRPr="00933376">
              <w:t>Version:</w:t>
            </w:r>
          </w:p>
        </w:tc>
        <w:tc>
          <w:tcPr>
            <w:tcW w:w="3540" w:type="dxa"/>
            <w:shd w:val="clear" w:color="auto" w:fill="auto"/>
          </w:tcPr>
          <w:p w:rsidR="001B7AF8" w:rsidRPr="00933376" w:rsidRDefault="001B7AF8" w:rsidP="001B7AF8">
            <w:pPr>
              <w:pStyle w:val="gemtab11ptAbstand"/>
              <w:rPr>
                <w:lang w:val="en-GB"/>
              </w:rPr>
            </w:pPr>
            <w:bookmarkStart w:id="1" w:name="Version"/>
            <w:r>
              <w:rPr>
                <w:lang w:val="en-GB"/>
              </w:rPr>
              <w:t>3.0.0</w:t>
            </w:r>
            <w:bookmarkEnd w:id="1"/>
          </w:p>
        </w:tc>
      </w:tr>
      <w:tr w:rsidR="001B7AF8" w:rsidRPr="00933376" w:rsidTr="001B7AF8">
        <w:trPr>
          <w:jc w:val="center"/>
        </w:trPr>
        <w:tc>
          <w:tcPr>
            <w:tcW w:w="1782" w:type="dxa"/>
            <w:shd w:val="clear" w:color="auto" w:fill="auto"/>
          </w:tcPr>
          <w:p w:rsidR="001B7AF8" w:rsidRPr="00933376" w:rsidRDefault="001B7AF8" w:rsidP="001B7AF8">
            <w:pPr>
              <w:pStyle w:val="gemtab11ptAbstand"/>
              <w:rPr>
                <w:lang w:val="en-GB"/>
              </w:rPr>
            </w:pPr>
            <w:r w:rsidRPr="00933376">
              <w:rPr>
                <w:lang w:val="en-GB"/>
              </w:rPr>
              <w:t>Revision:</w:t>
            </w:r>
          </w:p>
        </w:tc>
        <w:tc>
          <w:tcPr>
            <w:tcW w:w="3540" w:type="dxa"/>
            <w:shd w:val="clear" w:color="auto" w:fill="auto"/>
          </w:tcPr>
          <w:p w:rsidR="001B7AF8" w:rsidRPr="00933376" w:rsidRDefault="001B7AF8" w:rsidP="001B7AF8">
            <w:pPr>
              <w:pStyle w:val="gemtab11ptAbstand"/>
              <w:rPr>
                <w:lang w:val="en-GB"/>
              </w:rPr>
            </w:pPr>
            <w:r w:rsidRPr="00933376">
              <w:rPr>
                <w:lang w:val="en-GB"/>
              </w:rPr>
              <w:t xml:space="preserve">\main\rel_opb1\7              </w:t>
            </w:r>
            <w:r w:rsidR="0018270D">
              <w:rPr>
                <w:lang w:val="en-GB"/>
              </w:rPr>
              <w:t xml:space="preserve">                                        </w:t>
            </w:r>
          </w:p>
        </w:tc>
      </w:tr>
      <w:tr w:rsidR="001B7AF8" w:rsidRPr="00933376" w:rsidTr="001B7AF8">
        <w:trPr>
          <w:jc w:val="center"/>
        </w:trPr>
        <w:tc>
          <w:tcPr>
            <w:tcW w:w="1782" w:type="dxa"/>
            <w:shd w:val="clear" w:color="auto" w:fill="auto"/>
          </w:tcPr>
          <w:p w:rsidR="001B7AF8" w:rsidRPr="00933376" w:rsidRDefault="001B7AF8" w:rsidP="001B7AF8">
            <w:pPr>
              <w:pStyle w:val="gemtab11ptAbstand"/>
            </w:pPr>
            <w:r w:rsidRPr="00933376">
              <w:t>Stand:</w:t>
            </w:r>
          </w:p>
        </w:tc>
        <w:tc>
          <w:tcPr>
            <w:tcW w:w="3540" w:type="dxa"/>
            <w:shd w:val="clear" w:color="auto" w:fill="auto"/>
          </w:tcPr>
          <w:p w:rsidR="001B7AF8" w:rsidRPr="00933376" w:rsidRDefault="009B047C" w:rsidP="001B7AF8">
            <w:pPr>
              <w:pStyle w:val="gemtab11ptAbstand"/>
            </w:pPr>
            <w:bookmarkStart w:id="2" w:name="Stand"/>
            <w:r>
              <w:t>18</w:t>
            </w:r>
            <w:r w:rsidR="001B7AF8">
              <w:t>.12.2017</w:t>
            </w:r>
            <w:bookmarkEnd w:id="2"/>
          </w:p>
        </w:tc>
      </w:tr>
      <w:tr w:rsidR="001B7AF8" w:rsidRPr="00933376" w:rsidTr="001B7AF8">
        <w:trPr>
          <w:jc w:val="center"/>
        </w:trPr>
        <w:tc>
          <w:tcPr>
            <w:tcW w:w="1782" w:type="dxa"/>
            <w:shd w:val="clear" w:color="auto" w:fill="auto"/>
          </w:tcPr>
          <w:p w:rsidR="001B7AF8" w:rsidRPr="00933376" w:rsidRDefault="001B7AF8" w:rsidP="001B7AF8">
            <w:pPr>
              <w:pStyle w:val="gemtab11ptAbstand"/>
            </w:pPr>
            <w:r w:rsidRPr="00933376">
              <w:t>Status:</w:t>
            </w:r>
          </w:p>
        </w:tc>
        <w:tc>
          <w:tcPr>
            <w:tcW w:w="3540" w:type="dxa"/>
            <w:shd w:val="clear" w:color="auto" w:fill="auto"/>
          </w:tcPr>
          <w:p w:rsidR="001B7AF8" w:rsidRPr="00933376" w:rsidRDefault="001B7AF8" w:rsidP="001B7AF8">
            <w:pPr>
              <w:pStyle w:val="gemtab11ptAbstand"/>
            </w:pPr>
            <w:r>
              <w:t>freigegeben</w:t>
            </w:r>
          </w:p>
        </w:tc>
      </w:tr>
      <w:tr w:rsidR="001B7AF8" w:rsidRPr="00933376" w:rsidTr="001B7AF8">
        <w:trPr>
          <w:jc w:val="center"/>
        </w:trPr>
        <w:tc>
          <w:tcPr>
            <w:tcW w:w="1782" w:type="dxa"/>
            <w:shd w:val="clear" w:color="auto" w:fill="auto"/>
          </w:tcPr>
          <w:p w:rsidR="001B7AF8" w:rsidRPr="00933376" w:rsidRDefault="001B7AF8" w:rsidP="001B7AF8">
            <w:pPr>
              <w:pStyle w:val="gemtab11ptAbstand"/>
            </w:pPr>
            <w:r w:rsidRPr="00933376">
              <w:t>Klassifizierung:</w:t>
            </w:r>
          </w:p>
        </w:tc>
        <w:tc>
          <w:tcPr>
            <w:tcW w:w="3540" w:type="dxa"/>
            <w:shd w:val="clear" w:color="auto" w:fill="auto"/>
          </w:tcPr>
          <w:p w:rsidR="001B7AF8" w:rsidRPr="00933376" w:rsidRDefault="001B7AF8" w:rsidP="001B7AF8">
            <w:pPr>
              <w:pStyle w:val="gemtab11ptAbstand"/>
            </w:pPr>
            <w:bookmarkStart w:id="3" w:name="Klasse"/>
            <w:r>
              <w:t>öffentlich</w:t>
            </w:r>
            <w:bookmarkEnd w:id="3"/>
          </w:p>
        </w:tc>
      </w:tr>
      <w:tr w:rsidR="001B7AF8" w:rsidRPr="00933376" w:rsidTr="001B7AF8">
        <w:trPr>
          <w:jc w:val="center"/>
        </w:trPr>
        <w:tc>
          <w:tcPr>
            <w:tcW w:w="1782" w:type="dxa"/>
            <w:shd w:val="clear" w:color="auto" w:fill="auto"/>
          </w:tcPr>
          <w:p w:rsidR="001B7AF8" w:rsidRPr="00933376" w:rsidRDefault="001B7AF8" w:rsidP="001B7AF8">
            <w:pPr>
              <w:pStyle w:val="gemtab11ptAbstand"/>
            </w:pPr>
            <w:r w:rsidRPr="00933376">
              <w:t>Referenzierung:</w:t>
            </w:r>
          </w:p>
        </w:tc>
        <w:tc>
          <w:tcPr>
            <w:tcW w:w="3540" w:type="dxa"/>
            <w:shd w:val="clear" w:color="auto" w:fill="auto"/>
          </w:tcPr>
          <w:p w:rsidR="001B7AF8" w:rsidRPr="00933376" w:rsidRDefault="001B7AF8" w:rsidP="001B7AF8">
            <w:pPr>
              <w:pStyle w:val="gemtab11ptAbstand"/>
              <w:rPr>
                <w:rFonts w:eastAsia="Times New Roman"/>
              </w:rPr>
            </w:pPr>
            <w:bookmarkStart w:id="4" w:name="Referenzierung"/>
            <w:r w:rsidRPr="00933376">
              <w:t>[gemSpec_Karten_Fach_TIP</w:t>
            </w:r>
            <w:bookmarkEnd w:id="4"/>
            <w:r>
              <w:t>_G2.1</w:t>
            </w:r>
            <w:r w:rsidRPr="00933376">
              <w:t>]</w:t>
            </w:r>
          </w:p>
        </w:tc>
      </w:tr>
    </w:tbl>
    <w:p w:rsidR="001B7AF8" w:rsidRPr="00933376" w:rsidRDefault="001B7AF8" w:rsidP="001B7AF8"/>
    <w:p w:rsidR="001B7AF8" w:rsidRPr="00933376" w:rsidRDefault="001B7AF8" w:rsidP="001B7AF8">
      <w:pPr>
        <w:sectPr w:rsidR="001B7AF8" w:rsidRPr="00933376" w:rsidSect="001B7AF8">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FFCC99"/>
          </w:pgBorders>
          <w:cols w:space="708"/>
          <w:docGrid w:linePitch="360"/>
        </w:sectPr>
      </w:pPr>
    </w:p>
    <w:p w:rsidR="001B7AF8" w:rsidRPr="00E655AE" w:rsidRDefault="001B7AF8" w:rsidP="00E655AE">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E655AE">
        <w:rPr>
          <w:rFonts w:cs="Arial"/>
        </w:rPr>
        <w:lastRenderedPageBreak/>
        <w:t>Dokumentinformationen</w:t>
      </w:r>
      <w:bookmarkEnd w:id="5"/>
      <w:bookmarkEnd w:id="6"/>
      <w:bookmarkEnd w:id="7"/>
      <w:bookmarkEnd w:id="8"/>
      <w:bookmarkEnd w:id="9"/>
    </w:p>
    <w:p w:rsidR="001B7AF8" w:rsidRPr="005E03C8" w:rsidRDefault="001B7AF8" w:rsidP="001B7AF8">
      <w:pPr>
        <w:pStyle w:val="gemStandard"/>
        <w:rPr>
          <w:b/>
        </w:rPr>
      </w:pPr>
      <w:r w:rsidRPr="005E03C8">
        <w:rPr>
          <w:b/>
        </w:rPr>
        <w:t>Änderungen zur Vorversion</w:t>
      </w:r>
    </w:p>
    <w:p w:rsidR="001B7AF8" w:rsidRPr="005E03C8" w:rsidRDefault="0018270D" w:rsidP="001B7AF8">
      <w:pPr>
        <w:pStyle w:val="gemStandard"/>
      </w:pPr>
      <w:bookmarkStart w:id="10" w:name="_Toc149010815"/>
      <w:r>
        <w:t>Erweiterungen und Änderungen für Kartengeneration 2.1</w:t>
      </w:r>
    </w:p>
    <w:p w:rsidR="001B7AF8" w:rsidRPr="005E03C8" w:rsidRDefault="001B7AF8" w:rsidP="001B7AF8">
      <w:pPr>
        <w:pStyle w:val="gemStandard"/>
        <w:rPr>
          <w:b/>
        </w:rPr>
      </w:pPr>
      <w:r w:rsidRPr="005E03C8">
        <w:rPr>
          <w:b/>
        </w:rPr>
        <w:t>Dokumentenhistorie</w:t>
      </w:r>
      <w:bookmarkEnd w:id="10"/>
    </w:p>
    <w:tbl>
      <w:tblPr>
        <w:tblW w:w="8892"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1B7AF8" w:rsidRPr="005E03C8" w:rsidTr="001B7AF8">
        <w:trPr>
          <w:tblHeader/>
        </w:trPr>
        <w:tc>
          <w:tcPr>
            <w:tcW w:w="957" w:type="dxa"/>
            <w:shd w:val="clear" w:color="auto" w:fill="E0E0E0"/>
          </w:tcPr>
          <w:p w:rsidR="001B7AF8" w:rsidRPr="005E03C8" w:rsidRDefault="001B7AF8" w:rsidP="001B7AF8">
            <w:pPr>
              <w:pStyle w:val="gemtabohne"/>
              <w:rPr>
                <w:b/>
                <w:sz w:val="20"/>
              </w:rPr>
            </w:pPr>
            <w:r w:rsidRPr="005E03C8">
              <w:rPr>
                <w:b/>
                <w:sz w:val="20"/>
              </w:rPr>
              <w:t>Ve</w:t>
            </w:r>
            <w:r w:rsidRPr="005E03C8">
              <w:rPr>
                <w:b/>
                <w:sz w:val="20"/>
              </w:rPr>
              <w:t>r</w:t>
            </w:r>
            <w:r w:rsidRPr="005E03C8">
              <w:rPr>
                <w:b/>
                <w:sz w:val="20"/>
              </w:rPr>
              <w:t>sion</w:t>
            </w:r>
          </w:p>
        </w:tc>
        <w:tc>
          <w:tcPr>
            <w:tcW w:w="1080" w:type="dxa"/>
            <w:shd w:val="clear" w:color="auto" w:fill="E0E0E0"/>
          </w:tcPr>
          <w:p w:rsidR="001B7AF8" w:rsidRPr="005E03C8" w:rsidRDefault="001B7AF8" w:rsidP="001B7AF8">
            <w:pPr>
              <w:pStyle w:val="gemtabohne"/>
              <w:rPr>
                <w:b/>
                <w:sz w:val="20"/>
              </w:rPr>
            </w:pPr>
            <w:r w:rsidRPr="005E03C8">
              <w:rPr>
                <w:b/>
                <w:sz w:val="20"/>
              </w:rPr>
              <w:t>Stand</w:t>
            </w:r>
          </w:p>
        </w:tc>
        <w:tc>
          <w:tcPr>
            <w:tcW w:w="807" w:type="dxa"/>
            <w:shd w:val="clear" w:color="auto" w:fill="E0E0E0"/>
          </w:tcPr>
          <w:p w:rsidR="001B7AF8" w:rsidRPr="005E03C8" w:rsidRDefault="001B7AF8" w:rsidP="001B7AF8">
            <w:pPr>
              <w:pStyle w:val="gemtabohne"/>
              <w:rPr>
                <w:b/>
                <w:sz w:val="20"/>
              </w:rPr>
            </w:pPr>
            <w:r w:rsidRPr="005E03C8">
              <w:rPr>
                <w:b/>
                <w:sz w:val="20"/>
              </w:rPr>
              <w:t>Kap./ Se</w:t>
            </w:r>
            <w:r w:rsidRPr="005E03C8">
              <w:rPr>
                <w:b/>
                <w:sz w:val="20"/>
              </w:rPr>
              <w:t>i</w:t>
            </w:r>
            <w:r w:rsidRPr="005E03C8">
              <w:rPr>
                <w:b/>
                <w:sz w:val="20"/>
              </w:rPr>
              <w:t>te</w:t>
            </w:r>
          </w:p>
        </w:tc>
        <w:tc>
          <w:tcPr>
            <w:tcW w:w="4593" w:type="dxa"/>
            <w:shd w:val="clear" w:color="auto" w:fill="E0E0E0"/>
          </w:tcPr>
          <w:p w:rsidR="001B7AF8" w:rsidRPr="005E03C8" w:rsidRDefault="001B7AF8" w:rsidP="001B7AF8">
            <w:pPr>
              <w:pStyle w:val="gemtabohne"/>
              <w:rPr>
                <w:b/>
                <w:caps/>
                <w:sz w:val="20"/>
              </w:rPr>
            </w:pPr>
            <w:r w:rsidRPr="005E03C8">
              <w:rPr>
                <w:b/>
                <w:sz w:val="20"/>
              </w:rPr>
              <w:t>Grund der Änderung, besondere Hi</w:t>
            </w:r>
            <w:r w:rsidRPr="005E03C8">
              <w:rPr>
                <w:b/>
                <w:sz w:val="20"/>
              </w:rPr>
              <w:t>n</w:t>
            </w:r>
            <w:r w:rsidRPr="005E03C8">
              <w:rPr>
                <w:b/>
                <w:sz w:val="20"/>
              </w:rPr>
              <w:t>weise</w:t>
            </w:r>
          </w:p>
        </w:tc>
        <w:tc>
          <w:tcPr>
            <w:tcW w:w="1455" w:type="dxa"/>
            <w:shd w:val="clear" w:color="auto" w:fill="E0E0E0"/>
          </w:tcPr>
          <w:p w:rsidR="001B7AF8" w:rsidRPr="005E03C8" w:rsidRDefault="001B7AF8" w:rsidP="001B7AF8">
            <w:pPr>
              <w:pStyle w:val="gemtabohne"/>
              <w:rPr>
                <w:b/>
                <w:sz w:val="20"/>
              </w:rPr>
            </w:pPr>
            <w:r w:rsidRPr="005E03C8">
              <w:rPr>
                <w:b/>
                <w:sz w:val="20"/>
              </w:rPr>
              <w:t>Bea</w:t>
            </w:r>
            <w:r w:rsidRPr="005E03C8">
              <w:rPr>
                <w:b/>
                <w:sz w:val="20"/>
              </w:rPr>
              <w:t>r</w:t>
            </w:r>
            <w:r w:rsidRPr="005E03C8">
              <w:rPr>
                <w:b/>
                <w:sz w:val="20"/>
              </w:rPr>
              <w:t>beitung</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0.1.0</w:t>
            </w:r>
          </w:p>
        </w:tc>
        <w:tc>
          <w:tcPr>
            <w:tcW w:w="1080" w:type="dxa"/>
            <w:shd w:val="clear" w:color="auto" w:fill="auto"/>
          </w:tcPr>
          <w:p w:rsidR="001B7AF8" w:rsidRPr="005E03C8" w:rsidRDefault="001B7AF8" w:rsidP="001B7AF8">
            <w:pPr>
              <w:pStyle w:val="gemtabohne"/>
              <w:rPr>
                <w:sz w:val="20"/>
              </w:rPr>
            </w:pPr>
            <w:r>
              <w:rPr>
                <w:sz w:val="20"/>
              </w:rPr>
              <w:t>26.10.17</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Ersterstellung</w:t>
            </w:r>
          </w:p>
        </w:tc>
        <w:tc>
          <w:tcPr>
            <w:tcW w:w="1455" w:type="dxa"/>
            <w:shd w:val="clear" w:color="auto" w:fill="auto"/>
          </w:tcPr>
          <w:p w:rsidR="001B7AF8" w:rsidRPr="005E03C8" w:rsidRDefault="001B7AF8" w:rsidP="001B7AF8">
            <w:pPr>
              <w:pStyle w:val="gemtabohne"/>
              <w:rPr>
                <w:sz w:val="20"/>
              </w:rPr>
            </w:pPr>
            <w:r>
              <w:rPr>
                <w:sz w:val="20"/>
              </w:rPr>
              <w:t>gematik</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1.0.0</w:t>
            </w:r>
          </w:p>
        </w:tc>
        <w:tc>
          <w:tcPr>
            <w:tcW w:w="1080" w:type="dxa"/>
            <w:shd w:val="clear" w:color="auto" w:fill="auto"/>
          </w:tcPr>
          <w:p w:rsidR="001B7AF8" w:rsidRPr="005E03C8" w:rsidRDefault="001B7AF8" w:rsidP="001B7AF8">
            <w:pPr>
              <w:pStyle w:val="gemtabohne"/>
              <w:rPr>
                <w:sz w:val="20"/>
              </w:rPr>
            </w:pPr>
            <w:r w:rsidRPr="005E03C8">
              <w:rPr>
                <w:sz w:val="20"/>
              </w:rPr>
              <w:t>15.10.12</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freigegeben</w:t>
            </w:r>
          </w:p>
        </w:tc>
        <w:tc>
          <w:tcPr>
            <w:tcW w:w="1455" w:type="dxa"/>
            <w:shd w:val="clear" w:color="auto" w:fill="auto"/>
          </w:tcPr>
          <w:p w:rsidR="001B7AF8" w:rsidRPr="005E03C8" w:rsidRDefault="001B7AF8" w:rsidP="001B7AF8">
            <w:pPr>
              <w:pStyle w:val="gemtabohne"/>
              <w:rPr>
                <w:sz w:val="20"/>
              </w:rPr>
            </w:pPr>
            <w:r w:rsidRPr="005E03C8">
              <w:rPr>
                <w:sz w:val="20"/>
              </w:rPr>
              <w:t>gematik</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1.1.0</w:t>
            </w:r>
          </w:p>
        </w:tc>
        <w:tc>
          <w:tcPr>
            <w:tcW w:w="1080" w:type="dxa"/>
            <w:shd w:val="clear" w:color="auto" w:fill="auto"/>
          </w:tcPr>
          <w:p w:rsidR="001B7AF8" w:rsidRPr="005E03C8" w:rsidRDefault="001B7AF8" w:rsidP="001B7AF8">
            <w:pPr>
              <w:pStyle w:val="gemtabohne"/>
              <w:rPr>
                <w:sz w:val="20"/>
              </w:rPr>
            </w:pPr>
            <w:r w:rsidRPr="005E03C8">
              <w:rPr>
                <w:sz w:val="20"/>
              </w:rPr>
              <w:t>12.11.12</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Einarbeitung Kommentare aus der übergreifenden Konsistenzprüfung</w:t>
            </w:r>
          </w:p>
        </w:tc>
        <w:tc>
          <w:tcPr>
            <w:tcW w:w="1455" w:type="dxa"/>
            <w:shd w:val="clear" w:color="auto" w:fill="auto"/>
          </w:tcPr>
          <w:p w:rsidR="001B7AF8" w:rsidRPr="005E03C8" w:rsidRDefault="001B7AF8" w:rsidP="001B7AF8">
            <w:pPr>
              <w:pStyle w:val="gemtabohne"/>
              <w:rPr>
                <w:sz w:val="20"/>
              </w:rPr>
            </w:pPr>
            <w:r w:rsidRPr="005E03C8">
              <w:rPr>
                <w:sz w:val="20"/>
              </w:rPr>
              <w:t>P77</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 xml:space="preserve"> 1.2.0 </w:t>
            </w:r>
          </w:p>
        </w:tc>
        <w:tc>
          <w:tcPr>
            <w:tcW w:w="1080" w:type="dxa"/>
            <w:shd w:val="clear" w:color="auto" w:fill="auto"/>
          </w:tcPr>
          <w:p w:rsidR="001B7AF8" w:rsidRPr="005E03C8" w:rsidRDefault="001B7AF8" w:rsidP="001B7AF8">
            <w:pPr>
              <w:pStyle w:val="gemtabohne"/>
              <w:rPr>
                <w:sz w:val="20"/>
              </w:rPr>
            </w:pPr>
            <w:r w:rsidRPr="005E03C8">
              <w:rPr>
                <w:sz w:val="20"/>
              </w:rPr>
              <w:t>06.06.13</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Überarbeitung anhand interner Änderungsliste (Fehlerkorrekturen, Inkonsistenzen)</w:t>
            </w:r>
          </w:p>
        </w:tc>
        <w:tc>
          <w:tcPr>
            <w:tcW w:w="1455" w:type="dxa"/>
            <w:shd w:val="clear" w:color="auto" w:fill="auto"/>
          </w:tcPr>
          <w:p w:rsidR="001B7AF8" w:rsidRPr="005E03C8" w:rsidRDefault="001B7AF8" w:rsidP="001B7AF8">
            <w:pPr>
              <w:pStyle w:val="gemtabohne"/>
              <w:rPr>
                <w:sz w:val="20"/>
              </w:rPr>
            </w:pPr>
            <w:r w:rsidRPr="005E03C8">
              <w:rPr>
                <w:sz w:val="20"/>
              </w:rPr>
              <w:t>P77</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2.2.0</w:t>
            </w:r>
          </w:p>
        </w:tc>
        <w:tc>
          <w:tcPr>
            <w:tcW w:w="1080" w:type="dxa"/>
            <w:shd w:val="clear" w:color="auto" w:fill="auto"/>
          </w:tcPr>
          <w:p w:rsidR="001B7AF8" w:rsidRPr="005E03C8" w:rsidRDefault="001B7AF8" w:rsidP="001B7AF8">
            <w:pPr>
              <w:pStyle w:val="gemtabohne"/>
              <w:rPr>
                <w:sz w:val="20"/>
              </w:rPr>
            </w:pPr>
            <w:r w:rsidRPr="005E03C8">
              <w:rPr>
                <w:sz w:val="20"/>
              </w:rPr>
              <w:t>21.02.14</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Überführung von [gemSpec_eGK_Fach_TIP] in eine übergreifende Spezifikation, Ergänzung Tabelle Kodierung EFG.Version2, Anpassung Vorgaben für EF.EnvironmentSettings</w:t>
            </w:r>
          </w:p>
        </w:tc>
        <w:tc>
          <w:tcPr>
            <w:tcW w:w="1455" w:type="dxa"/>
            <w:shd w:val="clear" w:color="auto" w:fill="auto"/>
          </w:tcPr>
          <w:p w:rsidR="001B7AF8" w:rsidRPr="005E03C8" w:rsidRDefault="001B7AF8" w:rsidP="001B7AF8">
            <w:pPr>
              <w:pStyle w:val="gemtabohne"/>
              <w:rPr>
                <w:sz w:val="20"/>
              </w:rPr>
            </w:pPr>
            <w:r w:rsidRPr="005E03C8">
              <w:rPr>
                <w:sz w:val="20"/>
              </w:rPr>
              <w:t>P706.4</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2.3.0</w:t>
            </w:r>
          </w:p>
        </w:tc>
        <w:tc>
          <w:tcPr>
            <w:tcW w:w="1080" w:type="dxa"/>
            <w:shd w:val="clear" w:color="auto" w:fill="auto"/>
          </w:tcPr>
          <w:p w:rsidR="001B7AF8" w:rsidRPr="005E03C8" w:rsidRDefault="001B7AF8" w:rsidP="001B7AF8">
            <w:pPr>
              <w:pStyle w:val="gemtabohne"/>
              <w:rPr>
                <w:sz w:val="20"/>
              </w:rPr>
            </w:pPr>
            <w:r w:rsidRPr="005E03C8">
              <w:rPr>
                <w:sz w:val="20"/>
              </w:rPr>
              <w:t>27.03.14</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Einarbeitung Fehlerkorrektur Iteration 2b</w:t>
            </w:r>
          </w:p>
        </w:tc>
        <w:tc>
          <w:tcPr>
            <w:tcW w:w="1455" w:type="dxa"/>
            <w:shd w:val="clear" w:color="auto" w:fill="auto"/>
          </w:tcPr>
          <w:p w:rsidR="001B7AF8" w:rsidRPr="005E03C8" w:rsidRDefault="001B7AF8" w:rsidP="001B7AF8">
            <w:pPr>
              <w:pStyle w:val="gemtabohne"/>
              <w:rPr>
                <w:sz w:val="20"/>
              </w:rPr>
            </w:pPr>
            <w:r w:rsidRPr="005E03C8">
              <w:rPr>
                <w:sz w:val="20"/>
              </w:rPr>
              <w:t>P706.4</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2.4.0</w:t>
            </w:r>
          </w:p>
        </w:tc>
        <w:tc>
          <w:tcPr>
            <w:tcW w:w="1080" w:type="dxa"/>
            <w:shd w:val="clear" w:color="auto" w:fill="auto"/>
          </w:tcPr>
          <w:p w:rsidR="001B7AF8" w:rsidRPr="005E03C8" w:rsidRDefault="001B7AF8" w:rsidP="001B7AF8">
            <w:pPr>
              <w:pStyle w:val="gemtabohne"/>
              <w:rPr>
                <w:sz w:val="20"/>
              </w:rPr>
            </w:pPr>
            <w:r w:rsidRPr="005E03C8">
              <w:rPr>
                <w:sz w:val="20"/>
              </w:rPr>
              <w:t>06.06.14</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 xml:space="preserve">Überarbeitung von Kapitel 4.2 Testkennzeichen, Einarbeitung Änderungen Iteration 3 </w:t>
            </w:r>
          </w:p>
        </w:tc>
        <w:tc>
          <w:tcPr>
            <w:tcW w:w="1455" w:type="dxa"/>
            <w:shd w:val="clear" w:color="auto" w:fill="auto"/>
          </w:tcPr>
          <w:p w:rsidR="001B7AF8" w:rsidRPr="005E03C8" w:rsidRDefault="001B7AF8" w:rsidP="001B7AF8">
            <w:pPr>
              <w:pStyle w:val="gemtabohne"/>
              <w:rPr>
                <w:sz w:val="20"/>
              </w:rPr>
            </w:pPr>
            <w:r w:rsidRPr="005E03C8">
              <w:rPr>
                <w:sz w:val="20"/>
              </w:rPr>
              <w:t>gematik</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2.4.3</w:t>
            </w:r>
          </w:p>
        </w:tc>
        <w:tc>
          <w:tcPr>
            <w:tcW w:w="1080" w:type="dxa"/>
            <w:shd w:val="clear" w:color="auto" w:fill="auto"/>
          </w:tcPr>
          <w:p w:rsidR="001B7AF8" w:rsidRPr="005E03C8" w:rsidRDefault="001B7AF8" w:rsidP="001B7AF8">
            <w:pPr>
              <w:pStyle w:val="gemtabohne"/>
              <w:rPr>
                <w:sz w:val="20"/>
              </w:rPr>
            </w:pPr>
            <w:r w:rsidRPr="005E03C8">
              <w:rPr>
                <w:sz w:val="20"/>
              </w:rPr>
              <w:t>18.12.15</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sidRPr="005E03C8">
              <w:rPr>
                <w:sz w:val="20"/>
              </w:rPr>
              <w:t>Anpassungen zum Online-Produktivbetrieb (Stufe 1)</w:t>
            </w:r>
          </w:p>
        </w:tc>
        <w:tc>
          <w:tcPr>
            <w:tcW w:w="1455" w:type="dxa"/>
            <w:shd w:val="clear" w:color="auto" w:fill="auto"/>
          </w:tcPr>
          <w:p w:rsidR="001B7AF8" w:rsidRPr="005E03C8" w:rsidRDefault="001B7AF8" w:rsidP="001B7AF8">
            <w:pPr>
              <w:pStyle w:val="gemtabohne"/>
              <w:rPr>
                <w:sz w:val="20"/>
              </w:rPr>
            </w:pPr>
            <w:r w:rsidRPr="005E03C8">
              <w:rPr>
                <w:sz w:val="20"/>
              </w:rPr>
              <w:t>gematik</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sidRPr="005E03C8">
              <w:rPr>
                <w:sz w:val="20"/>
              </w:rPr>
              <w:t>2.5.0</w:t>
            </w:r>
          </w:p>
        </w:tc>
        <w:tc>
          <w:tcPr>
            <w:tcW w:w="1080" w:type="dxa"/>
            <w:shd w:val="clear" w:color="auto" w:fill="auto"/>
          </w:tcPr>
          <w:p w:rsidR="001B7AF8" w:rsidRPr="005E03C8" w:rsidRDefault="001B7AF8" w:rsidP="001B7AF8">
            <w:pPr>
              <w:pStyle w:val="gemtabohne"/>
              <w:rPr>
                <w:sz w:val="20"/>
              </w:rPr>
            </w:pPr>
            <w:r>
              <w:rPr>
                <w:sz w:val="20"/>
              </w:rPr>
              <w:t>03.05.16</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Pr="005E03C8" w:rsidRDefault="001B7AF8" w:rsidP="001B7AF8">
            <w:pPr>
              <w:pStyle w:val="gemtabohne"/>
              <w:rPr>
                <w:sz w:val="20"/>
              </w:rPr>
            </w:pPr>
            <w:r>
              <w:rPr>
                <w:sz w:val="20"/>
              </w:rPr>
              <w:t>freigegeben</w:t>
            </w:r>
          </w:p>
        </w:tc>
        <w:tc>
          <w:tcPr>
            <w:tcW w:w="1455" w:type="dxa"/>
            <w:shd w:val="clear" w:color="auto" w:fill="auto"/>
          </w:tcPr>
          <w:p w:rsidR="001B7AF8" w:rsidRPr="005E03C8" w:rsidRDefault="001B7AF8" w:rsidP="001B7AF8">
            <w:pPr>
              <w:pStyle w:val="gemtabohne"/>
              <w:rPr>
                <w:sz w:val="20"/>
              </w:rPr>
            </w:pPr>
            <w:r>
              <w:rPr>
                <w:sz w:val="20"/>
              </w:rPr>
              <w:t>g</w:t>
            </w:r>
            <w:r w:rsidRPr="005E03C8">
              <w:rPr>
                <w:sz w:val="20"/>
              </w:rPr>
              <w:t>ematik</w:t>
            </w: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p>
        </w:tc>
        <w:tc>
          <w:tcPr>
            <w:tcW w:w="1080" w:type="dxa"/>
            <w:shd w:val="clear" w:color="auto" w:fill="auto"/>
          </w:tcPr>
          <w:p w:rsidR="001B7AF8" w:rsidRDefault="001B7AF8" w:rsidP="001B7AF8">
            <w:pPr>
              <w:pStyle w:val="gemtabohne"/>
              <w:rPr>
                <w:sz w:val="20"/>
              </w:rPr>
            </w:pP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Default="001B7AF8" w:rsidP="001B7AF8">
            <w:pPr>
              <w:pStyle w:val="gemtabohne"/>
              <w:rPr>
                <w:sz w:val="20"/>
              </w:rPr>
            </w:pPr>
            <w:r>
              <w:rPr>
                <w:sz w:val="20"/>
              </w:rPr>
              <w:t>Einarbeitung weiterer Kommentare</w:t>
            </w:r>
          </w:p>
        </w:tc>
        <w:tc>
          <w:tcPr>
            <w:tcW w:w="1455" w:type="dxa"/>
            <w:shd w:val="clear" w:color="auto" w:fill="auto"/>
          </w:tcPr>
          <w:p w:rsidR="001B7AF8" w:rsidRPr="005E03C8" w:rsidRDefault="001B7AF8" w:rsidP="001B7AF8">
            <w:pPr>
              <w:pStyle w:val="gemtabohne"/>
              <w:rPr>
                <w:sz w:val="20"/>
              </w:rPr>
            </w:pPr>
          </w:p>
        </w:tc>
      </w:tr>
      <w:tr w:rsidR="001B7AF8" w:rsidRPr="005E03C8" w:rsidTr="001B7AF8">
        <w:tblPrEx>
          <w:tblBorders>
            <w:bottom w:val="single" w:sz="4" w:space="0" w:color="auto"/>
          </w:tblBorders>
        </w:tblPrEx>
        <w:tc>
          <w:tcPr>
            <w:tcW w:w="957" w:type="dxa"/>
            <w:shd w:val="clear" w:color="auto" w:fill="auto"/>
          </w:tcPr>
          <w:p w:rsidR="001B7AF8" w:rsidRPr="005E03C8" w:rsidRDefault="001B7AF8" w:rsidP="001B7AF8">
            <w:pPr>
              <w:pStyle w:val="gemtabohne"/>
              <w:rPr>
                <w:sz w:val="20"/>
              </w:rPr>
            </w:pPr>
            <w:r>
              <w:rPr>
                <w:sz w:val="20"/>
              </w:rPr>
              <w:t>2.6.0</w:t>
            </w:r>
          </w:p>
        </w:tc>
        <w:tc>
          <w:tcPr>
            <w:tcW w:w="1080" w:type="dxa"/>
            <w:shd w:val="clear" w:color="auto" w:fill="auto"/>
          </w:tcPr>
          <w:p w:rsidR="001B7AF8" w:rsidRDefault="001B7AF8" w:rsidP="001B7AF8">
            <w:pPr>
              <w:pStyle w:val="gemtabohne"/>
              <w:rPr>
                <w:sz w:val="20"/>
              </w:rPr>
            </w:pPr>
            <w:r>
              <w:rPr>
                <w:sz w:val="20"/>
              </w:rPr>
              <w:t>12.08.16</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Default="001B7AF8" w:rsidP="001B7AF8">
            <w:pPr>
              <w:pStyle w:val="gemtabohne"/>
              <w:rPr>
                <w:sz w:val="20"/>
              </w:rPr>
            </w:pPr>
            <w:r>
              <w:rPr>
                <w:sz w:val="20"/>
              </w:rPr>
              <w:t>freigegeben</w:t>
            </w:r>
          </w:p>
        </w:tc>
        <w:tc>
          <w:tcPr>
            <w:tcW w:w="1455" w:type="dxa"/>
            <w:shd w:val="clear" w:color="auto" w:fill="auto"/>
          </w:tcPr>
          <w:p w:rsidR="001B7AF8" w:rsidRPr="005E03C8" w:rsidRDefault="001B7AF8" w:rsidP="001B7AF8">
            <w:pPr>
              <w:pStyle w:val="gemtabohne"/>
              <w:rPr>
                <w:sz w:val="20"/>
              </w:rPr>
            </w:pPr>
            <w:r>
              <w:rPr>
                <w:sz w:val="20"/>
              </w:rPr>
              <w:t>gematik</w:t>
            </w:r>
          </w:p>
        </w:tc>
      </w:tr>
      <w:tr w:rsidR="001B7AF8" w:rsidTr="001B7AF8">
        <w:tblPrEx>
          <w:tblBorders>
            <w:bottom w:val="single" w:sz="4" w:space="0" w:color="auto"/>
          </w:tblBorders>
        </w:tblPrEx>
        <w:tc>
          <w:tcPr>
            <w:tcW w:w="957" w:type="dxa"/>
            <w:shd w:val="clear" w:color="auto" w:fill="auto"/>
          </w:tcPr>
          <w:p w:rsidR="001B7AF8" w:rsidRDefault="001B7AF8" w:rsidP="001B7AF8">
            <w:pPr>
              <w:pStyle w:val="gemtabohne"/>
              <w:rPr>
                <w:sz w:val="20"/>
              </w:rPr>
            </w:pPr>
          </w:p>
        </w:tc>
        <w:tc>
          <w:tcPr>
            <w:tcW w:w="1080" w:type="dxa"/>
            <w:shd w:val="clear" w:color="auto" w:fill="auto"/>
          </w:tcPr>
          <w:p w:rsidR="001B7AF8" w:rsidRDefault="001B7AF8" w:rsidP="001B7AF8">
            <w:pPr>
              <w:pStyle w:val="gemtabohne"/>
              <w:rPr>
                <w:sz w:val="20"/>
              </w:rPr>
            </w:pPr>
            <w:r>
              <w:rPr>
                <w:sz w:val="20"/>
              </w:rPr>
              <w:t>12.12.17</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Default="0018270D" w:rsidP="0018270D">
            <w:pPr>
              <w:pStyle w:val="gemtabohne"/>
              <w:rPr>
                <w:sz w:val="20"/>
              </w:rPr>
            </w:pPr>
            <w:r w:rsidRPr="0018270D">
              <w:rPr>
                <w:sz w:val="20"/>
              </w:rPr>
              <w:t xml:space="preserve">Erweiterungen und Änderungen für </w:t>
            </w:r>
            <w:r>
              <w:rPr>
                <w:sz w:val="20"/>
              </w:rPr>
              <w:t>G</w:t>
            </w:r>
            <w:r w:rsidRPr="0018270D">
              <w:rPr>
                <w:sz w:val="20"/>
              </w:rPr>
              <w:t>2.1</w:t>
            </w:r>
          </w:p>
        </w:tc>
        <w:tc>
          <w:tcPr>
            <w:tcW w:w="1455" w:type="dxa"/>
            <w:shd w:val="clear" w:color="auto" w:fill="auto"/>
          </w:tcPr>
          <w:p w:rsidR="001B7AF8" w:rsidRDefault="001B7AF8" w:rsidP="001B7AF8">
            <w:pPr>
              <w:pStyle w:val="gemtabohne"/>
              <w:rPr>
                <w:sz w:val="20"/>
              </w:rPr>
            </w:pPr>
            <w:r>
              <w:rPr>
                <w:sz w:val="20"/>
              </w:rPr>
              <w:t>gematik</w:t>
            </w:r>
          </w:p>
        </w:tc>
      </w:tr>
      <w:tr w:rsidR="001B7AF8" w:rsidTr="001B7AF8">
        <w:tblPrEx>
          <w:tblBorders>
            <w:bottom w:val="single" w:sz="4" w:space="0" w:color="auto"/>
          </w:tblBorders>
        </w:tblPrEx>
        <w:tc>
          <w:tcPr>
            <w:tcW w:w="957" w:type="dxa"/>
            <w:shd w:val="clear" w:color="auto" w:fill="auto"/>
          </w:tcPr>
          <w:p w:rsidR="001B7AF8" w:rsidRDefault="001B7AF8" w:rsidP="001B7AF8">
            <w:pPr>
              <w:pStyle w:val="gemtabohne"/>
              <w:rPr>
                <w:sz w:val="20"/>
              </w:rPr>
            </w:pPr>
            <w:r>
              <w:rPr>
                <w:sz w:val="20"/>
              </w:rPr>
              <w:t>3.0.0</w:t>
            </w:r>
          </w:p>
        </w:tc>
        <w:tc>
          <w:tcPr>
            <w:tcW w:w="1080" w:type="dxa"/>
            <w:shd w:val="clear" w:color="auto" w:fill="auto"/>
          </w:tcPr>
          <w:p w:rsidR="001B7AF8" w:rsidRDefault="009B047C" w:rsidP="001B7AF8">
            <w:pPr>
              <w:pStyle w:val="gemtabohne"/>
              <w:rPr>
                <w:sz w:val="20"/>
              </w:rPr>
            </w:pPr>
            <w:r>
              <w:rPr>
                <w:sz w:val="20"/>
              </w:rPr>
              <w:t>18</w:t>
            </w:r>
            <w:r w:rsidR="001B7AF8">
              <w:rPr>
                <w:sz w:val="20"/>
              </w:rPr>
              <w:t>.12.17</w:t>
            </w:r>
          </w:p>
        </w:tc>
        <w:tc>
          <w:tcPr>
            <w:tcW w:w="807" w:type="dxa"/>
            <w:shd w:val="clear" w:color="auto" w:fill="auto"/>
          </w:tcPr>
          <w:p w:rsidR="001B7AF8" w:rsidRPr="005E03C8" w:rsidRDefault="001B7AF8" w:rsidP="001B7AF8">
            <w:pPr>
              <w:pStyle w:val="gemtabohne"/>
              <w:rPr>
                <w:sz w:val="20"/>
              </w:rPr>
            </w:pPr>
          </w:p>
        </w:tc>
        <w:tc>
          <w:tcPr>
            <w:tcW w:w="4593" w:type="dxa"/>
            <w:shd w:val="clear" w:color="auto" w:fill="auto"/>
          </w:tcPr>
          <w:p w:rsidR="001B7AF8" w:rsidRDefault="001B7AF8" w:rsidP="001B7AF8">
            <w:pPr>
              <w:pStyle w:val="gemtabohne"/>
              <w:rPr>
                <w:sz w:val="20"/>
              </w:rPr>
            </w:pPr>
            <w:r>
              <w:rPr>
                <w:sz w:val="20"/>
              </w:rPr>
              <w:t>freigegeben</w:t>
            </w:r>
          </w:p>
        </w:tc>
        <w:tc>
          <w:tcPr>
            <w:tcW w:w="1455" w:type="dxa"/>
            <w:shd w:val="clear" w:color="auto" w:fill="auto"/>
          </w:tcPr>
          <w:p w:rsidR="001B7AF8" w:rsidRDefault="001B7AF8" w:rsidP="001B7AF8">
            <w:pPr>
              <w:pStyle w:val="gemtabohne"/>
              <w:rPr>
                <w:sz w:val="20"/>
              </w:rPr>
            </w:pPr>
            <w:r>
              <w:rPr>
                <w:sz w:val="20"/>
              </w:rPr>
              <w:t>gematik</w:t>
            </w:r>
          </w:p>
        </w:tc>
      </w:tr>
    </w:tbl>
    <w:p w:rsidR="001B7AF8" w:rsidRPr="00933376" w:rsidRDefault="001B7AF8" w:rsidP="001B7AF8"/>
    <w:p w:rsidR="00E655AE" w:rsidRDefault="00E655AE" w:rsidP="00E655AE">
      <w:pPr>
        <w:pStyle w:val="Titel"/>
        <w:pBdr>
          <w:top w:val="single" w:sz="4" w:space="10" w:color="auto"/>
          <w:bottom w:val="single" w:sz="4" w:space="10" w:color="auto"/>
        </w:pBdr>
        <w:rPr>
          <w:rFonts w:cs="Arial"/>
        </w:rPr>
        <w:sectPr w:rsidR="00E655AE" w:rsidSect="001B7AF8">
          <w:headerReference w:type="default" r:id="rId12"/>
          <w:footerReference w:type="default" r:id="rId13"/>
          <w:pgSz w:w="11906" w:h="16838"/>
          <w:pgMar w:top="1469" w:right="1469" w:bottom="1701" w:left="1701" w:header="708" w:footer="708" w:gutter="0"/>
          <w:pgBorders w:offsetFrom="page">
            <w:right w:val="single" w:sz="48" w:space="24" w:color="FFCC99"/>
          </w:pgBorders>
          <w:cols w:space="708"/>
          <w:docGrid w:linePitch="360"/>
        </w:sectPr>
      </w:pPr>
    </w:p>
    <w:p w:rsidR="001B7AF8" w:rsidRPr="00E655AE" w:rsidRDefault="001B7AF8" w:rsidP="00E655AE">
      <w:pPr>
        <w:pStyle w:val="Titel"/>
        <w:pBdr>
          <w:top w:val="single" w:sz="4" w:space="10" w:color="auto"/>
          <w:bottom w:val="single" w:sz="4" w:space="10" w:color="auto"/>
        </w:pBdr>
        <w:rPr>
          <w:rFonts w:cs="Arial"/>
        </w:rPr>
      </w:pPr>
      <w:r w:rsidRPr="00E655AE">
        <w:rPr>
          <w:rFonts w:cs="Arial"/>
        </w:rPr>
        <w:t>Inhaltsverzeichnis</w:t>
      </w:r>
    </w:p>
    <w:p w:rsidR="001B7AF8" w:rsidRPr="00933376" w:rsidRDefault="001B7AF8" w:rsidP="001B7AF8"/>
    <w:p w:rsidR="00E655AE" w:rsidRDefault="001B7AF8">
      <w:pPr>
        <w:pStyle w:val="Verzeichnis1"/>
        <w:tabs>
          <w:tab w:val="left" w:pos="440"/>
          <w:tab w:val="right" w:leader="dot" w:pos="8726"/>
        </w:tabs>
        <w:rPr>
          <w:rFonts w:asciiTheme="minorHAnsi" w:eastAsiaTheme="minorEastAsia" w:hAnsiTheme="minorHAnsi" w:cstheme="minorBidi"/>
          <w:b w:val="0"/>
          <w:bCs w:val="0"/>
          <w:noProof/>
          <w:sz w:val="22"/>
          <w:szCs w:val="22"/>
        </w:rPr>
      </w:pPr>
      <w:r w:rsidRPr="00457282">
        <w:fldChar w:fldCharType="begin"/>
      </w:r>
      <w:r w:rsidRPr="00457282">
        <w:instrText xml:space="preserve"> TOC \o "3-5" \h \z \t "Überschrift 1;1;Überschrift 2;2;gem_nonum_Ü4;4;gem_Ü5;5;GEM_Ü3;3;gem_Ü4;4;gem_Ü1;1;gem_Ü2;2;gem_nonum_Ü1;1;gem_nonum_Ü2;2;gem_nonum_Ü3;3" </w:instrText>
      </w:r>
      <w:r w:rsidRPr="00457282">
        <w:fldChar w:fldCharType="separate"/>
      </w:r>
      <w:hyperlink w:anchor="_Toc502657607" w:history="1">
        <w:r w:rsidR="00E655AE" w:rsidRPr="002F4177">
          <w:rPr>
            <w:rStyle w:val="Hyperlink"/>
            <w:noProof/>
          </w:rPr>
          <w:t>1</w:t>
        </w:r>
        <w:r w:rsidR="00E655AE">
          <w:rPr>
            <w:rFonts w:asciiTheme="minorHAnsi" w:eastAsiaTheme="minorEastAsia" w:hAnsiTheme="minorHAnsi" w:cstheme="minorBidi"/>
            <w:b w:val="0"/>
            <w:bCs w:val="0"/>
            <w:noProof/>
            <w:sz w:val="22"/>
            <w:szCs w:val="22"/>
          </w:rPr>
          <w:tab/>
        </w:r>
        <w:r w:rsidR="00E655AE" w:rsidRPr="002F4177">
          <w:rPr>
            <w:rStyle w:val="Hyperlink"/>
            <w:noProof/>
          </w:rPr>
          <w:t>Einordnung des Dokuments</w:t>
        </w:r>
        <w:r w:rsidR="00E655AE">
          <w:rPr>
            <w:noProof/>
            <w:webHidden/>
          </w:rPr>
          <w:tab/>
        </w:r>
        <w:r w:rsidR="00E655AE">
          <w:rPr>
            <w:noProof/>
            <w:webHidden/>
          </w:rPr>
          <w:fldChar w:fldCharType="begin"/>
        </w:r>
        <w:r w:rsidR="00E655AE">
          <w:rPr>
            <w:noProof/>
            <w:webHidden/>
          </w:rPr>
          <w:instrText xml:space="preserve"> PAGEREF _Toc502657607 \h </w:instrText>
        </w:r>
        <w:r w:rsidR="00E655AE">
          <w:rPr>
            <w:noProof/>
            <w:webHidden/>
          </w:rPr>
        </w:r>
        <w:r w:rsidR="00E655AE">
          <w:rPr>
            <w:noProof/>
            <w:webHidden/>
          </w:rPr>
          <w:fldChar w:fldCharType="separate"/>
        </w:r>
        <w:r w:rsidR="00E655AE">
          <w:rPr>
            <w:noProof/>
            <w:webHidden/>
          </w:rPr>
          <w:t>4</w:t>
        </w:r>
        <w:r w:rsidR="00E655AE">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08" w:history="1">
        <w:r w:rsidRPr="002F4177">
          <w:rPr>
            <w:rStyle w:val="Hyperlink"/>
            <w:noProof/>
          </w:rPr>
          <w:t>1.1</w:t>
        </w:r>
        <w:r>
          <w:rPr>
            <w:rFonts w:asciiTheme="minorHAnsi" w:eastAsiaTheme="minorEastAsia" w:hAnsiTheme="minorHAnsi" w:cstheme="minorBidi"/>
            <w:b w:val="0"/>
            <w:iCs w:val="0"/>
            <w:noProof/>
            <w:szCs w:val="22"/>
          </w:rPr>
          <w:tab/>
        </w:r>
        <w:r w:rsidRPr="002F4177">
          <w:rPr>
            <w:rStyle w:val="Hyperlink"/>
            <w:noProof/>
          </w:rPr>
          <w:t>Zielsetzung</w:t>
        </w:r>
        <w:r>
          <w:rPr>
            <w:noProof/>
            <w:webHidden/>
          </w:rPr>
          <w:tab/>
        </w:r>
        <w:r>
          <w:rPr>
            <w:noProof/>
            <w:webHidden/>
          </w:rPr>
          <w:fldChar w:fldCharType="begin"/>
        </w:r>
        <w:r>
          <w:rPr>
            <w:noProof/>
            <w:webHidden/>
          </w:rPr>
          <w:instrText xml:space="preserve"> PAGEREF _Toc502657608 \h </w:instrText>
        </w:r>
        <w:r>
          <w:rPr>
            <w:noProof/>
            <w:webHidden/>
          </w:rPr>
        </w:r>
        <w:r>
          <w:rPr>
            <w:noProof/>
            <w:webHidden/>
          </w:rPr>
          <w:fldChar w:fldCharType="separate"/>
        </w:r>
        <w:r>
          <w:rPr>
            <w:noProof/>
            <w:webHidden/>
          </w:rPr>
          <w:t>4</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09" w:history="1">
        <w:r w:rsidRPr="002F4177">
          <w:rPr>
            <w:rStyle w:val="Hyperlink"/>
            <w:noProof/>
          </w:rPr>
          <w:t>1.2</w:t>
        </w:r>
        <w:r>
          <w:rPr>
            <w:rFonts w:asciiTheme="minorHAnsi" w:eastAsiaTheme="minorEastAsia" w:hAnsiTheme="minorHAnsi" w:cstheme="minorBidi"/>
            <w:b w:val="0"/>
            <w:iCs w:val="0"/>
            <w:noProof/>
            <w:szCs w:val="22"/>
          </w:rPr>
          <w:tab/>
        </w:r>
        <w:r w:rsidRPr="002F4177">
          <w:rPr>
            <w:rStyle w:val="Hyperlink"/>
            <w:noProof/>
          </w:rPr>
          <w:t>Zielgruppe</w:t>
        </w:r>
        <w:r>
          <w:rPr>
            <w:noProof/>
            <w:webHidden/>
          </w:rPr>
          <w:tab/>
        </w:r>
        <w:r>
          <w:rPr>
            <w:noProof/>
            <w:webHidden/>
          </w:rPr>
          <w:fldChar w:fldCharType="begin"/>
        </w:r>
        <w:r>
          <w:rPr>
            <w:noProof/>
            <w:webHidden/>
          </w:rPr>
          <w:instrText xml:space="preserve"> PAGEREF _Toc502657609 \h </w:instrText>
        </w:r>
        <w:r>
          <w:rPr>
            <w:noProof/>
            <w:webHidden/>
          </w:rPr>
        </w:r>
        <w:r>
          <w:rPr>
            <w:noProof/>
            <w:webHidden/>
          </w:rPr>
          <w:fldChar w:fldCharType="separate"/>
        </w:r>
        <w:r>
          <w:rPr>
            <w:noProof/>
            <w:webHidden/>
          </w:rPr>
          <w:t>4</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0" w:history="1">
        <w:r w:rsidRPr="002F4177">
          <w:rPr>
            <w:rStyle w:val="Hyperlink"/>
            <w:noProof/>
          </w:rPr>
          <w:t>1.3</w:t>
        </w:r>
        <w:r>
          <w:rPr>
            <w:rFonts w:asciiTheme="minorHAnsi" w:eastAsiaTheme="minorEastAsia" w:hAnsiTheme="minorHAnsi" w:cstheme="minorBidi"/>
            <w:b w:val="0"/>
            <w:iCs w:val="0"/>
            <w:noProof/>
            <w:szCs w:val="22"/>
          </w:rPr>
          <w:tab/>
        </w:r>
        <w:r w:rsidRPr="002F4177">
          <w:rPr>
            <w:rStyle w:val="Hyperlink"/>
            <w:noProof/>
          </w:rPr>
          <w:t>Geltungsbereich</w:t>
        </w:r>
        <w:r>
          <w:rPr>
            <w:noProof/>
            <w:webHidden/>
          </w:rPr>
          <w:tab/>
        </w:r>
        <w:r>
          <w:rPr>
            <w:noProof/>
            <w:webHidden/>
          </w:rPr>
          <w:fldChar w:fldCharType="begin"/>
        </w:r>
        <w:r>
          <w:rPr>
            <w:noProof/>
            <w:webHidden/>
          </w:rPr>
          <w:instrText xml:space="preserve"> PAGEREF _Toc502657610 \h </w:instrText>
        </w:r>
        <w:r>
          <w:rPr>
            <w:noProof/>
            <w:webHidden/>
          </w:rPr>
        </w:r>
        <w:r>
          <w:rPr>
            <w:noProof/>
            <w:webHidden/>
          </w:rPr>
          <w:fldChar w:fldCharType="separate"/>
        </w:r>
        <w:r>
          <w:rPr>
            <w:noProof/>
            <w:webHidden/>
          </w:rPr>
          <w:t>4</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1" w:history="1">
        <w:r w:rsidRPr="002F4177">
          <w:rPr>
            <w:rStyle w:val="Hyperlink"/>
            <w:noProof/>
          </w:rPr>
          <w:t>1.4</w:t>
        </w:r>
        <w:r>
          <w:rPr>
            <w:rFonts w:asciiTheme="minorHAnsi" w:eastAsiaTheme="minorEastAsia" w:hAnsiTheme="minorHAnsi" w:cstheme="minorBidi"/>
            <w:b w:val="0"/>
            <w:iCs w:val="0"/>
            <w:noProof/>
            <w:szCs w:val="22"/>
          </w:rPr>
          <w:tab/>
        </w:r>
        <w:r w:rsidRPr="002F4177">
          <w:rPr>
            <w:rStyle w:val="Hyperlink"/>
            <w:noProof/>
          </w:rPr>
          <w:t>Abgrenzungen</w:t>
        </w:r>
        <w:r>
          <w:rPr>
            <w:noProof/>
            <w:webHidden/>
          </w:rPr>
          <w:tab/>
        </w:r>
        <w:r>
          <w:rPr>
            <w:noProof/>
            <w:webHidden/>
          </w:rPr>
          <w:fldChar w:fldCharType="begin"/>
        </w:r>
        <w:r>
          <w:rPr>
            <w:noProof/>
            <w:webHidden/>
          </w:rPr>
          <w:instrText xml:space="preserve"> PAGEREF _Toc502657611 \h </w:instrText>
        </w:r>
        <w:r>
          <w:rPr>
            <w:noProof/>
            <w:webHidden/>
          </w:rPr>
        </w:r>
        <w:r>
          <w:rPr>
            <w:noProof/>
            <w:webHidden/>
          </w:rPr>
          <w:fldChar w:fldCharType="separate"/>
        </w:r>
        <w:r>
          <w:rPr>
            <w:noProof/>
            <w:webHidden/>
          </w:rPr>
          <w:t>4</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2" w:history="1">
        <w:r w:rsidRPr="002F4177">
          <w:rPr>
            <w:rStyle w:val="Hyperlink"/>
            <w:noProof/>
          </w:rPr>
          <w:t>1.5</w:t>
        </w:r>
        <w:r>
          <w:rPr>
            <w:rFonts w:asciiTheme="minorHAnsi" w:eastAsiaTheme="minorEastAsia" w:hAnsiTheme="minorHAnsi" w:cstheme="minorBidi"/>
            <w:b w:val="0"/>
            <w:iCs w:val="0"/>
            <w:noProof/>
            <w:szCs w:val="22"/>
          </w:rPr>
          <w:tab/>
        </w:r>
        <w:r w:rsidRPr="002F4177">
          <w:rPr>
            <w:rStyle w:val="Hyperlink"/>
            <w:noProof/>
          </w:rPr>
          <w:t>Methodik</w:t>
        </w:r>
        <w:r>
          <w:rPr>
            <w:noProof/>
            <w:webHidden/>
          </w:rPr>
          <w:tab/>
        </w:r>
        <w:r>
          <w:rPr>
            <w:noProof/>
            <w:webHidden/>
          </w:rPr>
          <w:fldChar w:fldCharType="begin"/>
        </w:r>
        <w:r>
          <w:rPr>
            <w:noProof/>
            <w:webHidden/>
          </w:rPr>
          <w:instrText xml:space="preserve"> PAGEREF _Toc502657612 \h </w:instrText>
        </w:r>
        <w:r>
          <w:rPr>
            <w:noProof/>
            <w:webHidden/>
          </w:rPr>
        </w:r>
        <w:r>
          <w:rPr>
            <w:noProof/>
            <w:webHidden/>
          </w:rPr>
          <w:fldChar w:fldCharType="separate"/>
        </w:r>
        <w:r>
          <w:rPr>
            <w:noProof/>
            <w:webHidden/>
          </w:rPr>
          <w:t>5</w:t>
        </w:r>
        <w:r>
          <w:rPr>
            <w:noProof/>
            <w:webHidden/>
          </w:rPr>
          <w:fldChar w:fldCharType="end"/>
        </w:r>
      </w:hyperlink>
    </w:p>
    <w:p w:rsidR="00E655AE" w:rsidRDefault="00E655A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13" w:history="1">
        <w:r w:rsidRPr="002F4177">
          <w:rPr>
            <w:rStyle w:val="Hyperlink"/>
            <w:noProof/>
          </w:rPr>
          <w:t>2</w:t>
        </w:r>
        <w:r>
          <w:rPr>
            <w:rFonts w:asciiTheme="minorHAnsi" w:eastAsiaTheme="minorEastAsia" w:hAnsiTheme="minorHAnsi" w:cstheme="minorBidi"/>
            <w:b w:val="0"/>
            <w:bCs w:val="0"/>
            <w:noProof/>
            <w:sz w:val="22"/>
            <w:szCs w:val="22"/>
          </w:rPr>
          <w:tab/>
        </w:r>
        <w:r w:rsidRPr="002F4177">
          <w:rPr>
            <w:rStyle w:val="Hyperlink"/>
            <w:noProof/>
          </w:rPr>
          <w:t>Befüllvorschriften für alle Karten</w:t>
        </w:r>
        <w:r>
          <w:rPr>
            <w:noProof/>
            <w:webHidden/>
          </w:rPr>
          <w:tab/>
        </w:r>
        <w:r>
          <w:rPr>
            <w:noProof/>
            <w:webHidden/>
          </w:rPr>
          <w:fldChar w:fldCharType="begin"/>
        </w:r>
        <w:r>
          <w:rPr>
            <w:noProof/>
            <w:webHidden/>
          </w:rPr>
          <w:instrText xml:space="preserve"> PAGEREF _Toc502657613 \h </w:instrText>
        </w:r>
        <w:r>
          <w:rPr>
            <w:noProof/>
            <w:webHidden/>
          </w:rPr>
        </w:r>
        <w:r>
          <w:rPr>
            <w:noProof/>
            <w:webHidden/>
          </w:rPr>
          <w:fldChar w:fldCharType="separate"/>
        </w:r>
        <w:r>
          <w:rPr>
            <w:noProof/>
            <w:webHidden/>
          </w:rPr>
          <w:t>6</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4" w:history="1">
        <w:r w:rsidRPr="002F4177">
          <w:rPr>
            <w:rStyle w:val="Hyperlink"/>
            <w:noProof/>
          </w:rPr>
          <w:t>2.1</w:t>
        </w:r>
        <w:r>
          <w:rPr>
            <w:rFonts w:asciiTheme="minorHAnsi" w:eastAsiaTheme="minorEastAsia" w:hAnsiTheme="minorHAnsi" w:cstheme="minorBidi"/>
            <w:b w:val="0"/>
            <w:iCs w:val="0"/>
            <w:noProof/>
            <w:szCs w:val="22"/>
          </w:rPr>
          <w:tab/>
        </w:r>
        <w:r w:rsidRPr="002F4177">
          <w:rPr>
            <w:rStyle w:val="Hyperlink"/>
            <w:noProof/>
          </w:rPr>
          <w:t>Begriffsdefinitionen und Kodierungsvorschriften</w:t>
        </w:r>
        <w:r>
          <w:rPr>
            <w:noProof/>
            <w:webHidden/>
          </w:rPr>
          <w:tab/>
        </w:r>
        <w:r>
          <w:rPr>
            <w:noProof/>
            <w:webHidden/>
          </w:rPr>
          <w:fldChar w:fldCharType="begin"/>
        </w:r>
        <w:r>
          <w:rPr>
            <w:noProof/>
            <w:webHidden/>
          </w:rPr>
          <w:instrText xml:space="preserve"> PAGEREF _Toc502657614 \h </w:instrText>
        </w:r>
        <w:r>
          <w:rPr>
            <w:noProof/>
            <w:webHidden/>
          </w:rPr>
        </w:r>
        <w:r>
          <w:rPr>
            <w:noProof/>
            <w:webHidden/>
          </w:rPr>
          <w:fldChar w:fldCharType="separate"/>
        </w:r>
        <w:r>
          <w:rPr>
            <w:noProof/>
            <w:webHidden/>
          </w:rPr>
          <w:t>6</w:t>
        </w:r>
        <w:r>
          <w:rPr>
            <w:noProof/>
            <w:webHidden/>
          </w:rPr>
          <w:fldChar w:fldCharType="end"/>
        </w:r>
      </w:hyperlink>
    </w:p>
    <w:p w:rsidR="00E655AE" w:rsidRDefault="00E655AE">
      <w:pPr>
        <w:pStyle w:val="Verzeichnis3"/>
        <w:tabs>
          <w:tab w:val="left" w:pos="1320"/>
          <w:tab w:val="right" w:leader="dot" w:pos="8726"/>
        </w:tabs>
        <w:rPr>
          <w:rFonts w:asciiTheme="minorHAnsi" w:eastAsiaTheme="minorEastAsia" w:hAnsiTheme="minorHAnsi" w:cstheme="minorBidi"/>
          <w:noProof/>
          <w:szCs w:val="22"/>
        </w:rPr>
      </w:pPr>
      <w:hyperlink w:anchor="_Toc502657615" w:history="1">
        <w:r w:rsidRPr="002F4177">
          <w:rPr>
            <w:rStyle w:val="Hyperlink"/>
            <w:noProof/>
          </w:rPr>
          <w:t>2.1.1</w:t>
        </w:r>
        <w:r>
          <w:rPr>
            <w:rFonts w:asciiTheme="minorHAnsi" w:eastAsiaTheme="minorEastAsia" w:hAnsiTheme="minorHAnsi" w:cstheme="minorBidi"/>
            <w:noProof/>
            <w:szCs w:val="22"/>
          </w:rPr>
          <w:tab/>
        </w:r>
        <w:r w:rsidRPr="002F4177">
          <w:rPr>
            <w:rStyle w:val="Hyperlink"/>
            <w:noProof/>
          </w:rPr>
          <w:t>Produkttypen und Produktidentifikatoren</w:t>
        </w:r>
        <w:r>
          <w:rPr>
            <w:noProof/>
            <w:webHidden/>
          </w:rPr>
          <w:tab/>
        </w:r>
        <w:r>
          <w:rPr>
            <w:noProof/>
            <w:webHidden/>
          </w:rPr>
          <w:fldChar w:fldCharType="begin"/>
        </w:r>
        <w:r>
          <w:rPr>
            <w:noProof/>
            <w:webHidden/>
          </w:rPr>
          <w:instrText xml:space="preserve"> PAGEREF _Toc502657615 \h </w:instrText>
        </w:r>
        <w:r>
          <w:rPr>
            <w:noProof/>
            <w:webHidden/>
          </w:rPr>
        </w:r>
        <w:r>
          <w:rPr>
            <w:noProof/>
            <w:webHidden/>
          </w:rPr>
          <w:fldChar w:fldCharType="separate"/>
        </w:r>
        <w:r>
          <w:rPr>
            <w:noProof/>
            <w:webHidden/>
          </w:rPr>
          <w:t>6</w:t>
        </w:r>
        <w:r>
          <w:rPr>
            <w:noProof/>
            <w:webHidden/>
          </w:rPr>
          <w:fldChar w:fldCharType="end"/>
        </w:r>
      </w:hyperlink>
    </w:p>
    <w:p w:rsidR="00E655AE" w:rsidRDefault="00E655AE">
      <w:pPr>
        <w:pStyle w:val="Verzeichnis3"/>
        <w:tabs>
          <w:tab w:val="left" w:pos="1320"/>
          <w:tab w:val="right" w:leader="dot" w:pos="8726"/>
        </w:tabs>
        <w:rPr>
          <w:rFonts w:asciiTheme="minorHAnsi" w:eastAsiaTheme="minorEastAsia" w:hAnsiTheme="minorHAnsi" w:cstheme="minorBidi"/>
          <w:noProof/>
          <w:szCs w:val="22"/>
        </w:rPr>
      </w:pPr>
      <w:hyperlink w:anchor="_Toc502657616" w:history="1">
        <w:r w:rsidRPr="002F4177">
          <w:rPr>
            <w:rStyle w:val="Hyperlink"/>
            <w:noProof/>
          </w:rPr>
          <w:t>2.1.2</w:t>
        </w:r>
        <w:r>
          <w:rPr>
            <w:rFonts w:asciiTheme="minorHAnsi" w:eastAsiaTheme="minorEastAsia" w:hAnsiTheme="minorHAnsi" w:cstheme="minorBidi"/>
            <w:noProof/>
            <w:szCs w:val="22"/>
          </w:rPr>
          <w:tab/>
        </w:r>
        <w:r w:rsidRPr="002F4177">
          <w:rPr>
            <w:rStyle w:val="Hyperlink"/>
            <w:noProof/>
          </w:rPr>
          <w:t>Kodierung von Versionskennungen und Produktidentifikatoren</w:t>
        </w:r>
        <w:r>
          <w:rPr>
            <w:noProof/>
            <w:webHidden/>
          </w:rPr>
          <w:tab/>
        </w:r>
        <w:r>
          <w:rPr>
            <w:noProof/>
            <w:webHidden/>
          </w:rPr>
          <w:fldChar w:fldCharType="begin"/>
        </w:r>
        <w:r>
          <w:rPr>
            <w:noProof/>
            <w:webHidden/>
          </w:rPr>
          <w:instrText xml:space="preserve"> PAGEREF _Toc502657616 \h </w:instrText>
        </w:r>
        <w:r>
          <w:rPr>
            <w:noProof/>
            <w:webHidden/>
          </w:rPr>
        </w:r>
        <w:r>
          <w:rPr>
            <w:noProof/>
            <w:webHidden/>
          </w:rPr>
          <w:fldChar w:fldCharType="separate"/>
        </w:r>
        <w:r>
          <w:rPr>
            <w:noProof/>
            <w:webHidden/>
          </w:rPr>
          <w:t>8</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7" w:history="1">
        <w:r w:rsidRPr="002F4177">
          <w:rPr>
            <w:rStyle w:val="Hyperlink"/>
            <w:noProof/>
          </w:rPr>
          <w:t>2.2</w:t>
        </w:r>
        <w:r>
          <w:rPr>
            <w:rFonts w:asciiTheme="minorHAnsi" w:eastAsiaTheme="minorEastAsia" w:hAnsiTheme="minorHAnsi" w:cstheme="minorBidi"/>
            <w:b w:val="0"/>
            <w:iCs w:val="0"/>
            <w:noProof/>
            <w:szCs w:val="22"/>
          </w:rPr>
          <w:tab/>
        </w:r>
        <w:r w:rsidRPr="002F4177">
          <w:rPr>
            <w:rStyle w:val="Hyperlink"/>
            <w:noProof/>
          </w:rPr>
          <w:t>EF.Version @deprecated</w:t>
        </w:r>
        <w:r>
          <w:rPr>
            <w:noProof/>
            <w:webHidden/>
          </w:rPr>
          <w:tab/>
        </w:r>
        <w:r>
          <w:rPr>
            <w:noProof/>
            <w:webHidden/>
          </w:rPr>
          <w:fldChar w:fldCharType="begin"/>
        </w:r>
        <w:r>
          <w:rPr>
            <w:noProof/>
            <w:webHidden/>
          </w:rPr>
          <w:instrText xml:space="preserve"> PAGEREF _Toc502657617 \h </w:instrText>
        </w:r>
        <w:r>
          <w:rPr>
            <w:noProof/>
            <w:webHidden/>
          </w:rPr>
        </w:r>
        <w:r>
          <w:rPr>
            <w:noProof/>
            <w:webHidden/>
          </w:rPr>
          <w:fldChar w:fldCharType="separate"/>
        </w:r>
        <w:r>
          <w:rPr>
            <w:noProof/>
            <w:webHidden/>
          </w:rPr>
          <w:t>8</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8" w:history="1">
        <w:r w:rsidRPr="002F4177">
          <w:rPr>
            <w:rStyle w:val="Hyperlink"/>
            <w:noProof/>
          </w:rPr>
          <w:t>2.3</w:t>
        </w:r>
        <w:r>
          <w:rPr>
            <w:rFonts w:asciiTheme="minorHAnsi" w:eastAsiaTheme="minorEastAsia" w:hAnsiTheme="minorHAnsi" w:cstheme="minorBidi"/>
            <w:b w:val="0"/>
            <w:iCs w:val="0"/>
            <w:noProof/>
            <w:szCs w:val="22"/>
          </w:rPr>
          <w:tab/>
        </w:r>
        <w:r w:rsidRPr="002F4177">
          <w:rPr>
            <w:rStyle w:val="Hyperlink"/>
            <w:noProof/>
          </w:rPr>
          <w:t>EF.Version2</w:t>
        </w:r>
        <w:r>
          <w:rPr>
            <w:noProof/>
            <w:webHidden/>
          </w:rPr>
          <w:tab/>
        </w:r>
        <w:r>
          <w:rPr>
            <w:noProof/>
            <w:webHidden/>
          </w:rPr>
          <w:fldChar w:fldCharType="begin"/>
        </w:r>
        <w:r>
          <w:rPr>
            <w:noProof/>
            <w:webHidden/>
          </w:rPr>
          <w:instrText xml:space="preserve"> PAGEREF _Toc502657618 \h </w:instrText>
        </w:r>
        <w:r>
          <w:rPr>
            <w:noProof/>
            <w:webHidden/>
          </w:rPr>
        </w:r>
        <w:r>
          <w:rPr>
            <w:noProof/>
            <w:webHidden/>
          </w:rPr>
          <w:fldChar w:fldCharType="separate"/>
        </w:r>
        <w:r>
          <w:rPr>
            <w:noProof/>
            <w:webHidden/>
          </w:rPr>
          <w:t>10</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9" w:history="1">
        <w:r w:rsidRPr="002F4177">
          <w:rPr>
            <w:rStyle w:val="Hyperlink"/>
            <w:noProof/>
            <w:lang w:val="en-GB"/>
          </w:rPr>
          <w:t>2.4</w:t>
        </w:r>
        <w:r>
          <w:rPr>
            <w:rFonts w:asciiTheme="minorHAnsi" w:eastAsiaTheme="minorEastAsia" w:hAnsiTheme="minorHAnsi" w:cstheme="minorBidi"/>
            <w:b w:val="0"/>
            <w:iCs w:val="0"/>
            <w:noProof/>
            <w:szCs w:val="22"/>
          </w:rPr>
          <w:tab/>
        </w:r>
        <w:r w:rsidRPr="002F4177">
          <w:rPr>
            <w:rStyle w:val="Hyperlink"/>
            <w:noProof/>
            <w:lang w:val="en-GB"/>
          </w:rPr>
          <w:t>EF.ATR (Answer to Reset)</w:t>
        </w:r>
        <w:r>
          <w:rPr>
            <w:noProof/>
            <w:webHidden/>
          </w:rPr>
          <w:tab/>
        </w:r>
        <w:r>
          <w:rPr>
            <w:noProof/>
            <w:webHidden/>
          </w:rPr>
          <w:fldChar w:fldCharType="begin"/>
        </w:r>
        <w:r>
          <w:rPr>
            <w:noProof/>
            <w:webHidden/>
          </w:rPr>
          <w:instrText xml:space="preserve"> PAGEREF _Toc502657619 \h </w:instrText>
        </w:r>
        <w:r>
          <w:rPr>
            <w:noProof/>
            <w:webHidden/>
          </w:rPr>
        </w:r>
        <w:r>
          <w:rPr>
            <w:noProof/>
            <w:webHidden/>
          </w:rPr>
          <w:fldChar w:fldCharType="separate"/>
        </w:r>
        <w:r>
          <w:rPr>
            <w:noProof/>
            <w:webHidden/>
          </w:rPr>
          <w:t>11</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0" w:history="1">
        <w:r w:rsidRPr="002F4177">
          <w:rPr>
            <w:rStyle w:val="Hyperlink"/>
            <w:noProof/>
            <w:lang w:val="en-GB"/>
          </w:rPr>
          <w:t>2.5</w:t>
        </w:r>
        <w:r>
          <w:rPr>
            <w:rFonts w:asciiTheme="minorHAnsi" w:eastAsiaTheme="minorEastAsia" w:hAnsiTheme="minorHAnsi" w:cstheme="minorBidi"/>
            <w:b w:val="0"/>
            <w:iCs w:val="0"/>
            <w:noProof/>
            <w:szCs w:val="22"/>
          </w:rPr>
          <w:tab/>
        </w:r>
        <w:r w:rsidRPr="002F4177">
          <w:rPr>
            <w:rStyle w:val="Hyperlink"/>
            <w:noProof/>
            <w:lang w:val="en-GB"/>
          </w:rPr>
          <w:t>EF.GDO</w:t>
        </w:r>
        <w:r>
          <w:rPr>
            <w:noProof/>
            <w:webHidden/>
          </w:rPr>
          <w:tab/>
        </w:r>
        <w:r>
          <w:rPr>
            <w:noProof/>
            <w:webHidden/>
          </w:rPr>
          <w:fldChar w:fldCharType="begin"/>
        </w:r>
        <w:r>
          <w:rPr>
            <w:noProof/>
            <w:webHidden/>
          </w:rPr>
          <w:instrText xml:space="preserve"> PAGEREF _Toc502657620 \h </w:instrText>
        </w:r>
        <w:r>
          <w:rPr>
            <w:noProof/>
            <w:webHidden/>
          </w:rPr>
        </w:r>
        <w:r>
          <w:rPr>
            <w:noProof/>
            <w:webHidden/>
          </w:rPr>
          <w:fldChar w:fldCharType="separate"/>
        </w:r>
        <w:r>
          <w:rPr>
            <w:noProof/>
            <w:webHidden/>
          </w:rPr>
          <w:t>14</w:t>
        </w:r>
        <w:r>
          <w:rPr>
            <w:noProof/>
            <w:webHidden/>
          </w:rPr>
          <w:fldChar w:fldCharType="end"/>
        </w:r>
      </w:hyperlink>
    </w:p>
    <w:p w:rsidR="00E655AE" w:rsidRDefault="00E655A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21" w:history="1">
        <w:r w:rsidRPr="002F4177">
          <w:rPr>
            <w:rStyle w:val="Hyperlink"/>
            <w:noProof/>
          </w:rPr>
          <w:t>3</w:t>
        </w:r>
        <w:r>
          <w:rPr>
            <w:rFonts w:asciiTheme="minorHAnsi" w:eastAsiaTheme="minorEastAsia" w:hAnsiTheme="minorHAnsi" w:cstheme="minorBidi"/>
            <w:b w:val="0"/>
            <w:bCs w:val="0"/>
            <w:noProof/>
            <w:sz w:val="22"/>
            <w:szCs w:val="22"/>
          </w:rPr>
          <w:tab/>
        </w:r>
        <w:r w:rsidRPr="002F4177">
          <w:rPr>
            <w:rStyle w:val="Hyperlink"/>
            <w:noProof/>
          </w:rPr>
          <w:t>Befüllvorschriften für Karten mit der Option „Lange Lebensdauer im Feld“</w:t>
        </w:r>
        <w:r>
          <w:rPr>
            <w:noProof/>
            <w:webHidden/>
          </w:rPr>
          <w:tab/>
        </w:r>
        <w:r>
          <w:rPr>
            <w:noProof/>
            <w:webHidden/>
          </w:rPr>
          <w:fldChar w:fldCharType="begin"/>
        </w:r>
        <w:r>
          <w:rPr>
            <w:noProof/>
            <w:webHidden/>
          </w:rPr>
          <w:instrText xml:space="preserve"> PAGEREF _Toc502657621 \h </w:instrText>
        </w:r>
        <w:r>
          <w:rPr>
            <w:noProof/>
            <w:webHidden/>
          </w:rPr>
        </w:r>
        <w:r>
          <w:rPr>
            <w:noProof/>
            <w:webHidden/>
          </w:rPr>
          <w:fldChar w:fldCharType="separate"/>
        </w:r>
        <w:r>
          <w:rPr>
            <w:noProof/>
            <w:webHidden/>
          </w:rPr>
          <w:t>15</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2" w:history="1">
        <w:r w:rsidRPr="002F4177">
          <w:rPr>
            <w:rStyle w:val="Hyperlink"/>
            <w:noProof/>
          </w:rPr>
          <w:t>3.1</w:t>
        </w:r>
        <w:r>
          <w:rPr>
            <w:rFonts w:asciiTheme="minorHAnsi" w:eastAsiaTheme="minorEastAsia" w:hAnsiTheme="minorHAnsi" w:cstheme="minorBidi"/>
            <w:b w:val="0"/>
            <w:iCs w:val="0"/>
            <w:noProof/>
            <w:szCs w:val="22"/>
          </w:rPr>
          <w:tab/>
        </w:r>
        <w:r w:rsidRPr="002F4177">
          <w:rPr>
            <w:rStyle w:val="Hyperlink"/>
            <w:noProof/>
          </w:rPr>
          <w:t>EF.KeyInfo (Struktur der Zugriffstabelle)</w:t>
        </w:r>
        <w:r>
          <w:rPr>
            <w:noProof/>
            <w:webHidden/>
          </w:rPr>
          <w:tab/>
        </w:r>
        <w:r>
          <w:rPr>
            <w:noProof/>
            <w:webHidden/>
          </w:rPr>
          <w:fldChar w:fldCharType="begin"/>
        </w:r>
        <w:r>
          <w:rPr>
            <w:noProof/>
            <w:webHidden/>
          </w:rPr>
          <w:instrText xml:space="preserve"> PAGEREF _Toc502657622 \h </w:instrText>
        </w:r>
        <w:r>
          <w:rPr>
            <w:noProof/>
            <w:webHidden/>
          </w:rPr>
        </w:r>
        <w:r>
          <w:rPr>
            <w:noProof/>
            <w:webHidden/>
          </w:rPr>
          <w:fldChar w:fldCharType="separate"/>
        </w:r>
        <w:r>
          <w:rPr>
            <w:noProof/>
            <w:webHidden/>
          </w:rPr>
          <w:t>15</w:t>
        </w:r>
        <w:r>
          <w:rPr>
            <w:noProof/>
            <w:webHidden/>
          </w:rPr>
          <w:fldChar w:fldCharType="end"/>
        </w:r>
      </w:hyperlink>
    </w:p>
    <w:p w:rsidR="00E655AE" w:rsidRDefault="00E655A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23" w:history="1">
        <w:r w:rsidRPr="002F4177">
          <w:rPr>
            <w:rStyle w:val="Hyperlink"/>
            <w:noProof/>
          </w:rPr>
          <w:t>4</w:t>
        </w:r>
        <w:r>
          <w:rPr>
            <w:rFonts w:asciiTheme="minorHAnsi" w:eastAsiaTheme="minorEastAsia" w:hAnsiTheme="minorHAnsi" w:cstheme="minorBidi"/>
            <w:b w:val="0"/>
            <w:bCs w:val="0"/>
            <w:noProof/>
            <w:sz w:val="22"/>
            <w:szCs w:val="22"/>
          </w:rPr>
          <w:tab/>
        </w:r>
        <w:r w:rsidRPr="002F4177">
          <w:rPr>
            <w:rStyle w:val="Hyperlink"/>
            <w:noProof/>
          </w:rPr>
          <w:t>Befüllvorschriften für die Plattformanteile der eGK</w:t>
        </w:r>
        <w:r>
          <w:rPr>
            <w:noProof/>
            <w:webHidden/>
          </w:rPr>
          <w:tab/>
        </w:r>
        <w:r>
          <w:rPr>
            <w:noProof/>
            <w:webHidden/>
          </w:rPr>
          <w:fldChar w:fldCharType="begin"/>
        </w:r>
        <w:r>
          <w:rPr>
            <w:noProof/>
            <w:webHidden/>
          </w:rPr>
          <w:instrText xml:space="preserve"> PAGEREF _Toc502657623 \h </w:instrText>
        </w:r>
        <w:r>
          <w:rPr>
            <w:noProof/>
            <w:webHidden/>
          </w:rPr>
        </w:r>
        <w:r>
          <w:rPr>
            <w:noProof/>
            <w:webHidden/>
          </w:rPr>
          <w:fldChar w:fldCharType="separate"/>
        </w:r>
        <w:r>
          <w:rPr>
            <w:noProof/>
            <w:webHidden/>
          </w:rPr>
          <w:t>17</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4" w:history="1">
        <w:r w:rsidRPr="002F4177">
          <w:rPr>
            <w:rStyle w:val="Hyperlink"/>
            <w:noProof/>
          </w:rPr>
          <w:t>4.1</w:t>
        </w:r>
        <w:r>
          <w:rPr>
            <w:rFonts w:asciiTheme="minorHAnsi" w:eastAsiaTheme="minorEastAsia" w:hAnsiTheme="minorHAnsi" w:cstheme="minorBidi"/>
            <w:b w:val="0"/>
            <w:iCs w:val="0"/>
            <w:noProof/>
            <w:szCs w:val="22"/>
          </w:rPr>
          <w:tab/>
        </w:r>
        <w:r w:rsidRPr="002F4177">
          <w:rPr>
            <w:rStyle w:val="Hyperlink"/>
            <w:noProof/>
          </w:rPr>
          <w:t>EF.Logging (Protokolldaten)</w:t>
        </w:r>
        <w:r>
          <w:rPr>
            <w:noProof/>
            <w:webHidden/>
          </w:rPr>
          <w:tab/>
        </w:r>
        <w:r>
          <w:rPr>
            <w:noProof/>
            <w:webHidden/>
          </w:rPr>
          <w:fldChar w:fldCharType="begin"/>
        </w:r>
        <w:r>
          <w:rPr>
            <w:noProof/>
            <w:webHidden/>
          </w:rPr>
          <w:instrText xml:space="preserve"> PAGEREF _Toc502657624 \h </w:instrText>
        </w:r>
        <w:r>
          <w:rPr>
            <w:noProof/>
            <w:webHidden/>
          </w:rPr>
        </w:r>
        <w:r>
          <w:rPr>
            <w:noProof/>
            <w:webHidden/>
          </w:rPr>
          <w:fldChar w:fldCharType="separate"/>
        </w:r>
        <w:r>
          <w:rPr>
            <w:noProof/>
            <w:webHidden/>
          </w:rPr>
          <w:t>17</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5" w:history="1">
        <w:r w:rsidRPr="002F4177">
          <w:rPr>
            <w:rStyle w:val="Hyperlink"/>
            <w:noProof/>
          </w:rPr>
          <w:t>4.2</w:t>
        </w:r>
        <w:r>
          <w:rPr>
            <w:rFonts w:asciiTheme="minorHAnsi" w:eastAsiaTheme="minorEastAsia" w:hAnsiTheme="minorHAnsi" w:cstheme="minorBidi"/>
            <w:b w:val="0"/>
            <w:iCs w:val="0"/>
            <w:noProof/>
            <w:szCs w:val="22"/>
          </w:rPr>
          <w:tab/>
        </w:r>
        <w:r w:rsidRPr="002F4177">
          <w:rPr>
            <w:rStyle w:val="Hyperlink"/>
            <w:noProof/>
          </w:rPr>
          <w:t>Vorlage für Fachanwendungen der eGK (informativ)</w:t>
        </w:r>
        <w:r>
          <w:rPr>
            <w:noProof/>
            <w:webHidden/>
          </w:rPr>
          <w:tab/>
        </w:r>
        <w:r>
          <w:rPr>
            <w:noProof/>
            <w:webHidden/>
          </w:rPr>
          <w:fldChar w:fldCharType="begin"/>
        </w:r>
        <w:r>
          <w:rPr>
            <w:noProof/>
            <w:webHidden/>
          </w:rPr>
          <w:instrText xml:space="preserve"> PAGEREF _Toc502657625 \h </w:instrText>
        </w:r>
        <w:r>
          <w:rPr>
            <w:noProof/>
            <w:webHidden/>
          </w:rPr>
        </w:r>
        <w:r>
          <w:rPr>
            <w:noProof/>
            <w:webHidden/>
          </w:rPr>
          <w:fldChar w:fldCharType="separate"/>
        </w:r>
        <w:r>
          <w:rPr>
            <w:noProof/>
            <w:webHidden/>
          </w:rPr>
          <w:t>18</w:t>
        </w:r>
        <w:r>
          <w:rPr>
            <w:noProof/>
            <w:webHidden/>
          </w:rPr>
          <w:fldChar w:fldCharType="end"/>
        </w:r>
      </w:hyperlink>
    </w:p>
    <w:p w:rsidR="00E655AE" w:rsidRDefault="00E655A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26" w:history="1">
        <w:r w:rsidRPr="002F4177">
          <w:rPr>
            <w:rStyle w:val="Hyperlink"/>
            <w:noProof/>
          </w:rPr>
          <w:t>5</w:t>
        </w:r>
        <w:r>
          <w:rPr>
            <w:rFonts w:asciiTheme="minorHAnsi" w:eastAsiaTheme="minorEastAsia" w:hAnsiTheme="minorHAnsi" w:cstheme="minorBidi"/>
            <w:b w:val="0"/>
            <w:bCs w:val="0"/>
            <w:noProof/>
            <w:sz w:val="22"/>
            <w:szCs w:val="22"/>
          </w:rPr>
          <w:tab/>
        </w:r>
        <w:r w:rsidRPr="002F4177">
          <w:rPr>
            <w:rStyle w:val="Hyperlink"/>
            <w:noProof/>
          </w:rPr>
          <w:t>Befüllvorschriften für die Plattformanteile der gSMC-K</w:t>
        </w:r>
        <w:r>
          <w:rPr>
            <w:noProof/>
            <w:webHidden/>
          </w:rPr>
          <w:tab/>
        </w:r>
        <w:r>
          <w:rPr>
            <w:noProof/>
            <w:webHidden/>
          </w:rPr>
          <w:fldChar w:fldCharType="begin"/>
        </w:r>
        <w:r>
          <w:rPr>
            <w:noProof/>
            <w:webHidden/>
          </w:rPr>
          <w:instrText xml:space="preserve"> PAGEREF _Toc502657626 \h </w:instrText>
        </w:r>
        <w:r>
          <w:rPr>
            <w:noProof/>
            <w:webHidden/>
          </w:rPr>
        </w:r>
        <w:r>
          <w:rPr>
            <w:noProof/>
            <w:webHidden/>
          </w:rPr>
          <w:fldChar w:fldCharType="separate"/>
        </w:r>
        <w:r>
          <w:rPr>
            <w:noProof/>
            <w:webHidden/>
          </w:rPr>
          <w:t>19</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7" w:history="1">
        <w:r w:rsidRPr="002F4177">
          <w:rPr>
            <w:rStyle w:val="Hyperlink"/>
            <w:noProof/>
          </w:rPr>
          <w:t>5.1</w:t>
        </w:r>
        <w:r>
          <w:rPr>
            <w:rFonts w:asciiTheme="minorHAnsi" w:eastAsiaTheme="minorEastAsia" w:hAnsiTheme="minorHAnsi" w:cstheme="minorBidi"/>
            <w:b w:val="0"/>
            <w:iCs w:val="0"/>
            <w:noProof/>
            <w:szCs w:val="22"/>
          </w:rPr>
          <w:tab/>
        </w:r>
        <w:r w:rsidRPr="002F4177">
          <w:rPr>
            <w:rStyle w:val="Hyperlink"/>
            <w:noProof/>
          </w:rPr>
          <w:t>EF.EnvironmentSettings (Umgebungskennzeichnung)</w:t>
        </w:r>
        <w:r>
          <w:rPr>
            <w:noProof/>
            <w:webHidden/>
          </w:rPr>
          <w:tab/>
        </w:r>
        <w:r>
          <w:rPr>
            <w:noProof/>
            <w:webHidden/>
          </w:rPr>
          <w:fldChar w:fldCharType="begin"/>
        </w:r>
        <w:r>
          <w:rPr>
            <w:noProof/>
            <w:webHidden/>
          </w:rPr>
          <w:instrText xml:space="preserve"> PAGEREF _Toc502657627 \h </w:instrText>
        </w:r>
        <w:r>
          <w:rPr>
            <w:noProof/>
            <w:webHidden/>
          </w:rPr>
        </w:r>
        <w:r>
          <w:rPr>
            <w:noProof/>
            <w:webHidden/>
          </w:rPr>
          <w:fldChar w:fldCharType="separate"/>
        </w:r>
        <w:r>
          <w:rPr>
            <w:noProof/>
            <w:webHidden/>
          </w:rPr>
          <w:t>19</w:t>
        </w:r>
        <w:r>
          <w:rPr>
            <w:noProof/>
            <w:webHidden/>
          </w:rPr>
          <w:fldChar w:fldCharType="end"/>
        </w:r>
      </w:hyperlink>
    </w:p>
    <w:p w:rsidR="00E655AE" w:rsidRDefault="00E655A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28" w:history="1">
        <w:r w:rsidRPr="002F4177">
          <w:rPr>
            <w:rStyle w:val="Hyperlink"/>
            <w:noProof/>
          </w:rPr>
          <w:t>6</w:t>
        </w:r>
        <w:r>
          <w:rPr>
            <w:rFonts w:asciiTheme="minorHAnsi" w:eastAsiaTheme="minorEastAsia" w:hAnsiTheme="minorHAnsi" w:cstheme="minorBidi"/>
            <w:b w:val="0"/>
            <w:bCs w:val="0"/>
            <w:noProof/>
            <w:sz w:val="22"/>
            <w:szCs w:val="22"/>
          </w:rPr>
          <w:tab/>
        </w:r>
        <w:r w:rsidRPr="002F4177">
          <w:rPr>
            <w:rStyle w:val="Hyperlink"/>
            <w:noProof/>
          </w:rPr>
          <w:t>Anhang A – Verzeichnisse</w:t>
        </w:r>
        <w:r>
          <w:rPr>
            <w:noProof/>
            <w:webHidden/>
          </w:rPr>
          <w:tab/>
        </w:r>
        <w:r>
          <w:rPr>
            <w:noProof/>
            <w:webHidden/>
          </w:rPr>
          <w:fldChar w:fldCharType="begin"/>
        </w:r>
        <w:r>
          <w:rPr>
            <w:noProof/>
            <w:webHidden/>
          </w:rPr>
          <w:instrText xml:space="preserve"> PAGEREF _Toc502657628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29" w:history="1">
        <w:r w:rsidRPr="002F4177">
          <w:rPr>
            <w:rStyle w:val="Hyperlink"/>
            <w:noProof/>
          </w:rPr>
          <w:t>6.1</w:t>
        </w:r>
        <w:r>
          <w:rPr>
            <w:rFonts w:asciiTheme="minorHAnsi" w:eastAsiaTheme="minorEastAsia" w:hAnsiTheme="minorHAnsi" w:cstheme="minorBidi"/>
            <w:b w:val="0"/>
            <w:iCs w:val="0"/>
            <w:noProof/>
            <w:szCs w:val="22"/>
          </w:rPr>
          <w:tab/>
        </w:r>
        <w:r w:rsidRPr="002F4177">
          <w:rPr>
            <w:rStyle w:val="Hyperlink"/>
            <w:noProof/>
          </w:rPr>
          <w:t>A1 – Abkürzungen</w:t>
        </w:r>
        <w:r>
          <w:rPr>
            <w:noProof/>
            <w:webHidden/>
          </w:rPr>
          <w:tab/>
        </w:r>
        <w:r>
          <w:rPr>
            <w:noProof/>
            <w:webHidden/>
          </w:rPr>
          <w:fldChar w:fldCharType="begin"/>
        </w:r>
        <w:r>
          <w:rPr>
            <w:noProof/>
            <w:webHidden/>
          </w:rPr>
          <w:instrText xml:space="preserve"> PAGEREF _Toc502657629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30" w:history="1">
        <w:r w:rsidRPr="002F4177">
          <w:rPr>
            <w:rStyle w:val="Hyperlink"/>
            <w:noProof/>
          </w:rPr>
          <w:t>6.2</w:t>
        </w:r>
        <w:r>
          <w:rPr>
            <w:rFonts w:asciiTheme="minorHAnsi" w:eastAsiaTheme="minorEastAsia" w:hAnsiTheme="minorHAnsi" w:cstheme="minorBidi"/>
            <w:b w:val="0"/>
            <w:iCs w:val="0"/>
            <w:noProof/>
            <w:szCs w:val="22"/>
          </w:rPr>
          <w:tab/>
        </w:r>
        <w:r w:rsidRPr="002F4177">
          <w:rPr>
            <w:rStyle w:val="Hyperlink"/>
            <w:noProof/>
          </w:rPr>
          <w:t>A2 – Glossar</w:t>
        </w:r>
        <w:r>
          <w:rPr>
            <w:noProof/>
            <w:webHidden/>
          </w:rPr>
          <w:tab/>
        </w:r>
        <w:r>
          <w:rPr>
            <w:noProof/>
            <w:webHidden/>
          </w:rPr>
          <w:fldChar w:fldCharType="begin"/>
        </w:r>
        <w:r>
          <w:rPr>
            <w:noProof/>
            <w:webHidden/>
          </w:rPr>
          <w:instrText xml:space="preserve"> PAGEREF _Toc502657630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31" w:history="1">
        <w:r w:rsidRPr="002F4177">
          <w:rPr>
            <w:rStyle w:val="Hyperlink"/>
            <w:noProof/>
          </w:rPr>
          <w:t>6.3</w:t>
        </w:r>
        <w:r>
          <w:rPr>
            <w:rFonts w:asciiTheme="minorHAnsi" w:eastAsiaTheme="minorEastAsia" w:hAnsiTheme="minorHAnsi" w:cstheme="minorBidi"/>
            <w:b w:val="0"/>
            <w:iCs w:val="0"/>
            <w:noProof/>
            <w:szCs w:val="22"/>
          </w:rPr>
          <w:tab/>
        </w:r>
        <w:r w:rsidRPr="002F4177">
          <w:rPr>
            <w:rStyle w:val="Hyperlink"/>
            <w:noProof/>
          </w:rPr>
          <w:t>A3 – Tabellenverzeichnis</w:t>
        </w:r>
        <w:r>
          <w:rPr>
            <w:noProof/>
            <w:webHidden/>
          </w:rPr>
          <w:tab/>
        </w:r>
        <w:r>
          <w:rPr>
            <w:noProof/>
            <w:webHidden/>
          </w:rPr>
          <w:fldChar w:fldCharType="begin"/>
        </w:r>
        <w:r>
          <w:rPr>
            <w:noProof/>
            <w:webHidden/>
          </w:rPr>
          <w:instrText xml:space="preserve"> PAGEREF _Toc502657631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32" w:history="1">
        <w:r w:rsidRPr="002F4177">
          <w:rPr>
            <w:rStyle w:val="Hyperlink"/>
            <w:noProof/>
          </w:rPr>
          <w:t>6.4</w:t>
        </w:r>
        <w:r>
          <w:rPr>
            <w:rFonts w:asciiTheme="minorHAnsi" w:eastAsiaTheme="minorEastAsia" w:hAnsiTheme="minorHAnsi" w:cstheme="minorBidi"/>
            <w:b w:val="0"/>
            <w:iCs w:val="0"/>
            <w:noProof/>
            <w:szCs w:val="22"/>
          </w:rPr>
          <w:tab/>
        </w:r>
        <w:r w:rsidRPr="002F4177">
          <w:rPr>
            <w:rStyle w:val="Hyperlink"/>
            <w:noProof/>
          </w:rPr>
          <w:t>A4 – Referenzierte Dokumente</w:t>
        </w:r>
        <w:r>
          <w:rPr>
            <w:noProof/>
            <w:webHidden/>
          </w:rPr>
          <w:tab/>
        </w:r>
        <w:r>
          <w:rPr>
            <w:noProof/>
            <w:webHidden/>
          </w:rPr>
          <w:fldChar w:fldCharType="begin"/>
        </w:r>
        <w:r>
          <w:rPr>
            <w:noProof/>
            <w:webHidden/>
          </w:rPr>
          <w:instrText xml:space="preserve"> PAGEREF _Toc502657632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3"/>
        <w:tabs>
          <w:tab w:val="left" w:pos="1320"/>
          <w:tab w:val="right" w:leader="dot" w:pos="8726"/>
        </w:tabs>
        <w:rPr>
          <w:rFonts w:asciiTheme="minorHAnsi" w:eastAsiaTheme="minorEastAsia" w:hAnsiTheme="minorHAnsi" w:cstheme="minorBidi"/>
          <w:noProof/>
          <w:szCs w:val="22"/>
        </w:rPr>
      </w:pPr>
      <w:hyperlink w:anchor="_Toc502657633" w:history="1">
        <w:r w:rsidRPr="002F4177">
          <w:rPr>
            <w:rStyle w:val="Hyperlink"/>
            <w:noProof/>
          </w:rPr>
          <w:t>6.4.1</w:t>
        </w:r>
        <w:r>
          <w:rPr>
            <w:rFonts w:asciiTheme="minorHAnsi" w:eastAsiaTheme="minorEastAsia" w:hAnsiTheme="minorHAnsi" w:cstheme="minorBidi"/>
            <w:noProof/>
            <w:szCs w:val="22"/>
          </w:rPr>
          <w:tab/>
        </w:r>
        <w:r w:rsidRPr="002F4177">
          <w:rPr>
            <w:rStyle w:val="Hyperlink"/>
            <w:noProof/>
          </w:rPr>
          <w:t>A4.1 – Dokumente der gematik</w:t>
        </w:r>
        <w:r>
          <w:rPr>
            <w:noProof/>
            <w:webHidden/>
          </w:rPr>
          <w:tab/>
        </w:r>
        <w:r>
          <w:rPr>
            <w:noProof/>
            <w:webHidden/>
          </w:rPr>
          <w:fldChar w:fldCharType="begin"/>
        </w:r>
        <w:r>
          <w:rPr>
            <w:noProof/>
            <w:webHidden/>
          </w:rPr>
          <w:instrText xml:space="preserve"> PAGEREF _Toc502657633 \h </w:instrText>
        </w:r>
        <w:r>
          <w:rPr>
            <w:noProof/>
            <w:webHidden/>
          </w:rPr>
        </w:r>
        <w:r>
          <w:rPr>
            <w:noProof/>
            <w:webHidden/>
          </w:rPr>
          <w:fldChar w:fldCharType="separate"/>
        </w:r>
        <w:r>
          <w:rPr>
            <w:noProof/>
            <w:webHidden/>
          </w:rPr>
          <w:t>20</w:t>
        </w:r>
        <w:r>
          <w:rPr>
            <w:noProof/>
            <w:webHidden/>
          </w:rPr>
          <w:fldChar w:fldCharType="end"/>
        </w:r>
      </w:hyperlink>
    </w:p>
    <w:p w:rsidR="00E655AE" w:rsidRDefault="00E655AE">
      <w:pPr>
        <w:pStyle w:val="Verzeichnis3"/>
        <w:tabs>
          <w:tab w:val="left" w:pos="1320"/>
          <w:tab w:val="right" w:leader="dot" w:pos="8726"/>
        </w:tabs>
        <w:rPr>
          <w:rFonts w:asciiTheme="minorHAnsi" w:eastAsiaTheme="minorEastAsia" w:hAnsiTheme="minorHAnsi" w:cstheme="minorBidi"/>
          <w:noProof/>
          <w:szCs w:val="22"/>
        </w:rPr>
      </w:pPr>
      <w:hyperlink w:anchor="_Toc502657634" w:history="1">
        <w:r w:rsidRPr="002F4177">
          <w:rPr>
            <w:rStyle w:val="Hyperlink"/>
            <w:noProof/>
          </w:rPr>
          <w:t>6.4.2</w:t>
        </w:r>
        <w:r>
          <w:rPr>
            <w:rFonts w:asciiTheme="minorHAnsi" w:eastAsiaTheme="minorEastAsia" w:hAnsiTheme="minorHAnsi" w:cstheme="minorBidi"/>
            <w:noProof/>
            <w:szCs w:val="22"/>
          </w:rPr>
          <w:tab/>
        </w:r>
        <w:r w:rsidRPr="002F4177">
          <w:rPr>
            <w:rStyle w:val="Hyperlink"/>
            <w:noProof/>
          </w:rPr>
          <w:t>A4.2 – Weitere Dokumente</w:t>
        </w:r>
        <w:r>
          <w:rPr>
            <w:noProof/>
            <w:webHidden/>
          </w:rPr>
          <w:tab/>
        </w:r>
        <w:r>
          <w:rPr>
            <w:noProof/>
            <w:webHidden/>
          </w:rPr>
          <w:fldChar w:fldCharType="begin"/>
        </w:r>
        <w:r>
          <w:rPr>
            <w:noProof/>
            <w:webHidden/>
          </w:rPr>
          <w:instrText xml:space="preserve"> PAGEREF _Toc502657634 \h </w:instrText>
        </w:r>
        <w:r>
          <w:rPr>
            <w:noProof/>
            <w:webHidden/>
          </w:rPr>
        </w:r>
        <w:r>
          <w:rPr>
            <w:noProof/>
            <w:webHidden/>
          </w:rPr>
          <w:fldChar w:fldCharType="separate"/>
        </w:r>
        <w:r>
          <w:rPr>
            <w:noProof/>
            <w:webHidden/>
          </w:rPr>
          <w:t>21</w:t>
        </w:r>
        <w:r>
          <w:rPr>
            <w:noProof/>
            <w:webHidden/>
          </w:rPr>
          <w:fldChar w:fldCharType="end"/>
        </w:r>
      </w:hyperlink>
    </w:p>
    <w:p w:rsidR="001B7AF8" w:rsidRPr="00933376" w:rsidRDefault="001B7AF8" w:rsidP="001B7AF8">
      <w:pPr>
        <w:pStyle w:val="Verzeichnis3"/>
      </w:pPr>
      <w:r w:rsidRPr="00933376">
        <w:fldChar w:fldCharType="end"/>
      </w:r>
    </w:p>
    <w:p w:rsidR="001B7AF8" w:rsidRPr="00933376" w:rsidRDefault="001B7AF8" w:rsidP="00E655AE">
      <w:pPr>
        <w:pStyle w:val="berschrift1"/>
      </w:pPr>
      <w:bookmarkStart w:id="11" w:name="_Toc59868036"/>
      <w:bookmarkStart w:id="12" w:name="_Ref381883921"/>
      <w:bookmarkStart w:id="13" w:name="_Toc502657607"/>
      <w:r w:rsidRPr="00933376">
        <w:t>Einordnung des Dokuments</w:t>
      </w:r>
      <w:bookmarkEnd w:id="12"/>
      <w:bookmarkEnd w:id="13"/>
    </w:p>
    <w:p w:rsidR="001B7AF8" w:rsidRPr="00933376" w:rsidRDefault="001B7AF8" w:rsidP="00E655AE">
      <w:pPr>
        <w:pStyle w:val="berschrift2"/>
      </w:pPr>
      <w:bookmarkStart w:id="14" w:name="_Toc126455649"/>
      <w:bookmarkStart w:id="15" w:name="_Toc126575048"/>
      <w:bookmarkStart w:id="16" w:name="_Toc126575291"/>
      <w:bookmarkStart w:id="17" w:name="_Toc175538628"/>
      <w:bookmarkStart w:id="18" w:name="_Toc175543299"/>
      <w:bookmarkStart w:id="19" w:name="_Toc175547560"/>
      <w:bookmarkStart w:id="20" w:name="_Toc502657608"/>
      <w:r w:rsidRPr="00933376">
        <w:t>Zielsetzung</w:t>
      </w:r>
      <w:bookmarkEnd w:id="14"/>
      <w:bookmarkEnd w:id="15"/>
      <w:bookmarkEnd w:id="16"/>
      <w:bookmarkEnd w:id="17"/>
      <w:bookmarkEnd w:id="18"/>
      <w:bookmarkEnd w:id="19"/>
      <w:bookmarkEnd w:id="20"/>
    </w:p>
    <w:p w:rsidR="001B7AF8" w:rsidRPr="00933376" w:rsidRDefault="001B7AF8" w:rsidP="001B7AF8">
      <w:pPr>
        <w:pStyle w:val="gemStandard"/>
      </w:pPr>
      <w:bookmarkStart w:id="21" w:name="_Toc126455650"/>
      <w:bookmarkStart w:id="22" w:name="_Toc126575049"/>
      <w:bookmarkStart w:id="23" w:name="_Toc126575292"/>
      <w:bookmarkStart w:id="24" w:name="_Toc119221120"/>
      <w:bookmarkStart w:id="25" w:name="_Toc119221123"/>
      <w:bookmarkStart w:id="26" w:name="_Toc175538629"/>
      <w:bookmarkStart w:id="27" w:name="_Toc175543300"/>
      <w:bookmarkStart w:id="28" w:name="_Toc175547561"/>
      <w:bookmarkStart w:id="29" w:name="_Ref318293625"/>
      <w:bookmarkEnd w:id="24"/>
      <w:bookmarkEnd w:id="25"/>
      <w:r w:rsidRPr="00933376">
        <w:t>Das</w:t>
      </w:r>
      <w:r w:rsidR="0018270D">
        <w:t xml:space="preserve"> vorliegende</w:t>
      </w:r>
      <w:r w:rsidRPr="00933376">
        <w:t xml:space="preserve"> Dokument beschreibt die für die TI-Plattform spezifischen Befüllvorschriften der Speicherstrukturen der Karten, die im deutschen Gesundheitswesen verwendet werden. </w:t>
      </w:r>
    </w:p>
    <w:p w:rsidR="001B7AF8" w:rsidRPr="00933376" w:rsidRDefault="001B7AF8" w:rsidP="001B7AF8">
      <w:pPr>
        <w:pStyle w:val="gemStandard"/>
      </w:pPr>
      <w:r w:rsidRPr="00933376">
        <w:t>Gleichzeitig gibt das Dokument Empfehlungen für Fachanwendungen</w:t>
      </w:r>
      <w:r w:rsidR="0018270D">
        <w:t xml:space="preserve"> dafür</w:t>
      </w:r>
      <w:r w:rsidRPr="00933376">
        <w:t>, wie über einen einheitlich strukturierten Status-Container pro Fachanwendung Verwaltungsinformationen für Status, Zeitstempel und Version in der eGK definiert werden können.</w:t>
      </w:r>
    </w:p>
    <w:p w:rsidR="001B7AF8" w:rsidRPr="00933376" w:rsidRDefault="001B7AF8" w:rsidP="00E655AE">
      <w:pPr>
        <w:pStyle w:val="berschrift2"/>
      </w:pPr>
      <w:bookmarkStart w:id="30" w:name="_Toc502657609"/>
      <w:r w:rsidRPr="00933376">
        <w:t>Zielgruppe</w:t>
      </w:r>
      <w:bookmarkEnd w:id="21"/>
      <w:bookmarkEnd w:id="22"/>
      <w:bookmarkEnd w:id="23"/>
      <w:bookmarkEnd w:id="26"/>
      <w:bookmarkEnd w:id="27"/>
      <w:bookmarkEnd w:id="28"/>
      <w:bookmarkEnd w:id="29"/>
      <w:bookmarkEnd w:id="30"/>
    </w:p>
    <w:p w:rsidR="001B7AF8" w:rsidRPr="00933376" w:rsidRDefault="001B7AF8" w:rsidP="001B7AF8">
      <w:pPr>
        <w:pStyle w:val="gemStandard"/>
      </w:pPr>
      <w:r w:rsidRPr="00933376">
        <w:t>Das Dokument ist maßgeblich für Hersteller und Anbieter von Produkten der TI.</w:t>
      </w:r>
    </w:p>
    <w:p w:rsidR="001B7AF8" w:rsidRPr="00933376" w:rsidRDefault="001B7AF8" w:rsidP="00E655AE">
      <w:pPr>
        <w:pStyle w:val="berschrift2"/>
      </w:pPr>
      <w:bookmarkStart w:id="31" w:name="_Toc126455651"/>
      <w:bookmarkStart w:id="32" w:name="_Toc126575050"/>
      <w:bookmarkStart w:id="33" w:name="_Toc126575293"/>
      <w:bookmarkStart w:id="34" w:name="_Toc175538630"/>
      <w:bookmarkStart w:id="35" w:name="_Toc175543301"/>
      <w:bookmarkStart w:id="36" w:name="_Toc175547562"/>
      <w:bookmarkStart w:id="37" w:name="_Toc502657610"/>
      <w:r w:rsidRPr="00933376">
        <w:t>Geltungsbereich</w:t>
      </w:r>
      <w:bookmarkEnd w:id="31"/>
      <w:bookmarkEnd w:id="32"/>
      <w:bookmarkEnd w:id="33"/>
      <w:bookmarkEnd w:id="34"/>
      <w:bookmarkEnd w:id="35"/>
      <w:bookmarkEnd w:id="36"/>
      <w:bookmarkEnd w:id="37"/>
    </w:p>
    <w:p w:rsidR="001B7AF8" w:rsidRPr="00933376" w:rsidRDefault="001B7AF8" w:rsidP="001B7AF8">
      <w:pPr>
        <w:pStyle w:val="gemStandard"/>
      </w:pPr>
      <w:bookmarkStart w:id="38" w:name="_Toc126455652"/>
      <w:bookmarkStart w:id="39" w:name="_Toc126575051"/>
      <w:bookmarkStart w:id="40" w:name="_Toc126575294"/>
      <w:bookmarkStart w:id="41" w:name="_Toc175538631"/>
      <w:bookmarkStart w:id="42" w:name="_Toc175543302"/>
      <w:bookmarkStart w:id="43" w:name="_Toc175547563"/>
      <w:r w:rsidRPr="00933376">
        <w:t>Dieses Dokument enthält normative Festlegungen zur Telematikinfrastruktur des Deutschen Gesundheitswesens. Der Gültigkeitszeitraum der vorliegenden Version und deren Anwendung in Zulassungsverfahren wird durch die gematik GmbH in gesonderten Dokumenten (z.</w:t>
      </w:r>
      <w:r w:rsidR="005F39E8">
        <w:t> </w:t>
      </w:r>
      <w:r w:rsidRPr="00933376">
        <w:t>B. Dokumentenlandkarte, Produkttypsteckbrief, Leistungsbeschreibung) festgelegt und bekannt gegeben.</w:t>
      </w:r>
    </w:p>
    <w:p w:rsidR="001B7AF8" w:rsidRPr="00933376" w:rsidRDefault="001B7AF8" w:rsidP="001B7AF8">
      <w:pPr>
        <w:pStyle w:val="gemStandard"/>
      </w:pPr>
      <w:r w:rsidRPr="00933376">
        <w:t>Die Vorgaben im Dokument gelten für die Karten der Generation 2 (eGK, HBA, SMC-B, gSMC-K, gSMC-KT).</w:t>
      </w:r>
    </w:p>
    <w:p w:rsidR="001B7AF8" w:rsidRPr="00933376" w:rsidRDefault="001B7AF8" w:rsidP="001B7AF8">
      <w:pPr>
        <w:pStyle w:val="gemStandard"/>
      </w:pPr>
      <w:r w:rsidRPr="00933376">
        <w:t>Schutzrechts-/Patentrechtshinweis</w:t>
      </w:r>
    </w:p>
    <w:p w:rsidR="001B7AF8" w:rsidRPr="00933376" w:rsidRDefault="001B7AF8" w:rsidP="001B7AF8">
      <w:pPr>
        <w:pStyle w:val="gemAnmerkung"/>
        <w:rPr>
          <w:szCs w:val="22"/>
        </w:rPr>
      </w:pPr>
      <w:r w:rsidRPr="00933376">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w:t>
      </w:r>
      <w:r w:rsidRPr="00933376">
        <w:softHyphen/>
        <w:t>inhabern einzuholen. Die gematik GmbH übernimmt insofern keinerlei Gewährleistungen.</w:t>
      </w:r>
    </w:p>
    <w:p w:rsidR="001B7AF8" w:rsidRPr="00933376" w:rsidRDefault="001B7AF8" w:rsidP="00E655AE">
      <w:pPr>
        <w:pStyle w:val="berschrift2"/>
      </w:pPr>
      <w:bookmarkStart w:id="44" w:name="_Toc126455653"/>
      <w:bookmarkStart w:id="45" w:name="_Toc126575052"/>
      <w:bookmarkStart w:id="46" w:name="_Toc126575295"/>
      <w:bookmarkStart w:id="47" w:name="_Toc175538632"/>
      <w:bookmarkStart w:id="48" w:name="_Toc175543303"/>
      <w:bookmarkStart w:id="49" w:name="_Toc175547564"/>
      <w:bookmarkStart w:id="50" w:name="_Toc502657611"/>
      <w:bookmarkEnd w:id="38"/>
      <w:bookmarkEnd w:id="39"/>
      <w:bookmarkEnd w:id="40"/>
      <w:bookmarkEnd w:id="41"/>
      <w:bookmarkEnd w:id="42"/>
      <w:bookmarkEnd w:id="43"/>
      <w:r w:rsidRPr="00933376">
        <w:t>Abgrenzung</w:t>
      </w:r>
      <w:bookmarkEnd w:id="44"/>
      <w:bookmarkEnd w:id="45"/>
      <w:bookmarkEnd w:id="46"/>
      <w:bookmarkEnd w:id="47"/>
      <w:bookmarkEnd w:id="48"/>
      <w:bookmarkEnd w:id="49"/>
      <w:r w:rsidRPr="00933376">
        <w:t>en</w:t>
      </w:r>
      <w:bookmarkEnd w:id="50"/>
    </w:p>
    <w:p w:rsidR="001B7AF8" w:rsidRPr="00933376" w:rsidRDefault="001B7AF8" w:rsidP="001B7AF8">
      <w:pPr>
        <w:pStyle w:val="gemStandard"/>
      </w:pPr>
      <w:bookmarkStart w:id="51" w:name="_Toc126575053"/>
      <w:bookmarkStart w:id="52" w:name="_Toc126575296"/>
      <w:bookmarkStart w:id="53" w:name="_Toc175538633"/>
      <w:bookmarkStart w:id="54" w:name="_Toc175543304"/>
      <w:bookmarkStart w:id="55" w:name="_Toc175547565"/>
      <w:r w:rsidRPr="00933376">
        <w:t xml:space="preserve">Die Befüllvorschriften der Speicherstrukturen der Fachanwendungen werden in eigenständigen Spezifikationen festgelegt. </w:t>
      </w:r>
    </w:p>
    <w:p w:rsidR="001B7AF8" w:rsidRPr="00933376" w:rsidRDefault="001B7AF8" w:rsidP="00E655AE">
      <w:pPr>
        <w:pStyle w:val="berschrift2"/>
      </w:pPr>
      <w:bookmarkStart w:id="56" w:name="_Toc502657612"/>
      <w:r w:rsidRPr="00933376">
        <w:t>Methodik</w:t>
      </w:r>
      <w:bookmarkEnd w:id="56"/>
    </w:p>
    <w:p w:rsidR="001B7AF8" w:rsidRPr="00933376" w:rsidRDefault="001B7AF8" w:rsidP="001B7AF8">
      <w:pPr>
        <w:pStyle w:val="gemStandard"/>
      </w:pPr>
      <w:bookmarkStart w:id="57" w:name="_Toc244580815"/>
      <w:r w:rsidRPr="00933376">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1B7AF8" w:rsidRPr="00933376" w:rsidRDefault="001B7AF8" w:rsidP="001B7AF8">
      <w:r w:rsidRPr="00933376">
        <w:t>Sie werden im Dokument wie folgt dargestellt:</w:t>
      </w:r>
    </w:p>
    <w:p w:rsidR="001B7AF8" w:rsidRPr="001C3B9C" w:rsidRDefault="001B7AF8" w:rsidP="001B7AF8">
      <w:pPr>
        <w:pStyle w:val="gemStandard"/>
        <w:rPr>
          <w:b/>
        </w:rPr>
      </w:pPr>
      <w:r w:rsidRPr="001C3B9C">
        <w:rPr>
          <w:rFonts w:ascii="Wingdings" w:hAnsi="Wingdings"/>
          <w:b/>
        </w:rPr>
        <w:sym w:font="Wingdings" w:char="F0D6"/>
      </w:r>
      <w:r w:rsidRPr="001C3B9C">
        <w:rPr>
          <w:b/>
        </w:rPr>
        <w:tab/>
        <w:t>TIP1-A_0000 &lt;Titel der Afo&gt;</w:t>
      </w:r>
    </w:p>
    <w:p w:rsidR="00E655AE" w:rsidRDefault="001B7AF8" w:rsidP="00E655AE">
      <w:pPr>
        <w:pStyle w:val="gemStandard"/>
        <w:rPr>
          <w:rFonts w:ascii="Wingdings" w:hAnsi="Wingdings"/>
          <w:b/>
        </w:rPr>
      </w:pPr>
      <w:r w:rsidRPr="00933376">
        <w:t>Text / Beschreibung</w:t>
      </w:r>
    </w:p>
    <w:p w:rsidR="001B7AF8" w:rsidRPr="00E655AE" w:rsidRDefault="00E655AE" w:rsidP="00E655AE">
      <w:pPr>
        <w:pStyle w:val="gemStandard"/>
      </w:pPr>
      <w:r>
        <w:rPr>
          <w:b/>
        </w:rPr>
        <w:sym w:font="Wingdings" w:char="F0D5"/>
      </w:r>
    </w:p>
    <w:p w:rsidR="001B7AF8" w:rsidRPr="00933376" w:rsidRDefault="001B7AF8" w:rsidP="001B7AF8">
      <w:pPr>
        <w:pStyle w:val="gemStandard"/>
      </w:pPr>
      <w:r w:rsidRPr="00933376">
        <w:t>Dabei umfasst die Anforderung sämtliche innerhalb der Textmarken angeführten Inhalte.</w:t>
      </w:r>
    </w:p>
    <w:p w:rsidR="001B7AF8" w:rsidRPr="00933376" w:rsidRDefault="001B7AF8" w:rsidP="001B7AF8">
      <w:pPr>
        <w:pStyle w:val="gemStandard"/>
      </w:pPr>
      <w:r w:rsidRPr="00933376">
        <w:t xml:space="preserve">Weiterhin </w:t>
      </w:r>
      <w:bookmarkStart w:id="58" w:name="_Toc139248641"/>
      <w:bookmarkStart w:id="59" w:name="_Toc143337478"/>
      <w:bookmarkStart w:id="60" w:name="_Toc148866297"/>
      <w:r w:rsidRPr="00933376">
        <w:t>werden in diesem Dokument Datentypen verwendet, die in Tab_Karten_Fach_TIP_001 definiert sind. Längena</w:t>
      </w:r>
      <w:r w:rsidRPr="00933376">
        <w:t>n</w:t>
      </w:r>
      <w:r w:rsidRPr="00933376">
        <w:t>gaben für Informationselemente erfolgen in Byte. Hexadezimale Werte werden mit dem Präfix „0x“ gekennzeichnet. Werte ohne Präfix sind dez</w:t>
      </w:r>
      <w:r w:rsidRPr="00933376">
        <w:t>i</w:t>
      </w:r>
      <w:r w:rsidRPr="00933376">
        <w:t xml:space="preserve">mal. </w:t>
      </w:r>
    </w:p>
    <w:p w:rsidR="001B7AF8" w:rsidRPr="00933376" w:rsidRDefault="001B7AF8" w:rsidP="001B7AF8">
      <w:pPr>
        <w:pStyle w:val="gemStandard"/>
      </w:pPr>
    </w:p>
    <w:p w:rsidR="001B7AF8" w:rsidRPr="00933376" w:rsidRDefault="001B7AF8" w:rsidP="001B7AF8">
      <w:pPr>
        <w:pStyle w:val="Beschriftung"/>
      </w:pPr>
      <w:bookmarkStart w:id="61" w:name="_Ref158708051"/>
      <w:bookmarkStart w:id="62" w:name="_Ref158708061"/>
      <w:bookmarkStart w:id="63" w:name="_Toc335327185"/>
      <w:bookmarkStart w:id="64" w:name="_Toc501358217"/>
      <w:r w:rsidRPr="00933376">
        <w:t xml:space="preserve">Tabelle </w:t>
      </w:r>
      <w:r w:rsidRPr="00933376">
        <w:fldChar w:fldCharType="begin"/>
      </w:r>
      <w:r w:rsidRPr="00933376">
        <w:instrText xml:space="preserve"> SEQ Tabelle \* ARABIC </w:instrText>
      </w:r>
      <w:r w:rsidRPr="00933376">
        <w:fldChar w:fldCharType="separate"/>
      </w:r>
      <w:r w:rsidR="00FB2EC0">
        <w:rPr>
          <w:noProof/>
        </w:rPr>
        <w:t>1</w:t>
      </w:r>
      <w:r w:rsidRPr="00933376">
        <w:fldChar w:fldCharType="end"/>
      </w:r>
      <w:bookmarkEnd w:id="62"/>
      <w:r w:rsidRPr="00933376">
        <w:t>: Tab_Karten_Fach_TIP_001 Definition der Datentypen</w:t>
      </w:r>
      <w:bookmarkEnd w:id="61"/>
      <w:bookmarkEnd w:id="63"/>
      <w:bookmarkEnd w:id="64"/>
    </w:p>
    <w:tbl>
      <w:tblPr>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6083"/>
      </w:tblGrid>
      <w:tr w:rsidR="001B7AF8" w:rsidRPr="001C3B9C" w:rsidTr="001B7AF8">
        <w:tc>
          <w:tcPr>
            <w:tcW w:w="1288" w:type="dxa"/>
            <w:shd w:val="clear" w:color="auto" w:fill="E6E6E6"/>
          </w:tcPr>
          <w:p w:rsidR="001B7AF8" w:rsidRPr="001C3B9C" w:rsidRDefault="001B7AF8" w:rsidP="001B7AF8">
            <w:pPr>
              <w:pStyle w:val="gemtabohne"/>
              <w:rPr>
                <w:b/>
                <w:sz w:val="20"/>
              </w:rPr>
            </w:pPr>
            <w:r w:rsidRPr="001C3B9C">
              <w:rPr>
                <w:b/>
                <w:sz w:val="20"/>
              </w:rPr>
              <w:t>Datentyp</w:t>
            </w:r>
          </w:p>
        </w:tc>
        <w:tc>
          <w:tcPr>
            <w:tcW w:w="6083" w:type="dxa"/>
            <w:shd w:val="clear" w:color="auto" w:fill="E6E6E6"/>
          </w:tcPr>
          <w:p w:rsidR="001B7AF8" w:rsidRPr="001C3B9C" w:rsidRDefault="001B7AF8" w:rsidP="001B7AF8">
            <w:pPr>
              <w:pStyle w:val="gemtabohne"/>
              <w:rPr>
                <w:b/>
                <w:sz w:val="20"/>
              </w:rPr>
            </w:pPr>
            <w:r w:rsidRPr="001C3B9C">
              <w:rPr>
                <w:b/>
                <w:sz w:val="20"/>
              </w:rPr>
              <w:t>Definition</w:t>
            </w:r>
          </w:p>
        </w:tc>
      </w:tr>
      <w:tr w:rsidR="001B7AF8" w:rsidRPr="001C3B9C" w:rsidTr="001B7AF8">
        <w:tc>
          <w:tcPr>
            <w:tcW w:w="1288" w:type="dxa"/>
            <w:shd w:val="clear" w:color="auto" w:fill="auto"/>
          </w:tcPr>
          <w:p w:rsidR="001B7AF8" w:rsidRPr="001C3B9C" w:rsidRDefault="001B7AF8" w:rsidP="001B7AF8">
            <w:pPr>
              <w:pStyle w:val="gemtabohne"/>
              <w:rPr>
                <w:sz w:val="20"/>
              </w:rPr>
            </w:pPr>
            <w:r w:rsidRPr="001C3B9C">
              <w:rPr>
                <w:sz w:val="20"/>
              </w:rPr>
              <w:t>ALPHA</w:t>
            </w:r>
          </w:p>
        </w:tc>
        <w:tc>
          <w:tcPr>
            <w:tcW w:w="6083" w:type="dxa"/>
            <w:shd w:val="clear" w:color="auto" w:fill="auto"/>
          </w:tcPr>
          <w:p w:rsidR="001B7AF8" w:rsidRPr="001C3B9C" w:rsidRDefault="00663AB2" w:rsidP="001B7AF8">
            <w:pPr>
              <w:pStyle w:val="gemtabohne"/>
              <w:rPr>
                <w:sz w:val="20"/>
              </w:rPr>
            </w:pPr>
            <w:r>
              <w:rPr>
                <w:sz w:val="20"/>
              </w:rPr>
              <w:t>Text-</w:t>
            </w:r>
            <w:r w:rsidR="001B7AF8" w:rsidRPr="001C3B9C">
              <w:rPr>
                <w:sz w:val="20"/>
              </w:rPr>
              <w:t>String nach ISO8859-15. NULL (0x00) terminiert, falls die Textlänge die Gr</w:t>
            </w:r>
            <w:r w:rsidR="001B7AF8" w:rsidRPr="001C3B9C">
              <w:rPr>
                <w:sz w:val="20"/>
              </w:rPr>
              <w:t>ö</w:t>
            </w:r>
            <w:r w:rsidR="001B7AF8" w:rsidRPr="001C3B9C">
              <w:rPr>
                <w:sz w:val="20"/>
              </w:rPr>
              <w:t>ße des Informationselements unterschreitet.</w:t>
            </w:r>
          </w:p>
        </w:tc>
      </w:tr>
      <w:tr w:rsidR="001B7AF8" w:rsidRPr="001C3B9C" w:rsidTr="001B7AF8">
        <w:tc>
          <w:tcPr>
            <w:tcW w:w="1288" w:type="dxa"/>
            <w:shd w:val="clear" w:color="auto" w:fill="auto"/>
          </w:tcPr>
          <w:p w:rsidR="001B7AF8" w:rsidRPr="001C3B9C" w:rsidRDefault="001B7AF8" w:rsidP="001B7AF8">
            <w:pPr>
              <w:pStyle w:val="gemtabohne"/>
              <w:rPr>
                <w:sz w:val="20"/>
              </w:rPr>
            </w:pPr>
            <w:r w:rsidRPr="001C3B9C">
              <w:rPr>
                <w:sz w:val="20"/>
              </w:rPr>
              <w:t>BCD</w:t>
            </w:r>
          </w:p>
        </w:tc>
        <w:tc>
          <w:tcPr>
            <w:tcW w:w="6083" w:type="dxa"/>
            <w:shd w:val="clear" w:color="auto" w:fill="auto"/>
          </w:tcPr>
          <w:p w:rsidR="001B7AF8" w:rsidRPr="001C3B9C" w:rsidRDefault="001B7AF8" w:rsidP="001B7AF8">
            <w:pPr>
              <w:pStyle w:val="gemtabohne"/>
              <w:rPr>
                <w:sz w:val="20"/>
              </w:rPr>
            </w:pPr>
            <w:r w:rsidRPr="001C3B9C">
              <w:rPr>
                <w:sz w:val="20"/>
              </w:rPr>
              <w:t>„Binary Coded Decimal“, z.</w:t>
            </w:r>
            <w:r w:rsidR="00663AB2">
              <w:rPr>
                <w:sz w:val="20"/>
              </w:rPr>
              <w:t> </w:t>
            </w:r>
            <w:r w:rsidRPr="001C3B9C">
              <w:rPr>
                <w:sz w:val="20"/>
              </w:rPr>
              <w:t>B. 0x20 0x07 für “2007”</w:t>
            </w:r>
          </w:p>
        </w:tc>
      </w:tr>
      <w:tr w:rsidR="001B7AF8" w:rsidRPr="001C3B9C" w:rsidTr="001B7AF8">
        <w:tc>
          <w:tcPr>
            <w:tcW w:w="1288" w:type="dxa"/>
            <w:shd w:val="clear" w:color="auto" w:fill="auto"/>
          </w:tcPr>
          <w:p w:rsidR="001B7AF8" w:rsidRPr="001C3B9C" w:rsidRDefault="001B7AF8" w:rsidP="001B7AF8">
            <w:pPr>
              <w:pStyle w:val="gemtabohne"/>
              <w:rPr>
                <w:sz w:val="20"/>
              </w:rPr>
            </w:pPr>
            <w:r w:rsidRPr="001C3B9C">
              <w:rPr>
                <w:sz w:val="20"/>
              </w:rPr>
              <w:t>BINÄR</w:t>
            </w:r>
          </w:p>
        </w:tc>
        <w:tc>
          <w:tcPr>
            <w:tcW w:w="6083" w:type="dxa"/>
            <w:shd w:val="clear" w:color="auto" w:fill="auto"/>
          </w:tcPr>
          <w:p w:rsidR="001B7AF8" w:rsidRPr="001C3B9C" w:rsidRDefault="001B7AF8" w:rsidP="001B7AF8">
            <w:pPr>
              <w:pStyle w:val="gemtabohne"/>
              <w:rPr>
                <w:sz w:val="20"/>
              </w:rPr>
            </w:pPr>
            <w:r w:rsidRPr="001C3B9C">
              <w:rPr>
                <w:sz w:val="20"/>
              </w:rPr>
              <w:t>vorzeichenloser, ganzzahliger, numerischer Wert in binärer Big-Endian-Darstellung. Beispielhaft sei hier noch erwähnt, dass der Wertebereich eines BINÄR-Wertes mit Länge 1 dementsprechend 0..255 ist und mit der Lä</w:t>
            </w:r>
            <w:r w:rsidRPr="001C3B9C">
              <w:rPr>
                <w:sz w:val="20"/>
              </w:rPr>
              <w:t>n</w:t>
            </w:r>
            <w:r w:rsidRPr="001C3B9C">
              <w:rPr>
                <w:sz w:val="20"/>
              </w:rPr>
              <w:t>ge 2 0..65535</w:t>
            </w:r>
          </w:p>
        </w:tc>
      </w:tr>
      <w:bookmarkEnd w:id="58"/>
      <w:bookmarkEnd w:id="59"/>
      <w:bookmarkEnd w:id="60"/>
    </w:tbl>
    <w:p w:rsidR="001B7AF8" w:rsidRPr="00933376" w:rsidRDefault="001B7AF8" w:rsidP="001B7AF8">
      <w:pPr>
        <w:pStyle w:val="gemStandard"/>
      </w:pPr>
    </w:p>
    <w:p w:rsidR="00E655AE" w:rsidRDefault="00E655AE" w:rsidP="00E655AE">
      <w:pPr>
        <w:pStyle w:val="berschrift1"/>
        <w:sectPr w:rsidR="00E655AE" w:rsidSect="001B7AF8">
          <w:pgSz w:w="11906" w:h="16838"/>
          <w:pgMar w:top="1469" w:right="1469" w:bottom="1701" w:left="1701" w:header="708" w:footer="708" w:gutter="0"/>
          <w:pgBorders w:offsetFrom="page">
            <w:right w:val="single" w:sz="48" w:space="24" w:color="FFCC99"/>
          </w:pgBorders>
          <w:cols w:space="708"/>
          <w:docGrid w:linePitch="360"/>
        </w:sectPr>
      </w:pPr>
      <w:bookmarkStart w:id="65" w:name="_Toc126455659"/>
      <w:bookmarkStart w:id="66" w:name="_Toc126575084"/>
      <w:bookmarkStart w:id="67" w:name="_Toc126575344"/>
      <w:bookmarkStart w:id="68" w:name="_Toc175538681"/>
      <w:bookmarkStart w:id="69" w:name="_Toc175543335"/>
      <w:bookmarkStart w:id="70" w:name="_Toc175547595"/>
      <w:bookmarkStart w:id="71" w:name="_Toc59868037"/>
      <w:bookmarkEnd w:id="11"/>
      <w:bookmarkEnd w:id="51"/>
      <w:bookmarkEnd w:id="52"/>
      <w:bookmarkEnd w:id="53"/>
      <w:bookmarkEnd w:id="54"/>
      <w:bookmarkEnd w:id="55"/>
      <w:bookmarkEnd w:id="57"/>
    </w:p>
    <w:p w:rsidR="001B7AF8" w:rsidRPr="00933376" w:rsidRDefault="001B7AF8" w:rsidP="00E655AE">
      <w:pPr>
        <w:pStyle w:val="berschrift1"/>
      </w:pPr>
      <w:bookmarkStart w:id="72" w:name="_Toc502657613"/>
      <w:r w:rsidRPr="00933376">
        <w:t>Befüllvorschriften für alle Karten</w:t>
      </w:r>
      <w:bookmarkEnd w:id="72"/>
    </w:p>
    <w:p w:rsidR="001B7AF8" w:rsidRPr="00933376" w:rsidRDefault="001B7AF8" w:rsidP="00E655AE">
      <w:pPr>
        <w:pStyle w:val="berschrift2"/>
      </w:pPr>
      <w:bookmarkStart w:id="73" w:name="_Toc167590414"/>
      <w:bookmarkStart w:id="74" w:name="_Toc335653455"/>
      <w:bookmarkStart w:id="75" w:name="_Toc502657614"/>
      <w:bookmarkEnd w:id="71"/>
      <w:r w:rsidRPr="00933376">
        <w:t>Begriffsdefinitionen und Kodierungsvorschriften</w:t>
      </w:r>
      <w:bookmarkEnd w:id="75"/>
    </w:p>
    <w:p w:rsidR="001B7AF8" w:rsidRPr="00933376" w:rsidRDefault="001B7AF8" w:rsidP="00E655AE">
      <w:pPr>
        <w:pStyle w:val="berschrift3"/>
      </w:pPr>
      <w:bookmarkStart w:id="76" w:name="_Toc502657615"/>
      <w:r w:rsidRPr="00933376">
        <w:t>Produkttypen und Produktidentifikatoren</w:t>
      </w:r>
      <w:bookmarkEnd w:id="76"/>
    </w:p>
    <w:p w:rsidR="001B7AF8" w:rsidRPr="00933376" w:rsidRDefault="001B7AF8" w:rsidP="001B7AF8">
      <w:pPr>
        <w:pStyle w:val="gemStandard"/>
      </w:pPr>
      <w:r w:rsidRPr="00933376">
        <w:t>Im Zuge der Selbstauskunft einer Karte gemäß [gemSpec_OM] sind zu liefern:</w:t>
      </w:r>
    </w:p>
    <w:p w:rsidR="001B7AF8" w:rsidRPr="00933376" w:rsidRDefault="001B7AF8" w:rsidP="001B7AF8">
      <w:pPr>
        <w:pStyle w:val="gemAufzhlung"/>
      </w:pPr>
      <w:r w:rsidRPr="00933376">
        <w:t>Spezifikationsgrundlage (Produkttyp + Version)</w:t>
      </w:r>
    </w:p>
    <w:p w:rsidR="001B7AF8" w:rsidRPr="00933376" w:rsidRDefault="001B7AF8" w:rsidP="001B7AF8">
      <w:pPr>
        <w:pStyle w:val="gemAufzhlung"/>
      </w:pPr>
      <w:r w:rsidRPr="00933376">
        <w:t>Produktidentifikation (Hersteller, Produktkürzel, Produktversion)</w:t>
      </w:r>
    </w:p>
    <w:p w:rsidR="001B7AF8" w:rsidRPr="00933376" w:rsidRDefault="001B7AF8" w:rsidP="001B7AF8">
      <w:pPr>
        <w:pStyle w:val="gemStandard"/>
      </w:pPr>
      <w:r w:rsidRPr="00933376">
        <w:t>In einer finalen, d.</w:t>
      </w:r>
      <w:r w:rsidR="00663AB2">
        <w:t> </w:t>
      </w:r>
      <w:r w:rsidRPr="00933376">
        <w:t xml:space="preserve">h. personalisierten Karte sind mehrere Produkttypen („PT_“ gemäß Produkttypensteckbrief) und </w:t>
      </w:r>
      <w:r w:rsidR="00663AB2">
        <w:t>demzufolge</w:t>
      </w:r>
      <w:r w:rsidRPr="00933376">
        <w:t xml:space="preserve"> mehrere durch die gematik zugelassene </w:t>
      </w:r>
      <w:r w:rsidRPr="00933376">
        <w:br/>
        <w:t>(Teil-)Produkte enthalten, die mit ihren Produktidentifikatoren („PI_“) ausgewiesen werden müssen:</w:t>
      </w:r>
    </w:p>
    <w:p w:rsidR="001B7AF8" w:rsidRPr="00933376" w:rsidRDefault="001B7AF8" w:rsidP="001B7AF8">
      <w:pPr>
        <w:pStyle w:val="Beschriftung"/>
      </w:pPr>
      <w:bookmarkStart w:id="77" w:name="_Toc501358218"/>
      <w:r w:rsidRPr="00933376">
        <w:t xml:space="preserve">Tabelle </w:t>
      </w:r>
      <w:r w:rsidRPr="00933376">
        <w:fldChar w:fldCharType="begin"/>
      </w:r>
      <w:r w:rsidRPr="00933376">
        <w:instrText xml:space="preserve"> SEQ Tabelle \* ARABIC </w:instrText>
      </w:r>
      <w:r w:rsidRPr="00933376">
        <w:fldChar w:fldCharType="separate"/>
      </w:r>
      <w:r w:rsidR="00FB2EC0">
        <w:rPr>
          <w:noProof/>
        </w:rPr>
        <w:t>2</w:t>
      </w:r>
      <w:r w:rsidRPr="00933376">
        <w:fldChar w:fldCharType="end"/>
      </w:r>
      <w:r w:rsidRPr="00933376">
        <w:t>: Tab_Karten_Fach_TIP_012–Produkttypen und Produktidentifikatoren</w:t>
      </w:r>
      <w:bookmarkEnd w:id="77"/>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3713"/>
        <w:gridCol w:w="617"/>
        <w:gridCol w:w="872"/>
        <w:gridCol w:w="1467"/>
      </w:tblGrid>
      <w:tr w:rsidR="001B7AF8" w:rsidRPr="00327E5D" w:rsidTr="001B7AF8">
        <w:trPr>
          <w:tblHeader/>
        </w:trPr>
        <w:tc>
          <w:tcPr>
            <w:tcW w:w="1908" w:type="dxa"/>
            <w:shd w:val="clear" w:color="auto" w:fill="E0E0E0"/>
          </w:tcPr>
          <w:p w:rsidR="001B7AF8" w:rsidRPr="00327E5D" w:rsidRDefault="001B7AF8" w:rsidP="001B7AF8">
            <w:pPr>
              <w:pStyle w:val="gemtabohne"/>
              <w:rPr>
                <w:b/>
                <w:sz w:val="20"/>
              </w:rPr>
            </w:pPr>
            <w:r w:rsidRPr="00327E5D">
              <w:rPr>
                <w:b/>
                <w:sz w:val="20"/>
              </w:rPr>
              <w:t>Datenobjekt</w:t>
            </w:r>
          </w:p>
        </w:tc>
        <w:tc>
          <w:tcPr>
            <w:tcW w:w="4320" w:type="dxa"/>
            <w:shd w:val="clear" w:color="auto" w:fill="E0E0E0"/>
          </w:tcPr>
          <w:p w:rsidR="001B7AF8" w:rsidRPr="00327E5D" w:rsidRDefault="001B7AF8" w:rsidP="001B7AF8">
            <w:pPr>
              <w:pStyle w:val="gemtabohne"/>
              <w:rPr>
                <w:b/>
                <w:sz w:val="20"/>
              </w:rPr>
            </w:pPr>
            <w:r w:rsidRPr="00327E5D">
              <w:rPr>
                <w:b/>
                <w:sz w:val="20"/>
              </w:rPr>
              <w:t>Beschreibung</w:t>
            </w:r>
          </w:p>
        </w:tc>
        <w:tc>
          <w:tcPr>
            <w:tcW w:w="617" w:type="dxa"/>
            <w:shd w:val="clear" w:color="auto" w:fill="E0E0E0"/>
          </w:tcPr>
          <w:p w:rsidR="001B7AF8" w:rsidRPr="00327E5D" w:rsidRDefault="001B7AF8" w:rsidP="001B7AF8">
            <w:pPr>
              <w:pStyle w:val="gemtabohne"/>
              <w:rPr>
                <w:b/>
                <w:sz w:val="20"/>
              </w:rPr>
            </w:pPr>
            <w:r w:rsidRPr="00327E5D">
              <w:rPr>
                <w:b/>
                <w:sz w:val="20"/>
              </w:rPr>
              <w:t>T</w:t>
            </w:r>
            <w:r w:rsidR="00536FAC">
              <w:rPr>
                <w:b/>
                <w:sz w:val="20"/>
              </w:rPr>
              <w:t>*</w:t>
            </w:r>
          </w:p>
        </w:tc>
        <w:tc>
          <w:tcPr>
            <w:tcW w:w="730" w:type="dxa"/>
            <w:shd w:val="clear" w:color="auto" w:fill="E0E0E0"/>
          </w:tcPr>
          <w:p w:rsidR="001B7AF8" w:rsidRPr="00327E5D" w:rsidRDefault="001B7AF8" w:rsidP="001B7AF8">
            <w:pPr>
              <w:pStyle w:val="gemtabohne"/>
              <w:rPr>
                <w:b/>
                <w:sz w:val="20"/>
              </w:rPr>
            </w:pPr>
            <w:r w:rsidRPr="00327E5D">
              <w:rPr>
                <w:b/>
                <w:sz w:val="20"/>
              </w:rPr>
              <w:t>Write</w:t>
            </w:r>
            <w:r w:rsidR="00536FAC">
              <w:rPr>
                <w:b/>
                <w:sz w:val="20"/>
              </w:rPr>
              <w:t>**</w:t>
            </w:r>
          </w:p>
        </w:tc>
        <w:tc>
          <w:tcPr>
            <w:tcW w:w="1356" w:type="dxa"/>
            <w:shd w:val="clear" w:color="auto" w:fill="E0E0E0"/>
          </w:tcPr>
          <w:p w:rsidR="001B7AF8" w:rsidRPr="00327E5D" w:rsidRDefault="001B7AF8" w:rsidP="001B7AF8">
            <w:pPr>
              <w:pStyle w:val="gemtabohne"/>
              <w:rPr>
                <w:b/>
                <w:sz w:val="20"/>
              </w:rPr>
            </w:pPr>
            <w:r w:rsidRPr="00327E5D">
              <w:rPr>
                <w:b/>
                <w:sz w:val="20"/>
              </w:rPr>
              <w:t>Speicherort</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PT_COS</w:t>
            </w:r>
          </w:p>
        </w:tc>
        <w:tc>
          <w:tcPr>
            <w:tcW w:w="4320" w:type="dxa"/>
            <w:shd w:val="clear" w:color="auto" w:fill="auto"/>
          </w:tcPr>
          <w:p w:rsidR="001B7AF8" w:rsidRPr="00327E5D" w:rsidRDefault="001B7AF8" w:rsidP="00663AB2">
            <w:pPr>
              <w:pStyle w:val="gemtabohne"/>
              <w:rPr>
                <w:sz w:val="20"/>
              </w:rPr>
            </w:pPr>
            <w:r w:rsidRPr="00327E5D">
              <w:rPr>
                <w:sz w:val="20"/>
              </w:rPr>
              <w:t xml:space="preserve">Bezeichnet die im Rahmen der Zulassung des </w:t>
            </w:r>
            <w:r w:rsidR="00663AB2">
              <w:rPr>
                <w:sz w:val="20"/>
              </w:rPr>
              <w:t>Card Operating Systems (</w:t>
            </w:r>
            <w:r w:rsidRPr="00327E5D">
              <w:rPr>
                <w:sz w:val="20"/>
              </w:rPr>
              <w:t>COS</w:t>
            </w:r>
            <w:r w:rsidR="00663AB2">
              <w:rPr>
                <w:sz w:val="20"/>
              </w:rPr>
              <w:t>)</w:t>
            </w:r>
            <w:r w:rsidRPr="00327E5D">
              <w:rPr>
                <w:sz w:val="20"/>
              </w:rPr>
              <w:t xml:space="preserve"> im Antrag angegebene Version des für die Entwicklung des COS herangezogenen „Produkttyp</w:t>
            </w:r>
            <w:r w:rsidR="00663AB2">
              <w:rPr>
                <w:sz w:val="20"/>
              </w:rPr>
              <w:t>s</w:t>
            </w:r>
            <w:r w:rsidRPr="00327E5D">
              <w:rPr>
                <w:sz w:val="20"/>
              </w:rPr>
              <w:t xml:space="preserve"> Zulassungsobjekt COS“ gemäß</w:t>
            </w:r>
            <w:r w:rsidRPr="00327E5D">
              <w:rPr>
                <w:sz w:val="20"/>
              </w:rPr>
              <w:br/>
              <w:t>[gemProdT_COS_PTVx.y.z]</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PT_ObjSys</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Objektsystems im Antrag angegebene Version des für die Entwicklung des Objektsystems herangezogenen „Produkttyp</w:t>
            </w:r>
            <w:r w:rsidR="00663AB2">
              <w:rPr>
                <w:sz w:val="20"/>
              </w:rPr>
              <w:t>s</w:t>
            </w:r>
            <w:r w:rsidRPr="00327E5D">
              <w:rPr>
                <w:sz w:val="20"/>
              </w:rPr>
              <w:t xml:space="preserve"> Zulassungsobjekt Objektsystem &lt;Kartentyp&gt; (inkl. Kartenkörper)“, je nach Kartentyp gemäß</w:t>
            </w:r>
          </w:p>
          <w:p w:rsidR="001B7AF8" w:rsidRPr="00327E5D" w:rsidRDefault="001B7AF8" w:rsidP="001B7AF8">
            <w:pPr>
              <w:pStyle w:val="gemtabohne"/>
              <w:rPr>
                <w:sz w:val="20"/>
              </w:rPr>
            </w:pPr>
            <w:r w:rsidRPr="00327E5D">
              <w:rPr>
                <w:sz w:val="20"/>
              </w:rPr>
              <w:t>[gemProdT_eGK_ObjSys_PTVx.y.z]</w:t>
            </w:r>
          </w:p>
          <w:p w:rsidR="001B7AF8" w:rsidRPr="00327E5D" w:rsidRDefault="001B7AF8" w:rsidP="001B7AF8">
            <w:pPr>
              <w:pStyle w:val="gemtabohne"/>
              <w:rPr>
                <w:sz w:val="20"/>
              </w:rPr>
            </w:pPr>
            <w:r w:rsidRPr="00327E5D">
              <w:rPr>
                <w:sz w:val="20"/>
              </w:rPr>
              <w:t>[gemProdT_HBA_ObjSys_PTVx.y.z]</w:t>
            </w:r>
          </w:p>
          <w:p w:rsidR="001B7AF8" w:rsidRPr="00327E5D" w:rsidRDefault="001B7AF8" w:rsidP="001B7AF8">
            <w:pPr>
              <w:pStyle w:val="gemtabohne"/>
              <w:rPr>
                <w:sz w:val="20"/>
              </w:rPr>
            </w:pPr>
            <w:r w:rsidRPr="00327E5D">
              <w:rPr>
                <w:sz w:val="20"/>
              </w:rPr>
              <w:t>[gemProdT_SMC-B_ObjSys_PTVx.y.z]</w:t>
            </w:r>
          </w:p>
          <w:p w:rsidR="001B7AF8" w:rsidRPr="00327E5D" w:rsidRDefault="001B7AF8" w:rsidP="001B7AF8">
            <w:pPr>
              <w:pStyle w:val="gemtabohne"/>
              <w:rPr>
                <w:sz w:val="20"/>
              </w:rPr>
            </w:pPr>
            <w:r w:rsidRPr="00327E5D">
              <w:rPr>
                <w:sz w:val="20"/>
              </w:rPr>
              <w:t>[gemProdT_gSMC-K_ObjSys_PTVx.y.z]</w:t>
            </w:r>
          </w:p>
          <w:p w:rsidR="001B7AF8" w:rsidRPr="00327E5D" w:rsidRDefault="001B7AF8" w:rsidP="001B7AF8">
            <w:pPr>
              <w:pStyle w:val="gemtabohne"/>
              <w:rPr>
                <w:sz w:val="20"/>
              </w:rPr>
            </w:pPr>
            <w:r w:rsidRPr="00327E5D">
              <w:rPr>
                <w:sz w:val="20"/>
              </w:rPr>
              <w:t>[gemProdT_gSMC-KT_ObjSys_PTVx.y.z]</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CMS</w:t>
            </w:r>
          </w:p>
        </w:tc>
        <w:tc>
          <w:tcPr>
            <w:tcW w:w="1356" w:type="dxa"/>
            <w:shd w:val="clear" w:color="auto" w:fill="auto"/>
          </w:tcPr>
          <w:p w:rsidR="001B7AF8" w:rsidRPr="00327E5D" w:rsidRDefault="001B7AF8" w:rsidP="001B7AF8">
            <w:pPr>
              <w:pStyle w:val="gemtabohne"/>
              <w:rPr>
                <w:sz w:val="20"/>
              </w:rPr>
            </w:pPr>
            <w:r w:rsidRPr="00327E5D">
              <w:rPr>
                <w:sz w:val="20"/>
              </w:rPr>
              <w:t>EF.Version2</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PT_Pers</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der Kartenpersonalisierung (sprich der finalen Karte) im Antrag angegebene Version des für die Entwicklung der Personalisierung herangezogenen „Produkttyp</w:t>
            </w:r>
            <w:r w:rsidR="00663AB2">
              <w:rPr>
                <w:sz w:val="20"/>
              </w:rPr>
              <w:t>s</w:t>
            </w:r>
            <w:r w:rsidRPr="00327E5D">
              <w:rPr>
                <w:sz w:val="20"/>
              </w:rPr>
              <w:t xml:space="preserve"> &lt;Kartentyp&gt;“. Je nach Kartentyp gemäß:</w:t>
            </w:r>
          </w:p>
          <w:p w:rsidR="001B7AF8" w:rsidRPr="00327E5D" w:rsidRDefault="001B7AF8" w:rsidP="001B7AF8">
            <w:pPr>
              <w:pStyle w:val="gemtabohne"/>
              <w:rPr>
                <w:sz w:val="20"/>
              </w:rPr>
            </w:pPr>
            <w:r w:rsidRPr="00327E5D">
              <w:rPr>
                <w:sz w:val="20"/>
              </w:rPr>
              <w:t>[gemProdT_eGK_PTVx.y.z]</w:t>
            </w:r>
          </w:p>
          <w:p w:rsidR="001B7AF8" w:rsidRPr="00327E5D" w:rsidRDefault="001B7AF8" w:rsidP="001B7AF8">
            <w:pPr>
              <w:pStyle w:val="gemtabohne"/>
              <w:rPr>
                <w:sz w:val="20"/>
              </w:rPr>
            </w:pPr>
            <w:r w:rsidRPr="00327E5D">
              <w:rPr>
                <w:sz w:val="20"/>
              </w:rPr>
              <w:t>[gemProdT_HBA_PTVx.y.z]</w:t>
            </w:r>
          </w:p>
          <w:p w:rsidR="001B7AF8" w:rsidRPr="00327E5D" w:rsidRDefault="001B7AF8" w:rsidP="001B7AF8">
            <w:pPr>
              <w:pStyle w:val="gemtabohne"/>
              <w:rPr>
                <w:sz w:val="20"/>
              </w:rPr>
            </w:pPr>
            <w:r w:rsidRPr="00327E5D">
              <w:rPr>
                <w:sz w:val="20"/>
              </w:rPr>
              <w:t>[gemProdT_SMC-B_PTVx.y.z]</w:t>
            </w:r>
          </w:p>
          <w:p w:rsidR="001B7AF8" w:rsidRPr="00327E5D" w:rsidRDefault="001B7AF8" w:rsidP="001B7AF8">
            <w:pPr>
              <w:pStyle w:val="gemtabohne"/>
              <w:rPr>
                <w:sz w:val="20"/>
              </w:rPr>
            </w:pPr>
            <w:r w:rsidRPr="00327E5D">
              <w:rPr>
                <w:sz w:val="20"/>
              </w:rPr>
              <w:t>[gemProdT_gSMC-K_PTVx.y.z]</w:t>
            </w:r>
          </w:p>
          <w:p w:rsidR="001B7AF8" w:rsidRPr="00327E5D" w:rsidRDefault="001B7AF8" w:rsidP="001B7AF8">
            <w:pPr>
              <w:pStyle w:val="gemtabohne"/>
              <w:rPr>
                <w:sz w:val="20"/>
              </w:rPr>
            </w:pPr>
            <w:r w:rsidRPr="00327E5D">
              <w:rPr>
                <w:sz w:val="20"/>
              </w:rPr>
              <w:t>[gemProdT_gSMC-KT_PTVx.y.z]</w:t>
            </w:r>
          </w:p>
        </w:tc>
        <w:tc>
          <w:tcPr>
            <w:tcW w:w="617" w:type="dxa"/>
            <w:shd w:val="clear" w:color="auto" w:fill="auto"/>
          </w:tcPr>
          <w:p w:rsidR="001B7AF8" w:rsidRPr="00327E5D" w:rsidRDefault="001B7AF8" w:rsidP="001B7AF8">
            <w:pPr>
              <w:pStyle w:val="gemtabohne"/>
              <w:rPr>
                <w:sz w:val="20"/>
              </w:rPr>
            </w:pPr>
            <w:r w:rsidRPr="00327E5D">
              <w:rPr>
                <w:sz w:val="20"/>
              </w:rPr>
              <w:t>P</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PI_Chip</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COS im Antrag angegebene Produktidentifikation des Chips der Karte</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PI_COS</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COS im Antrag angegebene Produktidentifikation des COS selbst</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PI_Kartenkörper</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Objektsystems im Antrag angegebene Produktidentifikation des Kartenkörpers</w:t>
            </w:r>
          </w:p>
        </w:tc>
        <w:tc>
          <w:tcPr>
            <w:tcW w:w="617" w:type="dxa"/>
            <w:shd w:val="clear" w:color="auto" w:fill="auto"/>
          </w:tcPr>
          <w:p w:rsidR="001B7AF8" w:rsidRPr="00327E5D" w:rsidRDefault="001B7AF8" w:rsidP="001B7AF8">
            <w:pPr>
              <w:pStyle w:val="gemtabohne"/>
              <w:rPr>
                <w:sz w:val="20"/>
              </w:rPr>
            </w:pPr>
            <w:r w:rsidRPr="00327E5D">
              <w:rPr>
                <w:sz w:val="20"/>
              </w:rPr>
              <w:t>I oder P</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536FAC">
            <w:pPr>
              <w:pStyle w:val="gemtabohne"/>
              <w:rPr>
                <w:sz w:val="20"/>
              </w:rPr>
            </w:pPr>
            <w:r w:rsidRPr="00327E5D">
              <w:rPr>
                <w:sz w:val="20"/>
              </w:rPr>
              <w:t>PI_Initi</w:t>
            </w:r>
            <w:r w:rsidR="00536FAC">
              <w:rPr>
                <w:sz w:val="20"/>
              </w:rPr>
              <w:t>alisiertes</w:t>
            </w:r>
            <w:r w:rsidRPr="00327E5D">
              <w:rPr>
                <w:sz w:val="20"/>
              </w:rPr>
              <w:t>ObjSys</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Objektsystems im Antrag angegebene Produktidentifikation des Objektsystems selbst.</w:t>
            </w:r>
          </w:p>
          <w:p w:rsidR="001B7AF8" w:rsidRPr="00327E5D" w:rsidRDefault="001B7AF8" w:rsidP="001B7AF8">
            <w:pPr>
              <w:pStyle w:val="gemtabohne"/>
              <w:rPr>
                <w:sz w:val="20"/>
              </w:rPr>
            </w:pPr>
            <w:r w:rsidRPr="00327E5D">
              <w:rPr>
                <w:sz w:val="20"/>
              </w:rPr>
              <w:t>Identifiziert das im Rahmen der Kartenherstellung auf die Karte aufgebrachte Objektsystem</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PI_Objektsystem</w:t>
            </w:r>
          </w:p>
        </w:tc>
        <w:tc>
          <w:tcPr>
            <w:tcW w:w="4320" w:type="dxa"/>
            <w:shd w:val="clear" w:color="auto" w:fill="auto"/>
          </w:tcPr>
          <w:p w:rsidR="001B7AF8" w:rsidRPr="00327E5D" w:rsidRDefault="001B7AF8" w:rsidP="001B7AF8">
            <w:pPr>
              <w:pStyle w:val="gemtabohne"/>
              <w:rPr>
                <w:sz w:val="20"/>
              </w:rPr>
            </w:pPr>
            <w:r w:rsidRPr="00327E5D">
              <w:rPr>
                <w:sz w:val="20"/>
              </w:rPr>
              <w:t>Bezeichnet die im Rahmen der Zulassung des Objektsystems im Antrag angegebene Produktidentifikation des Objektsystems selbst</w:t>
            </w:r>
          </w:p>
          <w:p w:rsidR="001B7AF8" w:rsidRPr="00327E5D" w:rsidRDefault="001B7AF8" w:rsidP="001B7AF8">
            <w:pPr>
              <w:pStyle w:val="gemtabohne"/>
              <w:rPr>
                <w:sz w:val="20"/>
              </w:rPr>
            </w:pPr>
            <w:r w:rsidRPr="00327E5D">
              <w:rPr>
                <w:sz w:val="20"/>
              </w:rPr>
              <w:t>Identifiziert das zuletzt (durch Initialisierung oder nachfolgend durch Restrukturierung) auf die Karte aufgebrachte und damit aktive Objektsystem</w:t>
            </w:r>
          </w:p>
        </w:tc>
        <w:tc>
          <w:tcPr>
            <w:tcW w:w="617" w:type="dxa"/>
            <w:shd w:val="clear" w:color="auto" w:fill="auto"/>
          </w:tcPr>
          <w:p w:rsidR="001B7AF8" w:rsidRPr="00327E5D" w:rsidRDefault="001B7AF8" w:rsidP="001B7AF8">
            <w:pPr>
              <w:pStyle w:val="gemtabohne"/>
              <w:rPr>
                <w:sz w:val="20"/>
              </w:rPr>
            </w:pPr>
            <w:r w:rsidRPr="00327E5D">
              <w:rPr>
                <w:sz w:val="20"/>
              </w:rPr>
              <w:t>I</w:t>
            </w:r>
          </w:p>
        </w:tc>
        <w:tc>
          <w:tcPr>
            <w:tcW w:w="730" w:type="dxa"/>
            <w:shd w:val="clear" w:color="auto" w:fill="auto"/>
          </w:tcPr>
          <w:p w:rsidR="001B7AF8" w:rsidRPr="00327E5D" w:rsidRDefault="001B7AF8" w:rsidP="001B7AF8">
            <w:pPr>
              <w:pStyle w:val="gemtabohne"/>
              <w:rPr>
                <w:sz w:val="20"/>
              </w:rPr>
            </w:pPr>
            <w:r w:rsidRPr="00327E5D">
              <w:rPr>
                <w:sz w:val="20"/>
              </w:rPr>
              <w:t>CMS</w:t>
            </w:r>
          </w:p>
        </w:tc>
        <w:tc>
          <w:tcPr>
            <w:tcW w:w="1356" w:type="dxa"/>
            <w:shd w:val="clear" w:color="auto" w:fill="auto"/>
          </w:tcPr>
          <w:p w:rsidR="001B7AF8" w:rsidRPr="00327E5D" w:rsidRDefault="001B7AF8" w:rsidP="001B7AF8">
            <w:pPr>
              <w:pStyle w:val="gemtabohne"/>
              <w:rPr>
                <w:sz w:val="20"/>
              </w:rPr>
            </w:pPr>
            <w:r w:rsidRPr="00327E5D">
              <w:rPr>
                <w:sz w:val="20"/>
              </w:rPr>
              <w:t>EF.Version2</w:t>
            </w:r>
          </w:p>
        </w:tc>
      </w:tr>
      <w:tr w:rsidR="001B7AF8" w:rsidRPr="00327E5D" w:rsidTr="001B7AF8">
        <w:tc>
          <w:tcPr>
            <w:tcW w:w="1908" w:type="dxa"/>
            <w:shd w:val="clear" w:color="auto" w:fill="auto"/>
          </w:tcPr>
          <w:p w:rsidR="001B7AF8" w:rsidRPr="00327E5D" w:rsidRDefault="001B7AF8" w:rsidP="001B7AF8">
            <w:pPr>
              <w:pStyle w:val="gemtabohne"/>
              <w:rPr>
                <w:sz w:val="20"/>
              </w:rPr>
            </w:pPr>
            <w:r w:rsidRPr="00327E5D">
              <w:rPr>
                <w:sz w:val="20"/>
              </w:rPr>
              <w:t>PI_Person</w:t>
            </w:r>
            <w:r w:rsidR="00536FAC">
              <w:rPr>
                <w:sz w:val="20"/>
              </w:rPr>
              <w:t>a</w:t>
            </w:r>
            <w:r w:rsidRPr="00327E5D">
              <w:rPr>
                <w:sz w:val="20"/>
              </w:rPr>
              <w:t>lisierung</w:t>
            </w:r>
          </w:p>
        </w:tc>
        <w:tc>
          <w:tcPr>
            <w:tcW w:w="4320" w:type="dxa"/>
            <w:shd w:val="clear" w:color="auto" w:fill="auto"/>
          </w:tcPr>
          <w:p w:rsidR="009D4952" w:rsidRDefault="001B7AF8" w:rsidP="001B7AF8">
            <w:pPr>
              <w:pStyle w:val="gemtabohne"/>
              <w:rPr>
                <w:sz w:val="20"/>
              </w:rPr>
            </w:pPr>
            <w:r w:rsidRPr="00327E5D">
              <w:rPr>
                <w:sz w:val="20"/>
              </w:rPr>
              <w:t>Bezeichnet d</w:t>
            </w:r>
            <w:r w:rsidR="009D4952">
              <w:rPr>
                <w:sz w:val="20"/>
              </w:rPr>
              <w:t>ie im Rahmen der Zulassung der p</w:t>
            </w:r>
            <w:r w:rsidRPr="00327E5D">
              <w:rPr>
                <w:sz w:val="20"/>
              </w:rPr>
              <w:t xml:space="preserve">ersonalisierten Karte im Antrag angegebene </w:t>
            </w:r>
            <w:r w:rsidR="009D4952">
              <w:rPr>
                <w:sz w:val="20"/>
              </w:rPr>
              <w:t>Produktidentifikation der Karte</w:t>
            </w:r>
          </w:p>
          <w:p w:rsidR="001B7AF8" w:rsidRPr="00327E5D" w:rsidRDefault="001B7AF8" w:rsidP="001B7AF8">
            <w:pPr>
              <w:pStyle w:val="gemtabohne"/>
              <w:rPr>
                <w:sz w:val="20"/>
              </w:rPr>
            </w:pPr>
            <w:r w:rsidRPr="00327E5D">
              <w:rPr>
                <w:sz w:val="20"/>
              </w:rPr>
              <w:t>Kennzeichnet somit den Personalisierungsprozess im Rahmen der Kartenherstellun</w:t>
            </w:r>
            <w:r w:rsidR="009D4952">
              <w:rPr>
                <w:sz w:val="20"/>
              </w:rPr>
              <w:t>g</w:t>
            </w:r>
          </w:p>
        </w:tc>
        <w:tc>
          <w:tcPr>
            <w:tcW w:w="617" w:type="dxa"/>
            <w:shd w:val="clear" w:color="auto" w:fill="auto"/>
          </w:tcPr>
          <w:p w:rsidR="001B7AF8" w:rsidRPr="00327E5D" w:rsidRDefault="001B7AF8" w:rsidP="001B7AF8">
            <w:pPr>
              <w:pStyle w:val="gemtabohne"/>
              <w:rPr>
                <w:sz w:val="20"/>
              </w:rPr>
            </w:pPr>
            <w:r w:rsidRPr="00327E5D">
              <w:rPr>
                <w:sz w:val="20"/>
              </w:rPr>
              <w:t>P</w:t>
            </w:r>
          </w:p>
        </w:tc>
        <w:tc>
          <w:tcPr>
            <w:tcW w:w="730" w:type="dxa"/>
            <w:shd w:val="clear" w:color="auto" w:fill="auto"/>
          </w:tcPr>
          <w:p w:rsidR="001B7AF8" w:rsidRPr="00327E5D" w:rsidRDefault="001B7AF8" w:rsidP="001B7AF8">
            <w:pPr>
              <w:pStyle w:val="gemtabohne"/>
              <w:rPr>
                <w:sz w:val="20"/>
              </w:rPr>
            </w:pPr>
            <w:r w:rsidRPr="00327E5D">
              <w:rPr>
                <w:sz w:val="20"/>
              </w:rPr>
              <w:t>-</w:t>
            </w:r>
          </w:p>
        </w:tc>
        <w:tc>
          <w:tcPr>
            <w:tcW w:w="1356" w:type="dxa"/>
            <w:shd w:val="clear" w:color="auto" w:fill="auto"/>
          </w:tcPr>
          <w:p w:rsidR="001B7AF8" w:rsidRPr="00327E5D" w:rsidRDefault="001B7AF8" w:rsidP="001B7AF8">
            <w:pPr>
              <w:pStyle w:val="gemtabohne"/>
              <w:rPr>
                <w:sz w:val="20"/>
              </w:rPr>
            </w:pPr>
            <w:r w:rsidRPr="00327E5D">
              <w:rPr>
                <w:sz w:val="20"/>
              </w:rPr>
              <w:t>EF.ATR</w:t>
            </w:r>
          </w:p>
        </w:tc>
      </w:tr>
    </w:tbl>
    <w:p w:rsidR="001B7AF8" w:rsidRPr="00933376" w:rsidRDefault="001B7AF8" w:rsidP="001B7AF8">
      <w:pPr>
        <w:pStyle w:val="gemStandard"/>
      </w:pPr>
    </w:p>
    <w:p w:rsidR="0070466B" w:rsidRPr="0070466B" w:rsidRDefault="0070466B" w:rsidP="0070466B">
      <w:pPr>
        <w:pStyle w:val="afiHinweise"/>
        <w:rPr>
          <w:i w:val="0"/>
          <w:sz w:val="18"/>
          <w:szCs w:val="18"/>
        </w:rPr>
      </w:pPr>
      <w:r w:rsidRPr="0070466B">
        <w:rPr>
          <w:i w:val="0"/>
          <w:sz w:val="18"/>
          <w:szCs w:val="18"/>
        </w:rPr>
        <w:t>*Die Spalte „T“ kennzeichnet den Zeitpunkt, zu dem das Artefakt in die Karte eingebracht wird. I = Initialisierung, P = Personalisierung.</w:t>
      </w:r>
    </w:p>
    <w:p w:rsidR="0070466B" w:rsidRPr="0070466B" w:rsidRDefault="0070466B" w:rsidP="0070466B">
      <w:pPr>
        <w:pStyle w:val="afiHinweise"/>
        <w:rPr>
          <w:i w:val="0"/>
          <w:sz w:val="18"/>
          <w:szCs w:val="18"/>
        </w:rPr>
      </w:pPr>
      <w:r>
        <w:rPr>
          <w:i w:val="0"/>
          <w:sz w:val="18"/>
          <w:szCs w:val="18"/>
        </w:rPr>
        <w:t>**</w:t>
      </w:r>
      <w:r w:rsidRPr="0070466B">
        <w:rPr>
          <w:i w:val="0"/>
          <w:sz w:val="18"/>
          <w:szCs w:val="18"/>
        </w:rPr>
        <w:t>Die Spalte „Write“ kennzeichnet, ob ein Artefakt nach dem Einbringen in die Karte unveränderbar ist (gekennzeichnet durch " ") oder durch welche Instanz es änderbar ist.</w:t>
      </w:r>
    </w:p>
    <w:p w:rsidR="0070466B" w:rsidRPr="0070466B" w:rsidRDefault="0070466B" w:rsidP="0070466B">
      <w:pPr>
        <w:pStyle w:val="afiHinweise"/>
        <w:rPr>
          <w:i w:val="0"/>
          <w:sz w:val="18"/>
          <w:szCs w:val="18"/>
        </w:rPr>
      </w:pPr>
      <w:r w:rsidRPr="0070466B">
        <w:rPr>
          <w:i w:val="0"/>
          <w:sz w:val="18"/>
          <w:szCs w:val="18"/>
        </w:rPr>
        <w:t>Leserechte werden in der Tabelle nicht dargestellt, da für alle Artefakte „Read Always“ angenommen wird.</w:t>
      </w:r>
    </w:p>
    <w:p w:rsidR="001B7AF8" w:rsidRPr="00933376" w:rsidRDefault="001B7AF8" w:rsidP="00E655AE">
      <w:pPr>
        <w:pStyle w:val="berschrift3"/>
      </w:pPr>
      <w:bookmarkStart w:id="78" w:name="_Ref374643708"/>
      <w:bookmarkStart w:id="79" w:name="_Toc502657616"/>
      <w:r w:rsidRPr="00933376">
        <w:t>Kodierung von</w:t>
      </w:r>
      <w:r>
        <w:t xml:space="preserve"> </w:t>
      </w:r>
      <w:r w:rsidRPr="00933376">
        <w:t>Versionskennungen und Produktidentifikatoren</w:t>
      </w:r>
      <w:bookmarkEnd w:id="79"/>
    </w:p>
    <w:p w:rsidR="001B7AF8" w:rsidRPr="00933376" w:rsidRDefault="001B7AF8" w:rsidP="001B7AF8">
      <w:pPr>
        <w:pStyle w:val="gemStandard"/>
      </w:pPr>
      <w:r w:rsidRPr="00933376">
        <w:t>Versionskennung, wie sie in Produkttypen und Produktidentifikatoren verwendet werden, müssen n</w:t>
      </w:r>
      <w:r w:rsidR="009D4952">
        <w:t>ach einem einheitlichen Schema k</w:t>
      </w:r>
      <w:r w:rsidRPr="00933376">
        <w:t>odiert werden:</w:t>
      </w:r>
    </w:p>
    <w:p w:rsidR="001B7AF8" w:rsidRPr="00327E5D" w:rsidRDefault="001B7AF8" w:rsidP="001B7AF8">
      <w:pPr>
        <w:pStyle w:val="gemStandard"/>
        <w:rPr>
          <w:b/>
        </w:rPr>
      </w:pPr>
      <w:r w:rsidRPr="00327E5D">
        <w:rPr>
          <w:rFonts w:ascii="Wingdings" w:hAnsi="Wingdings"/>
          <w:b/>
        </w:rPr>
        <w:sym w:font="Wingdings" w:char="F0D6"/>
      </w:r>
      <w:r w:rsidRPr="00327E5D">
        <w:rPr>
          <w:b/>
        </w:rPr>
        <w:tab/>
        <w:t>Card-G2-A_3479 Kodierung von Versionskennungen</w:t>
      </w:r>
    </w:p>
    <w:p w:rsidR="001B7AF8" w:rsidRPr="00933376" w:rsidRDefault="001B7AF8" w:rsidP="001B7AF8">
      <w:pPr>
        <w:pStyle w:val="gemEinzug"/>
      </w:pPr>
      <w:r w:rsidRPr="00933376">
        <w:t>Jede Versionsnummer MUSS wie folgt in 3 Oktetten kodiert werden:</w:t>
      </w:r>
    </w:p>
    <w:p w:rsidR="001B7AF8" w:rsidRPr="00933376" w:rsidRDefault="001B7AF8" w:rsidP="001B7AF8">
      <w:pPr>
        <w:numPr>
          <w:ilvl w:val="3"/>
          <w:numId w:val="22"/>
        </w:numPr>
      </w:pPr>
      <w:r w:rsidRPr="00933376">
        <w:t>Das 1. Oktett enthält I2OS(Hauptversionsnummer, 1)</w:t>
      </w:r>
    </w:p>
    <w:p w:rsidR="001B7AF8" w:rsidRPr="00933376" w:rsidRDefault="001B7AF8" w:rsidP="001B7AF8">
      <w:pPr>
        <w:numPr>
          <w:ilvl w:val="3"/>
          <w:numId w:val="22"/>
        </w:numPr>
      </w:pPr>
      <w:r w:rsidRPr="00933376">
        <w:t>Das 2. Oktett enthält I2OS(Nebenversionsnummer, 1)</w:t>
      </w:r>
    </w:p>
    <w:p w:rsidR="00E655AE" w:rsidRDefault="001B7AF8" w:rsidP="001B7AF8">
      <w:pPr>
        <w:numPr>
          <w:ilvl w:val="3"/>
          <w:numId w:val="22"/>
        </w:numPr>
        <w:rPr>
          <w:rFonts w:ascii="Wingdings" w:hAnsi="Wingdings"/>
          <w:b/>
        </w:rPr>
      </w:pPr>
      <w:r w:rsidRPr="00933376">
        <w:rPr>
          <w:lang w:val="da-DK"/>
        </w:rPr>
        <w:t>Das 3. Oktett enthält I2OS(Revisionsnummer, 1)</w:t>
      </w:r>
    </w:p>
    <w:p w:rsidR="001B7AF8" w:rsidRPr="00E655AE" w:rsidRDefault="00E655AE" w:rsidP="001B7AF8">
      <w:pPr>
        <w:numPr>
          <w:ilvl w:val="3"/>
          <w:numId w:val="22"/>
        </w:numPr>
        <w:rPr>
          <w:b/>
          <w:lang w:val="da-DK"/>
        </w:rPr>
      </w:pPr>
      <w:r>
        <w:rPr>
          <w:rFonts w:ascii="Wingdings" w:hAnsi="Wingdings"/>
          <w:b/>
        </w:rPr>
        <w:sym w:font="Wingdings" w:char="F0D5"/>
      </w:r>
    </w:p>
    <w:bookmarkEnd w:id="78"/>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Card-G2-A_3480 Kodierung von Produktidentifikatoren </w:t>
      </w:r>
    </w:p>
    <w:p w:rsidR="001B7AF8" w:rsidRPr="00933376" w:rsidRDefault="001B7AF8" w:rsidP="001B7AF8">
      <w:r w:rsidRPr="00933376">
        <w:t>Jeder Produktidentifikator</w:t>
      </w:r>
      <w:r w:rsidRPr="00B24992">
        <w:t xml:space="preserve"> </w:t>
      </w:r>
      <w:r w:rsidRPr="00933376">
        <w:t>MUSS wie folgt in 16 Oktetten kodiert werden:</w:t>
      </w:r>
    </w:p>
    <w:p w:rsidR="001B7AF8" w:rsidRPr="00933376" w:rsidRDefault="001B7AF8" w:rsidP="001B7AF8">
      <w:pPr>
        <w:numPr>
          <w:ilvl w:val="2"/>
          <w:numId w:val="21"/>
        </w:numPr>
        <w:jc w:val="left"/>
      </w:pPr>
      <w:r w:rsidRPr="00933376">
        <w:t>Die ersten fünf Oktette enthalten die von der gematik vergebene Hersteller-ID, wobei j</w:t>
      </w:r>
      <w:r w:rsidRPr="00933376">
        <w:t>e</w:t>
      </w:r>
      <w:r w:rsidRPr="00933376">
        <w:t>des Oktett genau ein in UTF-8 kodiertes Zeichen enthält.</w:t>
      </w:r>
    </w:p>
    <w:p w:rsidR="001B7AF8" w:rsidRPr="00933376" w:rsidRDefault="001B7AF8" w:rsidP="001B7AF8">
      <w:pPr>
        <w:numPr>
          <w:ilvl w:val="2"/>
          <w:numId w:val="21"/>
        </w:numPr>
        <w:jc w:val="left"/>
      </w:pPr>
      <w:r w:rsidRPr="00933376">
        <w:t>Die nächsten acht Oktette enthalten ein vom Hersteller gewähltes und im Rahmen der Zulassung angegebenes Produktkürzel, wobei jedes Oktett genau ein in UTF-8 kodiertes Zeichen enthält.</w:t>
      </w:r>
    </w:p>
    <w:p w:rsidR="00E655AE" w:rsidRDefault="001B7AF8" w:rsidP="001B7AF8">
      <w:pPr>
        <w:numPr>
          <w:ilvl w:val="2"/>
          <w:numId w:val="21"/>
        </w:numPr>
        <w:jc w:val="left"/>
        <w:rPr>
          <w:rFonts w:ascii="Wingdings" w:hAnsi="Wingdings"/>
          <w:b/>
        </w:rPr>
      </w:pPr>
      <w:r w:rsidRPr="00933376">
        <w:t xml:space="preserve">Die Oktette 14 bis 16 enthalten eine vom Hersteller vergebene und im Rahmen der Zulassung angegebene Versionsnummer gemäß der </w:t>
      </w:r>
      <w:r w:rsidR="009D4952">
        <w:t>K</w:t>
      </w:r>
      <w:r w:rsidRPr="00933376">
        <w:t xml:space="preserve">odierung von Versionskennungen. </w:t>
      </w:r>
    </w:p>
    <w:p w:rsidR="001B7AF8" w:rsidRPr="00E655AE" w:rsidRDefault="00E655AE" w:rsidP="001B7AF8">
      <w:pPr>
        <w:numPr>
          <w:ilvl w:val="2"/>
          <w:numId w:val="21"/>
        </w:numPr>
        <w:jc w:val="left"/>
        <w:rPr>
          <w:b/>
        </w:rPr>
      </w:pPr>
      <w:r>
        <w:rPr>
          <w:rFonts w:ascii="Wingdings" w:hAnsi="Wingdings"/>
          <w:b/>
        </w:rPr>
        <w:sym w:font="Wingdings" w:char="F0D5"/>
      </w:r>
      <w:r w:rsidR="001B7AF8" w:rsidRPr="00E655AE">
        <w:rPr>
          <w:b/>
        </w:rPr>
        <w:br/>
      </w:r>
    </w:p>
    <w:p w:rsidR="001B7AF8" w:rsidRPr="00327E5D" w:rsidRDefault="001B7AF8" w:rsidP="001B7AF8">
      <w:pPr>
        <w:pStyle w:val="gemStandard"/>
        <w:jc w:val="left"/>
        <w:rPr>
          <w:b/>
        </w:rPr>
      </w:pPr>
      <w:r w:rsidRPr="00327E5D">
        <w:rPr>
          <w:rFonts w:ascii="Wingdings" w:hAnsi="Wingdings"/>
          <w:b/>
        </w:rPr>
        <w:sym w:font="Wingdings" w:char="F0D6"/>
      </w:r>
      <w:r w:rsidRPr="00327E5D">
        <w:rPr>
          <w:b/>
        </w:rPr>
        <w:tab/>
        <w:t>Card-G2-A_3481 Ausschluss für die Kodierung von Produktidentifikatoren</w:t>
      </w:r>
    </w:p>
    <w:p w:rsidR="00E655AE" w:rsidRDefault="001B7AF8" w:rsidP="001B7AF8">
      <w:pPr>
        <w:pStyle w:val="gemEinzug"/>
        <w:jc w:val="left"/>
        <w:rPr>
          <w:rFonts w:ascii="Wingdings" w:hAnsi="Wingdings"/>
          <w:b/>
        </w:rPr>
      </w:pPr>
      <w:r w:rsidRPr="00933376">
        <w:t>Die Kombination Hauptversionsnummer . Nebenversionsnummer . Revisionsnummer = 0.0.0 DARF NICHT verwendet werden</w:t>
      </w:r>
      <w:r w:rsidRPr="00933376">
        <w:rPr>
          <w:b/>
        </w:rPr>
        <w:t>.</w:t>
      </w:r>
    </w:p>
    <w:p w:rsidR="001B7AF8" w:rsidRPr="00E655AE" w:rsidRDefault="00E655AE" w:rsidP="00E655AE">
      <w:pPr>
        <w:pStyle w:val="gemStandard"/>
      </w:pPr>
      <w:r>
        <w:rPr>
          <w:b/>
        </w:rPr>
        <w:sym w:font="Wingdings" w:char="F0D5"/>
      </w:r>
    </w:p>
    <w:p w:rsidR="001B7AF8" w:rsidRPr="00933376" w:rsidRDefault="001B7AF8" w:rsidP="00E655AE">
      <w:pPr>
        <w:pStyle w:val="berschrift2"/>
      </w:pPr>
      <w:bookmarkStart w:id="80" w:name="_Toc358197987"/>
      <w:bookmarkStart w:id="81" w:name="_Toc502657617"/>
      <w:r w:rsidRPr="00933376">
        <w:t xml:space="preserve">EF.Version </w:t>
      </w:r>
      <w:bookmarkEnd w:id="80"/>
      <w:r w:rsidRPr="00916691">
        <w:t>@deprecated</w:t>
      </w:r>
      <w:bookmarkEnd w:id="81"/>
    </w:p>
    <w:p w:rsidR="001B7AF8" w:rsidRPr="00933376" w:rsidRDefault="001B7AF8" w:rsidP="001B7AF8">
      <w:pPr>
        <w:pStyle w:val="gemStandard"/>
      </w:pPr>
      <w:r w:rsidRPr="00933376">
        <w:t xml:space="preserve">Die Datei EF.Version diente bei eGKs bis Version 1+ zur Versionierung des Card Operating Systems (COS), des eGK-Objektsystems sowie </w:t>
      </w:r>
      <w:r w:rsidR="00DB62BA">
        <w:t>der</w:t>
      </w:r>
      <w:r w:rsidRPr="00933376">
        <w:t xml:space="preserve"> Speicherstrukturen der eGK. Aus Gründen der Abwärtskompatibilität bleibt diese Datei und ihre Befüllung auf eGKs der Generation 2 noch erhalten. Systeme</w:t>
      </w:r>
      <w:r w:rsidR="0021044A">
        <w:t>,</w:t>
      </w:r>
      <w:r w:rsidRPr="00933376">
        <w:t xml:space="preserve"> die neu erstellt oder angepasst werden, sollten jedoch ausschließlich EF.Version2 verwenden. In kommenden Versionen des eGK-Objektsystems wird diese Datei vermutlich gestrichen werden.</w:t>
      </w:r>
    </w:p>
    <w:p w:rsidR="001B7AF8" w:rsidRPr="00327E5D" w:rsidRDefault="001B7AF8" w:rsidP="001B7AF8">
      <w:pPr>
        <w:pStyle w:val="gemStandard"/>
        <w:rPr>
          <w:b/>
        </w:rPr>
      </w:pPr>
      <w:r w:rsidRPr="00327E5D">
        <w:rPr>
          <w:rFonts w:ascii="Wingdings" w:hAnsi="Wingdings"/>
          <w:b/>
        </w:rPr>
        <w:sym w:font="Wingdings" w:char="F0D6"/>
      </w:r>
      <w:r w:rsidRPr="00327E5D">
        <w:rPr>
          <w:b/>
        </w:rPr>
        <w:tab/>
        <w:t>Card-G2-A_3482</w:t>
      </w:r>
      <w:r w:rsidRPr="005333DB">
        <w:rPr>
          <w:b/>
        </w:rPr>
        <w:t>-01</w:t>
      </w:r>
      <w:r w:rsidRPr="00327E5D">
        <w:rPr>
          <w:b/>
        </w:rPr>
        <w:t xml:space="preserve"> K_Initialisierung: Speicherstruktur für EF.Version</w:t>
      </w:r>
      <w:r>
        <w:rPr>
          <w:b/>
        </w:rPr>
        <w:t xml:space="preserve"> </w:t>
      </w:r>
      <w:r w:rsidRPr="00916691">
        <w:rPr>
          <w:b/>
        </w:rPr>
        <w:t>@deprecated</w:t>
      </w:r>
    </w:p>
    <w:p w:rsidR="001B7AF8" w:rsidRPr="00933376" w:rsidRDefault="001B7AF8" w:rsidP="001B7AF8">
      <w:pPr>
        <w:pStyle w:val="gemEinzug"/>
      </w:pPr>
      <w:r w:rsidRPr="00F2413E">
        <w:t>Wenn die</w:t>
      </w:r>
      <w:r w:rsidR="0018270D">
        <w:t xml:space="preserve"> </w:t>
      </w:r>
      <w:r w:rsidRPr="00933376">
        <w:t xml:space="preserve">Datei EF.Version </w:t>
      </w:r>
      <w:r w:rsidRPr="00F2413E">
        <w:t>auf</w:t>
      </w:r>
      <w:r>
        <w:t xml:space="preserve"> </w:t>
      </w:r>
      <w:r w:rsidRPr="00933376">
        <w:t xml:space="preserve">der eGK </w:t>
      </w:r>
      <w:r w:rsidRPr="00F2413E">
        <w:t>vorhanden ist,</w:t>
      </w:r>
      <w:r>
        <w:t xml:space="preserve"> </w:t>
      </w:r>
      <w:r w:rsidRPr="00933376">
        <w:t xml:space="preserve">MUSS </w:t>
      </w:r>
      <w:r w:rsidR="00992FA3">
        <w:t xml:space="preserve">diese </w:t>
      </w:r>
      <w:r w:rsidRPr="00933376">
        <w:t>die in Tabelle Tab_Karten_Fach_TIP_003 festgelegte Struktur aufweisen.</w:t>
      </w:r>
    </w:p>
    <w:p w:rsidR="001B7AF8" w:rsidRDefault="001B7AF8" w:rsidP="001B7AF8">
      <w:pPr>
        <w:pStyle w:val="gemEinzug"/>
      </w:pPr>
    </w:p>
    <w:p w:rsidR="0021044A" w:rsidRDefault="0021044A" w:rsidP="001B7AF8">
      <w:pPr>
        <w:pStyle w:val="gemEinzug"/>
      </w:pPr>
    </w:p>
    <w:p w:rsidR="0021044A" w:rsidRPr="00933376" w:rsidRDefault="0021044A" w:rsidP="001B7AF8">
      <w:pPr>
        <w:pStyle w:val="gemEinzug"/>
      </w:pPr>
    </w:p>
    <w:p w:rsidR="001B7AF8" w:rsidRPr="00933376" w:rsidRDefault="001B7AF8" w:rsidP="001B7AF8">
      <w:pPr>
        <w:pStyle w:val="Beschriftung"/>
      </w:pPr>
      <w:bookmarkStart w:id="82" w:name="_Toc358197958"/>
      <w:bookmarkStart w:id="83" w:name="_Toc501358219"/>
      <w:r w:rsidRPr="00933376">
        <w:t xml:space="preserve">Tabelle </w:t>
      </w:r>
      <w:r w:rsidRPr="00933376">
        <w:fldChar w:fldCharType="begin"/>
      </w:r>
      <w:r w:rsidRPr="00933376">
        <w:instrText xml:space="preserve"> SEQ Tabelle \* ARABIC </w:instrText>
      </w:r>
      <w:r w:rsidRPr="00933376">
        <w:fldChar w:fldCharType="separate"/>
      </w:r>
      <w:r w:rsidR="00FB2EC0">
        <w:rPr>
          <w:noProof/>
        </w:rPr>
        <w:t>3</w:t>
      </w:r>
      <w:r w:rsidRPr="00933376">
        <w:fldChar w:fldCharType="end"/>
      </w:r>
      <w:r w:rsidRPr="00933376">
        <w:t>: Tab_Karten_Fach_TIP_003 Struktur der Datei EF.Version</w:t>
      </w:r>
      <w:bookmarkEnd w:id="82"/>
      <w:r>
        <w:t xml:space="preserve"> </w:t>
      </w:r>
      <w:r w:rsidRPr="00916691">
        <w:t>@deprecated</w:t>
      </w:r>
      <w:bookmarkEnd w:id="83"/>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900"/>
        <w:gridCol w:w="720"/>
        <w:gridCol w:w="1080"/>
        <w:gridCol w:w="3780"/>
      </w:tblGrid>
      <w:tr w:rsidR="001B7AF8" w:rsidRPr="00327E5D" w:rsidTr="001B7AF8">
        <w:trPr>
          <w:tblHeader/>
        </w:trPr>
        <w:tc>
          <w:tcPr>
            <w:tcW w:w="1728" w:type="dxa"/>
            <w:shd w:val="clear" w:color="auto" w:fill="E0E0E0"/>
          </w:tcPr>
          <w:p w:rsidR="001B7AF8" w:rsidRPr="00327E5D" w:rsidRDefault="001B7AF8" w:rsidP="001B7AF8">
            <w:pPr>
              <w:pStyle w:val="gemtab11ptAbstand"/>
              <w:rPr>
                <w:b/>
                <w:sz w:val="20"/>
              </w:rPr>
            </w:pPr>
            <w:r w:rsidRPr="00327E5D">
              <w:rPr>
                <w:b/>
                <w:sz w:val="20"/>
              </w:rPr>
              <w:t>Informations-el</w:t>
            </w:r>
            <w:r w:rsidRPr="00327E5D">
              <w:rPr>
                <w:b/>
                <w:sz w:val="20"/>
              </w:rPr>
              <w:t>e</w:t>
            </w:r>
            <w:r w:rsidRPr="00327E5D">
              <w:rPr>
                <w:b/>
                <w:sz w:val="20"/>
              </w:rPr>
              <w:softHyphen/>
              <w:t>ment</w:t>
            </w:r>
          </w:p>
        </w:tc>
        <w:tc>
          <w:tcPr>
            <w:tcW w:w="900" w:type="dxa"/>
            <w:shd w:val="clear" w:color="auto" w:fill="E0E0E0"/>
          </w:tcPr>
          <w:p w:rsidR="001B7AF8" w:rsidRPr="00327E5D" w:rsidRDefault="001B7AF8" w:rsidP="001B7AF8">
            <w:pPr>
              <w:pStyle w:val="gemtab11ptAbstand"/>
              <w:rPr>
                <w:b/>
                <w:sz w:val="20"/>
              </w:rPr>
            </w:pPr>
            <w:r w:rsidRPr="00327E5D">
              <w:rPr>
                <w:b/>
                <w:sz w:val="20"/>
              </w:rPr>
              <w:t>Länge in Byte</w:t>
            </w:r>
          </w:p>
        </w:tc>
        <w:tc>
          <w:tcPr>
            <w:tcW w:w="720" w:type="dxa"/>
            <w:shd w:val="clear" w:color="auto" w:fill="E0E0E0"/>
          </w:tcPr>
          <w:p w:rsidR="001B7AF8" w:rsidRPr="00327E5D" w:rsidRDefault="001B7AF8" w:rsidP="001B7AF8">
            <w:pPr>
              <w:pStyle w:val="gemtab11ptAbstand"/>
              <w:rPr>
                <w:b/>
                <w:sz w:val="20"/>
              </w:rPr>
            </w:pPr>
            <w:r w:rsidRPr="00327E5D">
              <w:rPr>
                <w:b/>
                <w:sz w:val="20"/>
              </w:rPr>
              <w:t>Typ</w:t>
            </w:r>
          </w:p>
        </w:tc>
        <w:tc>
          <w:tcPr>
            <w:tcW w:w="1080" w:type="dxa"/>
            <w:shd w:val="clear" w:color="auto" w:fill="E0E0E0"/>
          </w:tcPr>
          <w:p w:rsidR="001B7AF8" w:rsidRPr="00327E5D" w:rsidRDefault="001B7AF8" w:rsidP="001B7AF8">
            <w:pPr>
              <w:pStyle w:val="gemtab11ptAbstand"/>
              <w:rPr>
                <w:b/>
                <w:sz w:val="20"/>
              </w:rPr>
            </w:pPr>
            <w:r w:rsidRPr="00327E5D">
              <w:rPr>
                <w:b/>
                <w:sz w:val="20"/>
              </w:rPr>
              <w:t>Initia</w:t>
            </w:r>
            <w:r w:rsidRPr="00327E5D">
              <w:rPr>
                <w:b/>
                <w:sz w:val="20"/>
              </w:rPr>
              <w:t>l</w:t>
            </w:r>
            <w:r w:rsidRPr="00327E5D">
              <w:rPr>
                <w:b/>
                <w:sz w:val="20"/>
              </w:rPr>
              <w:t>-wert</w:t>
            </w:r>
          </w:p>
        </w:tc>
        <w:tc>
          <w:tcPr>
            <w:tcW w:w="3780" w:type="dxa"/>
            <w:shd w:val="clear" w:color="auto" w:fill="E0E0E0"/>
          </w:tcPr>
          <w:p w:rsidR="001B7AF8" w:rsidRPr="00327E5D" w:rsidRDefault="001B7AF8" w:rsidP="001B7AF8">
            <w:pPr>
              <w:pStyle w:val="gemtab11ptAbstand"/>
              <w:rPr>
                <w:b/>
                <w:sz w:val="20"/>
              </w:rPr>
            </w:pPr>
            <w:r w:rsidRPr="00327E5D">
              <w:rPr>
                <w:b/>
                <w:sz w:val="20"/>
              </w:rPr>
              <w:t>Bemerkung</w:t>
            </w:r>
          </w:p>
        </w:tc>
      </w:tr>
      <w:tr w:rsidR="001B7AF8" w:rsidRPr="00327E5D" w:rsidTr="001B7AF8">
        <w:tc>
          <w:tcPr>
            <w:tcW w:w="1728" w:type="dxa"/>
            <w:shd w:val="clear" w:color="auto" w:fill="auto"/>
          </w:tcPr>
          <w:p w:rsidR="001B7AF8" w:rsidRPr="00327E5D" w:rsidRDefault="001B7AF8" w:rsidP="001B7AF8">
            <w:pPr>
              <w:pStyle w:val="gemtab11ptAbstand"/>
              <w:rPr>
                <w:sz w:val="20"/>
                <w:lang w:val="en-GB"/>
              </w:rPr>
            </w:pPr>
            <w:r w:rsidRPr="00327E5D">
              <w:rPr>
                <w:sz w:val="20"/>
                <w:lang w:val="en-GB"/>
              </w:rPr>
              <w:t>Version des Card Operating Systems (COS)</w:t>
            </w:r>
          </w:p>
        </w:tc>
        <w:tc>
          <w:tcPr>
            <w:tcW w:w="900" w:type="dxa"/>
            <w:shd w:val="clear" w:color="auto" w:fill="auto"/>
          </w:tcPr>
          <w:p w:rsidR="001B7AF8" w:rsidRPr="00327E5D" w:rsidRDefault="001B7AF8" w:rsidP="001B7AF8">
            <w:pPr>
              <w:pStyle w:val="gemtab11ptAbstand"/>
              <w:rPr>
                <w:sz w:val="20"/>
              </w:rPr>
            </w:pPr>
            <w:r w:rsidRPr="00327E5D">
              <w:rPr>
                <w:sz w:val="20"/>
              </w:rPr>
              <w:t>5</w:t>
            </w:r>
          </w:p>
        </w:tc>
        <w:tc>
          <w:tcPr>
            <w:tcW w:w="720" w:type="dxa"/>
            <w:shd w:val="clear" w:color="auto" w:fill="auto"/>
          </w:tcPr>
          <w:p w:rsidR="001B7AF8" w:rsidRPr="00327E5D" w:rsidRDefault="001B7AF8" w:rsidP="001B7AF8">
            <w:pPr>
              <w:pStyle w:val="gemtab11ptAbstand"/>
              <w:rPr>
                <w:sz w:val="20"/>
              </w:rPr>
            </w:pPr>
            <w:r w:rsidRPr="00327E5D">
              <w:rPr>
                <w:sz w:val="20"/>
              </w:rPr>
              <w:t>BCD</w:t>
            </w:r>
            <w:r w:rsidRPr="00327E5D">
              <w:rPr>
                <w:sz w:val="20"/>
              </w:rPr>
              <w:br/>
            </w:r>
          </w:p>
        </w:tc>
        <w:tc>
          <w:tcPr>
            <w:tcW w:w="1080" w:type="dxa"/>
            <w:shd w:val="clear" w:color="auto" w:fill="auto"/>
          </w:tcPr>
          <w:p w:rsidR="001B7AF8" w:rsidRPr="00327E5D" w:rsidRDefault="001B7AF8" w:rsidP="001B7AF8">
            <w:pPr>
              <w:pStyle w:val="gemtab11ptAbstand"/>
              <w:rPr>
                <w:sz w:val="20"/>
              </w:rPr>
            </w:pPr>
            <w:r w:rsidRPr="00327E5D">
              <w:rPr>
                <w:sz w:val="20"/>
              </w:rPr>
              <w:t>‘004 000 0000’</w:t>
            </w:r>
          </w:p>
        </w:tc>
        <w:tc>
          <w:tcPr>
            <w:tcW w:w="3780" w:type="dxa"/>
            <w:shd w:val="clear" w:color="auto" w:fill="auto"/>
          </w:tcPr>
          <w:p w:rsidR="001B7AF8" w:rsidRPr="00327E5D" w:rsidRDefault="001B7AF8" w:rsidP="001B7AF8">
            <w:pPr>
              <w:pStyle w:val="gemtab11ptAbstand"/>
              <w:rPr>
                <w:sz w:val="20"/>
              </w:rPr>
            </w:pPr>
            <w:r w:rsidRPr="00327E5D">
              <w:rPr>
                <w:sz w:val="20"/>
              </w:rPr>
              <w:t>Berücksichtigt [gemSpec_eGK_P1] (für eGk G1 plus) einschl. gültiger SRQs bzw. [gemSpec_COS] (für eGK G2).</w:t>
            </w:r>
          </w:p>
          <w:p w:rsidR="001B7AF8" w:rsidRPr="00327E5D" w:rsidRDefault="001B7AF8" w:rsidP="001B7AF8">
            <w:pPr>
              <w:pStyle w:val="gemtab11ptAbstand"/>
              <w:rPr>
                <w:sz w:val="20"/>
              </w:rPr>
            </w:pPr>
            <w:r w:rsidRPr="00327E5D">
              <w:rPr>
                <w:sz w:val="20"/>
              </w:rPr>
              <w:t>Version ‘004 000 0000’ adressiert eGKs-G2 und darüber. Die konkreten Versionsnummern sind EF.ATR sowie EF.Version2 zu entnehmen.</w:t>
            </w:r>
          </w:p>
        </w:tc>
      </w:tr>
      <w:tr w:rsidR="001B7AF8" w:rsidRPr="00327E5D" w:rsidTr="001B7AF8">
        <w:tc>
          <w:tcPr>
            <w:tcW w:w="1728" w:type="dxa"/>
            <w:shd w:val="clear" w:color="auto" w:fill="auto"/>
          </w:tcPr>
          <w:p w:rsidR="001B7AF8" w:rsidRPr="00327E5D" w:rsidRDefault="001B7AF8" w:rsidP="001B7AF8">
            <w:pPr>
              <w:pStyle w:val="gemtab11ptAbstand"/>
              <w:rPr>
                <w:sz w:val="20"/>
              </w:rPr>
            </w:pPr>
            <w:r w:rsidRPr="00327E5D">
              <w:rPr>
                <w:sz w:val="20"/>
              </w:rPr>
              <w:t xml:space="preserve">Version des eGK-Objektsystems </w:t>
            </w:r>
          </w:p>
        </w:tc>
        <w:tc>
          <w:tcPr>
            <w:tcW w:w="900" w:type="dxa"/>
            <w:shd w:val="clear" w:color="auto" w:fill="auto"/>
          </w:tcPr>
          <w:p w:rsidR="001B7AF8" w:rsidRPr="00327E5D" w:rsidRDefault="001B7AF8" w:rsidP="001B7AF8">
            <w:pPr>
              <w:pStyle w:val="gemtab11ptAbstand"/>
              <w:rPr>
                <w:sz w:val="20"/>
              </w:rPr>
            </w:pPr>
            <w:r w:rsidRPr="00327E5D">
              <w:rPr>
                <w:sz w:val="20"/>
              </w:rPr>
              <w:t>5</w:t>
            </w:r>
          </w:p>
        </w:tc>
        <w:tc>
          <w:tcPr>
            <w:tcW w:w="720" w:type="dxa"/>
            <w:shd w:val="clear" w:color="auto" w:fill="auto"/>
          </w:tcPr>
          <w:p w:rsidR="001B7AF8" w:rsidRPr="00327E5D" w:rsidRDefault="001B7AF8" w:rsidP="001B7AF8">
            <w:pPr>
              <w:pStyle w:val="gemtab11ptAbstand"/>
              <w:rPr>
                <w:sz w:val="20"/>
              </w:rPr>
            </w:pPr>
            <w:r w:rsidRPr="00327E5D">
              <w:rPr>
                <w:sz w:val="20"/>
              </w:rPr>
              <w:t>BCD</w:t>
            </w:r>
            <w:r w:rsidRPr="00327E5D">
              <w:rPr>
                <w:sz w:val="20"/>
              </w:rPr>
              <w:br/>
            </w:r>
          </w:p>
        </w:tc>
        <w:tc>
          <w:tcPr>
            <w:tcW w:w="1080" w:type="dxa"/>
            <w:shd w:val="clear" w:color="auto" w:fill="auto"/>
          </w:tcPr>
          <w:p w:rsidR="001B7AF8" w:rsidRPr="00327E5D" w:rsidRDefault="001B7AF8" w:rsidP="001B7AF8">
            <w:pPr>
              <w:pStyle w:val="gemtab11ptAbstand"/>
              <w:rPr>
                <w:sz w:val="20"/>
              </w:rPr>
            </w:pPr>
            <w:r w:rsidRPr="00327E5D">
              <w:rPr>
                <w:sz w:val="20"/>
              </w:rPr>
              <w:t>‘004 000 0000’</w:t>
            </w:r>
          </w:p>
        </w:tc>
        <w:tc>
          <w:tcPr>
            <w:tcW w:w="3780" w:type="dxa"/>
            <w:shd w:val="clear" w:color="auto" w:fill="auto"/>
          </w:tcPr>
          <w:p w:rsidR="001B7AF8" w:rsidRPr="00327E5D" w:rsidRDefault="001B7AF8" w:rsidP="001B7AF8">
            <w:pPr>
              <w:pStyle w:val="gemtab11ptAbstand"/>
              <w:rPr>
                <w:sz w:val="20"/>
              </w:rPr>
            </w:pPr>
            <w:r w:rsidRPr="00327E5D">
              <w:rPr>
                <w:sz w:val="20"/>
              </w:rPr>
              <w:t xml:space="preserve">Berücksichtigt [gemSpec_eGK_P2] (für eGk G1 plus) einschl. gültiger SRQs bzw. [gemSpec_eGK_ObjSys] (für eGK G2). </w:t>
            </w:r>
          </w:p>
          <w:p w:rsidR="001B7AF8" w:rsidRPr="00327E5D" w:rsidRDefault="001B7AF8" w:rsidP="001B7AF8">
            <w:pPr>
              <w:pStyle w:val="gemtab11ptAbstand"/>
              <w:rPr>
                <w:sz w:val="20"/>
              </w:rPr>
            </w:pPr>
            <w:r w:rsidRPr="00327E5D">
              <w:rPr>
                <w:sz w:val="20"/>
              </w:rPr>
              <w:t>Version ‘004 000 0000’ adressiert eGKs-G2 und darüber. Die konkreten Versionsnummern sind EF.ATR sowie EF.Version2 zu entnehmen.</w:t>
            </w:r>
          </w:p>
        </w:tc>
      </w:tr>
      <w:tr w:rsidR="001B7AF8" w:rsidRPr="00327E5D" w:rsidTr="001B7AF8">
        <w:tc>
          <w:tcPr>
            <w:tcW w:w="1728" w:type="dxa"/>
            <w:shd w:val="clear" w:color="auto" w:fill="auto"/>
          </w:tcPr>
          <w:p w:rsidR="001B7AF8" w:rsidRPr="00327E5D" w:rsidRDefault="001B7AF8" w:rsidP="001B7AF8">
            <w:pPr>
              <w:pStyle w:val="gemtab11ptAbstand"/>
              <w:rPr>
                <w:sz w:val="20"/>
              </w:rPr>
            </w:pPr>
            <w:r w:rsidRPr="00327E5D">
              <w:rPr>
                <w:sz w:val="20"/>
              </w:rPr>
              <w:t>Version der Speicher</w:t>
            </w:r>
            <w:r w:rsidRPr="00327E5D">
              <w:rPr>
                <w:sz w:val="20"/>
              </w:rPr>
              <w:softHyphen/>
              <w:t>strukturen</w:t>
            </w:r>
          </w:p>
        </w:tc>
        <w:tc>
          <w:tcPr>
            <w:tcW w:w="900" w:type="dxa"/>
            <w:shd w:val="clear" w:color="auto" w:fill="auto"/>
          </w:tcPr>
          <w:p w:rsidR="001B7AF8" w:rsidRPr="00327E5D" w:rsidRDefault="001B7AF8" w:rsidP="001B7AF8">
            <w:pPr>
              <w:pStyle w:val="gemtab11ptAbstand"/>
              <w:rPr>
                <w:sz w:val="20"/>
              </w:rPr>
            </w:pPr>
            <w:r w:rsidRPr="00327E5D">
              <w:rPr>
                <w:sz w:val="20"/>
              </w:rPr>
              <w:t>5</w:t>
            </w:r>
          </w:p>
        </w:tc>
        <w:tc>
          <w:tcPr>
            <w:tcW w:w="720" w:type="dxa"/>
            <w:shd w:val="clear" w:color="auto" w:fill="auto"/>
          </w:tcPr>
          <w:p w:rsidR="001B7AF8" w:rsidRPr="00327E5D" w:rsidRDefault="001B7AF8" w:rsidP="001B7AF8">
            <w:pPr>
              <w:pStyle w:val="gemtab11ptAbstand"/>
              <w:rPr>
                <w:sz w:val="20"/>
              </w:rPr>
            </w:pPr>
            <w:r w:rsidRPr="00327E5D">
              <w:rPr>
                <w:sz w:val="20"/>
              </w:rPr>
              <w:t>BCD</w:t>
            </w:r>
          </w:p>
        </w:tc>
        <w:tc>
          <w:tcPr>
            <w:tcW w:w="1080" w:type="dxa"/>
            <w:shd w:val="clear" w:color="auto" w:fill="auto"/>
          </w:tcPr>
          <w:p w:rsidR="001B7AF8" w:rsidRPr="00327E5D" w:rsidRDefault="001B7AF8" w:rsidP="001B7AF8">
            <w:pPr>
              <w:pStyle w:val="gemtab11ptAbstand"/>
              <w:rPr>
                <w:sz w:val="20"/>
              </w:rPr>
            </w:pPr>
            <w:r w:rsidRPr="00327E5D">
              <w:rPr>
                <w:sz w:val="20"/>
              </w:rPr>
              <w:t>‘004 000 0000’</w:t>
            </w:r>
          </w:p>
        </w:tc>
        <w:tc>
          <w:tcPr>
            <w:tcW w:w="3780" w:type="dxa"/>
            <w:shd w:val="clear" w:color="auto" w:fill="auto"/>
          </w:tcPr>
          <w:p w:rsidR="001B7AF8" w:rsidRPr="00327E5D" w:rsidRDefault="001B7AF8" w:rsidP="001B7AF8">
            <w:pPr>
              <w:rPr>
                <w:sz w:val="20"/>
              </w:rPr>
            </w:pPr>
            <w:r w:rsidRPr="00327E5D">
              <w:rPr>
                <w:sz w:val="20"/>
              </w:rPr>
              <w:t>Versioniert alle Speicherstrukturen der TI-Plattform und der Fach</w:t>
            </w:r>
            <w:r w:rsidRPr="00327E5D">
              <w:rPr>
                <w:sz w:val="20"/>
              </w:rPr>
              <w:softHyphen/>
              <w:t>anwendungen</w:t>
            </w:r>
            <w:r w:rsidR="006A58F6">
              <w:rPr>
                <w:sz w:val="20"/>
              </w:rPr>
              <w:t>,</w:t>
            </w:r>
            <w:r w:rsidRPr="00327E5D">
              <w:rPr>
                <w:sz w:val="20"/>
              </w:rPr>
              <w:t xml:space="preserve"> für die nicht eine eigenständige Versio</w:t>
            </w:r>
            <w:r w:rsidRPr="00327E5D">
              <w:rPr>
                <w:sz w:val="20"/>
              </w:rPr>
              <w:softHyphen/>
              <w:t>nierung an anderer Stelle (z.</w:t>
            </w:r>
            <w:r w:rsidR="006A58F6">
              <w:rPr>
                <w:sz w:val="20"/>
              </w:rPr>
              <w:t> </w:t>
            </w:r>
            <w:r w:rsidRPr="00327E5D">
              <w:rPr>
                <w:sz w:val="20"/>
              </w:rPr>
              <w:t>B. mittels einer fachlichen Speicher</w:t>
            </w:r>
            <w:r w:rsidRPr="00327E5D">
              <w:rPr>
                <w:sz w:val="20"/>
              </w:rPr>
              <w:softHyphen/>
              <w:t>struktur</w:t>
            </w:r>
            <w:r w:rsidRPr="00327E5D">
              <w:rPr>
                <w:sz w:val="20"/>
              </w:rPr>
              <w:softHyphen/>
              <w:t>ver</w:t>
            </w:r>
            <w:r w:rsidRPr="00327E5D">
              <w:rPr>
                <w:sz w:val="20"/>
              </w:rPr>
              <w:softHyphen/>
              <w:t>sion innerhalb eines fachlichen Status</w:t>
            </w:r>
            <w:r w:rsidRPr="00327E5D">
              <w:rPr>
                <w:sz w:val="20"/>
              </w:rPr>
              <w:softHyphen/>
              <w:t>con</w:t>
            </w:r>
            <w:r w:rsidRPr="00327E5D">
              <w:rPr>
                <w:sz w:val="20"/>
              </w:rPr>
              <w:softHyphen/>
              <w:t>tainers) erfolgt.</w:t>
            </w:r>
          </w:p>
          <w:p w:rsidR="001B7AF8" w:rsidRPr="00327E5D" w:rsidRDefault="001B7AF8" w:rsidP="001B7AF8">
            <w:pPr>
              <w:pStyle w:val="gemtab11ptAbstand"/>
              <w:rPr>
                <w:sz w:val="20"/>
              </w:rPr>
            </w:pPr>
            <w:r w:rsidRPr="00327E5D">
              <w:rPr>
                <w:sz w:val="20"/>
              </w:rPr>
              <w:t>Versionen kleiner als 4.0.0:</w:t>
            </w:r>
          </w:p>
          <w:p w:rsidR="001B7AF8" w:rsidRPr="00327E5D" w:rsidRDefault="001B7AF8" w:rsidP="001B7AF8">
            <w:pPr>
              <w:pStyle w:val="gemtab11ptAbstand"/>
              <w:rPr>
                <w:sz w:val="20"/>
              </w:rPr>
            </w:pPr>
            <w:r w:rsidRPr="00327E5D">
              <w:rPr>
                <w:sz w:val="20"/>
              </w:rPr>
              <w:t>Berücksichtigt [</w:t>
            </w:r>
            <w:commentRangeStart w:id="84"/>
            <w:r w:rsidRPr="00327E5D">
              <w:rPr>
                <w:sz w:val="20"/>
              </w:rPr>
              <w:t>gem</w:t>
            </w:r>
            <w:r w:rsidR="00992FA3">
              <w:rPr>
                <w:sz w:val="20"/>
              </w:rPr>
              <w:t>Spec_</w:t>
            </w:r>
            <w:r w:rsidRPr="00327E5D">
              <w:rPr>
                <w:sz w:val="20"/>
              </w:rPr>
              <w:t xml:space="preserve">eGK_Fach] </w:t>
            </w:r>
            <w:commentRangeEnd w:id="84"/>
            <w:r w:rsidR="00992FA3">
              <w:rPr>
                <w:rStyle w:val="Kommentarzeichen"/>
              </w:rPr>
              <w:commentReference w:id="84"/>
            </w:r>
            <w:r w:rsidRPr="00327E5D">
              <w:rPr>
                <w:sz w:val="20"/>
              </w:rPr>
              <w:t>einschl. jeweiliger SRQs und versioniert damit alle Speicherstrukturen der eGK.</w:t>
            </w:r>
          </w:p>
          <w:p w:rsidR="001B7AF8" w:rsidRPr="00327E5D" w:rsidRDefault="001B7AF8" w:rsidP="001B7AF8">
            <w:pPr>
              <w:pStyle w:val="gemtab11ptAbstand"/>
              <w:rPr>
                <w:sz w:val="20"/>
              </w:rPr>
            </w:pPr>
            <w:r w:rsidRPr="00327E5D">
              <w:rPr>
                <w:sz w:val="20"/>
              </w:rPr>
              <w:t>Versionen ab 4.0.0</w:t>
            </w:r>
          </w:p>
          <w:p w:rsidR="001B7AF8" w:rsidRPr="00327E5D" w:rsidRDefault="001B7AF8" w:rsidP="001B7AF8">
            <w:pPr>
              <w:pStyle w:val="gemtab11ptAbstand"/>
              <w:rPr>
                <w:sz w:val="20"/>
              </w:rPr>
            </w:pPr>
            <w:r w:rsidRPr="00327E5D">
              <w:rPr>
                <w:sz w:val="20"/>
              </w:rPr>
              <w:t>Version ‘004 000 0000’ adressiert eGKs-G2 und darüber. Die konkreten Versionsnummern sind EF.ATR sowie EF.Version2 zu entnehmen.</w:t>
            </w:r>
          </w:p>
          <w:p w:rsidR="001B7AF8" w:rsidRPr="00327E5D" w:rsidRDefault="001B7AF8" w:rsidP="001B7AF8">
            <w:pPr>
              <w:pStyle w:val="gemtab11ptAbstand"/>
              <w:rPr>
                <w:sz w:val="20"/>
              </w:rPr>
            </w:pPr>
            <w:r w:rsidRPr="00327E5D">
              <w:rPr>
                <w:sz w:val="20"/>
              </w:rPr>
              <w:t>Hinweis: Die Speicherstrukturen der Fachanwendungen werden in spezifischen Dateien der Fachanwendungen versioniert.</w:t>
            </w:r>
          </w:p>
          <w:p w:rsidR="001B7AF8" w:rsidRPr="00327E5D" w:rsidRDefault="001B7AF8" w:rsidP="001B7AF8">
            <w:pPr>
              <w:pStyle w:val="gemtab11ptAbstand"/>
              <w:rPr>
                <w:sz w:val="20"/>
              </w:rPr>
            </w:pPr>
          </w:p>
        </w:tc>
      </w:tr>
      <w:tr w:rsidR="001B7AF8" w:rsidRPr="00327E5D" w:rsidTr="001B7AF8">
        <w:tc>
          <w:tcPr>
            <w:tcW w:w="1728" w:type="dxa"/>
            <w:shd w:val="clear" w:color="auto" w:fill="auto"/>
          </w:tcPr>
          <w:p w:rsidR="001B7AF8" w:rsidRPr="00327E5D" w:rsidRDefault="001B7AF8" w:rsidP="001B7AF8">
            <w:pPr>
              <w:pStyle w:val="gemtab11ptAbstand"/>
              <w:rPr>
                <w:sz w:val="20"/>
              </w:rPr>
            </w:pPr>
            <w:r w:rsidRPr="00327E5D">
              <w:rPr>
                <w:sz w:val="20"/>
              </w:rPr>
              <w:t>Reserviert</w:t>
            </w:r>
          </w:p>
        </w:tc>
        <w:tc>
          <w:tcPr>
            <w:tcW w:w="900" w:type="dxa"/>
            <w:shd w:val="clear" w:color="auto" w:fill="auto"/>
          </w:tcPr>
          <w:p w:rsidR="001B7AF8" w:rsidRPr="00327E5D" w:rsidRDefault="001B7AF8" w:rsidP="001B7AF8">
            <w:pPr>
              <w:pStyle w:val="gemtab11ptAbstand"/>
              <w:rPr>
                <w:sz w:val="20"/>
              </w:rPr>
            </w:pPr>
            <w:r w:rsidRPr="00327E5D">
              <w:rPr>
                <w:sz w:val="20"/>
              </w:rPr>
              <w:t>5</w:t>
            </w:r>
          </w:p>
        </w:tc>
        <w:tc>
          <w:tcPr>
            <w:tcW w:w="720" w:type="dxa"/>
            <w:shd w:val="clear" w:color="auto" w:fill="auto"/>
          </w:tcPr>
          <w:p w:rsidR="001B7AF8" w:rsidRPr="00327E5D" w:rsidRDefault="001B7AF8" w:rsidP="001B7AF8">
            <w:pPr>
              <w:pStyle w:val="gemtab11ptAbstand"/>
              <w:rPr>
                <w:sz w:val="20"/>
              </w:rPr>
            </w:pPr>
          </w:p>
        </w:tc>
        <w:tc>
          <w:tcPr>
            <w:tcW w:w="1080" w:type="dxa"/>
            <w:shd w:val="clear" w:color="auto" w:fill="auto"/>
          </w:tcPr>
          <w:p w:rsidR="001B7AF8" w:rsidRPr="00327E5D" w:rsidRDefault="001B7AF8" w:rsidP="001B7AF8">
            <w:pPr>
              <w:pStyle w:val="gemtab11ptAbstand"/>
              <w:rPr>
                <w:sz w:val="20"/>
              </w:rPr>
            </w:pPr>
            <w:r w:rsidRPr="00327E5D">
              <w:rPr>
                <w:sz w:val="20"/>
              </w:rPr>
              <w:t>0</w:t>
            </w:r>
          </w:p>
        </w:tc>
        <w:tc>
          <w:tcPr>
            <w:tcW w:w="3780" w:type="dxa"/>
            <w:shd w:val="clear" w:color="auto" w:fill="auto"/>
          </w:tcPr>
          <w:p w:rsidR="001B7AF8" w:rsidRPr="00327E5D" w:rsidRDefault="001B7AF8" w:rsidP="001B7AF8">
            <w:pPr>
              <w:pStyle w:val="gemtab11ptAbstand"/>
              <w:rPr>
                <w:sz w:val="20"/>
              </w:rPr>
            </w:pPr>
          </w:p>
        </w:tc>
      </w:tr>
    </w:tbl>
    <w:p w:rsidR="00E655AE" w:rsidRDefault="00E655AE" w:rsidP="001B7AF8">
      <w:pPr>
        <w:pStyle w:val="gemEinzug"/>
        <w:rPr>
          <w:rFonts w:ascii="Wingdings" w:hAnsi="Wingdings"/>
          <w:b/>
        </w:rPr>
      </w:pPr>
    </w:p>
    <w:p w:rsidR="001B7AF8" w:rsidRPr="00E655AE" w:rsidRDefault="00E655AE" w:rsidP="00E655AE">
      <w:pPr>
        <w:pStyle w:val="gemStandard"/>
      </w:pPr>
      <w:r>
        <w:rPr>
          <w:b/>
        </w:rPr>
        <w:sym w:font="Wingdings" w:char="F0D5"/>
      </w:r>
    </w:p>
    <w:p w:rsidR="001B7AF8" w:rsidRPr="00933376" w:rsidRDefault="001B7AF8" w:rsidP="00E655AE">
      <w:pPr>
        <w:pStyle w:val="berschrift2"/>
      </w:pPr>
      <w:bookmarkStart w:id="85" w:name="oEF_Version"/>
      <w:bookmarkStart w:id="86" w:name="oEF_Version2"/>
      <w:bookmarkStart w:id="87" w:name="_Toc502657618"/>
      <w:r w:rsidRPr="00933376">
        <w:t>EF.Version</w:t>
      </w:r>
      <w:bookmarkEnd w:id="85"/>
      <w:r w:rsidRPr="00933376">
        <w:t>2</w:t>
      </w:r>
      <w:bookmarkEnd w:id="86"/>
      <w:bookmarkEnd w:id="87"/>
      <w:r w:rsidRPr="00933376">
        <w:t xml:space="preserve"> </w:t>
      </w:r>
    </w:p>
    <w:p w:rsidR="001B7AF8" w:rsidRPr="00933376" w:rsidRDefault="001B7AF8" w:rsidP="001B7AF8">
      <w:pPr>
        <w:pStyle w:val="gemStandard"/>
      </w:pPr>
      <w:r w:rsidRPr="00933376">
        <w:t xml:space="preserve">Die Datei </w:t>
      </w:r>
      <w:r w:rsidRPr="00933376">
        <w:fldChar w:fldCharType="begin"/>
      </w:r>
      <w:r w:rsidRPr="00933376">
        <w:instrText xml:space="preserve"> REF oEF_Version2 \h </w:instrText>
      </w:r>
      <w:r>
        <w:instrText xml:space="preserve"> \* MERGEFORMAT </w:instrText>
      </w:r>
      <w:r w:rsidRPr="00933376">
        <w:fldChar w:fldCharType="separate"/>
      </w:r>
      <w:r w:rsidR="00FB2EC0" w:rsidRPr="00933376">
        <w:t>EF.Version2</w:t>
      </w:r>
      <w:r w:rsidRPr="00933376">
        <w:fldChar w:fldCharType="end"/>
      </w:r>
      <w:r w:rsidRPr="00933376">
        <w:t xml:space="preserve"> dient zur Versionierung grundsätzlich veränderlicher Elemente einer Karte der Generation 2. Eine Veränderung der enthaltenen Elemente, und damit die Versionierung innerhalb dieser Datei, kann nur durch ein CMS erfolgen.</w:t>
      </w:r>
    </w:p>
    <w:p w:rsidR="001B7AF8" w:rsidRPr="00933376" w:rsidRDefault="001B7AF8" w:rsidP="001B7AF8">
      <w:pPr>
        <w:pStyle w:val="gemStandard"/>
      </w:pPr>
      <w:r w:rsidRPr="00933376">
        <w:t>Die Versionierung von Anteilen der Karte, die auch durch ein CMS nicht verändert werden können (bzw. dürfen), erfolgt über EF.ATR.</w:t>
      </w:r>
    </w:p>
    <w:p w:rsidR="001B7AF8" w:rsidRPr="00327E5D" w:rsidRDefault="001B7AF8" w:rsidP="001B7AF8">
      <w:pPr>
        <w:pStyle w:val="gemStandard"/>
        <w:rPr>
          <w:b/>
        </w:rPr>
      </w:pPr>
      <w:r w:rsidRPr="00327E5D">
        <w:rPr>
          <w:rFonts w:ascii="Wingdings" w:hAnsi="Wingdings"/>
          <w:b/>
        </w:rPr>
        <w:sym w:font="Wingdings" w:char="F0D6"/>
      </w:r>
      <w:r w:rsidRPr="00327E5D">
        <w:rPr>
          <w:b/>
        </w:rPr>
        <w:tab/>
        <w:t>Card-G2-A_3483</w:t>
      </w:r>
      <w:r w:rsidRPr="005333DB">
        <w:rPr>
          <w:b/>
        </w:rPr>
        <w:t>-01</w:t>
      </w:r>
      <w:r w:rsidRPr="00327E5D">
        <w:rPr>
          <w:b/>
        </w:rPr>
        <w:t xml:space="preserve"> K_Initialisierung: Inhalt </w:t>
      </w:r>
      <w:r w:rsidRPr="00327E5D">
        <w:rPr>
          <w:b/>
          <w:i/>
        </w:rPr>
        <w:t>body</w:t>
      </w:r>
      <w:r w:rsidRPr="00327E5D">
        <w:rPr>
          <w:b/>
        </w:rPr>
        <w:t xml:space="preserve"> von </w:t>
      </w:r>
      <w:r w:rsidRPr="00327E5D">
        <w:rPr>
          <w:b/>
        </w:rPr>
        <w:fldChar w:fldCharType="begin"/>
      </w:r>
      <w:r w:rsidRPr="00327E5D">
        <w:rPr>
          <w:b/>
        </w:rPr>
        <w:instrText xml:space="preserve"> REF oEF_Version2 \h  \* MERGEFORMAT </w:instrText>
      </w:r>
      <w:r w:rsidRPr="00327E5D">
        <w:rPr>
          <w:b/>
        </w:rPr>
      </w:r>
      <w:r w:rsidRPr="00327E5D">
        <w:rPr>
          <w:b/>
        </w:rPr>
        <w:fldChar w:fldCharType="separate"/>
      </w:r>
      <w:r w:rsidR="00FB2EC0" w:rsidRPr="00FB2EC0">
        <w:rPr>
          <w:b/>
        </w:rPr>
        <w:t>EF.Version2</w:t>
      </w:r>
      <w:r w:rsidRPr="00327E5D">
        <w:rPr>
          <w:b/>
        </w:rPr>
        <w:fldChar w:fldCharType="end"/>
      </w:r>
    </w:p>
    <w:p w:rsidR="001B7AF8" w:rsidRPr="00406320" w:rsidRDefault="001B7AF8" w:rsidP="001B7AF8">
      <w:pPr>
        <w:ind w:left="567"/>
      </w:pPr>
      <w:r w:rsidRPr="00933376">
        <w:t xml:space="preserve">Der Inhalt des Attributes </w:t>
      </w:r>
      <w:r w:rsidRPr="00933376">
        <w:rPr>
          <w:i/>
        </w:rPr>
        <w:t>body</w:t>
      </w:r>
      <w:r w:rsidRPr="00933376">
        <w:t xml:space="preserve"> MUSS eine Konkatenation von primitiven Datenobjekten sein</w:t>
      </w:r>
      <w:r>
        <w:t xml:space="preserve">, </w:t>
      </w:r>
      <w:r w:rsidRPr="00406320">
        <w:t>die von einem Constructed Element umschlossen werden.</w:t>
      </w:r>
    </w:p>
    <w:p w:rsidR="001B7AF8" w:rsidRPr="00406320" w:rsidRDefault="001B7AF8" w:rsidP="001B7AF8">
      <w:pPr>
        <w:pStyle w:val="gemEinzug"/>
      </w:pPr>
      <w:bookmarkStart w:id="88" w:name="_Toc372624433"/>
      <w:r w:rsidRPr="00406320">
        <w:t xml:space="preserve">Die </w:t>
      </w:r>
      <w:r w:rsidRPr="00406320">
        <w:fldChar w:fldCharType="begin"/>
      </w:r>
      <w:r w:rsidRPr="00406320">
        <w:instrText xml:space="preserve"> REF oEF_Version2 \h  \* MERGEFORMAT </w:instrText>
      </w:r>
      <w:r w:rsidRPr="00406320">
        <w:fldChar w:fldCharType="separate"/>
      </w:r>
      <w:r w:rsidR="00FB2EC0" w:rsidRPr="00933376">
        <w:t>EF.Version2</w:t>
      </w:r>
      <w:r w:rsidRPr="00406320">
        <w:fldChar w:fldCharType="end"/>
      </w:r>
      <w:r>
        <w:t xml:space="preserve"> </w:t>
      </w:r>
      <w:r w:rsidRPr="00406320">
        <w:t>MUSS den in Tab_Karten_Fach_TIP_002 festgelegten Inhalt aufweisen.</w:t>
      </w:r>
    </w:p>
    <w:p w:rsidR="001B7AF8" w:rsidRPr="00933376" w:rsidRDefault="001B7AF8" w:rsidP="001B7AF8">
      <w:pPr>
        <w:pStyle w:val="Beschriftung"/>
      </w:pPr>
      <w:bookmarkStart w:id="89" w:name="_Toc501358220"/>
      <w:r w:rsidRPr="00406320">
        <w:t xml:space="preserve">Tabelle </w:t>
      </w:r>
      <w:r w:rsidRPr="00406320">
        <w:fldChar w:fldCharType="begin"/>
      </w:r>
      <w:r w:rsidRPr="00406320">
        <w:instrText xml:space="preserve"> SEQ Tabelle \* ARABIC </w:instrText>
      </w:r>
      <w:r w:rsidRPr="00406320">
        <w:fldChar w:fldCharType="separate"/>
      </w:r>
      <w:r w:rsidR="00FB2EC0">
        <w:rPr>
          <w:noProof/>
        </w:rPr>
        <w:t>4</w:t>
      </w:r>
      <w:r w:rsidRPr="00406320">
        <w:fldChar w:fldCharType="end"/>
      </w:r>
      <w:r w:rsidRPr="00406320">
        <w:t xml:space="preserve">: Tab_Karten_Fach_TIP_002 Inhalt </w:t>
      </w:r>
      <w:bookmarkEnd w:id="88"/>
      <w:r w:rsidRPr="00406320">
        <w:t xml:space="preserve">von </w:t>
      </w:r>
      <w:r w:rsidRPr="00406320">
        <w:fldChar w:fldCharType="begin"/>
      </w:r>
      <w:r w:rsidRPr="00406320">
        <w:instrText xml:space="preserve"> REF oEF_Version2 \h  \* MERGEFORMAT </w:instrText>
      </w:r>
      <w:r w:rsidRPr="00406320">
        <w:fldChar w:fldCharType="separate"/>
      </w:r>
      <w:r w:rsidR="00FB2EC0" w:rsidRPr="00933376">
        <w:t>EF.Version2</w:t>
      </w:r>
      <w:bookmarkEnd w:id="89"/>
      <w:r w:rsidRPr="00406320">
        <w:fldChar w:fldCharType="end"/>
      </w:r>
    </w:p>
    <w:tbl>
      <w:tblPr>
        <w:tblW w:w="8243"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20" w:firstRow="1" w:lastRow="0" w:firstColumn="0" w:lastColumn="0" w:noHBand="0" w:noVBand="0"/>
      </w:tblPr>
      <w:tblGrid>
        <w:gridCol w:w="893"/>
        <w:gridCol w:w="893"/>
        <w:gridCol w:w="1040"/>
        <w:gridCol w:w="945"/>
        <w:gridCol w:w="4472"/>
      </w:tblGrid>
      <w:tr w:rsidR="001B7AF8" w:rsidRPr="00327E5D" w:rsidTr="0070466B">
        <w:tc>
          <w:tcPr>
            <w:tcW w:w="893" w:type="dxa"/>
            <w:shd w:val="clear" w:color="auto" w:fill="E0E0E0"/>
            <w:vAlign w:val="center"/>
          </w:tcPr>
          <w:p w:rsidR="001B7AF8" w:rsidRPr="006A58F6" w:rsidRDefault="001B7AF8" w:rsidP="001B7AF8">
            <w:pPr>
              <w:pStyle w:val="gemtab11ptAbstand"/>
              <w:rPr>
                <w:b/>
                <w:sz w:val="20"/>
              </w:rPr>
            </w:pPr>
            <w:r w:rsidRPr="006A58F6">
              <w:rPr>
                <w:b/>
                <w:sz w:val="20"/>
              </w:rPr>
              <w:t>Tag</w:t>
            </w:r>
          </w:p>
        </w:tc>
        <w:tc>
          <w:tcPr>
            <w:tcW w:w="893" w:type="dxa"/>
            <w:shd w:val="clear" w:color="auto" w:fill="E0E0E0"/>
            <w:vAlign w:val="center"/>
          </w:tcPr>
          <w:p w:rsidR="001B7AF8" w:rsidRPr="006A58F6" w:rsidRDefault="001B7AF8" w:rsidP="001B7AF8">
            <w:pPr>
              <w:pStyle w:val="gemtab11ptAbstand"/>
              <w:rPr>
                <w:b/>
                <w:sz w:val="20"/>
              </w:rPr>
            </w:pPr>
            <w:r w:rsidRPr="006A58F6">
              <w:rPr>
                <w:b/>
                <w:sz w:val="20"/>
              </w:rPr>
              <w:t>L</w:t>
            </w:r>
          </w:p>
        </w:tc>
        <w:tc>
          <w:tcPr>
            <w:tcW w:w="6457" w:type="dxa"/>
            <w:gridSpan w:val="3"/>
            <w:shd w:val="clear" w:color="auto" w:fill="E0E0E0"/>
            <w:vAlign w:val="center"/>
          </w:tcPr>
          <w:p w:rsidR="001B7AF8" w:rsidRPr="006A58F6" w:rsidRDefault="001B7AF8" w:rsidP="001B7AF8">
            <w:pPr>
              <w:pStyle w:val="gemtab11ptAbstand"/>
              <w:rPr>
                <w:b/>
                <w:sz w:val="20"/>
              </w:rPr>
            </w:pPr>
            <w:r w:rsidRPr="006A58F6">
              <w:rPr>
                <w:b/>
                <w:sz w:val="20"/>
              </w:rPr>
              <w:t>Wert</w:t>
            </w:r>
          </w:p>
        </w:tc>
      </w:tr>
      <w:tr w:rsidR="001B7AF8" w:rsidRPr="00327E5D" w:rsidTr="0070466B">
        <w:tc>
          <w:tcPr>
            <w:tcW w:w="893" w:type="dxa"/>
          </w:tcPr>
          <w:p w:rsidR="001B7AF8" w:rsidRPr="00327E5D" w:rsidRDefault="001B7AF8" w:rsidP="001B7AF8">
            <w:pPr>
              <w:pStyle w:val="gemtab11ptAbstand"/>
              <w:spacing w:before="0" w:after="0"/>
              <w:rPr>
                <w:sz w:val="20"/>
              </w:rPr>
            </w:pPr>
            <w:r w:rsidRPr="00327E5D">
              <w:rPr>
                <w:sz w:val="20"/>
              </w:rPr>
              <w:t>'EF'</w:t>
            </w:r>
          </w:p>
        </w:tc>
        <w:tc>
          <w:tcPr>
            <w:tcW w:w="893" w:type="dxa"/>
          </w:tcPr>
          <w:p w:rsidR="001B7AF8" w:rsidRPr="00327E5D" w:rsidRDefault="001B7AF8" w:rsidP="001B7AF8">
            <w:pPr>
              <w:pStyle w:val="gemtab11ptAbstand"/>
              <w:spacing w:before="0" w:after="0"/>
              <w:rPr>
                <w:sz w:val="20"/>
              </w:rPr>
            </w:pPr>
            <w:r w:rsidRPr="00327E5D">
              <w:rPr>
                <w:sz w:val="20"/>
              </w:rPr>
              <w:t>'XX'</w:t>
            </w:r>
          </w:p>
        </w:tc>
        <w:tc>
          <w:tcPr>
            <w:tcW w:w="6457" w:type="dxa"/>
            <w:gridSpan w:val="3"/>
            <w:shd w:val="clear" w:color="auto" w:fill="auto"/>
            <w:vAlign w:val="center"/>
          </w:tcPr>
          <w:p w:rsidR="001B7AF8" w:rsidRPr="00327E5D" w:rsidRDefault="001B7AF8" w:rsidP="001B7AF8">
            <w:pPr>
              <w:pStyle w:val="gemtab11ptAbstand"/>
              <w:spacing w:before="0" w:after="0"/>
              <w:rPr>
                <w:sz w:val="20"/>
              </w:rPr>
            </w:pPr>
            <w:r w:rsidRPr="00327E5D">
              <w:rPr>
                <w:sz w:val="20"/>
              </w:rPr>
              <w:t>Inhalt EF.Version2</w:t>
            </w:r>
            <w:r w:rsidRPr="00327E5D">
              <w:rPr>
                <w:sz w:val="20"/>
              </w:rPr>
              <w:tab/>
              <w:t>'XX' = Länge abhängig vom Kartentyp:</w:t>
            </w:r>
          </w:p>
          <w:p w:rsidR="001B7AF8" w:rsidRPr="00327E5D" w:rsidRDefault="001B7AF8" w:rsidP="001B7AF8">
            <w:pPr>
              <w:pStyle w:val="gemEinzug"/>
              <w:spacing w:before="0" w:after="0"/>
              <w:rPr>
                <w:sz w:val="20"/>
              </w:rPr>
            </w:pPr>
            <w:r w:rsidRPr="00327E5D">
              <w:rPr>
                <w:sz w:val="20"/>
              </w:rPr>
              <w:t>'Wert von XX' für eGK,</w:t>
            </w:r>
            <w:r w:rsidRPr="00327E5D">
              <w:rPr>
                <w:sz w:val="20"/>
              </w:rPr>
              <w:tab/>
            </w:r>
            <w:r w:rsidRPr="00327E5D">
              <w:rPr>
                <w:sz w:val="20"/>
              </w:rPr>
              <w:tab/>
            </w:r>
            <w:r w:rsidRPr="00327E5D">
              <w:rPr>
                <w:sz w:val="20"/>
              </w:rPr>
              <w:tab/>
            </w:r>
            <w:r w:rsidRPr="00327E5D">
              <w:rPr>
                <w:sz w:val="20"/>
              </w:rPr>
              <w:tab/>
            </w:r>
            <w:r w:rsidRPr="00327E5D">
              <w:rPr>
                <w:sz w:val="20"/>
              </w:rPr>
              <w:tab/>
            </w:r>
            <w:r w:rsidRPr="00916691">
              <w:rPr>
                <w:sz w:val="20"/>
              </w:rPr>
              <w:t>'2B' (</w:t>
            </w:r>
            <w:r w:rsidRPr="00327E5D">
              <w:rPr>
                <w:sz w:val="20"/>
              </w:rPr>
              <w:t>= 43 Byte)</w:t>
            </w:r>
          </w:p>
          <w:p w:rsidR="001B7AF8" w:rsidRPr="00327E5D" w:rsidRDefault="001B7AF8" w:rsidP="001B7AF8">
            <w:pPr>
              <w:pStyle w:val="gemEinzug"/>
              <w:spacing w:before="0" w:after="0"/>
              <w:rPr>
                <w:sz w:val="20"/>
              </w:rPr>
            </w:pPr>
            <w:r w:rsidRPr="00327E5D">
              <w:rPr>
                <w:sz w:val="20"/>
              </w:rPr>
              <w:t xml:space="preserve">Wert von XX' für HBA und SMC-B: </w:t>
            </w:r>
            <w:r w:rsidRPr="00327E5D">
              <w:rPr>
                <w:sz w:val="20"/>
              </w:rPr>
              <w:tab/>
            </w:r>
            <w:r w:rsidRPr="00327E5D">
              <w:rPr>
                <w:sz w:val="20"/>
              </w:rPr>
              <w:tab/>
              <w:t>'26' (= 38 Byte)</w:t>
            </w:r>
          </w:p>
          <w:p w:rsidR="001B7AF8" w:rsidRPr="00327E5D" w:rsidRDefault="001B7AF8" w:rsidP="001B7AF8">
            <w:pPr>
              <w:pStyle w:val="gemEinzug"/>
              <w:spacing w:before="0" w:after="0"/>
              <w:rPr>
                <w:sz w:val="20"/>
              </w:rPr>
            </w:pPr>
            <w:r w:rsidRPr="00327E5D">
              <w:rPr>
                <w:sz w:val="20"/>
              </w:rPr>
              <w:t>Wert von 'XX' für die gSMC-K:</w:t>
            </w:r>
            <w:r w:rsidRPr="00327E5D">
              <w:rPr>
                <w:sz w:val="20"/>
              </w:rPr>
              <w:tab/>
            </w:r>
            <w:r w:rsidRPr="00327E5D">
              <w:rPr>
                <w:sz w:val="20"/>
              </w:rPr>
              <w:tab/>
            </w:r>
            <w:r w:rsidRPr="00327E5D">
              <w:rPr>
                <w:sz w:val="20"/>
              </w:rPr>
              <w:tab/>
              <w:t>'30' (= 48 Byte)</w:t>
            </w:r>
          </w:p>
          <w:p w:rsidR="001B7AF8" w:rsidRPr="00327E5D" w:rsidRDefault="001B7AF8" w:rsidP="001B7AF8">
            <w:pPr>
              <w:pStyle w:val="gemtab11ptAbstand"/>
              <w:spacing w:before="0" w:after="0"/>
              <w:rPr>
                <w:sz w:val="20"/>
              </w:rPr>
            </w:pPr>
            <w:r w:rsidRPr="00327E5D">
              <w:rPr>
                <w:sz w:val="20"/>
              </w:rPr>
              <w:t>Wert von 'XX' für die gSMC-KT:</w:t>
            </w:r>
            <w:r w:rsidRPr="00327E5D">
              <w:rPr>
                <w:sz w:val="20"/>
              </w:rPr>
              <w:tab/>
            </w:r>
            <w:r w:rsidRPr="00327E5D">
              <w:rPr>
                <w:sz w:val="20"/>
              </w:rPr>
              <w:tab/>
            </w:r>
            <w:r w:rsidRPr="00327E5D">
              <w:rPr>
                <w:sz w:val="20"/>
              </w:rPr>
              <w:tab/>
              <w:t>'2B' (= 43 Byte)</w:t>
            </w:r>
          </w:p>
        </w:tc>
      </w:tr>
      <w:tr w:rsidR="001B7AF8" w:rsidRPr="00327E5D" w:rsidTr="0070466B">
        <w:tc>
          <w:tcPr>
            <w:tcW w:w="1786" w:type="dxa"/>
            <w:gridSpan w:val="2"/>
            <w:vMerge w:val="restart"/>
          </w:tcPr>
          <w:p w:rsidR="001B7AF8" w:rsidRPr="00327E5D" w:rsidRDefault="001B7AF8" w:rsidP="001B7AF8">
            <w:pPr>
              <w:pStyle w:val="gemtab11ptAbstand"/>
              <w:rPr>
                <w:sz w:val="20"/>
              </w:rPr>
            </w:pPr>
          </w:p>
        </w:tc>
        <w:tc>
          <w:tcPr>
            <w:tcW w:w="1040" w:type="dxa"/>
            <w:shd w:val="clear" w:color="auto" w:fill="E0E0E0"/>
            <w:vAlign w:val="center"/>
          </w:tcPr>
          <w:p w:rsidR="001B7AF8" w:rsidRPr="006A58F6" w:rsidRDefault="001B7AF8" w:rsidP="001B7AF8">
            <w:pPr>
              <w:pStyle w:val="gemtab11ptAbstand"/>
              <w:rPr>
                <w:b/>
                <w:sz w:val="20"/>
              </w:rPr>
            </w:pPr>
            <w:r w:rsidRPr="006A58F6">
              <w:rPr>
                <w:b/>
                <w:sz w:val="20"/>
              </w:rPr>
              <w:t>Tag</w:t>
            </w:r>
          </w:p>
        </w:tc>
        <w:tc>
          <w:tcPr>
            <w:tcW w:w="945" w:type="dxa"/>
            <w:shd w:val="clear" w:color="auto" w:fill="E0E0E0"/>
            <w:vAlign w:val="center"/>
          </w:tcPr>
          <w:p w:rsidR="001B7AF8" w:rsidRPr="006A58F6" w:rsidRDefault="001B7AF8" w:rsidP="001B7AF8">
            <w:pPr>
              <w:pStyle w:val="gemtab11ptAbstand"/>
              <w:rPr>
                <w:b/>
                <w:sz w:val="20"/>
              </w:rPr>
            </w:pPr>
            <w:r w:rsidRPr="006A58F6">
              <w:rPr>
                <w:b/>
                <w:sz w:val="20"/>
              </w:rPr>
              <w:t>L</w:t>
            </w:r>
          </w:p>
        </w:tc>
        <w:tc>
          <w:tcPr>
            <w:tcW w:w="4472" w:type="dxa"/>
            <w:shd w:val="clear" w:color="auto" w:fill="E0E0E0"/>
            <w:vAlign w:val="center"/>
          </w:tcPr>
          <w:p w:rsidR="001B7AF8" w:rsidRPr="006A58F6" w:rsidRDefault="001B7AF8" w:rsidP="001B7AF8">
            <w:pPr>
              <w:pStyle w:val="gemtab11ptAbstand"/>
              <w:rPr>
                <w:b/>
                <w:sz w:val="20"/>
              </w:rPr>
            </w:pPr>
            <w:r w:rsidRPr="006A58F6">
              <w:rPr>
                <w:b/>
                <w:sz w:val="20"/>
              </w:rPr>
              <w:t>Wert</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pStyle w:val="gemtab11ptAbstand"/>
              <w:spacing w:before="0" w:after="0"/>
              <w:rPr>
                <w:sz w:val="20"/>
              </w:rPr>
            </w:pPr>
            <w:r w:rsidRPr="00327E5D">
              <w:rPr>
                <w:sz w:val="20"/>
              </w:rPr>
              <w:t>'C0'</w:t>
            </w:r>
          </w:p>
        </w:tc>
        <w:tc>
          <w:tcPr>
            <w:tcW w:w="945" w:type="dxa"/>
            <w:shd w:val="clear" w:color="auto" w:fill="auto"/>
            <w:vAlign w:val="center"/>
          </w:tcPr>
          <w:p w:rsidR="001B7AF8" w:rsidRPr="00327E5D" w:rsidRDefault="001B7AF8" w:rsidP="001B7AF8">
            <w:pPr>
              <w:pStyle w:val="gemListing"/>
              <w:rPr>
                <w:sz w:val="20"/>
                <w:lang w:val="en-GB"/>
              </w:rPr>
            </w:pPr>
            <w:r w:rsidRPr="00327E5D">
              <w:rPr>
                <w:sz w:val="20"/>
                <w:lang w:val="en-GB"/>
              </w:rPr>
              <w:t>'03'</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 xml:space="preserve">Versionsnummer der Befüllvorschrift für EF.Version2 </w:t>
            </w:r>
            <w:r w:rsidRPr="00327E5D">
              <w:rPr>
                <w:bCs/>
                <w:sz w:val="20"/>
              </w:rPr>
              <w:t xml:space="preserve">(2.0.0) </w:t>
            </w:r>
            <w:r w:rsidRPr="00327E5D">
              <w:rPr>
                <w:sz w:val="20"/>
              </w:rPr>
              <w:t>gemäß Kodierung von Versionskennungen</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'C1'</w:t>
            </w:r>
          </w:p>
        </w:tc>
        <w:tc>
          <w:tcPr>
            <w:tcW w:w="945" w:type="dxa"/>
            <w:shd w:val="clear" w:color="auto" w:fill="auto"/>
            <w:vAlign w:val="center"/>
          </w:tcPr>
          <w:p w:rsidR="001B7AF8" w:rsidRPr="00327E5D" w:rsidRDefault="001B7AF8" w:rsidP="001B7AF8">
            <w:pPr>
              <w:rPr>
                <w:sz w:val="20"/>
              </w:rPr>
            </w:pPr>
            <w:r w:rsidRPr="00327E5D">
              <w:rPr>
                <w:sz w:val="20"/>
                <w:lang w:val="en-GB"/>
              </w:rPr>
              <w:t>'03'</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 xml:space="preserve">Version des dem </w:t>
            </w:r>
            <w:r w:rsidRPr="00327E5D">
              <w:rPr>
                <w:sz w:val="20"/>
                <w:u w:val="single"/>
              </w:rPr>
              <w:t>aktiven</w:t>
            </w:r>
            <w:r w:rsidRPr="00327E5D">
              <w:rPr>
                <w:sz w:val="20"/>
              </w:rPr>
              <w:t xml:space="preserve"> Objektsystem zugrundeliegenden Produkttyps (PT_ObjSys) gemäß Kodierung der Versionskennungen</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'C2'</w:t>
            </w:r>
          </w:p>
        </w:tc>
        <w:tc>
          <w:tcPr>
            <w:tcW w:w="945" w:type="dxa"/>
            <w:shd w:val="clear" w:color="auto" w:fill="auto"/>
            <w:vAlign w:val="center"/>
          </w:tcPr>
          <w:p w:rsidR="001B7AF8" w:rsidRPr="00327E5D" w:rsidRDefault="001B7AF8" w:rsidP="001B7AF8">
            <w:pPr>
              <w:rPr>
                <w:sz w:val="20"/>
              </w:rPr>
            </w:pPr>
            <w:r w:rsidRPr="00327E5D">
              <w:rPr>
                <w:sz w:val="20"/>
                <w:lang w:val="en-GB"/>
              </w:rPr>
              <w:t>'10'</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Produktidentifikation des aktiven Objektsystems (PI_Objektsystem) gemäß Kodierung von Produktidentifikatoren</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'C4'</w:t>
            </w:r>
          </w:p>
        </w:tc>
        <w:tc>
          <w:tcPr>
            <w:tcW w:w="945" w:type="dxa"/>
            <w:shd w:val="clear" w:color="auto" w:fill="auto"/>
            <w:vAlign w:val="center"/>
          </w:tcPr>
          <w:p w:rsidR="001B7AF8" w:rsidRPr="00327E5D" w:rsidRDefault="001B7AF8" w:rsidP="001B7AF8">
            <w:pPr>
              <w:rPr>
                <w:sz w:val="20"/>
              </w:rPr>
            </w:pPr>
            <w:r w:rsidRPr="00327E5D">
              <w:rPr>
                <w:sz w:val="20"/>
                <w:lang w:val="en-GB"/>
              </w:rPr>
              <w:t>'03'</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Versionsnummer der Befüllvorschrift für EF.GDO (1.0.0) gemäß Kodierung der Versionskennungen</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'C5'</w:t>
            </w:r>
          </w:p>
        </w:tc>
        <w:tc>
          <w:tcPr>
            <w:tcW w:w="945" w:type="dxa"/>
            <w:shd w:val="clear" w:color="auto" w:fill="auto"/>
            <w:vAlign w:val="center"/>
          </w:tcPr>
          <w:p w:rsidR="001B7AF8" w:rsidRPr="00327E5D" w:rsidRDefault="001B7AF8" w:rsidP="001B7AF8">
            <w:pPr>
              <w:rPr>
                <w:sz w:val="20"/>
              </w:rPr>
            </w:pPr>
            <w:r w:rsidRPr="00327E5D">
              <w:rPr>
                <w:sz w:val="20"/>
                <w:lang w:val="en-GB"/>
              </w:rPr>
              <w:t>'03'</w:t>
            </w:r>
          </w:p>
        </w:tc>
        <w:tc>
          <w:tcPr>
            <w:tcW w:w="4472" w:type="dxa"/>
            <w:shd w:val="clear" w:color="auto" w:fill="auto"/>
          </w:tcPr>
          <w:p w:rsidR="001B7AF8" w:rsidRPr="00327E5D" w:rsidRDefault="001B7AF8" w:rsidP="001B7AF8">
            <w:pPr>
              <w:rPr>
                <w:sz w:val="20"/>
              </w:rPr>
            </w:pPr>
            <w:r w:rsidRPr="00327E5D">
              <w:rPr>
                <w:sz w:val="20"/>
              </w:rPr>
              <w:t>Versionsnummer der Befüllvorschrift für EF.ATR</w:t>
            </w:r>
            <w:r>
              <w:rPr>
                <w:sz w:val="20"/>
              </w:rPr>
              <w:t xml:space="preserve"> </w:t>
            </w:r>
            <w:r w:rsidRPr="00327E5D">
              <w:rPr>
                <w:sz w:val="20"/>
              </w:rPr>
              <w:t>(2.0.0) gemäß Kodierung der Versionskennungen</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'C6'</w:t>
            </w:r>
          </w:p>
        </w:tc>
        <w:tc>
          <w:tcPr>
            <w:tcW w:w="945" w:type="dxa"/>
            <w:shd w:val="clear" w:color="auto" w:fill="auto"/>
            <w:vAlign w:val="center"/>
          </w:tcPr>
          <w:p w:rsidR="001B7AF8" w:rsidRPr="00327E5D" w:rsidRDefault="001B7AF8" w:rsidP="001B7AF8">
            <w:pPr>
              <w:rPr>
                <w:sz w:val="20"/>
              </w:rPr>
            </w:pPr>
            <w:r w:rsidRPr="00327E5D">
              <w:rPr>
                <w:sz w:val="20"/>
                <w:lang w:val="en-GB"/>
              </w:rPr>
              <w:t>'03'</w:t>
            </w:r>
          </w:p>
        </w:tc>
        <w:tc>
          <w:tcPr>
            <w:tcW w:w="4472" w:type="dxa"/>
            <w:shd w:val="clear" w:color="auto" w:fill="auto"/>
          </w:tcPr>
          <w:p w:rsidR="001B7AF8" w:rsidRPr="00327E5D" w:rsidRDefault="001B7AF8" w:rsidP="001B7AF8">
            <w:pPr>
              <w:rPr>
                <w:sz w:val="20"/>
              </w:rPr>
            </w:pPr>
            <w:r w:rsidRPr="00327E5D">
              <w:rPr>
                <w:sz w:val="20"/>
              </w:rPr>
              <w:t>Versionsnummer der Befüllvorschrift für EF.KeyInfo (</w:t>
            </w:r>
            <w:r w:rsidRPr="00337013">
              <w:rPr>
                <w:sz w:val="20"/>
              </w:rPr>
              <w:t>2.0.0</w:t>
            </w:r>
            <w:r w:rsidRPr="00327E5D">
              <w:rPr>
                <w:sz w:val="20"/>
              </w:rPr>
              <w:t>) gemäß Kodierung der Versionskennungen (nur gültig für die gSMC-K und die gSMC-KT)</w:t>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'C3'</w:t>
            </w:r>
          </w:p>
        </w:tc>
        <w:tc>
          <w:tcPr>
            <w:tcW w:w="945" w:type="dxa"/>
            <w:shd w:val="clear" w:color="auto" w:fill="auto"/>
            <w:vAlign w:val="center"/>
          </w:tcPr>
          <w:p w:rsidR="001B7AF8" w:rsidRPr="00327E5D" w:rsidRDefault="001B7AF8" w:rsidP="001B7AF8">
            <w:pPr>
              <w:rPr>
                <w:sz w:val="20"/>
              </w:rPr>
            </w:pPr>
            <w:r w:rsidRPr="00337013">
              <w:rPr>
                <w:sz w:val="20"/>
              </w:rPr>
              <w:t>'03'</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 xml:space="preserve">Versionsnummer der Befüllvorschrift für die Datei </w:t>
            </w:r>
            <w:r w:rsidRPr="00327E5D">
              <w:rPr>
                <w:sz w:val="20"/>
              </w:rPr>
              <w:fldChar w:fldCharType="begin"/>
            </w:r>
            <w:r w:rsidRPr="00327E5D">
              <w:rPr>
                <w:sz w:val="20"/>
              </w:rPr>
              <w:instrText xml:space="preserve"> REF oEF_EnvironmentalSettings \h  \* MERGEFORMAT </w:instrText>
            </w:r>
            <w:r w:rsidRPr="00327E5D">
              <w:rPr>
                <w:sz w:val="20"/>
              </w:rPr>
            </w:r>
            <w:r w:rsidRPr="00327E5D">
              <w:rPr>
                <w:sz w:val="20"/>
              </w:rPr>
              <w:fldChar w:fldCharType="separate"/>
            </w:r>
            <w:r w:rsidR="00FB2EC0" w:rsidRPr="00FB2EC0">
              <w:rPr>
                <w:sz w:val="20"/>
              </w:rPr>
              <w:t>EF.EnvironmentSettings</w:t>
            </w:r>
            <w:r w:rsidRPr="00327E5D">
              <w:rPr>
                <w:sz w:val="20"/>
              </w:rPr>
              <w:fldChar w:fldCharType="end"/>
            </w:r>
            <w:r w:rsidRPr="00327E5D">
              <w:rPr>
                <w:sz w:val="20"/>
              </w:rPr>
              <w:t xml:space="preserve"> (1.0.0) </w:t>
            </w:r>
          </w:p>
          <w:p w:rsidR="001B7AF8" w:rsidRPr="00327E5D" w:rsidRDefault="001B7AF8" w:rsidP="001B7AF8">
            <w:pPr>
              <w:pStyle w:val="gemtab11ptAbstand"/>
              <w:spacing w:before="0" w:after="0"/>
              <w:rPr>
                <w:sz w:val="20"/>
              </w:rPr>
            </w:pPr>
            <w:r w:rsidRPr="00327E5D">
              <w:rPr>
                <w:sz w:val="20"/>
              </w:rPr>
              <w:t xml:space="preserve">nur gültig für die gSMC-K, sh. Kapitel </w:t>
            </w:r>
            <w:r w:rsidRPr="00327E5D">
              <w:rPr>
                <w:sz w:val="20"/>
              </w:rPr>
              <w:fldChar w:fldCharType="begin"/>
            </w:r>
            <w:r w:rsidRPr="00327E5D">
              <w:rPr>
                <w:sz w:val="20"/>
              </w:rPr>
              <w:instrText xml:space="preserve"> REF _Ref379200374 \r \h  \* MERGEFORMAT </w:instrText>
            </w:r>
            <w:r w:rsidRPr="00327E5D">
              <w:rPr>
                <w:sz w:val="20"/>
              </w:rPr>
            </w:r>
            <w:r w:rsidRPr="00327E5D">
              <w:rPr>
                <w:sz w:val="20"/>
              </w:rPr>
              <w:fldChar w:fldCharType="separate"/>
            </w:r>
            <w:r w:rsidR="00FB2EC0">
              <w:rPr>
                <w:sz w:val="20"/>
              </w:rPr>
              <w:t>5.1</w:t>
            </w:r>
            <w:r w:rsidRPr="00327E5D">
              <w:rPr>
                <w:sz w:val="20"/>
              </w:rPr>
              <w:fldChar w:fldCharType="end"/>
            </w:r>
          </w:p>
        </w:tc>
      </w:tr>
      <w:tr w:rsidR="001B7AF8" w:rsidRPr="00327E5D" w:rsidTr="0070466B">
        <w:tc>
          <w:tcPr>
            <w:tcW w:w="1786" w:type="dxa"/>
            <w:gridSpan w:val="2"/>
            <w:vMerge/>
          </w:tcPr>
          <w:p w:rsidR="001B7AF8" w:rsidRPr="00327E5D" w:rsidRDefault="001B7AF8" w:rsidP="001B7AF8">
            <w:pPr>
              <w:pStyle w:val="gemtab11ptAbstand"/>
              <w:rPr>
                <w:sz w:val="20"/>
              </w:rPr>
            </w:pPr>
          </w:p>
        </w:tc>
        <w:tc>
          <w:tcPr>
            <w:tcW w:w="1040" w:type="dxa"/>
            <w:shd w:val="clear" w:color="auto" w:fill="auto"/>
            <w:vAlign w:val="center"/>
          </w:tcPr>
          <w:p w:rsidR="001B7AF8" w:rsidRPr="00327E5D" w:rsidRDefault="001B7AF8" w:rsidP="001B7AF8">
            <w:pPr>
              <w:rPr>
                <w:sz w:val="20"/>
              </w:rPr>
            </w:pPr>
            <w:r w:rsidRPr="00327E5D">
              <w:rPr>
                <w:sz w:val="20"/>
              </w:rPr>
              <w:t>'C7'</w:t>
            </w:r>
          </w:p>
        </w:tc>
        <w:tc>
          <w:tcPr>
            <w:tcW w:w="945" w:type="dxa"/>
            <w:shd w:val="clear" w:color="auto" w:fill="auto"/>
            <w:vAlign w:val="center"/>
          </w:tcPr>
          <w:p w:rsidR="001B7AF8" w:rsidRPr="00327E5D" w:rsidRDefault="001B7AF8" w:rsidP="001B7AF8">
            <w:pPr>
              <w:rPr>
                <w:sz w:val="20"/>
              </w:rPr>
            </w:pPr>
            <w:r w:rsidRPr="00327E5D">
              <w:rPr>
                <w:sz w:val="20"/>
                <w:lang w:val="en-GB"/>
              </w:rPr>
              <w:t>'03'</w:t>
            </w:r>
          </w:p>
        </w:tc>
        <w:tc>
          <w:tcPr>
            <w:tcW w:w="4472" w:type="dxa"/>
            <w:shd w:val="clear" w:color="auto" w:fill="auto"/>
            <w:vAlign w:val="center"/>
          </w:tcPr>
          <w:p w:rsidR="001B7AF8" w:rsidRPr="00327E5D" w:rsidRDefault="001B7AF8" w:rsidP="001B7AF8">
            <w:pPr>
              <w:pStyle w:val="gemtab11ptAbstand"/>
              <w:spacing w:before="0" w:after="0"/>
              <w:rPr>
                <w:sz w:val="20"/>
              </w:rPr>
            </w:pPr>
            <w:r w:rsidRPr="00327E5D">
              <w:rPr>
                <w:sz w:val="20"/>
              </w:rPr>
              <w:t>Versionsnummer der Befüllvorschrift für EF.Logging (1.0.0) gemäß Kodierung der Versionskennungen</w:t>
            </w:r>
          </w:p>
          <w:p w:rsidR="001B7AF8" w:rsidRPr="00327E5D" w:rsidRDefault="001B7AF8" w:rsidP="001B7AF8">
            <w:pPr>
              <w:pStyle w:val="gemtab11ptAbstand"/>
              <w:spacing w:before="0" w:after="0"/>
              <w:rPr>
                <w:sz w:val="20"/>
              </w:rPr>
            </w:pPr>
            <w:r w:rsidRPr="00327E5D">
              <w:rPr>
                <w:sz w:val="20"/>
              </w:rPr>
              <w:t xml:space="preserve">nur gültig für die eGK, sh. Kapitel </w:t>
            </w:r>
            <w:r w:rsidRPr="00327E5D">
              <w:rPr>
                <w:sz w:val="20"/>
              </w:rPr>
              <w:fldChar w:fldCharType="begin"/>
            </w:r>
            <w:r w:rsidRPr="00327E5D">
              <w:rPr>
                <w:sz w:val="20"/>
              </w:rPr>
              <w:instrText xml:space="preserve"> REF _Ref381883804 \r \h  \* MERGEFORMAT </w:instrText>
            </w:r>
            <w:r w:rsidRPr="00327E5D">
              <w:rPr>
                <w:sz w:val="20"/>
              </w:rPr>
            </w:r>
            <w:r w:rsidRPr="00327E5D">
              <w:rPr>
                <w:sz w:val="20"/>
              </w:rPr>
              <w:fldChar w:fldCharType="separate"/>
            </w:r>
            <w:r w:rsidR="00FB2EC0">
              <w:rPr>
                <w:sz w:val="20"/>
              </w:rPr>
              <w:t>4.1</w:t>
            </w:r>
            <w:r w:rsidRPr="00327E5D">
              <w:rPr>
                <w:sz w:val="20"/>
              </w:rPr>
              <w:fldChar w:fldCharType="end"/>
            </w:r>
          </w:p>
        </w:tc>
      </w:tr>
    </w:tbl>
    <w:p w:rsidR="00E655AE" w:rsidRDefault="00E655AE" w:rsidP="001B7AF8">
      <w:pPr>
        <w:pStyle w:val="gemEinzug"/>
        <w:rPr>
          <w:rFonts w:ascii="Wingdings" w:hAnsi="Wingdings"/>
          <w:b/>
        </w:rPr>
      </w:pPr>
    </w:p>
    <w:p w:rsidR="001B7AF8" w:rsidRPr="00E655AE" w:rsidRDefault="00E655AE" w:rsidP="00E655AE">
      <w:pPr>
        <w:pStyle w:val="gemStandard"/>
      </w:pPr>
      <w:r>
        <w:rPr>
          <w:b/>
        </w:rPr>
        <w:sym w:font="Wingdings" w:char="F0D5"/>
      </w:r>
    </w:p>
    <w:p w:rsidR="0070466B" w:rsidRDefault="0070466B" w:rsidP="001B7AF8">
      <w:pPr>
        <w:pStyle w:val="gemStandard"/>
        <w:rPr>
          <w:rFonts w:ascii="Wingdings" w:hAnsi="Wingdings"/>
          <w:b/>
        </w:rPr>
      </w:pPr>
    </w:p>
    <w:p w:rsidR="001B7AF8" w:rsidRPr="00327E5D" w:rsidRDefault="001B7AF8" w:rsidP="009B047C">
      <w:pPr>
        <w:pStyle w:val="gemStandard"/>
        <w:keepNext/>
        <w:rPr>
          <w:b/>
        </w:rPr>
      </w:pPr>
      <w:r w:rsidRPr="00327E5D">
        <w:rPr>
          <w:rFonts w:ascii="Wingdings" w:hAnsi="Wingdings"/>
          <w:b/>
        </w:rPr>
        <w:sym w:font="Wingdings" w:char="F0D6"/>
      </w:r>
      <w:r w:rsidRPr="00327E5D">
        <w:rPr>
          <w:b/>
        </w:rPr>
        <w:tab/>
        <w:t xml:space="preserve">Card-G2-A_3484 K_Initialisierung: Reihenfolge der Datenobjekte in </w:t>
      </w:r>
      <w:r w:rsidRPr="00327E5D">
        <w:rPr>
          <w:b/>
          <w:i/>
        </w:rPr>
        <w:t>body</w:t>
      </w:r>
      <w:r w:rsidRPr="00327E5D">
        <w:rPr>
          <w:b/>
        </w:rPr>
        <w:t xml:space="preserve"> von </w:t>
      </w:r>
      <w:r w:rsidRPr="00327E5D">
        <w:rPr>
          <w:b/>
        </w:rPr>
        <w:fldChar w:fldCharType="begin"/>
      </w:r>
      <w:r w:rsidRPr="00327E5D">
        <w:rPr>
          <w:b/>
        </w:rPr>
        <w:instrText xml:space="preserve"> REF oEF_Version2 \h  \* MERGEFORMAT </w:instrText>
      </w:r>
      <w:r w:rsidRPr="00327E5D">
        <w:rPr>
          <w:b/>
        </w:rPr>
      </w:r>
      <w:r w:rsidRPr="00327E5D">
        <w:rPr>
          <w:b/>
        </w:rPr>
        <w:fldChar w:fldCharType="separate"/>
      </w:r>
      <w:r w:rsidR="00FB2EC0" w:rsidRPr="00FB2EC0">
        <w:rPr>
          <w:b/>
        </w:rPr>
        <w:t>EF.Version2</w:t>
      </w:r>
      <w:r w:rsidRPr="00327E5D">
        <w:rPr>
          <w:b/>
        </w:rPr>
        <w:fldChar w:fldCharType="end"/>
      </w:r>
    </w:p>
    <w:p w:rsidR="00E655AE" w:rsidRDefault="001B7AF8" w:rsidP="001B7AF8">
      <w:pPr>
        <w:pStyle w:val="gemEinzug"/>
        <w:rPr>
          <w:rFonts w:ascii="Wingdings" w:hAnsi="Wingdings"/>
          <w:b/>
        </w:rPr>
      </w:pPr>
      <w:r w:rsidRPr="00933376">
        <w:t>Bei der Befüllung der Da</w:t>
      </w:r>
      <w:r w:rsidR="001D6C0F">
        <w:t>te</w:t>
      </w:r>
      <w:r w:rsidRPr="00933376">
        <w:t xml:space="preserve">i EF.Version2 KANN der Hersteller bei dem initialisierten </w:t>
      </w:r>
      <w:r w:rsidRPr="00933376">
        <w:rPr>
          <w:i/>
        </w:rPr>
        <w:t>body</w:t>
      </w:r>
      <w:r w:rsidRPr="00933376">
        <w:t xml:space="preserve"> nach dem</w:t>
      </w:r>
      <w:r>
        <w:t xml:space="preserve"> </w:t>
      </w:r>
      <w:r w:rsidRPr="00933376">
        <w:t xml:space="preserve">DO </w:t>
      </w:r>
      <w:r w:rsidRPr="00B05122">
        <w:t>'C0'</w:t>
      </w:r>
      <w:r w:rsidRPr="00933376">
        <w:t xml:space="preserve"> von der Reihenfolge der Datenobjekte in der Tabelle Tab_Karten_Fach_TIP_002 abweichen.</w:t>
      </w:r>
    </w:p>
    <w:p w:rsidR="001B7AF8" w:rsidRPr="00E655AE" w:rsidRDefault="00E655AE" w:rsidP="00E655AE">
      <w:pPr>
        <w:pStyle w:val="gemStandard"/>
      </w:pPr>
      <w:r>
        <w:rPr>
          <w:b/>
        </w:rPr>
        <w:sym w:font="Wingdings" w:char="F0D5"/>
      </w:r>
    </w:p>
    <w:p w:rsidR="001B7AF8" w:rsidRPr="00933376" w:rsidRDefault="001B7AF8" w:rsidP="00E655AE">
      <w:pPr>
        <w:pStyle w:val="berschrift2"/>
        <w:rPr>
          <w:lang w:val="en-GB"/>
        </w:rPr>
      </w:pPr>
      <w:bookmarkStart w:id="90" w:name="oEF_ATR"/>
      <w:bookmarkStart w:id="91" w:name="_Toc502657619"/>
      <w:r w:rsidRPr="00933376">
        <w:rPr>
          <w:lang w:val="en-GB"/>
        </w:rPr>
        <w:t>EF.ATR</w:t>
      </w:r>
      <w:bookmarkEnd w:id="73"/>
      <w:bookmarkEnd w:id="74"/>
      <w:bookmarkEnd w:id="90"/>
      <w:r w:rsidRPr="00933376">
        <w:rPr>
          <w:lang w:val="en-GB"/>
        </w:rPr>
        <w:t xml:space="preserve"> (Answer to Reset)</w:t>
      </w:r>
      <w:bookmarkEnd w:id="91"/>
    </w:p>
    <w:p w:rsidR="001B7AF8" w:rsidRPr="00933376" w:rsidRDefault="001B7AF8" w:rsidP="001B7AF8">
      <w:pPr>
        <w:pStyle w:val="gemStandard"/>
      </w:pPr>
      <w:r w:rsidRPr="00933376">
        <w:t xml:space="preserve">Die transparente Datei </w:t>
      </w:r>
      <w:r w:rsidRPr="00933376">
        <w:fldChar w:fldCharType="begin"/>
      </w:r>
      <w:r w:rsidRPr="00933376">
        <w:instrText xml:space="preserve"> REF oEF_ATR \h  \* MERGEFORMAT </w:instrText>
      </w:r>
      <w:r w:rsidRPr="00933376">
        <w:fldChar w:fldCharType="separate"/>
      </w:r>
      <w:r w:rsidR="00FB2EC0" w:rsidRPr="00FB2EC0">
        <w:t>EF.ATR</w:t>
      </w:r>
      <w:r w:rsidRPr="00933376">
        <w:fldChar w:fldCharType="end"/>
      </w:r>
      <w:r w:rsidRPr="00933376">
        <w:t xml:space="preserve"> enthält Informationen zur maximalen Größe der APDU. Ferner dient sie zur Versionierung unveränderlicher Elemente einer Karte. </w:t>
      </w:r>
    </w:p>
    <w:p w:rsidR="001B7AF8" w:rsidRPr="00933376" w:rsidRDefault="001B7AF8" w:rsidP="001B7AF8">
      <w:pPr>
        <w:pStyle w:val="gemStandard"/>
      </w:pPr>
      <w:r w:rsidRPr="00933376">
        <w:t xml:space="preserve">Für das Attribut body von </w:t>
      </w:r>
      <w:r w:rsidRPr="00933376">
        <w:fldChar w:fldCharType="begin"/>
      </w:r>
      <w:r w:rsidRPr="00933376">
        <w:instrText xml:space="preserve"> REF oEF_ATR \h  \* MERGEFORMAT </w:instrText>
      </w:r>
      <w:r w:rsidRPr="00933376">
        <w:fldChar w:fldCharType="separate"/>
      </w:r>
      <w:r w:rsidR="00FB2EC0" w:rsidRPr="00FB2EC0">
        <w:t>EF.ATR</w:t>
      </w:r>
      <w:r w:rsidRPr="00933376">
        <w:fldChar w:fldCharType="end"/>
      </w:r>
      <w:r w:rsidRPr="00933376">
        <w:t xml:space="preserve"> gelten folgende Festlegungen:</w:t>
      </w:r>
    </w:p>
    <w:p w:rsidR="001B7AF8" w:rsidRPr="00933376" w:rsidRDefault="001B7AF8" w:rsidP="001B7AF8">
      <w:pPr>
        <w:pStyle w:val="gemStandard"/>
      </w:pPr>
    </w:p>
    <w:p w:rsidR="001B7AF8" w:rsidRPr="00327E5D" w:rsidRDefault="001B7AF8" w:rsidP="001B7AF8">
      <w:pPr>
        <w:pStyle w:val="gemStandard"/>
        <w:rPr>
          <w:b/>
        </w:rPr>
      </w:pPr>
      <w:r w:rsidRPr="00327E5D">
        <w:rPr>
          <w:rFonts w:ascii="Wingdings" w:hAnsi="Wingdings"/>
          <w:b/>
        </w:rPr>
        <w:sym w:font="Wingdings" w:char="F0D6"/>
      </w:r>
      <w:r w:rsidRPr="00327E5D">
        <w:rPr>
          <w:b/>
        </w:rPr>
        <w:tab/>
        <w:t>Card-G2-A_3485 K_Initialisierung: Dateno</w:t>
      </w:r>
      <w:r w:rsidRPr="00327E5D">
        <w:rPr>
          <w:b/>
        </w:rPr>
        <w:t>b</w:t>
      </w:r>
      <w:r w:rsidRPr="00327E5D">
        <w:rPr>
          <w:b/>
        </w:rPr>
        <w:t xml:space="preserve">jekte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p>
    <w:p w:rsidR="00E655AE" w:rsidRDefault="001B7AF8" w:rsidP="001B7AF8">
      <w:pPr>
        <w:pStyle w:val="aNorm"/>
        <w:rPr>
          <w:rFonts w:ascii="Wingdings" w:hAnsi="Wingdings"/>
          <w:b/>
        </w:rPr>
      </w:pPr>
      <w:r w:rsidRPr="00933376">
        <w:t xml:space="preserve">Der Oktettstring </w:t>
      </w:r>
      <w:r w:rsidRPr="00933376">
        <w:rPr>
          <w:i/>
        </w:rPr>
        <w:t>body</w:t>
      </w:r>
      <w:r w:rsidRPr="00933376">
        <w:t xml:space="preserve"> MUSS DER-TLV-kodierte Datenobjekte (DO) enthalten. Die Datenobjekte MÜSSEN lückenlos hintereinander konkateniert werden. </w:t>
      </w:r>
    </w:p>
    <w:p w:rsidR="001B7AF8" w:rsidRPr="00E655AE" w:rsidRDefault="00E655AE" w:rsidP="001B7AF8">
      <w:pPr>
        <w:pStyle w:val="aNorm"/>
        <w:rPr>
          <w:b/>
        </w:rPr>
      </w:pPr>
      <w:r>
        <w:rPr>
          <w:rFonts w:ascii="Wingdings" w:hAnsi="Wingdings"/>
          <w:b/>
        </w:rPr>
        <w:sym w:font="Wingdings" w:char="F0D5"/>
      </w:r>
    </w:p>
    <w:p w:rsidR="001B7AF8" w:rsidRPr="00327E5D" w:rsidRDefault="001B7AF8" w:rsidP="001B7AF8">
      <w:pPr>
        <w:pStyle w:val="gemStandard"/>
        <w:rPr>
          <w:b/>
          <w:lang w:val="en-GB"/>
        </w:rPr>
      </w:pPr>
      <w:r w:rsidRPr="00327E5D">
        <w:rPr>
          <w:rFonts w:ascii="Wingdings" w:hAnsi="Wingdings"/>
          <w:b/>
        </w:rPr>
        <w:sym w:font="Wingdings" w:char="F0D6"/>
      </w:r>
      <w:r w:rsidRPr="00327E5D">
        <w:rPr>
          <w:b/>
          <w:lang w:val="en-GB"/>
        </w:rPr>
        <w:tab/>
        <w:t xml:space="preserve">Card-G2-A_3486 K_Initialisierung: DO_BufferSize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00FB2EC0" w:rsidRPr="00FB2EC0">
        <w:rPr>
          <w:b/>
          <w:lang w:val="en-GB"/>
        </w:rPr>
        <w:t>EF.ATR</w:t>
      </w:r>
      <w:r w:rsidRPr="00327E5D">
        <w:rPr>
          <w:b/>
        </w:rPr>
        <w:fldChar w:fldCharType="end"/>
      </w:r>
      <w:r w:rsidRPr="00327E5D">
        <w:rPr>
          <w:b/>
          <w:lang w:val="en-GB"/>
        </w:rPr>
        <w:t xml:space="preserve"> </w:t>
      </w:r>
    </w:p>
    <w:p w:rsidR="001B7AF8" w:rsidRPr="00933376" w:rsidRDefault="001B7AF8" w:rsidP="001B7AF8">
      <w:pPr>
        <w:pStyle w:val="aNorm"/>
      </w:pPr>
      <w:r w:rsidRPr="00933376">
        <w:t xml:space="preserve">In </w:t>
      </w:r>
      <w:r w:rsidRPr="00933376">
        <w:rPr>
          <w:i/>
        </w:rPr>
        <w:t>body</w:t>
      </w:r>
      <w:r w:rsidRPr="00933376">
        <w:t xml:space="preserve"> MUSS an erster Stelle genau ein DO_BufferSize mit folgenden Eigenschaften en</w:t>
      </w:r>
      <w:r w:rsidRPr="00933376">
        <w:t>t</w:t>
      </w:r>
      <w:r w:rsidRPr="00933376">
        <w:t>halten sein:</w:t>
      </w:r>
    </w:p>
    <w:p w:rsidR="001B7AF8" w:rsidRPr="00933376" w:rsidRDefault="001B7AF8" w:rsidP="001B7AF8">
      <w:pPr>
        <w:pStyle w:val="aNorm"/>
        <w:numPr>
          <w:ilvl w:val="0"/>
          <w:numId w:val="10"/>
        </w:numPr>
      </w:pPr>
      <w:bookmarkStart w:id="92" w:name="_Toc182360936"/>
      <w:bookmarkStart w:id="93" w:name="_Toc184742467"/>
      <w:bookmarkStart w:id="94" w:name="_Ref221943159"/>
      <w:bookmarkStart w:id="95" w:name="_Ref221944087"/>
      <w:bookmarkStart w:id="96" w:name="_Ref221945609"/>
      <w:r w:rsidRPr="00933376">
        <w:t xml:space="preserve">Tag = </w:t>
      </w:r>
      <w:r>
        <w:t>‘</w:t>
      </w:r>
      <w:r w:rsidRPr="00933376">
        <w:t>E0</w:t>
      </w:r>
      <w:r>
        <w:t>’</w:t>
      </w:r>
      <w:r w:rsidRPr="00933376">
        <w:t>.</w:t>
      </w:r>
    </w:p>
    <w:p w:rsidR="001B7AF8" w:rsidRPr="00933376" w:rsidRDefault="001B7AF8" w:rsidP="001B7AF8">
      <w:pPr>
        <w:pStyle w:val="aNorm"/>
        <w:numPr>
          <w:ilvl w:val="0"/>
          <w:numId w:val="10"/>
        </w:numPr>
      </w:pPr>
      <w:r w:rsidRPr="00933376">
        <w:t xml:space="preserve">DO_Buffersize MUSS genau vier DO mit einem Tag </w:t>
      </w:r>
      <w:r>
        <w:t>‘</w:t>
      </w:r>
      <w:r w:rsidRPr="00933376">
        <w:t>02</w:t>
      </w:r>
      <w:r>
        <w:t>’</w:t>
      </w:r>
      <w:r w:rsidRPr="00933376">
        <w:t xml:space="preserve"> entha</w:t>
      </w:r>
      <w:r w:rsidRPr="00933376">
        <w:t>l</w:t>
      </w:r>
      <w:r w:rsidRPr="00933376">
        <w:t xml:space="preserve">ten. Das Tag </w:t>
      </w:r>
      <w:r>
        <w:t>‘</w:t>
      </w:r>
      <w:r w:rsidRPr="00933376">
        <w:t>02</w:t>
      </w:r>
      <w:r>
        <w:t>’</w:t>
      </w:r>
      <w:r w:rsidRPr="00933376">
        <w:t xml:space="preserve"> bezeichnet einen Integer W</w:t>
      </w:r>
      <w:r w:rsidR="009D4952">
        <w:t>ert, der gemäß [ISO8825-1#8.3] k</w:t>
      </w:r>
      <w:r w:rsidRPr="00933376">
        <w:t>odiert werden MUSS.</w:t>
      </w:r>
      <w:r w:rsidRPr="00933376">
        <w:rPr>
          <w:b/>
        </w:rPr>
        <w:t xml:space="preserve"> </w:t>
      </w:r>
    </w:p>
    <w:p w:rsidR="001B7AF8" w:rsidRPr="00406320" w:rsidRDefault="001B7AF8" w:rsidP="001B7AF8">
      <w:pPr>
        <w:pStyle w:val="aNorm"/>
        <w:numPr>
          <w:ilvl w:val="0"/>
          <w:numId w:val="10"/>
        </w:numPr>
      </w:pPr>
      <w:r w:rsidRPr="00933376">
        <w:t>Das er</w:t>
      </w:r>
      <w:r w:rsidRPr="00406320">
        <w:t xml:space="preserve">ste DO mit Tag </w:t>
      </w:r>
      <w:r>
        <w:t>‘</w:t>
      </w:r>
      <w:r w:rsidRPr="00406320">
        <w:t>02</w:t>
      </w:r>
      <w:r>
        <w:t>’</w:t>
      </w:r>
      <w:r w:rsidRPr="00406320">
        <w:t xml:space="preserve"> </w:t>
      </w:r>
      <w:r w:rsidRPr="00327E5D">
        <w:t>MUSS</w:t>
      </w:r>
      <w:r>
        <w:t xml:space="preserve"> </w:t>
      </w:r>
      <w:r w:rsidRPr="00406320">
        <w:t xml:space="preserve">die maximale Anzahl der Oktette </w:t>
      </w:r>
      <w:r w:rsidRPr="00327E5D">
        <w:t>enthalten</w:t>
      </w:r>
      <w:r w:rsidRPr="00406320">
        <w:t xml:space="preserve">, die eine ungesicherte Kommando-APDU </w:t>
      </w:r>
      <w:r w:rsidRPr="00327E5D">
        <w:t>nicht</w:t>
      </w:r>
      <w:r w:rsidRPr="00406320">
        <w:t xml:space="preserve"> überschreiten </w:t>
      </w:r>
      <w:r w:rsidRPr="00327E5D">
        <w:t>darf</w:t>
      </w:r>
      <w:r w:rsidRPr="00406320">
        <w:t>.</w:t>
      </w:r>
    </w:p>
    <w:p w:rsidR="001B7AF8" w:rsidRPr="00406320" w:rsidRDefault="001B7AF8" w:rsidP="001B7AF8">
      <w:pPr>
        <w:pStyle w:val="aNorm"/>
        <w:numPr>
          <w:ilvl w:val="0"/>
          <w:numId w:val="10"/>
        </w:numPr>
      </w:pPr>
      <w:r w:rsidRPr="00406320">
        <w:t xml:space="preserve">Das zweite DO mit Tag </w:t>
      </w:r>
      <w:r>
        <w:t>‘</w:t>
      </w:r>
      <w:r w:rsidRPr="00406320">
        <w:t>02</w:t>
      </w:r>
      <w:r>
        <w:t>’</w:t>
      </w:r>
      <w:r w:rsidRPr="00406320">
        <w:t xml:space="preserve"> </w:t>
      </w:r>
      <w:r w:rsidRPr="00327E5D">
        <w:t xml:space="preserve">MUSS </w:t>
      </w:r>
      <w:r w:rsidRPr="00406320">
        <w:t xml:space="preserve">die maximale Anzahl der Oktette </w:t>
      </w:r>
      <w:r w:rsidRPr="00327E5D">
        <w:t>enthalten</w:t>
      </w:r>
      <w:r w:rsidRPr="00406320">
        <w:t xml:space="preserve">, die eine ungesicherte Antwort </w:t>
      </w:r>
      <w:r w:rsidRPr="00327E5D">
        <w:t xml:space="preserve">nicht </w:t>
      </w:r>
      <w:r w:rsidRPr="00406320">
        <w:t xml:space="preserve">überschreiten </w:t>
      </w:r>
      <w:r w:rsidRPr="00327E5D">
        <w:t>darf</w:t>
      </w:r>
      <w:r w:rsidRPr="00406320">
        <w:t>.</w:t>
      </w:r>
    </w:p>
    <w:p w:rsidR="001B7AF8" w:rsidRPr="00406320" w:rsidRDefault="001B7AF8" w:rsidP="001B7AF8">
      <w:pPr>
        <w:pStyle w:val="aNorm"/>
        <w:numPr>
          <w:ilvl w:val="0"/>
          <w:numId w:val="10"/>
        </w:numPr>
      </w:pPr>
      <w:r w:rsidRPr="00406320">
        <w:t xml:space="preserve">Das dritte DO mit Tag </w:t>
      </w:r>
      <w:r>
        <w:t>‘</w:t>
      </w:r>
      <w:r w:rsidRPr="00406320">
        <w:t>02</w:t>
      </w:r>
      <w:r>
        <w:t>’</w:t>
      </w:r>
      <w:r w:rsidRPr="00406320">
        <w:t xml:space="preserve"> </w:t>
      </w:r>
      <w:r w:rsidRPr="00327E5D">
        <w:t xml:space="preserve">MUSS </w:t>
      </w:r>
      <w:r w:rsidRPr="00406320">
        <w:t xml:space="preserve">die maximale Anzahl der Oktette </w:t>
      </w:r>
      <w:r w:rsidRPr="00327E5D">
        <w:t>enthalten,</w:t>
      </w:r>
      <w:r w:rsidRPr="00406320">
        <w:t xml:space="preserve"> die eine gesicherte Kommando-APDU </w:t>
      </w:r>
      <w:r w:rsidRPr="00327E5D">
        <w:t>nicht</w:t>
      </w:r>
      <w:r w:rsidRPr="000D544F">
        <w:t xml:space="preserve"> </w:t>
      </w:r>
      <w:r w:rsidRPr="00406320">
        <w:t xml:space="preserve">überschreiten </w:t>
      </w:r>
      <w:r w:rsidRPr="00327E5D">
        <w:t>darf</w:t>
      </w:r>
      <w:r w:rsidRPr="00406320">
        <w:t>.</w:t>
      </w:r>
    </w:p>
    <w:p w:rsidR="00E655AE" w:rsidRDefault="00C9493A" w:rsidP="001B7AF8">
      <w:pPr>
        <w:pStyle w:val="aNorm"/>
        <w:numPr>
          <w:ilvl w:val="0"/>
          <w:numId w:val="10"/>
        </w:numPr>
        <w:rPr>
          <w:rFonts w:ascii="Wingdings" w:hAnsi="Wingdings"/>
          <w:b/>
        </w:rPr>
      </w:pPr>
      <w:r>
        <w:t xml:space="preserve">   </w:t>
      </w:r>
      <w:r w:rsidR="001B7AF8" w:rsidRPr="00406320">
        <w:t xml:space="preserve">Das vierte DO mit Tag </w:t>
      </w:r>
      <w:r w:rsidR="001B7AF8">
        <w:t>‘</w:t>
      </w:r>
      <w:r w:rsidR="001B7AF8" w:rsidRPr="00406320">
        <w:t>02</w:t>
      </w:r>
      <w:r w:rsidR="001B7AF8">
        <w:t>’</w:t>
      </w:r>
      <w:r w:rsidR="001B7AF8" w:rsidRPr="00406320">
        <w:t xml:space="preserve"> </w:t>
      </w:r>
      <w:r w:rsidR="001B7AF8" w:rsidRPr="00327E5D">
        <w:t>MUSS</w:t>
      </w:r>
      <w:r w:rsidR="001B7AF8" w:rsidRPr="00406320">
        <w:t xml:space="preserve"> die maximale Anzahl der Oktette </w:t>
      </w:r>
      <w:r w:rsidR="001B7AF8" w:rsidRPr="00327E5D">
        <w:t>enthalten</w:t>
      </w:r>
      <w:r w:rsidR="001B7AF8" w:rsidRPr="00406320">
        <w:t xml:space="preserve">, die eine gesicherte Antwort </w:t>
      </w:r>
      <w:r w:rsidR="001B7AF8" w:rsidRPr="00327E5D">
        <w:t>nicht</w:t>
      </w:r>
      <w:r w:rsidR="001B7AF8" w:rsidRPr="00406320">
        <w:t xml:space="preserve"> überschreiten </w:t>
      </w:r>
      <w:r w:rsidR="001B7AF8" w:rsidRPr="00327E5D">
        <w:t>darf.</w:t>
      </w:r>
    </w:p>
    <w:p w:rsidR="001B7AF8" w:rsidRPr="00E655AE" w:rsidRDefault="00E655AE" w:rsidP="001B7AF8">
      <w:pPr>
        <w:pStyle w:val="aNorm"/>
        <w:numPr>
          <w:ilvl w:val="0"/>
          <w:numId w:val="10"/>
        </w:numPr>
        <w:rPr>
          <w:b/>
        </w:rPr>
      </w:pPr>
      <w:r>
        <w:rPr>
          <w:rFonts w:ascii="Wingdings" w:hAnsi="Wingdings"/>
          <w:b/>
        </w:rPr>
        <w:sym w:font="Wingdings" w:char="F0D5"/>
      </w:r>
    </w:p>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Card-G2-A_3487 K_Initialisierung und K_Personalisierung: DO_HistoricalBytes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r w:rsidRPr="00327E5D">
        <w:rPr>
          <w:b/>
        </w:rPr>
        <w:t xml:space="preserve"> </w:t>
      </w:r>
    </w:p>
    <w:p w:rsidR="001B7AF8" w:rsidRPr="00933376" w:rsidRDefault="001B7AF8" w:rsidP="001B7AF8">
      <w:pPr>
        <w:pStyle w:val="aNorm"/>
      </w:pPr>
      <w:r w:rsidRPr="00933376">
        <w:t xml:space="preserve">In </w:t>
      </w:r>
      <w:r w:rsidRPr="00933376">
        <w:rPr>
          <w:i/>
        </w:rPr>
        <w:t>body</w:t>
      </w:r>
      <w:r w:rsidRPr="00933376">
        <w:t xml:space="preserve"> MUSS an zweiter Stelle genau ein DO_HistoricalBytes mit folgenden E</w:t>
      </w:r>
      <w:r w:rsidRPr="00933376">
        <w:t>i</w:t>
      </w:r>
      <w:r w:rsidRPr="00933376">
        <w:t>genschaften enthalten sein:</w:t>
      </w:r>
    </w:p>
    <w:p w:rsidR="001B7AF8" w:rsidRDefault="001B7AF8" w:rsidP="001B7AF8">
      <w:pPr>
        <w:pStyle w:val="aNorm"/>
        <w:numPr>
          <w:ilvl w:val="0"/>
          <w:numId w:val="11"/>
        </w:numPr>
      </w:pPr>
      <w:r w:rsidRPr="00933376">
        <w:t xml:space="preserve">Tag = </w:t>
      </w:r>
      <w:r>
        <w:t>‘</w:t>
      </w:r>
      <w:r w:rsidRPr="00406320">
        <w:t>5F52</w:t>
      </w:r>
      <w:r>
        <w:t>’</w:t>
      </w:r>
      <w:r w:rsidRPr="00406320">
        <w:t>.</w:t>
      </w:r>
    </w:p>
    <w:p w:rsidR="001B7AF8" w:rsidRPr="0073376B" w:rsidRDefault="001B7AF8" w:rsidP="001B7AF8">
      <w:pPr>
        <w:pStyle w:val="aNorm"/>
        <w:numPr>
          <w:ilvl w:val="0"/>
          <w:numId w:val="11"/>
        </w:numPr>
      </w:pPr>
      <w:r w:rsidRPr="0073376B">
        <w:t xml:space="preserve">Das Wertfeld von DO’5F52’ MUSS Historical Bytes enthalten, die gemäß ISO/IEC 7816-4 zu kodieren sind. </w:t>
      </w:r>
    </w:p>
    <w:p w:rsidR="001B7AF8" w:rsidRPr="0073376B" w:rsidRDefault="001B7AF8" w:rsidP="001B7AF8">
      <w:pPr>
        <w:pStyle w:val="aNorm"/>
        <w:numPr>
          <w:ilvl w:val="0"/>
          <w:numId w:val="11"/>
        </w:numPr>
      </w:pPr>
      <w:r w:rsidRPr="0073376B">
        <w:t>Das erste Oktett des Wertfeldes von DO_HistoricalBytes MUSS aus der Menge Category Indicator = {’00’, ’80’} gewählt werden.</w:t>
      </w:r>
    </w:p>
    <w:p w:rsidR="001B7AF8" w:rsidRPr="00406320" w:rsidRDefault="001B7AF8" w:rsidP="001B7AF8">
      <w:pPr>
        <w:pStyle w:val="aNorm"/>
        <w:numPr>
          <w:ilvl w:val="0"/>
          <w:numId w:val="11"/>
        </w:numPr>
      </w:pPr>
      <w:r w:rsidRPr="00406320">
        <w:t>Das Wertfeld von DO_HistoricalBytes MUSS genau ein DO_PreIssuingData als COMPACT-TLV data object mit folgenden E</w:t>
      </w:r>
      <w:r w:rsidRPr="00406320">
        <w:t>i</w:t>
      </w:r>
      <w:r w:rsidRPr="00406320">
        <w:t>genschaften enthalten:</w:t>
      </w:r>
    </w:p>
    <w:p w:rsidR="001B7AF8" w:rsidRPr="00406320" w:rsidRDefault="001B7AF8" w:rsidP="001B7AF8">
      <w:pPr>
        <w:pStyle w:val="aNorm"/>
        <w:numPr>
          <w:ilvl w:val="1"/>
          <w:numId w:val="10"/>
        </w:numPr>
      </w:pPr>
      <w:r w:rsidRPr="00406320">
        <w:t>Tag/Length = ’6y’, wobei „y“ die Zahl der Oktette angibt.</w:t>
      </w:r>
    </w:p>
    <w:p w:rsidR="001B7AF8" w:rsidRPr="00406320" w:rsidRDefault="001B7AF8" w:rsidP="001B7AF8">
      <w:pPr>
        <w:pStyle w:val="aNorm"/>
        <w:numPr>
          <w:ilvl w:val="1"/>
          <w:numId w:val="10"/>
        </w:numPr>
      </w:pPr>
      <w:r w:rsidRPr="00406320">
        <w:t xml:space="preserve">Das erste Oktett des Wertfeldes MUSS die Chiphersteller-ID gemäß </w:t>
      </w:r>
      <w:r w:rsidRPr="00406320">
        <w:fldChar w:fldCharType="begin"/>
      </w:r>
      <w:r w:rsidRPr="00406320">
        <w:instrText xml:space="preserve"> REF  qSD5 \h  \* MERGEFORMAT </w:instrText>
      </w:r>
      <w:r w:rsidRPr="00406320">
        <w:fldChar w:fldCharType="separate"/>
      </w:r>
      <w:r w:rsidR="00FB2EC0" w:rsidRPr="00FB2EC0">
        <w:t>[SD5</w:t>
      </w:r>
      <w:r w:rsidRPr="00406320">
        <w:fldChar w:fldCharType="end"/>
      </w:r>
      <w:r w:rsidRPr="00406320">
        <w:t xml:space="preserve">] </w:t>
      </w:r>
      <w:r w:rsidRPr="0086557F">
        <w:t xml:space="preserve">enthalten </w:t>
      </w:r>
      <w:r w:rsidRPr="0086557F">
        <w:rPr>
          <w:szCs w:val="22"/>
        </w:rPr>
        <w:t xml:space="preserve">(siehe auch </w:t>
      </w:r>
      <w:r w:rsidRPr="0086557F">
        <w:rPr>
          <w:szCs w:val="22"/>
        </w:rPr>
        <w:fldChar w:fldCharType="begin"/>
      </w:r>
      <w:r w:rsidRPr="0086557F">
        <w:rPr>
          <w:szCs w:val="22"/>
        </w:rPr>
        <w:instrText xml:space="preserve"> REF herstellerIDs \h  \* MERGEFORMAT </w:instrText>
      </w:r>
      <w:r w:rsidRPr="0086557F">
        <w:rPr>
          <w:szCs w:val="22"/>
        </w:rPr>
      </w:r>
      <w:r w:rsidRPr="0086557F">
        <w:rPr>
          <w:szCs w:val="22"/>
        </w:rPr>
        <w:fldChar w:fldCharType="separate"/>
      </w:r>
      <w:r w:rsidR="00FB2EC0" w:rsidRPr="00FB2EC0">
        <w:rPr>
          <w:szCs w:val="22"/>
        </w:rPr>
        <w:t>Hersteller-Kennungen</w:t>
      </w:r>
      <w:r w:rsidRPr="0086557F">
        <w:rPr>
          <w:szCs w:val="22"/>
        </w:rPr>
        <w:fldChar w:fldCharType="end"/>
      </w:r>
      <w:r w:rsidRPr="0086557F">
        <w:rPr>
          <w:szCs w:val="22"/>
        </w:rPr>
        <w:t>)</w:t>
      </w:r>
      <w:r w:rsidRPr="0086557F">
        <w:t>.</w:t>
      </w:r>
    </w:p>
    <w:p w:rsidR="001B7AF8" w:rsidRPr="00406320" w:rsidRDefault="001B7AF8" w:rsidP="001B7AF8">
      <w:pPr>
        <w:pStyle w:val="aNorm"/>
        <w:numPr>
          <w:ilvl w:val="1"/>
          <w:numId w:val="10"/>
        </w:numPr>
      </w:pPr>
      <w:r w:rsidRPr="00406320">
        <w:t>Die Oktette zwei bis sechs MÜSSEN die Kartenhersteller-ID enthalten.</w:t>
      </w:r>
      <w:r>
        <w:t xml:space="preserve"> </w:t>
      </w:r>
      <w:r w:rsidRPr="00327E5D">
        <w:t>Informationen zur Kartenhersteller-ID sind unter [</w:t>
      </w:r>
      <w:r w:rsidRPr="00327E5D">
        <w:fldChar w:fldCharType="begin"/>
      </w:r>
      <w:r w:rsidRPr="00327E5D">
        <w:instrText xml:space="preserve"> REF fh_sit \h  \* MERGEFORMAT </w:instrText>
      </w:r>
      <w:r w:rsidRPr="00327E5D">
        <w:rPr>
          <w:highlight w:val="yellow"/>
        </w:rPr>
      </w:r>
      <w:r w:rsidRPr="00327E5D">
        <w:rPr>
          <w:highlight w:val="yellow"/>
        </w:rPr>
        <w:fldChar w:fldCharType="separate"/>
      </w:r>
      <w:r w:rsidR="00FB2EC0" w:rsidRPr="00FB2EC0">
        <w:t>FH-SIT</w:t>
      </w:r>
      <w:r w:rsidRPr="00327E5D">
        <w:fldChar w:fldCharType="end"/>
      </w:r>
      <w:r w:rsidRPr="00327E5D">
        <w:t xml:space="preserve">] verfügbar. </w:t>
      </w:r>
    </w:p>
    <w:p w:rsidR="001B7AF8" w:rsidRPr="00406320" w:rsidRDefault="001B7AF8" w:rsidP="001B7AF8">
      <w:pPr>
        <w:pStyle w:val="aNorm"/>
        <w:numPr>
          <w:ilvl w:val="1"/>
          <w:numId w:val="10"/>
        </w:numPr>
      </w:pPr>
      <w:r w:rsidRPr="00406320">
        <w:t>Weitere Oktett</w:t>
      </w:r>
      <w:r w:rsidR="009D4952">
        <w:t>e sind herstellerspezifisch zu k</w:t>
      </w:r>
      <w:r w:rsidRPr="00406320">
        <w:t xml:space="preserve">odieren und </w:t>
      </w:r>
      <w:r w:rsidRPr="00327E5D">
        <w:t>können</w:t>
      </w:r>
      <w:r w:rsidRPr="00406320">
        <w:t xml:space="preserve"> eine Betriebssystemversion eineindeutig referenzi</w:t>
      </w:r>
      <w:r w:rsidRPr="00406320">
        <w:t>e</w:t>
      </w:r>
      <w:r w:rsidRPr="00406320">
        <w:t>ren.</w:t>
      </w:r>
    </w:p>
    <w:p w:rsidR="001B7AF8" w:rsidRPr="00406320" w:rsidRDefault="001B7AF8" w:rsidP="001B7AF8">
      <w:pPr>
        <w:pStyle w:val="aNorm"/>
        <w:numPr>
          <w:ilvl w:val="0"/>
          <w:numId w:val="11"/>
        </w:numPr>
      </w:pPr>
      <w:r w:rsidRPr="00406320">
        <w:t>Das Wertfeld von DO_HistoricalBytes MUSS genau ein DO_Card Capabilities als COMPACT-TLV data object mit folgenden E</w:t>
      </w:r>
      <w:r w:rsidRPr="00406320">
        <w:t>i</w:t>
      </w:r>
      <w:r w:rsidRPr="00406320">
        <w:t>genschaften enthalten:</w:t>
      </w:r>
    </w:p>
    <w:p w:rsidR="001B7AF8" w:rsidRPr="00406320" w:rsidRDefault="001B7AF8" w:rsidP="001B7AF8">
      <w:pPr>
        <w:pStyle w:val="aNorm"/>
        <w:numPr>
          <w:ilvl w:val="0"/>
          <w:numId w:val="12"/>
        </w:numPr>
      </w:pPr>
      <w:r w:rsidRPr="00406320">
        <w:t>Tag/Length = ’73’.</w:t>
      </w:r>
    </w:p>
    <w:p w:rsidR="001B7AF8" w:rsidRPr="00406320" w:rsidRDefault="001B7AF8" w:rsidP="001B7AF8">
      <w:pPr>
        <w:pStyle w:val="aNorm"/>
        <w:numPr>
          <w:ilvl w:val="0"/>
          <w:numId w:val="12"/>
        </w:numPr>
      </w:pPr>
      <w:r w:rsidRPr="00406320">
        <w:t>Das Wertfeld von DO ’73’. MUSS den Wert ’96 21 xy’ enthalten.</w:t>
      </w:r>
    </w:p>
    <w:p w:rsidR="001B7AF8" w:rsidRPr="00406320" w:rsidRDefault="001B7AF8" w:rsidP="001B7AF8">
      <w:pPr>
        <w:pStyle w:val="aNorm"/>
        <w:numPr>
          <w:ilvl w:val="0"/>
          <w:numId w:val="12"/>
        </w:numPr>
      </w:pPr>
      <w:r w:rsidRPr="00406320">
        <w:t>Die ober</w:t>
      </w:r>
      <w:r w:rsidRPr="00406320">
        <w:t>s</w:t>
      </w:r>
      <w:r w:rsidRPr="00406320">
        <w:t xml:space="preserve">ten drei Bits in </w:t>
      </w:r>
      <w:r>
        <w:t>‘</w:t>
      </w:r>
      <w:r w:rsidRPr="00406320">
        <w:t>xy</w:t>
      </w:r>
      <w:r>
        <w:t>’</w:t>
      </w:r>
      <w:r w:rsidRPr="00406320">
        <w:t xml:space="preserve"> MÜSSEN gesetzt sein.</w:t>
      </w:r>
    </w:p>
    <w:p w:rsidR="001B7AF8" w:rsidRPr="00933376" w:rsidRDefault="001B7AF8" w:rsidP="001B7AF8">
      <w:pPr>
        <w:pStyle w:val="aNorm"/>
        <w:numPr>
          <w:ilvl w:val="0"/>
          <w:numId w:val="12"/>
        </w:numPr>
      </w:pPr>
      <w:r>
        <w:t>Die Bits b</w:t>
      </w:r>
      <w:r w:rsidRPr="00933376">
        <w:t xml:space="preserve">5 und b4 in </w:t>
      </w:r>
      <w:r>
        <w:t>‘</w:t>
      </w:r>
      <w:r w:rsidRPr="00933376">
        <w:t>xy</w:t>
      </w:r>
      <w:r>
        <w:t>’</w:t>
      </w:r>
      <w:r w:rsidRPr="00933376">
        <w:t xml:space="preserve"> MÜSSEN entweder</w:t>
      </w:r>
    </w:p>
    <w:p w:rsidR="001B7AF8" w:rsidRPr="00933376" w:rsidRDefault="001B7AF8" w:rsidP="001B7AF8">
      <w:pPr>
        <w:pStyle w:val="aNorm"/>
        <w:numPr>
          <w:ilvl w:val="3"/>
          <w:numId w:val="9"/>
        </w:numPr>
      </w:pPr>
      <w:r w:rsidRPr="00933376">
        <w:t>anzeigen, dass die Smartcard nur den Basiskanal unterstützt, oder</w:t>
      </w:r>
    </w:p>
    <w:p w:rsidR="001B7AF8" w:rsidRPr="00933376" w:rsidRDefault="001B7AF8" w:rsidP="001B7AF8">
      <w:pPr>
        <w:pStyle w:val="aNorm"/>
        <w:numPr>
          <w:ilvl w:val="3"/>
          <w:numId w:val="9"/>
        </w:numPr>
      </w:pPr>
      <w:r w:rsidRPr="00933376">
        <w:t>anzeigen, dass die Kanalnummer von der Smartcard zugewiesen wird.</w:t>
      </w:r>
    </w:p>
    <w:p w:rsidR="00E655AE" w:rsidRDefault="001B7AF8" w:rsidP="001B7AF8">
      <w:pPr>
        <w:pStyle w:val="aNorm"/>
        <w:numPr>
          <w:ilvl w:val="0"/>
          <w:numId w:val="12"/>
        </w:numPr>
        <w:rPr>
          <w:rFonts w:ascii="Wingdings" w:hAnsi="Wingdings"/>
        </w:rPr>
      </w:pPr>
      <w:r w:rsidRPr="00933376">
        <w:t xml:space="preserve">Die unteren drei Bits in </w:t>
      </w:r>
      <w:r>
        <w:t>‘</w:t>
      </w:r>
      <w:r w:rsidRPr="00933376">
        <w:t>y</w:t>
      </w:r>
      <w:r>
        <w:t>’</w:t>
      </w:r>
      <w:r w:rsidRPr="00933376">
        <w:t xml:space="preserve"> MÜSSEN die Anzahl unterstützter Kanäle a</w:t>
      </w:r>
      <w:r w:rsidRPr="00933376">
        <w:t>n</w:t>
      </w:r>
      <w:r w:rsidRPr="00933376">
        <w:t xml:space="preserve">zeigen. </w:t>
      </w:r>
    </w:p>
    <w:p w:rsidR="001B7AF8" w:rsidRPr="00E655AE" w:rsidRDefault="00E655AE" w:rsidP="001B7AF8">
      <w:pPr>
        <w:pStyle w:val="aNorm"/>
        <w:numPr>
          <w:ilvl w:val="0"/>
          <w:numId w:val="12"/>
        </w:numPr>
        <w:rPr>
          <w:b/>
        </w:rPr>
      </w:pPr>
      <w:r>
        <w:rPr>
          <w:rFonts w:ascii="Wingdings" w:hAnsi="Wingdings"/>
          <w:b/>
        </w:rPr>
        <w:sym w:font="Wingdings" w:char="F0D5"/>
      </w:r>
    </w:p>
    <w:p w:rsidR="001B7AF8" w:rsidRPr="00327E5D" w:rsidRDefault="001B7AF8" w:rsidP="001B7AF8">
      <w:pPr>
        <w:pStyle w:val="gemStandard"/>
        <w:rPr>
          <w:b/>
          <w:lang w:val="en-GB"/>
        </w:rPr>
      </w:pPr>
      <w:r w:rsidRPr="00327E5D">
        <w:rPr>
          <w:rFonts w:ascii="Wingdings" w:hAnsi="Wingdings"/>
          <w:b/>
        </w:rPr>
        <w:sym w:font="Wingdings" w:char="F0D6"/>
      </w:r>
      <w:r w:rsidRPr="00327E5D">
        <w:rPr>
          <w:b/>
          <w:lang w:val="en-GB"/>
        </w:rPr>
        <w:tab/>
        <w:t xml:space="preserve">Card-G2-A_3488 K_Initialisierung: DO_PT_COS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00FB2EC0" w:rsidRPr="00FB2EC0">
        <w:rPr>
          <w:b/>
          <w:lang w:val="en-GB"/>
        </w:rPr>
        <w:t>EF.ATR</w:t>
      </w:r>
      <w:r w:rsidRPr="00327E5D">
        <w:rPr>
          <w:b/>
        </w:rPr>
        <w:fldChar w:fldCharType="end"/>
      </w:r>
    </w:p>
    <w:p w:rsidR="001B7AF8" w:rsidRPr="00933376" w:rsidRDefault="001B7AF8" w:rsidP="001B7AF8">
      <w:r w:rsidRPr="00933376">
        <w:t xml:space="preserve">In </w:t>
      </w:r>
      <w:r w:rsidRPr="00933376">
        <w:rPr>
          <w:i/>
        </w:rPr>
        <w:t>body</w:t>
      </w:r>
      <w:r w:rsidRPr="00933376">
        <w:t xml:space="preserve"> MUSS ein DO_PT_COS mit folgenden Eigenschaften en</w:t>
      </w:r>
      <w:r w:rsidRPr="00933376">
        <w:t>t</w:t>
      </w:r>
      <w:r w:rsidRPr="00933376">
        <w:t>halten sein:</w:t>
      </w:r>
    </w:p>
    <w:p w:rsidR="001B7AF8" w:rsidRPr="00933376" w:rsidRDefault="001B7AF8" w:rsidP="001B7AF8">
      <w:pPr>
        <w:numPr>
          <w:ilvl w:val="2"/>
          <w:numId w:val="13"/>
        </w:numPr>
      </w:pPr>
      <w:r w:rsidRPr="00933376">
        <w:t xml:space="preserve">Tag = </w:t>
      </w:r>
      <w:r>
        <w:t>‘</w:t>
      </w:r>
      <w:r w:rsidRPr="00933376">
        <w:t>D0</w:t>
      </w:r>
      <w:r>
        <w:t>’</w:t>
      </w:r>
      <w:r w:rsidRPr="00933376">
        <w:t>.</w:t>
      </w:r>
    </w:p>
    <w:p w:rsidR="001B7AF8" w:rsidRPr="00933376" w:rsidRDefault="001B7AF8" w:rsidP="001B7AF8">
      <w:pPr>
        <w:numPr>
          <w:ilvl w:val="2"/>
          <w:numId w:val="13"/>
        </w:numPr>
      </w:pPr>
      <w:r w:rsidRPr="00933376">
        <w:t>Das Wertfeld enthält die Produkttypversion von PT_COS</w:t>
      </w:r>
      <w:r>
        <w:t xml:space="preserve"> </w:t>
      </w:r>
      <w:r w:rsidRPr="00933376">
        <w:t xml:space="preserve">gemäß der Kodierung von Versionskennungen. </w:t>
      </w:r>
    </w:p>
    <w:p w:rsidR="00E655AE" w:rsidRDefault="001B7AF8" w:rsidP="001B7AF8">
      <w:pPr>
        <w:pStyle w:val="gemEinzug"/>
        <w:rPr>
          <w:rFonts w:ascii="Wingdings" w:hAnsi="Wingdings"/>
          <w:b/>
        </w:rPr>
      </w:pPr>
      <w:r w:rsidRPr="00933376">
        <w:t>Die Angaben Hauptversionsnummer, Nebenversionsnummer und Revisionsnummer entsprechen der im Rahmen der Zulassung angegebenen Version des zugrundeliegenden Produkttyps.</w:t>
      </w:r>
      <w:r w:rsidRPr="00933376">
        <w:rPr>
          <w:b/>
        </w:rPr>
        <w:t xml:space="preserve"> </w:t>
      </w:r>
    </w:p>
    <w:p w:rsidR="001B7AF8" w:rsidRPr="00E655AE" w:rsidRDefault="00E655AE" w:rsidP="00E655AE">
      <w:pPr>
        <w:pStyle w:val="gemStandard"/>
        <w:rPr>
          <w:lang w:val="en-US"/>
        </w:rPr>
      </w:pPr>
      <w:r>
        <w:rPr>
          <w:b/>
        </w:rPr>
        <w:sym w:font="Wingdings" w:char="F0D5"/>
      </w:r>
    </w:p>
    <w:p w:rsidR="001B7AF8" w:rsidRPr="00327E5D" w:rsidRDefault="001B7AF8" w:rsidP="001B7AF8">
      <w:pPr>
        <w:pStyle w:val="gemStandard"/>
        <w:rPr>
          <w:b/>
          <w:lang w:val="en-GB"/>
        </w:rPr>
      </w:pPr>
      <w:r w:rsidRPr="00327E5D">
        <w:rPr>
          <w:rFonts w:ascii="Wingdings" w:hAnsi="Wingdings"/>
          <w:b/>
        </w:rPr>
        <w:sym w:font="Wingdings" w:char="F0D6"/>
      </w:r>
      <w:r w:rsidRPr="00327E5D">
        <w:rPr>
          <w:b/>
          <w:lang w:val="en-GB"/>
        </w:rPr>
        <w:tab/>
        <w:t xml:space="preserve">Card-G2-A_3489 K_Initialisierung: DO_PI_CHIP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00FB2EC0" w:rsidRPr="00FB2EC0">
        <w:rPr>
          <w:b/>
          <w:lang w:val="en-GB"/>
        </w:rPr>
        <w:t>EF.ATR</w:t>
      </w:r>
      <w:r w:rsidRPr="00327E5D">
        <w:rPr>
          <w:b/>
        </w:rPr>
        <w:fldChar w:fldCharType="end"/>
      </w:r>
      <w:r w:rsidRPr="00327E5D">
        <w:rPr>
          <w:b/>
          <w:lang w:val="en-GB"/>
        </w:rPr>
        <w:t xml:space="preserve"> </w:t>
      </w:r>
    </w:p>
    <w:p w:rsidR="001B7AF8" w:rsidRPr="00933376" w:rsidRDefault="001B7AF8" w:rsidP="001B7AF8">
      <w:r w:rsidRPr="00933376">
        <w:t xml:space="preserve">In </w:t>
      </w:r>
      <w:r w:rsidRPr="00933376">
        <w:rPr>
          <w:i/>
        </w:rPr>
        <w:t>body</w:t>
      </w:r>
      <w:r w:rsidRPr="00933376">
        <w:t xml:space="preserve"> MUSS ein DO_PI_Chip mit folgenden Eigenschaften enthalten sein:</w:t>
      </w:r>
    </w:p>
    <w:p w:rsidR="001B7AF8" w:rsidRPr="00933376" w:rsidRDefault="001B7AF8" w:rsidP="001B7AF8">
      <w:pPr>
        <w:numPr>
          <w:ilvl w:val="2"/>
          <w:numId w:val="14"/>
        </w:numPr>
      </w:pPr>
      <w:r w:rsidRPr="00933376">
        <w:t xml:space="preserve">Tag = </w:t>
      </w:r>
      <w:r>
        <w:t>‘</w:t>
      </w:r>
      <w:r w:rsidRPr="00933376">
        <w:t>D2</w:t>
      </w:r>
      <w:r>
        <w:t>’</w:t>
      </w:r>
      <w:r w:rsidRPr="00933376">
        <w:t>.</w:t>
      </w:r>
    </w:p>
    <w:p w:rsidR="00E655AE" w:rsidRDefault="001B7AF8" w:rsidP="001B7AF8">
      <w:pPr>
        <w:numPr>
          <w:ilvl w:val="2"/>
          <w:numId w:val="14"/>
        </w:numPr>
        <w:rPr>
          <w:rFonts w:ascii="Wingdings" w:hAnsi="Wingdings"/>
          <w:b/>
        </w:rPr>
      </w:pPr>
      <w:r w:rsidRPr="00933376">
        <w:t>Das Wertfeld enthält die im Rahmen der Zulassung angegebene Produktidentifikation des Chips gemäß der Kodierung von Produktidentifikatoren.</w:t>
      </w:r>
    </w:p>
    <w:p w:rsidR="001B7AF8" w:rsidRPr="00E655AE" w:rsidRDefault="00E655AE" w:rsidP="001B7AF8">
      <w:pPr>
        <w:numPr>
          <w:ilvl w:val="2"/>
          <w:numId w:val="14"/>
        </w:numPr>
        <w:rPr>
          <w:b/>
        </w:rPr>
      </w:pPr>
      <w:r>
        <w:rPr>
          <w:rFonts w:ascii="Wingdings" w:hAnsi="Wingdings"/>
          <w:b/>
        </w:rPr>
        <w:sym w:font="Wingdings" w:char="F0D5"/>
      </w:r>
    </w:p>
    <w:p w:rsidR="001B7AF8" w:rsidRPr="00327E5D" w:rsidRDefault="001B7AF8" w:rsidP="001B7AF8">
      <w:pPr>
        <w:pStyle w:val="gemStandard"/>
        <w:rPr>
          <w:b/>
          <w:lang w:val="en-GB"/>
        </w:rPr>
      </w:pPr>
      <w:r w:rsidRPr="00327E5D">
        <w:rPr>
          <w:rFonts w:ascii="Wingdings" w:hAnsi="Wingdings"/>
          <w:b/>
        </w:rPr>
        <w:sym w:font="Wingdings" w:char="F0D6"/>
      </w:r>
      <w:r w:rsidRPr="00327E5D">
        <w:rPr>
          <w:b/>
          <w:lang w:val="en-GB"/>
        </w:rPr>
        <w:tab/>
        <w:t xml:space="preserve">Card-G2-A_3490 K_Initialisierung: DO_PI_COS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00FB2EC0" w:rsidRPr="00FB2EC0">
        <w:rPr>
          <w:b/>
          <w:lang w:val="en-GB"/>
        </w:rPr>
        <w:t>EF.ATR</w:t>
      </w:r>
      <w:r w:rsidRPr="00327E5D">
        <w:rPr>
          <w:b/>
        </w:rPr>
        <w:fldChar w:fldCharType="end"/>
      </w:r>
      <w:r w:rsidRPr="00327E5D">
        <w:rPr>
          <w:b/>
          <w:lang w:val="en-GB"/>
        </w:rPr>
        <w:t xml:space="preserve"> </w:t>
      </w:r>
    </w:p>
    <w:p w:rsidR="001B7AF8" w:rsidRPr="00933376" w:rsidRDefault="001B7AF8" w:rsidP="001B7AF8">
      <w:r w:rsidRPr="00933376">
        <w:t xml:space="preserve">In </w:t>
      </w:r>
      <w:r w:rsidRPr="00933376">
        <w:rPr>
          <w:i/>
        </w:rPr>
        <w:t>body</w:t>
      </w:r>
      <w:r w:rsidRPr="00933376">
        <w:t xml:space="preserve"> MUSS ein DO_PI_COS mit folgenden Eigenschaften enthalten sein:</w:t>
      </w:r>
    </w:p>
    <w:p w:rsidR="001B7AF8" w:rsidRPr="00933376" w:rsidRDefault="001B7AF8" w:rsidP="001B7AF8">
      <w:pPr>
        <w:numPr>
          <w:ilvl w:val="2"/>
          <w:numId w:val="15"/>
        </w:numPr>
      </w:pPr>
      <w:r w:rsidRPr="00933376">
        <w:t xml:space="preserve">Tag = </w:t>
      </w:r>
      <w:r>
        <w:t>‘</w:t>
      </w:r>
      <w:r w:rsidRPr="00933376">
        <w:t>D3</w:t>
      </w:r>
      <w:r>
        <w:t>’</w:t>
      </w:r>
      <w:r w:rsidRPr="00933376">
        <w:t>.</w:t>
      </w:r>
    </w:p>
    <w:p w:rsidR="00E655AE" w:rsidRDefault="001B7AF8" w:rsidP="001B7AF8">
      <w:pPr>
        <w:numPr>
          <w:ilvl w:val="2"/>
          <w:numId w:val="15"/>
        </w:numPr>
        <w:rPr>
          <w:rFonts w:ascii="Wingdings" w:hAnsi="Wingdings"/>
          <w:b/>
        </w:rPr>
      </w:pPr>
      <w:r w:rsidRPr="00933376">
        <w:t>Das Wertfeld enthält die im Rahmen der Zulassung angegebene Produktidentifikation des COS gemäß der Kodierung von Produktidentifikatoren.</w:t>
      </w:r>
    </w:p>
    <w:p w:rsidR="001B7AF8" w:rsidRPr="00E655AE" w:rsidRDefault="00E655AE" w:rsidP="001B7AF8">
      <w:pPr>
        <w:numPr>
          <w:ilvl w:val="2"/>
          <w:numId w:val="15"/>
        </w:numPr>
        <w:rPr>
          <w:b/>
        </w:rPr>
      </w:pPr>
      <w:r>
        <w:rPr>
          <w:rFonts w:ascii="Wingdings" w:hAnsi="Wingdings"/>
          <w:b/>
        </w:rPr>
        <w:sym w:font="Wingdings" w:char="F0D5"/>
      </w:r>
    </w:p>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Card-G2-A_3491 K_Initialisierung: DO_PI_InitialisiertesObjSys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p>
    <w:p w:rsidR="001B7AF8" w:rsidRPr="00933376" w:rsidRDefault="001B7AF8" w:rsidP="001B7AF8">
      <w:r w:rsidRPr="00933376">
        <w:t xml:space="preserve">In </w:t>
      </w:r>
      <w:r w:rsidRPr="00933376">
        <w:rPr>
          <w:i/>
        </w:rPr>
        <w:t>body</w:t>
      </w:r>
      <w:r w:rsidRPr="00933376">
        <w:t xml:space="preserve"> MUSS ein DO_PI_InitialisiertesObjSys mit folgenden Eigenschaften enthalten sein:</w:t>
      </w:r>
    </w:p>
    <w:p w:rsidR="001B7AF8" w:rsidRPr="00933376" w:rsidRDefault="001B7AF8" w:rsidP="001B7AF8">
      <w:pPr>
        <w:numPr>
          <w:ilvl w:val="2"/>
          <w:numId w:val="16"/>
        </w:numPr>
      </w:pPr>
      <w:r w:rsidRPr="00933376">
        <w:t xml:space="preserve">Tag = </w:t>
      </w:r>
      <w:r>
        <w:t>‘</w:t>
      </w:r>
      <w:r w:rsidRPr="00933376">
        <w:t>D4</w:t>
      </w:r>
      <w:r>
        <w:t>’</w:t>
      </w:r>
      <w:r w:rsidRPr="00933376">
        <w:t>.</w:t>
      </w:r>
    </w:p>
    <w:p w:rsidR="00E655AE" w:rsidRDefault="001B7AF8" w:rsidP="001B7AF8">
      <w:pPr>
        <w:numPr>
          <w:ilvl w:val="2"/>
          <w:numId w:val="16"/>
        </w:numPr>
        <w:rPr>
          <w:rFonts w:ascii="Wingdings" w:hAnsi="Wingdings"/>
          <w:b/>
        </w:rPr>
      </w:pPr>
      <w:r w:rsidRPr="00933376">
        <w:t>Das Wertfeld enthält die im Rahmen der Zulassung angegebene Produktidentifikation des initialisierten Objektsystems gemäß der Kodierung von Produktidentifikatoren.</w:t>
      </w:r>
    </w:p>
    <w:p w:rsidR="001B7AF8" w:rsidRPr="00E655AE" w:rsidRDefault="00E655AE" w:rsidP="001B7AF8">
      <w:pPr>
        <w:numPr>
          <w:ilvl w:val="2"/>
          <w:numId w:val="16"/>
        </w:numPr>
        <w:rPr>
          <w:b/>
        </w:rPr>
      </w:pPr>
      <w:r>
        <w:rPr>
          <w:rFonts w:ascii="Wingdings" w:hAnsi="Wingdings"/>
          <w:b/>
        </w:rPr>
        <w:sym w:font="Wingdings" w:char="F0D5"/>
      </w:r>
    </w:p>
    <w:p w:rsidR="001B7AF8" w:rsidRPr="00327E5D" w:rsidRDefault="001B7AF8" w:rsidP="001B7AF8">
      <w:pPr>
        <w:pStyle w:val="gemStandard"/>
        <w:rPr>
          <w:b/>
          <w:lang w:val="en-GB"/>
        </w:rPr>
      </w:pPr>
      <w:r w:rsidRPr="00327E5D">
        <w:rPr>
          <w:rFonts w:ascii="Wingdings" w:hAnsi="Wingdings"/>
          <w:b/>
        </w:rPr>
        <w:sym w:font="Wingdings" w:char="F0D6"/>
      </w:r>
      <w:r w:rsidRPr="00327E5D">
        <w:rPr>
          <w:b/>
          <w:lang w:val="en-GB"/>
        </w:rPr>
        <w:tab/>
        <w:t xml:space="preserve">Card-G2-A_3492 K_Personalisierung: DO_PT_Pers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00FB2EC0" w:rsidRPr="00FB2EC0">
        <w:rPr>
          <w:b/>
          <w:lang w:val="en-GB"/>
        </w:rPr>
        <w:t>EF.ATR</w:t>
      </w:r>
      <w:r w:rsidRPr="00327E5D">
        <w:rPr>
          <w:b/>
        </w:rPr>
        <w:fldChar w:fldCharType="end"/>
      </w:r>
      <w:r w:rsidRPr="00327E5D">
        <w:rPr>
          <w:b/>
          <w:lang w:val="en-GB"/>
        </w:rPr>
        <w:t xml:space="preserve"> </w:t>
      </w:r>
    </w:p>
    <w:p w:rsidR="001B7AF8" w:rsidRPr="00933376" w:rsidRDefault="001B7AF8" w:rsidP="001B7AF8">
      <w:r w:rsidRPr="00933376">
        <w:t xml:space="preserve">In </w:t>
      </w:r>
      <w:r w:rsidRPr="00933376">
        <w:rPr>
          <w:i/>
        </w:rPr>
        <w:t>body</w:t>
      </w:r>
      <w:r w:rsidRPr="00933376">
        <w:t xml:space="preserve"> KANN ein DO_PT_Pers mit folgenden Eigenschaften en</w:t>
      </w:r>
      <w:r w:rsidRPr="00933376">
        <w:t>t</w:t>
      </w:r>
      <w:r w:rsidRPr="00933376">
        <w:t>halten sein:</w:t>
      </w:r>
    </w:p>
    <w:p w:rsidR="001B7AF8" w:rsidRPr="00933376" w:rsidRDefault="001B7AF8" w:rsidP="001B7AF8">
      <w:pPr>
        <w:numPr>
          <w:ilvl w:val="2"/>
          <w:numId w:val="27"/>
        </w:numPr>
      </w:pPr>
      <w:r w:rsidRPr="00933376">
        <w:t xml:space="preserve">Tag = </w:t>
      </w:r>
      <w:r>
        <w:t>‘</w:t>
      </w:r>
      <w:r w:rsidRPr="00933376">
        <w:t>D5</w:t>
      </w:r>
      <w:r>
        <w:t>’</w:t>
      </w:r>
      <w:r w:rsidRPr="00933376">
        <w:t>.</w:t>
      </w:r>
    </w:p>
    <w:p w:rsidR="001B7AF8" w:rsidRPr="00933376" w:rsidRDefault="001B7AF8" w:rsidP="001B7AF8">
      <w:pPr>
        <w:numPr>
          <w:ilvl w:val="2"/>
          <w:numId w:val="27"/>
        </w:numPr>
      </w:pPr>
      <w:r w:rsidRPr="00933376">
        <w:t>Das Wertfeld enthält die Produkttypversion von PT_Pers gemäß der Kodierung von Versionskennungen.</w:t>
      </w:r>
    </w:p>
    <w:p w:rsidR="00E655AE" w:rsidRDefault="001B7AF8" w:rsidP="001B7AF8">
      <w:pPr>
        <w:numPr>
          <w:ilvl w:val="2"/>
          <w:numId w:val="27"/>
        </w:numPr>
        <w:rPr>
          <w:rFonts w:ascii="Wingdings" w:hAnsi="Wingdings"/>
          <w:b/>
        </w:rPr>
      </w:pPr>
      <w:r w:rsidRPr="00933376">
        <w:t>Die Angaben Hauptversionsnummer, Nebenversionsnummer und Revisionsnummer entsprechen der im Rahmen der Zulassung angegebenen Version des zugrundeliegenden Produkttyps.</w:t>
      </w:r>
    </w:p>
    <w:p w:rsidR="001B7AF8" w:rsidRPr="00E655AE" w:rsidRDefault="00E655AE" w:rsidP="001B7AF8">
      <w:pPr>
        <w:numPr>
          <w:ilvl w:val="2"/>
          <w:numId w:val="27"/>
        </w:numPr>
        <w:rPr>
          <w:b/>
        </w:rPr>
      </w:pPr>
      <w:r>
        <w:rPr>
          <w:rFonts w:ascii="Wingdings" w:hAnsi="Wingdings"/>
          <w:b/>
        </w:rPr>
        <w:sym w:font="Wingdings" w:char="F0D5"/>
      </w:r>
    </w:p>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Card-G2-A_3493 K_Initialisierung DO_PI_Kartenkörper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r w:rsidRPr="00327E5D">
        <w:rPr>
          <w:b/>
        </w:rPr>
        <w:t>-Initialisierung</w:t>
      </w:r>
    </w:p>
    <w:p w:rsidR="001B7AF8" w:rsidRPr="00933376" w:rsidRDefault="001B7AF8" w:rsidP="001B7AF8">
      <w:r w:rsidRPr="00933376">
        <w:t xml:space="preserve">In </w:t>
      </w:r>
      <w:r w:rsidRPr="00933376">
        <w:rPr>
          <w:i/>
        </w:rPr>
        <w:t>body</w:t>
      </w:r>
      <w:r w:rsidRPr="00933376">
        <w:t xml:space="preserve"> KANN ein DO_PI_Kartenkörper mit folgenden Eigenschaften enthalten sein:</w:t>
      </w:r>
    </w:p>
    <w:p w:rsidR="001B7AF8" w:rsidRPr="00933376" w:rsidRDefault="001B7AF8" w:rsidP="001B7AF8">
      <w:pPr>
        <w:numPr>
          <w:ilvl w:val="2"/>
          <w:numId w:val="17"/>
        </w:numPr>
      </w:pPr>
      <w:r w:rsidRPr="00933376">
        <w:t xml:space="preserve">Tag = </w:t>
      </w:r>
      <w:r>
        <w:t>‘</w:t>
      </w:r>
      <w:r w:rsidRPr="00933376">
        <w:t>D6</w:t>
      </w:r>
      <w:r>
        <w:t>’</w:t>
      </w:r>
      <w:r w:rsidRPr="00933376">
        <w:t>.</w:t>
      </w:r>
    </w:p>
    <w:p w:rsidR="00E655AE" w:rsidRDefault="001B7AF8" w:rsidP="001B7AF8">
      <w:pPr>
        <w:numPr>
          <w:ilvl w:val="2"/>
          <w:numId w:val="17"/>
        </w:numPr>
        <w:rPr>
          <w:rFonts w:ascii="Wingdings" w:hAnsi="Wingdings"/>
          <w:b/>
        </w:rPr>
      </w:pPr>
      <w:r w:rsidRPr="00933376">
        <w:t>Das Wertfeld enthält die im Rahmen der Zulassung angegebene Produktidentifikation des Kartenkörpers gemäß der Kodierung von Produktidentifikatoren.</w:t>
      </w:r>
    </w:p>
    <w:p w:rsidR="001B7AF8" w:rsidRPr="00E655AE" w:rsidRDefault="00E655AE" w:rsidP="001B7AF8">
      <w:pPr>
        <w:numPr>
          <w:ilvl w:val="2"/>
          <w:numId w:val="17"/>
        </w:numPr>
        <w:rPr>
          <w:b/>
        </w:rPr>
      </w:pPr>
      <w:r>
        <w:rPr>
          <w:rFonts w:ascii="Wingdings" w:hAnsi="Wingdings"/>
          <w:b/>
        </w:rPr>
        <w:sym w:font="Wingdings" w:char="F0D5"/>
      </w:r>
    </w:p>
    <w:p w:rsidR="001B7AF8" w:rsidRPr="00933376" w:rsidRDefault="001B7AF8" w:rsidP="001B7AF8">
      <w:pPr>
        <w:pStyle w:val="afiHinweise"/>
      </w:pPr>
      <w:r w:rsidRPr="00933376">
        <w:t>DO_PI_Kartenkörper wird bereits bei der Initialisierung gefüllt, wenn das Zulassungsobjekt aus Chip, COS, Objektsystem und Kartenkörper besteht.</w:t>
      </w:r>
    </w:p>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Card-G2-A_3494 K_Personalisierung: DO_PI_Kartenkörper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r w:rsidRPr="00327E5D">
        <w:rPr>
          <w:b/>
        </w:rPr>
        <w:t>-Personalisierung</w:t>
      </w:r>
    </w:p>
    <w:p w:rsidR="001B7AF8" w:rsidRPr="00933376" w:rsidRDefault="001B7AF8" w:rsidP="001B7AF8">
      <w:r w:rsidRPr="00933376">
        <w:t xml:space="preserve">In </w:t>
      </w:r>
      <w:r w:rsidRPr="00933376">
        <w:rPr>
          <w:i/>
        </w:rPr>
        <w:t>body</w:t>
      </w:r>
      <w:r w:rsidRPr="00933376">
        <w:t xml:space="preserve"> MUSS ein DO_PI_Kartenkörper mit folgenden Eigenschaften enthalten sein:</w:t>
      </w:r>
    </w:p>
    <w:p w:rsidR="001B7AF8" w:rsidRPr="00933376" w:rsidRDefault="001B7AF8" w:rsidP="001B7AF8">
      <w:pPr>
        <w:numPr>
          <w:ilvl w:val="2"/>
          <w:numId w:val="18"/>
        </w:numPr>
      </w:pPr>
      <w:r w:rsidRPr="00933376">
        <w:t xml:space="preserve">Tag = </w:t>
      </w:r>
      <w:r>
        <w:t>‘</w:t>
      </w:r>
      <w:r w:rsidRPr="00933376">
        <w:t>D6</w:t>
      </w:r>
      <w:r>
        <w:t>’</w:t>
      </w:r>
      <w:r w:rsidRPr="00933376">
        <w:t>.</w:t>
      </w:r>
    </w:p>
    <w:p w:rsidR="00E655AE" w:rsidRDefault="001B7AF8" w:rsidP="001B7AF8">
      <w:pPr>
        <w:numPr>
          <w:ilvl w:val="2"/>
          <w:numId w:val="18"/>
        </w:numPr>
        <w:rPr>
          <w:rFonts w:ascii="Wingdings" w:hAnsi="Wingdings"/>
          <w:b/>
        </w:rPr>
      </w:pPr>
      <w:r w:rsidRPr="00933376">
        <w:t>Das Wertfeld enthält die im Rahmen der Zulassung angegebene Produktidentifikation des Kartenkörpers gemäß der Kodierung von Produktidentifikatoren.</w:t>
      </w:r>
    </w:p>
    <w:p w:rsidR="001B7AF8" w:rsidRPr="00E655AE" w:rsidRDefault="00E655AE" w:rsidP="001B7AF8">
      <w:pPr>
        <w:numPr>
          <w:ilvl w:val="2"/>
          <w:numId w:val="18"/>
        </w:numPr>
        <w:rPr>
          <w:b/>
        </w:rPr>
      </w:pPr>
      <w:r>
        <w:rPr>
          <w:rFonts w:ascii="Wingdings" w:hAnsi="Wingdings"/>
          <w:b/>
        </w:rPr>
        <w:sym w:font="Wingdings" w:char="F0D5"/>
      </w:r>
    </w:p>
    <w:p w:rsidR="001B7AF8" w:rsidRPr="00933376" w:rsidRDefault="001B7AF8" w:rsidP="001B7AF8">
      <w:pPr>
        <w:pStyle w:val="afiHinweise"/>
      </w:pPr>
      <w:r w:rsidRPr="00933376">
        <w:t>DO_PI_Kartenkörper wird bei der Personalisierung gefüllt, wenn der Kartenkörper erst bei der Pe</w:t>
      </w:r>
      <w:r w:rsidR="00E11B09">
        <w:t>rsonalisierung festgelegt wird.</w:t>
      </w:r>
    </w:p>
    <w:p w:rsidR="001B7AF8" w:rsidRPr="00327E5D" w:rsidRDefault="001B7AF8" w:rsidP="001B7AF8">
      <w:pPr>
        <w:pStyle w:val="gemStandard"/>
        <w:rPr>
          <w:b/>
        </w:rPr>
      </w:pPr>
      <w:r w:rsidRPr="00327E5D">
        <w:rPr>
          <w:rFonts w:ascii="Wingdings" w:hAnsi="Wingdings"/>
          <w:b/>
        </w:rPr>
        <w:sym w:font="Wingdings" w:char="F0D6"/>
      </w:r>
      <w:r w:rsidRPr="00327E5D">
        <w:rPr>
          <w:b/>
        </w:rPr>
        <w:tab/>
        <w:t xml:space="preserve">Card-G2-A_3495 K_Personalisierung: DO_PI_Personalisierung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00FB2EC0" w:rsidRPr="00FB2EC0">
        <w:rPr>
          <w:b/>
        </w:rPr>
        <w:t>EF.ATR</w:t>
      </w:r>
      <w:r w:rsidRPr="00327E5D">
        <w:rPr>
          <w:b/>
        </w:rPr>
        <w:fldChar w:fldCharType="end"/>
      </w:r>
      <w:r w:rsidRPr="00327E5D">
        <w:rPr>
          <w:b/>
        </w:rPr>
        <w:t>-Personalisierung</w:t>
      </w:r>
    </w:p>
    <w:p w:rsidR="001B7AF8" w:rsidRPr="00933376" w:rsidRDefault="001B7AF8" w:rsidP="001B7AF8">
      <w:r w:rsidRPr="00933376">
        <w:t xml:space="preserve">In </w:t>
      </w:r>
      <w:r w:rsidRPr="00933376">
        <w:rPr>
          <w:i/>
        </w:rPr>
        <w:t>body</w:t>
      </w:r>
      <w:r w:rsidRPr="00933376">
        <w:t xml:space="preserve"> KANN ein DO_PI_Personalisierung mit folgenden Eigenschaften enthalten sein:</w:t>
      </w:r>
    </w:p>
    <w:p w:rsidR="001B7AF8" w:rsidRPr="00933376" w:rsidRDefault="001B7AF8" w:rsidP="001B7AF8">
      <w:pPr>
        <w:numPr>
          <w:ilvl w:val="2"/>
          <w:numId w:val="19"/>
        </w:numPr>
      </w:pPr>
      <w:r w:rsidRPr="00933376">
        <w:t xml:space="preserve">Tag = </w:t>
      </w:r>
      <w:r>
        <w:t>‘</w:t>
      </w:r>
      <w:r w:rsidRPr="00933376">
        <w:t>D7</w:t>
      </w:r>
      <w:r>
        <w:t>’</w:t>
      </w:r>
      <w:r w:rsidRPr="00933376">
        <w:t>.</w:t>
      </w:r>
    </w:p>
    <w:p w:rsidR="00E655AE" w:rsidRDefault="001B7AF8" w:rsidP="001B7AF8">
      <w:pPr>
        <w:numPr>
          <w:ilvl w:val="2"/>
          <w:numId w:val="19"/>
        </w:numPr>
        <w:rPr>
          <w:rFonts w:ascii="Wingdings" w:hAnsi="Wingdings"/>
          <w:b/>
        </w:rPr>
      </w:pPr>
      <w:r w:rsidRPr="00933376">
        <w:t>Das Wertfeld enthält die im Rahmen der Zulassung angegebene Produktidentifikation der Personalisierung gemäß der Kodierung von Produktidentifikatoren.</w:t>
      </w:r>
    </w:p>
    <w:p w:rsidR="001B7AF8" w:rsidRPr="00E655AE" w:rsidRDefault="00E655AE" w:rsidP="001B7AF8">
      <w:pPr>
        <w:numPr>
          <w:ilvl w:val="2"/>
          <w:numId w:val="19"/>
        </w:numPr>
        <w:rPr>
          <w:b/>
        </w:rPr>
      </w:pPr>
      <w:r>
        <w:rPr>
          <w:rFonts w:ascii="Wingdings" w:hAnsi="Wingdings"/>
          <w:b/>
        </w:rPr>
        <w:sym w:font="Wingdings" w:char="F0D5"/>
      </w:r>
    </w:p>
    <w:p w:rsidR="001B7AF8" w:rsidRPr="000C0DC7" w:rsidRDefault="001B7AF8" w:rsidP="001B7AF8">
      <w:pPr>
        <w:pStyle w:val="gemStandard"/>
        <w:rPr>
          <w:b/>
        </w:rPr>
      </w:pPr>
      <w:r w:rsidRPr="000C0DC7">
        <w:rPr>
          <w:rFonts w:ascii="Wingdings" w:hAnsi="Wingdings"/>
          <w:b/>
        </w:rPr>
        <w:sym w:font="Wingdings" w:char="F0D6"/>
      </w:r>
      <w:r w:rsidRPr="000C0DC7">
        <w:rPr>
          <w:b/>
        </w:rPr>
        <w:tab/>
        <w:t>Card-G2-A_</w:t>
      </w:r>
      <w:r w:rsidRPr="0086557F">
        <w:rPr>
          <w:b/>
        </w:rPr>
        <w:t>3496 K_Initialisierung:</w:t>
      </w:r>
      <w:r w:rsidRPr="000C0DC7">
        <w:rPr>
          <w:b/>
        </w:rPr>
        <w:t xml:space="preserve"> Weitere Datenobjekte in DO_Histor</w:t>
      </w:r>
      <w:r w:rsidRPr="000C0DC7">
        <w:rPr>
          <w:b/>
        </w:rPr>
        <w:t>i</w:t>
      </w:r>
      <w:r w:rsidRPr="000C0DC7">
        <w:rPr>
          <w:b/>
        </w:rPr>
        <w:t xml:space="preserve">calBytes in </w:t>
      </w:r>
      <w:r w:rsidRPr="000C0DC7">
        <w:rPr>
          <w:b/>
        </w:rPr>
        <w:fldChar w:fldCharType="begin"/>
      </w:r>
      <w:r w:rsidRPr="000C0DC7">
        <w:rPr>
          <w:b/>
        </w:rPr>
        <w:instrText xml:space="preserve"> REF oEF_ATR \h  \* MERGEFORMAT </w:instrText>
      </w:r>
      <w:r w:rsidRPr="000C0DC7">
        <w:rPr>
          <w:b/>
        </w:rPr>
      </w:r>
      <w:r w:rsidRPr="000C0DC7">
        <w:rPr>
          <w:b/>
        </w:rPr>
        <w:fldChar w:fldCharType="separate"/>
      </w:r>
      <w:r w:rsidR="00FB2EC0" w:rsidRPr="00FB2EC0">
        <w:rPr>
          <w:b/>
        </w:rPr>
        <w:t>EF.ATR</w:t>
      </w:r>
      <w:r w:rsidRPr="000C0DC7">
        <w:rPr>
          <w:b/>
        </w:rPr>
        <w:fldChar w:fldCharType="end"/>
      </w:r>
    </w:p>
    <w:p w:rsidR="00E655AE" w:rsidRDefault="001B7AF8" w:rsidP="001B7AF8">
      <w:pPr>
        <w:pStyle w:val="aNorm"/>
        <w:rPr>
          <w:rFonts w:ascii="Wingdings" w:hAnsi="Wingdings"/>
          <w:b/>
        </w:rPr>
      </w:pPr>
      <w:r w:rsidRPr="00933376">
        <w:t xml:space="preserve">Das Wertfeld von DO_HistoricalBytes KANN </w:t>
      </w:r>
      <w:r w:rsidR="009D4952">
        <w:t>weitere COMPACT-TLV-k</w:t>
      </w:r>
      <w:r w:rsidRPr="0073376B">
        <w:t>odierte</w:t>
      </w:r>
      <w:r>
        <w:rPr>
          <w:rFonts w:cs="Arial"/>
          <w:color w:val="000080"/>
          <w:sz w:val="20"/>
          <w:szCs w:val="20"/>
        </w:rPr>
        <w:t xml:space="preserve"> </w:t>
      </w:r>
      <w:r w:rsidRPr="00933376">
        <w:t>Datenobjekte entha</w:t>
      </w:r>
      <w:r w:rsidRPr="00933376">
        <w:t>l</w:t>
      </w:r>
      <w:r w:rsidRPr="00933376">
        <w:t xml:space="preserve">ten. </w:t>
      </w:r>
    </w:p>
    <w:p w:rsidR="001B7AF8" w:rsidRPr="00E655AE" w:rsidRDefault="00E655AE" w:rsidP="001B7AF8">
      <w:pPr>
        <w:pStyle w:val="aNorm"/>
        <w:rPr>
          <w:b/>
        </w:rPr>
      </w:pPr>
      <w:r>
        <w:rPr>
          <w:rFonts w:ascii="Wingdings" w:hAnsi="Wingdings"/>
          <w:b/>
        </w:rPr>
        <w:sym w:font="Wingdings" w:char="F0D5"/>
      </w:r>
    </w:p>
    <w:p w:rsidR="001B7AF8" w:rsidRPr="000C0DC7" w:rsidRDefault="001B7AF8" w:rsidP="001B7AF8">
      <w:pPr>
        <w:pStyle w:val="gemStandard"/>
        <w:rPr>
          <w:b/>
        </w:rPr>
      </w:pPr>
      <w:r w:rsidRPr="000C0DC7">
        <w:rPr>
          <w:rFonts w:ascii="Wingdings" w:hAnsi="Wingdings"/>
          <w:b/>
        </w:rPr>
        <w:sym w:font="Wingdings" w:char="F0D6"/>
      </w:r>
      <w:r w:rsidRPr="000C0DC7">
        <w:rPr>
          <w:b/>
        </w:rPr>
        <w:tab/>
        <w:t xml:space="preserve">Card-G2-A_3497 K_Personalisierung: Vollständige Befüllung von </w:t>
      </w:r>
      <w:r w:rsidRPr="000C0DC7">
        <w:rPr>
          <w:b/>
        </w:rPr>
        <w:fldChar w:fldCharType="begin"/>
      </w:r>
      <w:r w:rsidRPr="000C0DC7">
        <w:rPr>
          <w:b/>
        </w:rPr>
        <w:instrText xml:space="preserve"> REF oEF_ATR \h  \* MERGEFORMAT </w:instrText>
      </w:r>
      <w:r w:rsidRPr="000C0DC7">
        <w:rPr>
          <w:b/>
        </w:rPr>
      </w:r>
      <w:r w:rsidRPr="000C0DC7">
        <w:rPr>
          <w:b/>
        </w:rPr>
        <w:fldChar w:fldCharType="separate"/>
      </w:r>
      <w:r w:rsidR="00FB2EC0" w:rsidRPr="00FB2EC0">
        <w:rPr>
          <w:b/>
        </w:rPr>
        <w:t>EF.ATR</w:t>
      </w:r>
      <w:r w:rsidRPr="000C0DC7">
        <w:rPr>
          <w:b/>
        </w:rPr>
        <w:fldChar w:fldCharType="end"/>
      </w:r>
    </w:p>
    <w:p w:rsidR="00E655AE" w:rsidRDefault="001B7AF8" w:rsidP="001B7AF8">
      <w:pPr>
        <w:pStyle w:val="aNorm"/>
        <w:rPr>
          <w:rFonts w:ascii="Wingdings" w:hAnsi="Wingdings"/>
          <w:b/>
        </w:rPr>
      </w:pPr>
      <w:r w:rsidRPr="00933376">
        <w:t xml:space="preserve">EF.ATR MUSS mit Abschluss der Personalisierung vollständig befüllt sein. Semantisch nicht verwendeter Speicher MUSS mit DO'CF' gefüllt sein </w:t>
      </w:r>
    </w:p>
    <w:p w:rsidR="001B7AF8" w:rsidRPr="00E655AE" w:rsidRDefault="00E655AE" w:rsidP="001B7AF8">
      <w:pPr>
        <w:pStyle w:val="aNorm"/>
        <w:rPr>
          <w:b/>
        </w:rPr>
      </w:pPr>
      <w:r>
        <w:rPr>
          <w:rFonts w:ascii="Wingdings" w:hAnsi="Wingdings"/>
          <w:b/>
        </w:rPr>
        <w:sym w:font="Wingdings" w:char="F0D5"/>
      </w:r>
    </w:p>
    <w:p w:rsidR="001B7AF8" w:rsidRPr="00933376" w:rsidRDefault="001B7AF8" w:rsidP="001B7AF8">
      <w:pPr>
        <w:pStyle w:val="aNorm"/>
      </w:pPr>
    </w:p>
    <w:p w:rsidR="001B7AF8" w:rsidRPr="00933376" w:rsidRDefault="001B7AF8" w:rsidP="001B7AF8">
      <w:pPr>
        <w:pStyle w:val="afiHinweise"/>
      </w:pPr>
      <w:r w:rsidRPr="00933376">
        <w:t>Möglicherweise wird die optionale Kennzeichnung der Personalisierung (PT_Pers und PI_Personalisierung) in einer Folgeversion verpflichtend.</w:t>
      </w:r>
    </w:p>
    <w:p w:rsidR="001B7AF8" w:rsidRPr="00933376" w:rsidRDefault="001B7AF8" w:rsidP="00E655AE">
      <w:pPr>
        <w:pStyle w:val="berschrift2"/>
        <w:rPr>
          <w:lang w:val="en-GB"/>
        </w:rPr>
      </w:pPr>
      <w:bookmarkStart w:id="97" w:name="_Toc502657620"/>
      <w:r w:rsidRPr="00933376">
        <w:rPr>
          <w:lang w:val="en-GB"/>
        </w:rPr>
        <w:t>EF.GDO</w:t>
      </w:r>
      <w:bookmarkEnd w:id="97"/>
    </w:p>
    <w:p w:rsidR="001B7AF8" w:rsidRDefault="001B7AF8" w:rsidP="001B7AF8">
      <w:pPr>
        <w:pStyle w:val="gemStandard"/>
        <w:rPr>
          <w:b/>
          <w:strike/>
        </w:rPr>
      </w:pPr>
      <w:r w:rsidRPr="00933376">
        <w:t>EF.GDO enthält die Seriennummer der Karte.</w:t>
      </w:r>
    </w:p>
    <w:p w:rsidR="00E11B09" w:rsidRPr="00933376" w:rsidRDefault="00E11B09" w:rsidP="001B7AF8">
      <w:pPr>
        <w:pStyle w:val="gemStandard"/>
        <w:rPr>
          <w:b/>
          <w:strike/>
        </w:rPr>
      </w:pPr>
    </w:p>
    <w:p w:rsidR="001B7AF8" w:rsidRPr="000C0DC7" w:rsidRDefault="001B7AF8" w:rsidP="001B7AF8">
      <w:pPr>
        <w:pStyle w:val="gemStandard"/>
        <w:rPr>
          <w:b/>
          <w:lang w:val="en-US"/>
        </w:rPr>
      </w:pPr>
      <w:r w:rsidRPr="000C0DC7">
        <w:rPr>
          <w:rFonts w:ascii="Wingdings" w:hAnsi="Wingdings"/>
          <w:b/>
        </w:rPr>
        <w:sym w:font="Wingdings" w:char="F0D6"/>
      </w:r>
      <w:r w:rsidRPr="000C0DC7">
        <w:rPr>
          <w:b/>
          <w:lang w:val="en-US"/>
        </w:rPr>
        <w:tab/>
        <w:t>Card-G2-A_3498 K_Personalisierung: DO_ICCSN in EF.GDO</w:t>
      </w:r>
    </w:p>
    <w:p w:rsidR="001B7AF8" w:rsidRPr="00933376" w:rsidRDefault="001B7AF8" w:rsidP="001B7AF8">
      <w:pPr>
        <w:pStyle w:val="gemEinzug"/>
      </w:pPr>
      <w:r w:rsidRPr="00933376">
        <w:t xml:space="preserve">In </w:t>
      </w:r>
      <w:r w:rsidRPr="00933376">
        <w:rPr>
          <w:i/>
        </w:rPr>
        <w:t>body</w:t>
      </w:r>
      <w:r w:rsidR="009D4952">
        <w:t xml:space="preserve"> MUSS genau ein DER–TLV k</w:t>
      </w:r>
      <w:r w:rsidRPr="00933376">
        <w:t>odiertes Datenobjekt DO_ICCSN mit folgenden E</w:t>
      </w:r>
      <w:r w:rsidRPr="00933376">
        <w:t>i</w:t>
      </w:r>
      <w:r w:rsidRPr="00933376">
        <w:t>genschaften enthalten sein:</w:t>
      </w:r>
    </w:p>
    <w:p w:rsidR="001B7AF8" w:rsidRPr="00933376" w:rsidRDefault="001B7AF8" w:rsidP="001B7AF8">
      <w:pPr>
        <w:pStyle w:val="gemListe"/>
        <w:numPr>
          <w:ilvl w:val="0"/>
          <w:numId w:val="24"/>
        </w:numPr>
      </w:pPr>
      <w:r w:rsidRPr="00933376">
        <w:t xml:space="preserve">Tag = </w:t>
      </w:r>
      <w:r>
        <w:t>‘</w:t>
      </w:r>
      <w:r w:rsidRPr="00933376">
        <w:t>5A</w:t>
      </w:r>
      <w:r>
        <w:t>’</w:t>
      </w:r>
      <w:r w:rsidRPr="00933376">
        <w:t xml:space="preserve"> und Längenfeld = </w:t>
      </w:r>
      <w:r>
        <w:t>‘</w:t>
      </w:r>
      <w:r w:rsidRPr="00933376">
        <w:t>0A</w:t>
      </w:r>
      <w:r>
        <w:t>’</w:t>
      </w:r>
      <w:r w:rsidRPr="00933376">
        <w:t>.</w:t>
      </w:r>
    </w:p>
    <w:p w:rsidR="001B7AF8" w:rsidRPr="00933376" w:rsidRDefault="001B7AF8" w:rsidP="001B7AF8">
      <w:pPr>
        <w:pStyle w:val="gemListe"/>
        <w:numPr>
          <w:ilvl w:val="0"/>
          <w:numId w:val="24"/>
        </w:numPr>
      </w:pPr>
      <w:bookmarkStart w:id="98" w:name="_Ref192902307"/>
      <w:r w:rsidRPr="00933376">
        <w:t>Für das Wertfeld MUSS gelten:</w:t>
      </w:r>
      <w:bookmarkEnd w:id="98"/>
    </w:p>
    <w:p w:rsidR="001B7AF8" w:rsidRPr="00933376" w:rsidRDefault="001B7AF8" w:rsidP="001B7AF8">
      <w:pPr>
        <w:pStyle w:val="gemListe"/>
        <w:numPr>
          <w:ilvl w:val="0"/>
          <w:numId w:val="25"/>
        </w:numPr>
      </w:pPr>
      <w:r w:rsidRPr="00933376">
        <w:t xml:space="preserve">Das erste Oktett MUSS den Major Industry Identifier (MII) mit dem Wert </w:t>
      </w:r>
      <w:r>
        <w:t>‘</w:t>
      </w:r>
      <w:r w:rsidRPr="00933376">
        <w:t>80</w:t>
      </w:r>
      <w:r>
        <w:t>’</w:t>
      </w:r>
      <w:r w:rsidRPr="00933376">
        <w:t xml:space="preserve"> enthalten, welcher eine Gesundheitskarte kennzeichnet (siehe </w:t>
      </w:r>
      <w:r w:rsidRPr="00933376">
        <w:fldChar w:fldCharType="begin"/>
      </w:r>
      <w:r w:rsidRPr="00933376">
        <w:instrText xml:space="preserve"> REF qEN1867 \h  \* MERGEFORMAT </w:instrText>
      </w:r>
      <w:r w:rsidRPr="00933376">
        <w:fldChar w:fldCharType="separate"/>
      </w:r>
      <w:r w:rsidR="00FB2EC0" w:rsidRPr="00FB2EC0">
        <w:t>[EN1867]</w:t>
      </w:r>
      <w:r w:rsidRPr="00933376">
        <w:fldChar w:fldCharType="end"/>
      </w:r>
      <w:r w:rsidRPr="00933376">
        <w:t>).</w:t>
      </w:r>
    </w:p>
    <w:p w:rsidR="001B7AF8" w:rsidRPr="00933376" w:rsidRDefault="001B7AF8" w:rsidP="001B7AF8">
      <w:pPr>
        <w:pStyle w:val="gemListe"/>
        <w:numPr>
          <w:ilvl w:val="0"/>
          <w:numId w:val="25"/>
        </w:numPr>
      </w:pPr>
      <w:r w:rsidRPr="00933376">
        <w:t xml:space="preserve">Die nächsten drei Nibble MÜSSEN den Country Code Deutschlands mit dem Wert </w:t>
      </w:r>
      <w:r>
        <w:t>‘</w:t>
      </w:r>
      <w:r w:rsidRPr="00933376">
        <w:t>276</w:t>
      </w:r>
      <w:r>
        <w:t>’</w:t>
      </w:r>
      <w:r w:rsidRPr="00933376">
        <w:t xml:space="preserve">enthalten (siehe </w:t>
      </w:r>
      <w:r w:rsidRPr="00933376">
        <w:fldChar w:fldCharType="begin"/>
      </w:r>
      <w:r w:rsidRPr="00933376">
        <w:instrText xml:space="preserve"> REF qISO3166 \h  \* MERGEFORMAT </w:instrText>
      </w:r>
      <w:r w:rsidRPr="00933376">
        <w:fldChar w:fldCharType="separate"/>
      </w:r>
      <w:r w:rsidR="00FB2EC0" w:rsidRPr="00FB2EC0">
        <w:rPr>
          <w:rFonts w:cs="Arial"/>
        </w:rPr>
        <w:t>[ISO3166-1]</w:t>
      </w:r>
      <w:r w:rsidRPr="00933376">
        <w:fldChar w:fldCharType="end"/>
      </w:r>
      <w:r w:rsidRPr="00933376">
        <w:t>).</w:t>
      </w:r>
    </w:p>
    <w:p w:rsidR="001B7AF8" w:rsidRPr="00933376" w:rsidRDefault="001B7AF8" w:rsidP="001B7AF8">
      <w:pPr>
        <w:pStyle w:val="gemListe"/>
        <w:numPr>
          <w:ilvl w:val="0"/>
          <w:numId w:val="25"/>
        </w:numPr>
      </w:pPr>
      <w:r w:rsidRPr="00933376">
        <w:t>Die nächsten fünf Nibble MÜSSEN den Issuer Identifier enthalten.</w:t>
      </w:r>
    </w:p>
    <w:p w:rsidR="00E655AE" w:rsidRDefault="001B7AF8" w:rsidP="001B7AF8">
      <w:pPr>
        <w:pStyle w:val="gemListe"/>
        <w:numPr>
          <w:ilvl w:val="0"/>
          <w:numId w:val="25"/>
        </w:numPr>
        <w:rPr>
          <w:rStyle w:val="gemEinzugZchn"/>
          <w:rFonts w:ascii="Wingdings" w:hAnsi="Wingdings"/>
          <w:b/>
        </w:rPr>
      </w:pPr>
      <w:r w:rsidRPr="00933376">
        <w:t>Die rest</w:t>
      </w:r>
      <w:r w:rsidR="009D4952">
        <w:t>lichen fünf Oktette MÜSSEN BCD k</w:t>
      </w:r>
      <w:r w:rsidRPr="00933376">
        <w:t>odiert eine Seriennummer entha</w:t>
      </w:r>
      <w:r w:rsidRPr="00933376">
        <w:t>l</w:t>
      </w:r>
      <w:r w:rsidRPr="00933376">
        <w:t xml:space="preserve">ten. </w:t>
      </w:r>
    </w:p>
    <w:p w:rsidR="001B7AF8" w:rsidRPr="00E655AE" w:rsidRDefault="00E655AE" w:rsidP="001B7AF8">
      <w:pPr>
        <w:pStyle w:val="gemListe"/>
        <w:numPr>
          <w:ilvl w:val="0"/>
          <w:numId w:val="25"/>
        </w:numPr>
        <w:rPr>
          <w:rStyle w:val="gemEinzugZchn"/>
          <w:b/>
        </w:rPr>
      </w:pPr>
      <w:r>
        <w:rPr>
          <w:rStyle w:val="gemEinzugZchn"/>
          <w:rFonts w:ascii="Wingdings" w:hAnsi="Wingdings"/>
          <w:b/>
        </w:rPr>
        <w:sym w:font="Wingdings" w:char="F0D5"/>
      </w:r>
    </w:p>
    <w:p w:rsidR="001B7AF8" w:rsidRPr="00933376" w:rsidRDefault="001B7AF8" w:rsidP="001B7AF8">
      <w:pPr>
        <w:pStyle w:val="gemStandard"/>
      </w:pPr>
    </w:p>
    <w:p w:rsidR="001B7AF8" w:rsidRPr="00933376" w:rsidRDefault="001B7AF8" w:rsidP="001B7AF8">
      <w:pPr>
        <w:pStyle w:val="afiHinweise"/>
      </w:pPr>
      <w:r w:rsidRPr="00933376">
        <w:t>Die Kennung eines Kartenherausgebers (Issuer Identifier) erlaubt i</w:t>
      </w:r>
      <w:r w:rsidR="00E11B09">
        <w:t>n Verbindung mit dem Ländercode</w:t>
      </w:r>
      <w:r w:rsidRPr="00933376">
        <w:t xml:space="preserve"> eine weltweit eineindeutige Identifizierung des Kartenherausgebers. In Ve</w:t>
      </w:r>
      <w:r w:rsidRPr="00933376">
        <w:t>r</w:t>
      </w:r>
      <w:r w:rsidRPr="00933376">
        <w:t>bindung mit der Seriennummer ist es deshalb möglich, eine Karte weltweit eineindeutig zu ref</w:t>
      </w:r>
      <w:r w:rsidRPr="00933376">
        <w:t>e</w:t>
      </w:r>
      <w:r w:rsidRPr="00933376">
        <w:t>renzieren.</w:t>
      </w:r>
    </w:p>
    <w:p w:rsidR="001B7AF8" w:rsidRPr="00933376" w:rsidRDefault="001B7AF8" w:rsidP="001B7AF8">
      <w:pPr>
        <w:pStyle w:val="afiHinweise"/>
      </w:pPr>
      <w:r w:rsidRPr="00933376">
        <w:t xml:space="preserve">Die Kennung des Kartenherausgebers entsprechend </w:t>
      </w:r>
      <w:r w:rsidRPr="00933376">
        <w:fldChar w:fldCharType="begin"/>
      </w:r>
      <w:r w:rsidRPr="00933376">
        <w:instrText xml:space="preserve"> REF qEN1867 \h  \* MERGEFORMAT </w:instrText>
      </w:r>
      <w:r w:rsidRPr="00933376">
        <w:fldChar w:fldCharType="separate"/>
      </w:r>
      <w:r w:rsidR="00FB2EC0" w:rsidRPr="005A5A33">
        <w:t>[EN1867]</w:t>
      </w:r>
      <w:r w:rsidRPr="00933376">
        <w:fldChar w:fldCharType="end"/>
      </w:r>
      <w:r w:rsidRPr="00933376">
        <w:t xml:space="preserve"> wird in Deutsc</w:t>
      </w:r>
      <w:r w:rsidRPr="00933376">
        <w:t>h</w:t>
      </w:r>
      <w:r w:rsidRPr="00933376">
        <w:t>land im Auftrag des DIN durch GS1 Germany GmbH, Köln (</w:t>
      </w:r>
      <w:hyperlink r:id="rId15" w:history="1">
        <w:r w:rsidRPr="00933376">
          <w:t>www.gs1-germany.de</w:t>
        </w:r>
      </w:hyperlink>
      <w:r w:rsidRPr="00933376">
        <w:t>) vergeben. Der Kartenherau</w:t>
      </w:r>
      <w:r w:rsidRPr="00933376">
        <w:t>s</w:t>
      </w:r>
      <w:r w:rsidRPr="00933376">
        <w:t>geber ist gewöhnlich der rechtmäßige Besitzer der ausgegebenen Karte.</w:t>
      </w:r>
    </w:p>
    <w:p w:rsidR="001B7AF8" w:rsidRPr="00933376" w:rsidRDefault="001B7AF8" w:rsidP="001B7AF8">
      <w:pPr>
        <w:pStyle w:val="gemStandard"/>
      </w:pPr>
    </w:p>
    <w:bookmarkEnd w:id="92"/>
    <w:bookmarkEnd w:id="93"/>
    <w:bookmarkEnd w:id="94"/>
    <w:bookmarkEnd w:id="95"/>
    <w:bookmarkEnd w:id="96"/>
    <w:p w:rsidR="00E655AE" w:rsidRDefault="00E655AE" w:rsidP="00E655AE">
      <w:pPr>
        <w:pStyle w:val="berschrift1"/>
        <w:sectPr w:rsidR="00E655AE" w:rsidSect="001B7AF8">
          <w:pgSz w:w="11906" w:h="16838"/>
          <w:pgMar w:top="1469" w:right="1469" w:bottom="1701" w:left="1701" w:header="708" w:footer="708" w:gutter="0"/>
          <w:pgBorders w:offsetFrom="page">
            <w:right w:val="single" w:sz="48" w:space="24" w:color="FFCC99"/>
          </w:pgBorders>
          <w:cols w:space="708"/>
          <w:docGrid w:linePitch="360"/>
        </w:sectPr>
      </w:pPr>
    </w:p>
    <w:p w:rsidR="001B7AF8" w:rsidRPr="00933376" w:rsidRDefault="001B7AF8" w:rsidP="00E655AE">
      <w:pPr>
        <w:pStyle w:val="berschrift1"/>
      </w:pPr>
      <w:bookmarkStart w:id="99" w:name="_Toc502657621"/>
      <w:r w:rsidRPr="00933376">
        <w:t>Befüllvorschriften für Karten mit der Option „Lange Lebensdauer im Feld</w:t>
      </w:r>
      <w:r w:rsidR="002E7976">
        <w:t>“</w:t>
      </w:r>
      <w:bookmarkEnd w:id="99"/>
    </w:p>
    <w:p w:rsidR="001B7AF8" w:rsidRPr="00933376" w:rsidRDefault="001B7AF8" w:rsidP="00E655AE">
      <w:pPr>
        <w:pStyle w:val="berschrift2"/>
      </w:pPr>
      <w:bookmarkStart w:id="100" w:name="oEF_KeyInfo"/>
      <w:bookmarkStart w:id="101" w:name="_Toc502657622"/>
      <w:r w:rsidRPr="00933376">
        <w:t>EF.KeyInfo</w:t>
      </w:r>
      <w:bookmarkEnd w:id="100"/>
      <w:r w:rsidRPr="00933376">
        <w:t xml:space="preserve"> (Struktur der Zugriffstabelle)</w:t>
      </w:r>
      <w:bookmarkEnd w:id="101"/>
    </w:p>
    <w:p w:rsidR="001B7AF8" w:rsidRDefault="001B7AF8" w:rsidP="001B7AF8">
      <w:pPr>
        <w:pStyle w:val="gemStandard"/>
      </w:pPr>
      <w:r w:rsidRPr="00933376">
        <w:t xml:space="preserve">Die Datei </w:t>
      </w:r>
      <w:r w:rsidRPr="00933376">
        <w:fldChar w:fldCharType="begin"/>
      </w:r>
      <w:r w:rsidRPr="00933376">
        <w:instrText xml:space="preserve"> REF oEF_KeyInfo \h  \* MERGEFORMAT </w:instrText>
      </w:r>
      <w:r w:rsidRPr="00933376">
        <w:fldChar w:fldCharType="separate"/>
      </w:r>
      <w:r w:rsidR="00FB2EC0" w:rsidRPr="00933376">
        <w:t>EF.KeyInfo</w:t>
      </w:r>
      <w:r w:rsidRPr="00933376">
        <w:fldChar w:fldCharType="end"/>
      </w:r>
      <w:r w:rsidRPr="00933376">
        <w:t xml:space="preserve"> dient zur Adressierung der Schlüssel und zugehörigen Zertifikate einer Karte, die aktuell verwendet werden müssen. Bei der Option „Lange Lebensdauer im Feld“ wird nach Ablauf der Nutzbarkeit eines Schlüssels auf einen neuen Schlüssel und das dazugehörende Zertifikat umgeschaltet. Bei diesem Umschalten müssen die Inhalte von</w:t>
      </w:r>
      <w:r>
        <w:t xml:space="preserve"> </w:t>
      </w:r>
      <w:r w:rsidRPr="00933376">
        <w:fldChar w:fldCharType="begin"/>
      </w:r>
      <w:r w:rsidRPr="00933376">
        <w:instrText xml:space="preserve"> REF oEF_KeyInfo \h  \* MERGEFORMAT </w:instrText>
      </w:r>
      <w:r w:rsidRPr="00933376">
        <w:fldChar w:fldCharType="separate"/>
      </w:r>
      <w:r w:rsidR="00FB2EC0" w:rsidRPr="00933376">
        <w:t>EF.KeyInfo</w:t>
      </w:r>
      <w:r w:rsidRPr="00933376">
        <w:fldChar w:fldCharType="end"/>
      </w:r>
      <w:r w:rsidRPr="00933376">
        <w:t xml:space="preserve"> entsprechend geändert werden.</w:t>
      </w:r>
    </w:p>
    <w:p w:rsidR="001B7AF8" w:rsidRDefault="001B7AF8" w:rsidP="001B7AF8">
      <w:pPr>
        <w:pStyle w:val="gemStandard"/>
      </w:pPr>
      <w:r w:rsidRPr="00337013">
        <w:t>Inhalt und Struktur der Datei</w:t>
      </w:r>
      <w:r>
        <w:t xml:space="preserve"> EF.Keyinfo</w:t>
      </w:r>
      <w:r w:rsidRPr="00337013">
        <w:t xml:space="preserve"> werden </w:t>
      </w:r>
      <w:r>
        <w:t xml:space="preserve">erst </w:t>
      </w:r>
      <w:r w:rsidRPr="00337013">
        <w:t>festgelegt, wenn Funktionalität und Schnittstellen des Certificate Update Service (CUpS) spezifiziert werden. Die damit einhergehende Befüllvorschrift erhält die Versi</w:t>
      </w:r>
      <w:r>
        <w:t>o</w:t>
      </w:r>
      <w:r w:rsidRPr="00337013">
        <w:t>nsnummer 2.0.0.</w:t>
      </w:r>
    </w:p>
    <w:p w:rsidR="001B7AF8" w:rsidRPr="00154F49" w:rsidRDefault="001B7AF8" w:rsidP="0018270D">
      <w:pPr>
        <w:pStyle w:val="gemStandard"/>
        <w:rPr>
          <w:strike/>
        </w:rPr>
      </w:pPr>
    </w:p>
    <w:p w:rsidR="001B7AF8" w:rsidRPr="00154F49" w:rsidRDefault="001B7AF8" w:rsidP="001B7AF8">
      <w:pPr>
        <w:pStyle w:val="gemStandard"/>
        <w:rPr>
          <w:strike/>
        </w:rPr>
        <w:sectPr w:rsidR="001B7AF8" w:rsidRPr="00154F49" w:rsidSect="001B7AF8">
          <w:pgSz w:w="11906" w:h="16838"/>
          <w:pgMar w:top="1469" w:right="1469" w:bottom="1701" w:left="1701" w:header="708" w:footer="708" w:gutter="0"/>
          <w:pgBorders w:offsetFrom="page">
            <w:right w:val="single" w:sz="48" w:space="24" w:color="FFCC99"/>
          </w:pgBorders>
          <w:cols w:space="708"/>
          <w:docGrid w:linePitch="360"/>
        </w:sectPr>
      </w:pPr>
    </w:p>
    <w:p w:rsidR="00E655AE" w:rsidRDefault="00E655AE" w:rsidP="00E655AE">
      <w:pPr>
        <w:pStyle w:val="berschrift1"/>
        <w:sectPr w:rsidR="00E655AE" w:rsidSect="001B7AF8">
          <w:headerReference w:type="even" r:id="rId16"/>
          <w:headerReference w:type="default" r:id="rId17"/>
          <w:footerReference w:type="default" r:id="rId18"/>
          <w:pgSz w:w="11906" w:h="16838" w:code="9"/>
          <w:pgMar w:top="1469" w:right="1469" w:bottom="1701" w:left="1701" w:header="539" w:footer="437" w:gutter="0"/>
          <w:pgBorders w:offsetFrom="page">
            <w:right w:val="single" w:sz="48" w:space="24" w:color="FFCC99"/>
          </w:pgBorders>
          <w:cols w:space="708"/>
          <w:docGrid w:linePitch="360"/>
        </w:sectPr>
      </w:pPr>
    </w:p>
    <w:p w:rsidR="001B7AF8" w:rsidRPr="00933376" w:rsidRDefault="001B7AF8" w:rsidP="00E655AE">
      <w:pPr>
        <w:pStyle w:val="berschrift1"/>
      </w:pPr>
      <w:bookmarkStart w:id="102" w:name="_Toc502657623"/>
      <w:r w:rsidRPr="00933376">
        <w:t>Befüllvorschriften für die Plattformanteile der eGK</w:t>
      </w:r>
      <w:bookmarkEnd w:id="102"/>
    </w:p>
    <w:p w:rsidR="001B7AF8" w:rsidRPr="00933376" w:rsidRDefault="001B7AF8" w:rsidP="00E655AE">
      <w:pPr>
        <w:pStyle w:val="berschrift2"/>
      </w:pPr>
      <w:bookmarkStart w:id="103" w:name="_Toc335653460"/>
      <w:bookmarkStart w:id="104" w:name="oEF_Logging"/>
      <w:bookmarkStart w:id="105" w:name="_Ref381883804"/>
      <w:bookmarkStart w:id="106" w:name="_Toc502657624"/>
      <w:r w:rsidRPr="00933376">
        <w:t>EF.Logging</w:t>
      </w:r>
      <w:bookmarkEnd w:id="103"/>
      <w:bookmarkEnd w:id="104"/>
      <w:r w:rsidRPr="00933376">
        <w:t xml:space="preserve"> (Protokolldaten)</w:t>
      </w:r>
      <w:bookmarkEnd w:id="105"/>
      <w:bookmarkEnd w:id="106"/>
    </w:p>
    <w:p w:rsidR="001B7AF8" w:rsidRPr="00933376" w:rsidRDefault="001B7AF8" w:rsidP="001B7AF8">
      <w:pPr>
        <w:pStyle w:val="gemStandard"/>
        <w:rPr>
          <w:b/>
        </w:rPr>
      </w:pPr>
      <w:r w:rsidRPr="00933376">
        <w:t xml:space="preserve">Die Datei </w:t>
      </w:r>
      <w:r w:rsidRPr="00933376">
        <w:fldChar w:fldCharType="begin"/>
      </w:r>
      <w:r w:rsidRPr="00933376">
        <w:instrText xml:space="preserve"> REF oEF_Logging \h  \* MERGEFORMAT </w:instrText>
      </w:r>
      <w:r w:rsidRPr="00933376">
        <w:fldChar w:fldCharType="separate"/>
      </w:r>
      <w:r w:rsidR="00FB2EC0" w:rsidRPr="00933376">
        <w:t>EF.Logging</w:t>
      </w:r>
      <w:r w:rsidRPr="00933376">
        <w:fldChar w:fldCharType="end"/>
      </w:r>
      <w:r w:rsidRPr="00933376">
        <w:t xml:space="preserve"> der eGK wird mit 50 Re</w:t>
      </w:r>
      <w:r w:rsidR="0070466B">
        <w:t>c</w:t>
      </w:r>
      <w:r w:rsidRPr="00933376">
        <w:t>ords fester Satzlänge rotierend beschrieben (siehe [gemSpec_eGK_ObjSys]. Die Datei EF.Logging ist auf der eGK als zyklische Datei nach dem FIFO-Prinzip umgesetzt, so dass hier keine Informationen zum Füllstand der Datei beschrieben oder verwaltet werden.</w:t>
      </w:r>
    </w:p>
    <w:p w:rsidR="001B7AF8" w:rsidRPr="005A5A33" w:rsidRDefault="001B7AF8" w:rsidP="001B7AF8">
      <w:pPr>
        <w:pStyle w:val="gemStandard"/>
        <w:rPr>
          <w:b/>
        </w:rPr>
      </w:pPr>
      <w:r w:rsidRPr="005A5A33">
        <w:rPr>
          <w:rFonts w:ascii="Wingdings" w:hAnsi="Wingdings"/>
          <w:b/>
        </w:rPr>
        <w:sym w:font="Wingdings" w:char="F0D6"/>
      </w:r>
      <w:r w:rsidRPr="005A5A33">
        <w:rPr>
          <w:b/>
        </w:rPr>
        <w:tab/>
        <w:t xml:space="preserve">Card-G2-A_3506 Speicherstruktur für </w:t>
      </w:r>
      <w:r w:rsidRPr="005A5A33">
        <w:rPr>
          <w:b/>
        </w:rPr>
        <w:fldChar w:fldCharType="begin"/>
      </w:r>
      <w:r w:rsidRPr="005A5A33">
        <w:rPr>
          <w:b/>
        </w:rPr>
        <w:instrText xml:space="preserve"> REF oEF_Logging \h  \* MERGEFORMAT </w:instrText>
      </w:r>
      <w:r w:rsidRPr="005A5A33">
        <w:rPr>
          <w:b/>
        </w:rPr>
      </w:r>
      <w:r w:rsidRPr="005A5A33">
        <w:rPr>
          <w:b/>
        </w:rPr>
        <w:fldChar w:fldCharType="separate"/>
      </w:r>
      <w:r w:rsidR="00FB2EC0" w:rsidRPr="00FB2EC0">
        <w:rPr>
          <w:b/>
        </w:rPr>
        <w:t>EF.Logging</w:t>
      </w:r>
      <w:r w:rsidRPr="005A5A33">
        <w:rPr>
          <w:b/>
        </w:rPr>
        <w:fldChar w:fldCharType="end"/>
      </w:r>
      <w:r w:rsidRPr="005A5A33">
        <w:rPr>
          <w:b/>
        </w:rPr>
        <w:t xml:space="preserve"> </w:t>
      </w:r>
    </w:p>
    <w:p w:rsidR="001B7AF8" w:rsidRPr="00933376" w:rsidRDefault="001B7AF8" w:rsidP="001B7AF8">
      <w:pPr>
        <w:pStyle w:val="gemEinzug"/>
      </w:pPr>
      <w:r w:rsidRPr="00933376">
        <w:t>Die Re</w:t>
      </w:r>
      <w:r w:rsidR="0070466B">
        <w:t>c</w:t>
      </w:r>
      <w:r w:rsidRPr="00933376">
        <w:t xml:space="preserve">ords der Datei </w:t>
      </w:r>
      <w:r w:rsidRPr="00933376">
        <w:fldChar w:fldCharType="begin"/>
      </w:r>
      <w:r w:rsidRPr="00933376">
        <w:instrText xml:space="preserve"> REF oEF_Logging \h  \* MERGEFORMAT </w:instrText>
      </w:r>
      <w:r w:rsidRPr="00933376">
        <w:fldChar w:fldCharType="separate"/>
      </w:r>
      <w:r w:rsidR="00FB2EC0" w:rsidRPr="00933376">
        <w:t>EF.Logging</w:t>
      </w:r>
      <w:r w:rsidRPr="00933376">
        <w:fldChar w:fldCharType="end"/>
      </w:r>
      <w:r w:rsidRPr="00933376">
        <w:t xml:space="preserve"> der eGK MÜSSEN die in Tab_Karten_Fach_TIP_010 festgelegte Struktur aufweisen.</w:t>
      </w:r>
    </w:p>
    <w:p w:rsidR="001B7AF8" w:rsidRPr="00933376" w:rsidRDefault="001B7AF8" w:rsidP="001B7AF8">
      <w:pPr>
        <w:pStyle w:val="Beschriftung"/>
      </w:pPr>
      <w:bookmarkStart w:id="107" w:name="_Toc501358221"/>
      <w:r w:rsidRPr="00933376">
        <w:t xml:space="preserve">Tabelle </w:t>
      </w:r>
      <w:r w:rsidRPr="00933376">
        <w:fldChar w:fldCharType="begin"/>
      </w:r>
      <w:r w:rsidRPr="00933376">
        <w:instrText xml:space="preserve"> SEQ Tabelle \* ARABIC </w:instrText>
      </w:r>
      <w:r w:rsidRPr="00933376">
        <w:fldChar w:fldCharType="separate"/>
      </w:r>
      <w:r w:rsidR="00FB2EC0">
        <w:rPr>
          <w:noProof/>
        </w:rPr>
        <w:t>5</w:t>
      </w:r>
      <w:r w:rsidRPr="00933376">
        <w:fldChar w:fldCharType="end"/>
      </w:r>
      <w:r w:rsidRPr="00933376">
        <w:t>: Tab_Karten_Fach_TIP_010 _Struktur</w:t>
      </w:r>
      <w:r w:rsidRPr="00933376">
        <w:fldChar w:fldCharType="begin"/>
      </w:r>
      <w:r w:rsidRPr="00933376">
        <w:instrText xml:space="preserve"> REF oEF_Logging \h  \* MERGEFORMAT </w:instrText>
      </w:r>
      <w:r w:rsidRPr="00933376">
        <w:fldChar w:fldCharType="separate"/>
      </w:r>
      <w:r w:rsidR="00FB2EC0" w:rsidRPr="00933376">
        <w:t>EF.Logging</w:t>
      </w:r>
      <w:r w:rsidRPr="00933376">
        <w:fldChar w:fldCharType="end"/>
      </w:r>
      <w:r w:rsidRPr="00933376">
        <w:t xml:space="preserve"> – Struktur der Re</w:t>
      </w:r>
      <w:r w:rsidR="0070466B">
        <w:t>c</w:t>
      </w:r>
      <w:r w:rsidRPr="00933376">
        <w:t xml:space="preserve">ords der Datei </w:t>
      </w:r>
      <w:r w:rsidRPr="00933376">
        <w:fldChar w:fldCharType="begin"/>
      </w:r>
      <w:r w:rsidRPr="00933376">
        <w:instrText xml:space="preserve"> REF oEF_Logging \h  \* MERGEFORMAT </w:instrText>
      </w:r>
      <w:r w:rsidRPr="00933376">
        <w:fldChar w:fldCharType="separate"/>
      </w:r>
      <w:r w:rsidR="00FB2EC0" w:rsidRPr="00933376">
        <w:t>EF.Logging</w:t>
      </w:r>
      <w:bookmarkEnd w:id="107"/>
      <w:r w:rsidRPr="00933376">
        <w:fldChar w:fldCharType="end"/>
      </w:r>
      <w:r w:rsidRPr="00933376">
        <w:t xml:space="preserve"> </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080"/>
        <w:gridCol w:w="1080"/>
        <w:gridCol w:w="1150"/>
        <w:gridCol w:w="3350"/>
      </w:tblGrid>
      <w:tr w:rsidR="001B7AF8" w:rsidRPr="005A5A33" w:rsidTr="001B7AF8">
        <w:trPr>
          <w:tblHeader/>
        </w:trPr>
        <w:tc>
          <w:tcPr>
            <w:tcW w:w="1548" w:type="dxa"/>
            <w:tcBorders>
              <w:bottom w:val="single" w:sz="4" w:space="0" w:color="auto"/>
            </w:tcBorders>
            <w:shd w:val="clear" w:color="auto" w:fill="E0E0E0"/>
          </w:tcPr>
          <w:p w:rsidR="001B7AF8" w:rsidRPr="005A5A33" w:rsidRDefault="001B7AF8" w:rsidP="001B7AF8">
            <w:pPr>
              <w:pStyle w:val="gemtab11ptAbstand"/>
              <w:rPr>
                <w:b/>
                <w:sz w:val="20"/>
              </w:rPr>
            </w:pPr>
            <w:r w:rsidRPr="005A5A33">
              <w:rPr>
                <w:b/>
                <w:sz w:val="20"/>
              </w:rPr>
              <w:t>Informations-el</w:t>
            </w:r>
            <w:r w:rsidRPr="005A5A33">
              <w:rPr>
                <w:b/>
                <w:sz w:val="20"/>
              </w:rPr>
              <w:t>e</w:t>
            </w:r>
            <w:r w:rsidRPr="005A5A33">
              <w:rPr>
                <w:b/>
                <w:sz w:val="20"/>
              </w:rPr>
              <w:t>ment</w:t>
            </w:r>
          </w:p>
        </w:tc>
        <w:tc>
          <w:tcPr>
            <w:tcW w:w="1080" w:type="dxa"/>
            <w:tcBorders>
              <w:bottom w:val="single" w:sz="4" w:space="0" w:color="auto"/>
            </w:tcBorders>
            <w:shd w:val="clear" w:color="auto" w:fill="E0E0E0"/>
          </w:tcPr>
          <w:p w:rsidR="001B7AF8" w:rsidRPr="005A5A33" w:rsidRDefault="001B7AF8" w:rsidP="001B7AF8">
            <w:pPr>
              <w:pStyle w:val="gemtab11ptAbstand"/>
              <w:rPr>
                <w:b/>
                <w:sz w:val="20"/>
              </w:rPr>
            </w:pPr>
            <w:r w:rsidRPr="005A5A33">
              <w:rPr>
                <w:b/>
                <w:sz w:val="20"/>
              </w:rPr>
              <w:t>Länge in Byte</w:t>
            </w:r>
          </w:p>
        </w:tc>
        <w:tc>
          <w:tcPr>
            <w:tcW w:w="1080" w:type="dxa"/>
            <w:tcBorders>
              <w:bottom w:val="single" w:sz="4" w:space="0" w:color="auto"/>
            </w:tcBorders>
            <w:shd w:val="clear" w:color="auto" w:fill="E0E0E0"/>
          </w:tcPr>
          <w:p w:rsidR="001B7AF8" w:rsidRPr="005A5A33" w:rsidRDefault="001B7AF8" w:rsidP="001B7AF8">
            <w:pPr>
              <w:pStyle w:val="gemtab11ptAbstand"/>
              <w:rPr>
                <w:b/>
                <w:sz w:val="20"/>
              </w:rPr>
            </w:pPr>
            <w:r w:rsidRPr="005A5A33">
              <w:rPr>
                <w:b/>
                <w:sz w:val="20"/>
              </w:rPr>
              <w:t>Typ</w:t>
            </w:r>
          </w:p>
        </w:tc>
        <w:tc>
          <w:tcPr>
            <w:tcW w:w="1150" w:type="dxa"/>
            <w:tcBorders>
              <w:bottom w:val="single" w:sz="4" w:space="0" w:color="auto"/>
            </w:tcBorders>
            <w:shd w:val="clear" w:color="auto" w:fill="E0E0E0"/>
          </w:tcPr>
          <w:p w:rsidR="001B7AF8" w:rsidRPr="005A5A33" w:rsidRDefault="001B7AF8" w:rsidP="001B7AF8">
            <w:pPr>
              <w:pStyle w:val="gemtab11ptAbstand"/>
              <w:rPr>
                <w:b/>
                <w:sz w:val="20"/>
              </w:rPr>
            </w:pPr>
            <w:r w:rsidRPr="005A5A33">
              <w:rPr>
                <w:b/>
                <w:sz w:val="20"/>
              </w:rPr>
              <w:t>Initia</w:t>
            </w:r>
            <w:r w:rsidRPr="005A5A33">
              <w:rPr>
                <w:b/>
                <w:sz w:val="20"/>
              </w:rPr>
              <w:t>l</w:t>
            </w:r>
            <w:r w:rsidRPr="005A5A33">
              <w:rPr>
                <w:b/>
                <w:sz w:val="20"/>
              </w:rPr>
              <w:t>wert</w:t>
            </w:r>
          </w:p>
        </w:tc>
        <w:tc>
          <w:tcPr>
            <w:tcW w:w="3350" w:type="dxa"/>
            <w:tcBorders>
              <w:bottom w:val="single" w:sz="4" w:space="0" w:color="auto"/>
            </w:tcBorders>
            <w:shd w:val="clear" w:color="auto" w:fill="E0E0E0"/>
          </w:tcPr>
          <w:p w:rsidR="001B7AF8" w:rsidRPr="005A5A33" w:rsidRDefault="001B7AF8" w:rsidP="001B7AF8">
            <w:pPr>
              <w:pStyle w:val="gemtab11ptAbstand"/>
              <w:rPr>
                <w:b/>
                <w:sz w:val="20"/>
              </w:rPr>
            </w:pPr>
            <w:r w:rsidRPr="005A5A33">
              <w:rPr>
                <w:b/>
                <w:sz w:val="20"/>
              </w:rPr>
              <w:t>Bemerkung</w:t>
            </w:r>
          </w:p>
        </w:tc>
      </w:tr>
      <w:tr w:rsidR="001B7AF8" w:rsidRPr="005A5A33" w:rsidTr="001B7AF8">
        <w:tc>
          <w:tcPr>
            <w:tcW w:w="1548" w:type="dxa"/>
            <w:shd w:val="clear" w:color="auto" w:fill="auto"/>
          </w:tcPr>
          <w:p w:rsidR="001B7AF8" w:rsidRPr="005A5A33" w:rsidRDefault="001B7AF8" w:rsidP="001B7AF8">
            <w:pPr>
              <w:pStyle w:val="gemtab11ptAbstand"/>
              <w:rPr>
                <w:sz w:val="20"/>
              </w:rPr>
            </w:pPr>
            <w:r w:rsidRPr="005A5A33">
              <w:rPr>
                <w:sz w:val="20"/>
              </w:rPr>
              <w:t>Timestamp</w:t>
            </w:r>
          </w:p>
        </w:tc>
        <w:tc>
          <w:tcPr>
            <w:tcW w:w="1080" w:type="dxa"/>
            <w:shd w:val="clear" w:color="auto" w:fill="auto"/>
          </w:tcPr>
          <w:p w:rsidR="001B7AF8" w:rsidRPr="005A5A33" w:rsidRDefault="001B7AF8" w:rsidP="001B7AF8">
            <w:pPr>
              <w:pStyle w:val="gemtab11ptAbstand"/>
              <w:rPr>
                <w:sz w:val="20"/>
              </w:rPr>
            </w:pPr>
            <w:r w:rsidRPr="005A5A33">
              <w:rPr>
                <w:sz w:val="20"/>
              </w:rPr>
              <w:t>4</w:t>
            </w:r>
          </w:p>
        </w:tc>
        <w:tc>
          <w:tcPr>
            <w:tcW w:w="1080" w:type="dxa"/>
            <w:shd w:val="clear" w:color="auto" w:fill="auto"/>
          </w:tcPr>
          <w:p w:rsidR="001B7AF8" w:rsidRPr="005A5A33" w:rsidRDefault="001B7AF8" w:rsidP="001B7AF8">
            <w:pPr>
              <w:pStyle w:val="gemtab11ptAbstand"/>
              <w:rPr>
                <w:sz w:val="20"/>
              </w:rPr>
            </w:pPr>
            <w:r w:rsidRPr="005A5A33">
              <w:rPr>
                <w:sz w:val="20"/>
              </w:rPr>
              <w:t>BINÄR</w:t>
            </w:r>
          </w:p>
        </w:tc>
        <w:tc>
          <w:tcPr>
            <w:tcW w:w="1150" w:type="dxa"/>
            <w:shd w:val="clear" w:color="auto" w:fill="auto"/>
          </w:tcPr>
          <w:p w:rsidR="001B7AF8" w:rsidRPr="005A5A33" w:rsidRDefault="001B7AF8" w:rsidP="001B7AF8">
            <w:pPr>
              <w:pStyle w:val="gemtab11ptAbstand"/>
              <w:rPr>
                <w:sz w:val="20"/>
              </w:rPr>
            </w:pPr>
            <w:r w:rsidRPr="005A5A33">
              <w:rPr>
                <w:sz w:val="20"/>
              </w:rPr>
              <w:t>0</w:t>
            </w:r>
          </w:p>
        </w:tc>
        <w:tc>
          <w:tcPr>
            <w:tcW w:w="3350" w:type="dxa"/>
            <w:shd w:val="clear" w:color="auto" w:fill="auto"/>
          </w:tcPr>
          <w:p w:rsidR="001B7AF8" w:rsidRPr="005A5A33" w:rsidRDefault="001B7AF8" w:rsidP="001B7AF8">
            <w:pPr>
              <w:pStyle w:val="gemtab11ptAbstand"/>
              <w:rPr>
                <w:sz w:val="20"/>
              </w:rPr>
            </w:pPr>
            <w:r w:rsidRPr="005A5A33">
              <w:rPr>
                <w:sz w:val="20"/>
              </w:rPr>
              <w:t>Zeitpunkt des Datenzugriffs in der Form, dass die A</w:t>
            </w:r>
            <w:r w:rsidRPr="005A5A33">
              <w:rPr>
                <w:sz w:val="20"/>
              </w:rPr>
              <w:t>n</w:t>
            </w:r>
            <w:r w:rsidRPr="005A5A33">
              <w:rPr>
                <w:sz w:val="20"/>
              </w:rPr>
              <w:t>zahl der Sekunden, die seit dem 1.1.1970 00:00 UTC vergangen sind, angeg</w:t>
            </w:r>
            <w:r w:rsidRPr="005A5A33">
              <w:rPr>
                <w:sz w:val="20"/>
              </w:rPr>
              <w:t>e</w:t>
            </w:r>
            <w:r w:rsidRPr="005A5A33">
              <w:rPr>
                <w:sz w:val="20"/>
              </w:rPr>
              <w:t>ben werden.</w:t>
            </w:r>
          </w:p>
        </w:tc>
      </w:tr>
      <w:tr w:rsidR="001B7AF8" w:rsidRPr="005A5A33" w:rsidTr="001B7AF8">
        <w:tc>
          <w:tcPr>
            <w:tcW w:w="1548" w:type="dxa"/>
            <w:shd w:val="clear" w:color="auto" w:fill="auto"/>
          </w:tcPr>
          <w:p w:rsidR="001B7AF8" w:rsidRPr="005A5A33" w:rsidRDefault="001B7AF8" w:rsidP="001B7AF8">
            <w:pPr>
              <w:pStyle w:val="gemtab11ptAbstand"/>
              <w:rPr>
                <w:sz w:val="20"/>
              </w:rPr>
            </w:pPr>
            <w:r w:rsidRPr="005A5A33">
              <w:rPr>
                <w:sz w:val="20"/>
              </w:rPr>
              <w:t>Data Type</w:t>
            </w:r>
          </w:p>
        </w:tc>
        <w:tc>
          <w:tcPr>
            <w:tcW w:w="1080" w:type="dxa"/>
            <w:shd w:val="clear" w:color="auto" w:fill="auto"/>
          </w:tcPr>
          <w:p w:rsidR="001B7AF8" w:rsidRPr="005A5A33" w:rsidRDefault="001B7AF8" w:rsidP="001B7AF8">
            <w:pPr>
              <w:pStyle w:val="gemtab11ptAbstand"/>
              <w:rPr>
                <w:sz w:val="20"/>
              </w:rPr>
            </w:pPr>
            <w:r w:rsidRPr="005A5A33">
              <w:rPr>
                <w:sz w:val="20"/>
              </w:rPr>
              <w:t>1</w:t>
            </w:r>
          </w:p>
        </w:tc>
        <w:tc>
          <w:tcPr>
            <w:tcW w:w="1080" w:type="dxa"/>
            <w:shd w:val="clear" w:color="auto" w:fill="auto"/>
          </w:tcPr>
          <w:p w:rsidR="001B7AF8" w:rsidRPr="005A5A33" w:rsidRDefault="001B7AF8" w:rsidP="001B7AF8">
            <w:pPr>
              <w:pStyle w:val="gemtab11ptAbstand"/>
              <w:rPr>
                <w:sz w:val="20"/>
              </w:rPr>
            </w:pPr>
            <w:r w:rsidRPr="005A5A33">
              <w:rPr>
                <w:sz w:val="20"/>
              </w:rPr>
              <w:t>ALPHA</w:t>
            </w:r>
          </w:p>
        </w:tc>
        <w:tc>
          <w:tcPr>
            <w:tcW w:w="1150" w:type="dxa"/>
            <w:shd w:val="clear" w:color="auto" w:fill="auto"/>
          </w:tcPr>
          <w:p w:rsidR="001B7AF8" w:rsidRPr="005A5A33" w:rsidRDefault="001B7AF8" w:rsidP="001B7AF8">
            <w:pPr>
              <w:pStyle w:val="gemtab11ptAbstand"/>
              <w:rPr>
                <w:sz w:val="20"/>
              </w:rPr>
            </w:pPr>
            <w:r w:rsidRPr="005A5A33">
              <w:rPr>
                <w:sz w:val="20"/>
              </w:rPr>
              <w:t>0x00</w:t>
            </w:r>
          </w:p>
        </w:tc>
        <w:tc>
          <w:tcPr>
            <w:tcW w:w="3350" w:type="dxa"/>
            <w:shd w:val="clear" w:color="auto" w:fill="auto"/>
          </w:tcPr>
          <w:p w:rsidR="001B7AF8" w:rsidRPr="005A5A33" w:rsidRDefault="001B7AF8" w:rsidP="001B7AF8">
            <w:pPr>
              <w:pStyle w:val="gemtab11ptAbstand"/>
              <w:rPr>
                <w:sz w:val="20"/>
              </w:rPr>
            </w:pPr>
            <w:r w:rsidRPr="005A5A33">
              <w:rPr>
                <w:sz w:val="20"/>
              </w:rPr>
              <w:t>Diese Werte werden durch die Fachanwendungen definiert.</w:t>
            </w:r>
          </w:p>
        </w:tc>
      </w:tr>
      <w:tr w:rsidR="001B7AF8" w:rsidRPr="005A5A33" w:rsidTr="001B7AF8">
        <w:tc>
          <w:tcPr>
            <w:tcW w:w="1548" w:type="dxa"/>
            <w:shd w:val="clear" w:color="auto" w:fill="auto"/>
          </w:tcPr>
          <w:p w:rsidR="001B7AF8" w:rsidRPr="005A5A33" w:rsidRDefault="001B7AF8" w:rsidP="001B7AF8">
            <w:pPr>
              <w:pStyle w:val="gemtab11ptAbstand"/>
              <w:rPr>
                <w:sz w:val="20"/>
              </w:rPr>
            </w:pPr>
            <w:r w:rsidRPr="005A5A33">
              <w:rPr>
                <w:sz w:val="20"/>
              </w:rPr>
              <w:t>Type of A</w:t>
            </w:r>
            <w:r w:rsidRPr="005A5A33">
              <w:rPr>
                <w:sz w:val="20"/>
              </w:rPr>
              <w:t>c</w:t>
            </w:r>
            <w:r w:rsidRPr="005A5A33">
              <w:rPr>
                <w:sz w:val="20"/>
              </w:rPr>
              <w:t>cess</w:t>
            </w:r>
          </w:p>
        </w:tc>
        <w:tc>
          <w:tcPr>
            <w:tcW w:w="1080" w:type="dxa"/>
            <w:shd w:val="clear" w:color="auto" w:fill="auto"/>
          </w:tcPr>
          <w:p w:rsidR="001B7AF8" w:rsidRPr="005A5A33" w:rsidRDefault="001B7AF8" w:rsidP="001B7AF8">
            <w:pPr>
              <w:pStyle w:val="gemtab11ptAbstand"/>
              <w:rPr>
                <w:sz w:val="20"/>
              </w:rPr>
            </w:pPr>
            <w:r w:rsidRPr="005A5A33">
              <w:rPr>
                <w:sz w:val="20"/>
              </w:rPr>
              <w:t>1</w:t>
            </w:r>
          </w:p>
        </w:tc>
        <w:tc>
          <w:tcPr>
            <w:tcW w:w="1080" w:type="dxa"/>
            <w:shd w:val="clear" w:color="auto" w:fill="auto"/>
          </w:tcPr>
          <w:p w:rsidR="001B7AF8" w:rsidRPr="005A5A33" w:rsidRDefault="001B7AF8" w:rsidP="001B7AF8">
            <w:pPr>
              <w:pStyle w:val="gemtab11ptAbstand"/>
              <w:rPr>
                <w:sz w:val="20"/>
              </w:rPr>
            </w:pPr>
            <w:r w:rsidRPr="005A5A33">
              <w:rPr>
                <w:sz w:val="20"/>
              </w:rPr>
              <w:t>ALPHA</w:t>
            </w:r>
          </w:p>
        </w:tc>
        <w:tc>
          <w:tcPr>
            <w:tcW w:w="1150" w:type="dxa"/>
            <w:shd w:val="clear" w:color="auto" w:fill="auto"/>
          </w:tcPr>
          <w:p w:rsidR="001B7AF8" w:rsidRPr="005A5A33" w:rsidRDefault="001B7AF8" w:rsidP="001B7AF8">
            <w:pPr>
              <w:pStyle w:val="gemtab11ptAbstand"/>
              <w:rPr>
                <w:sz w:val="20"/>
              </w:rPr>
            </w:pPr>
            <w:r w:rsidRPr="005A5A33">
              <w:rPr>
                <w:sz w:val="20"/>
              </w:rPr>
              <w:t>0x00</w:t>
            </w:r>
          </w:p>
        </w:tc>
        <w:tc>
          <w:tcPr>
            <w:tcW w:w="3350" w:type="dxa"/>
            <w:shd w:val="clear" w:color="auto" w:fill="auto"/>
          </w:tcPr>
          <w:p w:rsidR="001B7AF8" w:rsidRPr="005A5A33" w:rsidRDefault="001B7AF8" w:rsidP="001B7AF8">
            <w:pPr>
              <w:pStyle w:val="gemtab11ptAbstand"/>
              <w:rPr>
                <w:sz w:val="20"/>
              </w:rPr>
            </w:pPr>
            <w:r w:rsidRPr="005A5A33">
              <w:rPr>
                <w:sz w:val="20"/>
              </w:rPr>
              <w:t>Diese Werte werden durch die Fachanwendungen definiert.</w:t>
            </w:r>
          </w:p>
        </w:tc>
      </w:tr>
      <w:tr w:rsidR="001B7AF8" w:rsidRPr="005A5A33" w:rsidTr="001B7AF8">
        <w:tc>
          <w:tcPr>
            <w:tcW w:w="1548" w:type="dxa"/>
            <w:shd w:val="clear" w:color="auto" w:fill="auto"/>
          </w:tcPr>
          <w:p w:rsidR="001B7AF8" w:rsidRPr="005A5A33" w:rsidRDefault="001B7AF8" w:rsidP="001B7AF8">
            <w:pPr>
              <w:pStyle w:val="gemtab11ptAbstand"/>
              <w:rPr>
                <w:sz w:val="20"/>
              </w:rPr>
            </w:pPr>
            <w:r w:rsidRPr="005A5A33">
              <w:rPr>
                <w:sz w:val="20"/>
              </w:rPr>
              <w:t>Actor-ID</w:t>
            </w:r>
          </w:p>
        </w:tc>
        <w:tc>
          <w:tcPr>
            <w:tcW w:w="1080" w:type="dxa"/>
            <w:shd w:val="clear" w:color="auto" w:fill="auto"/>
          </w:tcPr>
          <w:p w:rsidR="001B7AF8" w:rsidRPr="005A5A33" w:rsidRDefault="001B7AF8" w:rsidP="001B7AF8">
            <w:pPr>
              <w:pStyle w:val="gemtab11ptAbstand"/>
              <w:rPr>
                <w:sz w:val="20"/>
              </w:rPr>
            </w:pPr>
            <w:r w:rsidRPr="005A5A33">
              <w:rPr>
                <w:sz w:val="20"/>
              </w:rPr>
              <w:t>10</w:t>
            </w:r>
          </w:p>
        </w:tc>
        <w:tc>
          <w:tcPr>
            <w:tcW w:w="1080" w:type="dxa"/>
            <w:shd w:val="clear" w:color="auto" w:fill="auto"/>
          </w:tcPr>
          <w:p w:rsidR="001B7AF8" w:rsidRPr="005A5A33" w:rsidRDefault="001B7AF8" w:rsidP="001B7AF8">
            <w:pPr>
              <w:pStyle w:val="gemtab11ptAbstand"/>
              <w:rPr>
                <w:sz w:val="20"/>
              </w:rPr>
            </w:pPr>
            <w:r w:rsidRPr="005A5A33">
              <w:rPr>
                <w:sz w:val="20"/>
              </w:rPr>
              <w:t>BCD</w:t>
            </w:r>
          </w:p>
        </w:tc>
        <w:tc>
          <w:tcPr>
            <w:tcW w:w="1150" w:type="dxa"/>
            <w:shd w:val="clear" w:color="auto" w:fill="auto"/>
          </w:tcPr>
          <w:p w:rsidR="001B7AF8" w:rsidRPr="005A5A33" w:rsidRDefault="001B7AF8" w:rsidP="001B7AF8">
            <w:pPr>
              <w:pStyle w:val="gemtab11ptAbstand"/>
              <w:rPr>
                <w:sz w:val="20"/>
              </w:rPr>
            </w:pPr>
            <w:r w:rsidRPr="005A5A33">
              <w:rPr>
                <w:sz w:val="20"/>
              </w:rPr>
              <w:t>0</w:t>
            </w:r>
          </w:p>
        </w:tc>
        <w:tc>
          <w:tcPr>
            <w:tcW w:w="3350" w:type="dxa"/>
            <w:shd w:val="clear" w:color="auto" w:fill="auto"/>
          </w:tcPr>
          <w:p w:rsidR="001B7AF8" w:rsidRPr="005A5A33" w:rsidRDefault="001B7AF8" w:rsidP="001B7AF8">
            <w:pPr>
              <w:pStyle w:val="gemtab11ptAbstand"/>
              <w:rPr>
                <w:sz w:val="20"/>
              </w:rPr>
            </w:pPr>
            <w:r w:rsidRPr="005A5A33">
              <w:rPr>
                <w:sz w:val="20"/>
              </w:rPr>
              <w:t>EU-Resolution-190-konforme ICCSN des HBA oder der SMC-B des zugreifenden A</w:t>
            </w:r>
            <w:r w:rsidRPr="005A5A33">
              <w:rPr>
                <w:sz w:val="20"/>
              </w:rPr>
              <w:t>k</w:t>
            </w:r>
            <w:r w:rsidRPr="005A5A33">
              <w:rPr>
                <w:sz w:val="20"/>
              </w:rPr>
              <w:t>teurs</w:t>
            </w:r>
          </w:p>
        </w:tc>
      </w:tr>
      <w:tr w:rsidR="001B7AF8" w:rsidRPr="005A5A33" w:rsidTr="001B7AF8">
        <w:tc>
          <w:tcPr>
            <w:tcW w:w="1548" w:type="dxa"/>
            <w:shd w:val="clear" w:color="auto" w:fill="auto"/>
          </w:tcPr>
          <w:p w:rsidR="001B7AF8" w:rsidRPr="005A5A33" w:rsidRDefault="001B7AF8" w:rsidP="001B7AF8">
            <w:pPr>
              <w:pStyle w:val="gemtab11ptAbstand"/>
              <w:rPr>
                <w:sz w:val="20"/>
              </w:rPr>
            </w:pPr>
            <w:r w:rsidRPr="005A5A33">
              <w:rPr>
                <w:sz w:val="20"/>
              </w:rPr>
              <w:t>Actor-Name</w:t>
            </w:r>
          </w:p>
        </w:tc>
        <w:tc>
          <w:tcPr>
            <w:tcW w:w="1080" w:type="dxa"/>
            <w:shd w:val="clear" w:color="auto" w:fill="auto"/>
          </w:tcPr>
          <w:p w:rsidR="001B7AF8" w:rsidRPr="005A5A33" w:rsidRDefault="001B7AF8" w:rsidP="001B7AF8">
            <w:pPr>
              <w:pStyle w:val="gemtab11ptAbstand"/>
              <w:rPr>
                <w:sz w:val="20"/>
              </w:rPr>
            </w:pPr>
            <w:r w:rsidRPr="005A5A33">
              <w:rPr>
                <w:sz w:val="20"/>
              </w:rPr>
              <w:t>30</w:t>
            </w:r>
          </w:p>
        </w:tc>
        <w:tc>
          <w:tcPr>
            <w:tcW w:w="1080" w:type="dxa"/>
            <w:shd w:val="clear" w:color="auto" w:fill="auto"/>
          </w:tcPr>
          <w:p w:rsidR="001B7AF8" w:rsidRPr="005A5A33" w:rsidRDefault="001B7AF8" w:rsidP="001B7AF8">
            <w:pPr>
              <w:pStyle w:val="gemtab11ptAbstand"/>
              <w:rPr>
                <w:sz w:val="20"/>
              </w:rPr>
            </w:pPr>
            <w:r w:rsidRPr="005A5A33">
              <w:rPr>
                <w:sz w:val="20"/>
              </w:rPr>
              <w:t>ALPHA</w:t>
            </w:r>
          </w:p>
        </w:tc>
        <w:tc>
          <w:tcPr>
            <w:tcW w:w="1150" w:type="dxa"/>
            <w:shd w:val="clear" w:color="auto" w:fill="auto"/>
          </w:tcPr>
          <w:p w:rsidR="001B7AF8" w:rsidRPr="005A5A33" w:rsidRDefault="001B7AF8" w:rsidP="001B7AF8">
            <w:pPr>
              <w:pStyle w:val="gemtab11ptAbstand"/>
              <w:rPr>
                <w:sz w:val="20"/>
              </w:rPr>
            </w:pPr>
            <w:r w:rsidRPr="005A5A33">
              <w:rPr>
                <w:sz w:val="20"/>
              </w:rPr>
              <w:t>0x00</w:t>
            </w:r>
          </w:p>
        </w:tc>
        <w:tc>
          <w:tcPr>
            <w:tcW w:w="3350" w:type="dxa"/>
            <w:shd w:val="clear" w:color="auto" w:fill="auto"/>
          </w:tcPr>
          <w:p w:rsidR="001B7AF8" w:rsidRPr="005A5A33" w:rsidRDefault="001B7AF8" w:rsidP="001B7AF8">
            <w:pPr>
              <w:pStyle w:val="gemtab11ptAbstand"/>
              <w:rPr>
                <w:sz w:val="20"/>
              </w:rPr>
            </w:pPr>
            <w:r w:rsidRPr="005A5A33">
              <w:rPr>
                <w:sz w:val="20"/>
              </w:rPr>
              <w:t>Name des zugreifenden A</w:t>
            </w:r>
            <w:r w:rsidRPr="005A5A33">
              <w:rPr>
                <w:sz w:val="20"/>
              </w:rPr>
              <w:t>k</w:t>
            </w:r>
            <w:r w:rsidRPr="005A5A33">
              <w:rPr>
                <w:sz w:val="20"/>
              </w:rPr>
              <w:t>teurs.</w:t>
            </w:r>
            <w:r w:rsidRPr="005A5A33">
              <w:rPr>
                <w:sz w:val="20"/>
              </w:rPr>
              <w:br/>
              <w:t>Beim Zugriff über die SMC-B wird als Akteurs-Name der CN (Common Name) des OSIG-Zertifikats verwendet.</w:t>
            </w:r>
          </w:p>
          <w:p w:rsidR="001B7AF8" w:rsidRPr="005A5A33" w:rsidRDefault="001B7AF8" w:rsidP="001B7AF8">
            <w:pPr>
              <w:pStyle w:val="gemtab11ptAbstand"/>
              <w:rPr>
                <w:sz w:val="20"/>
              </w:rPr>
            </w:pPr>
            <w:r w:rsidRPr="005A5A33">
              <w:rPr>
                <w:sz w:val="20"/>
              </w:rPr>
              <w:t xml:space="preserve">Beim Zugriff über den </w:t>
            </w:r>
            <w:r w:rsidR="002E7976">
              <w:rPr>
                <w:sz w:val="20"/>
              </w:rPr>
              <w:t xml:space="preserve">Heilberufsausweis (HBA) </w:t>
            </w:r>
            <w:r w:rsidRPr="005A5A33">
              <w:rPr>
                <w:sz w:val="20"/>
              </w:rPr>
              <w:t>wird aus dem AUT-Zertifikat zunächst das Feld SN (Nachname) und anschließend das Feld GN (Vorname) verwendet. Zw</w:t>
            </w:r>
            <w:r w:rsidRPr="005A5A33">
              <w:rPr>
                <w:sz w:val="20"/>
              </w:rPr>
              <w:t>i</w:t>
            </w:r>
            <w:r w:rsidRPr="005A5A33">
              <w:rPr>
                <w:sz w:val="20"/>
              </w:rPr>
              <w:t>schen SN und GN wird ein Komma als Trennze</w:t>
            </w:r>
            <w:r w:rsidRPr="005A5A33">
              <w:rPr>
                <w:sz w:val="20"/>
              </w:rPr>
              <w:t>i</w:t>
            </w:r>
            <w:r w:rsidRPr="005A5A33">
              <w:rPr>
                <w:sz w:val="20"/>
              </w:rPr>
              <w:t>chen benutzt (SN, GN).</w:t>
            </w:r>
          </w:p>
          <w:p w:rsidR="001B7AF8" w:rsidRPr="005A5A33" w:rsidRDefault="001B7AF8" w:rsidP="001B7AF8">
            <w:pPr>
              <w:pStyle w:val="gemtab11ptAbstand"/>
              <w:rPr>
                <w:sz w:val="20"/>
              </w:rPr>
            </w:pPr>
            <w:r w:rsidRPr="005A5A33">
              <w:rPr>
                <w:sz w:val="20"/>
              </w:rPr>
              <w:t>Wenn die Zeichenkette (CN aus OSIG oder "SN,GN" aus AUT)</w:t>
            </w:r>
          </w:p>
          <w:p w:rsidR="001B7AF8" w:rsidRPr="005A5A33" w:rsidRDefault="001B7AF8" w:rsidP="001B7AF8">
            <w:pPr>
              <w:pStyle w:val="gemtab11ptAbstand"/>
              <w:rPr>
                <w:sz w:val="20"/>
              </w:rPr>
            </w:pPr>
            <w:r w:rsidRPr="005A5A33">
              <w:rPr>
                <w:sz w:val="20"/>
              </w:rPr>
              <w:t>länger als 30 Byte ist, dann we</w:t>
            </w:r>
            <w:r w:rsidRPr="005A5A33">
              <w:rPr>
                <w:sz w:val="20"/>
              </w:rPr>
              <w:t>r</w:t>
            </w:r>
            <w:r w:rsidRPr="005A5A33">
              <w:rPr>
                <w:sz w:val="20"/>
              </w:rPr>
              <w:t>den die ersten 30 Byte verwendet</w:t>
            </w:r>
          </w:p>
          <w:p w:rsidR="001B7AF8" w:rsidRPr="005A5A33" w:rsidRDefault="001B7AF8" w:rsidP="001B7AF8">
            <w:pPr>
              <w:pStyle w:val="gemtab11ptAbstand"/>
              <w:rPr>
                <w:sz w:val="20"/>
              </w:rPr>
            </w:pPr>
            <w:r w:rsidRPr="005A5A33">
              <w:rPr>
                <w:sz w:val="20"/>
              </w:rPr>
              <w:t>kürzer als 30 Byte ist, dann wird die Zeichenkette am Ende mit Leerze</w:t>
            </w:r>
            <w:r w:rsidRPr="005A5A33">
              <w:rPr>
                <w:sz w:val="20"/>
              </w:rPr>
              <w:t>i</w:t>
            </w:r>
            <w:r w:rsidRPr="005A5A33">
              <w:rPr>
                <w:sz w:val="20"/>
              </w:rPr>
              <w:t>chen (0x20) auf 30 Byte aufgefüllt.</w:t>
            </w:r>
          </w:p>
        </w:tc>
      </w:tr>
    </w:tbl>
    <w:p w:rsidR="00E655AE" w:rsidRDefault="00E655AE" w:rsidP="001B7AF8">
      <w:pPr>
        <w:pStyle w:val="gemEinzug"/>
        <w:rPr>
          <w:rFonts w:ascii="Wingdings" w:hAnsi="Wingdings"/>
          <w:b/>
        </w:rPr>
      </w:pPr>
    </w:p>
    <w:p w:rsidR="001B7AF8" w:rsidRPr="00E655AE" w:rsidRDefault="00E655AE" w:rsidP="00E655AE">
      <w:pPr>
        <w:pStyle w:val="gemStandard"/>
      </w:pPr>
      <w:r>
        <w:rPr>
          <w:b/>
        </w:rPr>
        <w:sym w:font="Wingdings" w:char="F0D5"/>
      </w:r>
    </w:p>
    <w:p w:rsidR="001B7AF8" w:rsidRPr="0073376B" w:rsidRDefault="001B7AF8" w:rsidP="00E655AE">
      <w:pPr>
        <w:pStyle w:val="berschrift2"/>
      </w:pPr>
      <w:bookmarkStart w:id="108" w:name="_Toc265151255"/>
      <w:bookmarkStart w:id="109" w:name="_Toc502657625"/>
      <w:bookmarkEnd w:id="108"/>
      <w:r w:rsidRPr="0073376B">
        <w:t>Vorlage für Fachanwendungen der eGK (informativ)</w:t>
      </w:r>
      <w:bookmarkEnd w:id="109"/>
    </w:p>
    <w:p w:rsidR="001B7AF8" w:rsidRPr="00933376" w:rsidRDefault="001B7AF8" w:rsidP="001B7AF8">
      <w:pPr>
        <w:pStyle w:val="gemStandard"/>
      </w:pPr>
      <w:bookmarkStart w:id="110" w:name="_Toc335388137"/>
      <w:bookmarkStart w:id="111" w:name="_Ref335653050"/>
      <w:bookmarkStart w:id="112" w:name="_Toc335653458"/>
      <w:r w:rsidRPr="00933376">
        <w:t>Die meisten Fachanwendungen besitzen entsprechend [gemSpec_eGK_P2] bzw. [gemSpec_eGK_ObjSys] (jeweils einschl. relevanter SRQs) einen Status-Container zur Ablage von Verwaltungsinformation wie z.</w:t>
      </w:r>
      <w:r w:rsidR="00DA39D8">
        <w:t> </w:t>
      </w:r>
      <w:r w:rsidRPr="00933376">
        <w:t>B. Statusinformationen, Zeitstempel und Versionsinformationen.</w:t>
      </w:r>
    </w:p>
    <w:p w:rsidR="001B7AF8" w:rsidRPr="00933376" w:rsidRDefault="001B7AF8" w:rsidP="001B7AF8">
      <w:pPr>
        <w:pStyle w:val="gemStandard"/>
      </w:pPr>
      <w:r w:rsidRPr="00933376">
        <w:t>Ziel dieses Kapitels ist es, eine informative Vorlage zur Strukturierung des Status-Con</w:t>
      </w:r>
      <w:r w:rsidRPr="00933376">
        <w:softHyphen/>
        <w:t>tainers der Fachanwendung zu geben, damit einheitliche Mechanismen zur Abbildung von Statusattributen, Zeitstempeln für Zugriffe sowie zur Versionierung auf der eGK An</w:t>
      </w:r>
      <w:r w:rsidRPr="00933376">
        <w:softHyphen/>
        <w:t>wen</w:t>
      </w:r>
      <w:r w:rsidRPr="00933376">
        <w:softHyphen/>
        <w:t>dung finden. Die jeweils konkrete Ausprägung des Status-Containers einer Fach</w:t>
      </w:r>
      <w:r w:rsidRPr="00933376">
        <w:softHyphen/>
        <w:t>anwendung wird in den Dokumenten der Fachanwendung festgelegt.</w:t>
      </w:r>
    </w:p>
    <w:bookmarkEnd w:id="110"/>
    <w:bookmarkEnd w:id="111"/>
    <w:bookmarkEnd w:id="112"/>
    <w:p w:rsidR="001B7AF8" w:rsidRDefault="001B7AF8" w:rsidP="001B7AF8">
      <w:pPr>
        <w:pStyle w:val="gemStandard"/>
      </w:pPr>
      <w:r w:rsidRPr="00933376">
        <w:t>Hierzu definiert Tab_Karten_Fach_TIP_011 die empfohlene Struktur des Status-Containers einer Fachan</w:t>
      </w:r>
      <w:r w:rsidRPr="00933376">
        <w:softHyphen/>
        <w:t xml:space="preserve">wendung. Hierbei kann der Status-Container die Verwaltungsinformation für mehrere fachliche Container beinhalten. </w:t>
      </w:r>
    </w:p>
    <w:p w:rsidR="001B7AF8" w:rsidRPr="00933376" w:rsidRDefault="001B7AF8" w:rsidP="001B7AF8">
      <w:pPr>
        <w:pStyle w:val="gemStandard"/>
      </w:pPr>
    </w:p>
    <w:p w:rsidR="001B7AF8" w:rsidRPr="00933376" w:rsidRDefault="001B7AF8" w:rsidP="00E655AE">
      <w:pPr>
        <w:pStyle w:val="Beschriftung"/>
      </w:pPr>
      <w:bookmarkStart w:id="113" w:name="_Toc335388150"/>
      <w:bookmarkStart w:id="114" w:name="_Toc501358222"/>
      <w:r w:rsidRPr="00933376">
        <w:t xml:space="preserve">Tabelle </w:t>
      </w:r>
      <w:r w:rsidRPr="00933376">
        <w:fldChar w:fldCharType="begin"/>
      </w:r>
      <w:r w:rsidRPr="00933376">
        <w:instrText xml:space="preserve"> SEQ Tabelle \* ARABIC </w:instrText>
      </w:r>
      <w:r w:rsidRPr="00933376">
        <w:fldChar w:fldCharType="separate"/>
      </w:r>
      <w:r w:rsidR="00FB2EC0">
        <w:rPr>
          <w:noProof/>
        </w:rPr>
        <w:t>6</w:t>
      </w:r>
      <w:r w:rsidRPr="00933376">
        <w:fldChar w:fldCharType="end"/>
      </w:r>
      <w:r w:rsidRPr="00933376">
        <w:t>: Tab_Karten_Fach_TIP_011 Struktur der Datei EF.Status</w:t>
      </w:r>
      <w:bookmarkEnd w:id="113"/>
      <w:r w:rsidRPr="00933376">
        <w:t>&lt;Fachanwendung&gt; für eine Fachwendung</w:t>
      </w:r>
      <w:bookmarkEnd w:id="114"/>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00"/>
        <w:gridCol w:w="1080"/>
        <w:gridCol w:w="1620"/>
        <w:gridCol w:w="3495"/>
      </w:tblGrid>
      <w:tr w:rsidR="001B7AF8" w:rsidRPr="005A5A33" w:rsidTr="001B7AF8">
        <w:trPr>
          <w:tblHeader/>
        </w:trPr>
        <w:tc>
          <w:tcPr>
            <w:tcW w:w="1908" w:type="dxa"/>
            <w:shd w:val="clear" w:color="auto" w:fill="E6E6E6"/>
          </w:tcPr>
          <w:p w:rsidR="001B7AF8" w:rsidRPr="005A5A33" w:rsidRDefault="001B7AF8" w:rsidP="001B7AF8">
            <w:pPr>
              <w:pStyle w:val="gemTab10pt"/>
              <w:rPr>
                <w:b/>
              </w:rPr>
            </w:pPr>
            <w:r w:rsidRPr="005A5A33">
              <w:rPr>
                <w:b/>
              </w:rPr>
              <w:t>Informations</w:t>
            </w:r>
            <w:r w:rsidRPr="005A5A33">
              <w:rPr>
                <w:b/>
              </w:rPr>
              <w:softHyphen/>
              <w:t>el</w:t>
            </w:r>
            <w:r w:rsidRPr="005A5A33">
              <w:rPr>
                <w:b/>
              </w:rPr>
              <w:t>e</w:t>
            </w:r>
            <w:r w:rsidRPr="005A5A33">
              <w:rPr>
                <w:b/>
              </w:rPr>
              <w:t>ment</w:t>
            </w:r>
          </w:p>
        </w:tc>
        <w:tc>
          <w:tcPr>
            <w:tcW w:w="900" w:type="dxa"/>
            <w:shd w:val="clear" w:color="auto" w:fill="E6E6E6"/>
          </w:tcPr>
          <w:p w:rsidR="001B7AF8" w:rsidRPr="005A5A33" w:rsidRDefault="001B7AF8" w:rsidP="001B7AF8">
            <w:pPr>
              <w:pStyle w:val="gemTab10pt"/>
              <w:rPr>
                <w:b/>
              </w:rPr>
            </w:pPr>
            <w:r w:rsidRPr="005A5A33">
              <w:rPr>
                <w:b/>
              </w:rPr>
              <w:t>Länge in Byte</w:t>
            </w:r>
          </w:p>
        </w:tc>
        <w:tc>
          <w:tcPr>
            <w:tcW w:w="1080" w:type="dxa"/>
            <w:shd w:val="clear" w:color="auto" w:fill="E6E6E6"/>
          </w:tcPr>
          <w:p w:rsidR="001B7AF8" w:rsidRPr="005A5A33" w:rsidRDefault="001B7AF8" w:rsidP="001B7AF8">
            <w:pPr>
              <w:pStyle w:val="gemTab10pt"/>
              <w:rPr>
                <w:b/>
              </w:rPr>
            </w:pPr>
            <w:r w:rsidRPr="005A5A33">
              <w:rPr>
                <w:b/>
              </w:rPr>
              <w:t>Typ</w:t>
            </w:r>
          </w:p>
        </w:tc>
        <w:tc>
          <w:tcPr>
            <w:tcW w:w="1620" w:type="dxa"/>
            <w:shd w:val="clear" w:color="auto" w:fill="E6E6E6"/>
          </w:tcPr>
          <w:p w:rsidR="001B7AF8" w:rsidRPr="005A5A33" w:rsidRDefault="001B7AF8" w:rsidP="001B7AF8">
            <w:pPr>
              <w:pStyle w:val="gemTab10pt"/>
              <w:rPr>
                <w:b/>
              </w:rPr>
            </w:pPr>
            <w:r w:rsidRPr="005A5A33">
              <w:rPr>
                <w:b/>
              </w:rPr>
              <w:t>Initialwert</w:t>
            </w:r>
          </w:p>
        </w:tc>
        <w:tc>
          <w:tcPr>
            <w:tcW w:w="3495" w:type="dxa"/>
            <w:shd w:val="clear" w:color="auto" w:fill="E6E6E6"/>
          </w:tcPr>
          <w:p w:rsidR="001B7AF8" w:rsidRPr="005A5A33" w:rsidRDefault="001B7AF8" w:rsidP="001B7AF8">
            <w:pPr>
              <w:pStyle w:val="gemTab10pt"/>
              <w:rPr>
                <w:b/>
              </w:rPr>
            </w:pPr>
            <w:r w:rsidRPr="005A5A33">
              <w:rPr>
                <w:b/>
              </w:rPr>
              <w:t>Bemerkung</w:t>
            </w:r>
          </w:p>
        </w:tc>
      </w:tr>
      <w:tr w:rsidR="001B7AF8" w:rsidRPr="00933376" w:rsidTr="001B7AF8">
        <w:trPr>
          <w:trHeight w:val="233"/>
        </w:trPr>
        <w:tc>
          <w:tcPr>
            <w:tcW w:w="1908" w:type="dxa"/>
            <w:vMerge w:val="restart"/>
            <w:shd w:val="clear" w:color="auto" w:fill="auto"/>
          </w:tcPr>
          <w:p w:rsidR="001B7AF8" w:rsidRPr="00933376" w:rsidRDefault="001B7AF8" w:rsidP="001B7AF8">
            <w:pPr>
              <w:pStyle w:val="gemTab10pt"/>
            </w:pPr>
            <w:r w:rsidRPr="00933376">
              <w:t>Status</w:t>
            </w:r>
          </w:p>
        </w:tc>
        <w:tc>
          <w:tcPr>
            <w:tcW w:w="900" w:type="dxa"/>
            <w:vMerge w:val="restart"/>
            <w:shd w:val="clear" w:color="auto" w:fill="auto"/>
          </w:tcPr>
          <w:p w:rsidR="001B7AF8" w:rsidRPr="00933376" w:rsidRDefault="001B7AF8" w:rsidP="001B7AF8">
            <w:pPr>
              <w:pStyle w:val="gemTab10pt"/>
            </w:pPr>
            <w:r w:rsidRPr="00933376">
              <w:t>1</w:t>
            </w:r>
          </w:p>
        </w:tc>
        <w:tc>
          <w:tcPr>
            <w:tcW w:w="1080" w:type="dxa"/>
            <w:vMerge w:val="restart"/>
            <w:shd w:val="clear" w:color="auto" w:fill="auto"/>
          </w:tcPr>
          <w:p w:rsidR="001B7AF8" w:rsidRPr="00933376" w:rsidRDefault="001B7AF8" w:rsidP="001B7AF8">
            <w:pPr>
              <w:pStyle w:val="gemTab10pt"/>
            </w:pPr>
            <w:r w:rsidRPr="00933376">
              <w:t>ALPHA</w:t>
            </w:r>
            <w:r w:rsidRPr="00933376">
              <w:br/>
            </w:r>
          </w:p>
        </w:tc>
        <w:tc>
          <w:tcPr>
            <w:tcW w:w="1620" w:type="dxa"/>
            <w:vMerge w:val="restart"/>
            <w:shd w:val="clear" w:color="auto" w:fill="auto"/>
          </w:tcPr>
          <w:p w:rsidR="001B7AF8" w:rsidRPr="00933376" w:rsidRDefault="001B7AF8" w:rsidP="001B7AF8">
            <w:pPr>
              <w:pStyle w:val="gemTab10pt"/>
            </w:pPr>
            <w:r w:rsidRPr="00933376">
              <w:t>„0“</w:t>
            </w:r>
          </w:p>
        </w:tc>
        <w:tc>
          <w:tcPr>
            <w:tcW w:w="3495" w:type="dxa"/>
            <w:shd w:val="clear" w:color="auto" w:fill="auto"/>
          </w:tcPr>
          <w:p w:rsidR="001B7AF8" w:rsidRPr="00933376" w:rsidRDefault="001B7AF8" w:rsidP="001B7AF8">
            <w:pPr>
              <w:pStyle w:val="gemTab10pt"/>
            </w:pPr>
            <w:r w:rsidRPr="00933376">
              <w:t>„1“ = Transaktionen offen</w:t>
            </w:r>
          </w:p>
        </w:tc>
      </w:tr>
      <w:tr w:rsidR="001B7AF8" w:rsidRPr="00933376" w:rsidTr="001B7AF8">
        <w:trPr>
          <w:trHeight w:val="232"/>
        </w:trPr>
        <w:tc>
          <w:tcPr>
            <w:tcW w:w="1908" w:type="dxa"/>
            <w:vMerge/>
            <w:shd w:val="clear" w:color="auto" w:fill="auto"/>
          </w:tcPr>
          <w:p w:rsidR="001B7AF8" w:rsidRPr="00933376" w:rsidRDefault="001B7AF8" w:rsidP="001B7AF8">
            <w:pPr>
              <w:pStyle w:val="gemTab10pt"/>
            </w:pPr>
          </w:p>
        </w:tc>
        <w:tc>
          <w:tcPr>
            <w:tcW w:w="900" w:type="dxa"/>
            <w:vMerge/>
            <w:shd w:val="clear" w:color="auto" w:fill="auto"/>
          </w:tcPr>
          <w:p w:rsidR="001B7AF8" w:rsidRPr="00933376" w:rsidRDefault="001B7AF8" w:rsidP="001B7AF8">
            <w:pPr>
              <w:pStyle w:val="gemTab10pt"/>
            </w:pPr>
          </w:p>
        </w:tc>
        <w:tc>
          <w:tcPr>
            <w:tcW w:w="1080" w:type="dxa"/>
            <w:vMerge/>
            <w:shd w:val="clear" w:color="auto" w:fill="auto"/>
          </w:tcPr>
          <w:p w:rsidR="001B7AF8" w:rsidRPr="00933376" w:rsidRDefault="001B7AF8" w:rsidP="001B7AF8">
            <w:pPr>
              <w:pStyle w:val="gemTab10pt"/>
            </w:pPr>
          </w:p>
        </w:tc>
        <w:tc>
          <w:tcPr>
            <w:tcW w:w="1620" w:type="dxa"/>
            <w:vMerge/>
            <w:shd w:val="clear" w:color="auto" w:fill="auto"/>
          </w:tcPr>
          <w:p w:rsidR="001B7AF8" w:rsidRPr="00933376" w:rsidRDefault="001B7AF8" w:rsidP="001B7AF8">
            <w:pPr>
              <w:pStyle w:val="gemTab10pt"/>
            </w:pPr>
          </w:p>
        </w:tc>
        <w:tc>
          <w:tcPr>
            <w:tcW w:w="3495" w:type="dxa"/>
            <w:shd w:val="clear" w:color="auto" w:fill="auto"/>
          </w:tcPr>
          <w:p w:rsidR="001B7AF8" w:rsidRPr="00933376" w:rsidRDefault="001B7AF8" w:rsidP="001B7AF8">
            <w:pPr>
              <w:pStyle w:val="gemTab10pt"/>
            </w:pPr>
            <w:r w:rsidRPr="00933376">
              <w:t>„0“ = keine Transaktionen offen</w:t>
            </w:r>
          </w:p>
        </w:tc>
      </w:tr>
      <w:tr w:rsidR="001B7AF8" w:rsidRPr="00933376" w:rsidTr="001B7AF8">
        <w:tc>
          <w:tcPr>
            <w:tcW w:w="1908" w:type="dxa"/>
            <w:shd w:val="clear" w:color="auto" w:fill="auto"/>
          </w:tcPr>
          <w:p w:rsidR="001B7AF8" w:rsidRPr="00933376" w:rsidRDefault="001B7AF8" w:rsidP="001B7AF8">
            <w:pPr>
              <w:pStyle w:val="gemTab10pt"/>
            </w:pPr>
            <w:r w:rsidRPr="00933376">
              <w:t>Timestamp</w:t>
            </w:r>
          </w:p>
        </w:tc>
        <w:tc>
          <w:tcPr>
            <w:tcW w:w="900" w:type="dxa"/>
            <w:shd w:val="clear" w:color="auto" w:fill="auto"/>
          </w:tcPr>
          <w:p w:rsidR="001B7AF8" w:rsidRPr="00933376" w:rsidRDefault="001B7AF8" w:rsidP="001B7AF8">
            <w:pPr>
              <w:pStyle w:val="gemTab10pt"/>
            </w:pPr>
            <w:r w:rsidRPr="00933376">
              <w:t>14</w:t>
            </w:r>
          </w:p>
        </w:tc>
        <w:tc>
          <w:tcPr>
            <w:tcW w:w="1080" w:type="dxa"/>
            <w:shd w:val="clear" w:color="auto" w:fill="auto"/>
          </w:tcPr>
          <w:p w:rsidR="001B7AF8" w:rsidRPr="00933376" w:rsidRDefault="001B7AF8" w:rsidP="001B7AF8">
            <w:pPr>
              <w:pStyle w:val="gemTab10pt"/>
            </w:pPr>
            <w:r w:rsidRPr="00933376">
              <w:t>ALPHA</w:t>
            </w:r>
          </w:p>
        </w:tc>
        <w:tc>
          <w:tcPr>
            <w:tcW w:w="1620" w:type="dxa"/>
            <w:shd w:val="clear" w:color="auto" w:fill="auto"/>
          </w:tcPr>
          <w:p w:rsidR="001B7AF8" w:rsidRPr="00933376" w:rsidRDefault="001B7AF8" w:rsidP="001B7AF8">
            <w:pPr>
              <w:pStyle w:val="gemTab10pt"/>
            </w:pPr>
            <w:r w:rsidRPr="00933376">
              <w:t>Siehe 1.</w:t>
            </w:r>
          </w:p>
        </w:tc>
        <w:tc>
          <w:tcPr>
            <w:tcW w:w="3495" w:type="dxa"/>
            <w:shd w:val="clear" w:color="auto" w:fill="auto"/>
          </w:tcPr>
          <w:p w:rsidR="001B7AF8" w:rsidRPr="00933376" w:rsidRDefault="001B7AF8" w:rsidP="001B7AF8">
            <w:pPr>
              <w:pStyle w:val="gemTab10pt"/>
            </w:pPr>
            <w:r w:rsidRPr="00933376">
              <w:t>Timestamp in UTC der letzten Aktualisi</w:t>
            </w:r>
            <w:r w:rsidRPr="00933376">
              <w:t>e</w:t>
            </w:r>
            <w:r w:rsidRPr="00933376">
              <w:t>rung der &lt;Fachanwendung&gt; im Fo</w:t>
            </w:r>
            <w:r w:rsidRPr="00933376">
              <w:t>r</w:t>
            </w:r>
            <w:r w:rsidRPr="00933376">
              <w:t>mat YYYYMMDDhhmmss</w:t>
            </w:r>
          </w:p>
        </w:tc>
      </w:tr>
      <w:tr w:rsidR="001B7AF8" w:rsidRPr="00933376" w:rsidTr="001B7AF8">
        <w:tc>
          <w:tcPr>
            <w:tcW w:w="1908" w:type="dxa"/>
            <w:shd w:val="clear" w:color="auto" w:fill="auto"/>
          </w:tcPr>
          <w:p w:rsidR="001B7AF8" w:rsidRPr="00933376" w:rsidRDefault="001B7AF8" w:rsidP="001B7AF8">
            <w:pPr>
              <w:pStyle w:val="gemTab10pt"/>
            </w:pPr>
            <w:r w:rsidRPr="00933376">
              <w:t>Version fachliches Informationsmodell</w:t>
            </w:r>
          </w:p>
        </w:tc>
        <w:tc>
          <w:tcPr>
            <w:tcW w:w="900" w:type="dxa"/>
            <w:shd w:val="clear" w:color="auto" w:fill="auto"/>
          </w:tcPr>
          <w:p w:rsidR="001B7AF8" w:rsidRPr="00933376" w:rsidRDefault="001B7AF8" w:rsidP="001B7AF8">
            <w:pPr>
              <w:pStyle w:val="gemTab10pt"/>
            </w:pPr>
            <w:r w:rsidRPr="00933376">
              <w:t>5</w:t>
            </w:r>
          </w:p>
        </w:tc>
        <w:tc>
          <w:tcPr>
            <w:tcW w:w="1080" w:type="dxa"/>
            <w:shd w:val="clear" w:color="auto" w:fill="auto"/>
          </w:tcPr>
          <w:p w:rsidR="001B7AF8" w:rsidRPr="00933376" w:rsidRDefault="001B7AF8" w:rsidP="001B7AF8">
            <w:pPr>
              <w:pStyle w:val="gemTab10pt"/>
            </w:pPr>
            <w:r w:rsidRPr="00933376">
              <w:t>BCD</w:t>
            </w:r>
          </w:p>
        </w:tc>
        <w:tc>
          <w:tcPr>
            <w:tcW w:w="1620" w:type="dxa"/>
            <w:shd w:val="clear" w:color="auto" w:fill="auto"/>
          </w:tcPr>
          <w:p w:rsidR="001B7AF8" w:rsidRPr="00933376" w:rsidRDefault="001B7AF8" w:rsidP="001B7AF8">
            <w:pPr>
              <w:pStyle w:val="gemTab10pt"/>
            </w:pPr>
            <w:r w:rsidRPr="00933376">
              <w:t>0x0000000000</w:t>
            </w:r>
          </w:p>
        </w:tc>
        <w:tc>
          <w:tcPr>
            <w:tcW w:w="3495" w:type="dxa"/>
            <w:shd w:val="clear" w:color="auto" w:fill="auto"/>
          </w:tcPr>
          <w:p w:rsidR="001B7AF8" w:rsidRPr="00933376" w:rsidRDefault="001B7AF8" w:rsidP="001B7AF8">
            <w:pPr>
              <w:pStyle w:val="gemTab10pt"/>
              <w:rPr>
                <w:strike/>
              </w:rPr>
            </w:pPr>
            <w:r w:rsidRPr="00933376">
              <w:t>Version des fachlichen Informationsmodells, z.</w:t>
            </w:r>
            <w:r w:rsidR="00DA39D8">
              <w:t> B. des XSD-Schema</w:t>
            </w:r>
          </w:p>
        </w:tc>
      </w:tr>
      <w:tr w:rsidR="001B7AF8" w:rsidRPr="00243F06" w:rsidTr="001B7AF8">
        <w:tc>
          <w:tcPr>
            <w:tcW w:w="1908" w:type="dxa"/>
            <w:shd w:val="clear" w:color="auto" w:fill="auto"/>
          </w:tcPr>
          <w:p w:rsidR="001B7AF8" w:rsidRPr="00933376" w:rsidRDefault="001B7AF8" w:rsidP="001B7AF8">
            <w:pPr>
              <w:pStyle w:val="gemTab10pt"/>
            </w:pPr>
            <w:r w:rsidRPr="00933376">
              <w:t>Version fachliche Speicherstruktur</w:t>
            </w:r>
          </w:p>
        </w:tc>
        <w:tc>
          <w:tcPr>
            <w:tcW w:w="900" w:type="dxa"/>
            <w:shd w:val="clear" w:color="auto" w:fill="auto"/>
          </w:tcPr>
          <w:p w:rsidR="001B7AF8" w:rsidRPr="00933376" w:rsidRDefault="001B7AF8" w:rsidP="001B7AF8">
            <w:pPr>
              <w:pStyle w:val="gemTab10pt"/>
            </w:pPr>
            <w:r w:rsidRPr="00933376">
              <w:t>5</w:t>
            </w:r>
          </w:p>
        </w:tc>
        <w:tc>
          <w:tcPr>
            <w:tcW w:w="1080" w:type="dxa"/>
            <w:shd w:val="clear" w:color="auto" w:fill="auto"/>
          </w:tcPr>
          <w:p w:rsidR="001B7AF8" w:rsidRPr="00933376" w:rsidRDefault="001B7AF8" w:rsidP="001B7AF8">
            <w:pPr>
              <w:pStyle w:val="gemTab10pt"/>
            </w:pPr>
            <w:r w:rsidRPr="00933376">
              <w:t>BCD</w:t>
            </w:r>
          </w:p>
        </w:tc>
        <w:tc>
          <w:tcPr>
            <w:tcW w:w="1620" w:type="dxa"/>
            <w:shd w:val="clear" w:color="auto" w:fill="auto"/>
          </w:tcPr>
          <w:p w:rsidR="001B7AF8" w:rsidRPr="00933376" w:rsidRDefault="001B7AF8" w:rsidP="001B7AF8">
            <w:pPr>
              <w:pStyle w:val="gemTab10pt"/>
            </w:pPr>
            <w:r w:rsidRPr="00933376">
              <w:t>0x0000000000</w:t>
            </w:r>
          </w:p>
        </w:tc>
        <w:tc>
          <w:tcPr>
            <w:tcW w:w="3495" w:type="dxa"/>
            <w:shd w:val="clear" w:color="auto" w:fill="auto"/>
          </w:tcPr>
          <w:p w:rsidR="001B7AF8" w:rsidRPr="00243F06" w:rsidRDefault="001B7AF8" w:rsidP="00DA39D8">
            <w:pPr>
              <w:pStyle w:val="gemTab10pt"/>
              <w:rPr>
                <w:strike/>
              </w:rPr>
            </w:pPr>
            <w:r w:rsidRPr="00933376">
              <w:t>Version der fachlichen Speicherstruktur.</w:t>
            </w:r>
          </w:p>
        </w:tc>
      </w:tr>
      <w:tr w:rsidR="001B7AF8" w:rsidRPr="00933376" w:rsidTr="001B7AF8">
        <w:tc>
          <w:tcPr>
            <w:tcW w:w="9003" w:type="dxa"/>
            <w:gridSpan w:val="5"/>
            <w:shd w:val="clear" w:color="auto" w:fill="auto"/>
          </w:tcPr>
          <w:p w:rsidR="001B7AF8" w:rsidRPr="00933376" w:rsidRDefault="001B7AF8" w:rsidP="001B7AF8">
            <w:pPr>
              <w:pStyle w:val="gemTab10pt"/>
            </w:pPr>
            <w:r w:rsidRPr="00933376">
              <w:t>Das Informationselement Timestamp wird mit dem Zeitstempel des Personalisierungszei</w:t>
            </w:r>
            <w:r w:rsidRPr="00933376">
              <w:t>t</w:t>
            </w:r>
            <w:r w:rsidRPr="00933376">
              <w:t>punktes (UTC) vorbelegt.</w:t>
            </w:r>
          </w:p>
        </w:tc>
      </w:tr>
    </w:tbl>
    <w:p w:rsidR="00E655AE" w:rsidRDefault="00E655AE" w:rsidP="00E655AE">
      <w:pPr>
        <w:pStyle w:val="berschrift1"/>
        <w:sectPr w:rsidR="00E655AE" w:rsidSect="001B7AF8">
          <w:pgSz w:w="11906" w:h="16838" w:code="9"/>
          <w:pgMar w:top="1469" w:right="1469" w:bottom="1701" w:left="1701" w:header="539" w:footer="437" w:gutter="0"/>
          <w:pgBorders w:offsetFrom="page">
            <w:right w:val="single" w:sz="48" w:space="24" w:color="FFCC99"/>
          </w:pgBorders>
          <w:cols w:space="708"/>
          <w:docGrid w:linePitch="360"/>
        </w:sectPr>
      </w:pPr>
    </w:p>
    <w:p w:rsidR="001B7AF8" w:rsidRPr="00933376" w:rsidRDefault="001B7AF8" w:rsidP="00E655AE">
      <w:pPr>
        <w:pStyle w:val="berschrift1"/>
      </w:pPr>
      <w:bookmarkStart w:id="115" w:name="_Toc502657626"/>
      <w:r w:rsidRPr="00933376">
        <w:t>Befüllvorschriften für die Plattformanteile der gSMC-K</w:t>
      </w:r>
      <w:bookmarkEnd w:id="115"/>
    </w:p>
    <w:p w:rsidR="001B7AF8" w:rsidRPr="00933376" w:rsidRDefault="001B7AF8" w:rsidP="00E655AE">
      <w:pPr>
        <w:pStyle w:val="berschrift2"/>
      </w:pPr>
      <w:bookmarkStart w:id="116" w:name="oEF_EnvironmentalSettings"/>
      <w:bookmarkStart w:id="117" w:name="_Ref379200374"/>
      <w:bookmarkStart w:id="118" w:name="_Toc502657627"/>
      <w:r w:rsidRPr="00933376">
        <w:t>EF.EnvironmentSettings</w:t>
      </w:r>
      <w:bookmarkEnd w:id="116"/>
      <w:r w:rsidRPr="00933376">
        <w:t xml:space="preserve"> (Umgebungskennzeichnung)</w:t>
      </w:r>
      <w:bookmarkEnd w:id="117"/>
      <w:bookmarkEnd w:id="118"/>
    </w:p>
    <w:p w:rsidR="001B7AF8" w:rsidRPr="00933376" w:rsidRDefault="001B7AF8" w:rsidP="001B7AF8">
      <w:pPr>
        <w:pStyle w:val="gemStandard"/>
      </w:pPr>
      <w:r w:rsidRPr="00933376">
        <w:t>Gemäß Testkonzept</w:t>
      </w:r>
      <w:r>
        <w:t xml:space="preserve"> [gemKPT_Test</w:t>
      </w:r>
      <w:r w:rsidRPr="00933376">
        <w:t>#TIP1-A_2839] muss ein Hersteller eines Konnektors seine Modelle in drei Ausführungen vorsehen: Eine für die Test</w:t>
      </w:r>
      <w:r w:rsidRPr="00933376">
        <w:softHyphen/>
        <w:t>umgebung, eine für die Referenzumgebung und eine für die Produktivumgebung.</w:t>
      </w:r>
    </w:p>
    <w:p w:rsidR="001B7AF8" w:rsidRPr="00933376" w:rsidRDefault="001B7AF8" w:rsidP="001B7AF8">
      <w:pPr>
        <w:pStyle w:val="gemStandard"/>
      </w:pPr>
      <w:r w:rsidRPr="00933376">
        <w:t>Damit trotz dieser Forderung die Firmware je Konnektorversion für alle drei Umgebungen identisch ist, werden die Erkennung der Umgebung, sowie die pro Um</w:t>
      </w:r>
      <w:r w:rsidRPr="00933376">
        <w:softHyphen/>
        <w:t>ge</w:t>
      </w:r>
      <w:r w:rsidRPr="00933376">
        <w:softHyphen/>
        <w:t xml:space="preserve">bung notwendigen Parameter an die gSMC-K gebunden. Die gSMC-K besitzt hierzu den ReadOnly-Datencontainer </w:t>
      </w:r>
      <w:r w:rsidRPr="00933376">
        <w:fldChar w:fldCharType="begin"/>
      </w:r>
      <w:r w:rsidRPr="00933376">
        <w:instrText xml:space="preserve"> REF oEF_EnvironmentalSettings \h  \* MERGEFORMAT </w:instrText>
      </w:r>
      <w:r w:rsidRPr="00933376">
        <w:fldChar w:fldCharType="separate"/>
      </w:r>
      <w:r w:rsidR="00FB2EC0" w:rsidRPr="00933376">
        <w:t>EF.EnvironmentSettings</w:t>
      </w:r>
      <w:r w:rsidRPr="00933376">
        <w:fldChar w:fldCharType="end"/>
      </w:r>
      <w:r w:rsidRPr="00933376">
        <w:t>.</w:t>
      </w:r>
    </w:p>
    <w:p w:rsidR="001B7AF8" w:rsidRPr="005A5A33" w:rsidRDefault="001B7AF8" w:rsidP="001B7AF8">
      <w:pPr>
        <w:pStyle w:val="gemStandard"/>
        <w:rPr>
          <w:b/>
        </w:rPr>
      </w:pPr>
      <w:r w:rsidRPr="005A5A33">
        <w:rPr>
          <w:rFonts w:ascii="Wingdings" w:hAnsi="Wingdings"/>
          <w:b/>
        </w:rPr>
        <w:sym w:font="Wingdings" w:char="F0D6"/>
      </w:r>
      <w:r w:rsidRPr="005A5A33">
        <w:rPr>
          <w:b/>
        </w:rPr>
        <w:tab/>
        <w:t xml:space="preserve">Card-G2-A_3507 K_Personalisierung Versionierung Inhalte von </w:t>
      </w:r>
      <w:r w:rsidRPr="005A5A33">
        <w:rPr>
          <w:b/>
        </w:rPr>
        <w:fldChar w:fldCharType="begin"/>
      </w:r>
      <w:r w:rsidRPr="005A5A33">
        <w:rPr>
          <w:b/>
        </w:rPr>
        <w:instrText xml:space="preserve"> REF oEF_EnvironmentalSettings \h  \* MERGEFORMAT </w:instrText>
      </w:r>
      <w:r w:rsidRPr="005A5A33">
        <w:rPr>
          <w:b/>
        </w:rPr>
      </w:r>
      <w:r w:rsidRPr="005A5A33">
        <w:rPr>
          <w:b/>
        </w:rPr>
        <w:fldChar w:fldCharType="separate"/>
      </w:r>
      <w:r w:rsidR="00FB2EC0" w:rsidRPr="00FB2EC0">
        <w:rPr>
          <w:b/>
        </w:rPr>
        <w:t>EF.EnvironmentSettings</w:t>
      </w:r>
      <w:r w:rsidRPr="005A5A33">
        <w:rPr>
          <w:b/>
        </w:rPr>
        <w:fldChar w:fldCharType="end"/>
      </w:r>
    </w:p>
    <w:p w:rsidR="00E655AE" w:rsidRDefault="001B7AF8" w:rsidP="001B7AF8">
      <w:pPr>
        <w:pStyle w:val="gemEinzug"/>
        <w:rPr>
          <w:rFonts w:ascii="Wingdings" w:hAnsi="Wingdings"/>
          <w:b/>
        </w:rPr>
      </w:pPr>
      <w:r w:rsidRPr="00406320">
        <w:t xml:space="preserve">In </w:t>
      </w:r>
      <w:r w:rsidRPr="00406320">
        <w:fldChar w:fldCharType="begin"/>
      </w:r>
      <w:r w:rsidRPr="00406320">
        <w:instrText xml:space="preserve"> REF oEF_Version \h  \* MERGEFORMAT </w:instrText>
      </w:r>
      <w:r w:rsidRPr="00406320">
        <w:fldChar w:fldCharType="separate"/>
      </w:r>
      <w:r w:rsidR="00FB2EC0" w:rsidRPr="00933376">
        <w:t>EF.Version</w:t>
      </w:r>
      <w:r w:rsidRPr="00406320">
        <w:fldChar w:fldCharType="end"/>
      </w:r>
      <w:r w:rsidRPr="00406320">
        <w:t xml:space="preserve">2 der gSMC-K MUSS ein DO ’C3’ enthalten sein. Das DO ’C3’ MUSS die Version der Befüllvorschrift für die Datei </w:t>
      </w:r>
      <w:r w:rsidRPr="00406320">
        <w:fldChar w:fldCharType="begin"/>
      </w:r>
      <w:r w:rsidRPr="00406320">
        <w:instrText xml:space="preserve"> REF oEF_EnvironmentalSettings \h  \* MERGEFORMAT </w:instrText>
      </w:r>
      <w:r w:rsidRPr="00406320">
        <w:fldChar w:fldCharType="separate"/>
      </w:r>
      <w:r w:rsidR="00FB2EC0" w:rsidRPr="00933376">
        <w:t>EF.EnvironmentSettings</w:t>
      </w:r>
      <w:r w:rsidRPr="00406320">
        <w:fldChar w:fldCharType="end"/>
      </w:r>
      <w:r w:rsidRPr="00406320">
        <w:t xml:space="preserve"> enthalten.</w:t>
      </w:r>
    </w:p>
    <w:p w:rsidR="001B7AF8" w:rsidRPr="00E655AE" w:rsidRDefault="00E655AE" w:rsidP="00E655AE">
      <w:pPr>
        <w:pStyle w:val="gemStandard"/>
      </w:pPr>
      <w:r>
        <w:rPr>
          <w:b/>
        </w:rPr>
        <w:sym w:font="Wingdings" w:char="F0D5"/>
      </w:r>
    </w:p>
    <w:p w:rsidR="001B7AF8" w:rsidRPr="005A5A33" w:rsidRDefault="001B7AF8" w:rsidP="001B7AF8">
      <w:pPr>
        <w:pStyle w:val="gemStandard"/>
        <w:rPr>
          <w:b/>
        </w:rPr>
      </w:pPr>
      <w:r w:rsidRPr="005A5A33">
        <w:rPr>
          <w:rFonts w:ascii="Wingdings" w:hAnsi="Wingdings"/>
          <w:b/>
        </w:rPr>
        <w:sym w:font="Wingdings" w:char="F0D6"/>
      </w:r>
      <w:r w:rsidRPr="005A5A33">
        <w:rPr>
          <w:b/>
        </w:rPr>
        <w:tab/>
        <w:t xml:space="preserve">Card-G2-A_3509 K_Personalisierung Inhalt von </w:t>
      </w:r>
      <w:r w:rsidRPr="005A5A33">
        <w:rPr>
          <w:b/>
        </w:rPr>
        <w:fldChar w:fldCharType="begin"/>
      </w:r>
      <w:r w:rsidRPr="005A5A33">
        <w:rPr>
          <w:b/>
        </w:rPr>
        <w:instrText xml:space="preserve"> REF oEF_EnvironmentalSettings \h  \* MERGEFORMAT </w:instrText>
      </w:r>
      <w:r w:rsidRPr="005A5A33">
        <w:rPr>
          <w:b/>
        </w:rPr>
      </w:r>
      <w:r w:rsidRPr="005A5A33">
        <w:rPr>
          <w:b/>
        </w:rPr>
        <w:fldChar w:fldCharType="separate"/>
      </w:r>
      <w:r w:rsidR="00FB2EC0" w:rsidRPr="00FB2EC0">
        <w:rPr>
          <w:b/>
        </w:rPr>
        <w:t>EF.EnvironmentSettings</w:t>
      </w:r>
      <w:r w:rsidRPr="005A5A33">
        <w:rPr>
          <w:b/>
        </w:rPr>
        <w:fldChar w:fldCharType="end"/>
      </w:r>
    </w:p>
    <w:p w:rsidR="001B7AF8" w:rsidRPr="00406320" w:rsidRDefault="001B7AF8" w:rsidP="001B7AF8">
      <w:pPr>
        <w:pStyle w:val="gemEinzug"/>
      </w:pPr>
      <w:r w:rsidRPr="00406320">
        <w:t xml:space="preserve">Das Byte 0 in der Datei </w:t>
      </w:r>
      <w:r w:rsidRPr="00406320">
        <w:fldChar w:fldCharType="begin"/>
      </w:r>
      <w:r w:rsidRPr="00406320">
        <w:instrText xml:space="preserve"> REF oEF_EnvironmentalSettings \h  \* MERGEFORMAT </w:instrText>
      </w:r>
      <w:r w:rsidRPr="00406320">
        <w:fldChar w:fldCharType="separate"/>
      </w:r>
      <w:r w:rsidR="00FB2EC0" w:rsidRPr="00933376">
        <w:t>EF.EnvironmentSettings</w:t>
      </w:r>
      <w:r w:rsidRPr="00406320">
        <w:fldChar w:fldCharType="end"/>
      </w:r>
      <w:r w:rsidRPr="00406320">
        <w:t xml:space="preserve"> der gSMC-K MUSS bei der Personalisierung von Testkarten mit dem Wert 0 gefüllt werden.</w:t>
      </w:r>
    </w:p>
    <w:p w:rsidR="00E655AE" w:rsidRDefault="001B7AF8" w:rsidP="001B7AF8">
      <w:pPr>
        <w:pStyle w:val="gemEinzug"/>
        <w:rPr>
          <w:rFonts w:ascii="Wingdings" w:hAnsi="Wingdings"/>
          <w:b/>
        </w:rPr>
      </w:pPr>
      <w:r w:rsidRPr="00406320">
        <w:t xml:space="preserve">Das Byte 0 in der Datei </w:t>
      </w:r>
      <w:r w:rsidRPr="00406320">
        <w:fldChar w:fldCharType="begin"/>
      </w:r>
      <w:r w:rsidRPr="00406320">
        <w:instrText xml:space="preserve"> REF oEF_EnvironmentalSettings \h  \* MERGEFORMAT </w:instrText>
      </w:r>
      <w:r w:rsidRPr="00406320">
        <w:fldChar w:fldCharType="separate"/>
      </w:r>
      <w:r w:rsidR="00FB2EC0" w:rsidRPr="00933376">
        <w:t>EF.EnvironmentSettings</w:t>
      </w:r>
      <w:r w:rsidRPr="00406320">
        <w:fldChar w:fldCharType="end"/>
      </w:r>
      <w:r w:rsidRPr="00406320">
        <w:t xml:space="preserve"> der gSMC-K MUSS bei der Personalisierung von Produktivkarten mit dem Wert 1 gefüllt werden.</w:t>
      </w:r>
    </w:p>
    <w:p w:rsidR="001B7AF8" w:rsidRPr="00E655AE" w:rsidRDefault="00E655AE" w:rsidP="00E655AE">
      <w:pPr>
        <w:pStyle w:val="gemStandard"/>
      </w:pPr>
      <w:r>
        <w:rPr>
          <w:b/>
        </w:rPr>
        <w:sym w:font="Wingdings" w:char="F0D5"/>
      </w:r>
    </w:p>
    <w:p w:rsidR="00E655AE" w:rsidRDefault="00E655AE" w:rsidP="00E655AE">
      <w:pPr>
        <w:pStyle w:val="berschrift1"/>
        <w:sectPr w:rsidR="00E655AE" w:rsidSect="001B7AF8">
          <w:pgSz w:w="11906" w:h="16838" w:code="9"/>
          <w:pgMar w:top="1469" w:right="1469" w:bottom="1701" w:left="1701" w:header="539" w:footer="437" w:gutter="0"/>
          <w:pgBorders w:offsetFrom="page">
            <w:right w:val="single" w:sz="48" w:space="24" w:color="FFCC99"/>
          </w:pgBorders>
          <w:cols w:space="708"/>
          <w:docGrid w:linePitch="360"/>
        </w:sectPr>
      </w:pPr>
    </w:p>
    <w:p w:rsidR="001B7AF8" w:rsidRPr="00933376" w:rsidRDefault="001B7AF8" w:rsidP="00E655AE">
      <w:pPr>
        <w:pStyle w:val="berschrift1"/>
      </w:pPr>
      <w:bookmarkStart w:id="119" w:name="_Toc502657628"/>
      <w:r w:rsidRPr="00933376">
        <w:t xml:space="preserve">Anhang </w:t>
      </w:r>
      <w:bookmarkEnd w:id="65"/>
      <w:bookmarkEnd w:id="66"/>
      <w:bookmarkEnd w:id="67"/>
      <w:bookmarkEnd w:id="68"/>
      <w:bookmarkEnd w:id="69"/>
      <w:bookmarkEnd w:id="70"/>
      <w:r w:rsidR="0018270D">
        <w:t>A –</w:t>
      </w:r>
      <w:r w:rsidRPr="00933376">
        <w:t xml:space="preserve"> Verzeichnisse</w:t>
      </w:r>
      <w:bookmarkEnd w:id="119"/>
    </w:p>
    <w:p w:rsidR="001B7AF8" w:rsidRPr="00933376" w:rsidRDefault="001B7AF8" w:rsidP="00E655AE">
      <w:pPr>
        <w:pStyle w:val="berschrift2"/>
      </w:pPr>
      <w:bookmarkStart w:id="120" w:name="_Toc434807561"/>
      <w:bookmarkStart w:id="121" w:name="_Toc434987729"/>
      <w:bookmarkStart w:id="122" w:name="_Toc436799862"/>
      <w:bookmarkStart w:id="123" w:name="_Toc520260033"/>
      <w:bookmarkStart w:id="124" w:name="_Toc126455660"/>
      <w:bookmarkStart w:id="125" w:name="_Toc126575085"/>
      <w:bookmarkStart w:id="126" w:name="_Toc126575345"/>
      <w:bookmarkStart w:id="127" w:name="_Toc175538682"/>
      <w:bookmarkStart w:id="128" w:name="_Toc175543336"/>
      <w:bookmarkStart w:id="129" w:name="_Toc175547596"/>
      <w:bookmarkStart w:id="130" w:name="ANFANG_ABKZG"/>
      <w:bookmarkStart w:id="131" w:name="ENDE_KAP3"/>
      <w:bookmarkStart w:id="132" w:name="_Toc502657629"/>
      <w:bookmarkEnd w:id="130"/>
      <w:bookmarkEnd w:id="131"/>
      <w:r w:rsidRPr="00933376">
        <w:t>A1 – Abkürzungen</w:t>
      </w:r>
      <w:bookmarkEnd w:id="120"/>
      <w:bookmarkEnd w:id="121"/>
      <w:bookmarkEnd w:id="122"/>
      <w:bookmarkEnd w:id="123"/>
      <w:bookmarkEnd w:id="124"/>
      <w:bookmarkEnd w:id="125"/>
      <w:bookmarkEnd w:id="126"/>
      <w:bookmarkEnd w:id="127"/>
      <w:bookmarkEnd w:id="128"/>
      <w:bookmarkEnd w:id="129"/>
      <w:bookmarkEnd w:id="1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1B7AF8" w:rsidRPr="00933376" w:rsidTr="001B7AF8">
        <w:trPr>
          <w:trHeight w:val="307"/>
        </w:trPr>
        <w:tc>
          <w:tcPr>
            <w:tcW w:w="1440" w:type="dxa"/>
            <w:shd w:val="clear" w:color="auto" w:fill="E0E0E0"/>
          </w:tcPr>
          <w:p w:rsidR="001B7AF8" w:rsidRPr="0070466B" w:rsidRDefault="001B7AF8" w:rsidP="001B7AF8">
            <w:pPr>
              <w:pStyle w:val="gemtab11ptAbstand"/>
              <w:rPr>
                <w:b/>
              </w:rPr>
            </w:pPr>
            <w:bookmarkStart w:id="133" w:name="_Toc434807562"/>
            <w:bookmarkStart w:id="134" w:name="_Toc434987730"/>
            <w:bookmarkStart w:id="135" w:name="_Toc436799863"/>
            <w:bookmarkStart w:id="136" w:name="ANFANG_DEFS"/>
            <w:bookmarkStart w:id="137" w:name="ENDE_ABKZG"/>
            <w:bookmarkStart w:id="138" w:name="_Toc520260034"/>
            <w:bookmarkEnd w:id="136"/>
            <w:bookmarkEnd w:id="137"/>
            <w:r w:rsidRPr="0070466B">
              <w:rPr>
                <w:b/>
              </w:rPr>
              <w:t>Kürzel</w:t>
            </w:r>
          </w:p>
        </w:tc>
        <w:tc>
          <w:tcPr>
            <w:tcW w:w="7439" w:type="dxa"/>
            <w:shd w:val="clear" w:color="auto" w:fill="E0E0E0"/>
          </w:tcPr>
          <w:p w:rsidR="001B7AF8" w:rsidRPr="0070466B" w:rsidRDefault="001B7AF8" w:rsidP="001B7AF8">
            <w:pPr>
              <w:pStyle w:val="gemtab11ptAbstand"/>
              <w:rPr>
                <w:b/>
              </w:rPr>
            </w:pPr>
            <w:r w:rsidRPr="0070466B">
              <w:rPr>
                <w:b/>
              </w:rPr>
              <w:t>Erläuterung</w:t>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ALPHA</w:t>
            </w:r>
          </w:p>
        </w:tc>
        <w:tc>
          <w:tcPr>
            <w:tcW w:w="7439" w:type="dxa"/>
            <w:shd w:val="clear" w:color="auto" w:fill="auto"/>
          </w:tcPr>
          <w:p w:rsidR="001B7AF8" w:rsidRPr="00933376" w:rsidRDefault="001B7AF8" w:rsidP="001B7AF8">
            <w:pPr>
              <w:pStyle w:val="gemtab11ptAbstand"/>
            </w:pPr>
            <w:r w:rsidRPr="00933376">
              <w:t xml:space="preserve">Datentyp siehe </w:t>
            </w:r>
            <w:r w:rsidRPr="00933376">
              <w:fldChar w:fldCharType="begin"/>
            </w:r>
            <w:r w:rsidRPr="00933376">
              <w:instrText xml:space="preserve"> REF _Ref158708061 \h  \* MERGEFORMAT </w:instrText>
            </w:r>
            <w:r w:rsidRPr="00933376">
              <w:fldChar w:fldCharType="separate"/>
            </w:r>
            <w:r w:rsidR="00FB2EC0" w:rsidRPr="00933376">
              <w:t xml:space="preserve">Tabelle </w:t>
            </w:r>
            <w:r w:rsidR="00FB2EC0">
              <w:rPr>
                <w:noProof/>
              </w:rPr>
              <w:t>1</w:t>
            </w:r>
            <w:r w:rsidRPr="00933376">
              <w:fldChar w:fldCharType="end"/>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BCD</w:t>
            </w:r>
          </w:p>
        </w:tc>
        <w:tc>
          <w:tcPr>
            <w:tcW w:w="7439" w:type="dxa"/>
            <w:shd w:val="clear" w:color="auto" w:fill="auto"/>
          </w:tcPr>
          <w:p w:rsidR="001B7AF8" w:rsidRPr="00933376" w:rsidRDefault="001B7AF8" w:rsidP="001B7AF8">
            <w:pPr>
              <w:pStyle w:val="gemtab11ptAbstand"/>
            </w:pPr>
            <w:r w:rsidRPr="00933376">
              <w:t xml:space="preserve">Datentyp siehe </w:t>
            </w:r>
            <w:r w:rsidRPr="00933376">
              <w:fldChar w:fldCharType="begin"/>
            </w:r>
            <w:r w:rsidRPr="00933376">
              <w:instrText xml:space="preserve"> REF _Ref158708061 \h  \* MERGEFORMAT </w:instrText>
            </w:r>
            <w:r w:rsidRPr="00933376">
              <w:fldChar w:fldCharType="separate"/>
            </w:r>
            <w:r w:rsidR="00FB2EC0" w:rsidRPr="00933376">
              <w:t xml:space="preserve">Tabelle </w:t>
            </w:r>
            <w:r w:rsidR="00FB2EC0">
              <w:rPr>
                <w:noProof/>
              </w:rPr>
              <w:t>1</w:t>
            </w:r>
            <w:r w:rsidRPr="00933376">
              <w:fldChar w:fldCharType="end"/>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eGK</w:t>
            </w:r>
          </w:p>
        </w:tc>
        <w:tc>
          <w:tcPr>
            <w:tcW w:w="7439" w:type="dxa"/>
            <w:shd w:val="clear" w:color="auto" w:fill="auto"/>
          </w:tcPr>
          <w:p w:rsidR="001B7AF8" w:rsidRPr="00933376" w:rsidRDefault="001B7AF8" w:rsidP="001B7AF8">
            <w:pPr>
              <w:pStyle w:val="gemtab11ptAbstand"/>
            </w:pPr>
            <w:r w:rsidRPr="00933376">
              <w:t>Elektronische Gesundheitskarte</w:t>
            </w:r>
          </w:p>
        </w:tc>
      </w:tr>
      <w:tr w:rsidR="00FF725D" w:rsidRPr="00933376" w:rsidTr="001B7AF8">
        <w:trPr>
          <w:trHeight w:val="319"/>
        </w:trPr>
        <w:tc>
          <w:tcPr>
            <w:tcW w:w="1440" w:type="dxa"/>
            <w:shd w:val="clear" w:color="auto" w:fill="auto"/>
          </w:tcPr>
          <w:p w:rsidR="00FF725D" w:rsidRPr="00933376" w:rsidRDefault="00FF725D" w:rsidP="001B7AF8">
            <w:pPr>
              <w:pStyle w:val="gemtab11ptAbstand"/>
            </w:pPr>
            <w:r>
              <w:t>COS</w:t>
            </w:r>
          </w:p>
        </w:tc>
        <w:tc>
          <w:tcPr>
            <w:tcW w:w="7439" w:type="dxa"/>
            <w:shd w:val="clear" w:color="auto" w:fill="auto"/>
          </w:tcPr>
          <w:p w:rsidR="00FF725D" w:rsidRPr="00933376" w:rsidRDefault="00FF725D" w:rsidP="001B7AF8">
            <w:pPr>
              <w:pStyle w:val="gemtab11ptAbstand"/>
            </w:pPr>
            <w:r>
              <w:t>Card Operating System</w:t>
            </w:r>
          </w:p>
        </w:tc>
      </w:tr>
      <w:tr w:rsidR="00FF725D" w:rsidRPr="00933376" w:rsidTr="001B7AF8">
        <w:trPr>
          <w:trHeight w:val="319"/>
        </w:trPr>
        <w:tc>
          <w:tcPr>
            <w:tcW w:w="1440" w:type="dxa"/>
            <w:shd w:val="clear" w:color="auto" w:fill="auto"/>
          </w:tcPr>
          <w:p w:rsidR="00FF725D" w:rsidRPr="00933376" w:rsidRDefault="00FF725D" w:rsidP="001B7AF8">
            <w:pPr>
              <w:pStyle w:val="gemtab11ptAbstand"/>
            </w:pPr>
            <w:r>
              <w:t>HBA</w:t>
            </w:r>
          </w:p>
        </w:tc>
        <w:tc>
          <w:tcPr>
            <w:tcW w:w="7439" w:type="dxa"/>
            <w:shd w:val="clear" w:color="auto" w:fill="auto"/>
          </w:tcPr>
          <w:p w:rsidR="00FF725D" w:rsidRPr="00933376" w:rsidRDefault="00FF725D" w:rsidP="001B7AF8">
            <w:pPr>
              <w:pStyle w:val="gemtab11ptAbstand"/>
            </w:pPr>
            <w:r>
              <w:t>Heilberufsausweis</w:t>
            </w:r>
          </w:p>
        </w:tc>
      </w:tr>
      <w:tr w:rsidR="0070466B" w:rsidRPr="009B047C" w:rsidTr="001B7AF8">
        <w:trPr>
          <w:trHeight w:val="319"/>
        </w:trPr>
        <w:tc>
          <w:tcPr>
            <w:tcW w:w="1440" w:type="dxa"/>
            <w:shd w:val="clear" w:color="auto" w:fill="auto"/>
          </w:tcPr>
          <w:p w:rsidR="0070466B" w:rsidRDefault="0070466B" w:rsidP="001B7AF8">
            <w:pPr>
              <w:pStyle w:val="gemtab11ptAbstand"/>
            </w:pPr>
            <w:r w:rsidRPr="0070466B">
              <w:t>SMC-B</w:t>
            </w:r>
          </w:p>
        </w:tc>
        <w:tc>
          <w:tcPr>
            <w:tcW w:w="7439" w:type="dxa"/>
            <w:shd w:val="clear" w:color="auto" w:fill="auto"/>
          </w:tcPr>
          <w:p w:rsidR="0070466B" w:rsidRPr="009B047C" w:rsidRDefault="0070466B" w:rsidP="001B7AF8">
            <w:pPr>
              <w:pStyle w:val="gemtab11ptAbstand"/>
              <w:rPr>
                <w:lang w:val="en-US"/>
              </w:rPr>
            </w:pPr>
            <w:r w:rsidRPr="009B047C">
              <w:rPr>
                <w:lang w:val="en-US"/>
              </w:rPr>
              <w:t>Secure Module Card – Type B</w:t>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TI</w:t>
            </w:r>
          </w:p>
        </w:tc>
        <w:tc>
          <w:tcPr>
            <w:tcW w:w="7439" w:type="dxa"/>
            <w:shd w:val="clear" w:color="auto" w:fill="auto"/>
          </w:tcPr>
          <w:p w:rsidR="001B7AF8" w:rsidRPr="00933376" w:rsidRDefault="001B7AF8" w:rsidP="001B7AF8">
            <w:pPr>
              <w:pStyle w:val="gemtab11ptAbstand"/>
            </w:pPr>
            <w:r w:rsidRPr="00933376">
              <w:t>Telematikinfrastruktur</w:t>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XML</w:t>
            </w:r>
          </w:p>
        </w:tc>
        <w:tc>
          <w:tcPr>
            <w:tcW w:w="7439" w:type="dxa"/>
            <w:shd w:val="clear" w:color="auto" w:fill="auto"/>
          </w:tcPr>
          <w:p w:rsidR="001B7AF8" w:rsidRPr="00933376" w:rsidRDefault="001B7AF8" w:rsidP="001B7AF8">
            <w:pPr>
              <w:pStyle w:val="gemtab11ptAbstand"/>
            </w:pPr>
            <w:r w:rsidRPr="00933376">
              <w:t>Extensible Markup Language</w:t>
            </w:r>
          </w:p>
        </w:tc>
      </w:tr>
      <w:tr w:rsidR="001B7AF8" w:rsidRPr="00933376" w:rsidTr="001B7AF8">
        <w:trPr>
          <w:trHeight w:val="319"/>
        </w:trPr>
        <w:tc>
          <w:tcPr>
            <w:tcW w:w="1440" w:type="dxa"/>
            <w:shd w:val="clear" w:color="auto" w:fill="auto"/>
          </w:tcPr>
          <w:p w:rsidR="001B7AF8" w:rsidRPr="00933376" w:rsidRDefault="001B7AF8" w:rsidP="001B7AF8">
            <w:pPr>
              <w:pStyle w:val="gemtab11ptAbstand"/>
            </w:pPr>
            <w:r w:rsidRPr="00933376">
              <w:t>XSD</w:t>
            </w:r>
          </w:p>
        </w:tc>
        <w:tc>
          <w:tcPr>
            <w:tcW w:w="7439" w:type="dxa"/>
            <w:shd w:val="clear" w:color="auto" w:fill="auto"/>
          </w:tcPr>
          <w:p w:rsidR="001B7AF8" w:rsidRPr="00933376" w:rsidRDefault="001B7AF8" w:rsidP="001B7AF8">
            <w:pPr>
              <w:pStyle w:val="gemtab11ptAbstand"/>
            </w:pPr>
            <w:r w:rsidRPr="00933376">
              <w:t>XML Schema Definition</w:t>
            </w:r>
          </w:p>
        </w:tc>
      </w:tr>
    </w:tbl>
    <w:p w:rsidR="001B7AF8" w:rsidRPr="00933376" w:rsidRDefault="001B7AF8" w:rsidP="00E655AE">
      <w:pPr>
        <w:pStyle w:val="berschrift2"/>
      </w:pPr>
      <w:bookmarkStart w:id="139" w:name="_Toc126455661"/>
      <w:bookmarkStart w:id="140" w:name="_Toc126575086"/>
      <w:bookmarkStart w:id="141" w:name="_Toc126575346"/>
      <w:bookmarkStart w:id="142" w:name="_Toc175538683"/>
      <w:bookmarkStart w:id="143" w:name="_Toc175543337"/>
      <w:bookmarkStart w:id="144" w:name="_Toc175547597"/>
      <w:bookmarkStart w:id="145" w:name="_Toc502657630"/>
      <w:r w:rsidRPr="00933376">
        <w:t xml:space="preserve">A2 – </w:t>
      </w:r>
      <w:bookmarkEnd w:id="133"/>
      <w:bookmarkEnd w:id="134"/>
      <w:bookmarkEnd w:id="135"/>
      <w:bookmarkEnd w:id="138"/>
      <w:r w:rsidRPr="00933376">
        <w:t>Glossar</w:t>
      </w:r>
      <w:bookmarkEnd w:id="139"/>
      <w:bookmarkEnd w:id="140"/>
      <w:bookmarkEnd w:id="141"/>
      <w:bookmarkEnd w:id="142"/>
      <w:bookmarkEnd w:id="143"/>
      <w:bookmarkEnd w:id="144"/>
      <w:bookmarkEnd w:id="145"/>
    </w:p>
    <w:p w:rsidR="001B7AF8" w:rsidRPr="00933376" w:rsidRDefault="001B7AF8" w:rsidP="001B7AF8">
      <w:pPr>
        <w:pStyle w:val="gemStandard"/>
      </w:pPr>
      <w:bookmarkStart w:id="146" w:name="_Toc520260035"/>
      <w:bookmarkStart w:id="147" w:name="ANFANG_ABBTABS"/>
      <w:bookmarkStart w:id="148" w:name="ENDE_DEFS"/>
      <w:bookmarkStart w:id="149" w:name="_Toc126455662"/>
      <w:bookmarkStart w:id="150" w:name="_Toc126575087"/>
      <w:bookmarkStart w:id="151" w:name="_Toc126575347"/>
      <w:bookmarkStart w:id="152" w:name="_Toc175538684"/>
      <w:bookmarkStart w:id="153" w:name="_Toc175543338"/>
      <w:bookmarkStart w:id="154" w:name="_Toc175547598"/>
      <w:bookmarkEnd w:id="147"/>
      <w:bookmarkEnd w:id="148"/>
      <w:r w:rsidRPr="00933376">
        <w:t>Das Glossar wird als eigenständiges Dokument, vgl. [gemGlossar] zur Verfügung gestellt.</w:t>
      </w:r>
    </w:p>
    <w:p w:rsidR="001B7AF8" w:rsidRPr="00933376" w:rsidRDefault="001B7AF8" w:rsidP="00E655AE">
      <w:pPr>
        <w:pStyle w:val="berschrift2"/>
      </w:pPr>
      <w:bookmarkStart w:id="155" w:name="_Toc126455663"/>
      <w:bookmarkStart w:id="156" w:name="_Toc126575088"/>
      <w:bookmarkStart w:id="157" w:name="_Toc126575348"/>
      <w:bookmarkStart w:id="158" w:name="_Toc175538685"/>
      <w:bookmarkStart w:id="159" w:name="_Toc175543339"/>
      <w:bookmarkStart w:id="160" w:name="_Toc175547599"/>
      <w:bookmarkStart w:id="161" w:name="_Toc502657631"/>
      <w:bookmarkEnd w:id="149"/>
      <w:bookmarkEnd w:id="150"/>
      <w:bookmarkEnd w:id="151"/>
      <w:bookmarkEnd w:id="152"/>
      <w:bookmarkEnd w:id="153"/>
      <w:bookmarkEnd w:id="154"/>
      <w:r w:rsidRPr="00933376">
        <w:t>A3 – Tabellen</w:t>
      </w:r>
      <w:bookmarkEnd w:id="146"/>
      <w:r w:rsidRPr="00933376">
        <w:t>verzeichnis</w:t>
      </w:r>
      <w:bookmarkEnd w:id="155"/>
      <w:bookmarkEnd w:id="156"/>
      <w:bookmarkEnd w:id="157"/>
      <w:bookmarkEnd w:id="158"/>
      <w:bookmarkEnd w:id="159"/>
      <w:bookmarkEnd w:id="160"/>
      <w:bookmarkEnd w:id="161"/>
    </w:p>
    <w:bookmarkStart w:id="162" w:name="ANFANG_REFDOKS"/>
    <w:bookmarkStart w:id="163" w:name="ENDE_ABBTABS"/>
    <w:bookmarkStart w:id="164" w:name="_Toc520260036"/>
    <w:bookmarkStart w:id="165" w:name="_Toc126455664"/>
    <w:bookmarkStart w:id="166" w:name="_Toc126575089"/>
    <w:bookmarkStart w:id="167" w:name="_Toc126575349"/>
    <w:bookmarkStart w:id="168" w:name="_Toc175538686"/>
    <w:bookmarkStart w:id="169" w:name="_Toc175543340"/>
    <w:bookmarkStart w:id="170" w:name="_Toc175547600"/>
    <w:bookmarkEnd w:id="162"/>
    <w:bookmarkEnd w:id="163"/>
    <w:p w:rsidR="00206552" w:rsidRPr="00B27D43" w:rsidRDefault="001B7AF8">
      <w:pPr>
        <w:pStyle w:val="Abbildungsverzeichnis"/>
        <w:tabs>
          <w:tab w:val="right" w:leader="dot" w:pos="8726"/>
        </w:tabs>
        <w:rPr>
          <w:rFonts w:ascii="Calibri" w:eastAsia="Times New Roman" w:hAnsi="Calibri"/>
          <w:noProof/>
          <w:szCs w:val="22"/>
        </w:rPr>
      </w:pPr>
      <w:r w:rsidRPr="00933376">
        <w:rPr>
          <w:szCs w:val="22"/>
        </w:rPr>
        <w:fldChar w:fldCharType="begin"/>
      </w:r>
      <w:r w:rsidRPr="00933376">
        <w:rPr>
          <w:szCs w:val="22"/>
        </w:rPr>
        <w:instrText xml:space="preserve"> TOC \h \z \c "Tabelle" </w:instrText>
      </w:r>
      <w:r w:rsidRPr="00933376">
        <w:rPr>
          <w:szCs w:val="22"/>
        </w:rPr>
        <w:fldChar w:fldCharType="separate"/>
      </w:r>
      <w:hyperlink w:anchor="_Toc501358217" w:history="1">
        <w:r w:rsidR="00206552" w:rsidRPr="002E165A">
          <w:rPr>
            <w:rStyle w:val="Hyperlink"/>
            <w:noProof/>
          </w:rPr>
          <w:t>Tabelle 1: Tab_Karten_Fach_TIP_001 Definition der Datentypen</w:t>
        </w:r>
        <w:r w:rsidR="00206552">
          <w:rPr>
            <w:noProof/>
            <w:webHidden/>
          </w:rPr>
          <w:tab/>
        </w:r>
        <w:r w:rsidR="00206552">
          <w:rPr>
            <w:noProof/>
            <w:webHidden/>
          </w:rPr>
          <w:fldChar w:fldCharType="begin"/>
        </w:r>
        <w:r w:rsidR="00206552">
          <w:rPr>
            <w:noProof/>
            <w:webHidden/>
          </w:rPr>
          <w:instrText xml:space="preserve"> PAGEREF _Toc501358217 \h </w:instrText>
        </w:r>
        <w:r w:rsidR="00206552">
          <w:rPr>
            <w:noProof/>
            <w:webHidden/>
          </w:rPr>
        </w:r>
        <w:r w:rsidR="00206552">
          <w:rPr>
            <w:noProof/>
            <w:webHidden/>
          </w:rPr>
          <w:fldChar w:fldCharType="separate"/>
        </w:r>
        <w:r w:rsidR="00206552">
          <w:rPr>
            <w:noProof/>
            <w:webHidden/>
          </w:rPr>
          <w:t>6</w:t>
        </w:r>
        <w:r w:rsidR="00206552">
          <w:rPr>
            <w:noProof/>
            <w:webHidden/>
          </w:rPr>
          <w:fldChar w:fldCharType="end"/>
        </w:r>
      </w:hyperlink>
    </w:p>
    <w:p w:rsidR="00206552" w:rsidRPr="00B27D43" w:rsidRDefault="00206552">
      <w:pPr>
        <w:pStyle w:val="Abbildungsverzeichnis"/>
        <w:tabs>
          <w:tab w:val="right" w:leader="dot" w:pos="8726"/>
        </w:tabs>
        <w:rPr>
          <w:rFonts w:ascii="Calibri" w:eastAsia="Times New Roman" w:hAnsi="Calibri"/>
          <w:noProof/>
          <w:szCs w:val="22"/>
        </w:rPr>
      </w:pPr>
      <w:hyperlink w:anchor="_Toc501358218" w:history="1">
        <w:r w:rsidRPr="002E165A">
          <w:rPr>
            <w:rStyle w:val="Hyperlink"/>
            <w:noProof/>
          </w:rPr>
          <w:t>Tabelle 2: Tab_Karten_Fach_TIP_012–Produkttypen und Produktidentifikatoren</w:t>
        </w:r>
        <w:r>
          <w:rPr>
            <w:noProof/>
            <w:webHidden/>
          </w:rPr>
          <w:tab/>
        </w:r>
        <w:r>
          <w:rPr>
            <w:noProof/>
            <w:webHidden/>
          </w:rPr>
          <w:fldChar w:fldCharType="begin"/>
        </w:r>
        <w:r>
          <w:rPr>
            <w:noProof/>
            <w:webHidden/>
          </w:rPr>
          <w:instrText xml:space="preserve"> PAGEREF _Toc501358218 \h </w:instrText>
        </w:r>
        <w:r>
          <w:rPr>
            <w:noProof/>
            <w:webHidden/>
          </w:rPr>
        </w:r>
        <w:r>
          <w:rPr>
            <w:noProof/>
            <w:webHidden/>
          </w:rPr>
          <w:fldChar w:fldCharType="separate"/>
        </w:r>
        <w:r>
          <w:rPr>
            <w:noProof/>
            <w:webHidden/>
          </w:rPr>
          <w:t>7</w:t>
        </w:r>
        <w:r>
          <w:rPr>
            <w:noProof/>
            <w:webHidden/>
          </w:rPr>
          <w:fldChar w:fldCharType="end"/>
        </w:r>
      </w:hyperlink>
    </w:p>
    <w:p w:rsidR="00206552" w:rsidRPr="00B27D43" w:rsidRDefault="00206552">
      <w:pPr>
        <w:pStyle w:val="Abbildungsverzeichnis"/>
        <w:tabs>
          <w:tab w:val="right" w:leader="dot" w:pos="8726"/>
        </w:tabs>
        <w:rPr>
          <w:rFonts w:ascii="Calibri" w:eastAsia="Times New Roman" w:hAnsi="Calibri"/>
          <w:noProof/>
          <w:szCs w:val="22"/>
        </w:rPr>
      </w:pPr>
      <w:hyperlink w:anchor="_Toc501358219" w:history="1">
        <w:r w:rsidRPr="002E165A">
          <w:rPr>
            <w:rStyle w:val="Hyperlink"/>
            <w:noProof/>
          </w:rPr>
          <w:t>Tabelle 3: Tab_Karten_Fach_TIP_003 Struktur der Datei EF.Version @deprecated</w:t>
        </w:r>
        <w:r>
          <w:rPr>
            <w:noProof/>
            <w:webHidden/>
          </w:rPr>
          <w:tab/>
        </w:r>
        <w:r>
          <w:rPr>
            <w:noProof/>
            <w:webHidden/>
          </w:rPr>
          <w:fldChar w:fldCharType="begin"/>
        </w:r>
        <w:r>
          <w:rPr>
            <w:noProof/>
            <w:webHidden/>
          </w:rPr>
          <w:instrText xml:space="preserve"> PAGEREF _Toc501358219 \h </w:instrText>
        </w:r>
        <w:r>
          <w:rPr>
            <w:noProof/>
            <w:webHidden/>
          </w:rPr>
        </w:r>
        <w:r>
          <w:rPr>
            <w:noProof/>
            <w:webHidden/>
          </w:rPr>
          <w:fldChar w:fldCharType="separate"/>
        </w:r>
        <w:r>
          <w:rPr>
            <w:noProof/>
            <w:webHidden/>
          </w:rPr>
          <w:t>10</w:t>
        </w:r>
        <w:r>
          <w:rPr>
            <w:noProof/>
            <w:webHidden/>
          </w:rPr>
          <w:fldChar w:fldCharType="end"/>
        </w:r>
      </w:hyperlink>
    </w:p>
    <w:p w:rsidR="00206552" w:rsidRPr="00B27D43" w:rsidRDefault="00206552">
      <w:pPr>
        <w:pStyle w:val="Abbildungsverzeichnis"/>
        <w:tabs>
          <w:tab w:val="right" w:leader="dot" w:pos="8726"/>
        </w:tabs>
        <w:rPr>
          <w:rFonts w:ascii="Calibri" w:eastAsia="Times New Roman" w:hAnsi="Calibri"/>
          <w:noProof/>
          <w:szCs w:val="22"/>
        </w:rPr>
      </w:pPr>
      <w:hyperlink w:anchor="_Toc501358220" w:history="1">
        <w:r w:rsidRPr="002E165A">
          <w:rPr>
            <w:rStyle w:val="Hyperlink"/>
            <w:noProof/>
          </w:rPr>
          <w:t>Tabelle 4: Tab_Karten_Fach_TIP_002 Inhalt von EF.Version2</w:t>
        </w:r>
        <w:r>
          <w:rPr>
            <w:noProof/>
            <w:webHidden/>
          </w:rPr>
          <w:tab/>
        </w:r>
        <w:r>
          <w:rPr>
            <w:noProof/>
            <w:webHidden/>
          </w:rPr>
          <w:fldChar w:fldCharType="begin"/>
        </w:r>
        <w:r>
          <w:rPr>
            <w:noProof/>
            <w:webHidden/>
          </w:rPr>
          <w:instrText xml:space="preserve"> PAGEREF _Toc501358220 \h </w:instrText>
        </w:r>
        <w:r>
          <w:rPr>
            <w:noProof/>
            <w:webHidden/>
          </w:rPr>
        </w:r>
        <w:r>
          <w:rPr>
            <w:noProof/>
            <w:webHidden/>
          </w:rPr>
          <w:fldChar w:fldCharType="separate"/>
        </w:r>
        <w:r>
          <w:rPr>
            <w:noProof/>
            <w:webHidden/>
          </w:rPr>
          <w:t>11</w:t>
        </w:r>
        <w:r>
          <w:rPr>
            <w:noProof/>
            <w:webHidden/>
          </w:rPr>
          <w:fldChar w:fldCharType="end"/>
        </w:r>
      </w:hyperlink>
    </w:p>
    <w:p w:rsidR="00206552" w:rsidRPr="00B27D43" w:rsidRDefault="00206552">
      <w:pPr>
        <w:pStyle w:val="Abbildungsverzeichnis"/>
        <w:tabs>
          <w:tab w:val="right" w:leader="dot" w:pos="8726"/>
        </w:tabs>
        <w:rPr>
          <w:rFonts w:ascii="Calibri" w:eastAsia="Times New Roman" w:hAnsi="Calibri"/>
          <w:noProof/>
          <w:szCs w:val="22"/>
        </w:rPr>
      </w:pPr>
      <w:hyperlink w:anchor="_Toc501358221" w:history="1">
        <w:r w:rsidRPr="002E165A">
          <w:rPr>
            <w:rStyle w:val="Hyperlink"/>
            <w:noProof/>
          </w:rPr>
          <w:t>Tabelle 5: Tab_Karten_Fach_TIP_010 _StrukturEF.Logging – Struktur der Records der Datei EF.Logging</w:t>
        </w:r>
        <w:r>
          <w:rPr>
            <w:noProof/>
            <w:webHidden/>
          </w:rPr>
          <w:tab/>
        </w:r>
        <w:r>
          <w:rPr>
            <w:noProof/>
            <w:webHidden/>
          </w:rPr>
          <w:fldChar w:fldCharType="begin"/>
        </w:r>
        <w:r>
          <w:rPr>
            <w:noProof/>
            <w:webHidden/>
          </w:rPr>
          <w:instrText xml:space="preserve"> PAGEREF _Toc501358221 \h </w:instrText>
        </w:r>
        <w:r>
          <w:rPr>
            <w:noProof/>
            <w:webHidden/>
          </w:rPr>
        </w:r>
        <w:r>
          <w:rPr>
            <w:noProof/>
            <w:webHidden/>
          </w:rPr>
          <w:fldChar w:fldCharType="separate"/>
        </w:r>
        <w:r>
          <w:rPr>
            <w:noProof/>
            <w:webHidden/>
          </w:rPr>
          <w:t>17</w:t>
        </w:r>
        <w:r>
          <w:rPr>
            <w:noProof/>
            <w:webHidden/>
          </w:rPr>
          <w:fldChar w:fldCharType="end"/>
        </w:r>
      </w:hyperlink>
    </w:p>
    <w:p w:rsidR="00206552" w:rsidRPr="00B27D43" w:rsidRDefault="00206552">
      <w:pPr>
        <w:pStyle w:val="Abbildungsverzeichnis"/>
        <w:tabs>
          <w:tab w:val="right" w:leader="dot" w:pos="8726"/>
        </w:tabs>
        <w:rPr>
          <w:rFonts w:ascii="Calibri" w:eastAsia="Times New Roman" w:hAnsi="Calibri"/>
          <w:noProof/>
          <w:szCs w:val="22"/>
        </w:rPr>
      </w:pPr>
      <w:hyperlink w:anchor="_Toc501358222" w:history="1">
        <w:r w:rsidRPr="002E165A">
          <w:rPr>
            <w:rStyle w:val="Hyperlink"/>
            <w:noProof/>
          </w:rPr>
          <w:t>Tabelle 6: Tab_Karten_Fach_TIP_011 Struktur der Datei EF.Status&lt;Fachanwendung&gt; für eine Fachwendung</w:t>
        </w:r>
        <w:r>
          <w:rPr>
            <w:noProof/>
            <w:webHidden/>
          </w:rPr>
          <w:tab/>
        </w:r>
        <w:r>
          <w:rPr>
            <w:noProof/>
            <w:webHidden/>
          </w:rPr>
          <w:fldChar w:fldCharType="begin"/>
        </w:r>
        <w:r>
          <w:rPr>
            <w:noProof/>
            <w:webHidden/>
          </w:rPr>
          <w:instrText xml:space="preserve"> PAGEREF _Toc501358222 \h </w:instrText>
        </w:r>
        <w:r>
          <w:rPr>
            <w:noProof/>
            <w:webHidden/>
          </w:rPr>
        </w:r>
        <w:r>
          <w:rPr>
            <w:noProof/>
            <w:webHidden/>
          </w:rPr>
          <w:fldChar w:fldCharType="separate"/>
        </w:r>
        <w:r>
          <w:rPr>
            <w:noProof/>
            <w:webHidden/>
          </w:rPr>
          <w:t>18</w:t>
        </w:r>
        <w:r>
          <w:rPr>
            <w:noProof/>
            <w:webHidden/>
          </w:rPr>
          <w:fldChar w:fldCharType="end"/>
        </w:r>
      </w:hyperlink>
    </w:p>
    <w:p w:rsidR="001B7AF8" w:rsidRPr="00933376" w:rsidRDefault="001B7AF8" w:rsidP="001B7AF8">
      <w:pPr>
        <w:pStyle w:val="gemStandard"/>
      </w:pPr>
      <w:r w:rsidRPr="00933376">
        <w:fldChar w:fldCharType="end"/>
      </w:r>
      <w:r w:rsidRPr="00933376">
        <w:t xml:space="preserve"> </w:t>
      </w:r>
      <w:bookmarkStart w:id="171" w:name="_Toc244580834"/>
      <w:bookmarkEnd w:id="164"/>
      <w:bookmarkEnd w:id="165"/>
      <w:bookmarkEnd w:id="166"/>
      <w:bookmarkEnd w:id="167"/>
      <w:bookmarkEnd w:id="168"/>
      <w:bookmarkEnd w:id="169"/>
      <w:bookmarkEnd w:id="170"/>
    </w:p>
    <w:p w:rsidR="001B7AF8" w:rsidRPr="00933376" w:rsidRDefault="001B7AF8" w:rsidP="00E655AE">
      <w:pPr>
        <w:pStyle w:val="berschrift2"/>
      </w:pPr>
      <w:bookmarkStart w:id="172" w:name="_Toc502657632"/>
      <w:r w:rsidRPr="00933376">
        <w:t>A</w:t>
      </w:r>
      <w:r>
        <w:t>4</w:t>
      </w:r>
      <w:r w:rsidR="0018270D">
        <w:t xml:space="preserve"> –</w:t>
      </w:r>
      <w:r w:rsidRPr="00933376">
        <w:t xml:space="preserve"> Referenzierte Dokumente</w:t>
      </w:r>
      <w:bookmarkEnd w:id="171"/>
      <w:bookmarkEnd w:id="172"/>
    </w:p>
    <w:p w:rsidR="001B7AF8" w:rsidRPr="00933376" w:rsidRDefault="001B7AF8" w:rsidP="00E655AE">
      <w:pPr>
        <w:pStyle w:val="berschrift3"/>
      </w:pPr>
      <w:bookmarkStart w:id="173" w:name="_Toc374006178"/>
      <w:bookmarkStart w:id="174" w:name="_Toc502657633"/>
      <w:r w:rsidRPr="00933376">
        <w:t>A</w:t>
      </w:r>
      <w:r>
        <w:t>4</w:t>
      </w:r>
      <w:r w:rsidRPr="00933376">
        <w:t>.1 – Dokumente der gematik</w:t>
      </w:r>
      <w:bookmarkEnd w:id="173"/>
      <w:bookmarkEnd w:id="174"/>
    </w:p>
    <w:p w:rsidR="001B7AF8" w:rsidRPr="00933376" w:rsidRDefault="001B7AF8" w:rsidP="001B7AF8">
      <w:pPr>
        <w:pStyle w:val="gemStandard"/>
      </w:pPr>
      <w:r w:rsidRPr="00933376">
        <w:t>Die nachfolgende Tabelle enthält die Bezeichnung der in dem vorliegenden Dokument referen</w:t>
      </w:r>
      <w:r w:rsidRPr="00933376">
        <w:softHyphen/>
        <w:t>zierten Dokumente der gematik zur Telematikinfrastruktur. Version und Stand der referenzierten Dokumente sind in der nachfolgenden Tabelle nicht aufgeführt. Deren zu diesem Dokument passende jeweils gültige Versionsnummer sind in den von der gematik veröffentlichten Produkttypsteckbriefen enthalten, in der die vorliegende Version aufgeführt wird.</w:t>
      </w:r>
    </w:p>
    <w:p w:rsidR="001B7AF8" w:rsidRPr="005A5A33" w:rsidRDefault="001B7AF8" w:rsidP="001B7AF8">
      <w:pPr>
        <w:pStyle w:val="gemStandard"/>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3"/>
        <w:gridCol w:w="6159"/>
      </w:tblGrid>
      <w:tr w:rsidR="001B7AF8" w:rsidRPr="005A5A33" w:rsidTr="00992FA3">
        <w:tc>
          <w:tcPr>
            <w:tcW w:w="2793" w:type="dxa"/>
            <w:shd w:val="clear" w:color="auto" w:fill="E0E0E0"/>
          </w:tcPr>
          <w:p w:rsidR="001B7AF8" w:rsidRPr="005A5A33" w:rsidRDefault="001B7AF8" w:rsidP="001B7AF8">
            <w:pPr>
              <w:pStyle w:val="gemtab11ptAbstand"/>
              <w:rPr>
                <w:b/>
                <w:sz w:val="20"/>
              </w:rPr>
            </w:pPr>
            <w:r w:rsidRPr="005A5A33">
              <w:rPr>
                <w:b/>
                <w:sz w:val="20"/>
              </w:rPr>
              <w:t>[Quelle]</w:t>
            </w:r>
          </w:p>
        </w:tc>
        <w:tc>
          <w:tcPr>
            <w:tcW w:w="6159" w:type="dxa"/>
            <w:shd w:val="clear" w:color="auto" w:fill="E0E0E0"/>
          </w:tcPr>
          <w:p w:rsidR="001B7AF8" w:rsidRPr="005A5A33" w:rsidRDefault="001B7AF8" w:rsidP="001B7AF8">
            <w:pPr>
              <w:pStyle w:val="gemtab11ptAbstand"/>
              <w:rPr>
                <w:b/>
                <w:sz w:val="20"/>
              </w:rPr>
            </w:pPr>
            <w:r w:rsidRPr="005A5A33">
              <w:rPr>
                <w:b/>
                <w:sz w:val="20"/>
              </w:rPr>
              <w:t>Herausgeber: Titel</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[gemGlossar]</w:t>
            </w:r>
          </w:p>
        </w:tc>
        <w:tc>
          <w:tcPr>
            <w:tcW w:w="6159" w:type="dxa"/>
            <w:shd w:val="clear" w:color="auto" w:fill="auto"/>
          </w:tcPr>
          <w:p w:rsidR="001B7AF8" w:rsidRPr="005A5A33" w:rsidRDefault="001B7AF8" w:rsidP="001B7AF8">
            <w:pPr>
              <w:pStyle w:val="gemtab11ptAbstand"/>
              <w:rPr>
                <w:sz w:val="20"/>
              </w:rPr>
            </w:pPr>
            <w:r w:rsidRPr="005A5A33">
              <w:rPr>
                <w:sz w:val="20"/>
              </w:rPr>
              <w:t>gematik: Glossar der Telematikinfrastruktur</w:t>
            </w:r>
          </w:p>
        </w:tc>
      </w:tr>
      <w:tr w:rsidR="001B7AF8" w:rsidRPr="005A5A33" w:rsidTr="00992FA3">
        <w:tc>
          <w:tcPr>
            <w:tcW w:w="2793" w:type="dxa"/>
            <w:shd w:val="clear" w:color="auto" w:fill="auto"/>
            <w:vAlign w:val="center"/>
          </w:tcPr>
          <w:p w:rsidR="001B7AF8" w:rsidRPr="005A5A33" w:rsidRDefault="001B7AF8" w:rsidP="001B7AF8">
            <w:pPr>
              <w:pStyle w:val="gemtab11ptAbstand"/>
              <w:rPr>
                <w:sz w:val="20"/>
              </w:rPr>
            </w:pPr>
            <w:bookmarkStart w:id="175" w:name="qgemSpec_COS"/>
            <w:r w:rsidRPr="005A5A33">
              <w:rPr>
                <w:sz w:val="20"/>
              </w:rPr>
              <w:t>[gemSpec_COS</w:t>
            </w:r>
            <w:bookmarkEnd w:id="175"/>
            <w:r w:rsidRPr="005A5A33">
              <w:rPr>
                <w:sz w:val="20"/>
              </w:rPr>
              <w:t>]</w:t>
            </w:r>
          </w:p>
        </w:tc>
        <w:tc>
          <w:tcPr>
            <w:tcW w:w="6159" w:type="dxa"/>
            <w:shd w:val="clear" w:color="auto" w:fill="auto"/>
            <w:vAlign w:val="center"/>
          </w:tcPr>
          <w:p w:rsidR="001B7AF8" w:rsidRPr="005A5A33" w:rsidRDefault="001B7AF8" w:rsidP="001B7AF8">
            <w:pPr>
              <w:pStyle w:val="gemtab11ptAbstand"/>
              <w:rPr>
                <w:sz w:val="20"/>
              </w:rPr>
            </w:pPr>
            <w:r w:rsidRPr="005A5A33">
              <w:rPr>
                <w:sz w:val="20"/>
              </w:rPr>
              <w:t>gematik: Spezifikation des Card Operating System (COS) –</w:t>
            </w:r>
            <w:r>
              <w:rPr>
                <w:sz w:val="20"/>
              </w:rPr>
              <w:t xml:space="preserve"> </w:t>
            </w:r>
            <w:r w:rsidRPr="005A5A33">
              <w:rPr>
                <w:sz w:val="20"/>
              </w:rPr>
              <w:t>Elektrische Schnittstelle</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[gemSpec_eGK_ObjSys]</w:t>
            </w:r>
          </w:p>
        </w:tc>
        <w:tc>
          <w:tcPr>
            <w:tcW w:w="6159" w:type="dxa"/>
            <w:shd w:val="clear" w:color="auto" w:fill="auto"/>
          </w:tcPr>
          <w:p w:rsidR="001B7AF8" w:rsidRPr="005A5A33" w:rsidRDefault="001B7AF8" w:rsidP="001B7AF8">
            <w:pPr>
              <w:pStyle w:val="gemtab11ptAbstand"/>
              <w:rPr>
                <w:sz w:val="20"/>
              </w:rPr>
            </w:pPr>
            <w:r w:rsidRPr="005A5A33">
              <w:rPr>
                <w:sz w:val="20"/>
              </w:rPr>
              <w:t>gematik: Spezifikation eGK-Objektsystem</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[gemSpec_HBA_ObjSys]</w:t>
            </w:r>
          </w:p>
        </w:tc>
        <w:tc>
          <w:tcPr>
            <w:tcW w:w="6159" w:type="dxa"/>
            <w:shd w:val="clear" w:color="auto" w:fill="auto"/>
          </w:tcPr>
          <w:p w:rsidR="001B7AF8" w:rsidRPr="005A5A33" w:rsidRDefault="001B7AF8" w:rsidP="001B7AF8">
            <w:pPr>
              <w:pStyle w:val="gemtab11ptAbstand"/>
              <w:rPr>
                <w:sz w:val="20"/>
              </w:rPr>
            </w:pPr>
            <w:r w:rsidRPr="005A5A33">
              <w:rPr>
                <w:sz w:val="20"/>
              </w:rPr>
              <w:t>gematik: Spezifikation HBA Objektsystem</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[gemSpec_SMC-B_ObjSys]</w:t>
            </w:r>
          </w:p>
        </w:tc>
        <w:tc>
          <w:tcPr>
            <w:tcW w:w="6159" w:type="dxa"/>
            <w:shd w:val="clear" w:color="auto" w:fill="auto"/>
          </w:tcPr>
          <w:p w:rsidR="001B7AF8" w:rsidRPr="005A5A33" w:rsidRDefault="001B7AF8" w:rsidP="001B7AF8">
            <w:pPr>
              <w:pStyle w:val="gemtab11ptAbstand"/>
              <w:rPr>
                <w:sz w:val="20"/>
              </w:rPr>
            </w:pPr>
            <w:r w:rsidRPr="005A5A33">
              <w:rPr>
                <w:sz w:val="20"/>
              </w:rPr>
              <w:t>gematik: Spezifikation SMC-B Objektsystem</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[gemSpec_gSMC-K_ObjSys]</w:t>
            </w:r>
          </w:p>
        </w:tc>
        <w:tc>
          <w:tcPr>
            <w:tcW w:w="6159" w:type="dxa"/>
            <w:shd w:val="clear" w:color="auto" w:fill="auto"/>
          </w:tcPr>
          <w:p w:rsidR="001B7AF8" w:rsidRPr="005A5A33" w:rsidRDefault="001B7AF8" w:rsidP="001B7AF8">
            <w:pPr>
              <w:pStyle w:val="gemtab11ptAbstand"/>
              <w:rPr>
                <w:sz w:val="20"/>
              </w:rPr>
            </w:pPr>
            <w:r w:rsidRPr="005A5A33">
              <w:rPr>
                <w:sz w:val="20"/>
              </w:rPr>
              <w:t>gematik: Spezifikation gSMC-K Objektsystem</w:t>
            </w:r>
          </w:p>
        </w:tc>
      </w:tr>
      <w:tr w:rsidR="001B7AF8" w:rsidRPr="005A5A33" w:rsidTr="00992FA3">
        <w:tc>
          <w:tcPr>
            <w:tcW w:w="2793" w:type="dxa"/>
            <w:shd w:val="clear" w:color="auto" w:fill="auto"/>
          </w:tcPr>
          <w:p w:rsidR="001B7AF8" w:rsidRPr="005A5A33" w:rsidRDefault="001B7AF8" w:rsidP="001B7AF8">
            <w:pPr>
              <w:pStyle w:val="gemtab11ptAbstand"/>
              <w:rPr>
                <w:sz w:val="20"/>
              </w:rPr>
            </w:pPr>
            <w:r w:rsidRPr="005A5A33">
              <w:rPr>
                <w:sz w:val="20"/>
              </w:rPr>
              <w:t>[gemSpec_gSMC-KT_ObjSys]</w:t>
            </w:r>
          </w:p>
        </w:tc>
        <w:tc>
          <w:tcPr>
            <w:tcW w:w="6159" w:type="dxa"/>
            <w:shd w:val="clear" w:color="auto" w:fill="auto"/>
          </w:tcPr>
          <w:p w:rsidR="001B7AF8" w:rsidRPr="005A5A33" w:rsidRDefault="001B7AF8" w:rsidP="001B7AF8">
            <w:pPr>
              <w:pStyle w:val="gemtab11ptAbstand"/>
              <w:rPr>
                <w:sz w:val="20"/>
              </w:rPr>
            </w:pPr>
            <w:r w:rsidRPr="005A5A33">
              <w:rPr>
                <w:sz w:val="20"/>
              </w:rPr>
              <w:t>gematik: Spezifikation gSMC-KT Objektsystem</w:t>
            </w:r>
          </w:p>
        </w:tc>
      </w:tr>
      <w:tr w:rsidR="001B7AF8" w:rsidRPr="005A5A33" w:rsidTr="00992FA3">
        <w:tc>
          <w:tcPr>
            <w:tcW w:w="2793" w:type="dxa"/>
            <w:shd w:val="clear" w:color="auto" w:fill="auto"/>
          </w:tcPr>
          <w:p w:rsidR="001B7AF8" w:rsidRPr="005A5A33" w:rsidRDefault="001B7AF8" w:rsidP="001B7AF8">
            <w:pPr>
              <w:pStyle w:val="gemtab11ptAbstand"/>
              <w:rPr>
                <w:sz w:val="20"/>
              </w:rPr>
            </w:pPr>
            <w:bookmarkStart w:id="176" w:name="qgemSpec_Kon"/>
            <w:r w:rsidRPr="005A5A33">
              <w:rPr>
                <w:sz w:val="20"/>
              </w:rPr>
              <w:t>[gemSpec_Kon]</w:t>
            </w:r>
            <w:bookmarkEnd w:id="176"/>
          </w:p>
        </w:tc>
        <w:tc>
          <w:tcPr>
            <w:tcW w:w="6159" w:type="dxa"/>
            <w:shd w:val="clear" w:color="auto" w:fill="auto"/>
          </w:tcPr>
          <w:p w:rsidR="001B7AF8" w:rsidRPr="005A5A33" w:rsidRDefault="001B7AF8" w:rsidP="001B7AF8">
            <w:pPr>
              <w:pStyle w:val="gemtab11ptAbstand"/>
              <w:rPr>
                <w:sz w:val="20"/>
              </w:rPr>
            </w:pPr>
            <w:r w:rsidRPr="005A5A33">
              <w:rPr>
                <w:sz w:val="20"/>
              </w:rPr>
              <w:t>gematik: Spezifikation Konnektor</w:t>
            </w:r>
          </w:p>
        </w:tc>
      </w:tr>
      <w:tr w:rsidR="001B7AF8" w:rsidRPr="005A5A33" w:rsidTr="00992FA3">
        <w:tc>
          <w:tcPr>
            <w:tcW w:w="2793" w:type="dxa"/>
            <w:shd w:val="clear" w:color="auto" w:fill="auto"/>
          </w:tcPr>
          <w:p w:rsidR="001B7AF8" w:rsidRPr="005A5A33" w:rsidRDefault="001B7AF8" w:rsidP="001B7AF8">
            <w:pPr>
              <w:pStyle w:val="gemtab11ptAbstand"/>
              <w:rPr>
                <w:sz w:val="20"/>
              </w:rPr>
            </w:pPr>
            <w:bookmarkStart w:id="177" w:name="qgemSpec_OM"/>
            <w:r w:rsidRPr="005A5A33">
              <w:rPr>
                <w:sz w:val="20"/>
              </w:rPr>
              <w:t>[gemSpec_OM</w:t>
            </w:r>
            <w:bookmarkEnd w:id="177"/>
            <w:r w:rsidRPr="005A5A33">
              <w:rPr>
                <w:sz w:val="20"/>
              </w:rPr>
              <w:t>]</w:t>
            </w:r>
          </w:p>
        </w:tc>
        <w:tc>
          <w:tcPr>
            <w:tcW w:w="6159" w:type="dxa"/>
            <w:shd w:val="clear" w:color="auto" w:fill="auto"/>
          </w:tcPr>
          <w:p w:rsidR="001B7AF8" w:rsidRPr="005A5A33" w:rsidRDefault="001B7AF8" w:rsidP="001B7AF8">
            <w:pPr>
              <w:pStyle w:val="gemtab11ptAbstand"/>
              <w:rPr>
                <w:sz w:val="20"/>
              </w:rPr>
            </w:pPr>
            <w:r w:rsidRPr="005A5A33">
              <w:rPr>
                <w:sz w:val="20"/>
              </w:rPr>
              <w:t>gematik: Übergreifende Spezifikation Operations und Maintenance</w:t>
            </w:r>
          </w:p>
        </w:tc>
      </w:tr>
    </w:tbl>
    <w:p w:rsidR="001B7AF8" w:rsidRPr="00933376" w:rsidRDefault="001B7AF8" w:rsidP="001B7AF8"/>
    <w:p w:rsidR="001B7AF8" w:rsidRPr="00933376" w:rsidRDefault="001B7AF8" w:rsidP="00E655AE">
      <w:pPr>
        <w:pStyle w:val="berschrift3"/>
      </w:pPr>
      <w:bookmarkStart w:id="178" w:name="_Toc374006179"/>
      <w:bookmarkStart w:id="179" w:name="_Toc502657634"/>
      <w:bookmarkStart w:id="180" w:name="_GoBack"/>
      <w:r w:rsidRPr="00933376">
        <w:t>A</w:t>
      </w:r>
      <w:r>
        <w:t>4</w:t>
      </w:r>
      <w:r w:rsidRPr="00933376">
        <w:t>.2 – Weitere Dokumente</w:t>
      </w:r>
      <w:bookmarkEnd w:id="178"/>
      <w:bookmarkEnd w:id="1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2660"/>
        <w:gridCol w:w="6292"/>
      </w:tblGrid>
      <w:tr w:rsidR="001B7AF8" w:rsidRPr="005A5A33" w:rsidTr="001B7AF8">
        <w:trPr>
          <w:tblHeader/>
        </w:trPr>
        <w:tc>
          <w:tcPr>
            <w:tcW w:w="2660" w:type="dxa"/>
            <w:shd w:val="clear" w:color="auto" w:fill="E0E0E0"/>
          </w:tcPr>
          <w:bookmarkEnd w:id="180"/>
          <w:p w:rsidR="001B7AF8" w:rsidRPr="005A5A33" w:rsidRDefault="001B7AF8" w:rsidP="001B7AF8">
            <w:pPr>
              <w:pStyle w:val="gemtab11ptAbstand"/>
              <w:rPr>
                <w:b/>
                <w:sz w:val="20"/>
              </w:rPr>
            </w:pPr>
            <w:r w:rsidRPr="005A5A33">
              <w:rPr>
                <w:b/>
                <w:sz w:val="20"/>
              </w:rPr>
              <w:t>[Quelle]</w:t>
            </w:r>
          </w:p>
        </w:tc>
        <w:tc>
          <w:tcPr>
            <w:tcW w:w="6292" w:type="dxa"/>
            <w:shd w:val="clear" w:color="auto" w:fill="E0E0E0"/>
          </w:tcPr>
          <w:p w:rsidR="001B7AF8" w:rsidRPr="005A5A33" w:rsidRDefault="001B7AF8" w:rsidP="001B7AF8">
            <w:pPr>
              <w:pStyle w:val="gemtab11ptAbstand"/>
              <w:rPr>
                <w:b/>
                <w:sz w:val="20"/>
              </w:rPr>
            </w:pPr>
            <w:r w:rsidRPr="005A5A33">
              <w:rPr>
                <w:b/>
                <w:sz w:val="20"/>
              </w:rPr>
              <w:t>Herausgeber: Titel</w:t>
            </w:r>
          </w:p>
        </w:tc>
      </w:tr>
      <w:tr w:rsidR="001B7AF8" w:rsidRPr="005A5A33" w:rsidTr="001B7AF8">
        <w:tc>
          <w:tcPr>
            <w:tcW w:w="2660" w:type="dxa"/>
            <w:shd w:val="clear" w:color="auto" w:fill="auto"/>
          </w:tcPr>
          <w:p w:rsidR="001B7AF8" w:rsidRPr="005A5A33" w:rsidRDefault="001B7AF8" w:rsidP="001B7AF8">
            <w:pPr>
              <w:pStyle w:val="gemtab11ptAbstand"/>
              <w:rPr>
                <w:sz w:val="20"/>
                <w:lang w:val="en-GB"/>
              </w:rPr>
            </w:pPr>
            <w:bookmarkStart w:id="181" w:name="qSD5"/>
            <w:r w:rsidRPr="005A5A33">
              <w:rPr>
                <w:sz w:val="20"/>
                <w:lang w:val="en-GB"/>
              </w:rPr>
              <w:t>[SD5</w:t>
            </w:r>
            <w:bookmarkEnd w:id="181"/>
            <w:r w:rsidRPr="005A5A33">
              <w:rPr>
                <w:sz w:val="20"/>
                <w:lang w:val="en-GB"/>
              </w:rPr>
              <w:t>]</w:t>
            </w:r>
          </w:p>
        </w:tc>
        <w:tc>
          <w:tcPr>
            <w:tcW w:w="6292" w:type="dxa"/>
            <w:shd w:val="clear" w:color="auto" w:fill="auto"/>
          </w:tcPr>
          <w:p w:rsidR="001B7AF8" w:rsidRPr="005A5A33" w:rsidRDefault="001B7AF8" w:rsidP="001B7AF8">
            <w:pPr>
              <w:pStyle w:val="gemtab11ptAbstand"/>
              <w:rPr>
                <w:sz w:val="20"/>
                <w:lang w:val="nl-NL"/>
              </w:rPr>
            </w:pPr>
            <w:r w:rsidRPr="005A5A33">
              <w:rPr>
                <w:sz w:val="20"/>
                <w:lang w:val="nl-NL"/>
              </w:rPr>
              <w:t>ISO/IEC JTC1/SC17 STANDING DOCUMENT 5, 2006-06-19</w:t>
            </w:r>
          </w:p>
          <w:p w:rsidR="001B7AF8" w:rsidRPr="005A5A33" w:rsidRDefault="001B7AF8" w:rsidP="001B7AF8">
            <w:pPr>
              <w:pStyle w:val="gemtab11ptAbstand"/>
              <w:rPr>
                <w:sz w:val="20"/>
                <w:lang w:val="en-GB"/>
              </w:rPr>
            </w:pPr>
            <w:r w:rsidRPr="005A5A33">
              <w:rPr>
                <w:sz w:val="20"/>
                <w:lang w:val="en-GB"/>
              </w:rPr>
              <w:t>Register of IC manufacturers</w:t>
            </w:r>
          </w:p>
        </w:tc>
      </w:tr>
      <w:tr w:rsidR="001B7AF8" w:rsidRPr="005A5A33" w:rsidTr="001B7AF8">
        <w:tc>
          <w:tcPr>
            <w:tcW w:w="2660" w:type="dxa"/>
            <w:shd w:val="clear" w:color="auto" w:fill="auto"/>
          </w:tcPr>
          <w:p w:rsidR="001B7AF8" w:rsidRPr="005A5A33" w:rsidRDefault="001B7AF8" w:rsidP="001B7AF8">
            <w:pPr>
              <w:pStyle w:val="gemtab11ptAbstand"/>
              <w:rPr>
                <w:sz w:val="20"/>
              </w:rPr>
            </w:pPr>
            <w:bookmarkStart w:id="182" w:name="qEN1867"/>
            <w:r w:rsidRPr="005A5A33">
              <w:rPr>
                <w:sz w:val="20"/>
              </w:rPr>
              <w:t>[EN1867]</w:t>
            </w:r>
            <w:bookmarkEnd w:id="182"/>
          </w:p>
        </w:tc>
        <w:tc>
          <w:tcPr>
            <w:tcW w:w="6292" w:type="dxa"/>
            <w:shd w:val="clear" w:color="auto" w:fill="auto"/>
          </w:tcPr>
          <w:p w:rsidR="001B7AF8" w:rsidRPr="005A5A33" w:rsidRDefault="001B7AF8" w:rsidP="001B7AF8">
            <w:pPr>
              <w:pStyle w:val="gemtab11ptAbstand"/>
              <w:rPr>
                <w:sz w:val="20"/>
                <w:lang w:val="en-GB"/>
              </w:rPr>
            </w:pPr>
            <w:r w:rsidRPr="005A5A33">
              <w:rPr>
                <w:sz w:val="20"/>
                <w:lang w:val="en-GB"/>
              </w:rPr>
              <w:t>EN 1867:1997</w:t>
            </w:r>
            <w:r w:rsidRPr="005A5A33">
              <w:rPr>
                <w:sz w:val="20"/>
                <w:lang w:val="en-GB"/>
              </w:rPr>
              <w:br/>
              <w:t>Machine readable cards – Health care ap</w:t>
            </w:r>
            <w:r w:rsidRPr="005A5A33">
              <w:rPr>
                <w:sz w:val="20"/>
                <w:lang w:val="en-GB"/>
              </w:rPr>
              <w:softHyphen/>
              <w:t>pli</w:t>
            </w:r>
            <w:r w:rsidRPr="005A5A33">
              <w:rPr>
                <w:sz w:val="20"/>
                <w:lang w:val="en-GB"/>
              </w:rPr>
              <w:softHyphen/>
              <w:t>cations – Numbering system and re</w:t>
            </w:r>
            <w:r w:rsidRPr="005A5A33">
              <w:rPr>
                <w:sz w:val="20"/>
                <w:lang w:val="en-GB"/>
              </w:rPr>
              <w:softHyphen/>
              <w:t>gistration procedure for issuer identifiers</w:t>
            </w:r>
          </w:p>
        </w:tc>
      </w:tr>
      <w:tr w:rsidR="001B7AF8" w:rsidRPr="005A5A33" w:rsidTr="001B7AF8">
        <w:tc>
          <w:tcPr>
            <w:tcW w:w="2660" w:type="dxa"/>
            <w:shd w:val="clear" w:color="auto" w:fill="auto"/>
          </w:tcPr>
          <w:p w:rsidR="001B7AF8" w:rsidRPr="005A5A33" w:rsidRDefault="001B7AF8" w:rsidP="001B7AF8">
            <w:pPr>
              <w:pStyle w:val="gemtab11ptAbstand"/>
              <w:rPr>
                <w:sz w:val="20"/>
              </w:rPr>
            </w:pPr>
            <w:bookmarkStart w:id="183" w:name="qISO3166"/>
            <w:r w:rsidRPr="005A5A33">
              <w:rPr>
                <w:sz w:val="20"/>
              </w:rPr>
              <w:t>[ISO3166-1]</w:t>
            </w:r>
            <w:bookmarkEnd w:id="183"/>
          </w:p>
        </w:tc>
        <w:tc>
          <w:tcPr>
            <w:tcW w:w="6292" w:type="dxa"/>
            <w:shd w:val="clear" w:color="auto" w:fill="auto"/>
          </w:tcPr>
          <w:p w:rsidR="001B7AF8" w:rsidRPr="005A5A33" w:rsidRDefault="001B7AF8" w:rsidP="001B7AF8">
            <w:pPr>
              <w:pStyle w:val="gemtab11ptAbstand"/>
              <w:rPr>
                <w:sz w:val="20"/>
                <w:lang w:val="en-GB"/>
              </w:rPr>
            </w:pPr>
            <w:r w:rsidRPr="005A5A33">
              <w:rPr>
                <w:sz w:val="20"/>
                <w:lang w:val="en-GB"/>
              </w:rPr>
              <w:t>ISO/IEC 3166-1: 2006</w:t>
            </w:r>
            <w:r w:rsidRPr="005A5A33">
              <w:rPr>
                <w:sz w:val="20"/>
                <w:lang w:val="en-GB"/>
              </w:rPr>
              <w:br/>
              <w:t>Codes for the representations of names of countries and their subdivisions – Part 1: Country codes</w:t>
            </w:r>
          </w:p>
        </w:tc>
      </w:tr>
      <w:tr w:rsidR="001B7AF8" w:rsidRPr="0086557F" w:rsidTr="001B7AF8">
        <w:tc>
          <w:tcPr>
            <w:tcW w:w="2660" w:type="dxa"/>
            <w:shd w:val="clear" w:color="auto" w:fill="auto"/>
          </w:tcPr>
          <w:p w:rsidR="001B7AF8" w:rsidRPr="0086557F" w:rsidRDefault="001B7AF8" w:rsidP="001B7AF8">
            <w:pPr>
              <w:pStyle w:val="gemtab11ptAbstand"/>
              <w:rPr>
                <w:sz w:val="20"/>
              </w:rPr>
            </w:pPr>
            <w:bookmarkStart w:id="184" w:name="herstellerIDs"/>
            <w:r w:rsidRPr="0086557F">
              <w:rPr>
                <w:sz w:val="20"/>
              </w:rPr>
              <w:t>Hersteller-Kennungen</w:t>
            </w:r>
            <w:bookmarkEnd w:id="184"/>
          </w:p>
        </w:tc>
        <w:tc>
          <w:tcPr>
            <w:tcW w:w="6292" w:type="dxa"/>
            <w:shd w:val="clear" w:color="auto" w:fill="auto"/>
          </w:tcPr>
          <w:p w:rsidR="001B7AF8" w:rsidRPr="0086557F" w:rsidRDefault="001B7AF8" w:rsidP="001B7AF8">
            <w:pPr>
              <w:rPr>
                <w:sz w:val="20"/>
              </w:rPr>
            </w:pPr>
            <w:hyperlink r:id="rId19" w:history="1">
              <w:r w:rsidRPr="0086557F">
                <w:rPr>
                  <w:rStyle w:val="Hyperlink"/>
                  <w:b w:val="0"/>
                  <w:sz w:val="20"/>
                </w:rPr>
                <w:t>http://www.kartenbezogene-identifier.de/</w:t>
              </w:r>
            </w:hyperlink>
          </w:p>
          <w:p w:rsidR="001B7AF8" w:rsidRPr="0086557F" w:rsidRDefault="001B7AF8" w:rsidP="001B7AF8">
            <w:pPr>
              <w:rPr>
                <w:sz w:val="20"/>
              </w:rPr>
            </w:pPr>
            <w:hyperlink r:id="rId20" w:history="1">
              <w:r w:rsidRPr="0086557F">
                <w:rPr>
                  <w:rStyle w:val="Hyperlink"/>
                  <w:b w:val="0"/>
                  <w:sz w:val="20"/>
                </w:rPr>
                <w:t>http://www.kartenbezogene-identifier.de/de/chiphersteller-kennungen.html</w:t>
              </w:r>
            </w:hyperlink>
          </w:p>
          <w:p w:rsidR="001B7AF8" w:rsidRPr="0086557F" w:rsidRDefault="001B7AF8" w:rsidP="001B7AF8">
            <w:pPr>
              <w:rPr>
                <w:sz w:val="20"/>
              </w:rPr>
            </w:pPr>
            <w:hyperlink r:id="rId21" w:history="1">
              <w:r w:rsidRPr="0086557F">
                <w:rPr>
                  <w:rStyle w:val="Hyperlink"/>
                  <w:b w:val="0"/>
                  <w:sz w:val="20"/>
                </w:rPr>
                <w:t>http://www.kartenbezogene-identifier.de/de/kartenhersteller-kennungen.html</w:t>
              </w:r>
            </w:hyperlink>
          </w:p>
        </w:tc>
      </w:tr>
      <w:tr w:rsidR="001B7AF8" w:rsidRPr="0086557F" w:rsidTr="001B7AF8">
        <w:tc>
          <w:tcPr>
            <w:tcW w:w="2660" w:type="dxa"/>
            <w:shd w:val="clear" w:color="auto" w:fill="auto"/>
          </w:tcPr>
          <w:p w:rsidR="001B7AF8" w:rsidRPr="0086557F" w:rsidRDefault="001B7AF8" w:rsidP="001B7AF8">
            <w:pPr>
              <w:pStyle w:val="gemtab11ptAbstand"/>
              <w:rPr>
                <w:sz w:val="20"/>
              </w:rPr>
            </w:pPr>
            <w:r w:rsidRPr="0086557F">
              <w:rPr>
                <w:sz w:val="20"/>
              </w:rPr>
              <w:t>[</w:t>
            </w:r>
            <w:bookmarkStart w:id="185" w:name="fh_sit"/>
            <w:r w:rsidRPr="0086557F">
              <w:rPr>
                <w:sz w:val="20"/>
              </w:rPr>
              <w:t>FH-SIT</w:t>
            </w:r>
            <w:bookmarkEnd w:id="185"/>
            <w:r w:rsidRPr="0086557F">
              <w:rPr>
                <w:sz w:val="20"/>
              </w:rPr>
              <w:t>]</w:t>
            </w:r>
          </w:p>
        </w:tc>
        <w:tc>
          <w:tcPr>
            <w:tcW w:w="6292" w:type="dxa"/>
            <w:shd w:val="clear" w:color="auto" w:fill="auto"/>
          </w:tcPr>
          <w:p w:rsidR="001B7AF8" w:rsidRPr="0086557F" w:rsidRDefault="001B7AF8" w:rsidP="001B7AF8">
            <w:pPr>
              <w:rPr>
                <w:sz w:val="20"/>
              </w:rPr>
            </w:pPr>
            <w:r w:rsidRPr="0086557F">
              <w:rPr>
                <w:sz w:val="20"/>
              </w:rPr>
              <w:t>Fraunhofer SIT</w:t>
            </w:r>
          </w:p>
          <w:p w:rsidR="001B7AF8" w:rsidRPr="0086557F" w:rsidRDefault="001B7AF8" w:rsidP="001B7AF8">
            <w:pPr>
              <w:rPr>
                <w:sz w:val="20"/>
              </w:rPr>
            </w:pPr>
            <w:r w:rsidRPr="0086557F">
              <w:rPr>
                <w:sz w:val="20"/>
              </w:rPr>
              <w:t>Anträge zur Erteilung der Kartenhersteller-ID:</w:t>
            </w:r>
          </w:p>
          <w:p w:rsidR="001B7AF8" w:rsidRPr="0086557F" w:rsidRDefault="001B7AF8" w:rsidP="001B7AF8">
            <w:pPr>
              <w:rPr>
                <w:rStyle w:val="Hyperlink"/>
                <w:b w:val="0"/>
                <w:sz w:val="20"/>
                <w:szCs w:val="22"/>
              </w:rPr>
            </w:pPr>
            <w:hyperlink r:id="rId22" w:history="1">
              <w:r w:rsidRPr="0086557F">
                <w:rPr>
                  <w:rStyle w:val="Hyperlink"/>
                  <w:rFonts w:cs="Arial"/>
                  <w:b w:val="0"/>
                  <w:sz w:val="20"/>
                  <w:szCs w:val="22"/>
                </w:rPr>
                <w:t>http://www.s</w:t>
              </w:r>
              <w:r w:rsidRPr="0086557F">
                <w:rPr>
                  <w:rStyle w:val="Hyperlink"/>
                  <w:rFonts w:cs="Arial"/>
                  <w:b w:val="0"/>
                  <w:sz w:val="20"/>
                  <w:szCs w:val="22"/>
                </w:rPr>
                <w:t>i</w:t>
              </w:r>
              <w:r w:rsidRPr="0086557F">
                <w:rPr>
                  <w:rStyle w:val="Hyperlink"/>
                  <w:rFonts w:cs="Arial"/>
                  <w:b w:val="0"/>
                  <w:sz w:val="20"/>
                  <w:szCs w:val="22"/>
                </w:rPr>
                <w:t>t.fraun</w:t>
              </w:r>
              <w:r w:rsidRPr="0086557F">
                <w:rPr>
                  <w:rStyle w:val="Hyperlink"/>
                  <w:rFonts w:cs="Arial"/>
                  <w:b w:val="0"/>
                  <w:sz w:val="20"/>
                  <w:szCs w:val="22"/>
                </w:rPr>
                <w:t>h</w:t>
              </w:r>
              <w:r w:rsidRPr="0086557F">
                <w:rPr>
                  <w:rStyle w:val="Hyperlink"/>
                  <w:rFonts w:cs="Arial"/>
                  <w:b w:val="0"/>
                  <w:sz w:val="20"/>
                  <w:szCs w:val="22"/>
                </w:rPr>
                <w:t>ofer.de/</w:t>
              </w:r>
            </w:hyperlink>
            <w:r w:rsidRPr="0086557F">
              <w:rPr>
                <w:rStyle w:val="Hyperlink"/>
                <w:rFonts w:cs="Arial"/>
                <w:b w:val="0"/>
                <w:sz w:val="20"/>
                <w:szCs w:val="22"/>
                <w:u w:val="none"/>
              </w:rPr>
              <w:t xml:space="preserve"> </w:t>
            </w:r>
            <w:r w:rsidRPr="0086557F">
              <w:rPr>
                <w:rStyle w:val="Hyperlink"/>
                <w:rFonts w:cs="Arial"/>
                <w:b w:val="0"/>
                <w:color w:val="auto"/>
                <w:sz w:val="20"/>
                <w:szCs w:val="22"/>
                <w:u w:val="none"/>
              </w:rPr>
              <w:t>,bzw</w:t>
            </w:r>
            <w:r w:rsidRPr="0086557F">
              <w:rPr>
                <w:rStyle w:val="Hyperlink"/>
                <w:rFonts w:cs="Arial"/>
                <w:b w:val="0"/>
                <w:sz w:val="20"/>
                <w:szCs w:val="22"/>
                <w:u w:val="none"/>
              </w:rPr>
              <w:t>.</w:t>
            </w:r>
          </w:p>
          <w:p w:rsidR="001B7AF8" w:rsidRPr="0086557F" w:rsidRDefault="001B7AF8" w:rsidP="001B7AF8">
            <w:pPr>
              <w:rPr>
                <w:rFonts w:cs="Arial"/>
                <w:b/>
                <w:sz w:val="20"/>
                <w:szCs w:val="22"/>
              </w:rPr>
            </w:pPr>
            <w:hyperlink r:id="rId23" w:history="1">
              <w:r w:rsidRPr="0086557F">
                <w:rPr>
                  <w:rStyle w:val="Hyperlink"/>
                  <w:rFonts w:cs="Arial"/>
                  <w:b w:val="0"/>
                  <w:sz w:val="20"/>
                  <w:szCs w:val="22"/>
                </w:rPr>
                <w:t>http://141.12.72.35/_karten_ident/SIT/pdfs/ICC</w:t>
              </w:r>
              <w:r w:rsidRPr="0086557F">
                <w:rPr>
                  <w:rStyle w:val="Hyperlink"/>
                  <w:rFonts w:cs="Arial"/>
                  <w:b w:val="0"/>
                  <w:sz w:val="20"/>
                  <w:szCs w:val="22"/>
                </w:rPr>
                <w:t>M</w:t>
              </w:r>
              <w:r w:rsidRPr="0086557F">
                <w:rPr>
                  <w:rStyle w:val="Hyperlink"/>
                  <w:rFonts w:cs="Arial"/>
                  <w:b w:val="0"/>
                  <w:sz w:val="20"/>
                  <w:szCs w:val="22"/>
                </w:rPr>
                <w:t>_Antrag_2006.pdf</w:t>
              </w:r>
            </w:hyperlink>
            <w:r w:rsidRPr="0086557F">
              <w:rPr>
                <w:rFonts w:cs="Arial"/>
                <w:b/>
                <w:sz w:val="20"/>
                <w:szCs w:val="22"/>
              </w:rPr>
              <w:t>.</w:t>
            </w:r>
          </w:p>
          <w:p w:rsidR="001B7AF8" w:rsidRPr="0086557F" w:rsidRDefault="001B7AF8" w:rsidP="001B7AF8">
            <w:pPr>
              <w:rPr>
                <w:sz w:val="20"/>
              </w:rPr>
            </w:pPr>
          </w:p>
          <w:p w:rsidR="001B7AF8" w:rsidRPr="0086557F" w:rsidRDefault="001B7AF8" w:rsidP="001B7AF8">
            <w:pPr>
              <w:rPr>
                <w:sz w:val="20"/>
              </w:rPr>
            </w:pPr>
            <w:r w:rsidRPr="0086557F">
              <w:rPr>
                <w:sz w:val="20"/>
              </w:rPr>
              <w:t>Übersicht bereits erteilter Kartenhersteller-IDs:</w:t>
            </w:r>
          </w:p>
          <w:p w:rsidR="001B7AF8" w:rsidRPr="0086557F" w:rsidRDefault="001B7AF8" w:rsidP="001B7AF8">
            <w:pPr>
              <w:rPr>
                <w:sz w:val="20"/>
              </w:rPr>
            </w:pPr>
            <w:r w:rsidRPr="0086557F">
              <w:rPr>
                <w:sz w:val="20"/>
              </w:rPr>
              <w:t>siehe [</w:t>
            </w:r>
            <w:r w:rsidRPr="0086557F">
              <w:rPr>
                <w:sz w:val="20"/>
              </w:rPr>
              <w:fldChar w:fldCharType="begin"/>
            </w:r>
            <w:r w:rsidRPr="0086557F">
              <w:rPr>
                <w:sz w:val="20"/>
              </w:rPr>
              <w:instrText xml:space="preserve"> REF herstellerIDs \h  \* MERGEFORMAT </w:instrText>
            </w:r>
            <w:r w:rsidRPr="0086557F">
              <w:rPr>
                <w:sz w:val="20"/>
              </w:rPr>
            </w:r>
            <w:r w:rsidRPr="0086557F">
              <w:rPr>
                <w:sz w:val="20"/>
              </w:rPr>
              <w:fldChar w:fldCharType="separate"/>
            </w:r>
            <w:r w:rsidR="00FB2EC0" w:rsidRPr="0086557F">
              <w:rPr>
                <w:sz w:val="20"/>
              </w:rPr>
              <w:t>Hersteller-Kennungen</w:t>
            </w:r>
            <w:r w:rsidRPr="0086557F">
              <w:rPr>
                <w:sz w:val="20"/>
              </w:rPr>
              <w:fldChar w:fldCharType="end"/>
            </w:r>
            <w:r w:rsidRPr="0086557F">
              <w:rPr>
                <w:sz w:val="20"/>
              </w:rPr>
              <w:t>]</w:t>
            </w:r>
          </w:p>
        </w:tc>
      </w:tr>
    </w:tbl>
    <w:p w:rsidR="001B7AF8" w:rsidRPr="00FD74AD" w:rsidRDefault="001B7AF8" w:rsidP="001B7AF8">
      <w:pPr>
        <w:pStyle w:val="gemStandard"/>
      </w:pPr>
    </w:p>
    <w:sectPr w:rsidR="001B7AF8" w:rsidRPr="00FD74AD" w:rsidSect="001B7AF8">
      <w:pgSz w:w="11906" w:h="16838" w:code="9"/>
      <w:pgMar w:top="1469" w:right="1469" w:bottom="1701" w:left="1701"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Dost, Mareen" w:date="2017-12-12T16:23:00Z" w:initials="DM">
    <w:p w:rsidR="00992FA3" w:rsidRDefault="00992FA3">
      <w:pPr>
        <w:pStyle w:val="Kommentartext"/>
      </w:pPr>
      <w:r>
        <w:rPr>
          <w:rStyle w:val="Kommentarzeichen"/>
        </w:rPr>
        <w:annotationRef/>
      </w:r>
      <w:r>
        <w:t>Bitte Alternative finden und in Verzeichnis ebenfalls einfügen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D43" w:rsidRDefault="00B27D43" w:rsidP="001B7AF8">
      <w:pPr>
        <w:pStyle w:val="Kurzberschrift"/>
      </w:pPr>
      <w:r>
        <w:separator/>
      </w:r>
    </w:p>
  </w:endnote>
  <w:endnote w:type="continuationSeparator" w:id="0">
    <w:p w:rsidR="00B27D43" w:rsidRDefault="00B27D43" w:rsidP="001B7AF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21044A" w:rsidRPr="005E03C8" w:rsidTr="001B7AF8">
      <w:tc>
        <w:tcPr>
          <w:tcW w:w="6588" w:type="dxa"/>
          <w:gridSpan w:val="2"/>
          <w:tcBorders>
            <w:top w:val="nil"/>
            <w:bottom w:val="single" w:sz="4" w:space="0" w:color="auto"/>
          </w:tcBorders>
          <w:shd w:val="clear" w:color="auto" w:fill="auto"/>
        </w:tcPr>
        <w:p w:rsidR="0021044A" w:rsidRDefault="0021044A" w:rsidP="001B7AF8">
          <w:pPr>
            <w:pStyle w:val="Fuzeile"/>
          </w:pPr>
        </w:p>
      </w:tc>
      <w:tc>
        <w:tcPr>
          <w:tcW w:w="2308" w:type="dxa"/>
          <w:tcBorders>
            <w:top w:val="nil"/>
            <w:bottom w:val="single" w:sz="4" w:space="0" w:color="auto"/>
          </w:tcBorders>
          <w:shd w:val="clear" w:color="auto" w:fill="auto"/>
        </w:tcPr>
        <w:p w:rsidR="0021044A" w:rsidRPr="005E03C8" w:rsidRDefault="0021044A" w:rsidP="001B7AF8">
          <w:pPr>
            <w:pStyle w:val="Fuzeile"/>
            <w:jc w:val="right"/>
            <w:rPr>
              <w:szCs w:val="16"/>
            </w:rPr>
          </w:pPr>
        </w:p>
      </w:tc>
    </w:tr>
    <w:tr w:rsidR="0021044A" w:rsidRPr="005E03C8" w:rsidTr="001B7AF8">
      <w:tc>
        <w:tcPr>
          <w:tcW w:w="6588" w:type="dxa"/>
          <w:gridSpan w:val="2"/>
          <w:tcBorders>
            <w:top w:val="single" w:sz="4" w:space="0" w:color="auto"/>
            <w:bottom w:val="nil"/>
          </w:tcBorders>
          <w:shd w:val="clear" w:color="auto" w:fill="auto"/>
        </w:tcPr>
        <w:p w:rsidR="0021044A" w:rsidRPr="00C80FA7" w:rsidRDefault="0021044A" w:rsidP="001B7AF8">
          <w:pPr>
            <w:pStyle w:val="Fuzeile"/>
          </w:pPr>
          <w:r>
            <w:fldChar w:fldCharType="begin"/>
          </w:r>
          <w:r w:rsidRPr="00C80FA7">
            <w:instrText xml:space="preserve"> FILENAME   \* MERGEFORMAT </w:instrText>
          </w:r>
          <w:r>
            <w:fldChar w:fldCharType="separate"/>
          </w:r>
          <w:r w:rsidR="00FB2EC0">
            <w:rPr>
              <w:noProof/>
            </w:rPr>
            <w:t>gemSpec_Karten_Fach_TIP_G2.1_V3.0.0.doc</w:t>
          </w:r>
          <w:r>
            <w:fldChar w:fldCharType="end"/>
          </w:r>
        </w:p>
      </w:tc>
      <w:tc>
        <w:tcPr>
          <w:tcW w:w="2308" w:type="dxa"/>
          <w:tcBorders>
            <w:top w:val="single" w:sz="4" w:space="0" w:color="auto"/>
            <w:bottom w:val="nil"/>
          </w:tcBorders>
          <w:shd w:val="clear" w:color="auto" w:fill="auto"/>
        </w:tcPr>
        <w:p w:rsidR="0021044A" w:rsidRPr="005E03C8" w:rsidRDefault="0021044A" w:rsidP="001B7AF8">
          <w:pPr>
            <w:pStyle w:val="Fuzeile"/>
            <w:jc w:val="right"/>
            <w:rPr>
              <w:szCs w:val="16"/>
            </w:rPr>
          </w:pPr>
          <w:r w:rsidRPr="005E03C8">
            <w:rPr>
              <w:szCs w:val="16"/>
            </w:rPr>
            <w:t xml:space="preserve">Seite </w:t>
          </w:r>
          <w:r w:rsidRPr="005E03C8">
            <w:rPr>
              <w:rStyle w:val="Seitenzahl"/>
              <w:sz w:val="16"/>
              <w:szCs w:val="16"/>
            </w:rPr>
            <w:fldChar w:fldCharType="begin"/>
          </w:r>
          <w:r w:rsidRPr="005E03C8">
            <w:rPr>
              <w:rStyle w:val="Seitenzahl"/>
              <w:sz w:val="16"/>
              <w:szCs w:val="16"/>
            </w:rPr>
            <w:instrText xml:space="preserve"> PAGE </w:instrText>
          </w:r>
          <w:r w:rsidRPr="005E03C8">
            <w:rPr>
              <w:rStyle w:val="Seitenzahl"/>
              <w:sz w:val="16"/>
              <w:szCs w:val="16"/>
            </w:rPr>
            <w:fldChar w:fldCharType="separate"/>
          </w:r>
          <w:r w:rsidR="00E655AE">
            <w:rPr>
              <w:rStyle w:val="Seitenzahl"/>
              <w:noProof/>
              <w:sz w:val="16"/>
              <w:szCs w:val="16"/>
            </w:rPr>
            <w:t>1</w:t>
          </w:r>
          <w:r w:rsidRPr="005E03C8">
            <w:rPr>
              <w:rStyle w:val="Seitenzahl"/>
              <w:sz w:val="16"/>
              <w:szCs w:val="16"/>
            </w:rPr>
            <w:fldChar w:fldCharType="end"/>
          </w:r>
          <w:r w:rsidRPr="005E03C8">
            <w:rPr>
              <w:rStyle w:val="Seitenzahl"/>
              <w:sz w:val="16"/>
              <w:szCs w:val="16"/>
            </w:rPr>
            <w:t xml:space="preserve"> von </w:t>
          </w:r>
          <w:r w:rsidRPr="005E03C8">
            <w:rPr>
              <w:rStyle w:val="Seitenzahl"/>
              <w:sz w:val="16"/>
              <w:szCs w:val="16"/>
            </w:rPr>
            <w:fldChar w:fldCharType="begin"/>
          </w:r>
          <w:r w:rsidRPr="005E03C8">
            <w:rPr>
              <w:rStyle w:val="Seitenzahl"/>
              <w:sz w:val="16"/>
              <w:szCs w:val="16"/>
            </w:rPr>
            <w:instrText xml:space="preserve"> NUMPAGES </w:instrText>
          </w:r>
          <w:r w:rsidRPr="005E03C8">
            <w:rPr>
              <w:rStyle w:val="Seitenzahl"/>
              <w:sz w:val="16"/>
              <w:szCs w:val="16"/>
            </w:rPr>
            <w:fldChar w:fldCharType="separate"/>
          </w:r>
          <w:r w:rsidR="00E655AE">
            <w:rPr>
              <w:rStyle w:val="Seitenzahl"/>
              <w:noProof/>
              <w:sz w:val="16"/>
              <w:szCs w:val="16"/>
            </w:rPr>
            <w:t>22</w:t>
          </w:r>
          <w:r w:rsidRPr="005E03C8">
            <w:rPr>
              <w:rStyle w:val="Seitenzahl"/>
              <w:sz w:val="16"/>
              <w:szCs w:val="16"/>
            </w:rPr>
            <w:fldChar w:fldCharType="end"/>
          </w:r>
        </w:p>
      </w:tc>
    </w:tr>
    <w:tr w:rsidR="0021044A" w:rsidRPr="005E03C8" w:rsidTr="001B7AF8">
      <w:trPr>
        <w:trHeight w:val="320"/>
      </w:trPr>
      <w:tc>
        <w:tcPr>
          <w:tcW w:w="3348" w:type="dxa"/>
          <w:tcBorders>
            <w:top w:val="nil"/>
          </w:tcBorders>
          <w:shd w:val="clear" w:color="auto" w:fill="auto"/>
        </w:tcPr>
        <w:p w:rsidR="0021044A" w:rsidRDefault="0021044A" w:rsidP="001B7AF8">
          <w:pPr>
            <w:pStyle w:val="Fuzeile"/>
          </w:pPr>
          <w:r>
            <w:t xml:space="preserve">Version: </w:t>
          </w:r>
          <w:r>
            <w:fldChar w:fldCharType="begin"/>
          </w:r>
          <w:r>
            <w:instrText xml:space="preserve"> REF Version \h  \* MERGEFORMAT </w:instrText>
          </w:r>
          <w:r>
            <w:fldChar w:fldCharType="separate"/>
          </w:r>
          <w:r w:rsidR="00FB2EC0">
            <w:rPr>
              <w:lang w:val="en-GB"/>
            </w:rPr>
            <w:t>3.0.0</w:t>
          </w:r>
          <w:r>
            <w:fldChar w:fldCharType="end"/>
          </w:r>
        </w:p>
      </w:tc>
      <w:tc>
        <w:tcPr>
          <w:tcW w:w="3240" w:type="dxa"/>
          <w:tcBorders>
            <w:top w:val="nil"/>
          </w:tcBorders>
          <w:shd w:val="clear" w:color="auto" w:fill="auto"/>
        </w:tcPr>
        <w:p w:rsidR="0021044A" w:rsidRDefault="0021044A" w:rsidP="001B7AF8">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rsidR="00FB2EC0">
            <w:t>öffentlich</w:t>
          </w:r>
          <w:r w:rsidRPr="00233E8E">
            <w:rPr>
              <w:rStyle w:val="Seitenzahl"/>
              <w:sz w:val="16"/>
              <w:szCs w:val="16"/>
            </w:rPr>
            <w:fldChar w:fldCharType="end"/>
          </w:r>
        </w:p>
      </w:tc>
      <w:tc>
        <w:tcPr>
          <w:tcW w:w="2308" w:type="dxa"/>
          <w:tcBorders>
            <w:top w:val="nil"/>
          </w:tcBorders>
          <w:shd w:val="clear" w:color="auto" w:fill="auto"/>
        </w:tcPr>
        <w:p w:rsidR="0021044A" w:rsidRPr="005E03C8" w:rsidRDefault="0021044A" w:rsidP="001B7AF8">
          <w:pPr>
            <w:pStyle w:val="Fuzeile"/>
            <w:jc w:val="right"/>
            <w:rPr>
              <w:szCs w:val="16"/>
            </w:rPr>
          </w:pPr>
          <w:r w:rsidRPr="005E03C8">
            <w:rPr>
              <w:szCs w:val="16"/>
            </w:rPr>
            <w:t xml:space="preserve">Stand: </w:t>
          </w:r>
          <w:r w:rsidRPr="005E03C8">
            <w:rPr>
              <w:szCs w:val="16"/>
            </w:rPr>
            <w:fldChar w:fldCharType="begin"/>
          </w:r>
          <w:r w:rsidRPr="005E03C8">
            <w:rPr>
              <w:szCs w:val="16"/>
            </w:rPr>
            <w:instrText xml:space="preserve"> REF Stand \h </w:instrText>
          </w:r>
          <w:r>
            <w:rPr>
              <w:szCs w:val="16"/>
            </w:rPr>
            <w:instrText xml:space="preserve"> \* MERGEFORMAT </w:instrText>
          </w:r>
          <w:r w:rsidRPr="005E03C8">
            <w:rPr>
              <w:szCs w:val="16"/>
            </w:rPr>
          </w:r>
          <w:r w:rsidRPr="005E03C8">
            <w:rPr>
              <w:szCs w:val="16"/>
            </w:rPr>
            <w:fldChar w:fldCharType="separate"/>
          </w:r>
          <w:r w:rsidR="00FB2EC0" w:rsidRPr="00FB2EC0">
            <w:rPr>
              <w:szCs w:val="16"/>
            </w:rPr>
            <w:t>18.12.2017</w:t>
          </w:r>
          <w:r w:rsidRPr="005E03C8">
            <w:rPr>
              <w:szCs w:val="16"/>
            </w:rPr>
            <w:fldChar w:fldCharType="end"/>
          </w:r>
          <w:r>
            <w:rPr>
              <w:szCs w:val="16"/>
            </w:rPr>
            <w:t xml:space="preserve"> </w:t>
          </w:r>
          <w:r w:rsidRPr="005E03C8">
            <w:rPr>
              <w:szCs w:val="16"/>
            </w:rPr>
            <w:t xml:space="preserve"> </w:t>
          </w:r>
        </w:p>
      </w:tc>
    </w:tr>
  </w:tbl>
  <w:p w:rsidR="0021044A" w:rsidRPr="00FB5B44" w:rsidRDefault="0021044A" w:rsidP="001B7AF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21044A" w:rsidTr="001B7AF8">
      <w:tc>
        <w:tcPr>
          <w:tcW w:w="5688" w:type="dxa"/>
          <w:shd w:val="clear" w:color="auto" w:fill="auto"/>
        </w:tcPr>
        <w:p w:rsidR="0021044A" w:rsidRPr="00C80FA7" w:rsidRDefault="0021044A" w:rsidP="001B7AF8">
          <w:pPr>
            <w:pStyle w:val="Fuzeile"/>
          </w:pPr>
          <w:r>
            <w:fldChar w:fldCharType="begin"/>
          </w:r>
          <w:r w:rsidRPr="00C80FA7">
            <w:instrText xml:space="preserve"> FILENAME   \* MERGEFORMAT </w:instrText>
          </w:r>
          <w:r>
            <w:fldChar w:fldCharType="separate"/>
          </w:r>
          <w:r w:rsidR="00FB2EC0">
            <w:rPr>
              <w:noProof/>
            </w:rPr>
            <w:t>gemSpec_Karten_Fach_TIP_G2.1_V3.0.0.doc</w:t>
          </w:r>
          <w:r>
            <w:fldChar w:fldCharType="end"/>
          </w:r>
        </w:p>
      </w:tc>
      <w:tc>
        <w:tcPr>
          <w:tcW w:w="1800" w:type="dxa"/>
          <w:shd w:val="clear" w:color="auto" w:fill="auto"/>
        </w:tcPr>
        <w:p w:rsidR="0021044A" w:rsidRDefault="0021044A" w:rsidP="001B7AF8">
          <w:pPr>
            <w:pStyle w:val="Fuzeile"/>
          </w:pPr>
          <w:r w:rsidRPr="00233E8E">
            <w:rPr>
              <w:rFonts w:cs="Arial"/>
            </w:rPr>
            <w:t>©</w:t>
          </w:r>
          <w:r>
            <w:t>gematik mbH</w:t>
          </w:r>
        </w:p>
      </w:tc>
      <w:tc>
        <w:tcPr>
          <w:tcW w:w="1620" w:type="dxa"/>
          <w:shd w:val="clear" w:color="auto" w:fill="auto"/>
        </w:tcPr>
        <w:p w:rsidR="0021044A" w:rsidRDefault="0021044A" w:rsidP="001B7AF8">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sidR="00FB2EC0">
            <w:rPr>
              <w:noProof/>
            </w:rPr>
            <w:t>1</w:t>
          </w:r>
          <w:r w:rsidRPr="00365B07">
            <w:fldChar w:fldCharType="end"/>
          </w:r>
        </w:p>
      </w:tc>
    </w:tr>
  </w:tbl>
  <w:p w:rsidR="0021044A" w:rsidRDefault="0021044A" w:rsidP="001B7AF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21044A" w:rsidTr="001B7AF8">
      <w:tc>
        <w:tcPr>
          <w:tcW w:w="6588" w:type="dxa"/>
          <w:gridSpan w:val="2"/>
          <w:tcBorders>
            <w:top w:val="nil"/>
            <w:bottom w:val="single" w:sz="4" w:space="0" w:color="auto"/>
          </w:tcBorders>
          <w:shd w:val="clear" w:color="auto" w:fill="auto"/>
        </w:tcPr>
        <w:p w:rsidR="0021044A" w:rsidRDefault="0021044A" w:rsidP="001B7AF8">
          <w:pPr>
            <w:pStyle w:val="Fuzeile"/>
          </w:pPr>
        </w:p>
      </w:tc>
      <w:tc>
        <w:tcPr>
          <w:tcW w:w="2308" w:type="dxa"/>
          <w:tcBorders>
            <w:top w:val="nil"/>
            <w:bottom w:val="single" w:sz="4" w:space="0" w:color="auto"/>
          </w:tcBorders>
          <w:shd w:val="clear" w:color="auto" w:fill="auto"/>
        </w:tcPr>
        <w:p w:rsidR="0021044A" w:rsidRDefault="0021044A" w:rsidP="001B7AF8">
          <w:pPr>
            <w:pStyle w:val="Fuzeile"/>
            <w:jc w:val="right"/>
          </w:pPr>
        </w:p>
      </w:tc>
    </w:tr>
    <w:tr w:rsidR="0021044A" w:rsidTr="001B7AF8">
      <w:tc>
        <w:tcPr>
          <w:tcW w:w="6588" w:type="dxa"/>
          <w:gridSpan w:val="2"/>
          <w:tcBorders>
            <w:top w:val="single" w:sz="4" w:space="0" w:color="auto"/>
            <w:bottom w:val="nil"/>
          </w:tcBorders>
          <w:shd w:val="clear" w:color="auto" w:fill="auto"/>
        </w:tcPr>
        <w:p w:rsidR="0021044A" w:rsidRPr="00C80FA7" w:rsidRDefault="0021044A" w:rsidP="001B7AF8">
          <w:pPr>
            <w:pStyle w:val="Fuzeile"/>
          </w:pPr>
          <w:r>
            <w:fldChar w:fldCharType="begin"/>
          </w:r>
          <w:r w:rsidRPr="00C80FA7">
            <w:instrText xml:space="preserve"> FILENAME   \* MERGEFORMAT </w:instrText>
          </w:r>
          <w:r>
            <w:fldChar w:fldCharType="separate"/>
          </w:r>
          <w:r w:rsidR="00FB2EC0">
            <w:rPr>
              <w:noProof/>
            </w:rPr>
            <w:t>gemSpec_Karten_Fach_TIP_G2.1_V3.0.0.doc</w:t>
          </w:r>
          <w:r>
            <w:fldChar w:fldCharType="end"/>
          </w:r>
        </w:p>
      </w:tc>
      <w:tc>
        <w:tcPr>
          <w:tcW w:w="2308" w:type="dxa"/>
          <w:tcBorders>
            <w:top w:val="single" w:sz="4" w:space="0" w:color="auto"/>
            <w:bottom w:val="nil"/>
          </w:tcBorders>
          <w:shd w:val="clear" w:color="auto" w:fill="auto"/>
        </w:tcPr>
        <w:p w:rsidR="0021044A" w:rsidRDefault="0021044A" w:rsidP="001B7AF8">
          <w:pPr>
            <w:pStyle w:val="Fuzeile"/>
            <w:jc w:val="right"/>
          </w:pPr>
          <w:r>
            <w:t xml:space="preserve">Seite </w:t>
          </w:r>
          <w:r w:rsidRPr="00233E8E">
            <w:rPr>
              <w:rStyle w:val="Seitenzahl"/>
              <w:sz w:val="16"/>
              <w:szCs w:val="16"/>
            </w:rPr>
            <w:fldChar w:fldCharType="begin"/>
          </w:r>
          <w:r w:rsidRPr="00233E8E">
            <w:rPr>
              <w:rStyle w:val="Seitenzahl"/>
              <w:sz w:val="16"/>
              <w:szCs w:val="16"/>
            </w:rPr>
            <w:instrText xml:space="preserve"> PAGE </w:instrText>
          </w:r>
          <w:r w:rsidRPr="00233E8E">
            <w:rPr>
              <w:rStyle w:val="Seitenzahl"/>
              <w:sz w:val="16"/>
              <w:szCs w:val="16"/>
            </w:rPr>
            <w:fldChar w:fldCharType="separate"/>
          </w:r>
          <w:r w:rsidR="00E655AE">
            <w:rPr>
              <w:rStyle w:val="Seitenzahl"/>
              <w:noProof/>
              <w:sz w:val="16"/>
              <w:szCs w:val="16"/>
            </w:rPr>
            <w:t>3</w:t>
          </w:r>
          <w:r w:rsidRPr="00233E8E">
            <w:rPr>
              <w:rStyle w:val="Seitenzahl"/>
              <w:sz w:val="16"/>
              <w:szCs w:val="16"/>
            </w:rPr>
            <w:fldChar w:fldCharType="end"/>
          </w:r>
          <w:r w:rsidRPr="00233E8E">
            <w:rPr>
              <w:rStyle w:val="Seitenzahl"/>
              <w:sz w:val="18"/>
              <w:szCs w:val="18"/>
            </w:rPr>
            <w:t xml:space="preserve"> von </w:t>
          </w:r>
          <w:r w:rsidRPr="00233E8E">
            <w:rPr>
              <w:rStyle w:val="Seitenzahl"/>
              <w:sz w:val="16"/>
              <w:szCs w:val="16"/>
            </w:rPr>
            <w:fldChar w:fldCharType="begin"/>
          </w:r>
          <w:r w:rsidRPr="00233E8E">
            <w:rPr>
              <w:rStyle w:val="Seitenzahl"/>
              <w:sz w:val="16"/>
              <w:szCs w:val="16"/>
            </w:rPr>
            <w:instrText xml:space="preserve"> NUMPAGES </w:instrText>
          </w:r>
          <w:r w:rsidRPr="00233E8E">
            <w:rPr>
              <w:rStyle w:val="Seitenzahl"/>
              <w:sz w:val="16"/>
              <w:szCs w:val="16"/>
            </w:rPr>
            <w:fldChar w:fldCharType="separate"/>
          </w:r>
          <w:r w:rsidR="00E655AE">
            <w:rPr>
              <w:rStyle w:val="Seitenzahl"/>
              <w:noProof/>
              <w:sz w:val="16"/>
              <w:szCs w:val="16"/>
            </w:rPr>
            <w:t>21</w:t>
          </w:r>
          <w:r w:rsidRPr="00233E8E">
            <w:rPr>
              <w:rStyle w:val="Seitenzahl"/>
              <w:sz w:val="16"/>
              <w:szCs w:val="16"/>
            </w:rPr>
            <w:fldChar w:fldCharType="end"/>
          </w:r>
        </w:p>
      </w:tc>
    </w:tr>
    <w:tr w:rsidR="0021044A" w:rsidTr="001B7AF8">
      <w:tc>
        <w:tcPr>
          <w:tcW w:w="3348" w:type="dxa"/>
          <w:tcBorders>
            <w:top w:val="nil"/>
          </w:tcBorders>
          <w:shd w:val="clear" w:color="auto" w:fill="auto"/>
        </w:tcPr>
        <w:p w:rsidR="0021044A" w:rsidRDefault="0021044A" w:rsidP="001B7AF8">
          <w:pPr>
            <w:pStyle w:val="Fuzeile"/>
          </w:pPr>
          <w:r>
            <w:t xml:space="preserve">Version: </w:t>
          </w:r>
          <w:r>
            <w:fldChar w:fldCharType="begin"/>
          </w:r>
          <w:r>
            <w:instrText xml:space="preserve"> REF Version \h  \* MERGEFORMAT </w:instrText>
          </w:r>
          <w:r>
            <w:fldChar w:fldCharType="separate"/>
          </w:r>
          <w:r w:rsidR="00FB2EC0">
            <w:rPr>
              <w:lang w:val="en-GB"/>
            </w:rPr>
            <w:t>3.0.0</w:t>
          </w:r>
          <w:r>
            <w:fldChar w:fldCharType="end"/>
          </w:r>
        </w:p>
      </w:tc>
      <w:tc>
        <w:tcPr>
          <w:tcW w:w="3240" w:type="dxa"/>
          <w:tcBorders>
            <w:top w:val="nil"/>
          </w:tcBorders>
          <w:shd w:val="clear" w:color="auto" w:fill="auto"/>
        </w:tcPr>
        <w:p w:rsidR="0021044A" w:rsidRDefault="0021044A" w:rsidP="001B7AF8">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rsidR="00FB2EC0">
            <w:t>öffentlich</w:t>
          </w:r>
          <w:r w:rsidRPr="00233E8E">
            <w:rPr>
              <w:rStyle w:val="Seitenzahl"/>
              <w:sz w:val="16"/>
              <w:szCs w:val="16"/>
            </w:rPr>
            <w:fldChar w:fldCharType="end"/>
          </w:r>
        </w:p>
      </w:tc>
      <w:tc>
        <w:tcPr>
          <w:tcW w:w="2308" w:type="dxa"/>
          <w:tcBorders>
            <w:top w:val="nil"/>
          </w:tcBorders>
          <w:shd w:val="clear" w:color="auto" w:fill="auto"/>
        </w:tcPr>
        <w:p w:rsidR="0021044A" w:rsidRDefault="0021044A" w:rsidP="001B7AF8">
          <w:pPr>
            <w:pStyle w:val="Fuzeile"/>
            <w:jc w:val="right"/>
          </w:pPr>
          <w:r>
            <w:t xml:space="preserve">Stand: </w:t>
          </w:r>
          <w:r>
            <w:fldChar w:fldCharType="begin"/>
          </w:r>
          <w:r>
            <w:instrText xml:space="preserve"> REF Stand \h  \* MERGEFORMAT </w:instrText>
          </w:r>
          <w:r>
            <w:fldChar w:fldCharType="separate"/>
          </w:r>
          <w:r w:rsidR="00FB2EC0">
            <w:t>18.12.2017</w:t>
          </w:r>
          <w:r>
            <w:fldChar w:fldCharType="end"/>
          </w:r>
          <w:r>
            <w:t xml:space="preserve">  </w:t>
          </w:r>
        </w:p>
      </w:tc>
    </w:tr>
  </w:tbl>
  <w:p w:rsidR="0021044A" w:rsidRPr="00FB5B44" w:rsidRDefault="0021044A" w:rsidP="001B7AF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21044A" w:rsidTr="001B7AF8">
      <w:tc>
        <w:tcPr>
          <w:tcW w:w="6588" w:type="dxa"/>
          <w:gridSpan w:val="2"/>
          <w:tcBorders>
            <w:top w:val="nil"/>
            <w:bottom w:val="single" w:sz="4" w:space="0" w:color="auto"/>
          </w:tcBorders>
          <w:shd w:val="clear" w:color="auto" w:fill="auto"/>
        </w:tcPr>
        <w:p w:rsidR="0021044A" w:rsidRDefault="0021044A" w:rsidP="001B7AF8">
          <w:pPr>
            <w:pStyle w:val="Fuzeile"/>
          </w:pPr>
        </w:p>
      </w:tc>
      <w:tc>
        <w:tcPr>
          <w:tcW w:w="2308" w:type="dxa"/>
          <w:tcBorders>
            <w:top w:val="nil"/>
            <w:bottom w:val="single" w:sz="4" w:space="0" w:color="auto"/>
          </w:tcBorders>
          <w:shd w:val="clear" w:color="auto" w:fill="auto"/>
        </w:tcPr>
        <w:p w:rsidR="0021044A" w:rsidRDefault="0021044A" w:rsidP="001B7AF8">
          <w:pPr>
            <w:pStyle w:val="Fuzeile"/>
            <w:jc w:val="right"/>
          </w:pPr>
        </w:p>
      </w:tc>
    </w:tr>
    <w:tr w:rsidR="0021044A" w:rsidTr="001B7AF8">
      <w:tc>
        <w:tcPr>
          <w:tcW w:w="6588" w:type="dxa"/>
          <w:gridSpan w:val="2"/>
          <w:tcBorders>
            <w:top w:val="single" w:sz="4" w:space="0" w:color="auto"/>
            <w:bottom w:val="nil"/>
          </w:tcBorders>
          <w:shd w:val="clear" w:color="auto" w:fill="auto"/>
        </w:tcPr>
        <w:p w:rsidR="0021044A" w:rsidRPr="00C80FA7" w:rsidRDefault="0021044A" w:rsidP="001B7AF8">
          <w:pPr>
            <w:pStyle w:val="Fuzeile"/>
          </w:pPr>
          <w:r>
            <w:fldChar w:fldCharType="begin"/>
          </w:r>
          <w:r w:rsidRPr="00C80FA7">
            <w:instrText xml:space="preserve"> FILENAME   \* MERGEFORMAT </w:instrText>
          </w:r>
          <w:r>
            <w:fldChar w:fldCharType="separate"/>
          </w:r>
          <w:r w:rsidR="00FB2EC0">
            <w:rPr>
              <w:noProof/>
            </w:rPr>
            <w:t>gemSpec_Karten_Fach_TIP_G2.1_V3.0.0.doc</w:t>
          </w:r>
          <w:r>
            <w:fldChar w:fldCharType="end"/>
          </w:r>
        </w:p>
      </w:tc>
      <w:tc>
        <w:tcPr>
          <w:tcW w:w="2308" w:type="dxa"/>
          <w:tcBorders>
            <w:top w:val="single" w:sz="4" w:space="0" w:color="auto"/>
            <w:bottom w:val="nil"/>
          </w:tcBorders>
          <w:shd w:val="clear" w:color="auto" w:fill="auto"/>
        </w:tcPr>
        <w:p w:rsidR="0021044A" w:rsidRDefault="0021044A" w:rsidP="001B7AF8">
          <w:pPr>
            <w:pStyle w:val="Fuzeile"/>
            <w:jc w:val="right"/>
          </w:pPr>
          <w:r>
            <w:t xml:space="preserve">Seite </w:t>
          </w:r>
          <w:r w:rsidRPr="00233E8E">
            <w:rPr>
              <w:rStyle w:val="Seitenzahl"/>
              <w:sz w:val="16"/>
              <w:szCs w:val="16"/>
            </w:rPr>
            <w:fldChar w:fldCharType="begin"/>
          </w:r>
          <w:r w:rsidRPr="00233E8E">
            <w:rPr>
              <w:rStyle w:val="Seitenzahl"/>
              <w:sz w:val="16"/>
              <w:szCs w:val="16"/>
            </w:rPr>
            <w:instrText xml:space="preserve"> PAGE </w:instrText>
          </w:r>
          <w:r w:rsidRPr="00233E8E">
            <w:rPr>
              <w:rStyle w:val="Seitenzahl"/>
              <w:sz w:val="16"/>
              <w:szCs w:val="16"/>
            </w:rPr>
            <w:fldChar w:fldCharType="separate"/>
          </w:r>
          <w:r w:rsidR="00E655AE">
            <w:rPr>
              <w:rStyle w:val="Seitenzahl"/>
              <w:noProof/>
              <w:sz w:val="16"/>
              <w:szCs w:val="16"/>
            </w:rPr>
            <w:t>21</w:t>
          </w:r>
          <w:r w:rsidRPr="00233E8E">
            <w:rPr>
              <w:rStyle w:val="Seitenzahl"/>
              <w:sz w:val="16"/>
              <w:szCs w:val="16"/>
            </w:rPr>
            <w:fldChar w:fldCharType="end"/>
          </w:r>
          <w:r w:rsidRPr="00233E8E">
            <w:rPr>
              <w:rStyle w:val="Seitenzahl"/>
              <w:sz w:val="18"/>
              <w:szCs w:val="18"/>
            </w:rPr>
            <w:t xml:space="preserve"> von </w:t>
          </w:r>
          <w:r w:rsidRPr="00233E8E">
            <w:rPr>
              <w:rStyle w:val="Seitenzahl"/>
              <w:sz w:val="16"/>
              <w:szCs w:val="16"/>
            </w:rPr>
            <w:fldChar w:fldCharType="begin"/>
          </w:r>
          <w:r w:rsidRPr="00233E8E">
            <w:rPr>
              <w:rStyle w:val="Seitenzahl"/>
              <w:sz w:val="16"/>
              <w:szCs w:val="16"/>
            </w:rPr>
            <w:instrText xml:space="preserve"> NUMPAGES </w:instrText>
          </w:r>
          <w:r w:rsidRPr="00233E8E">
            <w:rPr>
              <w:rStyle w:val="Seitenzahl"/>
              <w:sz w:val="16"/>
              <w:szCs w:val="16"/>
            </w:rPr>
            <w:fldChar w:fldCharType="separate"/>
          </w:r>
          <w:r w:rsidR="00E655AE">
            <w:rPr>
              <w:rStyle w:val="Seitenzahl"/>
              <w:noProof/>
              <w:sz w:val="16"/>
              <w:szCs w:val="16"/>
            </w:rPr>
            <w:t>21</w:t>
          </w:r>
          <w:r w:rsidRPr="00233E8E">
            <w:rPr>
              <w:rStyle w:val="Seitenzahl"/>
              <w:sz w:val="16"/>
              <w:szCs w:val="16"/>
            </w:rPr>
            <w:fldChar w:fldCharType="end"/>
          </w:r>
        </w:p>
      </w:tc>
    </w:tr>
    <w:tr w:rsidR="0021044A" w:rsidTr="001B7AF8">
      <w:tc>
        <w:tcPr>
          <w:tcW w:w="3348" w:type="dxa"/>
          <w:tcBorders>
            <w:top w:val="nil"/>
          </w:tcBorders>
          <w:shd w:val="clear" w:color="auto" w:fill="auto"/>
        </w:tcPr>
        <w:p w:rsidR="0021044A" w:rsidRDefault="0021044A" w:rsidP="001B7AF8">
          <w:pPr>
            <w:pStyle w:val="Fuzeile"/>
          </w:pPr>
          <w:r>
            <w:t xml:space="preserve">Version: </w:t>
          </w:r>
          <w:r>
            <w:fldChar w:fldCharType="begin"/>
          </w:r>
          <w:r>
            <w:instrText xml:space="preserve"> REF Version \h  \* MERGEFORMAT </w:instrText>
          </w:r>
          <w:r>
            <w:fldChar w:fldCharType="separate"/>
          </w:r>
          <w:r w:rsidR="00FB2EC0">
            <w:rPr>
              <w:lang w:val="en-GB"/>
            </w:rPr>
            <w:t>3.0.0</w:t>
          </w:r>
          <w:r>
            <w:fldChar w:fldCharType="end"/>
          </w:r>
        </w:p>
      </w:tc>
      <w:tc>
        <w:tcPr>
          <w:tcW w:w="3240" w:type="dxa"/>
          <w:tcBorders>
            <w:top w:val="nil"/>
          </w:tcBorders>
          <w:shd w:val="clear" w:color="auto" w:fill="auto"/>
        </w:tcPr>
        <w:p w:rsidR="0021044A" w:rsidRDefault="0021044A" w:rsidP="001B7AF8">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rsidR="00FB2EC0">
            <w:t>öffentlich</w:t>
          </w:r>
          <w:r w:rsidRPr="00233E8E">
            <w:rPr>
              <w:rStyle w:val="Seitenzahl"/>
              <w:sz w:val="16"/>
              <w:szCs w:val="16"/>
            </w:rPr>
            <w:fldChar w:fldCharType="end"/>
          </w:r>
        </w:p>
      </w:tc>
      <w:tc>
        <w:tcPr>
          <w:tcW w:w="2308" w:type="dxa"/>
          <w:tcBorders>
            <w:top w:val="nil"/>
          </w:tcBorders>
          <w:shd w:val="clear" w:color="auto" w:fill="auto"/>
        </w:tcPr>
        <w:p w:rsidR="0021044A" w:rsidRDefault="0021044A" w:rsidP="001B7AF8">
          <w:pPr>
            <w:pStyle w:val="Fuzeile"/>
            <w:jc w:val="right"/>
          </w:pPr>
          <w:r>
            <w:t xml:space="preserve">Stand: </w:t>
          </w:r>
          <w:r>
            <w:fldChar w:fldCharType="begin"/>
          </w:r>
          <w:r>
            <w:instrText xml:space="preserve"> REF Stand \h  \* MERGEFORMAT </w:instrText>
          </w:r>
          <w:r>
            <w:fldChar w:fldCharType="separate"/>
          </w:r>
          <w:r w:rsidR="00FB2EC0">
            <w:t>18.12.2017</w:t>
          </w:r>
          <w:r>
            <w:fldChar w:fldCharType="end"/>
          </w:r>
          <w:r>
            <w:t xml:space="preserve">  </w:t>
          </w:r>
        </w:p>
      </w:tc>
    </w:tr>
  </w:tbl>
  <w:p w:rsidR="0021044A" w:rsidRDefault="0021044A" w:rsidP="001B7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D43" w:rsidRDefault="00B27D43" w:rsidP="001B7AF8">
      <w:pPr>
        <w:pStyle w:val="Kurzberschrift"/>
      </w:pPr>
      <w:r>
        <w:separator/>
      </w:r>
    </w:p>
  </w:footnote>
  <w:footnote w:type="continuationSeparator" w:id="0">
    <w:p w:rsidR="00B27D43" w:rsidRDefault="00B27D43" w:rsidP="001B7AF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4A" w:rsidRPr="00CA7B46" w:rsidRDefault="0021044A" w:rsidP="001B7AF8">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21044A" w:rsidRDefault="0021044A" w:rsidP="001B7AF8">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21044A" w:rsidTr="001B7AF8">
      <w:tc>
        <w:tcPr>
          <w:tcW w:w="5148" w:type="dxa"/>
          <w:shd w:val="clear" w:color="auto" w:fill="auto"/>
        </w:tcPr>
        <w:p w:rsidR="0021044A" w:rsidRDefault="0021044A" w:rsidP="001B7AF8">
          <w:pPr>
            <w:pStyle w:val="Kurzberschrift"/>
          </w:pPr>
          <w:r w:rsidRPr="00233E8E">
            <w:rPr>
              <w:sz w:val="24"/>
              <w:szCs w:val="24"/>
            </w:rPr>
            <w:t>eHealth-Terminal</w:t>
          </w:r>
          <w:r w:rsidRPr="00233E8E">
            <w:rPr>
              <w:sz w:val="24"/>
              <w:szCs w:val="24"/>
            </w:rPr>
            <w:br/>
            <w:t>auf der</w:t>
          </w:r>
          <w:r>
            <w:t xml:space="preserve"> Basis SICCT für das deutsche Gesundheitswesen</w:t>
          </w:r>
        </w:p>
        <w:p w:rsidR="0021044A" w:rsidRDefault="0021044A" w:rsidP="001B7AF8">
          <w:pPr>
            <w:pStyle w:val="Kurzberschrift"/>
          </w:pPr>
        </w:p>
      </w:tc>
      <w:tc>
        <w:tcPr>
          <w:tcW w:w="997" w:type="dxa"/>
          <w:shd w:val="clear" w:color="auto" w:fill="auto"/>
        </w:tcPr>
        <w:p w:rsidR="0021044A" w:rsidRDefault="0021044A" w:rsidP="001B7AF8">
          <w:pPr>
            <w:pStyle w:val="Kopfzeile"/>
          </w:pPr>
        </w:p>
      </w:tc>
      <w:tc>
        <w:tcPr>
          <w:tcW w:w="3142" w:type="dxa"/>
          <w:shd w:val="clear" w:color="auto" w:fill="auto"/>
        </w:tcPr>
        <w:p w:rsidR="0021044A" w:rsidRDefault="0021044A" w:rsidP="001B7AF8">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21044A" w:rsidRDefault="0021044A" w:rsidP="001B7AF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21044A" w:rsidTr="001B7AF8">
      <w:tc>
        <w:tcPr>
          <w:tcW w:w="6503" w:type="dxa"/>
          <w:shd w:val="clear" w:color="auto" w:fill="auto"/>
        </w:tcPr>
        <w:p w:rsidR="0021044A" w:rsidRDefault="0021044A" w:rsidP="001B7AF8">
          <w:pPr>
            <w:pStyle w:val="gemTitelKopf"/>
          </w:pPr>
          <w:r w:rsidRPr="00233E8E">
            <w:rPr>
              <w:rFonts w:cs="Tahoma"/>
            </w:rPr>
            <w:fldChar w:fldCharType="begin"/>
          </w:r>
          <w:r w:rsidRPr="00233E8E">
            <w:rPr>
              <w:rFonts w:cs="Tahoma"/>
            </w:rPr>
            <w:instrText xml:space="preserve"> REF  DokTitel \h  \* MERGEFORMAT </w:instrText>
          </w:r>
          <w:r w:rsidRPr="00233E8E">
            <w:rPr>
              <w:rFonts w:cs="Tahoma"/>
            </w:rPr>
          </w:r>
          <w:r w:rsidRPr="00233E8E">
            <w:rPr>
              <w:rFonts w:cs="Tahoma"/>
            </w:rPr>
            <w:fldChar w:fldCharType="separate"/>
          </w:r>
          <w:r w:rsidR="00FB2EC0" w:rsidRPr="00933376">
            <w:t>Befüllvorschriften für die Plattformanteile der Karten der T</w:t>
          </w:r>
          <w:r w:rsidR="00FB2EC0">
            <w:t>I der Generation G2.1</w:t>
          </w:r>
          <w:r w:rsidRPr="00233E8E">
            <w:rPr>
              <w:rFonts w:cs="Tahoma"/>
            </w:rPr>
            <w:fldChar w:fldCharType="end"/>
          </w:r>
        </w:p>
      </w:tc>
      <w:tc>
        <w:tcPr>
          <w:tcW w:w="2442" w:type="dxa"/>
          <w:shd w:val="clear" w:color="auto" w:fill="auto"/>
        </w:tcPr>
        <w:p w:rsidR="0021044A" w:rsidRDefault="0021044A" w:rsidP="001B7AF8">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41.35pt">
                <v:imagedata r:id="rId1" o:title="Logo_Gematik_2012_Claim"/>
              </v:shape>
            </w:pict>
          </w:r>
        </w:p>
      </w:tc>
    </w:tr>
  </w:tbl>
  <w:p w:rsidR="0021044A" w:rsidRDefault="0021044A" w:rsidP="001B7AF8">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4A" w:rsidRDefault="0021044A" w:rsidP="001B7A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21044A" w:rsidTr="001B7AF8">
      <w:tc>
        <w:tcPr>
          <w:tcW w:w="6503" w:type="dxa"/>
          <w:shd w:val="clear" w:color="auto" w:fill="auto"/>
        </w:tcPr>
        <w:p w:rsidR="0021044A" w:rsidRDefault="0021044A" w:rsidP="001B7AF8">
          <w:pPr>
            <w:pStyle w:val="gemTitelKopf"/>
          </w:pPr>
          <w:r w:rsidRPr="00233E8E">
            <w:rPr>
              <w:rFonts w:cs="Tahoma"/>
            </w:rPr>
            <w:fldChar w:fldCharType="begin"/>
          </w:r>
          <w:r w:rsidRPr="00233E8E">
            <w:rPr>
              <w:rFonts w:cs="Tahoma"/>
            </w:rPr>
            <w:instrText xml:space="preserve"> REF  DokTitel \h  \* MERGEFORMAT </w:instrText>
          </w:r>
          <w:r w:rsidRPr="00233E8E">
            <w:rPr>
              <w:rFonts w:cs="Tahoma"/>
            </w:rPr>
          </w:r>
          <w:r w:rsidRPr="00233E8E">
            <w:rPr>
              <w:rFonts w:cs="Tahoma"/>
            </w:rPr>
            <w:fldChar w:fldCharType="separate"/>
          </w:r>
          <w:r w:rsidR="00FB2EC0" w:rsidRPr="00933376">
            <w:t>Befüllvorschriften für die Plattformanteile der Karten der T</w:t>
          </w:r>
          <w:r w:rsidR="00FB2EC0">
            <w:t>I der Generation G2.1</w:t>
          </w:r>
          <w:r w:rsidRPr="00233E8E">
            <w:rPr>
              <w:rFonts w:cs="Tahoma"/>
            </w:rPr>
            <w:fldChar w:fldCharType="end"/>
          </w:r>
        </w:p>
      </w:tc>
      <w:tc>
        <w:tcPr>
          <w:tcW w:w="2442" w:type="dxa"/>
          <w:shd w:val="clear" w:color="auto" w:fill="auto"/>
        </w:tcPr>
        <w:p w:rsidR="0021044A" w:rsidRDefault="0021044A" w:rsidP="001B7AF8">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35pt;height:41.35pt">
                <v:imagedata r:id="rId1" o:title="Logo_Gematik_2012_Claim"/>
              </v:shape>
            </w:pict>
          </w:r>
        </w:p>
      </w:tc>
    </w:tr>
  </w:tbl>
  <w:p w:rsidR="0021044A" w:rsidRDefault="0021044A" w:rsidP="001B7AF8">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3F6C"/>
    <w:multiLevelType w:val="multilevel"/>
    <w:tmpl w:val="6220CB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B9627CF"/>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06E1238"/>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8180A34"/>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5">
    <w:nsid w:val="209936DB"/>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221739B"/>
    <w:multiLevelType w:val="multilevel"/>
    <w:tmpl w:val="BE4CF3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88358F5"/>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E194214"/>
    <w:multiLevelType w:val="multilevel"/>
    <w:tmpl w:val="9B3CDEA6"/>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FA33498"/>
    <w:multiLevelType w:val="hybridMultilevel"/>
    <w:tmpl w:val="24C881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2372110"/>
    <w:multiLevelType w:val="hybridMultilevel"/>
    <w:tmpl w:val="458A41FA"/>
    <w:lvl w:ilvl="0">
      <w:start w:val="1"/>
      <w:numFmt w:val="decimal"/>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2">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3">
    <w:nsid w:val="36AA5C2F"/>
    <w:multiLevelType w:val="hybridMultilevel"/>
    <w:tmpl w:val="C27C9C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highlight w:val="none"/>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6">
    <w:nsid w:val="3F76477A"/>
    <w:multiLevelType w:val="hybridMultilevel"/>
    <w:tmpl w:val="D5CC9900"/>
    <w:lvl w:ilvl="0">
      <w:start w:val="1"/>
      <w:numFmt w:val="lowerLetter"/>
      <w:lvlText w:val="%1."/>
      <w:lvlJc w:val="left"/>
      <w:pPr>
        <w:tabs>
          <w:tab w:val="num" w:pos="712"/>
        </w:tabs>
        <w:ind w:left="1267" w:hanging="340"/>
      </w:pPr>
      <w:rPr>
        <w:rFonts w:hint="default"/>
      </w:rPr>
    </w:lvl>
    <w:lvl w:ilvl="1">
      <w:start w:val="1"/>
      <w:numFmt w:val="decimal"/>
      <w:lvlText w:val="%2."/>
      <w:lvlJc w:val="left"/>
      <w:pPr>
        <w:tabs>
          <w:tab w:val="num" w:pos="1516"/>
        </w:tabs>
        <w:ind w:left="1516" w:hanging="360"/>
      </w:pPr>
      <w:rPr>
        <w:rFonts w:hint="default"/>
      </w:r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7">
    <w:nsid w:val="3FAB547F"/>
    <w:multiLevelType w:val="multilevel"/>
    <w:tmpl w:val="BE4CF3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FFD5632"/>
    <w:multiLevelType w:val="multilevel"/>
    <w:tmpl w:val="633C73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2217431"/>
    <w:multiLevelType w:val="hybridMultilevel"/>
    <w:tmpl w:val="858251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2AD014A"/>
    <w:multiLevelType w:val="multilevel"/>
    <w:tmpl w:val="8C9CBAC4"/>
    <w:lvl w:ilvl="0">
      <w:start w:val="1"/>
      <w:numFmt w:val="decimal"/>
      <w:pStyle w:val="afiHinweise"/>
      <w:lvlText w:val="Hinweis %1:"/>
      <w:lvlJc w:val="left"/>
      <w:pPr>
        <w:tabs>
          <w:tab w:val="num" w:pos="1134"/>
        </w:tabs>
        <w:ind w:left="284" w:hanging="284"/>
      </w:pPr>
      <w:rPr>
        <w:rFonts w:hint="default"/>
        <w:strike w:val="0"/>
        <w:highlight w:val="none"/>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1">
    <w:nsid w:val="52F305E5"/>
    <w:multiLevelType w:val="hybridMultilevel"/>
    <w:tmpl w:val="8D544988"/>
    <w:lvl w:ilvl="0">
      <w:start w:val="1"/>
      <w:numFmt w:val="lowerLetter"/>
      <w:lvlText w:val="%1."/>
      <w:lvlJc w:val="left"/>
      <w:pPr>
        <w:tabs>
          <w:tab w:val="num" w:pos="712"/>
        </w:tabs>
        <w:ind w:left="1267" w:hanging="340"/>
      </w:pPr>
      <w:rPr>
        <w:rFonts w:hint="default"/>
      </w:rPr>
    </w:lvl>
    <w:lvl w:ilvl="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22">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27B4B3D"/>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324391A"/>
    <w:multiLevelType w:val="hybridMultilevel"/>
    <w:tmpl w:val="D188D89A"/>
    <w:lvl w:ilvl="0">
      <w:start w:val="1"/>
      <w:numFmt w:val="decimal"/>
      <w:lvlText w:val="%1."/>
      <w:lvlJc w:val="left"/>
      <w:pPr>
        <w:tabs>
          <w:tab w:val="num" w:pos="1516"/>
        </w:tabs>
        <w:ind w:left="1516" w:hanging="360"/>
      </w:pPr>
    </w:lvl>
    <w:lvl w:ilvl="1" w:tentative="1">
      <w:start w:val="1"/>
      <w:numFmt w:val="lowerLetter"/>
      <w:lvlText w:val="%2."/>
      <w:lvlJc w:val="left"/>
      <w:pPr>
        <w:tabs>
          <w:tab w:val="num" w:pos="2236"/>
        </w:tabs>
        <w:ind w:left="2236" w:hanging="360"/>
      </w:pPr>
    </w:lvl>
    <w:lvl w:ilvl="2" w:tentative="1">
      <w:start w:val="1"/>
      <w:numFmt w:val="lowerRoman"/>
      <w:lvlText w:val="%3."/>
      <w:lvlJc w:val="right"/>
      <w:pPr>
        <w:tabs>
          <w:tab w:val="num" w:pos="2956"/>
        </w:tabs>
        <w:ind w:left="2956" w:hanging="180"/>
      </w:pPr>
    </w:lvl>
    <w:lvl w:ilvl="3" w:tentative="1">
      <w:start w:val="1"/>
      <w:numFmt w:val="decimal"/>
      <w:lvlText w:val="%4."/>
      <w:lvlJc w:val="left"/>
      <w:pPr>
        <w:tabs>
          <w:tab w:val="num" w:pos="3676"/>
        </w:tabs>
        <w:ind w:left="3676" w:hanging="360"/>
      </w:pPr>
    </w:lvl>
    <w:lvl w:ilvl="4" w:tentative="1">
      <w:start w:val="1"/>
      <w:numFmt w:val="lowerLetter"/>
      <w:lvlText w:val="%5."/>
      <w:lvlJc w:val="left"/>
      <w:pPr>
        <w:tabs>
          <w:tab w:val="num" w:pos="4396"/>
        </w:tabs>
        <w:ind w:left="4396" w:hanging="360"/>
      </w:pPr>
    </w:lvl>
    <w:lvl w:ilvl="5" w:tentative="1">
      <w:start w:val="1"/>
      <w:numFmt w:val="lowerRoman"/>
      <w:lvlText w:val="%6."/>
      <w:lvlJc w:val="right"/>
      <w:pPr>
        <w:tabs>
          <w:tab w:val="num" w:pos="5116"/>
        </w:tabs>
        <w:ind w:left="5116" w:hanging="180"/>
      </w:pPr>
    </w:lvl>
    <w:lvl w:ilvl="6" w:tentative="1">
      <w:start w:val="1"/>
      <w:numFmt w:val="decimal"/>
      <w:lvlText w:val="%7."/>
      <w:lvlJc w:val="left"/>
      <w:pPr>
        <w:tabs>
          <w:tab w:val="num" w:pos="5836"/>
        </w:tabs>
        <w:ind w:left="5836" w:hanging="360"/>
      </w:pPr>
    </w:lvl>
    <w:lvl w:ilvl="7" w:tentative="1">
      <w:start w:val="1"/>
      <w:numFmt w:val="lowerLetter"/>
      <w:lvlText w:val="%8."/>
      <w:lvlJc w:val="left"/>
      <w:pPr>
        <w:tabs>
          <w:tab w:val="num" w:pos="6556"/>
        </w:tabs>
        <w:ind w:left="6556" w:hanging="360"/>
      </w:pPr>
    </w:lvl>
    <w:lvl w:ilvl="8" w:tentative="1">
      <w:start w:val="1"/>
      <w:numFmt w:val="lowerRoman"/>
      <w:lvlText w:val="%9."/>
      <w:lvlJc w:val="right"/>
      <w:pPr>
        <w:tabs>
          <w:tab w:val="num" w:pos="7276"/>
        </w:tabs>
        <w:ind w:left="7276" w:hanging="180"/>
      </w:pPr>
    </w:lvl>
  </w:abstractNum>
  <w:abstractNum w:abstractNumId="25">
    <w:nsid w:val="66C20019"/>
    <w:multiLevelType w:val="hybridMultilevel"/>
    <w:tmpl w:val="C3E48F58"/>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6">
    <w:nsid w:val="6A3123C5"/>
    <w:multiLevelType w:val="hybridMultilevel"/>
    <w:tmpl w:val="5B52E2F6"/>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647"/>
        </w:tabs>
        <w:ind w:left="1647" w:hanging="360"/>
      </w:pPr>
      <w:rPr>
        <w:rFonts w:hint="default"/>
      </w:r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7">
    <w:nsid w:val="6C0C5B33"/>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9">
    <w:nsid w:val="77490151"/>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FB40165"/>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15"/>
  </w:num>
  <w:num w:numId="3">
    <w:abstractNumId w:val="14"/>
  </w:num>
  <w:num w:numId="4">
    <w:abstractNumId w:val="22"/>
  </w:num>
  <w:num w:numId="5">
    <w:abstractNumId w:val="12"/>
  </w:num>
  <w:num w:numId="6">
    <w:abstractNumId w:val="4"/>
  </w:num>
  <w:num w:numId="7">
    <w:abstractNumId w:val="9"/>
  </w:num>
  <w:num w:numId="8">
    <w:abstractNumId w:val="10"/>
  </w:num>
  <w:num w:numId="9">
    <w:abstractNumId w:val="28"/>
  </w:num>
  <w:num w:numId="10">
    <w:abstractNumId w:val="16"/>
  </w:num>
  <w:num w:numId="11">
    <w:abstractNumId w:val="21"/>
  </w:num>
  <w:num w:numId="12">
    <w:abstractNumId w:val="24"/>
  </w:num>
  <w:num w:numId="13">
    <w:abstractNumId w:val="27"/>
  </w:num>
  <w:num w:numId="14">
    <w:abstractNumId w:val="0"/>
  </w:num>
  <w:num w:numId="15">
    <w:abstractNumId w:val="5"/>
  </w:num>
  <w:num w:numId="16">
    <w:abstractNumId w:val="29"/>
  </w:num>
  <w:num w:numId="17">
    <w:abstractNumId w:val="23"/>
  </w:num>
  <w:num w:numId="18">
    <w:abstractNumId w:val="30"/>
  </w:num>
  <w:num w:numId="19">
    <w:abstractNumId w:val="1"/>
  </w:num>
  <w:num w:numId="20">
    <w:abstractNumId w:val="17"/>
  </w:num>
  <w:num w:numId="21">
    <w:abstractNumId w:val="8"/>
  </w:num>
  <w:num w:numId="22">
    <w:abstractNumId w:val="6"/>
  </w:num>
  <w:num w:numId="23">
    <w:abstractNumId w:val="20"/>
  </w:num>
  <w:num w:numId="24">
    <w:abstractNumId w:val="25"/>
  </w:num>
  <w:num w:numId="25">
    <w:abstractNumId w:val="11"/>
  </w:num>
  <w:num w:numId="26">
    <w:abstractNumId w:val="3"/>
  </w:num>
  <w:num w:numId="27">
    <w:abstractNumId w:val="2"/>
  </w:num>
  <w:num w:numId="28">
    <w:abstractNumId w:val="13"/>
  </w:num>
  <w:num w:numId="29">
    <w:abstractNumId w:val="19"/>
  </w:num>
  <w:num w:numId="30">
    <w:abstractNumId w:val="26"/>
  </w:num>
  <w:num w:numId="31">
    <w:abstractNumId w:val="28"/>
  </w:num>
  <w:num w:numId="32">
    <w:abstractNumId w:val="28"/>
  </w:num>
  <w:num w:numId="33">
    <w:abstractNumId w:val="7"/>
  </w:num>
  <w:num w:numId="34">
    <w:abstractNumId w:val="7"/>
  </w:num>
  <w:num w:numId="35">
    <w:abstractNumId w:val="7"/>
  </w:num>
  <w:num w:numId="36">
    <w:abstractNumId w:val="7"/>
  </w:num>
  <w:num w:numId="37">
    <w:abstractNumId w:val="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dirty"/>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357"/>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1F21"/>
    <w:rsid w:val="0018270D"/>
    <w:rsid w:val="001B7AF8"/>
    <w:rsid w:val="001D6C0F"/>
    <w:rsid w:val="00206552"/>
    <w:rsid w:val="0021044A"/>
    <w:rsid w:val="002E7976"/>
    <w:rsid w:val="004459EF"/>
    <w:rsid w:val="00536FAC"/>
    <w:rsid w:val="005D2875"/>
    <w:rsid w:val="005F39E8"/>
    <w:rsid w:val="00663AB2"/>
    <w:rsid w:val="006A58F6"/>
    <w:rsid w:val="0070466B"/>
    <w:rsid w:val="00992FA3"/>
    <w:rsid w:val="009B047C"/>
    <w:rsid w:val="009D4952"/>
    <w:rsid w:val="00B27D43"/>
    <w:rsid w:val="00C9493A"/>
    <w:rsid w:val="00DA39D8"/>
    <w:rsid w:val="00DA7BB8"/>
    <w:rsid w:val="00DB62BA"/>
    <w:rsid w:val="00DF3662"/>
    <w:rsid w:val="00E11B09"/>
    <w:rsid w:val="00E655AE"/>
    <w:rsid w:val="00E66687"/>
    <w:rsid w:val="00FB2EC0"/>
    <w:rsid w:val="00FF72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F1101"/>
    <w:pPr>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655AE"/>
    <w:pPr>
      <w:keepNext/>
      <w:pageBreakBefore/>
      <w:numPr>
        <w:numId w:val="38"/>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655AE"/>
    <w:pPr>
      <w:keepNext/>
      <w:numPr>
        <w:ilvl w:val="1"/>
        <w:numId w:val="38"/>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655AE"/>
    <w:pPr>
      <w:keepNext/>
      <w:numPr>
        <w:ilvl w:val="2"/>
        <w:numId w:val="38"/>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655AE"/>
    <w:pPr>
      <w:keepNext/>
      <w:numPr>
        <w:ilvl w:val="3"/>
        <w:numId w:val="38"/>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655AE"/>
    <w:pPr>
      <w:keepNext/>
      <w:numPr>
        <w:ilvl w:val="4"/>
        <w:numId w:val="38"/>
      </w:numPr>
      <w:tabs>
        <w:tab w:val="left" w:pos="1009"/>
      </w:tabs>
      <w:spacing w:before="360" w:after="12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655AE"/>
    <w:pPr>
      <w:keepNext/>
      <w:numPr>
        <w:ilvl w:val="5"/>
        <w:numId w:val="38"/>
      </w:numPr>
      <w:spacing w:before="4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8"/>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8"/>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8"/>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E310B6"/>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E310B6"/>
    <w:pPr>
      <w:numPr>
        <w:numId w:val="3"/>
      </w:numPr>
    </w:pPr>
  </w:style>
  <w:style w:type="paragraph" w:customStyle="1" w:styleId="gem4">
    <w:name w:val="gem_Ü4"/>
    <w:basedOn w:val="berschrift4"/>
    <w:next w:val="gemStandard"/>
    <w:link w:val="gem4Zchn"/>
    <w:rsid w:val="00E02142"/>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ind w:left="220"/>
      <w:jc w:val="left"/>
    </w:pPr>
    <w:rPr>
      <w:b/>
      <w:iCs/>
      <w:szCs w:val="20"/>
    </w:rPr>
  </w:style>
  <w:style w:type="paragraph" w:styleId="Verzeichnis3">
    <w:name w:val="toc 3"/>
    <w:basedOn w:val="Standard"/>
    <w:next w:val="Verzeichnis4"/>
    <w:autoRedefine/>
    <w:uiPriority w:val="39"/>
    <w:rsid w:val="00CA7B46"/>
    <w:pPr>
      <w:ind w:left="440"/>
      <w:jc w:val="left"/>
    </w:pPr>
    <w:rPr>
      <w:szCs w:val="20"/>
    </w:rPr>
  </w:style>
  <w:style w:type="paragraph" w:styleId="Verzeichnis4">
    <w:name w:val="toc 4"/>
    <w:basedOn w:val="Standard"/>
    <w:next w:val="Standard"/>
    <w:autoRedefine/>
    <w:semiHidden/>
    <w:rsid w:val="00CA7B46"/>
    <w:pPr>
      <w:ind w:left="660"/>
      <w:jc w:val="left"/>
    </w:pPr>
    <w:rPr>
      <w:i/>
      <w:szCs w:val="20"/>
    </w:rPr>
  </w:style>
  <w:style w:type="character" w:styleId="Hyperlink">
    <w:name w:val="Hyperlink"/>
    <w:uiPriority w:val="99"/>
    <w:rsid w:val="00E310B6"/>
    <w:rPr>
      <w:rFonts w:ascii="Arial" w:hAnsi="Arial"/>
      <w:b/>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E310B6"/>
    <w:pPr>
      <w:numPr>
        <w:numId w:val="3"/>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73376B"/>
    <w:pPr>
      <w:spacing w:before="720"/>
      <w:jc w:val="center"/>
    </w:pPr>
    <w:rPr>
      <w:b/>
      <w:spacing w:val="40"/>
      <w:kern w:val="16"/>
      <w:sz w:val="56"/>
      <w:szCs w:val="56"/>
    </w:rPr>
  </w:style>
  <w:style w:type="paragraph" w:customStyle="1" w:styleId="gem2">
    <w:name w:val="gem_Ü2"/>
    <w:basedOn w:val="berschrift2"/>
    <w:next w:val="gemStandard"/>
    <w:link w:val="gem2Zchn"/>
    <w:rsid w:val="00E310B6"/>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E310B6"/>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5"/>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312A7E"/>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D53C42"/>
    <w:pPr>
      <w:widowControl w:val="0"/>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Standard"/>
    <w:link w:val="BeschriftungZchn"/>
    <w:qFormat/>
    <w:rsid w:val="00933376"/>
    <w:pPr>
      <w:spacing w:before="120"/>
      <w:jc w:val="left"/>
    </w:pPr>
    <w:rPr>
      <w:b/>
      <w:bCs/>
      <w:sz w:val="20"/>
      <w:szCs w:val="20"/>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7C4BC4"/>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ind w:left="1760"/>
      <w:jc w:val="left"/>
    </w:pPr>
    <w:rPr>
      <w:rFonts w:ascii="Times New Roman" w:hAnsi="Times New Roman"/>
      <w:sz w:val="18"/>
      <w:szCs w:val="18"/>
    </w:rPr>
  </w:style>
  <w:style w:type="character" w:customStyle="1" w:styleId="gem2Zchn">
    <w:name w:val="gem_Ü2 Zchn"/>
    <w:link w:val="gem2"/>
    <w:rsid w:val="00E310B6"/>
    <w:rPr>
      <w:rFonts w:ascii="Arial" w:eastAsia="MS Mincho" w:hAnsi="Arial" w:cs="Arial"/>
      <w:b/>
      <w:bCs/>
      <w:iCs/>
      <w:sz w:val="26"/>
      <w:szCs w:val="24"/>
    </w:rPr>
  </w:style>
  <w:style w:type="character" w:customStyle="1" w:styleId="gemTab10ptZchnZchn">
    <w:name w:val="gem_Tab_10pt Zchn Zchn"/>
    <w:link w:val="gemTab10pt"/>
    <w:rsid w:val="00D53C42"/>
    <w:rPr>
      <w:rFonts w:ascii="Arial" w:eastAsia="MS Mincho" w:hAnsi="Arial"/>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jc w:val="left"/>
    </w:pPr>
    <w:rPr>
      <w:rFonts w:eastAsia="Times New Roman" w:cs="Arial"/>
      <w:sz w:val="24"/>
    </w:rPr>
  </w:style>
  <w:style w:type="paragraph" w:styleId="NurText">
    <w:name w:val="Plain Text"/>
    <w:basedOn w:val="Standard"/>
    <w:rsid w:val="00DE4F55"/>
    <w:pPr>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BeschriftungZchn">
    <w:name w:val="Beschriftung Zchn"/>
    <w:aliases w:val="Bilder Zchn,Bilder + Zentriert + Zentriert Zchn,Bilder1 Zchn,Tabelle Zchn"/>
    <w:link w:val="Beschriftung"/>
    <w:rsid w:val="00933376"/>
    <w:rPr>
      <w:rFonts w:ascii="Arial" w:eastAsia="MS Mincho" w:hAnsi="Arial"/>
      <w:b/>
      <w:bCs/>
      <w:lang w:val="de-DE" w:eastAsia="de-DE" w:bidi="ar-SA"/>
    </w:rPr>
  </w:style>
  <w:style w:type="paragraph" w:customStyle="1" w:styleId="afiAnhang1">
    <w:name w:val="afiAnhang_1"/>
    <w:basedOn w:val="gemnonum1"/>
    <w:next w:val="gemStandard"/>
    <w:rsid w:val="006E1912"/>
    <w:pPr>
      <w:numPr>
        <w:numId w:val="7"/>
      </w:numPr>
      <w:autoSpaceDE w:val="0"/>
      <w:autoSpaceDN w:val="0"/>
      <w:adjustRightInd w:val="0"/>
      <w:spacing w:after="0"/>
    </w:pPr>
  </w:style>
  <w:style w:type="paragraph" w:customStyle="1" w:styleId="afiAnhang2">
    <w:name w:val="afiAnhang_2"/>
    <w:basedOn w:val="gemnonum2"/>
    <w:next w:val="gemStandard"/>
    <w:rsid w:val="006E1912"/>
    <w:pPr>
      <w:keepNext w:val="0"/>
      <w:numPr>
        <w:ilvl w:val="1"/>
        <w:numId w:val="7"/>
      </w:numPr>
      <w:autoSpaceDE w:val="0"/>
      <w:autoSpaceDN w:val="0"/>
      <w:adjustRightInd w:val="0"/>
      <w:ind w:left="0"/>
    </w:pPr>
  </w:style>
  <w:style w:type="paragraph" w:customStyle="1" w:styleId="afiAnhang3">
    <w:name w:val="afiAnhang_3"/>
    <w:basedOn w:val="gemnonum3"/>
    <w:next w:val="gemStandard"/>
    <w:rsid w:val="006E1912"/>
    <w:pPr>
      <w:numPr>
        <w:ilvl w:val="2"/>
        <w:numId w:val="7"/>
      </w:numPr>
      <w:autoSpaceDE w:val="0"/>
      <w:autoSpaceDN w:val="0"/>
      <w:adjustRightInd w:val="0"/>
    </w:pPr>
  </w:style>
  <w:style w:type="paragraph" w:customStyle="1" w:styleId="afiAnhang4">
    <w:name w:val="afiAnhang_4"/>
    <w:basedOn w:val="gemnonum4"/>
    <w:next w:val="gemStandard"/>
    <w:rsid w:val="006E1912"/>
    <w:pPr>
      <w:numPr>
        <w:ilvl w:val="3"/>
        <w:numId w:val="7"/>
      </w:numPr>
      <w:autoSpaceDE w:val="0"/>
      <w:autoSpaceDN w:val="0"/>
      <w:adjustRightInd w:val="0"/>
      <w:outlineLvl w:val="3"/>
    </w:pPr>
  </w:style>
  <w:style w:type="character" w:customStyle="1" w:styleId="UdoHolzaepfel">
    <w:name w:val="Udo.Holzaepfel"/>
    <w:semiHidden/>
    <w:rsid w:val="0065777D"/>
    <w:rPr>
      <w:rFonts w:ascii="Arial" w:hAnsi="Arial" w:cs="Arial"/>
      <w:color w:val="auto"/>
      <w:sz w:val="20"/>
      <w:szCs w:val="20"/>
    </w:rPr>
  </w:style>
  <w:style w:type="paragraph" w:customStyle="1" w:styleId="gemstandard0">
    <w:name w:val="gemstandard"/>
    <w:basedOn w:val="Standard"/>
    <w:rsid w:val="005C7B2C"/>
    <w:pPr>
      <w:spacing w:before="180" w:after="60"/>
    </w:pPr>
    <w:rPr>
      <w:rFonts w:eastAsia="Times New Roman" w:cs="Arial"/>
      <w:szCs w:val="22"/>
    </w:rPr>
  </w:style>
  <w:style w:type="paragraph" w:customStyle="1" w:styleId="aNorm">
    <w:name w:val="aNorm"/>
    <w:basedOn w:val="Standard"/>
    <w:link w:val="aNormZchnZchn"/>
    <w:rsid w:val="000D5D92"/>
    <w:pPr>
      <w:numPr>
        <w:numId w:val="9"/>
      </w:numPr>
      <w:autoSpaceDE w:val="0"/>
      <w:autoSpaceDN w:val="0"/>
      <w:adjustRightInd w:val="0"/>
    </w:pPr>
  </w:style>
  <w:style w:type="character" w:customStyle="1" w:styleId="aNormZchnZchn">
    <w:name w:val="aNorm Zchn Zchn"/>
    <w:link w:val="aNorm"/>
    <w:rsid w:val="000D5D92"/>
    <w:rPr>
      <w:rFonts w:ascii="Arial" w:eastAsia="MS Mincho" w:hAnsi="Arial"/>
      <w:sz w:val="22"/>
      <w:szCs w:val="24"/>
    </w:rPr>
  </w:style>
  <w:style w:type="character" w:customStyle="1" w:styleId="GEM3ZchnZchn">
    <w:name w:val="GEM_Ü3 Zchn Zchn"/>
    <w:rsid w:val="00CB3BCA"/>
    <w:rPr>
      <w:rFonts w:ascii="Arial" w:eastAsia="MS Mincho" w:hAnsi="Arial" w:cs="Arial"/>
      <w:b/>
      <w:bCs/>
      <w:sz w:val="24"/>
      <w:szCs w:val="24"/>
      <w:lang w:val="en-GB" w:eastAsia="de-DE" w:bidi="ar-SA"/>
    </w:rPr>
  </w:style>
  <w:style w:type="character" w:customStyle="1" w:styleId="KommentartextZchn">
    <w:name w:val="Kommentartext Zchn"/>
    <w:link w:val="Kommentartext"/>
    <w:locked/>
    <w:rsid w:val="00556B2A"/>
    <w:rPr>
      <w:rFonts w:ascii="Arial" w:eastAsia="MS Mincho" w:hAnsi="Arial"/>
      <w:lang w:val="de-DE" w:eastAsia="de-DE" w:bidi="ar-SA"/>
    </w:rPr>
  </w:style>
  <w:style w:type="character" w:customStyle="1" w:styleId="FunotentextZchn">
    <w:name w:val="Fußnotentext Zchn"/>
    <w:link w:val="Funotentext"/>
    <w:semiHidden/>
    <w:locked/>
    <w:rsid w:val="00C80FA7"/>
    <w:rPr>
      <w:rFonts w:ascii="Arial" w:hAnsi="Arial"/>
      <w:lang w:val="de-DE" w:eastAsia="de-DE" w:bidi="ar-SA"/>
    </w:rPr>
  </w:style>
  <w:style w:type="paragraph" w:customStyle="1" w:styleId="afiHinweise">
    <w:name w:val="afiHinweise"/>
    <w:basedOn w:val="Standard"/>
    <w:link w:val="afiHinweiseZchn"/>
    <w:rsid w:val="0030554C"/>
    <w:pPr>
      <w:numPr>
        <w:numId w:val="23"/>
      </w:numPr>
      <w:spacing w:before="60"/>
    </w:pPr>
    <w:rPr>
      <w:i/>
      <w:sz w:val="20"/>
      <w:szCs w:val="20"/>
    </w:rPr>
  </w:style>
  <w:style w:type="character" w:customStyle="1" w:styleId="gemBeschriftungZchn">
    <w:name w:val="gem_Beschriftung Zchn"/>
    <w:link w:val="gemBeschriftung"/>
    <w:rsid w:val="007C4BC4"/>
    <w:rPr>
      <w:rFonts w:ascii="Arial" w:eastAsia="MS Mincho" w:hAnsi="Arial"/>
      <w:b/>
      <w:bCs/>
      <w:lang w:val="de-DE" w:eastAsia="de-DE" w:bidi="ar-SA"/>
    </w:rPr>
  </w:style>
  <w:style w:type="character" w:customStyle="1" w:styleId="afiHinweiseZchn">
    <w:name w:val="afiHinweise Zchn"/>
    <w:link w:val="afiHinweise"/>
    <w:rsid w:val="00C62CAB"/>
    <w:rPr>
      <w:rFonts w:ascii="Arial" w:eastAsia="MS Mincho" w:hAnsi="Arial"/>
      <w:i/>
      <w:lang w:val="de-DE" w:eastAsia="de-DE" w:bidi="ar-SA"/>
    </w:rPr>
  </w:style>
  <w:style w:type="character" w:customStyle="1" w:styleId="gemListingZchn">
    <w:name w:val="gem_Listing Zchn"/>
    <w:link w:val="gemListing"/>
    <w:rsid w:val="00B667AC"/>
    <w:rPr>
      <w:rFonts w:ascii="Arial" w:eastAsia="MS Mincho" w:hAnsi="Arial"/>
      <w:sz w:val="18"/>
      <w:szCs w:val="18"/>
      <w:lang w:val="de-DE" w:eastAsia="de-DE" w:bidi="ar-SA"/>
    </w:rPr>
  </w:style>
  <w:style w:type="paragraph" w:customStyle="1" w:styleId="gemtab10pt0">
    <w:name w:val="gemtab10pt"/>
    <w:basedOn w:val="Standard"/>
    <w:rsid w:val="007F051E"/>
    <w:pPr>
      <w:jc w:val="left"/>
    </w:pPr>
    <w:rPr>
      <w:rFonts w:eastAsia="Times New Roman" w:cs="Arial"/>
      <w:sz w:val="24"/>
    </w:rPr>
  </w:style>
  <w:style w:type="paragraph" w:styleId="Titel">
    <w:name w:val="Title"/>
    <w:basedOn w:val="Standard"/>
    <w:next w:val="Standard"/>
    <w:link w:val="TitelZchn"/>
    <w:uiPriority w:val="10"/>
    <w:qFormat/>
    <w:rsid w:val="00E655AE"/>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E655AE"/>
    <w:rPr>
      <w:rFonts w:ascii="Arial" w:hAnsi="Arial"/>
      <w:b/>
      <w:sz w:val="28"/>
      <w:szCs w:val="52"/>
      <w:lang w:eastAsia="en-US"/>
    </w:rPr>
  </w:style>
  <w:style w:type="character" w:customStyle="1" w:styleId="berschrift1Zchn">
    <w:name w:val="Überschrift 1 Zchn"/>
    <w:link w:val="berschrift1"/>
    <w:uiPriority w:val="9"/>
    <w:rsid w:val="00E655AE"/>
    <w:rPr>
      <w:rFonts w:ascii="Arial" w:hAnsi="Arial"/>
      <w:b/>
      <w:sz w:val="28"/>
      <w:szCs w:val="32"/>
      <w:lang w:eastAsia="en-US"/>
    </w:rPr>
  </w:style>
  <w:style w:type="character" w:customStyle="1" w:styleId="berschrift2Zchn">
    <w:name w:val="Überschrift 2 Zchn"/>
    <w:link w:val="berschrift2"/>
    <w:uiPriority w:val="9"/>
    <w:rsid w:val="00E655AE"/>
    <w:rPr>
      <w:rFonts w:ascii="Arial" w:hAnsi="Arial"/>
      <w:b/>
      <w:sz w:val="26"/>
      <w:szCs w:val="26"/>
      <w:lang w:eastAsia="en-US"/>
    </w:rPr>
  </w:style>
  <w:style w:type="character" w:customStyle="1" w:styleId="berschrift3Zchn">
    <w:name w:val="Überschrift 3 Zchn"/>
    <w:link w:val="berschrift3"/>
    <w:uiPriority w:val="9"/>
    <w:rsid w:val="00E655AE"/>
    <w:rPr>
      <w:rFonts w:ascii="Arial" w:hAnsi="Arial"/>
      <w:b/>
      <w:sz w:val="24"/>
      <w:szCs w:val="24"/>
      <w:lang w:eastAsia="en-US"/>
    </w:rPr>
  </w:style>
  <w:style w:type="character" w:customStyle="1" w:styleId="berschrift4Zchn">
    <w:name w:val="Überschrift 4 Zchn"/>
    <w:link w:val="berschrift4"/>
    <w:uiPriority w:val="9"/>
    <w:rsid w:val="00E655AE"/>
    <w:rPr>
      <w:rFonts w:ascii="Arial" w:hAnsi="Arial"/>
      <w:b/>
      <w:iCs/>
      <w:sz w:val="22"/>
      <w:szCs w:val="24"/>
      <w:lang w:eastAsia="en-US"/>
    </w:rPr>
  </w:style>
  <w:style w:type="character" w:customStyle="1" w:styleId="berschrift5Zchn">
    <w:name w:val="Überschrift 5 Zchn"/>
    <w:link w:val="berschrift5"/>
    <w:uiPriority w:val="9"/>
    <w:rsid w:val="00E655AE"/>
    <w:rPr>
      <w:rFonts w:ascii="Arial" w:hAnsi="Arial"/>
      <w:i/>
      <w:sz w:val="22"/>
      <w:szCs w:val="24"/>
      <w:lang w:eastAsia="en-US"/>
    </w:rPr>
  </w:style>
  <w:style w:type="character" w:customStyle="1" w:styleId="berschrift6Zchn">
    <w:name w:val="Überschrift 6 Zchn"/>
    <w:link w:val="berschrift6"/>
    <w:uiPriority w:val="9"/>
    <w:rsid w:val="00E655AE"/>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263946">
      <w:bodyDiv w:val="1"/>
      <w:marLeft w:val="0"/>
      <w:marRight w:val="0"/>
      <w:marTop w:val="0"/>
      <w:marBottom w:val="0"/>
      <w:divBdr>
        <w:top w:val="none" w:sz="0" w:space="0" w:color="auto"/>
        <w:left w:val="none" w:sz="0" w:space="0" w:color="auto"/>
        <w:bottom w:val="none" w:sz="0" w:space="0" w:color="auto"/>
        <w:right w:val="none" w:sz="0" w:space="0" w:color="auto"/>
      </w:divBdr>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kartenbezogene-identifier.de/de/kartenhersteller-kennungen.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kartenbezogene-identifier.de/de/chiphersteller-kennung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s1-germany.de" TargetMode="External"/><Relationship Id="rId23" Type="http://schemas.openxmlformats.org/officeDocument/2006/relationships/hyperlink" Target="http://141.12.72.35/_karten_ident/SIT/pdfs/ICCM_Antrag_2006.pdf" TargetMode="External"/><Relationship Id="rId10" Type="http://schemas.openxmlformats.org/officeDocument/2006/relationships/header" Target="header2.xml"/><Relationship Id="rId19" Type="http://schemas.openxmlformats.org/officeDocument/2006/relationships/hyperlink" Target="http://www.kartenbezogene-identifier.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sit.fraunhof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B8D95-2046-4BB8-B953-DC1D73E1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21</Pages>
  <Words>4845</Words>
  <Characters>30527</Characters>
  <Application>Microsoft Office Word</Application>
  <DocSecurity>4</DocSecurity>
  <Lines>254</Lines>
  <Paragraphs>70</Paragraphs>
  <ScaleCrop>false</ScaleCrop>
  <HeadingPairs>
    <vt:vector size="4" baseType="variant">
      <vt:variant>
        <vt:lpstr>Titel</vt:lpstr>
      </vt:variant>
      <vt:variant>
        <vt:i4>1</vt:i4>
      </vt:variant>
      <vt:variant>
        <vt:lpstr>Überschriften</vt:lpstr>
      </vt:variant>
      <vt:variant>
        <vt:i4>30</vt:i4>
      </vt:variant>
    </vt:vector>
  </HeadingPairs>
  <TitlesOfParts>
    <vt:vector size="31" baseType="lpstr">
      <vt:lpstr>Spezifikation Karten</vt:lpstr>
      <vt:lpstr>Dokumentinformationen</vt:lpstr>
      <vt:lpstr>Inhaltsverzeichnis</vt:lpstr>
      <vt:lpstr>Einordnung des Dokuments</vt:lpstr>
      <vt:lpstr>    Zielsetzung</vt:lpstr>
      <vt:lpstr>    Zielgruppe</vt:lpstr>
      <vt:lpstr>    Geltungsbereich</vt:lpstr>
      <vt:lpstr>    Abgrenzungen</vt:lpstr>
      <vt:lpstr>    Methodik</vt:lpstr>
      <vt:lpstr>Befüllvorschriften für alle Karten</vt:lpstr>
      <vt:lpstr>    Begriffsdefinitionen und Kodierungsvorschriften</vt:lpstr>
      <vt:lpstr>        Produkttypen und Produktidentifikatoren</vt:lpstr>
      <vt:lpstr>        Kodierung von Versionskennungen und Produktidentifikatoren</vt:lpstr>
      <vt:lpstr>    EF.Version @deprecated</vt:lpstr>
      <vt:lpstr>    EF.Version2 </vt:lpstr>
      <vt:lpstr>    EF.ATR (Answer to Reset)</vt:lpstr>
      <vt:lpstr>    EF.GDO</vt:lpstr>
      <vt:lpstr>Befüllvorschriften für Karten mit der Option „Lange Lebensdauer im Feld“</vt:lpstr>
      <vt:lpstr>    EF.KeyInfo (Struktur der Zugriffstabelle)</vt:lpstr>
      <vt:lpstr>Befüllvorschriften für die Plattformanteile der eGK</vt:lpstr>
      <vt:lpstr>    EF.Logging (Protokolldaten)</vt:lpstr>
      <vt:lpstr>    Vorlage für Fachanwendungen der eGK (informativ)</vt:lpstr>
      <vt:lpstr>Befüllvorschriften für die Plattformanteile der gSMC-K</vt:lpstr>
      <vt:lpstr>    EF.EnvironmentSettings (Umgebungskennzeichnung)</vt:lpstr>
      <vt:lpstr>Anhang A – Verzeichnisse</vt:lpstr>
      <vt:lpstr>    A1 – Abkürzungen</vt:lpstr>
      <vt:lpstr>    A2 – Glossar</vt:lpstr>
      <vt:lpstr>    A3 – Tabellenverzeichnis</vt:lpstr>
      <vt:lpstr>    A4 – Referenzierte Dokumente</vt:lpstr>
      <vt:lpstr>        A4.1 – Dokumente der gematik</vt:lpstr>
      <vt:lpstr>        A4.2 – Weitere Dokumente</vt:lpstr>
    </vt:vector>
  </TitlesOfParts>
  <Company>gematik mbH</Company>
  <LinksUpToDate>false</LinksUpToDate>
  <CharactersWithSpaces>35302</CharactersWithSpaces>
  <SharedDoc>false</SharedDoc>
  <HLinks>
    <vt:vector size="252" baseType="variant">
      <vt:variant>
        <vt:i4>2818108</vt:i4>
      </vt:variant>
      <vt:variant>
        <vt:i4>390</vt:i4>
      </vt:variant>
      <vt:variant>
        <vt:i4>0</vt:i4>
      </vt:variant>
      <vt:variant>
        <vt:i4>5</vt:i4>
      </vt:variant>
      <vt:variant>
        <vt:lpwstr>http://141.12.72.35/_karten_ident/SIT/pdfs/ICCM_Antrag_2006.pdf</vt:lpwstr>
      </vt:variant>
      <vt:variant>
        <vt:lpwstr/>
      </vt:variant>
      <vt:variant>
        <vt:i4>262152</vt:i4>
      </vt:variant>
      <vt:variant>
        <vt:i4>387</vt:i4>
      </vt:variant>
      <vt:variant>
        <vt:i4>0</vt:i4>
      </vt:variant>
      <vt:variant>
        <vt:i4>5</vt:i4>
      </vt:variant>
      <vt:variant>
        <vt:lpwstr>http://www.sit.fraunhofer.de/</vt:lpwstr>
      </vt:variant>
      <vt:variant>
        <vt:lpwstr/>
      </vt:variant>
      <vt:variant>
        <vt:i4>3997744</vt:i4>
      </vt:variant>
      <vt:variant>
        <vt:i4>384</vt:i4>
      </vt:variant>
      <vt:variant>
        <vt:i4>0</vt:i4>
      </vt:variant>
      <vt:variant>
        <vt:i4>5</vt:i4>
      </vt:variant>
      <vt:variant>
        <vt:lpwstr>http://www.kartenbezogene-identifier.de/de/kartenhersteller-kennungen.html</vt:lpwstr>
      </vt:variant>
      <vt:variant>
        <vt:lpwstr/>
      </vt:variant>
      <vt:variant>
        <vt:i4>4915283</vt:i4>
      </vt:variant>
      <vt:variant>
        <vt:i4>381</vt:i4>
      </vt:variant>
      <vt:variant>
        <vt:i4>0</vt:i4>
      </vt:variant>
      <vt:variant>
        <vt:i4>5</vt:i4>
      </vt:variant>
      <vt:variant>
        <vt:lpwstr>http://www.kartenbezogene-identifier.de/de/chiphersteller-kennungen.html</vt:lpwstr>
      </vt:variant>
      <vt:variant>
        <vt:lpwstr/>
      </vt:variant>
      <vt:variant>
        <vt:i4>5767185</vt:i4>
      </vt:variant>
      <vt:variant>
        <vt:i4>378</vt:i4>
      </vt:variant>
      <vt:variant>
        <vt:i4>0</vt:i4>
      </vt:variant>
      <vt:variant>
        <vt:i4>5</vt:i4>
      </vt:variant>
      <vt:variant>
        <vt:lpwstr>http://www.kartenbezogene-identifier.de/</vt:lpwstr>
      </vt:variant>
      <vt:variant>
        <vt:lpwstr/>
      </vt:variant>
      <vt:variant>
        <vt:i4>1966131</vt:i4>
      </vt:variant>
      <vt:variant>
        <vt:i4>371</vt:i4>
      </vt:variant>
      <vt:variant>
        <vt:i4>0</vt:i4>
      </vt:variant>
      <vt:variant>
        <vt:i4>5</vt:i4>
      </vt:variant>
      <vt:variant>
        <vt:lpwstr/>
      </vt:variant>
      <vt:variant>
        <vt:lpwstr>_Toc501358222</vt:lpwstr>
      </vt:variant>
      <vt:variant>
        <vt:i4>1966131</vt:i4>
      </vt:variant>
      <vt:variant>
        <vt:i4>365</vt:i4>
      </vt:variant>
      <vt:variant>
        <vt:i4>0</vt:i4>
      </vt:variant>
      <vt:variant>
        <vt:i4>5</vt:i4>
      </vt:variant>
      <vt:variant>
        <vt:lpwstr/>
      </vt:variant>
      <vt:variant>
        <vt:lpwstr>_Toc501358221</vt:lpwstr>
      </vt:variant>
      <vt:variant>
        <vt:i4>1966131</vt:i4>
      </vt:variant>
      <vt:variant>
        <vt:i4>359</vt:i4>
      </vt:variant>
      <vt:variant>
        <vt:i4>0</vt:i4>
      </vt:variant>
      <vt:variant>
        <vt:i4>5</vt:i4>
      </vt:variant>
      <vt:variant>
        <vt:lpwstr/>
      </vt:variant>
      <vt:variant>
        <vt:lpwstr>_Toc501358220</vt:lpwstr>
      </vt:variant>
      <vt:variant>
        <vt:i4>1900595</vt:i4>
      </vt:variant>
      <vt:variant>
        <vt:i4>353</vt:i4>
      </vt:variant>
      <vt:variant>
        <vt:i4>0</vt:i4>
      </vt:variant>
      <vt:variant>
        <vt:i4>5</vt:i4>
      </vt:variant>
      <vt:variant>
        <vt:lpwstr/>
      </vt:variant>
      <vt:variant>
        <vt:lpwstr>_Toc501358219</vt:lpwstr>
      </vt:variant>
      <vt:variant>
        <vt:i4>1900595</vt:i4>
      </vt:variant>
      <vt:variant>
        <vt:i4>347</vt:i4>
      </vt:variant>
      <vt:variant>
        <vt:i4>0</vt:i4>
      </vt:variant>
      <vt:variant>
        <vt:i4>5</vt:i4>
      </vt:variant>
      <vt:variant>
        <vt:lpwstr/>
      </vt:variant>
      <vt:variant>
        <vt:lpwstr>_Toc501358218</vt:lpwstr>
      </vt:variant>
      <vt:variant>
        <vt:i4>1900595</vt:i4>
      </vt:variant>
      <vt:variant>
        <vt:i4>341</vt:i4>
      </vt:variant>
      <vt:variant>
        <vt:i4>0</vt:i4>
      </vt:variant>
      <vt:variant>
        <vt:i4>5</vt:i4>
      </vt:variant>
      <vt:variant>
        <vt:lpwstr/>
      </vt:variant>
      <vt:variant>
        <vt:lpwstr>_Toc501358217</vt:lpwstr>
      </vt:variant>
      <vt:variant>
        <vt:i4>3866659</vt:i4>
      </vt:variant>
      <vt:variant>
        <vt:i4>282</vt:i4>
      </vt:variant>
      <vt:variant>
        <vt:i4>0</vt:i4>
      </vt:variant>
      <vt:variant>
        <vt:i4>5</vt:i4>
      </vt:variant>
      <vt:variant>
        <vt:lpwstr>http://www.gs1-germany.de/</vt:lpwstr>
      </vt:variant>
      <vt:variant>
        <vt:lpwstr/>
      </vt:variant>
      <vt:variant>
        <vt:i4>1900595</vt:i4>
      </vt:variant>
      <vt:variant>
        <vt:i4>176</vt:i4>
      </vt:variant>
      <vt:variant>
        <vt:i4>0</vt:i4>
      </vt:variant>
      <vt:variant>
        <vt:i4>5</vt:i4>
      </vt:variant>
      <vt:variant>
        <vt:lpwstr/>
      </vt:variant>
      <vt:variant>
        <vt:lpwstr>_Toc501358216</vt:lpwstr>
      </vt:variant>
      <vt:variant>
        <vt:i4>1900595</vt:i4>
      </vt:variant>
      <vt:variant>
        <vt:i4>170</vt:i4>
      </vt:variant>
      <vt:variant>
        <vt:i4>0</vt:i4>
      </vt:variant>
      <vt:variant>
        <vt:i4>5</vt:i4>
      </vt:variant>
      <vt:variant>
        <vt:lpwstr/>
      </vt:variant>
      <vt:variant>
        <vt:lpwstr>_Toc501358215</vt:lpwstr>
      </vt:variant>
      <vt:variant>
        <vt:i4>1900595</vt:i4>
      </vt:variant>
      <vt:variant>
        <vt:i4>164</vt:i4>
      </vt:variant>
      <vt:variant>
        <vt:i4>0</vt:i4>
      </vt:variant>
      <vt:variant>
        <vt:i4>5</vt:i4>
      </vt:variant>
      <vt:variant>
        <vt:lpwstr/>
      </vt:variant>
      <vt:variant>
        <vt:lpwstr>_Toc501358214</vt:lpwstr>
      </vt:variant>
      <vt:variant>
        <vt:i4>1900595</vt:i4>
      </vt:variant>
      <vt:variant>
        <vt:i4>158</vt:i4>
      </vt:variant>
      <vt:variant>
        <vt:i4>0</vt:i4>
      </vt:variant>
      <vt:variant>
        <vt:i4>5</vt:i4>
      </vt:variant>
      <vt:variant>
        <vt:lpwstr/>
      </vt:variant>
      <vt:variant>
        <vt:lpwstr>_Toc501358213</vt:lpwstr>
      </vt:variant>
      <vt:variant>
        <vt:i4>1900595</vt:i4>
      </vt:variant>
      <vt:variant>
        <vt:i4>152</vt:i4>
      </vt:variant>
      <vt:variant>
        <vt:i4>0</vt:i4>
      </vt:variant>
      <vt:variant>
        <vt:i4>5</vt:i4>
      </vt:variant>
      <vt:variant>
        <vt:lpwstr/>
      </vt:variant>
      <vt:variant>
        <vt:lpwstr>_Toc501358212</vt:lpwstr>
      </vt:variant>
      <vt:variant>
        <vt:i4>1900595</vt:i4>
      </vt:variant>
      <vt:variant>
        <vt:i4>146</vt:i4>
      </vt:variant>
      <vt:variant>
        <vt:i4>0</vt:i4>
      </vt:variant>
      <vt:variant>
        <vt:i4>5</vt:i4>
      </vt:variant>
      <vt:variant>
        <vt:lpwstr/>
      </vt:variant>
      <vt:variant>
        <vt:lpwstr>_Toc501358211</vt:lpwstr>
      </vt:variant>
      <vt:variant>
        <vt:i4>1900595</vt:i4>
      </vt:variant>
      <vt:variant>
        <vt:i4>140</vt:i4>
      </vt:variant>
      <vt:variant>
        <vt:i4>0</vt:i4>
      </vt:variant>
      <vt:variant>
        <vt:i4>5</vt:i4>
      </vt:variant>
      <vt:variant>
        <vt:lpwstr/>
      </vt:variant>
      <vt:variant>
        <vt:lpwstr>_Toc501358210</vt:lpwstr>
      </vt:variant>
      <vt:variant>
        <vt:i4>1835059</vt:i4>
      </vt:variant>
      <vt:variant>
        <vt:i4>134</vt:i4>
      </vt:variant>
      <vt:variant>
        <vt:i4>0</vt:i4>
      </vt:variant>
      <vt:variant>
        <vt:i4>5</vt:i4>
      </vt:variant>
      <vt:variant>
        <vt:lpwstr/>
      </vt:variant>
      <vt:variant>
        <vt:lpwstr>_Toc501358209</vt:lpwstr>
      </vt:variant>
      <vt:variant>
        <vt:i4>1835059</vt:i4>
      </vt:variant>
      <vt:variant>
        <vt:i4>128</vt:i4>
      </vt:variant>
      <vt:variant>
        <vt:i4>0</vt:i4>
      </vt:variant>
      <vt:variant>
        <vt:i4>5</vt:i4>
      </vt:variant>
      <vt:variant>
        <vt:lpwstr/>
      </vt:variant>
      <vt:variant>
        <vt:lpwstr>_Toc501358208</vt:lpwstr>
      </vt:variant>
      <vt:variant>
        <vt:i4>1835059</vt:i4>
      </vt:variant>
      <vt:variant>
        <vt:i4>122</vt:i4>
      </vt:variant>
      <vt:variant>
        <vt:i4>0</vt:i4>
      </vt:variant>
      <vt:variant>
        <vt:i4>5</vt:i4>
      </vt:variant>
      <vt:variant>
        <vt:lpwstr/>
      </vt:variant>
      <vt:variant>
        <vt:lpwstr>_Toc501358207</vt:lpwstr>
      </vt:variant>
      <vt:variant>
        <vt:i4>1835059</vt:i4>
      </vt:variant>
      <vt:variant>
        <vt:i4>116</vt:i4>
      </vt:variant>
      <vt:variant>
        <vt:i4>0</vt:i4>
      </vt:variant>
      <vt:variant>
        <vt:i4>5</vt:i4>
      </vt:variant>
      <vt:variant>
        <vt:lpwstr/>
      </vt:variant>
      <vt:variant>
        <vt:lpwstr>_Toc501358206</vt:lpwstr>
      </vt:variant>
      <vt:variant>
        <vt:i4>1835059</vt:i4>
      </vt:variant>
      <vt:variant>
        <vt:i4>110</vt:i4>
      </vt:variant>
      <vt:variant>
        <vt:i4>0</vt:i4>
      </vt:variant>
      <vt:variant>
        <vt:i4>5</vt:i4>
      </vt:variant>
      <vt:variant>
        <vt:lpwstr/>
      </vt:variant>
      <vt:variant>
        <vt:lpwstr>_Toc501358205</vt:lpwstr>
      </vt:variant>
      <vt:variant>
        <vt:i4>1835059</vt:i4>
      </vt:variant>
      <vt:variant>
        <vt:i4>104</vt:i4>
      </vt:variant>
      <vt:variant>
        <vt:i4>0</vt:i4>
      </vt:variant>
      <vt:variant>
        <vt:i4>5</vt:i4>
      </vt:variant>
      <vt:variant>
        <vt:lpwstr/>
      </vt:variant>
      <vt:variant>
        <vt:lpwstr>_Toc501358204</vt:lpwstr>
      </vt:variant>
      <vt:variant>
        <vt:i4>1835059</vt:i4>
      </vt:variant>
      <vt:variant>
        <vt:i4>98</vt:i4>
      </vt:variant>
      <vt:variant>
        <vt:i4>0</vt:i4>
      </vt:variant>
      <vt:variant>
        <vt:i4>5</vt:i4>
      </vt:variant>
      <vt:variant>
        <vt:lpwstr/>
      </vt:variant>
      <vt:variant>
        <vt:lpwstr>_Toc501358203</vt:lpwstr>
      </vt:variant>
      <vt:variant>
        <vt:i4>1835059</vt:i4>
      </vt:variant>
      <vt:variant>
        <vt:i4>92</vt:i4>
      </vt:variant>
      <vt:variant>
        <vt:i4>0</vt:i4>
      </vt:variant>
      <vt:variant>
        <vt:i4>5</vt:i4>
      </vt:variant>
      <vt:variant>
        <vt:lpwstr/>
      </vt:variant>
      <vt:variant>
        <vt:lpwstr>_Toc501358202</vt:lpwstr>
      </vt:variant>
      <vt:variant>
        <vt:i4>1835059</vt:i4>
      </vt:variant>
      <vt:variant>
        <vt:i4>86</vt:i4>
      </vt:variant>
      <vt:variant>
        <vt:i4>0</vt:i4>
      </vt:variant>
      <vt:variant>
        <vt:i4>5</vt:i4>
      </vt:variant>
      <vt:variant>
        <vt:lpwstr/>
      </vt:variant>
      <vt:variant>
        <vt:lpwstr>_Toc501358201</vt:lpwstr>
      </vt:variant>
      <vt:variant>
        <vt:i4>1835059</vt:i4>
      </vt:variant>
      <vt:variant>
        <vt:i4>80</vt:i4>
      </vt:variant>
      <vt:variant>
        <vt:i4>0</vt:i4>
      </vt:variant>
      <vt:variant>
        <vt:i4>5</vt:i4>
      </vt:variant>
      <vt:variant>
        <vt:lpwstr/>
      </vt:variant>
      <vt:variant>
        <vt:lpwstr>_Toc501358200</vt:lpwstr>
      </vt:variant>
      <vt:variant>
        <vt:i4>1376304</vt:i4>
      </vt:variant>
      <vt:variant>
        <vt:i4>74</vt:i4>
      </vt:variant>
      <vt:variant>
        <vt:i4>0</vt:i4>
      </vt:variant>
      <vt:variant>
        <vt:i4>5</vt:i4>
      </vt:variant>
      <vt:variant>
        <vt:lpwstr/>
      </vt:variant>
      <vt:variant>
        <vt:lpwstr>_Toc501358199</vt:lpwstr>
      </vt:variant>
      <vt:variant>
        <vt:i4>1376304</vt:i4>
      </vt:variant>
      <vt:variant>
        <vt:i4>68</vt:i4>
      </vt:variant>
      <vt:variant>
        <vt:i4>0</vt:i4>
      </vt:variant>
      <vt:variant>
        <vt:i4>5</vt:i4>
      </vt:variant>
      <vt:variant>
        <vt:lpwstr/>
      </vt:variant>
      <vt:variant>
        <vt:lpwstr>_Toc501358198</vt:lpwstr>
      </vt:variant>
      <vt:variant>
        <vt:i4>1376304</vt:i4>
      </vt:variant>
      <vt:variant>
        <vt:i4>62</vt:i4>
      </vt:variant>
      <vt:variant>
        <vt:i4>0</vt:i4>
      </vt:variant>
      <vt:variant>
        <vt:i4>5</vt:i4>
      </vt:variant>
      <vt:variant>
        <vt:lpwstr/>
      </vt:variant>
      <vt:variant>
        <vt:lpwstr>_Toc501358197</vt:lpwstr>
      </vt:variant>
      <vt:variant>
        <vt:i4>1376304</vt:i4>
      </vt:variant>
      <vt:variant>
        <vt:i4>56</vt:i4>
      </vt:variant>
      <vt:variant>
        <vt:i4>0</vt:i4>
      </vt:variant>
      <vt:variant>
        <vt:i4>5</vt:i4>
      </vt:variant>
      <vt:variant>
        <vt:lpwstr/>
      </vt:variant>
      <vt:variant>
        <vt:lpwstr>_Toc501358196</vt:lpwstr>
      </vt:variant>
      <vt:variant>
        <vt:i4>1376304</vt:i4>
      </vt:variant>
      <vt:variant>
        <vt:i4>50</vt:i4>
      </vt:variant>
      <vt:variant>
        <vt:i4>0</vt:i4>
      </vt:variant>
      <vt:variant>
        <vt:i4>5</vt:i4>
      </vt:variant>
      <vt:variant>
        <vt:lpwstr/>
      </vt:variant>
      <vt:variant>
        <vt:lpwstr>_Toc501358195</vt:lpwstr>
      </vt:variant>
      <vt:variant>
        <vt:i4>1376304</vt:i4>
      </vt:variant>
      <vt:variant>
        <vt:i4>44</vt:i4>
      </vt:variant>
      <vt:variant>
        <vt:i4>0</vt:i4>
      </vt:variant>
      <vt:variant>
        <vt:i4>5</vt:i4>
      </vt:variant>
      <vt:variant>
        <vt:lpwstr/>
      </vt:variant>
      <vt:variant>
        <vt:lpwstr>_Toc501358194</vt:lpwstr>
      </vt:variant>
      <vt:variant>
        <vt:i4>1376304</vt:i4>
      </vt:variant>
      <vt:variant>
        <vt:i4>38</vt:i4>
      </vt:variant>
      <vt:variant>
        <vt:i4>0</vt:i4>
      </vt:variant>
      <vt:variant>
        <vt:i4>5</vt:i4>
      </vt:variant>
      <vt:variant>
        <vt:lpwstr/>
      </vt:variant>
      <vt:variant>
        <vt:lpwstr>_Toc501358193</vt:lpwstr>
      </vt:variant>
      <vt:variant>
        <vt:i4>1376304</vt:i4>
      </vt:variant>
      <vt:variant>
        <vt:i4>32</vt:i4>
      </vt:variant>
      <vt:variant>
        <vt:i4>0</vt:i4>
      </vt:variant>
      <vt:variant>
        <vt:i4>5</vt:i4>
      </vt:variant>
      <vt:variant>
        <vt:lpwstr/>
      </vt:variant>
      <vt:variant>
        <vt:lpwstr>_Toc501358192</vt:lpwstr>
      </vt:variant>
      <vt:variant>
        <vt:i4>1376304</vt:i4>
      </vt:variant>
      <vt:variant>
        <vt:i4>26</vt:i4>
      </vt:variant>
      <vt:variant>
        <vt:i4>0</vt:i4>
      </vt:variant>
      <vt:variant>
        <vt:i4>5</vt:i4>
      </vt:variant>
      <vt:variant>
        <vt:lpwstr/>
      </vt:variant>
      <vt:variant>
        <vt:lpwstr>_Toc501358191</vt:lpwstr>
      </vt:variant>
      <vt:variant>
        <vt:i4>1376304</vt:i4>
      </vt:variant>
      <vt:variant>
        <vt:i4>20</vt:i4>
      </vt:variant>
      <vt:variant>
        <vt:i4>0</vt:i4>
      </vt:variant>
      <vt:variant>
        <vt:i4>5</vt:i4>
      </vt:variant>
      <vt:variant>
        <vt:lpwstr/>
      </vt:variant>
      <vt:variant>
        <vt:lpwstr>_Toc501358190</vt:lpwstr>
      </vt:variant>
      <vt:variant>
        <vt:i4>1310768</vt:i4>
      </vt:variant>
      <vt:variant>
        <vt:i4>14</vt:i4>
      </vt:variant>
      <vt:variant>
        <vt:i4>0</vt:i4>
      </vt:variant>
      <vt:variant>
        <vt:i4>5</vt:i4>
      </vt:variant>
      <vt:variant>
        <vt:lpwstr/>
      </vt:variant>
      <vt:variant>
        <vt:lpwstr>_Toc501358189</vt:lpwstr>
      </vt:variant>
      <vt:variant>
        <vt:i4>1310768</vt:i4>
      </vt:variant>
      <vt:variant>
        <vt:i4>8</vt:i4>
      </vt:variant>
      <vt:variant>
        <vt:i4>0</vt:i4>
      </vt:variant>
      <vt:variant>
        <vt:i4>5</vt:i4>
      </vt:variant>
      <vt:variant>
        <vt:lpwstr/>
      </vt:variant>
      <vt:variant>
        <vt:lpwstr>_Toc501358188</vt:lpwstr>
      </vt:variant>
      <vt:variant>
        <vt:i4>1310768</vt:i4>
      </vt:variant>
      <vt:variant>
        <vt:i4>2</vt:i4>
      </vt:variant>
      <vt:variant>
        <vt:i4>0</vt:i4>
      </vt:variant>
      <vt:variant>
        <vt:i4>5</vt:i4>
      </vt:variant>
      <vt:variant>
        <vt:lpwstr/>
      </vt:variant>
      <vt:variant>
        <vt:lpwstr>_Toc501358187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 Befüllvorschriften für die Plattformanteile der Karten der TI der Generation G2.1</dc:title>
  <dc:subject/>
  <dc:creator>gematik GmbH</dc:creator>
  <cp:keywords/>
  <cp:lastModifiedBy>Schopf, Gunnar</cp:lastModifiedBy>
  <cp:revision>2</cp:revision>
  <cp:lastPrinted>2014-02-03T14:01:00Z</cp:lastPrinted>
  <dcterms:created xsi:type="dcterms:W3CDTF">2018-01-02T10:57:00Z</dcterms:created>
  <dcterms:modified xsi:type="dcterms:W3CDTF">2018-01-02T10:57:00Z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