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40D6" w:rsidRPr="005243B8" w:rsidRDefault="009440D6" w:rsidP="009440D6"/>
    <w:p w:rsidR="009440D6" w:rsidRPr="005243B8" w:rsidRDefault="009440D6" w:rsidP="009440D6">
      <w:pPr>
        <w:pStyle w:val="gemStandard"/>
      </w:pPr>
    </w:p>
    <w:p w:rsidR="009440D6" w:rsidRPr="005243B8" w:rsidRDefault="009440D6" w:rsidP="009440D6">
      <w:pPr>
        <w:pStyle w:val="gemStandard"/>
      </w:pPr>
    </w:p>
    <w:p w:rsidR="009440D6" w:rsidRPr="005243B8" w:rsidRDefault="009440D6" w:rsidP="009440D6">
      <w:pPr>
        <w:pStyle w:val="gemStandard"/>
      </w:pPr>
    </w:p>
    <w:p w:rsidR="009440D6" w:rsidRPr="005243B8" w:rsidRDefault="009440D6" w:rsidP="009440D6">
      <w:pPr>
        <w:pStyle w:val="Titel1"/>
      </w:pPr>
      <w:r w:rsidRPr="005243B8">
        <w:t>Einführung der Gesundheitskarte</w:t>
      </w:r>
    </w:p>
    <w:p w:rsidR="009440D6" w:rsidRPr="005243B8" w:rsidRDefault="009440D6" w:rsidP="009440D6">
      <w:pPr>
        <w:pStyle w:val="gemStandard"/>
      </w:pPr>
    </w:p>
    <w:p w:rsidR="009440D6" w:rsidRPr="005243B8" w:rsidRDefault="009440D6" w:rsidP="009440D6">
      <w:pPr>
        <w:pStyle w:val="gemStandard"/>
      </w:pPr>
    </w:p>
    <w:p w:rsidR="009440D6" w:rsidRPr="005243B8" w:rsidRDefault="009440D6" w:rsidP="009440D6">
      <w:pPr>
        <w:pStyle w:val="gemStandard"/>
      </w:pPr>
    </w:p>
    <w:p w:rsidR="009440D6" w:rsidRPr="005243B8" w:rsidRDefault="009440D6" w:rsidP="009440D6">
      <w:pPr>
        <w:pStyle w:val="gemStandard"/>
      </w:pPr>
    </w:p>
    <w:p w:rsidR="009440D6" w:rsidRPr="004745A5" w:rsidRDefault="009440D6" w:rsidP="009440D6">
      <w:pPr>
        <w:pStyle w:val="gemTitel2"/>
      </w:pPr>
      <w:bookmarkStart w:id="0" w:name="DokTitel"/>
      <w:r w:rsidRPr="004745A5">
        <w:t xml:space="preserve">Übergreifende </w:t>
      </w:r>
      <w:r>
        <w:t>S</w:t>
      </w:r>
      <w:r w:rsidRPr="004745A5">
        <w:t>pezifikation</w:t>
      </w:r>
      <w:r w:rsidRPr="004745A5">
        <w:br/>
        <w:t>Netzwerk</w:t>
      </w:r>
      <w:bookmarkEnd w:id="0"/>
    </w:p>
    <w:p w:rsidR="009440D6" w:rsidRPr="005243B8" w:rsidRDefault="009440D6" w:rsidP="009440D6"/>
    <w:p w:rsidR="009440D6" w:rsidRPr="005243B8" w:rsidRDefault="009440D6" w:rsidP="009440D6">
      <w:pPr>
        <w:pStyle w:val="gemStandard"/>
      </w:pPr>
    </w:p>
    <w:p w:rsidR="009440D6" w:rsidRPr="005243B8" w:rsidRDefault="009440D6" w:rsidP="009440D6">
      <w:pPr>
        <w:pStyle w:val="gemStandard"/>
      </w:pPr>
    </w:p>
    <w:p w:rsidR="009440D6" w:rsidRPr="005243B8" w:rsidRDefault="009440D6" w:rsidP="009440D6">
      <w:pPr>
        <w:pStyle w:val="gemStandard"/>
      </w:pPr>
    </w:p>
    <w:tbl>
      <w:tblPr>
        <w:tblW w:w="0" w:type="auto"/>
        <w:jc w:val="center"/>
        <w:tblInd w:w="2808" w:type="dxa"/>
        <w:tblLook w:val="01E0" w:firstRow="1" w:lastRow="1" w:firstColumn="1" w:lastColumn="1" w:noHBand="0" w:noVBand="0"/>
      </w:tblPr>
      <w:tblGrid>
        <w:gridCol w:w="1782"/>
        <w:gridCol w:w="4705"/>
      </w:tblGrid>
      <w:tr w:rsidR="009440D6" w:rsidRPr="005243B8" w:rsidTr="009440D6">
        <w:trPr>
          <w:jc w:val="center"/>
        </w:trPr>
        <w:tc>
          <w:tcPr>
            <w:tcW w:w="1782" w:type="dxa"/>
            <w:shd w:val="clear" w:color="auto" w:fill="auto"/>
          </w:tcPr>
          <w:p w:rsidR="009440D6" w:rsidRPr="005243B8" w:rsidRDefault="009440D6" w:rsidP="009440D6">
            <w:pPr>
              <w:pStyle w:val="gemtab11ptAbstand"/>
            </w:pPr>
            <w:r w:rsidRPr="005243B8">
              <w:t>Version:</w:t>
            </w:r>
          </w:p>
        </w:tc>
        <w:tc>
          <w:tcPr>
            <w:tcW w:w="3198" w:type="dxa"/>
            <w:shd w:val="clear" w:color="auto" w:fill="auto"/>
          </w:tcPr>
          <w:p w:rsidR="009440D6" w:rsidRPr="005243B8" w:rsidRDefault="009440D6" w:rsidP="009440D6">
            <w:pPr>
              <w:pStyle w:val="gemtab11ptAbstand"/>
            </w:pPr>
            <w:bookmarkStart w:id="1" w:name="Version"/>
            <w:r w:rsidRPr="005243B8">
              <w:t>1.</w:t>
            </w:r>
            <w:r>
              <w:t>12.0</w:t>
            </w:r>
            <w:bookmarkEnd w:id="1"/>
          </w:p>
        </w:tc>
      </w:tr>
      <w:tr w:rsidR="009440D6" w:rsidRPr="00BC5D3D" w:rsidTr="009440D6">
        <w:trPr>
          <w:jc w:val="center"/>
        </w:trPr>
        <w:tc>
          <w:tcPr>
            <w:tcW w:w="1782" w:type="dxa"/>
            <w:shd w:val="clear" w:color="auto" w:fill="auto"/>
          </w:tcPr>
          <w:p w:rsidR="009440D6" w:rsidRPr="005243B8" w:rsidRDefault="009440D6" w:rsidP="009440D6">
            <w:pPr>
              <w:pStyle w:val="gemtab11ptAbstand"/>
            </w:pPr>
            <w:r w:rsidRPr="005243B8">
              <w:t>Revision:</w:t>
            </w:r>
          </w:p>
        </w:tc>
        <w:tc>
          <w:tcPr>
            <w:tcW w:w="3198" w:type="dxa"/>
            <w:shd w:val="clear" w:color="auto" w:fill="auto"/>
          </w:tcPr>
          <w:p w:rsidR="009440D6" w:rsidRPr="00BC5D3D" w:rsidRDefault="009440D6" w:rsidP="009440D6">
            <w:pPr>
              <w:pStyle w:val="gemtab11ptAbstand"/>
              <w:rPr>
                <w:lang w:val="en-GB"/>
              </w:rPr>
            </w:pPr>
            <w:r w:rsidRPr="00BC5D3D">
              <w:rPr>
                <w:lang w:val="en-GB"/>
              </w:rPr>
              <w:t xml:space="preserve">\main\rel_online\rel_ors1\rel_opb1\rel_ors2\10                                                                                                                                             </w:t>
            </w:r>
          </w:p>
        </w:tc>
      </w:tr>
      <w:tr w:rsidR="009440D6" w:rsidRPr="005243B8" w:rsidTr="009440D6">
        <w:trPr>
          <w:jc w:val="center"/>
        </w:trPr>
        <w:tc>
          <w:tcPr>
            <w:tcW w:w="1782" w:type="dxa"/>
            <w:shd w:val="clear" w:color="auto" w:fill="auto"/>
          </w:tcPr>
          <w:p w:rsidR="009440D6" w:rsidRPr="005243B8" w:rsidRDefault="009440D6" w:rsidP="009440D6">
            <w:pPr>
              <w:pStyle w:val="gemtab11ptAbstand"/>
            </w:pPr>
            <w:r w:rsidRPr="005243B8">
              <w:t>Stand:</w:t>
            </w:r>
          </w:p>
        </w:tc>
        <w:tc>
          <w:tcPr>
            <w:tcW w:w="3198" w:type="dxa"/>
            <w:shd w:val="clear" w:color="auto" w:fill="auto"/>
          </w:tcPr>
          <w:p w:rsidR="009440D6" w:rsidRPr="005243B8" w:rsidRDefault="009440D6" w:rsidP="009440D6">
            <w:pPr>
              <w:pStyle w:val="gemtab11ptAbstand"/>
            </w:pPr>
            <w:bookmarkStart w:id="2" w:name="Stand"/>
            <w:r>
              <w:t>18.12.2017</w:t>
            </w:r>
            <w:bookmarkEnd w:id="2"/>
          </w:p>
        </w:tc>
      </w:tr>
      <w:tr w:rsidR="009440D6" w:rsidRPr="005243B8" w:rsidTr="009440D6">
        <w:trPr>
          <w:jc w:val="center"/>
        </w:trPr>
        <w:tc>
          <w:tcPr>
            <w:tcW w:w="1782" w:type="dxa"/>
            <w:shd w:val="clear" w:color="auto" w:fill="auto"/>
          </w:tcPr>
          <w:p w:rsidR="009440D6" w:rsidRPr="005243B8" w:rsidRDefault="009440D6" w:rsidP="009440D6">
            <w:pPr>
              <w:pStyle w:val="gemtab11ptAbstand"/>
            </w:pPr>
            <w:r w:rsidRPr="005243B8">
              <w:t>Status:</w:t>
            </w:r>
          </w:p>
        </w:tc>
        <w:tc>
          <w:tcPr>
            <w:tcW w:w="3198" w:type="dxa"/>
            <w:shd w:val="clear" w:color="auto" w:fill="auto"/>
          </w:tcPr>
          <w:p w:rsidR="009440D6" w:rsidRPr="005243B8" w:rsidRDefault="009440D6" w:rsidP="009440D6">
            <w:pPr>
              <w:pStyle w:val="gemtab11ptAbstand"/>
            </w:pPr>
            <w:r>
              <w:t>freigegeben</w:t>
            </w:r>
          </w:p>
        </w:tc>
      </w:tr>
      <w:tr w:rsidR="009440D6" w:rsidRPr="005243B8" w:rsidTr="009440D6">
        <w:trPr>
          <w:jc w:val="center"/>
        </w:trPr>
        <w:tc>
          <w:tcPr>
            <w:tcW w:w="1782" w:type="dxa"/>
            <w:shd w:val="clear" w:color="auto" w:fill="auto"/>
          </w:tcPr>
          <w:p w:rsidR="009440D6" w:rsidRPr="005243B8" w:rsidRDefault="009440D6" w:rsidP="009440D6">
            <w:pPr>
              <w:pStyle w:val="gemtab11ptAbstand"/>
            </w:pPr>
            <w:r w:rsidRPr="005243B8">
              <w:t>Klassifizierung:</w:t>
            </w:r>
          </w:p>
        </w:tc>
        <w:tc>
          <w:tcPr>
            <w:tcW w:w="3198" w:type="dxa"/>
            <w:shd w:val="clear" w:color="auto" w:fill="auto"/>
          </w:tcPr>
          <w:p w:rsidR="009440D6" w:rsidRPr="005243B8" w:rsidRDefault="009440D6" w:rsidP="009440D6">
            <w:pPr>
              <w:pStyle w:val="gemtab11ptAbstand"/>
            </w:pPr>
            <w:bookmarkStart w:id="3" w:name="Klasse"/>
            <w:r>
              <w:t>öffentlich</w:t>
            </w:r>
            <w:bookmarkEnd w:id="3"/>
          </w:p>
        </w:tc>
      </w:tr>
      <w:tr w:rsidR="009440D6" w:rsidRPr="00BC5D3D" w:rsidTr="009440D6">
        <w:trPr>
          <w:jc w:val="center"/>
        </w:trPr>
        <w:tc>
          <w:tcPr>
            <w:tcW w:w="1782" w:type="dxa"/>
            <w:shd w:val="clear" w:color="auto" w:fill="auto"/>
          </w:tcPr>
          <w:p w:rsidR="009440D6" w:rsidRPr="005243B8" w:rsidRDefault="009440D6" w:rsidP="009440D6">
            <w:pPr>
              <w:pStyle w:val="gemtab11ptAbstand"/>
            </w:pPr>
            <w:r w:rsidRPr="005243B8">
              <w:t>Referenzierung:</w:t>
            </w:r>
          </w:p>
        </w:tc>
        <w:tc>
          <w:tcPr>
            <w:tcW w:w="3198" w:type="dxa"/>
            <w:shd w:val="clear" w:color="auto" w:fill="auto"/>
          </w:tcPr>
          <w:p w:rsidR="009440D6" w:rsidRPr="00BC5D3D" w:rsidRDefault="009440D6" w:rsidP="009440D6">
            <w:pPr>
              <w:pStyle w:val="gemtab11ptAbstand"/>
              <w:rPr>
                <w:rFonts w:eastAsia="Times New Roman"/>
              </w:rPr>
            </w:pPr>
            <w:bookmarkStart w:id="4" w:name="Referenzierung"/>
            <w:r w:rsidRPr="005243B8">
              <w:t>gemSpec_Net</w:t>
            </w:r>
            <w:bookmarkEnd w:id="4"/>
          </w:p>
        </w:tc>
      </w:tr>
    </w:tbl>
    <w:p w:rsidR="009440D6" w:rsidRPr="005243B8" w:rsidRDefault="009440D6" w:rsidP="009440D6"/>
    <w:p w:rsidR="009440D6" w:rsidRPr="005243B8" w:rsidRDefault="009440D6" w:rsidP="009440D6">
      <w:pPr>
        <w:sectPr w:rsidR="009440D6" w:rsidRPr="005243B8" w:rsidSect="009440D6">
          <w:headerReference w:type="default" r:id="rId8"/>
          <w:footerReference w:type="default" r:id="rId9"/>
          <w:headerReference w:type="first" r:id="rId10"/>
          <w:footerReference w:type="first" r:id="rId11"/>
          <w:pgSz w:w="11906" w:h="16838" w:code="9"/>
          <w:pgMar w:top="1469" w:right="1469" w:bottom="1701" w:left="1701" w:header="709" w:footer="482" w:gutter="0"/>
          <w:pgBorders w:offsetFrom="page">
            <w:right w:val="single" w:sz="48" w:space="24" w:color="99FF99"/>
          </w:pgBorders>
          <w:cols w:space="708"/>
          <w:docGrid w:linePitch="360"/>
        </w:sectPr>
      </w:pPr>
    </w:p>
    <w:p w:rsidR="009440D6" w:rsidRPr="005B414F" w:rsidRDefault="009440D6" w:rsidP="005B414F">
      <w:pPr>
        <w:pStyle w:val="Titel"/>
        <w:pBdr>
          <w:top w:val="single" w:sz="4" w:space="10" w:color="auto"/>
          <w:bottom w:val="single" w:sz="4" w:space="10" w:color="auto"/>
        </w:pBdr>
        <w:rPr>
          <w:rFonts w:cs="Arial"/>
        </w:rPr>
      </w:pPr>
      <w:bookmarkStart w:id="5" w:name="_Toc126575044"/>
      <w:bookmarkStart w:id="6" w:name="_Toc126575287"/>
      <w:bookmarkStart w:id="7" w:name="_Toc175538621"/>
      <w:bookmarkStart w:id="8" w:name="_Toc175543292"/>
      <w:bookmarkStart w:id="9" w:name="_Toc175547553"/>
      <w:r w:rsidRPr="005B414F">
        <w:rPr>
          <w:rFonts w:cs="Arial"/>
        </w:rPr>
        <w:lastRenderedPageBreak/>
        <w:t>Dokumentinformationen</w:t>
      </w:r>
      <w:bookmarkEnd w:id="5"/>
      <w:bookmarkEnd w:id="6"/>
      <w:bookmarkEnd w:id="7"/>
      <w:bookmarkEnd w:id="8"/>
      <w:bookmarkEnd w:id="9"/>
    </w:p>
    <w:p w:rsidR="009440D6" w:rsidRPr="005243B8" w:rsidRDefault="009440D6" w:rsidP="009440D6">
      <w:pPr>
        <w:pStyle w:val="gemStandardfett"/>
      </w:pPr>
      <w:r w:rsidRPr="005243B8">
        <w:t>Änderungen zur Vorversion</w:t>
      </w:r>
    </w:p>
    <w:p w:rsidR="009440D6" w:rsidRDefault="009440D6" w:rsidP="009440D6">
      <w:pPr>
        <w:pStyle w:val="gemStandard"/>
      </w:pPr>
      <w:r>
        <w:t>Einarbeitungen aufgrund der Errata 1.6.4-2 und 1.6.4-3</w:t>
      </w:r>
    </w:p>
    <w:p w:rsidR="009440D6" w:rsidRPr="005243B8" w:rsidRDefault="009440D6" w:rsidP="009440D6">
      <w:pPr>
        <w:pStyle w:val="gemStandard"/>
      </w:pPr>
    </w:p>
    <w:p w:rsidR="009440D6" w:rsidRPr="005243B8" w:rsidRDefault="009440D6" w:rsidP="009440D6">
      <w:pPr>
        <w:pStyle w:val="gemStandardfett"/>
      </w:pPr>
      <w:bookmarkStart w:id="10" w:name="_Toc149010815"/>
      <w:r w:rsidRPr="005243B8">
        <w:t>Dokumentenhistorie</w:t>
      </w:r>
      <w:bookmarkEnd w:id="10"/>
    </w:p>
    <w:tbl>
      <w:tblPr>
        <w:tblW w:w="8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7"/>
        <w:gridCol w:w="1080"/>
        <w:gridCol w:w="807"/>
        <w:gridCol w:w="4233"/>
        <w:gridCol w:w="1455"/>
      </w:tblGrid>
      <w:tr w:rsidR="009440D6" w:rsidRPr="00BC5D3D" w:rsidTr="009440D6">
        <w:trPr>
          <w:tblHeader/>
        </w:trPr>
        <w:tc>
          <w:tcPr>
            <w:tcW w:w="1137" w:type="dxa"/>
            <w:shd w:val="clear" w:color="auto" w:fill="E0E0E0"/>
          </w:tcPr>
          <w:p w:rsidR="009440D6" w:rsidRPr="00BC5D3D" w:rsidRDefault="009440D6" w:rsidP="009440D6">
            <w:pPr>
              <w:pStyle w:val="gemtabohne"/>
              <w:rPr>
                <w:b/>
                <w:sz w:val="20"/>
              </w:rPr>
            </w:pPr>
            <w:r w:rsidRPr="00BC5D3D">
              <w:rPr>
                <w:b/>
                <w:sz w:val="20"/>
              </w:rPr>
              <w:t>Ve</w:t>
            </w:r>
            <w:r w:rsidRPr="00BC5D3D">
              <w:rPr>
                <w:b/>
                <w:sz w:val="20"/>
              </w:rPr>
              <w:t>r</w:t>
            </w:r>
            <w:r w:rsidRPr="00BC5D3D">
              <w:rPr>
                <w:b/>
                <w:sz w:val="20"/>
              </w:rPr>
              <w:t>sion</w:t>
            </w:r>
          </w:p>
        </w:tc>
        <w:tc>
          <w:tcPr>
            <w:tcW w:w="1080" w:type="dxa"/>
            <w:shd w:val="clear" w:color="auto" w:fill="E0E0E0"/>
          </w:tcPr>
          <w:p w:rsidR="009440D6" w:rsidRPr="00BC5D3D" w:rsidRDefault="009440D6" w:rsidP="009440D6">
            <w:pPr>
              <w:pStyle w:val="gemtabohne"/>
              <w:rPr>
                <w:b/>
                <w:sz w:val="20"/>
              </w:rPr>
            </w:pPr>
            <w:r w:rsidRPr="00BC5D3D">
              <w:rPr>
                <w:b/>
                <w:sz w:val="20"/>
              </w:rPr>
              <w:t>Datum</w:t>
            </w:r>
          </w:p>
        </w:tc>
        <w:tc>
          <w:tcPr>
            <w:tcW w:w="807" w:type="dxa"/>
            <w:shd w:val="clear" w:color="auto" w:fill="E0E0E0"/>
          </w:tcPr>
          <w:p w:rsidR="009440D6" w:rsidRPr="00BC5D3D" w:rsidRDefault="009440D6" w:rsidP="009440D6">
            <w:pPr>
              <w:pStyle w:val="gemtabohne"/>
              <w:rPr>
                <w:b/>
                <w:sz w:val="20"/>
              </w:rPr>
            </w:pPr>
            <w:r w:rsidRPr="00BC5D3D">
              <w:rPr>
                <w:b/>
                <w:sz w:val="20"/>
              </w:rPr>
              <w:t>Kap./ Se</w:t>
            </w:r>
            <w:r w:rsidRPr="00BC5D3D">
              <w:rPr>
                <w:b/>
                <w:sz w:val="20"/>
              </w:rPr>
              <w:t>i</w:t>
            </w:r>
            <w:r w:rsidRPr="00BC5D3D">
              <w:rPr>
                <w:b/>
                <w:sz w:val="20"/>
              </w:rPr>
              <w:t>te</w:t>
            </w:r>
          </w:p>
        </w:tc>
        <w:tc>
          <w:tcPr>
            <w:tcW w:w="4233" w:type="dxa"/>
            <w:shd w:val="clear" w:color="auto" w:fill="E0E0E0"/>
          </w:tcPr>
          <w:p w:rsidR="009440D6" w:rsidRPr="00BC5D3D" w:rsidRDefault="009440D6" w:rsidP="009440D6">
            <w:pPr>
              <w:pStyle w:val="gemtabohne"/>
              <w:rPr>
                <w:b/>
                <w:caps/>
                <w:sz w:val="20"/>
              </w:rPr>
            </w:pPr>
            <w:r w:rsidRPr="00BC5D3D">
              <w:rPr>
                <w:b/>
                <w:sz w:val="20"/>
              </w:rPr>
              <w:t>Grund der Änderung, besondere Hi</w:t>
            </w:r>
            <w:r w:rsidRPr="00BC5D3D">
              <w:rPr>
                <w:b/>
                <w:sz w:val="20"/>
              </w:rPr>
              <w:t>n</w:t>
            </w:r>
            <w:r w:rsidRPr="00BC5D3D">
              <w:rPr>
                <w:b/>
                <w:sz w:val="20"/>
              </w:rPr>
              <w:t>weise</w:t>
            </w:r>
          </w:p>
        </w:tc>
        <w:tc>
          <w:tcPr>
            <w:tcW w:w="1455" w:type="dxa"/>
            <w:shd w:val="clear" w:color="auto" w:fill="E0E0E0"/>
          </w:tcPr>
          <w:p w:rsidR="009440D6" w:rsidRPr="00BC5D3D" w:rsidRDefault="009440D6" w:rsidP="009440D6">
            <w:pPr>
              <w:pStyle w:val="gemtabohne"/>
              <w:rPr>
                <w:b/>
                <w:sz w:val="20"/>
              </w:rPr>
            </w:pPr>
            <w:r w:rsidRPr="00BC5D3D">
              <w:rPr>
                <w:b/>
                <w:sz w:val="20"/>
              </w:rPr>
              <w:t>Bea</w:t>
            </w:r>
            <w:r w:rsidRPr="00BC5D3D">
              <w:rPr>
                <w:b/>
                <w:sz w:val="20"/>
              </w:rPr>
              <w:t>r</w:t>
            </w:r>
            <w:r w:rsidRPr="00BC5D3D">
              <w:rPr>
                <w:b/>
                <w:sz w:val="20"/>
              </w:rPr>
              <w:t>beitung</w:t>
            </w:r>
          </w:p>
        </w:tc>
      </w:tr>
      <w:tr w:rsidR="009440D6" w:rsidRPr="00BC5D3D" w:rsidTr="009440D6">
        <w:tc>
          <w:tcPr>
            <w:tcW w:w="1137" w:type="dxa"/>
            <w:shd w:val="clear" w:color="auto" w:fill="auto"/>
          </w:tcPr>
          <w:p w:rsidR="009440D6" w:rsidRPr="00BC5D3D" w:rsidRDefault="009440D6" w:rsidP="009440D6">
            <w:pPr>
              <w:pStyle w:val="gemtabohne"/>
              <w:rPr>
                <w:sz w:val="20"/>
              </w:rPr>
            </w:pPr>
            <w:r w:rsidRPr="00BC5D3D">
              <w:rPr>
                <w:sz w:val="20"/>
              </w:rPr>
              <w:t>0.5.0</w:t>
            </w:r>
          </w:p>
        </w:tc>
        <w:tc>
          <w:tcPr>
            <w:tcW w:w="1080" w:type="dxa"/>
            <w:shd w:val="clear" w:color="auto" w:fill="auto"/>
          </w:tcPr>
          <w:p w:rsidR="009440D6" w:rsidRPr="00BC5D3D" w:rsidRDefault="009440D6" w:rsidP="009440D6">
            <w:pPr>
              <w:pStyle w:val="gemtabohne"/>
              <w:rPr>
                <w:sz w:val="20"/>
              </w:rPr>
            </w:pPr>
            <w:r w:rsidRPr="00BC5D3D">
              <w:rPr>
                <w:sz w:val="20"/>
              </w:rPr>
              <w:t>20.07.12</w:t>
            </w:r>
          </w:p>
        </w:tc>
        <w:tc>
          <w:tcPr>
            <w:tcW w:w="807" w:type="dxa"/>
            <w:shd w:val="clear" w:color="auto" w:fill="auto"/>
          </w:tcPr>
          <w:p w:rsidR="009440D6" w:rsidRPr="00BC5D3D" w:rsidRDefault="009440D6" w:rsidP="009440D6">
            <w:pPr>
              <w:pStyle w:val="gemtabohne"/>
              <w:rPr>
                <w:sz w:val="20"/>
              </w:rPr>
            </w:pPr>
          </w:p>
        </w:tc>
        <w:tc>
          <w:tcPr>
            <w:tcW w:w="4233" w:type="dxa"/>
            <w:shd w:val="clear" w:color="auto" w:fill="auto"/>
          </w:tcPr>
          <w:p w:rsidR="009440D6" w:rsidRPr="00BC5D3D" w:rsidRDefault="009440D6" w:rsidP="009440D6">
            <w:pPr>
              <w:pStyle w:val="gemtabohne"/>
              <w:rPr>
                <w:sz w:val="20"/>
              </w:rPr>
            </w:pPr>
            <w:r w:rsidRPr="00BC5D3D">
              <w:rPr>
                <w:sz w:val="20"/>
              </w:rPr>
              <w:t>zur Abstimmung freigegeben</w:t>
            </w:r>
          </w:p>
        </w:tc>
        <w:tc>
          <w:tcPr>
            <w:tcW w:w="1455" w:type="dxa"/>
            <w:shd w:val="clear" w:color="auto" w:fill="auto"/>
          </w:tcPr>
          <w:p w:rsidR="009440D6" w:rsidRPr="00BC5D3D" w:rsidRDefault="009440D6" w:rsidP="009440D6">
            <w:pPr>
              <w:pStyle w:val="gemtabohne"/>
              <w:rPr>
                <w:sz w:val="20"/>
              </w:rPr>
            </w:pPr>
            <w:r w:rsidRPr="00BC5D3D">
              <w:rPr>
                <w:sz w:val="20"/>
              </w:rPr>
              <w:t>PL P77</w:t>
            </w:r>
          </w:p>
        </w:tc>
      </w:tr>
      <w:tr w:rsidR="009440D6" w:rsidRPr="00BC5D3D" w:rsidTr="009440D6">
        <w:tc>
          <w:tcPr>
            <w:tcW w:w="1137" w:type="dxa"/>
            <w:shd w:val="clear" w:color="auto" w:fill="auto"/>
          </w:tcPr>
          <w:p w:rsidR="009440D6" w:rsidRPr="00BC5D3D" w:rsidRDefault="009440D6" w:rsidP="009440D6">
            <w:pPr>
              <w:pStyle w:val="gemtabohne"/>
              <w:rPr>
                <w:sz w:val="20"/>
              </w:rPr>
            </w:pPr>
            <w:r w:rsidRPr="00BC5D3D">
              <w:rPr>
                <w:sz w:val="20"/>
              </w:rPr>
              <w:t>0.6.0</w:t>
            </w:r>
          </w:p>
        </w:tc>
        <w:tc>
          <w:tcPr>
            <w:tcW w:w="1080" w:type="dxa"/>
            <w:shd w:val="clear" w:color="auto" w:fill="auto"/>
          </w:tcPr>
          <w:p w:rsidR="009440D6" w:rsidRPr="00BC5D3D" w:rsidRDefault="009440D6" w:rsidP="009440D6">
            <w:pPr>
              <w:pStyle w:val="gemtabohne"/>
              <w:rPr>
                <w:sz w:val="20"/>
              </w:rPr>
            </w:pPr>
            <w:r w:rsidRPr="00BC5D3D">
              <w:rPr>
                <w:sz w:val="20"/>
              </w:rPr>
              <w:t>31.08.12</w:t>
            </w:r>
          </w:p>
        </w:tc>
        <w:tc>
          <w:tcPr>
            <w:tcW w:w="807" w:type="dxa"/>
            <w:shd w:val="clear" w:color="auto" w:fill="auto"/>
          </w:tcPr>
          <w:p w:rsidR="009440D6" w:rsidRPr="00BC5D3D" w:rsidRDefault="009440D6" w:rsidP="009440D6">
            <w:pPr>
              <w:pStyle w:val="gemtabohne"/>
              <w:rPr>
                <w:sz w:val="20"/>
              </w:rPr>
            </w:pPr>
          </w:p>
        </w:tc>
        <w:tc>
          <w:tcPr>
            <w:tcW w:w="4233" w:type="dxa"/>
            <w:shd w:val="clear" w:color="auto" w:fill="auto"/>
          </w:tcPr>
          <w:p w:rsidR="009440D6" w:rsidRPr="00BC5D3D" w:rsidRDefault="009440D6" w:rsidP="009440D6">
            <w:pPr>
              <w:pStyle w:val="gemtabohne"/>
              <w:rPr>
                <w:sz w:val="20"/>
              </w:rPr>
            </w:pPr>
            <w:r w:rsidRPr="00BC5D3D">
              <w:rPr>
                <w:sz w:val="20"/>
              </w:rPr>
              <w:t>Einarbeitung von Änderungen aus dem Kommentierungsverfahren</w:t>
            </w:r>
          </w:p>
        </w:tc>
        <w:tc>
          <w:tcPr>
            <w:tcW w:w="1455" w:type="dxa"/>
            <w:shd w:val="clear" w:color="auto" w:fill="auto"/>
          </w:tcPr>
          <w:p w:rsidR="009440D6" w:rsidRPr="00BC5D3D" w:rsidRDefault="009440D6" w:rsidP="009440D6">
            <w:pPr>
              <w:pStyle w:val="gemtabohne"/>
              <w:rPr>
                <w:sz w:val="20"/>
              </w:rPr>
            </w:pPr>
            <w:r w:rsidRPr="00BC5D3D">
              <w:rPr>
                <w:sz w:val="20"/>
              </w:rPr>
              <w:t>P77</w:t>
            </w:r>
          </w:p>
        </w:tc>
      </w:tr>
      <w:tr w:rsidR="009440D6" w:rsidTr="009440D6">
        <w:tc>
          <w:tcPr>
            <w:tcW w:w="1137" w:type="dxa"/>
            <w:shd w:val="clear" w:color="auto" w:fill="auto"/>
          </w:tcPr>
          <w:p w:rsidR="009440D6" w:rsidRPr="00BC5D3D" w:rsidRDefault="009440D6" w:rsidP="009440D6">
            <w:pPr>
              <w:pStyle w:val="gemtabohne"/>
              <w:rPr>
                <w:sz w:val="20"/>
              </w:rPr>
            </w:pPr>
            <w:r w:rsidRPr="00BC5D3D">
              <w:rPr>
                <w:sz w:val="20"/>
              </w:rPr>
              <w:t>1.0.0</w:t>
            </w:r>
          </w:p>
        </w:tc>
        <w:tc>
          <w:tcPr>
            <w:tcW w:w="1080" w:type="dxa"/>
            <w:shd w:val="clear" w:color="auto" w:fill="auto"/>
          </w:tcPr>
          <w:p w:rsidR="009440D6" w:rsidRPr="00BC5D3D" w:rsidRDefault="009440D6" w:rsidP="009440D6">
            <w:pPr>
              <w:pStyle w:val="gemtabohne"/>
              <w:rPr>
                <w:sz w:val="20"/>
              </w:rPr>
            </w:pPr>
            <w:r w:rsidRPr="00BC5D3D">
              <w:rPr>
                <w:sz w:val="20"/>
              </w:rPr>
              <w:t>15.10.12</w:t>
            </w:r>
          </w:p>
        </w:tc>
        <w:tc>
          <w:tcPr>
            <w:tcW w:w="807" w:type="dxa"/>
            <w:shd w:val="clear" w:color="auto" w:fill="auto"/>
          </w:tcPr>
          <w:p w:rsidR="009440D6" w:rsidRPr="00BC5D3D" w:rsidRDefault="009440D6" w:rsidP="009440D6">
            <w:pPr>
              <w:pStyle w:val="gemtabohne"/>
              <w:rPr>
                <w:sz w:val="20"/>
              </w:rPr>
            </w:pPr>
          </w:p>
        </w:tc>
        <w:tc>
          <w:tcPr>
            <w:tcW w:w="4233" w:type="dxa"/>
            <w:shd w:val="clear" w:color="auto" w:fill="auto"/>
          </w:tcPr>
          <w:p w:rsidR="009440D6" w:rsidRPr="00BC5D3D" w:rsidRDefault="009440D6" w:rsidP="009440D6">
            <w:pPr>
              <w:pStyle w:val="gemtabohne"/>
              <w:rPr>
                <w:sz w:val="20"/>
              </w:rPr>
            </w:pPr>
            <w:r w:rsidRPr="00BC5D3D">
              <w:rPr>
                <w:sz w:val="20"/>
              </w:rPr>
              <w:t>Korrekturen</w:t>
            </w:r>
          </w:p>
        </w:tc>
        <w:tc>
          <w:tcPr>
            <w:tcW w:w="1455" w:type="dxa"/>
            <w:shd w:val="clear" w:color="auto" w:fill="auto"/>
          </w:tcPr>
          <w:p w:rsidR="009440D6" w:rsidRDefault="009440D6">
            <w:r w:rsidRPr="00770E11">
              <w:rPr>
                <w:sz w:val="20"/>
              </w:rPr>
              <w:t>gematik</w:t>
            </w:r>
          </w:p>
        </w:tc>
      </w:tr>
      <w:tr w:rsidR="009440D6" w:rsidTr="009440D6">
        <w:tc>
          <w:tcPr>
            <w:tcW w:w="1137" w:type="dxa"/>
            <w:shd w:val="clear" w:color="auto" w:fill="auto"/>
          </w:tcPr>
          <w:p w:rsidR="009440D6" w:rsidRPr="00BC5D3D" w:rsidRDefault="009440D6" w:rsidP="009440D6">
            <w:pPr>
              <w:pStyle w:val="gemtabohne"/>
              <w:rPr>
                <w:sz w:val="20"/>
              </w:rPr>
            </w:pPr>
            <w:r w:rsidRPr="00BC5D3D">
              <w:rPr>
                <w:sz w:val="20"/>
              </w:rPr>
              <w:t>1.1.0</w:t>
            </w:r>
          </w:p>
        </w:tc>
        <w:tc>
          <w:tcPr>
            <w:tcW w:w="1080" w:type="dxa"/>
            <w:shd w:val="clear" w:color="auto" w:fill="auto"/>
          </w:tcPr>
          <w:p w:rsidR="009440D6" w:rsidRPr="00BC5D3D" w:rsidRDefault="009440D6" w:rsidP="009440D6">
            <w:pPr>
              <w:pStyle w:val="gemtabohne"/>
              <w:rPr>
                <w:sz w:val="20"/>
              </w:rPr>
            </w:pPr>
            <w:r w:rsidRPr="00BC5D3D">
              <w:rPr>
                <w:sz w:val="20"/>
              </w:rPr>
              <w:t>12.11.12</w:t>
            </w:r>
          </w:p>
        </w:tc>
        <w:tc>
          <w:tcPr>
            <w:tcW w:w="807" w:type="dxa"/>
            <w:shd w:val="clear" w:color="auto" w:fill="auto"/>
          </w:tcPr>
          <w:p w:rsidR="009440D6" w:rsidRPr="00BC5D3D" w:rsidRDefault="009440D6" w:rsidP="009440D6">
            <w:pPr>
              <w:pStyle w:val="gemtabohne"/>
              <w:rPr>
                <w:sz w:val="20"/>
              </w:rPr>
            </w:pPr>
          </w:p>
        </w:tc>
        <w:tc>
          <w:tcPr>
            <w:tcW w:w="4233" w:type="dxa"/>
            <w:shd w:val="clear" w:color="auto" w:fill="auto"/>
          </w:tcPr>
          <w:p w:rsidR="009440D6" w:rsidRPr="00BC5D3D" w:rsidRDefault="009440D6" w:rsidP="009440D6">
            <w:pPr>
              <w:pStyle w:val="gemtabohne"/>
              <w:rPr>
                <w:sz w:val="20"/>
              </w:rPr>
            </w:pPr>
            <w:r w:rsidRPr="00BC5D3D">
              <w:rPr>
                <w:sz w:val="20"/>
              </w:rPr>
              <w:t>Einarbeitung Kommentare aus übergreifender Konsistenzprüfung</w:t>
            </w:r>
          </w:p>
        </w:tc>
        <w:tc>
          <w:tcPr>
            <w:tcW w:w="1455" w:type="dxa"/>
            <w:shd w:val="clear" w:color="auto" w:fill="auto"/>
          </w:tcPr>
          <w:p w:rsidR="009440D6" w:rsidRDefault="009440D6">
            <w:r w:rsidRPr="00770E11">
              <w:rPr>
                <w:sz w:val="20"/>
              </w:rPr>
              <w:t>gematik</w:t>
            </w:r>
          </w:p>
        </w:tc>
      </w:tr>
      <w:tr w:rsidR="009440D6" w:rsidTr="009440D6">
        <w:tc>
          <w:tcPr>
            <w:tcW w:w="1137" w:type="dxa"/>
            <w:shd w:val="clear" w:color="auto" w:fill="auto"/>
          </w:tcPr>
          <w:p w:rsidR="009440D6" w:rsidRPr="00BC5D3D" w:rsidRDefault="009440D6" w:rsidP="009440D6">
            <w:pPr>
              <w:pStyle w:val="gemtabohne"/>
              <w:rPr>
                <w:sz w:val="20"/>
              </w:rPr>
            </w:pPr>
            <w:r w:rsidRPr="00BC5D3D">
              <w:rPr>
                <w:sz w:val="20"/>
              </w:rPr>
              <w:t>1.2.0</w:t>
            </w:r>
          </w:p>
        </w:tc>
        <w:tc>
          <w:tcPr>
            <w:tcW w:w="1080" w:type="dxa"/>
            <w:shd w:val="clear" w:color="auto" w:fill="auto"/>
          </w:tcPr>
          <w:p w:rsidR="009440D6" w:rsidRPr="00BC5D3D" w:rsidRDefault="009440D6" w:rsidP="009440D6">
            <w:pPr>
              <w:pStyle w:val="gemtabohne"/>
              <w:rPr>
                <w:sz w:val="20"/>
              </w:rPr>
            </w:pPr>
            <w:r w:rsidRPr="00BC5D3D">
              <w:rPr>
                <w:sz w:val="20"/>
              </w:rPr>
              <w:t>13.06.13</w:t>
            </w:r>
          </w:p>
        </w:tc>
        <w:tc>
          <w:tcPr>
            <w:tcW w:w="807" w:type="dxa"/>
            <w:shd w:val="clear" w:color="auto" w:fill="auto"/>
          </w:tcPr>
          <w:p w:rsidR="009440D6" w:rsidRPr="00BC5D3D" w:rsidRDefault="009440D6" w:rsidP="009440D6">
            <w:pPr>
              <w:pStyle w:val="gemtabohne"/>
              <w:rPr>
                <w:sz w:val="20"/>
              </w:rPr>
            </w:pPr>
          </w:p>
        </w:tc>
        <w:tc>
          <w:tcPr>
            <w:tcW w:w="4233" w:type="dxa"/>
            <w:shd w:val="clear" w:color="auto" w:fill="auto"/>
          </w:tcPr>
          <w:p w:rsidR="009440D6" w:rsidRPr="00BC5D3D" w:rsidRDefault="009440D6" w:rsidP="009440D6">
            <w:pPr>
              <w:pStyle w:val="gemtabohne"/>
              <w:rPr>
                <w:sz w:val="20"/>
              </w:rPr>
            </w:pPr>
            <w:r w:rsidRPr="00BC5D3D">
              <w:rPr>
                <w:sz w:val="20"/>
              </w:rPr>
              <w:t>Überarbeitung anhand interner Änderungsliste (Fehlerkorrekturen, Inkonsistenzen)</w:t>
            </w:r>
            <w:r>
              <w:rPr>
                <w:sz w:val="20"/>
              </w:rPr>
              <w:t xml:space="preserve">, </w:t>
            </w:r>
            <w:r w:rsidRPr="00BC5D3D">
              <w:rPr>
                <w:sz w:val="20"/>
              </w:rPr>
              <w:t>Einarbeitung Kommentare LA</w:t>
            </w:r>
          </w:p>
        </w:tc>
        <w:tc>
          <w:tcPr>
            <w:tcW w:w="1455" w:type="dxa"/>
            <w:shd w:val="clear" w:color="auto" w:fill="auto"/>
          </w:tcPr>
          <w:p w:rsidR="009440D6" w:rsidRDefault="009440D6">
            <w:r w:rsidRPr="00770E11">
              <w:rPr>
                <w:sz w:val="20"/>
              </w:rPr>
              <w:t>gematik</w:t>
            </w:r>
          </w:p>
        </w:tc>
      </w:tr>
      <w:tr w:rsidR="009440D6" w:rsidTr="009440D6">
        <w:tc>
          <w:tcPr>
            <w:tcW w:w="1137" w:type="dxa"/>
            <w:shd w:val="clear" w:color="auto" w:fill="auto"/>
          </w:tcPr>
          <w:p w:rsidR="009440D6" w:rsidRPr="00BC5D3D" w:rsidRDefault="009440D6" w:rsidP="009440D6">
            <w:pPr>
              <w:pStyle w:val="gemtabohne"/>
              <w:rPr>
                <w:sz w:val="20"/>
              </w:rPr>
            </w:pPr>
            <w:r w:rsidRPr="00BC5D3D">
              <w:rPr>
                <w:sz w:val="20"/>
              </w:rPr>
              <w:t>1.3.0</w:t>
            </w:r>
          </w:p>
        </w:tc>
        <w:tc>
          <w:tcPr>
            <w:tcW w:w="1080" w:type="dxa"/>
            <w:shd w:val="clear" w:color="auto" w:fill="auto"/>
          </w:tcPr>
          <w:p w:rsidR="009440D6" w:rsidRPr="00BC5D3D" w:rsidRDefault="009440D6" w:rsidP="009440D6">
            <w:pPr>
              <w:pStyle w:val="gemtabohne"/>
              <w:rPr>
                <w:sz w:val="20"/>
              </w:rPr>
            </w:pPr>
            <w:r w:rsidRPr="00BC5D3D">
              <w:rPr>
                <w:sz w:val="20"/>
              </w:rPr>
              <w:t>15.08.13</w:t>
            </w:r>
          </w:p>
        </w:tc>
        <w:tc>
          <w:tcPr>
            <w:tcW w:w="807" w:type="dxa"/>
            <w:shd w:val="clear" w:color="auto" w:fill="auto"/>
          </w:tcPr>
          <w:p w:rsidR="009440D6" w:rsidRPr="00BC5D3D" w:rsidRDefault="009440D6" w:rsidP="009440D6">
            <w:pPr>
              <w:pStyle w:val="gemtabohne"/>
              <w:rPr>
                <w:sz w:val="20"/>
              </w:rPr>
            </w:pPr>
          </w:p>
        </w:tc>
        <w:tc>
          <w:tcPr>
            <w:tcW w:w="4233" w:type="dxa"/>
            <w:shd w:val="clear" w:color="auto" w:fill="auto"/>
          </w:tcPr>
          <w:p w:rsidR="009440D6" w:rsidRPr="00BC5D3D" w:rsidRDefault="009440D6" w:rsidP="009440D6">
            <w:pPr>
              <w:pStyle w:val="gemtabohne"/>
              <w:rPr>
                <w:sz w:val="20"/>
              </w:rPr>
            </w:pPr>
            <w:r w:rsidRPr="00BC5D3D">
              <w:rPr>
                <w:sz w:val="20"/>
              </w:rPr>
              <w:t xml:space="preserve">Einarbeitung Kommentar </w:t>
            </w:r>
            <w:r>
              <w:rPr>
                <w:sz w:val="20"/>
              </w:rPr>
              <w:t xml:space="preserve">und </w:t>
            </w:r>
            <w:r w:rsidRPr="00BC5D3D">
              <w:rPr>
                <w:sz w:val="20"/>
              </w:rPr>
              <w:t>gemäß Änderungsliste</w:t>
            </w:r>
          </w:p>
        </w:tc>
        <w:tc>
          <w:tcPr>
            <w:tcW w:w="1455" w:type="dxa"/>
            <w:shd w:val="clear" w:color="auto" w:fill="auto"/>
          </w:tcPr>
          <w:p w:rsidR="009440D6" w:rsidRDefault="009440D6">
            <w:r w:rsidRPr="00770E11">
              <w:rPr>
                <w:sz w:val="20"/>
              </w:rPr>
              <w:t>gematik</w:t>
            </w:r>
          </w:p>
        </w:tc>
      </w:tr>
      <w:tr w:rsidR="009440D6" w:rsidTr="009440D6">
        <w:tc>
          <w:tcPr>
            <w:tcW w:w="1137" w:type="dxa"/>
            <w:shd w:val="clear" w:color="auto" w:fill="auto"/>
          </w:tcPr>
          <w:p w:rsidR="009440D6" w:rsidRPr="00BC5D3D" w:rsidRDefault="009440D6" w:rsidP="009440D6">
            <w:pPr>
              <w:pStyle w:val="gemtabohne"/>
              <w:rPr>
                <w:sz w:val="20"/>
              </w:rPr>
            </w:pPr>
            <w:r w:rsidRPr="00BC5D3D">
              <w:rPr>
                <w:sz w:val="20"/>
              </w:rPr>
              <w:t>1.4.0</w:t>
            </w:r>
          </w:p>
        </w:tc>
        <w:tc>
          <w:tcPr>
            <w:tcW w:w="1080" w:type="dxa"/>
            <w:shd w:val="clear" w:color="auto" w:fill="auto"/>
          </w:tcPr>
          <w:p w:rsidR="009440D6" w:rsidRPr="00BC5D3D" w:rsidRDefault="009440D6" w:rsidP="009440D6">
            <w:pPr>
              <w:pStyle w:val="gemtabohne"/>
              <w:rPr>
                <w:sz w:val="20"/>
              </w:rPr>
            </w:pPr>
            <w:r w:rsidRPr="00BC5D3D">
              <w:rPr>
                <w:sz w:val="20"/>
              </w:rPr>
              <w:t>21.02.14</w:t>
            </w:r>
          </w:p>
        </w:tc>
        <w:tc>
          <w:tcPr>
            <w:tcW w:w="807" w:type="dxa"/>
            <w:shd w:val="clear" w:color="auto" w:fill="auto"/>
          </w:tcPr>
          <w:p w:rsidR="009440D6" w:rsidRPr="00BC5D3D" w:rsidRDefault="009440D6" w:rsidP="009440D6">
            <w:pPr>
              <w:pStyle w:val="gemtabohne"/>
              <w:rPr>
                <w:sz w:val="20"/>
              </w:rPr>
            </w:pPr>
          </w:p>
        </w:tc>
        <w:tc>
          <w:tcPr>
            <w:tcW w:w="4233" w:type="dxa"/>
            <w:shd w:val="clear" w:color="auto" w:fill="auto"/>
          </w:tcPr>
          <w:p w:rsidR="009440D6" w:rsidRPr="00BC5D3D" w:rsidRDefault="009440D6" w:rsidP="009440D6">
            <w:pPr>
              <w:pStyle w:val="gemtabohne"/>
              <w:rPr>
                <w:sz w:val="20"/>
              </w:rPr>
            </w:pPr>
            <w:r w:rsidRPr="00BC5D3D">
              <w:rPr>
                <w:sz w:val="20"/>
              </w:rPr>
              <w:t>Losübergreifende Synchronisation</w:t>
            </w:r>
          </w:p>
        </w:tc>
        <w:tc>
          <w:tcPr>
            <w:tcW w:w="1455" w:type="dxa"/>
            <w:shd w:val="clear" w:color="auto" w:fill="auto"/>
          </w:tcPr>
          <w:p w:rsidR="009440D6" w:rsidRDefault="009440D6">
            <w:r w:rsidRPr="00770E11">
              <w:rPr>
                <w:sz w:val="20"/>
              </w:rPr>
              <w:t>gematik</w:t>
            </w:r>
          </w:p>
        </w:tc>
      </w:tr>
      <w:tr w:rsidR="009440D6" w:rsidTr="009440D6">
        <w:tc>
          <w:tcPr>
            <w:tcW w:w="1137" w:type="dxa"/>
            <w:shd w:val="clear" w:color="auto" w:fill="auto"/>
          </w:tcPr>
          <w:p w:rsidR="009440D6" w:rsidRPr="00BC5D3D" w:rsidRDefault="009440D6" w:rsidP="009440D6">
            <w:pPr>
              <w:pStyle w:val="gemtabohne"/>
              <w:rPr>
                <w:sz w:val="20"/>
              </w:rPr>
            </w:pPr>
            <w:r w:rsidRPr="00BC5D3D">
              <w:rPr>
                <w:sz w:val="20"/>
              </w:rPr>
              <w:t>1.5.0</w:t>
            </w:r>
          </w:p>
        </w:tc>
        <w:tc>
          <w:tcPr>
            <w:tcW w:w="1080" w:type="dxa"/>
            <w:shd w:val="clear" w:color="auto" w:fill="auto"/>
          </w:tcPr>
          <w:p w:rsidR="009440D6" w:rsidRPr="00BC5D3D" w:rsidRDefault="009440D6" w:rsidP="009440D6">
            <w:pPr>
              <w:pStyle w:val="gemtabohne"/>
              <w:rPr>
                <w:sz w:val="20"/>
              </w:rPr>
            </w:pPr>
            <w:r w:rsidRPr="00BC5D3D">
              <w:rPr>
                <w:sz w:val="20"/>
              </w:rPr>
              <w:t>17.06.14</w:t>
            </w:r>
          </w:p>
        </w:tc>
        <w:tc>
          <w:tcPr>
            <w:tcW w:w="807" w:type="dxa"/>
            <w:shd w:val="clear" w:color="auto" w:fill="auto"/>
          </w:tcPr>
          <w:p w:rsidR="009440D6" w:rsidRPr="00BC5D3D" w:rsidRDefault="009440D6" w:rsidP="009440D6">
            <w:pPr>
              <w:pStyle w:val="gemtabohne"/>
              <w:rPr>
                <w:sz w:val="20"/>
              </w:rPr>
            </w:pPr>
          </w:p>
        </w:tc>
        <w:tc>
          <w:tcPr>
            <w:tcW w:w="4233" w:type="dxa"/>
            <w:shd w:val="clear" w:color="auto" w:fill="auto"/>
          </w:tcPr>
          <w:p w:rsidR="009440D6" w:rsidRPr="00BC5D3D" w:rsidRDefault="009440D6" w:rsidP="009440D6">
            <w:pPr>
              <w:pStyle w:val="gemtabohne"/>
              <w:rPr>
                <w:sz w:val="20"/>
              </w:rPr>
            </w:pPr>
            <w:r w:rsidRPr="00BC5D3D">
              <w:rPr>
                <w:sz w:val="20"/>
              </w:rPr>
              <w:t>[RFC4594bis] ersetzt durch [RFC4594], [RFC2672] gelöscht (Anforderung entfällt), Ergänzung DNSSEC-Vertrauensanker-Aktualisierung gemäß [RFC5011] und Formulierungsanpassungen gemäß P11-Änderungsliste</w:t>
            </w:r>
          </w:p>
        </w:tc>
        <w:tc>
          <w:tcPr>
            <w:tcW w:w="1455" w:type="dxa"/>
            <w:shd w:val="clear" w:color="auto" w:fill="auto"/>
          </w:tcPr>
          <w:p w:rsidR="009440D6" w:rsidRDefault="009440D6">
            <w:r w:rsidRPr="00770E11">
              <w:rPr>
                <w:sz w:val="20"/>
              </w:rPr>
              <w:t>gematik</w:t>
            </w:r>
          </w:p>
        </w:tc>
      </w:tr>
      <w:tr w:rsidR="009440D6" w:rsidRPr="00BC5D3D" w:rsidTr="009440D6">
        <w:tc>
          <w:tcPr>
            <w:tcW w:w="1137" w:type="dxa"/>
            <w:shd w:val="clear" w:color="auto" w:fill="auto"/>
          </w:tcPr>
          <w:p w:rsidR="009440D6" w:rsidRPr="00BC5D3D" w:rsidRDefault="009440D6" w:rsidP="009440D6">
            <w:pPr>
              <w:pStyle w:val="gemtabohne"/>
              <w:rPr>
                <w:sz w:val="20"/>
              </w:rPr>
            </w:pPr>
            <w:r>
              <w:rPr>
                <w:sz w:val="20"/>
              </w:rPr>
              <w:t>1.6.0</w:t>
            </w:r>
          </w:p>
        </w:tc>
        <w:tc>
          <w:tcPr>
            <w:tcW w:w="1080" w:type="dxa"/>
            <w:shd w:val="clear" w:color="auto" w:fill="auto"/>
          </w:tcPr>
          <w:p w:rsidR="009440D6" w:rsidRPr="00BC5D3D" w:rsidRDefault="009440D6" w:rsidP="009440D6">
            <w:pPr>
              <w:pStyle w:val="gemtabohne"/>
              <w:rPr>
                <w:sz w:val="20"/>
              </w:rPr>
            </w:pPr>
            <w:r>
              <w:rPr>
                <w:sz w:val="20"/>
              </w:rPr>
              <w:t>17.07.15</w:t>
            </w:r>
          </w:p>
        </w:tc>
        <w:tc>
          <w:tcPr>
            <w:tcW w:w="807" w:type="dxa"/>
            <w:shd w:val="clear" w:color="auto" w:fill="auto"/>
          </w:tcPr>
          <w:p w:rsidR="009440D6" w:rsidRPr="00BC5D3D" w:rsidRDefault="009440D6" w:rsidP="009440D6">
            <w:pPr>
              <w:pStyle w:val="gemtabohne"/>
              <w:rPr>
                <w:sz w:val="20"/>
              </w:rPr>
            </w:pPr>
          </w:p>
        </w:tc>
        <w:tc>
          <w:tcPr>
            <w:tcW w:w="4233" w:type="dxa"/>
            <w:shd w:val="clear" w:color="auto" w:fill="auto"/>
          </w:tcPr>
          <w:p w:rsidR="009440D6" w:rsidRPr="00BC5D3D" w:rsidRDefault="009440D6" w:rsidP="009440D6">
            <w:pPr>
              <w:pStyle w:val="gemtabohne"/>
              <w:rPr>
                <w:sz w:val="20"/>
              </w:rPr>
            </w:pPr>
            <w:r>
              <w:rPr>
                <w:sz w:val="20"/>
              </w:rPr>
              <w:t>Errata 1.4.4 und KOM-LE-Anpassungen eingearbeitet</w:t>
            </w:r>
          </w:p>
        </w:tc>
        <w:tc>
          <w:tcPr>
            <w:tcW w:w="1455" w:type="dxa"/>
            <w:shd w:val="clear" w:color="auto" w:fill="auto"/>
          </w:tcPr>
          <w:p w:rsidR="009440D6" w:rsidRPr="00BC5D3D" w:rsidRDefault="009440D6" w:rsidP="009440D6">
            <w:pPr>
              <w:pStyle w:val="gemtabohne"/>
              <w:rPr>
                <w:sz w:val="20"/>
              </w:rPr>
            </w:pPr>
            <w:r>
              <w:rPr>
                <w:sz w:val="20"/>
              </w:rPr>
              <w:t>gematik</w:t>
            </w:r>
          </w:p>
        </w:tc>
      </w:tr>
      <w:tr w:rsidR="009440D6" w:rsidRPr="00822DCC" w:rsidTr="009440D6">
        <w:tc>
          <w:tcPr>
            <w:tcW w:w="1137" w:type="dxa"/>
            <w:shd w:val="clear" w:color="auto" w:fill="auto"/>
          </w:tcPr>
          <w:p w:rsidR="009440D6" w:rsidRDefault="009440D6" w:rsidP="009440D6">
            <w:pPr>
              <w:pStyle w:val="gemtabohne"/>
              <w:rPr>
                <w:sz w:val="20"/>
              </w:rPr>
            </w:pPr>
            <w:r>
              <w:rPr>
                <w:sz w:val="20"/>
              </w:rPr>
              <w:t xml:space="preserve">1.7.0 </w:t>
            </w:r>
          </w:p>
        </w:tc>
        <w:tc>
          <w:tcPr>
            <w:tcW w:w="1080" w:type="dxa"/>
            <w:shd w:val="clear" w:color="auto" w:fill="auto"/>
          </w:tcPr>
          <w:p w:rsidR="009440D6" w:rsidRDefault="009440D6" w:rsidP="009440D6">
            <w:pPr>
              <w:pStyle w:val="gemtabohne"/>
              <w:rPr>
                <w:sz w:val="20"/>
              </w:rPr>
            </w:pPr>
            <w:r>
              <w:rPr>
                <w:sz w:val="20"/>
              </w:rPr>
              <w:t>03.05.16</w:t>
            </w:r>
          </w:p>
        </w:tc>
        <w:tc>
          <w:tcPr>
            <w:tcW w:w="807" w:type="dxa"/>
            <w:shd w:val="clear" w:color="auto" w:fill="auto"/>
          </w:tcPr>
          <w:p w:rsidR="009440D6" w:rsidRPr="00BC5D3D" w:rsidRDefault="009440D6" w:rsidP="009440D6">
            <w:pPr>
              <w:pStyle w:val="gemtabohne"/>
              <w:rPr>
                <w:sz w:val="20"/>
              </w:rPr>
            </w:pPr>
          </w:p>
        </w:tc>
        <w:tc>
          <w:tcPr>
            <w:tcW w:w="4233" w:type="dxa"/>
            <w:shd w:val="clear" w:color="auto" w:fill="auto"/>
          </w:tcPr>
          <w:p w:rsidR="009440D6" w:rsidRPr="00822DCC" w:rsidRDefault="009440D6" w:rsidP="009440D6">
            <w:pPr>
              <w:pStyle w:val="gemtabohne"/>
              <w:rPr>
                <w:sz w:val="20"/>
              </w:rPr>
            </w:pPr>
            <w:r>
              <w:rPr>
                <w:sz w:val="20"/>
              </w:rPr>
              <w:t>Anpassungen zum Online-Produktivbetrieb (Stufe 1)</w:t>
            </w:r>
          </w:p>
        </w:tc>
        <w:tc>
          <w:tcPr>
            <w:tcW w:w="1455" w:type="dxa"/>
            <w:shd w:val="clear" w:color="auto" w:fill="auto"/>
          </w:tcPr>
          <w:p w:rsidR="009440D6" w:rsidRPr="00822DCC" w:rsidRDefault="009440D6" w:rsidP="009440D6">
            <w:pPr>
              <w:pStyle w:val="gemtabohne"/>
              <w:rPr>
                <w:sz w:val="20"/>
              </w:rPr>
            </w:pPr>
            <w:r>
              <w:rPr>
                <w:sz w:val="20"/>
              </w:rPr>
              <w:t>gematik</w:t>
            </w:r>
          </w:p>
        </w:tc>
      </w:tr>
      <w:tr w:rsidR="009440D6" w:rsidTr="009440D6">
        <w:tc>
          <w:tcPr>
            <w:tcW w:w="1137" w:type="dxa"/>
            <w:shd w:val="clear" w:color="auto" w:fill="auto"/>
          </w:tcPr>
          <w:p w:rsidR="009440D6" w:rsidRDefault="009440D6" w:rsidP="009440D6">
            <w:pPr>
              <w:pStyle w:val="gemtabohne"/>
              <w:rPr>
                <w:sz w:val="20"/>
              </w:rPr>
            </w:pPr>
            <w:r>
              <w:rPr>
                <w:sz w:val="20"/>
              </w:rPr>
              <w:t>1.8.0</w:t>
            </w:r>
          </w:p>
        </w:tc>
        <w:tc>
          <w:tcPr>
            <w:tcW w:w="1080" w:type="dxa"/>
            <w:shd w:val="clear" w:color="auto" w:fill="auto"/>
          </w:tcPr>
          <w:p w:rsidR="009440D6" w:rsidRDefault="009440D6" w:rsidP="009440D6">
            <w:pPr>
              <w:pStyle w:val="gemtabohne"/>
              <w:rPr>
                <w:sz w:val="20"/>
              </w:rPr>
            </w:pPr>
            <w:r>
              <w:rPr>
                <w:sz w:val="20"/>
              </w:rPr>
              <w:t>24.08.16</w:t>
            </w:r>
          </w:p>
        </w:tc>
        <w:tc>
          <w:tcPr>
            <w:tcW w:w="807" w:type="dxa"/>
            <w:shd w:val="clear" w:color="auto" w:fill="auto"/>
          </w:tcPr>
          <w:p w:rsidR="009440D6" w:rsidRPr="00BC5D3D" w:rsidRDefault="009440D6" w:rsidP="009440D6">
            <w:pPr>
              <w:pStyle w:val="gemtabohne"/>
              <w:rPr>
                <w:sz w:val="20"/>
              </w:rPr>
            </w:pPr>
          </w:p>
        </w:tc>
        <w:tc>
          <w:tcPr>
            <w:tcW w:w="4233" w:type="dxa"/>
            <w:shd w:val="clear" w:color="auto" w:fill="auto"/>
          </w:tcPr>
          <w:p w:rsidR="009440D6" w:rsidRDefault="009440D6" w:rsidP="009440D6">
            <w:pPr>
              <w:pStyle w:val="gemtabohne"/>
              <w:rPr>
                <w:sz w:val="20"/>
              </w:rPr>
            </w:pPr>
            <w:r>
              <w:rPr>
                <w:sz w:val="20"/>
              </w:rPr>
              <w:t>Einarbeitung weiterer Kommentare</w:t>
            </w:r>
          </w:p>
        </w:tc>
        <w:tc>
          <w:tcPr>
            <w:tcW w:w="1455" w:type="dxa"/>
            <w:shd w:val="clear" w:color="auto" w:fill="auto"/>
          </w:tcPr>
          <w:p w:rsidR="009440D6" w:rsidRDefault="009440D6" w:rsidP="009440D6">
            <w:pPr>
              <w:pStyle w:val="gemtabohne"/>
              <w:rPr>
                <w:sz w:val="20"/>
              </w:rPr>
            </w:pPr>
            <w:r>
              <w:rPr>
                <w:sz w:val="20"/>
              </w:rPr>
              <w:t>gematik</w:t>
            </w:r>
          </w:p>
        </w:tc>
      </w:tr>
      <w:tr w:rsidR="009440D6" w:rsidTr="009440D6">
        <w:tc>
          <w:tcPr>
            <w:tcW w:w="1137" w:type="dxa"/>
            <w:shd w:val="clear" w:color="auto" w:fill="auto"/>
          </w:tcPr>
          <w:p w:rsidR="009440D6" w:rsidRPr="004C71FD" w:rsidRDefault="009440D6" w:rsidP="009440D6">
            <w:pPr>
              <w:pStyle w:val="gemtab11ptAbstand"/>
              <w:rPr>
                <w:sz w:val="20"/>
              </w:rPr>
            </w:pPr>
            <w:r w:rsidRPr="004C71FD">
              <w:rPr>
                <w:sz w:val="20"/>
              </w:rPr>
              <w:t>1.</w:t>
            </w:r>
            <w:r>
              <w:rPr>
                <w:sz w:val="20"/>
              </w:rPr>
              <w:t>9</w:t>
            </w:r>
            <w:r w:rsidRPr="004C71FD">
              <w:rPr>
                <w:sz w:val="20"/>
              </w:rPr>
              <w:t>.0</w:t>
            </w:r>
          </w:p>
        </w:tc>
        <w:tc>
          <w:tcPr>
            <w:tcW w:w="1080" w:type="dxa"/>
            <w:shd w:val="clear" w:color="auto" w:fill="auto"/>
          </w:tcPr>
          <w:p w:rsidR="009440D6" w:rsidRPr="004C71FD" w:rsidRDefault="009440D6" w:rsidP="009440D6">
            <w:pPr>
              <w:pStyle w:val="gemtab11ptAbstand"/>
              <w:rPr>
                <w:sz w:val="20"/>
              </w:rPr>
            </w:pPr>
            <w:r>
              <w:rPr>
                <w:sz w:val="20"/>
              </w:rPr>
              <w:t>28</w:t>
            </w:r>
            <w:r w:rsidRPr="004C71FD">
              <w:rPr>
                <w:sz w:val="20"/>
              </w:rPr>
              <w:t>.10.16</w:t>
            </w:r>
          </w:p>
        </w:tc>
        <w:tc>
          <w:tcPr>
            <w:tcW w:w="807" w:type="dxa"/>
            <w:shd w:val="clear" w:color="auto" w:fill="auto"/>
          </w:tcPr>
          <w:p w:rsidR="009440D6" w:rsidRPr="004C71FD" w:rsidRDefault="009440D6" w:rsidP="009440D6">
            <w:pPr>
              <w:pStyle w:val="gemtab11ptAbstand"/>
              <w:rPr>
                <w:sz w:val="20"/>
              </w:rPr>
            </w:pPr>
          </w:p>
        </w:tc>
        <w:tc>
          <w:tcPr>
            <w:tcW w:w="4233" w:type="dxa"/>
            <w:shd w:val="clear" w:color="auto" w:fill="auto"/>
          </w:tcPr>
          <w:p w:rsidR="009440D6" w:rsidRPr="004C71FD" w:rsidRDefault="009440D6" w:rsidP="009440D6">
            <w:pPr>
              <w:pStyle w:val="gemtab11ptAbstand"/>
              <w:rPr>
                <w:sz w:val="20"/>
              </w:rPr>
            </w:pPr>
            <w:r>
              <w:rPr>
                <w:sz w:val="20"/>
              </w:rPr>
              <w:t>Anpassungen gemäß Änderungsliste</w:t>
            </w:r>
          </w:p>
        </w:tc>
        <w:tc>
          <w:tcPr>
            <w:tcW w:w="1455" w:type="dxa"/>
            <w:shd w:val="clear" w:color="auto" w:fill="auto"/>
          </w:tcPr>
          <w:p w:rsidR="009440D6" w:rsidRDefault="009440D6" w:rsidP="009440D6">
            <w:pPr>
              <w:pStyle w:val="gemtabohne"/>
              <w:rPr>
                <w:sz w:val="20"/>
              </w:rPr>
            </w:pPr>
            <w:r>
              <w:rPr>
                <w:sz w:val="20"/>
              </w:rPr>
              <w:t>gematik</w:t>
            </w:r>
          </w:p>
        </w:tc>
      </w:tr>
      <w:tr w:rsidR="009440D6" w:rsidTr="009440D6">
        <w:tc>
          <w:tcPr>
            <w:tcW w:w="1137" w:type="dxa"/>
            <w:shd w:val="clear" w:color="auto" w:fill="auto"/>
          </w:tcPr>
          <w:p w:rsidR="009440D6" w:rsidRDefault="009440D6" w:rsidP="009440D6">
            <w:pPr>
              <w:pStyle w:val="gemtabohne"/>
              <w:rPr>
                <w:sz w:val="20"/>
              </w:rPr>
            </w:pPr>
            <w:r>
              <w:rPr>
                <w:sz w:val="20"/>
              </w:rPr>
              <w:t>1.10.0</w:t>
            </w:r>
          </w:p>
        </w:tc>
        <w:tc>
          <w:tcPr>
            <w:tcW w:w="1080" w:type="dxa"/>
            <w:shd w:val="clear" w:color="auto" w:fill="auto"/>
          </w:tcPr>
          <w:p w:rsidR="009440D6" w:rsidRDefault="009440D6" w:rsidP="009440D6">
            <w:pPr>
              <w:pStyle w:val="gemtabohne"/>
              <w:rPr>
                <w:sz w:val="20"/>
              </w:rPr>
            </w:pPr>
            <w:r>
              <w:rPr>
                <w:sz w:val="20"/>
              </w:rPr>
              <w:t>06.02.17</w:t>
            </w:r>
          </w:p>
        </w:tc>
        <w:tc>
          <w:tcPr>
            <w:tcW w:w="807" w:type="dxa"/>
            <w:shd w:val="clear" w:color="auto" w:fill="auto"/>
          </w:tcPr>
          <w:p w:rsidR="009440D6" w:rsidRPr="004C71FD" w:rsidRDefault="009440D6" w:rsidP="009440D6">
            <w:pPr>
              <w:pStyle w:val="gemtab11ptAbstand"/>
              <w:rPr>
                <w:sz w:val="20"/>
              </w:rPr>
            </w:pPr>
          </w:p>
        </w:tc>
        <w:tc>
          <w:tcPr>
            <w:tcW w:w="4233" w:type="dxa"/>
            <w:shd w:val="clear" w:color="auto" w:fill="auto"/>
          </w:tcPr>
          <w:p w:rsidR="009440D6" w:rsidRPr="004C71FD" w:rsidRDefault="009440D6" w:rsidP="009440D6">
            <w:pPr>
              <w:pStyle w:val="gemtab11ptAbstand"/>
              <w:rPr>
                <w:sz w:val="20"/>
              </w:rPr>
            </w:pPr>
            <w:r>
              <w:rPr>
                <w:sz w:val="20"/>
              </w:rPr>
              <w:t>Anpassungen gemäß Änderungsliste</w:t>
            </w:r>
          </w:p>
        </w:tc>
        <w:tc>
          <w:tcPr>
            <w:tcW w:w="1455" w:type="dxa"/>
            <w:shd w:val="clear" w:color="auto" w:fill="auto"/>
          </w:tcPr>
          <w:p w:rsidR="009440D6" w:rsidRDefault="009440D6" w:rsidP="009440D6">
            <w:pPr>
              <w:pStyle w:val="gemtabohne"/>
              <w:rPr>
                <w:sz w:val="20"/>
              </w:rPr>
            </w:pPr>
            <w:r>
              <w:rPr>
                <w:sz w:val="20"/>
              </w:rPr>
              <w:t>gematik</w:t>
            </w:r>
          </w:p>
        </w:tc>
      </w:tr>
      <w:tr w:rsidR="009440D6" w:rsidTr="009440D6">
        <w:tc>
          <w:tcPr>
            <w:tcW w:w="1137" w:type="dxa"/>
            <w:shd w:val="clear" w:color="auto" w:fill="auto"/>
          </w:tcPr>
          <w:p w:rsidR="009440D6" w:rsidRDefault="009440D6" w:rsidP="009440D6">
            <w:pPr>
              <w:pStyle w:val="gemtabohne"/>
              <w:rPr>
                <w:sz w:val="20"/>
              </w:rPr>
            </w:pPr>
            <w:r>
              <w:rPr>
                <w:sz w:val="20"/>
              </w:rPr>
              <w:t>1.11.0</w:t>
            </w:r>
          </w:p>
        </w:tc>
        <w:tc>
          <w:tcPr>
            <w:tcW w:w="1080" w:type="dxa"/>
            <w:shd w:val="clear" w:color="auto" w:fill="auto"/>
          </w:tcPr>
          <w:p w:rsidR="009440D6" w:rsidRDefault="009440D6" w:rsidP="009440D6">
            <w:pPr>
              <w:pStyle w:val="gemtabohne"/>
              <w:rPr>
                <w:sz w:val="20"/>
              </w:rPr>
            </w:pPr>
            <w:r>
              <w:rPr>
                <w:sz w:val="20"/>
              </w:rPr>
              <w:t>21.04.17</w:t>
            </w:r>
          </w:p>
        </w:tc>
        <w:tc>
          <w:tcPr>
            <w:tcW w:w="807" w:type="dxa"/>
            <w:shd w:val="clear" w:color="auto" w:fill="auto"/>
          </w:tcPr>
          <w:p w:rsidR="009440D6" w:rsidRPr="004C71FD" w:rsidRDefault="009440D6" w:rsidP="009440D6">
            <w:pPr>
              <w:pStyle w:val="gemtab11ptAbstand"/>
              <w:rPr>
                <w:sz w:val="20"/>
              </w:rPr>
            </w:pPr>
          </w:p>
        </w:tc>
        <w:tc>
          <w:tcPr>
            <w:tcW w:w="4233" w:type="dxa"/>
            <w:shd w:val="clear" w:color="auto" w:fill="auto"/>
          </w:tcPr>
          <w:p w:rsidR="009440D6" w:rsidRDefault="009440D6" w:rsidP="009440D6">
            <w:pPr>
              <w:pStyle w:val="gemtab11ptAbstand"/>
              <w:rPr>
                <w:sz w:val="20"/>
              </w:rPr>
            </w:pPr>
            <w:r>
              <w:rPr>
                <w:sz w:val="20"/>
              </w:rPr>
              <w:t>Anpassungen gemäß Änderungsliste</w:t>
            </w:r>
          </w:p>
        </w:tc>
        <w:tc>
          <w:tcPr>
            <w:tcW w:w="1455" w:type="dxa"/>
            <w:shd w:val="clear" w:color="auto" w:fill="auto"/>
          </w:tcPr>
          <w:p w:rsidR="009440D6" w:rsidRDefault="009440D6" w:rsidP="009440D6">
            <w:pPr>
              <w:pStyle w:val="gemtabohne"/>
              <w:rPr>
                <w:sz w:val="20"/>
              </w:rPr>
            </w:pPr>
            <w:r>
              <w:rPr>
                <w:sz w:val="20"/>
              </w:rPr>
              <w:t>gematik</w:t>
            </w:r>
          </w:p>
        </w:tc>
      </w:tr>
      <w:tr w:rsidR="009440D6" w:rsidTr="009440D6">
        <w:tc>
          <w:tcPr>
            <w:tcW w:w="1137" w:type="dxa"/>
            <w:shd w:val="clear" w:color="auto" w:fill="auto"/>
          </w:tcPr>
          <w:p w:rsidR="009440D6" w:rsidRDefault="009440D6" w:rsidP="009440D6">
            <w:pPr>
              <w:pStyle w:val="gemtabohne"/>
              <w:rPr>
                <w:sz w:val="20"/>
              </w:rPr>
            </w:pPr>
          </w:p>
        </w:tc>
        <w:tc>
          <w:tcPr>
            <w:tcW w:w="1080" w:type="dxa"/>
            <w:shd w:val="clear" w:color="auto" w:fill="auto"/>
          </w:tcPr>
          <w:p w:rsidR="009440D6" w:rsidRDefault="009440D6" w:rsidP="009440D6">
            <w:pPr>
              <w:pStyle w:val="gemtabohne"/>
              <w:rPr>
                <w:sz w:val="20"/>
              </w:rPr>
            </w:pPr>
            <w:r>
              <w:rPr>
                <w:sz w:val="20"/>
              </w:rPr>
              <w:t>08.12.17</w:t>
            </w:r>
          </w:p>
        </w:tc>
        <w:tc>
          <w:tcPr>
            <w:tcW w:w="807" w:type="dxa"/>
            <w:shd w:val="clear" w:color="auto" w:fill="auto"/>
          </w:tcPr>
          <w:p w:rsidR="009440D6" w:rsidRPr="00BC5D3D" w:rsidRDefault="009440D6" w:rsidP="009440D6">
            <w:pPr>
              <w:pStyle w:val="gemtabohne"/>
              <w:rPr>
                <w:sz w:val="20"/>
              </w:rPr>
            </w:pPr>
          </w:p>
        </w:tc>
        <w:tc>
          <w:tcPr>
            <w:tcW w:w="4233" w:type="dxa"/>
            <w:shd w:val="clear" w:color="auto" w:fill="auto"/>
          </w:tcPr>
          <w:p w:rsidR="009440D6" w:rsidRPr="004C71FD" w:rsidRDefault="009440D6" w:rsidP="009440D6">
            <w:pPr>
              <w:pStyle w:val="gemtab11ptAbstand"/>
              <w:rPr>
                <w:sz w:val="20"/>
              </w:rPr>
            </w:pPr>
            <w:r>
              <w:rPr>
                <w:sz w:val="20"/>
              </w:rPr>
              <w:t>Überarbeitung Online-Produktivbetrieb (Stufe 2.1)</w:t>
            </w:r>
          </w:p>
        </w:tc>
        <w:tc>
          <w:tcPr>
            <w:tcW w:w="1455" w:type="dxa"/>
            <w:shd w:val="clear" w:color="auto" w:fill="auto"/>
          </w:tcPr>
          <w:p w:rsidR="009440D6" w:rsidRDefault="009440D6" w:rsidP="009440D6">
            <w:pPr>
              <w:pStyle w:val="gemtabohne"/>
              <w:rPr>
                <w:sz w:val="20"/>
              </w:rPr>
            </w:pPr>
            <w:r>
              <w:rPr>
                <w:sz w:val="20"/>
              </w:rPr>
              <w:t>gematik</w:t>
            </w:r>
          </w:p>
        </w:tc>
      </w:tr>
      <w:tr w:rsidR="009440D6" w:rsidTr="009440D6">
        <w:tc>
          <w:tcPr>
            <w:tcW w:w="1137" w:type="dxa"/>
            <w:shd w:val="clear" w:color="auto" w:fill="auto"/>
          </w:tcPr>
          <w:p w:rsidR="009440D6" w:rsidRDefault="009440D6" w:rsidP="009440D6">
            <w:pPr>
              <w:pStyle w:val="gemtabohne"/>
              <w:rPr>
                <w:sz w:val="20"/>
              </w:rPr>
            </w:pPr>
            <w:r>
              <w:rPr>
                <w:sz w:val="20"/>
              </w:rPr>
              <w:t>1.12.0</w:t>
            </w:r>
          </w:p>
        </w:tc>
        <w:tc>
          <w:tcPr>
            <w:tcW w:w="1080" w:type="dxa"/>
            <w:shd w:val="clear" w:color="auto" w:fill="auto"/>
          </w:tcPr>
          <w:p w:rsidR="009440D6" w:rsidRDefault="009440D6" w:rsidP="009440D6">
            <w:pPr>
              <w:pStyle w:val="gemtabohne"/>
              <w:rPr>
                <w:sz w:val="20"/>
              </w:rPr>
            </w:pPr>
            <w:r>
              <w:rPr>
                <w:sz w:val="20"/>
              </w:rPr>
              <w:t>18.12.17</w:t>
            </w:r>
          </w:p>
        </w:tc>
        <w:tc>
          <w:tcPr>
            <w:tcW w:w="807" w:type="dxa"/>
            <w:shd w:val="clear" w:color="auto" w:fill="auto"/>
          </w:tcPr>
          <w:p w:rsidR="009440D6" w:rsidRPr="00BC5D3D" w:rsidRDefault="009440D6" w:rsidP="009440D6">
            <w:pPr>
              <w:pStyle w:val="gemtabohne"/>
              <w:rPr>
                <w:sz w:val="20"/>
              </w:rPr>
            </w:pPr>
          </w:p>
        </w:tc>
        <w:tc>
          <w:tcPr>
            <w:tcW w:w="4233" w:type="dxa"/>
            <w:shd w:val="clear" w:color="auto" w:fill="auto"/>
          </w:tcPr>
          <w:p w:rsidR="009440D6" w:rsidRPr="004C71FD" w:rsidRDefault="009440D6" w:rsidP="009440D6">
            <w:pPr>
              <w:pStyle w:val="gemtab11ptAbstand"/>
              <w:rPr>
                <w:sz w:val="20"/>
              </w:rPr>
            </w:pPr>
            <w:r>
              <w:rPr>
                <w:sz w:val="20"/>
              </w:rPr>
              <w:t>freigegeben</w:t>
            </w:r>
          </w:p>
        </w:tc>
        <w:tc>
          <w:tcPr>
            <w:tcW w:w="1455" w:type="dxa"/>
            <w:shd w:val="clear" w:color="auto" w:fill="auto"/>
          </w:tcPr>
          <w:p w:rsidR="009440D6" w:rsidRDefault="009440D6" w:rsidP="009440D6">
            <w:pPr>
              <w:pStyle w:val="gemtabohne"/>
              <w:rPr>
                <w:sz w:val="20"/>
              </w:rPr>
            </w:pPr>
            <w:r>
              <w:rPr>
                <w:sz w:val="20"/>
              </w:rPr>
              <w:t>gematik</w:t>
            </w:r>
          </w:p>
        </w:tc>
      </w:tr>
    </w:tbl>
    <w:p w:rsidR="009440D6" w:rsidRPr="005243B8" w:rsidRDefault="009440D6" w:rsidP="009440D6">
      <w:pPr>
        <w:pStyle w:val="gemEinzug"/>
      </w:pPr>
    </w:p>
    <w:p w:rsidR="005B414F" w:rsidRDefault="005B414F" w:rsidP="005B414F">
      <w:pPr>
        <w:pStyle w:val="Titel"/>
        <w:pBdr>
          <w:top w:val="single" w:sz="4" w:space="10" w:color="auto"/>
          <w:bottom w:val="single" w:sz="4" w:space="10" w:color="auto"/>
        </w:pBdr>
        <w:rPr>
          <w:rFonts w:cs="Arial"/>
        </w:rPr>
        <w:sectPr w:rsidR="005B414F" w:rsidSect="009440D6">
          <w:headerReference w:type="default" r:id="rId12"/>
          <w:pgSz w:w="11906" w:h="16838" w:code="9"/>
          <w:pgMar w:top="1469" w:right="1469" w:bottom="1701" w:left="1701" w:header="709" w:footer="346" w:gutter="0"/>
          <w:pgBorders w:offsetFrom="page">
            <w:right w:val="single" w:sz="48" w:space="24" w:color="99FF99"/>
          </w:pgBorders>
          <w:cols w:space="708"/>
          <w:docGrid w:linePitch="360"/>
        </w:sectPr>
      </w:pPr>
    </w:p>
    <w:p w:rsidR="009440D6" w:rsidRPr="005B414F" w:rsidRDefault="009440D6" w:rsidP="005B414F">
      <w:pPr>
        <w:pStyle w:val="Titel"/>
        <w:pBdr>
          <w:top w:val="single" w:sz="4" w:space="10" w:color="auto"/>
          <w:bottom w:val="single" w:sz="4" w:space="10" w:color="auto"/>
        </w:pBdr>
        <w:rPr>
          <w:rFonts w:cs="Arial"/>
        </w:rPr>
      </w:pPr>
      <w:r w:rsidRPr="005B414F">
        <w:rPr>
          <w:rFonts w:cs="Arial"/>
        </w:rPr>
        <w:t>Inhaltsverzeichnis</w:t>
      </w:r>
    </w:p>
    <w:p w:rsidR="009440D6" w:rsidRPr="005243B8" w:rsidRDefault="009440D6" w:rsidP="009440D6"/>
    <w:p w:rsidR="005B414F" w:rsidRDefault="009440D6">
      <w:pPr>
        <w:pStyle w:val="Verzeichnis1"/>
        <w:tabs>
          <w:tab w:val="left" w:pos="442"/>
          <w:tab w:val="right" w:leader="dot" w:pos="8726"/>
        </w:tabs>
        <w:rPr>
          <w:rFonts w:asciiTheme="minorHAnsi" w:eastAsiaTheme="minorEastAsia" w:hAnsiTheme="minorHAnsi" w:cstheme="minorBidi"/>
          <w:b w:val="0"/>
          <w:bCs w:val="0"/>
          <w:noProof/>
          <w:sz w:val="22"/>
          <w:szCs w:val="22"/>
        </w:rPr>
      </w:pPr>
      <w:r w:rsidRPr="004745A5">
        <w:rPr>
          <w:rFonts w:hint="eastAsia"/>
        </w:rPr>
        <w:fldChar w:fldCharType="begin"/>
      </w:r>
      <w:r w:rsidRPr="004745A5">
        <w:rPr>
          <w:rFonts w:hint="eastAsia"/>
        </w:rPr>
        <w:instrText xml:space="preserve"> </w:instrText>
      </w:r>
      <w:r w:rsidRPr="004745A5">
        <w:instrText>TOC \o "1-5" \h \z \t "gem_nonum_Ü4;4;gem_Ü5;5;gem_Ü4;4;gem_Ü1;1"</w:instrText>
      </w:r>
      <w:r w:rsidRPr="004745A5">
        <w:rPr>
          <w:rFonts w:hint="eastAsia"/>
        </w:rPr>
        <w:instrText xml:space="preserve"> </w:instrText>
      </w:r>
      <w:r w:rsidRPr="004745A5">
        <w:rPr>
          <w:rFonts w:hint="eastAsia"/>
        </w:rPr>
        <w:fldChar w:fldCharType="separate"/>
      </w:r>
      <w:hyperlink w:anchor="_Toc501706650" w:history="1">
        <w:r w:rsidR="005B414F" w:rsidRPr="00AD5442">
          <w:rPr>
            <w:rStyle w:val="Hyperlink"/>
            <w:noProof/>
          </w:rPr>
          <w:t>1</w:t>
        </w:r>
        <w:r w:rsidR="005B414F">
          <w:rPr>
            <w:rFonts w:asciiTheme="minorHAnsi" w:eastAsiaTheme="minorEastAsia" w:hAnsiTheme="minorHAnsi" w:cstheme="minorBidi"/>
            <w:b w:val="0"/>
            <w:bCs w:val="0"/>
            <w:noProof/>
            <w:sz w:val="22"/>
            <w:szCs w:val="22"/>
          </w:rPr>
          <w:tab/>
        </w:r>
        <w:r w:rsidR="005B414F" w:rsidRPr="00AD5442">
          <w:rPr>
            <w:rStyle w:val="Hyperlink"/>
            <w:noProof/>
          </w:rPr>
          <w:t>Einordnung des Dokuments</w:t>
        </w:r>
        <w:r w:rsidR="005B414F">
          <w:rPr>
            <w:noProof/>
            <w:webHidden/>
          </w:rPr>
          <w:tab/>
        </w:r>
        <w:r w:rsidR="005B414F">
          <w:rPr>
            <w:noProof/>
            <w:webHidden/>
          </w:rPr>
          <w:fldChar w:fldCharType="begin"/>
        </w:r>
        <w:r w:rsidR="005B414F">
          <w:rPr>
            <w:noProof/>
            <w:webHidden/>
          </w:rPr>
          <w:instrText xml:space="preserve"> PAGEREF _Toc501706650 \h </w:instrText>
        </w:r>
        <w:r w:rsidR="005B414F">
          <w:rPr>
            <w:noProof/>
            <w:webHidden/>
          </w:rPr>
        </w:r>
        <w:r w:rsidR="005B414F">
          <w:rPr>
            <w:noProof/>
            <w:webHidden/>
          </w:rPr>
          <w:fldChar w:fldCharType="separate"/>
        </w:r>
        <w:r w:rsidR="005B414F">
          <w:rPr>
            <w:noProof/>
            <w:webHidden/>
          </w:rPr>
          <w:t>6</w:t>
        </w:r>
        <w:r w:rsidR="005B414F">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651" w:history="1">
        <w:r w:rsidRPr="00AD5442">
          <w:rPr>
            <w:rStyle w:val="Hyperlink"/>
            <w:noProof/>
          </w:rPr>
          <w:t>1.1</w:t>
        </w:r>
        <w:r>
          <w:rPr>
            <w:rFonts w:asciiTheme="minorHAnsi" w:eastAsiaTheme="minorEastAsia" w:hAnsiTheme="minorHAnsi" w:cstheme="minorBidi"/>
            <w:b w:val="0"/>
            <w:iCs w:val="0"/>
            <w:noProof/>
            <w:szCs w:val="22"/>
          </w:rPr>
          <w:tab/>
        </w:r>
        <w:r w:rsidRPr="00AD5442">
          <w:rPr>
            <w:rStyle w:val="Hyperlink"/>
            <w:noProof/>
          </w:rPr>
          <w:t>Zielsetzung</w:t>
        </w:r>
        <w:r>
          <w:rPr>
            <w:noProof/>
            <w:webHidden/>
          </w:rPr>
          <w:tab/>
        </w:r>
        <w:r>
          <w:rPr>
            <w:noProof/>
            <w:webHidden/>
          </w:rPr>
          <w:fldChar w:fldCharType="begin"/>
        </w:r>
        <w:r>
          <w:rPr>
            <w:noProof/>
            <w:webHidden/>
          </w:rPr>
          <w:instrText xml:space="preserve"> PAGEREF _Toc501706651 \h </w:instrText>
        </w:r>
        <w:r>
          <w:rPr>
            <w:noProof/>
            <w:webHidden/>
          </w:rPr>
        </w:r>
        <w:r>
          <w:rPr>
            <w:noProof/>
            <w:webHidden/>
          </w:rPr>
          <w:fldChar w:fldCharType="separate"/>
        </w:r>
        <w:r>
          <w:rPr>
            <w:noProof/>
            <w:webHidden/>
          </w:rPr>
          <w:t>6</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652" w:history="1">
        <w:r w:rsidRPr="00AD5442">
          <w:rPr>
            <w:rStyle w:val="Hyperlink"/>
            <w:noProof/>
          </w:rPr>
          <w:t>1.2</w:t>
        </w:r>
        <w:r>
          <w:rPr>
            <w:rFonts w:asciiTheme="minorHAnsi" w:eastAsiaTheme="minorEastAsia" w:hAnsiTheme="minorHAnsi" w:cstheme="minorBidi"/>
            <w:b w:val="0"/>
            <w:iCs w:val="0"/>
            <w:noProof/>
            <w:szCs w:val="22"/>
          </w:rPr>
          <w:tab/>
        </w:r>
        <w:r w:rsidRPr="00AD5442">
          <w:rPr>
            <w:rStyle w:val="Hyperlink"/>
            <w:noProof/>
          </w:rPr>
          <w:t>Zielgruppe</w:t>
        </w:r>
        <w:r>
          <w:rPr>
            <w:noProof/>
            <w:webHidden/>
          </w:rPr>
          <w:tab/>
        </w:r>
        <w:r>
          <w:rPr>
            <w:noProof/>
            <w:webHidden/>
          </w:rPr>
          <w:fldChar w:fldCharType="begin"/>
        </w:r>
        <w:r>
          <w:rPr>
            <w:noProof/>
            <w:webHidden/>
          </w:rPr>
          <w:instrText xml:space="preserve"> PAGEREF _Toc501706652 \h </w:instrText>
        </w:r>
        <w:r>
          <w:rPr>
            <w:noProof/>
            <w:webHidden/>
          </w:rPr>
        </w:r>
        <w:r>
          <w:rPr>
            <w:noProof/>
            <w:webHidden/>
          </w:rPr>
          <w:fldChar w:fldCharType="separate"/>
        </w:r>
        <w:r>
          <w:rPr>
            <w:noProof/>
            <w:webHidden/>
          </w:rPr>
          <w:t>6</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653" w:history="1">
        <w:r w:rsidRPr="00AD5442">
          <w:rPr>
            <w:rStyle w:val="Hyperlink"/>
            <w:noProof/>
          </w:rPr>
          <w:t>1.3</w:t>
        </w:r>
        <w:r>
          <w:rPr>
            <w:rFonts w:asciiTheme="minorHAnsi" w:eastAsiaTheme="minorEastAsia" w:hAnsiTheme="minorHAnsi" w:cstheme="minorBidi"/>
            <w:b w:val="0"/>
            <w:iCs w:val="0"/>
            <w:noProof/>
            <w:szCs w:val="22"/>
          </w:rPr>
          <w:tab/>
        </w:r>
        <w:r w:rsidRPr="00AD5442">
          <w:rPr>
            <w:rStyle w:val="Hyperlink"/>
            <w:noProof/>
          </w:rPr>
          <w:t>Geltungsbereich</w:t>
        </w:r>
        <w:r>
          <w:rPr>
            <w:noProof/>
            <w:webHidden/>
          </w:rPr>
          <w:tab/>
        </w:r>
        <w:r>
          <w:rPr>
            <w:noProof/>
            <w:webHidden/>
          </w:rPr>
          <w:fldChar w:fldCharType="begin"/>
        </w:r>
        <w:r>
          <w:rPr>
            <w:noProof/>
            <w:webHidden/>
          </w:rPr>
          <w:instrText xml:space="preserve"> PAGEREF _Toc501706653 \h </w:instrText>
        </w:r>
        <w:r>
          <w:rPr>
            <w:noProof/>
            <w:webHidden/>
          </w:rPr>
        </w:r>
        <w:r>
          <w:rPr>
            <w:noProof/>
            <w:webHidden/>
          </w:rPr>
          <w:fldChar w:fldCharType="separate"/>
        </w:r>
        <w:r>
          <w:rPr>
            <w:noProof/>
            <w:webHidden/>
          </w:rPr>
          <w:t>6</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654" w:history="1">
        <w:r w:rsidRPr="00AD5442">
          <w:rPr>
            <w:rStyle w:val="Hyperlink"/>
            <w:noProof/>
          </w:rPr>
          <w:t>1.4</w:t>
        </w:r>
        <w:r>
          <w:rPr>
            <w:rFonts w:asciiTheme="minorHAnsi" w:eastAsiaTheme="minorEastAsia" w:hAnsiTheme="minorHAnsi" w:cstheme="minorBidi"/>
            <w:b w:val="0"/>
            <w:iCs w:val="0"/>
            <w:noProof/>
            <w:szCs w:val="22"/>
          </w:rPr>
          <w:tab/>
        </w:r>
        <w:r w:rsidRPr="00AD5442">
          <w:rPr>
            <w:rStyle w:val="Hyperlink"/>
            <w:noProof/>
          </w:rPr>
          <w:t>Abgrenzung des Dokuments</w:t>
        </w:r>
        <w:r>
          <w:rPr>
            <w:noProof/>
            <w:webHidden/>
          </w:rPr>
          <w:tab/>
        </w:r>
        <w:r>
          <w:rPr>
            <w:noProof/>
            <w:webHidden/>
          </w:rPr>
          <w:fldChar w:fldCharType="begin"/>
        </w:r>
        <w:r>
          <w:rPr>
            <w:noProof/>
            <w:webHidden/>
          </w:rPr>
          <w:instrText xml:space="preserve"> PAGEREF _Toc501706654 \h </w:instrText>
        </w:r>
        <w:r>
          <w:rPr>
            <w:noProof/>
            <w:webHidden/>
          </w:rPr>
        </w:r>
        <w:r>
          <w:rPr>
            <w:noProof/>
            <w:webHidden/>
          </w:rPr>
          <w:fldChar w:fldCharType="separate"/>
        </w:r>
        <w:r>
          <w:rPr>
            <w:noProof/>
            <w:webHidden/>
          </w:rPr>
          <w:t>7</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655" w:history="1">
        <w:r w:rsidRPr="00AD5442">
          <w:rPr>
            <w:rStyle w:val="Hyperlink"/>
            <w:noProof/>
          </w:rPr>
          <w:t>1.5</w:t>
        </w:r>
        <w:r>
          <w:rPr>
            <w:rFonts w:asciiTheme="minorHAnsi" w:eastAsiaTheme="minorEastAsia" w:hAnsiTheme="minorHAnsi" w:cstheme="minorBidi"/>
            <w:b w:val="0"/>
            <w:iCs w:val="0"/>
            <w:noProof/>
            <w:szCs w:val="22"/>
          </w:rPr>
          <w:tab/>
        </w:r>
        <w:r w:rsidRPr="00AD5442">
          <w:rPr>
            <w:rStyle w:val="Hyperlink"/>
            <w:noProof/>
          </w:rPr>
          <w:t>Methodik</w:t>
        </w:r>
        <w:r>
          <w:rPr>
            <w:noProof/>
            <w:webHidden/>
          </w:rPr>
          <w:tab/>
        </w:r>
        <w:r>
          <w:rPr>
            <w:noProof/>
            <w:webHidden/>
          </w:rPr>
          <w:fldChar w:fldCharType="begin"/>
        </w:r>
        <w:r>
          <w:rPr>
            <w:noProof/>
            <w:webHidden/>
          </w:rPr>
          <w:instrText xml:space="preserve"> PAGEREF _Toc501706655 \h </w:instrText>
        </w:r>
        <w:r>
          <w:rPr>
            <w:noProof/>
            <w:webHidden/>
          </w:rPr>
        </w:r>
        <w:r>
          <w:rPr>
            <w:noProof/>
            <w:webHidden/>
          </w:rPr>
          <w:fldChar w:fldCharType="separate"/>
        </w:r>
        <w:r>
          <w:rPr>
            <w:noProof/>
            <w:webHidden/>
          </w:rPr>
          <w:t>7</w:t>
        </w:r>
        <w:r>
          <w:rPr>
            <w:noProof/>
            <w:webHidden/>
          </w:rPr>
          <w:fldChar w:fldCharType="end"/>
        </w:r>
      </w:hyperlink>
    </w:p>
    <w:p w:rsidR="005B414F" w:rsidRDefault="005B414F">
      <w:pPr>
        <w:pStyle w:val="Verzeichnis1"/>
        <w:tabs>
          <w:tab w:val="left" w:pos="442"/>
          <w:tab w:val="right" w:leader="dot" w:pos="8726"/>
        </w:tabs>
        <w:rPr>
          <w:rFonts w:asciiTheme="minorHAnsi" w:eastAsiaTheme="minorEastAsia" w:hAnsiTheme="minorHAnsi" w:cstheme="minorBidi"/>
          <w:b w:val="0"/>
          <w:bCs w:val="0"/>
          <w:noProof/>
          <w:sz w:val="22"/>
          <w:szCs w:val="22"/>
        </w:rPr>
      </w:pPr>
      <w:hyperlink w:anchor="_Toc501706656" w:history="1">
        <w:r w:rsidRPr="00AD5442">
          <w:rPr>
            <w:rStyle w:val="Hyperlink"/>
            <w:noProof/>
          </w:rPr>
          <w:t>2</w:t>
        </w:r>
        <w:r>
          <w:rPr>
            <w:rFonts w:asciiTheme="minorHAnsi" w:eastAsiaTheme="minorEastAsia" w:hAnsiTheme="minorHAnsi" w:cstheme="minorBidi"/>
            <w:b w:val="0"/>
            <w:bCs w:val="0"/>
            <w:noProof/>
            <w:sz w:val="22"/>
            <w:szCs w:val="22"/>
          </w:rPr>
          <w:tab/>
        </w:r>
        <w:r w:rsidRPr="00AD5442">
          <w:rPr>
            <w:rStyle w:val="Hyperlink"/>
            <w:noProof/>
          </w:rPr>
          <w:t>Übergreifende Netzwerk-Festlegungen</w:t>
        </w:r>
        <w:r>
          <w:rPr>
            <w:noProof/>
            <w:webHidden/>
          </w:rPr>
          <w:tab/>
        </w:r>
        <w:r>
          <w:rPr>
            <w:noProof/>
            <w:webHidden/>
          </w:rPr>
          <w:fldChar w:fldCharType="begin"/>
        </w:r>
        <w:r>
          <w:rPr>
            <w:noProof/>
            <w:webHidden/>
          </w:rPr>
          <w:instrText xml:space="preserve"> PAGEREF _Toc501706656 \h </w:instrText>
        </w:r>
        <w:r>
          <w:rPr>
            <w:noProof/>
            <w:webHidden/>
          </w:rPr>
        </w:r>
        <w:r>
          <w:rPr>
            <w:noProof/>
            <w:webHidden/>
          </w:rPr>
          <w:fldChar w:fldCharType="separate"/>
        </w:r>
        <w:r>
          <w:rPr>
            <w:noProof/>
            <w:webHidden/>
          </w:rPr>
          <w:t>8</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657" w:history="1">
        <w:r w:rsidRPr="00AD5442">
          <w:rPr>
            <w:rStyle w:val="Hyperlink"/>
            <w:noProof/>
          </w:rPr>
          <w:t>2.1</w:t>
        </w:r>
        <w:r>
          <w:rPr>
            <w:rFonts w:asciiTheme="minorHAnsi" w:eastAsiaTheme="minorEastAsia" w:hAnsiTheme="minorHAnsi" w:cstheme="minorBidi"/>
            <w:b w:val="0"/>
            <w:iCs w:val="0"/>
            <w:noProof/>
            <w:szCs w:val="22"/>
          </w:rPr>
          <w:tab/>
        </w:r>
        <w:r w:rsidRPr="00AD5442">
          <w:rPr>
            <w:rStyle w:val="Hyperlink"/>
            <w:noProof/>
          </w:rPr>
          <w:t>Netztopologie</w:t>
        </w:r>
        <w:r>
          <w:rPr>
            <w:noProof/>
            <w:webHidden/>
          </w:rPr>
          <w:tab/>
        </w:r>
        <w:r>
          <w:rPr>
            <w:noProof/>
            <w:webHidden/>
          </w:rPr>
          <w:fldChar w:fldCharType="begin"/>
        </w:r>
        <w:r>
          <w:rPr>
            <w:noProof/>
            <w:webHidden/>
          </w:rPr>
          <w:instrText xml:space="preserve"> PAGEREF _Toc501706657 \h </w:instrText>
        </w:r>
        <w:r>
          <w:rPr>
            <w:noProof/>
            <w:webHidden/>
          </w:rPr>
        </w:r>
        <w:r>
          <w:rPr>
            <w:noProof/>
            <w:webHidden/>
          </w:rPr>
          <w:fldChar w:fldCharType="separate"/>
        </w:r>
        <w:r>
          <w:rPr>
            <w:noProof/>
            <w:webHidden/>
          </w:rPr>
          <w:t>8</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658" w:history="1">
        <w:r w:rsidRPr="00AD5442">
          <w:rPr>
            <w:rStyle w:val="Hyperlink"/>
            <w:noProof/>
          </w:rPr>
          <w:t>2.2</w:t>
        </w:r>
        <w:r>
          <w:rPr>
            <w:rFonts w:asciiTheme="minorHAnsi" w:eastAsiaTheme="minorEastAsia" w:hAnsiTheme="minorHAnsi" w:cstheme="minorBidi"/>
            <w:b w:val="0"/>
            <w:iCs w:val="0"/>
            <w:noProof/>
            <w:szCs w:val="22"/>
          </w:rPr>
          <w:tab/>
        </w:r>
        <w:r w:rsidRPr="00AD5442">
          <w:rPr>
            <w:rStyle w:val="Hyperlink"/>
            <w:noProof/>
          </w:rPr>
          <w:t>Netzwerkprotokolle</w:t>
        </w:r>
        <w:r>
          <w:rPr>
            <w:noProof/>
            <w:webHidden/>
          </w:rPr>
          <w:tab/>
        </w:r>
        <w:r>
          <w:rPr>
            <w:noProof/>
            <w:webHidden/>
          </w:rPr>
          <w:fldChar w:fldCharType="begin"/>
        </w:r>
        <w:r>
          <w:rPr>
            <w:noProof/>
            <w:webHidden/>
          </w:rPr>
          <w:instrText xml:space="preserve"> PAGEREF _Toc501706658 \h </w:instrText>
        </w:r>
        <w:r>
          <w:rPr>
            <w:noProof/>
            <w:webHidden/>
          </w:rPr>
        </w:r>
        <w:r>
          <w:rPr>
            <w:noProof/>
            <w:webHidden/>
          </w:rPr>
          <w:fldChar w:fldCharType="separate"/>
        </w:r>
        <w:r>
          <w:rPr>
            <w:noProof/>
            <w:webHidden/>
          </w:rPr>
          <w:t>9</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659" w:history="1">
        <w:r w:rsidRPr="00AD5442">
          <w:rPr>
            <w:rStyle w:val="Hyperlink"/>
            <w:noProof/>
          </w:rPr>
          <w:t>2.2.1</w:t>
        </w:r>
        <w:r>
          <w:rPr>
            <w:rFonts w:asciiTheme="minorHAnsi" w:eastAsiaTheme="minorEastAsia" w:hAnsiTheme="minorHAnsi" w:cstheme="minorBidi"/>
            <w:noProof/>
            <w:szCs w:val="22"/>
          </w:rPr>
          <w:tab/>
        </w:r>
        <w:r w:rsidRPr="00AD5442">
          <w:rPr>
            <w:rStyle w:val="Hyperlink"/>
            <w:noProof/>
          </w:rPr>
          <w:t>OSI-Schicht 1 und 2 (Physical/Data Link)</w:t>
        </w:r>
        <w:r>
          <w:rPr>
            <w:noProof/>
            <w:webHidden/>
          </w:rPr>
          <w:tab/>
        </w:r>
        <w:r>
          <w:rPr>
            <w:noProof/>
            <w:webHidden/>
          </w:rPr>
          <w:fldChar w:fldCharType="begin"/>
        </w:r>
        <w:r>
          <w:rPr>
            <w:noProof/>
            <w:webHidden/>
          </w:rPr>
          <w:instrText xml:space="preserve"> PAGEREF _Toc501706659 \h </w:instrText>
        </w:r>
        <w:r>
          <w:rPr>
            <w:noProof/>
            <w:webHidden/>
          </w:rPr>
        </w:r>
        <w:r>
          <w:rPr>
            <w:noProof/>
            <w:webHidden/>
          </w:rPr>
          <w:fldChar w:fldCharType="separate"/>
        </w:r>
        <w:r>
          <w:rPr>
            <w:noProof/>
            <w:webHidden/>
          </w:rPr>
          <w:t>9</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660" w:history="1">
        <w:r w:rsidRPr="00AD5442">
          <w:rPr>
            <w:rStyle w:val="Hyperlink"/>
            <w:noProof/>
          </w:rPr>
          <w:t>2.2.2</w:t>
        </w:r>
        <w:r>
          <w:rPr>
            <w:rFonts w:asciiTheme="minorHAnsi" w:eastAsiaTheme="minorEastAsia" w:hAnsiTheme="minorHAnsi" w:cstheme="minorBidi"/>
            <w:noProof/>
            <w:szCs w:val="22"/>
          </w:rPr>
          <w:tab/>
        </w:r>
        <w:r w:rsidRPr="00AD5442">
          <w:rPr>
            <w:rStyle w:val="Hyperlink"/>
            <w:noProof/>
          </w:rPr>
          <w:t>OSI-Schicht 3 (Network)</w:t>
        </w:r>
        <w:r>
          <w:rPr>
            <w:noProof/>
            <w:webHidden/>
          </w:rPr>
          <w:tab/>
        </w:r>
        <w:r>
          <w:rPr>
            <w:noProof/>
            <w:webHidden/>
          </w:rPr>
          <w:fldChar w:fldCharType="begin"/>
        </w:r>
        <w:r>
          <w:rPr>
            <w:noProof/>
            <w:webHidden/>
          </w:rPr>
          <w:instrText xml:space="preserve"> PAGEREF _Toc501706660 \h </w:instrText>
        </w:r>
        <w:r>
          <w:rPr>
            <w:noProof/>
            <w:webHidden/>
          </w:rPr>
        </w:r>
        <w:r>
          <w:rPr>
            <w:noProof/>
            <w:webHidden/>
          </w:rPr>
          <w:fldChar w:fldCharType="separate"/>
        </w:r>
        <w:r>
          <w:rPr>
            <w:noProof/>
            <w:webHidden/>
          </w:rPr>
          <w:t>9</w:t>
        </w:r>
        <w:r>
          <w:rPr>
            <w:noProof/>
            <w:webHidden/>
          </w:rPr>
          <w:fldChar w:fldCharType="end"/>
        </w:r>
      </w:hyperlink>
    </w:p>
    <w:p w:rsidR="005B414F" w:rsidRDefault="005B414F">
      <w:pPr>
        <w:pStyle w:val="Verzeichnis4"/>
        <w:tabs>
          <w:tab w:val="left" w:pos="1760"/>
          <w:tab w:val="right" w:leader="dot" w:pos="8726"/>
        </w:tabs>
        <w:rPr>
          <w:rFonts w:asciiTheme="minorHAnsi" w:eastAsiaTheme="minorEastAsia" w:hAnsiTheme="minorHAnsi" w:cstheme="minorBidi"/>
          <w:i w:val="0"/>
          <w:noProof/>
          <w:szCs w:val="22"/>
        </w:rPr>
      </w:pPr>
      <w:hyperlink w:anchor="_Toc501706661" w:history="1">
        <w:r w:rsidRPr="00AD5442">
          <w:rPr>
            <w:rStyle w:val="Hyperlink"/>
            <w:noProof/>
          </w:rPr>
          <w:t>2.2.2.1</w:t>
        </w:r>
        <w:r>
          <w:rPr>
            <w:rFonts w:asciiTheme="minorHAnsi" w:eastAsiaTheme="minorEastAsia" w:hAnsiTheme="minorHAnsi" w:cstheme="minorBidi"/>
            <w:i w:val="0"/>
            <w:noProof/>
            <w:szCs w:val="22"/>
          </w:rPr>
          <w:tab/>
        </w:r>
        <w:r w:rsidRPr="00AD5442">
          <w:rPr>
            <w:rStyle w:val="Hyperlink"/>
            <w:noProof/>
          </w:rPr>
          <w:t>IP-Version 4</w:t>
        </w:r>
        <w:r>
          <w:rPr>
            <w:noProof/>
            <w:webHidden/>
          </w:rPr>
          <w:tab/>
        </w:r>
        <w:r>
          <w:rPr>
            <w:noProof/>
            <w:webHidden/>
          </w:rPr>
          <w:fldChar w:fldCharType="begin"/>
        </w:r>
        <w:r>
          <w:rPr>
            <w:noProof/>
            <w:webHidden/>
          </w:rPr>
          <w:instrText xml:space="preserve"> PAGEREF _Toc501706661 \h </w:instrText>
        </w:r>
        <w:r>
          <w:rPr>
            <w:noProof/>
            <w:webHidden/>
          </w:rPr>
        </w:r>
        <w:r>
          <w:rPr>
            <w:noProof/>
            <w:webHidden/>
          </w:rPr>
          <w:fldChar w:fldCharType="separate"/>
        </w:r>
        <w:r>
          <w:rPr>
            <w:noProof/>
            <w:webHidden/>
          </w:rPr>
          <w:t>9</w:t>
        </w:r>
        <w:r>
          <w:rPr>
            <w:noProof/>
            <w:webHidden/>
          </w:rPr>
          <w:fldChar w:fldCharType="end"/>
        </w:r>
      </w:hyperlink>
    </w:p>
    <w:p w:rsidR="005B414F" w:rsidRDefault="005B414F">
      <w:pPr>
        <w:pStyle w:val="Verzeichnis4"/>
        <w:tabs>
          <w:tab w:val="left" w:pos="1760"/>
          <w:tab w:val="right" w:leader="dot" w:pos="8726"/>
        </w:tabs>
        <w:rPr>
          <w:rFonts w:asciiTheme="minorHAnsi" w:eastAsiaTheme="minorEastAsia" w:hAnsiTheme="minorHAnsi" w:cstheme="minorBidi"/>
          <w:i w:val="0"/>
          <w:noProof/>
          <w:szCs w:val="22"/>
        </w:rPr>
      </w:pPr>
      <w:hyperlink w:anchor="_Toc501706662" w:history="1">
        <w:r w:rsidRPr="00AD5442">
          <w:rPr>
            <w:rStyle w:val="Hyperlink"/>
            <w:noProof/>
          </w:rPr>
          <w:t>2.2.2.2</w:t>
        </w:r>
        <w:r>
          <w:rPr>
            <w:rFonts w:asciiTheme="minorHAnsi" w:eastAsiaTheme="minorEastAsia" w:hAnsiTheme="minorHAnsi" w:cstheme="minorBidi"/>
            <w:i w:val="0"/>
            <w:noProof/>
            <w:szCs w:val="22"/>
          </w:rPr>
          <w:tab/>
        </w:r>
        <w:r w:rsidRPr="00AD5442">
          <w:rPr>
            <w:rStyle w:val="Hyperlink"/>
            <w:noProof/>
          </w:rPr>
          <w:t>IP-Version 6</w:t>
        </w:r>
        <w:r>
          <w:rPr>
            <w:noProof/>
            <w:webHidden/>
          </w:rPr>
          <w:tab/>
        </w:r>
        <w:r>
          <w:rPr>
            <w:noProof/>
            <w:webHidden/>
          </w:rPr>
          <w:fldChar w:fldCharType="begin"/>
        </w:r>
        <w:r>
          <w:rPr>
            <w:noProof/>
            <w:webHidden/>
          </w:rPr>
          <w:instrText xml:space="preserve"> PAGEREF _Toc501706662 \h </w:instrText>
        </w:r>
        <w:r>
          <w:rPr>
            <w:noProof/>
            <w:webHidden/>
          </w:rPr>
        </w:r>
        <w:r>
          <w:rPr>
            <w:noProof/>
            <w:webHidden/>
          </w:rPr>
          <w:fldChar w:fldCharType="separate"/>
        </w:r>
        <w:r>
          <w:rPr>
            <w:noProof/>
            <w:webHidden/>
          </w:rPr>
          <w:t>10</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663" w:history="1">
        <w:r w:rsidRPr="00AD5442">
          <w:rPr>
            <w:rStyle w:val="Hyperlink"/>
            <w:noProof/>
          </w:rPr>
          <w:t>2.2.3</w:t>
        </w:r>
        <w:r>
          <w:rPr>
            <w:rFonts w:asciiTheme="minorHAnsi" w:eastAsiaTheme="minorEastAsia" w:hAnsiTheme="minorHAnsi" w:cstheme="minorBidi"/>
            <w:noProof/>
            <w:szCs w:val="22"/>
          </w:rPr>
          <w:tab/>
        </w:r>
        <w:r w:rsidRPr="00AD5442">
          <w:rPr>
            <w:rStyle w:val="Hyperlink"/>
            <w:noProof/>
          </w:rPr>
          <w:t>OSI-Schicht 4 (Transport)</w:t>
        </w:r>
        <w:r>
          <w:rPr>
            <w:noProof/>
            <w:webHidden/>
          </w:rPr>
          <w:tab/>
        </w:r>
        <w:r>
          <w:rPr>
            <w:noProof/>
            <w:webHidden/>
          </w:rPr>
          <w:fldChar w:fldCharType="begin"/>
        </w:r>
        <w:r>
          <w:rPr>
            <w:noProof/>
            <w:webHidden/>
          </w:rPr>
          <w:instrText xml:space="preserve"> PAGEREF _Toc501706663 \h </w:instrText>
        </w:r>
        <w:r>
          <w:rPr>
            <w:noProof/>
            <w:webHidden/>
          </w:rPr>
        </w:r>
        <w:r>
          <w:rPr>
            <w:noProof/>
            <w:webHidden/>
          </w:rPr>
          <w:fldChar w:fldCharType="separate"/>
        </w:r>
        <w:r>
          <w:rPr>
            <w:noProof/>
            <w:webHidden/>
          </w:rPr>
          <w:t>11</w:t>
        </w:r>
        <w:r>
          <w:rPr>
            <w:noProof/>
            <w:webHidden/>
          </w:rPr>
          <w:fldChar w:fldCharType="end"/>
        </w:r>
      </w:hyperlink>
    </w:p>
    <w:p w:rsidR="005B414F" w:rsidRDefault="005B414F">
      <w:pPr>
        <w:pStyle w:val="Verzeichnis4"/>
        <w:tabs>
          <w:tab w:val="left" w:pos="1760"/>
          <w:tab w:val="right" w:leader="dot" w:pos="8726"/>
        </w:tabs>
        <w:rPr>
          <w:rFonts w:asciiTheme="minorHAnsi" w:eastAsiaTheme="minorEastAsia" w:hAnsiTheme="minorHAnsi" w:cstheme="minorBidi"/>
          <w:i w:val="0"/>
          <w:noProof/>
          <w:szCs w:val="22"/>
        </w:rPr>
      </w:pPr>
      <w:hyperlink w:anchor="_Toc501706664" w:history="1">
        <w:r w:rsidRPr="00AD5442">
          <w:rPr>
            <w:rStyle w:val="Hyperlink"/>
            <w:noProof/>
            <w:lang w:val="it-IT"/>
          </w:rPr>
          <w:t>2.2.3.1</w:t>
        </w:r>
        <w:r>
          <w:rPr>
            <w:rFonts w:asciiTheme="minorHAnsi" w:eastAsiaTheme="minorEastAsia" w:hAnsiTheme="minorHAnsi" w:cstheme="minorBidi"/>
            <w:i w:val="0"/>
            <w:noProof/>
            <w:szCs w:val="22"/>
          </w:rPr>
          <w:tab/>
        </w:r>
        <w:r w:rsidRPr="00AD5442">
          <w:rPr>
            <w:rStyle w:val="Hyperlink"/>
            <w:noProof/>
            <w:lang w:val="it-IT"/>
          </w:rPr>
          <w:t>Transmission Control Protocol (TCP) und User Datagram Protocol (UDP)</w:t>
        </w:r>
        <w:r>
          <w:rPr>
            <w:noProof/>
            <w:webHidden/>
          </w:rPr>
          <w:tab/>
        </w:r>
        <w:r>
          <w:rPr>
            <w:noProof/>
            <w:webHidden/>
          </w:rPr>
          <w:fldChar w:fldCharType="begin"/>
        </w:r>
        <w:r>
          <w:rPr>
            <w:noProof/>
            <w:webHidden/>
          </w:rPr>
          <w:instrText xml:space="preserve"> PAGEREF _Toc501706664 \h </w:instrText>
        </w:r>
        <w:r>
          <w:rPr>
            <w:noProof/>
            <w:webHidden/>
          </w:rPr>
        </w:r>
        <w:r>
          <w:rPr>
            <w:noProof/>
            <w:webHidden/>
          </w:rPr>
          <w:fldChar w:fldCharType="separate"/>
        </w:r>
        <w:r>
          <w:rPr>
            <w:noProof/>
            <w:webHidden/>
          </w:rPr>
          <w:t>11</w:t>
        </w:r>
        <w:r>
          <w:rPr>
            <w:noProof/>
            <w:webHidden/>
          </w:rPr>
          <w:fldChar w:fldCharType="end"/>
        </w:r>
      </w:hyperlink>
    </w:p>
    <w:p w:rsidR="005B414F" w:rsidRDefault="005B414F">
      <w:pPr>
        <w:pStyle w:val="Verzeichnis4"/>
        <w:tabs>
          <w:tab w:val="left" w:pos="1760"/>
          <w:tab w:val="right" w:leader="dot" w:pos="8726"/>
        </w:tabs>
        <w:rPr>
          <w:rFonts w:asciiTheme="minorHAnsi" w:eastAsiaTheme="minorEastAsia" w:hAnsiTheme="minorHAnsi" w:cstheme="minorBidi"/>
          <w:i w:val="0"/>
          <w:noProof/>
          <w:szCs w:val="22"/>
        </w:rPr>
      </w:pPr>
      <w:hyperlink w:anchor="_Toc501706665" w:history="1">
        <w:r w:rsidRPr="00AD5442">
          <w:rPr>
            <w:rStyle w:val="Hyperlink"/>
            <w:noProof/>
          </w:rPr>
          <w:t>2.2.3.2</w:t>
        </w:r>
        <w:r>
          <w:rPr>
            <w:rFonts w:asciiTheme="minorHAnsi" w:eastAsiaTheme="minorEastAsia" w:hAnsiTheme="minorHAnsi" w:cstheme="minorBidi"/>
            <w:i w:val="0"/>
            <w:noProof/>
            <w:szCs w:val="22"/>
          </w:rPr>
          <w:tab/>
        </w:r>
        <w:r w:rsidRPr="00AD5442">
          <w:rPr>
            <w:rStyle w:val="Hyperlink"/>
            <w:noProof/>
          </w:rPr>
          <w:t>UDP/TCP-Portbereiche</w:t>
        </w:r>
        <w:r>
          <w:rPr>
            <w:noProof/>
            <w:webHidden/>
          </w:rPr>
          <w:tab/>
        </w:r>
        <w:r>
          <w:rPr>
            <w:noProof/>
            <w:webHidden/>
          </w:rPr>
          <w:fldChar w:fldCharType="begin"/>
        </w:r>
        <w:r>
          <w:rPr>
            <w:noProof/>
            <w:webHidden/>
          </w:rPr>
          <w:instrText xml:space="preserve"> PAGEREF _Toc501706665 \h </w:instrText>
        </w:r>
        <w:r>
          <w:rPr>
            <w:noProof/>
            <w:webHidden/>
          </w:rPr>
        </w:r>
        <w:r>
          <w:rPr>
            <w:noProof/>
            <w:webHidden/>
          </w:rPr>
          <w:fldChar w:fldCharType="separate"/>
        </w:r>
        <w:r>
          <w:rPr>
            <w:noProof/>
            <w:webHidden/>
          </w:rPr>
          <w:t>11</w:t>
        </w:r>
        <w:r>
          <w:rPr>
            <w:noProof/>
            <w:webHidden/>
          </w:rPr>
          <w:fldChar w:fldCharType="end"/>
        </w:r>
      </w:hyperlink>
    </w:p>
    <w:p w:rsidR="005B414F" w:rsidRDefault="005B414F">
      <w:pPr>
        <w:pStyle w:val="Verzeichnis4"/>
        <w:tabs>
          <w:tab w:val="left" w:pos="1760"/>
          <w:tab w:val="right" w:leader="dot" w:pos="8726"/>
        </w:tabs>
        <w:rPr>
          <w:rFonts w:asciiTheme="minorHAnsi" w:eastAsiaTheme="minorEastAsia" w:hAnsiTheme="minorHAnsi" w:cstheme="minorBidi"/>
          <w:i w:val="0"/>
          <w:noProof/>
          <w:szCs w:val="22"/>
        </w:rPr>
      </w:pPr>
      <w:hyperlink w:anchor="_Toc501706666" w:history="1">
        <w:r w:rsidRPr="00AD5442">
          <w:rPr>
            <w:rStyle w:val="Hyperlink"/>
            <w:noProof/>
          </w:rPr>
          <w:t>2.2.3.3</w:t>
        </w:r>
        <w:r>
          <w:rPr>
            <w:rFonts w:asciiTheme="minorHAnsi" w:eastAsiaTheme="minorEastAsia" w:hAnsiTheme="minorHAnsi" w:cstheme="minorBidi"/>
            <w:i w:val="0"/>
            <w:noProof/>
            <w:szCs w:val="22"/>
          </w:rPr>
          <w:tab/>
        </w:r>
        <w:r w:rsidRPr="00AD5442">
          <w:rPr>
            <w:rStyle w:val="Hyperlink"/>
            <w:noProof/>
          </w:rPr>
          <w:t>Transport Layer Security (TLS)</w:t>
        </w:r>
        <w:r>
          <w:rPr>
            <w:noProof/>
            <w:webHidden/>
          </w:rPr>
          <w:tab/>
        </w:r>
        <w:r>
          <w:rPr>
            <w:noProof/>
            <w:webHidden/>
          </w:rPr>
          <w:fldChar w:fldCharType="begin"/>
        </w:r>
        <w:r>
          <w:rPr>
            <w:noProof/>
            <w:webHidden/>
          </w:rPr>
          <w:instrText xml:space="preserve"> PAGEREF _Toc501706666 \h </w:instrText>
        </w:r>
        <w:r>
          <w:rPr>
            <w:noProof/>
            <w:webHidden/>
          </w:rPr>
        </w:r>
        <w:r>
          <w:rPr>
            <w:noProof/>
            <w:webHidden/>
          </w:rPr>
          <w:fldChar w:fldCharType="separate"/>
        </w:r>
        <w:r>
          <w:rPr>
            <w:noProof/>
            <w:webHidden/>
          </w:rPr>
          <w:t>12</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667" w:history="1">
        <w:r w:rsidRPr="00AD5442">
          <w:rPr>
            <w:rStyle w:val="Hyperlink"/>
            <w:noProof/>
          </w:rPr>
          <w:t>2.3</w:t>
        </w:r>
        <w:r>
          <w:rPr>
            <w:rFonts w:asciiTheme="minorHAnsi" w:eastAsiaTheme="minorEastAsia" w:hAnsiTheme="minorHAnsi" w:cstheme="minorBidi"/>
            <w:b w:val="0"/>
            <w:iCs w:val="0"/>
            <w:noProof/>
            <w:szCs w:val="22"/>
          </w:rPr>
          <w:tab/>
        </w:r>
        <w:r w:rsidRPr="00AD5442">
          <w:rPr>
            <w:rStyle w:val="Hyperlink"/>
            <w:noProof/>
          </w:rPr>
          <w:t>IP-Adresskonzept der TI</w:t>
        </w:r>
        <w:r>
          <w:rPr>
            <w:noProof/>
            <w:webHidden/>
          </w:rPr>
          <w:tab/>
        </w:r>
        <w:r>
          <w:rPr>
            <w:noProof/>
            <w:webHidden/>
          </w:rPr>
          <w:fldChar w:fldCharType="begin"/>
        </w:r>
        <w:r>
          <w:rPr>
            <w:noProof/>
            <w:webHidden/>
          </w:rPr>
          <w:instrText xml:space="preserve"> PAGEREF _Toc501706667 \h </w:instrText>
        </w:r>
        <w:r>
          <w:rPr>
            <w:noProof/>
            <w:webHidden/>
          </w:rPr>
        </w:r>
        <w:r>
          <w:rPr>
            <w:noProof/>
            <w:webHidden/>
          </w:rPr>
          <w:fldChar w:fldCharType="separate"/>
        </w:r>
        <w:r>
          <w:rPr>
            <w:noProof/>
            <w:webHidden/>
          </w:rPr>
          <w:t>13</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668" w:history="1">
        <w:r w:rsidRPr="00AD5442">
          <w:rPr>
            <w:rStyle w:val="Hyperlink"/>
            <w:noProof/>
          </w:rPr>
          <w:t>2.3.1</w:t>
        </w:r>
        <w:r>
          <w:rPr>
            <w:rFonts w:asciiTheme="minorHAnsi" w:eastAsiaTheme="minorEastAsia" w:hAnsiTheme="minorHAnsi" w:cstheme="minorBidi"/>
            <w:noProof/>
            <w:szCs w:val="22"/>
          </w:rPr>
          <w:tab/>
        </w:r>
        <w:r w:rsidRPr="00AD5442">
          <w:rPr>
            <w:rStyle w:val="Hyperlink"/>
            <w:noProof/>
          </w:rPr>
          <w:t>Adressblöcke</w:t>
        </w:r>
        <w:r>
          <w:rPr>
            <w:noProof/>
            <w:webHidden/>
          </w:rPr>
          <w:tab/>
        </w:r>
        <w:r>
          <w:rPr>
            <w:noProof/>
            <w:webHidden/>
          </w:rPr>
          <w:fldChar w:fldCharType="begin"/>
        </w:r>
        <w:r>
          <w:rPr>
            <w:noProof/>
            <w:webHidden/>
          </w:rPr>
          <w:instrText xml:space="preserve"> PAGEREF _Toc501706668 \h </w:instrText>
        </w:r>
        <w:r>
          <w:rPr>
            <w:noProof/>
            <w:webHidden/>
          </w:rPr>
        </w:r>
        <w:r>
          <w:rPr>
            <w:noProof/>
            <w:webHidden/>
          </w:rPr>
          <w:fldChar w:fldCharType="separate"/>
        </w:r>
        <w:r>
          <w:rPr>
            <w:noProof/>
            <w:webHidden/>
          </w:rPr>
          <w:t>13</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669" w:history="1">
        <w:r w:rsidRPr="00AD5442">
          <w:rPr>
            <w:rStyle w:val="Hyperlink"/>
            <w:noProof/>
          </w:rPr>
          <w:t>2.3.2</w:t>
        </w:r>
        <w:r>
          <w:rPr>
            <w:rFonts w:asciiTheme="minorHAnsi" w:eastAsiaTheme="minorEastAsia" w:hAnsiTheme="minorHAnsi" w:cstheme="minorBidi"/>
            <w:noProof/>
            <w:szCs w:val="22"/>
          </w:rPr>
          <w:tab/>
        </w:r>
        <w:r w:rsidRPr="00AD5442">
          <w:rPr>
            <w:rStyle w:val="Hyperlink"/>
            <w:noProof/>
          </w:rPr>
          <w:t>Prozesse zur IP-Adressvergabe</w:t>
        </w:r>
        <w:r>
          <w:rPr>
            <w:noProof/>
            <w:webHidden/>
          </w:rPr>
          <w:tab/>
        </w:r>
        <w:r>
          <w:rPr>
            <w:noProof/>
            <w:webHidden/>
          </w:rPr>
          <w:fldChar w:fldCharType="begin"/>
        </w:r>
        <w:r>
          <w:rPr>
            <w:noProof/>
            <w:webHidden/>
          </w:rPr>
          <w:instrText xml:space="preserve"> PAGEREF _Toc501706669 \h </w:instrText>
        </w:r>
        <w:r>
          <w:rPr>
            <w:noProof/>
            <w:webHidden/>
          </w:rPr>
        </w:r>
        <w:r>
          <w:rPr>
            <w:noProof/>
            <w:webHidden/>
          </w:rPr>
          <w:fldChar w:fldCharType="separate"/>
        </w:r>
        <w:r>
          <w:rPr>
            <w:noProof/>
            <w:webHidden/>
          </w:rPr>
          <w:t>14</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670" w:history="1">
        <w:r w:rsidRPr="00AD5442">
          <w:rPr>
            <w:rStyle w:val="Hyperlink"/>
            <w:noProof/>
          </w:rPr>
          <w:t>2.3.3</w:t>
        </w:r>
        <w:r>
          <w:rPr>
            <w:rFonts w:asciiTheme="minorHAnsi" w:eastAsiaTheme="minorEastAsia" w:hAnsiTheme="minorHAnsi" w:cstheme="minorBidi"/>
            <w:noProof/>
            <w:szCs w:val="22"/>
          </w:rPr>
          <w:tab/>
        </w:r>
        <w:r w:rsidRPr="00AD5442">
          <w:rPr>
            <w:rStyle w:val="Hyperlink"/>
            <w:noProof/>
          </w:rPr>
          <w:t>Adresskonzept IPv4</w:t>
        </w:r>
        <w:r>
          <w:rPr>
            <w:noProof/>
            <w:webHidden/>
          </w:rPr>
          <w:tab/>
        </w:r>
        <w:r>
          <w:rPr>
            <w:noProof/>
            <w:webHidden/>
          </w:rPr>
          <w:fldChar w:fldCharType="begin"/>
        </w:r>
        <w:r>
          <w:rPr>
            <w:noProof/>
            <w:webHidden/>
          </w:rPr>
          <w:instrText xml:space="preserve"> PAGEREF _Toc501706670 \h </w:instrText>
        </w:r>
        <w:r>
          <w:rPr>
            <w:noProof/>
            <w:webHidden/>
          </w:rPr>
        </w:r>
        <w:r>
          <w:rPr>
            <w:noProof/>
            <w:webHidden/>
          </w:rPr>
          <w:fldChar w:fldCharType="separate"/>
        </w:r>
        <w:r>
          <w:rPr>
            <w:noProof/>
            <w:webHidden/>
          </w:rPr>
          <w:t>16</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671" w:history="1">
        <w:r w:rsidRPr="00AD5442">
          <w:rPr>
            <w:rStyle w:val="Hyperlink"/>
            <w:noProof/>
          </w:rPr>
          <w:t>2.3.4</w:t>
        </w:r>
        <w:r>
          <w:rPr>
            <w:rFonts w:asciiTheme="minorHAnsi" w:eastAsiaTheme="minorEastAsia" w:hAnsiTheme="minorHAnsi" w:cstheme="minorBidi"/>
            <w:noProof/>
            <w:szCs w:val="22"/>
          </w:rPr>
          <w:tab/>
        </w:r>
        <w:r w:rsidRPr="00AD5442">
          <w:rPr>
            <w:rStyle w:val="Hyperlink"/>
            <w:noProof/>
          </w:rPr>
          <w:t>Adresskonzept IPv6</w:t>
        </w:r>
        <w:r>
          <w:rPr>
            <w:noProof/>
            <w:webHidden/>
          </w:rPr>
          <w:tab/>
        </w:r>
        <w:r>
          <w:rPr>
            <w:noProof/>
            <w:webHidden/>
          </w:rPr>
          <w:fldChar w:fldCharType="begin"/>
        </w:r>
        <w:r>
          <w:rPr>
            <w:noProof/>
            <w:webHidden/>
          </w:rPr>
          <w:instrText xml:space="preserve"> PAGEREF _Toc501706671 \h </w:instrText>
        </w:r>
        <w:r>
          <w:rPr>
            <w:noProof/>
            <w:webHidden/>
          </w:rPr>
        </w:r>
        <w:r>
          <w:rPr>
            <w:noProof/>
            <w:webHidden/>
          </w:rPr>
          <w:fldChar w:fldCharType="separate"/>
        </w:r>
        <w:r>
          <w:rPr>
            <w:noProof/>
            <w:webHidden/>
          </w:rPr>
          <w:t>20</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672" w:history="1">
        <w:r w:rsidRPr="00AD5442">
          <w:rPr>
            <w:rStyle w:val="Hyperlink"/>
            <w:noProof/>
          </w:rPr>
          <w:t>2.3.5</w:t>
        </w:r>
        <w:r>
          <w:rPr>
            <w:rFonts w:asciiTheme="minorHAnsi" w:eastAsiaTheme="minorEastAsia" w:hAnsiTheme="minorHAnsi" w:cstheme="minorBidi"/>
            <w:noProof/>
            <w:szCs w:val="22"/>
          </w:rPr>
          <w:tab/>
        </w:r>
        <w:r w:rsidRPr="00AD5442">
          <w:rPr>
            <w:rStyle w:val="Hyperlink"/>
            <w:noProof/>
          </w:rPr>
          <w:t>Adressen SIS-Systeme</w:t>
        </w:r>
        <w:r>
          <w:rPr>
            <w:noProof/>
            <w:webHidden/>
          </w:rPr>
          <w:tab/>
        </w:r>
        <w:r>
          <w:rPr>
            <w:noProof/>
            <w:webHidden/>
          </w:rPr>
          <w:fldChar w:fldCharType="begin"/>
        </w:r>
        <w:r>
          <w:rPr>
            <w:noProof/>
            <w:webHidden/>
          </w:rPr>
          <w:instrText xml:space="preserve"> PAGEREF _Toc501706672 \h </w:instrText>
        </w:r>
        <w:r>
          <w:rPr>
            <w:noProof/>
            <w:webHidden/>
          </w:rPr>
        </w:r>
        <w:r>
          <w:rPr>
            <w:noProof/>
            <w:webHidden/>
          </w:rPr>
          <w:fldChar w:fldCharType="separate"/>
        </w:r>
        <w:r>
          <w:rPr>
            <w:noProof/>
            <w:webHidden/>
          </w:rPr>
          <w:t>20</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673" w:history="1">
        <w:r w:rsidRPr="00AD5442">
          <w:rPr>
            <w:rStyle w:val="Hyperlink"/>
            <w:noProof/>
          </w:rPr>
          <w:t>2.4</w:t>
        </w:r>
        <w:r>
          <w:rPr>
            <w:rFonts w:asciiTheme="minorHAnsi" w:eastAsiaTheme="minorEastAsia" w:hAnsiTheme="minorHAnsi" w:cstheme="minorBidi"/>
            <w:b w:val="0"/>
            <w:iCs w:val="0"/>
            <w:noProof/>
            <w:szCs w:val="22"/>
          </w:rPr>
          <w:tab/>
        </w:r>
        <w:r w:rsidRPr="00AD5442">
          <w:rPr>
            <w:rStyle w:val="Hyperlink"/>
            <w:noProof/>
          </w:rPr>
          <w:t>IP-Routingkonzept</w:t>
        </w:r>
        <w:r>
          <w:rPr>
            <w:noProof/>
            <w:webHidden/>
          </w:rPr>
          <w:tab/>
        </w:r>
        <w:r>
          <w:rPr>
            <w:noProof/>
            <w:webHidden/>
          </w:rPr>
          <w:fldChar w:fldCharType="begin"/>
        </w:r>
        <w:r>
          <w:rPr>
            <w:noProof/>
            <w:webHidden/>
          </w:rPr>
          <w:instrText xml:space="preserve"> PAGEREF _Toc501706673 \h </w:instrText>
        </w:r>
        <w:r>
          <w:rPr>
            <w:noProof/>
            <w:webHidden/>
          </w:rPr>
        </w:r>
        <w:r>
          <w:rPr>
            <w:noProof/>
            <w:webHidden/>
          </w:rPr>
          <w:fldChar w:fldCharType="separate"/>
        </w:r>
        <w:r>
          <w:rPr>
            <w:noProof/>
            <w:webHidden/>
          </w:rPr>
          <w:t>20</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674" w:history="1">
        <w:r w:rsidRPr="00AD5442">
          <w:rPr>
            <w:rStyle w:val="Hyperlink"/>
            <w:noProof/>
          </w:rPr>
          <w:t>2.5</w:t>
        </w:r>
        <w:r>
          <w:rPr>
            <w:rFonts w:asciiTheme="minorHAnsi" w:eastAsiaTheme="minorEastAsia" w:hAnsiTheme="minorHAnsi" w:cstheme="minorBidi"/>
            <w:b w:val="0"/>
            <w:iCs w:val="0"/>
            <w:noProof/>
            <w:szCs w:val="22"/>
          </w:rPr>
          <w:tab/>
        </w:r>
        <w:r w:rsidRPr="00AD5442">
          <w:rPr>
            <w:rStyle w:val="Hyperlink"/>
            <w:noProof/>
          </w:rPr>
          <w:t>Priorisierung auf Netzwerkebene</w:t>
        </w:r>
        <w:r>
          <w:rPr>
            <w:noProof/>
            <w:webHidden/>
          </w:rPr>
          <w:tab/>
        </w:r>
        <w:r>
          <w:rPr>
            <w:noProof/>
            <w:webHidden/>
          </w:rPr>
          <w:fldChar w:fldCharType="begin"/>
        </w:r>
        <w:r>
          <w:rPr>
            <w:noProof/>
            <w:webHidden/>
          </w:rPr>
          <w:instrText xml:space="preserve"> PAGEREF _Toc501706674 \h </w:instrText>
        </w:r>
        <w:r>
          <w:rPr>
            <w:noProof/>
            <w:webHidden/>
          </w:rPr>
        </w:r>
        <w:r>
          <w:rPr>
            <w:noProof/>
            <w:webHidden/>
          </w:rPr>
          <w:fldChar w:fldCharType="separate"/>
        </w:r>
        <w:r>
          <w:rPr>
            <w:noProof/>
            <w:webHidden/>
          </w:rPr>
          <w:t>21</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675" w:history="1">
        <w:r w:rsidRPr="00AD5442">
          <w:rPr>
            <w:rStyle w:val="Hyperlink"/>
            <w:noProof/>
          </w:rPr>
          <w:t>2.5.1</w:t>
        </w:r>
        <w:r>
          <w:rPr>
            <w:rFonts w:asciiTheme="minorHAnsi" w:eastAsiaTheme="minorEastAsia" w:hAnsiTheme="minorHAnsi" w:cstheme="minorBidi"/>
            <w:noProof/>
            <w:szCs w:val="22"/>
          </w:rPr>
          <w:tab/>
        </w:r>
        <w:r w:rsidRPr="00AD5442">
          <w:rPr>
            <w:rStyle w:val="Hyperlink"/>
            <w:noProof/>
          </w:rPr>
          <w:t>Architektur</w:t>
        </w:r>
        <w:r>
          <w:rPr>
            <w:noProof/>
            <w:webHidden/>
          </w:rPr>
          <w:tab/>
        </w:r>
        <w:r>
          <w:rPr>
            <w:noProof/>
            <w:webHidden/>
          </w:rPr>
          <w:fldChar w:fldCharType="begin"/>
        </w:r>
        <w:r>
          <w:rPr>
            <w:noProof/>
            <w:webHidden/>
          </w:rPr>
          <w:instrText xml:space="preserve"> PAGEREF _Toc501706675 \h </w:instrText>
        </w:r>
        <w:r>
          <w:rPr>
            <w:noProof/>
            <w:webHidden/>
          </w:rPr>
        </w:r>
        <w:r>
          <w:rPr>
            <w:noProof/>
            <w:webHidden/>
          </w:rPr>
          <w:fldChar w:fldCharType="separate"/>
        </w:r>
        <w:r>
          <w:rPr>
            <w:noProof/>
            <w:webHidden/>
          </w:rPr>
          <w:t>21</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676" w:history="1">
        <w:r w:rsidRPr="00AD5442">
          <w:rPr>
            <w:rStyle w:val="Hyperlink"/>
            <w:noProof/>
          </w:rPr>
          <w:t>2.5.2</w:t>
        </w:r>
        <w:r>
          <w:rPr>
            <w:rFonts w:asciiTheme="minorHAnsi" w:eastAsiaTheme="minorEastAsia" w:hAnsiTheme="minorHAnsi" w:cstheme="minorBidi"/>
            <w:noProof/>
            <w:szCs w:val="22"/>
          </w:rPr>
          <w:tab/>
        </w:r>
        <w:r w:rsidRPr="00AD5442">
          <w:rPr>
            <w:rStyle w:val="Hyperlink"/>
            <w:noProof/>
          </w:rPr>
          <w:t>Definition und Zuordnung von Dienstklassen</w:t>
        </w:r>
        <w:r>
          <w:rPr>
            <w:noProof/>
            <w:webHidden/>
          </w:rPr>
          <w:tab/>
        </w:r>
        <w:r>
          <w:rPr>
            <w:noProof/>
            <w:webHidden/>
          </w:rPr>
          <w:fldChar w:fldCharType="begin"/>
        </w:r>
        <w:r>
          <w:rPr>
            <w:noProof/>
            <w:webHidden/>
          </w:rPr>
          <w:instrText xml:space="preserve"> PAGEREF _Toc501706676 \h </w:instrText>
        </w:r>
        <w:r>
          <w:rPr>
            <w:noProof/>
            <w:webHidden/>
          </w:rPr>
        </w:r>
        <w:r>
          <w:rPr>
            <w:noProof/>
            <w:webHidden/>
          </w:rPr>
          <w:fldChar w:fldCharType="separate"/>
        </w:r>
        <w:r>
          <w:rPr>
            <w:noProof/>
            <w:webHidden/>
          </w:rPr>
          <w:t>22</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677" w:history="1">
        <w:r w:rsidRPr="00AD5442">
          <w:rPr>
            <w:rStyle w:val="Hyperlink"/>
            <w:noProof/>
          </w:rPr>
          <w:t>2.5.3</w:t>
        </w:r>
        <w:r>
          <w:rPr>
            <w:rFonts w:asciiTheme="minorHAnsi" w:eastAsiaTheme="minorEastAsia" w:hAnsiTheme="minorHAnsi" w:cstheme="minorBidi"/>
            <w:noProof/>
            <w:szCs w:val="22"/>
          </w:rPr>
          <w:tab/>
        </w:r>
        <w:r w:rsidRPr="00AD5442">
          <w:rPr>
            <w:rStyle w:val="Hyperlink"/>
            <w:noProof/>
          </w:rPr>
          <w:t>Markierung</w:t>
        </w:r>
        <w:r>
          <w:rPr>
            <w:noProof/>
            <w:webHidden/>
          </w:rPr>
          <w:tab/>
        </w:r>
        <w:r>
          <w:rPr>
            <w:noProof/>
            <w:webHidden/>
          </w:rPr>
          <w:fldChar w:fldCharType="begin"/>
        </w:r>
        <w:r>
          <w:rPr>
            <w:noProof/>
            <w:webHidden/>
          </w:rPr>
          <w:instrText xml:space="preserve"> PAGEREF _Toc501706677 \h </w:instrText>
        </w:r>
        <w:r>
          <w:rPr>
            <w:noProof/>
            <w:webHidden/>
          </w:rPr>
        </w:r>
        <w:r>
          <w:rPr>
            <w:noProof/>
            <w:webHidden/>
          </w:rPr>
          <w:fldChar w:fldCharType="separate"/>
        </w:r>
        <w:r>
          <w:rPr>
            <w:noProof/>
            <w:webHidden/>
          </w:rPr>
          <w:t>23</w:t>
        </w:r>
        <w:r>
          <w:rPr>
            <w:noProof/>
            <w:webHidden/>
          </w:rPr>
          <w:fldChar w:fldCharType="end"/>
        </w:r>
      </w:hyperlink>
    </w:p>
    <w:p w:rsidR="005B414F" w:rsidRDefault="005B414F">
      <w:pPr>
        <w:pStyle w:val="Verzeichnis4"/>
        <w:tabs>
          <w:tab w:val="left" w:pos="1760"/>
          <w:tab w:val="right" w:leader="dot" w:pos="8726"/>
        </w:tabs>
        <w:rPr>
          <w:rFonts w:asciiTheme="minorHAnsi" w:eastAsiaTheme="minorEastAsia" w:hAnsiTheme="minorHAnsi" w:cstheme="minorBidi"/>
          <w:i w:val="0"/>
          <w:noProof/>
          <w:szCs w:val="22"/>
        </w:rPr>
      </w:pPr>
      <w:hyperlink w:anchor="_Toc501706678" w:history="1">
        <w:r w:rsidRPr="00AD5442">
          <w:rPr>
            <w:rStyle w:val="Hyperlink"/>
            <w:noProof/>
          </w:rPr>
          <w:t>2.5.3.1</w:t>
        </w:r>
        <w:r>
          <w:rPr>
            <w:rFonts w:asciiTheme="minorHAnsi" w:eastAsiaTheme="minorEastAsia" w:hAnsiTheme="minorHAnsi" w:cstheme="minorBidi"/>
            <w:i w:val="0"/>
            <w:noProof/>
            <w:szCs w:val="22"/>
          </w:rPr>
          <w:tab/>
        </w:r>
        <w:r w:rsidRPr="00AD5442">
          <w:rPr>
            <w:rStyle w:val="Hyperlink"/>
            <w:noProof/>
          </w:rPr>
          <w:t>DSCP-Markierung Netzkonnektor</w:t>
        </w:r>
        <w:r>
          <w:rPr>
            <w:noProof/>
            <w:webHidden/>
          </w:rPr>
          <w:tab/>
        </w:r>
        <w:r>
          <w:rPr>
            <w:noProof/>
            <w:webHidden/>
          </w:rPr>
          <w:fldChar w:fldCharType="begin"/>
        </w:r>
        <w:r>
          <w:rPr>
            <w:noProof/>
            <w:webHidden/>
          </w:rPr>
          <w:instrText xml:space="preserve"> PAGEREF _Toc501706678 \h </w:instrText>
        </w:r>
        <w:r>
          <w:rPr>
            <w:noProof/>
            <w:webHidden/>
          </w:rPr>
        </w:r>
        <w:r>
          <w:rPr>
            <w:noProof/>
            <w:webHidden/>
          </w:rPr>
          <w:fldChar w:fldCharType="separate"/>
        </w:r>
        <w:r>
          <w:rPr>
            <w:noProof/>
            <w:webHidden/>
          </w:rPr>
          <w:t>24</w:t>
        </w:r>
        <w:r>
          <w:rPr>
            <w:noProof/>
            <w:webHidden/>
          </w:rPr>
          <w:fldChar w:fldCharType="end"/>
        </w:r>
      </w:hyperlink>
    </w:p>
    <w:p w:rsidR="005B414F" w:rsidRDefault="005B414F">
      <w:pPr>
        <w:pStyle w:val="Verzeichnis4"/>
        <w:tabs>
          <w:tab w:val="left" w:pos="1760"/>
          <w:tab w:val="right" w:leader="dot" w:pos="8726"/>
        </w:tabs>
        <w:rPr>
          <w:rFonts w:asciiTheme="minorHAnsi" w:eastAsiaTheme="minorEastAsia" w:hAnsiTheme="minorHAnsi" w:cstheme="minorBidi"/>
          <w:i w:val="0"/>
          <w:noProof/>
          <w:szCs w:val="22"/>
        </w:rPr>
      </w:pPr>
      <w:hyperlink w:anchor="_Toc501706679" w:history="1">
        <w:r w:rsidRPr="00AD5442">
          <w:rPr>
            <w:rStyle w:val="Hyperlink"/>
            <w:noProof/>
          </w:rPr>
          <w:t>2.5.3.2</w:t>
        </w:r>
        <w:r>
          <w:rPr>
            <w:rFonts w:asciiTheme="minorHAnsi" w:eastAsiaTheme="minorEastAsia" w:hAnsiTheme="minorHAnsi" w:cstheme="minorBidi"/>
            <w:i w:val="0"/>
            <w:noProof/>
            <w:szCs w:val="22"/>
          </w:rPr>
          <w:tab/>
        </w:r>
        <w:r w:rsidRPr="00AD5442">
          <w:rPr>
            <w:rStyle w:val="Hyperlink"/>
            <w:noProof/>
          </w:rPr>
          <w:t>DSCP-Markierung Zentrales Netz TI</w:t>
        </w:r>
        <w:r>
          <w:rPr>
            <w:noProof/>
            <w:webHidden/>
          </w:rPr>
          <w:tab/>
        </w:r>
        <w:r>
          <w:rPr>
            <w:noProof/>
            <w:webHidden/>
          </w:rPr>
          <w:fldChar w:fldCharType="begin"/>
        </w:r>
        <w:r>
          <w:rPr>
            <w:noProof/>
            <w:webHidden/>
          </w:rPr>
          <w:instrText xml:space="preserve"> PAGEREF _Toc501706679 \h </w:instrText>
        </w:r>
        <w:r>
          <w:rPr>
            <w:noProof/>
            <w:webHidden/>
          </w:rPr>
        </w:r>
        <w:r>
          <w:rPr>
            <w:noProof/>
            <w:webHidden/>
          </w:rPr>
          <w:fldChar w:fldCharType="separate"/>
        </w:r>
        <w:r>
          <w:rPr>
            <w:noProof/>
            <w:webHidden/>
          </w:rPr>
          <w:t>24</w:t>
        </w:r>
        <w:r>
          <w:rPr>
            <w:noProof/>
            <w:webHidden/>
          </w:rPr>
          <w:fldChar w:fldCharType="end"/>
        </w:r>
      </w:hyperlink>
    </w:p>
    <w:p w:rsidR="005B414F" w:rsidRDefault="005B414F">
      <w:pPr>
        <w:pStyle w:val="Verzeichnis4"/>
        <w:tabs>
          <w:tab w:val="left" w:pos="1760"/>
          <w:tab w:val="right" w:leader="dot" w:pos="8726"/>
        </w:tabs>
        <w:rPr>
          <w:rFonts w:asciiTheme="minorHAnsi" w:eastAsiaTheme="minorEastAsia" w:hAnsiTheme="minorHAnsi" w:cstheme="minorBidi"/>
          <w:i w:val="0"/>
          <w:noProof/>
          <w:szCs w:val="22"/>
        </w:rPr>
      </w:pPr>
      <w:hyperlink w:anchor="_Toc501706680" w:history="1">
        <w:r w:rsidRPr="00AD5442">
          <w:rPr>
            <w:rStyle w:val="Hyperlink"/>
            <w:noProof/>
          </w:rPr>
          <w:t>2.5.3.3</w:t>
        </w:r>
        <w:r>
          <w:rPr>
            <w:rFonts w:asciiTheme="minorHAnsi" w:eastAsiaTheme="minorEastAsia" w:hAnsiTheme="minorHAnsi" w:cstheme="minorBidi"/>
            <w:i w:val="0"/>
            <w:noProof/>
            <w:szCs w:val="22"/>
          </w:rPr>
          <w:tab/>
        </w:r>
        <w:r w:rsidRPr="00AD5442">
          <w:rPr>
            <w:rStyle w:val="Hyperlink"/>
            <w:noProof/>
          </w:rPr>
          <w:t>DSCP-Markierung Fremdnetze</w:t>
        </w:r>
        <w:r>
          <w:rPr>
            <w:noProof/>
            <w:webHidden/>
          </w:rPr>
          <w:tab/>
        </w:r>
        <w:r>
          <w:rPr>
            <w:noProof/>
            <w:webHidden/>
          </w:rPr>
          <w:fldChar w:fldCharType="begin"/>
        </w:r>
        <w:r>
          <w:rPr>
            <w:noProof/>
            <w:webHidden/>
          </w:rPr>
          <w:instrText xml:space="preserve"> PAGEREF _Toc501706680 \h </w:instrText>
        </w:r>
        <w:r>
          <w:rPr>
            <w:noProof/>
            <w:webHidden/>
          </w:rPr>
        </w:r>
        <w:r>
          <w:rPr>
            <w:noProof/>
            <w:webHidden/>
          </w:rPr>
          <w:fldChar w:fldCharType="separate"/>
        </w:r>
        <w:r>
          <w:rPr>
            <w:noProof/>
            <w:webHidden/>
          </w:rPr>
          <w:t>25</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681" w:history="1">
        <w:r w:rsidRPr="00AD5442">
          <w:rPr>
            <w:rStyle w:val="Hyperlink"/>
            <w:noProof/>
          </w:rPr>
          <w:t>2.5.4</w:t>
        </w:r>
        <w:r>
          <w:rPr>
            <w:rFonts w:asciiTheme="minorHAnsi" w:eastAsiaTheme="minorEastAsia" w:hAnsiTheme="minorHAnsi" w:cstheme="minorBidi"/>
            <w:noProof/>
            <w:szCs w:val="22"/>
          </w:rPr>
          <w:tab/>
        </w:r>
        <w:r w:rsidRPr="00AD5442">
          <w:rPr>
            <w:rStyle w:val="Hyperlink"/>
            <w:noProof/>
          </w:rPr>
          <w:t>Priorisierung des markierten Datenverkehrs</w:t>
        </w:r>
        <w:r>
          <w:rPr>
            <w:noProof/>
            <w:webHidden/>
          </w:rPr>
          <w:tab/>
        </w:r>
        <w:r>
          <w:rPr>
            <w:noProof/>
            <w:webHidden/>
          </w:rPr>
          <w:fldChar w:fldCharType="begin"/>
        </w:r>
        <w:r>
          <w:rPr>
            <w:noProof/>
            <w:webHidden/>
          </w:rPr>
          <w:instrText xml:space="preserve"> PAGEREF _Toc501706681 \h </w:instrText>
        </w:r>
        <w:r>
          <w:rPr>
            <w:noProof/>
            <w:webHidden/>
          </w:rPr>
        </w:r>
        <w:r>
          <w:rPr>
            <w:noProof/>
            <w:webHidden/>
          </w:rPr>
          <w:fldChar w:fldCharType="separate"/>
        </w:r>
        <w:r>
          <w:rPr>
            <w:noProof/>
            <w:webHidden/>
          </w:rPr>
          <w:t>26</w:t>
        </w:r>
        <w:r>
          <w:rPr>
            <w:noProof/>
            <w:webHidden/>
          </w:rPr>
          <w:fldChar w:fldCharType="end"/>
        </w:r>
      </w:hyperlink>
    </w:p>
    <w:p w:rsidR="005B414F" w:rsidRDefault="005B414F">
      <w:pPr>
        <w:pStyle w:val="Verzeichnis4"/>
        <w:tabs>
          <w:tab w:val="left" w:pos="1760"/>
          <w:tab w:val="right" w:leader="dot" w:pos="8726"/>
        </w:tabs>
        <w:rPr>
          <w:rFonts w:asciiTheme="minorHAnsi" w:eastAsiaTheme="minorEastAsia" w:hAnsiTheme="minorHAnsi" w:cstheme="minorBidi"/>
          <w:i w:val="0"/>
          <w:noProof/>
          <w:szCs w:val="22"/>
        </w:rPr>
      </w:pPr>
      <w:hyperlink w:anchor="_Toc501706682" w:history="1">
        <w:r w:rsidRPr="00AD5442">
          <w:rPr>
            <w:rStyle w:val="Hyperlink"/>
            <w:noProof/>
          </w:rPr>
          <w:t>2.5.4.1</w:t>
        </w:r>
        <w:r>
          <w:rPr>
            <w:rFonts w:asciiTheme="minorHAnsi" w:eastAsiaTheme="minorEastAsia" w:hAnsiTheme="minorHAnsi" w:cstheme="minorBidi"/>
            <w:i w:val="0"/>
            <w:noProof/>
            <w:szCs w:val="22"/>
          </w:rPr>
          <w:tab/>
        </w:r>
        <w:r w:rsidRPr="00AD5442">
          <w:rPr>
            <w:rStyle w:val="Hyperlink"/>
            <w:noProof/>
          </w:rPr>
          <w:t>Zentrales Netz</w:t>
        </w:r>
        <w:r>
          <w:rPr>
            <w:noProof/>
            <w:webHidden/>
          </w:rPr>
          <w:tab/>
        </w:r>
        <w:r>
          <w:rPr>
            <w:noProof/>
            <w:webHidden/>
          </w:rPr>
          <w:fldChar w:fldCharType="begin"/>
        </w:r>
        <w:r>
          <w:rPr>
            <w:noProof/>
            <w:webHidden/>
          </w:rPr>
          <w:instrText xml:space="preserve"> PAGEREF _Toc501706682 \h </w:instrText>
        </w:r>
        <w:r>
          <w:rPr>
            <w:noProof/>
            <w:webHidden/>
          </w:rPr>
        </w:r>
        <w:r>
          <w:rPr>
            <w:noProof/>
            <w:webHidden/>
          </w:rPr>
          <w:fldChar w:fldCharType="separate"/>
        </w:r>
        <w:r>
          <w:rPr>
            <w:noProof/>
            <w:webHidden/>
          </w:rPr>
          <w:t>28</w:t>
        </w:r>
        <w:r>
          <w:rPr>
            <w:noProof/>
            <w:webHidden/>
          </w:rPr>
          <w:fldChar w:fldCharType="end"/>
        </w:r>
      </w:hyperlink>
    </w:p>
    <w:p w:rsidR="005B414F" w:rsidRDefault="005B414F">
      <w:pPr>
        <w:pStyle w:val="Verzeichnis4"/>
        <w:tabs>
          <w:tab w:val="left" w:pos="1760"/>
          <w:tab w:val="right" w:leader="dot" w:pos="8726"/>
        </w:tabs>
        <w:rPr>
          <w:rFonts w:asciiTheme="minorHAnsi" w:eastAsiaTheme="minorEastAsia" w:hAnsiTheme="minorHAnsi" w:cstheme="minorBidi"/>
          <w:i w:val="0"/>
          <w:noProof/>
          <w:szCs w:val="22"/>
        </w:rPr>
      </w:pPr>
      <w:hyperlink w:anchor="_Toc501706683" w:history="1">
        <w:r w:rsidRPr="00AD5442">
          <w:rPr>
            <w:rStyle w:val="Hyperlink"/>
            <w:noProof/>
          </w:rPr>
          <w:t>2.5.4.2</w:t>
        </w:r>
        <w:r>
          <w:rPr>
            <w:rFonts w:asciiTheme="minorHAnsi" w:eastAsiaTheme="minorEastAsia" w:hAnsiTheme="minorHAnsi" w:cstheme="minorBidi"/>
            <w:i w:val="0"/>
            <w:noProof/>
            <w:szCs w:val="22"/>
          </w:rPr>
          <w:tab/>
        </w:r>
        <w:r w:rsidRPr="00AD5442">
          <w:rPr>
            <w:rStyle w:val="Hyperlink"/>
            <w:noProof/>
          </w:rPr>
          <w:t>Konnektor</w:t>
        </w:r>
        <w:r>
          <w:rPr>
            <w:noProof/>
            <w:webHidden/>
          </w:rPr>
          <w:tab/>
        </w:r>
        <w:r>
          <w:rPr>
            <w:noProof/>
            <w:webHidden/>
          </w:rPr>
          <w:fldChar w:fldCharType="begin"/>
        </w:r>
        <w:r>
          <w:rPr>
            <w:noProof/>
            <w:webHidden/>
          </w:rPr>
          <w:instrText xml:space="preserve"> PAGEREF _Toc501706683 \h </w:instrText>
        </w:r>
        <w:r>
          <w:rPr>
            <w:noProof/>
            <w:webHidden/>
          </w:rPr>
        </w:r>
        <w:r>
          <w:rPr>
            <w:noProof/>
            <w:webHidden/>
          </w:rPr>
          <w:fldChar w:fldCharType="separate"/>
        </w:r>
        <w:r>
          <w:rPr>
            <w:noProof/>
            <w:webHidden/>
          </w:rPr>
          <w:t>29</w:t>
        </w:r>
        <w:r>
          <w:rPr>
            <w:noProof/>
            <w:webHidden/>
          </w:rPr>
          <w:fldChar w:fldCharType="end"/>
        </w:r>
      </w:hyperlink>
    </w:p>
    <w:p w:rsidR="005B414F" w:rsidRDefault="005B414F">
      <w:pPr>
        <w:pStyle w:val="Verzeichnis4"/>
        <w:tabs>
          <w:tab w:val="left" w:pos="1760"/>
          <w:tab w:val="right" w:leader="dot" w:pos="8726"/>
        </w:tabs>
        <w:rPr>
          <w:rFonts w:asciiTheme="minorHAnsi" w:eastAsiaTheme="minorEastAsia" w:hAnsiTheme="minorHAnsi" w:cstheme="minorBidi"/>
          <w:i w:val="0"/>
          <w:noProof/>
          <w:szCs w:val="22"/>
        </w:rPr>
      </w:pPr>
      <w:hyperlink w:anchor="_Toc501706684" w:history="1">
        <w:r w:rsidRPr="00AD5442">
          <w:rPr>
            <w:rStyle w:val="Hyperlink"/>
            <w:noProof/>
          </w:rPr>
          <w:t>2.5.4.3</w:t>
        </w:r>
        <w:r>
          <w:rPr>
            <w:rFonts w:asciiTheme="minorHAnsi" w:eastAsiaTheme="minorEastAsia" w:hAnsiTheme="minorHAnsi" w:cstheme="minorBidi"/>
            <w:i w:val="0"/>
            <w:noProof/>
            <w:szCs w:val="22"/>
          </w:rPr>
          <w:tab/>
        </w:r>
        <w:r w:rsidRPr="00AD5442">
          <w:rPr>
            <w:rStyle w:val="Hyperlink"/>
            <w:noProof/>
          </w:rPr>
          <w:t>VPN-Zugangsdienst</w:t>
        </w:r>
        <w:r>
          <w:rPr>
            <w:noProof/>
            <w:webHidden/>
          </w:rPr>
          <w:tab/>
        </w:r>
        <w:r>
          <w:rPr>
            <w:noProof/>
            <w:webHidden/>
          </w:rPr>
          <w:fldChar w:fldCharType="begin"/>
        </w:r>
        <w:r>
          <w:rPr>
            <w:noProof/>
            <w:webHidden/>
          </w:rPr>
          <w:instrText xml:space="preserve"> PAGEREF _Toc501706684 \h </w:instrText>
        </w:r>
        <w:r>
          <w:rPr>
            <w:noProof/>
            <w:webHidden/>
          </w:rPr>
        </w:r>
        <w:r>
          <w:rPr>
            <w:noProof/>
            <w:webHidden/>
          </w:rPr>
          <w:fldChar w:fldCharType="separate"/>
        </w:r>
        <w:r>
          <w:rPr>
            <w:noProof/>
            <w:webHidden/>
          </w:rPr>
          <w:t>30</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685" w:history="1">
        <w:r w:rsidRPr="00AD5442">
          <w:rPr>
            <w:rStyle w:val="Hyperlink"/>
            <w:noProof/>
          </w:rPr>
          <w:t>2.6</w:t>
        </w:r>
        <w:r>
          <w:rPr>
            <w:rFonts w:asciiTheme="minorHAnsi" w:eastAsiaTheme="minorEastAsia" w:hAnsiTheme="minorHAnsi" w:cstheme="minorBidi"/>
            <w:b w:val="0"/>
            <w:iCs w:val="0"/>
            <w:noProof/>
            <w:szCs w:val="22"/>
          </w:rPr>
          <w:tab/>
        </w:r>
        <w:r w:rsidRPr="00AD5442">
          <w:rPr>
            <w:rStyle w:val="Hyperlink"/>
            <w:noProof/>
          </w:rPr>
          <w:t>Sicherheitskomponenten im Netzwerk</w:t>
        </w:r>
        <w:r>
          <w:rPr>
            <w:noProof/>
            <w:webHidden/>
          </w:rPr>
          <w:tab/>
        </w:r>
        <w:r>
          <w:rPr>
            <w:noProof/>
            <w:webHidden/>
          </w:rPr>
          <w:fldChar w:fldCharType="begin"/>
        </w:r>
        <w:r>
          <w:rPr>
            <w:noProof/>
            <w:webHidden/>
          </w:rPr>
          <w:instrText xml:space="preserve"> PAGEREF _Toc501706685 \h </w:instrText>
        </w:r>
        <w:r>
          <w:rPr>
            <w:noProof/>
            <w:webHidden/>
          </w:rPr>
        </w:r>
        <w:r>
          <w:rPr>
            <w:noProof/>
            <w:webHidden/>
          </w:rPr>
          <w:fldChar w:fldCharType="separate"/>
        </w:r>
        <w:r>
          <w:rPr>
            <w:noProof/>
            <w:webHidden/>
          </w:rPr>
          <w:t>30</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686" w:history="1">
        <w:r w:rsidRPr="00AD5442">
          <w:rPr>
            <w:rStyle w:val="Hyperlink"/>
            <w:noProof/>
          </w:rPr>
          <w:t>2.6.1</w:t>
        </w:r>
        <w:r>
          <w:rPr>
            <w:rFonts w:asciiTheme="minorHAnsi" w:eastAsiaTheme="minorEastAsia" w:hAnsiTheme="minorHAnsi" w:cstheme="minorBidi"/>
            <w:noProof/>
            <w:szCs w:val="22"/>
          </w:rPr>
          <w:tab/>
        </w:r>
        <w:r w:rsidRPr="00AD5442">
          <w:rPr>
            <w:rStyle w:val="Hyperlink"/>
            <w:noProof/>
          </w:rPr>
          <w:t>Typen von Sicherheitskomponenten</w:t>
        </w:r>
        <w:r>
          <w:rPr>
            <w:noProof/>
            <w:webHidden/>
          </w:rPr>
          <w:tab/>
        </w:r>
        <w:r>
          <w:rPr>
            <w:noProof/>
            <w:webHidden/>
          </w:rPr>
          <w:fldChar w:fldCharType="begin"/>
        </w:r>
        <w:r>
          <w:rPr>
            <w:noProof/>
            <w:webHidden/>
          </w:rPr>
          <w:instrText xml:space="preserve"> PAGEREF _Toc501706686 \h </w:instrText>
        </w:r>
        <w:r>
          <w:rPr>
            <w:noProof/>
            <w:webHidden/>
          </w:rPr>
        </w:r>
        <w:r>
          <w:rPr>
            <w:noProof/>
            <w:webHidden/>
          </w:rPr>
          <w:fldChar w:fldCharType="separate"/>
        </w:r>
        <w:r>
          <w:rPr>
            <w:noProof/>
            <w:webHidden/>
          </w:rPr>
          <w:t>31</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687" w:history="1">
        <w:r w:rsidRPr="00AD5442">
          <w:rPr>
            <w:rStyle w:val="Hyperlink"/>
            <w:noProof/>
          </w:rPr>
          <w:t>2.6.2</w:t>
        </w:r>
        <w:r>
          <w:rPr>
            <w:rFonts w:asciiTheme="minorHAnsi" w:eastAsiaTheme="minorEastAsia" w:hAnsiTheme="minorHAnsi" w:cstheme="minorBidi"/>
            <w:noProof/>
            <w:szCs w:val="22"/>
          </w:rPr>
          <w:tab/>
        </w:r>
        <w:r w:rsidRPr="00AD5442">
          <w:rPr>
            <w:rStyle w:val="Hyperlink"/>
            <w:noProof/>
          </w:rPr>
          <w:t>Anforderungen an Sicherheitskomponenten</w:t>
        </w:r>
        <w:r>
          <w:rPr>
            <w:noProof/>
            <w:webHidden/>
          </w:rPr>
          <w:tab/>
        </w:r>
        <w:r>
          <w:rPr>
            <w:noProof/>
            <w:webHidden/>
          </w:rPr>
          <w:fldChar w:fldCharType="begin"/>
        </w:r>
        <w:r>
          <w:rPr>
            <w:noProof/>
            <w:webHidden/>
          </w:rPr>
          <w:instrText xml:space="preserve"> PAGEREF _Toc501706687 \h </w:instrText>
        </w:r>
        <w:r>
          <w:rPr>
            <w:noProof/>
            <w:webHidden/>
          </w:rPr>
        </w:r>
        <w:r>
          <w:rPr>
            <w:noProof/>
            <w:webHidden/>
          </w:rPr>
          <w:fldChar w:fldCharType="separate"/>
        </w:r>
        <w:r>
          <w:rPr>
            <w:noProof/>
            <w:webHidden/>
          </w:rPr>
          <w:t>31</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688" w:history="1">
        <w:r w:rsidRPr="00AD5442">
          <w:rPr>
            <w:rStyle w:val="Hyperlink"/>
            <w:noProof/>
          </w:rPr>
          <w:t>2.6.3</w:t>
        </w:r>
        <w:r>
          <w:rPr>
            <w:rFonts w:asciiTheme="minorHAnsi" w:eastAsiaTheme="minorEastAsia" w:hAnsiTheme="minorHAnsi" w:cstheme="minorBidi"/>
            <w:noProof/>
            <w:szCs w:val="22"/>
          </w:rPr>
          <w:tab/>
        </w:r>
        <w:r w:rsidRPr="00AD5442">
          <w:rPr>
            <w:rStyle w:val="Hyperlink"/>
            <w:noProof/>
          </w:rPr>
          <w:t>Platzierung von Sicherheitskomponenten</w:t>
        </w:r>
        <w:r>
          <w:rPr>
            <w:noProof/>
            <w:webHidden/>
          </w:rPr>
          <w:tab/>
        </w:r>
        <w:r>
          <w:rPr>
            <w:noProof/>
            <w:webHidden/>
          </w:rPr>
          <w:fldChar w:fldCharType="begin"/>
        </w:r>
        <w:r>
          <w:rPr>
            <w:noProof/>
            <w:webHidden/>
          </w:rPr>
          <w:instrText xml:space="preserve"> PAGEREF _Toc501706688 \h </w:instrText>
        </w:r>
        <w:r>
          <w:rPr>
            <w:noProof/>
            <w:webHidden/>
          </w:rPr>
        </w:r>
        <w:r>
          <w:rPr>
            <w:noProof/>
            <w:webHidden/>
          </w:rPr>
          <w:fldChar w:fldCharType="separate"/>
        </w:r>
        <w:r>
          <w:rPr>
            <w:noProof/>
            <w:webHidden/>
          </w:rPr>
          <w:t>32</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689" w:history="1">
        <w:r w:rsidRPr="00AD5442">
          <w:rPr>
            <w:rStyle w:val="Hyperlink"/>
            <w:noProof/>
          </w:rPr>
          <w:t>2.6.4</w:t>
        </w:r>
        <w:r>
          <w:rPr>
            <w:rFonts w:asciiTheme="minorHAnsi" w:eastAsiaTheme="minorEastAsia" w:hAnsiTheme="minorHAnsi" w:cstheme="minorBidi"/>
            <w:noProof/>
            <w:szCs w:val="22"/>
          </w:rPr>
          <w:tab/>
        </w:r>
        <w:r w:rsidRPr="00AD5442">
          <w:rPr>
            <w:rStyle w:val="Hyperlink"/>
            <w:noProof/>
          </w:rPr>
          <w:t>Prozesse zu Regeln für Sicherheitsgateways</w:t>
        </w:r>
        <w:r>
          <w:rPr>
            <w:noProof/>
            <w:webHidden/>
          </w:rPr>
          <w:tab/>
        </w:r>
        <w:r>
          <w:rPr>
            <w:noProof/>
            <w:webHidden/>
          </w:rPr>
          <w:fldChar w:fldCharType="begin"/>
        </w:r>
        <w:r>
          <w:rPr>
            <w:noProof/>
            <w:webHidden/>
          </w:rPr>
          <w:instrText xml:space="preserve"> PAGEREF _Toc501706689 \h </w:instrText>
        </w:r>
        <w:r>
          <w:rPr>
            <w:noProof/>
            <w:webHidden/>
          </w:rPr>
        </w:r>
        <w:r>
          <w:rPr>
            <w:noProof/>
            <w:webHidden/>
          </w:rPr>
          <w:fldChar w:fldCharType="separate"/>
        </w:r>
        <w:r>
          <w:rPr>
            <w:noProof/>
            <w:webHidden/>
          </w:rPr>
          <w:t>34</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690" w:history="1">
        <w:r w:rsidRPr="00AD5442">
          <w:rPr>
            <w:rStyle w:val="Hyperlink"/>
            <w:noProof/>
          </w:rPr>
          <w:t>2.6.5</w:t>
        </w:r>
        <w:r>
          <w:rPr>
            <w:rFonts w:asciiTheme="minorHAnsi" w:eastAsiaTheme="minorEastAsia" w:hAnsiTheme="minorHAnsi" w:cstheme="minorBidi"/>
            <w:noProof/>
            <w:szCs w:val="22"/>
          </w:rPr>
          <w:tab/>
        </w:r>
        <w:r w:rsidRPr="00AD5442">
          <w:rPr>
            <w:rStyle w:val="Hyperlink"/>
            <w:noProof/>
          </w:rPr>
          <w:t>Erlaubter Verkehr</w:t>
        </w:r>
        <w:r>
          <w:rPr>
            <w:noProof/>
            <w:webHidden/>
          </w:rPr>
          <w:tab/>
        </w:r>
        <w:r>
          <w:rPr>
            <w:noProof/>
            <w:webHidden/>
          </w:rPr>
          <w:fldChar w:fldCharType="begin"/>
        </w:r>
        <w:r>
          <w:rPr>
            <w:noProof/>
            <w:webHidden/>
          </w:rPr>
          <w:instrText xml:space="preserve"> PAGEREF _Toc501706690 \h </w:instrText>
        </w:r>
        <w:r>
          <w:rPr>
            <w:noProof/>
            <w:webHidden/>
          </w:rPr>
        </w:r>
        <w:r>
          <w:rPr>
            <w:noProof/>
            <w:webHidden/>
          </w:rPr>
          <w:fldChar w:fldCharType="separate"/>
        </w:r>
        <w:r>
          <w:rPr>
            <w:noProof/>
            <w:webHidden/>
          </w:rPr>
          <w:t>36</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691" w:history="1">
        <w:r w:rsidRPr="00AD5442">
          <w:rPr>
            <w:rStyle w:val="Hyperlink"/>
            <w:strike/>
            <w:noProof/>
          </w:rPr>
          <w:t>2.6.6</w:t>
        </w:r>
        <w:r>
          <w:rPr>
            <w:rFonts w:asciiTheme="minorHAnsi" w:eastAsiaTheme="minorEastAsia" w:hAnsiTheme="minorHAnsi" w:cstheme="minorBidi"/>
            <w:noProof/>
            <w:szCs w:val="22"/>
          </w:rPr>
          <w:tab/>
        </w:r>
        <w:r w:rsidRPr="00AD5442">
          <w:rPr>
            <w:rStyle w:val="Hyperlink"/>
            <w:noProof/>
          </w:rPr>
          <w:t>Anforderungen an das Sicherheitsgateway Bestandsnetze</w:t>
        </w:r>
        <w:r>
          <w:rPr>
            <w:noProof/>
            <w:webHidden/>
          </w:rPr>
          <w:tab/>
        </w:r>
        <w:r>
          <w:rPr>
            <w:noProof/>
            <w:webHidden/>
          </w:rPr>
          <w:fldChar w:fldCharType="begin"/>
        </w:r>
        <w:r>
          <w:rPr>
            <w:noProof/>
            <w:webHidden/>
          </w:rPr>
          <w:instrText xml:space="preserve"> PAGEREF _Toc501706691 \h </w:instrText>
        </w:r>
        <w:r>
          <w:rPr>
            <w:noProof/>
            <w:webHidden/>
          </w:rPr>
        </w:r>
        <w:r>
          <w:rPr>
            <w:noProof/>
            <w:webHidden/>
          </w:rPr>
          <w:fldChar w:fldCharType="separate"/>
        </w:r>
        <w:r>
          <w:rPr>
            <w:noProof/>
            <w:webHidden/>
          </w:rPr>
          <w:t>36</w:t>
        </w:r>
        <w:r>
          <w:rPr>
            <w:noProof/>
            <w:webHidden/>
          </w:rPr>
          <w:fldChar w:fldCharType="end"/>
        </w:r>
      </w:hyperlink>
    </w:p>
    <w:p w:rsidR="005B414F" w:rsidRDefault="005B414F">
      <w:pPr>
        <w:pStyle w:val="Verzeichnis1"/>
        <w:tabs>
          <w:tab w:val="left" w:pos="442"/>
          <w:tab w:val="right" w:leader="dot" w:pos="8726"/>
        </w:tabs>
        <w:rPr>
          <w:rFonts w:asciiTheme="minorHAnsi" w:eastAsiaTheme="minorEastAsia" w:hAnsiTheme="minorHAnsi" w:cstheme="minorBidi"/>
          <w:b w:val="0"/>
          <w:bCs w:val="0"/>
          <w:noProof/>
          <w:sz w:val="22"/>
          <w:szCs w:val="22"/>
        </w:rPr>
      </w:pPr>
      <w:hyperlink w:anchor="_Toc501706692" w:history="1">
        <w:r w:rsidRPr="00AD5442">
          <w:rPr>
            <w:rStyle w:val="Hyperlink"/>
            <w:noProof/>
          </w:rPr>
          <w:t>3</w:t>
        </w:r>
        <w:r>
          <w:rPr>
            <w:rFonts w:asciiTheme="minorHAnsi" w:eastAsiaTheme="minorEastAsia" w:hAnsiTheme="minorHAnsi" w:cstheme="minorBidi"/>
            <w:b w:val="0"/>
            <w:bCs w:val="0"/>
            <w:noProof/>
            <w:sz w:val="22"/>
            <w:szCs w:val="22"/>
          </w:rPr>
          <w:tab/>
        </w:r>
        <w:r w:rsidRPr="00AD5442">
          <w:rPr>
            <w:rStyle w:val="Hyperlink"/>
            <w:noProof/>
          </w:rPr>
          <w:t>Zentrales Netz der TI</w:t>
        </w:r>
        <w:r>
          <w:rPr>
            <w:noProof/>
            <w:webHidden/>
          </w:rPr>
          <w:tab/>
        </w:r>
        <w:r>
          <w:rPr>
            <w:noProof/>
            <w:webHidden/>
          </w:rPr>
          <w:fldChar w:fldCharType="begin"/>
        </w:r>
        <w:r>
          <w:rPr>
            <w:noProof/>
            <w:webHidden/>
          </w:rPr>
          <w:instrText xml:space="preserve"> PAGEREF _Toc501706692 \h </w:instrText>
        </w:r>
        <w:r>
          <w:rPr>
            <w:noProof/>
            <w:webHidden/>
          </w:rPr>
        </w:r>
        <w:r>
          <w:rPr>
            <w:noProof/>
            <w:webHidden/>
          </w:rPr>
          <w:fldChar w:fldCharType="separate"/>
        </w:r>
        <w:r>
          <w:rPr>
            <w:noProof/>
            <w:webHidden/>
          </w:rPr>
          <w:t>38</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693" w:history="1">
        <w:r w:rsidRPr="00AD5442">
          <w:rPr>
            <w:rStyle w:val="Hyperlink"/>
            <w:noProof/>
          </w:rPr>
          <w:t>3.1</w:t>
        </w:r>
        <w:r>
          <w:rPr>
            <w:rFonts w:asciiTheme="minorHAnsi" w:eastAsiaTheme="minorEastAsia" w:hAnsiTheme="minorHAnsi" w:cstheme="minorBidi"/>
            <w:b w:val="0"/>
            <w:iCs w:val="0"/>
            <w:noProof/>
            <w:szCs w:val="22"/>
          </w:rPr>
          <w:tab/>
        </w:r>
        <w:r w:rsidRPr="00AD5442">
          <w:rPr>
            <w:rStyle w:val="Hyperlink"/>
            <w:noProof/>
          </w:rPr>
          <w:t>Zerlegung des Produkttyps</w:t>
        </w:r>
        <w:r>
          <w:rPr>
            <w:noProof/>
            <w:webHidden/>
          </w:rPr>
          <w:tab/>
        </w:r>
        <w:r>
          <w:rPr>
            <w:noProof/>
            <w:webHidden/>
          </w:rPr>
          <w:fldChar w:fldCharType="begin"/>
        </w:r>
        <w:r>
          <w:rPr>
            <w:noProof/>
            <w:webHidden/>
          </w:rPr>
          <w:instrText xml:space="preserve"> PAGEREF _Toc501706693 \h </w:instrText>
        </w:r>
        <w:r>
          <w:rPr>
            <w:noProof/>
            <w:webHidden/>
          </w:rPr>
        </w:r>
        <w:r>
          <w:rPr>
            <w:noProof/>
            <w:webHidden/>
          </w:rPr>
          <w:fldChar w:fldCharType="separate"/>
        </w:r>
        <w:r>
          <w:rPr>
            <w:noProof/>
            <w:webHidden/>
          </w:rPr>
          <w:t>38</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694" w:history="1">
        <w:r w:rsidRPr="00AD5442">
          <w:rPr>
            <w:rStyle w:val="Hyperlink"/>
            <w:noProof/>
          </w:rPr>
          <w:t>3.1.1</w:t>
        </w:r>
        <w:r>
          <w:rPr>
            <w:rFonts w:asciiTheme="minorHAnsi" w:eastAsiaTheme="minorEastAsia" w:hAnsiTheme="minorHAnsi" w:cstheme="minorBidi"/>
            <w:noProof/>
            <w:szCs w:val="22"/>
          </w:rPr>
          <w:tab/>
        </w:r>
        <w:r w:rsidRPr="00AD5442">
          <w:rPr>
            <w:rStyle w:val="Hyperlink"/>
            <w:noProof/>
          </w:rPr>
          <w:t>Sicherer Zentraler Zugangspunkt (SZZP)</w:t>
        </w:r>
        <w:r>
          <w:rPr>
            <w:noProof/>
            <w:webHidden/>
          </w:rPr>
          <w:tab/>
        </w:r>
        <w:r>
          <w:rPr>
            <w:noProof/>
            <w:webHidden/>
          </w:rPr>
          <w:fldChar w:fldCharType="begin"/>
        </w:r>
        <w:r>
          <w:rPr>
            <w:noProof/>
            <w:webHidden/>
          </w:rPr>
          <w:instrText xml:space="preserve"> PAGEREF _Toc501706694 \h </w:instrText>
        </w:r>
        <w:r>
          <w:rPr>
            <w:noProof/>
            <w:webHidden/>
          </w:rPr>
        </w:r>
        <w:r>
          <w:rPr>
            <w:noProof/>
            <w:webHidden/>
          </w:rPr>
          <w:fldChar w:fldCharType="separate"/>
        </w:r>
        <w:r>
          <w:rPr>
            <w:noProof/>
            <w:webHidden/>
          </w:rPr>
          <w:t>39</w:t>
        </w:r>
        <w:r>
          <w:rPr>
            <w:noProof/>
            <w:webHidden/>
          </w:rPr>
          <w:fldChar w:fldCharType="end"/>
        </w:r>
      </w:hyperlink>
    </w:p>
    <w:p w:rsidR="005B414F" w:rsidRDefault="005B414F">
      <w:pPr>
        <w:pStyle w:val="Verzeichnis4"/>
        <w:tabs>
          <w:tab w:val="left" w:pos="1760"/>
          <w:tab w:val="right" w:leader="dot" w:pos="8726"/>
        </w:tabs>
        <w:rPr>
          <w:rFonts w:asciiTheme="minorHAnsi" w:eastAsiaTheme="minorEastAsia" w:hAnsiTheme="minorHAnsi" w:cstheme="minorBidi"/>
          <w:i w:val="0"/>
          <w:noProof/>
          <w:szCs w:val="22"/>
        </w:rPr>
      </w:pPr>
      <w:hyperlink w:anchor="_Toc501706695" w:history="1">
        <w:r w:rsidRPr="00AD5442">
          <w:rPr>
            <w:rStyle w:val="Hyperlink"/>
            <w:noProof/>
          </w:rPr>
          <w:t>3.1.1.1</w:t>
        </w:r>
        <w:r>
          <w:rPr>
            <w:rFonts w:asciiTheme="minorHAnsi" w:eastAsiaTheme="minorEastAsia" w:hAnsiTheme="minorHAnsi" w:cstheme="minorBidi"/>
            <w:i w:val="0"/>
            <w:noProof/>
            <w:szCs w:val="22"/>
          </w:rPr>
          <w:tab/>
        </w:r>
        <w:r w:rsidRPr="00AD5442">
          <w:rPr>
            <w:rStyle w:val="Hyperlink"/>
            <w:noProof/>
          </w:rPr>
          <w:t>Netzkomponente</w:t>
        </w:r>
        <w:r>
          <w:rPr>
            <w:noProof/>
            <w:webHidden/>
          </w:rPr>
          <w:tab/>
        </w:r>
        <w:r>
          <w:rPr>
            <w:noProof/>
            <w:webHidden/>
          </w:rPr>
          <w:fldChar w:fldCharType="begin"/>
        </w:r>
        <w:r>
          <w:rPr>
            <w:noProof/>
            <w:webHidden/>
          </w:rPr>
          <w:instrText xml:space="preserve"> PAGEREF _Toc501706695 \h </w:instrText>
        </w:r>
        <w:r>
          <w:rPr>
            <w:noProof/>
            <w:webHidden/>
          </w:rPr>
        </w:r>
        <w:r>
          <w:rPr>
            <w:noProof/>
            <w:webHidden/>
          </w:rPr>
          <w:fldChar w:fldCharType="separate"/>
        </w:r>
        <w:r>
          <w:rPr>
            <w:noProof/>
            <w:webHidden/>
          </w:rPr>
          <w:t>39</w:t>
        </w:r>
        <w:r>
          <w:rPr>
            <w:noProof/>
            <w:webHidden/>
          </w:rPr>
          <w:fldChar w:fldCharType="end"/>
        </w:r>
      </w:hyperlink>
    </w:p>
    <w:p w:rsidR="005B414F" w:rsidRDefault="005B414F">
      <w:pPr>
        <w:pStyle w:val="Verzeichnis4"/>
        <w:tabs>
          <w:tab w:val="left" w:pos="1760"/>
          <w:tab w:val="right" w:leader="dot" w:pos="8726"/>
        </w:tabs>
        <w:rPr>
          <w:rFonts w:asciiTheme="minorHAnsi" w:eastAsiaTheme="minorEastAsia" w:hAnsiTheme="minorHAnsi" w:cstheme="minorBidi"/>
          <w:i w:val="0"/>
          <w:noProof/>
          <w:szCs w:val="22"/>
        </w:rPr>
      </w:pPr>
      <w:hyperlink w:anchor="_Toc501706696" w:history="1">
        <w:r w:rsidRPr="00AD5442">
          <w:rPr>
            <w:rStyle w:val="Hyperlink"/>
            <w:noProof/>
          </w:rPr>
          <w:t>3.1.1.2</w:t>
        </w:r>
        <w:r>
          <w:rPr>
            <w:rFonts w:asciiTheme="minorHAnsi" w:eastAsiaTheme="minorEastAsia" w:hAnsiTheme="minorHAnsi" w:cstheme="minorBidi"/>
            <w:i w:val="0"/>
            <w:noProof/>
            <w:szCs w:val="22"/>
          </w:rPr>
          <w:tab/>
        </w:r>
        <w:r w:rsidRPr="00AD5442">
          <w:rPr>
            <w:rStyle w:val="Hyperlink"/>
            <w:noProof/>
          </w:rPr>
          <w:t>Sicherheitsgateway</w:t>
        </w:r>
        <w:r>
          <w:rPr>
            <w:noProof/>
            <w:webHidden/>
          </w:rPr>
          <w:tab/>
        </w:r>
        <w:r>
          <w:rPr>
            <w:noProof/>
            <w:webHidden/>
          </w:rPr>
          <w:fldChar w:fldCharType="begin"/>
        </w:r>
        <w:r>
          <w:rPr>
            <w:noProof/>
            <w:webHidden/>
          </w:rPr>
          <w:instrText xml:space="preserve"> PAGEREF _Toc501706696 \h </w:instrText>
        </w:r>
        <w:r>
          <w:rPr>
            <w:noProof/>
            <w:webHidden/>
          </w:rPr>
        </w:r>
        <w:r>
          <w:rPr>
            <w:noProof/>
            <w:webHidden/>
          </w:rPr>
          <w:fldChar w:fldCharType="separate"/>
        </w:r>
        <w:r>
          <w:rPr>
            <w:noProof/>
            <w:webHidden/>
          </w:rPr>
          <w:t>40</w:t>
        </w:r>
        <w:r>
          <w:rPr>
            <w:noProof/>
            <w:webHidden/>
          </w:rPr>
          <w:fldChar w:fldCharType="end"/>
        </w:r>
      </w:hyperlink>
    </w:p>
    <w:p w:rsidR="005B414F" w:rsidRDefault="005B414F">
      <w:pPr>
        <w:pStyle w:val="Verzeichnis4"/>
        <w:tabs>
          <w:tab w:val="left" w:pos="1760"/>
          <w:tab w:val="right" w:leader="dot" w:pos="8726"/>
        </w:tabs>
        <w:rPr>
          <w:rFonts w:asciiTheme="minorHAnsi" w:eastAsiaTheme="minorEastAsia" w:hAnsiTheme="minorHAnsi" w:cstheme="minorBidi"/>
          <w:i w:val="0"/>
          <w:noProof/>
          <w:szCs w:val="22"/>
        </w:rPr>
      </w:pPr>
      <w:hyperlink w:anchor="_Toc501706697" w:history="1">
        <w:r w:rsidRPr="00AD5442">
          <w:rPr>
            <w:rStyle w:val="Hyperlink"/>
            <w:noProof/>
          </w:rPr>
          <w:t>3.1.1.3</w:t>
        </w:r>
        <w:r>
          <w:rPr>
            <w:rFonts w:asciiTheme="minorHAnsi" w:eastAsiaTheme="minorEastAsia" w:hAnsiTheme="minorHAnsi" w:cstheme="minorBidi"/>
            <w:i w:val="0"/>
            <w:noProof/>
            <w:szCs w:val="22"/>
          </w:rPr>
          <w:tab/>
        </w:r>
        <w:r w:rsidRPr="00AD5442">
          <w:rPr>
            <w:rStyle w:val="Hyperlink"/>
            <w:noProof/>
          </w:rPr>
          <w:t>Anbindungen</w:t>
        </w:r>
        <w:r>
          <w:rPr>
            <w:noProof/>
            <w:webHidden/>
          </w:rPr>
          <w:tab/>
        </w:r>
        <w:r>
          <w:rPr>
            <w:noProof/>
            <w:webHidden/>
          </w:rPr>
          <w:fldChar w:fldCharType="begin"/>
        </w:r>
        <w:r>
          <w:rPr>
            <w:noProof/>
            <w:webHidden/>
          </w:rPr>
          <w:instrText xml:space="preserve"> PAGEREF _Toc501706697 \h </w:instrText>
        </w:r>
        <w:r>
          <w:rPr>
            <w:noProof/>
            <w:webHidden/>
          </w:rPr>
        </w:r>
        <w:r>
          <w:rPr>
            <w:noProof/>
            <w:webHidden/>
          </w:rPr>
          <w:fldChar w:fldCharType="separate"/>
        </w:r>
        <w:r>
          <w:rPr>
            <w:noProof/>
            <w:webHidden/>
          </w:rPr>
          <w:t>40</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698" w:history="1">
        <w:r w:rsidRPr="00AD5442">
          <w:rPr>
            <w:rStyle w:val="Hyperlink"/>
            <w:noProof/>
          </w:rPr>
          <w:t>3.1.2</w:t>
        </w:r>
        <w:r>
          <w:rPr>
            <w:rFonts w:asciiTheme="minorHAnsi" w:eastAsiaTheme="minorEastAsia" w:hAnsiTheme="minorHAnsi" w:cstheme="minorBidi"/>
            <w:noProof/>
            <w:szCs w:val="22"/>
          </w:rPr>
          <w:tab/>
        </w:r>
        <w:r w:rsidRPr="00AD5442">
          <w:rPr>
            <w:rStyle w:val="Hyperlink"/>
            <w:noProof/>
          </w:rPr>
          <w:t>Netzwerk</w:t>
        </w:r>
        <w:r>
          <w:rPr>
            <w:noProof/>
            <w:webHidden/>
          </w:rPr>
          <w:tab/>
        </w:r>
        <w:r>
          <w:rPr>
            <w:noProof/>
            <w:webHidden/>
          </w:rPr>
          <w:fldChar w:fldCharType="begin"/>
        </w:r>
        <w:r>
          <w:rPr>
            <w:noProof/>
            <w:webHidden/>
          </w:rPr>
          <w:instrText xml:space="preserve"> PAGEREF _Toc501706698 \h </w:instrText>
        </w:r>
        <w:r>
          <w:rPr>
            <w:noProof/>
            <w:webHidden/>
          </w:rPr>
        </w:r>
        <w:r>
          <w:rPr>
            <w:noProof/>
            <w:webHidden/>
          </w:rPr>
          <w:fldChar w:fldCharType="separate"/>
        </w:r>
        <w:r>
          <w:rPr>
            <w:noProof/>
            <w:webHidden/>
          </w:rPr>
          <w:t>42</w:t>
        </w:r>
        <w:r>
          <w:rPr>
            <w:noProof/>
            <w:webHidden/>
          </w:rPr>
          <w:fldChar w:fldCharType="end"/>
        </w:r>
      </w:hyperlink>
    </w:p>
    <w:p w:rsidR="005B414F" w:rsidRDefault="005B414F">
      <w:pPr>
        <w:pStyle w:val="Verzeichnis4"/>
        <w:tabs>
          <w:tab w:val="left" w:pos="1760"/>
          <w:tab w:val="right" w:leader="dot" w:pos="8726"/>
        </w:tabs>
        <w:rPr>
          <w:rFonts w:asciiTheme="minorHAnsi" w:eastAsiaTheme="minorEastAsia" w:hAnsiTheme="minorHAnsi" w:cstheme="minorBidi"/>
          <w:i w:val="0"/>
          <w:noProof/>
          <w:szCs w:val="22"/>
        </w:rPr>
      </w:pPr>
      <w:hyperlink w:anchor="_Toc501706699" w:history="1">
        <w:r w:rsidRPr="00AD5442">
          <w:rPr>
            <w:rStyle w:val="Hyperlink"/>
            <w:noProof/>
          </w:rPr>
          <w:t>3.1.2.1</w:t>
        </w:r>
        <w:r>
          <w:rPr>
            <w:rFonts w:asciiTheme="minorHAnsi" w:eastAsiaTheme="minorEastAsia" w:hAnsiTheme="minorHAnsi" w:cstheme="minorBidi"/>
            <w:i w:val="0"/>
            <w:noProof/>
            <w:szCs w:val="22"/>
          </w:rPr>
          <w:tab/>
        </w:r>
        <w:r w:rsidRPr="00AD5442">
          <w:rPr>
            <w:rStyle w:val="Hyperlink"/>
            <w:noProof/>
          </w:rPr>
          <w:t>Backbone (zentrales Transportnetz Provider)</w:t>
        </w:r>
        <w:r>
          <w:rPr>
            <w:noProof/>
            <w:webHidden/>
          </w:rPr>
          <w:tab/>
        </w:r>
        <w:r>
          <w:rPr>
            <w:noProof/>
            <w:webHidden/>
          </w:rPr>
          <w:fldChar w:fldCharType="begin"/>
        </w:r>
        <w:r>
          <w:rPr>
            <w:noProof/>
            <w:webHidden/>
          </w:rPr>
          <w:instrText xml:space="preserve"> PAGEREF _Toc501706699 \h </w:instrText>
        </w:r>
        <w:r>
          <w:rPr>
            <w:noProof/>
            <w:webHidden/>
          </w:rPr>
        </w:r>
        <w:r>
          <w:rPr>
            <w:noProof/>
            <w:webHidden/>
          </w:rPr>
          <w:fldChar w:fldCharType="separate"/>
        </w:r>
        <w:r>
          <w:rPr>
            <w:noProof/>
            <w:webHidden/>
          </w:rPr>
          <w:t>42</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700" w:history="1">
        <w:r w:rsidRPr="00AD5442">
          <w:rPr>
            <w:rStyle w:val="Hyperlink"/>
            <w:noProof/>
          </w:rPr>
          <w:t>3.2</w:t>
        </w:r>
        <w:r>
          <w:rPr>
            <w:rFonts w:asciiTheme="minorHAnsi" w:eastAsiaTheme="minorEastAsia" w:hAnsiTheme="minorHAnsi" w:cstheme="minorBidi"/>
            <w:b w:val="0"/>
            <w:iCs w:val="0"/>
            <w:noProof/>
            <w:szCs w:val="22"/>
          </w:rPr>
          <w:tab/>
        </w:r>
        <w:r w:rsidRPr="00AD5442">
          <w:rPr>
            <w:rStyle w:val="Hyperlink"/>
            <w:noProof/>
          </w:rPr>
          <w:t>Übergreifende Festlegungen</w:t>
        </w:r>
        <w:r>
          <w:rPr>
            <w:noProof/>
            <w:webHidden/>
          </w:rPr>
          <w:tab/>
        </w:r>
        <w:r>
          <w:rPr>
            <w:noProof/>
            <w:webHidden/>
          </w:rPr>
          <w:fldChar w:fldCharType="begin"/>
        </w:r>
        <w:r>
          <w:rPr>
            <w:noProof/>
            <w:webHidden/>
          </w:rPr>
          <w:instrText xml:space="preserve"> PAGEREF _Toc501706700 \h </w:instrText>
        </w:r>
        <w:r>
          <w:rPr>
            <w:noProof/>
            <w:webHidden/>
          </w:rPr>
        </w:r>
        <w:r>
          <w:rPr>
            <w:noProof/>
            <w:webHidden/>
          </w:rPr>
          <w:fldChar w:fldCharType="separate"/>
        </w:r>
        <w:r>
          <w:rPr>
            <w:noProof/>
            <w:webHidden/>
          </w:rPr>
          <w:t>43</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701" w:history="1">
        <w:r w:rsidRPr="00AD5442">
          <w:rPr>
            <w:rStyle w:val="Hyperlink"/>
            <w:noProof/>
          </w:rPr>
          <w:t>3.3</w:t>
        </w:r>
        <w:r>
          <w:rPr>
            <w:rFonts w:asciiTheme="minorHAnsi" w:eastAsiaTheme="minorEastAsia" w:hAnsiTheme="minorHAnsi" w:cstheme="minorBidi"/>
            <w:b w:val="0"/>
            <w:iCs w:val="0"/>
            <w:noProof/>
            <w:szCs w:val="22"/>
          </w:rPr>
          <w:tab/>
        </w:r>
        <w:r w:rsidRPr="00AD5442">
          <w:rPr>
            <w:rStyle w:val="Hyperlink"/>
            <w:noProof/>
          </w:rPr>
          <w:t>Funktionsmerkmale</w:t>
        </w:r>
        <w:r>
          <w:rPr>
            <w:noProof/>
            <w:webHidden/>
          </w:rPr>
          <w:tab/>
        </w:r>
        <w:r>
          <w:rPr>
            <w:noProof/>
            <w:webHidden/>
          </w:rPr>
          <w:fldChar w:fldCharType="begin"/>
        </w:r>
        <w:r>
          <w:rPr>
            <w:noProof/>
            <w:webHidden/>
          </w:rPr>
          <w:instrText xml:space="preserve"> PAGEREF _Toc501706701 \h </w:instrText>
        </w:r>
        <w:r>
          <w:rPr>
            <w:noProof/>
            <w:webHidden/>
          </w:rPr>
        </w:r>
        <w:r>
          <w:rPr>
            <w:noProof/>
            <w:webHidden/>
          </w:rPr>
          <w:fldChar w:fldCharType="separate"/>
        </w:r>
        <w:r>
          <w:rPr>
            <w:noProof/>
            <w:webHidden/>
          </w:rPr>
          <w:t>44</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702" w:history="1">
        <w:r w:rsidRPr="00AD5442">
          <w:rPr>
            <w:rStyle w:val="Hyperlink"/>
            <w:noProof/>
          </w:rPr>
          <w:t>3.3.1</w:t>
        </w:r>
        <w:r>
          <w:rPr>
            <w:rFonts w:asciiTheme="minorHAnsi" w:eastAsiaTheme="minorEastAsia" w:hAnsiTheme="minorHAnsi" w:cstheme="minorBidi"/>
            <w:noProof/>
            <w:szCs w:val="22"/>
          </w:rPr>
          <w:tab/>
        </w:r>
        <w:r w:rsidRPr="00AD5442">
          <w:rPr>
            <w:rStyle w:val="Hyperlink"/>
            <w:noProof/>
          </w:rPr>
          <w:t>OSI-Schicht 1 und 2 (Physical/Data Link)</w:t>
        </w:r>
        <w:r>
          <w:rPr>
            <w:noProof/>
            <w:webHidden/>
          </w:rPr>
          <w:tab/>
        </w:r>
        <w:r>
          <w:rPr>
            <w:noProof/>
            <w:webHidden/>
          </w:rPr>
          <w:fldChar w:fldCharType="begin"/>
        </w:r>
        <w:r>
          <w:rPr>
            <w:noProof/>
            <w:webHidden/>
          </w:rPr>
          <w:instrText xml:space="preserve"> PAGEREF _Toc501706702 \h </w:instrText>
        </w:r>
        <w:r>
          <w:rPr>
            <w:noProof/>
            <w:webHidden/>
          </w:rPr>
        </w:r>
        <w:r>
          <w:rPr>
            <w:noProof/>
            <w:webHidden/>
          </w:rPr>
          <w:fldChar w:fldCharType="separate"/>
        </w:r>
        <w:r>
          <w:rPr>
            <w:noProof/>
            <w:webHidden/>
          </w:rPr>
          <w:t>45</w:t>
        </w:r>
        <w:r>
          <w:rPr>
            <w:noProof/>
            <w:webHidden/>
          </w:rPr>
          <w:fldChar w:fldCharType="end"/>
        </w:r>
      </w:hyperlink>
    </w:p>
    <w:p w:rsidR="005B414F" w:rsidRDefault="005B414F">
      <w:pPr>
        <w:pStyle w:val="Verzeichnis4"/>
        <w:tabs>
          <w:tab w:val="left" w:pos="1760"/>
          <w:tab w:val="right" w:leader="dot" w:pos="8726"/>
        </w:tabs>
        <w:rPr>
          <w:rFonts w:asciiTheme="minorHAnsi" w:eastAsiaTheme="minorEastAsia" w:hAnsiTheme="minorHAnsi" w:cstheme="minorBidi"/>
          <w:i w:val="0"/>
          <w:noProof/>
          <w:szCs w:val="22"/>
        </w:rPr>
      </w:pPr>
      <w:hyperlink w:anchor="_Toc501706703" w:history="1">
        <w:r w:rsidRPr="00AD5442">
          <w:rPr>
            <w:rStyle w:val="Hyperlink"/>
            <w:noProof/>
          </w:rPr>
          <w:t>3.3.1.1</w:t>
        </w:r>
        <w:r>
          <w:rPr>
            <w:rFonts w:asciiTheme="minorHAnsi" w:eastAsiaTheme="minorEastAsia" w:hAnsiTheme="minorHAnsi" w:cstheme="minorBidi"/>
            <w:i w:val="0"/>
            <w:noProof/>
            <w:szCs w:val="22"/>
          </w:rPr>
          <w:tab/>
        </w:r>
        <w:r w:rsidRPr="00AD5442">
          <w:rPr>
            <w:rStyle w:val="Hyperlink"/>
            <w:noProof/>
          </w:rPr>
          <w:t>Schnittstelle CPE-Produkttyp</w:t>
        </w:r>
        <w:r>
          <w:rPr>
            <w:noProof/>
            <w:webHidden/>
          </w:rPr>
          <w:tab/>
        </w:r>
        <w:r>
          <w:rPr>
            <w:noProof/>
            <w:webHidden/>
          </w:rPr>
          <w:fldChar w:fldCharType="begin"/>
        </w:r>
        <w:r>
          <w:rPr>
            <w:noProof/>
            <w:webHidden/>
          </w:rPr>
          <w:instrText xml:space="preserve"> PAGEREF _Toc501706703 \h </w:instrText>
        </w:r>
        <w:r>
          <w:rPr>
            <w:noProof/>
            <w:webHidden/>
          </w:rPr>
        </w:r>
        <w:r>
          <w:rPr>
            <w:noProof/>
            <w:webHidden/>
          </w:rPr>
          <w:fldChar w:fldCharType="separate"/>
        </w:r>
        <w:r>
          <w:rPr>
            <w:noProof/>
            <w:webHidden/>
          </w:rPr>
          <w:t>45</w:t>
        </w:r>
        <w:r>
          <w:rPr>
            <w:noProof/>
            <w:webHidden/>
          </w:rPr>
          <w:fldChar w:fldCharType="end"/>
        </w:r>
      </w:hyperlink>
    </w:p>
    <w:p w:rsidR="005B414F" w:rsidRDefault="005B414F">
      <w:pPr>
        <w:pStyle w:val="Verzeichnis4"/>
        <w:tabs>
          <w:tab w:val="left" w:pos="1760"/>
          <w:tab w:val="right" w:leader="dot" w:pos="8726"/>
        </w:tabs>
        <w:rPr>
          <w:rFonts w:asciiTheme="minorHAnsi" w:eastAsiaTheme="minorEastAsia" w:hAnsiTheme="minorHAnsi" w:cstheme="minorBidi"/>
          <w:i w:val="0"/>
          <w:noProof/>
          <w:szCs w:val="22"/>
        </w:rPr>
      </w:pPr>
      <w:hyperlink w:anchor="_Toc501706704" w:history="1">
        <w:r w:rsidRPr="00AD5442">
          <w:rPr>
            <w:rStyle w:val="Hyperlink"/>
            <w:noProof/>
          </w:rPr>
          <w:t>3.3.1.2</w:t>
        </w:r>
        <w:r>
          <w:rPr>
            <w:rFonts w:asciiTheme="minorHAnsi" w:eastAsiaTheme="minorEastAsia" w:hAnsiTheme="minorHAnsi" w:cstheme="minorBidi"/>
            <w:i w:val="0"/>
            <w:noProof/>
            <w:szCs w:val="22"/>
          </w:rPr>
          <w:tab/>
        </w:r>
        <w:r w:rsidRPr="00AD5442">
          <w:rPr>
            <w:rStyle w:val="Hyperlink"/>
            <w:noProof/>
          </w:rPr>
          <w:t>Hardwaremerkmale</w:t>
        </w:r>
        <w:r>
          <w:rPr>
            <w:noProof/>
            <w:webHidden/>
          </w:rPr>
          <w:tab/>
        </w:r>
        <w:r>
          <w:rPr>
            <w:noProof/>
            <w:webHidden/>
          </w:rPr>
          <w:fldChar w:fldCharType="begin"/>
        </w:r>
        <w:r>
          <w:rPr>
            <w:noProof/>
            <w:webHidden/>
          </w:rPr>
          <w:instrText xml:space="preserve"> PAGEREF _Toc501706704 \h </w:instrText>
        </w:r>
        <w:r>
          <w:rPr>
            <w:noProof/>
            <w:webHidden/>
          </w:rPr>
        </w:r>
        <w:r>
          <w:rPr>
            <w:noProof/>
            <w:webHidden/>
          </w:rPr>
          <w:fldChar w:fldCharType="separate"/>
        </w:r>
        <w:r>
          <w:rPr>
            <w:noProof/>
            <w:webHidden/>
          </w:rPr>
          <w:t>45</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705" w:history="1">
        <w:r w:rsidRPr="00AD5442">
          <w:rPr>
            <w:rStyle w:val="Hyperlink"/>
            <w:noProof/>
          </w:rPr>
          <w:t>3.3.2</w:t>
        </w:r>
        <w:r>
          <w:rPr>
            <w:rFonts w:asciiTheme="minorHAnsi" w:eastAsiaTheme="minorEastAsia" w:hAnsiTheme="minorHAnsi" w:cstheme="minorBidi"/>
            <w:noProof/>
            <w:szCs w:val="22"/>
          </w:rPr>
          <w:tab/>
        </w:r>
        <w:r w:rsidRPr="00AD5442">
          <w:rPr>
            <w:rStyle w:val="Hyperlink"/>
            <w:noProof/>
          </w:rPr>
          <w:t>OSI-Schicht 3 (Network)</w:t>
        </w:r>
        <w:r>
          <w:rPr>
            <w:noProof/>
            <w:webHidden/>
          </w:rPr>
          <w:tab/>
        </w:r>
        <w:r>
          <w:rPr>
            <w:noProof/>
            <w:webHidden/>
          </w:rPr>
          <w:fldChar w:fldCharType="begin"/>
        </w:r>
        <w:r>
          <w:rPr>
            <w:noProof/>
            <w:webHidden/>
          </w:rPr>
          <w:instrText xml:space="preserve"> PAGEREF _Toc501706705 \h </w:instrText>
        </w:r>
        <w:r>
          <w:rPr>
            <w:noProof/>
            <w:webHidden/>
          </w:rPr>
        </w:r>
        <w:r>
          <w:rPr>
            <w:noProof/>
            <w:webHidden/>
          </w:rPr>
          <w:fldChar w:fldCharType="separate"/>
        </w:r>
        <w:r>
          <w:rPr>
            <w:noProof/>
            <w:webHidden/>
          </w:rPr>
          <w:t>45</w:t>
        </w:r>
        <w:r>
          <w:rPr>
            <w:noProof/>
            <w:webHidden/>
          </w:rPr>
          <w:fldChar w:fldCharType="end"/>
        </w:r>
      </w:hyperlink>
    </w:p>
    <w:p w:rsidR="005B414F" w:rsidRDefault="005B414F">
      <w:pPr>
        <w:pStyle w:val="Verzeichnis4"/>
        <w:tabs>
          <w:tab w:val="left" w:pos="1760"/>
          <w:tab w:val="right" w:leader="dot" w:pos="8726"/>
        </w:tabs>
        <w:rPr>
          <w:rFonts w:asciiTheme="minorHAnsi" w:eastAsiaTheme="minorEastAsia" w:hAnsiTheme="minorHAnsi" w:cstheme="minorBidi"/>
          <w:i w:val="0"/>
          <w:noProof/>
          <w:szCs w:val="22"/>
        </w:rPr>
      </w:pPr>
      <w:hyperlink w:anchor="_Toc501706706" w:history="1">
        <w:r w:rsidRPr="00AD5442">
          <w:rPr>
            <w:rStyle w:val="Hyperlink"/>
            <w:noProof/>
          </w:rPr>
          <w:t>3.3.2.1</w:t>
        </w:r>
        <w:r>
          <w:rPr>
            <w:rFonts w:asciiTheme="minorHAnsi" w:eastAsiaTheme="minorEastAsia" w:hAnsiTheme="minorHAnsi" w:cstheme="minorBidi"/>
            <w:i w:val="0"/>
            <w:noProof/>
            <w:szCs w:val="22"/>
          </w:rPr>
          <w:tab/>
        </w:r>
        <w:r w:rsidRPr="00AD5442">
          <w:rPr>
            <w:rStyle w:val="Hyperlink"/>
            <w:noProof/>
          </w:rPr>
          <w:t>Schnittstelle I_IP_Transport</w:t>
        </w:r>
        <w:r>
          <w:rPr>
            <w:noProof/>
            <w:webHidden/>
          </w:rPr>
          <w:tab/>
        </w:r>
        <w:r>
          <w:rPr>
            <w:noProof/>
            <w:webHidden/>
          </w:rPr>
          <w:fldChar w:fldCharType="begin"/>
        </w:r>
        <w:r>
          <w:rPr>
            <w:noProof/>
            <w:webHidden/>
          </w:rPr>
          <w:instrText xml:space="preserve"> PAGEREF _Toc501706706 \h </w:instrText>
        </w:r>
        <w:r>
          <w:rPr>
            <w:noProof/>
            <w:webHidden/>
          </w:rPr>
        </w:r>
        <w:r>
          <w:rPr>
            <w:noProof/>
            <w:webHidden/>
          </w:rPr>
          <w:fldChar w:fldCharType="separate"/>
        </w:r>
        <w:r>
          <w:rPr>
            <w:noProof/>
            <w:webHidden/>
          </w:rPr>
          <w:t>45</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707" w:history="1">
        <w:r w:rsidRPr="00AD5442">
          <w:rPr>
            <w:rStyle w:val="Hyperlink"/>
            <w:noProof/>
          </w:rPr>
          <w:t>3.3.3</w:t>
        </w:r>
        <w:r>
          <w:rPr>
            <w:rFonts w:asciiTheme="minorHAnsi" w:eastAsiaTheme="minorEastAsia" w:hAnsiTheme="minorHAnsi" w:cstheme="minorBidi"/>
            <w:noProof/>
            <w:szCs w:val="22"/>
          </w:rPr>
          <w:tab/>
        </w:r>
        <w:r w:rsidRPr="00AD5442">
          <w:rPr>
            <w:rStyle w:val="Hyperlink"/>
            <w:noProof/>
          </w:rPr>
          <w:t>Adressierung</w:t>
        </w:r>
        <w:r>
          <w:rPr>
            <w:noProof/>
            <w:webHidden/>
          </w:rPr>
          <w:tab/>
        </w:r>
        <w:r>
          <w:rPr>
            <w:noProof/>
            <w:webHidden/>
          </w:rPr>
          <w:fldChar w:fldCharType="begin"/>
        </w:r>
        <w:r>
          <w:rPr>
            <w:noProof/>
            <w:webHidden/>
          </w:rPr>
          <w:instrText xml:space="preserve"> PAGEREF _Toc501706707 \h </w:instrText>
        </w:r>
        <w:r>
          <w:rPr>
            <w:noProof/>
            <w:webHidden/>
          </w:rPr>
        </w:r>
        <w:r>
          <w:rPr>
            <w:noProof/>
            <w:webHidden/>
          </w:rPr>
          <w:fldChar w:fldCharType="separate"/>
        </w:r>
        <w:r>
          <w:rPr>
            <w:noProof/>
            <w:webHidden/>
          </w:rPr>
          <w:t>46</w:t>
        </w:r>
        <w:r>
          <w:rPr>
            <w:noProof/>
            <w:webHidden/>
          </w:rPr>
          <w:fldChar w:fldCharType="end"/>
        </w:r>
      </w:hyperlink>
    </w:p>
    <w:p w:rsidR="005B414F" w:rsidRDefault="005B414F">
      <w:pPr>
        <w:pStyle w:val="Verzeichnis4"/>
        <w:tabs>
          <w:tab w:val="left" w:pos="1760"/>
          <w:tab w:val="right" w:leader="dot" w:pos="8726"/>
        </w:tabs>
        <w:rPr>
          <w:rFonts w:asciiTheme="minorHAnsi" w:eastAsiaTheme="minorEastAsia" w:hAnsiTheme="minorHAnsi" w:cstheme="minorBidi"/>
          <w:i w:val="0"/>
          <w:noProof/>
          <w:szCs w:val="22"/>
        </w:rPr>
      </w:pPr>
      <w:hyperlink w:anchor="_Toc501706708" w:history="1">
        <w:r w:rsidRPr="00AD5442">
          <w:rPr>
            <w:rStyle w:val="Hyperlink"/>
            <w:noProof/>
          </w:rPr>
          <w:t>3.3.3.1</w:t>
        </w:r>
        <w:r>
          <w:rPr>
            <w:rFonts w:asciiTheme="minorHAnsi" w:eastAsiaTheme="minorEastAsia" w:hAnsiTheme="minorHAnsi" w:cstheme="minorBidi"/>
            <w:i w:val="0"/>
            <w:noProof/>
            <w:szCs w:val="22"/>
          </w:rPr>
          <w:tab/>
        </w:r>
        <w:r w:rsidRPr="00AD5442">
          <w:rPr>
            <w:rStyle w:val="Hyperlink"/>
            <w:noProof/>
          </w:rPr>
          <w:t>Schnittstelle SZZP-Backbone (CE-PE) und SZZP intern</w:t>
        </w:r>
        <w:r>
          <w:rPr>
            <w:noProof/>
            <w:webHidden/>
          </w:rPr>
          <w:tab/>
        </w:r>
        <w:r>
          <w:rPr>
            <w:noProof/>
            <w:webHidden/>
          </w:rPr>
          <w:fldChar w:fldCharType="begin"/>
        </w:r>
        <w:r>
          <w:rPr>
            <w:noProof/>
            <w:webHidden/>
          </w:rPr>
          <w:instrText xml:space="preserve"> PAGEREF _Toc501706708 \h </w:instrText>
        </w:r>
        <w:r>
          <w:rPr>
            <w:noProof/>
            <w:webHidden/>
          </w:rPr>
        </w:r>
        <w:r>
          <w:rPr>
            <w:noProof/>
            <w:webHidden/>
          </w:rPr>
          <w:fldChar w:fldCharType="separate"/>
        </w:r>
        <w:r>
          <w:rPr>
            <w:noProof/>
            <w:webHidden/>
          </w:rPr>
          <w:t>46</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709" w:history="1">
        <w:r w:rsidRPr="00AD5442">
          <w:rPr>
            <w:rStyle w:val="Hyperlink"/>
            <w:noProof/>
          </w:rPr>
          <w:t>3.3.4</w:t>
        </w:r>
        <w:r>
          <w:rPr>
            <w:rFonts w:asciiTheme="minorHAnsi" w:eastAsiaTheme="minorEastAsia" w:hAnsiTheme="minorHAnsi" w:cstheme="minorBidi"/>
            <w:noProof/>
            <w:szCs w:val="22"/>
          </w:rPr>
          <w:tab/>
        </w:r>
        <w:r w:rsidRPr="00AD5442">
          <w:rPr>
            <w:rStyle w:val="Hyperlink"/>
            <w:noProof/>
          </w:rPr>
          <w:t>Routing</w:t>
        </w:r>
        <w:r>
          <w:rPr>
            <w:noProof/>
            <w:webHidden/>
          </w:rPr>
          <w:tab/>
        </w:r>
        <w:r>
          <w:rPr>
            <w:noProof/>
            <w:webHidden/>
          </w:rPr>
          <w:fldChar w:fldCharType="begin"/>
        </w:r>
        <w:r>
          <w:rPr>
            <w:noProof/>
            <w:webHidden/>
          </w:rPr>
          <w:instrText xml:space="preserve"> PAGEREF _Toc501706709 \h </w:instrText>
        </w:r>
        <w:r>
          <w:rPr>
            <w:noProof/>
            <w:webHidden/>
          </w:rPr>
        </w:r>
        <w:r>
          <w:rPr>
            <w:noProof/>
            <w:webHidden/>
          </w:rPr>
          <w:fldChar w:fldCharType="separate"/>
        </w:r>
        <w:r>
          <w:rPr>
            <w:noProof/>
            <w:webHidden/>
          </w:rPr>
          <w:t>46</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710" w:history="1">
        <w:r w:rsidRPr="00AD5442">
          <w:rPr>
            <w:rStyle w:val="Hyperlink"/>
            <w:noProof/>
          </w:rPr>
          <w:t>3.3.5</w:t>
        </w:r>
        <w:r>
          <w:rPr>
            <w:rFonts w:asciiTheme="minorHAnsi" w:eastAsiaTheme="minorEastAsia" w:hAnsiTheme="minorHAnsi" w:cstheme="minorBidi"/>
            <w:noProof/>
            <w:szCs w:val="22"/>
          </w:rPr>
          <w:tab/>
        </w:r>
        <w:r w:rsidRPr="00AD5442">
          <w:rPr>
            <w:rStyle w:val="Hyperlink"/>
            <w:noProof/>
          </w:rPr>
          <w:t>Abstimmung mit angeschlossenen Produkttypen</w:t>
        </w:r>
        <w:r>
          <w:rPr>
            <w:noProof/>
            <w:webHidden/>
          </w:rPr>
          <w:tab/>
        </w:r>
        <w:r>
          <w:rPr>
            <w:noProof/>
            <w:webHidden/>
          </w:rPr>
          <w:fldChar w:fldCharType="begin"/>
        </w:r>
        <w:r>
          <w:rPr>
            <w:noProof/>
            <w:webHidden/>
          </w:rPr>
          <w:instrText xml:space="preserve"> PAGEREF _Toc501706710 \h </w:instrText>
        </w:r>
        <w:r>
          <w:rPr>
            <w:noProof/>
            <w:webHidden/>
          </w:rPr>
        </w:r>
        <w:r>
          <w:rPr>
            <w:noProof/>
            <w:webHidden/>
          </w:rPr>
          <w:fldChar w:fldCharType="separate"/>
        </w:r>
        <w:r>
          <w:rPr>
            <w:noProof/>
            <w:webHidden/>
          </w:rPr>
          <w:t>46</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711" w:history="1">
        <w:r w:rsidRPr="00AD5442">
          <w:rPr>
            <w:rStyle w:val="Hyperlink"/>
            <w:noProof/>
          </w:rPr>
          <w:t>3.4</w:t>
        </w:r>
        <w:r>
          <w:rPr>
            <w:rFonts w:asciiTheme="minorHAnsi" w:eastAsiaTheme="minorEastAsia" w:hAnsiTheme="minorHAnsi" w:cstheme="minorBidi"/>
            <w:b w:val="0"/>
            <w:iCs w:val="0"/>
            <w:noProof/>
            <w:szCs w:val="22"/>
          </w:rPr>
          <w:tab/>
        </w:r>
        <w:r w:rsidRPr="00AD5442">
          <w:rPr>
            <w:rStyle w:val="Hyperlink"/>
            <w:noProof/>
          </w:rPr>
          <w:t>Verteilungssicht</w:t>
        </w:r>
        <w:r>
          <w:rPr>
            <w:noProof/>
            <w:webHidden/>
          </w:rPr>
          <w:tab/>
        </w:r>
        <w:r>
          <w:rPr>
            <w:noProof/>
            <w:webHidden/>
          </w:rPr>
          <w:fldChar w:fldCharType="begin"/>
        </w:r>
        <w:r>
          <w:rPr>
            <w:noProof/>
            <w:webHidden/>
          </w:rPr>
          <w:instrText xml:space="preserve"> PAGEREF _Toc501706711 \h </w:instrText>
        </w:r>
        <w:r>
          <w:rPr>
            <w:noProof/>
            <w:webHidden/>
          </w:rPr>
        </w:r>
        <w:r>
          <w:rPr>
            <w:noProof/>
            <w:webHidden/>
          </w:rPr>
          <w:fldChar w:fldCharType="separate"/>
        </w:r>
        <w:r>
          <w:rPr>
            <w:noProof/>
            <w:webHidden/>
          </w:rPr>
          <w:t>48</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712" w:history="1">
        <w:r w:rsidRPr="00AD5442">
          <w:rPr>
            <w:rStyle w:val="Hyperlink"/>
            <w:noProof/>
          </w:rPr>
          <w:t>3.4.1</w:t>
        </w:r>
        <w:r>
          <w:rPr>
            <w:rFonts w:asciiTheme="minorHAnsi" w:eastAsiaTheme="minorEastAsia" w:hAnsiTheme="minorHAnsi" w:cstheme="minorBidi"/>
            <w:noProof/>
            <w:szCs w:val="22"/>
          </w:rPr>
          <w:tab/>
        </w:r>
        <w:r w:rsidRPr="00AD5442">
          <w:rPr>
            <w:rStyle w:val="Hyperlink"/>
            <w:noProof/>
          </w:rPr>
          <w:t>Zugangsstellen</w:t>
        </w:r>
        <w:r>
          <w:rPr>
            <w:noProof/>
            <w:webHidden/>
          </w:rPr>
          <w:tab/>
        </w:r>
        <w:r>
          <w:rPr>
            <w:noProof/>
            <w:webHidden/>
          </w:rPr>
          <w:fldChar w:fldCharType="begin"/>
        </w:r>
        <w:r>
          <w:rPr>
            <w:noProof/>
            <w:webHidden/>
          </w:rPr>
          <w:instrText xml:space="preserve"> PAGEREF _Toc501706712 \h </w:instrText>
        </w:r>
        <w:r>
          <w:rPr>
            <w:noProof/>
            <w:webHidden/>
          </w:rPr>
        </w:r>
        <w:r>
          <w:rPr>
            <w:noProof/>
            <w:webHidden/>
          </w:rPr>
          <w:fldChar w:fldCharType="separate"/>
        </w:r>
        <w:r>
          <w:rPr>
            <w:noProof/>
            <w:webHidden/>
          </w:rPr>
          <w:t>48</w:t>
        </w:r>
        <w:r>
          <w:rPr>
            <w:noProof/>
            <w:webHidden/>
          </w:rPr>
          <w:fldChar w:fldCharType="end"/>
        </w:r>
      </w:hyperlink>
    </w:p>
    <w:p w:rsidR="005B414F" w:rsidRDefault="005B414F">
      <w:pPr>
        <w:pStyle w:val="Verzeichnis1"/>
        <w:tabs>
          <w:tab w:val="left" w:pos="442"/>
          <w:tab w:val="right" w:leader="dot" w:pos="8726"/>
        </w:tabs>
        <w:rPr>
          <w:rFonts w:asciiTheme="minorHAnsi" w:eastAsiaTheme="minorEastAsia" w:hAnsiTheme="minorHAnsi" w:cstheme="minorBidi"/>
          <w:b w:val="0"/>
          <w:bCs w:val="0"/>
          <w:noProof/>
          <w:sz w:val="22"/>
          <w:szCs w:val="22"/>
        </w:rPr>
      </w:pPr>
      <w:hyperlink w:anchor="_Toc501706713" w:history="1">
        <w:r w:rsidRPr="00AD5442">
          <w:rPr>
            <w:rStyle w:val="Hyperlink"/>
            <w:noProof/>
          </w:rPr>
          <w:t>4</w:t>
        </w:r>
        <w:r>
          <w:rPr>
            <w:rFonts w:asciiTheme="minorHAnsi" w:eastAsiaTheme="minorEastAsia" w:hAnsiTheme="minorHAnsi" w:cstheme="minorBidi"/>
            <w:b w:val="0"/>
            <w:bCs w:val="0"/>
            <w:noProof/>
            <w:sz w:val="22"/>
            <w:szCs w:val="22"/>
          </w:rPr>
          <w:tab/>
        </w:r>
        <w:r w:rsidRPr="00AD5442">
          <w:rPr>
            <w:rStyle w:val="Hyperlink"/>
            <w:noProof/>
          </w:rPr>
          <w:t>Namensdienst</w:t>
        </w:r>
        <w:r>
          <w:rPr>
            <w:noProof/>
            <w:webHidden/>
          </w:rPr>
          <w:tab/>
        </w:r>
        <w:r>
          <w:rPr>
            <w:noProof/>
            <w:webHidden/>
          </w:rPr>
          <w:fldChar w:fldCharType="begin"/>
        </w:r>
        <w:r>
          <w:rPr>
            <w:noProof/>
            <w:webHidden/>
          </w:rPr>
          <w:instrText xml:space="preserve"> PAGEREF _Toc501706713 \h </w:instrText>
        </w:r>
        <w:r>
          <w:rPr>
            <w:noProof/>
            <w:webHidden/>
          </w:rPr>
        </w:r>
        <w:r>
          <w:rPr>
            <w:noProof/>
            <w:webHidden/>
          </w:rPr>
          <w:fldChar w:fldCharType="separate"/>
        </w:r>
        <w:r>
          <w:rPr>
            <w:noProof/>
            <w:webHidden/>
          </w:rPr>
          <w:t>49</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714" w:history="1">
        <w:r w:rsidRPr="00AD5442">
          <w:rPr>
            <w:rStyle w:val="Hyperlink"/>
            <w:noProof/>
          </w:rPr>
          <w:t>4.1</w:t>
        </w:r>
        <w:r>
          <w:rPr>
            <w:rFonts w:asciiTheme="minorHAnsi" w:eastAsiaTheme="minorEastAsia" w:hAnsiTheme="minorHAnsi" w:cstheme="minorBidi"/>
            <w:b w:val="0"/>
            <w:iCs w:val="0"/>
            <w:noProof/>
            <w:szCs w:val="22"/>
          </w:rPr>
          <w:tab/>
        </w:r>
        <w:r w:rsidRPr="00AD5442">
          <w:rPr>
            <w:rStyle w:val="Hyperlink"/>
            <w:noProof/>
          </w:rPr>
          <w:t>Hostnamen</w:t>
        </w:r>
        <w:r>
          <w:rPr>
            <w:noProof/>
            <w:webHidden/>
          </w:rPr>
          <w:tab/>
        </w:r>
        <w:r>
          <w:rPr>
            <w:noProof/>
            <w:webHidden/>
          </w:rPr>
          <w:fldChar w:fldCharType="begin"/>
        </w:r>
        <w:r>
          <w:rPr>
            <w:noProof/>
            <w:webHidden/>
          </w:rPr>
          <w:instrText xml:space="preserve"> PAGEREF _Toc501706714 \h </w:instrText>
        </w:r>
        <w:r>
          <w:rPr>
            <w:noProof/>
            <w:webHidden/>
          </w:rPr>
        </w:r>
        <w:r>
          <w:rPr>
            <w:noProof/>
            <w:webHidden/>
          </w:rPr>
          <w:fldChar w:fldCharType="separate"/>
        </w:r>
        <w:r>
          <w:rPr>
            <w:noProof/>
            <w:webHidden/>
          </w:rPr>
          <w:t>49</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715" w:history="1">
        <w:r w:rsidRPr="00AD5442">
          <w:rPr>
            <w:rStyle w:val="Hyperlink"/>
            <w:noProof/>
          </w:rPr>
          <w:t>4.2</w:t>
        </w:r>
        <w:r>
          <w:rPr>
            <w:rFonts w:asciiTheme="minorHAnsi" w:eastAsiaTheme="minorEastAsia" w:hAnsiTheme="minorHAnsi" w:cstheme="minorBidi"/>
            <w:b w:val="0"/>
            <w:iCs w:val="0"/>
            <w:noProof/>
            <w:szCs w:val="22"/>
          </w:rPr>
          <w:tab/>
        </w:r>
        <w:r w:rsidRPr="00AD5442">
          <w:rPr>
            <w:rStyle w:val="Hyperlink"/>
            <w:noProof/>
          </w:rPr>
          <w:t>Namensräume</w:t>
        </w:r>
        <w:r>
          <w:rPr>
            <w:noProof/>
            <w:webHidden/>
          </w:rPr>
          <w:tab/>
        </w:r>
        <w:r>
          <w:rPr>
            <w:noProof/>
            <w:webHidden/>
          </w:rPr>
          <w:fldChar w:fldCharType="begin"/>
        </w:r>
        <w:r>
          <w:rPr>
            <w:noProof/>
            <w:webHidden/>
          </w:rPr>
          <w:instrText xml:space="preserve"> PAGEREF _Toc501706715 \h </w:instrText>
        </w:r>
        <w:r>
          <w:rPr>
            <w:noProof/>
            <w:webHidden/>
          </w:rPr>
        </w:r>
        <w:r>
          <w:rPr>
            <w:noProof/>
            <w:webHidden/>
          </w:rPr>
          <w:fldChar w:fldCharType="separate"/>
        </w:r>
        <w:r>
          <w:rPr>
            <w:noProof/>
            <w:webHidden/>
          </w:rPr>
          <w:t>49</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716" w:history="1">
        <w:r w:rsidRPr="00AD5442">
          <w:rPr>
            <w:rStyle w:val="Hyperlink"/>
            <w:noProof/>
          </w:rPr>
          <w:t>4.3</w:t>
        </w:r>
        <w:r>
          <w:rPr>
            <w:rFonts w:asciiTheme="minorHAnsi" w:eastAsiaTheme="minorEastAsia" w:hAnsiTheme="minorHAnsi" w:cstheme="minorBidi"/>
            <w:b w:val="0"/>
            <w:iCs w:val="0"/>
            <w:noProof/>
            <w:szCs w:val="22"/>
          </w:rPr>
          <w:tab/>
        </w:r>
        <w:r w:rsidRPr="00AD5442">
          <w:rPr>
            <w:rStyle w:val="Hyperlink"/>
            <w:noProof/>
          </w:rPr>
          <w:t>Domainnamen- und Hierarchie</w:t>
        </w:r>
        <w:r>
          <w:rPr>
            <w:noProof/>
            <w:webHidden/>
          </w:rPr>
          <w:tab/>
        </w:r>
        <w:r>
          <w:rPr>
            <w:noProof/>
            <w:webHidden/>
          </w:rPr>
          <w:fldChar w:fldCharType="begin"/>
        </w:r>
        <w:r>
          <w:rPr>
            <w:noProof/>
            <w:webHidden/>
          </w:rPr>
          <w:instrText xml:space="preserve"> PAGEREF _Toc501706716 \h </w:instrText>
        </w:r>
        <w:r>
          <w:rPr>
            <w:noProof/>
            <w:webHidden/>
          </w:rPr>
        </w:r>
        <w:r>
          <w:rPr>
            <w:noProof/>
            <w:webHidden/>
          </w:rPr>
          <w:fldChar w:fldCharType="separate"/>
        </w:r>
        <w:r>
          <w:rPr>
            <w:noProof/>
            <w:webHidden/>
          </w:rPr>
          <w:t>50</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717" w:history="1">
        <w:r w:rsidRPr="00AD5442">
          <w:rPr>
            <w:rStyle w:val="Hyperlink"/>
            <w:noProof/>
          </w:rPr>
          <w:t>4.4</w:t>
        </w:r>
        <w:r>
          <w:rPr>
            <w:rFonts w:asciiTheme="minorHAnsi" w:eastAsiaTheme="minorEastAsia" w:hAnsiTheme="minorHAnsi" w:cstheme="minorBidi"/>
            <w:b w:val="0"/>
            <w:iCs w:val="0"/>
            <w:noProof/>
            <w:szCs w:val="22"/>
          </w:rPr>
          <w:tab/>
        </w:r>
        <w:r w:rsidRPr="00AD5442">
          <w:rPr>
            <w:rStyle w:val="Hyperlink"/>
            <w:noProof/>
          </w:rPr>
          <w:t>DNS-Topologie</w:t>
        </w:r>
        <w:r>
          <w:rPr>
            <w:noProof/>
            <w:webHidden/>
          </w:rPr>
          <w:tab/>
        </w:r>
        <w:r>
          <w:rPr>
            <w:noProof/>
            <w:webHidden/>
          </w:rPr>
          <w:fldChar w:fldCharType="begin"/>
        </w:r>
        <w:r>
          <w:rPr>
            <w:noProof/>
            <w:webHidden/>
          </w:rPr>
          <w:instrText xml:space="preserve"> PAGEREF _Toc501706717 \h </w:instrText>
        </w:r>
        <w:r>
          <w:rPr>
            <w:noProof/>
            <w:webHidden/>
          </w:rPr>
        </w:r>
        <w:r>
          <w:rPr>
            <w:noProof/>
            <w:webHidden/>
          </w:rPr>
          <w:fldChar w:fldCharType="separate"/>
        </w:r>
        <w:r>
          <w:rPr>
            <w:noProof/>
            <w:webHidden/>
          </w:rPr>
          <w:t>52</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718" w:history="1">
        <w:r w:rsidRPr="00AD5442">
          <w:rPr>
            <w:rStyle w:val="Hyperlink"/>
            <w:noProof/>
          </w:rPr>
          <w:t>4.5</w:t>
        </w:r>
        <w:r>
          <w:rPr>
            <w:rFonts w:asciiTheme="minorHAnsi" w:eastAsiaTheme="minorEastAsia" w:hAnsiTheme="minorHAnsi" w:cstheme="minorBidi"/>
            <w:b w:val="0"/>
            <w:iCs w:val="0"/>
            <w:noProof/>
            <w:szCs w:val="22"/>
          </w:rPr>
          <w:tab/>
        </w:r>
        <w:r w:rsidRPr="00AD5442">
          <w:rPr>
            <w:rStyle w:val="Hyperlink"/>
            <w:noProof/>
          </w:rPr>
          <w:t>Dienstlokalisierung</w:t>
        </w:r>
        <w:r>
          <w:rPr>
            <w:noProof/>
            <w:webHidden/>
          </w:rPr>
          <w:tab/>
        </w:r>
        <w:r>
          <w:rPr>
            <w:noProof/>
            <w:webHidden/>
          </w:rPr>
          <w:fldChar w:fldCharType="begin"/>
        </w:r>
        <w:r>
          <w:rPr>
            <w:noProof/>
            <w:webHidden/>
          </w:rPr>
          <w:instrText xml:space="preserve"> PAGEREF _Toc501706718 \h </w:instrText>
        </w:r>
        <w:r>
          <w:rPr>
            <w:noProof/>
            <w:webHidden/>
          </w:rPr>
        </w:r>
        <w:r>
          <w:rPr>
            <w:noProof/>
            <w:webHidden/>
          </w:rPr>
          <w:fldChar w:fldCharType="separate"/>
        </w:r>
        <w:r>
          <w:rPr>
            <w:noProof/>
            <w:webHidden/>
          </w:rPr>
          <w:t>55</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719" w:history="1">
        <w:r w:rsidRPr="00AD5442">
          <w:rPr>
            <w:rStyle w:val="Hyperlink"/>
            <w:noProof/>
            <w:lang w:val="en-GB"/>
          </w:rPr>
          <w:t>4.6</w:t>
        </w:r>
        <w:r>
          <w:rPr>
            <w:rFonts w:asciiTheme="minorHAnsi" w:eastAsiaTheme="minorEastAsia" w:hAnsiTheme="minorHAnsi" w:cstheme="minorBidi"/>
            <w:b w:val="0"/>
            <w:iCs w:val="0"/>
            <w:noProof/>
            <w:szCs w:val="22"/>
          </w:rPr>
          <w:tab/>
        </w:r>
        <w:r w:rsidRPr="00AD5442">
          <w:rPr>
            <w:rStyle w:val="Hyperlink"/>
            <w:noProof/>
            <w:lang w:val="en-GB"/>
          </w:rPr>
          <w:t>Schnittstellen I_DNS_Name_Resolution und I_DNS_Service_Localization</w:t>
        </w:r>
        <w:r>
          <w:rPr>
            <w:noProof/>
            <w:webHidden/>
          </w:rPr>
          <w:tab/>
        </w:r>
        <w:r>
          <w:rPr>
            <w:noProof/>
            <w:webHidden/>
          </w:rPr>
          <w:fldChar w:fldCharType="begin"/>
        </w:r>
        <w:r>
          <w:rPr>
            <w:noProof/>
            <w:webHidden/>
          </w:rPr>
          <w:instrText xml:space="preserve"> PAGEREF _Toc501706719 \h </w:instrText>
        </w:r>
        <w:r>
          <w:rPr>
            <w:noProof/>
            <w:webHidden/>
          </w:rPr>
        </w:r>
        <w:r>
          <w:rPr>
            <w:noProof/>
            <w:webHidden/>
          </w:rPr>
          <w:fldChar w:fldCharType="separate"/>
        </w:r>
        <w:r>
          <w:rPr>
            <w:noProof/>
            <w:webHidden/>
          </w:rPr>
          <w:t>56</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720" w:history="1">
        <w:r w:rsidRPr="00AD5442">
          <w:rPr>
            <w:rStyle w:val="Hyperlink"/>
            <w:noProof/>
          </w:rPr>
          <w:t>4.6.1</w:t>
        </w:r>
        <w:r>
          <w:rPr>
            <w:rFonts w:asciiTheme="minorHAnsi" w:eastAsiaTheme="minorEastAsia" w:hAnsiTheme="minorHAnsi" w:cstheme="minorBidi"/>
            <w:noProof/>
            <w:szCs w:val="22"/>
          </w:rPr>
          <w:tab/>
        </w:r>
        <w:r w:rsidRPr="00AD5442">
          <w:rPr>
            <w:rStyle w:val="Hyperlink"/>
            <w:noProof/>
          </w:rPr>
          <w:t>Umsetzung</w:t>
        </w:r>
        <w:r>
          <w:rPr>
            <w:noProof/>
            <w:webHidden/>
          </w:rPr>
          <w:tab/>
        </w:r>
        <w:r>
          <w:rPr>
            <w:noProof/>
            <w:webHidden/>
          </w:rPr>
          <w:fldChar w:fldCharType="begin"/>
        </w:r>
        <w:r>
          <w:rPr>
            <w:noProof/>
            <w:webHidden/>
          </w:rPr>
          <w:instrText xml:space="preserve"> PAGEREF _Toc501706720 \h </w:instrText>
        </w:r>
        <w:r>
          <w:rPr>
            <w:noProof/>
            <w:webHidden/>
          </w:rPr>
        </w:r>
        <w:r>
          <w:rPr>
            <w:noProof/>
            <w:webHidden/>
          </w:rPr>
          <w:fldChar w:fldCharType="separate"/>
        </w:r>
        <w:r>
          <w:rPr>
            <w:noProof/>
            <w:webHidden/>
          </w:rPr>
          <w:t>56</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721" w:history="1">
        <w:r w:rsidRPr="00AD5442">
          <w:rPr>
            <w:rStyle w:val="Hyperlink"/>
            <w:noProof/>
          </w:rPr>
          <w:t>4.6.2</w:t>
        </w:r>
        <w:r>
          <w:rPr>
            <w:rFonts w:asciiTheme="minorHAnsi" w:eastAsiaTheme="minorEastAsia" w:hAnsiTheme="minorHAnsi" w:cstheme="minorBidi"/>
            <w:noProof/>
            <w:szCs w:val="22"/>
          </w:rPr>
          <w:tab/>
        </w:r>
        <w:r w:rsidRPr="00AD5442">
          <w:rPr>
            <w:rStyle w:val="Hyperlink"/>
            <w:noProof/>
          </w:rPr>
          <w:t>Nutzung</w:t>
        </w:r>
        <w:r>
          <w:rPr>
            <w:noProof/>
            <w:webHidden/>
          </w:rPr>
          <w:tab/>
        </w:r>
        <w:r>
          <w:rPr>
            <w:noProof/>
            <w:webHidden/>
          </w:rPr>
          <w:fldChar w:fldCharType="begin"/>
        </w:r>
        <w:r>
          <w:rPr>
            <w:noProof/>
            <w:webHidden/>
          </w:rPr>
          <w:instrText xml:space="preserve"> PAGEREF _Toc501706721 \h </w:instrText>
        </w:r>
        <w:r>
          <w:rPr>
            <w:noProof/>
            <w:webHidden/>
          </w:rPr>
        </w:r>
        <w:r>
          <w:rPr>
            <w:noProof/>
            <w:webHidden/>
          </w:rPr>
          <w:fldChar w:fldCharType="separate"/>
        </w:r>
        <w:r>
          <w:rPr>
            <w:noProof/>
            <w:webHidden/>
          </w:rPr>
          <w:t>59</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722" w:history="1">
        <w:r w:rsidRPr="00AD5442">
          <w:rPr>
            <w:rStyle w:val="Hyperlink"/>
            <w:noProof/>
          </w:rPr>
          <w:t>4.7</w:t>
        </w:r>
        <w:r>
          <w:rPr>
            <w:rFonts w:asciiTheme="minorHAnsi" w:eastAsiaTheme="minorEastAsia" w:hAnsiTheme="minorHAnsi" w:cstheme="minorBidi"/>
            <w:b w:val="0"/>
            <w:iCs w:val="0"/>
            <w:noProof/>
            <w:szCs w:val="22"/>
          </w:rPr>
          <w:tab/>
        </w:r>
        <w:r w:rsidRPr="00AD5442">
          <w:rPr>
            <w:rStyle w:val="Hyperlink"/>
            <w:noProof/>
          </w:rPr>
          <w:t>Anforderungen an den Produkttyp Namensdienst</w:t>
        </w:r>
        <w:r>
          <w:rPr>
            <w:noProof/>
            <w:webHidden/>
          </w:rPr>
          <w:tab/>
        </w:r>
        <w:r>
          <w:rPr>
            <w:noProof/>
            <w:webHidden/>
          </w:rPr>
          <w:fldChar w:fldCharType="begin"/>
        </w:r>
        <w:r>
          <w:rPr>
            <w:noProof/>
            <w:webHidden/>
          </w:rPr>
          <w:instrText xml:space="preserve"> PAGEREF _Toc501706722 \h </w:instrText>
        </w:r>
        <w:r>
          <w:rPr>
            <w:noProof/>
            <w:webHidden/>
          </w:rPr>
        </w:r>
        <w:r>
          <w:rPr>
            <w:noProof/>
            <w:webHidden/>
          </w:rPr>
          <w:fldChar w:fldCharType="separate"/>
        </w:r>
        <w:r>
          <w:rPr>
            <w:noProof/>
            <w:webHidden/>
          </w:rPr>
          <w:t>60</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723" w:history="1">
        <w:r w:rsidRPr="00AD5442">
          <w:rPr>
            <w:rStyle w:val="Hyperlink"/>
            <w:noProof/>
            <w:lang w:val="en-GB"/>
          </w:rPr>
          <w:t>4.7.1</w:t>
        </w:r>
        <w:r>
          <w:rPr>
            <w:rFonts w:asciiTheme="minorHAnsi" w:eastAsiaTheme="minorEastAsia" w:hAnsiTheme="minorHAnsi" w:cstheme="minorBidi"/>
            <w:noProof/>
            <w:szCs w:val="22"/>
          </w:rPr>
          <w:tab/>
        </w:r>
        <w:r w:rsidRPr="00AD5442">
          <w:rPr>
            <w:rStyle w:val="Hyperlink"/>
            <w:noProof/>
            <w:lang w:val="en-GB"/>
          </w:rPr>
          <w:t>Schnittstellen P_DNS_Name_Entry_Announcement und P_DNS_Service_Entry_Announcement</w:t>
        </w:r>
        <w:r>
          <w:rPr>
            <w:noProof/>
            <w:webHidden/>
          </w:rPr>
          <w:tab/>
        </w:r>
        <w:r>
          <w:rPr>
            <w:noProof/>
            <w:webHidden/>
          </w:rPr>
          <w:fldChar w:fldCharType="begin"/>
        </w:r>
        <w:r>
          <w:rPr>
            <w:noProof/>
            <w:webHidden/>
          </w:rPr>
          <w:instrText xml:space="preserve"> PAGEREF _Toc501706723 \h </w:instrText>
        </w:r>
        <w:r>
          <w:rPr>
            <w:noProof/>
            <w:webHidden/>
          </w:rPr>
        </w:r>
        <w:r>
          <w:rPr>
            <w:noProof/>
            <w:webHidden/>
          </w:rPr>
          <w:fldChar w:fldCharType="separate"/>
        </w:r>
        <w:r>
          <w:rPr>
            <w:noProof/>
            <w:webHidden/>
          </w:rPr>
          <w:t>61</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724" w:history="1">
        <w:r w:rsidRPr="00AD5442">
          <w:rPr>
            <w:rStyle w:val="Hyperlink"/>
            <w:noProof/>
          </w:rPr>
          <w:t>4.7.2</w:t>
        </w:r>
        <w:r>
          <w:rPr>
            <w:rFonts w:asciiTheme="minorHAnsi" w:eastAsiaTheme="minorEastAsia" w:hAnsiTheme="minorHAnsi" w:cstheme="minorBidi"/>
            <w:noProof/>
            <w:szCs w:val="22"/>
          </w:rPr>
          <w:tab/>
        </w:r>
        <w:r w:rsidRPr="00AD5442">
          <w:rPr>
            <w:rStyle w:val="Hyperlink"/>
            <w:noProof/>
          </w:rPr>
          <w:t>Schnittstelle P_DNSSEC_Key_Distribution</w:t>
        </w:r>
        <w:r>
          <w:rPr>
            <w:noProof/>
            <w:webHidden/>
          </w:rPr>
          <w:tab/>
        </w:r>
        <w:r>
          <w:rPr>
            <w:noProof/>
            <w:webHidden/>
          </w:rPr>
          <w:fldChar w:fldCharType="begin"/>
        </w:r>
        <w:r>
          <w:rPr>
            <w:noProof/>
            <w:webHidden/>
          </w:rPr>
          <w:instrText xml:space="preserve"> PAGEREF _Toc501706724 \h </w:instrText>
        </w:r>
        <w:r>
          <w:rPr>
            <w:noProof/>
            <w:webHidden/>
          </w:rPr>
        </w:r>
        <w:r>
          <w:rPr>
            <w:noProof/>
            <w:webHidden/>
          </w:rPr>
          <w:fldChar w:fldCharType="separate"/>
        </w:r>
        <w:r>
          <w:rPr>
            <w:noProof/>
            <w:webHidden/>
          </w:rPr>
          <w:t>61</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725" w:history="1">
        <w:r w:rsidRPr="00AD5442">
          <w:rPr>
            <w:rStyle w:val="Hyperlink"/>
            <w:noProof/>
          </w:rPr>
          <w:t>4.7.3</w:t>
        </w:r>
        <w:r>
          <w:rPr>
            <w:rFonts w:asciiTheme="minorHAnsi" w:eastAsiaTheme="minorEastAsia" w:hAnsiTheme="minorHAnsi" w:cstheme="minorBidi"/>
            <w:noProof/>
            <w:szCs w:val="22"/>
          </w:rPr>
          <w:tab/>
        </w:r>
        <w:r w:rsidRPr="00AD5442">
          <w:rPr>
            <w:rStyle w:val="Hyperlink"/>
            <w:noProof/>
          </w:rPr>
          <w:t>Schnittstelle P_DNS_Zone_Delegation</w:t>
        </w:r>
        <w:r>
          <w:rPr>
            <w:noProof/>
            <w:webHidden/>
          </w:rPr>
          <w:tab/>
        </w:r>
        <w:r>
          <w:rPr>
            <w:noProof/>
            <w:webHidden/>
          </w:rPr>
          <w:fldChar w:fldCharType="begin"/>
        </w:r>
        <w:r>
          <w:rPr>
            <w:noProof/>
            <w:webHidden/>
          </w:rPr>
          <w:instrText xml:space="preserve"> PAGEREF _Toc501706725 \h </w:instrText>
        </w:r>
        <w:r>
          <w:rPr>
            <w:noProof/>
            <w:webHidden/>
          </w:rPr>
        </w:r>
        <w:r>
          <w:rPr>
            <w:noProof/>
            <w:webHidden/>
          </w:rPr>
          <w:fldChar w:fldCharType="separate"/>
        </w:r>
        <w:r>
          <w:rPr>
            <w:noProof/>
            <w:webHidden/>
          </w:rPr>
          <w:t>63</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726" w:history="1">
        <w:r w:rsidRPr="00AD5442">
          <w:rPr>
            <w:rStyle w:val="Hyperlink"/>
            <w:noProof/>
          </w:rPr>
          <w:t>4.7.4</w:t>
        </w:r>
        <w:r>
          <w:rPr>
            <w:rFonts w:asciiTheme="minorHAnsi" w:eastAsiaTheme="minorEastAsia" w:hAnsiTheme="minorHAnsi" w:cstheme="minorBidi"/>
            <w:noProof/>
            <w:szCs w:val="22"/>
          </w:rPr>
          <w:tab/>
        </w:r>
        <w:r w:rsidRPr="00AD5442">
          <w:rPr>
            <w:rStyle w:val="Hyperlink"/>
            <w:noProof/>
          </w:rPr>
          <w:t>Sonstige Anforderungen</w:t>
        </w:r>
        <w:r>
          <w:rPr>
            <w:noProof/>
            <w:webHidden/>
          </w:rPr>
          <w:tab/>
        </w:r>
        <w:r>
          <w:rPr>
            <w:noProof/>
            <w:webHidden/>
          </w:rPr>
          <w:fldChar w:fldCharType="begin"/>
        </w:r>
        <w:r>
          <w:rPr>
            <w:noProof/>
            <w:webHidden/>
          </w:rPr>
          <w:instrText xml:space="preserve"> PAGEREF _Toc501706726 \h </w:instrText>
        </w:r>
        <w:r>
          <w:rPr>
            <w:noProof/>
            <w:webHidden/>
          </w:rPr>
        </w:r>
        <w:r>
          <w:rPr>
            <w:noProof/>
            <w:webHidden/>
          </w:rPr>
          <w:fldChar w:fldCharType="separate"/>
        </w:r>
        <w:r>
          <w:rPr>
            <w:noProof/>
            <w:webHidden/>
          </w:rPr>
          <w:t>63</w:t>
        </w:r>
        <w:r>
          <w:rPr>
            <w:noProof/>
            <w:webHidden/>
          </w:rPr>
          <w:fldChar w:fldCharType="end"/>
        </w:r>
      </w:hyperlink>
    </w:p>
    <w:p w:rsidR="005B414F" w:rsidRDefault="005B414F">
      <w:pPr>
        <w:pStyle w:val="Verzeichnis1"/>
        <w:tabs>
          <w:tab w:val="left" w:pos="442"/>
          <w:tab w:val="right" w:leader="dot" w:pos="8726"/>
        </w:tabs>
        <w:rPr>
          <w:rFonts w:asciiTheme="minorHAnsi" w:eastAsiaTheme="minorEastAsia" w:hAnsiTheme="minorHAnsi" w:cstheme="minorBidi"/>
          <w:b w:val="0"/>
          <w:bCs w:val="0"/>
          <w:noProof/>
          <w:sz w:val="22"/>
          <w:szCs w:val="22"/>
        </w:rPr>
      </w:pPr>
      <w:hyperlink w:anchor="_Toc501706727" w:history="1">
        <w:r w:rsidRPr="00AD5442">
          <w:rPr>
            <w:rStyle w:val="Hyperlink"/>
            <w:noProof/>
          </w:rPr>
          <w:t>5</w:t>
        </w:r>
        <w:r>
          <w:rPr>
            <w:rFonts w:asciiTheme="minorHAnsi" w:eastAsiaTheme="minorEastAsia" w:hAnsiTheme="minorHAnsi" w:cstheme="minorBidi"/>
            <w:b w:val="0"/>
            <w:bCs w:val="0"/>
            <w:noProof/>
            <w:sz w:val="22"/>
            <w:szCs w:val="22"/>
          </w:rPr>
          <w:tab/>
        </w:r>
        <w:r w:rsidRPr="00AD5442">
          <w:rPr>
            <w:rStyle w:val="Hyperlink"/>
            <w:noProof/>
          </w:rPr>
          <w:t>Zeitdienst</w:t>
        </w:r>
        <w:r>
          <w:rPr>
            <w:noProof/>
            <w:webHidden/>
          </w:rPr>
          <w:tab/>
        </w:r>
        <w:r>
          <w:rPr>
            <w:noProof/>
            <w:webHidden/>
          </w:rPr>
          <w:fldChar w:fldCharType="begin"/>
        </w:r>
        <w:r>
          <w:rPr>
            <w:noProof/>
            <w:webHidden/>
          </w:rPr>
          <w:instrText xml:space="preserve"> PAGEREF _Toc501706727 \h </w:instrText>
        </w:r>
        <w:r>
          <w:rPr>
            <w:noProof/>
            <w:webHidden/>
          </w:rPr>
        </w:r>
        <w:r>
          <w:rPr>
            <w:noProof/>
            <w:webHidden/>
          </w:rPr>
          <w:fldChar w:fldCharType="separate"/>
        </w:r>
        <w:r>
          <w:rPr>
            <w:noProof/>
            <w:webHidden/>
          </w:rPr>
          <w:t>65</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728" w:history="1">
        <w:r w:rsidRPr="00AD5442">
          <w:rPr>
            <w:rStyle w:val="Hyperlink"/>
            <w:noProof/>
          </w:rPr>
          <w:t>5.1</w:t>
        </w:r>
        <w:r>
          <w:rPr>
            <w:rFonts w:asciiTheme="minorHAnsi" w:eastAsiaTheme="minorEastAsia" w:hAnsiTheme="minorHAnsi" w:cstheme="minorBidi"/>
            <w:b w:val="0"/>
            <w:iCs w:val="0"/>
            <w:noProof/>
            <w:szCs w:val="22"/>
          </w:rPr>
          <w:tab/>
        </w:r>
        <w:r w:rsidRPr="00AD5442">
          <w:rPr>
            <w:rStyle w:val="Hyperlink"/>
            <w:noProof/>
          </w:rPr>
          <w:t>NTP-Topologie</w:t>
        </w:r>
        <w:r>
          <w:rPr>
            <w:noProof/>
            <w:webHidden/>
          </w:rPr>
          <w:tab/>
        </w:r>
        <w:r>
          <w:rPr>
            <w:noProof/>
            <w:webHidden/>
          </w:rPr>
          <w:fldChar w:fldCharType="begin"/>
        </w:r>
        <w:r>
          <w:rPr>
            <w:noProof/>
            <w:webHidden/>
          </w:rPr>
          <w:instrText xml:space="preserve"> PAGEREF _Toc501706728 \h </w:instrText>
        </w:r>
        <w:r>
          <w:rPr>
            <w:noProof/>
            <w:webHidden/>
          </w:rPr>
        </w:r>
        <w:r>
          <w:rPr>
            <w:noProof/>
            <w:webHidden/>
          </w:rPr>
          <w:fldChar w:fldCharType="separate"/>
        </w:r>
        <w:r>
          <w:rPr>
            <w:noProof/>
            <w:webHidden/>
          </w:rPr>
          <w:t>65</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729" w:history="1">
        <w:r w:rsidRPr="00AD5442">
          <w:rPr>
            <w:rStyle w:val="Hyperlink"/>
            <w:noProof/>
          </w:rPr>
          <w:t>5.2</w:t>
        </w:r>
        <w:r>
          <w:rPr>
            <w:rFonts w:asciiTheme="minorHAnsi" w:eastAsiaTheme="minorEastAsia" w:hAnsiTheme="minorHAnsi" w:cstheme="minorBidi"/>
            <w:b w:val="0"/>
            <w:iCs w:val="0"/>
            <w:noProof/>
            <w:szCs w:val="22"/>
          </w:rPr>
          <w:tab/>
        </w:r>
        <w:r w:rsidRPr="00AD5442">
          <w:rPr>
            <w:rStyle w:val="Hyperlink"/>
            <w:noProof/>
          </w:rPr>
          <w:t>Schnittstelle I_NTP_Time_Information</w:t>
        </w:r>
        <w:r>
          <w:rPr>
            <w:noProof/>
            <w:webHidden/>
          </w:rPr>
          <w:tab/>
        </w:r>
        <w:r>
          <w:rPr>
            <w:noProof/>
            <w:webHidden/>
          </w:rPr>
          <w:fldChar w:fldCharType="begin"/>
        </w:r>
        <w:r>
          <w:rPr>
            <w:noProof/>
            <w:webHidden/>
          </w:rPr>
          <w:instrText xml:space="preserve"> PAGEREF _Toc501706729 \h </w:instrText>
        </w:r>
        <w:r>
          <w:rPr>
            <w:noProof/>
            <w:webHidden/>
          </w:rPr>
        </w:r>
        <w:r>
          <w:rPr>
            <w:noProof/>
            <w:webHidden/>
          </w:rPr>
          <w:fldChar w:fldCharType="separate"/>
        </w:r>
        <w:r>
          <w:rPr>
            <w:noProof/>
            <w:webHidden/>
          </w:rPr>
          <w:t>67</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730" w:history="1">
        <w:r w:rsidRPr="00AD5442">
          <w:rPr>
            <w:rStyle w:val="Hyperlink"/>
            <w:noProof/>
          </w:rPr>
          <w:t>5.2.1</w:t>
        </w:r>
        <w:r>
          <w:rPr>
            <w:rFonts w:asciiTheme="minorHAnsi" w:eastAsiaTheme="minorEastAsia" w:hAnsiTheme="minorHAnsi" w:cstheme="minorBidi"/>
            <w:noProof/>
            <w:szCs w:val="22"/>
          </w:rPr>
          <w:tab/>
        </w:r>
        <w:r w:rsidRPr="00AD5442">
          <w:rPr>
            <w:rStyle w:val="Hyperlink"/>
            <w:noProof/>
          </w:rPr>
          <w:t>Umsetzung</w:t>
        </w:r>
        <w:r>
          <w:rPr>
            <w:noProof/>
            <w:webHidden/>
          </w:rPr>
          <w:tab/>
        </w:r>
        <w:r>
          <w:rPr>
            <w:noProof/>
            <w:webHidden/>
          </w:rPr>
          <w:fldChar w:fldCharType="begin"/>
        </w:r>
        <w:r>
          <w:rPr>
            <w:noProof/>
            <w:webHidden/>
          </w:rPr>
          <w:instrText xml:space="preserve"> PAGEREF _Toc501706730 \h </w:instrText>
        </w:r>
        <w:r>
          <w:rPr>
            <w:noProof/>
            <w:webHidden/>
          </w:rPr>
        </w:r>
        <w:r>
          <w:rPr>
            <w:noProof/>
            <w:webHidden/>
          </w:rPr>
          <w:fldChar w:fldCharType="separate"/>
        </w:r>
        <w:r>
          <w:rPr>
            <w:noProof/>
            <w:webHidden/>
          </w:rPr>
          <w:t>67</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731" w:history="1">
        <w:r w:rsidRPr="00AD5442">
          <w:rPr>
            <w:rStyle w:val="Hyperlink"/>
            <w:noProof/>
          </w:rPr>
          <w:t>5.2.2</w:t>
        </w:r>
        <w:r>
          <w:rPr>
            <w:rFonts w:asciiTheme="minorHAnsi" w:eastAsiaTheme="minorEastAsia" w:hAnsiTheme="minorHAnsi" w:cstheme="minorBidi"/>
            <w:noProof/>
            <w:szCs w:val="22"/>
          </w:rPr>
          <w:tab/>
        </w:r>
        <w:r w:rsidRPr="00AD5442">
          <w:rPr>
            <w:rStyle w:val="Hyperlink"/>
            <w:noProof/>
          </w:rPr>
          <w:t>Nutzung</w:t>
        </w:r>
        <w:r>
          <w:rPr>
            <w:noProof/>
            <w:webHidden/>
          </w:rPr>
          <w:tab/>
        </w:r>
        <w:r>
          <w:rPr>
            <w:noProof/>
            <w:webHidden/>
          </w:rPr>
          <w:fldChar w:fldCharType="begin"/>
        </w:r>
        <w:r>
          <w:rPr>
            <w:noProof/>
            <w:webHidden/>
          </w:rPr>
          <w:instrText xml:space="preserve"> PAGEREF _Toc501706731 \h </w:instrText>
        </w:r>
        <w:r>
          <w:rPr>
            <w:noProof/>
            <w:webHidden/>
          </w:rPr>
        </w:r>
        <w:r>
          <w:rPr>
            <w:noProof/>
            <w:webHidden/>
          </w:rPr>
          <w:fldChar w:fldCharType="separate"/>
        </w:r>
        <w:r>
          <w:rPr>
            <w:noProof/>
            <w:webHidden/>
          </w:rPr>
          <w:t>69</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732" w:history="1">
        <w:r w:rsidRPr="00AD5442">
          <w:rPr>
            <w:rStyle w:val="Hyperlink"/>
            <w:noProof/>
          </w:rPr>
          <w:t>5.3</w:t>
        </w:r>
        <w:r>
          <w:rPr>
            <w:rFonts w:asciiTheme="minorHAnsi" w:eastAsiaTheme="minorEastAsia" w:hAnsiTheme="minorHAnsi" w:cstheme="minorBidi"/>
            <w:b w:val="0"/>
            <w:iCs w:val="0"/>
            <w:noProof/>
            <w:szCs w:val="22"/>
          </w:rPr>
          <w:tab/>
        </w:r>
        <w:r w:rsidRPr="00AD5442">
          <w:rPr>
            <w:rStyle w:val="Hyperlink"/>
            <w:noProof/>
          </w:rPr>
          <w:t>Anforderungen an den Produkttyp Zeitdienst</w:t>
        </w:r>
        <w:r>
          <w:rPr>
            <w:noProof/>
            <w:webHidden/>
          </w:rPr>
          <w:tab/>
        </w:r>
        <w:r>
          <w:rPr>
            <w:noProof/>
            <w:webHidden/>
          </w:rPr>
          <w:fldChar w:fldCharType="begin"/>
        </w:r>
        <w:r>
          <w:rPr>
            <w:noProof/>
            <w:webHidden/>
          </w:rPr>
          <w:instrText xml:space="preserve"> PAGEREF _Toc501706732 \h </w:instrText>
        </w:r>
        <w:r>
          <w:rPr>
            <w:noProof/>
            <w:webHidden/>
          </w:rPr>
        </w:r>
        <w:r>
          <w:rPr>
            <w:noProof/>
            <w:webHidden/>
          </w:rPr>
          <w:fldChar w:fldCharType="separate"/>
        </w:r>
        <w:r>
          <w:rPr>
            <w:noProof/>
            <w:webHidden/>
          </w:rPr>
          <w:t>70</w:t>
        </w:r>
        <w:r>
          <w:rPr>
            <w:noProof/>
            <w:webHidden/>
          </w:rPr>
          <w:fldChar w:fldCharType="end"/>
        </w:r>
      </w:hyperlink>
    </w:p>
    <w:p w:rsidR="005B414F" w:rsidRDefault="005B414F">
      <w:pPr>
        <w:pStyle w:val="Verzeichnis1"/>
        <w:tabs>
          <w:tab w:val="left" w:pos="442"/>
          <w:tab w:val="right" w:leader="dot" w:pos="8726"/>
        </w:tabs>
        <w:rPr>
          <w:rFonts w:asciiTheme="minorHAnsi" w:eastAsiaTheme="minorEastAsia" w:hAnsiTheme="minorHAnsi" w:cstheme="minorBidi"/>
          <w:b w:val="0"/>
          <w:bCs w:val="0"/>
          <w:noProof/>
          <w:sz w:val="22"/>
          <w:szCs w:val="22"/>
        </w:rPr>
      </w:pPr>
      <w:hyperlink w:anchor="_Toc501706733" w:history="1">
        <w:r w:rsidRPr="00AD5442">
          <w:rPr>
            <w:rStyle w:val="Hyperlink"/>
            <w:noProof/>
          </w:rPr>
          <w:t>6</w:t>
        </w:r>
        <w:r>
          <w:rPr>
            <w:rFonts w:asciiTheme="minorHAnsi" w:eastAsiaTheme="minorEastAsia" w:hAnsiTheme="minorHAnsi" w:cstheme="minorBidi"/>
            <w:b w:val="0"/>
            <w:bCs w:val="0"/>
            <w:noProof/>
            <w:sz w:val="22"/>
            <w:szCs w:val="22"/>
          </w:rPr>
          <w:tab/>
        </w:r>
        <w:r w:rsidRPr="00AD5442">
          <w:rPr>
            <w:rStyle w:val="Hyperlink"/>
            <w:noProof/>
          </w:rPr>
          <w:t>Anhang A – Verzeichnisse</w:t>
        </w:r>
        <w:r>
          <w:rPr>
            <w:noProof/>
            <w:webHidden/>
          </w:rPr>
          <w:tab/>
        </w:r>
        <w:r>
          <w:rPr>
            <w:noProof/>
            <w:webHidden/>
          </w:rPr>
          <w:fldChar w:fldCharType="begin"/>
        </w:r>
        <w:r>
          <w:rPr>
            <w:noProof/>
            <w:webHidden/>
          </w:rPr>
          <w:instrText xml:space="preserve"> PAGEREF _Toc501706733 \h </w:instrText>
        </w:r>
        <w:r>
          <w:rPr>
            <w:noProof/>
            <w:webHidden/>
          </w:rPr>
        </w:r>
        <w:r>
          <w:rPr>
            <w:noProof/>
            <w:webHidden/>
          </w:rPr>
          <w:fldChar w:fldCharType="separate"/>
        </w:r>
        <w:r>
          <w:rPr>
            <w:noProof/>
            <w:webHidden/>
          </w:rPr>
          <w:t>73</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734" w:history="1">
        <w:r w:rsidRPr="00AD5442">
          <w:rPr>
            <w:rStyle w:val="Hyperlink"/>
            <w:noProof/>
          </w:rPr>
          <w:t>6.1</w:t>
        </w:r>
        <w:r>
          <w:rPr>
            <w:rFonts w:asciiTheme="minorHAnsi" w:eastAsiaTheme="minorEastAsia" w:hAnsiTheme="minorHAnsi" w:cstheme="minorBidi"/>
            <w:b w:val="0"/>
            <w:iCs w:val="0"/>
            <w:noProof/>
            <w:szCs w:val="22"/>
          </w:rPr>
          <w:tab/>
        </w:r>
        <w:r w:rsidRPr="00AD5442">
          <w:rPr>
            <w:rStyle w:val="Hyperlink"/>
            <w:noProof/>
          </w:rPr>
          <w:t>A1 – Abkürzungen</w:t>
        </w:r>
        <w:r>
          <w:rPr>
            <w:noProof/>
            <w:webHidden/>
          </w:rPr>
          <w:tab/>
        </w:r>
        <w:r>
          <w:rPr>
            <w:noProof/>
            <w:webHidden/>
          </w:rPr>
          <w:fldChar w:fldCharType="begin"/>
        </w:r>
        <w:r>
          <w:rPr>
            <w:noProof/>
            <w:webHidden/>
          </w:rPr>
          <w:instrText xml:space="preserve"> PAGEREF _Toc501706734 \h </w:instrText>
        </w:r>
        <w:r>
          <w:rPr>
            <w:noProof/>
            <w:webHidden/>
          </w:rPr>
        </w:r>
        <w:r>
          <w:rPr>
            <w:noProof/>
            <w:webHidden/>
          </w:rPr>
          <w:fldChar w:fldCharType="separate"/>
        </w:r>
        <w:r>
          <w:rPr>
            <w:noProof/>
            <w:webHidden/>
          </w:rPr>
          <w:t>73</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735" w:history="1">
        <w:r w:rsidRPr="00AD5442">
          <w:rPr>
            <w:rStyle w:val="Hyperlink"/>
            <w:noProof/>
          </w:rPr>
          <w:t>6.2</w:t>
        </w:r>
        <w:r>
          <w:rPr>
            <w:rFonts w:asciiTheme="minorHAnsi" w:eastAsiaTheme="minorEastAsia" w:hAnsiTheme="minorHAnsi" w:cstheme="minorBidi"/>
            <w:b w:val="0"/>
            <w:iCs w:val="0"/>
            <w:noProof/>
            <w:szCs w:val="22"/>
          </w:rPr>
          <w:tab/>
        </w:r>
        <w:r w:rsidRPr="00AD5442">
          <w:rPr>
            <w:rStyle w:val="Hyperlink"/>
            <w:noProof/>
          </w:rPr>
          <w:t>A2 – Glossar</w:t>
        </w:r>
        <w:r>
          <w:rPr>
            <w:noProof/>
            <w:webHidden/>
          </w:rPr>
          <w:tab/>
        </w:r>
        <w:r>
          <w:rPr>
            <w:noProof/>
            <w:webHidden/>
          </w:rPr>
          <w:fldChar w:fldCharType="begin"/>
        </w:r>
        <w:r>
          <w:rPr>
            <w:noProof/>
            <w:webHidden/>
          </w:rPr>
          <w:instrText xml:space="preserve"> PAGEREF _Toc501706735 \h </w:instrText>
        </w:r>
        <w:r>
          <w:rPr>
            <w:noProof/>
            <w:webHidden/>
          </w:rPr>
        </w:r>
        <w:r>
          <w:rPr>
            <w:noProof/>
            <w:webHidden/>
          </w:rPr>
          <w:fldChar w:fldCharType="separate"/>
        </w:r>
        <w:r>
          <w:rPr>
            <w:noProof/>
            <w:webHidden/>
          </w:rPr>
          <w:t>73</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736" w:history="1">
        <w:r w:rsidRPr="00AD5442">
          <w:rPr>
            <w:rStyle w:val="Hyperlink"/>
            <w:noProof/>
          </w:rPr>
          <w:t>6.3</w:t>
        </w:r>
        <w:r>
          <w:rPr>
            <w:rFonts w:asciiTheme="minorHAnsi" w:eastAsiaTheme="minorEastAsia" w:hAnsiTheme="minorHAnsi" w:cstheme="minorBidi"/>
            <w:b w:val="0"/>
            <w:iCs w:val="0"/>
            <w:noProof/>
            <w:szCs w:val="22"/>
          </w:rPr>
          <w:tab/>
        </w:r>
        <w:r w:rsidRPr="00AD5442">
          <w:rPr>
            <w:rStyle w:val="Hyperlink"/>
            <w:noProof/>
          </w:rPr>
          <w:t>A3 – Abbildungsverzeichnis</w:t>
        </w:r>
        <w:r>
          <w:rPr>
            <w:noProof/>
            <w:webHidden/>
          </w:rPr>
          <w:tab/>
        </w:r>
        <w:r>
          <w:rPr>
            <w:noProof/>
            <w:webHidden/>
          </w:rPr>
          <w:fldChar w:fldCharType="begin"/>
        </w:r>
        <w:r>
          <w:rPr>
            <w:noProof/>
            <w:webHidden/>
          </w:rPr>
          <w:instrText xml:space="preserve"> PAGEREF _Toc501706736 \h </w:instrText>
        </w:r>
        <w:r>
          <w:rPr>
            <w:noProof/>
            <w:webHidden/>
          </w:rPr>
        </w:r>
        <w:r>
          <w:rPr>
            <w:noProof/>
            <w:webHidden/>
          </w:rPr>
          <w:fldChar w:fldCharType="separate"/>
        </w:r>
        <w:r>
          <w:rPr>
            <w:noProof/>
            <w:webHidden/>
          </w:rPr>
          <w:t>73</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737" w:history="1">
        <w:r w:rsidRPr="00AD5442">
          <w:rPr>
            <w:rStyle w:val="Hyperlink"/>
            <w:noProof/>
          </w:rPr>
          <w:t>6.4</w:t>
        </w:r>
        <w:r>
          <w:rPr>
            <w:rFonts w:asciiTheme="minorHAnsi" w:eastAsiaTheme="minorEastAsia" w:hAnsiTheme="minorHAnsi" w:cstheme="minorBidi"/>
            <w:b w:val="0"/>
            <w:iCs w:val="0"/>
            <w:noProof/>
            <w:szCs w:val="22"/>
          </w:rPr>
          <w:tab/>
        </w:r>
        <w:r w:rsidRPr="00AD5442">
          <w:rPr>
            <w:rStyle w:val="Hyperlink"/>
            <w:noProof/>
          </w:rPr>
          <w:t>A4 – Tabellenverzeichnis</w:t>
        </w:r>
        <w:r>
          <w:rPr>
            <w:noProof/>
            <w:webHidden/>
          </w:rPr>
          <w:tab/>
        </w:r>
        <w:r>
          <w:rPr>
            <w:noProof/>
            <w:webHidden/>
          </w:rPr>
          <w:fldChar w:fldCharType="begin"/>
        </w:r>
        <w:r>
          <w:rPr>
            <w:noProof/>
            <w:webHidden/>
          </w:rPr>
          <w:instrText xml:space="preserve"> PAGEREF _Toc501706737 \h </w:instrText>
        </w:r>
        <w:r>
          <w:rPr>
            <w:noProof/>
            <w:webHidden/>
          </w:rPr>
        </w:r>
        <w:r>
          <w:rPr>
            <w:noProof/>
            <w:webHidden/>
          </w:rPr>
          <w:fldChar w:fldCharType="separate"/>
        </w:r>
        <w:r>
          <w:rPr>
            <w:noProof/>
            <w:webHidden/>
          </w:rPr>
          <w:t>74</w:t>
        </w:r>
        <w:r>
          <w:rPr>
            <w:noProof/>
            <w:webHidden/>
          </w:rPr>
          <w:fldChar w:fldCharType="end"/>
        </w:r>
      </w:hyperlink>
    </w:p>
    <w:p w:rsidR="005B414F" w:rsidRDefault="005B414F">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738" w:history="1">
        <w:r w:rsidRPr="00AD5442">
          <w:rPr>
            <w:rStyle w:val="Hyperlink"/>
            <w:noProof/>
          </w:rPr>
          <w:t>6.5</w:t>
        </w:r>
        <w:r>
          <w:rPr>
            <w:rFonts w:asciiTheme="minorHAnsi" w:eastAsiaTheme="minorEastAsia" w:hAnsiTheme="minorHAnsi" w:cstheme="minorBidi"/>
            <w:b w:val="0"/>
            <w:iCs w:val="0"/>
            <w:noProof/>
            <w:szCs w:val="22"/>
          </w:rPr>
          <w:tab/>
        </w:r>
        <w:r w:rsidRPr="00AD5442">
          <w:rPr>
            <w:rStyle w:val="Hyperlink"/>
            <w:noProof/>
          </w:rPr>
          <w:t>A5 – Referenzierte Dokumente</w:t>
        </w:r>
        <w:r>
          <w:rPr>
            <w:noProof/>
            <w:webHidden/>
          </w:rPr>
          <w:tab/>
        </w:r>
        <w:r>
          <w:rPr>
            <w:noProof/>
            <w:webHidden/>
          </w:rPr>
          <w:fldChar w:fldCharType="begin"/>
        </w:r>
        <w:r>
          <w:rPr>
            <w:noProof/>
            <w:webHidden/>
          </w:rPr>
          <w:instrText xml:space="preserve"> PAGEREF _Toc501706738 \h </w:instrText>
        </w:r>
        <w:r>
          <w:rPr>
            <w:noProof/>
            <w:webHidden/>
          </w:rPr>
        </w:r>
        <w:r>
          <w:rPr>
            <w:noProof/>
            <w:webHidden/>
          </w:rPr>
          <w:fldChar w:fldCharType="separate"/>
        </w:r>
        <w:r>
          <w:rPr>
            <w:noProof/>
            <w:webHidden/>
          </w:rPr>
          <w:t>75</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739" w:history="1">
        <w:r w:rsidRPr="00AD5442">
          <w:rPr>
            <w:rStyle w:val="Hyperlink"/>
            <w:noProof/>
          </w:rPr>
          <w:t>6.5.1</w:t>
        </w:r>
        <w:r>
          <w:rPr>
            <w:rFonts w:asciiTheme="minorHAnsi" w:eastAsiaTheme="minorEastAsia" w:hAnsiTheme="minorHAnsi" w:cstheme="minorBidi"/>
            <w:noProof/>
            <w:szCs w:val="22"/>
          </w:rPr>
          <w:tab/>
        </w:r>
        <w:r w:rsidRPr="00AD5442">
          <w:rPr>
            <w:rStyle w:val="Hyperlink"/>
            <w:noProof/>
          </w:rPr>
          <w:t>A5.1 – Dokumente der gematik</w:t>
        </w:r>
        <w:r>
          <w:rPr>
            <w:noProof/>
            <w:webHidden/>
          </w:rPr>
          <w:tab/>
        </w:r>
        <w:r>
          <w:rPr>
            <w:noProof/>
            <w:webHidden/>
          </w:rPr>
          <w:fldChar w:fldCharType="begin"/>
        </w:r>
        <w:r>
          <w:rPr>
            <w:noProof/>
            <w:webHidden/>
          </w:rPr>
          <w:instrText xml:space="preserve"> PAGEREF _Toc501706739 \h </w:instrText>
        </w:r>
        <w:r>
          <w:rPr>
            <w:noProof/>
            <w:webHidden/>
          </w:rPr>
        </w:r>
        <w:r>
          <w:rPr>
            <w:noProof/>
            <w:webHidden/>
          </w:rPr>
          <w:fldChar w:fldCharType="separate"/>
        </w:r>
        <w:r>
          <w:rPr>
            <w:noProof/>
            <w:webHidden/>
          </w:rPr>
          <w:t>75</w:t>
        </w:r>
        <w:r>
          <w:rPr>
            <w:noProof/>
            <w:webHidden/>
          </w:rPr>
          <w:fldChar w:fldCharType="end"/>
        </w:r>
      </w:hyperlink>
    </w:p>
    <w:p w:rsidR="005B414F" w:rsidRDefault="005B414F">
      <w:pPr>
        <w:pStyle w:val="Verzeichnis3"/>
        <w:tabs>
          <w:tab w:val="left" w:pos="1320"/>
          <w:tab w:val="right" w:leader="dot" w:pos="8726"/>
        </w:tabs>
        <w:rPr>
          <w:rFonts w:asciiTheme="minorHAnsi" w:eastAsiaTheme="minorEastAsia" w:hAnsiTheme="minorHAnsi" w:cstheme="minorBidi"/>
          <w:noProof/>
          <w:szCs w:val="22"/>
        </w:rPr>
      </w:pPr>
      <w:hyperlink w:anchor="_Toc501706740" w:history="1">
        <w:r w:rsidRPr="00AD5442">
          <w:rPr>
            <w:rStyle w:val="Hyperlink"/>
            <w:noProof/>
          </w:rPr>
          <w:t>6.5.2</w:t>
        </w:r>
        <w:r>
          <w:rPr>
            <w:rFonts w:asciiTheme="minorHAnsi" w:eastAsiaTheme="minorEastAsia" w:hAnsiTheme="minorHAnsi" w:cstheme="minorBidi"/>
            <w:noProof/>
            <w:szCs w:val="22"/>
          </w:rPr>
          <w:tab/>
        </w:r>
        <w:r w:rsidRPr="00AD5442">
          <w:rPr>
            <w:rStyle w:val="Hyperlink"/>
            <w:noProof/>
          </w:rPr>
          <w:t>A5.2 – Weitere Dokumente</w:t>
        </w:r>
        <w:r>
          <w:rPr>
            <w:noProof/>
            <w:webHidden/>
          </w:rPr>
          <w:tab/>
        </w:r>
        <w:r>
          <w:rPr>
            <w:noProof/>
            <w:webHidden/>
          </w:rPr>
          <w:fldChar w:fldCharType="begin"/>
        </w:r>
        <w:r>
          <w:rPr>
            <w:noProof/>
            <w:webHidden/>
          </w:rPr>
          <w:instrText xml:space="preserve"> PAGEREF _Toc501706740 \h </w:instrText>
        </w:r>
        <w:r>
          <w:rPr>
            <w:noProof/>
            <w:webHidden/>
          </w:rPr>
        </w:r>
        <w:r>
          <w:rPr>
            <w:noProof/>
            <w:webHidden/>
          </w:rPr>
          <w:fldChar w:fldCharType="separate"/>
        </w:r>
        <w:r>
          <w:rPr>
            <w:noProof/>
            <w:webHidden/>
          </w:rPr>
          <w:t>75</w:t>
        </w:r>
        <w:r>
          <w:rPr>
            <w:noProof/>
            <w:webHidden/>
          </w:rPr>
          <w:fldChar w:fldCharType="end"/>
        </w:r>
      </w:hyperlink>
    </w:p>
    <w:p w:rsidR="009440D6" w:rsidRPr="005243B8" w:rsidRDefault="009440D6" w:rsidP="009440D6">
      <w:r w:rsidRPr="001D7FCC">
        <w:rPr>
          <w:rFonts w:hint="eastAsia"/>
          <w:b/>
          <w:bCs/>
          <w:sz w:val="24"/>
        </w:rPr>
        <w:fldChar w:fldCharType="end"/>
      </w:r>
    </w:p>
    <w:p w:rsidR="009440D6" w:rsidRPr="005243B8" w:rsidRDefault="009440D6" w:rsidP="009440D6">
      <w:pPr>
        <w:sectPr w:rsidR="009440D6" w:rsidRPr="005243B8" w:rsidSect="009440D6">
          <w:pgSz w:w="11906" w:h="16838" w:code="9"/>
          <w:pgMar w:top="1469" w:right="1469" w:bottom="1701" w:left="1701" w:header="709" w:footer="346" w:gutter="0"/>
          <w:pgBorders w:offsetFrom="page">
            <w:right w:val="single" w:sz="48" w:space="24" w:color="99FF99"/>
          </w:pgBorders>
          <w:cols w:space="708"/>
          <w:docGrid w:linePitch="360"/>
        </w:sectPr>
      </w:pPr>
    </w:p>
    <w:p w:rsidR="009440D6" w:rsidRPr="005243B8" w:rsidRDefault="009440D6" w:rsidP="005B414F">
      <w:pPr>
        <w:pStyle w:val="berschrift1"/>
      </w:pPr>
      <w:bookmarkStart w:id="11" w:name="_Toc59868036"/>
      <w:bookmarkStart w:id="12" w:name="_Toc126455648"/>
      <w:bookmarkStart w:id="13" w:name="_Toc126575047"/>
      <w:bookmarkStart w:id="14" w:name="_Toc126575290"/>
      <w:bookmarkStart w:id="15" w:name="_Toc175538627"/>
      <w:bookmarkStart w:id="16" w:name="_Toc175543298"/>
      <w:bookmarkStart w:id="17" w:name="_Toc175547559"/>
      <w:bookmarkStart w:id="18" w:name="_Toc501706650"/>
      <w:r w:rsidRPr="005243B8">
        <w:t>Einordnung des Dokuments</w:t>
      </w:r>
      <w:bookmarkEnd w:id="12"/>
      <w:bookmarkEnd w:id="13"/>
      <w:bookmarkEnd w:id="14"/>
      <w:bookmarkEnd w:id="15"/>
      <w:bookmarkEnd w:id="16"/>
      <w:bookmarkEnd w:id="17"/>
      <w:bookmarkEnd w:id="18"/>
    </w:p>
    <w:p w:rsidR="009440D6" w:rsidRPr="005243B8" w:rsidRDefault="009440D6" w:rsidP="005B414F">
      <w:pPr>
        <w:pStyle w:val="berschrift2"/>
      </w:pPr>
      <w:bookmarkStart w:id="19" w:name="_Toc126455649"/>
      <w:bookmarkStart w:id="20" w:name="_Toc126575048"/>
      <w:bookmarkStart w:id="21" w:name="_Toc126575291"/>
      <w:bookmarkStart w:id="22" w:name="_Toc175538628"/>
      <w:bookmarkStart w:id="23" w:name="_Toc175543299"/>
      <w:bookmarkStart w:id="24" w:name="_Toc175547560"/>
      <w:bookmarkStart w:id="25" w:name="_Toc501706651"/>
      <w:r w:rsidRPr="005243B8">
        <w:t>Zielsetzung</w:t>
      </w:r>
      <w:bookmarkEnd w:id="25"/>
      <w:r w:rsidRPr="005243B8">
        <w:t xml:space="preserve"> </w:t>
      </w:r>
      <w:bookmarkEnd w:id="19"/>
      <w:bookmarkEnd w:id="20"/>
      <w:bookmarkEnd w:id="21"/>
      <w:bookmarkEnd w:id="22"/>
      <w:bookmarkEnd w:id="23"/>
      <w:bookmarkEnd w:id="24"/>
    </w:p>
    <w:p w:rsidR="009440D6" w:rsidRPr="005243B8" w:rsidRDefault="009440D6" w:rsidP="009440D6">
      <w:pPr>
        <w:pStyle w:val="gemStandard"/>
      </w:pPr>
      <w:bookmarkStart w:id="26" w:name="_Toc126455650"/>
      <w:bookmarkStart w:id="27" w:name="_Toc126575049"/>
      <w:bookmarkStart w:id="28" w:name="_Toc126575292"/>
      <w:bookmarkStart w:id="29" w:name="_Toc119221120"/>
      <w:bookmarkStart w:id="30" w:name="_Toc119221123"/>
      <w:bookmarkStart w:id="31" w:name="_Toc175538629"/>
      <w:bookmarkStart w:id="32" w:name="_Toc175543300"/>
      <w:bookmarkStart w:id="33" w:name="_Toc175547561"/>
      <w:bookmarkEnd w:id="29"/>
      <w:bookmarkEnd w:id="30"/>
      <w:r w:rsidRPr="005243B8">
        <w:t xml:space="preserve">Die Spezifikation Netzwerk definiert die Rahmenbedingungen und trifft die übergreifenden Festlegungen zum Netzwerk, dem Namensdienst und dem Zeitdienst in der TI. Dabei </w:t>
      </w:r>
      <w:r w:rsidRPr="00EA13DF">
        <w:t>werden die für den Wirkbetrieb der TI erforderlichen Anforderungen an die</w:t>
      </w:r>
      <w:r w:rsidRPr="005243B8">
        <w:t xml:space="preserve"> Netzinfrastruktur berücksichtigt, eine Erweiterbarkeit um künftige Anwendungen jedoch beachtet.</w:t>
      </w:r>
    </w:p>
    <w:p w:rsidR="009440D6" w:rsidRPr="005243B8" w:rsidRDefault="009440D6" w:rsidP="009440D6">
      <w:pPr>
        <w:pStyle w:val="gemStandard"/>
      </w:pPr>
      <w:r w:rsidRPr="005243B8">
        <w:t>Die übergreifende Spezifikation Netzwerk behandelt folgende inhaltlichen Schwerpunkte:</w:t>
      </w:r>
    </w:p>
    <w:p w:rsidR="009440D6" w:rsidRPr="005243B8" w:rsidRDefault="009440D6" w:rsidP="009440D6">
      <w:pPr>
        <w:pStyle w:val="gemAufzhlung"/>
      </w:pPr>
      <w:r w:rsidRPr="005243B8">
        <w:t>Netztopologie und Netzumgebungen</w:t>
      </w:r>
    </w:p>
    <w:p w:rsidR="009440D6" w:rsidRPr="005243B8" w:rsidRDefault="009440D6" w:rsidP="009440D6">
      <w:pPr>
        <w:pStyle w:val="gemAufzhlung"/>
      </w:pPr>
      <w:r w:rsidRPr="005243B8">
        <w:t>Vorgaben zu grundlegenden Netzwerkprotokollen</w:t>
      </w:r>
    </w:p>
    <w:p w:rsidR="009440D6" w:rsidRPr="005243B8" w:rsidRDefault="009440D6" w:rsidP="009440D6">
      <w:pPr>
        <w:pStyle w:val="gemAufzhlung"/>
      </w:pPr>
      <w:r w:rsidRPr="005243B8">
        <w:t xml:space="preserve">IP-Adresskonzept </w:t>
      </w:r>
      <w:r>
        <w:t>–</w:t>
      </w:r>
      <w:r w:rsidRPr="005243B8">
        <w:t xml:space="preserve"> Definition von Adressbereichen</w:t>
      </w:r>
    </w:p>
    <w:p w:rsidR="009440D6" w:rsidRPr="005243B8" w:rsidRDefault="009440D6" w:rsidP="009440D6">
      <w:pPr>
        <w:pStyle w:val="gemAufzhlung"/>
      </w:pPr>
      <w:r w:rsidRPr="005243B8">
        <w:t>IP-Routingkonzept</w:t>
      </w:r>
    </w:p>
    <w:p w:rsidR="009440D6" w:rsidRPr="005243B8" w:rsidRDefault="009440D6" w:rsidP="009440D6">
      <w:pPr>
        <w:pStyle w:val="gemAufzhlung"/>
      </w:pPr>
      <w:r w:rsidRPr="005243B8">
        <w:t>Priorisierung auf Netzwerkebene</w:t>
      </w:r>
    </w:p>
    <w:p w:rsidR="009440D6" w:rsidRPr="005243B8" w:rsidRDefault="009440D6" w:rsidP="009440D6">
      <w:pPr>
        <w:pStyle w:val="gemAufzhlung"/>
      </w:pPr>
      <w:r w:rsidRPr="005243B8">
        <w:t xml:space="preserve">Vorgaben zu Sicherheitskomponenten </w:t>
      </w:r>
    </w:p>
    <w:p w:rsidR="009440D6" w:rsidRPr="005243B8" w:rsidRDefault="009440D6" w:rsidP="009440D6">
      <w:pPr>
        <w:pStyle w:val="gemAufzhlung"/>
      </w:pPr>
      <w:r w:rsidRPr="005243B8">
        <w:t xml:space="preserve">Namenskonzept </w:t>
      </w:r>
      <w:r>
        <w:t>–</w:t>
      </w:r>
      <w:r w:rsidRPr="005243B8">
        <w:t xml:space="preserve"> Vorgaben zu Namensräumen und DNS</w:t>
      </w:r>
    </w:p>
    <w:p w:rsidR="009440D6" w:rsidRPr="005243B8" w:rsidRDefault="009440D6" w:rsidP="009440D6">
      <w:pPr>
        <w:pStyle w:val="gemAufzhlung"/>
      </w:pPr>
      <w:r>
        <w:t>Vorgaben zum Zeitdienst</w:t>
      </w:r>
    </w:p>
    <w:p w:rsidR="009440D6" w:rsidRPr="004745A5" w:rsidRDefault="009440D6" w:rsidP="005B414F">
      <w:pPr>
        <w:pStyle w:val="berschrift2"/>
      </w:pPr>
      <w:bookmarkStart w:id="34" w:name="_Ref318293625"/>
      <w:bookmarkStart w:id="35" w:name="_Toc501706652"/>
      <w:r w:rsidRPr="004745A5">
        <w:t>Zielgruppe</w:t>
      </w:r>
      <w:bookmarkEnd w:id="26"/>
      <w:bookmarkEnd w:id="27"/>
      <w:bookmarkEnd w:id="28"/>
      <w:bookmarkEnd w:id="31"/>
      <w:bookmarkEnd w:id="32"/>
      <w:bookmarkEnd w:id="33"/>
      <w:bookmarkEnd w:id="34"/>
      <w:bookmarkEnd w:id="35"/>
    </w:p>
    <w:p w:rsidR="009440D6" w:rsidRPr="005243B8" w:rsidRDefault="009440D6" w:rsidP="009440D6">
      <w:pPr>
        <w:pStyle w:val="gemStandard"/>
      </w:pPr>
      <w:r w:rsidRPr="005243B8">
        <w:t>Das Dokument richtet sich an Hersteller und Anbieter von netzwerkfähigen Produkten der TI.</w:t>
      </w:r>
    </w:p>
    <w:p w:rsidR="009440D6" w:rsidRPr="004745A5" w:rsidRDefault="009440D6" w:rsidP="005B414F">
      <w:pPr>
        <w:pStyle w:val="berschrift2"/>
      </w:pPr>
      <w:bookmarkStart w:id="36" w:name="_Toc126455651"/>
      <w:bookmarkStart w:id="37" w:name="_Toc126575050"/>
      <w:bookmarkStart w:id="38" w:name="_Toc126575293"/>
      <w:bookmarkStart w:id="39" w:name="_Toc175538630"/>
      <w:bookmarkStart w:id="40" w:name="_Toc175543301"/>
      <w:bookmarkStart w:id="41" w:name="_Toc175547562"/>
      <w:bookmarkStart w:id="42" w:name="_Toc501706653"/>
      <w:r w:rsidRPr="004745A5">
        <w:t>Geltungsbereich</w:t>
      </w:r>
      <w:bookmarkEnd w:id="36"/>
      <w:bookmarkEnd w:id="37"/>
      <w:bookmarkEnd w:id="38"/>
      <w:bookmarkEnd w:id="39"/>
      <w:bookmarkEnd w:id="40"/>
      <w:bookmarkEnd w:id="41"/>
      <w:bookmarkEnd w:id="42"/>
    </w:p>
    <w:p w:rsidR="009440D6" w:rsidRPr="005243B8" w:rsidRDefault="009440D6" w:rsidP="009440D6">
      <w:r w:rsidRPr="005243B8">
        <w:t>Dieses Dokument enthält normative Festlegungen zur Telematikinfrastruktur des deutschen Gesundheitswesens. Der Gültigkeitszeitraum der vorliegenden Version und deren Anwendung in Zulassungsverfahren wird durch die gematik GmbH in gesonderten Dokumenten (z. B. Dokumentenlandkarte, Produkttypsteckbrief, Leistungsbeschreibung) festgelegt und bekannt gegeben.</w:t>
      </w:r>
    </w:p>
    <w:p w:rsidR="009440D6" w:rsidRPr="005243B8" w:rsidRDefault="009440D6" w:rsidP="009440D6">
      <w:pPr>
        <w:pStyle w:val="gemStandard"/>
      </w:pPr>
      <w:bookmarkStart w:id="43" w:name="_Toc126455652"/>
      <w:bookmarkStart w:id="44" w:name="_Toc126575051"/>
      <w:bookmarkStart w:id="45" w:name="_Toc126575294"/>
      <w:bookmarkStart w:id="46" w:name="_Toc175538631"/>
      <w:bookmarkStart w:id="47" w:name="_Toc175543302"/>
      <w:bookmarkStart w:id="48" w:name="_Toc175547563"/>
      <w:r w:rsidRPr="005243B8">
        <w:t>Schutzrechts-/Patentrechtshinweis</w:t>
      </w:r>
    </w:p>
    <w:p w:rsidR="009440D6" w:rsidRPr="005243B8" w:rsidRDefault="009440D6" w:rsidP="009440D6">
      <w:pPr>
        <w:pStyle w:val="gemAnmerkung"/>
        <w:rPr>
          <w:szCs w:val="22"/>
        </w:rPr>
      </w:pPr>
      <w:r w:rsidRPr="005243B8">
        <w:t>Die nachfolgende Spezifikation ist von der gematik allein unter technischen Gesichtspunkten erstellt worden. Im Einzelfall kann nicht ausgeschlossen werden, dass die Implementierung der Spezifikation in technische Schutzrechte Dritter eingreift. Es ist allein Sache des Anbieters oder Herstellers, durch geeignete Maßnahmen dafür Sorge zu tragen, dass von ihm aufgrund der Spezifikation angebotene Produkte und/oder Leistungen nicht gegen Schutzrechte Dritter verstoßen und sich ggf. die erforderlichen Erlaubnisse/Lizenzen von den betroffenen Schutzrechtsinhabern einzuholen. Die gematik GmbH übernimmt insofern keinerlei Gewährleistungen.</w:t>
      </w:r>
    </w:p>
    <w:p w:rsidR="009440D6" w:rsidRPr="004745A5" w:rsidRDefault="009440D6" w:rsidP="005B414F">
      <w:pPr>
        <w:pStyle w:val="berschrift2"/>
      </w:pPr>
      <w:bookmarkStart w:id="49" w:name="_Toc126455653"/>
      <w:bookmarkStart w:id="50" w:name="_Toc126575052"/>
      <w:bookmarkStart w:id="51" w:name="_Toc126575295"/>
      <w:bookmarkStart w:id="52" w:name="_Toc175538632"/>
      <w:bookmarkStart w:id="53" w:name="_Toc175543303"/>
      <w:bookmarkStart w:id="54" w:name="_Toc175547564"/>
      <w:bookmarkStart w:id="55" w:name="_Toc501706654"/>
      <w:bookmarkEnd w:id="43"/>
      <w:bookmarkEnd w:id="44"/>
      <w:bookmarkEnd w:id="45"/>
      <w:bookmarkEnd w:id="46"/>
      <w:bookmarkEnd w:id="47"/>
      <w:bookmarkEnd w:id="48"/>
      <w:r w:rsidRPr="004745A5">
        <w:t>Abgrenzung des Dok</w:t>
      </w:r>
      <w:r w:rsidRPr="004745A5">
        <w:t>u</w:t>
      </w:r>
      <w:r w:rsidRPr="004745A5">
        <w:t>ments</w:t>
      </w:r>
      <w:bookmarkEnd w:id="49"/>
      <w:bookmarkEnd w:id="50"/>
      <w:bookmarkEnd w:id="51"/>
      <w:bookmarkEnd w:id="52"/>
      <w:bookmarkEnd w:id="53"/>
      <w:bookmarkEnd w:id="54"/>
      <w:bookmarkEnd w:id="55"/>
    </w:p>
    <w:p w:rsidR="009440D6" w:rsidRPr="005243B8" w:rsidRDefault="009440D6" w:rsidP="009440D6">
      <w:pPr>
        <w:pStyle w:val="gemStandard"/>
      </w:pPr>
      <w:r w:rsidRPr="005243B8">
        <w:t xml:space="preserve">Festlegungen zu der Netzwerkkomponente VPN-Zugangsdienst </w:t>
      </w:r>
      <w:r>
        <w:t>erfolgen in [gemSpec_VPN_ZugD].</w:t>
      </w:r>
    </w:p>
    <w:p w:rsidR="009440D6" w:rsidRPr="005243B8" w:rsidRDefault="009440D6" w:rsidP="009440D6">
      <w:pPr>
        <w:pStyle w:val="gemStandard"/>
      </w:pPr>
      <w:r w:rsidRPr="005243B8">
        <w:t>Die Festlegung der spezifischen Anbindungen von Komponenten an die Netzinfrastruktur der TI und die Einbindung der Netzdienste erfolgen auf der Basis dieser übergreifenden Spezifikation in den jeweiligen Spezifikationen der Produkttypen.</w:t>
      </w:r>
    </w:p>
    <w:p w:rsidR="009440D6" w:rsidRPr="004745A5" w:rsidRDefault="009440D6" w:rsidP="005B414F">
      <w:pPr>
        <w:pStyle w:val="berschrift2"/>
      </w:pPr>
      <w:bookmarkStart w:id="56" w:name="_Toc126575053"/>
      <w:bookmarkStart w:id="57" w:name="_Toc126575296"/>
      <w:bookmarkStart w:id="58" w:name="_Toc175538633"/>
      <w:bookmarkStart w:id="59" w:name="_Toc175543304"/>
      <w:bookmarkStart w:id="60" w:name="_Toc175547565"/>
      <w:bookmarkStart w:id="61" w:name="_Toc501706655"/>
      <w:r w:rsidRPr="004745A5">
        <w:t>Methodik</w:t>
      </w:r>
      <w:bookmarkEnd w:id="61"/>
    </w:p>
    <w:p w:rsidR="009440D6" w:rsidRPr="005243B8" w:rsidRDefault="009440D6" w:rsidP="009440D6">
      <w:pPr>
        <w:pStyle w:val="gemStandard"/>
      </w:pPr>
      <w:r w:rsidRPr="005243B8">
        <w:t xml:space="preserve">Anforderungen als Ausdruck normativer Festlegungen werden durch eine eindeutige ID sowie die dem RFC 2119 [RFC2119] entsprechenden, in Großbuchstaben geschriebenen deutschen Schlüsselworte MUSS, DARF NICHT, SOLL, SOLL NICHT, KANN gekennzeichnet. </w:t>
      </w:r>
    </w:p>
    <w:p w:rsidR="009440D6" w:rsidRPr="005243B8" w:rsidRDefault="009440D6" w:rsidP="009440D6">
      <w:pPr>
        <w:pStyle w:val="gemStandard"/>
      </w:pPr>
      <w:r w:rsidRPr="005243B8">
        <w:t>Sie werden im Dokument wie folgt dargestellt:</w:t>
      </w:r>
    </w:p>
    <w:p w:rsidR="009440D6" w:rsidRPr="00ED1F99" w:rsidRDefault="009440D6" w:rsidP="009440D6">
      <w:pPr>
        <w:pStyle w:val="gemStandard"/>
        <w:rPr>
          <w:b/>
        </w:rPr>
      </w:pPr>
      <w:r w:rsidRPr="00ED1F99">
        <w:rPr>
          <w:rFonts w:ascii="Wingdings" w:hAnsi="Wingdings"/>
          <w:b/>
        </w:rPr>
        <w:sym w:font="Wingdings" w:char="F0D6"/>
      </w:r>
      <w:r w:rsidRPr="00ED1F99">
        <w:rPr>
          <w:b/>
        </w:rPr>
        <w:tab/>
        <w:t>GS-A_0000 &lt;Titel der Afo&gt;</w:t>
      </w:r>
    </w:p>
    <w:p w:rsidR="005B414F" w:rsidRDefault="009440D6" w:rsidP="005B414F">
      <w:pPr>
        <w:pStyle w:val="gemStandard"/>
        <w:rPr>
          <w:rFonts w:ascii="Wingdings" w:hAnsi="Wingdings"/>
          <w:b/>
        </w:rPr>
      </w:pPr>
      <w:r w:rsidRPr="005243B8">
        <w:t>Text / Beschreibung</w:t>
      </w:r>
    </w:p>
    <w:p w:rsidR="009440D6" w:rsidRPr="005B414F" w:rsidRDefault="005B414F" w:rsidP="005B414F">
      <w:pPr>
        <w:pStyle w:val="gemStandard"/>
      </w:pPr>
      <w:r>
        <w:rPr>
          <w:b/>
        </w:rPr>
        <w:sym w:font="Wingdings" w:char="F0D5"/>
      </w:r>
    </w:p>
    <w:p w:rsidR="009440D6" w:rsidRPr="005243B8" w:rsidRDefault="009440D6" w:rsidP="009440D6">
      <w:pPr>
        <w:pStyle w:val="gemStandard"/>
        <w:rPr>
          <w:szCs w:val="22"/>
        </w:rPr>
      </w:pPr>
      <w:r w:rsidRPr="005243B8">
        <w:t>Dabei umfasst die Anforderung sämtliche innerhalb der Textmarken angeführten Inhalte.</w:t>
      </w:r>
    </w:p>
    <w:p w:rsidR="005B414F" w:rsidRDefault="005B414F" w:rsidP="005B414F">
      <w:pPr>
        <w:pStyle w:val="berschrift1"/>
        <w:sectPr w:rsidR="005B414F" w:rsidSect="009440D6">
          <w:headerReference w:type="even" r:id="rId13"/>
          <w:pgSz w:w="11906" w:h="16838" w:code="9"/>
          <w:pgMar w:top="1469" w:right="1469" w:bottom="1701" w:left="1701" w:header="539" w:footer="437" w:gutter="0"/>
          <w:pgBorders w:offsetFrom="page">
            <w:right w:val="single" w:sz="48" w:space="24" w:color="99FF99"/>
          </w:pgBorders>
          <w:cols w:space="708"/>
          <w:docGrid w:linePitch="360"/>
        </w:sectPr>
      </w:pPr>
      <w:bookmarkStart w:id="62" w:name="_Toc59868037"/>
      <w:bookmarkEnd w:id="11"/>
      <w:bookmarkEnd w:id="56"/>
      <w:bookmarkEnd w:id="57"/>
      <w:bookmarkEnd w:id="58"/>
      <w:bookmarkEnd w:id="59"/>
      <w:bookmarkEnd w:id="60"/>
    </w:p>
    <w:p w:rsidR="009440D6" w:rsidRPr="005243B8" w:rsidRDefault="009440D6" w:rsidP="005B414F">
      <w:pPr>
        <w:pStyle w:val="berschrift1"/>
      </w:pPr>
      <w:bookmarkStart w:id="63" w:name="_Toc501706656"/>
      <w:r w:rsidRPr="005243B8">
        <w:t>Übergreifende Netzwerk-Festlegungen</w:t>
      </w:r>
      <w:bookmarkEnd w:id="63"/>
    </w:p>
    <w:p w:rsidR="009440D6" w:rsidRPr="005243B8" w:rsidRDefault="009440D6" w:rsidP="005B414F">
      <w:pPr>
        <w:pStyle w:val="berschrift2"/>
      </w:pPr>
      <w:bookmarkStart w:id="64" w:name="_Toc501706657"/>
      <w:r w:rsidRPr="005243B8">
        <w:t>Netztopologie</w:t>
      </w:r>
      <w:bookmarkEnd w:id="64"/>
    </w:p>
    <w:p w:rsidR="009440D6" w:rsidRPr="005243B8" w:rsidRDefault="009440D6" w:rsidP="009440D6">
      <w:pPr>
        <w:pStyle w:val="gemStandard"/>
      </w:pPr>
      <w:r w:rsidRPr="005243B8">
        <w:t>In diesem Kapitel wird die grundlegende Netztopologie der TI dargestellt um einen Überblick der beteiligten Systeme auf der Netzwerkebene zu geben. In den Spezifikationen der jeweiligen Produkttypen erfolgt, wo notwendig, eine detaillierte Darstellung der einzusetzenden Netztopologie.</w:t>
      </w:r>
    </w:p>
    <w:p w:rsidR="009440D6" w:rsidRDefault="009440D6" w:rsidP="009440D6">
      <w:pPr>
        <w:pStyle w:val="gemStandard"/>
      </w:pPr>
      <w:r w:rsidRPr="005243B8">
        <w:t>Die Abb_NetzTopologie_Schema zeigt eine schematische Übersicht zur Netztopologie der TI auf logischer Ebene, die sich an den in der Gesamtarchitektur definierten Zonen orientiert.</w:t>
      </w:r>
    </w:p>
    <w:p w:rsidR="009440D6" w:rsidRPr="005243B8" w:rsidRDefault="009440D6" w:rsidP="009440D6">
      <w:pPr>
        <w:pStyle w:val="gemStandard"/>
      </w:pPr>
    </w:p>
    <w:p w:rsidR="009440D6" w:rsidRPr="005243B8" w:rsidRDefault="009440D6" w:rsidP="009440D6">
      <w:pPr>
        <w:pStyle w:val="gemStandard"/>
        <w:jc w:val="center"/>
      </w:pPr>
      <w:r w:rsidRPr="005A011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8pt;height:291pt">
            <v:imagedata r:id="rId14" o:title=""/>
          </v:shape>
        </w:pict>
      </w:r>
    </w:p>
    <w:p w:rsidR="009440D6" w:rsidRPr="004745A5" w:rsidRDefault="009440D6" w:rsidP="009440D6">
      <w:pPr>
        <w:pStyle w:val="Beschriftung"/>
        <w:jc w:val="center"/>
      </w:pPr>
      <w:bookmarkStart w:id="65" w:name="_Ref326836397"/>
      <w:bookmarkStart w:id="66" w:name="_Toc501447120"/>
      <w:r w:rsidRPr="005243B8">
        <w:t xml:space="preserve">Abbildung </w:t>
      </w:r>
      <w:r w:rsidRPr="005243B8">
        <w:fldChar w:fldCharType="begin"/>
      </w:r>
      <w:r w:rsidRPr="005243B8">
        <w:instrText xml:space="preserve"> SEQ Abbildung \* ARABIC </w:instrText>
      </w:r>
      <w:r w:rsidRPr="005243B8">
        <w:fldChar w:fldCharType="separate"/>
      </w:r>
      <w:r w:rsidR="00486C2D">
        <w:rPr>
          <w:noProof/>
        </w:rPr>
        <w:t>1</w:t>
      </w:r>
      <w:r w:rsidRPr="004745A5">
        <w:fldChar w:fldCharType="end"/>
      </w:r>
      <w:bookmarkEnd w:id="65"/>
      <w:r w:rsidRPr="004745A5">
        <w:t>: Abb_NetzTopologie_Schema, Netztopologie der TI</w:t>
      </w:r>
      <w:bookmarkEnd w:id="66"/>
    </w:p>
    <w:p w:rsidR="009440D6" w:rsidRDefault="009440D6" w:rsidP="009440D6">
      <w:pPr>
        <w:pStyle w:val="gemStandard"/>
      </w:pPr>
    </w:p>
    <w:p w:rsidR="009440D6" w:rsidRPr="005243B8" w:rsidRDefault="009440D6" w:rsidP="009440D6">
      <w:pPr>
        <w:pStyle w:val="gemStandard"/>
      </w:pPr>
      <w:r w:rsidRPr="005243B8">
        <w:t>In Abb_NetzTopologie_Detail wird auf einer detaillierteren Netzwerkebene die mögliche Verteilung von an der TI-Plattform angebundenen Produkttypen dargestellt (ohne Secure Internet Service (SIS)).</w:t>
      </w:r>
    </w:p>
    <w:p w:rsidR="009440D6" w:rsidRPr="005243B8" w:rsidRDefault="009440D6" w:rsidP="009440D6">
      <w:pPr>
        <w:pStyle w:val="gemStandard"/>
        <w:jc w:val="center"/>
      </w:pPr>
      <w:r w:rsidRPr="005A0110">
        <w:pict>
          <v:shape id="_x0000_i1026" type="#_x0000_t75" style="width:436.8pt;height:269.4pt">
            <v:imagedata r:id="rId15" o:title=""/>
          </v:shape>
        </w:pict>
      </w:r>
    </w:p>
    <w:p w:rsidR="009440D6" w:rsidRPr="004745A5" w:rsidRDefault="009440D6" w:rsidP="009440D6">
      <w:pPr>
        <w:pStyle w:val="Beschriftung"/>
        <w:jc w:val="center"/>
      </w:pPr>
      <w:bookmarkStart w:id="67" w:name="_Ref326836709"/>
      <w:bookmarkStart w:id="68" w:name="_Toc501447121"/>
      <w:r w:rsidRPr="005243B8">
        <w:t xml:space="preserve">Abbildung </w:t>
      </w:r>
      <w:r w:rsidRPr="005243B8">
        <w:fldChar w:fldCharType="begin"/>
      </w:r>
      <w:r w:rsidRPr="005243B8">
        <w:instrText xml:space="preserve"> SEQ Abbildung \* ARABIC </w:instrText>
      </w:r>
      <w:r w:rsidRPr="005243B8">
        <w:fldChar w:fldCharType="separate"/>
      </w:r>
      <w:r w:rsidR="00486C2D">
        <w:rPr>
          <w:noProof/>
        </w:rPr>
        <w:t>2</w:t>
      </w:r>
      <w:r w:rsidRPr="004745A5">
        <w:fldChar w:fldCharType="end"/>
      </w:r>
      <w:bookmarkEnd w:id="67"/>
      <w:r w:rsidRPr="004745A5">
        <w:t>: Abb_NetzTopologie_Detail, Netzwerktopologie der TI - detailliert</w:t>
      </w:r>
      <w:bookmarkEnd w:id="68"/>
    </w:p>
    <w:p w:rsidR="009440D6" w:rsidRPr="004745A5" w:rsidRDefault="009440D6" w:rsidP="005B414F">
      <w:pPr>
        <w:pStyle w:val="berschrift2"/>
      </w:pPr>
      <w:bookmarkStart w:id="69" w:name="_Toc501706658"/>
      <w:r w:rsidRPr="004745A5">
        <w:t>Netzwerkprotokolle</w:t>
      </w:r>
      <w:bookmarkEnd w:id="69"/>
    </w:p>
    <w:p w:rsidR="009440D6" w:rsidRPr="004745A5" w:rsidRDefault="009440D6" w:rsidP="005B414F">
      <w:pPr>
        <w:pStyle w:val="berschrift3"/>
      </w:pPr>
      <w:bookmarkStart w:id="70" w:name="_Toc501706659"/>
      <w:r w:rsidRPr="004745A5">
        <w:t>OSI-Schicht 1 und 2 (Physical/Data Link)</w:t>
      </w:r>
      <w:bookmarkEnd w:id="70"/>
    </w:p>
    <w:p w:rsidR="009440D6" w:rsidRPr="00DC533B" w:rsidRDefault="009440D6" w:rsidP="009440D6">
      <w:pPr>
        <w:pStyle w:val="gemStandard"/>
        <w:rPr>
          <w:b/>
        </w:rPr>
      </w:pPr>
      <w:r w:rsidRPr="00DC533B">
        <w:rPr>
          <w:rFonts w:ascii="Wingdings" w:hAnsi="Wingdings"/>
          <w:b/>
        </w:rPr>
        <w:sym w:font="Wingdings" w:char="F0D6"/>
      </w:r>
      <w:r w:rsidRPr="00DC533B">
        <w:rPr>
          <w:b/>
        </w:rPr>
        <w:tab/>
        <w:t>GS-A_4009 Übertragungstechnologie auf OSI-Schicht LAN</w:t>
      </w:r>
    </w:p>
    <w:p w:rsidR="005B414F" w:rsidRDefault="009440D6" w:rsidP="009440D6">
      <w:pPr>
        <w:pStyle w:val="gemEinzug"/>
        <w:rPr>
          <w:rFonts w:ascii="Wingdings" w:hAnsi="Wingdings"/>
          <w:b/>
        </w:rPr>
      </w:pPr>
      <w:r w:rsidRPr="005243B8">
        <w:t xml:space="preserve">Alle Produkttypen der TI MÜSSEN beim Einsatz des Ethernet-Protokolls an Schnittstellen zwischen Produkttypen der TI die Einhaltung der [IEEE 802.3] sicherstellen. </w:t>
      </w:r>
    </w:p>
    <w:p w:rsidR="009440D6" w:rsidRPr="005B414F" w:rsidRDefault="005B414F" w:rsidP="005B414F">
      <w:pPr>
        <w:pStyle w:val="gemStandard"/>
      </w:pPr>
      <w:r>
        <w:rPr>
          <w:b/>
        </w:rPr>
        <w:sym w:font="Wingdings" w:char="F0D5"/>
      </w:r>
    </w:p>
    <w:p w:rsidR="009440D6" w:rsidRPr="005243B8" w:rsidRDefault="009440D6" w:rsidP="005B414F">
      <w:pPr>
        <w:pStyle w:val="berschrift3"/>
      </w:pPr>
      <w:bookmarkStart w:id="71" w:name="_Toc501706660"/>
      <w:r w:rsidRPr="005243B8">
        <w:t>OSI-Schicht 3 (Network)</w:t>
      </w:r>
      <w:bookmarkEnd w:id="71"/>
    </w:p>
    <w:p w:rsidR="009440D6" w:rsidRPr="005243B8" w:rsidRDefault="009440D6" w:rsidP="009440D6">
      <w:pPr>
        <w:pStyle w:val="gemStandard"/>
      </w:pPr>
      <w:r w:rsidRPr="005243B8">
        <w:t>Als produktiv eingesetztes Netzwerkprotokoll auf der OSI-Schicht 3 wird in der TI das Internetprotokoll in der Version 4 (IPv4) eingesetzt. Zur Vorbereitung einer späteren Migration wird bei definierten Produkttypen bereits die Unterstützung des Internetprotokolls in der Version 6 (IPv6) gefordert. Vorgaben zum Protokoll Encapsulation Security Payload (ESP) werden in [gemSpec_VPN_ZugD] definiert.</w:t>
      </w:r>
    </w:p>
    <w:p w:rsidR="009440D6" w:rsidRPr="004745A5" w:rsidRDefault="009440D6" w:rsidP="005B414F">
      <w:pPr>
        <w:pStyle w:val="berschrift4"/>
      </w:pPr>
      <w:bookmarkStart w:id="72" w:name="_Toc326327377"/>
      <w:bookmarkStart w:id="73" w:name="_Toc501706661"/>
      <w:r w:rsidRPr="004745A5">
        <w:t>IP-Version 4</w:t>
      </w:r>
      <w:bookmarkEnd w:id="72"/>
      <w:bookmarkEnd w:id="73"/>
    </w:p>
    <w:p w:rsidR="009440D6" w:rsidRPr="00DC533B" w:rsidRDefault="009440D6" w:rsidP="009440D6">
      <w:pPr>
        <w:pStyle w:val="gemStandard"/>
        <w:rPr>
          <w:b/>
        </w:rPr>
      </w:pPr>
      <w:r w:rsidRPr="00DC533B">
        <w:rPr>
          <w:rFonts w:ascii="Wingdings" w:hAnsi="Wingdings"/>
          <w:b/>
        </w:rPr>
        <w:sym w:font="Wingdings" w:char="F0D6"/>
      </w:r>
      <w:r w:rsidRPr="00DC533B">
        <w:rPr>
          <w:b/>
        </w:rPr>
        <w:tab/>
        <w:t>GS-A_4831 Standards für IPv4</w:t>
      </w:r>
    </w:p>
    <w:p w:rsidR="009440D6" w:rsidRPr="005243B8" w:rsidRDefault="009440D6" w:rsidP="009440D6">
      <w:pPr>
        <w:pStyle w:val="gemStandard"/>
        <w:ind w:left="709"/>
      </w:pPr>
      <w:r w:rsidRPr="005243B8">
        <w:t>Produkttypen der TI MÜSSEN mindestens die in Tab_Standards_IPv4 aufgeführten Standards unterstützen.</w:t>
      </w:r>
    </w:p>
    <w:p w:rsidR="009440D6" w:rsidRPr="005243B8" w:rsidRDefault="009440D6" w:rsidP="009440D6">
      <w:pPr>
        <w:pStyle w:val="gemStandard"/>
      </w:pPr>
    </w:p>
    <w:p w:rsidR="009440D6" w:rsidRPr="004745A5" w:rsidRDefault="009440D6" w:rsidP="009440D6">
      <w:pPr>
        <w:pStyle w:val="Beschriftung"/>
        <w:rPr>
          <w:lang w:val="da-DK"/>
        </w:rPr>
      </w:pPr>
      <w:bookmarkStart w:id="74" w:name="_Ref451500035"/>
      <w:bookmarkStart w:id="75" w:name="_Ref326329702"/>
      <w:bookmarkStart w:id="76" w:name="_Toc501447130"/>
      <w:r w:rsidRPr="000A3F91">
        <w:rPr>
          <w:lang w:val="da-DK"/>
        </w:rPr>
        <w:t xml:space="preserve">Tabelle </w:t>
      </w:r>
      <w:r w:rsidRPr="005243B8">
        <w:fldChar w:fldCharType="begin"/>
      </w:r>
      <w:r w:rsidRPr="000A3F91">
        <w:rPr>
          <w:lang w:val="da-DK"/>
        </w:rPr>
        <w:instrText xml:space="preserve"> SEQ Tabelle \* ARABIC </w:instrText>
      </w:r>
      <w:r w:rsidRPr="005243B8">
        <w:fldChar w:fldCharType="separate"/>
      </w:r>
      <w:r w:rsidR="00486C2D">
        <w:rPr>
          <w:noProof/>
          <w:lang w:val="da-DK"/>
        </w:rPr>
        <w:t>1</w:t>
      </w:r>
      <w:r w:rsidRPr="004745A5">
        <w:fldChar w:fldCharType="end"/>
      </w:r>
      <w:bookmarkEnd w:id="75"/>
      <w:r w:rsidRPr="004745A5">
        <w:rPr>
          <w:lang w:val="da-DK"/>
        </w:rPr>
        <w:t>: Tab_Standards_IPv4, Standards IPv4</w:t>
      </w:r>
      <w:bookmarkEnd w:id="74"/>
      <w:bookmarkEnd w:id="76"/>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9"/>
        <w:gridCol w:w="7200"/>
      </w:tblGrid>
      <w:tr w:rsidR="009440D6" w:rsidRPr="00BC5D3D" w:rsidTr="009440D6">
        <w:trPr>
          <w:cantSplit/>
          <w:tblHeader/>
        </w:trPr>
        <w:tc>
          <w:tcPr>
            <w:tcW w:w="968" w:type="pct"/>
            <w:tcBorders>
              <w:top w:val="single" w:sz="4" w:space="0" w:color="auto"/>
              <w:left w:val="single" w:sz="4" w:space="0" w:color="auto"/>
              <w:bottom w:val="single" w:sz="4" w:space="0" w:color="auto"/>
              <w:right w:val="single" w:sz="4" w:space="0" w:color="auto"/>
            </w:tcBorders>
            <w:shd w:val="clear" w:color="auto" w:fill="E0E0E0"/>
          </w:tcPr>
          <w:p w:rsidR="009440D6" w:rsidRPr="00BC5D3D" w:rsidRDefault="009440D6" w:rsidP="009440D6">
            <w:pPr>
              <w:pStyle w:val="gemtabohne"/>
              <w:rPr>
                <w:b/>
                <w:sz w:val="20"/>
              </w:rPr>
            </w:pPr>
            <w:r w:rsidRPr="00BC5D3D">
              <w:rPr>
                <w:b/>
                <w:sz w:val="20"/>
              </w:rPr>
              <w:t>Standard</w:t>
            </w:r>
          </w:p>
        </w:tc>
        <w:tc>
          <w:tcPr>
            <w:tcW w:w="4032" w:type="pct"/>
            <w:tcBorders>
              <w:top w:val="single" w:sz="4" w:space="0" w:color="auto"/>
              <w:left w:val="single" w:sz="4" w:space="0" w:color="auto"/>
              <w:bottom w:val="single" w:sz="4" w:space="0" w:color="auto"/>
              <w:right w:val="single" w:sz="4" w:space="0" w:color="auto"/>
            </w:tcBorders>
            <w:shd w:val="clear" w:color="auto" w:fill="E0E0E0"/>
          </w:tcPr>
          <w:p w:rsidR="009440D6" w:rsidRPr="00BC5D3D" w:rsidRDefault="009440D6" w:rsidP="009440D6">
            <w:pPr>
              <w:pStyle w:val="gemtabohne"/>
              <w:rPr>
                <w:b/>
                <w:sz w:val="20"/>
              </w:rPr>
            </w:pPr>
            <w:r w:rsidRPr="00BC5D3D">
              <w:rPr>
                <w:b/>
                <w:sz w:val="20"/>
              </w:rPr>
              <w:t>Beschreibung</w:t>
            </w:r>
          </w:p>
        </w:tc>
      </w:tr>
      <w:tr w:rsidR="009440D6" w:rsidRPr="00BC5D3D" w:rsidTr="009440D6">
        <w:trPr>
          <w:cantSplit/>
        </w:trPr>
        <w:tc>
          <w:tcPr>
            <w:tcW w:w="968" w:type="pct"/>
            <w:tcBorders>
              <w:top w:val="single" w:sz="4" w:space="0" w:color="auto"/>
              <w:left w:val="single" w:sz="4" w:space="0" w:color="auto"/>
              <w:bottom w:val="single" w:sz="4" w:space="0" w:color="auto"/>
              <w:right w:val="single" w:sz="4" w:space="0" w:color="auto"/>
            </w:tcBorders>
            <w:shd w:val="clear" w:color="auto" w:fill="auto"/>
          </w:tcPr>
          <w:p w:rsidR="009440D6" w:rsidRPr="00BC5D3D" w:rsidRDefault="009440D6" w:rsidP="009440D6">
            <w:pPr>
              <w:pStyle w:val="gemtabohne"/>
              <w:rPr>
                <w:sz w:val="20"/>
              </w:rPr>
            </w:pPr>
            <w:r w:rsidRPr="00BC5D3D">
              <w:rPr>
                <w:sz w:val="20"/>
              </w:rPr>
              <w:t>[RFC768]</w:t>
            </w:r>
          </w:p>
        </w:tc>
        <w:tc>
          <w:tcPr>
            <w:tcW w:w="4032" w:type="pct"/>
            <w:tcBorders>
              <w:top w:val="single" w:sz="4" w:space="0" w:color="auto"/>
              <w:left w:val="single" w:sz="4" w:space="0" w:color="auto"/>
              <w:bottom w:val="single" w:sz="4" w:space="0" w:color="auto"/>
              <w:right w:val="single" w:sz="4" w:space="0" w:color="auto"/>
            </w:tcBorders>
            <w:shd w:val="clear" w:color="auto" w:fill="auto"/>
          </w:tcPr>
          <w:p w:rsidR="009440D6" w:rsidRPr="00BC5D3D" w:rsidRDefault="009440D6" w:rsidP="009440D6">
            <w:pPr>
              <w:pStyle w:val="gemtabohne"/>
              <w:rPr>
                <w:sz w:val="20"/>
              </w:rPr>
            </w:pPr>
            <w:r w:rsidRPr="00BC5D3D">
              <w:rPr>
                <w:sz w:val="20"/>
              </w:rPr>
              <w:t>User Datagram Protocol</w:t>
            </w:r>
          </w:p>
        </w:tc>
      </w:tr>
      <w:tr w:rsidR="009440D6" w:rsidRPr="00BC5D3D" w:rsidTr="009440D6">
        <w:trPr>
          <w:cantSplit/>
        </w:trPr>
        <w:tc>
          <w:tcPr>
            <w:tcW w:w="968" w:type="pct"/>
            <w:tcBorders>
              <w:top w:val="single" w:sz="4" w:space="0" w:color="auto"/>
              <w:left w:val="single" w:sz="4" w:space="0" w:color="auto"/>
              <w:bottom w:val="single" w:sz="4" w:space="0" w:color="auto"/>
              <w:right w:val="single" w:sz="4" w:space="0" w:color="auto"/>
            </w:tcBorders>
            <w:shd w:val="clear" w:color="auto" w:fill="auto"/>
          </w:tcPr>
          <w:p w:rsidR="009440D6" w:rsidRPr="00BC5D3D" w:rsidRDefault="009440D6" w:rsidP="009440D6">
            <w:pPr>
              <w:pStyle w:val="gemtabohne"/>
              <w:rPr>
                <w:sz w:val="20"/>
              </w:rPr>
            </w:pPr>
            <w:r w:rsidRPr="00BC5D3D">
              <w:rPr>
                <w:sz w:val="20"/>
              </w:rPr>
              <w:t>[RFC791]</w:t>
            </w:r>
          </w:p>
        </w:tc>
        <w:tc>
          <w:tcPr>
            <w:tcW w:w="4032" w:type="pct"/>
            <w:tcBorders>
              <w:top w:val="single" w:sz="4" w:space="0" w:color="auto"/>
              <w:left w:val="single" w:sz="4" w:space="0" w:color="auto"/>
              <w:bottom w:val="single" w:sz="4" w:space="0" w:color="auto"/>
              <w:right w:val="single" w:sz="4" w:space="0" w:color="auto"/>
            </w:tcBorders>
            <w:shd w:val="clear" w:color="auto" w:fill="auto"/>
          </w:tcPr>
          <w:p w:rsidR="009440D6" w:rsidRPr="00BC5D3D" w:rsidRDefault="009440D6" w:rsidP="009440D6">
            <w:pPr>
              <w:pStyle w:val="gemtabohne"/>
              <w:rPr>
                <w:sz w:val="20"/>
              </w:rPr>
            </w:pPr>
            <w:r w:rsidRPr="00BC5D3D">
              <w:rPr>
                <w:sz w:val="20"/>
              </w:rPr>
              <w:t>Internet Protocol</w:t>
            </w:r>
          </w:p>
        </w:tc>
      </w:tr>
      <w:tr w:rsidR="009440D6" w:rsidRPr="00BC5D3D" w:rsidTr="009440D6">
        <w:trPr>
          <w:cantSplit/>
        </w:trPr>
        <w:tc>
          <w:tcPr>
            <w:tcW w:w="968" w:type="pct"/>
            <w:tcBorders>
              <w:top w:val="single" w:sz="4" w:space="0" w:color="auto"/>
              <w:left w:val="single" w:sz="4" w:space="0" w:color="auto"/>
              <w:bottom w:val="single" w:sz="4" w:space="0" w:color="auto"/>
              <w:right w:val="single" w:sz="4" w:space="0" w:color="auto"/>
            </w:tcBorders>
            <w:shd w:val="clear" w:color="auto" w:fill="auto"/>
          </w:tcPr>
          <w:p w:rsidR="009440D6" w:rsidRPr="00BC5D3D" w:rsidRDefault="009440D6" w:rsidP="009440D6">
            <w:pPr>
              <w:pStyle w:val="gemtabohne"/>
              <w:rPr>
                <w:sz w:val="20"/>
              </w:rPr>
            </w:pPr>
            <w:r w:rsidRPr="00BC5D3D">
              <w:rPr>
                <w:sz w:val="20"/>
              </w:rPr>
              <w:t>[RFC792]</w:t>
            </w:r>
          </w:p>
        </w:tc>
        <w:tc>
          <w:tcPr>
            <w:tcW w:w="4032" w:type="pct"/>
            <w:tcBorders>
              <w:top w:val="single" w:sz="4" w:space="0" w:color="auto"/>
              <w:left w:val="single" w:sz="4" w:space="0" w:color="auto"/>
              <w:bottom w:val="single" w:sz="4" w:space="0" w:color="auto"/>
              <w:right w:val="single" w:sz="4" w:space="0" w:color="auto"/>
            </w:tcBorders>
            <w:shd w:val="clear" w:color="auto" w:fill="auto"/>
          </w:tcPr>
          <w:p w:rsidR="009440D6" w:rsidRPr="00BC5D3D" w:rsidRDefault="009440D6" w:rsidP="009440D6">
            <w:pPr>
              <w:pStyle w:val="gemtabohne"/>
              <w:rPr>
                <w:sz w:val="20"/>
              </w:rPr>
            </w:pPr>
            <w:r w:rsidRPr="00BC5D3D">
              <w:rPr>
                <w:sz w:val="20"/>
              </w:rPr>
              <w:t>Internet Control Message Protocol</w:t>
            </w:r>
          </w:p>
        </w:tc>
      </w:tr>
      <w:tr w:rsidR="009440D6" w:rsidRPr="00BC5D3D" w:rsidTr="009440D6">
        <w:trPr>
          <w:cantSplit/>
        </w:trPr>
        <w:tc>
          <w:tcPr>
            <w:tcW w:w="968" w:type="pct"/>
            <w:tcBorders>
              <w:top w:val="single" w:sz="4" w:space="0" w:color="auto"/>
              <w:left w:val="single" w:sz="4" w:space="0" w:color="auto"/>
              <w:bottom w:val="single" w:sz="4" w:space="0" w:color="auto"/>
              <w:right w:val="single" w:sz="4" w:space="0" w:color="auto"/>
            </w:tcBorders>
            <w:shd w:val="clear" w:color="auto" w:fill="auto"/>
          </w:tcPr>
          <w:p w:rsidR="009440D6" w:rsidRPr="00BC5D3D" w:rsidRDefault="009440D6" w:rsidP="009440D6">
            <w:pPr>
              <w:pStyle w:val="gemtabohne"/>
              <w:rPr>
                <w:sz w:val="20"/>
              </w:rPr>
            </w:pPr>
            <w:r w:rsidRPr="00BC5D3D">
              <w:rPr>
                <w:sz w:val="20"/>
              </w:rPr>
              <w:t>[RFC793]</w:t>
            </w:r>
          </w:p>
        </w:tc>
        <w:tc>
          <w:tcPr>
            <w:tcW w:w="4032" w:type="pct"/>
            <w:tcBorders>
              <w:top w:val="single" w:sz="4" w:space="0" w:color="auto"/>
              <w:left w:val="single" w:sz="4" w:space="0" w:color="auto"/>
              <w:bottom w:val="single" w:sz="4" w:space="0" w:color="auto"/>
              <w:right w:val="single" w:sz="4" w:space="0" w:color="auto"/>
            </w:tcBorders>
            <w:shd w:val="clear" w:color="auto" w:fill="auto"/>
          </w:tcPr>
          <w:p w:rsidR="009440D6" w:rsidRPr="00BC5D3D" w:rsidRDefault="009440D6" w:rsidP="009440D6">
            <w:pPr>
              <w:pStyle w:val="gemtabohne"/>
              <w:rPr>
                <w:sz w:val="20"/>
              </w:rPr>
            </w:pPr>
            <w:r w:rsidRPr="00BC5D3D">
              <w:rPr>
                <w:sz w:val="20"/>
              </w:rPr>
              <w:t>Transmission Control Protocol</w:t>
            </w:r>
          </w:p>
        </w:tc>
      </w:tr>
      <w:tr w:rsidR="009440D6" w:rsidRPr="00BC5D3D" w:rsidTr="009440D6">
        <w:trPr>
          <w:cantSplit/>
        </w:trPr>
        <w:tc>
          <w:tcPr>
            <w:tcW w:w="968" w:type="pct"/>
            <w:tcBorders>
              <w:top w:val="single" w:sz="4" w:space="0" w:color="auto"/>
              <w:left w:val="single" w:sz="4" w:space="0" w:color="auto"/>
              <w:bottom w:val="single" w:sz="4" w:space="0" w:color="auto"/>
              <w:right w:val="single" w:sz="4" w:space="0" w:color="auto"/>
            </w:tcBorders>
            <w:shd w:val="clear" w:color="auto" w:fill="auto"/>
          </w:tcPr>
          <w:p w:rsidR="009440D6" w:rsidRPr="00BC5D3D" w:rsidRDefault="009440D6" w:rsidP="009440D6">
            <w:pPr>
              <w:pStyle w:val="gemtabohne"/>
              <w:rPr>
                <w:sz w:val="20"/>
              </w:rPr>
            </w:pPr>
            <w:r w:rsidRPr="00BC5D3D">
              <w:rPr>
                <w:sz w:val="20"/>
              </w:rPr>
              <w:t>[RFC826]</w:t>
            </w:r>
          </w:p>
        </w:tc>
        <w:tc>
          <w:tcPr>
            <w:tcW w:w="4032" w:type="pct"/>
            <w:tcBorders>
              <w:top w:val="single" w:sz="4" w:space="0" w:color="auto"/>
              <w:left w:val="single" w:sz="4" w:space="0" w:color="auto"/>
              <w:bottom w:val="single" w:sz="4" w:space="0" w:color="auto"/>
              <w:right w:val="single" w:sz="4" w:space="0" w:color="auto"/>
            </w:tcBorders>
            <w:shd w:val="clear" w:color="auto" w:fill="auto"/>
          </w:tcPr>
          <w:p w:rsidR="009440D6" w:rsidRPr="00BC5D3D" w:rsidRDefault="009440D6" w:rsidP="009440D6">
            <w:pPr>
              <w:pStyle w:val="gemtabohne"/>
              <w:rPr>
                <w:sz w:val="20"/>
              </w:rPr>
            </w:pPr>
            <w:r w:rsidRPr="00BC5D3D">
              <w:rPr>
                <w:sz w:val="20"/>
              </w:rPr>
              <w:t>Ethernet Address Resolution Protocol</w:t>
            </w:r>
          </w:p>
        </w:tc>
      </w:tr>
      <w:tr w:rsidR="009440D6" w:rsidRPr="00BC5D3D" w:rsidTr="009440D6">
        <w:trPr>
          <w:cantSplit/>
        </w:trPr>
        <w:tc>
          <w:tcPr>
            <w:tcW w:w="968" w:type="pct"/>
            <w:tcBorders>
              <w:top w:val="single" w:sz="4" w:space="0" w:color="auto"/>
              <w:left w:val="single" w:sz="4" w:space="0" w:color="auto"/>
              <w:bottom w:val="single" w:sz="4" w:space="0" w:color="auto"/>
              <w:right w:val="single" w:sz="4" w:space="0" w:color="auto"/>
            </w:tcBorders>
            <w:shd w:val="clear" w:color="auto" w:fill="auto"/>
          </w:tcPr>
          <w:p w:rsidR="009440D6" w:rsidRPr="00BC5D3D" w:rsidRDefault="009440D6" w:rsidP="009440D6">
            <w:pPr>
              <w:pStyle w:val="gemtabohne"/>
              <w:rPr>
                <w:sz w:val="20"/>
              </w:rPr>
            </w:pPr>
            <w:r w:rsidRPr="00BC5D3D">
              <w:rPr>
                <w:sz w:val="20"/>
              </w:rPr>
              <w:t>[RFC894]</w:t>
            </w:r>
          </w:p>
        </w:tc>
        <w:tc>
          <w:tcPr>
            <w:tcW w:w="4032" w:type="pct"/>
            <w:tcBorders>
              <w:top w:val="single" w:sz="4" w:space="0" w:color="auto"/>
              <w:left w:val="single" w:sz="4" w:space="0" w:color="auto"/>
              <w:bottom w:val="single" w:sz="4" w:space="0" w:color="auto"/>
              <w:right w:val="single" w:sz="4" w:space="0" w:color="auto"/>
            </w:tcBorders>
            <w:shd w:val="clear" w:color="auto" w:fill="auto"/>
          </w:tcPr>
          <w:p w:rsidR="009440D6" w:rsidRPr="00BC5D3D" w:rsidRDefault="009440D6" w:rsidP="009440D6">
            <w:pPr>
              <w:pStyle w:val="gemtabohne"/>
              <w:rPr>
                <w:sz w:val="20"/>
                <w:lang w:val="en-GB"/>
              </w:rPr>
            </w:pPr>
            <w:r w:rsidRPr="00BC5D3D">
              <w:rPr>
                <w:sz w:val="20"/>
                <w:lang w:val="en-GB"/>
              </w:rPr>
              <w:t>Standard for the Transmission of IP Datagrams over Ethernet Networks</w:t>
            </w:r>
          </w:p>
        </w:tc>
      </w:tr>
      <w:tr w:rsidR="009440D6" w:rsidRPr="00BC5D3D" w:rsidTr="009440D6">
        <w:trPr>
          <w:cantSplit/>
        </w:trPr>
        <w:tc>
          <w:tcPr>
            <w:tcW w:w="968" w:type="pct"/>
            <w:tcBorders>
              <w:top w:val="single" w:sz="4" w:space="0" w:color="auto"/>
              <w:left w:val="single" w:sz="4" w:space="0" w:color="auto"/>
              <w:bottom w:val="single" w:sz="4" w:space="0" w:color="auto"/>
              <w:right w:val="single" w:sz="4" w:space="0" w:color="auto"/>
            </w:tcBorders>
            <w:shd w:val="clear" w:color="auto" w:fill="auto"/>
          </w:tcPr>
          <w:p w:rsidR="009440D6" w:rsidRPr="00BC5D3D" w:rsidRDefault="009440D6" w:rsidP="009440D6">
            <w:pPr>
              <w:pStyle w:val="gemtabohne"/>
              <w:rPr>
                <w:sz w:val="20"/>
              </w:rPr>
            </w:pPr>
            <w:r w:rsidRPr="00BC5D3D">
              <w:rPr>
                <w:sz w:val="20"/>
              </w:rPr>
              <w:t>[RFC1122]</w:t>
            </w:r>
          </w:p>
        </w:tc>
        <w:tc>
          <w:tcPr>
            <w:tcW w:w="4032" w:type="pct"/>
            <w:tcBorders>
              <w:top w:val="single" w:sz="4" w:space="0" w:color="auto"/>
              <w:left w:val="single" w:sz="4" w:space="0" w:color="auto"/>
              <w:bottom w:val="single" w:sz="4" w:space="0" w:color="auto"/>
              <w:right w:val="single" w:sz="4" w:space="0" w:color="auto"/>
            </w:tcBorders>
            <w:shd w:val="clear" w:color="auto" w:fill="auto"/>
          </w:tcPr>
          <w:p w:rsidR="009440D6" w:rsidRPr="00BC5D3D" w:rsidRDefault="009440D6" w:rsidP="009440D6">
            <w:pPr>
              <w:pStyle w:val="gemtabohne"/>
              <w:rPr>
                <w:sz w:val="20"/>
                <w:lang w:val="en-GB"/>
              </w:rPr>
            </w:pPr>
            <w:r w:rsidRPr="00BC5D3D">
              <w:rPr>
                <w:sz w:val="20"/>
                <w:lang w:val="en-GB"/>
              </w:rPr>
              <w:t>Requirements for Internet Hosts – Communication Layers</w:t>
            </w:r>
          </w:p>
        </w:tc>
      </w:tr>
    </w:tbl>
    <w:p w:rsidR="005B414F" w:rsidRDefault="005B414F" w:rsidP="009440D6">
      <w:pPr>
        <w:pStyle w:val="gemEinzug"/>
        <w:rPr>
          <w:rFonts w:ascii="Wingdings" w:hAnsi="Wingdings"/>
          <w:b/>
        </w:rPr>
      </w:pPr>
    </w:p>
    <w:p w:rsidR="009440D6" w:rsidRPr="005B414F" w:rsidRDefault="005B414F" w:rsidP="005B414F">
      <w:pPr>
        <w:pStyle w:val="gemStandard"/>
      </w:pPr>
      <w:r>
        <w:rPr>
          <w:b/>
        </w:rPr>
        <w:sym w:font="Wingdings" w:char="F0D5"/>
      </w:r>
    </w:p>
    <w:p w:rsidR="009440D6" w:rsidRPr="00DC533B" w:rsidRDefault="009440D6" w:rsidP="009440D6">
      <w:pPr>
        <w:pStyle w:val="gemStandard"/>
        <w:rPr>
          <w:b/>
        </w:rPr>
      </w:pPr>
      <w:r w:rsidRPr="00DC533B">
        <w:rPr>
          <w:rFonts w:ascii="Wingdings" w:hAnsi="Wingdings"/>
          <w:b/>
        </w:rPr>
        <w:sym w:font="Wingdings" w:char="F0D6"/>
      </w:r>
      <w:r w:rsidRPr="00DC533B">
        <w:rPr>
          <w:b/>
        </w:rPr>
        <w:tab/>
        <w:t>GS-A_4832 Path MTU Discovery</w:t>
      </w:r>
    </w:p>
    <w:p w:rsidR="005B414F" w:rsidRDefault="009440D6" w:rsidP="009440D6">
      <w:pPr>
        <w:pStyle w:val="gemEinzug"/>
        <w:rPr>
          <w:rFonts w:ascii="Wingdings" w:hAnsi="Wingdings"/>
          <w:b/>
        </w:rPr>
      </w:pPr>
      <w:r w:rsidRPr="005243B8">
        <w:t>Produkttypen der TI MÜSSEN sicherstellen, dass Path MTU Discovery (PMTUD) gemäß [RFC1191] im gesamten Netzwerk funktioniert. Insbesondere MÜSSEN Router und Gateways die erforderlichen ICMP-Messages erzeugen, und Sicherheitsgateways MÜSSEN diese ICMP-Messages passieren lassen.</w:t>
      </w:r>
    </w:p>
    <w:p w:rsidR="009440D6" w:rsidRPr="005B414F" w:rsidRDefault="005B414F" w:rsidP="005B414F">
      <w:pPr>
        <w:pStyle w:val="gemStandard"/>
      </w:pPr>
      <w:r>
        <w:rPr>
          <w:b/>
        </w:rPr>
        <w:sym w:font="Wingdings" w:char="F0D5"/>
      </w:r>
    </w:p>
    <w:p w:rsidR="009440D6" w:rsidRPr="005243B8" w:rsidRDefault="009440D6" w:rsidP="005B414F">
      <w:pPr>
        <w:pStyle w:val="berschrift4"/>
      </w:pPr>
      <w:bookmarkStart w:id="77" w:name="_Toc501706662"/>
      <w:r w:rsidRPr="005243B8">
        <w:t>IP-Version 6</w:t>
      </w:r>
      <w:bookmarkEnd w:id="77"/>
    </w:p>
    <w:p w:rsidR="009440D6" w:rsidRPr="00DC533B" w:rsidRDefault="009440D6" w:rsidP="009440D6">
      <w:pPr>
        <w:pStyle w:val="gemStandard"/>
        <w:rPr>
          <w:b/>
        </w:rPr>
      </w:pPr>
      <w:r w:rsidRPr="00DC533B">
        <w:rPr>
          <w:rFonts w:ascii="Wingdings" w:hAnsi="Wingdings"/>
          <w:b/>
        </w:rPr>
        <w:sym w:font="Wingdings" w:char="F0D6"/>
      </w:r>
      <w:r w:rsidRPr="00DC533B">
        <w:rPr>
          <w:b/>
        </w:rPr>
        <w:tab/>
        <w:t>GS-A_4010 Standards für IPv6</w:t>
      </w:r>
    </w:p>
    <w:p w:rsidR="005B414F" w:rsidRDefault="009440D6" w:rsidP="009440D6">
      <w:pPr>
        <w:pStyle w:val="gemEinzug"/>
        <w:rPr>
          <w:rFonts w:ascii="Wingdings" w:hAnsi="Wingdings"/>
          <w:b/>
        </w:rPr>
      </w:pPr>
      <w:r w:rsidRPr="005243B8">
        <w:rPr>
          <w:rStyle w:val="gemStandardZchn"/>
        </w:rPr>
        <w:t xml:space="preserve">Produkttypen, die zentrale Dienste der TI-Plattform bereitstellen, MÜSSEN die in [RIPE-554] für die jeweilige Geräteklasse unter Mandatory Support aufgeführten Anforderungen erfüllen. </w:t>
      </w:r>
    </w:p>
    <w:p w:rsidR="009440D6" w:rsidRPr="005B414F" w:rsidRDefault="005B414F" w:rsidP="005B414F">
      <w:pPr>
        <w:pStyle w:val="gemStandard"/>
      </w:pPr>
      <w:r>
        <w:rPr>
          <w:b/>
        </w:rPr>
        <w:sym w:font="Wingdings" w:char="F0D5"/>
      </w:r>
    </w:p>
    <w:p w:rsidR="009440D6" w:rsidRPr="00DC533B" w:rsidRDefault="009440D6" w:rsidP="009440D6">
      <w:pPr>
        <w:pStyle w:val="gemStandard"/>
        <w:rPr>
          <w:b/>
        </w:rPr>
      </w:pPr>
      <w:r w:rsidRPr="00DC533B">
        <w:rPr>
          <w:rFonts w:ascii="Wingdings" w:hAnsi="Wingdings"/>
          <w:b/>
        </w:rPr>
        <w:sym w:font="Wingdings" w:char="F0D6"/>
      </w:r>
      <w:r w:rsidRPr="00DC533B">
        <w:rPr>
          <w:b/>
        </w:rPr>
        <w:tab/>
        <w:t>GS-A_4011 Unterstützung des Dual-Stack Mode</w:t>
      </w:r>
    </w:p>
    <w:p w:rsidR="005B414F" w:rsidRDefault="009440D6" w:rsidP="009440D6">
      <w:pPr>
        <w:pStyle w:val="gemEinzug"/>
        <w:rPr>
          <w:rFonts w:ascii="Wingdings" w:hAnsi="Wingdings"/>
          <w:b/>
        </w:rPr>
      </w:pPr>
      <w:r w:rsidRPr="005243B8">
        <w:rPr>
          <w:rStyle w:val="gemStandardZchn"/>
        </w:rPr>
        <w:t>Zentrale Dienste der TI-Plattform MÜSSEN IPv4 und IPv6 parallel als Protokoll (Dual-Stack-Mode) unterstützen. Die TSP X.509 SOLLEN IPv4 und IPv6 parallel unterstützen.</w:t>
      </w:r>
    </w:p>
    <w:p w:rsidR="009440D6" w:rsidRPr="005B414F" w:rsidRDefault="005B414F" w:rsidP="005B414F">
      <w:pPr>
        <w:pStyle w:val="gemStandard"/>
      </w:pPr>
      <w:r>
        <w:rPr>
          <w:b/>
        </w:rPr>
        <w:sym w:font="Wingdings" w:char="F0D5"/>
      </w:r>
    </w:p>
    <w:p w:rsidR="009440D6" w:rsidRPr="00DC533B" w:rsidRDefault="009440D6" w:rsidP="009440D6">
      <w:pPr>
        <w:pStyle w:val="gemStandard"/>
        <w:rPr>
          <w:b/>
        </w:rPr>
      </w:pPr>
      <w:r w:rsidRPr="00DC533B">
        <w:rPr>
          <w:rFonts w:ascii="Wingdings" w:hAnsi="Wingdings"/>
          <w:b/>
        </w:rPr>
        <w:sym w:font="Wingdings" w:char="F0D6"/>
      </w:r>
      <w:r w:rsidRPr="00DC533B">
        <w:rPr>
          <w:b/>
        </w:rPr>
        <w:tab/>
        <w:t>GS-A_4012 Leistungsanforderungen an den Dual-Stack Mode</w:t>
      </w:r>
    </w:p>
    <w:p w:rsidR="005B414F" w:rsidRDefault="009440D6" w:rsidP="009440D6">
      <w:pPr>
        <w:pStyle w:val="gemEinzug"/>
        <w:rPr>
          <w:rFonts w:ascii="Wingdings" w:hAnsi="Wingdings"/>
          <w:b/>
        </w:rPr>
      </w:pPr>
      <w:r w:rsidRPr="005243B8">
        <w:rPr>
          <w:rStyle w:val="gemStandardZchn"/>
        </w:rPr>
        <w:t xml:space="preserve">Produkttypen, die zentrale Dienste der TI-Plattform bereitstellen, MÜSSEN IPv4 und IPv6 als Protokoll unterstützen, wobei für beide Protokolle eine vergleichbare Leistung vorhanden sein muss, d. h. weniger als 15% Unterschied zwischen den beiden Protokollen bei Input, Output, Durchsatz, Weiterleitung und Verarbeitung. </w:t>
      </w:r>
    </w:p>
    <w:p w:rsidR="009440D6" w:rsidRPr="005B414F" w:rsidRDefault="005B414F" w:rsidP="005B414F">
      <w:pPr>
        <w:pStyle w:val="gemStandard"/>
      </w:pPr>
      <w:r>
        <w:rPr>
          <w:b/>
        </w:rPr>
        <w:sym w:font="Wingdings" w:char="F0D5"/>
      </w:r>
    </w:p>
    <w:p w:rsidR="009440D6" w:rsidRPr="005243B8" w:rsidRDefault="009440D6" w:rsidP="005B414F">
      <w:pPr>
        <w:pStyle w:val="berschrift3"/>
      </w:pPr>
      <w:bookmarkStart w:id="78" w:name="_Toc501706663"/>
      <w:r w:rsidRPr="005243B8">
        <w:t>OSI-Schicht 4 (Transport)</w:t>
      </w:r>
      <w:bookmarkEnd w:id="78"/>
    </w:p>
    <w:p w:rsidR="009440D6" w:rsidRPr="004745A5" w:rsidRDefault="009440D6" w:rsidP="005B414F">
      <w:pPr>
        <w:pStyle w:val="berschrift4"/>
        <w:rPr>
          <w:lang w:val="it-IT"/>
        </w:rPr>
      </w:pPr>
      <w:bookmarkStart w:id="79" w:name="_Toc259095487"/>
      <w:bookmarkStart w:id="80" w:name="_Toc326327380"/>
      <w:bookmarkStart w:id="81" w:name="_Toc501706664"/>
      <w:r w:rsidRPr="0080726A">
        <w:rPr>
          <w:lang w:val="it-IT"/>
        </w:rPr>
        <w:t>Transmission Control Protocol (TCP)</w:t>
      </w:r>
      <w:bookmarkEnd w:id="79"/>
      <w:bookmarkEnd w:id="80"/>
      <w:r w:rsidRPr="0080726A">
        <w:rPr>
          <w:lang w:val="it-IT"/>
        </w:rPr>
        <w:t xml:space="preserve"> und User Datagram Protoco</w:t>
      </w:r>
      <w:r w:rsidRPr="004745A5">
        <w:rPr>
          <w:lang w:val="it-IT"/>
        </w:rPr>
        <w:t>l (UDP)</w:t>
      </w:r>
      <w:bookmarkEnd w:id="81"/>
    </w:p>
    <w:p w:rsidR="009440D6" w:rsidRPr="005243B8" w:rsidRDefault="009440D6" w:rsidP="009440D6">
      <w:pPr>
        <w:pStyle w:val="gemStandard"/>
      </w:pPr>
      <w:r w:rsidRPr="005243B8">
        <w:t>Für die Implementierung von TCP und UDP werden an dieser Stelle keine normativen Vorgaben erhoben. Es wird empfohlen Implementierungen von TCP/IP-Stacks zu nutzen, die aktuelle Verfahren zur Übertragung und Steuerung von Daten einsetzen.</w:t>
      </w:r>
    </w:p>
    <w:p w:rsidR="009440D6" w:rsidRPr="004745A5" w:rsidRDefault="009440D6" w:rsidP="005B414F">
      <w:pPr>
        <w:pStyle w:val="berschrift4"/>
      </w:pPr>
      <w:bookmarkStart w:id="82" w:name="_Toc501706665"/>
      <w:r w:rsidRPr="004745A5">
        <w:t>UDP/TCP-Portbereiche</w:t>
      </w:r>
      <w:bookmarkEnd w:id="82"/>
    </w:p>
    <w:p w:rsidR="009440D6" w:rsidRPr="005243B8" w:rsidRDefault="009440D6" w:rsidP="009440D6">
      <w:pPr>
        <w:pStyle w:val="gemStandard"/>
      </w:pPr>
      <w:r w:rsidRPr="005243B8">
        <w:t>Für die Verwaltung und Dokumentation von UDP/TCP-Portbereichen ist in der TI ein übergreifender Prozess zu etablieren, der durch den Anbieter Zentrales Netz TI implementiert und vom Gesamtbetriebsverantwortlichen (GBV) freigegeben wird.</w:t>
      </w:r>
    </w:p>
    <w:p w:rsidR="009440D6" w:rsidRPr="005243B8" w:rsidRDefault="009440D6" w:rsidP="009440D6">
      <w:pPr>
        <w:pStyle w:val="gemStandard"/>
      </w:pPr>
      <w:r w:rsidRPr="005243B8">
        <w:t>In den folgenden Anforderungen werden die Verantwortlichkeiten und weitere Vorgaben zum Prozess „Verwaltung von UDP/TCP-Portbereichen“ definiert.</w:t>
      </w:r>
    </w:p>
    <w:p w:rsidR="009440D6" w:rsidRPr="00DC533B" w:rsidRDefault="009440D6" w:rsidP="009440D6">
      <w:pPr>
        <w:pStyle w:val="gemStandard"/>
        <w:rPr>
          <w:b/>
        </w:rPr>
      </w:pPr>
      <w:r w:rsidRPr="00DC533B">
        <w:rPr>
          <w:rFonts w:ascii="Wingdings" w:hAnsi="Wingdings"/>
          <w:b/>
        </w:rPr>
        <w:sym w:font="Wingdings" w:char="F0D6"/>
      </w:r>
      <w:r w:rsidRPr="00DC533B">
        <w:rPr>
          <w:b/>
        </w:rPr>
        <w:tab/>
        <w:t>GS-A_4833 Prozess „Verwaltung von UDP/TCP-Portbereichen“ –Definition/Implementierung</w:t>
      </w:r>
    </w:p>
    <w:p w:rsidR="009440D6" w:rsidRPr="005243B8" w:rsidRDefault="009440D6" w:rsidP="009440D6">
      <w:pPr>
        <w:pStyle w:val="gemEinzug"/>
      </w:pPr>
      <w:r w:rsidRPr="005243B8">
        <w:t>Der Anbieter Zentrales Netz TI MUSS den Prozess „Verwaltung von UDP/TCP-Portbereichen“ mit den folgenden Inhalten definieren und implementieren:</w:t>
      </w:r>
    </w:p>
    <w:p w:rsidR="009440D6" w:rsidRPr="005243B8" w:rsidRDefault="009440D6" w:rsidP="009440D6">
      <w:pPr>
        <w:pStyle w:val="gemAufzhlung"/>
      </w:pPr>
      <w:r w:rsidRPr="005243B8">
        <w:t>Erstellung und Pflege eines Vergabeschemas für UDP/TCP-Portbereiche</w:t>
      </w:r>
    </w:p>
    <w:p w:rsidR="009440D6" w:rsidRPr="005243B8" w:rsidRDefault="009440D6" w:rsidP="009440D6">
      <w:pPr>
        <w:pStyle w:val="gemAufzhlung"/>
      </w:pPr>
      <w:r w:rsidRPr="005243B8">
        <w:t>Operative Vergabe von UDP/TCP-Portbereichen</w:t>
      </w:r>
    </w:p>
    <w:p w:rsidR="009440D6" w:rsidRPr="005243B8" w:rsidRDefault="009440D6" w:rsidP="009440D6">
      <w:pPr>
        <w:pStyle w:val="gemAufzhlung"/>
      </w:pPr>
      <w:r w:rsidRPr="005243B8">
        <w:t>Erstellung und Pflege von Dokumentations- und Reportingschemas</w:t>
      </w:r>
    </w:p>
    <w:p w:rsidR="009440D6" w:rsidRPr="005243B8" w:rsidRDefault="009440D6" w:rsidP="009440D6">
      <w:pPr>
        <w:pStyle w:val="gemAufzhlung"/>
      </w:pPr>
      <w:r w:rsidRPr="005243B8">
        <w:t>Dokumentation und Reporting von UDP/TCP-Portbereichen</w:t>
      </w:r>
    </w:p>
    <w:p w:rsidR="005B414F" w:rsidRDefault="009440D6" w:rsidP="009440D6">
      <w:pPr>
        <w:pStyle w:val="gemEinzug"/>
        <w:rPr>
          <w:rFonts w:ascii="Wingdings" w:hAnsi="Wingdings"/>
          <w:b/>
        </w:rPr>
      </w:pPr>
      <w:r w:rsidRPr="005243B8">
        <w:t>Der Anbieter Zentrales Netz TI ist der Verantwortliche für den gesamten Prozess.</w:t>
      </w:r>
    </w:p>
    <w:p w:rsidR="009440D6" w:rsidRPr="005B414F" w:rsidRDefault="005B414F" w:rsidP="005B414F">
      <w:pPr>
        <w:pStyle w:val="gemStandard"/>
      </w:pPr>
      <w:r>
        <w:rPr>
          <w:b/>
        </w:rPr>
        <w:sym w:font="Wingdings" w:char="F0D5"/>
      </w:r>
    </w:p>
    <w:p w:rsidR="009440D6" w:rsidRPr="00DC533B" w:rsidRDefault="009440D6" w:rsidP="009440D6">
      <w:pPr>
        <w:pStyle w:val="gemStandard"/>
        <w:rPr>
          <w:b/>
        </w:rPr>
      </w:pPr>
      <w:r w:rsidRPr="00DC533B">
        <w:rPr>
          <w:rFonts w:ascii="Wingdings" w:hAnsi="Wingdings"/>
          <w:b/>
        </w:rPr>
        <w:sym w:font="Wingdings" w:char="F0D6"/>
      </w:r>
      <w:r w:rsidRPr="00DC533B">
        <w:rPr>
          <w:b/>
        </w:rPr>
        <w:tab/>
        <w:t>GS-A_4886 Prozess „Verwaltung von UDP/TCP-Portbereichen“ - Freigabe</w:t>
      </w:r>
    </w:p>
    <w:p w:rsidR="005B414F" w:rsidRDefault="009440D6" w:rsidP="009440D6">
      <w:pPr>
        <w:pStyle w:val="gemEinzug"/>
        <w:rPr>
          <w:rFonts w:ascii="Wingdings" w:hAnsi="Wingdings"/>
          <w:b/>
        </w:rPr>
      </w:pPr>
      <w:r w:rsidRPr="005243B8">
        <w:t>Der GBV MUSS den vom Anbieter Zentrales Netz TI definierten Prozess „Verwaltung von UDP/TCP-Portbereichen“ freigeben.</w:t>
      </w:r>
    </w:p>
    <w:p w:rsidR="009440D6" w:rsidRPr="005B414F" w:rsidRDefault="005B414F" w:rsidP="005B414F">
      <w:pPr>
        <w:pStyle w:val="gemStandard"/>
      </w:pPr>
      <w:r>
        <w:rPr>
          <w:b/>
        </w:rPr>
        <w:sym w:font="Wingdings" w:char="F0D5"/>
      </w:r>
    </w:p>
    <w:p w:rsidR="009440D6" w:rsidRPr="00DC533B" w:rsidRDefault="009440D6" w:rsidP="009440D6">
      <w:pPr>
        <w:pStyle w:val="gemStandard"/>
        <w:rPr>
          <w:b/>
        </w:rPr>
      </w:pPr>
      <w:r w:rsidRPr="00DC533B">
        <w:rPr>
          <w:rFonts w:ascii="Wingdings" w:hAnsi="Wingdings"/>
          <w:b/>
        </w:rPr>
        <w:sym w:font="Wingdings" w:char="F0D6"/>
      </w:r>
      <w:r w:rsidRPr="00DC533B">
        <w:rPr>
          <w:b/>
        </w:rPr>
        <w:tab/>
        <w:t>GS-A_4014 Vergabeschema für UDP/TCP-Portbereiche</w:t>
      </w:r>
    </w:p>
    <w:p w:rsidR="009440D6" w:rsidRPr="005243B8" w:rsidRDefault="009440D6" w:rsidP="009440D6">
      <w:pPr>
        <w:pStyle w:val="gemEinzug"/>
        <w:rPr>
          <w:b/>
          <w:strike/>
        </w:rPr>
      </w:pPr>
      <w:r w:rsidRPr="005243B8">
        <w:t>Der GBV MUSS für die Zuteilung von UDP/TCP-Portbereichen ein Vergabeschema unter Berücksichtung der Dienstklassen zur Netzwerkpriorisierung erstellen und dem Anbieter Zentrales Netz TI zur Verfügung stellen.</w:t>
      </w:r>
    </w:p>
    <w:p w:rsidR="005B414F" w:rsidRDefault="009440D6" w:rsidP="009440D6">
      <w:pPr>
        <w:pStyle w:val="gemEinzug"/>
        <w:rPr>
          <w:rFonts w:ascii="Wingdings" w:hAnsi="Wingdings"/>
          <w:b/>
        </w:rPr>
      </w:pPr>
      <w:r w:rsidRPr="005243B8">
        <w:rPr>
          <w:rStyle w:val="gemStandardZchn"/>
        </w:rPr>
        <w:t xml:space="preserve">Der </w:t>
      </w:r>
      <w:r w:rsidRPr="005243B8">
        <w:t>GBV</w:t>
      </w:r>
      <w:r w:rsidRPr="005243B8">
        <w:rPr>
          <w:rStyle w:val="gemStandardZchn"/>
        </w:rPr>
        <w:t xml:space="preserve"> MUSS das Vergabeschema für </w:t>
      </w:r>
      <w:r w:rsidRPr="005243B8">
        <w:t xml:space="preserve">UDP/TCP-Portbereiche </w:t>
      </w:r>
      <w:r w:rsidRPr="005243B8">
        <w:rPr>
          <w:rStyle w:val="gemStandardZchn"/>
        </w:rPr>
        <w:t>auf Grundlage des [RFC6335] erstellen</w:t>
      </w:r>
      <w:r w:rsidRPr="005243B8">
        <w:t xml:space="preserve">. </w:t>
      </w:r>
      <w:r w:rsidRPr="005243B8">
        <w:rPr>
          <w:rStyle w:val="gemStandardZchn"/>
        </w:rPr>
        <w:t xml:space="preserve">Der </w:t>
      </w:r>
      <w:r w:rsidRPr="005243B8">
        <w:t>GBV</w:t>
      </w:r>
      <w:r w:rsidRPr="005243B8">
        <w:rPr>
          <w:rStyle w:val="gemStandardZchn"/>
        </w:rPr>
        <w:t xml:space="preserve"> MUSS für die Vergabe von </w:t>
      </w:r>
      <w:r w:rsidRPr="005243B8">
        <w:t xml:space="preserve">UDP/TCP-Portbereichen den in </w:t>
      </w:r>
      <w:r w:rsidRPr="005243B8">
        <w:rPr>
          <w:rStyle w:val="gemStandardZchn"/>
        </w:rPr>
        <w:t xml:space="preserve">[RFC6335] definierten Bereich von 49152-65535 (Dynamic/Private Ports) nutzen. Hiervon ausgenommen sind Anwendungen die </w:t>
      </w:r>
      <w:r w:rsidRPr="005243B8">
        <w:t xml:space="preserve">in </w:t>
      </w:r>
      <w:r w:rsidRPr="005243B8">
        <w:rPr>
          <w:rStyle w:val="gemStandardZchn"/>
        </w:rPr>
        <w:t>[RFC6335] definierte Bereiche der System Ports (Well-Known Ports) bzw. User Ports (Registered Ports) nutzen.</w:t>
      </w:r>
    </w:p>
    <w:p w:rsidR="009440D6" w:rsidRPr="005B414F" w:rsidRDefault="005B414F" w:rsidP="005B414F">
      <w:pPr>
        <w:pStyle w:val="gemStandard"/>
      </w:pPr>
      <w:r>
        <w:rPr>
          <w:b/>
        </w:rPr>
        <w:sym w:font="Wingdings" w:char="F0D5"/>
      </w:r>
    </w:p>
    <w:p w:rsidR="009440D6" w:rsidRPr="00DC533B" w:rsidRDefault="009440D6" w:rsidP="009440D6">
      <w:pPr>
        <w:pStyle w:val="gemStandard"/>
        <w:rPr>
          <w:b/>
        </w:rPr>
      </w:pPr>
      <w:r w:rsidRPr="00DC533B">
        <w:rPr>
          <w:rFonts w:ascii="Wingdings" w:hAnsi="Wingdings"/>
          <w:b/>
        </w:rPr>
        <w:sym w:font="Wingdings" w:char="F0D6"/>
      </w:r>
      <w:r w:rsidRPr="00DC533B">
        <w:rPr>
          <w:b/>
        </w:rPr>
        <w:tab/>
        <w:t>GS-A_4016 Operative Vergabe von UDP/TCP-Portbereichen</w:t>
      </w:r>
    </w:p>
    <w:p w:rsidR="005B414F" w:rsidRDefault="009440D6" w:rsidP="009440D6">
      <w:pPr>
        <w:pStyle w:val="gemEinzug"/>
        <w:rPr>
          <w:rFonts w:ascii="Wingdings" w:hAnsi="Wingdings"/>
          <w:b/>
        </w:rPr>
      </w:pPr>
      <w:r w:rsidRPr="005243B8">
        <w:t>Der Anbieter Zentrales Netz TI MUSS UDP/TCP-Portbereiche nach den Vorgaben des Vergabeschemas an die einzelnen Anbieter der Produkttypen der TI bedarfsgerecht zuweisen. Die Vergabe der UDP/TCP-Portbereiche erfolgt im Rahmen des Test- und Zulassungsverfahrens von Anbietern eines Produkttyps.</w:t>
      </w:r>
    </w:p>
    <w:p w:rsidR="009440D6" w:rsidRPr="005B414F" w:rsidRDefault="005B414F" w:rsidP="005B414F">
      <w:pPr>
        <w:pStyle w:val="gemStandard"/>
      </w:pPr>
      <w:r>
        <w:rPr>
          <w:b/>
        </w:rPr>
        <w:sym w:font="Wingdings" w:char="F0D5"/>
      </w:r>
    </w:p>
    <w:p w:rsidR="009440D6" w:rsidRPr="00DC533B" w:rsidRDefault="009440D6" w:rsidP="009440D6">
      <w:pPr>
        <w:pStyle w:val="gemStandard"/>
        <w:rPr>
          <w:b/>
        </w:rPr>
      </w:pPr>
      <w:r w:rsidRPr="00DC533B">
        <w:rPr>
          <w:rFonts w:ascii="Wingdings" w:hAnsi="Wingdings"/>
          <w:b/>
        </w:rPr>
        <w:sym w:font="Wingdings" w:char="F0D6"/>
      </w:r>
      <w:r w:rsidRPr="00DC533B">
        <w:rPr>
          <w:b/>
        </w:rPr>
        <w:tab/>
        <w:t>GS-A_4013 Nutzung von UDP/TCP-Portbereichen</w:t>
      </w:r>
    </w:p>
    <w:p w:rsidR="005B414F" w:rsidRDefault="009440D6" w:rsidP="009440D6">
      <w:pPr>
        <w:pStyle w:val="gemEinzug"/>
        <w:rPr>
          <w:rFonts w:ascii="Wingdings" w:hAnsi="Wingdings"/>
          <w:b/>
        </w:rPr>
      </w:pPr>
      <w:r w:rsidRPr="005243B8">
        <w:t>Produkttypen von Fachanwendungen und Zentralen Diensten der TI-Plattform MÜSSEN die zugeordneten UDP/TCP-Portbereiche für die Kommunikation in der TI nutzen.</w:t>
      </w:r>
    </w:p>
    <w:p w:rsidR="009440D6" w:rsidRPr="005B414F" w:rsidRDefault="005B414F" w:rsidP="005B414F">
      <w:pPr>
        <w:pStyle w:val="gemStandard"/>
      </w:pPr>
      <w:r>
        <w:rPr>
          <w:b/>
        </w:rPr>
        <w:sym w:font="Wingdings" w:char="F0D5"/>
      </w:r>
    </w:p>
    <w:p w:rsidR="009440D6" w:rsidRPr="005243B8" w:rsidRDefault="009440D6" w:rsidP="009440D6">
      <w:pPr>
        <w:pStyle w:val="gemEinzug"/>
      </w:pPr>
    </w:p>
    <w:p w:rsidR="009440D6" w:rsidRPr="00DC533B" w:rsidRDefault="009440D6" w:rsidP="009440D6">
      <w:pPr>
        <w:pStyle w:val="gemStandard"/>
        <w:rPr>
          <w:b/>
        </w:rPr>
      </w:pPr>
      <w:r w:rsidRPr="00DC533B">
        <w:rPr>
          <w:rFonts w:ascii="Wingdings" w:hAnsi="Wingdings"/>
          <w:b/>
        </w:rPr>
        <w:sym w:font="Wingdings" w:char="F0D6"/>
      </w:r>
      <w:r w:rsidRPr="00DC533B">
        <w:rPr>
          <w:b/>
        </w:rPr>
        <w:tab/>
        <w:t>GS-A_4753 Dokumentationsformat UDP/TCP-Portbereiche</w:t>
      </w:r>
    </w:p>
    <w:p w:rsidR="005B414F" w:rsidRDefault="009440D6" w:rsidP="009440D6">
      <w:pPr>
        <w:pStyle w:val="gemEinzug"/>
        <w:rPr>
          <w:rFonts w:ascii="Wingdings" w:hAnsi="Wingdings"/>
          <w:b/>
        </w:rPr>
      </w:pPr>
      <w:r w:rsidRPr="005243B8">
        <w:t>Der GBV MUSS in Abstimmung mit dem Anbieter Zentrales Netz TI das Dokumentationsformat für die UDP/TCP-Portbereiche festlegen und dem Anbieter von Produkttypen der TI zur Verfügung stellen.</w:t>
      </w:r>
    </w:p>
    <w:p w:rsidR="009440D6" w:rsidRPr="005B414F" w:rsidRDefault="005B414F" w:rsidP="005B414F">
      <w:pPr>
        <w:pStyle w:val="gemStandard"/>
      </w:pPr>
      <w:r>
        <w:rPr>
          <w:b/>
        </w:rPr>
        <w:sym w:font="Wingdings" w:char="F0D5"/>
      </w:r>
    </w:p>
    <w:p w:rsidR="009440D6" w:rsidRPr="00DC533B" w:rsidRDefault="009440D6" w:rsidP="009440D6">
      <w:pPr>
        <w:pStyle w:val="gemStandard"/>
        <w:rPr>
          <w:b/>
        </w:rPr>
      </w:pPr>
      <w:r w:rsidRPr="00DC533B">
        <w:rPr>
          <w:rFonts w:ascii="Wingdings" w:hAnsi="Wingdings"/>
          <w:b/>
        </w:rPr>
        <w:sym w:font="Wingdings" w:char="F0D6"/>
      </w:r>
      <w:r w:rsidRPr="00DC533B">
        <w:rPr>
          <w:b/>
        </w:rPr>
        <w:tab/>
        <w:t>GS-A_4017 Dokumentation UDP/TCP-Portbereiche GBV</w:t>
      </w:r>
    </w:p>
    <w:p w:rsidR="005B414F" w:rsidRDefault="009440D6" w:rsidP="009440D6">
      <w:pPr>
        <w:pStyle w:val="gemEinzug"/>
        <w:rPr>
          <w:rFonts w:ascii="Wingdings" w:hAnsi="Wingdings"/>
          <w:b/>
        </w:rPr>
      </w:pPr>
      <w:r w:rsidRPr="005243B8">
        <w:t>Der Anbieter Zentrales Netz TI MUSS die Vergabe der UDP/TCP-Portbereiche dokumentieren und diese Dokumentation dem GBV bei Änderungen und auf Anforderung zur Verfügung stellen.</w:t>
      </w:r>
    </w:p>
    <w:p w:rsidR="009440D6" w:rsidRPr="005B414F" w:rsidRDefault="005B414F" w:rsidP="005B414F">
      <w:pPr>
        <w:pStyle w:val="gemStandard"/>
      </w:pPr>
      <w:r>
        <w:rPr>
          <w:b/>
        </w:rPr>
        <w:sym w:font="Wingdings" w:char="F0D5"/>
      </w:r>
    </w:p>
    <w:p w:rsidR="009440D6" w:rsidRPr="00DC533B" w:rsidRDefault="009440D6" w:rsidP="009440D6">
      <w:pPr>
        <w:pStyle w:val="gemStandard"/>
        <w:rPr>
          <w:b/>
        </w:rPr>
      </w:pPr>
      <w:r w:rsidRPr="00DC533B">
        <w:rPr>
          <w:rFonts w:ascii="Wingdings" w:hAnsi="Wingdings"/>
          <w:b/>
        </w:rPr>
        <w:sym w:font="Wingdings" w:char="F0D6"/>
      </w:r>
      <w:r w:rsidRPr="00DC533B">
        <w:rPr>
          <w:b/>
        </w:rPr>
        <w:tab/>
        <w:t>GS-A_4018 Dokumentation UDP/TCP-Portbereiche Anbieter</w:t>
      </w:r>
    </w:p>
    <w:p w:rsidR="005B414F" w:rsidRDefault="009440D6" w:rsidP="009440D6">
      <w:pPr>
        <w:pStyle w:val="gemEinzug"/>
        <w:rPr>
          <w:rFonts w:ascii="Wingdings" w:hAnsi="Wingdings"/>
          <w:b/>
        </w:rPr>
      </w:pPr>
      <w:r w:rsidRPr="005243B8">
        <w:t>Die Anbieter von Produkttypen der TI MÜSSEN die Nutzung der zugeteilten UDP/TCP-Portbereiche dokumentieren und diese Dokumentation dem Anbieter Zentrales Netz TI bei Änderungen und auf Anforderung zur Verfügung stellen.</w:t>
      </w:r>
    </w:p>
    <w:p w:rsidR="009440D6" w:rsidRPr="005B414F" w:rsidRDefault="005B414F" w:rsidP="005B414F">
      <w:pPr>
        <w:pStyle w:val="gemStandard"/>
      </w:pPr>
      <w:r>
        <w:rPr>
          <w:b/>
        </w:rPr>
        <w:sym w:font="Wingdings" w:char="F0D5"/>
      </w:r>
    </w:p>
    <w:p w:rsidR="009440D6" w:rsidRPr="005243B8" w:rsidRDefault="009440D6" w:rsidP="005B414F">
      <w:pPr>
        <w:pStyle w:val="berschrift4"/>
      </w:pPr>
      <w:bookmarkStart w:id="83" w:name="_Toc501706666"/>
      <w:r w:rsidRPr="005243B8">
        <w:t>Transport Layer Security (TLS)</w:t>
      </w:r>
      <w:bookmarkEnd w:id="83"/>
    </w:p>
    <w:p w:rsidR="009440D6" w:rsidRPr="005243B8" w:rsidRDefault="009440D6" w:rsidP="009440D6">
      <w:pPr>
        <w:pStyle w:val="gemStandard"/>
        <w:rPr>
          <w:szCs w:val="22"/>
        </w:rPr>
      </w:pPr>
      <w:r w:rsidRPr="005243B8">
        <w:t>Anforderungen zu den einzusetzenden kryptographischen Verfahren für TLS und daraus folgende resultierende Vorgaben zur TLS-Version werden in [</w:t>
      </w:r>
      <w:r w:rsidRPr="005243B8">
        <w:rPr>
          <w:szCs w:val="22"/>
        </w:rPr>
        <w:t>gemSpec_Krypt] definiert.</w:t>
      </w:r>
    </w:p>
    <w:p w:rsidR="009440D6" w:rsidRPr="005243B8" w:rsidRDefault="009440D6" w:rsidP="009440D6">
      <w:pPr>
        <w:pStyle w:val="gemStandard"/>
      </w:pPr>
      <w:r w:rsidRPr="005243B8">
        <w:t>Weitere Eigenschaften und Funktionen für das TLS-Protokoll können wo notwendig in den Spezifikationen von Produkttypen festgelegt werden.</w:t>
      </w:r>
    </w:p>
    <w:p w:rsidR="009440D6" w:rsidRPr="004745A5" w:rsidRDefault="009440D6" w:rsidP="005B414F">
      <w:pPr>
        <w:pStyle w:val="berschrift2"/>
      </w:pPr>
      <w:bookmarkStart w:id="84" w:name="_Toc324172188"/>
      <w:bookmarkStart w:id="85" w:name="_Toc324428634"/>
      <w:bookmarkStart w:id="86" w:name="_Toc324508011"/>
      <w:bookmarkStart w:id="87" w:name="_Toc325371112"/>
      <w:bookmarkStart w:id="88" w:name="_Toc325464715"/>
      <w:bookmarkStart w:id="89" w:name="_Toc501706667"/>
      <w:r w:rsidRPr="004745A5">
        <w:t>IP-Adresskonzept</w:t>
      </w:r>
      <w:bookmarkEnd w:id="84"/>
      <w:bookmarkEnd w:id="85"/>
      <w:bookmarkEnd w:id="86"/>
      <w:bookmarkEnd w:id="87"/>
      <w:bookmarkEnd w:id="88"/>
      <w:r w:rsidRPr="004745A5">
        <w:t xml:space="preserve"> der TI</w:t>
      </w:r>
      <w:bookmarkEnd w:id="89"/>
    </w:p>
    <w:p w:rsidR="009440D6" w:rsidRPr="005243B8" w:rsidRDefault="009440D6" w:rsidP="009440D6">
      <w:pPr>
        <w:pStyle w:val="gemStandard"/>
      </w:pPr>
      <w:r w:rsidRPr="005243B8">
        <w:t>In diesem Kapitel werden Festlegungen zu den in der TI zu nutzenden IP-Adressbereichen getroffen. Alle Anbieter von Produkttypen müssen das IP-Adresskonzept der TI produktiv umsetzen.</w:t>
      </w:r>
    </w:p>
    <w:p w:rsidR="009440D6" w:rsidRPr="004745A5" w:rsidRDefault="009440D6" w:rsidP="005B414F">
      <w:pPr>
        <w:pStyle w:val="berschrift3"/>
      </w:pPr>
      <w:bookmarkStart w:id="90" w:name="_Toc501706668"/>
      <w:r w:rsidRPr="004745A5">
        <w:t>Adressblöcke</w:t>
      </w:r>
      <w:bookmarkEnd w:id="90"/>
    </w:p>
    <w:p w:rsidR="009440D6" w:rsidRPr="005243B8" w:rsidRDefault="009440D6" w:rsidP="009440D6">
      <w:pPr>
        <w:pStyle w:val="gemStandard"/>
      </w:pPr>
      <w:r w:rsidRPr="005243B8">
        <w:t>Die IP-Adressen in der TI werden in festen Adressblöcken an die Nutzer vergeben. Die zu nutzenden IP-Adressblöcke werden den definierten TI-Umgebungen und den dazugehörigen Netzbereichen zugeteilt.</w:t>
      </w:r>
    </w:p>
    <w:p w:rsidR="009440D6" w:rsidRPr="005243B8" w:rsidRDefault="009440D6" w:rsidP="009440D6">
      <w:pPr>
        <w:pStyle w:val="gemStandard"/>
      </w:pPr>
      <w:r w:rsidRPr="005243B8">
        <w:t>Für jede TI-Umgebung werden zusätzlich IP-Adressblöcke als Reserve definiert.</w:t>
      </w:r>
    </w:p>
    <w:p w:rsidR="009440D6" w:rsidRPr="005243B8" w:rsidRDefault="009440D6" w:rsidP="009440D6">
      <w:pPr>
        <w:pStyle w:val="gemStandard"/>
      </w:pPr>
      <w:r w:rsidRPr="005243B8">
        <w:t>TI-Umgebungen:</w:t>
      </w:r>
    </w:p>
    <w:p w:rsidR="009440D6" w:rsidRPr="005243B8" w:rsidRDefault="009440D6" w:rsidP="009440D6">
      <w:pPr>
        <w:pStyle w:val="gemAufzhlung"/>
      </w:pPr>
      <w:r w:rsidRPr="005243B8">
        <w:t>Produktivumgebung</w:t>
      </w:r>
    </w:p>
    <w:p w:rsidR="009440D6" w:rsidRPr="005243B8" w:rsidRDefault="009440D6" w:rsidP="009440D6">
      <w:pPr>
        <w:pStyle w:val="gemAufzhlung"/>
      </w:pPr>
      <w:r w:rsidRPr="005243B8">
        <w:t>Testumgebung</w:t>
      </w:r>
    </w:p>
    <w:p w:rsidR="009440D6" w:rsidRPr="005243B8" w:rsidRDefault="009440D6" w:rsidP="009440D6">
      <w:pPr>
        <w:pStyle w:val="gemAufzhlung"/>
      </w:pPr>
      <w:r w:rsidRPr="005243B8">
        <w:t>Referenzumgebung</w:t>
      </w:r>
    </w:p>
    <w:p w:rsidR="009440D6" w:rsidRPr="005243B8" w:rsidRDefault="009440D6" w:rsidP="009440D6">
      <w:pPr>
        <w:pStyle w:val="gemStandard"/>
      </w:pPr>
      <w:r w:rsidRPr="005243B8">
        <w:t>Netzbereiche:</w:t>
      </w:r>
    </w:p>
    <w:p w:rsidR="009440D6" w:rsidRPr="005243B8" w:rsidRDefault="009440D6" w:rsidP="009440D6">
      <w:pPr>
        <w:pStyle w:val="gemAufzhlung"/>
      </w:pPr>
      <w:r w:rsidRPr="005243B8">
        <w:t>TI_Dezentral_SIS: Adressen für Verbindungen des Sicheren Internet Service vom Konnektor zum VPN-Zugang</w:t>
      </w:r>
    </w:p>
    <w:p w:rsidR="009440D6" w:rsidRPr="005243B8" w:rsidRDefault="009440D6" w:rsidP="009440D6">
      <w:pPr>
        <w:pStyle w:val="gemAufzhlung"/>
      </w:pPr>
      <w:r w:rsidRPr="005243B8">
        <w:t>TI_Dezentral: Adressen für Verbindungen zur TI vom Konnektor zum VPN-Zugang</w:t>
      </w:r>
    </w:p>
    <w:p w:rsidR="009440D6" w:rsidRPr="005243B8" w:rsidRDefault="009440D6" w:rsidP="009440D6">
      <w:pPr>
        <w:pStyle w:val="gemAufzhlung"/>
      </w:pPr>
      <w:r w:rsidRPr="005243B8">
        <w:t>TI_Zentral: Adressen für zentrale Dienste der TI</w:t>
      </w:r>
    </w:p>
    <w:p w:rsidR="009440D6" w:rsidRPr="005243B8" w:rsidRDefault="009440D6" w:rsidP="009440D6">
      <w:pPr>
        <w:pStyle w:val="gemAufzhlung"/>
      </w:pPr>
      <w:r w:rsidRPr="005243B8">
        <w:t>TI_Fachdienste: Adressen für Fachdienste</w:t>
      </w:r>
    </w:p>
    <w:p w:rsidR="009440D6" w:rsidRPr="005243B8" w:rsidRDefault="009440D6" w:rsidP="009440D6">
      <w:pPr>
        <w:pStyle w:val="gemStandard"/>
      </w:pPr>
      <w:r w:rsidRPr="005243B8">
        <w:t>Informativ wird zusätzlich der Netzbereich TI_Extern aufgeführt:</w:t>
      </w:r>
    </w:p>
    <w:p w:rsidR="009440D6" w:rsidRPr="005243B8" w:rsidRDefault="009440D6" w:rsidP="009440D6">
      <w:pPr>
        <w:pStyle w:val="gemAufzhlung"/>
      </w:pPr>
      <w:r w:rsidRPr="005243B8">
        <w:t>DEZ_Transport: Anschlusspunkt einer Organisation des Gesundheitswesens an das Transportnetz, über das die Verbindung zwischen Konnektor und VPN-Zugangsdienst hergestellt wird.</w:t>
      </w:r>
    </w:p>
    <w:p w:rsidR="009440D6" w:rsidRPr="005243B8" w:rsidRDefault="009440D6" w:rsidP="009440D6">
      <w:pPr>
        <w:pStyle w:val="gemAufzhlung"/>
      </w:pPr>
      <w:r w:rsidRPr="005243B8">
        <w:t>VPN_SIS: Anschlusspunkt des VPN-Zugangs zum Sicheren Internet Service (SIS)</w:t>
      </w:r>
    </w:p>
    <w:p w:rsidR="009440D6" w:rsidRPr="005243B8" w:rsidRDefault="009440D6" w:rsidP="009440D6">
      <w:pPr>
        <w:pStyle w:val="gemAufzhlung"/>
      </w:pPr>
      <w:r w:rsidRPr="005243B8">
        <w:t>DEZENTRAL_INTRANET: Netzwerke die über Konnektoren an die TI angeschlossen sind.</w:t>
      </w:r>
    </w:p>
    <w:p w:rsidR="009440D6" w:rsidRPr="005243B8" w:rsidRDefault="009440D6" w:rsidP="009440D6">
      <w:pPr>
        <w:pStyle w:val="gemAufzhlung"/>
      </w:pPr>
      <w:r w:rsidRPr="005243B8">
        <w:t xml:space="preserve">Bestandsnetze: </w:t>
      </w:r>
      <w:r w:rsidRPr="00354218">
        <w:t>Externe Netzwerke mit Anschluss an die TI</w:t>
      </w:r>
      <w:r w:rsidRPr="005243B8">
        <w:t>.</w:t>
      </w:r>
    </w:p>
    <w:p w:rsidR="009440D6" w:rsidRPr="005243B8" w:rsidRDefault="009440D6" w:rsidP="009440D6">
      <w:pPr>
        <w:pStyle w:val="gemAufzhlung"/>
      </w:pPr>
      <w:r w:rsidRPr="005243B8">
        <w:t>VPN_TRANSPORT_TI: Zugangspunkt zum VPN-Konzentrator der TI (aus dem Transportnetz)</w:t>
      </w:r>
    </w:p>
    <w:p w:rsidR="009440D6" w:rsidRPr="005243B8" w:rsidRDefault="009440D6" w:rsidP="009440D6">
      <w:pPr>
        <w:pStyle w:val="gemAufzhlung"/>
      </w:pPr>
      <w:r w:rsidRPr="005243B8">
        <w:t>VPN_TRANSPORT_SIS: Zugangspunkt zum VPN-Konzentrator der Sicheren Internet Services (aus dem Transportnetz)</w:t>
      </w:r>
    </w:p>
    <w:p w:rsidR="009440D6" w:rsidRPr="005243B8" w:rsidRDefault="009440D6" w:rsidP="009440D6">
      <w:pPr>
        <w:pStyle w:val="gemAufzhlung"/>
      </w:pPr>
      <w:r w:rsidRPr="005243B8">
        <w:t>SIS: Systeme des Sicheren Internet Services</w:t>
      </w:r>
    </w:p>
    <w:p w:rsidR="009440D6" w:rsidRPr="005243B8" w:rsidRDefault="009440D6" w:rsidP="009440D6">
      <w:pPr>
        <w:pStyle w:val="gemStandard"/>
      </w:pPr>
      <w:r w:rsidRPr="005243B8">
        <w:t>Über diese Netzbereiche werden hier keine Festlegungen getroffen, Adressvergabe geschieht durch die Besitzer oder Anbieter.</w:t>
      </w:r>
    </w:p>
    <w:p w:rsidR="009440D6" w:rsidRPr="004745A5" w:rsidRDefault="009440D6" w:rsidP="005B414F">
      <w:pPr>
        <w:pStyle w:val="berschrift3"/>
      </w:pPr>
      <w:bookmarkStart w:id="91" w:name="_Toc324172190"/>
      <w:bookmarkStart w:id="92" w:name="_Toc324428636"/>
      <w:bookmarkStart w:id="93" w:name="_Toc324508013"/>
      <w:bookmarkStart w:id="94" w:name="_Toc325371114"/>
      <w:bookmarkStart w:id="95" w:name="_Toc325464717"/>
      <w:bookmarkStart w:id="96" w:name="_Toc501706669"/>
      <w:r w:rsidRPr="004745A5">
        <w:t>Prozesse zur IP-Adressvergabe</w:t>
      </w:r>
      <w:bookmarkEnd w:id="91"/>
      <w:bookmarkEnd w:id="92"/>
      <w:bookmarkEnd w:id="93"/>
      <w:bookmarkEnd w:id="94"/>
      <w:bookmarkEnd w:id="95"/>
      <w:bookmarkEnd w:id="96"/>
    </w:p>
    <w:p w:rsidR="009440D6" w:rsidRPr="005243B8" w:rsidRDefault="009440D6" w:rsidP="009440D6">
      <w:pPr>
        <w:pStyle w:val="gemStandard"/>
      </w:pPr>
      <w:r w:rsidRPr="005243B8">
        <w:t>Für die Verwaltung und Dokumentation von IP-Adressen ist in der TI ein übergreifender Prozess zu etablieren, der durch den Anbieter Zentrales Netz TI implementiert und vom GBV freigegeben wird.</w:t>
      </w:r>
    </w:p>
    <w:p w:rsidR="009440D6" w:rsidRPr="005243B8" w:rsidRDefault="009440D6" w:rsidP="009440D6">
      <w:pPr>
        <w:pStyle w:val="gemStandard"/>
      </w:pPr>
      <w:r w:rsidRPr="005243B8">
        <w:t>Die in der TI genutzten IP-Adressen werden von dem Anbieter Zentrales Netz TI verwaltet und im Auftrag des GBVs vergeben. Der Anbieter delegiert IP-Bereiche aus den spezifizierten Bereichen an Anbieter von TI-Produkttypen.</w:t>
      </w:r>
    </w:p>
    <w:p w:rsidR="009440D6" w:rsidRDefault="009440D6" w:rsidP="009440D6">
      <w:pPr>
        <w:pStyle w:val="gemStandard"/>
      </w:pPr>
      <w:r w:rsidRPr="005243B8">
        <w:t>In den folgenden Anforderungen werden die Verantwortlichkeiten und weitere Vorgaben zum Prozess „Verwaltung von IP-Adressbereichen“ definiert.</w:t>
      </w:r>
    </w:p>
    <w:p w:rsidR="009440D6" w:rsidRPr="005243B8" w:rsidRDefault="009440D6" w:rsidP="009440D6">
      <w:pPr>
        <w:pStyle w:val="gemStandard"/>
      </w:pPr>
    </w:p>
    <w:p w:rsidR="009440D6" w:rsidRPr="00DC533B" w:rsidRDefault="009440D6" w:rsidP="009440D6">
      <w:pPr>
        <w:pStyle w:val="gemStandard"/>
        <w:rPr>
          <w:b/>
          <w:strike/>
        </w:rPr>
      </w:pPr>
      <w:r w:rsidRPr="00DC533B">
        <w:rPr>
          <w:rFonts w:ascii="Wingdings" w:hAnsi="Wingdings"/>
          <w:b/>
        </w:rPr>
        <w:sym w:font="Wingdings" w:char="F0D6"/>
      </w:r>
      <w:r w:rsidRPr="00DC533B">
        <w:rPr>
          <w:b/>
        </w:rPr>
        <w:tab/>
        <w:t>GS-A_4834 Prozess „Verwaltung</w:t>
      </w:r>
      <w:r>
        <w:rPr>
          <w:b/>
        </w:rPr>
        <w:t xml:space="preserve"> von IP-Adressbereichen“</w:t>
      </w:r>
    </w:p>
    <w:p w:rsidR="009440D6" w:rsidRPr="005243B8" w:rsidRDefault="009440D6" w:rsidP="009440D6">
      <w:pPr>
        <w:pStyle w:val="gemEinzug"/>
      </w:pPr>
      <w:r w:rsidRPr="005243B8">
        <w:t>Der Anbieter Zentrales Netz TI MUSS den Prozess „Verwaltung von IP-Adressbereichen“ mit den folgenden Inhalten definieren und implementieren:</w:t>
      </w:r>
    </w:p>
    <w:p w:rsidR="009440D6" w:rsidRPr="005243B8" w:rsidRDefault="009440D6" w:rsidP="009440D6">
      <w:pPr>
        <w:pStyle w:val="gemAufzhlung"/>
      </w:pPr>
      <w:r w:rsidRPr="005243B8">
        <w:t>Pflege des IP-Adresskonzeptes für die TI</w:t>
      </w:r>
    </w:p>
    <w:p w:rsidR="009440D6" w:rsidRPr="005243B8" w:rsidRDefault="009440D6" w:rsidP="009440D6">
      <w:pPr>
        <w:pStyle w:val="gemAufzhlung"/>
      </w:pPr>
      <w:r w:rsidRPr="005243B8">
        <w:t>Freigabe von zu nutzenden IP-Adressbereichen</w:t>
      </w:r>
    </w:p>
    <w:p w:rsidR="009440D6" w:rsidRPr="005243B8" w:rsidRDefault="009440D6" w:rsidP="009440D6">
      <w:pPr>
        <w:pStyle w:val="gemAufzhlung"/>
      </w:pPr>
      <w:r w:rsidRPr="005243B8">
        <w:t>Operative Zuweisung von IP-Adressbereichen</w:t>
      </w:r>
    </w:p>
    <w:p w:rsidR="009440D6" w:rsidRPr="005243B8" w:rsidRDefault="009440D6" w:rsidP="009440D6">
      <w:pPr>
        <w:pStyle w:val="gemAufzhlung"/>
      </w:pPr>
      <w:r w:rsidRPr="005243B8">
        <w:t>Erstellung und Pflege von Dokumentations- und Reportingschemas</w:t>
      </w:r>
    </w:p>
    <w:p w:rsidR="009440D6" w:rsidRPr="005243B8" w:rsidRDefault="009440D6" w:rsidP="009440D6">
      <w:pPr>
        <w:pStyle w:val="gemAufzhlung"/>
      </w:pPr>
      <w:r w:rsidRPr="005243B8">
        <w:t>Dokumentation und Reporting der genutzten IP-Adressbereiche</w:t>
      </w:r>
    </w:p>
    <w:p w:rsidR="005B414F" w:rsidRDefault="009440D6" w:rsidP="009440D6">
      <w:pPr>
        <w:pStyle w:val="gemEinzug"/>
        <w:rPr>
          <w:rFonts w:ascii="Wingdings" w:hAnsi="Wingdings"/>
          <w:b/>
        </w:rPr>
      </w:pPr>
      <w:r w:rsidRPr="005243B8">
        <w:t>Der Anbieter Zentrales Netz TI ist der Verantwortliche für den gesamten Prozess.</w:t>
      </w:r>
    </w:p>
    <w:p w:rsidR="009440D6" w:rsidRPr="005B414F" w:rsidRDefault="005B414F" w:rsidP="005B414F">
      <w:pPr>
        <w:pStyle w:val="gemStandard"/>
      </w:pPr>
      <w:r>
        <w:rPr>
          <w:b/>
        </w:rPr>
        <w:sym w:font="Wingdings" w:char="F0D5"/>
      </w:r>
    </w:p>
    <w:p w:rsidR="009440D6" w:rsidRPr="00DC533B" w:rsidRDefault="009440D6" w:rsidP="009440D6">
      <w:pPr>
        <w:pStyle w:val="gemStandard"/>
        <w:rPr>
          <w:b/>
        </w:rPr>
      </w:pPr>
      <w:r w:rsidRPr="00DC533B">
        <w:rPr>
          <w:rFonts w:ascii="Wingdings" w:hAnsi="Wingdings"/>
          <w:b/>
        </w:rPr>
        <w:sym w:font="Wingdings" w:char="F0D6"/>
      </w:r>
      <w:r w:rsidRPr="00DC533B">
        <w:rPr>
          <w:b/>
        </w:rPr>
        <w:tab/>
        <w:t xml:space="preserve">GS-A_4888 Prozess „Verwaltung von IP-Adressbereichen“ </w:t>
      </w:r>
      <w:r>
        <w:rPr>
          <w:b/>
        </w:rPr>
        <w:t>–</w:t>
      </w:r>
      <w:r w:rsidRPr="00DC533B">
        <w:rPr>
          <w:b/>
        </w:rPr>
        <w:t xml:space="preserve"> Freigabe</w:t>
      </w:r>
    </w:p>
    <w:p w:rsidR="005B414F" w:rsidRDefault="009440D6" w:rsidP="009440D6">
      <w:pPr>
        <w:pStyle w:val="gemEinzug"/>
        <w:rPr>
          <w:rFonts w:ascii="Wingdings" w:hAnsi="Wingdings"/>
          <w:b/>
        </w:rPr>
      </w:pPr>
      <w:r w:rsidRPr="005243B8">
        <w:t>Der GBV MUSS den vom Anbieter Zentrales Netz TI definierten Prozess „Verwaltung von IP-Adressbereichen“ freigeben.</w:t>
      </w:r>
    </w:p>
    <w:p w:rsidR="009440D6" w:rsidRPr="005B414F" w:rsidRDefault="005B414F" w:rsidP="005B414F">
      <w:pPr>
        <w:pStyle w:val="gemStandard"/>
      </w:pPr>
      <w:r>
        <w:rPr>
          <w:b/>
        </w:rPr>
        <w:sym w:font="Wingdings" w:char="F0D5"/>
      </w:r>
    </w:p>
    <w:p w:rsidR="009440D6" w:rsidRPr="00DC533B" w:rsidRDefault="009440D6" w:rsidP="009440D6">
      <w:pPr>
        <w:pStyle w:val="gemStandard"/>
        <w:rPr>
          <w:b/>
        </w:rPr>
      </w:pPr>
      <w:r w:rsidRPr="00DC533B">
        <w:rPr>
          <w:rFonts w:ascii="Wingdings" w:hAnsi="Wingdings"/>
          <w:b/>
        </w:rPr>
        <w:sym w:font="Wingdings" w:char="F0D6"/>
      </w:r>
      <w:r w:rsidRPr="00DC533B">
        <w:rPr>
          <w:b/>
        </w:rPr>
        <w:tab/>
        <w:t>GS-A_4021 GBV Freigabe TI IP-Bereiche</w:t>
      </w:r>
    </w:p>
    <w:p w:rsidR="005B414F" w:rsidRDefault="009440D6" w:rsidP="009440D6">
      <w:pPr>
        <w:pStyle w:val="gemEinzug"/>
        <w:rPr>
          <w:rFonts w:ascii="Wingdings" w:hAnsi="Wingdings"/>
          <w:b/>
        </w:rPr>
      </w:pPr>
      <w:r w:rsidRPr="005243B8">
        <w:t>Der GBV MUSS für die Nutzung erlaubte IP-Adressbereiche und deren Vergabe in der TI freigeben.</w:t>
      </w:r>
    </w:p>
    <w:p w:rsidR="009440D6" w:rsidRPr="005B414F" w:rsidRDefault="005B414F" w:rsidP="005B414F">
      <w:pPr>
        <w:pStyle w:val="gemStandard"/>
      </w:pPr>
      <w:r>
        <w:rPr>
          <w:b/>
        </w:rPr>
        <w:sym w:font="Wingdings" w:char="F0D5"/>
      </w:r>
    </w:p>
    <w:p w:rsidR="009440D6" w:rsidRPr="00DC533B" w:rsidRDefault="009440D6" w:rsidP="009440D6">
      <w:pPr>
        <w:pStyle w:val="gemStandard"/>
        <w:rPr>
          <w:b/>
        </w:rPr>
      </w:pPr>
      <w:r w:rsidRPr="00DC533B">
        <w:rPr>
          <w:rFonts w:ascii="Wingdings" w:hAnsi="Wingdings"/>
          <w:b/>
        </w:rPr>
        <w:sym w:font="Wingdings" w:char="F0D6"/>
      </w:r>
      <w:r w:rsidRPr="00DC533B">
        <w:rPr>
          <w:b/>
        </w:rPr>
        <w:tab/>
        <w:t>GS-A_4022 Koordinierung Adressvergabe</w:t>
      </w:r>
    </w:p>
    <w:p w:rsidR="005B414F" w:rsidRDefault="009440D6" w:rsidP="009440D6">
      <w:pPr>
        <w:pStyle w:val="gemEinzug"/>
        <w:rPr>
          <w:rFonts w:ascii="Wingdings" w:hAnsi="Wingdings"/>
          <w:b/>
        </w:rPr>
      </w:pPr>
      <w:r w:rsidRPr="005243B8">
        <w:t>Der Anbieter Zentrales Netz TI MUSS die Adressvergabe operativ mit dem GBV und den Anbietern der Produkttypen in der TI koordinieren.</w:t>
      </w:r>
    </w:p>
    <w:p w:rsidR="009440D6" w:rsidRPr="005B414F" w:rsidRDefault="005B414F" w:rsidP="005B414F">
      <w:pPr>
        <w:pStyle w:val="gemStandard"/>
      </w:pPr>
      <w:r>
        <w:rPr>
          <w:b/>
        </w:rPr>
        <w:sym w:font="Wingdings" w:char="F0D5"/>
      </w:r>
    </w:p>
    <w:p w:rsidR="009440D6" w:rsidRPr="00DC533B" w:rsidRDefault="009440D6" w:rsidP="009440D6">
      <w:pPr>
        <w:pStyle w:val="gemStandard"/>
        <w:rPr>
          <w:b/>
        </w:rPr>
      </w:pPr>
      <w:r w:rsidRPr="00DC533B">
        <w:rPr>
          <w:rFonts w:ascii="Wingdings" w:hAnsi="Wingdings"/>
          <w:b/>
        </w:rPr>
        <w:sym w:font="Wingdings" w:char="F0D6"/>
      </w:r>
      <w:r w:rsidRPr="00DC533B">
        <w:rPr>
          <w:b/>
        </w:rPr>
        <w:tab/>
        <w:t>GS-A_4023 Zuweisung IP-Adressbereiche</w:t>
      </w:r>
    </w:p>
    <w:p w:rsidR="005B414F" w:rsidRDefault="009440D6" w:rsidP="009440D6">
      <w:pPr>
        <w:pStyle w:val="gemEinzug"/>
        <w:rPr>
          <w:rFonts w:ascii="Wingdings" w:hAnsi="Wingdings"/>
          <w:b/>
        </w:rPr>
      </w:pPr>
      <w:r w:rsidRPr="005243B8">
        <w:t>Der Anbieter Zentrales Netz TI MUSS im Rahmen des Test- und Zulassungsverfahrens IP-Adressbereiche an die einzelnen Anbieter der Produkttypen bedarfsgerecht zuweisen.</w:t>
      </w:r>
    </w:p>
    <w:p w:rsidR="009440D6" w:rsidRPr="005B414F" w:rsidRDefault="005B414F" w:rsidP="005B414F">
      <w:pPr>
        <w:pStyle w:val="gemStandard"/>
      </w:pPr>
      <w:r>
        <w:rPr>
          <w:b/>
        </w:rPr>
        <w:sym w:font="Wingdings" w:char="F0D5"/>
      </w:r>
    </w:p>
    <w:p w:rsidR="009440D6" w:rsidRPr="00DC533B" w:rsidRDefault="009440D6" w:rsidP="009440D6">
      <w:pPr>
        <w:pStyle w:val="gemStandard"/>
        <w:rPr>
          <w:b/>
        </w:rPr>
      </w:pPr>
      <w:r w:rsidRPr="00DC533B">
        <w:rPr>
          <w:rFonts w:ascii="Wingdings" w:hAnsi="Wingdings"/>
          <w:b/>
        </w:rPr>
        <w:sym w:font="Wingdings" w:char="F0D6"/>
      </w:r>
      <w:r w:rsidRPr="00DC533B">
        <w:rPr>
          <w:b/>
        </w:rPr>
        <w:tab/>
        <w:t>GS-A_4754 Zuweisung IP-Adressbereiche, Reservierung</w:t>
      </w:r>
    </w:p>
    <w:p w:rsidR="005B414F" w:rsidRDefault="009440D6" w:rsidP="009440D6">
      <w:pPr>
        <w:pStyle w:val="gemEinzug"/>
        <w:rPr>
          <w:rFonts w:ascii="Wingdings" w:hAnsi="Wingdings"/>
          <w:b/>
        </w:rPr>
      </w:pPr>
      <w:r w:rsidRPr="005243B8">
        <w:t>Der Anbieter Zentrales Netz TI SOLL den IP-Adressbereich als zusammenhängendes Subnetz (IPv4) an die einzelnen Anbieter der Produkttypen vergeben. Als Reservenetz soll er das darauf folgende, gleich große Subnetz vergeben, das jedoch nur nach Freigabe durch den Anbieter Zentrales Netz TI genutzt werden darf.</w:t>
      </w:r>
    </w:p>
    <w:p w:rsidR="009440D6" w:rsidRPr="005B414F" w:rsidRDefault="005B414F" w:rsidP="005B414F">
      <w:pPr>
        <w:pStyle w:val="gemStandard"/>
      </w:pPr>
      <w:r>
        <w:rPr>
          <w:b/>
        </w:rPr>
        <w:sym w:font="Wingdings" w:char="F0D5"/>
      </w:r>
    </w:p>
    <w:p w:rsidR="009440D6" w:rsidRPr="00DC533B" w:rsidRDefault="009440D6" w:rsidP="009440D6">
      <w:pPr>
        <w:pStyle w:val="gemStandard"/>
        <w:rPr>
          <w:b/>
        </w:rPr>
      </w:pPr>
      <w:r w:rsidRPr="00DC533B">
        <w:rPr>
          <w:rFonts w:ascii="Wingdings" w:hAnsi="Wingdings"/>
          <w:b/>
        </w:rPr>
        <w:sym w:font="Wingdings" w:char="F0D6"/>
      </w:r>
      <w:r w:rsidRPr="00DC533B">
        <w:rPr>
          <w:b/>
        </w:rPr>
        <w:tab/>
        <w:t>GS-A_4024 Nutzung IP-Adressbereiche</w:t>
      </w:r>
    </w:p>
    <w:p w:rsidR="005B414F" w:rsidRDefault="009440D6" w:rsidP="009440D6">
      <w:pPr>
        <w:pStyle w:val="gemEinzug"/>
        <w:rPr>
          <w:rFonts w:ascii="Wingdings" w:hAnsi="Wingdings"/>
          <w:b/>
        </w:rPr>
      </w:pPr>
      <w:r w:rsidRPr="005243B8">
        <w:t>Alle Anbieter von Diensten in der TI MÜSSEN für ihre über die TI erreichbaren Systeme die zugewiesenen IP-Bereiche nutzen. Änderungen an diesen Bereichen MÜSSEN die Anbieter einzelner TI-Dienste bei dem Anbieter Zentrales Netz TI beantragen.</w:t>
      </w:r>
    </w:p>
    <w:p w:rsidR="009440D6" w:rsidRPr="005B414F" w:rsidRDefault="005B414F" w:rsidP="005B414F">
      <w:pPr>
        <w:pStyle w:val="gemStandard"/>
      </w:pPr>
      <w:r>
        <w:rPr>
          <w:b/>
        </w:rPr>
        <w:sym w:font="Wingdings" w:char="F0D5"/>
      </w:r>
    </w:p>
    <w:p w:rsidR="009440D6" w:rsidRPr="005243B8" w:rsidRDefault="009440D6" w:rsidP="009440D6">
      <w:pPr>
        <w:pStyle w:val="gemEinzug"/>
      </w:pPr>
    </w:p>
    <w:p w:rsidR="009440D6" w:rsidRPr="00DC533B" w:rsidRDefault="009440D6" w:rsidP="009440D6">
      <w:pPr>
        <w:pStyle w:val="gemStandard"/>
        <w:rPr>
          <w:b/>
        </w:rPr>
      </w:pPr>
      <w:r w:rsidRPr="00DC533B">
        <w:rPr>
          <w:rFonts w:ascii="Wingdings" w:hAnsi="Wingdings"/>
          <w:b/>
        </w:rPr>
        <w:sym w:font="Wingdings" w:char="F0D6"/>
      </w:r>
      <w:r w:rsidRPr="00DC533B">
        <w:rPr>
          <w:b/>
        </w:rPr>
        <w:tab/>
        <w:t>GS-A_4026 Dokumentation IP-Adressbereiche</w:t>
      </w:r>
    </w:p>
    <w:p w:rsidR="005B414F" w:rsidRDefault="009440D6" w:rsidP="009440D6">
      <w:pPr>
        <w:pStyle w:val="gemEinzug"/>
        <w:rPr>
          <w:rFonts w:ascii="Wingdings" w:hAnsi="Wingdings"/>
          <w:b/>
        </w:rPr>
      </w:pPr>
      <w:r w:rsidRPr="005243B8">
        <w:t>Der Anbieter Zentrales Netz TI MUSS die Vergabe der IP-Adressbereiche dokumentieren und diese Dokumentation dem GBV bei Änderungen und auf Anforderung zur Verfügung stellen.</w:t>
      </w:r>
    </w:p>
    <w:p w:rsidR="009440D6" w:rsidRPr="005B414F" w:rsidRDefault="005B414F" w:rsidP="005B414F">
      <w:pPr>
        <w:pStyle w:val="gemStandard"/>
      </w:pPr>
      <w:r>
        <w:rPr>
          <w:b/>
        </w:rPr>
        <w:sym w:font="Wingdings" w:char="F0D5"/>
      </w:r>
    </w:p>
    <w:p w:rsidR="009440D6" w:rsidRPr="00DC533B" w:rsidRDefault="009440D6" w:rsidP="009440D6">
      <w:pPr>
        <w:pStyle w:val="gemStandard"/>
        <w:keepNext/>
        <w:rPr>
          <w:b/>
        </w:rPr>
      </w:pPr>
      <w:r w:rsidRPr="00DC533B">
        <w:rPr>
          <w:rFonts w:ascii="Wingdings" w:hAnsi="Wingdings"/>
          <w:b/>
        </w:rPr>
        <w:sym w:font="Wingdings" w:char="F0D6"/>
      </w:r>
      <w:r w:rsidRPr="00DC533B">
        <w:rPr>
          <w:b/>
        </w:rPr>
        <w:tab/>
        <w:t>GS-A_4756 Reporting IP-Adressbereiche, Form</w:t>
      </w:r>
    </w:p>
    <w:p w:rsidR="005B414F" w:rsidRDefault="009440D6" w:rsidP="009440D6">
      <w:pPr>
        <w:pStyle w:val="gemEinzug"/>
        <w:rPr>
          <w:rFonts w:ascii="Wingdings" w:hAnsi="Wingdings"/>
          <w:b/>
        </w:rPr>
      </w:pPr>
      <w:r w:rsidRPr="005243B8">
        <w:t>Der Anbieter Zentrales Netz TI MUSS das Format zum Reporting der IP-Adressbereiche festgelegen.</w:t>
      </w:r>
    </w:p>
    <w:p w:rsidR="009440D6" w:rsidRPr="005B414F" w:rsidRDefault="005B414F" w:rsidP="005B414F">
      <w:pPr>
        <w:pStyle w:val="gemStandard"/>
      </w:pPr>
      <w:r>
        <w:rPr>
          <w:b/>
        </w:rPr>
        <w:sym w:font="Wingdings" w:char="F0D5"/>
      </w:r>
    </w:p>
    <w:p w:rsidR="009440D6" w:rsidRPr="00DC533B" w:rsidRDefault="009440D6" w:rsidP="009440D6">
      <w:pPr>
        <w:pStyle w:val="gemStandard"/>
        <w:rPr>
          <w:b/>
        </w:rPr>
      </w:pPr>
      <w:r w:rsidRPr="00DC533B">
        <w:rPr>
          <w:rFonts w:ascii="Wingdings" w:hAnsi="Wingdings"/>
          <w:b/>
        </w:rPr>
        <w:sym w:font="Wingdings" w:char="F0D6"/>
      </w:r>
      <w:r w:rsidRPr="00DC533B">
        <w:rPr>
          <w:b/>
        </w:rPr>
        <w:tab/>
        <w:t>GS-A_4027 Reporting IP-Adressbereiche</w:t>
      </w:r>
    </w:p>
    <w:p w:rsidR="005B414F" w:rsidRDefault="009440D6" w:rsidP="009440D6">
      <w:pPr>
        <w:pStyle w:val="gemEinzug"/>
        <w:rPr>
          <w:rFonts w:ascii="Wingdings" w:hAnsi="Wingdings"/>
          <w:b/>
        </w:rPr>
      </w:pPr>
      <w:r w:rsidRPr="005243B8">
        <w:t>Alle Anbieter von Diensten in der TI MÜSSEN dem Anbieter Zentrales Netz TI die Vergabe der IP-Adressbereiche dokumentieren und Änderungen an den Anbieter Zentrales Netz TI melden. Die Anbieter MÜSSEN jeweils sowohl die Änderungen als auch die Gesamtübersicht zum zugewiesenen Adressblock melden. Die Dokumentation der Nutzung von dynamisch vergebenen IP-Adressen soll nicht erfolgen.</w:t>
      </w:r>
    </w:p>
    <w:p w:rsidR="009440D6" w:rsidRPr="005B414F" w:rsidRDefault="005B414F" w:rsidP="005B414F">
      <w:pPr>
        <w:pStyle w:val="gemStandard"/>
      </w:pPr>
      <w:r>
        <w:rPr>
          <w:b/>
        </w:rPr>
        <w:sym w:font="Wingdings" w:char="F0D5"/>
      </w:r>
    </w:p>
    <w:p w:rsidR="009440D6" w:rsidRPr="00DC533B" w:rsidRDefault="009440D6" w:rsidP="009440D6">
      <w:pPr>
        <w:pStyle w:val="gemStandard"/>
        <w:rPr>
          <w:b/>
        </w:rPr>
      </w:pPr>
      <w:r w:rsidRPr="00DC533B">
        <w:rPr>
          <w:rFonts w:ascii="Wingdings" w:hAnsi="Wingdings"/>
          <w:b/>
        </w:rPr>
        <w:sym w:font="Wingdings" w:char="F0D6"/>
      </w:r>
      <w:r w:rsidRPr="00DC533B">
        <w:rPr>
          <w:b/>
        </w:rPr>
        <w:tab/>
        <w:t>GS-A_4028 Reserve IP-Bereiche, Freigabe</w:t>
      </w:r>
    </w:p>
    <w:p w:rsidR="005B414F" w:rsidRDefault="009440D6" w:rsidP="009440D6">
      <w:pPr>
        <w:pStyle w:val="gemEinzug"/>
        <w:rPr>
          <w:rFonts w:ascii="Wingdings" w:hAnsi="Wingdings"/>
          <w:b/>
        </w:rPr>
      </w:pPr>
      <w:r w:rsidRPr="005243B8">
        <w:t>Der GBV MUSS die in Tabelle Tab_Adrkonzept_Produktiv mit "Reserve" markierten IP-Adressbereiche im Bedarfsfall freigeben und an den Anbieter Zentrales Netz TI zur operativen Verteilung vergeben.</w:t>
      </w:r>
    </w:p>
    <w:p w:rsidR="009440D6" w:rsidRPr="005B414F" w:rsidRDefault="005B414F" w:rsidP="005B414F">
      <w:pPr>
        <w:pStyle w:val="gemStandard"/>
      </w:pPr>
      <w:r>
        <w:rPr>
          <w:b/>
        </w:rPr>
        <w:sym w:font="Wingdings" w:char="F0D5"/>
      </w:r>
    </w:p>
    <w:p w:rsidR="009440D6" w:rsidRPr="00DC533B" w:rsidRDefault="009440D6" w:rsidP="009440D6">
      <w:pPr>
        <w:pStyle w:val="gemStandard"/>
        <w:rPr>
          <w:b/>
        </w:rPr>
      </w:pPr>
      <w:r w:rsidRPr="00DC533B">
        <w:rPr>
          <w:rFonts w:ascii="Wingdings" w:hAnsi="Wingdings"/>
          <w:b/>
        </w:rPr>
        <w:sym w:font="Wingdings" w:char="F0D6"/>
      </w:r>
      <w:r w:rsidRPr="00DC533B">
        <w:rPr>
          <w:b/>
        </w:rPr>
        <w:tab/>
        <w:t>GS-A_4758 IPv4-Adressen SZZP zum Produkttyp</w:t>
      </w:r>
    </w:p>
    <w:p w:rsidR="005B414F" w:rsidRDefault="009440D6" w:rsidP="009440D6">
      <w:pPr>
        <w:pStyle w:val="gemEinzug"/>
        <w:rPr>
          <w:rFonts w:ascii="Wingdings" w:hAnsi="Wingdings"/>
          <w:b/>
        </w:rPr>
      </w:pPr>
      <w:r w:rsidRPr="005243B8">
        <w:t>Der Anbieter Zentrales Netz MUSS für die Adressierung der SZZPs in Richtung Produkttyp IP-Adressen aus dem zugewiesenen /26 IP-Bereich des angeschlossenen Produkttyps nutzen.</w:t>
      </w:r>
    </w:p>
    <w:p w:rsidR="009440D6" w:rsidRPr="005B414F" w:rsidRDefault="005B414F" w:rsidP="005B414F">
      <w:pPr>
        <w:pStyle w:val="gemStandard"/>
      </w:pPr>
      <w:r>
        <w:rPr>
          <w:b/>
        </w:rPr>
        <w:sym w:font="Wingdings" w:char="F0D5"/>
      </w:r>
    </w:p>
    <w:p w:rsidR="009440D6" w:rsidRPr="00DC533B" w:rsidRDefault="009440D6" w:rsidP="009440D6">
      <w:pPr>
        <w:pStyle w:val="gemStandard"/>
        <w:rPr>
          <w:b/>
        </w:rPr>
      </w:pPr>
      <w:r w:rsidRPr="00DC533B">
        <w:rPr>
          <w:rFonts w:ascii="Wingdings" w:hAnsi="Wingdings"/>
          <w:b/>
        </w:rPr>
        <w:sym w:font="Wingdings" w:char="F0D6"/>
      </w:r>
      <w:r w:rsidRPr="00DC533B">
        <w:rPr>
          <w:b/>
        </w:rPr>
        <w:tab/>
        <w:t>GS-A_4759 IPv4-Adressen Produkttyp zum SZZP</w:t>
      </w:r>
    </w:p>
    <w:p w:rsidR="005B414F" w:rsidRDefault="009440D6" w:rsidP="009440D6">
      <w:pPr>
        <w:pStyle w:val="gemEinzug"/>
        <w:rPr>
          <w:rFonts w:ascii="Wingdings" w:hAnsi="Wingdings"/>
          <w:b/>
        </w:rPr>
      </w:pPr>
      <w:r w:rsidRPr="005243B8">
        <w:t>Anbieter von an das Zentrale Netz der TI angeschlossenen Produkttypen MÜSSEN für die Adressierung ihrer Systeme in Richtung SZZP IP-Adressen aus dem ihnen zugewiesenen /26 IP-Bereich nutzen.</w:t>
      </w:r>
    </w:p>
    <w:p w:rsidR="009440D6" w:rsidRPr="005B414F" w:rsidRDefault="005B414F" w:rsidP="005B414F">
      <w:pPr>
        <w:pStyle w:val="gemStandard"/>
      </w:pPr>
      <w:r>
        <w:rPr>
          <w:b/>
        </w:rPr>
        <w:sym w:font="Wingdings" w:char="F0D5"/>
      </w:r>
    </w:p>
    <w:p w:rsidR="009440D6" w:rsidRPr="005243B8" w:rsidRDefault="009440D6" w:rsidP="005B414F">
      <w:pPr>
        <w:pStyle w:val="berschrift3"/>
      </w:pPr>
      <w:bookmarkStart w:id="97" w:name="_Toc324172192"/>
      <w:bookmarkStart w:id="98" w:name="_Toc324428638"/>
      <w:bookmarkStart w:id="99" w:name="_Toc324508015"/>
      <w:bookmarkStart w:id="100" w:name="_Toc325371115"/>
      <w:bookmarkStart w:id="101" w:name="_Toc325464718"/>
      <w:bookmarkStart w:id="102" w:name="_Toc501706670"/>
      <w:r w:rsidRPr="005243B8">
        <w:t>Adresskonzept</w:t>
      </w:r>
      <w:bookmarkEnd w:id="97"/>
      <w:r w:rsidRPr="005243B8">
        <w:t xml:space="preserve"> IPv4</w:t>
      </w:r>
      <w:bookmarkEnd w:id="98"/>
      <w:bookmarkEnd w:id="99"/>
      <w:bookmarkEnd w:id="100"/>
      <w:bookmarkEnd w:id="101"/>
      <w:bookmarkEnd w:id="102"/>
    </w:p>
    <w:p w:rsidR="009440D6" w:rsidRPr="005243B8" w:rsidRDefault="009440D6" w:rsidP="009440D6">
      <w:pPr>
        <w:pStyle w:val="gemStandard"/>
      </w:pPr>
      <w:r w:rsidRPr="005243B8">
        <w:t>Die folgenden Tabellen legen die zu verwendenden IPv4-Adressbereiche für die einzelnen TI-Umgebungen fest.</w:t>
      </w:r>
    </w:p>
    <w:p w:rsidR="009440D6" w:rsidRPr="005243B8" w:rsidRDefault="009440D6" w:rsidP="009440D6">
      <w:pPr>
        <w:pStyle w:val="gemStandard"/>
      </w:pPr>
      <w:r w:rsidRPr="005243B8">
        <w:t>Die Anbieter von TI-Produkttypen erhalten in der Produktivumgebung Adressbereiche aus dem IPv4-Adressraum 100.64.0.0/10 [RFC6598]. Durch die Nutzung des in [RFC6598] definierten Adressbereiches wird ein Konflikt mit bereits genutzten privaten Adressbereichen vermieden. Die Testumgebung ist getrennt und nutzt den Adressraum 172.16.0.0/12.</w:t>
      </w:r>
    </w:p>
    <w:p w:rsidR="009440D6" w:rsidRPr="00DC533B" w:rsidRDefault="009440D6" w:rsidP="009440D6">
      <w:pPr>
        <w:pStyle w:val="gemStandard"/>
        <w:rPr>
          <w:b/>
        </w:rPr>
      </w:pPr>
      <w:r w:rsidRPr="00DC533B">
        <w:rPr>
          <w:rFonts w:ascii="Wingdings" w:hAnsi="Wingdings"/>
          <w:b/>
        </w:rPr>
        <w:sym w:font="Wingdings" w:char="F0D6"/>
      </w:r>
      <w:r w:rsidRPr="00DC533B">
        <w:rPr>
          <w:b/>
        </w:rPr>
        <w:tab/>
        <w:t>GS-A_4029 IPv4-Adresskonzept Produktivumgebung</w:t>
      </w:r>
    </w:p>
    <w:p w:rsidR="009440D6" w:rsidRPr="005243B8" w:rsidRDefault="009440D6" w:rsidP="009440D6">
      <w:pPr>
        <w:pStyle w:val="gemEinzug"/>
      </w:pPr>
      <w:r w:rsidRPr="005243B8">
        <w:t>Der Anbieter Zentrales Netz TI MUSS den Adressbereich 100.64.0.0/10 nach dem in der Tab_Adrkonzept_Produktiv definierten Schema zur Vergabe von IPv4-Adressen an Produkttypen der TI in der Produktivumgebung verwenden.</w:t>
      </w:r>
    </w:p>
    <w:p w:rsidR="009440D6" w:rsidRPr="005243B8" w:rsidRDefault="009440D6" w:rsidP="009440D6">
      <w:pPr>
        <w:pStyle w:val="gemEinzug"/>
      </w:pPr>
    </w:p>
    <w:p w:rsidR="009440D6" w:rsidRPr="004745A5" w:rsidRDefault="009440D6" w:rsidP="009440D6">
      <w:pPr>
        <w:pStyle w:val="Beschriftung"/>
        <w:keepNext/>
      </w:pPr>
      <w:bookmarkStart w:id="103" w:name="_Toc325371162"/>
      <w:bookmarkStart w:id="104" w:name="_Toc325464767"/>
      <w:bookmarkStart w:id="105" w:name="_Toc372530571"/>
      <w:bookmarkStart w:id="106" w:name="_Toc501447131"/>
      <w:r w:rsidRPr="004745A5">
        <w:t xml:space="preserve">Tabelle </w:t>
      </w:r>
      <w:r w:rsidRPr="004745A5">
        <w:fldChar w:fldCharType="begin"/>
      </w:r>
      <w:r w:rsidRPr="004745A5">
        <w:instrText xml:space="preserve"> SEQ Tabelle \* ARABIC </w:instrText>
      </w:r>
      <w:r w:rsidRPr="004745A5">
        <w:fldChar w:fldCharType="separate"/>
      </w:r>
      <w:r w:rsidR="00486C2D">
        <w:rPr>
          <w:noProof/>
        </w:rPr>
        <w:t>2</w:t>
      </w:r>
      <w:r w:rsidRPr="004745A5">
        <w:fldChar w:fldCharType="end"/>
      </w:r>
      <w:r w:rsidRPr="004745A5">
        <w:t xml:space="preserve">: Tab_Adrkonzept_Produktiv, Adressräume IPv4 TI </w:t>
      </w:r>
      <w:bookmarkEnd w:id="103"/>
      <w:bookmarkEnd w:id="104"/>
      <w:r w:rsidRPr="004745A5">
        <w:t>Produktivumgebung</w:t>
      </w:r>
      <w:bookmarkEnd w:id="105"/>
      <w:bookmarkEnd w:id="106"/>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8"/>
        <w:gridCol w:w="1260"/>
        <w:gridCol w:w="1620"/>
        <w:gridCol w:w="1440"/>
        <w:gridCol w:w="2160"/>
      </w:tblGrid>
      <w:tr w:rsidR="009440D6" w:rsidRPr="00BC5D3D" w:rsidTr="009440D6">
        <w:trPr>
          <w:tblHeader/>
        </w:trPr>
        <w:tc>
          <w:tcPr>
            <w:tcW w:w="2448" w:type="dxa"/>
            <w:tcBorders>
              <w:bottom w:val="single" w:sz="4" w:space="0" w:color="auto"/>
            </w:tcBorders>
            <w:shd w:val="clear" w:color="auto" w:fill="D9D9D9"/>
          </w:tcPr>
          <w:p w:rsidR="009440D6" w:rsidRPr="00BC5D3D" w:rsidRDefault="009440D6" w:rsidP="009440D6">
            <w:pPr>
              <w:pStyle w:val="gemtabohne"/>
              <w:rPr>
                <w:b/>
                <w:sz w:val="20"/>
              </w:rPr>
            </w:pPr>
            <w:r w:rsidRPr="00BC5D3D">
              <w:rPr>
                <w:b/>
                <w:sz w:val="20"/>
              </w:rPr>
              <w:t>Netzbereich</w:t>
            </w:r>
          </w:p>
        </w:tc>
        <w:tc>
          <w:tcPr>
            <w:tcW w:w="1260" w:type="dxa"/>
            <w:tcBorders>
              <w:bottom w:val="single" w:sz="4" w:space="0" w:color="auto"/>
            </w:tcBorders>
            <w:shd w:val="clear" w:color="auto" w:fill="D9D9D9"/>
          </w:tcPr>
          <w:p w:rsidR="009440D6" w:rsidRPr="00BC5D3D" w:rsidRDefault="009440D6" w:rsidP="009440D6">
            <w:pPr>
              <w:pStyle w:val="gemtabohne"/>
              <w:rPr>
                <w:b/>
                <w:sz w:val="20"/>
              </w:rPr>
            </w:pPr>
            <w:r w:rsidRPr="00BC5D3D">
              <w:rPr>
                <w:b/>
                <w:sz w:val="20"/>
              </w:rPr>
              <w:t>Adressen</w:t>
            </w:r>
          </w:p>
        </w:tc>
        <w:tc>
          <w:tcPr>
            <w:tcW w:w="1620" w:type="dxa"/>
            <w:tcBorders>
              <w:bottom w:val="single" w:sz="4" w:space="0" w:color="auto"/>
            </w:tcBorders>
            <w:shd w:val="clear" w:color="auto" w:fill="D9D9D9"/>
          </w:tcPr>
          <w:p w:rsidR="009440D6" w:rsidRPr="00BC5D3D" w:rsidRDefault="009440D6" w:rsidP="009440D6">
            <w:pPr>
              <w:pStyle w:val="gemtabohne"/>
              <w:rPr>
                <w:b/>
                <w:sz w:val="20"/>
              </w:rPr>
            </w:pPr>
            <w:r w:rsidRPr="00BC5D3D">
              <w:rPr>
                <w:b/>
                <w:sz w:val="20"/>
              </w:rPr>
              <w:t>Netz</w:t>
            </w:r>
          </w:p>
        </w:tc>
        <w:tc>
          <w:tcPr>
            <w:tcW w:w="1440" w:type="dxa"/>
            <w:tcBorders>
              <w:bottom w:val="single" w:sz="4" w:space="0" w:color="auto"/>
            </w:tcBorders>
            <w:shd w:val="clear" w:color="auto" w:fill="D9D9D9"/>
          </w:tcPr>
          <w:p w:rsidR="009440D6" w:rsidRPr="00BC5D3D" w:rsidRDefault="009440D6" w:rsidP="009440D6">
            <w:pPr>
              <w:pStyle w:val="gemtabohne"/>
              <w:rPr>
                <w:b/>
                <w:sz w:val="20"/>
              </w:rPr>
            </w:pPr>
            <w:r w:rsidRPr="00BC5D3D">
              <w:rPr>
                <w:b/>
                <w:sz w:val="20"/>
              </w:rPr>
              <w:t>Nutzung</w:t>
            </w:r>
          </w:p>
        </w:tc>
        <w:tc>
          <w:tcPr>
            <w:tcW w:w="2160" w:type="dxa"/>
            <w:tcBorders>
              <w:bottom w:val="single" w:sz="4" w:space="0" w:color="auto"/>
            </w:tcBorders>
            <w:shd w:val="clear" w:color="auto" w:fill="D9D9D9"/>
          </w:tcPr>
          <w:p w:rsidR="009440D6" w:rsidRPr="00BC5D3D" w:rsidRDefault="009440D6" w:rsidP="009440D6">
            <w:pPr>
              <w:pStyle w:val="gemtabohne"/>
              <w:rPr>
                <w:b/>
                <w:sz w:val="20"/>
              </w:rPr>
            </w:pPr>
            <w:r w:rsidRPr="00BC5D3D">
              <w:rPr>
                <w:b/>
                <w:sz w:val="20"/>
              </w:rPr>
              <w:t>Verantwortlich</w:t>
            </w:r>
          </w:p>
        </w:tc>
      </w:tr>
      <w:tr w:rsidR="009440D6" w:rsidRPr="00BC5D3D" w:rsidTr="009440D6">
        <w:tc>
          <w:tcPr>
            <w:tcW w:w="2448" w:type="dxa"/>
            <w:tcBorders>
              <w:top w:val="single" w:sz="12" w:space="0" w:color="auto"/>
            </w:tcBorders>
            <w:shd w:val="clear" w:color="auto" w:fill="F3F3F3"/>
          </w:tcPr>
          <w:p w:rsidR="009440D6" w:rsidRPr="00BC5D3D" w:rsidRDefault="009440D6" w:rsidP="009440D6">
            <w:pPr>
              <w:pStyle w:val="gemtabohne"/>
              <w:rPr>
                <w:sz w:val="20"/>
              </w:rPr>
            </w:pPr>
            <w:r w:rsidRPr="00BC5D3D">
              <w:rPr>
                <w:sz w:val="20"/>
              </w:rPr>
              <w:t>TI-Produktivumgebung</w:t>
            </w:r>
          </w:p>
        </w:tc>
        <w:tc>
          <w:tcPr>
            <w:tcW w:w="1260" w:type="dxa"/>
            <w:tcBorders>
              <w:top w:val="single" w:sz="12" w:space="0" w:color="auto"/>
            </w:tcBorders>
            <w:shd w:val="clear" w:color="auto" w:fill="F3F3F3"/>
          </w:tcPr>
          <w:p w:rsidR="009440D6" w:rsidRPr="00BC5D3D" w:rsidRDefault="009440D6" w:rsidP="009440D6">
            <w:pPr>
              <w:pStyle w:val="gemtabohne"/>
              <w:rPr>
                <w:sz w:val="20"/>
              </w:rPr>
            </w:pPr>
            <w:r w:rsidRPr="00BC5D3D">
              <w:rPr>
                <w:sz w:val="20"/>
              </w:rPr>
              <w:t>4M</w:t>
            </w:r>
          </w:p>
        </w:tc>
        <w:tc>
          <w:tcPr>
            <w:tcW w:w="1620" w:type="dxa"/>
            <w:tcBorders>
              <w:top w:val="single" w:sz="12" w:space="0" w:color="auto"/>
            </w:tcBorders>
            <w:shd w:val="clear" w:color="auto" w:fill="F3F3F3"/>
          </w:tcPr>
          <w:p w:rsidR="009440D6" w:rsidRPr="00BC5D3D" w:rsidRDefault="009440D6" w:rsidP="009440D6">
            <w:pPr>
              <w:pStyle w:val="gemtabohne"/>
              <w:rPr>
                <w:sz w:val="20"/>
              </w:rPr>
            </w:pPr>
            <w:r w:rsidRPr="00BC5D3D">
              <w:rPr>
                <w:sz w:val="20"/>
              </w:rPr>
              <w:t>100.64.0.0/10</w:t>
            </w:r>
          </w:p>
        </w:tc>
        <w:tc>
          <w:tcPr>
            <w:tcW w:w="1440" w:type="dxa"/>
            <w:tcBorders>
              <w:top w:val="single" w:sz="12" w:space="0" w:color="auto"/>
            </w:tcBorders>
            <w:shd w:val="clear" w:color="auto" w:fill="F3F3F3"/>
          </w:tcPr>
          <w:p w:rsidR="009440D6" w:rsidRPr="00BC5D3D" w:rsidRDefault="009440D6" w:rsidP="009440D6">
            <w:pPr>
              <w:pStyle w:val="gemtabohne"/>
              <w:rPr>
                <w:sz w:val="20"/>
              </w:rPr>
            </w:pPr>
            <w:r w:rsidRPr="00BC5D3D">
              <w:rPr>
                <w:sz w:val="20"/>
              </w:rPr>
              <w:t>TI Produktiv</w:t>
            </w:r>
          </w:p>
        </w:tc>
        <w:tc>
          <w:tcPr>
            <w:tcW w:w="2160" w:type="dxa"/>
            <w:tcBorders>
              <w:top w:val="single" w:sz="12" w:space="0" w:color="auto"/>
            </w:tcBorders>
            <w:shd w:val="clear" w:color="auto" w:fill="F3F3F3"/>
          </w:tcPr>
          <w:p w:rsidR="009440D6" w:rsidRPr="00BC5D3D" w:rsidRDefault="009440D6" w:rsidP="009440D6">
            <w:pPr>
              <w:pStyle w:val="gemtabohne"/>
              <w:rPr>
                <w:sz w:val="20"/>
              </w:rPr>
            </w:pPr>
            <w:r w:rsidRPr="00BC5D3D">
              <w:rPr>
                <w:sz w:val="20"/>
              </w:rPr>
              <w:t>Anbieter Zentrales Netz TI und GBV</w:t>
            </w:r>
          </w:p>
        </w:tc>
      </w:tr>
      <w:tr w:rsidR="009440D6" w:rsidRPr="00D618A2" w:rsidTr="009440D6">
        <w:tc>
          <w:tcPr>
            <w:tcW w:w="2448" w:type="dxa"/>
            <w:shd w:val="clear" w:color="auto" w:fill="auto"/>
          </w:tcPr>
          <w:p w:rsidR="009440D6" w:rsidRPr="00D618A2" w:rsidRDefault="009440D6" w:rsidP="009440D6">
            <w:pPr>
              <w:pStyle w:val="gemtabohne"/>
              <w:rPr>
                <w:sz w:val="20"/>
                <w:highlight w:val="magenta"/>
              </w:rPr>
            </w:pPr>
            <w:r w:rsidRPr="00D618A2">
              <w:rPr>
                <w:sz w:val="20"/>
              </w:rPr>
              <w:t>TI_Dezentral (TI_Dezentral_SIS)</w:t>
            </w:r>
          </w:p>
          <w:p w:rsidR="009440D6" w:rsidRPr="00D618A2" w:rsidRDefault="009440D6" w:rsidP="009440D6">
            <w:pPr>
              <w:pStyle w:val="gemtabohne"/>
              <w:rPr>
                <w:sz w:val="20"/>
                <w:highlight w:val="magenta"/>
              </w:rPr>
            </w:pPr>
            <w:r w:rsidRPr="00D618A2">
              <w:rPr>
                <w:sz w:val="20"/>
              </w:rPr>
              <w:t>(siehe Erläuterung)</w:t>
            </w:r>
          </w:p>
        </w:tc>
        <w:tc>
          <w:tcPr>
            <w:tcW w:w="1260" w:type="dxa"/>
            <w:shd w:val="clear" w:color="auto" w:fill="auto"/>
          </w:tcPr>
          <w:p w:rsidR="009440D6" w:rsidRPr="00D618A2" w:rsidRDefault="009440D6" w:rsidP="009440D6">
            <w:pPr>
              <w:pStyle w:val="gemtabohne"/>
              <w:rPr>
                <w:sz w:val="20"/>
                <w:highlight w:val="magenta"/>
              </w:rPr>
            </w:pPr>
            <w:r w:rsidRPr="00D618A2">
              <w:rPr>
                <w:sz w:val="20"/>
              </w:rPr>
              <w:t>2M</w:t>
            </w:r>
          </w:p>
        </w:tc>
        <w:tc>
          <w:tcPr>
            <w:tcW w:w="1620" w:type="dxa"/>
            <w:shd w:val="clear" w:color="auto" w:fill="auto"/>
          </w:tcPr>
          <w:p w:rsidR="009440D6" w:rsidRPr="00D618A2" w:rsidRDefault="009440D6" w:rsidP="009440D6">
            <w:pPr>
              <w:pStyle w:val="gemtabohne"/>
              <w:rPr>
                <w:sz w:val="20"/>
                <w:highlight w:val="magenta"/>
              </w:rPr>
            </w:pPr>
            <w:r w:rsidRPr="00D618A2">
              <w:rPr>
                <w:sz w:val="20"/>
              </w:rPr>
              <w:t>100.64.0.0/11</w:t>
            </w:r>
          </w:p>
        </w:tc>
        <w:tc>
          <w:tcPr>
            <w:tcW w:w="1440" w:type="dxa"/>
            <w:shd w:val="clear" w:color="auto" w:fill="auto"/>
          </w:tcPr>
          <w:p w:rsidR="009440D6" w:rsidRPr="00D618A2" w:rsidRDefault="009440D6" w:rsidP="009440D6">
            <w:pPr>
              <w:pStyle w:val="gemtabohne"/>
              <w:rPr>
                <w:sz w:val="20"/>
                <w:highlight w:val="magenta"/>
              </w:rPr>
            </w:pPr>
            <w:r w:rsidRPr="00D618A2">
              <w:rPr>
                <w:sz w:val="20"/>
              </w:rPr>
              <w:t>Dezentral</w:t>
            </w:r>
          </w:p>
          <w:p w:rsidR="009440D6" w:rsidRPr="00D618A2" w:rsidRDefault="009440D6" w:rsidP="009440D6">
            <w:pPr>
              <w:pStyle w:val="gemtabohne"/>
              <w:rPr>
                <w:sz w:val="20"/>
                <w:highlight w:val="magenta"/>
              </w:rPr>
            </w:pPr>
            <w:r w:rsidRPr="00D618A2">
              <w:rPr>
                <w:sz w:val="20"/>
              </w:rPr>
              <w:t>(Dezentral SIS)</w:t>
            </w:r>
          </w:p>
        </w:tc>
        <w:tc>
          <w:tcPr>
            <w:tcW w:w="2160" w:type="dxa"/>
            <w:shd w:val="clear" w:color="auto" w:fill="auto"/>
          </w:tcPr>
          <w:p w:rsidR="009440D6" w:rsidRPr="00D618A2" w:rsidRDefault="009440D6" w:rsidP="009440D6">
            <w:pPr>
              <w:pStyle w:val="gemtabohne"/>
              <w:rPr>
                <w:sz w:val="20"/>
                <w:highlight w:val="magenta"/>
              </w:rPr>
            </w:pPr>
            <w:r w:rsidRPr="00D618A2">
              <w:rPr>
                <w:sz w:val="20"/>
              </w:rPr>
              <w:t>Anbieter Zentrales Netz TI</w:t>
            </w:r>
          </w:p>
        </w:tc>
      </w:tr>
      <w:tr w:rsidR="009440D6" w:rsidRPr="00D618A2" w:rsidTr="009440D6">
        <w:tc>
          <w:tcPr>
            <w:tcW w:w="2448" w:type="dxa"/>
            <w:shd w:val="clear" w:color="auto" w:fill="auto"/>
          </w:tcPr>
          <w:p w:rsidR="009440D6" w:rsidRPr="00D618A2" w:rsidRDefault="009440D6" w:rsidP="009440D6">
            <w:pPr>
              <w:pStyle w:val="gemtabohne"/>
              <w:ind w:left="426"/>
              <w:rPr>
                <w:sz w:val="20"/>
                <w:highlight w:val="magenta"/>
              </w:rPr>
            </w:pPr>
            <w:r w:rsidRPr="00D618A2">
              <w:rPr>
                <w:sz w:val="20"/>
              </w:rPr>
              <w:t>Konnektoren</w:t>
            </w:r>
          </w:p>
        </w:tc>
        <w:tc>
          <w:tcPr>
            <w:tcW w:w="1260" w:type="dxa"/>
            <w:shd w:val="clear" w:color="auto" w:fill="auto"/>
          </w:tcPr>
          <w:p w:rsidR="009440D6" w:rsidRPr="00D618A2" w:rsidRDefault="009440D6" w:rsidP="009440D6">
            <w:pPr>
              <w:pStyle w:val="gemtabohne"/>
              <w:rPr>
                <w:sz w:val="20"/>
                <w:highlight w:val="magenta"/>
              </w:rPr>
            </w:pPr>
            <w:r w:rsidRPr="00D618A2">
              <w:rPr>
                <w:sz w:val="20"/>
              </w:rPr>
              <w:t>2M</w:t>
            </w:r>
          </w:p>
        </w:tc>
        <w:tc>
          <w:tcPr>
            <w:tcW w:w="1620" w:type="dxa"/>
            <w:shd w:val="clear" w:color="auto" w:fill="auto"/>
          </w:tcPr>
          <w:p w:rsidR="009440D6" w:rsidRPr="00D618A2" w:rsidRDefault="009440D6" w:rsidP="009440D6">
            <w:pPr>
              <w:pStyle w:val="gemtabohne"/>
              <w:rPr>
                <w:sz w:val="20"/>
                <w:highlight w:val="magenta"/>
              </w:rPr>
            </w:pPr>
            <w:r w:rsidRPr="00D618A2">
              <w:rPr>
                <w:sz w:val="20"/>
              </w:rPr>
              <w:t>100.64.0.0/11</w:t>
            </w:r>
          </w:p>
        </w:tc>
        <w:tc>
          <w:tcPr>
            <w:tcW w:w="1440" w:type="dxa"/>
            <w:shd w:val="clear" w:color="auto" w:fill="auto"/>
          </w:tcPr>
          <w:p w:rsidR="009440D6" w:rsidRPr="00D618A2" w:rsidRDefault="009440D6" w:rsidP="009440D6">
            <w:pPr>
              <w:pStyle w:val="gemtabohne"/>
              <w:rPr>
                <w:sz w:val="20"/>
                <w:highlight w:val="magenta"/>
              </w:rPr>
            </w:pPr>
            <w:r w:rsidRPr="00D618A2">
              <w:rPr>
                <w:sz w:val="20"/>
              </w:rPr>
              <w:t xml:space="preserve">Konnektoren TI </w:t>
            </w:r>
          </w:p>
          <w:p w:rsidR="009440D6" w:rsidRPr="00D618A2" w:rsidRDefault="009440D6" w:rsidP="009440D6">
            <w:pPr>
              <w:pStyle w:val="gemtabohne"/>
              <w:rPr>
                <w:sz w:val="20"/>
                <w:highlight w:val="magenta"/>
              </w:rPr>
            </w:pPr>
            <w:r w:rsidRPr="00D618A2">
              <w:rPr>
                <w:sz w:val="20"/>
              </w:rPr>
              <w:t>(Konnektoren SIS)</w:t>
            </w:r>
          </w:p>
        </w:tc>
        <w:tc>
          <w:tcPr>
            <w:tcW w:w="2160" w:type="dxa"/>
            <w:shd w:val="clear" w:color="auto" w:fill="auto"/>
          </w:tcPr>
          <w:p w:rsidR="009440D6" w:rsidRPr="00D618A2" w:rsidRDefault="009440D6" w:rsidP="009440D6">
            <w:pPr>
              <w:pStyle w:val="gemtabohne"/>
              <w:rPr>
                <w:sz w:val="20"/>
                <w:highlight w:val="magenta"/>
              </w:rPr>
            </w:pPr>
            <w:r w:rsidRPr="00D618A2">
              <w:rPr>
                <w:sz w:val="20"/>
              </w:rPr>
              <w:t>Anbieter Zugangsdienst</w:t>
            </w:r>
          </w:p>
        </w:tc>
      </w:tr>
      <w:tr w:rsidR="009440D6" w:rsidRPr="00D618A2" w:rsidTr="009440D6">
        <w:tc>
          <w:tcPr>
            <w:tcW w:w="2448" w:type="dxa"/>
            <w:shd w:val="clear" w:color="auto" w:fill="auto"/>
          </w:tcPr>
          <w:p w:rsidR="009440D6" w:rsidRPr="00D618A2" w:rsidRDefault="009440D6" w:rsidP="009440D6">
            <w:pPr>
              <w:pStyle w:val="gemtabohne"/>
              <w:rPr>
                <w:strike/>
                <w:sz w:val="20"/>
                <w:highlight w:val="magenta"/>
              </w:rPr>
            </w:pPr>
          </w:p>
        </w:tc>
        <w:tc>
          <w:tcPr>
            <w:tcW w:w="1260" w:type="dxa"/>
            <w:shd w:val="clear" w:color="auto" w:fill="auto"/>
          </w:tcPr>
          <w:p w:rsidR="009440D6" w:rsidRPr="00D618A2" w:rsidRDefault="009440D6" w:rsidP="009440D6">
            <w:pPr>
              <w:pStyle w:val="gemtabohne"/>
              <w:rPr>
                <w:strike/>
                <w:sz w:val="20"/>
                <w:highlight w:val="magenta"/>
              </w:rPr>
            </w:pPr>
          </w:p>
        </w:tc>
        <w:tc>
          <w:tcPr>
            <w:tcW w:w="1620" w:type="dxa"/>
            <w:shd w:val="clear" w:color="auto" w:fill="auto"/>
          </w:tcPr>
          <w:p w:rsidR="009440D6" w:rsidRPr="00D618A2" w:rsidRDefault="009440D6" w:rsidP="009440D6">
            <w:pPr>
              <w:pStyle w:val="gemtabohne"/>
              <w:rPr>
                <w:strike/>
                <w:sz w:val="20"/>
                <w:highlight w:val="magenta"/>
              </w:rPr>
            </w:pPr>
          </w:p>
        </w:tc>
        <w:tc>
          <w:tcPr>
            <w:tcW w:w="1440" w:type="dxa"/>
            <w:shd w:val="clear" w:color="auto" w:fill="auto"/>
          </w:tcPr>
          <w:p w:rsidR="009440D6" w:rsidRPr="00D618A2" w:rsidRDefault="009440D6" w:rsidP="009440D6">
            <w:pPr>
              <w:pStyle w:val="gemtabohne"/>
              <w:rPr>
                <w:strike/>
                <w:sz w:val="20"/>
                <w:highlight w:val="magenta"/>
              </w:rPr>
            </w:pPr>
          </w:p>
        </w:tc>
        <w:tc>
          <w:tcPr>
            <w:tcW w:w="2160" w:type="dxa"/>
            <w:shd w:val="clear" w:color="auto" w:fill="auto"/>
          </w:tcPr>
          <w:p w:rsidR="009440D6" w:rsidRPr="00D618A2" w:rsidRDefault="009440D6" w:rsidP="009440D6">
            <w:pPr>
              <w:pStyle w:val="gemtabohne"/>
              <w:rPr>
                <w:strike/>
                <w:sz w:val="20"/>
                <w:highlight w:val="magenta"/>
              </w:rPr>
            </w:pPr>
          </w:p>
        </w:tc>
      </w:tr>
      <w:tr w:rsidR="009440D6" w:rsidRPr="00D618A2" w:rsidTr="009440D6">
        <w:tc>
          <w:tcPr>
            <w:tcW w:w="2448" w:type="dxa"/>
            <w:shd w:val="clear" w:color="auto" w:fill="auto"/>
          </w:tcPr>
          <w:p w:rsidR="009440D6" w:rsidRPr="00D618A2" w:rsidRDefault="009440D6" w:rsidP="009440D6">
            <w:pPr>
              <w:pStyle w:val="gemtabohne"/>
              <w:rPr>
                <w:strike/>
                <w:sz w:val="20"/>
                <w:highlight w:val="magenta"/>
              </w:rPr>
            </w:pPr>
          </w:p>
        </w:tc>
        <w:tc>
          <w:tcPr>
            <w:tcW w:w="1260" w:type="dxa"/>
            <w:shd w:val="clear" w:color="auto" w:fill="auto"/>
          </w:tcPr>
          <w:p w:rsidR="009440D6" w:rsidRPr="00D618A2" w:rsidRDefault="009440D6" w:rsidP="009440D6">
            <w:pPr>
              <w:pStyle w:val="gemtabohne"/>
              <w:rPr>
                <w:strike/>
                <w:sz w:val="20"/>
                <w:highlight w:val="magenta"/>
              </w:rPr>
            </w:pPr>
          </w:p>
        </w:tc>
        <w:tc>
          <w:tcPr>
            <w:tcW w:w="1620" w:type="dxa"/>
            <w:shd w:val="clear" w:color="auto" w:fill="auto"/>
          </w:tcPr>
          <w:p w:rsidR="009440D6" w:rsidRPr="00D618A2" w:rsidRDefault="009440D6" w:rsidP="009440D6">
            <w:pPr>
              <w:pStyle w:val="gemtabohne"/>
              <w:rPr>
                <w:strike/>
                <w:sz w:val="20"/>
                <w:highlight w:val="magenta"/>
              </w:rPr>
            </w:pPr>
          </w:p>
        </w:tc>
        <w:tc>
          <w:tcPr>
            <w:tcW w:w="1440" w:type="dxa"/>
            <w:shd w:val="clear" w:color="auto" w:fill="auto"/>
          </w:tcPr>
          <w:p w:rsidR="009440D6" w:rsidRPr="00D618A2" w:rsidRDefault="009440D6" w:rsidP="009440D6">
            <w:pPr>
              <w:pStyle w:val="gemtabohne"/>
              <w:rPr>
                <w:strike/>
                <w:sz w:val="20"/>
                <w:highlight w:val="magenta"/>
              </w:rPr>
            </w:pPr>
          </w:p>
        </w:tc>
        <w:tc>
          <w:tcPr>
            <w:tcW w:w="2160" w:type="dxa"/>
            <w:shd w:val="clear" w:color="auto" w:fill="auto"/>
          </w:tcPr>
          <w:p w:rsidR="009440D6" w:rsidRPr="00D618A2" w:rsidRDefault="009440D6" w:rsidP="009440D6">
            <w:pPr>
              <w:pStyle w:val="gemtabohne"/>
              <w:rPr>
                <w:strike/>
                <w:sz w:val="20"/>
                <w:highlight w:val="magenta"/>
              </w:rPr>
            </w:pPr>
            <w:r>
              <w:rPr>
                <w:rStyle w:val="Kommentarzeichen"/>
                <w:rFonts w:eastAsia="MS Mincho" w:cs="Times New Roman"/>
                <w:bCs w:val="0"/>
              </w:rPr>
              <w:commentReference w:id="107"/>
            </w:r>
          </w:p>
        </w:tc>
      </w:tr>
      <w:tr w:rsidR="009440D6" w:rsidRPr="00BC5D3D" w:rsidTr="009440D6">
        <w:tc>
          <w:tcPr>
            <w:tcW w:w="2448" w:type="dxa"/>
            <w:shd w:val="clear" w:color="auto" w:fill="auto"/>
          </w:tcPr>
          <w:p w:rsidR="009440D6" w:rsidRPr="00BC5D3D" w:rsidRDefault="009440D6" w:rsidP="009440D6">
            <w:pPr>
              <w:pStyle w:val="gemtabohne"/>
              <w:rPr>
                <w:sz w:val="20"/>
              </w:rPr>
            </w:pPr>
            <w:r w:rsidRPr="00BC5D3D">
              <w:rPr>
                <w:sz w:val="20"/>
              </w:rPr>
              <w:t>TI_Zentral</w:t>
            </w:r>
          </w:p>
        </w:tc>
        <w:tc>
          <w:tcPr>
            <w:tcW w:w="1260" w:type="dxa"/>
            <w:shd w:val="clear" w:color="auto" w:fill="auto"/>
          </w:tcPr>
          <w:p w:rsidR="009440D6" w:rsidRPr="00BC5D3D" w:rsidRDefault="009440D6" w:rsidP="009440D6">
            <w:pPr>
              <w:pStyle w:val="gemtabohne"/>
              <w:rPr>
                <w:sz w:val="20"/>
              </w:rPr>
            </w:pPr>
            <w:r w:rsidRPr="00BC5D3D">
              <w:rPr>
                <w:sz w:val="20"/>
              </w:rPr>
              <w:t>256K</w:t>
            </w:r>
          </w:p>
        </w:tc>
        <w:tc>
          <w:tcPr>
            <w:tcW w:w="1620" w:type="dxa"/>
            <w:shd w:val="clear" w:color="auto" w:fill="auto"/>
          </w:tcPr>
          <w:p w:rsidR="009440D6" w:rsidRPr="00BC5D3D" w:rsidRDefault="009440D6" w:rsidP="009440D6">
            <w:pPr>
              <w:pStyle w:val="gemtabohne"/>
              <w:rPr>
                <w:sz w:val="20"/>
              </w:rPr>
            </w:pPr>
            <w:r w:rsidRPr="00BC5D3D">
              <w:rPr>
                <w:sz w:val="20"/>
              </w:rPr>
              <w:t>100.96.0.0/14</w:t>
            </w:r>
          </w:p>
        </w:tc>
        <w:tc>
          <w:tcPr>
            <w:tcW w:w="1440" w:type="dxa"/>
            <w:shd w:val="clear" w:color="auto" w:fill="auto"/>
          </w:tcPr>
          <w:p w:rsidR="009440D6" w:rsidRPr="00BC5D3D" w:rsidRDefault="009440D6" w:rsidP="009440D6">
            <w:pPr>
              <w:pStyle w:val="gemtabohne"/>
              <w:rPr>
                <w:sz w:val="20"/>
              </w:rPr>
            </w:pPr>
            <w:r w:rsidRPr="00BC5D3D">
              <w:rPr>
                <w:sz w:val="20"/>
              </w:rPr>
              <w:t>Zentrale Dienste</w:t>
            </w:r>
          </w:p>
        </w:tc>
        <w:tc>
          <w:tcPr>
            <w:tcW w:w="2160" w:type="dxa"/>
            <w:shd w:val="clear" w:color="auto" w:fill="auto"/>
          </w:tcPr>
          <w:p w:rsidR="009440D6" w:rsidRPr="00BC5D3D" w:rsidRDefault="009440D6" w:rsidP="009440D6">
            <w:pPr>
              <w:pStyle w:val="gemtabohne"/>
              <w:rPr>
                <w:sz w:val="20"/>
              </w:rPr>
            </w:pPr>
            <w:r w:rsidRPr="00BC5D3D">
              <w:rPr>
                <w:sz w:val="20"/>
              </w:rPr>
              <w:t>Anbieter Zentrales Netz TI</w:t>
            </w:r>
          </w:p>
        </w:tc>
      </w:tr>
      <w:tr w:rsidR="009440D6" w:rsidRPr="00BC5D3D" w:rsidTr="009440D6">
        <w:tc>
          <w:tcPr>
            <w:tcW w:w="2448" w:type="dxa"/>
            <w:vMerge w:val="restart"/>
            <w:shd w:val="clear" w:color="auto" w:fill="auto"/>
          </w:tcPr>
          <w:p w:rsidR="009440D6" w:rsidRPr="00BC5D3D" w:rsidRDefault="009440D6" w:rsidP="009440D6">
            <w:pPr>
              <w:pStyle w:val="gemtabohne"/>
              <w:rPr>
                <w:sz w:val="20"/>
              </w:rPr>
            </w:pPr>
            <w:r w:rsidRPr="00BC5D3D">
              <w:rPr>
                <w:sz w:val="20"/>
              </w:rPr>
              <w:t>Zentrale Dienste</w:t>
            </w:r>
          </w:p>
        </w:tc>
        <w:tc>
          <w:tcPr>
            <w:tcW w:w="1260" w:type="dxa"/>
            <w:shd w:val="clear" w:color="auto" w:fill="auto"/>
          </w:tcPr>
          <w:p w:rsidR="009440D6" w:rsidRPr="00BC5D3D" w:rsidRDefault="009440D6" w:rsidP="009440D6">
            <w:pPr>
              <w:pStyle w:val="gemtabohne"/>
              <w:rPr>
                <w:sz w:val="20"/>
              </w:rPr>
            </w:pPr>
            <w:r w:rsidRPr="00BC5D3D">
              <w:rPr>
                <w:sz w:val="20"/>
              </w:rPr>
              <w:t>64K</w:t>
            </w:r>
          </w:p>
        </w:tc>
        <w:tc>
          <w:tcPr>
            <w:tcW w:w="1620" w:type="dxa"/>
            <w:shd w:val="clear" w:color="auto" w:fill="auto"/>
          </w:tcPr>
          <w:p w:rsidR="009440D6" w:rsidRPr="00BC5D3D" w:rsidRDefault="009440D6" w:rsidP="009440D6">
            <w:pPr>
              <w:pStyle w:val="gemtabohne"/>
              <w:rPr>
                <w:sz w:val="20"/>
              </w:rPr>
            </w:pPr>
            <w:r w:rsidRPr="00BC5D3D">
              <w:rPr>
                <w:sz w:val="20"/>
              </w:rPr>
              <w:t>100.96.0.0/16</w:t>
            </w:r>
          </w:p>
        </w:tc>
        <w:tc>
          <w:tcPr>
            <w:tcW w:w="1440" w:type="dxa"/>
            <w:vMerge w:val="restart"/>
            <w:shd w:val="clear" w:color="auto" w:fill="auto"/>
          </w:tcPr>
          <w:p w:rsidR="009440D6" w:rsidRPr="00BC5D3D" w:rsidRDefault="009440D6" w:rsidP="009440D6">
            <w:pPr>
              <w:pStyle w:val="gemtabohne"/>
              <w:rPr>
                <w:sz w:val="20"/>
              </w:rPr>
            </w:pPr>
            <w:r w:rsidRPr="00BC5D3D">
              <w:rPr>
                <w:sz w:val="20"/>
              </w:rPr>
              <w:t>Zentrale Dienste</w:t>
            </w:r>
          </w:p>
        </w:tc>
        <w:tc>
          <w:tcPr>
            <w:tcW w:w="2160" w:type="dxa"/>
            <w:vMerge w:val="restart"/>
            <w:shd w:val="clear" w:color="auto" w:fill="auto"/>
          </w:tcPr>
          <w:p w:rsidR="009440D6" w:rsidRPr="00BC5D3D" w:rsidRDefault="009440D6" w:rsidP="009440D6">
            <w:pPr>
              <w:pStyle w:val="gemtabohne"/>
              <w:rPr>
                <w:sz w:val="20"/>
              </w:rPr>
            </w:pPr>
            <w:r w:rsidRPr="00BC5D3D">
              <w:rPr>
                <w:sz w:val="20"/>
              </w:rPr>
              <w:t>Anbieter Zentraler Dienste</w:t>
            </w:r>
          </w:p>
        </w:tc>
      </w:tr>
      <w:tr w:rsidR="009440D6" w:rsidRPr="00BC5D3D" w:rsidTr="009440D6">
        <w:trPr>
          <w:trHeight w:val="1328"/>
        </w:trPr>
        <w:tc>
          <w:tcPr>
            <w:tcW w:w="2448" w:type="dxa"/>
            <w:vMerge/>
            <w:shd w:val="clear" w:color="auto" w:fill="auto"/>
          </w:tcPr>
          <w:p w:rsidR="009440D6" w:rsidRPr="00BC5D3D" w:rsidRDefault="009440D6" w:rsidP="009440D6">
            <w:pPr>
              <w:pStyle w:val="gemtabohne"/>
              <w:rPr>
                <w:sz w:val="20"/>
              </w:rPr>
            </w:pPr>
          </w:p>
        </w:tc>
        <w:tc>
          <w:tcPr>
            <w:tcW w:w="2880" w:type="dxa"/>
            <w:gridSpan w:val="2"/>
            <w:shd w:val="clear" w:color="auto" w:fill="auto"/>
          </w:tcPr>
          <w:p w:rsidR="009440D6" w:rsidRPr="00BC5D3D" w:rsidRDefault="009440D6" w:rsidP="009440D6">
            <w:pPr>
              <w:pStyle w:val="gemtabohne"/>
              <w:rPr>
                <w:sz w:val="20"/>
              </w:rPr>
            </w:pPr>
            <w:r w:rsidRPr="00BC5D3D">
              <w:rPr>
                <w:sz w:val="20"/>
              </w:rPr>
              <w:t>Der Anbieter Zentrales Netz TI weist jedem zentralen Dienst ein /26 Adressblock aus dem Bereich 100.96.0.0/16 zu.</w:t>
            </w:r>
          </w:p>
        </w:tc>
        <w:tc>
          <w:tcPr>
            <w:tcW w:w="1440" w:type="dxa"/>
            <w:vMerge/>
            <w:shd w:val="clear" w:color="auto" w:fill="auto"/>
          </w:tcPr>
          <w:p w:rsidR="009440D6" w:rsidRPr="00BC5D3D" w:rsidRDefault="009440D6" w:rsidP="009440D6">
            <w:pPr>
              <w:pStyle w:val="gemtabohne"/>
              <w:rPr>
                <w:sz w:val="20"/>
              </w:rPr>
            </w:pPr>
          </w:p>
        </w:tc>
        <w:tc>
          <w:tcPr>
            <w:tcW w:w="2160" w:type="dxa"/>
            <w:vMerge/>
            <w:shd w:val="clear" w:color="auto" w:fill="auto"/>
          </w:tcPr>
          <w:p w:rsidR="009440D6" w:rsidRPr="00BC5D3D" w:rsidRDefault="009440D6" w:rsidP="009440D6">
            <w:pPr>
              <w:pStyle w:val="gemtabohne"/>
              <w:rPr>
                <w:sz w:val="20"/>
              </w:rPr>
            </w:pPr>
          </w:p>
        </w:tc>
      </w:tr>
      <w:tr w:rsidR="009440D6" w:rsidRPr="00BC5D3D" w:rsidTr="009440D6">
        <w:tc>
          <w:tcPr>
            <w:tcW w:w="2448" w:type="dxa"/>
            <w:vMerge w:val="restart"/>
            <w:shd w:val="clear" w:color="auto" w:fill="auto"/>
          </w:tcPr>
          <w:p w:rsidR="009440D6" w:rsidRPr="00EA13DF" w:rsidRDefault="009440D6" w:rsidP="009440D6">
            <w:pPr>
              <w:pStyle w:val="gemtabohne"/>
              <w:rPr>
                <w:sz w:val="20"/>
              </w:rPr>
            </w:pPr>
            <w:r w:rsidRPr="00EA13DF">
              <w:rPr>
                <w:sz w:val="20"/>
              </w:rPr>
              <w:t>VPN-Zugangsdienst</w:t>
            </w:r>
          </w:p>
        </w:tc>
        <w:tc>
          <w:tcPr>
            <w:tcW w:w="1260" w:type="dxa"/>
            <w:shd w:val="clear" w:color="auto" w:fill="auto"/>
          </w:tcPr>
          <w:p w:rsidR="009440D6" w:rsidRPr="00EA13DF" w:rsidRDefault="009440D6" w:rsidP="009440D6">
            <w:pPr>
              <w:pStyle w:val="gemtabohne"/>
              <w:rPr>
                <w:sz w:val="20"/>
              </w:rPr>
            </w:pPr>
            <w:r w:rsidRPr="00EA13DF">
              <w:rPr>
                <w:sz w:val="20"/>
              </w:rPr>
              <w:t>64K</w:t>
            </w:r>
          </w:p>
        </w:tc>
        <w:tc>
          <w:tcPr>
            <w:tcW w:w="1620" w:type="dxa"/>
            <w:shd w:val="clear" w:color="auto" w:fill="auto"/>
          </w:tcPr>
          <w:p w:rsidR="009440D6" w:rsidRPr="00EA13DF" w:rsidRDefault="009440D6" w:rsidP="009440D6">
            <w:pPr>
              <w:pStyle w:val="gemtabohne"/>
              <w:rPr>
                <w:sz w:val="20"/>
              </w:rPr>
            </w:pPr>
            <w:r w:rsidRPr="00EA13DF">
              <w:rPr>
                <w:sz w:val="20"/>
              </w:rPr>
              <w:t>100.97.0.0/16</w:t>
            </w:r>
          </w:p>
        </w:tc>
        <w:tc>
          <w:tcPr>
            <w:tcW w:w="1440" w:type="dxa"/>
            <w:vMerge w:val="restart"/>
            <w:shd w:val="clear" w:color="auto" w:fill="auto"/>
          </w:tcPr>
          <w:p w:rsidR="009440D6" w:rsidRPr="00EA13DF" w:rsidRDefault="009440D6" w:rsidP="009440D6">
            <w:pPr>
              <w:pStyle w:val="gemtabohne"/>
              <w:rPr>
                <w:sz w:val="20"/>
              </w:rPr>
            </w:pPr>
            <w:r w:rsidRPr="00EA13DF">
              <w:rPr>
                <w:sz w:val="20"/>
              </w:rPr>
              <w:t>Anschluss VPN-Konzentratoren an die TI</w:t>
            </w:r>
          </w:p>
        </w:tc>
        <w:tc>
          <w:tcPr>
            <w:tcW w:w="2160" w:type="dxa"/>
            <w:vMerge w:val="restart"/>
            <w:shd w:val="clear" w:color="auto" w:fill="auto"/>
          </w:tcPr>
          <w:p w:rsidR="009440D6" w:rsidRPr="00BC5D3D" w:rsidRDefault="009440D6" w:rsidP="009440D6">
            <w:pPr>
              <w:pStyle w:val="gemtabohne"/>
              <w:rPr>
                <w:sz w:val="20"/>
              </w:rPr>
            </w:pPr>
            <w:r w:rsidRPr="00EA13DF">
              <w:rPr>
                <w:sz w:val="20"/>
              </w:rPr>
              <w:t>Anbieter Zugangsdienst</w:t>
            </w:r>
          </w:p>
        </w:tc>
      </w:tr>
      <w:tr w:rsidR="009440D6" w:rsidRPr="00BC5D3D" w:rsidTr="009440D6">
        <w:tc>
          <w:tcPr>
            <w:tcW w:w="2448" w:type="dxa"/>
            <w:vMerge/>
            <w:shd w:val="clear" w:color="auto" w:fill="auto"/>
          </w:tcPr>
          <w:p w:rsidR="009440D6" w:rsidRPr="00BC5D3D" w:rsidRDefault="009440D6" w:rsidP="009440D6">
            <w:pPr>
              <w:pStyle w:val="gemtabohne"/>
              <w:rPr>
                <w:sz w:val="20"/>
              </w:rPr>
            </w:pPr>
          </w:p>
        </w:tc>
        <w:tc>
          <w:tcPr>
            <w:tcW w:w="2880" w:type="dxa"/>
            <w:gridSpan w:val="2"/>
            <w:shd w:val="clear" w:color="auto" w:fill="auto"/>
          </w:tcPr>
          <w:p w:rsidR="009440D6" w:rsidRPr="00BC5D3D" w:rsidRDefault="009440D6" w:rsidP="009440D6">
            <w:pPr>
              <w:pStyle w:val="gemtabohne"/>
              <w:rPr>
                <w:sz w:val="20"/>
              </w:rPr>
            </w:pPr>
            <w:r w:rsidRPr="00BC5D3D">
              <w:rPr>
                <w:sz w:val="20"/>
              </w:rPr>
              <w:t>Der Anbieter Zentrales Netz TI weist jedem VPN-Zugangsdienstprovider ein /26 Adressblock aus dem Bereich 100.97.0.0/16 zu.</w:t>
            </w:r>
          </w:p>
        </w:tc>
        <w:tc>
          <w:tcPr>
            <w:tcW w:w="1440" w:type="dxa"/>
            <w:vMerge/>
            <w:shd w:val="clear" w:color="auto" w:fill="auto"/>
          </w:tcPr>
          <w:p w:rsidR="009440D6" w:rsidRPr="00BC5D3D" w:rsidRDefault="009440D6" w:rsidP="009440D6">
            <w:pPr>
              <w:pStyle w:val="gemtabohne"/>
              <w:rPr>
                <w:sz w:val="20"/>
              </w:rPr>
            </w:pPr>
          </w:p>
        </w:tc>
        <w:tc>
          <w:tcPr>
            <w:tcW w:w="2160" w:type="dxa"/>
            <w:vMerge/>
            <w:shd w:val="clear" w:color="auto" w:fill="auto"/>
          </w:tcPr>
          <w:p w:rsidR="009440D6" w:rsidRPr="00BC5D3D" w:rsidRDefault="009440D6" w:rsidP="009440D6">
            <w:pPr>
              <w:pStyle w:val="gemtabohne"/>
              <w:rPr>
                <w:sz w:val="20"/>
              </w:rPr>
            </w:pPr>
          </w:p>
        </w:tc>
      </w:tr>
      <w:tr w:rsidR="009440D6" w:rsidRPr="00BC5D3D" w:rsidTr="009440D6">
        <w:tc>
          <w:tcPr>
            <w:tcW w:w="2448" w:type="dxa"/>
            <w:shd w:val="clear" w:color="auto" w:fill="auto"/>
          </w:tcPr>
          <w:p w:rsidR="009440D6" w:rsidRPr="00BC5D3D" w:rsidRDefault="009440D6" w:rsidP="009440D6">
            <w:pPr>
              <w:pStyle w:val="gemtabohne"/>
              <w:rPr>
                <w:sz w:val="20"/>
              </w:rPr>
            </w:pPr>
            <w:r w:rsidRPr="00BC5D3D">
              <w:rPr>
                <w:sz w:val="20"/>
              </w:rPr>
              <w:t>Reserveblöcke</w:t>
            </w:r>
          </w:p>
        </w:tc>
        <w:tc>
          <w:tcPr>
            <w:tcW w:w="1260" w:type="dxa"/>
            <w:shd w:val="clear" w:color="auto" w:fill="auto"/>
          </w:tcPr>
          <w:p w:rsidR="009440D6" w:rsidRPr="00BC5D3D" w:rsidRDefault="009440D6" w:rsidP="009440D6">
            <w:pPr>
              <w:pStyle w:val="gemtabohne"/>
              <w:rPr>
                <w:sz w:val="20"/>
              </w:rPr>
            </w:pPr>
            <w:r w:rsidRPr="00BC5D3D">
              <w:rPr>
                <w:sz w:val="20"/>
              </w:rPr>
              <w:t>128K</w:t>
            </w:r>
          </w:p>
        </w:tc>
        <w:tc>
          <w:tcPr>
            <w:tcW w:w="1620" w:type="dxa"/>
            <w:shd w:val="clear" w:color="auto" w:fill="auto"/>
          </w:tcPr>
          <w:p w:rsidR="009440D6" w:rsidRPr="00BC5D3D" w:rsidRDefault="009440D6" w:rsidP="009440D6">
            <w:pPr>
              <w:pStyle w:val="gemtabohne"/>
              <w:rPr>
                <w:sz w:val="20"/>
              </w:rPr>
            </w:pPr>
            <w:r w:rsidRPr="00BC5D3D">
              <w:rPr>
                <w:sz w:val="20"/>
              </w:rPr>
              <w:t>100.98.0.0/15</w:t>
            </w:r>
          </w:p>
        </w:tc>
        <w:tc>
          <w:tcPr>
            <w:tcW w:w="1440" w:type="dxa"/>
            <w:shd w:val="clear" w:color="auto" w:fill="auto"/>
          </w:tcPr>
          <w:p w:rsidR="009440D6" w:rsidRPr="00BC5D3D" w:rsidRDefault="009440D6" w:rsidP="009440D6">
            <w:pPr>
              <w:pStyle w:val="gemtabohne"/>
              <w:rPr>
                <w:sz w:val="20"/>
              </w:rPr>
            </w:pPr>
            <w:r w:rsidRPr="00BC5D3D">
              <w:rPr>
                <w:sz w:val="20"/>
              </w:rPr>
              <w:t>Reserve</w:t>
            </w:r>
          </w:p>
        </w:tc>
        <w:tc>
          <w:tcPr>
            <w:tcW w:w="2160" w:type="dxa"/>
            <w:shd w:val="clear" w:color="auto" w:fill="auto"/>
          </w:tcPr>
          <w:p w:rsidR="009440D6" w:rsidRPr="00BC5D3D" w:rsidRDefault="009440D6" w:rsidP="009440D6">
            <w:pPr>
              <w:pStyle w:val="gemtabohne"/>
              <w:rPr>
                <w:sz w:val="20"/>
              </w:rPr>
            </w:pPr>
            <w:r w:rsidRPr="00BC5D3D">
              <w:rPr>
                <w:sz w:val="20"/>
              </w:rPr>
              <w:t>Anbieter Zentrales Netz TI</w:t>
            </w:r>
          </w:p>
        </w:tc>
      </w:tr>
      <w:tr w:rsidR="009440D6" w:rsidRPr="00BC5D3D" w:rsidTr="009440D6">
        <w:tc>
          <w:tcPr>
            <w:tcW w:w="2448" w:type="dxa"/>
            <w:shd w:val="clear" w:color="auto" w:fill="auto"/>
          </w:tcPr>
          <w:p w:rsidR="009440D6" w:rsidRPr="00BC5D3D" w:rsidRDefault="009440D6" w:rsidP="009440D6">
            <w:pPr>
              <w:pStyle w:val="gemtabohne"/>
              <w:rPr>
                <w:sz w:val="20"/>
              </w:rPr>
            </w:pPr>
            <w:r w:rsidRPr="00BC5D3D">
              <w:rPr>
                <w:sz w:val="20"/>
              </w:rPr>
              <w:t>TI_Fachdienste</w:t>
            </w:r>
          </w:p>
        </w:tc>
        <w:tc>
          <w:tcPr>
            <w:tcW w:w="1260" w:type="dxa"/>
            <w:shd w:val="clear" w:color="auto" w:fill="auto"/>
          </w:tcPr>
          <w:p w:rsidR="009440D6" w:rsidRPr="00BC5D3D" w:rsidRDefault="009440D6" w:rsidP="009440D6">
            <w:pPr>
              <w:pStyle w:val="gemtabohne"/>
              <w:rPr>
                <w:sz w:val="20"/>
              </w:rPr>
            </w:pPr>
            <w:r w:rsidRPr="00BC5D3D">
              <w:rPr>
                <w:sz w:val="20"/>
              </w:rPr>
              <w:t>256K</w:t>
            </w:r>
          </w:p>
        </w:tc>
        <w:tc>
          <w:tcPr>
            <w:tcW w:w="1620" w:type="dxa"/>
            <w:shd w:val="clear" w:color="auto" w:fill="auto"/>
          </w:tcPr>
          <w:p w:rsidR="009440D6" w:rsidRPr="00BC5D3D" w:rsidRDefault="009440D6" w:rsidP="009440D6">
            <w:pPr>
              <w:pStyle w:val="gemtabohne"/>
              <w:rPr>
                <w:sz w:val="20"/>
              </w:rPr>
            </w:pPr>
            <w:r w:rsidRPr="00BC5D3D">
              <w:rPr>
                <w:sz w:val="20"/>
              </w:rPr>
              <w:t>100.100.0.0/14</w:t>
            </w:r>
          </w:p>
        </w:tc>
        <w:tc>
          <w:tcPr>
            <w:tcW w:w="1440" w:type="dxa"/>
            <w:shd w:val="clear" w:color="auto" w:fill="auto"/>
          </w:tcPr>
          <w:p w:rsidR="009440D6" w:rsidRPr="00BC5D3D" w:rsidRDefault="009440D6" w:rsidP="009440D6">
            <w:pPr>
              <w:pStyle w:val="gemtabohne"/>
              <w:rPr>
                <w:sz w:val="20"/>
              </w:rPr>
            </w:pPr>
            <w:r w:rsidRPr="00BC5D3D">
              <w:rPr>
                <w:sz w:val="20"/>
              </w:rPr>
              <w:t>Fachdienste</w:t>
            </w:r>
          </w:p>
        </w:tc>
        <w:tc>
          <w:tcPr>
            <w:tcW w:w="2160" w:type="dxa"/>
            <w:shd w:val="clear" w:color="auto" w:fill="auto"/>
          </w:tcPr>
          <w:p w:rsidR="009440D6" w:rsidRPr="00BC5D3D" w:rsidRDefault="009440D6" w:rsidP="009440D6">
            <w:pPr>
              <w:pStyle w:val="gemtabohne"/>
              <w:rPr>
                <w:sz w:val="20"/>
              </w:rPr>
            </w:pPr>
            <w:r w:rsidRPr="00BC5D3D">
              <w:rPr>
                <w:sz w:val="20"/>
              </w:rPr>
              <w:t>Anbieter Zentrales Netz TI</w:t>
            </w:r>
          </w:p>
        </w:tc>
      </w:tr>
      <w:tr w:rsidR="009440D6" w:rsidRPr="00DE5477" w:rsidTr="009440D6">
        <w:tc>
          <w:tcPr>
            <w:tcW w:w="2448" w:type="dxa"/>
            <w:vMerge w:val="restart"/>
            <w:shd w:val="clear" w:color="auto" w:fill="auto"/>
          </w:tcPr>
          <w:p w:rsidR="009440D6" w:rsidRPr="00DE5477" w:rsidRDefault="009440D6" w:rsidP="009440D6">
            <w:pPr>
              <w:pStyle w:val="gemtabohne"/>
              <w:rPr>
                <w:sz w:val="20"/>
              </w:rPr>
            </w:pPr>
            <w:r w:rsidRPr="00DE5477">
              <w:rPr>
                <w:sz w:val="20"/>
              </w:rPr>
              <w:t>Offene Fachdienste</w:t>
            </w:r>
          </w:p>
        </w:tc>
        <w:tc>
          <w:tcPr>
            <w:tcW w:w="1260" w:type="dxa"/>
            <w:shd w:val="clear" w:color="auto" w:fill="auto"/>
          </w:tcPr>
          <w:p w:rsidR="009440D6" w:rsidRPr="00DE5477" w:rsidRDefault="009440D6" w:rsidP="009440D6">
            <w:pPr>
              <w:pStyle w:val="gemtabohne"/>
              <w:rPr>
                <w:sz w:val="20"/>
              </w:rPr>
            </w:pPr>
            <w:r w:rsidRPr="00DE5477">
              <w:rPr>
                <w:sz w:val="20"/>
              </w:rPr>
              <w:t xml:space="preserve">64K </w:t>
            </w:r>
          </w:p>
        </w:tc>
        <w:tc>
          <w:tcPr>
            <w:tcW w:w="1620" w:type="dxa"/>
            <w:shd w:val="clear" w:color="auto" w:fill="auto"/>
          </w:tcPr>
          <w:p w:rsidR="009440D6" w:rsidRPr="00DE5477" w:rsidRDefault="009440D6" w:rsidP="009440D6">
            <w:pPr>
              <w:pStyle w:val="gemtabohne"/>
              <w:rPr>
                <w:sz w:val="20"/>
              </w:rPr>
            </w:pPr>
            <w:r w:rsidRPr="00DE5477">
              <w:rPr>
                <w:sz w:val="20"/>
              </w:rPr>
              <w:t xml:space="preserve">100.102.0.0/16 </w:t>
            </w:r>
          </w:p>
        </w:tc>
        <w:tc>
          <w:tcPr>
            <w:tcW w:w="1440" w:type="dxa"/>
            <w:vMerge w:val="restart"/>
            <w:shd w:val="clear" w:color="auto" w:fill="auto"/>
          </w:tcPr>
          <w:p w:rsidR="009440D6" w:rsidRPr="00DE5477" w:rsidRDefault="009440D6" w:rsidP="009440D6">
            <w:pPr>
              <w:pStyle w:val="gemtabohne"/>
              <w:rPr>
                <w:sz w:val="20"/>
              </w:rPr>
            </w:pPr>
            <w:r w:rsidRPr="00DE5477">
              <w:rPr>
                <w:sz w:val="20"/>
              </w:rPr>
              <w:t>Offene Fachdienste</w:t>
            </w:r>
          </w:p>
        </w:tc>
        <w:tc>
          <w:tcPr>
            <w:tcW w:w="2160" w:type="dxa"/>
            <w:vMerge w:val="restart"/>
            <w:shd w:val="clear" w:color="auto" w:fill="auto"/>
          </w:tcPr>
          <w:p w:rsidR="009440D6" w:rsidRPr="00DE5477" w:rsidRDefault="009440D6" w:rsidP="009440D6">
            <w:pPr>
              <w:pStyle w:val="gemtabohne"/>
              <w:rPr>
                <w:sz w:val="20"/>
              </w:rPr>
            </w:pPr>
            <w:r w:rsidRPr="00DE5477">
              <w:rPr>
                <w:sz w:val="20"/>
              </w:rPr>
              <w:t>Anbieter Offene Fachdienste</w:t>
            </w:r>
          </w:p>
        </w:tc>
      </w:tr>
      <w:tr w:rsidR="009440D6" w:rsidRPr="00DE5477" w:rsidTr="009440D6">
        <w:tc>
          <w:tcPr>
            <w:tcW w:w="2448" w:type="dxa"/>
            <w:vMerge/>
            <w:shd w:val="clear" w:color="auto" w:fill="auto"/>
          </w:tcPr>
          <w:p w:rsidR="009440D6" w:rsidRPr="00DE5477" w:rsidRDefault="009440D6" w:rsidP="009440D6">
            <w:pPr>
              <w:pStyle w:val="gemtabohne"/>
              <w:rPr>
                <w:sz w:val="20"/>
              </w:rPr>
            </w:pPr>
          </w:p>
        </w:tc>
        <w:tc>
          <w:tcPr>
            <w:tcW w:w="2880" w:type="dxa"/>
            <w:gridSpan w:val="2"/>
            <w:shd w:val="clear" w:color="auto" w:fill="auto"/>
          </w:tcPr>
          <w:p w:rsidR="009440D6" w:rsidRPr="00DE5477" w:rsidRDefault="009440D6" w:rsidP="009440D6">
            <w:pPr>
              <w:pStyle w:val="gemtabohne"/>
              <w:rPr>
                <w:sz w:val="20"/>
              </w:rPr>
            </w:pPr>
            <w:r w:rsidRPr="00DE5477">
              <w:rPr>
                <w:sz w:val="20"/>
              </w:rPr>
              <w:t>Der Anbieter Zentrales Netz TI weist jedem Offenen Fachdienst ein /26 Adressblock aus dem Bereich 100.102.0.0/16 zu</w:t>
            </w:r>
          </w:p>
        </w:tc>
        <w:tc>
          <w:tcPr>
            <w:tcW w:w="1440" w:type="dxa"/>
            <w:vMerge/>
            <w:shd w:val="clear" w:color="auto" w:fill="auto"/>
          </w:tcPr>
          <w:p w:rsidR="009440D6" w:rsidRPr="00DE5477" w:rsidRDefault="009440D6" w:rsidP="009440D6">
            <w:pPr>
              <w:pStyle w:val="gemtabohne"/>
              <w:rPr>
                <w:sz w:val="20"/>
              </w:rPr>
            </w:pPr>
          </w:p>
        </w:tc>
        <w:tc>
          <w:tcPr>
            <w:tcW w:w="2160" w:type="dxa"/>
            <w:vMerge/>
            <w:shd w:val="clear" w:color="auto" w:fill="auto"/>
          </w:tcPr>
          <w:p w:rsidR="009440D6" w:rsidRPr="00DE5477" w:rsidRDefault="009440D6" w:rsidP="009440D6">
            <w:pPr>
              <w:pStyle w:val="gemtabohne"/>
              <w:rPr>
                <w:sz w:val="20"/>
              </w:rPr>
            </w:pPr>
          </w:p>
        </w:tc>
      </w:tr>
      <w:tr w:rsidR="009440D6" w:rsidRPr="00DE5477" w:rsidTr="009440D6">
        <w:tc>
          <w:tcPr>
            <w:tcW w:w="2448" w:type="dxa"/>
            <w:vMerge w:val="restart"/>
            <w:shd w:val="clear" w:color="auto" w:fill="auto"/>
          </w:tcPr>
          <w:p w:rsidR="009440D6" w:rsidRPr="00DE5477" w:rsidRDefault="009440D6" w:rsidP="009440D6">
            <w:pPr>
              <w:pStyle w:val="gemtabohne"/>
              <w:rPr>
                <w:sz w:val="20"/>
              </w:rPr>
            </w:pPr>
            <w:r w:rsidRPr="00DE5477">
              <w:rPr>
                <w:sz w:val="20"/>
              </w:rPr>
              <w:t>Gesicherte Fachdienste</w:t>
            </w:r>
          </w:p>
        </w:tc>
        <w:tc>
          <w:tcPr>
            <w:tcW w:w="1260" w:type="dxa"/>
            <w:tcBorders>
              <w:bottom w:val="single" w:sz="4" w:space="0" w:color="auto"/>
            </w:tcBorders>
            <w:shd w:val="clear" w:color="auto" w:fill="auto"/>
          </w:tcPr>
          <w:p w:rsidR="009440D6" w:rsidRPr="00DE5477" w:rsidRDefault="009440D6" w:rsidP="009440D6">
            <w:pPr>
              <w:pStyle w:val="gemtabohne"/>
              <w:rPr>
                <w:sz w:val="20"/>
              </w:rPr>
            </w:pPr>
            <w:r w:rsidRPr="00DE5477">
              <w:rPr>
                <w:sz w:val="20"/>
              </w:rPr>
              <w:t>64K</w:t>
            </w:r>
          </w:p>
        </w:tc>
        <w:tc>
          <w:tcPr>
            <w:tcW w:w="1620" w:type="dxa"/>
            <w:tcBorders>
              <w:bottom w:val="single" w:sz="4" w:space="0" w:color="auto"/>
            </w:tcBorders>
            <w:shd w:val="clear" w:color="auto" w:fill="auto"/>
          </w:tcPr>
          <w:p w:rsidR="009440D6" w:rsidRPr="00DE5477" w:rsidRDefault="009440D6" w:rsidP="009440D6">
            <w:pPr>
              <w:pStyle w:val="gemtabohne"/>
              <w:rPr>
                <w:sz w:val="20"/>
              </w:rPr>
            </w:pPr>
            <w:r w:rsidRPr="00DE5477">
              <w:rPr>
                <w:sz w:val="20"/>
              </w:rPr>
              <w:t>100.100.0.0/16</w:t>
            </w:r>
          </w:p>
        </w:tc>
        <w:tc>
          <w:tcPr>
            <w:tcW w:w="1440" w:type="dxa"/>
            <w:vMerge w:val="restart"/>
            <w:shd w:val="clear" w:color="auto" w:fill="auto"/>
          </w:tcPr>
          <w:p w:rsidR="009440D6" w:rsidRPr="00DE5477" w:rsidRDefault="009440D6" w:rsidP="009440D6">
            <w:pPr>
              <w:pStyle w:val="gemtabohne"/>
              <w:rPr>
                <w:sz w:val="20"/>
              </w:rPr>
            </w:pPr>
            <w:r w:rsidRPr="00DE5477">
              <w:rPr>
                <w:sz w:val="20"/>
              </w:rPr>
              <w:t>Gesicherte Fachdienste</w:t>
            </w:r>
          </w:p>
        </w:tc>
        <w:tc>
          <w:tcPr>
            <w:tcW w:w="2160" w:type="dxa"/>
            <w:vMerge w:val="restart"/>
            <w:shd w:val="clear" w:color="auto" w:fill="auto"/>
          </w:tcPr>
          <w:p w:rsidR="009440D6" w:rsidRPr="00DE5477" w:rsidRDefault="009440D6" w:rsidP="009440D6">
            <w:pPr>
              <w:pStyle w:val="gemtabohne"/>
              <w:rPr>
                <w:sz w:val="20"/>
              </w:rPr>
            </w:pPr>
            <w:r w:rsidRPr="00DE5477">
              <w:rPr>
                <w:sz w:val="20"/>
              </w:rPr>
              <w:t>Anbieter Gesicherte Fachdienste</w:t>
            </w:r>
          </w:p>
        </w:tc>
      </w:tr>
      <w:tr w:rsidR="009440D6" w:rsidRPr="00DE5477" w:rsidTr="009440D6">
        <w:tc>
          <w:tcPr>
            <w:tcW w:w="2448" w:type="dxa"/>
            <w:vMerge/>
            <w:tcBorders>
              <w:bottom w:val="single" w:sz="4" w:space="0" w:color="auto"/>
            </w:tcBorders>
            <w:shd w:val="clear" w:color="auto" w:fill="auto"/>
          </w:tcPr>
          <w:p w:rsidR="009440D6" w:rsidRPr="00DE5477" w:rsidRDefault="009440D6" w:rsidP="009440D6">
            <w:pPr>
              <w:pStyle w:val="gemtabohne"/>
              <w:rPr>
                <w:sz w:val="20"/>
              </w:rPr>
            </w:pPr>
          </w:p>
        </w:tc>
        <w:tc>
          <w:tcPr>
            <w:tcW w:w="2880" w:type="dxa"/>
            <w:gridSpan w:val="2"/>
            <w:tcBorders>
              <w:bottom w:val="single" w:sz="4" w:space="0" w:color="auto"/>
            </w:tcBorders>
            <w:shd w:val="clear" w:color="auto" w:fill="auto"/>
          </w:tcPr>
          <w:p w:rsidR="009440D6" w:rsidRPr="00DE5477" w:rsidRDefault="009440D6" w:rsidP="009440D6">
            <w:pPr>
              <w:pStyle w:val="gemtabohne"/>
              <w:rPr>
                <w:sz w:val="20"/>
              </w:rPr>
            </w:pPr>
            <w:r w:rsidRPr="00DE5477">
              <w:rPr>
                <w:sz w:val="20"/>
              </w:rPr>
              <w:t>Der Anbieter Zentrales Netz TI weist jedem Gesicherten Fachdienst ein /26 Adressblock aus dem Bereich 100.100.0.0/16 zu</w:t>
            </w:r>
          </w:p>
        </w:tc>
        <w:tc>
          <w:tcPr>
            <w:tcW w:w="1440" w:type="dxa"/>
            <w:vMerge/>
            <w:tcBorders>
              <w:bottom w:val="single" w:sz="4" w:space="0" w:color="auto"/>
            </w:tcBorders>
            <w:shd w:val="clear" w:color="auto" w:fill="auto"/>
          </w:tcPr>
          <w:p w:rsidR="009440D6" w:rsidRPr="00DE5477" w:rsidRDefault="009440D6" w:rsidP="009440D6">
            <w:pPr>
              <w:pStyle w:val="gemtabohne"/>
              <w:rPr>
                <w:sz w:val="20"/>
              </w:rPr>
            </w:pPr>
          </w:p>
        </w:tc>
        <w:tc>
          <w:tcPr>
            <w:tcW w:w="2160" w:type="dxa"/>
            <w:vMerge/>
            <w:tcBorders>
              <w:bottom w:val="single" w:sz="4" w:space="0" w:color="auto"/>
            </w:tcBorders>
            <w:shd w:val="clear" w:color="auto" w:fill="auto"/>
          </w:tcPr>
          <w:p w:rsidR="009440D6" w:rsidRPr="00DE5477" w:rsidRDefault="009440D6" w:rsidP="009440D6">
            <w:pPr>
              <w:pStyle w:val="gemtabohne"/>
              <w:rPr>
                <w:sz w:val="20"/>
              </w:rPr>
            </w:pPr>
          </w:p>
        </w:tc>
      </w:tr>
      <w:tr w:rsidR="009440D6" w:rsidRPr="00BC5D3D" w:rsidTr="009440D6">
        <w:tc>
          <w:tcPr>
            <w:tcW w:w="2448" w:type="dxa"/>
            <w:tcBorders>
              <w:bottom w:val="single" w:sz="4" w:space="0" w:color="auto"/>
            </w:tcBorders>
            <w:shd w:val="clear" w:color="auto" w:fill="auto"/>
          </w:tcPr>
          <w:p w:rsidR="009440D6" w:rsidRPr="00DE5477" w:rsidRDefault="009440D6" w:rsidP="009440D6">
            <w:pPr>
              <w:pStyle w:val="gemtabohne"/>
              <w:rPr>
                <w:sz w:val="20"/>
              </w:rPr>
            </w:pPr>
            <w:r w:rsidRPr="00DE5477">
              <w:rPr>
                <w:sz w:val="20"/>
              </w:rPr>
              <w:t>Reserveblöcke</w:t>
            </w:r>
          </w:p>
        </w:tc>
        <w:tc>
          <w:tcPr>
            <w:tcW w:w="1260" w:type="dxa"/>
            <w:tcBorders>
              <w:bottom w:val="single" w:sz="4" w:space="0" w:color="auto"/>
            </w:tcBorders>
            <w:shd w:val="clear" w:color="auto" w:fill="auto"/>
          </w:tcPr>
          <w:p w:rsidR="009440D6" w:rsidRPr="00DE5477" w:rsidRDefault="009440D6" w:rsidP="009440D6">
            <w:pPr>
              <w:pStyle w:val="gemtabohne"/>
              <w:rPr>
                <w:sz w:val="20"/>
              </w:rPr>
            </w:pPr>
            <w:r w:rsidRPr="00DE5477">
              <w:rPr>
                <w:sz w:val="20"/>
              </w:rPr>
              <w:t>128K</w:t>
            </w:r>
          </w:p>
        </w:tc>
        <w:tc>
          <w:tcPr>
            <w:tcW w:w="1620" w:type="dxa"/>
            <w:tcBorders>
              <w:bottom w:val="single" w:sz="4" w:space="0" w:color="auto"/>
            </w:tcBorders>
            <w:shd w:val="clear" w:color="auto" w:fill="auto"/>
          </w:tcPr>
          <w:p w:rsidR="009440D6" w:rsidRPr="00DE5477" w:rsidRDefault="009440D6" w:rsidP="009440D6">
            <w:pPr>
              <w:pStyle w:val="gemtabohne"/>
              <w:rPr>
                <w:sz w:val="20"/>
              </w:rPr>
            </w:pPr>
            <w:r w:rsidRPr="00DE5477">
              <w:rPr>
                <w:sz w:val="20"/>
              </w:rPr>
              <w:t>100.101.0.0/16</w:t>
            </w:r>
            <w:r w:rsidRPr="00DE5477">
              <w:rPr>
                <w:sz w:val="20"/>
              </w:rPr>
              <w:br/>
              <w:t>100.103.0.0/16</w:t>
            </w:r>
          </w:p>
        </w:tc>
        <w:tc>
          <w:tcPr>
            <w:tcW w:w="1440" w:type="dxa"/>
            <w:tcBorders>
              <w:bottom w:val="single" w:sz="4" w:space="0" w:color="auto"/>
            </w:tcBorders>
            <w:shd w:val="clear" w:color="auto" w:fill="auto"/>
          </w:tcPr>
          <w:p w:rsidR="009440D6" w:rsidRPr="00DE5477" w:rsidRDefault="009440D6" w:rsidP="009440D6">
            <w:pPr>
              <w:pStyle w:val="gemtabohne"/>
              <w:rPr>
                <w:sz w:val="20"/>
              </w:rPr>
            </w:pPr>
            <w:r w:rsidRPr="00DE5477">
              <w:rPr>
                <w:sz w:val="20"/>
              </w:rPr>
              <w:t>Reserve</w:t>
            </w:r>
          </w:p>
        </w:tc>
        <w:tc>
          <w:tcPr>
            <w:tcW w:w="2160" w:type="dxa"/>
            <w:tcBorders>
              <w:bottom w:val="single" w:sz="4" w:space="0" w:color="auto"/>
            </w:tcBorders>
            <w:shd w:val="clear" w:color="auto" w:fill="auto"/>
          </w:tcPr>
          <w:p w:rsidR="009440D6" w:rsidRPr="00BC5D3D" w:rsidRDefault="009440D6" w:rsidP="009440D6">
            <w:pPr>
              <w:pStyle w:val="gemtabohne"/>
              <w:rPr>
                <w:sz w:val="20"/>
              </w:rPr>
            </w:pPr>
            <w:r w:rsidRPr="00DE5477">
              <w:rPr>
                <w:sz w:val="20"/>
              </w:rPr>
              <w:t>Anbieter Zentrales Netz TI</w:t>
            </w:r>
          </w:p>
        </w:tc>
      </w:tr>
      <w:tr w:rsidR="009440D6" w:rsidRPr="00D618A2" w:rsidTr="009440D6">
        <w:tc>
          <w:tcPr>
            <w:tcW w:w="2448" w:type="dxa"/>
            <w:tcBorders>
              <w:bottom w:val="single" w:sz="4" w:space="0" w:color="auto"/>
            </w:tcBorders>
            <w:shd w:val="clear" w:color="auto" w:fill="auto"/>
          </w:tcPr>
          <w:p w:rsidR="009440D6" w:rsidRPr="00D618A2" w:rsidRDefault="009440D6" w:rsidP="009440D6">
            <w:pPr>
              <w:pStyle w:val="gemtabohne"/>
              <w:rPr>
                <w:sz w:val="20"/>
                <w:highlight w:val="magenta"/>
              </w:rPr>
            </w:pPr>
            <w:r w:rsidRPr="00D618A2">
              <w:rPr>
                <w:sz w:val="20"/>
              </w:rPr>
              <w:t>TI_Dezentral_SIS (siehe Erläuterung)</w:t>
            </w:r>
          </w:p>
        </w:tc>
        <w:tc>
          <w:tcPr>
            <w:tcW w:w="1260" w:type="dxa"/>
            <w:tcBorders>
              <w:bottom w:val="single" w:sz="4" w:space="0" w:color="auto"/>
            </w:tcBorders>
            <w:shd w:val="clear" w:color="auto" w:fill="auto"/>
          </w:tcPr>
          <w:p w:rsidR="009440D6" w:rsidRPr="00D618A2" w:rsidRDefault="009440D6" w:rsidP="009440D6">
            <w:pPr>
              <w:pStyle w:val="gemtabohne"/>
              <w:rPr>
                <w:sz w:val="20"/>
                <w:highlight w:val="magenta"/>
              </w:rPr>
            </w:pPr>
            <w:r w:rsidRPr="00D618A2">
              <w:rPr>
                <w:sz w:val="20"/>
              </w:rPr>
              <w:t>256k</w:t>
            </w:r>
          </w:p>
        </w:tc>
        <w:tc>
          <w:tcPr>
            <w:tcW w:w="1620" w:type="dxa"/>
            <w:tcBorders>
              <w:bottom w:val="single" w:sz="4" w:space="0" w:color="auto"/>
            </w:tcBorders>
            <w:shd w:val="clear" w:color="auto" w:fill="auto"/>
          </w:tcPr>
          <w:p w:rsidR="009440D6" w:rsidRPr="00D618A2" w:rsidRDefault="009440D6" w:rsidP="009440D6">
            <w:pPr>
              <w:pStyle w:val="gemtabohne"/>
              <w:rPr>
                <w:strike/>
                <w:sz w:val="20"/>
                <w:highlight w:val="magenta"/>
              </w:rPr>
            </w:pPr>
            <w:r w:rsidRPr="00D618A2">
              <w:rPr>
                <w:sz w:val="20"/>
              </w:rPr>
              <w:t>100.104.0.0/14</w:t>
            </w:r>
          </w:p>
        </w:tc>
        <w:tc>
          <w:tcPr>
            <w:tcW w:w="1440" w:type="dxa"/>
            <w:tcBorders>
              <w:bottom w:val="single" w:sz="4" w:space="0" w:color="auto"/>
            </w:tcBorders>
            <w:shd w:val="clear" w:color="auto" w:fill="auto"/>
          </w:tcPr>
          <w:p w:rsidR="009440D6" w:rsidRPr="00D618A2" w:rsidRDefault="009440D6" w:rsidP="009440D6">
            <w:pPr>
              <w:pStyle w:val="gemtabohne"/>
              <w:rPr>
                <w:sz w:val="20"/>
                <w:highlight w:val="magenta"/>
              </w:rPr>
            </w:pPr>
            <w:r w:rsidRPr="00D618A2">
              <w:rPr>
                <w:sz w:val="20"/>
              </w:rPr>
              <w:t>Dezentral SIS</w:t>
            </w:r>
          </w:p>
        </w:tc>
        <w:tc>
          <w:tcPr>
            <w:tcW w:w="2160" w:type="dxa"/>
            <w:tcBorders>
              <w:bottom w:val="single" w:sz="4" w:space="0" w:color="auto"/>
            </w:tcBorders>
            <w:shd w:val="clear" w:color="auto" w:fill="auto"/>
          </w:tcPr>
          <w:p w:rsidR="009440D6" w:rsidRPr="00D618A2" w:rsidRDefault="009440D6" w:rsidP="009440D6">
            <w:pPr>
              <w:pStyle w:val="gemtabohne"/>
              <w:rPr>
                <w:sz w:val="20"/>
                <w:highlight w:val="magenta"/>
              </w:rPr>
            </w:pPr>
            <w:r w:rsidRPr="00D618A2">
              <w:rPr>
                <w:sz w:val="20"/>
              </w:rPr>
              <w:t>Anbieter Zentrales Netz TI</w:t>
            </w:r>
          </w:p>
        </w:tc>
      </w:tr>
      <w:tr w:rsidR="009440D6" w:rsidRPr="00D618A2" w:rsidTr="009440D6">
        <w:tc>
          <w:tcPr>
            <w:tcW w:w="2448" w:type="dxa"/>
            <w:tcBorders>
              <w:bottom w:val="single" w:sz="4" w:space="0" w:color="auto"/>
            </w:tcBorders>
            <w:shd w:val="clear" w:color="auto" w:fill="auto"/>
          </w:tcPr>
          <w:p w:rsidR="009440D6" w:rsidRPr="00D618A2" w:rsidRDefault="009440D6" w:rsidP="009440D6">
            <w:pPr>
              <w:pStyle w:val="gemtabohne"/>
              <w:rPr>
                <w:sz w:val="20"/>
                <w:highlight w:val="magenta"/>
              </w:rPr>
            </w:pPr>
            <w:r w:rsidRPr="00D618A2">
              <w:rPr>
                <w:sz w:val="20"/>
              </w:rPr>
              <w:t>Konnektoren</w:t>
            </w:r>
          </w:p>
        </w:tc>
        <w:tc>
          <w:tcPr>
            <w:tcW w:w="1260" w:type="dxa"/>
            <w:tcBorders>
              <w:bottom w:val="single" w:sz="4" w:space="0" w:color="auto"/>
            </w:tcBorders>
            <w:shd w:val="clear" w:color="auto" w:fill="auto"/>
          </w:tcPr>
          <w:p w:rsidR="009440D6" w:rsidRPr="00D618A2" w:rsidRDefault="009440D6" w:rsidP="009440D6">
            <w:pPr>
              <w:pStyle w:val="gemtabohne"/>
              <w:rPr>
                <w:sz w:val="20"/>
                <w:highlight w:val="magenta"/>
              </w:rPr>
            </w:pPr>
            <w:r w:rsidRPr="00D618A2">
              <w:rPr>
                <w:sz w:val="20"/>
              </w:rPr>
              <w:t>128k</w:t>
            </w:r>
          </w:p>
        </w:tc>
        <w:tc>
          <w:tcPr>
            <w:tcW w:w="1620" w:type="dxa"/>
            <w:tcBorders>
              <w:bottom w:val="single" w:sz="4" w:space="0" w:color="auto"/>
            </w:tcBorders>
            <w:shd w:val="clear" w:color="auto" w:fill="auto"/>
          </w:tcPr>
          <w:p w:rsidR="009440D6" w:rsidRPr="00D618A2" w:rsidRDefault="009440D6" w:rsidP="009440D6">
            <w:pPr>
              <w:pStyle w:val="gemtabohne"/>
              <w:rPr>
                <w:sz w:val="20"/>
                <w:highlight w:val="magenta"/>
              </w:rPr>
            </w:pPr>
            <w:r w:rsidRPr="00D618A2">
              <w:rPr>
                <w:sz w:val="20"/>
              </w:rPr>
              <w:t>100.104.0.0/15</w:t>
            </w:r>
          </w:p>
        </w:tc>
        <w:tc>
          <w:tcPr>
            <w:tcW w:w="1440" w:type="dxa"/>
            <w:tcBorders>
              <w:bottom w:val="single" w:sz="4" w:space="0" w:color="auto"/>
            </w:tcBorders>
            <w:shd w:val="clear" w:color="auto" w:fill="auto"/>
          </w:tcPr>
          <w:p w:rsidR="009440D6" w:rsidRPr="00D618A2" w:rsidRDefault="009440D6" w:rsidP="009440D6">
            <w:pPr>
              <w:pStyle w:val="gemtabohne"/>
              <w:rPr>
                <w:sz w:val="20"/>
                <w:highlight w:val="magenta"/>
              </w:rPr>
            </w:pPr>
            <w:r w:rsidRPr="00D618A2">
              <w:rPr>
                <w:sz w:val="20"/>
              </w:rPr>
              <w:t>Konnektoren SIS</w:t>
            </w:r>
          </w:p>
        </w:tc>
        <w:tc>
          <w:tcPr>
            <w:tcW w:w="2160" w:type="dxa"/>
            <w:tcBorders>
              <w:bottom w:val="single" w:sz="4" w:space="0" w:color="auto"/>
            </w:tcBorders>
            <w:shd w:val="clear" w:color="auto" w:fill="auto"/>
          </w:tcPr>
          <w:p w:rsidR="009440D6" w:rsidRPr="00D618A2" w:rsidRDefault="009440D6" w:rsidP="009440D6">
            <w:pPr>
              <w:pStyle w:val="gemtabohne"/>
              <w:rPr>
                <w:sz w:val="20"/>
                <w:highlight w:val="magenta"/>
              </w:rPr>
            </w:pPr>
            <w:r w:rsidRPr="00D618A2">
              <w:rPr>
                <w:sz w:val="20"/>
              </w:rPr>
              <w:t>Anbieter Zugangsdienst</w:t>
            </w:r>
          </w:p>
        </w:tc>
      </w:tr>
      <w:tr w:rsidR="009440D6" w:rsidRPr="00D618A2" w:rsidTr="009440D6">
        <w:tc>
          <w:tcPr>
            <w:tcW w:w="2448" w:type="dxa"/>
            <w:tcBorders>
              <w:bottom w:val="single" w:sz="4" w:space="0" w:color="auto"/>
            </w:tcBorders>
            <w:shd w:val="clear" w:color="auto" w:fill="auto"/>
          </w:tcPr>
          <w:p w:rsidR="009440D6" w:rsidRPr="00D618A2" w:rsidRDefault="009440D6" w:rsidP="009440D6">
            <w:pPr>
              <w:pStyle w:val="gemtabohne"/>
              <w:rPr>
                <w:sz w:val="20"/>
                <w:highlight w:val="magenta"/>
              </w:rPr>
            </w:pPr>
            <w:r w:rsidRPr="00D618A2">
              <w:rPr>
                <w:sz w:val="20"/>
              </w:rPr>
              <w:t>Reserveblock</w:t>
            </w:r>
          </w:p>
        </w:tc>
        <w:tc>
          <w:tcPr>
            <w:tcW w:w="1260" w:type="dxa"/>
            <w:tcBorders>
              <w:bottom w:val="single" w:sz="4" w:space="0" w:color="auto"/>
            </w:tcBorders>
            <w:shd w:val="clear" w:color="auto" w:fill="auto"/>
          </w:tcPr>
          <w:p w:rsidR="009440D6" w:rsidRPr="00D618A2" w:rsidRDefault="009440D6" w:rsidP="009440D6">
            <w:pPr>
              <w:pStyle w:val="gemtabohne"/>
              <w:rPr>
                <w:sz w:val="20"/>
                <w:highlight w:val="magenta"/>
              </w:rPr>
            </w:pPr>
            <w:r w:rsidRPr="00D618A2">
              <w:rPr>
                <w:sz w:val="20"/>
              </w:rPr>
              <w:t>128k</w:t>
            </w:r>
          </w:p>
        </w:tc>
        <w:tc>
          <w:tcPr>
            <w:tcW w:w="1620" w:type="dxa"/>
            <w:tcBorders>
              <w:bottom w:val="single" w:sz="4" w:space="0" w:color="auto"/>
            </w:tcBorders>
            <w:shd w:val="clear" w:color="auto" w:fill="auto"/>
          </w:tcPr>
          <w:p w:rsidR="009440D6" w:rsidRPr="00D618A2" w:rsidRDefault="009440D6" w:rsidP="009440D6">
            <w:pPr>
              <w:pStyle w:val="gemtabohne"/>
              <w:rPr>
                <w:sz w:val="20"/>
                <w:highlight w:val="magenta"/>
              </w:rPr>
            </w:pPr>
            <w:r w:rsidRPr="00D618A2">
              <w:rPr>
                <w:sz w:val="20"/>
              </w:rPr>
              <w:t>100.106.0.0/15</w:t>
            </w:r>
          </w:p>
        </w:tc>
        <w:tc>
          <w:tcPr>
            <w:tcW w:w="1440" w:type="dxa"/>
            <w:tcBorders>
              <w:bottom w:val="single" w:sz="4" w:space="0" w:color="auto"/>
            </w:tcBorders>
            <w:shd w:val="clear" w:color="auto" w:fill="auto"/>
          </w:tcPr>
          <w:p w:rsidR="009440D6" w:rsidRPr="00D618A2" w:rsidRDefault="009440D6" w:rsidP="009440D6">
            <w:pPr>
              <w:pStyle w:val="gemtabohne"/>
              <w:rPr>
                <w:sz w:val="20"/>
                <w:highlight w:val="magenta"/>
              </w:rPr>
            </w:pPr>
            <w:r w:rsidRPr="00D618A2">
              <w:rPr>
                <w:sz w:val="20"/>
              </w:rPr>
              <w:t>Reserve</w:t>
            </w:r>
          </w:p>
        </w:tc>
        <w:tc>
          <w:tcPr>
            <w:tcW w:w="2160" w:type="dxa"/>
            <w:tcBorders>
              <w:bottom w:val="single" w:sz="4" w:space="0" w:color="auto"/>
            </w:tcBorders>
            <w:shd w:val="clear" w:color="auto" w:fill="auto"/>
          </w:tcPr>
          <w:p w:rsidR="009440D6" w:rsidRPr="00D618A2" w:rsidRDefault="009440D6" w:rsidP="009440D6">
            <w:pPr>
              <w:pStyle w:val="gemtabohne"/>
              <w:rPr>
                <w:sz w:val="20"/>
                <w:highlight w:val="magenta"/>
              </w:rPr>
            </w:pPr>
            <w:r w:rsidRPr="00D618A2">
              <w:rPr>
                <w:sz w:val="20"/>
              </w:rPr>
              <w:t>Anbieter Zentrales Netz TI</w:t>
            </w:r>
          </w:p>
        </w:tc>
      </w:tr>
      <w:tr w:rsidR="009440D6" w:rsidRPr="00BC5D3D" w:rsidTr="009440D6">
        <w:tc>
          <w:tcPr>
            <w:tcW w:w="2448" w:type="dxa"/>
            <w:tcBorders>
              <w:bottom w:val="single" w:sz="4" w:space="0" w:color="auto"/>
            </w:tcBorders>
            <w:shd w:val="clear" w:color="auto" w:fill="auto"/>
          </w:tcPr>
          <w:p w:rsidR="009440D6" w:rsidRPr="00BC5D3D" w:rsidRDefault="009440D6" w:rsidP="009440D6">
            <w:pPr>
              <w:pStyle w:val="gemtabohne"/>
              <w:rPr>
                <w:sz w:val="20"/>
              </w:rPr>
            </w:pPr>
            <w:r w:rsidRPr="00BC5D3D">
              <w:rPr>
                <w:sz w:val="20"/>
              </w:rPr>
              <w:t>TI_Betriebsreserve</w:t>
            </w:r>
          </w:p>
        </w:tc>
        <w:tc>
          <w:tcPr>
            <w:tcW w:w="1260" w:type="dxa"/>
            <w:tcBorders>
              <w:bottom w:val="single" w:sz="4" w:space="0" w:color="auto"/>
            </w:tcBorders>
            <w:shd w:val="clear" w:color="auto" w:fill="auto"/>
          </w:tcPr>
          <w:p w:rsidR="009440D6" w:rsidRPr="00BC5D3D" w:rsidRDefault="009440D6" w:rsidP="009440D6">
            <w:pPr>
              <w:pStyle w:val="gemtabohne"/>
              <w:rPr>
                <w:sz w:val="20"/>
              </w:rPr>
            </w:pPr>
            <w:r w:rsidRPr="00BC5D3D">
              <w:rPr>
                <w:sz w:val="20"/>
              </w:rPr>
              <w:t>1.5M</w:t>
            </w:r>
          </w:p>
        </w:tc>
        <w:tc>
          <w:tcPr>
            <w:tcW w:w="1620" w:type="dxa"/>
            <w:tcBorders>
              <w:bottom w:val="single" w:sz="4" w:space="0" w:color="auto"/>
            </w:tcBorders>
            <w:shd w:val="clear" w:color="auto" w:fill="auto"/>
          </w:tcPr>
          <w:p w:rsidR="009440D6" w:rsidRPr="00BC5D3D" w:rsidRDefault="009440D6" w:rsidP="009440D6">
            <w:pPr>
              <w:pStyle w:val="gemtabohne"/>
              <w:rPr>
                <w:sz w:val="20"/>
              </w:rPr>
            </w:pPr>
            <w:r w:rsidRPr="00D618A2">
              <w:rPr>
                <w:sz w:val="20"/>
              </w:rPr>
              <w:t>100.108.0.0/14</w:t>
            </w:r>
            <w:commentRangeStart w:id="108"/>
            <w:r w:rsidRPr="00BC5D3D">
              <w:rPr>
                <w:sz w:val="20"/>
              </w:rPr>
              <w:br/>
            </w:r>
            <w:commentRangeEnd w:id="108"/>
            <w:r>
              <w:rPr>
                <w:rStyle w:val="Kommentarzeichen"/>
                <w:rFonts w:eastAsia="MS Mincho" w:cs="Times New Roman"/>
                <w:bCs w:val="0"/>
              </w:rPr>
              <w:commentReference w:id="108"/>
            </w:r>
            <w:r w:rsidRPr="00BC5D3D">
              <w:rPr>
                <w:sz w:val="20"/>
              </w:rPr>
              <w:t>100.112.0.0/12</w:t>
            </w:r>
          </w:p>
        </w:tc>
        <w:tc>
          <w:tcPr>
            <w:tcW w:w="1440" w:type="dxa"/>
            <w:tcBorders>
              <w:bottom w:val="single" w:sz="4" w:space="0" w:color="auto"/>
            </w:tcBorders>
            <w:shd w:val="clear" w:color="auto" w:fill="auto"/>
          </w:tcPr>
          <w:p w:rsidR="009440D6" w:rsidRPr="00BC5D3D" w:rsidRDefault="009440D6" w:rsidP="009440D6">
            <w:pPr>
              <w:pStyle w:val="gemtabohne"/>
              <w:rPr>
                <w:sz w:val="20"/>
              </w:rPr>
            </w:pPr>
            <w:r w:rsidRPr="00BC5D3D">
              <w:rPr>
                <w:sz w:val="20"/>
              </w:rPr>
              <w:t>Reserve</w:t>
            </w:r>
          </w:p>
        </w:tc>
        <w:tc>
          <w:tcPr>
            <w:tcW w:w="2160" w:type="dxa"/>
            <w:tcBorders>
              <w:bottom w:val="single" w:sz="4" w:space="0" w:color="auto"/>
            </w:tcBorders>
            <w:shd w:val="clear" w:color="auto" w:fill="auto"/>
          </w:tcPr>
          <w:p w:rsidR="009440D6" w:rsidRPr="00BC5D3D" w:rsidRDefault="009440D6" w:rsidP="009440D6">
            <w:pPr>
              <w:pStyle w:val="gemtabohne"/>
              <w:rPr>
                <w:sz w:val="20"/>
              </w:rPr>
            </w:pPr>
            <w:r w:rsidRPr="00BC5D3D">
              <w:rPr>
                <w:sz w:val="20"/>
              </w:rPr>
              <w:t>Anbieter Zentrales Netz TI</w:t>
            </w:r>
          </w:p>
        </w:tc>
      </w:tr>
    </w:tbl>
    <w:p w:rsidR="005B414F" w:rsidRDefault="005B414F" w:rsidP="009440D6">
      <w:pPr>
        <w:pStyle w:val="gemEinzug"/>
        <w:rPr>
          <w:rFonts w:ascii="Wingdings" w:hAnsi="Wingdings"/>
          <w:b/>
        </w:rPr>
      </w:pPr>
    </w:p>
    <w:p w:rsidR="009440D6" w:rsidRPr="005B414F" w:rsidRDefault="005B414F" w:rsidP="005B414F">
      <w:pPr>
        <w:pStyle w:val="gemStandard"/>
      </w:pPr>
      <w:r>
        <w:rPr>
          <w:b/>
        </w:rPr>
        <w:sym w:font="Wingdings" w:char="F0D5"/>
      </w:r>
    </w:p>
    <w:p w:rsidR="009440D6" w:rsidRPr="00D618A2" w:rsidRDefault="009440D6" w:rsidP="009440D6">
      <w:pPr>
        <w:pStyle w:val="gemStandard"/>
        <w:rPr>
          <w:highlight w:val="magenta"/>
          <w:lang w:val="fi-FI"/>
        </w:rPr>
      </w:pPr>
      <w:r w:rsidRPr="00D618A2">
        <w:rPr>
          <w:lang w:val="fi-FI"/>
        </w:rPr>
        <w:t>Erläuterung:</w:t>
      </w:r>
    </w:p>
    <w:p w:rsidR="009440D6" w:rsidRPr="00D618A2" w:rsidRDefault="009440D6" w:rsidP="009440D6">
      <w:pPr>
        <w:pStyle w:val="gemStandard"/>
        <w:rPr>
          <w:highlight w:val="magenta"/>
          <w:lang w:val="fi-FI"/>
        </w:rPr>
      </w:pPr>
      <w:r w:rsidRPr="00D618A2">
        <w:rPr>
          <w:lang w:val="fi-FI"/>
        </w:rPr>
        <w:t>Aus dem Netzbereich 100.64.0.0/11 sollen nur noch IP-Adressblöcke für den dezentralen Zugang zur TI (TI_Dezentral) zugeteilt werden. Die IP-Adressblöcke, die schon für den Zugang SIS eingeteilt wurden, bleiben bestehen und müssen nicht verändert werden.</w:t>
      </w:r>
    </w:p>
    <w:p w:rsidR="009440D6" w:rsidRPr="00C07273" w:rsidRDefault="009440D6" w:rsidP="009440D6">
      <w:pPr>
        <w:pStyle w:val="gemStandard"/>
        <w:rPr>
          <w:lang w:val="fi-FI"/>
        </w:rPr>
      </w:pPr>
      <w:r w:rsidRPr="00D618A2">
        <w:rPr>
          <w:lang w:val="fi-FI"/>
        </w:rPr>
        <w:t>Für den dezentralen SIS-Zugang muss dem Anbieter des VPN-Zugangsdienstes der IP-Adressblock 100.104.0.0/15 zugewiesen werden. Somit ist der IP-Adressblock TI_Dezentral_SIS ist für jeden VPN-Zugangsdienstanbieter identisch.</w:t>
      </w:r>
      <w:r>
        <w:rPr>
          <w:rStyle w:val="Kommentarzeichen"/>
        </w:rPr>
        <w:commentReference w:id="109"/>
      </w:r>
    </w:p>
    <w:p w:rsidR="009440D6" w:rsidRPr="00D618A2" w:rsidRDefault="009440D6" w:rsidP="009440D6">
      <w:pPr>
        <w:pStyle w:val="gemEinzug"/>
        <w:ind w:left="0"/>
        <w:rPr>
          <w:lang w:val="fi-FI"/>
        </w:rPr>
      </w:pPr>
    </w:p>
    <w:p w:rsidR="009440D6" w:rsidRPr="00DC533B" w:rsidRDefault="009440D6" w:rsidP="009440D6">
      <w:pPr>
        <w:pStyle w:val="gemStandard"/>
        <w:rPr>
          <w:b/>
        </w:rPr>
      </w:pPr>
      <w:r w:rsidRPr="00DC533B">
        <w:rPr>
          <w:rFonts w:ascii="Wingdings" w:hAnsi="Wingdings"/>
          <w:b/>
        </w:rPr>
        <w:sym w:font="Wingdings" w:char="F0D6"/>
      </w:r>
      <w:r w:rsidRPr="00DC533B">
        <w:rPr>
          <w:b/>
        </w:rPr>
        <w:tab/>
        <w:t>GS-A_4850 IPv4-Adresskonzept Testumgebung</w:t>
      </w:r>
    </w:p>
    <w:p w:rsidR="009440D6" w:rsidRPr="005243B8" w:rsidRDefault="009440D6" w:rsidP="009440D6">
      <w:pPr>
        <w:pStyle w:val="gemEinzug"/>
      </w:pPr>
      <w:r w:rsidRPr="005243B8">
        <w:t>Der Anbieter Zentrales Netz TI MUSS den Adressbereich 172.16.0.0/12 nach dem in Tab_Adrkonzept_Test definierten Schema zur Vergabe von IPv4-Adressen an Produkttypen der TI in der Testumgebung verwenden.</w:t>
      </w:r>
    </w:p>
    <w:p w:rsidR="009440D6" w:rsidRPr="004745A5" w:rsidRDefault="009440D6" w:rsidP="009440D6">
      <w:pPr>
        <w:pStyle w:val="Beschriftung"/>
      </w:pPr>
      <w:bookmarkStart w:id="110" w:name="_Toc372530572"/>
      <w:bookmarkStart w:id="111" w:name="_Toc501447132"/>
      <w:r w:rsidRPr="004745A5">
        <w:t xml:space="preserve">Tabelle </w:t>
      </w:r>
      <w:r w:rsidRPr="004745A5">
        <w:fldChar w:fldCharType="begin"/>
      </w:r>
      <w:r w:rsidRPr="004745A5">
        <w:instrText xml:space="preserve"> SEQ Tabelle \* ARABIC </w:instrText>
      </w:r>
      <w:r w:rsidRPr="004745A5">
        <w:fldChar w:fldCharType="separate"/>
      </w:r>
      <w:r w:rsidR="00486C2D">
        <w:rPr>
          <w:noProof/>
        </w:rPr>
        <w:t>3</w:t>
      </w:r>
      <w:r w:rsidRPr="004745A5">
        <w:fldChar w:fldCharType="end"/>
      </w:r>
      <w:r w:rsidRPr="004745A5">
        <w:t>: Tab_Adrkonzept_Test, Adressräume IPv4 TI-Testumgebung</w:t>
      </w:r>
      <w:bookmarkEnd w:id="110"/>
      <w:bookmarkEnd w:id="111"/>
    </w:p>
    <w:tbl>
      <w:tblPr>
        <w:tblW w:w="89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5"/>
        <w:gridCol w:w="1263"/>
        <w:gridCol w:w="1787"/>
        <w:gridCol w:w="1417"/>
        <w:gridCol w:w="2013"/>
      </w:tblGrid>
      <w:tr w:rsidR="009440D6" w:rsidRPr="00BC5D3D" w:rsidTr="009440D6">
        <w:trPr>
          <w:tblHeader/>
        </w:trPr>
        <w:tc>
          <w:tcPr>
            <w:tcW w:w="2445" w:type="dxa"/>
            <w:tcBorders>
              <w:bottom w:val="single" w:sz="4" w:space="0" w:color="auto"/>
            </w:tcBorders>
            <w:shd w:val="clear" w:color="auto" w:fill="D9D9D9"/>
          </w:tcPr>
          <w:p w:rsidR="009440D6" w:rsidRPr="00BC5D3D" w:rsidRDefault="009440D6" w:rsidP="009440D6">
            <w:pPr>
              <w:pStyle w:val="gemtabohne"/>
              <w:rPr>
                <w:b/>
                <w:sz w:val="20"/>
              </w:rPr>
            </w:pPr>
            <w:r w:rsidRPr="00BC5D3D">
              <w:rPr>
                <w:b/>
                <w:sz w:val="20"/>
              </w:rPr>
              <w:t>Netzbereich</w:t>
            </w:r>
          </w:p>
        </w:tc>
        <w:tc>
          <w:tcPr>
            <w:tcW w:w="1263" w:type="dxa"/>
            <w:tcBorders>
              <w:bottom w:val="single" w:sz="4" w:space="0" w:color="auto"/>
            </w:tcBorders>
            <w:shd w:val="clear" w:color="auto" w:fill="D9D9D9"/>
          </w:tcPr>
          <w:p w:rsidR="009440D6" w:rsidRPr="00BC5D3D" w:rsidRDefault="009440D6" w:rsidP="009440D6">
            <w:pPr>
              <w:pStyle w:val="gemtabohne"/>
              <w:rPr>
                <w:b/>
                <w:sz w:val="20"/>
              </w:rPr>
            </w:pPr>
            <w:r w:rsidRPr="00BC5D3D">
              <w:rPr>
                <w:b/>
                <w:sz w:val="20"/>
              </w:rPr>
              <w:t>Adressen</w:t>
            </w:r>
          </w:p>
        </w:tc>
        <w:tc>
          <w:tcPr>
            <w:tcW w:w="1787" w:type="dxa"/>
            <w:tcBorders>
              <w:bottom w:val="single" w:sz="4" w:space="0" w:color="auto"/>
            </w:tcBorders>
            <w:shd w:val="clear" w:color="auto" w:fill="D9D9D9"/>
          </w:tcPr>
          <w:p w:rsidR="009440D6" w:rsidRPr="00BC5D3D" w:rsidRDefault="009440D6" w:rsidP="009440D6">
            <w:pPr>
              <w:pStyle w:val="gemtabohne"/>
              <w:rPr>
                <w:b/>
                <w:sz w:val="20"/>
              </w:rPr>
            </w:pPr>
            <w:r w:rsidRPr="00BC5D3D">
              <w:rPr>
                <w:b/>
                <w:sz w:val="20"/>
              </w:rPr>
              <w:t>Netz</w:t>
            </w:r>
          </w:p>
        </w:tc>
        <w:tc>
          <w:tcPr>
            <w:tcW w:w="1417" w:type="dxa"/>
            <w:tcBorders>
              <w:bottom w:val="single" w:sz="4" w:space="0" w:color="auto"/>
            </w:tcBorders>
            <w:shd w:val="clear" w:color="auto" w:fill="D9D9D9"/>
          </w:tcPr>
          <w:p w:rsidR="009440D6" w:rsidRPr="00BC5D3D" w:rsidRDefault="009440D6" w:rsidP="009440D6">
            <w:pPr>
              <w:pStyle w:val="gemtabohne"/>
              <w:rPr>
                <w:b/>
                <w:sz w:val="20"/>
              </w:rPr>
            </w:pPr>
            <w:r w:rsidRPr="00BC5D3D">
              <w:rPr>
                <w:b/>
                <w:sz w:val="20"/>
              </w:rPr>
              <w:t>Nutzung</w:t>
            </w:r>
          </w:p>
        </w:tc>
        <w:tc>
          <w:tcPr>
            <w:tcW w:w="2013" w:type="dxa"/>
            <w:tcBorders>
              <w:bottom w:val="single" w:sz="4" w:space="0" w:color="auto"/>
            </w:tcBorders>
            <w:shd w:val="clear" w:color="auto" w:fill="D9D9D9"/>
          </w:tcPr>
          <w:p w:rsidR="009440D6" w:rsidRPr="00BC5D3D" w:rsidRDefault="009440D6" w:rsidP="009440D6">
            <w:pPr>
              <w:pStyle w:val="gemtabohne"/>
              <w:rPr>
                <w:b/>
                <w:sz w:val="20"/>
              </w:rPr>
            </w:pPr>
            <w:r w:rsidRPr="00BC5D3D">
              <w:rPr>
                <w:b/>
                <w:sz w:val="20"/>
              </w:rPr>
              <w:t>Verantwortlich</w:t>
            </w:r>
          </w:p>
        </w:tc>
      </w:tr>
      <w:tr w:rsidR="009440D6" w:rsidRPr="00BC5D3D" w:rsidTr="009440D6">
        <w:tc>
          <w:tcPr>
            <w:tcW w:w="2445" w:type="dxa"/>
            <w:tcBorders>
              <w:top w:val="single" w:sz="12" w:space="0" w:color="auto"/>
            </w:tcBorders>
            <w:shd w:val="clear" w:color="auto" w:fill="F3F3F3"/>
          </w:tcPr>
          <w:p w:rsidR="009440D6" w:rsidRPr="00BC5D3D" w:rsidRDefault="009440D6" w:rsidP="009440D6">
            <w:pPr>
              <w:pStyle w:val="gemtabohne"/>
              <w:rPr>
                <w:sz w:val="20"/>
              </w:rPr>
            </w:pPr>
            <w:r w:rsidRPr="00BC5D3D">
              <w:rPr>
                <w:sz w:val="20"/>
              </w:rPr>
              <w:t>TI-Testumgebung</w:t>
            </w:r>
          </w:p>
        </w:tc>
        <w:tc>
          <w:tcPr>
            <w:tcW w:w="1263" w:type="dxa"/>
            <w:tcBorders>
              <w:top w:val="single" w:sz="12" w:space="0" w:color="auto"/>
            </w:tcBorders>
            <w:shd w:val="clear" w:color="auto" w:fill="F3F3F3"/>
          </w:tcPr>
          <w:p w:rsidR="009440D6" w:rsidRPr="00BC5D3D" w:rsidRDefault="009440D6" w:rsidP="009440D6">
            <w:pPr>
              <w:pStyle w:val="gemtabohne"/>
              <w:rPr>
                <w:sz w:val="20"/>
              </w:rPr>
            </w:pPr>
            <w:r w:rsidRPr="00BC5D3D">
              <w:rPr>
                <w:sz w:val="20"/>
              </w:rPr>
              <w:t>1M</w:t>
            </w:r>
          </w:p>
        </w:tc>
        <w:tc>
          <w:tcPr>
            <w:tcW w:w="1787" w:type="dxa"/>
            <w:tcBorders>
              <w:top w:val="single" w:sz="12" w:space="0" w:color="auto"/>
            </w:tcBorders>
            <w:shd w:val="clear" w:color="auto" w:fill="F3F3F3"/>
          </w:tcPr>
          <w:p w:rsidR="009440D6" w:rsidRPr="00BC5D3D" w:rsidRDefault="009440D6" w:rsidP="009440D6">
            <w:pPr>
              <w:pStyle w:val="gemtabohne"/>
              <w:rPr>
                <w:sz w:val="20"/>
              </w:rPr>
            </w:pPr>
            <w:r w:rsidRPr="00BC5D3D">
              <w:rPr>
                <w:sz w:val="20"/>
              </w:rPr>
              <w:t>172.16.0.0/12</w:t>
            </w:r>
          </w:p>
        </w:tc>
        <w:tc>
          <w:tcPr>
            <w:tcW w:w="1417" w:type="dxa"/>
            <w:tcBorders>
              <w:top w:val="single" w:sz="12" w:space="0" w:color="auto"/>
            </w:tcBorders>
            <w:shd w:val="clear" w:color="auto" w:fill="F3F3F3"/>
          </w:tcPr>
          <w:p w:rsidR="009440D6" w:rsidRPr="00BC5D3D" w:rsidRDefault="009440D6" w:rsidP="009440D6">
            <w:pPr>
              <w:pStyle w:val="gemtabohne"/>
              <w:rPr>
                <w:sz w:val="20"/>
              </w:rPr>
            </w:pPr>
            <w:r w:rsidRPr="00BC5D3D">
              <w:rPr>
                <w:sz w:val="20"/>
              </w:rPr>
              <w:t>TI Test</w:t>
            </w:r>
          </w:p>
        </w:tc>
        <w:tc>
          <w:tcPr>
            <w:tcW w:w="2013" w:type="dxa"/>
            <w:tcBorders>
              <w:top w:val="single" w:sz="12" w:space="0" w:color="auto"/>
            </w:tcBorders>
            <w:shd w:val="clear" w:color="auto" w:fill="F3F3F3"/>
          </w:tcPr>
          <w:p w:rsidR="009440D6" w:rsidRPr="00BC5D3D" w:rsidRDefault="009440D6" w:rsidP="009440D6">
            <w:pPr>
              <w:pStyle w:val="gemtabohne"/>
              <w:rPr>
                <w:sz w:val="20"/>
              </w:rPr>
            </w:pPr>
            <w:r w:rsidRPr="00BC5D3D">
              <w:rPr>
                <w:sz w:val="20"/>
              </w:rPr>
              <w:t>Anbieter Zentrales Netz TI</w:t>
            </w:r>
          </w:p>
        </w:tc>
      </w:tr>
      <w:tr w:rsidR="009440D6" w:rsidRPr="00D618A2" w:rsidTr="009440D6">
        <w:tc>
          <w:tcPr>
            <w:tcW w:w="2445" w:type="dxa"/>
            <w:shd w:val="clear" w:color="auto" w:fill="auto"/>
          </w:tcPr>
          <w:p w:rsidR="009440D6" w:rsidRPr="00D618A2" w:rsidRDefault="009440D6" w:rsidP="009440D6">
            <w:pPr>
              <w:pStyle w:val="gemtabohne"/>
              <w:rPr>
                <w:sz w:val="20"/>
                <w:highlight w:val="magenta"/>
                <w:lang w:val="en-US"/>
              </w:rPr>
            </w:pPr>
            <w:r w:rsidRPr="00D618A2">
              <w:rPr>
                <w:sz w:val="20"/>
                <w:lang w:val="en-US"/>
              </w:rPr>
              <w:t>TI_Test_Dezentral</w:t>
            </w:r>
          </w:p>
          <w:p w:rsidR="009440D6" w:rsidRPr="00D618A2" w:rsidRDefault="009440D6" w:rsidP="009440D6">
            <w:pPr>
              <w:pStyle w:val="gemtabohne"/>
              <w:rPr>
                <w:sz w:val="20"/>
                <w:highlight w:val="magenta"/>
                <w:lang w:val="en-US"/>
              </w:rPr>
            </w:pPr>
            <w:r w:rsidRPr="00D618A2">
              <w:rPr>
                <w:sz w:val="20"/>
                <w:lang w:val="en-US"/>
              </w:rPr>
              <w:t>(TI_Test_Dezentral_SIS)</w:t>
            </w:r>
          </w:p>
          <w:p w:rsidR="009440D6" w:rsidRPr="00D618A2" w:rsidRDefault="009440D6" w:rsidP="009440D6">
            <w:pPr>
              <w:pStyle w:val="gemtabohne"/>
              <w:rPr>
                <w:sz w:val="20"/>
                <w:highlight w:val="magenta"/>
              </w:rPr>
            </w:pPr>
            <w:r w:rsidRPr="00D618A2">
              <w:rPr>
                <w:sz w:val="20"/>
              </w:rPr>
              <w:t>(siehe Erläuterung)</w:t>
            </w:r>
          </w:p>
        </w:tc>
        <w:tc>
          <w:tcPr>
            <w:tcW w:w="1263" w:type="dxa"/>
            <w:shd w:val="clear" w:color="auto" w:fill="auto"/>
          </w:tcPr>
          <w:p w:rsidR="009440D6" w:rsidRPr="00D618A2" w:rsidRDefault="009440D6" w:rsidP="009440D6">
            <w:pPr>
              <w:pStyle w:val="gemtabohne"/>
              <w:rPr>
                <w:sz w:val="20"/>
                <w:highlight w:val="magenta"/>
              </w:rPr>
            </w:pPr>
            <w:r w:rsidRPr="00D618A2">
              <w:rPr>
                <w:sz w:val="20"/>
              </w:rPr>
              <w:t>512K</w:t>
            </w:r>
          </w:p>
        </w:tc>
        <w:tc>
          <w:tcPr>
            <w:tcW w:w="1787" w:type="dxa"/>
            <w:shd w:val="clear" w:color="auto" w:fill="auto"/>
          </w:tcPr>
          <w:p w:rsidR="009440D6" w:rsidRPr="00D618A2" w:rsidRDefault="009440D6" w:rsidP="009440D6">
            <w:pPr>
              <w:pStyle w:val="gemtabohne"/>
              <w:rPr>
                <w:sz w:val="20"/>
                <w:highlight w:val="magenta"/>
              </w:rPr>
            </w:pPr>
            <w:r w:rsidRPr="00D618A2">
              <w:rPr>
                <w:sz w:val="20"/>
              </w:rPr>
              <w:t>172.16.0.0/13</w:t>
            </w:r>
          </w:p>
        </w:tc>
        <w:tc>
          <w:tcPr>
            <w:tcW w:w="1417" w:type="dxa"/>
            <w:shd w:val="clear" w:color="auto" w:fill="auto"/>
          </w:tcPr>
          <w:p w:rsidR="009440D6" w:rsidRPr="00D618A2" w:rsidRDefault="009440D6" w:rsidP="009440D6">
            <w:pPr>
              <w:pStyle w:val="gemtabohne"/>
              <w:rPr>
                <w:sz w:val="20"/>
                <w:highlight w:val="magenta"/>
              </w:rPr>
            </w:pPr>
            <w:r w:rsidRPr="00D618A2">
              <w:rPr>
                <w:sz w:val="20"/>
              </w:rPr>
              <w:t xml:space="preserve">Dezentral TI </w:t>
            </w:r>
          </w:p>
          <w:p w:rsidR="009440D6" w:rsidRPr="00D618A2" w:rsidRDefault="009440D6" w:rsidP="009440D6">
            <w:pPr>
              <w:pStyle w:val="gemtabohne"/>
              <w:rPr>
                <w:sz w:val="20"/>
                <w:highlight w:val="magenta"/>
              </w:rPr>
            </w:pPr>
            <w:r w:rsidRPr="00D618A2">
              <w:rPr>
                <w:sz w:val="20"/>
              </w:rPr>
              <w:t>(Dezentral SIS)</w:t>
            </w:r>
          </w:p>
        </w:tc>
        <w:tc>
          <w:tcPr>
            <w:tcW w:w="2013" w:type="dxa"/>
            <w:shd w:val="clear" w:color="auto" w:fill="auto"/>
          </w:tcPr>
          <w:p w:rsidR="009440D6" w:rsidRPr="00D618A2" w:rsidRDefault="009440D6" w:rsidP="009440D6">
            <w:pPr>
              <w:pStyle w:val="gemtabohne"/>
              <w:rPr>
                <w:sz w:val="20"/>
                <w:highlight w:val="magenta"/>
              </w:rPr>
            </w:pPr>
            <w:r w:rsidRPr="00D618A2">
              <w:rPr>
                <w:sz w:val="20"/>
              </w:rPr>
              <w:t>Anbieter Zentrales Netz TI</w:t>
            </w:r>
          </w:p>
        </w:tc>
      </w:tr>
      <w:tr w:rsidR="009440D6" w:rsidRPr="00D618A2" w:rsidTr="009440D6">
        <w:tc>
          <w:tcPr>
            <w:tcW w:w="2445" w:type="dxa"/>
            <w:shd w:val="clear" w:color="auto" w:fill="auto"/>
          </w:tcPr>
          <w:p w:rsidR="009440D6" w:rsidRPr="00D618A2" w:rsidRDefault="009440D6" w:rsidP="009440D6">
            <w:pPr>
              <w:pStyle w:val="gemtabohne"/>
              <w:ind w:left="426"/>
              <w:rPr>
                <w:sz w:val="20"/>
                <w:highlight w:val="magenta"/>
              </w:rPr>
            </w:pPr>
            <w:r w:rsidRPr="00D618A2">
              <w:rPr>
                <w:sz w:val="20"/>
              </w:rPr>
              <w:t>Konnektoren</w:t>
            </w:r>
          </w:p>
        </w:tc>
        <w:tc>
          <w:tcPr>
            <w:tcW w:w="1263" w:type="dxa"/>
            <w:shd w:val="clear" w:color="auto" w:fill="auto"/>
          </w:tcPr>
          <w:p w:rsidR="009440D6" w:rsidRPr="00D618A2" w:rsidRDefault="009440D6" w:rsidP="009440D6">
            <w:pPr>
              <w:pStyle w:val="gemtabohne"/>
              <w:rPr>
                <w:sz w:val="20"/>
                <w:highlight w:val="magenta"/>
              </w:rPr>
            </w:pPr>
            <w:r w:rsidRPr="00D618A2">
              <w:rPr>
                <w:sz w:val="20"/>
              </w:rPr>
              <w:t>512K</w:t>
            </w:r>
          </w:p>
        </w:tc>
        <w:tc>
          <w:tcPr>
            <w:tcW w:w="1787" w:type="dxa"/>
            <w:shd w:val="clear" w:color="auto" w:fill="auto"/>
          </w:tcPr>
          <w:p w:rsidR="009440D6" w:rsidRPr="00D618A2" w:rsidRDefault="009440D6" w:rsidP="009440D6">
            <w:pPr>
              <w:pStyle w:val="gemtabohne"/>
              <w:rPr>
                <w:sz w:val="20"/>
                <w:highlight w:val="magenta"/>
              </w:rPr>
            </w:pPr>
            <w:r w:rsidRPr="00D618A2">
              <w:rPr>
                <w:sz w:val="20"/>
              </w:rPr>
              <w:t>172.16.0.0/13</w:t>
            </w:r>
          </w:p>
        </w:tc>
        <w:tc>
          <w:tcPr>
            <w:tcW w:w="1417" w:type="dxa"/>
            <w:shd w:val="clear" w:color="auto" w:fill="auto"/>
          </w:tcPr>
          <w:p w:rsidR="009440D6" w:rsidRPr="00D618A2" w:rsidRDefault="009440D6" w:rsidP="009440D6">
            <w:pPr>
              <w:pStyle w:val="gemtabohne"/>
              <w:rPr>
                <w:sz w:val="20"/>
                <w:highlight w:val="magenta"/>
              </w:rPr>
            </w:pPr>
            <w:r w:rsidRPr="00D618A2">
              <w:rPr>
                <w:sz w:val="20"/>
              </w:rPr>
              <w:t xml:space="preserve">Konnektoren TI (SIS) </w:t>
            </w:r>
          </w:p>
        </w:tc>
        <w:tc>
          <w:tcPr>
            <w:tcW w:w="2013" w:type="dxa"/>
            <w:shd w:val="clear" w:color="auto" w:fill="auto"/>
          </w:tcPr>
          <w:p w:rsidR="009440D6" w:rsidRPr="00D618A2" w:rsidRDefault="009440D6" w:rsidP="009440D6">
            <w:pPr>
              <w:pStyle w:val="gemtabohne"/>
              <w:rPr>
                <w:sz w:val="20"/>
                <w:highlight w:val="magenta"/>
              </w:rPr>
            </w:pPr>
            <w:r w:rsidRPr="00D618A2">
              <w:rPr>
                <w:sz w:val="20"/>
              </w:rPr>
              <w:t>Anbieter Zugangsdienst</w:t>
            </w:r>
          </w:p>
        </w:tc>
      </w:tr>
      <w:tr w:rsidR="009440D6" w:rsidRPr="00D618A2" w:rsidTr="009440D6">
        <w:tc>
          <w:tcPr>
            <w:tcW w:w="2445" w:type="dxa"/>
            <w:shd w:val="clear" w:color="auto" w:fill="auto"/>
          </w:tcPr>
          <w:p w:rsidR="009440D6" w:rsidRPr="00D618A2" w:rsidRDefault="009440D6" w:rsidP="009440D6">
            <w:pPr>
              <w:pStyle w:val="gemtabohne"/>
              <w:rPr>
                <w:strike/>
                <w:sz w:val="20"/>
                <w:highlight w:val="magenta"/>
              </w:rPr>
            </w:pPr>
          </w:p>
        </w:tc>
        <w:tc>
          <w:tcPr>
            <w:tcW w:w="1263" w:type="dxa"/>
            <w:shd w:val="clear" w:color="auto" w:fill="auto"/>
          </w:tcPr>
          <w:p w:rsidR="009440D6" w:rsidRPr="00D618A2" w:rsidRDefault="009440D6" w:rsidP="009440D6">
            <w:pPr>
              <w:pStyle w:val="gemtabohne"/>
              <w:rPr>
                <w:strike/>
                <w:sz w:val="20"/>
                <w:highlight w:val="magenta"/>
              </w:rPr>
            </w:pPr>
          </w:p>
        </w:tc>
        <w:tc>
          <w:tcPr>
            <w:tcW w:w="1787" w:type="dxa"/>
            <w:shd w:val="clear" w:color="auto" w:fill="auto"/>
          </w:tcPr>
          <w:p w:rsidR="009440D6" w:rsidRPr="00D618A2" w:rsidRDefault="009440D6" w:rsidP="009440D6">
            <w:pPr>
              <w:pStyle w:val="gemtabohne"/>
              <w:rPr>
                <w:strike/>
                <w:sz w:val="20"/>
                <w:highlight w:val="magenta"/>
              </w:rPr>
            </w:pPr>
          </w:p>
        </w:tc>
        <w:tc>
          <w:tcPr>
            <w:tcW w:w="1417" w:type="dxa"/>
            <w:shd w:val="clear" w:color="auto" w:fill="auto"/>
          </w:tcPr>
          <w:p w:rsidR="009440D6" w:rsidRPr="00D618A2" w:rsidRDefault="009440D6" w:rsidP="009440D6">
            <w:pPr>
              <w:pStyle w:val="gemtabohne"/>
              <w:rPr>
                <w:strike/>
                <w:sz w:val="20"/>
                <w:highlight w:val="magenta"/>
              </w:rPr>
            </w:pPr>
          </w:p>
        </w:tc>
        <w:tc>
          <w:tcPr>
            <w:tcW w:w="2013" w:type="dxa"/>
            <w:shd w:val="clear" w:color="auto" w:fill="auto"/>
          </w:tcPr>
          <w:p w:rsidR="009440D6" w:rsidRPr="00D618A2" w:rsidRDefault="009440D6" w:rsidP="009440D6">
            <w:pPr>
              <w:pStyle w:val="gemtabohne"/>
              <w:rPr>
                <w:strike/>
                <w:sz w:val="20"/>
                <w:highlight w:val="magenta"/>
              </w:rPr>
            </w:pPr>
          </w:p>
        </w:tc>
      </w:tr>
      <w:tr w:rsidR="009440D6" w:rsidRPr="00D618A2" w:rsidTr="009440D6">
        <w:tc>
          <w:tcPr>
            <w:tcW w:w="2445" w:type="dxa"/>
            <w:shd w:val="clear" w:color="auto" w:fill="auto"/>
          </w:tcPr>
          <w:p w:rsidR="009440D6" w:rsidRPr="00D618A2" w:rsidRDefault="009440D6" w:rsidP="009440D6">
            <w:pPr>
              <w:pStyle w:val="gemtabohne"/>
              <w:rPr>
                <w:strike/>
                <w:sz w:val="20"/>
                <w:highlight w:val="magenta"/>
              </w:rPr>
            </w:pPr>
          </w:p>
        </w:tc>
        <w:tc>
          <w:tcPr>
            <w:tcW w:w="1263" w:type="dxa"/>
            <w:shd w:val="clear" w:color="auto" w:fill="auto"/>
          </w:tcPr>
          <w:p w:rsidR="009440D6" w:rsidRPr="00D618A2" w:rsidRDefault="009440D6" w:rsidP="009440D6">
            <w:pPr>
              <w:pStyle w:val="gemtabohne"/>
              <w:rPr>
                <w:strike/>
                <w:sz w:val="20"/>
                <w:highlight w:val="magenta"/>
              </w:rPr>
            </w:pPr>
          </w:p>
        </w:tc>
        <w:tc>
          <w:tcPr>
            <w:tcW w:w="1787" w:type="dxa"/>
            <w:shd w:val="clear" w:color="auto" w:fill="auto"/>
          </w:tcPr>
          <w:p w:rsidR="009440D6" w:rsidRPr="00D618A2" w:rsidRDefault="009440D6" w:rsidP="009440D6">
            <w:pPr>
              <w:pStyle w:val="gemtabohne"/>
              <w:rPr>
                <w:strike/>
                <w:sz w:val="20"/>
                <w:highlight w:val="magenta"/>
              </w:rPr>
            </w:pPr>
          </w:p>
        </w:tc>
        <w:tc>
          <w:tcPr>
            <w:tcW w:w="1417" w:type="dxa"/>
            <w:shd w:val="clear" w:color="auto" w:fill="auto"/>
          </w:tcPr>
          <w:p w:rsidR="009440D6" w:rsidRPr="00D618A2" w:rsidRDefault="009440D6" w:rsidP="009440D6">
            <w:pPr>
              <w:pStyle w:val="gemtabohne"/>
              <w:rPr>
                <w:strike/>
                <w:sz w:val="20"/>
                <w:highlight w:val="magenta"/>
              </w:rPr>
            </w:pPr>
          </w:p>
        </w:tc>
        <w:tc>
          <w:tcPr>
            <w:tcW w:w="2013" w:type="dxa"/>
            <w:shd w:val="clear" w:color="auto" w:fill="auto"/>
          </w:tcPr>
          <w:p w:rsidR="009440D6" w:rsidRPr="00D618A2" w:rsidRDefault="009440D6" w:rsidP="009440D6">
            <w:pPr>
              <w:pStyle w:val="gemtabohne"/>
              <w:rPr>
                <w:strike/>
                <w:sz w:val="20"/>
                <w:highlight w:val="magenta"/>
              </w:rPr>
            </w:pPr>
            <w:r>
              <w:rPr>
                <w:rStyle w:val="Kommentarzeichen"/>
                <w:rFonts w:eastAsia="MS Mincho" w:cs="Times New Roman"/>
                <w:bCs w:val="0"/>
              </w:rPr>
              <w:commentReference w:id="112"/>
            </w:r>
          </w:p>
        </w:tc>
      </w:tr>
      <w:tr w:rsidR="009440D6" w:rsidRPr="00BC5D3D" w:rsidTr="009440D6">
        <w:tc>
          <w:tcPr>
            <w:tcW w:w="2445" w:type="dxa"/>
            <w:shd w:val="clear" w:color="auto" w:fill="auto"/>
          </w:tcPr>
          <w:p w:rsidR="009440D6" w:rsidRPr="00BC5D3D" w:rsidRDefault="009440D6" w:rsidP="009440D6">
            <w:pPr>
              <w:pStyle w:val="gemtabohne"/>
              <w:rPr>
                <w:sz w:val="20"/>
              </w:rPr>
            </w:pPr>
            <w:r w:rsidRPr="00BC5D3D">
              <w:rPr>
                <w:sz w:val="20"/>
              </w:rPr>
              <w:t>TI_Test_Zentral</w:t>
            </w:r>
          </w:p>
        </w:tc>
        <w:tc>
          <w:tcPr>
            <w:tcW w:w="1263" w:type="dxa"/>
            <w:shd w:val="clear" w:color="auto" w:fill="auto"/>
          </w:tcPr>
          <w:p w:rsidR="009440D6" w:rsidRPr="00BC5D3D" w:rsidRDefault="009440D6" w:rsidP="009440D6">
            <w:pPr>
              <w:pStyle w:val="gemtabohne"/>
              <w:rPr>
                <w:sz w:val="20"/>
              </w:rPr>
            </w:pPr>
            <w:r w:rsidRPr="00BC5D3D">
              <w:rPr>
                <w:sz w:val="20"/>
              </w:rPr>
              <w:t>256K</w:t>
            </w:r>
          </w:p>
        </w:tc>
        <w:tc>
          <w:tcPr>
            <w:tcW w:w="1787" w:type="dxa"/>
            <w:shd w:val="clear" w:color="auto" w:fill="auto"/>
          </w:tcPr>
          <w:p w:rsidR="009440D6" w:rsidRPr="00BC5D3D" w:rsidRDefault="009440D6" w:rsidP="009440D6">
            <w:pPr>
              <w:pStyle w:val="gemtabohne"/>
              <w:rPr>
                <w:sz w:val="20"/>
              </w:rPr>
            </w:pPr>
            <w:r w:rsidRPr="00BC5D3D">
              <w:rPr>
                <w:sz w:val="20"/>
              </w:rPr>
              <w:t>172.24.0/14</w:t>
            </w:r>
          </w:p>
        </w:tc>
        <w:tc>
          <w:tcPr>
            <w:tcW w:w="1417" w:type="dxa"/>
            <w:shd w:val="clear" w:color="auto" w:fill="auto"/>
          </w:tcPr>
          <w:p w:rsidR="009440D6" w:rsidRPr="00BC5D3D" w:rsidRDefault="009440D6" w:rsidP="009440D6">
            <w:pPr>
              <w:pStyle w:val="gemtabohne"/>
              <w:rPr>
                <w:sz w:val="20"/>
              </w:rPr>
            </w:pPr>
            <w:r w:rsidRPr="00BC5D3D">
              <w:rPr>
                <w:sz w:val="20"/>
              </w:rPr>
              <w:t>Zentrale Dienste</w:t>
            </w:r>
          </w:p>
        </w:tc>
        <w:tc>
          <w:tcPr>
            <w:tcW w:w="2013" w:type="dxa"/>
            <w:shd w:val="clear" w:color="auto" w:fill="auto"/>
          </w:tcPr>
          <w:p w:rsidR="009440D6" w:rsidRPr="00BC5D3D" w:rsidRDefault="009440D6" w:rsidP="009440D6">
            <w:pPr>
              <w:pStyle w:val="gemtabohne"/>
              <w:rPr>
                <w:sz w:val="20"/>
              </w:rPr>
            </w:pPr>
            <w:r w:rsidRPr="00BC5D3D">
              <w:rPr>
                <w:sz w:val="20"/>
              </w:rPr>
              <w:t>Anbieter Zentrales Netz TI</w:t>
            </w:r>
          </w:p>
        </w:tc>
      </w:tr>
      <w:tr w:rsidR="009440D6" w:rsidRPr="00BC5D3D" w:rsidTr="009440D6">
        <w:tc>
          <w:tcPr>
            <w:tcW w:w="2445" w:type="dxa"/>
            <w:vMerge w:val="restart"/>
            <w:shd w:val="clear" w:color="auto" w:fill="auto"/>
          </w:tcPr>
          <w:p w:rsidR="009440D6" w:rsidRPr="00BC5D3D" w:rsidRDefault="009440D6" w:rsidP="009440D6">
            <w:pPr>
              <w:pStyle w:val="gemtabohne"/>
              <w:rPr>
                <w:sz w:val="20"/>
              </w:rPr>
            </w:pPr>
            <w:r w:rsidRPr="00BC5D3D">
              <w:rPr>
                <w:sz w:val="20"/>
              </w:rPr>
              <w:t>Zentrale Dienste</w:t>
            </w:r>
          </w:p>
        </w:tc>
        <w:tc>
          <w:tcPr>
            <w:tcW w:w="1263" w:type="dxa"/>
            <w:shd w:val="clear" w:color="auto" w:fill="auto"/>
          </w:tcPr>
          <w:p w:rsidR="009440D6" w:rsidRPr="00BC5D3D" w:rsidRDefault="009440D6" w:rsidP="009440D6">
            <w:pPr>
              <w:pStyle w:val="gemtabohne"/>
              <w:rPr>
                <w:sz w:val="20"/>
              </w:rPr>
            </w:pPr>
            <w:r w:rsidRPr="00BC5D3D">
              <w:rPr>
                <w:sz w:val="20"/>
              </w:rPr>
              <w:t>64K</w:t>
            </w:r>
          </w:p>
        </w:tc>
        <w:tc>
          <w:tcPr>
            <w:tcW w:w="1787" w:type="dxa"/>
            <w:shd w:val="clear" w:color="auto" w:fill="auto"/>
          </w:tcPr>
          <w:p w:rsidR="009440D6" w:rsidRPr="00BC5D3D" w:rsidRDefault="009440D6" w:rsidP="009440D6">
            <w:pPr>
              <w:pStyle w:val="gemtabohne"/>
              <w:rPr>
                <w:sz w:val="20"/>
              </w:rPr>
            </w:pPr>
            <w:r w:rsidRPr="00BC5D3D">
              <w:rPr>
                <w:sz w:val="20"/>
              </w:rPr>
              <w:t>172.24.0.0/16</w:t>
            </w:r>
          </w:p>
        </w:tc>
        <w:tc>
          <w:tcPr>
            <w:tcW w:w="1417" w:type="dxa"/>
            <w:vMerge w:val="restart"/>
            <w:shd w:val="clear" w:color="auto" w:fill="auto"/>
          </w:tcPr>
          <w:p w:rsidR="009440D6" w:rsidRPr="00BC5D3D" w:rsidRDefault="009440D6" w:rsidP="009440D6">
            <w:pPr>
              <w:pStyle w:val="gemtabohne"/>
              <w:rPr>
                <w:sz w:val="20"/>
              </w:rPr>
            </w:pPr>
            <w:r w:rsidRPr="00BC5D3D">
              <w:rPr>
                <w:sz w:val="20"/>
              </w:rPr>
              <w:t>Zentrale Dienste</w:t>
            </w:r>
          </w:p>
        </w:tc>
        <w:tc>
          <w:tcPr>
            <w:tcW w:w="2013" w:type="dxa"/>
            <w:vMerge w:val="restart"/>
            <w:shd w:val="clear" w:color="auto" w:fill="auto"/>
          </w:tcPr>
          <w:p w:rsidR="009440D6" w:rsidRPr="00BC5D3D" w:rsidRDefault="009440D6" w:rsidP="009440D6">
            <w:pPr>
              <w:pStyle w:val="gemtabohne"/>
              <w:rPr>
                <w:sz w:val="20"/>
              </w:rPr>
            </w:pPr>
            <w:r w:rsidRPr="00BC5D3D">
              <w:rPr>
                <w:sz w:val="20"/>
              </w:rPr>
              <w:t>Anbieter Zentraler Dienste</w:t>
            </w:r>
          </w:p>
        </w:tc>
      </w:tr>
      <w:tr w:rsidR="009440D6" w:rsidRPr="00BC5D3D" w:rsidTr="009440D6">
        <w:tc>
          <w:tcPr>
            <w:tcW w:w="2445" w:type="dxa"/>
            <w:vMerge/>
            <w:shd w:val="clear" w:color="auto" w:fill="auto"/>
          </w:tcPr>
          <w:p w:rsidR="009440D6" w:rsidRPr="00BC5D3D" w:rsidRDefault="009440D6" w:rsidP="009440D6">
            <w:pPr>
              <w:pStyle w:val="gemtabohne"/>
              <w:rPr>
                <w:sz w:val="20"/>
              </w:rPr>
            </w:pPr>
          </w:p>
        </w:tc>
        <w:tc>
          <w:tcPr>
            <w:tcW w:w="3050" w:type="dxa"/>
            <w:gridSpan w:val="2"/>
            <w:shd w:val="clear" w:color="auto" w:fill="auto"/>
          </w:tcPr>
          <w:p w:rsidR="009440D6" w:rsidRPr="00BC5D3D" w:rsidRDefault="009440D6" w:rsidP="009440D6">
            <w:pPr>
              <w:pStyle w:val="gemtabohne"/>
              <w:rPr>
                <w:sz w:val="20"/>
              </w:rPr>
            </w:pPr>
            <w:r w:rsidRPr="00BC5D3D">
              <w:rPr>
                <w:sz w:val="20"/>
              </w:rPr>
              <w:t>Der Anbieter Zentrales Netz TI weist jedem zentralen Dienst ein /26 Adressblock aus dem Bereich 172.24.0.0/15 zu.</w:t>
            </w:r>
          </w:p>
        </w:tc>
        <w:tc>
          <w:tcPr>
            <w:tcW w:w="1417" w:type="dxa"/>
            <w:vMerge/>
            <w:shd w:val="clear" w:color="auto" w:fill="auto"/>
          </w:tcPr>
          <w:p w:rsidR="009440D6" w:rsidRPr="00BC5D3D" w:rsidRDefault="009440D6" w:rsidP="009440D6">
            <w:pPr>
              <w:pStyle w:val="gemtabohne"/>
              <w:rPr>
                <w:sz w:val="20"/>
              </w:rPr>
            </w:pPr>
          </w:p>
        </w:tc>
        <w:tc>
          <w:tcPr>
            <w:tcW w:w="2013" w:type="dxa"/>
            <w:vMerge/>
            <w:shd w:val="clear" w:color="auto" w:fill="auto"/>
          </w:tcPr>
          <w:p w:rsidR="009440D6" w:rsidRPr="00BC5D3D" w:rsidRDefault="009440D6" w:rsidP="009440D6">
            <w:pPr>
              <w:pStyle w:val="gemtabohne"/>
              <w:rPr>
                <w:sz w:val="20"/>
              </w:rPr>
            </w:pPr>
          </w:p>
        </w:tc>
      </w:tr>
      <w:tr w:rsidR="009440D6" w:rsidRPr="00BC5D3D" w:rsidTr="009440D6">
        <w:tc>
          <w:tcPr>
            <w:tcW w:w="2445" w:type="dxa"/>
            <w:vMerge w:val="restart"/>
            <w:shd w:val="clear" w:color="auto" w:fill="auto"/>
          </w:tcPr>
          <w:p w:rsidR="009440D6" w:rsidRPr="00EA13DF" w:rsidRDefault="009440D6" w:rsidP="009440D6">
            <w:pPr>
              <w:pStyle w:val="gemtabohne"/>
              <w:rPr>
                <w:sz w:val="20"/>
              </w:rPr>
            </w:pPr>
            <w:r w:rsidRPr="00EA13DF">
              <w:rPr>
                <w:sz w:val="20"/>
              </w:rPr>
              <w:t>VPN-Zugangsdienst</w:t>
            </w:r>
          </w:p>
        </w:tc>
        <w:tc>
          <w:tcPr>
            <w:tcW w:w="1263" w:type="dxa"/>
            <w:shd w:val="clear" w:color="auto" w:fill="auto"/>
          </w:tcPr>
          <w:p w:rsidR="009440D6" w:rsidRPr="00EA13DF" w:rsidRDefault="009440D6" w:rsidP="009440D6">
            <w:pPr>
              <w:pStyle w:val="gemtabohne"/>
              <w:rPr>
                <w:sz w:val="20"/>
              </w:rPr>
            </w:pPr>
            <w:r w:rsidRPr="00EA13DF">
              <w:rPr>
                <w:sz w:val="20"/>
              </w:rPr>
              <w:t>64K</w:t>
            </w:r>
          </w:p>
        </w:tc>
        <w:tc>
          <w:tcPr>
            <w:tcW w:w="1787" w:type="dxa"/>
            <w:shd w:val="clear" w:color="auto" w:fill="auto"/>
          </w:tcPr>
          <w:p w:rsidR="009440D6" w:rsidRPr="00EA13DF" w:rsidRDefault="009440D6" w:rsidP="009440D6">
            <w:pPr>
              <w:pStyle w:val="gemtabohne"/>
              <w:rPr>
                <w:sz w:val="20"/>
              </w:rPr>
            </w:pPr>
            <w:r w:rsidRPr="00EA13DF">
              <w:rPr>
                <w:sz w:val="20"/>
              </w:rPr>
              <w:t>172.25.0.0/16</w:t>
            </w:r>
          </w:p>
        </w:tc>
        <w:tc>
          <w:tcPr>
            <w:tcW w:w="1417" w:type="dxa"/>
            <w:vMerge w:val="restart"/>
            <w:shd w:val="clear" w:color="auto" w:fill="auto"/>
          </w:tcPr>
          <w:p w:rsidR="009440D6" w:rsidRPr="00EA13DF" w:rsidRDefault="009440D6" w:rsidP="009440D6">
            <w:pPr>
              <w:pStyle w:val="gemtabohne"/>
              <w:rPr>
                <w:sz w:val="20"/>
              </w:rPr>
            </w:pPr>
            <w:r w:rsidRPr="00EA13DF">
              <w:rPr>
                <w:sz w:val="20"/>
              </w:rPr>
              <w:t>Anschluss VPN-Konzentratoren an die TI</w:t>
            </w:r>
          </w:p>
        </w:tc>
        <w:tc>
          <w:tcPr>
            <w:tcW w:w="2013" w:type="dxa"/>
            <w:vMerge w:val="restart"/>
            <w:shd w:val="clear" w:color="auto" w:fill="auto"/>
          </w:tcPr>
          <w:p w:rsidR="009440D6" w:rsidRPr="00BC5D3D" w:rsidRDefault="009440D6" w:rsidP="009440D6">
            <w:pPr>
              <w:pStyle w:val="gemtabohne"/>
              <w:rPr>
                <w:sz w:val="20"/>
              </w:rPr>
            </w:pPr>
            <w:r w:rsidRPr="00EA13DF">
              <w:rPr>
                <w:sz w:val="20"/>
              </w:rPr>
              <w:t>Anbieter Zugangsdienst</w:t>
            </w:r>
          </w:p>
        </w:tc>
      </w:tr>
      <w:tr w:rsidR="009440D6" w:rsidRPr="00BC5D3D" w:rsidTr="009440D6">
        <w:tc>
          <w:tcPr>
            <w:tcW w:w="2445" w:type="dxa"/>
            <w:vMerge/>
            <w:shd w:val="clear" w:color="auto" w:fill="auto"/>
          </w:tcPr>
          <w:p w:rsidR="009440D6" w:rsidRPr="00BC5D3D" w:rsidRDefault="009440D6" w:rsidP="009440D6">
            <w:pPr>
              <w:pStyle w:val="gemtabohne"/>
              <w:rPr>
                <w:sz w:val="20"/>
              </w:rPr>
            </w:pPr>
          </w:p>
        </w:tc>
        <w:tc>
          <w:tcPr>
            <w:tcW w:w="3050" w:type="dxa"/>
            <w:gridSpan w:val="2"/>
            <w:shd w:val="clear" w:color="auto" w:fill="auto"/>
          </w:tcPr>
          <w:p w:rsidR="009440D6" w:rsidRPr="00BC5D3D" w:rsidRDefault="009440D6" w:rsidP="009440D6">
            <w:pPr>
              <w:pStyle w:val="gemtabohne"/>
              <w:rPr>
                <w:sz w:val="20"/>
              </w:rPr>
            </w:pPr>
            <w:r w:rsidRPr="00BC5D3D">
              <w:rPr>
                <w:sz w:val="20"/>
              </w:rPr>
              <w:t>Der Anbieter Zentrales Netz TI weist jedem VPN-Zugangsdienstprovider ein /26 Adressblock aus dem Bereich 172.25.0.0/16 zu.</w:t>
            </w:r>
          </w:p>
        </w:tc>
        <w:tc>
          <w:tcPr>
            <w:tcW w:w="1417" w:type="dxa"/>
            <w:vMerge/>
            <w:shd w:val="clear" w:color="auto" w:fill="auto"/>
          </w:tcPr>
          <w:p w:rsidR="009440D6" w:rsidRPr="00BC5D3D" w:rsidRDefault="009440D6" w:rsidP="009440D6">
            <w:pPr>
              <w:pStyle w:val="gemtabohne"/>
              <w:rPr>
                <w:sz w:val="20"/>
              </w:rPr>
            </w:pPr>
          </w:p>
        </w:tc>
        <w:tc>
          <w:tcPr>
            <w:tcW w:w="2013" w:type="dxa"/>
            <w:vMerge/>
            <w:shd w:val="clear" w:color="auto" w:fill="auto"/>
          </w:tcPr>
          <w:p w:rsidR="009440D6" w:rsidRPr="00BC5D3D" w:rsidRDefault="009440D6" w:rsidP="009440D6">
            <w:pPr>
              <w:pStyle w:val="gemtabohne"/>
              <w:rPr>
                <w:sz w:val="20"/>
              </w:rPr>
            </w:pPr>
          </w:p>
        </w:tc>
      </w:tr>
      <w:tr w:rsidR="009440D6" w:rsidRPr="00BC5D3D" w:rsidTr="009440D6">
        <w:tc>
          <w:tcPr>
            <w:tcW w:w="2445" w:type="dxa"/>
            <w:shd w:val="clear" w:color="auto" w:fill="auto"/>
          </w:tcPr>
          <w:p w:rsidR="009440D6" w:rsidRPr="00BC5D3D" w:rsidRDefault="009440D6" w:rsidP="009440D6">
            <w:pPr>
              <w:pStyle w:val="gemtabohne"/>
              <w:rPr>
                <w:sz w:val="20"/>
              </w:rPr>
            </w:pPr>
            <w:r w:rsidRPr="00BC5D3D">
              <w:rPr>
                <w:sz w:val="20"/>
              </w:rPr>
              <w:t>Reserveblöcke</w:t>
            </w:r>
          </w:p>
        </w:tc>
        <w:tc>
          <w:tcPr>
            <w:tcW w:w="1263" w:type="dxa"/>
            <w:shd w:val="clear" w:color="auto" w:fill="auto"/>
          </w:tcPr>
          <w:p w:rsidR="009440D6" w:rsidRPr="00BC5D3D" w:rsidRDefault="009440D6" w:rsidP="009440D6">
            <w:pPr>
              <w:pStyle w:val="gemtabohne"/>
              <w:rPr>
                <w:sz w:val="20"/>
              </w:rPr>
            </w:pPr>
            <w:r w:rsidRPr="00BC5D3D">
              <w:rPr>
                <w:sz w:val="20"/>
              </w:rPr>
              <w:t>128K</w:t>
            </w:r>
          </w:p>
        </w:tc>
        <w:tc>
          <w:tcPr>
            <w:tcW w:w="1787" w:type="dxa"/>
            <w:shd w:val="clear" w:color="auto" w:fill="auto"/>
          </w:tcPr>
          <w:p w:rsidR="009440D6" w:rsidRPr="00BC5D3D" w:rsidRDefault="009440D6" w:rsidP="009440D6">
            <w:pPr>
              <w:pStyle w:val="gemtabohne"/>
              <w:rPr>
                <w:sz w:val="20"/>
              </w:rPr>
            </w:pPr>
            <w:r w:rsidRPr="00BC5D3D">
              <w:rPr>
                <w:sz w:val="20"/>
              </w:rPr>
              <w:t>172.26.0.0/15</w:t>
            </w:r>
          </w:p>
        </w:tc>
        <w:tc>
          <w:tcPr>
            <w:tcW w:w="1417" w:type="dxa"/>
            <w:shd w:val="clear" w:color="auto" w:fill="auto"/>
          </w:tcPr>
          <w:p w:rsidR="009440D6" w:rsidRPr="00BC5D3D" w:rsidRDefault="009440D6" w:rsidP="009440D6">
            <w:pPr>
              <w:pStyle w:val="gemtabohne"/>
              <w:rPr>
                <w:sz w:val="20"/>
              </w:rPr>
            </w:pPr>
            <w:r w:rsidRPr="00BC5D3D">
              <w:rPr>
                <w:sz w:val="20"/>
              </w:rPr>
              <w:t>Reserve</w:t>
            </w:r>
          </w:p>
        </w:tc>
        <w:tc>
          <w:tcPr>
            <w:tcW w:w="2013" w:type="dxa"/>
            <w:shd w:val="clear" w:color="auto" w:fill="auto"/>
          </w:tcPr>
          <w:p w:rsidR="009440D6" w:rsidRPr="00BC5D3D" w:rsidRDefault="009440D6" w:rsidP="009440D6">
            <w:pPr>
              <w:pStyle w:val="gemtabohne"/>
              <w:rPr>
                <w:sz w:val="20"/>
              </w:rPr>
            </w:pPr>
            <w:r w:rsidRPr="00BC5D3D">
              <w:rPr>
                <w:sz w:val="20"/>
              </w:rPr>
              <w:t>Anbieter Zentrales Netz TI</w:t>
            </w:r>
          </w:p>
        </w:tc>
      </w:tr>
      <w:tr w:rsidR="009440D6" w:rsidRPr="00BC5D3D" w:rsidTr="009440D6">
        <w:tc>
          <w:tcPr>
            <w:tcW w:w="2445" w:type="dxa"/>
            <w:shd w:val="clear" w:color="auto" w:fill="auto"/>
          </w:tcPr>
          <w:p w:rsidR="009440D6" w:rsidRPr="00BC5D3D" w:rsidRDefault="009440D6" w:rsidP="009440D6">
            <w:pPr>
              <w:pStyle w:val="gemtabohne"/>
              <w:rPr>
                <w:sz w:val="20"/>
              </w:rPr>
            </w:pPr>
            <w:r w:rsidRPr="00BC5D3D">
              <w:rPr>
                <w:sz w:val="20"/>
              </w:rPr>
              <w:t>TI_Test_Fachdienste</w:t>
            </w:r>
          </w:p>
        </w:tc>
        <w:tc>
          <w:tcPr>
            <w:tcW w:w="1263" w:type="dxa"/>
            <w:shd w:val="clear" w:color="auto" w:fill="auto"/>
          </w:tcPr>
          <w:p w:rsidR="009440D6" w:rsidRPr="00BC5D3D" w:rsidRDefault="009440D6" w:rsidP="009440D6">
            <w:pPr>
              <w:pStyle w:val="gemtabohne"/>
              <w:rPr>
                <w:sz w:val="20"/>
              </w:rPr>
            </w:pPr>
            <w:r w:rsidRPr="00BC5D3D">
              <w:rPr>
                <w:sz w:val="20"/>
              </w:rPr>
              <w:t>256K</w:t>
            </w:r>
          </w:p>
        </w:tc>
        <w:tc>
          <w:tcPr>
            <w:tcW w:w="1787" w:type="dxa"/>
            <w:shd w:val="clear" w:color="auto" w:fill="auto"/>
          </w:tcPr>
          <w:p w:rsidR="009440D6" w:rsidRPr="00BC5D3D" w:rsidRDefault="009440D6" w:rsidP="009440D6">
            <w:pPr>
              <w:pStyle w:val="gemtabohne"/>
              <w:rPr>
                <w:sz w:val="20"/>
              </w:rPr>
            </w:pPr>
            <w:r w:rsidRPr="00BC5D3D">
              <w:rPr>
                <w:sz w:val="20"/>
              </w:rPr>
              <w:t>172.28.0.0/14</w:t>
            </w:r>
          </w:p>
        </w:tc>
        <w:tc>
          <w:tcPr>
            <w:tcW w:w="1417" w:type="dxa"/>
            <w:shd w:val="clear" w:color="auto" w:fill="auto"/>
          </w:tcPr>
          <w:p w:rsidR="009440D6" w:rsidRPr="00BC5D3D" w:rsidRDefault="009440D6" w:rsidP="009440D6">
            <w:pPr>
              <w:pStyle w:val="gemtabohne"/>
              <w:rPr>
                <w:sz w:val="20"/>
              </w:rPr>
            </w:pPr>
            <w:r w:rsidRPr="00BC5D3D">
              <w:rPr>
                <w:sz w:val="20"/>
              </w:rPr>
              <w:t>Fachdienste</w:t>
            </w:r>
          </w:p>
        </w:tc>
        <w:tc>
          <w:tcPr>
            <w:tcW w:w="2013" w:type="dxa"/>
            <w:shd w:val="clear" w:color="auto" w:fill="auto"/>
          </w:tcPr>
          <w:p w:rsidR="009440D6" w:rsidRPr="00BC5D3D" w:rsidRDefault="009440D6" w:rsidP="009440D6">
            <w:pPr>
              <w:pStyle w:val="gemtabohne"/>
              <w:rPr>
                <w:sz w:val="20"/>
              </w:rPr>
            </w:pPr>
            <w:r w:rsidRPr="00BC5D3D">
              <w:rPr>
                <w:sz w:val="20"/>
              </w:rPr>
              <w:t>Anbieter Zentrales Netz TI</w:t>
            </w:r>
          </w:p>
        </w:tc>
      </w:tr>
      <w:tr w:rsidR="009440D6" w:rsidRPr="00BC5D3D" w:rsidTr="009440D6">
        <w:tc>
          <w:tcPr>
            <w:tcW w:w="2445" w:type="dxa"/>
            <w:vMerge w:val="restart"/>
            <w:shd w:val="clear" w:color="auto" w:fill="auto"/>
          </w:tcPr>
          <w:p w:rsidR="009440D6" w:rsidRPr="00DE5477" w:rsidRDefault="009440D6" w:rsidP="009440D6">
            <w:pPr>
              <w:pStyle w:val="gemtabohne"/>
              <w:rPr>
                <w:sz w:val="20"/>
              </w:rPr>
            </w:pPr>
            <w:r w:rsidRPr="00DE5477">
              <w:rPr>
                <w:sz w:val="20"/>
              </w:rPr>
              <w:t>Offene Fachdienste</w:t>
            </w:r>
          </w:p>
        </w:tc>
        <w:tc>
          <w:tcPr>
            <w:tcW w:w="1263" w:type="dxa"/>
            <w:shd w:val="clear" w:color="auto" w:fill="auto"/>
          </w:tcPr>
          <w:p w:rsidR="009440D6" w:rsidRPr="00DE5477" w:rsidRDefault="009440D6" w:rsidP="009440D6">
            <w:pPr>
              <w:pStyle w:val="gemtabohne"/>
              <w:rPr>
                <w:strike/>
                <w:sz w:val="20"/>
              </w:rPr>
            </w:pPr>
            <w:r w:rsidRPr="00DE5477">
              <w:rPr>
                <w:sz w:val="20"/>
              </w:rPr>
              <w:t xml:space="preserve">64K </w:t>
            </w:r>
          </w:p>
        </w:tc>
        <w:tc>
          <w:tcPr>
            <w:tcW w:w="1787" w:type="dxa"/>
            <w:shd w:val="clear" w:color="auto" w:fill="auto"/>
          </w:tcPr>
          <w:p w:rsidR="009440D6" w:rsidRPr="00DE5477" w:rsidRDefault="009440D6" w:rsidP="009440D6">
            <w:pPr>
              <w:pStyle w:val="gemtabohne"/>
              <w:rPr>
                <w:sz w:val="20"/>
              </w:rPr>
            </w:pPr>
            <w:r w:rsidRPr="00DE5477">
              <w:rPr>
                <w:sz w:val="20"/>
              </w:rPr>
              <w:t>172.30.0.0/16</w:t>
            </w:r>
          </w:p>
        </w:tc>
        <w:tc>
          <w:tcPr>
            <w:tcW w:w="1417" w:type="dxa"/>
            <w:vMerge w:val="restart"/>
            <w:shd w:val="clear" w:color="auto" w:fill="auto"/>
          </w:tcPr>
          <w:p w:rsidR="009440D6" w:rsidRPr="00DE5477" w:rsidRDefault="009440D6" w:rsidP="009440D6">
            <w:pPr>
              <w:pStyle w:val="gemtabohne"/>
              <w:rPr>
                <w:sz w:val="20"/>
              </w:rPr>
            </w:pPr>
            <w:r w:rsidRPr="00DE5477">
              <w:rPr>
                <w:sz w:val="20"/>
              </w:rPr>
              <w:t>Offene Fachdienste</w:t>
            </w:r>
          </w:p>
          <w:p w:rsidR="009440D6" w:rsidRPr="00DE5477" w:rsidRDefault="009440D6" w:rsidP="009440D6">
            <w:pPr>
              <w:pStyle w:val="gemtabohne"/>
              <w:rPr>
                <w:sz w:val="20"/>
              </w:rPr>
            </w:pPr>
          </w:p>
        </w:tc>
        <w:tc>
          <w:tcPr>
            <w:tcW w:w="2013" w:type="dxa"/>
            <w:vMerge w:val="restart"/>
            <w:shd w:val="clear" w:color="auto" w:fill="auto"/>
          </w:tcPr>
          <w:p w:rsidR="009440D6" w:rsidRPr="00BC5D3D" w:rsidRDefault="009440D6" w:rsidP="009440D6">
            <w:pPr>
              <w:pStyle w:val="gemtabohne"/>
              <w:rPr>
                <w:sz w:val="20"/>
              </w:rPr>
            </w:pPr>
            <w:r w:rsidRPr="00DE5477">
              <w:rPr>
                <w:sz w:val="20"/>
              </w:rPr>
              <w:t>Anbieter Offene Fachdienste</w:t>
            </w:r>
          </w:p>
        </w:tc>
      </w:tr>
      <w:tr w:rsidR="009440D6" w:rsidRPr="00DE5477" w:rsidTr="009440D6">
        <w:tc>
          <w:tcPr>
            <w:tcW w:w="2445" w:type="dxa"/>
            <w:vMerge/>
            <w:shd w:val="clear" w:color="auto" w:fill="auto"/>
          </w:tcPr>
          <w:p w:rsidR="009440D6" w:rsidRPr="00BC5D3D" w:rsidRDefault="009440D6" w:rsidP="009440D6">
            <w:pPr>
              <w:pStyle w:val="gemtabohne"/>
              <w:rPr>
                <w:sz w:val="20"/>
              </w:rPr>
            </w:pPr>
          </w:p>
        </w:tc>
        <w:tc>
          <w:tcPr>
            <w:tcW w:w="3050" w:type="dxa"/>
            <w:gridSpan w:val="2"/>
            <w:shd w:val="clear" w:color="auto" w:fill="auto"/>
          </w:tcPr>
          <w:p w:rsidR="009440D6" w:rsidRPr="00DE5477" w:rsidRDefault="009440D6" w:rsidP="009440D6">
            <w:pPr>
              <w:pStyle w:val="gemtabohne"/>
              <w:rPr>
                <w:sz w:val="20"/>
              </w:rPr>
            </w:pPr>
            <w:r w:rsidRPr="00DE5477">
              <w:rPr>
                <w:sz w:val="20"/>
              </w:rPr>
              <w:t>Der Anbieter Zentrales Netz TI weist jedem Offenen Fachdienst ein /26 Adressblock aus dem Bereich 172.30.0.0/16 zu</w:t>
            </w:r>
          </w:p>
        </w:tc>
        <w:tc>
          <w:tcPr>
            <w:tcW w:w="1417" w:type="dxa"/>
            <w:vMerge/>
            <w:shd w:val="clear" w:color="auto" w:fill="auto"/>
          </w:tcPr>
          <w:p w:rsidR="009440D6" w:rsidRPr="00DE5477" w:rsidRDefault="009440D6" w:rsidP="009440D6">
            <w:pPr>
              <w:pStyle w:val="gemtabohne"/>
              <w:rPr>
                <w:sz w:val="20"/>
              </w:rPr>
            </w:pPr>
          </w:p>
        </w:tc>
        <w:tc>
          <w:tcPr>
            <w:tcW w:w="2013" w:type="dxa"/>
            <w:vMerge/>
            <w:shd w:val="clear" w:color="auto" w:fill="auto"/>
          </w:tcPr>
          <w:p w:rsidR="009440D6" w:rsidRPr="00DE5477" w:rsidRDefault="009440D6" w:rsidP="009440D6">
            <w:pPr>
              <w:pStyle w:val="gemtabohne"/>
              <w:rPr>
                <w:sz w:val="20"/>
              </w:rPr>
            </w:pPr>
          </w:p>
        </w:tc>
      </w:tr>
      <w:tr w:rsidR="009440D6" w:rsidRPr="00DE5477" w:rsidTr="009440D6">
        <w:tc>
          <w:tcPr>
            <w:tcW w:w="2445" w:type="dxa"/>
            <w:vMerge w:val="restart"/>
            <w:shd w:val="clear" w:color="auto" w:fill="auto"/>
          </w:tcPr>
          <w:p w:rsidR="009440D6" w:rsidRPr="00DE5477" w:rsidRDefault="009440D6" w:rsidP="009440D6">
            <w:pPr>
              <w:pStyle w:val="gemtabohne"/>
              <w:rPr>
                <w:sz w:val="20"/>
              </w:rPr>
            </w:pPr>
            <w:r w:rsidRPr="00DE5477">
              <w:rPr>
                <w:sz w:val="20"/>
              </w:rPr>
              <w:t>Gesicherte Fachdienste</w:t>
            </w:r>
          </w:p>
        </w:tc>
        <w:tc>
          <w:tcPr>
            <w:tcW w:w="1263" w:type="dxa"/>
            <w:shd w:val="clear" w:color="auto" w:fill="auto"/>
          </w:tcPr>
          <w:p w:rsidR="009440D6" w:rsidRPr="00DE5477" w:rsidRDefault="009440D6" w:rsidP="009440D6">
            <w:pPr>
              <w:pStyle w:val="gemtabohne"/>
              <w:rPr>
                <w:sz w:val="20"/>
              </w:rPr>
            </w:pPr>
            <w:r w:rsidRPr="00DE5477">
              <w:rPr>
                <w:sz w:val="20"/>
              </w:rPr>
              <w:t>64K</w:t>
            </w:r>
          </w:p>
        </w:tc>
        <w:tc>
          <w:tcPr>
            <w:tcW w:w="1787" w:type="dxa"/>
            <w:shd w:val="clear" w:color="auto" w:fill="auto"/>
          </w:tcPr>
          <w:p w:rsidR="009440D6" w:rsidRPr="00DE5477" w:rsidRDefault="009440D6" w:rsidP="009440D6">
            <w:pPr>
              <w:pStyle w:val="gemtabohne"/>
              <w:rPr>
                <w:sz w:val="20"/>
              </w:rPr>
            </w:pPr>
            <w:r w:rsidRPr="00DE5477">
              <w:rPr>
                <w:sz w:val="20"/>
              </w:rPr>
              <w:t>172.28.0.0/16</w:t>
            </w:r>
          </w:p>
        </w:tc>
        <w:tc>
          <w:tcPr>
            <w:tcW w:w="1417" w:type="dxa"/>
            <w:vMerge w:val="restart"/>
            <w:shd w:val="clear" w:color="auto" w:fill="auto"/>
          </w:tcPr>
          <w:p w:rsidR="009440D6" w:rsidRPr="00DE5477" w:rsidRDefault="009440D6" w:rsidP="009440D6">
            <w:pPr>
              <w:pStyle w:val="gemtabohne"/>
              <w:rPr>
                <w:sz w:val="20"/>
              </w:rPr>
            </w:pPr>
            <w:r w:rsidRPr="00DE5477">
              <w:rPr>
                <w:sz w:val="20"/>
              </w:rPr>
              <w:t>Gesicherte Fachdienste</w:t>
            </w:r>
          </w:p>
          <w:p w:rsidR="009440D6" w:rsidRPr="00DE5477" w:rsidRDefault="009440D6" w:rsidP="009440D6">
            <w:pPr>
              <w:pStyle w:val="gemtabohne"/>
              <w:rPr>
                <w:sz w:val="20"/>
              </w:rPr>
            </w:pPr>
          </w:p>
        </w:tc>
        <w:tc>
          <w:tcPr>
            <w:tcW w:w="2013" w:type="dxa"/>
            <w:vMerge w:val="restart"/>
            <w:shd w:val="clear" w:color="auto" w:fill="auto"/>
          </w:tcPr>
          <w:p w:rsidR="009440D6" w:rsidRPr="00DE5477" w:rsidRDefault="009440D6" w:rsidP="009440D6">
            <w:pPr>
              <w:pStyle w:val="gemtabohne"/>
              <w:rPr>
                <w:sz w:val="20"/>
              </w:rPr>
            </w:pPr>
            <w:r w:rsidRPr="00DE5477">
              <w:rPr>
                <w:sz w:val="20"/>
              </w:rPr>
              <w:t>Anbieter Gesicherte Fachdienste</w:t>
            </w:r>
          </w:p>
        </w:tc>
      </w:tr>
      <w:tr w:rsidR="009440D6" w:rsidRPr="00BC5D3D" w:rsidTr="009440D6">
        <w:tc>
          <w:tcPr>
            <w:tcW w:w="2445" w:type="dxa"/>
            <w:vMerge/>
            <w:shd w:val="clear" w:color="auto" w:fill="auto"/>
          </w:tcPr>
          <w:p w:rsidR="009440D6" w:rsidRPr="00DE5477" w:rsidRDefault="009440D6" w:rsidP="009440D6">
            <w:pPr>
              <w:pStyle w:val="gemtabohne"/>
              <w:rPr>
                <w:sz w:val="20"/>
              </w:rPr>
            </w:pPr>
          </w:p>
        </w:tc>
        <w:tc>
          <w:tcPr>
            <w:tcW w:w="3050" w:type="dxa"/>
            <w:gridSpan w:val="2"/>
            <w:shd w:val="clear" w:color="auto" w:fill="auto"/>
          </w:tcPr>
          <w:p w:rsidR="009440D6" w:rsidRPr="00BC5D3D" w:rsidRDefault="009440D6" w:rsidP="009440D6">
            <w:pPr>
              <w:pStyle w:val="gemtabohne"/>
              <w:rPr>
                <w:sz w:val="20"/>
              </w:rPr>
            </w:pPr>
            <w:r w:rsidRPr="00DE5477">
              <w:rPr>
                <w:sz w:val="20"/>
              </w:rPr>
              <w:t>Der Anbieter Zentrales Netz TI weist jedem Gesicherten Fachdienst ein /26 Adressblock aus dem Bereich 172.28.0.0/16 zu</w:t>
            </w:r>
          </w:p>
        </w:tc>
        <w:tc>
          <w:tcPr>
            <w:tcW w:w="1417" w:type="dxa"/>
            <w:vMerge/>
            <w:shd w:val="clear" w:color="auto" w:fill="auto"/>
          </w:tcPr>
          <w:p w:rsidR="009440D6" w:rsidRPr="00BC5D3D" w:rsidRDefault="009440D6" w:rsidP="009440D6">
            <w:pPr>
              <w:pStyle w:val="gemtabohne"/>
              <w:rPr>
                <w:sz w:val="20"/>
              </w:rPr>
            </w:pPr>
          </w:p>
        </w:tc>
        <w:tc>
          <w:tcPr>
            <w:tcW w:w="2013" w:type="dxa"/>
            <w:vMerge/>
            <w:shd w:val="clear" w:color="auto" w:fill="auto"/>
          </w:tcPr>
          <w:p w:rsidR="009440D6" w:rsidRPr="00BC5D3D" w:rsidRDefault="009440D6" w:rsidP="009440D6">
            <w:pPr>
              <w:pStyle w:val="gemtabohne"/>
              <w:rPr>
                <w:sz w:val="20"/>
              </w:rPr>
            </w:pPr>
          </w:p>
        </w:tc>
      </w:tr>
      <w:tr w:rsidR="009440D6" w:rsidRPr="00014005" w:rsidTr="009440D6">
        <w:tc>
          <w:tcPr>
            <w:tcW w:w="2445" w:type="dxa"/>
            <w:shd w:val="clear" w:color="auto" w:fill="auto"/>
          </w:tcPr>
          <w:p w:rsidR="009440D6" w:rsidRPr="00014005" w:rsidRDefault="009440D6" w:rsidP="009440D6">
            <w:pPr>
              <w:pStyle w:val="gemtabohne"/>
              <w:rPr>
                <w:sz w:val="20"/>
                <w:highlight w:val="magenta"/>
              </w:rPr>
            </w:pPr>
            <w:r w:rsidRPr="00014005">
              <w:rPr>
                <w:sz w:val="20"/>
              </w:rPr>
              <w:t>(TI_Test_Dezentral_SIS)</w:t>
            </w:r>
          </w:p>
          <w:p w:rsidR="009440D6" w:rsidRPr="00014005" w:rsidRDefault="009440D6" w:rsidP="009440D6">
            <w:pPr>
              <w:pStyle w:val="gemtabohne"/>
              <w:rPr>
                <w:sz w:val="20"/>
                <w:highlight w:val="magenta"/>
              </w:rPr>
            </w:pPr>
            <w:r w:rsidRPr="00014005">
              <w:rPr>
                <w:sz w:val="20"/>
              </w:rPr>
              <w:t>(siehe Erläuterung)</w:t>
            </w:r>
          </w:p>
        </w:tc>
        <w:tc>
          <w:tcPr>
            <w:tcW w:w="3050" w:type="dxa"/>
            <w:gridSpan w:val="2"/>
            <w:shd w:val="clear" w:color="auto" w:fill="auto"/>
          </w:tcPr>
          <w:p w:rsidR="009440D6" w:rsidRPr="00014005" w:rsidRDefault="009440D6" w:rsidP="009440D6">
            <w:pPr>
              <w:pStyle w:val="gemtabohne"/>
              <w:rPr>
                <w:sz w:val="20"/>
                <w:highlight w:val="magenta"/>
              </w:rPr>
            </w:pPr>
            <w:r w:rsidRPr="00014005">
              <w:rPr>
                <w:sz w:val="20"/>
              </w:rPr>
              <w:t>172.29.0.0/16</w:t>
            </w:r>
          </w:p>
        </w:tc>
        <w:tc>
          <w:tcPr>
            <w:tcW w:w="1417" w:type="dxa"/>
            <w:shd w:val="clear" w:color="auto" w:fill="auto"/>
          </w:tcPr>
          <w:p w:rsidR="009440D6" w:rsidRPr="00014005" w:rsidRDefault="009440D6" w:rsidP="009440D6">
            <w:pPr>
              <w:pStyle w:val="gemtabohne"/>
              <w:rPr>
                <w:sz w:val="20"/>
                <w:highlight w:val="magenta"/>
              </w:rPr>
            </w:pPr>
            <w:r w:rsidRPr="00014005">
              <w:rPr>
                <w:sz w:val="20"/>
              </w:rPr>
              <w:t>Dezentral SIS</w:t>
            </w:r>
          </w:p>
        </w:tc>
        <w:tc>
          <w:tcPr>
            <w:tcW w:w="2013" w:type="dxa"/>
            <w:shd w:val="clear" w:color="auto" w:fill="auto"/>
          </w:tcPr>
          <w:p w:rsidR="009440D6" w:rsidRPr="00014005" w:rsidRDefault="009440D6" w:rsidP="009440D6">
            <w:pPr>
              <w:pStyle w:val="gemtabohne"/>
              <w:rPr>
                <w:sz w:val="20"/>
                <w:highlight w:val="magenta"/>
              </w:rPr>
            </w:pPr>
            <w:r w:rsidRPr="00014005">
              <w:rPr>
                <w:sz w:val="20"/>
              </w:rPr>
              <w:t>Anbieter Zentrales Netz TI</w:t>
            </w:r>
          </w:p>
        </w:tc>
      </w:tr>
      <w:tr w:rsidR="009440D6" w:rsidRPr="00014005" w:rsidTr="009440D6">
        <w:tc>
          <w:tcPr>
            <w:tcW w:w="2445" w:type="dxa"/>
            <w:shd w:val="clear" w:color="auto" w:fill="auto"/>
          </w:tcPr>
          <w:p w:rsidR="009440D6" w:rsidRPr="00014005" w:rsidRDefault="009440D6" w:rsidP="009440D6">
            <w:pPr>
              <w:pStyle w:val="gemtabohne"/>
              <w:ind w:left="426"/>
              <w:rPr>
                <w:sz w:val="20"/>
                <w:highlight w:val="magenta"/>
              </w:rPr>
            </w:pPr>
            <w:r w:rsidRPr="00014005">
              <w:rPr>
                <w:sz w:val="20"/>
              </w:rPr>
              <w:t>Konnektoren</w:t>
            </w:r>
          </w:p>
        </w:tc>
        <w:tc>
          <w:tcPr>
            <w:tcW w:w="1263" w:type="dxa"/>
            <w:shd w:val="clear" w:color="auto" w:fill="auto"/>
          </w:tcPr>
          <w:p w:rsidR="009440D6" w:rsidRPr="00014005" w:rsidRDefault="009440D6" w:rsidP="009440D6">
            <w:pPr>
              <w:pStyle w:val="gemtabohne"/>
              <w:rPr>
                <w:sz w:val="20"/>
                <w:highlight w:val="magenta"/>
              </w:rPr>
            </w:pPr>
            <w:r w:rsidRPr="00014005">
              <w:rPr>
                <w:sz w:val="20"/>
              </w:rPr>
              <w:t>64K</w:t>
            </w:r>
          </w:p>
        </w:tc>
        <w:tc>
          <w:tcPr>
            <w:tcW w:w="1787" w:type="dxa"/>
            <w:shd w:val="clear" w:color="auto" w:fill="auto"/>
          </w:tcPr>
          <w:p w:rsidR="009440D6" w:rsidRPr="00014005" w:rsidRDefault="009440D6" w:rsidP="009440D6">
            <w:pPr>
              <w:pStyle w:val="gemtabohne"/>
              <w:rPr>
                <w:sz w:val="20"/>
                <w:highlight w:val="magenta"/>
              </w:rPr>
            </w:pPr>
            <w:r w:rsidRPr="00014005">
              <w:rPr>
                <w:sz w:val="20"/>
              </w:rPr>
              <w:t>172.29.0.0/16</w:t>
            </w:r>
          </w:p>
        </w:tc>
        <w:tc>
          <w:tcPr>
            <w:tcW w:w="1417" w:type="dxa"/>
            <w:shd w:val="clear" w:color="auto" w:fill="auto"/>
          </w:tcPr>
          <w:p w:rsidR="009440D6" w:rsidRPr="00014005" w:rsidRDefault="009440D6" w:rsidP="009440D6">
            <w:pPr>
              <w:pStyle w:val="gemtabohne"/>
              <w:rPr>
                <w:sz w:val="20"/>
                <w:highlight w:val="magenta"/>
              </w:rPr>
            </w:pPr>
            <w:r w:rsidRPr="00014005">
              <w:rPr>
                <w:sz w:val="20"/>
              </w:rPr>
              <w:t xml:space="preserve">Konnektoren SIS </w:t>
            </w:r>
          </w:p>
        </w:tc>
        <w:tc>
          <w:tcPr>
            <w:tcW w:w="2013" w:type="dxa"/>
            <w:shd w:val="clear" w:color="auto" w:fill="auto"/>
          </w:tcPr>
          <w:p w:rsidR="009440D6" w:rsidRPr="00014005" w:rsidRDefault="009440D6" w:rsidP="009440D6">
            <w:pPr>
              <w:pStyle w:val="gemtabohne"/>
              <w:rPr>
                <w:sz w:val="20"/>
                <w:highlight w:val="magenta"/>
              </w:rPr>
            </w:pPr>
            <w:r w:rsidRPr="00014005">
              <w:rPr>
                <w:sz w:val="20"/>
              </w:rPr>
              <w:t>Anbieter Zugangsdiens</w:t>
            </w:r>
            <w:commentRangeStart w:id="113"/>
            <w:r w:rsidRPr="00014005">
              <w:rPr>
                <w:sz w:val="20"/>
              </w:rPr>
              <w:t>t</w:t>
            </w:r>
            <w:commentRangeEnd w:id="113"/>
            <w:r>
              <w:rPr>
                <w:rStyle w:val="Kommentarzeichen"/>
                <w:rFonts w:eastAsia="MS Mincho" w:cs="Times New Roman"/>
                <w:bCs w:val="0"/>
              </w:rPr>
              <w:commentReference w:id="113"/>
            </w:r>
          </w:p>
        </w:tc>
      </w:tr>
      <w:tr w:rsidR="009440D6" w:rsidRPr="00BC5D3D" w:rsidTr="009440D6">
        <w:tc>
          <w:tcPr>
            <w:tcW w:w="2445" w:type="dxa"/>
            <w:tcBorders>
              <w:bottom w:val="single" w:sz="4" w:space="0" w:color="auto"/>
            </w:tcBorders>
            <w:shd w:val="clear" w:color="auto" w:fill="auto"/>
          </w:tcPr>
          <w:p w:rsidR="009440D6" w:rsidRPr="00BC5D3D" w:rsidRDefault="009440D6" w:rsidP="009440D6">
            <w:pPr>
              <w:pStyle w:val="gemtabohne"/>
              <w:rPr>
                <w:sz w:val="20"/>
              </w:rPr>
            </w:pPr>
            <w:r w:rsidRPr="00BC5D3D">
              <w:rPr>
                <w:sz w:val="20"/>
              </w:rPr>
              <w:t>Reserveblöcke</w:t>
            </w:r>
          </w:p>
        </w:tc>
        <w:tc>
          <w:tcPr>
            <w:tcW w:w="1263" w:type="dxa"/>
            <w:tcBorders>
              <w:bottom w:val="single" w:sz="4" w:space="0" w:color="auto"/>
            </w:tcBorders>
            <w:shd w:val="clear" w:color="auto" w:fill="auto"/>
          </w:tcPr>
          <w:p w:rsidR="009440D6" w:rsidRPr="00BC5D3D" w:rsidRDefault="009440D6" w:rsidP="009440D6">
            <w:pPr>
              <w:pStyle w:val="gemtabohne"/>
              <w:rPr>
                <w:sz w:val="20"/>
              </w:rPr>
            </w:pPr>
            <w:r w:rsidRPr="00BC5D3D">
              <w:rPr>
                <w:sz w:val="20"/>
              </w:rPr>
              <w:t>128K</w:t>
            </w:r>
          </w:p>
        </w:tc>
        <w:tc>
          <w:tcPr>
            <w:tcW w:w="1787" w:type="dxa"/>
            <w:tcBorders>
              <w:bottom w:val="single" w:sz="4" w:space="0" w:color="auto"/>
            </w:tcBorders>
            <w:shd w:val="clear" w:color="auto" w:fill="auto"/>
          </w:tcPr>
          <w:p w:rsidR="009440D6" w:rsidRPr="00BC5D3D" w:rsidRDefault="009440D6" w:rsidP="009440D6">
            <w:pPr>
              <w:pStyle w:val="gemtabohne"/>
              <w:rPr>
                <w:strike/>
                <w:sz w:val="20"/>
              </w:rPr>
            </w:pPr>
            <w:r w:rsidRPr="00BC5D3D">
              <w:rPr>
                <w:sz w:val="20"/>
              </w:rPr>
              <w:t>172.29.0.0/16172.31.0.0/16</w:t>
            </w:r>
          </w:p>
        </w:tc>
        <w:tc>
          <w:tcPr>
            <w:tcW w:w="1417" w:type="dxa"/>
            <w:tcBorders>
              <w:bottom w:val="single" w:sz="4" w:space="0" w:color="auto"/>
            </w:tcBorders>
            <w:shd w:val="clear" w:color="auto" w:fill="auto"/>
          </w:tcPr>
          <w:p w:rsidR="009440D6" w:rsidRPr="00BC5D3D" w:rsidRDefault="009440D6" w:rsidP="009440D6">
            <w:pPr>
              <w:pStyle w:val="gemtabohne"/>
              <w:rPr>
                <w:sz w:val="20"/>
              </w:rPr>
            </w:pPr>
            <w:r w:rsidRPr="00BC5D3D">
              <w:rPr>
                <w:sz w:val="20"/>
              </w:rPr>
              <w:t>Reserve</w:t>
            </w:r>
          </w:p>
        </w:tc>
        <w:tc>
          <w:tcPr>
            <w:tcW w:w="2013" w:type="dxa"/>
            <w:tcBorders>
              <w:bottom w:val="single" w:sz="4" w:space="0" w:color="auto"/>
            </w:tcBorders>
            <w:shd w:val="clear" w:color="auto" w:fill="auto"/>
          </w:tcPr>
          <w:p w:rsidR="009440D6" w:rsidRPr="00BC5D3D" w:rsidRDefault="009440D6" w:rsidP="009440D6">
            <w:pPr>
              <w:pStyle w:val="gemtabohne"/>
              <w:rPr>
                <w:sz w:val="20"/>
              </w:rPr>
            </w:pPr>
            <w:r w:rsidRPr="00BC5D3D">
              <w:rPr>
                <w:sz w:val="20"/>
              </w:rPr>
              <w:t>Anbieter Zentrales Netz TI</w:t>
            </w:r>
          </w:p>
        </w:tc>
      </w:tr>
    </w:tbl>
    <w:p w:rsidR="005B414F" w:rsidRDefault="005B414F" w:rsidP="009440D6">
      <w:pPr>
        <w:pStyle w:val="gemEinzug"/>
        <w:rPr>
          <w:rFonts w:ascii="Wingdings" w:hAnsi="Wingdings"/>
          <w:b/>
        </w:rPr>
      </w:pPr>
    </w:p>
    <w:p w:rsidR="009440D6" w:rsidRPr="005B414F" w:rsidRDefault="005B414F" w:rsidP="005B414F">
      <w:pPr>
        <w:pStyle w:val="gemStandard"/>
      </w:pPr>
      <w:r>
        <w:rPr>
          <w:b/>
        </w:rPr>
        <w:sym w:font="Wingdings" w:char="F0D5"/>
      </w:r>
    </w:p>
    <w:p w:rsidR="009440D6" w:rsidRPr="00014005" w:rsidRDefault="009440D6" w:rsidP="009440D6">
      <w:pPr>
        <w:rPr>
          <w:rFonts w:cs="Arial"/>
          <w:highlight w:val="magenta"/>
          <w:lang w:val="fi-FI"/>
        </w:rPr>
      </w:pPr>
      <w:r w:rsidRPr="00014005">
        <w:rPr>
          <w:rFonts w:cs="Arial"/>
          <w:lang w:val="fi-FI"/>
        </w:rPr>
        <w:t>Erläuterung:</w:t>
      </w:r>
    </w:p>
    <w:p w:rsidR="009440D6" w:rsidRPr="00014005" w:rsidRDefault="009440D6" w:rsidP="009440D6">
      <w:pPr>
        <w:rPr>
          <w:rFonts w:cs="Arial"/>
          <w:highlight w:val="magenta"/>
          <w:lang w:val="fi-FI"/>
        </w:rPr>
      </w:pPr>
      <w:r w:rsidRPr="00014005">
        <w:rPr>
          <w:rFonts w:cs="Arial"/>
          <w:lang w:val="fi-FI"/>
        </w:rPr>
        <w:t>Aus dem Netzbereich 172.16.0.0/14 sollen nur noch IP-Adressblöcke für den dezentralen Zugang zur TI (TI_Dezentral) zugeteilt werden. Die IP-Adressblöcke, die schon für den Zugang SIS eingeteilt wurden, bleiben bestehen und müssen nicht verändert werden.</w:t>
      </w:r>
    </w:p>
    <w:p w:rsidR="009440D6" w:rsidRPr="00C07273" w:rsidRDefault="009440D6" w:rsidP="009440D6">
      <w:pPr>
        <w:rPr>
          <w:rFonts w:cs="Arial"/>
          <w:lang w:val="fi-FI"/>
        </w:rPr>
      </w:pPr>
      <w:r w:rsidRPr="00014005">
        <w:rPr>
          <w:rFonts w:cs="Arial"/>
          <w:lang w:val="fi-FI"/>
        </w:rPr>
        <w:t>Für den dezentralen SIS-Zugang muss dem Anbieter des VPN-Zugangsdienstes der IP-Adressblock 172.29.0.0/16 fest zugewiesen werden. Somit ist der IP-Adressblock TI_Dezentral_SIS für jeden VPN-Zugangsdienstanbieter identisch.</w:t>
      </w:r>
      <w:r>
        <w:rPr>
          <w:rStyle w:val="Kommentarzeichen"/>
        </w:rPr>
        <w:commentReference w:id="114"/>
      </w:r>
    </w:p>
    <w:p w:rsidR="009440D6" w:rsidRPr="00014005" w:rsidRDefault="009440D6" w:rsidP="009440D6">
      <w:pPr>
        <w:pStyle w:val="gemEinzug"/>
        <w:ind w:left="0"/>
        <w:rPr>
          <w:lang w:val="fi-FI"/>
        </w:rPr>
      </w:pPr>
    </w:p>
    <w:p w:rsidR="009440D6" w:rsidRPr="00DC533B" w:rsidRDefault="009440D6" w:rsidP="009440D6">
      <w:pPr>
        <w:pStyle w:val="gemStandard"/>
        <w:rPr>
          <w:b/>
        </w:rPr>
      </w:pPr>
      <w:r w:rsidRPr="00DC533B">
        <w:rPr>
          <w:rFonts w:ascii="Wingdings" w:hAnsi="Wingdings"/>
          <w:b/>
        </w:rPr>
        <w:sym w:font="Wingdings" w:char="F0D6"/>
      </w:r>
      <w:r w:rsidRPr="00DC533B">
        <w:rPr>
          <w:b/>
        </w:rPr>
        <w:tab/>
        <w:t>GS-A_4851 IPv4-Adresskonzept Referenzumgebung</w:t>
      </w:r>
    </w:p>
    <w:p w:rsidR="005B414F" w:rsidRDefault="009440D6" w:rsidP="009440D6">
      <w:pPr>
        <w:pStyle w:val="gemEinzug"/>
        <w:rPr>
          <w:rFonts w:ascii="Wingdings" w:hAnsi="Wingdings"/>
          <w:b/>
        </w:rPr>
      </w:pPr>
      <w:r w:rsidRPr="005243B8">
        <w:t>In der Referenzumgebung DÜRFEN die Adressbereiche aus der Produktivumgebung und Testumgebung NICHT genutzt werden. Für die Vergabe von IPv4-Adressen in der Referenzumgebung SOLL das in Tab_Adrkonzept_Test definierte Schema (nicht der IP-Adressbereich) genutzt werden.</w:t>
      </w:r>
    </w:p>
    <w:p w:rsidR="009440D6" w:rsidRPr="005B414F" w:rsidRDefault="005B414F" w:rsidP="005B414F">
      <w:pPr>
        <w:pStyle w:val="gemStandard"/>
      </w:pPr>
      <w:r>
        <w:rPr>
          <w:b/>
        </w:rPr>
        <w:sym w:font="Wingdings" w:char="F0D5"/>
      </w:r>
    </w:p>
    <w:p w:rsidR="009440D6" w:rsidRPr="005243B8" w:rsidRDefault="009440D6" w:rsidP="009440D6">
      <w:pPr>
        <w:pStyle w:val="gemStandard"/>
      </w:pPr>
      <w:r w:rsidRPr="005243B8">
        <w:t xml:space="preserve">In </w:t>
      </w:r>
      <w:r w:rsidRPr="005243B8">
        <w:fldChar w:fldCharType="begin"/>
      </w:r>
      <w:r w:rsidRPr="005243B8">
        <w:instrText xml:space="preserve"> REF _Ref326219360 \h  \* MERGEFORMAT </w:instrText>
      </w:r>
      <w:r w:rsidRPr="005243B8">
        <w:fldChar w:fldCharType="separate"/>
      </w:r>
      <w:r w:rsidR="00486C2D" w:rsidRPr="004745A5">
        <w:t xml:space="preserve">Tabelle </w:t>
      </w:r>
      <w:r w:rsidR="00486C2D">
        <w:rPr>
          <w:noProof/>
        </w:rPr>
        <w:t>4</w:t>
      </w:r>
      <w:r w:rsidRPr="005243B8">
        <w:fldChar w:fldCharType="end"/>
      </w:r>
      <w:r w:rsidRPr="005243B8">
        <w:t xml:space="preserve"> wird informativ die Nutzung von IPv4-Adressbereichen aus Netzbereich TI_Extern dargestellt.</w:t>
      </w:r>
    </w:p>
    <w:p w:rsidR="009440D6" w:rsidRPr="005243B8" w:rsidRDefault="009440D6" w:rsidP="009440D6">
      <w:pPr>
        <w:pStyle w:val="gemStandard"/>
      </w:pPr>
    </w:p>
    <w:p w:rsidR="009440D6" w:rsidRPr="004745A5" w:rsidRDefault="009440D6" w:rsidP="009440D6">
      <w:pPr>
        <w:pStyle w:val="Beschriftung"/>
      </w:pPr>
      <w:bookmarkStart w:id="115" w:name="_Toc325371165"/>
      <w:bookmarkStart w:id="116" w:name="_Toc325464770"/>
      <w:bookmarkStart w:id="117" w:name="_Ref337110014"/>
      <w:bookmarkStart w:id="118" w:name="_Ref326219360"/>
      <w:bookmarkStart w:id="119" w:name="_Toc501447133"/>
      <w:r w:rsidRPr="004745A5">
        <w:t xml:space="preserve">Tabelle </w:t>
      </w:r>
      <w:r w:rsidRPr="004745A5">
        <w:fldChar w:fldCharType="begin"/>
      </w:r>
      <w:r w:rsidRPr="004745A5">
        <w:instrText xml:space="preserve"> SEQ Tabelle \* ARABIC </w:instrText>
      </w:r>
      <w:r w:rsidRPr="004745A5">
        <w:fldChar w:fldCharType="separate"/>
      </w:r>
      <w:r w:rsidR="00486C2D">
        <w:rPr>
          <w:noProof/>
        </w:rPr>
        <w:t>4</w:t>
      </w:r>
      <w:r w:rsidRPr="004745A5">
        <w:fldChar w:fldCharType="end"/>
      </w:r>
      <w:bookmarkEnd w:id="118"/>
      <w:r w:rsidRPr="004745A5">
        <w:t>: Adressräume IPv4 TI Extern</w:t>
      </w:r>
      <w:bookmarkEnd w:id="115"/>
      <w:bookmarkEnd w:id="116"/>
      <w:bookmarkEnd w:id="117"/>
      <w:bookmarkEnd w:id="119"/>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7"/>
        <w:gridCol w:w="1243"/>
        <w:gridCol w:w="1579"/>
        <w:gridCol w:w="1617"/>
        <w:gridCol w:w="1972"/>
      </w:tblGrid>
      <w:tr w:rsidR="009440D6" w:rsidRPr="00BC5D3D" w:rsidTr="009440D6">
        <w:trPr>
          <w:tblHeader/>
        </w:trPr>
        <w:tc>
          <w:tcPr>
            <w:tcW w:w="2517" w:type="dxa"/>
            <w:tcBorders>
              <w:bottom w:val="single" w:sz="4" w:space="0" w:color="auto"/>
            </w:tcBorders>
            <w:shd w:val="clear" w:color="auto" w:fill="D9D9D9"/>
          </w:tcPr>
          <w:p w:rsidR="009440D6" w:rsidRPr="00BC5D3D" w:rsidRDefault="009440D6" w:rsidP="009440D6">
            <w:pPr>
              <w:pStyle w:val="gemtabohne"/>
              <w:rPr>
                <w:b/>
                <w:sz w:val="20"/>
              </w:rPr>
            </w:pPr>
            <w:r w:rsidRPr="00BC5D3D">
              <w:rPr>
                <w:b/>
                <w:sz w:val="20"/>
              </w:rPr>
              <w:t>Netzbereich</w:t>
            </w:r>
          </w:p>
        </w:tc>
        <w:tc>
          <w:tcPr>
            <w:tcW w:w="1243" w:type="dxa"/>
            <w:tcBorders>
              <w:bottom w:val="single" w:sz="4" w:space="0" w:color="auto"/>
            </w:tcBorders>
            <w:shd w:val="clear" w:color="auto" w:fill="D9D9D9"/>
          </w:tcPr>
          <w:p w:rsidR="009440D6" w:rsidRPr="00BC5D3D" w:rsidRDefault="009440D6" w:rsidP="009440D6">
            <w:pPr>
              <w:pStyle w:val="gemtabohne"/>
              <w:rPr>
                <w:b/>
                <w:sz w:val="20"/>
              </w:rPr>
            </w:pPr>
            <w:r w:rsidRPr="00BC5D3D">
              <w:rPr>
                <w:b/>
                <w:sz w:val="20"/>
              </w:rPr>
              <w:t>Adressen</w:t>
            </w:r>
          </w:p>
        </w:tc>
        <w:tc>
          <w:tcPr>
            <w:tcW w:w="1579" w:type="dxa"/>
            <w:tcBorders>
              <w:bottom w:val="single" w:sz="4" w:space="0" w:color="auto"/>
            </w:tcBorders>
            <w:shd w:val="clear" w:color="auto" w:fill="D9D9D9"/>
          </w:tcPr>
          <w:p w:rsidR="009440D6" w:rsidRPr="00BC5D3D" w:rsidRDefault="009440D6" w:rsidP="009440D6">
            <w:pPr>
              <w:pStyle w:val="gemtabohne"/>
              <w:rPr>
                <w:b/>
                <w:sz w:val="20"/>
              </w:rPr>
            </w:pPr>
            <w:r w:rsidRPr="00BC5D3D">
              <w:rPr>
                <w:b/>
                <w:sz w:val="20"/>
              </w:rPr>
              <w:t>Netz</w:t>
            </w:r>
          </w:p>
        </w:tc>
        <w:tc>
          <w:tcPr>
            <w:tcW w:w="1617" w:type="dxa"/>
            <w:tcBorders>
              <w:bottom w:val="single" w:sz="4" w:space="0" w:color="auto"/>
            </w:tcBorders>
            <w:shd w:val="clear" w:color="auto" w:fill="D9D9D9"/>
          </w:tcPr>
          <w:p w:rsidR="009440D6" w:rsidRPr="00BC5D3D" w:rsidRDefault="009440D6" w:rsidP="009440D6">
            <w:pPr>
              <w:pStyle w:val="gemtabohne"/>
              <w:rPr>
                <w:b/>
                <w:sz w:val="20"/>
              </w:rPr>
            </w:pPr>
            <w:r w:rsidRPr="00BC5D3D">
              <w:rPr>
                <w:b/>
                <w:sz w:val="20"/>
              </w:rPr>
              <w:t>Nutzung</w:t>
            </w:r>
          </w:p>
        </w:tc>
        <w:tc>
          <w:tcPr>
            <w:tcW w:w="1972" w:type="dxa"/>
            <w:tcBorders>
              <w:bottom w:val="single" w:sz="4" w:space="0" w:color="auto"/>
            </w:tcBorders>
            <w:shd w:val="clear" w:color="auto" w:fill="D9D9D9"/>
          </w:tcPr>
          <w:p w:rsidR="009440D6" w:rsidRPr="00BC5D3D" w:rsidRDefault="009440D6" w:rsidP="009440D6">
            <w:pPr>
              <w:pStyle w:val="gemtabohne"/>
              <w:rPr>
                <w:b/>
                <w:sz w:val="20"/>
              </w:rPr>
            </w:pPr>
            <w:r w:rsidRPr="00BC5D3D">
              <w:rPr>
                <w:b/>
                <w:sz w:val="20"/>
              </w:rPr>
              <w:t>Verantwortlicher</w:t>
            </w:r>
          </w:p>
        </w:tc>
      </w:tr>
      <w:tr w:rsidR="009440D6" w:rsidRPr="00BC5D3D" w:rsidTr="009440D6">
        <w:tc>
          <w:tcPr>
            <w:tcW w:w="2517" w:type="dxa"/>
            <w:tcBorders>
              <w:top w:val="single" w:sz="12" w:space="0" w:color="auto"/>
            </w:tcBorders>
            <w:shd w:val="clear" w:color="auto" w:fill="F3F3F3"/>
          </w:tcPr>
          <w:p w:rsidR="009440D6" w:rsidRPr="00BC5D3D" w:rsidRDefault="009440D6" w:rsidP="009440D6">
            <w:pPr>
              <w:pStyle w:val="gemtabohne"/>
              <w:rPr>
                <w:sz w:val="20"/>
              </w:rPr>
            </w:pPr>
            <w:r w:rsidRPr="00BC5D3D">
              <w:rPr>
                <w:sz w:val="20"/>
              </w:rPr>
              <w:t>TI Extern</w:t>
            </w:r>
          </w:p>
        </w:tc>
        <w:tc>
          <w:tcPr>
            <w:tcW w:w="2822" w:type="dxa"/>
            <w:gridSpan w:val="2"/>
            <w:tcBorders>
              <w:top w:val="single" w:sz="12" w:space="0" w:color="auto"/>
            </w:tcBorders>
            <w:shd w:val="clear" w:color="auto" w:fill="F3F3F3"/>
          </w:tcPr>
          <w:p w:rsidR="009440D6" w:rsidRPr="00BC5D3D" w:rsidRDefault="009440D6" w:rsidP="009440D6">
            <w:pPr>
              <w:pStyle w:val="gemtabohne"/>
              <w:rPr>
                <w:sz w:val="20"/>
              </w:rPr>
            </w:pPr>
            <w:r w:rsidRPr="00BC5D3D">
              <w:rPr>
                <w:sz w:val="20"/>
              </w:rPr>
              <w:t>Werden hier nicht festgelegt.</w:t>
            </w:r>
          </w:p>
        </w:tc>
        <w:tc>
          <w:tcPr>
            <w:tcW w:w="1617" w:type="dxa"/>
            <w:tcBorders>
              <w:top w:val="single" w:sz="12" w:space="0" w:color="auto"/>
            </w:tcBorders>
            <w:shd w:val="clear" w:color="auto" w:fill="F3F3F3"/>
          </w:tcPr>
          <w:p w:rsidR="009440D6" w:rsidRPr="00BC5D3D" w:rsidRDefault="009440D6" w:rsidP="009440D6">
            <w:pPr>
              <w:pStyle w:val="gemtabohne"/>
              <w:rPr>
                <w:sz w:val="20"/>
              </w:rPr>
            </w:pPr>
            <w:r w:rsidRPr="00BC5D3D">
              <w:rPr>
                <w:sz w:val="20"/>
              </w:rPr>
              <w:t>Extern</w:t>
            </w:r>
          </w:p>
        </w:tc>
        <w:tc>
          <w:tcPr>
            <w:tcW w:w="1972" w:type="dxa"/>
            <w:tcBorders>
              <w:top w:val="single" w:sz="12" w:space="0" w:color="auto"/>
            </w:tcBorders>
            <w:shd w:val="clear" w:color="auto" w:fill="F3F3F3"/>
          </w:tcPr>
          <w:p w:rsidR="009440D6" w:rsidRPr="00BC5D3D" w:rsidRDefault="009440D6" w:rsidP="009440D6">
            <w:pPr>
              <w:pStyle w:val="gemtabohne"/>
              <w:rPr>
                <w:sz w:val="20"/>
              </w:rPr>
            </w:pPr>
            <w:r w:rsidRPr="00BC5D3D">
              <w:rPr>
                <w:sz w:val="20"/>
              </w:rPr>
              <w:t>Extern</w:t>
            </w:r>
          </w:p>
        </w:tc>
      </w:tr>
      <w:tr w:rsidR="009440D6" w:rsidRPr="00BC5D3D" w:rsidTr="009440D6">
        <w:tc>
          <w:tcPr>
            <w:tcW w:w="2517" w:type="dxa"/>
            <w:shd w:val="clear" w:color="auto" w:fill="auto"/>
          </w:tcPr>
          <w:p w:rsidR="009440D6" w:rsidRPr="00BC5D3D" w:rsidRDefault="009440D6" w:rsidP="009440D6">
            <w:pPr>
              <w:pStyle w:val="gemtabohne"/>
              <w:rPr>
                <w:sz w:val="20"/>
              </w:rPr>
            </w:pPr>
            <w:r w:rsidRPr="00BC5D3D">
              <w:rPr>
                <w:sz w:val="20"/>
              </w:rPr>
              <w:t>DEZ_Transport</w:t>
            </w:r>
          </w:p>
        </w:tc>
        <w:tc>
          <w:tcPr>
            <w:tcW w:w="2822" w:type="dxa"/>
            <w:gridSpan w:val="2"/>
            <w:shd w:val="clear" w:color="auto" w:fill="auto"/>
          </w:tcPr>
          <w:p w:rsidR="009440D6" w:rsidRPr="00BC5D3D" w:rsidRDefault="009440D6" w:rsidP="009440D6">
            <w:pPr>
              <w:pStyle w:val="gemtabohne"/>
              <w:rPr>
                <w:sz w:val="20"/>
              </w:rPr>
            </w:pPr>
            <w:r w:rsidRPr="00BC5D3D">
              <w:rPr>
                <w:sz w:val="20"/>
              </w:rPr>
              <w:t>Keine Vorgabe</w:t>
            </w:r>
          </w:p>
        </w:tc>
        <w:tc>
          <w:tcPr>
            <w:tcW w:w="1617" w:type="dxa"/>
            <w:shd w:val="clear" w:color="auto" w:fill="auto"/>
          </w:tcPr>
          <w:p w:rsidR="009440D6" w:rsidRPr="00BC5D3D" w:rsidRDefault="009440D6" w:rsidP="009440D6">
            <w:pPr>
              <w:pStyle w:val="gemtabohne"/>
              <w:rPr>
                <w:sz w:val="20"/>
              </w:rPr>
            </w:pPr>
            <w:r w:rsidRPr="00BC5D3D">
              <w:rPr>
                <w:sz w:val="20"/>
              </w:rPr>
              <w:t>Dezentral Internet</w:t>
            </w:r>
          </w:p>
        </w:tc>
        <w:tc>
          <w:tcPr>
            <w:tcW w:w="1972" w:type="dxa"/>
            <w:shd w:val="clear" w:color="auto" w:fill="auto"/>
          </w:tcPr>
          <w:p w:rsidR="009440D6" w:rsidRPr="00BC5D3D" w:rsidRDefault="009440D6" w:rsidP="009440D6">
            <w:pPr>
              <w:pStyle w:val="gemtabohne"/>
              <w:rPr>
                <w:sz w:val="20"/>
              </w:rPr>
            </w:pPr>
            <w:r w:rsidRPr="00BC5D3D">
              <w:rPr>
                <w:sz w:val="20"/>
              </w:rPr>
              <w:t>Anbieter Zugangsdienst</w:t>
            </w:r>
          </w:p>
        </w:tc>
      </w:tr>
      <w:tr w:rsidR="009440D6" w:rsidRPr="00BC5D3D" w:rsidTr="009440D6">
        <w:tc>
          <w:tcPr>
            <w:tcW w:w="2517" w:type="dxa"/>
            <w:tcBorders>
              <w:bottom w:val="single" w:sz="4" w:space="0" w:color="auto"/>
            </w:tcBorders>
            <w:shd w:val="clear" w:color="auto" w:fill="auto"/>
          </w:tcPr>
          <w:p w:rsidR="009440D6" w:rsidRPr="00EA13DF" w:rsidRDefault="009440D6" w:rsidP="009440D6">
            <w:pPr>
              <w:pStyle w:val="gemtabohne"/>
              <w:rPr>
                <w:sz w:val="20"/>
              </w:rPr>
            </w:pPr>
            <w:r w:rsidRPr="00EA13DF">
              <w:rPr>
                <w:sz w:val="20"/>
              </w:rPr>
              <w:t>Bestandsnetze</w:t>
            </w:r>
          </w:p>
        </w:tc>
        <w:tc>
          <w:tcPr>
            <w:tcW w:w="2822" w:type="dxa"/>
            <w:gridSpan w:val="2"/>
            <w:tcBorders>
              <w:bottom w:val="single" w:sz="4" w:space="0" w:color="auto"/>
            </w:tcBorders>
            <w:shd w:val="clear" w:color="auto" w:fill="auto"/>
          </w:tcPr>
          <w:p w:rsidR="009440D6" w:rsidRPr="00EA13DF" w:rsidRDefault="009440D6" w:rsidP="009440D6">
            <w:pPr>
              <w:pStyle w:val="gemtabohne"/>
              <w:rPr>
                <w:sz w:val="20"/>
              </w:rPr>
            </w:pPr>
            <w:r w:rsidRPr="00EA13DF">
              <w:rPr>
                <w:sz w:val="20"/>
              </w:rPr>
              <w:t>Öffentliche Adressen</w:t>
            </w:r>
          </w:p>
        </w:tc>
        <w:tc>
          <w:tcPr>
            <w:tcW w:w="1617" w:type="dxa"/>
            <w:tcBorders>
              <w:bottom w:val="single" w:sz="4" w:space="0" w:color="auto"/>
            </w:tcBorders>
            <w:shd w:val="clear" w:color="auto" w:fill="auto"/>
          </w:tcPr>
          <w:p w:rsidR="009440D6" w:rsidRPr="00EA13DF" w:rsidRDefault="009440D6" w:rsidP="009440D6">
            <w:pPr>
              <w:pStyle w:val="gemtabohne"/>
              <w:rPr>
                <w:sz w:val="20"/>
              </w:rPr>
            </w:pPr>
            <w:r w:rsidRPr="00EA13DF">
              <w:rPr>
                <w:sz w:val="20"/>
              </w:rPr>
              <w:t>Bestandsnetze</w:t>
            </w:r>
          </w:p>
        </w:tc>
        <w:tc>
          <w:tcPr>
            <w:tcW w:w="1972" w:type="dxa"/>
            <w:tcBorders>
              <w:bottom w:val="single" w:sz="4" w:space="0" w:color="auto"/>
            </w:tcBorders>
            <w:shd w:val="clear" w:color="auto" w:fill="auto"/>
          </w:tcPr>
          <w:p w:rsidR="009440D6" w:rsidRPr="00BC5D3D" w:rsidRDefault="009440D6" w:rsidP="009440D6">
            <w:pPr>
              <w:pStyle w:val="gemtabohne"/>
              <w:rPr>
                <w:sz w:val="20"/>
              </w:rPr>
            </w:pPr>
            <w:r w:rsidRPr="00EA13DF">
              <w:rPr>
                <w:sz w:val="20"/>
              </w:rPr>
              <w:t>Bestandsnetze</w:t>
            </w:r>
          </w:p>
        </w:tc>
      </w:tr>
      <w:tr w:rsidR="009440D6" w:rsidRPr="00BC5D3D" w:rsidTr="009440D6">
        <w:tc>
          <w:tcPr>
            <w:tcW w:w="2517" w:type="dxa"/>
            <w:tcBorders>
              <w:bottom w:val="single" w:sz="4" w:space="0" w:color="auto"/>
            </w:tcBorders>
            <w:shd w:val="clear" w:color="auto" w:fill="auto"/>
          </w:tcPr>
          <w:p w:rsidR="009440D6" w:rsidRPr="00BC5D3D" w:rsidRDefault="009440D6" w:rsidP="009440D6">
            <w:pPr>
              <w:pStyle w:val="gemtabohne"/>
              <w:rPr>
                <w:sz w:val="20"/>
              </w:rPr>
            </w:pPr>
            <w:r w:rsidRPr="00BC5D3D">
              <w:rPr>
                <w:sz w:val="20"/>
              </w:rPr>
              <w:t>DEZENTRAL_INTRANET</w:t>
            </w:r>
          </w:p>
        </w:tc>
        <w:tc>
          <w:tcPr>
            <w:tcW w:w="2822" w:type="dxa"/>
            <w:gridSpan w:val="2"/>
            <w:tcBorders>
              <w:bottom w:val="single" w:sz="4" w:space="0" w:color="auto"/>
            </w:tcBorders>
            <w:shd w:val="clear" w:color="auto" w:fill="auto"/>
          </w:tcPr>
          <w:p w:rsidR="009440D6" w:rsidRPr="00BC5D3D" w:rsidRDefault="009440D6" w:rsidP="009440D6">
            <w:pPr>
              <w:pStyle w:val="gemtabohne"/>
              <w:rPr>
                <w:sz w:val="20"/>
              </w:rPr>
            </w:pPr>
            <w:r w:rsidRPr="00BC5D3D">
              <w:rPr>
                <w:sz w:val="20"/>
              </w:rPr>
              <w:t>keine Vorgabe</w:t>
            </w:r>
          </w:p>
        </w:tc>
        <w:tc>
          <w:tcPr>
            <w:tcW w:w="1617" w:type="dxa"/>
            <w:tcBorders>
              <w:bottom w:val="single" w:sz="4" w:space="0" w:color="auto"/>
            </w:tcBorders>
            <w:shd w:val="clear" w:color="auto" w:fill="auto"/>
          </w:tcPr>
          <w:p w:rsidR="009440D6" w:rsidRPr="00BC5D3D" w:rsidRDefault="009440D6" w:rsidP="009440D6">
            <w:pPr>
              <w:pStyle w:val="gemtabohne"/>
              <w:rPr>
                <w:sz w:val="20"/>
              </w:rPr>
            </w:pPr>
            <w:r w:rsidRPr="00BC5D3D">
              <w:rPr>
                <w:sz w:val="20"/>
              </w:rPr>
              <w:t>LE</w:t>
            </w:r>
          </w:p>
        </w:tc>
        <w:tc>
          <w:tcPr>
            <w:tcW w:w="1972" w:type="dxa"/>
            <w:tcBorders>
              <w:bottom w:val="single" w:sz="4" w:space="0" w:color="auto"/>
            </w:tcBorders>
            <w:shd w:val="clear" w:color="auto" w:fill="auto"/>
          </w:tcPr>
          <w:p w:rsidR="009440D6" w:rsidRPr="00BC5D3D" w:rsidRDefault="009440D6" w:rsidP="009440D6">
            <w:pPr>
              <w:pStyle w:val="gemtabohne"/>
              <w:rPr>
                <w:sz w:val="20"/>
              </w:rPr>
            </w:pPr>
            <w:r w:rsidRPr="00BC5D3D">
              <w:rPr>
                <w:sz w:val="20"/>
              </w:rPr>
              <w:t>LE</w:t>
            </w:r>
          </w:p>
        </w:tc>
      </w:tr>
      <w:tr w:rsidR="009440D6" w:rsidRPr="00BC5D3D" w:rsidTr="009440D6">
        <w:tc>
          <w:tcPr>
            <w:tcW w:w="2517" w:type="dxa"/>
            <w:shd w:val="clear" w:color="auto" w:fill="auto"/>
          </w:tcPr>
          <w:p w:rsidR="009440D6" w:rsidRPr="00BC5D3D" w:rsidRDefault="009440D6" w:rsidP="009440D6">
            <w:pPr>
              <w:pStyle w:val="gemtabohne"/>
              <w:rPr>
                <w:sz w:val="20"/>
              </w:rPr>
            </w:pPr>
            <w:bookmarkStart w:id="120" w:name="_Toc324172193"/>
            <w:bookmarkStart w:id="121" w:name="_Toc324428639"/>
            <w:bookmarkStart w:id="122" w:name="_Toc324508016"/>
            <w:bookmarkStart w:id="123" w:name="_Toc325371116"/>
            <w:bookmarkStart w:id="124" w:name="_Toc325464719"/>
            <w:r w:rsidRPr="00BC5D3D">
              <w:rPr>
                <w:sz w:val="20"/>
              </w:rPr>
              <w:t>VPN_TRANSPORT_TI</w:t>
            </w:r>
          </w:p>
        </w:tc>
        <w:tc>
          <w:tcPr>
            <w:tcW w:w="2822" w:type="dxa"/>
            <w:gridSpan w:val="2"/>
            <w:shd w:val="clear" w:color="auto" w:fill="auto"/>
          </w:tcPr>
          <w:p w:rsidR="009440D6" w:rsidRPr="00BC5D3D" w:rsidRDefault="009440D6" w:rsidP="009440D6">
            <w:pPr>
              <w:pStyle w:val="gemtabohne"/>
              <w:rPr>
                <w:sz w:val="20"/>
              </w:rPr>
            </w:pPr>
            <w:r w:rsidRPr="00BC5D3D">
              <w:rPr>
                <w:sz w:val="20"/>
              </w:rPr>
              <w:t>Öffentliche Adressen</w:t>
            </w:r>
          </w:p>
        </w:tc>
        <w:tc>
          <w:tcPr>
            <w:tcW w:w="1617" w:type="dxa"/>
            <w:shd w:val="clear" w:color="auto" w:fill="auto"/>
          </w:tcPr>
          <w:p w:rsidR="009440D6" w:rsidRPr="00BC5D3D" w:rsidRDefault="009440D6" w:rsidP="009440D6">
            <w:pPr>
              <w:pStyle w:val="gemtabohne"/>
              <w:rPr>
                <w:sz w:val="20"/>
              </w:rPr>
            </w:pPr>
            <w:r w:rsidRPr="00BC5D3D">
              <w:rPr>
                <w:sz w:val="20"/>
              </w:rPr>
              <w:t>Zugangsdienst</w:t>
            </w:r>
          </w:p>
        </w:tc>
        <w:tc>
          <w:tcPr>
            <w:tcW w:w="1972" w:type="dxa"/>
            <w:shd w:val="clear" w:color="auto" w:fill="auto"/>
          </w:tcPr>
          <w:p w:rsidR="009440D6" w:rsidRPr="00BC5D3D" w:rsidRDefault="009440D6" w:rsidP="009440D6">
            <w:pPr>
              <w:pStyle w:val="gemtabohne"/>
              <w:rPr>
                <w:sz w:val="20"/>
              </w:rPr>
            </w:pPr>
            <w:r w:rsidRPr="00BC5D3D">
              <w:rPr>
                <w:sz w:val="20"/>
              </w:rPr>
              <w:t>Anbieter Zugangsdienst</w:t>
            </w:r>
          </w:p>
        </w:tc>
      </w:tr>
      <w:tr w:rsidR="009440D6" w:rsidRPr="00BC5D3D" w:rsidTr="009440D6">
        <w:tc>
          <w:tcPr>
            <w:tcW w:w="2517" w:type="dxa"/>
            <w:shd w:val="clear" w:color="auto" w:fill="auto"/>
          </w:tcPr>
          <w:p w:rsidR="009440D6" w:rsidRPr="00BC5D3D" w:rsidRDefault="009440D6" w:rsidP="009440D6">
            <w:pPr>
              <w:pStyle w:val="gemtabohne"/>
              <w:rPr>
                <w:sz w:val="20"/>
              </w:rPr>
            </w:pPr>
            <w:r w:rsidRPr="00BC5D3D">
              <w:rPr>
                <w:sz w:val="20"/>
              </w:rPr>
              <w:t>VPN_TRANSPORT_SIS</w:t>
            </w:r>
          </w:p>
        </w:tc>
        <w:tc>
          <w:tcPr>
            <w:tcW w:w="2822" w:type="dxa"/>
            <w:gridSpan w:val="2"/>
            <w:shd w:val="clear" w:color="auto" w:fill="auto"/>
          </w:tcPr>
          <w:p w:rsidR="009440D6" w:rsidRPr="00BC5D3D" w:rsidRDefault="009440D6" w:rsidP="009440D6">
            <w:pPr>
              <w:pStyle w:val="gemtabohne"/>
              <w:rPr>
                <w:sz w:val="20"/>
              </w:rPr>
            </w:pPr>
            <w:r w:rsidRPr="00BC5D3D">
              <w:rPr>
                <w:sz w:val="20"/>
              </w:rPr>
              <w:t>Öffentliche Adressen</w:t>
            </w:r>
          </w:p>
        </w:tc>
        <w:tc>
          <w:tcPr>
            <w:tcW w:w="1617" w:type="dxa"/>
            <w:shd w:val="clear" w:color="auto" w:fill="auto"/>
          </w:tcPr>
          <w:p w:rsidR="009440D6" w:rsidRPr="00BC5D3D" w:rsidRDefault="009440D6" w:rsidP="009440D6">
            <w:pPr>
              <w:pStyle w:val="gemtabohne"/>
              <w:rPr>
                <w:sz w:val="20"/>
              </w:rPr>
            </w:pPr>
            <w:r w:rsidRPr="00BC5D3D">
              <w:rPr>
                <w:sz w:val="20"/>
              </w:rPr>
              <w:t>SIS</w:t>
            </w:r>
          </w:p>
        </w:tc>
        <w:tc>
          <w:tcPr>
            <w:tcW w:w="1972" w:type="dxa"/>
            <w:shd w:val="clear" w:color="auto" w:fill="auto"/>
          </w:tcPr>
          <w:p w:rsidR="009440D6" w:rsidRPr="00BC5D3D" w:rsidRDefault="009440D6" w:rsidP="009440D6">
            <w:pPr>
              <w:pStyle w:val="gemtabohne"/>
              <w:rPr>
                <w:sz w:val="20"/>
              </w:rPr>
            </w:pPr>
            <w:r w:rsidRPr="00BC5D3D">
              <w:rPr>
                <w:sz w:val="20"/>
              </w:rPr>
              <w:t>Anbieter Zugangsdienst</w:t>
            </w:r>
          </w:p>
        </w:tc>
      </w:tr>
      <w:tr w:rsidR="009440D6" w:rsidRPr="00BC5D3D" w:rsidTr="009440D6">
        <w:tc>
          <w:tcPr>
            <w:tcW w:w="2517" w:type="dxa"/>
            <w:shd w:val="clear" w:color="auto" w:fill="auto"/>
          </w:tcPr>
          <w:p w:rsidR="009440D6" w:rsidRPr="00BC5D3D" w:rsidRDefault="009440D6" w:rsidP="009440D6">
            <w:pPr>
              <w:pStyle w:val="gemtabohne"/>
              <w:rPr>
                <w:sz w:val="20"/>
              </w:rPr>
            </w:pPr>
            <w:r w:rsidRPr="00BC5D3D">
              <w:rPr>
                <w:sz w:val="20"/>
              </w:rPr>
              <w:t>SIS</w:t>
            </w:r>
          </w:p>
        </w:tc>
        <w:tc>
          <w:tcPr>
            <w:tcW w:w="2822" w:type="dxa"/>
            <w:gridSpan w:val="2"/>
            <w:shd w:val="clear" w:color="auto" w:fill="auto"/>
          </w:tcPr>
          <w:p w:rsidR="009440D6" w:rsidRPr="00BC5D3D" w:rsidRDefault="009440D6" w:rsidP="009440D6">
            <w:pPr>
              <w:pStyle w:val="gemtabohne"/>
              <w:rPr>
                <w:sz w:val="20"/>
              </w:rPr>
            </w:pPr>
            <w:r w:rsidRPr="00BC5D3D">
              <w:rPr>
                <w:sz w:val="20"/>
              </w:rPr>
              <w:t>Öffentliche Adressen</w:t>
            </w:r>
          </w:p>
        </w:tc>
        <w:tc>
          <w:tcPr>
            <w:tcW w:w="1617" w:type="dxa"/>
            <w:shd w:val="clear" w:color="auto" w:fill="auto"/>
          </w:tcPr>
          <w:p w:rsidR="009440D6" w:rsidRPr="00BC5D3D" w:rsidRDefault="009440D6" w:rsidP="009440D6">
            <w:pPr>
              <w:pStyle w:val="gemtabohne"/>
              <w:rPr>
                <w:sz w:val="20"/>
              </w:rPr>
            </w:pPr>
            <w:r w:rsidRPr="00BC5D3D">
              <w:rPr>
                <w:sz w:val="20"/>
              </w:rPr>
              <w:t>SIS</w:t>
            </w:r>
          </w:p>
        </w:tc>
        <w:tc>
          <w:tcPr>
            <w:tcW w:w="1972" w:type="dxa"/>
            <w:shd w:val="clear" w:color="auto" w:fill="auto"/>
          </w:tcPr>
          <w:p w:rsidR="009440D6" w:rsidRPr="00BC5D3D" w:rsidRDefault="009440D6" w:rsidP="009440D6">
            <w:pPr>
              <w:pStyle w:val="gemtabohne"/>
              <w:rPr>
                <w:sz w:val="20"/>
              </w:rPr>
            </w:pPr>
            <w:r w:rsidRPr="00BC5D3D">
              <w:rPr>
                <w:sz w:val="20"/>
              </w:rPr>
              <w:t>Anbieter Zugangsdienst</w:t>
            </w:r>
          </w:p>
        </w:tc>
      </w:tr>
    </w:tbl>
    <w:p w:rsidR="009440D6" w:rsidRDefault="009440D6" w:rsidP="009440D6">
      <w:pPr>
        <w:pStyle w:val="gemStandard"/>
        <w:rPr>
          <w:b/>
        </w:rPr>
      </w:pPr>
    </w:p>
    <w:p w:rsidR="009440D6" w:rsidRPr="005A7DD4" w:rsidRDefault="009440D6" w:rsidP="009440D6">
      <w:pPr>
        <w:pStyle w:val="gemStandard"/>
        <w:rPr>
          <w:b/>
        </w:rPr>
      </w:pPr>
      <w:r w:rsidRPr="005A7DD4">
        <w:rPr>
          <w:rFonts w:ascii="Wingdings" w:hAnsi="Wingdings"/>
          <w:b/>
        </w:rPr>
        <w:sym w:font="Wingdings" w:char="F0D6"/>
      </w:r>
      <w:r w:rsidRPr="005A7DD4">
        <w:rPr>
          <w:b/>
        </w:rPr>
        <w:tab/>
        <w:t>GS-A_4760 IP-Adressbereiche Bestandsnetze</w:t>
      </w:r>
    </w:p>
    <w:p w:rsidR="005B414F" w:rsidRDefault="009440D6" w:rsidP="009440D6">
      <w:pPr>
        <w:pStyle w:val="gemEinzug"/>
        <w:rPr>
          <w:rFonts w:ascii="Wingdings" w:hAnsi="Wingdings"/>
          <w:b/>
        </w:rPr>
      </w:pPr>
      <w:r w:rsidRPr="005243B8">
        <w:t>Bestandsnetze MÜSSEN bei Anschluss an die TI für diesen Anschluss und Kommunikation mit der TI eigene, öffentliche IPv4-Adressbereiche nutzen.</w:t>
      </w:r>
    </w:p>
    <w:p w:rsidR="009440D6" w:rsidRPr="005B414F" w:rsidRDefault="005B414F" w:rsidP="005B414F">
      <w:pPr>
        <w:pStyle w:val="gemStandard"/>
      </w:pPr>
      <w:r>
        <w:rPr>
          <w:b/>
        </w:rPr>
        <w:sym w:font="Wingdings" w:char="F0D5"/>
      </w:r>
    </w:p>
    <w:p w:rsidR="009440D6" w:rsidRPr="005243B8" w:rsidRDefault="009440D6" w:rsidP="005B414F">
      <w:pPr>
        <w:pStyle w:val="berschrift3"/>
      </w:pPr>
      <w:bookmarkStart w:id="125" w:name="_Toc501706671"/>
      <w:r w:rsidRPr="005243B8">
        <w:t>Adresskonzept IPv6</w:t>
      </w:r>
      <w:bookmarkEnd w:id="120"/>
      <w:bookmarkEnd w:id="121"/>
      <w:bookmarkEnd w:id="122"/>
      <w:bookmarkEnd w:id="123"/>
      <w:bookmarkEnd w:id="124"/>
      <w:bookmarkEnd w:id="125"/>
    </w:p>
    <w:p w:rsidR="009440D6" w:rsidRPr="005243B8" w:rsidRDefault="009440D6" w:rsidP="009440D6">
      <w:pPr>
        <w:pStyle w:val="gemStandard"/>
      </w:pPr>
      <w:r w:rsidRPr="005243B8">
        <w:t>Für IPv6 wird noch kein Adresskonzept definiert, da eine produktive Nutzung von IPv6 in Phase 1 nicht vorgesehen ist. Die Anforderungen für IPv6 beziehen sich daher auf die Vorbereitung einer produktiven IPv6-Nutzung in späteren Phasen und bereiten die Migration vor.</w:t>
      </w:r>
    </w:p>
    <w:p w:rsidR="009440D6" w:rsidRPr="004745A5" w:rsidRDefault="009440D6" w:rsidP="005B414F">
      <w:pPr>
        <w:pStyle w:val="berschrift3"/>
      </w:pPr>
      <w:bookmarkStart w:id="126" w:name="_Toc501706672"/>
      <w:r w:rsidRPr="004745A5">
        <w:t>Adressen SIS-Systeme</w:t>
      </w:r>
      <w:bookmarkEnd w:id="126"/>
    </w:p>
    <w:p w:rsidR="009440D6" w:rsidRPr="005243B8" w:rsidRDefault="009440D6" w:rsidP="009440D6">
      <w:pPr>
        <w:pStyle w:val="gemStandard"/>
      </w:pPr>
      <w:r w:rsidRPr="005243B8">
        <w:t xml:space="preserve">Der Anbieter des Produkttyps Zugangsdienst muss für die Systeme des Sicheren Internet Service und der dafür notwendigen eigenen Netzwerkinfrastruktur eigene öffentliche Adressbereiche verwenden (siehe </w:t>
      </w:r>
      <w:r w:rsidRPr="005243B8">
        <w:fldChar w:fldCharType="begin"/>
      </w:r>
      <w:r w:rsidRPr="005243B8">
        <w:instrText xml:space="preserve"> REF _Ref337110014 \h  \* MERGEFORMAT </w:instrText>
      </w:r>
      <w:r w:rsidRPr="005243B8">
        <w:fldChar w:fldCharType="separate"/>
      </w:r>
      <w:r w:rsidR="00486C2D" w:rsidRPr="004745A5">
        <w:t xml:space="preserve">Tabelle </w:t>
      </w:r>
      <w:r w:rsidR="00486C2D">
        <w:rPr>
          <w:noProof/>
        </w:rPr>
        <w:t>4</w:t>
      </w:r>
      <w:r w:rsidR="00486C2D" w:rsidRPr="004745A5">
        <w:rPr>
          <w:noProof/>
        </w:rPr>
        <w:t>:</w:t>
      </w:r>
      <w:r w:rsidR="00486C2D" w:rsidRPr="004745A5">
        <w:t xml:space="preserve"> Adressräume IPv4 TI Extern</w:t>
      </w:r>
      <w:r w:rsidRPr="005243B8">
        <w:fldChar w:fldCharType="end"/>
      </w:r>
      <w:r w:rsidRPr="005243B8">
        <w:t>).</w:t>
      </w:r>
    </w:p>
    <w:p w:rsidR="009440D6" w:rsidRPr="004745A5" w:rsidRDefault="009440D6" w:rsidP="005B414F">
      <w:pPr>
        <w:pStyle w:val="berschrift2"/>
      </w:pPr>
      <w:bookmarkStart w:id="127" w:name="_Toc325371117"/>
      <w:bookmarkStart w:id="128" w:name="_Toc325464720"/>
      <w:bookmarkStart w:id="129" w:name="_Toc501706673"/>
      <w:r w:rsidRPr="004745A5">
        <w:t>IP-Routingkonzept</w:t>
      </w:r>
      <w:bookmarkEnd w:id="127"/>
      <w:bookmarkEnd w:id="128"/>
      <w:bookmarkEnd w:id="129"/>
    </w:p>
    <w:p w:rsidR="009440D6" w:rsidRPr="005243B8" w:rsidRDefault="009440D6" w:rsidP="009440D6">
      <w:pPr>
        <w:pStyle w:val="gemStandard"/>
      </w:pPr>
      <w:r w:rsidRPr="005243B8">
        <w:t>Die übergreifende Netzspezifikation legt Routing-Methoden</w:t>
      </w:r>
      <w:r w:rsidRPr="004745A5">
        <w:rPr>
          <w:rFonts w:eastAsia="Times New Roman" w:cs="Arial"/>
          <w:szCs w:val="22"/>
        </w:rPr>
        <w:t xml:space="preserve"> </w:t>
      </w:r>
      <w:r w:rsidRPr="005243B8">
        <w:t>für die Anschlusspunkte der einzelnen Produkttypen an das Zentrale Netz TI fest. Routing-Methoden in den lokalen Netzwerken der einzelnen Produkttypen werden hier nicht definiert oder vorgegeben.</w:t>
      </w:r>
    </w:p>
    <w:p w:rsidR="009440D6" w:rsidRPr="00A353BC" w:rsidRDefault="009440D6" w:rsidP="009440D6">
      <w:pPr>
        <w:pStyle w:val="gemStandard"/>
        <w:rPr>
          <w:b/>
        </w:rPr>
      </w:pPr>
      <w:r w:rsidRPr="00A353BC">
        <w:rPr>
          <w:rFonts w:ascii="Wingdings" w:hAnsi="Wingdings"/>
          <w:b/>
        </w:rPr>
        <w:sym w:font="Wingdings" w:char="F0D6"/>
      </w:r>
      <w:r w:rsidRPr="00A353BC">
        <w:rPr>
          <w:b/>
        </w:rPr>
        <w:tab/>
        <w:t>GS-A_4033 Statisches Routing TI-Übergabepunkte</w:t>
      </w:r>
    </w:p>
    <w:p w:rsidR="005B414F" w:rsidRDefault="009440D6" w:rsidP="009440D6">
      <w:pPr>
        <w:pStyle w:val="gemEinzug"/>
        <w:rPr>
          <w:rFonts w:ascii="Wingdings" w:hAnsi="Wingdings"/>
          <w:b/>
        </w:rPr>
      </w:pPr>
      <w:r w:rsidRPr="00EA13DF">
        <w:t>Der Produkttyp Zentrales Netz der TI MUSS an den Übergabepunkten zwischen</w:t>
      </w:r>
      <w:r w:rsidRPr="005243B8">
        <w:t xml:space="preserve"> angeschlossenen Produkttypen der TI statisches Routing nutzen.</w:t>
      </w:r>
    </w:p>
    <w:p w:rsidR="009440D6" w:rsidRPr="005B414F" w:rsidRDefault="005B414F" w:rsidP="005B414F">
      <w:pPr>
        <w:pStyle w:val="gemStandard"/>
      </w:pPr>
      <w:r>
        <w:rPr>
          <w:b/>
        </w:rPr>
        <w:sym w:font="Wingdings" w:char="F0D5"/>
      </w:r>
    </w:p>
    <w:p w:rsidR="009440D6" w:rsidRPr="00A353BC" w:rsidRDefault="009440D6" w:rsidP="009440D6">
      <w:pPr>
        <w:pStyle w:val="gemStandard"/>
        <w:rPr>
          <w:b/>
        </w:rPr>
      </w:pPr>
      <w:r w:rsidRPr="00A353BC">
        <w:rPr>
          <w:rFonts w:ascii="Wingdings" w:hAnsi="Wingdings"/>
          <w:b/>
        </w:rPr>
        <w:sym w:font="Wingdings" w:char="F0D6"/>
      </w:r>
      <w:r w:rsidRPr="00A353BC">
        <w:rPr>
          <w:b/>
        </w:rPr>
        <w:tab/>
        <w:t>GS-A_4036 Möglichkeit des Einsatzes von Hochverfügbarkeitsprotokollen</w:t>
      </w:r>
    </w:p>
    <w:p w:rsidR="005B414F" w:rsidRDefault="009440D6" w:rsidP="009440D6">
      <w:pPr>
        <w:pStyle w:val="gemEinzug"/>
        <w:rPr>
          <w:rFonts w:ascii="Wingdings" w:hAnsi="Wingdings"/>
          <w:b/>
        </w:rPr>
      </w:pPr>
      <w:r w:rsidRPr="005243B8">
        <w:t>Fachanwendungsspezifische Dienste und zentrale Dienste KÖNNEN am Anschluss an das Zentrale Netz der TI Hochverfügbarkeitsprotokolle (z. B. VRRP, HSRP) nutzen.</w:t>
      </w:r>
    </w:p>
    <w:p w:rsidR="009440D6" w:rsidRPr="005B414F" w:rsidRDefault="005B414F" w:rsidP="005B414F">
      <w:pPr>
        <w:pStyle w:val="gemStandard"/>
      </w:pPr>
      <w:r>
        <w:rPr>
          <w:b/>
        </w:rPr>
        <w:sym w:font="Wingdings" w:char="F0D5"/>
      </w:r>
    </w:p>
    <w:p w:rsidR="009440D6" w:rsidRPr="00A353BC" w:rsidRDefault="009440D6" w:rsidP="009440D6">
      <w:pPr>
        <w:pStyle w:val="gemStandard"/>
        <w:rPr>
          <w:b/>
        </w:rPr>
      </w:pPr>
      <w:r w:rsidRPr="00A353BC">
        <w:rPr>
          <w:rFonts w:ascii="Wingdings" w:hAnsi="Wingdings"/>
          <w:b/>
        </w:rPr>
        <w:sym w:font="Wingdings" w:char="F0D6"/>
      </w:r>
      <w:r w:rsidRPr="00A353BC">
        <w:rPr>
          <w:b/>
        </w:rPr>
        <w:tab/>
        <w:t>GS-A_4763 Einsatz von Hochverfügbarkeitsprotokollen</w:t>
      </w:r>
    </w:p>
    <w:p w:rsidR="005B414F" w:rsidRDefault="009440D6" w:rsidP="009440D6">
      <w:pPr>
        <w:pStyle w:val="gemEinzug"/>
        <w:rPr>
          <w:rFonts w:ascii="Wingdings" w:hAnsi="Wingdings"/>
          <w:b/>
        </w:rPr>
      </w:pPr>
      <w:r w:rsidRPr="005243B8">
        <w:t>Fachanwendungsspezifische Dienste und zentrale Dienste MÜSSEN bei Nutzung von Hochverfügbarkeitsprotokollen am Anschluss an das zentrale Netz TI durch geeignete Maßnahmen (z. B. Authentisierung der Kommunikationspartner) sicherstellen, dass andere Netzwerkkomponenten nicht beeinflusst werden.</w:t>
      </w:r>
    </w:p>
    <w:p w:rsidR="009440D6" w:rsidRPr="005B414F" w:rsidRDefault="005B414F" w:rsidP="005B414F">
      <w:pPr>
        <w:pStyle w:val="gemStandard"/>
      </w:pPr>
      <w:r>
        <w:rPr>
          <w:b/>
        </w:rPr>
        <w:sym w:font="Wingdings" w:char="F0D5"/>
      </w:r>
    </w:p>
    <w:p w:rsidR="009440D6" w:rsidRPr="005243B8" w:rsidRDefault="009440D6" w:rsidP="005B414F">
      <w:pPr>
        <w:pStyle w:val="berschrift2"/>
      </w:pPr>
      <w:bookmarkStart w:id="130" w:name="_Toc326076341"/>
      <w:bookmarkStart w:id="131" w:name="_Toc501706674"/>
      <w:r w:rsidRPr="005243B8">
        <w:t>Priorisierung auf Netzwerkebene</w:t>
      </w:r>
      <w:bookmarkEnd w:id="130"/>
      <w:bookmarkEnd w:id="131"/>
    </w:p>
    <w:p w:rsidR="009440D6" w:rsidRPr="005243B8" w:rsidRDefault="009440D6" w:rsidP="009440D6">
      <w:pPr>
        <w:pStyle w:val="gemStandard"/>
      </w:pPr>
      <w:bookmarkStart w:id="132" w:name="_Toc326076342"/>
      <w:r w:rsidRPr="005243B8">
        <w:t>Die Priorisierung von IP-Paketen auf Netzwerkebene dient der Sicherung der Dienstgüte im Fall von Bandbreitenengpässen. Bandbreitenengpässe können durch Überbuchung von Übertragungsleitungen auftreten. Sie können kurzzeitig (transient) oder als langfristiger Mangel auftreten.</w:t>
      </w:r>
    </w:p>
    <w:p w:rsidR="009440D6" w:rsidRPr="005243B8" w:rsidRDefault="009440D6" w:rsidP="009440D6">
      <w:pPr>
        <w:pStyle w:val="gemStandard"/>
      </w:pPr>
      <w:r w:rsidRPr="005243B8">
        <w:t>Alle Beteiligten müssen grundsätzlich sicherstellen, dass Netzwerkanschlüsse in der TI mit ausreichender Bandbreite bereitgestellt werden, da die Priorisierung lediglich bestimmten Datenverkehr bevorzugt behandelt. Die Priorisierung ermöglicht zwar eine geringfügig höhere mittlere Auslastung von Netzwerkbandbreiten, dient aber in erster Linie zur Sicherstellung kritischer Dienste im Falle einer unvorhergesehenen oder unvermeidlichen Überlast.</w:t>
      </w:r>
    </w:p>
    <w:p w:rsidR="009440D6" w:rsidRPr="004745A5" w:rsidRDefault="009440D6" w:rsidP="005B414F">
      <w:pPr>
        <w:pStyle w:val="berschrift3"/>
      </w:pPr>
      <w:bookmarkStart w:id="133" w:name="_Toc501706675"/>
      <w:r w:rsidRPr="004745A5">
        <w:t>Architektur</w:t>
      </w:r>
      <w:bookmarkEnd w:id="133"/>
    </w:p>
    <w:p w:rsidR="009440D6" w:rsidRPr="005243B8" w:rsidRDefault="009440D6" w:rsidP="009440D6">
      <w:pPr>
        <w:pStyle w:val="gemStandard"/>
      </w:pPr>
      <w:r w:rsidRPr="005243B8">
        <w:t>Auf Netzwerkebene existieren etablierte Standards und Verfahren, um eine Priorisierung von Datenverkehr umzusetzen. Grundsätzlich kann die Priorisierung über zwei Verfahren implementiert werden:</w:t>
      </w:r>
    </w:p>
    <w:p w:rsidR="009440D6" w:rsidRPr="005243B8" w:rsidRDefault="009440D6" w:rsidP="009440D6">
      <w:pPr>
        <w:pStyle w:val="gemAufzhlung"/>
      </w:pPr>
      <w:r w:rsidRPr="005243B8">
        <w:t>Definition einer Datenrate pro Dienst und Reservierung eines garantierten Datenpfades (Integrated Services - IntServ) über alle Netzkomponenten hinweg</w:t>
      </w:r>
    </w:p>
    <w:p w:rsidR="009440D6" w:rsidRPr="005243B8" w:rsidRDefault="009440D6" w:rsidP="009440D6">
      <w:pPr>
        <w:pStyle w:val="gemAufzhlung"/>
      </w:pPr>
      <w:r w:rsidRPr="005243B8">
        <w:t>Markierung von Datenpaketen und Behandlung (Weiterleiten/Verwerfen) pro Netzwerkkomponente auf dem Transportweg (Differentiated Services – DiffServ)</w:t>
      </w:r>
    </w:p>
    <w:p w:rsidR="009440D6" w:rsidRPr="005243B8" w:rsidRDefault="009440D6" w:rsidP="009440D6">
      <w:pPr>
        <w:pStyle w:val="gemStandard"/>
      </w:pPr>
      <w:r w:rsidRPr="005243B8">
        <w:t>Da in der TI-Plattform keine Ende-zu-Ende-Reservierung von Netzwerkressourcen möglich ist, und zudem das IntServ-Verfahren aufwändig zu implementieren und zu betreiben ist, wird eine Priorisierung auf der Basis des DiffServ-Verfahrens eingesetzt.</w:t>
      </w:r>
    </w:p>
    <w:p w:rsidR="009440D6" w:rsidRPr="00A353BC" w:rsidRDefault="009440D6" w:rsidP="009440D6">
      <w:pPr>
        <w:pStyle w:val="gemStandard"/>
        <w:keepNext/>
        <w:rPr>
          <w:b/>
        </w:rPr>
      </w:pPr>
      <w:r w:rsidRPr="00A353BC">
        <w:rPr>
          <w:rFonts w:ascii="Wingdings" w:hAnsi="Wingdings"/>
          <w:b/>
        </w:rPr>
        <w:sym w:font="Wingdings" w:char="F0D6"/>
      </w:r>
      <w:r w:rsidRPr="00A353BC">
        <w:rPr>
          <w:b/>
        </w:rPr>
        <w:tab/>
        <w:t>GS-A_4037 Unterstützung der DiffServ-Architektur</w:t>
      </w:r>
    </w:p>
    <w:p w:rsidR="005B414F" w:rsidRDefault="009440D6" w:rsidP="009440D6">
      <w:pPr>
        <w:pStyle w:val="gemEinzug"/>
        <w:rPr>
          <w:rFonts w:ascii="Wingdings" w:hAnsi="Wingdings"/>
          <w:b/>
        </w:rPr>
      </w:pPr>
      <w:r w:rsidRPr="005243B8">
        <w:t>Die Produkttypen Konnektor, VPN-Zugangsdienst und Zentrales Netz der TI MÜSSEN die DiffServ-Architektur gemäß [RFC2474] und [RFC2475] unterstützen.</w:t>
      </w:r>
    </w:p>
    <w:p w:rsidR="009440D6" w:rsidRPr="005B414F" w:rsidRDefault="005B414F" w:rsidP="005B414F">
      <w:pPr>
        <w:pStyle w:val="gemStandard"/>
      </w:pPr>
      <w:r>
        <w:rPr>
          <w:b/>
        </w:rPr>
        <w:sym w:font="Wingdings" w:char="F0D5"/>
      </w:r>
    </w:p>
    <w:p w:rsidR="009440D6" w:rsidRPr="005243B8" w:rsidRDefault="009440D6" w:rsidP="005B414F">
      <w:pPr>
        <w:pStyle w:val="berschrift3"/>
      </w:pPr>
      <w:bookmarkStart w:id="134" w:name="_Toc326076344"/>
      <w:bookmarkStart w:id="135" w:name="_Toc326930066"/>
      <w:bookmarkStart w:id="136" w:name="_Toc501706676"/>
      <w:r w:rsidRPr="005243B8">
        <w:t>Definition und Zuordnung von Dienstklassen</w:t>
      </w:r>
      <w:bookmarkEnd w:id="135"/>
      <w:bookmarkEnd w:id="136"/>
    </w:p>
    <w:p w:rsidR="009440D6" w:rsidRPr="005243B8" w:rsidRDefault="009440D6" w:rsidP="009440D6">
      <w:pPr>
        <w:pStyle w:val="gemStandard"/>
      </w:pPr>
      <w:r w:rsidRPr="005243B8">
        <w:t>Um eine Priorisierung des Datenverkehrs vornehmen zu können, müssen die Anwendungen und Dienste klassifiziert werden. Hierzu werden in der TI die in [</w:t>
      </w:r>
      <w:r w:rsidRPr="00A7676D">
        <w:t>RFC4594</w:t>
      </w:r>
      <w:r w:rsidRPr="005243B8">
        <w:t xml:space="preserve">] definierten Dienstklassen verwendet, die eine Zuordnung an Hand von Anforderungen der Anwendung bzw. des Dienstes ermöglichen. Die Zuordnung erfolgt gemäß [RFC4594]; die vorliegende </w:t>
      </w:r>
      <w:r w:rsidRPr="005243B8">
        <w:fldChar w:fldCharType="begin"/>
      </w:r>
      <w:r w:rsidRPr="005243B8">
        <w:instrText xml:space="preserve"> REF _Ref327186249 \h  \* MERGEFORMAT </w:instrText>
      </w:r>
      <w:r w:rsidRPr="005243B8">
        <w:fldChar w:fldCharType="separate"/>
      </w:r>
      <w:r w:rsidR="00486C2D" w:rsidRPr="004745A5">
        <w:t xml:space="preserve">Tabelle </w:t>
      </w:r>
      <w:r w:rsidR="00486C2D">
        <w:rPr>
          <w:noProof/>
        </w:rPr>
        <w:t>5</w:t>
      </w:r>
      <w:r w:rsidRPr="005243B8">
        <w:fldChar w:fldCharType="end"/>
      </w:r>
      <w:r w:rsidRPr="005243B8">
        <w:t xml:space="preserve"> ist ein übersetzter Auszug.</w:t>
      </w:r>
    </w:p>
    <w:p w:rsidR="009440D6" w:rsidRPr="005243B8" w:rsidRDefault="009440D6" w:rsidP="009440D6">
      <w:pPr>
        <w:pStyle w:val="gemStandard"/>
      </w:pPr>
    </w:p>
    <w:p w:rsidR="009440D6" w:rsidRPr="004745A5" w:rsidRDefault="009440D6" w:rsidP="009440D6">
      <w:pPr>
        <w:pStyle w:val="Beschriftung"/>
      </w:pPr>
      <w:bookmarkStart w:id="137" w:name="_Ref327186249"/>
      <w:bookmarkStart w:id="138" w:name="_Toc501447134"/>
      <w:r w:rsidRPr="004745A5">
        <w:t xml:space="preserve">Tabelle </w:t>
      </w:r>
      <w:r w:rsidRPr="004745A5">
        <w:fldChar w:fldCharType="begin"/>
      </w:r>
      <w:r w:rsidRPr="004745A5">
        <w:instrText xml:space="preserve"> SEQ Tabelle \* ARABIC </w:instrText>
      </w:r>
      <w:r w:rsidRPr="004745A5">
        <w:fldChar w:fldCharType="separate"/>
      </w:r>
      <w:r w:rsidR="00486C2D">
        <w:rPr>
          <w:noProof/>
        </w:rPr>
        <w:t>5</w:t>
      </w:r>
      <w:r w:rsidRPr="004745A5">
        <w:fldChar w:fldCharType="end"/>
      </w:r>
      <w:bookmarkEnd w:id="137"/>
      <w:r w:rsidRPr="004745A5">
        <w:t>: Tab_DK_AW, Zuordnung Dienstklassen zu Anwendungen (Auszug)</w:t>
      </w:r>
      <w:bookmarkEnd w:id="138"/>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14"/>
        <w:gridCol w:w="2514"/>
        <w:gridCol w:w="1507"/>
        <w:gridCol w:w="1505"/>
        <w:gridCol w:w="1308"/>
      </w:tblGrid>
      <w:tr w:rsidR="009440D6" w:rsidRPr="00BC5D3D" w:rsidTr="009440D6">
        <w:trPr>
          <w:trHeight w:val="127"/>
          <w:tblHeader/>
        </w:trPr>
        <w:tc>
          <w:tcPr>
            <w:tcW w:w="1181" w:type="pct"/>
            <w:vMerge w:val="restart"/>
            <w:shd w:val="clear" w:color="auto" w:fill="E0E0E0"/>
            <w:noWrap/>
          </w:tcPr>
          <w:p w:rsidR="009440D6" w:rsidRPr="00BC5D3D" w:rsidRDefault="009440D6" w:rsidP="009440D6">
            <w:pPr>
              <w:pStyle w:val="gemtabohne"/>
              <w:rPr>
                <w:b/>
                <w:sz w:val="20"/>
              </w:rPr>
            </w:pPr>
            <w:r w:rsidRPr="00BC5D3D">
              <w:rPr>
                <w:b/>
                <w:sz w:val="20"/>
              </w:rPr>
              <w:t>Dienstklasse</w:t>
            </w:r>
          </w:p>
        </w:tc>
        <w:tc>
          <w:tcPr>
            <w:tcW w:w="1405" w:type="pct"/>
            <w:vMerge w:val="restart"/>
            <w:shd w:val="clear" w:color="auto" w:fill="E0E0E0"/>
          </w:tcPr>
          <w:p w:rsidR="009440D6" w:rsidRPr="00BC5D3D" w:rsidRDefault="009440D6" w:rsidP="009440D6">
            <w:pPr>
              <w:pStyle w:val="gemtabohne"/>
              <w:rPr>
                <w:b/>
                <w:sz w:val="20"/>
              </w:rPr>
            </w:pPr>
            <w:r w:rsidRPr="00BC5D3D">
              <w:rPr>
                <w:b/>
                <w:sz w:val="20"/>
              </w:rPr>
              <w:t>Beispielanwendung</w:t>
            </w:r>
          </w:p>
        </w:tc>
        <w:tc>
          <w:tcPr>
            <w:tcW w:w="2414" w:type="pct"/>
            <w:gridSpan w:val="3"/>
            <w:shd w:val="clear" w:color="auto" w:fill="E0E0E0"/>
            <w:noWrap/>
          </w:tcPr>
          <w:p w:rsidR="009440D6" w:rsidRPr="00BC5D3D" w:rsidRDefault="009440D6" w:rsidP="009440D6">
            <w:pPr>
              <w:pStyle w:val="gemtabohne"/>
              <w:jc w:val="center"/>
              <w:rPr>
                <w:b/>
                <w:sz w:val="20"/>
              </w:rPr>
            </w:pPr>
            <w:r w:rsidRPr="00BC5D3D">
              <w:rPr>
                <w:b/>
                <w:sz w:val="20"/>
              </w:rPr>
              <w:t>Toleranz für</w:t>
            </w:r>
          </w:p>
        </w:tc>
      </w:tr>
      <w:tr w:rsidR="009440D6" w:rsidRPr="00BC5D3D" w:rsidTr="009440D6">
        <w:trPr>
          <w:trHeight w:val="127"/>
          <w:tblHeader/>
        </w:trPr>
        <w:tc>
          <w:tcPr>
            <w:tcW w:w="1181" w:type="pct"/>
            <w:vMerge/>
            <w:shd w:val="clear" w:color="auto" w:fill="E0E0E0"/>
          </w:tcPr>
          <w:p w:rsidR="009440D6" w:rsidRPr="00BC5D3D" w:rsidRDefault="009440D6" w:rsidP="009440D6">
            <w:pPr>
              <w:pStyle w:val="gemtabohne"/>
              <w:rPr>
                <w:sz w:val="20"/>
              </w:rPr>
            </w:pPr>
          </w:p>
        </w:tc>
        <w:tc>
          <w:tcPr>
            <w:tcW w:w="1405" w:type="pct"/>
            <w:vMerge/>
            <w:shd w:val="clear" w:color="auto" w:fill="E0E0E0"/>
          </w:tcPr>
          <w:p w:rsidR="009440D6" w:rsidRPr="00BC5D3D" w:rsidRDefault="009440D6" w:rsidP="009440D6">
            <w:pPr>
              <w:pStyle w:val="gemtabohne"/>
              <w:rPr>
                <w:sz w:val="20"/>
              </w:rPr>
            </w:pPr>
          </w:p>
        </w:tc>
        <w:tc>
          <w:tcPr>
            <w:tcW w:w="842" w:type="pct"/>
            <w:shd w:val="clear" w:color="auto" w:fill="E0E0E0"/>
            <w:noWrap/>
          </w:tcPr>
          <w:p w:rsidR="009440D6" w:rsidRPr="00BC5D3D" w:rsidRDefault="009440D6" w:rsidP="009440D6">
            <w:pPr>
              <w:pStyle w:val="gemtabohne"/>
              <w:jc w:val="center"/>
              <w:rPr>
                <w:b/>
                <w:sz w:val="20"/>
              </w:rPr>
            </w:pPr>
            <w:r w:rsidRPr="00BC5D3D">
              <w:rPr>
                <w:b/>
                <w:sz w:val="20"/>
              </w:rPr>
              <w:t>Paketverlust</w:t>
            </w:r>
          </w:p>
        </w:tc>
        <w:tc>
          <w:tcPr>
            <w:tcW w:w="841" w:type="pct"/>
            <w:shd w:val="clear" w:color="auto" w:fill="E0E0E0"/>
            <w:noWrap/>
          </w:tcPr>
          <w:p w:rsidR="009440D6" w:rsidRPr="00BC5D3D" w:rsidRDefault="009440D6" w:rsidP="009440D6">
            <w:pPr>
              <w:pStyle w:val="gemtabohne"/>
              <w:jc w:val="center"/>
              <w:rPr>
                <w:b/>
                <w:sz w:val="20"/>
              </w:rPr>
            </w:pPr>
            <w:r w:rsidRPr="00BC5D3D">
              <w:rPr>
                <w:b/>
                <w:sz w:val="20"/>
              </w:rPr>
              <w:t>Verzögerung</w:t>
            </w:r>
          </w:p>
        </w:tc>
        <w:tc>
          <w:tcPr>
            <w:tcW w:w="731" w:type="pct"/>
            <w:shd w:val="clear" w:color="auto" w:fill="E0E0E0"/>
            <w:noWrap/>
          </w:tcPr>
          <w:p w:rsidR="009440D6" w:rsidRPr="00BC5D3D" w:rsidRDefault="009440D6" w:rsidP="009440D6">
            <w:pPr>
              <w:pStyle w:val="gemtabohne"/>
              <w:jc w:val="center"/>
              <w:rPr>
                <w:b/>
                <w:sz w:val="20"/>
              </w:rPr>
            </w:pPr>
            <w:r w:rsidRPr="00BC5D3D">
              <w:rPr>
                <w:b/>
                <w:sz w:val="20"/>
              </w:rPr>
              <w:t>Jitter</w:t>
            </w:r>
          </w:p>
        </w:tc>
      </w:tr>
      <w:tr w:rsidR="009440D6" w:rsidRPr="00BC5D3D" w:rsidTr="009440D6">
        <w:trPr>
          <w:trHeight w:val="127"/>
        </w:trPr>
        <w:tc>
          <w:tcPr>
            <w:tcW w:w="1181" w:type="pct"/>
            <w:shd w:val="clear" w:color="auto" w:fill="auto"/>
            <w:noWrap/>
          </w:tcPr>
          <w:p w:rsidR="009440D6" w:rsidRPr="00BC5D3D" w:rsidRDefault="009440D6" w:rsidP="009440D6">
            <w:pPr>
              <w:pStyle w:val="gemtabohne"/>
              <w:rPr>
                <w:sz w:val="20"/>
              </w:rPr>
            </w:pPr>
            <w:r w:rsidRPr="00BC5D3D">
              <w:rPr>
                <w:sz w:val="20"/>
              </w:rPr>
              <w:t>Netzwerksteuerung</w:t>
            </w:r>
          </w:p>
        </w:tc>
        <w:tc>
          <w:tcPr>
            <w:tcW w:w="1405" w:type="pct"/>
            <w:shd w:val="clear" w:color="auto" w:fill="auto"/>
          </w:tcPr>
          <w:p w:rsidR="009440D6" w:rsidRPr="00BC5D3D" w:rsidRDefault="009440D6" w:rsidP="009440D6">
            <w:pPr>
              <w:pStyle w:val="gemtabohne"/>
              <w:rPr>
                <w:sz w:val="20"/>
              </w:rPr>
            </w:pPr>
            <w:r w:rsidRPr="00BC5D3D">
              <w:rPr>
                <w:sz w:val="20"/>
              </w:rPr>
              <w:t>OSPF, BGP</w:t>
            </w:r>
          </w:p>
        </w:tc>
        <w:tc>
          <w:tcPr>
            <w:tcW w:w="842" w:type="pct"/>
            <w:shd w:val="clear" w:color="auto" w:fill="auto"/>
            <w:noWrap/>
          </w:tcPr>
          <w:p w:rsidR="009440D6" w:rsidRPr="00BC5D3D" w:rsidRDefault="009440D6" w:rsidP="009440D6">
            <w:pPr>
              <w:pStyle w:val="gemtabohne"/>
              <w:rPr>
                <w:sz w:val="20"/>
              </w:rPr>
            </w:pPr>
            <w:r w:rsidRPr="00BC5D3D">
              <w:rPr>
                <w:sz w:val="20"/>
              </w:rPr>
              <w:t>Niedrig</w:t>
            </w:r>
          </w:p>
        </w:tc>
        <w:tc>
          <w:tcPr>
            <w:tcW w:w="841" w:type="pct"/>
            <w:shd w:val="clear" w:color="auto" w:fill="auto"/>
            <w:noWrap/>
          </w:tcPr>
          <w:p w:rsidR="009440D6" w:rsidRPr="00BC5D3D" w:rsidRDefault="009440D6" w:rsidP="009440D6">
            <w:pPr>
              <w:pStyle w:val="gemtabohne"/>
              <w:rPr>
                <w:sz w:val="20"/>
              </w:rPr>
            </w:pPr>
            <w:r w:rsidRPr="00BC5D3D">
              <w:rPr>
                <w:sz w:val="20"/>
              </w:rPr>
              <w:t>Niedrig</w:t>
            </w:r>
          </w:p>
        </w:tc>
        <w:tc>
          <w:tcPr>
            <w:tcW w:w="731" w:type="pct"/>
            <w:shd w:val="clear" w:color="auto" w:fill="auto"/>
            <w:noWrap/>
          </w:tcPr>
          <w:p w:rsidR="009440D6" w:rsidRPr="00BC5D3D" w:rsidRDefault="009440D6" w:rsidP="009440D6">
            <w:pPr>
              <w:pStyle w:val="gemtabohne"/>
              <w:rPr>
                <w:sz w:val="20"/>
              </w:rPr>
            </w:pPr>
            <w:r w:rsidRPr="00BC5D3D">
              <w:rPr>
                <w:sz w:val="20"/>
              </w:rPr>
              <w:t>Hoch</w:t>
            </w:r>
          </w:p>
        </w:tc>
      </w:tr>
      <w:tr w:rsidR="009440D6" w:rsidRPr="00BC5D3D" w:rsidTr="009440D6">
        <w:trPr>
          <w:trHeight w:val="127"/>
        </w:trPr>
        <w:tc>
          <w:tcPr>
            <w:tcW w:w="1181" w:type="pct"/>
            <w:shd w:val="clear" w:color="auto" w:fill="auto"/>
            <w:noWrap/>
          </w:tcPr>
          <w:p w:rsidR="009440D6" w:rsidRPr="00BC5D3D" w:rsidRDefault="009440D6" w:rsidP="009440D6">
            <w:pPr>
              <w:pStyle w:val="gemtabohne"/>
              <w:rPr>
                <w:sz w:val="20"/>
              </w:rPr>
            </w:pPr>
            <w:r w:rsidRPr="00BC5D3D">
              <w:rPr>
                <w:sz w:val="20"/>
              </w:rPr>
              <w:t>Echtzeit-Interaktiv</w:t>
            </w:r>
          </w:p>
        </w:tc>
        <w:tc>
          <w:tcPr>
            <w:tcW w:w="1405" w:type="pct"/>
            <w:shd w:val="clear" w:color="auto" w:fill="auto"/>
          </w:tcPr>
          <w:p w:rsidR="009440D6" w:rsidRPr="00BC5D3D" w:rsidRDefault="009440D6" w:rsidP="009440D6">
            <w:pPr>
              <w:pStyle w:val="gemtabohne"/>
              <w:rPr>
                <w:sz w:val="20"/>
              </w:rPr>
            </w:pPr>
            <w:r w:rsidRPr="00BC5D3D">
              <w:rPr>
                <w:sz w:val="20"/>
              </w:rPr>
              <w:t>Remote Desktop</w:t>
            </w:r>
          </w:p>
        </w:tc>
        <w:tc>
          <w:tcPr>
            <w:tcW w:w="842" w:type="pct"/>
            <w:shd w:val="clear" w:color="auto" w:fill="auto"/>
            <w:noWrap/>
          </w:tcPr>
          <w:p w:rsidR="009440D6" w:rsidRPr="00BC5D3D" w:rsidRDefault="009440D6" w:rsidP="009440D6">
            <w:pPr>
              <w:pStyle w:val="gemtabohne"/>
              <w:rPr>
                <w:sz w:val="20"/>
              </w:rPr>
            </w:pPr>
            <w:r w:rsidRPr="00BC5D3D">
              <w:rPr>
                <w:sz w:val="20"/>
              </w:rPr>
              <w:t>Niedrig</w:t>
            </w:r>
          </w:p>
        </w:tc>
        <w:tc>
          <w:tcPr>
            <w:tcW w:w="841" w:type="pct"/>
            <w:shd w:val="clear" w:color="auto" w:fill="auto"/>
            <w:noWrap/>
          </w:tcPr>
          <w:p w:rsidR="009440D6" w:rsidRPr="00BC5D3D" w:rsidRDefault="009440D6" w:rsidP="009440D6">
            <w:pPr>
              <w:pStyle w:val="gemtabohne"/>
              <w:rPr>
                <w:sz w:val="20"/>
              </w:rPr>
            </w:pPr>
            <w:r w:rsidRPr="00BC5D3D">
              <w:rPr>
                <w:sz w:val="20"/>
              </w:rPr>
              <w:t>Sehr niedrig</w:t>
            </w:r>
          </w:p>
        </w:tc>
        <w:tc>
          <w:tcPr>
            <w:tcW w:w="731" w:type="pct"/>
            <w:shd w:val="clear" w:color="auto" w:fill="auto"/>
            <w:noWrap/>
          </w:tcPr>
          <w:p w:rsidR="009440D6" w:rsidRPr="00BC5D3D" w:rsidRDefault="009440D6" w:rsidP="009440D6">
            <w:pPr>
              <w:pStyle w:val="gemtabohne"/>
              <w:rPr>
                <w:sz w:val="20"/>
              </w:rPr>
            </w:pPr>
            <w:r w:rsidRPr="00BC5D3D">
              <w:rPr>
                <w:sz w:val="20"/>
              </w:rPr>
              <w:t>Niedrig</w:t>
            </w:r>
          </w:p>
        </w:tc>
      </w:tr>
      <w:tr w:rsidR="009440D6" w:rsidRPr="00BC5D3D" w:rsidTr="009440D6">
        <w:trPr>
          <w:trHeight w:val="253"/>
        </w:trPr>
        <w:tc>
          <w:tcPr>
            <w:tcW w:w="1181" w:type="pct"/>
            <w:shd w:val="clear" w:color="auto" w:fill="auto"/>
            <w:noWrap/>
          </w:tcPr>
          <w:p w:rsidR="009440D6" w:rsidRPr="00BC5D3D" w:rsidRDefault="009440D6" w:rsidP="009440D6">
            <w:pPr>
              <w:pStyle w:val="gemtabohne"/>
              <w:rPr>
                <w:sz w:val="20"/>
              </w:rPr>
            </w:pPr>
            <w:r w:rsidRPr="00BC5D3D">
              <w:rPr>
                <w:sz w:val="20"/>
              </w:rPr>
              <w:t>Audio</w:t>
            </w:r>
          </w:p>
        </w:tc>
        <w:tc>
          <w:tcPr>
            <w:tcW w:w="1405" w:type="pct"/>
            <w:shd w:val="clear" w:color="auto" w:fill="auto"/>
          </w:tcPr>
          <w:p w:rsidR="009440D6" w:rsidRPr="00BC5D3D" w:rsidRDefault="009440D6" w:rsidP="009440D6">
            <w:pPr>
              <w:pStyle w:val="gemtabohne"/>
              <w:rPr>
                <w:sz w:val="20"/>
              </w:rPr>
            </w:pPr>
            <w:r w:rsidRPr="00BC5D3D">
              <w:rPr>
                <w:sz w:val="20"/>
              </w:rPr>
              <w:t>VoIP, Echtzeitanwendungen</w:t>
            </w:r>
          </w:p>
        </w:tc>
        <w:tc>
          <w:tcPr>
            <w:tcW w:w="842" w:type="pct"/>
            <w:shd w:val="clear" w:color="auto" w:fill="auto"/>
            <w:noWrap/>
          </w:tcPr>
          <w:p w:rsidR="009440D6" w:rsidRPr="00BC5D3D" w:rsidRDefault="009440D6" w:rsidP="009440D6">
            <w:pPr>
              <w:pStyle w:val="gemtabohne"/>
              <w:rPr>
                <w:sz w:val="20"/>
              </w:rPr>
            </w:pPr>
            <w:r w:rsidRPr="00BC5D3D">
              <w:rPr>
                <w:sz w:val="20"/>
              </w:rPr>
              <w:t>Sehr niedrig</w:t>
            </w:r>
          </w:p>
        </w:tc>
        <w:tc>
          <w:tcPr>
            <w:tcW w:w="841" w:type="pct"/>
            <w:shd w:val="clear" w:color="auto" w:fill="auto"/>
            <w:noWrap/>
          </w:tcPr>
          <w:p w:rsidR="009440D6" w:rsidRPr="00BC5D3D" w:rsidRDefault="009440D6" w:rsidP="009440D6">
            <w:pPr>
              <w:pStyle w:val="gemtabohne"/>
              <w:rPr>
                <w:sz w:val="20"/>
              </w:rPr>
            </w:pPr>
            <w:r w:rsidRPr="00BC5D3D">
              <w:rPr>
                <w:sz w:val="20"/>
              </w:rPr>
              <w:t>Sehr niedrig</w:t>
            </w:r>
          </w:p>
        </w:tc>
        <w:tc>
          <w:tcPr>
            <w:tcW w:w="731" w:type="pct"/>
            <w:shd w:val="clear" w:color="auto" w:fill="auto"/>
            <w:noWrap/>
          </w:tcPr>
          <w:p w:rsidR="009440D6" w:rsidRPr="00BC5D3D" w:rsidRDefault="009440D6" w:rsidP="009440D6">
            <w:pPr>
              <w:pStyle w:val="gemtabohne"/>
              <w:rPr>
                <w:sz w:val="20"/>
              </w:rPr>
            </w:pPr>
            <w:r w:rsidRPr="00BC5D3D">
              <w:rPr>
                <w:sz w:val="20"/>
              </w:rPr>
              <w:t>Sehr niedrig</w:t>
            </w:r>
          </w:p>
        </w:tc>
      </w:tr>
      <w:tr w:rsidR="009440D6" w:rsidRPr="00BC5D3D" w:rsidTr="009440D6">
        <w:trPr>
          <w:trHeight w:val="253"/>
        </w:trPr>
        <w:tc>
          <w:tcPr>
            <w:tcW w:w="1181" w:type="pct"/>
            <w:shd w:val="clear" w:color="auto" w:fill="auto"/>
            <w:noWrap/>
          </w:tcPr>
          <w:p w:rsidR="009440D6" w:rsidRPr="00BC5D3D" w:rsidRDefault="009440D6" w:rsidP="009440D6">
            <w:pPr>
              <w:pStyle w:val="gemtabohne"/>
              <w:rPr>
                <w:sz w:val="20"/>
              </w:rPr>
            </w:pPr>
            <w:r w:rsidRPr="00BC5D3D">
              <w:rPr>
                <w:sz w:val="20"/>
              </w:rPr>
              <w:t>Video</w:t>
            </w:r>
          </w:p>
        </w:tc>
        <w:tc>
          <w:tcPr>
            <w:tcW w:w="1405" w:type="pct"/>
            <w:shd w:val="clear" w:color="auto" w:fill="auto"/>
          </w:tcPr>
          <w:p w:rsidR="009440D6" w:rsidRPr="00BC5D3D" w:rsidRDefault="009440D6" w:rsidP="009440D6">
            <w:pPr>
              <w:pStyle w:val="gemtabohne"/>
              <w:rPr>
                <w:sz w:val="20"/>
              </w:rPr>
            </w:pPr>
            <w:r w:rsidRPr="00BC5D3D">
              <w:rPr>
                <w:sz w:val="20"/>
              </w:rPr>
              <w:t>A/V-Konferenzen (Live, Bidirektional)</w:t>
            </w:r>
          </w:p>
        </w:tc>
        <w:tc>
          <w:tcPr>
            <w:tcW w:w="842" w:type="pct"/>
            <w:shd w:val="clear" w:color="auto" w:fill="auto"/>
            <w:noWrap/>
          </w:tcPr>
          <w:p w:rsidR="009440D6" w:rsidRPr="00BC5D3D" w:rsidRDefault="009440D6" w:rsidP="009440D6">
            <w:pPr>
              <w:pStyle w:val="gemtabohne"/>
              <w:rPr>
                <w:sz w:val="20"/>
              </w:rPr>
            </w:pPr>
            <w:r w:rsidRPr="00BC5D3D">
              <w:rPr>
                <w:sz w:val="20"/>
              </w:rPr>
              <w:t>Sehr niedrig</w:t>
            </w:r>
          </w:p>
        </w:tc>
        <w:tc>
          <w:tcPr>
            <w:tcW w:w="841" w:type="pct"/>
            <w:shd w:val="clear" w:color="auto" w:fill="auto"/>
            <w:noWrap/>
          </w:tcPr>
          <w:p w:rsidR="009440D6" w:rsidRPr="00BC5D3D" w:rsidRDefault="009440D6" w:rsidP="009440D6">
            <w:pPr>
              <w:pStyle w:val="gemtabohne"/>
              <w:rPr>
                <w:sz w:val="20"/>
              </w:rPr>
            </w:pPr>
            <w:r w:rsidRPr="00BC5D3D">
              <w:rPr>
                <w:sz w:val="20"/>
              </w:rPr>
              <w:t>Sehr niedrig</w:t>
            </w:r>
          </w:p>
        </w:tc>
        <w:tc>
          <w:tcPr>
            <w:tcW w:w="731" w:type="pct"/>
            <w:shd w:val="clear" w:color="auto" w:fill="auto"/>
            <w:noWrap/>
          </w:tcPr>
          <w:p w:rsidR="009440D6" w:rsidRPr="00BC5D3D" w:rsidRDefault="009440D6" w:rsidP="009440D6">
            <w:pPr>
              <w:pStyle w:val="gemtabohne"/>
              <w:rPr>
                <w:sz w:val="20"/>
              </w:rPr>
            </w:pPr>
            <w:r w:rsidRPr="00BC5D3D">
              <w:rPr>
                <w:sz w:val="20"/>
              </w:rPr>
              <w:t>Sehr niedrig</w:t>
            </w:r>
          </w:p>
        </w:tc>
      </w:tr>
      <w:tr w:rsidR="009440D6" w:rsidRPr="00BC5D3D" w:rsidTr="009440D6">
        <w:trPr>
          <w:trHeight w:val="380"/>
        </w:trPr>
        <w:tc>
          <w:tcPr>
            <w:tcW w:w="1181" w:type="pct"/>
            <w:shd w:val="clear" w:color="auto" w:fill="auto"/>
            <w:noWrap/>
          </w:tcPr>
          <w:p w:rsidR="009440D6" w:rsidRPr="00BC5D3D" w:rsidRDefault="009440D6" w:rsidP="009440D6">
            <w:pPr>
              <w:pStyle w:val="gemtabohne"/>
              <w:rPr>
                <w:sz w:val="20"/>
              </w:rPr>
            </w:pPr>
            <w:r w:rsidRPr="00BC5D3D">
              <w:rPr>
                <w:sz w:val="20"/>
              </w:rPr>
              <w:t>Multimedia Streaming</w:t>
            </w:r>
          </w:p>
        </w:tc>
        <w:tc>
          <w:tcPr>
            <w:tcW w:w="1405" w:type="pct"/>
            <w:shd w:val="clear" w:color="auto" w:fill="auto"/>
          </w:tcPr>
          <w:p w:rsidR="009440D6" w:rsidRPr="00BC5D3D" w:rsidRDefault="009440D6" w:rsidP="009440D6">
            <w:pPr>
              <w:pStyle w:val="gemtabohne"/>
              <w:rPr>
                <w:sz w:val="20"/>
              </w:rPr>
            </w:pPr>
            <w:r w:rsidRPr="00BC5D3D">
              <w:rPr>
                <w:sz w:val="20"/>
              </w:rPr>
              <w:t>Video und Audio Streaming auf Anforderung (nicht Live)</w:t>
            </w:r>
          </w:p>
        </w:tc>
        <w:tc>
          <w:tcPr>
            <w:tcW w:w="842" w:type="pct"/>
            <w:shd w:val="clear" w:color="auto" w:fill="auto"/>
            <w:noWrap/>
          </w:tcPr>
          <w:p w:rsidR="009440D6" w:rsidRPr="00BC5D3D" w:rsidRDefault="009440D6" w:rsidP="009440D6">
            <w:pPr>
              <w:pStyle w:val="gemtabohne"/>
              <w:rPr>
                <w:sz w:val="20"/>
              </w:rPr>
            </w:pPr>
            <w:r w:rsidRPr="00BC5D3D">
              <w:rPr>
                <w:sz w:val="20"/>
              </w:rPr>
              <w:t>Niedrig - Mittel</w:t>
            </w:r>
          </w:p>
        </w:tc>
        <w:tc>
          <w:tcPr>
            <w:tcW w:w="841" w:type="pct"/>
            <w:shd w:val="clear" w:color="auto" w:fill="auto"/>
            <w:noWrap/>
          </w:tcPr>
          <w:p w:rsidR="009440D6" w:rsidRPr="00BC5D3D" w:rsidRDefault="009440D6" w:rsidP="009440D6">
            <w:pPr>
              <w:pStyle w:val="gemtabohne"/>
              <w:rPr>
                <w:sz w:val="20"/>
              </w:rPr>
            </w:pPr>
            <w:r w:rsidRPr="00BC5D3D">
              <w:rPr>
                <w:sz w:val="20"/>
              </w:rPr>
              <w:t>Mittel</w:t>
            </w:r>
          </w:p>
        </w:tc>
        <w:tc>
          <w:tcPr>
            <w:tcW w:w="731" w:type="pct"/>
            <w:shd w:val="clear" w:color="auto" w:fill="auto"/>
            <w:noWrap/>
          </w:tcPr>
          <w:p w:rsidR="009440D6" w:rsidRPr="00BC5D3D" w:rsidRDefault="009440D6" w:rsidP="009440D6">
            <w:pPr>
              <w:pStyle w:val="gemtabohne"/>
              <w:rPr>
                <w:sz w:val="20"/>
              </w:rPr>
            </w:pPr>
            <w:r w:rsidRPr="00BC5D3D">
              <w:rPr>
                <w:sz w:val="20"/>
              </w:rPr>
              <w:t>Hoch</w:t>
            </w:r>
          </w:p>
        </w:tc>
      </w:tr>
      <w:tr w:rsidR="009440D6" w:rsidRPr="00BC5D3D" w:rsidTr="009440D6">
        <w:trPr>
          <w:trHeight w:val="253"/>
        </w:trPr>
        <w:tc>
          <w:tcPr>
            <w:tcW w:w="1181" w:type="pct"/>
            <w:shd w:val="clear" w:color="auto" w:fill="auto"/>
            <w:noWrap/>
          </w:tcPr>
          <w:p w:rsidR="009440D6" w:rsidRPr="00BC5D3D" w:rsidRDefault="009440D6" w:rsidP="009440D6">
            <w:pPr>
              <w:pStyle w:val="gemtabohne"/>
              <w:rPr>
                <w:sz w:val="20"/>
              </w:rPr>
            </w:pPr>
            <w:r w:rsidRPr="00BC5D3D">
              <w:rPr>
                <w:sz w:val="20"/>
              </w:rPr>
              <w:t>Niedrige Latenz Datenübertragung</w:t>
            </w:r>
          </w:p>
        </w:tc>
        <w:tc>
          <w:tcPr>
            <w:tcW w:w="1405" w:type="pct"/>
            <w:shd w:val="clear" w:color="auto" w:fill="auto"/>
          </w:tcPr>
          <w:p w:rsidR="009440D6" w:rsidRPr="00BC5D3D" w:rsidRDefault="009440D6" w:rsidP="009440D6">
            <w:pPr>
              <w:pStyle w:val="gemtabohne"/>
              <w:rPr>
                <w:sz w:val="20"/>
              </w:rPr>
            </w:pPr>
            <w:r w:rsidRPr="00BC5D3D">
              <w:rPr>
                <w:sz w:val="20"/>
              </w:rPr>
              <w:t>Client-Server Transaktionen</w:t>
            </w:r>
          </w:p>
        </w:tc>
        <w:tc>
          <w:tcPr>
            <w:tcW w:w="842" w:type="pct"/>
            <w:shd w:val="clear" w:color="auto" w:fill="auto"/>
            <w:noWrap/>
          </w:tcPr>
          <w:p w:rsidR="009440D6" w:rsidRPr="00BC5D3D" w:rsidRDefault="009440D6" w:rsidP="009440D6">
            <w:pPr>
              <w:pStyle w:val="gemtabohne"/>
              <w:rPr>
                <w:sz w:val="20"/>
              </w:rPr>
            </w:pPr>
            <w:r w:rsidRPr="00BC5D3D">
              <w:rPr>
                <w:sz w:val="20"/>
              </w:rPr>
              <w:t>Niedrig</w:t>
            </w:r>
          </w:p>
        </w:tc>
        <w:tc>
          <w:tcPr>
            <w:tcW w:w="841" w:type="pct"/>
            <w:shd w:val="clear" w:color="auto" w:fill="auto"/>
            <w:noWrap/>
          </w:tcPr>
          <w:p w:rsidR="009440D6" w:rsidRPr="00BC5D3D" w:rsidRDefault="009440D6" w:rsidP="009440D6">
            <w:pPr>
              <w:pStyle w:val="gemtabohne"/>
              <w:rPr>
                <w:sz w:val="20"/>
              </w:rPr>
            </w:pPr>
            <w:r w:rsidRPr="00BC5D3D">
              <w:rPr>
                <w:sz w:val="20"/>
              </w:rPr>
              <w:t>Niedrig - Mittel</w:t>
            </w:r>
          </w:p>
        </w:tc>
        <w:tc>
          <w:tcPr>
            <w:tcW w:w="731" w:type="pct"/>
            <w:shd w:val="clear" w:color="auto" w:fill="auto"/>
            <w:noWrap/>
          </w:tcPr>
          <w:p w:rsidR="009440D6" w:rsidRPr="00BC5D3D" w:rsidRDefault="009440D6" w:rsidP="009440D6">
            <w:pPr>
              <w:pStyle w:val="gemtabohne"/>
              <w:rPr>
                <w:sz w:val="20"/>
              </w:rPr>
            </w:pPr>
            <w:r w:rsidRPr="00BC5D3D">
              <w:rPr>
                <w:sz w:val="20"/>
              </w:rPr>
              <w:t>Mittel</w:t>
            </w:r>
          </w:p>
        </w:tc>
      </w:tr>
      <w:tr w:rsidR="009440D6" w:rsidRPr="00BC5D3D" w:rsidTr="009440D6">
        <w:trPr>
          <w:trHeight w:val="380"/>
        </w:trPr>
        <w:tc>
          <w:tcPr>
            <w:tcW w:w="1181" w:type="pct"/>
            <w:shd w:val="clear" w:color="auto" w:fill="auto"/>
            <w:noWrap/>
          </w:tcPr>
          <w:p w:rsidR="009440D6" w:rsidRPr="00BC5D3D" w:rsidRDefault="009440D6" w:rsidP="009440D6">
            <w:pPr>
              <w:pStyle w:val="gemtabohne"/>
              <w:rPr>
                <w:sz w:val="20"/>
              </w:rPr>
            </w:pPr>
            <w:r w:rsidRPr="00BC5D3D">
              <w:rPr>
                <w:sz w:val="20"/>
              </w:rPr>
              <w:t>Hoher Durchsatz Datenübertragung</w:t>
            </w:r>
          </w:p>
        </w:tc>
        <w:tc>
          <w:tcPr>
            <w:tcW w:w="1405" w:type="pct"/>
            <w:shd w:val="clear" w:color="auto" w:fill="auto"/>
          </w:tcPr>
          <w:p w:rsidR="009440D6" w:rsidRPr="00BC5D3D" w:rsidRDefault="009440D6" w:rsidP="009440D6">
            <w:pPr>
              <w:pStyle w:val="gemtabohne"/>
              <w:rPr>
                <w:sz w:val="20"/>
              </w:rPr>
            </w:pPr>
            <w:r w:rsidRPr="00BC5D3D">
              <w:rPr>
                <w:sz w:val="20"/>
              </w:rPr>
              <w:t>Store-and-Forward-Anwendungen, z.B. E-Mail, Filetransfer</w:t>
            </w:r>
          </w:p>
        </w:tc>
        <w:tc>
          <w:tcPr>
            <w:tcW w:w="842" w:type="pct"/>
            <w:shd w:val="clear" w:color="auto" w:fill="auto"/>
            <w:noWrap/>
          </w:tcPr>
          <w:p w:rsidR="009440D6" w:rsidRPr="00BC5D3D" w:rsidRDefault="009440D6" w:rsidP="009440D6">
            <w:pPr>
              <w:pStyle w:val="gemtabohne"/>
              <w:rPr>
                <w:sz w:val="20"/>
              </w:rPr>
            </w:pPr>
            <w:r w:rsidRPr="00BC5D3D">
              <w:rPr>
                <w:sz w:val="20"/>
              </w:rPr>
              <w:t>Niedrig</w:t>
            </w:r>
          </w:p>
        </w:tc>
        <w:tc>
          <w:tcPr>
            <w:tcW w:w="841" w:type="pct"/>
            <w:shd w:val="clear" w:color="auto" w:fill="auto"/>
            <w:noWrap/>
          </w:tcPr>
          <w:p w:rsidR="009440D6" w:rsidRPr="00BC5D3D" w:rsidRDefault="009440D6" w:rsidP="009440D6">
            <w:pPr>
              <w:pStyle w:val="gemtabohne"/>
              <w:rPr>
                <w:sz w:val="20"/>
              </w:rPr>
            </w:pPr>
            <w:r w:rsidRPr="00BC5D3D">
              <w:rPr>
                <w:sz w:val="20"/>
              </w:rPr>
              <w:t>Mittel - Hoch</w:t>
            </w:r>
          </w:p>
        </w:tc>
        <w:tc>
          <w:tcPr>
            <w:tcW w:w="731" w:type="pct"/>
            <w:shd w:val="clear" w:color="auto" w:fill="auto"/>
            <w:noWrap/>
          </w:tcPr>
          <w:p w:rsidR="009440D6" w:rsidRPr="00BC5D3D" w:rsidRDefault="009440D6" w:rsidP="009440D6">
            <w:pPr>
              <w:pStyle w:val="gemtabohne"/>
              <w:rPr>
                <w:sz w:val="20"/>
              </w:rPr>
            </w:pPr>
            <w:r w:rsidRPr="00BC5D3D">
              <w:rPr>
                <w:sz w:val="20"/>
              </w:rPr>
              <w:t>Hoch</w:t>
            </w:r>
          </w:p>
        </w:tc>
      </w:tr>
      <w:tr w:rsidR="009440D6" w:rsidRPr="00BC5D3D" w:rsidTr="009440D6">
        <w:trPr>
          <w:trHeight w:val="253"/>
        </w:trPr>
        <w:tc>
          <w:tcPr>
            <w:tcW w:w="1181" w:type="pct"/>
            <w:shd w:val="clear" w:color="auto" w:fill="auto"/>
            <w:noWrap/>
          </w:tcPr>
          <w:p w:rsidR="009440D6" w:rsidRPr="00BC5D3D" w:rsidRDefault="009440D6" w:rsidP="009440D6">
            <w:pPr>
              <w:pStyle w:val="gemtabohne"/>
              <w:rPr>
                <w:sz w:val="20"/>
              </w:rPr>
            </w:pPr>
            <w:r w:rsidRPr="00BC5D3D">
              <w:rPr>
                <w:sz w:val="20"/>
              </w:rPr>
              <w:t>Best Effort</w:t>
            </w:r>
          </w:p>
        </w:tc>
        <w:tc>
          <w:tcPr>
            <w:tcW w:w="1405" w:type="pct"/>
            <w:shd w:val="clear" w:color="auto" w:fill="auto"/>
          </w:tcPr>
          <w:p w:rsidR="009440D6" w:rsidRPr="00BC5D3D" w:rsidRDefault="009440D6" w:rsidP="009440D6">
            <w:pPr>
              <w:pStyle w:val="gemtabohne"/>
              <w:rPr>
                <w:sz w:val="20"/>
              </w:rPr>
            </w:pPr>
            <w:r w:rsidRPr="00BC5D3D">
              <w:rPr>
                <w:sz w:val="20"/>
              </w:rPr>
              <w:t>Alle Anwendungen ohne besondere Anforderungen</w:t>
            </w:r>
          </w:p>
        </w:tc>
        <w:tc>
          <w:tcPr>
            <w:tcW w:w="2414" w:type="pct"/>
            <w:gridSpan w:val="3"/>
            <w:shd w:val="clear" w:color="auto" w:fill="auto"/>
            <w:noWrap/>
          </w:tcPr>
          <w:p w:rsidR="009440D6" w:rsidRPr="00BC5D3D" w:rsidRDefault="009440D6" w:rsidP="009440D6">
            <w:pPr>
              <w:pStyle w:val="gemtabohne"/>
              <w:rPr>
                <w:sz w:val="20"/>
              </w:rPr>
            </w:pPr>
            <w:r w:rsidRPr="00BC5D3D">
              <w:rPr>
                <w:sz w:val="20"/>
              </w:rPr>
              <w:t>Unspezifiziert</w:t>
            </w:r>
          </w:p>
        </w:tc>
      </w:tr>
      <w:tr w:rsidR="009440D6" w:rsidRPr="00BC5D3D" w:rsidTr="009440D6">
        <w:trPr>
          <w:trHeight w:val="253"/>
        </w:trPr>
        <w:tc>
          <w:tcPr>
            <w:tcW w:w="1181" w:type="pct"/>
            <w:shd w:val="clear" w:color="auto" w:fill="auto"/>
            <w:noWrap/>
          </w:tcPr>
          <w:p w:rsidR="009440D6" w:rsidRPr="00BC5D3D" w:rsidRDefault="009440D6" w:rsidP="009440D6">
            <w:pPr>
              <w:pStyle w:val="gemtabohne"/>
              <w:rPr>
                <w:sz w:val="20"/>
              </w:rPr>
            </w:pPr>
            <w:r w:rsidRPr="00BC5D3D">
              <w:rPr>
                <w:sz w:val="20"/>
              </w:rPr>
              <w:t>Niedrige Priorität</w:t>
            </w:r>
          </w:p>
        </w:tc>
        <w:tc>
          <w:tcPr>
            <w:tcW w:w="1405" w:type="pct"/>
            <w:shd w:val="clear" w:color="auto" w:fill="auto"/>
          </w:tcPr>
          <w:p w:rsidR="009440D6" w:rsidRPr="00BC5D3D" w:rsidRDefault="009440D6" w:rsidP="009440D6">
            <w:pPr>
              <w:pStyle w:val="gemtabohne"/>
              <w:rPr>
                <w:sz w:val="20"/>
              </w:rPr>
            </w:pPr>
            <w:r w:rsidRPr="00BC5D3D">
              <w:rPr>
                <w:sz w:val="20"/>
              </w:rPr>
              <w:t>Anwendungen ohne Echtzeitanforderungen</w:t>
            </w:r>
          </w:p>
        </w:tc>
        <w:tc>
          <w:tcPr>
            <w:tcW w:w="842" w:type="pct"/>
            <w:shd w:val="clear" w:color="auto" w:fill="auto"/>
            <w:noWrap/>
          </w:tcPr>
          <w:p w:rsidR="009440D6" w:rsidRPr="00BC5D3D" w:rsidRDefault="009440D6" w:rsidP="009440D6">
            <w:pPr>
              <w:pStyle w:val="gemtabohne"/>
              <w:rPr>
                <w:sz w:val="20"/>
              </w:rPr>
            </w:pPr>
            <w:r w:rsidRPr="00BC5D3D">
              <w:rPr>
                <w:sz w:val="20"/>
              </w:rPr>
              <w:t>Hoch</w:t>
            </w:r>
          </w:p>
        </w:tc>
        <w:tc>
          <w:tcPr>
            <w:tcW w:w="841" w:type="pct"/>
            <w:shd w:val="clear" w:color="auto" w:fill="auto"/>
            <w:noWrap/>
          </w:tcPr>
          <w:p w:rsidR="009440D6" w:rsidRPr="00BC5D3D" w:rsidRDefault="009440D6" w:rsidP="009440D6">
            <w:pPr>
              <w:pStyle w:val="gemtabohne"/>
              <w:rPr>
                <w:sz w:val="20"/>
              </w:rPr>
            </w:pPr>
            <w:r w:rsidRPr="00BC5D3D">
              <w:rPr>
                <w:sz w:val="20"/>
              </w:rPr>
              <w:t>Hoch</w:t>
            </w:r>
          </w:p>
        </w:tc>
        <w:tc>
          <w:tcPr>
            <w:tcW w:w="731" w:type="pct"/>
            <w:shd w:val="clear" w:color="auto" w:fill="auto"/>
            <w:noWrap/>
          </w:tcPr>
          <w:p w:rsidR="009440D6" w:rsidRPr="00BC5D3D" w:rsidRDefault="009440D6" w:rsidP="009440D6">
            <w:pPr>
              <w:pStyle w:val="gemtabohne"/>
              <w:rPr>
                <w:sz w:val="20"/>
              </w:rPr>
            </w:pPr>
            <w:r w:rsidRPr="00BC5D3D">
              <w:rPr>
                <w:sz w:val="20"/>
              </w:rPr>
              <w:t>Hoch</w:t>
            </w:r>
          </w:p>
        </w:tc>
      </w:tr>
      <w:tr w:rsidR="009440D6" w:rsidRPr="00BC5D3D" w:rsidTr="009440D6">
        <w:trPr>
          <w:trHeight w:val="253"/>
        </w:trPr>
        <w:tc>
          <w:tcPr>
            <w:tcW w:w="1181" w:type="pct"/>
            <w:shd w:val="clear" w:color="auto" w:fill="auto"/>
            <w:noWrap/>
          </w:tcPr>
          <w:p w:rsidR="009440D6" w:rsidRPr="00BC5D3D" w:rsidRDefault="009440D6" w:rsidP="009440D6">
            <w:pPr>
              <w:pStyle w:val="gemtabohne"/>
              <w:rPr>
                <w:sz w:val="20"/>
              </w:rPr>
            </w:pPr>
            <w:r w:rsidRPr="00BC5D3D">
              <w:rPr>
                <w:sz w:val="20"/>
              </w:rPr>
              <w:t>Signalisierung</w:t>
            </w:r>
          </w:p>
        </w:tc>
        <w:tc>
          <w:tcPr>
            <w:tcW w:w="1405" w:type="pct"/>
            <w:shd w:val="clear" w:color="auto" w:fill="auto"/>
          </w:tcPr>
          <w:p w:rsidR="009440D6" w:rsidRPr="00BC5D3D" w:rsidRDefault="009440D6" w:rsidP="009440D6">
            <w:pPr>
              <w:pStyle w:val="gemtabohne"/>
              <w:rPr>
                <w:sz w:val="20"/>
              </w:rPr>
            </w:pPr>
            <w:r w:rsidRPr="00BC5D3D">
              <w:rPr>
                <w:sz w:val="20"/>
              </w:rPr>
              <w:t>VoIP,</w:t>
            </w:r>
            <w:r w:rsidRPr="00BC5D3D">
              <w:rPr>
                <w:sz w:val="20"/>
              </w:rPr>
              <w:br/>
              <w:t>Protokolle für Verbindungsaufbau</w:t>
            </w:r>
          </w:p>
        </w:tc>
        <w:tc>
          <w:tcPr>
            <w:tcW w:w="842" w:type="pct"/>
            <w:shd w:val="clear" w:color="auto" w:fill="auto"/>
            <w:noWrap/>
          </w:tcPr>
          <w:p w:rsidR="009440D6" w:rsidRPr="00BC5D3D" w:rsidRDefault="009440D6" w:rsidP="009440D6">
            <w:pPr>
              <w:pStyle w:val="gemtabohne"/>
              <w:rPr>
                <w:sz w:val="20"/>
              </w:rPr>
            </w:pPr>
            <w:r w:rsidRPr="00BC5D3D">
              <w:rPr>
                <w:sz w:val="20"/>
              </w:rPr>
              <w:t>Niedrig</w:t>
            </w:r>
          </w:p>
        </w:tc>
        <w:tc>
          <w:tcPr>
            <w:tcW w:w="841" w:type="pct"/>
            <w:shd w:val="clear" w:color="auto" w:fill="auto"/>
            <w:noWrap/>
          </w:tcPr>
          <w:p w:rsidR="009440D6" w:rsidRPr="00BC5D3D" w:rsidRDefault="009440D6" w:rsidP="009440D6">
            <w:pPr>
              <w:pStyle w:val="gemtabohne"/>
              <w:rPr>
                <w:sz w:val="20"/>
              </w:rPr>
            </w:pPr>
            <w:r w:rsidRPr="00BC5D3D">
              <w:rPr>
                <w:sz w:val="20"/>
              </w:rPr>
              <w:t>Niedrig</w:t>
            </w:r>
          </w:p>
        </w:tc>
        <w:tc>
          <w:tcPr>
            <w:tcW w:w="731" w:type="pct"/>
            <w:shd w:val="clear" w:color="auto" w:fill="auto"/>
            <w:noWrap/>
          </w:tcPr>
          <w:p w:rsidR="009440D6" w:rsidRPr="00BC5D3D" w:rsidRDefault="009440D6" w:rsidP="009440D6">
            <w:pPr>
              <w:pStyle w:val="gemtabohne"/>
              <w:rPr>
                <w:sz w:val="20"/>
              </w:rPr>
            </w:pPr>
            <w:r w:rsidRPr="00BC5D3D">
              <w:rPr>
                <w:sz w:val="20"/>
              </w:rPr>
              <w:t>Mittel</w:t>
            </w:r>
          </w:p>
        </w:tc>
      </w:tr>
      <w:tr w:rsidR="009440D6" w:rsidRPr="00BC5D3D" w:rsidTr="009440D6">
        <w:trPr>
          <w:trHeight w:val="253"/>
        </w:trPr>
        <w:tc>
          <w:tcPr>
            <w:tcW w:w="1181" w:type="pct"/>
            <w:shd w:val="clear" w:color="auto" w:fill="auto"/>
            <w:noWrap/>
          </w:tcPr>
          <w:p w:rsidR="009440D6" w:rsidRPr="00BC5D3D" w:rsidRDefault="009440D6" w:rsidP="009440D6">
            <w:pPr>
              <w:pStyle w:val="gemtabohne"/>
              <w:rPr>
                <w:sz w:val="20"/>
              </w:rPr>
            </w:pPr>
            <w:r w:rsidRPr="00BC5D3D">
              <w:rPr>
                <w:sz w:val="20"/>
              </w:rPr>
              <w:t>Video (Broadcast)</w:t>
            </w:r>
          </w:p>
        </w:tc>
        <w:tc>
          <w:tcPr>
            <w:tcW w:w="1405" w:type="pct"/>
            <w:shd w:val="clear" w:color="auto" w:fill="auto"/>
          </w:tcPr>
          <w:p w:rsidR="009440D6" w:rsidRPr="00BC5D3D" w:rsidRDefault="009440D6" w:rsidP="009440D6">
            <w:pPr>
              <w:pStyle w:val="gemtabohne"/>
              <w:rPr>
                <w:sz w:val="20"/>
              </w:rPr>
            </w:pPr>
            <w:r w:rsidRPr="00BC5D3D">
              <w:rPr>
                <w:sz w:val="20"/>
              </w:rPr>
              <w:t xml:space="preserve">Video und Audio Streaming </w:t>
            </w:r>
          </w:p>
        </w:tc>
        <w:tc>
          <w:tcPr>
            <w:tcW w:w="842" w:type="pct"/>
            <w:shd w:val="clear" w:color="auto" w:fill="auto"/>
            <w:noWrap/>
          </w:tcPr>
          <w:p w:rsidR="009440D6" w:rsidRPr="00BC5D3D" w:rsidRDefault="009440D6" w:rsidP="009440D6">
            <w:pPr>
              <w:pStyle w:val="gemtabohne"/>
              <w:rPr>
                <w:sz w:val="20"/>
              </w:rPr>
            </w:pPr>
            <w:r w:rsidRPr="00BC5D3D">
              <w:rPr>
                <w:sz w:val="20"/>
              </w:rPr>
              <w:t>Sehr niedrig</w:t>
            </w:r>
          </w:p>
        </w:tc>
        <w:tc>
          <w:tcPr>
            <w:tcW w:w="841" w:type="pct"/>
            <w:shd w:val="clear" w:color="auto" w:fill="auto"/>
            <w:noWrap/>
          </w:tcPr>
          <w:p w:rsidR="009440D6" w:rsidRPr="00BC5D3D" w:rsidRDefault="009440D6" w:rsidP="009440D6">
            <w:pPr>
              <w:pStyle w:val="gemtabohne"/>
              <w:rPr>
                <w:sz w:val="20"/>
              </w:rPr>
            </w:pPr>
            <w:r w:rsidRPr="00BC5D3D">
              <w:rPr>
                <w:sz w:val="20"/>
              </w:rPr>
              <w:t>Mittel</w:t>
            </w:r>
          </w:p>
        </w:tc>
        <w:tc>
          <w:tcPr>
            <w:tcW w:w="731" w:type="pct"/>
            <w:shd w:val="clear" w:color="auto" w:fill="auto"/>
            <w:noWrap/>
          </w:tcPr>
          <w:p w:rsidR="009440D6" w:rsidRPr="00BC5D3D" w:rsidRDefault="009440D6" w:rsidP="009440D6">
            <w:pPr>
              <w:pStyle w:val="gemtabohne"/>
              <w:rPr>
                <w:sz w:val="20"/>
              </w:rPr>
            </w:pPr>
            <w:r w:rsidRPr="00BC5D3D">
              <w:rPr>
                <w:sz w:val="20"/>
              </w:rPr>
              <w:t>Niedrig</w:t>
            </w:r>
          </w:p>
        </w:tc>
      </w:tr>
    </w:tbl>
    <w:p w:rsidR="009440D6" w:rsidRPr="005243B8" w:rsidRDefault="009440D6" w:rsidP="009440D6">
      <w:pPr>
        <w:pStyle w:val="gemStandard"/>
      </w:pPr>
      <w:r w:rsidRPr="005243B8">
        <w:t xml:space="preserve">Die Zuordnung der Dienstklassen zu den Applikationen erfolgt durch den GBV. Die initiale Zuordnung erfolgt vor Inbetriebnahme der TI. Die Zuordnung wird im Betrieb normalerweise nicht geändert. Der GBV muss die Zuordnung erweitern, sobald neue Dienste hinzukommen, die durch das vorhandene Schema nicht abgedeckt werden. </w:t>
      </w:r>
    </w:p>
    <w:p w:rsidR="009440D6" w:rsidRPr="005243B8" w:rsidRDefault="009440D6" w:rsidP="005B414F">
      <w:pPr>
        <w:pStyle w:val="berschrift3"/>
      </w:pPr>
      <w:bookmarkStart w:id="139" w:name="_Toc501706677"/>
      <w:r w:rsidRPr="005243B8">
        <w:t>Markierung</w:t>
      </w:r>
      <w:bookmarkEnd w:id="134"/>
      <w:bookmarkEnd w:id="139"/>
    </w:p>
    <w:p w:rsidR="009440D6" w:rsidRPr="005243B8" w:rsidRDefault="009440D6" w:rsidP="009440D6">
      <w:pPr>
        <w:pStyle w:val="gemStandard"/>
      </w:pPr>
      <w:r w:rsidRPr="005243B8">
        <w:t xml:space="preserve">Die Markierung von IP-Paketen zur Priorisierung erfolgt in der TI ausschließlich durch das Setzen von Differentiated Services Code Point (DSCP)-Werten im IP-Header. Die Markierung erfolgt gemäß der in [RFC4594] definierten Zuordnung von Dienstklasse und Priorität zu DSCP-Werten. </w:t>
      </w:r>
      <w:r w:rsidRPr="005243B8">
        <w:fldChar w:fldCharType="begin"/>
      </w:r>
      <w:r w:rsidRPr="005243B8">
        <w:instrText xml:space="preserve"> REF _Ref327263789 \h  \* MERGEFORMAT </w:instrText>
      </w:r>
      <w:r w:rsidRPr="005243B8">
        <w:fldChar w:fldCharType="separate"/>
      </w:r>
      <w:r w:rsidR="00486C2D" w:rsidRPr="004745A5">
        <w:t xml:space="preserve">Tabelle </w:t>
      </w:r>
      <w:r w:rsidR="00486C2D">
        <w:rPr>
          <w:noProof/>
        </w:rPr>
        <w:t>6</w:t>
      </w:r>
      <w:r w:rsidRPr="005243B8">
        <w:fldChar w:fldCharType="end"/>
      </w:r>
      <w:r w:rsidRPr="005243B8">
        <w:t xml:space="preserve"> ist ein übersetzter Auszug.</w:t>
      </w:r>
    </w:p>
    <w:p w:rsidR="009440D6" w:rsidRPr="005243B8" w:rsidRDefault="009440D6" w:rsidP="009440D6">
      <w:pPr>
        <w:pStyle w:val="gemStandard"/>
      </w:pPr>
    </w:p>
    <w:p w:rsidR="009440D6" w:rsidRPr="004745A5" w:rsidRDefault="009440D6" w:rsidP="009440D6">
      <w:pPr>
        <w:pStyle w:val="Beschriftung"/>
      </w:pPr>
      <w:bookmarkStart w:id="140" w:name="_Ref327263789"/>
      <w:bookmarkStart w:id="141" w:name="_Toc501447135"/>
      <w:r w:rsidRPr="004745A5">
        <w:t xml:space="preserve">Tabelle </w:t>
      </w:r>
      <w:r w:rsidRPr="004745A5">
        <w:fldChar w:fldCharType="begin"/>
      </w:r>
      <w:r w:rsidRPr="004745A5">
        <w:instrText xml:space="preserve"> SEQ Tabelle \* ARABIC </w:instrText>
      </w:r>
      <w:r w:rsidRPr="004745A5">
        <w:fldChar w:fldCharType="separate"/>
      </w:r>
      <w:r w:rsidR="00486C2D">
        <w:rPr>
          <w:noProof/>
        </w:rPr>
        <w:t>6</w:t>
      </w:r>
      <w:r w:rsidRPr="004745A5">
        <w:fldChar w:fldCharType="end"/>
      </w:r>
      <w:bookmarkEnd w:id="140"/>
      <w:r w:rsidRPr="004745A5">
        <w:t>: Tab_DK_DSCP, Zuordnung Dienstklassen zu DSCP (Auszug)</w:t>
      </w:r>
      <w:bookmarkEnd w:id="1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0"/>
        <w:gridCol w:w="4329"/>
        <w:gridCol w:w="1873"/>
      </w:tblGrid>
      <w:tr w:rsidR="009440D6" w:rsidRPr="00BC5D3D" w:rsidTr="009440D6">
        <w:trPr>
          <w:trHeight w:val="255"/>
          <w:tblHeader/>
        </w:trPr>
        <w:tc>
          <w:tcPr>
            <w:tcW w:w="1585" w:type="pct"/>
            <w:shd w:val="clear" w:color="auto" w:fill="E0E0E0"/>
          </w:tcPr>
          <w:p w:rsidR="009440D6" w:rsidRPr="00BC5D3D" w:rsidRDefault="009440D6" w:rsidP="009440D6">
            <w:pPr>
              <w:pStyle w:val="gemtabohne"/>
              <w:rPr>
                <w:b/>
                <w:sz w:val="20"/>
              </w:rPr>
            </w:pPr>
            <w:r w:rsidRPr="00BC5D3D">
              <w:rPr>
                <w:b/>
                <w:sz w:val="20"/>
              </w:rPr>
              <w:t>Name der Dienstklasse</w:t>
            </w:r>
          </w:p>
        </w:tc>
        <w:tc>
          <w:tcPr>
            <w:tcW w:w="2467" w:type="pct"/>
            <w:shd w:val="clear" w:color="auto" w:fill="E0E0E0"/>
          </w:tcPr>
          <w:p w:rsidR="009440D6" w:rsidRPr="00BC5D3D" w:rsidRDefault="009440D6" w:rsidP="009440D6">
            <w:pPr>
              <w:pStyle w:val="gemtabohne"/>
              <w:rPr>
                <w:b/>
                <w:sz w:val="20"/>
              </w:rPr>
            </w:pPr>
            <w:r w:rsidRPr="00BC5D3D">
              <w:rPr>
                <w:b/>
                <w:sz w:val="20"/>
              </w:rPr>
              <w:t>Beispielanwendung</w:t>
            </w:r>
          </w:p>
        </w:tc>
        <w:tc>
          <w:tcPr>
            <w:tcW w:w="948" w:type="pct"/>
            <w:shd w:val="clear" w:color="auto" w:fill="E0E0E0"/>
            <w:noWrap/>
          </w:tcPr>
          <w:p w:rsidR="009440D6" w:rsidRPr="00BC5D3D" w:rsidRDefault="009440D6" w:rsidP="009440D6">
            <w:pPr>
              <w:pStyle w:val="gemtabohne"/>
              <w:rPr>
                <w:b/>
                <w:sz w:val="20"/>
              </w:rPr>
            </w:pPr>
            <w:r w:rsidRPr="00BC5D3D">
              <w:rPr>
                <w:b/>
                <w:sz w:val="20"/>
              </w:rPr>
              <w:t>DSCP-Name</w:t>
            </w:r>
          </w:p>
        </w:tc>
      </w:tr>
      <w:tr w:rsidR="009440D6" w:rsidRPr="00BC5D3D" w:rsidTr="009440D6">
        <w:trPr>
          <w:trHeight w:val="255"/>
        </w:trPr>
        <w:tc>
          <w:tcPr>
            <w:tcW w:w="1585" w:type="pct"/>
            <w:shd w:val="clear" w:color="auto" w:fill="auto"/>
          </w:tcPr>
          <w:p w:rsidR="009440D6" w:rsidRPr="00BC5D3D" w:rsidRDefault="009440D6" w:rsidP="009440D6">
            <w:pPr>
              <w:pStyle w:val="gemtabohne"/>
              <w:rPr>
                <w:sz w:val="20"/>
              </w:rPr>
            </w:pPr>
            <w:r w:rsidRPr="00BC5D3D">
              <w:rPr>
                <w:sz w:val="20"/>
              </w:rPr>
              <w:t>Netzwerksteuerung</w:t>
            </w:r>
          </w:p>
        </w:tc>
        <w:tc>
          <w:tcPr>
            <w:tcW w:w="2467" w:type="pct"/>
            <w:shd w:val="clear" w:color="auto" w:fill="auto"/>
          </w:tcPr>
          <w:p w:rsidR="009440D6" w:rsidRPr="00BC5D3D" w:rsidRDefault="009440D6" w:rsidP="009440D6">
            <w:pPr>
              <w:pStyle w:val="gemtabohne"/>
              <w:rPr>
                <w:sz w:val="20"/>
              </w:rPr>
            </w:pPr>
            <w:r w:rsidRPr="00BC5D3D">
              <w:rPr>
                <w:sz w:val="20"/>
              </w:rPr>
              <w:t>OSPF, BGP</w:t>
            </w:r>
          </w:p>
        </w:tc>
        <w:tc>
          <w:tcPr>
            <w:tcW w:w="948" w:type="pct"/>
            <w:shd w:val="clear" w:color="auto" w:fill="auto"/>
            <w:noWrap/>
          </w:tcPr>
          <w:p w:rsidR="009440D6" w:rsidRPr="00BC5D3D" w:rsidRDefault="009440D6" w:rsidP="009440D6">
            <w:pPr>
              <w:pStyle w:val="gemtabohne"/>
              <w:rPr>
                <w:sz w:val="20"/>
              </w:rPr>
            </w:pPr>
            <w:r w:rsidRPr="00BC5D3D">
              <w:rPr>
                <w:sz w:val="20"/>
              </w:rPr>
              <w:t>CS6&amp;CS7</w:t>
            </w:r>
          </w:p>
        </w:tc>
      </w:tr>
      <w:tr w:rsidR="009440D6" w:rsidRPr="00BC5D3D" w:rsidTr="009440D6">
        <w:trPr>
          <w:trHeight w:val="255"/>
        </w:trPr>
        <w:tc>
          <w:tcPr>
            <w:tcW w:w="1585" w:type="pct"/>
            <w:shd w:val="clear" w:color="auto" w:fill="auto"/>
          </w:tcPr>
          <w:p w:rsidR="009440D6" w:rsidRPr="00BC5D3D" w:rsidRDefault="009440D6" w:rsidP="009440D6">
            <w:pPr>
              <w:pStyle w:val="gemtabohne"/>
              <w:rPr>
                <w:sz w:val="20"/>
              </w:rPr>
            </w:pPr>
            <w:r w:rsidRPr="00BC5D3D">
              <w:rPr>
                <w:sz w:val="20"/>
              </w:rPr>
              <w:t>Echtzeit-Interaktiv</w:t>
            </w:r>
          </w:p>
        </w:tc>
        <w:tc>
          <w:tcPr>
            <w:tcW w:w="2467" w:type="pct"/>
            <w:shd w:val="clear" w:color="auto" w:fill="auto"/>
          </w:tcPr>
          <w:p w:rsidR="009440D6" w:rsidRPr="00BC5D3D" w:rsidRDefault="009440D6" w:rsidP="009440D6">
            <w:pPr>
              <w:pStyle w:val="gemtabohne"/>
              <w:rPr>
                <w:sz w:val="20"/>
              </w:rPr>
            </w:pPr>
            <w:r w:rsidRPr="00BC5D3D">
              <w:rPr>
                <w:sz w:val="20"/>
              </w:rPr>
              <w:t>Remote Desktop</w:t>
            </w:r>
          </w:p>
        </w:tc>
        <w:tc>
          <w:tcPr>
            <w:tcW w:w="948" w:type="pct"/>
            <w:shd w:val="clear" w:color="auto" w:fill="auto"/>
            <w:noWrap/>
          </w:tcPr>
          <w:p w:rsidR="009440D6" w:rsidRPr="00BC5D3D" w:rsidRDefault="009440D6" w:rsidP="009440D6">
            <w:pPr>
              <w:pStyle w:val="gemtabohne"/>
              <w:rPr>
                <w:sz w:val="20"/>
              </w:rPr>
            </w:pPr>
            <w:r w:rsidRPr="00BC5D3D">
              <w:rPr>
                <w:sz w:val="20"/>
              </w:rPr>
              <w:t>CS5, CS5-Admit</w:t>
            </w:r>
          </w:p>
        </w:tc>
      </w:tr>
      <w:tr w:rsidR="009440D6" w:rsidRPr="00BC5D3D" w:rsidTr="009440D6">
        <w:trPr>
          <w:trHeight w:val="255"/>
        </w:trPr>
        <w:tc>
          <w:tcPr>
            <w:tcW w:w="1585" w:type="pct"/>
            <w:shd w:val="clear" w:color="auto" w:fill="auto"/>
          </w:tcPr>
          <w:p w:rsidR="009440D6" w:rsidRPr="00BC5D3D" w:rsidRDefault="009440D6" w:rsidP="009440D6">
            <w:pPr>
              <w:pStyle w:val="gemtabohne"/>
              <w:rPr>
                <w:sz w:val="20"/>
              </w:rPr>
            </w:pPr>
            <w:r w:rsidRPr="00BC5D3D">
              <w:rPr>
                <w:sz w:val="20"/>
              </w:rPr>
              <w:t>Audio</w:t>
            </w:r>
          </w:p>
        </w:tc>
        <w:tc>
          <w:tcPr>
            <w:tcW w:w="2467" w:type="pct"/>
            <w:shd w:val="clear" w:color="auto" w:fill="auto"/>
          </w:tcPr>
          <w:p w:rsidR="009440D6" w:rsidRPr="00BC5D3D" w:rsidRDefault="009440D6" w:rsidP="009440D6">
            <w:pPr>
              <w:pStyle w:val="gemtabohne"/>
              <w:rPr>
                <w:sz w:val="20"/>
              </w:rPr>
            </w:pPr>
            <w:r w:rsidRPr="00BC5D3D">
              <w:rPr>
                <w:sz w:val="20"/>
              </w:rPr>
              <w:t>VoIP, Echtzeitanwendungen</w:t>
            </w:r>
          </w:p>
        </w:tc>
        <w:tc>
          <w:tcPr>
            <w:tcW w:w="948" w:type="pct"/>
            <w:shd w:val="clear" w:color="auto" w:fill="auto"/>
            <w:noWrap/>
          </w:tcPr>
          <w:p w:rsidR="009440D6" w:rsidRPr="00BC5D3D" w:rsidRDefault="009440D6" w:rsidP="009440D6">
            <w:pPr>
              <w:pStyle w:val="gemtabohne"/>
              <w:rPr>
                <w:sz w:val="20"/>
              </w:rPr>
            </w:pPr>
            <w:r w:rsidRPr="00BC5D3D">
              <w:rPr>
                <w:sz w:val="20"/>
              </w:rPr>
              <w:t>EF, Voice Admit</w:t>
            </w:r>
          </w:p>
        </w:tc>
      </w:tr>
      <w:tr w:rsidR="009440D6" w:rsidRPr="00BC5D3D" w:rsidTr="009440D6">
        <w:trPr>
          <w:trHeight w:val="255"/>
        </w:trPr>
        <w:tc>
          <w:tcPr>
            <w:tcW w:w="1585" w:type="pct"/>
            <w:shd w:val="clear" w:color="auto" w:fill="auto"/>
          </w:tcPr>
          <w:p w:rsidR="009440D6" w:rsidRPr="00BC5D3D" w:rsidRDefault="009440D6" w:rsidP="009440D6">
            <w:pPr>
              <w:pStyle w:val="gemtabohne"/>
              <w:rPr>
                <w:sz w:val="20"/>
              </w:rPr>
            </w:pPr>
            <w:r w:rsidRPr="00BC5D3D">
              <w:rPr>
                <w:sz w:val="20"/>
              </w:rPr>
              <w:t>Video</w:t>
            </w:r>
          </w:p>
        </w:tc>
        <w:tc>
          <w:tcPr>
            <w:tcW w:w="2467" w:type="pct"/>
            <w:shd w:val="clear" w:color="auto" w:fill="auto"/>
          </w:tcPr>
          <w:p w:rsidR="009440D6" w:rsidRPr="00BC5D3D" w:rsidRDefault="009440D6" w:rsidP="009440D6">
            <w:pPr>
              <w:pStyle w:val="gemtabohne"/>
              <w:rPr>
                <w:sz w:val="20"/>
              </w:rPr>
            </w:pPr>
            <w:r w:rsidRPr="00BC5D3D">
              <w:rPr>
                <w:sz w:val="20"/>
              </w:rPr>
              <w:t>A/V-Konferenzen (Live, Bidirektional)</w:t>
            </w:r>
          </w:p>
        </w:tc>
        <w:tc>
          <w:tcPr>
            <w:tcW w:w="948" w:type="pct"/>
            <w:shd w:val="clear" w:color="auto" w:fill="auto"/>
            <w:noWrap/>
          </w:tcPr>
          <w:p w:rsidR="009440D6" w:rsidRPr="00BC5D3D" w:rsidRDefault="009440D6" w:rsidP="009440D6">
            <w:pPr>
              <w:pStyle w:val="gemtabohne"/>
              <w:rPr>
                <w:sz w:val="20"/>
              </w:rPr>
            </w:pPr>
            <w:r w:rsidRPr="00BC5D3D">
              <w:rPr>
                <w:sz w:val="20"/>
              </w:rPr>
              <w:t>AF41, AF42, AF43</w:t>
            </w:r>
          </w:p>
        </w:tc>
      </w:tr>
      <w:tr w:rsidR="009440D6" w:rsidRPr="00BC5D3D" w:rsidTr="009440D6">
        <w:trPr>
          <w:trHeight w:val="255"/>
        </w:trPr>
        <w:tc>
          <w:tcPr>
            <w:tcW w:w="1585" w:type="pct"/>
            <w:shd w:val="clear" w:color="auto" w:fill="auto"/>
          </w:tcPr>
          <w:p w:rsidR="009440D6" w:rsidRPr="00BC5D3D" w:rsidRDefault="009440D6" w:rsidP="009440D6">
            <w:pPr>
              <w:pStyle w:val="gemtabohne"/>
              <w:rPr>
                <w:sz w:val="20"/>
              </w:rPr>
            </w:pPr>
            <w:r w:rsidRPr="00BC5D3D">
              <w:rPr>
                <w:sz w:val="20"/>
              </w:rPr>
              <w:t>Multimedia Streaming</w:t>
            </w:r>
          </w:p>
        </w:tc>
        <w:tc>
          <w:tcPr>
            <w:tcW w:w="2467" w:type="pct"/>
            <w:shd w:val="clear" w:color="auto" w:fill="auto"/>
          </w:tcPr>
          <w:p w:rsidR="009440D6" w:rsidRPr="00BC5D3D" w:rsidRDefault="009440D6" w:rsidP="009440D6">
            <w:pPr>
              <w:pStyle w:val="gemtabohne"/>
              <w:rPr>
                <w:sz w:val="20"/>
              </w:rPr>
            </w:pPr>
            <w:r w:rsidRPr="00BC5D3D">
              <w:rPr>
                <w:sz w:val="20"/>
              </w:rPr>
              <w:t>Video und Audio Streaming auf Anforderung (nicht Live)</w:t>
            </w:r>
          </w:p>
        </w:tc>
        <w:tc>
          <w:tcPr>
            <w:tcW w:w="948" w:type="pct"/>
            <w:shd w:val="clear" w:color="auto" w:fill="auto"/>
            <w:noWrap/>
          </w:tcPr>
          <w:p w:rsidR="009440D6" w:rsidRPr="00BC5D3D" w:rsidRDefault="009440D6" w:rsidP="009440D6">
            <w:pPr>
              <w:pStyle w:val="gemtabohne"/>
              <w:rPr>
                <w:sz w:val="20"/>
              </w:rPr>
            </w:pPr>
            <w:r w:rsidRPr="00BC5D3D">
              <w:rPr>
                <w:sz w:val="20"/>
              </w:rPr>
              <w:t>AF31, AF32, AF33</w:t>
            </w:r>
          </w:p>
        </w:tc>
      </w:tr>
      <w:tr w:rsidR="009440D6" w:rsidRPr="00BC5D3D" w:rsidTr="009440D6">
        <w:trPr>
          <w:trHeight w:val="255"/>
        </w:trPr>
        <w:tc>
          <w:tcPr>
            <w:tcW w:w="1585" w:type="pct"/>
            <w:shd w:val="clear" w:color="auto" w:fill="auto"/>
          </w:tcPr>
          <w:p w:rsidR="009440D6" w:rsidRPr="00BC5D3D" w:rsidRDefault="009440D6" w:rsidP="009440D6">
            <w:pPr>
              <w:pStyle w:val="gemtabohne"/>
              <w:rPr>
                <w:sz w:val="20"/>
              </w:rPr>
            </w:pPr>
            <w:r w:rsidRPr="00BC5D3D">
              <w:rPr>
                <w:sz w:val="20"/>
              </w:rPr>
              <w:t>Niedrige Latenz Datenübertragung</w:t>
            </w:r>
          </w:p>
        </w:tc>
        <w:tc>
          <w:tcPr>
            <w:tcW w:w="2467" w:type="pct"/>
            <w:shd w:val="clear" w:color="auto" w:fill="auto"/>
          </w:tcPr>
          <w:p w:rsidR="009440D6" w:rsidRPr="00BC5D3D" w:rsidRDefault="009440D6" w:rsidP="009440D6">
            <w:pPr>
              <w:pStyle w:val="gemtabohne"/>
              <w:rPr>
                <w:sz w:val="20"/>
              </w:rPr>
            </w:pPr>
            <w:r w:rsidRPr="00BC5D3D">
              <w:rPr>
                <w:sz w:val="20"/>
              </w:rPr>
              <w:t>Client-Server Transaktionen</w:t>
            </w:r>
          </w:p>
        </w:tc>
        <w:tc>
          <w:tcPr>
            <w:tcW w:w="948" w:type="pct"/>
            <w:shd w:val="clear" w:color="auto" w:fill="auto"/>
            <w:noWrap/>
          </w:tcPr>
          <w:p w:rsidR="009440D6" w:rsidRPr="00BC5D3D" w:rsidRDefault="009440D6" w:rsidP="009440D6">
            <w:pPr>
              <w:pStyle w:val="gemtabohne"/>
              <w:rPr>
                <w:sz w:val="20"/>
              </w:rPr>
            </w:pPr>
            <w:r w:rsidRPr="00BC5D3D">
              <w:rPr>
                <w:sz w:val="20"/>
              </w:rPr>
              <w:t>AF21, AF22, AF23</w:t>
            </w:r>
          </w:p>
        </w:tc>
      </w:tr>
      <w:tr w:rsidR="009440D6" w:rsidRPr="00BC5D3D" w:rsidTr="009440D6">
        <w:trPr>
          <w:trHeight w:val="255"/>
        </w:trPr>
        <w:tc>
          <w:tcPr>
            <w:tcW w:w="1585" w:type="pct"/>
            <w:shd w:val="clear" w:color="auto" w:fill="auto"/>
          </w:tcPr>
          <w:p w:rsidR="009440D6" w:rsidRPr="00BC5D3D" w:rsidRDefault="009440D6" w:rsidP="009440D6">
            <w:pPr>
              <w:pStyle w:val="gemtabohne"/>
              <w:rPr>
                <w:sz w:val="20"/>
              </w:rPr>
            </w:pPr>
            <w:r w:rsidRPr="00BC5D3D">
              <w:rPr>
                <w:sz w:val="20"/>
              </w:rPr>
              <w:t>OAM</w:t>
            </w:r>
          </w:p>
        </w:tc>
        <w:tc>
          <w:tcPr>
            <w:tcW w:w="2467" w:type="pct"/>
            <w:shd w:val="clear" w:color="auto" w:fill="auto"/>
          </w:tcPr>
          <w:p w:rsidR="009440D6" w:rsidRPr="00BC5D3D" w:rsidRDefault="009440D6" w:rsidP="009440D6">
            <w:pPr>
              <w:pStyle w:val="gemtabohne"/>
              <w:rPr>
                <w:sz w:val="20"/>
              </w:rPr>
            </w:pPr>
            <w:r w:rsidRPr="00BC5D3D">
              <w:rPr>
                <w:sz w:val="20"/>
              </w:rPr>
              <w:t>Operations and Maintenance</w:t>
            </w:r>
          </w:p>
        </w:tc>
        <w:tc>
          <w:tcPr>
            <w:tcW w:w="948" w:type="pct"/>
            <w:shd w:val="clear" w:color="auto" w:fill="auto"/>
            <w:noWrap/>
          </w:tcPr>
          <w:p w:rsidR="009440D6" w:rsidRPr="00BC5D3D" w:rsidRDefault="009440D6" w:rsidP="009440D6">
            <w:pPr>
              <w:pStyle w:val="gemtabohne"/>
              <w:rPr>
                <w:sz w:val="20"/>
              </w:rPr>
            </w:pPr>
            <w:r w:rsidRPr="00BC5D3D">
              <w:rPr>
                <w:sz w:val="20"/>
              </w:rPr>
              <w:t>CS2</w:t>
            </w:r>
          </w:p>
        </w:tc>
      </w:tr>
      <w:tr w:rsidR="009440D6" w:rsidRPr="00BC5D3D" w:rsidTr="009440D6">
        <w:trPr>
          <w:trHeight w:val="255"/>
        </w:trPr>
        <w:tc>
          <w:tcPr>
            <w:tcW w:w="1585" w:type="pct"/>
            <w:shd w:val="clear" w:color="auto" w:fill="auto"/>
          </w:tcPr>
          <w:p w:rsidR="009440D6" w:rsidRPr="00BC5D3D" w:rsidRDefault="009440D6" w:rsidP="009440D6">
            <w:pPr>
              <w:pStyle w:val="gemtabohne"/>
              <w:rPr>
                <w:sz w:val="20"/>
              </w:rPr>
            </w:pPr>
            <w:r w:rsidRPr="00BC5D3D">
              <w:rPr>
                <w:sz w:val="20"/>
              </w:rPr>
              <w:t>Hoher Durchsatz Datenübertragung</w:t>
            </w:r>
          </w:p>
        </w:tc>
        <w:tc>
          <w:tcPr>
            <w:tcW w:w="2467" w:type="pct"/>
            <w:shd w:val="clear" w:color="auto" w:fill="auto"/>
          </w:tcPr>
          <w:p w:rsidR="009440D6" w:rsidRPr="00BC5D3D" w:rsidRDefault="009440D6" w:rsidP="009440D6">
            <w:pPr>
              <w:pStyle w:val="gemtabohne"/>
              <w:rPr>
                <w:sz w:val="20"/>
              </w:rPr>
            </w:pPr>
            <w:r w:rsidRPr="00BC5D3D">
              <w:rPr>
                <w:sz w:val="20"/>
              </w:rPr>
              <w:t>Store-and-Forward-Anwendungen, z.B. E-Mail, Filetransfer</w:t>
            </w:r>
          </w:p>
        </w:tc>
        <w:tc>
          <w:tcPr>
            <w:tcW w:w="948" w:type="pct"/>
            <w:shd w:val="clear" w:color="auto" w:fill="auto"/>
            <w:noWrap/>
          </w:tcPr>
          <w:p w:rsidR="009440D6" w:rsidRPr="00BC5D3D" w:rsidRDefault="009440D6" w:rsidP="009440D6">
            <w:pPr>
              <w:pStyle w:val="gemtabohne"/>
              <w:rPr>
                <w:sz w:val="20"/>
              </w:rPr>
            </w:pPr>
            <w:r w:rsidRPr="00BC5D3D">
              <w:rPr>
                <w:sz w:val="20"/>
              </w:rPr>
              <w:t>AF11, AF12, AF13</w:t>
            </w:r>
          </w:p>
        </w:tc>
      </w:tr>
      <w:tr w:rsidR="009440D6" w:rsidRPr="00BC5D3D" w:rsidTr="009440D6">
        <w:trPr>
          <w:trHeight w:val="255"/>
        </w:trPr>
        <w:tc>
          <w:tcPr>
            <w:tcW w:w="1585" w:type="pct"/>
            <w:shd w:val="clear" w:color="auto" w:fill="auto"/>
          </w:tcPr>
          <w:p w:rsidR="009440D6" w:rsidRPr="00BC5D3D" w:rsidRDefault="009440D6" w:rsidP="009440D6">
            <w:pPr>
              <w:pStyle w:val="gemtabohne"/>
              <w:rPr>
                <w:sz w:val="20"/>
              </w:rPr>
            </w:pPr>
            <w:r w:rsidRPr="00BC5D3D">
              <w:rPr>
                <w:sz w:val="20"/>
              </w:rPr>
              <w:t>Best Effort</w:t>
            </w:r>
          </w:p>
        </w:tc>
        <w:tc>
          <w:tcPr>
            <w:tcW w:w="2467" w:type="pct"/>
            <w:shd w:val="clear" w:color="auto" w:fill="auto"/>
          </w:tcPr>
          <w:p w:rsidR="009440D6" w:rsidRPr="00BC5D3D" w:rsidRDefault="009440D6" w:rsidP="009440D6">
            <w:pPr>
              <w:pStyle w:val="gemtabohne"/>
              <w:rPr>
                <w:sz w:val="20"/>
              </w:rPr>
            </w:pPr>
            <w:r w:rsidRPr="00BC5D3D">
              <w:rPr>
                <w:sz w:val="20"/>
              </w:rPr>
              <w:t>Alle Anwendungen ohne besondere Anforderungen</w:t>
            </w:r>
          </w:p>
        </w:tc>
        <w:tc>
          <w:tcPr>
            <w:tcW w:w="948" w:type="pct"/>
            <w:shd w:val="clear" w:color="auto" w:fill="auto"/>
            <w:noWrap/>
          </w:tcPr>
          <w:p w:rsidR="009440D6" w:rsidRPr="00BC5D3D" w:rsidRDefault="009440D6" w:rsidP="009440D6">
            <w:pPr>
              <w:pStyle w:val="gemtabohne"/>
              <w:rPr>
                <w:sz w:val="20"/>
              </w:rPr>
            </w:pPr>
            <w:r w:rsidRPr="00BC5D3D">
              <w:rPr>
                <w:sz w:val="20"/>
              </w:rPr>
              <w:t>CS0</w:t>
            </w:r>
          </w:p>
        </w:tc>
      </w:tr>
      <w:tr w:rsidR="009440D6" w:rsidRPr="00BC5D3D" w:rsidTr="009440D6">
        <w:trPr>
          <w:trHeight w:val="255"/>
        </w:trPr>
        <w:tc>
          <w:tcPr>
            <w:tcW w:w="1585" w:type="pct"/>
            <w:shd w:val="clear" w:color="auto" w:fill="auto"/>
          </w:tcPr>
          <w:p w:rsidR="009440D6" w:rsidRPr="00BC5D3D" w:rsidRDefault="009440D6" w:rsidP="009440D6">
            <w:pPr>
              <w:pStyle w:val="gemtabohne"/>
              <w:rPr>
                <w:sz w:val="20"/>
              </w:rPr>
            </w:pPr>
            <w:r w:rsidRPr="00BC5D3D">
              <w:rPr>
                <w:sz w:val="20"/>
              </w:rPr>
              <w:t>Niedrige Priorität</w:t>
            </w:r>
          </w:p>
        </w:tc>
        <w:tc>
          <w:tcPr>
            <w:tcW w:w="2467" w:type="pct"/>
            <w:shd w:val="clear" w:color="auto" w:fill="auto"/>
          </w:tcPr>
          <w:p w:rsidR="009440D6" w:rsidRPr="00BC5D3D" w:rsidRDefault="009440D6" w:rsidP="009440D6">
            <w:pPr>
              <w:pStyle w:val="gemtabohne"/>
              <w:rPr>
                <w:sz w:val="20"/>
              </w:rPr>
            </w:pPr>
            <w:r w:rsidRPr="00BC5D3D">
              <w:rPr>
                <w:sz w:val="20"/>
              </w:rPr>
              <w:t>Anwendungen ohne Echtzeitanforderungen</w:t>
            </w:r>
          </w:p>
        </w:tc>
        <w:tc>
          <w:tcPr>
            <w:tcW w:w="948" w:type="pct"/>
            <w:shd w:val="clear" w:color="auto" w:fill="auto"/>
            <w:noWrap/>
          </w:tcPr>
          <w:p w:rsidR="009440D6" w:rsidRPr="00BC5D3D" w:rsidRDefault="009440D6" w:rsidP="009440D6">
            <w:pPr>
              <w:pStyle w:val="gemtabohne"/>
              <w:rPr>
                <w:sz w:val="20"/>
              </w:rPr>
            </w:pPr>
            <w:r w:rsidRPr="00BC5D3D">
              <w:rPr>
                <w:sz w:val="20"/>
              </w:rPr>
              <w:t>CS1</w:t>
            </w:r>
          </w:p>
        </w:tc>
      </w:tr>
    </w:tbl>
    <w:p w:rsidR="009440D6" w:rsidRPr="005243B8" w:rsidRDefault="009440D6" w:rsidP="009440D6">
      <w:pPr>
        <w:pStyle w:val="gemStandard"/>
      </w:pPr>
      <w:r w:rsidRPr="005243B8">
        <w:t>Innerhalb der AF-Klassen wird gemäß [RFC2597] eine Unterscheidung hinsichtlich der Wahrscheinlichkeit gemacht, mit der durch Active Queue Management IP-Pakete fallen gelassen werden („Drop Precedence“). Hierbei entspricht eine niedrige Drop Precedence einer höheren Priorisierung des Datenverkehrs.</w:t>
      </w:r>
    </w:p>
    <w:p w:rsidR="009440D6" w:rsidRPr="005243B8" w:rsidRDefault="009440D6" w:rsidP="009440D6">
      <w:pPr>
        <w:pStyle w:val="gemStandard"/>
      </w:pPr>
    </w:p>
    <w:p w:rsidR="009440D6" w:rsidRPr="004745A5" w:rsidRDefault="009440D6" w:rsidP="009440D6">
      <w:pPr>
        <w:pStyle w:val="Beschriftung"/>
        <w:rPr>
          <w:lang w:val="en-GB"/>
        </w:rPr>
      </w:pPr>
      <w:bookmarkStart w:id="142" w:name="_Toc501447136"/>
      <w:r w:rsidRPr="004745A5">
        <w:rPr>
          <w:lang w:val="en-GB"/>
        </w:rPr>
        <w:t xml:space="preserve">Tabelle </w:t>
      </w:r>
      <w:r w:rsidRPr="004745A5">
        <w:fldChar w:fldCharType="begin"/>
      </w:r>
      <w:r w:rsidRPr="004745A5">
        <w:rPr>
          <w:lang w:val="en-GB"/>
        </w:rPr>
        <w:instrText xml:space="preserve"> SEQ Tabelle \* ARABIC </w:instrText>
      </w:r>
      <w:r w:rsidRPr="004745A5">
        <w:fldChar w:fldCharType="separate"/>
      </w:r>
      <w:r w:rsidR="00486C2D">
        <w:rPr>
          <w:noProof/>
          <w:lang w:val="en-GB"/>
        </w:rPr>
        <w:t>7</w:t>
      </w:r>
      <w:r w:rsidRPr="004745A5">
        <w:fldChar w:fldCharType="end"/>
      </w:r>
      <w:r w:rsidRPr="004745A5">
        <w:rPr>
          <w:lang w:val="en-GB"/>
        </w:rPr>
        <w:t>: Tab_DK_AF, AF (Assured Forwarding) Drop Precedence</w:t>
      </w:r>
      <w:bookmarkEnd w:id="1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85"/>
        <w:gridCol w:w="2084"/>
        <w:gridCol w:w="905"/>
        <w:gridCol w:w="739"/>
        <w:gridCol w:w="716"/>
      </w:tblGrid>
      <w:tr w:rsidR="009440D6" w:rsidRPr="00BC5D3D" w:rsidTr="009440D6">
        <w:trPr>
          <w:cantSplit/>
          <w:tblHeader/>
        </w:trPr>
        <w:tc>
          <w:tcPr>
            <w:tcW w:w="0" w:type="auto"/>
            <w:vMerge w:val="restart"/>
            <w:shd w:val="clear" w:color="auto" w:fill="D9D9D9"/>
            <w:noWrap/>
          </w:tcPr>
          <w:p w:rsidR="009440D6" w:rsidRPr="00BC5D3D" w:rsidRDefault="009440D6" w:rsidP="009440D6">
            <w:pPr>
              <w:pStyle w:val="gemtabohne"/>
              <w:rPr>
                <w:b/>
                <w:sz w:val="20"/>
              </w:rPr>
            </w:pPr>
            <w:r w:rsidRPr="00BC5D3D">
              <w:rPr>
                <w:b/>
                <w:sz w:val="20"/>
              </w:rPr>
              <w:t>Dienstklasse</w:t>
            </w:r>
          </w:p>
        </w:tc>
        <w:tc>
          <w:tcPr>
            <w:tcW w:w="0" w:type="auto"/>
            <w:vMerge w:val="restart"/>
            <w:shd w:val="clear" w:color="auto" w:fill="D9D9D9"/>
          </w:tcPr>
          <w:p w:rsidR="009440D6" w:rsidRPr="00BC5D3D" w:rsidRDefault="009440D6" w:rsidP="009440D6">
            <w:pPr>
              <w:pStyle w:val="gemtabohne"/>
              <w:rPr>
                <w:b/>
                <w:sz w:val="20"/>
              </w:rPr>
            </w:pPr>
            <w:r w:rsidRPr="00BC5D3D">
              <w:rPr>
                <w:b/>
                <w:sz w:val="20"/>
              </w:rPr>
              <w:t>DSCP-Name/Klasse</w:t>
            </w:r>
          </w:p>
        </w:tc>
        <w:tc>
          <w:tcPr>
            <w:tcW w:w="0" w:type="auto"/>
            <w:gridSpan w:val="3"/>
            <w:shd w:val="clear" w:color="auto" w:fill="D9D9D9"/>
          </w:tcPr>
          <w:p w:rsidR="009440D6" w:rsidRPr="00BC5D3D" w:rsidRDefault="009440D6" w:rsidP="009440D6">
            <w:pPr>
              <w:pStyle w:val="gemtabohne"/>
              <w:rPr>
                <w:b/>
                <w:sz w:val="20"/>
              </w:rPr>
            </w:pPr>
            <w:r w:rsidRPr="00BC5D3D">
              <w:rPr>
                <w:b/>
                <w:sz w:val="20"/>
              </w:rPr>
              <w:t>Drop Precedence</w:t>
            </w:r>
          </w:p>
        </w:tc>
      </w:tr>
      <w:tr w:rsidR="009440D6" w:rsidRPr="00BC5D3D" w:rsidTr="009440D6">
        <w:trPr>
          <w:cantSplit/>
          <w:tblHeader/>
        </w:trPr>
        <w:tc>
          <w:tcPr>
            <w:tcW w:w="0" w:type="auto"/>
            <w:vMerge/>
            <w:shd w:val="clear" w:color="auto" w:fill="D9D9D9"/>
          </w:tcPr>
          <w:p w:rsidR="009440D6" w:rsidRPr="00BC5D3D" w:rsidRDefault="009440D6" w:rsidP="009440D6">
            <w:pPr>
              <w:pStyle w:val="gemtabohne"/>
              <w:rPr>
                <w:b/>
                <w:sz w:val="20"/>
              </w:rPr>
            </w:pPr>
          </w:p>
        </w:tc>
        <w:tc>
          <w:tcPr>
            <w:tcW w:w="0" w:type="auto"/>
            <w:vMerge/>
            <w:shd w:val="clear" w:color="auto" w:fill="D9D9D9"/>
          </w:tcPr>
          <w:p w:rsidR="009440D6" w:rsidRPr="00BC5D3D" w:rsidRDefault="009440D6" w:rsidP="009440D6">
            <w:pPr>
              <w:pStyle w:val="gemtabohne"/>
              <w:rPr>
                <w:b/>
                <w:sz w:val="20"/>
              </w:rPr>
            </w:pPr>
          </w:p>
        </w:tc>
        <w:tc>
          <w:tcPr>
            <w:tcW w:w="0" w:type="auto"/>
            <w:shd w:val="clear" w:color="auto" w:fill="D9D9D9"/>
          </w:tcPr>
          <w:p w:rsidR="009440D6" w:rsidRPr="00BC5D3D" w:rsidRDefault="009440D6" w:rsidP="009440D6">
            <w:pPr>
              <w:pStyle w:val="gemtabohne"/>
              <w:rPr>
                <w:b/>
                <w:sz w:val="20"/>
              </w:rPr>
            </w:pPr>
            <w:r w:rsidRPr="00BC5D3D">
              <w:rPr>
                <w:b/>
                <w:sz w:val="20"/>
              </w:rPr>
              <w:t>Niedrig</w:t>
            </w:r>
          </w:p>
        </w:tc>
        <w:tc>
          <w:tcPr>
            <w:tcW w:w="0" w:type="auto"/>
            <w:shd w:val="clear" w:color="auto" w:fill="D9D9D9"/>
            <w:noWrap/>
          </w:tcPr>
          <w:p w:rsidR="009440D6" w:rsidRPr="00BC5D3D" w:rsidRDefault="009440D6" w:rsidP="009440D6">
            <w:pPr>
              <w:pStyle w:val="gemtabohne"/>
              <w:rPr>
                <w:b/>
                <w:sz w:val="20"/>
              </w:rPr>
            </w:pPr>
            <w:r w:rsidRPr="00BC5D3D">
              <w:rPr>
                <w:b/>
                <w:sz w:val="20"/>
              </w:rPr>
              <w:t>Mittel</w:t>
            </w:r>
          </w:p>
        </w:tc>
        <w:tc>
          <w:tcPr>
            <w:tcW w:w="0" w:type="auto"/>
            <w:shd w:val="clear" w:color="auto" w:fill="D9D9D9"/>
            <w:noWrap/>
          </w:tcPr>
          <w:p w:rsidR="009440D6" w:rsidRPr="00BC5D3D" w:rsidRDefault="009440D6" w:rsidP="009440D6">
            <w:pPr>
              <w:pStyle w:val="gemtabohne"/>
              <w:rPr>
                <w:b/>
                <w:sz w:val="20"/>
              </w:rPr>
            </w:pPr>
            <w:r w:rsidRPr="00BC5D3D">
              <w:rPr>
                <w:b/>
                <w:sz w:val="20"/>
              </w:rPr>
              <w:t>Hoch</w:t>
            </w:r>
          </w:p>
        </w:tc>
      </w:tr>
      <w:tr w:rsidR="009440D6" w:rsidRPr="00BC5D3D" w:rsidTr="009440D6">
        <w:trPr>
          <w:cantSplit/>
          <w:tblHeader/>
        </w:trPr>
        <w:tc>
          <w:tcPr>
            <w:tcW w:w="0" w:type="auto"/>
            <w:shd w:val="clear" w:color="auto" w:fill="auto"/>
            <w:noWrap/>
          </w:tcPr>
          <w:p w:rsidR="009440D6" w:rsidRPr="00BC5D3D" w:rsidRDefault="009440D6" w:rsidP="009440D6">
            <w:pPr>
              <w:pStyle w:val="gemtabohne"/>
              <w:rPr>
                <w:sz w:val="20"/>
              </w:rPr>
            </w:pPr>
            <w:r w:rsidRPr="00BC5D3D">
              <w:rPr>
                <w:sz w:val="20"/>
              </w:rPr>
              <w:t>Video</w:t>
            </w:r>
          </w:p>
        </w:tc>
        <w:tc>
          <w:tcPr>
            <w:tcW w:w="0" w:type="auto"/>
            <w:shd w:val="clear" w:color="auto" w:fill="auto"/>
            <w:noWrap/>
          </w:tcPr>
          <w:p w:rsidR="009440D6" w:rsidRPr="00BC5D3D" w:rsidRDefault="009440D6" w:rsidP="009440D6">
            <w:pPr>
              <w:pStyle w:val="gemtabohne"/>
              <w:rPr>
                <w:sz w:val="20"/>
              </w:rPr>
            </w:pPr>
            <w:r w:rsidRPr="00BC5D3D">
              <w:rPr>
                <w:sz w:val="20"/>
              </w:rPr>
              <w:t>AF-Class 4</w:t>
            </w:r>
          </w:p>
        </w:tc>
        <w:tc>
          <w:tcPr>
            <w:tcW w:w="0" w:type="auto"/>
            <w:shd w:val="clear" w:color="auto" w:fill="auto"/>
          </w:tcPr>
          <w:p w:rsidR="009440D6" w:rsidRPr="00BC5D3D" w:rsidRDefault="009440D6" w:rsidP="009440D6">
            <w:pPr>
              <w:pStyle w:val="gemtabohne"/>
              <w:rPr>
                <w:sz w:val="20"/>
              </w:rPr>
            </w:pPr>
            <w:r w:rsidRPr="00BC5D3D">
              <w:rPr>
                <w:sz w:val="20"/>
              </w:rPr>
              <w:t>AF41</w:t>
            </w:r>
          </w:p>
        </w:tc>
        <w:tc>
          <w:tcPr>
            <w:tcW w:w="0" w:type="auto"/>
            <w:shd w:val="clear" w:color="auto" w:fill="auto"/>
            <w:noWrap/>
          </w:tcPr>
          <w:p w:rsidR="009440D6" w:rsidRPr="00BC5D3D" w:rsidRDefault="009440D6" w:rsidP="009440D6">
            <w:pPr>
              <w:pStyle w:val="gemtabohne"/>
              <w:rPr>
                <w:sz w:val="20"/>
              </w:rPr>
            </w:pPr>
            <w:r w:rsidRPr="00BC5D3D">
              <w:rPr>
                <w:sz w:val="20"/>
              </w:rPr>
              <w:t>AF42</w:t>
            </w:r>
          </w:p>
        </w:tc>
        <w:tc>
          <w:tcPr>
            <w:tcW w:w="0" w:type="auto"/>
            <w:shd w:val="clear" w:color="auto" w:fill="auto"/>
            <w:noWrap/>
          </w:tcPr>
          <w:p w:rsidR="009440D6" w:rsidRPr="00BC5D3D" w:rsidRDefault="009440D6" w:rsidP="009440D6">
            <w:pPr>
              <w:pStyle w:val="gemtabohne"/>
              <w:rPr>
                <w:sz w:val="20"/>
              </w:rPr>
            </w:pPr>
            <w:r w:rsidRPr="00BC5D3D">
              <w:rPr>
                <w:sz w:val="20"/>
              </w:rPr>
              <w:t>AF43</w:t>
            </w:r>
          </w:p>
        </w:tc>
      </w:tr>
      <w:tr w:rsidR="009440D6" w:rsidRPr="00BC5D3D" w:rsidTr="009440D6">
        <w:trPr>
          <w:cantSplit/>
          <w:tblHeader/>
        </w:trPr>
        <w:tc>
          <w:tcPr>
            <w:tcW w:w="0" w:type="auto"/>
            <w:shd w:val="clear" w:color="auto" w:fill="auto"/>
            <w:noWrap/>
          </w:tcPr>
          <w:p w:rsidR="009440D6" w:rsidRPr="00BC5D3D" w:rsidRDefault="009440D6" w:rsidP="009440D6">
            <w:pPr>
              <w:pStyle w:val="gemtabohne"/>
              <w:rPr>
                <w:sz w:val="20"/>
              </w:rPr>
            </w:pPr>
            <w:r w:rsidRPr="00BC5D3D">
              <w:rPr>
                <w:sz w:val="20"/>
              </w:rPr>
              <w:t>Multimedia Streaming</w:t>
            </w:r>
          </w:p>
        </w:tc>
        <w:tc>
          <w:tcPr>
            <w:tcW w:w="0" w:type="auto"/>
            <w:shd w:val="clear" w:color="auto" w:fill="auto"/>
            <w:noWrap/>
          </w:tcPr>
          <w:p w:rsidR="009440D6" w:rsidRPr="00BC5D3D" w:rsidRDefault="009440D6" w:rsidP="009440D6">
            <w:pPr>
              <w:pStyle w:val="gemtabohne"/>
              <w:rPr>
                <w:sz w:val="20"/>
              </w:rPr>
            </w:pPr>
            <w:r w:rsidRPr="00BC5D3D">
              <w:rPr>
                <w:sz w:val="20"/>
              </w:rPr>
              <w:t>AF-Class 3</w:t>
            </w:r>
          </w:p>
        </w:tc>
        <w:tc>
          <w:tcPr>
            <w:tcW w:w="0" w:type="auto"/>
            <w:shd w:val="clear" w:color="auto" w:fill="auto"/>
          </w:tcPr>
          <w:p w:rsidR="009440D6" w:rsidRPr="00BC5D3D" w:rsidRDefault="009440D6" w:rsidP="009440D6">
            <w:pPr>
              <w:pStyle w:val="gemtabohne"/>
              <w:rPr>
                <w:sz w:val="20"/>
              </w:rPr>
            </w:pPr>
            <w:r w:rsidRPr="00BC5D3D">
              <w:rPr>
                <w:sz w:val="20"/>
              </w:rPr>
              <w:t>AF31</w:t>
            </w:r>
          </w:p>
        </w:tc>
        <w:tc>
          <w:tcPr>
            <w:tcW w:w="0" w:type="auto"/>
            <w:shd w:val="clear" w:color="auto" w:fill="auto"/>
            <w:noWrap/>
          </w:tcPr>
          <w:p w:rsidR="009440D6" w:rsidRPr="00BC5D3D" w:rsidRDefault="009440D6" w:rsidP="009440D6">
            <w:pPr>
              <w:pStyle w:val="gemtabohne"/>
              <w:rPr>
                <w:sz w:val="20"/>
              </w:rPr>
            </w:pPr>
            <w:r w:rsidRPr="00BC5D3D">
              <w:rPr>
                <w:sz w:val="20"/>
              </w:rPr>
              <w:t>AF32</w:t>
            </w:r>
          </w:p>
        </w:tc>
        <w:tc>
          <w:tcPr>
            <w:tcW w:w="0" w:type="auto"/>
            <w:shd w:val="clear" w:color="auto" w:fill="auto"/>
            <w:noWrap/>
          </w:tcPr>
          <w:p w:rsidR="009440D6" w:rsidRPr="00BC5D3D" w:rsidRDefault="009440D6" w:rsidP="009440D6">
            <w:pPr>
              <w:pStyle w:val="gemtabohne"/>
              <w:rPr>
                <w:sz w:val="20"/>
              </w:rPr>
            </w:pPr>
            <w:r w:rsidRPr="00BC5D3D">
              <w:rPr>
                <w:sz w:val="20"/>
              </w:rPr>
              <w:t>AF33</w:t>
            </w:r>
          </w:p>
        </w:tc>
      </w:tr>
      <w:tr w:rsidR="009440D6" w:rsidRPr="00BC5D3D" w:rsidTr="009440D6">
        <w:trPr>
          <w:cantSplit/>
          <w:tblHeader/>
        </w:trPr>
        <w:tc>
          <w:tcPr>
            <w:tcW w:w="0" w:type="auto"/>
            <w:shd w:val="clear" w:color="auto" w:fill="auto"/>
            <w:noWrap/>
          </w:tcPr>
          <w:p w:rsidR="009440D6" w:rsidRPr="00BC5D3D" w:rsidRDefault="009440D6" w:rsidP="009440D6">
            <w:pPr>
              <w:pStyle w:val="gemtabohne"/>
              <w:rPr>
                <w:sz w:val="20"/>
              </w:rPr>
            </w:pPr>
            <w:r w:rsidRPr="00BC5D3D">
              <w:rPr>
                <w:sz w:val="20"/>
              </w:rPr>
              <w:t>Niedrige Latenz Datenübertragung</w:t>
            </w:r>
          </w:p>
        </w:tc>
        <w:tc>
          <w:tcPr>
            <w:tcW w:w="0" w:type="auto"/>
            <w:shd w:val="clear" w:color="auto" w:fill="auto"/>
            <w:noWrap/>
          </w:tcPr>
          <w:p w:rsidR="009440D6" w:rsidRPr="00BC5D3D" w:rsidRDefault="009440D6" w:rsidP="009440D6">
            <w:pPr>
              <w:pStyle w:val="gemtabohne"/>
              <w:rPr>
                <w:sz w:val="20"/>
              </w:rPr>
            </w:pPr>
            <w:r w:rsidRPr="00BC5D3D">
              <w:rPr>
                <w:sz w:val="20"/>
              </w:rPr>
              <w:t>AF-Class 2</w:t>
            </w:r>
          </w:p>
        </w:tc>
        <w:tc>
          <w:tcPr>
            <w:tcW w:w="0" w:type="auto"/>
            <w:shd w:val="clear" w:color="auto" w:fill="auto"/>
          </w:tcPr>
          <w:p w:rsidR="009440D6" w:rsidRPr="00BC5D3D" w:rsidRDefault="009440D6" w:rsidP="009440D6">
            <w:pPr>
              <w:pStyle w:val="gemtabohne"/>
              <w:rPr>
                <w:sz w:val="20"/>
              </w:rPr>
            </w:pPr>
            <w:r w:rsidRPr="00BC5D3D">
              <w:rPr>
                <w:sz w:val="20"/>
              </w:rPr>
              <w:t>AF21</w:t>
            </w:r>
          </w:p>
        </w:tc>
        <w:tc>
          <w:tcPr>
            <w:tcW w:w="0" w:type="auto"/>
            <w:shd w:val="clear" w:color="auto" w:fill="auto"/>
            <w:noWrap/>
          </w:tcPr>
          <w:p w:rsidR="009440D6" w:rsidRPr="00BC5D3D" w:rsidRDefault="009440D6" w:rsidP="009440D6">
            <w:pPr>
              <w:pStyle w:val="gemtabohne"/>
              <w:rPr>
                <w:sz w:val="20"/>
              </w:rPr>
            </w:pPr>
            <w:r w:rsidRPr="00BC5D3D">
              <w:rPr>
                <w:sz w:val="20"/>
              </w:rPr>
              <w:t>AF22</w:t>
            </w:r>
          </w:p>
        </w:tc>
        <w:tc>
          <w:tcPr>
            <w:tcW w:w="0" w:type="auto"/>
            <w:shd w:val="clear" w:color="auto" w:fill="auto"/>
            <w:noWrap/>
          </w:tcPr>
          <w:p w:rsidR="009440D6" w:rsidRPr="00BC5D3D" w:rsidRDefault="009440D6" w:rsidP="009440D6">
            <w:pPr>
              <w:pStyle w:val="gemtabohne"/>
              <w:rPr>
                <w:sz w:val="20"/>
              </w:rPr>
            </w:pPr>
            <w:r w:rsidRPr="00BC5D3D">
              <w:rPr>
                <w:sz w:val="20"/>
              </w:rPr>
              <w:t>AF23</w:t>
            </w:r>
          </w:p>
        </w:tc>
      </w:tr>
      <w:tr w:rsidR="009440D6" w:rsidRPr="00BC5D3D" w:rsidTr="009440D6">
        <w:trPr>
          <w:cantSplit/>
          <w:tblHeader/>
        </w:trPr>
        <w:tc>
          <w:tcPr>
            <w:tcW w:w="0" w:type="auto"/>
            <w:shd w:val="clear" w:color="auto" w:fill="auto"/>
            <w:noWrap/>
          </w:tcPr>
          <w:p w:rsidR="009440D6" w:rsidRPr="00BC5D3D" w:rsidRDefault="009440D6" w:rsidP="009440D6">
            <w:pPr>
              <w:pStyle w:val="gemtabohne"/>
              <w:rPr>
                <w:sz w:val="20"/>
              </w:rPr>
            </w:pPr>
            <w:r w:rsidRPr="00BC5D3D">
              <w:rPr>
                <w:sz w:val="20"/>
              </w:rPr>
              <w:t>Hoher Durchsatz Datenübertragung</w:t>
            </w:r>
          </w:p>
        </w:tc>
        <w:tc>
          <w:tcPr>
            <w:tcW w:w="0" w:type="auto"/>
            <w:shd w:val="clear" w:color="auto" w:fill="auto"/>
            <w:noWrap/>
          </w:tcPr>
          <w:p w:rsidR="009440D6" w:rsidRPr="00BC5D3D" w:rsidRDefault="009440D6" w:rsidP="009440D6">
            <w:pPr>
              <w:pStyle w:val="gemtabohne"/>
              <w:rPr>
                <w:sz w:val="20"/>
              </w:rPr>
            </w:pPr>
            <w:r w:rsidRPr="00BC5D3D">
              <w:rPr>
                <w:sz w:val="20"/>
              </w:rPr>
              <w:t>AF-Class 1</w:t>
            </w:r>
          </w:p>
        </w:tc>
        <w:tc>
          <w:tcPr>
            <w:tcW w:w="0" w:type="auto"/>
            <w:shd w:val="clear" w:color="auto" w:fill="auto"/>
          </w:tcPr>
          <w:p w:rsidR="009440D6" w:rsidRPr="00BC5D3D" w:rsidRDefault="009440D6" w:rsidP="009440D6">
            <w:pPr>
              <w:pStyle w:val="gemtabohne"/>
              <w:rPr>
                <w:sz w:val="20"/>
              </w:rPr>
            </w:pPr>
            <w:r w:rsidRPr="00BC5D3D">
              <w:rPr>
                <w:sz w:val="20"/>
              </w:rPr>
              <w:t>AF11</w:t>
            </w:r>
          </w:p>
        </w:tc>
        <w:tc>
          <w:tcPr>
            <w:tcW w:w="0" w:type="auto"/>
            <w:shd w:val="clear" w:color="auto" w:fill="auto"/>
            <w:noWrap/>
          </w:tcPr>
          <w:p w:rsidR="009440D6" w:rsidRPr="00BC5D3D" w:rsidRDefault="009440D6" w:rsidP="009440D6">
            <w:pPr>
              <w:pStyle w:val="gemtabohne"/>
              <w:rPr>
                <w:sz w:val="20"/>
              </w:rPr>
            </w:pPr>
            <w:r w:rsidRPr="00BC5D3D">
              <w:rPr>
                <w:sz w:val="20"/>
              </w:rPr>
              <w:t>AF12</w:t>
            </w:r>
          </w:p>
        </w:tc>
        <w:tc>
          <w:tcPr>
            <w:tcW w:w="0" w:type="auto"/>
            <w:shd w:val="clear" w:color="auto" w:fill="auto"/>
            <w:noWrap/>
          </w:tcPr>
          <w:p w:rsidR="009440D6" w:rsidRPr="00BC5D3D" w:rsidRDefault="009440D6" w:rsidP="009440D6">
            <w:pPr>
              <w:pStyle w:val="gemtabohne"/>
              <w:rPr>
                <w:sz w:val="20"/>
              </w:rPr>
            </w:pPr>
            <w:r w:rsidRPr="00BC5D3D">
              <w:rPr>
                <w:sz w:val="20"/>
              </w:rPr>
              <w:t>AF13</w:t>
            </w:r>
          </w:p>
        </w:tc>
      </w:tr>
    </w:tbl>
    <w:p w:rsidR="009440D6" w:rsidRPr="005243B8" w:rsidRDefault="009440D6" w:rsidP="009440D6">
      <w:pPr>
        <w:pStyle w:val="gemStandard"/>
      </w:pPr>
      <w:r w:rsidRPr="005243B8">
        <w:t>Die DSCP-Markierungen werden so weit wie möglich am Rand des Netzwerkes vorgenommen. Nach der Markierung wird diesen Markierungen durch alle Netzelemente vertraut.</w:t>
      </w:r>
    </w:p>
    <w:p w:rsidR="009440D6" w:rsidRPr="00EA6480" w:rsidRDefault="009440D6" w:rsidP="009440D6">
      <w:pPr>
        <w:pStyle w:val="gemStandard"/>
        <w:keepNext/>
        <w:rPr>
          <w:b/>
        </w:rPr>
      </w:pPr>
      <w:r w:rsidRPr="00EA6480">
        <w:rPr>
          <w:rFonts w:ascii="Wingdings" w:hAnsi="Wingdings"/>
          <w:b/>
        </w:rPr>
        <w:sym w:font="Wingdings" w:char="F0D6"/>
      </w:r>
      <w:r w:rsidRPr="00EA6480">
        <w:rPr>
          <w:b/>
        </w:rPr>
        <w:tab/>
        <w:t>GS-A_4765 DSCP-Transport</w:t>
      </w:r>
    </w:p>
    <w:p w:rsidR="005B414F" w:rsidRDefault="009440D6" w:rsidP="009440D6">
      <w:pPr>
        <w:pStyle w:val="gemEinzug"/>
        <w:rPr>
          <w:rFonts w:ascii="Wingdings" w:hAnsi="Wingdings"/>
          <w:b/>
        </w:rPr>
      </w:pPr>
      <w:r w:rsidRPr="005243B8">
        <w:t>Die Produkttypen Konnektor, VPN-Zugangsdienst und Zentrales Netz der TI DÜRFEN DSCP-Markierungen NICHT unaufgefordert ändern.</w:t>
      </w:r>
    </w:p>
    <w:p w:rsidR="009440D6" w:rsidRPr="005B414F" w:rsidRDefault="005B414F" w:rsidP="005B414F">
      <w:pPr>
        <w:pStyle w:val="gemStandard"/>
      </w:pPr>
      <w:r>
        <w:rPr>
          <w:b/>
        </w:rPr>
        <w:sym w:font="Wingdings" w:char="F0D5"/>
      </w:r>
    </w:p>
    <w:p w:rsidR="009440D6" w:rsidRPr="005243B8" w:rsidRDefault="009440D6" w:rsidP="009440D6">
      <w:pPr>
        <w:pStyle w:val="gemStandard"/>
      </w:pPr>
      <w:r w:rsidRPr="005243B8">
        <w:t>Die folgende Grafik stellt anhand einer beispielhaften Kommunikationsbeziehung zwischen Anwendungskonnektor und Fachdienst dar, an welchen Punkten die Pakete mit den DSCP markiert werden.</w:t>
      </w:r>
    </w:p>
    <w:p w:rsidR="009440D6" w:rsidRPr="005243B8" w:rsidRDefault="009440D6" w:rsidP="009440D6">
      <w:pPr>
        <w:pStyle w:val="gemStandard"/>
      </w:pPr>
    </w:p>
    <w:p w:rsidR="009440D6" w:rsidRPr="005243B8" w:rsidRDefault="009440D6" w:rsidP="009440D6">
      <w:pPr>
        <w:pStyle w:val="gemStandard"/>
        <w:jc w:val="center"/>
      </w:pPr>
      <w:r w:rsidRPr="00E60228">
        <w:pict>
          <v:shape id="_x0000_i1027" type="#_x0000_t75" style="width:438.6pt;height:148.8pt">
            <v:imagedata r:id="rId17" o:title=""/>
          </v:shape>
        </w:pict>
      </w:r>
    </w:p>
    <w:p w:rsidR="009440D6" w:rsidRPr="004745A5" w:rsidRDefault="009440D6" w:rsidP="009440D6">
      <w:pPr>
        <w:pStyle w:val="Beschriftung"/>
        <w:jc w:val="center"/>
      </w:pPr>
      <w:bookmarkStart w:id="143" w:name="_Toc501447122"/>
      <w:r w:rsidRPr="005243B8">
        <w:t xml:space="preserve">Abbildung </w:t>
      </w:r>
      <w:r w:rsidRPr="005243B8">
        <w:fldChar w:fldCharType="begin"/>
      </w:r>
      <w:r w:rsidRPr="005243B8">
        <w:instrText xml:space="preserve"> SEQ Abbildung \* ARABIC </w:instrText>
      </w:r>
      <w:r w:rsidRPr="005243B8">
        <w:fldChar w:fldCharType="separate"/>
      </w:r>
      <w:r w:rsidR="00486C2D">
        <w:rPr>
          <w:noProof/>
        </w:rPr>
        <w:t>3</w:t>
      </w:r>
      <w:r w:rsidRPr="004745A5">
        <w:fldChar w:fldCharType="end"/>
      </w:r>
      <w:r w:rsidRPr="004745A5">
        <w:t>: DSCP-Markierung (Beispiel)</w:t>
      </w:r>
      <w:bookmarkEnd w:id="143"/>
    </w:p>
    <w:p w:rsidR="009440D6" w:rsidRPr="004745A5" w:rsidRDefault="009440D6" w:rsidP="005B414F">
      <w:pPr>
        <w:pStyle w:val="berschrift4"/>
      </w:pPr>
      <w:bookmarkStart w:id="144" w:name="_Toc501706678"/>
      <w:r w:rsidRPr="004745A5">
        <w:t>DSCP-Markierung Netzkonnektor</w:t>
      </w:r>
      <w:bookmarkEnd w:id="144"/>
    </w:p>
    <w:p w:rsidR="009440D6" w:rsidRPr="00EA6480" w:rsidRDefault="009440D6" w:rsidP="009440D6">
      <w:pPr>
        <w:pStyle w:val="gemStandard"/>
        <w:rPr>
          <w:b/>
        </w:rPr>
      </w:pPr>
      <w:r w:rsidRPr="00EA6480">
        <w:rPr>
          <w:rFonts w:ascii="Wingdings" w:hAnsi="Wingdings"/>
          <w:b/>
        </w:rPr>
        <w:sym w:font="Wingdings" w:char="F0D6"/>
      </w:r>
      <w:r w:rsidRPr="00EA6480">
        <w:rPr>
          <w:b/>
        </w:rPr>
        <w:tab/>
        <w:t>GS-A_4766 DiffServ-Klassifizierung auf dem Konnektor</w:t>
      </w:r>
    </w:p>
    <w:p w:rsidR="005B414F" w:rsidRDefault="009440D6" w:rsidP="009440D6">
      <w:pPr>
        <w:pStyle w:val="gemEinzug"/>
        <w:rPr>
          <w:rFonts w:ascii="Wingdings" w:hAnsi="Wingdings"/>
          <w:b/>
        </w:rPr>
      </w:pPr>
      <w:r w:rsidRPr="005243B8">
        <w:t>Der Produkttyp Konnektor MUSS die paketbasierte, zustandslose Klassifizierung unterstützen. Diese Klassifizierung MUSS gemäß zugeordneter Dienstklasse auf Grundlage einer Regel erfolgen. Der Konnektor MUSS zur Definition der Regel eine beliebige Kombination folgender Informationen aus OSI Layer 3 und 4 unterstützen: Quell- und Zieladresse, IP-Protokoll sowie Quell- und Zielport.</w:t>
      </w:r>
    </w:p>
    <w:p w:rsidR="009440D6" w:rsidRPr="005B414F" w:rsidRDefault="005B414F" w:rsidP="005B414F">
      <w:pPr>
        <w:pStyle w:val="gemStandard"/>
      </w:pPr>
      <w:r>
        <w:rPr>
          <w:b/>
        </w:rPr>
        <w:sym w:font="Wingdings" w:char="F0D5"/>
      </w:r>
    </w:p>
    <w:p w:rsidR="009440D6" w:rsidRPr="00EA6480" w:rsidRDefault="009440D6" w:rsidP="009440D6">
      <w:pPr>
        <w:pStyle w:val="gemStandard"/>
        <w:rPr>
          <w:b/>
        </w:rPr>
      </w:pPr>
      <w:r w:rsidRPr="00EA6480">
        <w:rPr>
          <w:rFonts w:ascii="Wingdings" w:hAnsi="Wingdings"/>
          <w:b/>
        </w:rPr>
        <w:sym w:font="Wingdings" w:char="F0D6"/>
      </w:r>
      <w:r w:rsidRPr="00EA6480">
        <w:rPr>
          <w:b/>
        </w:rPr>
        <w:tab/>
        <w:t>GS-A_4042 DSCP-Markierung durch Konnektor</w:t>
      </w:r>
    </w:p>
    <w:p w:rsidR="005B414F" w:rsidRDefault="009440D6" w:rsidP="009440D6">
      <w:pPr>
        <w:pStyle w:val="gemEinzug"/>
        <w:rPr>
          <w:rFonts w:ascii="Wingdings" w:hAnsi="Wingdings"/>
          <w:b/>
        </w:rPr>
      </w:pPr>
      <w:r w:rsidRPr="005243B8">
        <w:t>Der Produkttyp Konnektor MUSS durch ihn weitergeleitete IP-Pakete aus dem dezentralen Intranet und IP-Pakete der Fachmodule gemäß Klassifizierung mit DSCP-Werten markieren.</w:t>
      </w:r>
    </w:p>
    <w:p w:rsidR="009440D6" w:rsidRPr="005B414F" w:rsidRDefault="005B414F" w:rsidP="005B414F">
      <w:pPr>
        <w:pStyle w:val="gemStandard"/>
      </w:pPr>
      <w:r>
        <w:rPr>
          <w:b/>
        </w:rPr>
        <w:sym w:font="Wingdings" w:char="F0D5"/>
      </w:r>
    </w:p>
    <w:p w:rsidR="009440D6" w:rsidRPr="005243B8" w:rsidRDefault="009440D6" w:rsidP="005B414F">
      <w:pPr>
        <w:pStyle w:val="berschrift4"/>
      </w:pPr>
      <w:bookmarkStart w:id="145" w:name="_Toc501706679"/>
      <w:r w:rsidRPr="005243B8">
        <w:t>DSCP-Markierung Zentrales Netz TI</w:t>
      </w:r>
      <w:bookmarkEnd w:id="145"/>
    </w:p>
    <w:p w:rsidR="009440D6" w:rsidRPr="00EA6480" w:rsidRDefault="009440D6" w:rsidP="009440D6">
      <w:pPr>
        <w:pStyle w:val="gemStandard"/>
        <w:rPr>
          <w:b/>
        </w:rPr>
      </w:pPr>
      <w:r w:rsidRPr="00EA6480">
        <w:rPr>
          <w:rFonts w:ascii="Wingdings" w:hAnsi="Wingdings"/>
          <w:b/>
        </w:rPr>
        <w:sym w:font="Wingdings" w:char="F0D6"/>
      </w:r>
      <w:r w:rsidRPr="00EA6480">
        <w:rPr>
          <w:b/>
        </w:rPr>
        <w:tab/>
        <w:t>GS-A_4044 DSCP-Kompatibilität im Zentralen Netz</w:t>
      </w:r>
    </w:p>
    <w:p w:rsidR="005B414F" w:rsidRDefault="009440D6" w:rsidP="009440D6">
      <w:pPr>
        <w:pStyle w:val="gemEinzug"/>
        <w:rPr>
          <w:rFonts w:ascii="Wingdings" w:hAnsi="Wingdings"/>
          <w:b/>
        </w:rPr>
      </w:pPr>
      <w:r w:rsidRPr="005243B8">
        <w:t>Der Produkttyp Zentrales Netz MUSS den Transport von DSCP-markierten IP-Paketen unterstützen.</w:t>
      </w:r>
    </w:p>
    <w:p w:rsidR="009440D6" w:rsidRPr="005B414F" w:rsidRDefault="005B414F" w:rsidP="005B414F">
      <w:pPr>
        <w:pStyle w:val="gemStandard"/>
      </w:pPr>
      <w:r>
        <w:rPr>
          <w:b/>
        </w:rPr>
        <w:sym w:font="Wingdings" w:char="F0D5"/>
      </w:r>
    </w:p>
    <w:p w:rsidR="009440D6" w:rsidRPr="00411738" w:rsidRDefault="009440D6" w:rsidP="009440D6">
      <w:pPr>
        <w:pStyle w:val="gemStandard"/>
        <w:rPr>
          <w:b/>
          <w:strike/>
          <w:highlight w:val="magenta"/>
        </w:rPr>
      </w:pPr>
    </w:p>
    <w:p w:rsidR="009440D6" w:rsidRPr="00411738" w:rsidRDefault="009440D6" w:rsidP="009440D6">
      <w:pPr>
        <w:pStyle w:val="gemEinzug"/>
        <w:rPr>
          <w:b/>
          <w:strike/>
        </w:rPr>
      </w:pPr>
      <w:r>
        <w:rPr>
          <w:rStyle w:val="Kommentarzeichen"/>
        </w:rPr>
        <w:commentReference w:id="146"/>
      </w:r>
    </w:p>
    <w:p w:rsidR="009440D6" w:rsidRPr="00EA6480" w:rsidRDefault="009440D6" w:rsidP="009440D6">
      <w:pPr>
        <w:pStyle w:val="gemStandard"/>
        <w:keepNext/>
        <w:rPr>
          <w:b/>
        </w:rPr>
      </w:pPr>
      <w:r w:rsidRPr="00EA6480">
        <w:rPr>
          <w:rFonts w:ascii="Wingdings" w:hAnsi="Wingdings"/>
          <w:b/>
        </w:rPr>
        <w:sym w:font="Wingdings" w:char="F0D6"/>
      </w:r>
      <w:r w:rsidRPr="00EA6480">
        <w:rPr>
          <w:b/>
        </w:rPr>
        <w:tab/>
        <w:t>GS-A_4767 DiffServ-Klassifizierung durch SZZPs des Zentralen Netzes</w:t>
      </w:r>
    </w:p>
    <w:p w:rsidR="005B414F" w:rsidRDefault="009440D6" w:rsidP="009440D6">
      <w:pPr>
        <w:pStyle w:val="gemEinzug"/>
        <w:rPr>
          <w:rFonts w:ascii="Wingdings" w:hAnsi="Wingdings"/>
          <w:b/>
        </w:rPr>
      </w:pPr>
      <w:r w:rsidRPr="005243B8">
        <w:t>Der SZZP MUSS die paketbasierte, zustandslose Klassifizierung unterstützen. Diese Klassifizierung MUSS gemäß zugeordneter Dienstklasse auf Grundlage einer Regel erfolgen. Der SZZP MUSS zur Definition der Regel eine beliebige Kombination folgender Informationen aus OSI Layer 3 und 4 unterstützen: Quell- und Zieladresse, IP-Protokoll, sowie Quell- und Zielport.</w:t>
      </w:r>
    </w:p>
    <w:p w:rsidR="009440D6" w:rsidRPr="005B414F" w:rsidRDefault="005B414F" w:rsidP="005B414F">
      <w:pPr>
        <w:pStyle w:val="gemStandard"/>
      </w:pPr>
      <w:r>
        <w:rPr>
          <w:b/>
        </w:rPr>
        <w:sym w:font="Wingdings" w:char="F0D5"/>
      </w:r>
    </w:p>
    <w:p w:rsidR="009440D6" w:rsidRPr="00EA6480" w:rsidRDefault="009440D6" w:rsidP="009440D6">
      <w:pPr>
        <w:pStyle w:val="gemStandard"/>
        <w:rPr>
          <w:b/>
        </w:rPr>
      </w:pPr>
      <w:r w:rsidRPr="00EA6480">
        <w:rPr>
          <w:rFonts w:ascii="Wingdings" w:hAnsi="Wingdings"/>
          <w:b/>
        </w:rPr>
        <w:sym w:font="Wingdings" w:char="F0D6"/>
      </w:r>
      <w:r w:rsidRPr="00EA6480">
        <w:rPr>
          <w:b/>
        </w:rPr>
        <w:tab/>
        <w:t>GS-A_4043 DSCP-Markierung durch SZZPs des Zentralen Netzes</w:t>
      </w:r>
    </w:p>
    <w:p w:rsidR="005B414F" w:rsidRDefault="009440D6" w:rsidP="009440D6">
      <w:pPr>
        <w:pStyle w:val="gemEinzug"/>
        <w:rPr>
          <w:rFonts w:ascii="Wingdings" w:hAnsi="Wingdings"/>
          <w:b/>
        </w:rPr>
      </w:pPr>
      <w:r w:rsidRPr="005243B8">
        <w:t>Der SZZP MUSS durch ihn weitergeleitete IP-Pakete aus dem Netz des Fachdienstes oder des Zentralen Dienstes in die TI gemäß Klassifizierung mit DSCP-Werten markieren.</w:t>
      </w:r>
    </w:p>
    <w:p w:rsidR="009440D6" w:rsidRPr="005B414F" w:rsidRDefault="005B414F" w:rsidP="005B414F">
      <w:pPr>
        <w:pStyle w:val="gemStandard"/>
      </w:pPr>
      <w:r>
        <w:rPr>
          <w:b/>
        </w:rPr>
        <w:sym w:font="Wingdings" w:char="F0D5"/>
      </w:r>
    </w:p>
    <w:p w:rsidR="009440D6" w:rsidRPr="005243B8" w:rsidRDefault="009440D6" w:rsidP="005B414F">
      <w:pPr>
        <w:pStyle w:val="berschrift4"/>
      </w:pPr>
      <w:bookmarkStart w:id="147" w:name="_Toc326076343"/>
      <w:bookmarkStart w:id="148" w:name="_Toc501706680"/>
      <w:r w:rsidRPr="005243B8">
        <w:t>DSCP-Markierung Fremdnetze</w:t>
      </w:r>
      <w:bookmarkEnd w:id="148"/>
    </w:p>
    <w:p w:rsidR="009440D6" w:rsidRPr="005243B8" w:rsidRDefault="009440D6" w:rsidP="009440D6">
      <w:pPr>
        <w:pStyle w:val="gemStandard"/>
      </w:pPr>
      <w:r w:rsidRPr="005243B8">
        <w:t>An den Netzübergängen zu Fremdnetzen und Bestandsnetzen können folgende Maßnahmen genutzt werden:</w:t>
      </w:r>
    </w:p>
    <w:p w:rsidR="009440D6" w:rsidRPr="005243B8" w:rsidRDefault="009440D6" w:rsidP="009440D6">
      <w:pPr>
        <w:pStyle w:val="gemListe"/>
      </w:pPr>
      <w:r w:rsidRPr="005243B8">
        <w:t>Übernahme der DSCP-Markierungen aus dem externen Netz, falls das externe Netz ebenfalls DSCP nutzt, und denselben Konventionen zur Bedeutung der DSCP folgt.</w:t>
      </w:r>
    </w:p>
    <w:p w:rsidR="009440D6" w:rsidRPr="005243B8" w:rsidRDefault="009440D6" w:rsidP="009440D6">
      <w:pPr>
        <w:pStyle w:val="gemListe"/>
      </w:pPr>
      <w:r w:rsidRPr="005243B8">
        <w:t>Änderung der DSCP (Re-Marking) am Netzübergang, falls das externe Netz DSCP nutzt, aber diesen andere Bedeutungen zuweist. Zur Markierung wird in diesem Fall eine Regel genutzt, welche die DSCP-Werte des externen Netzes in entsprechende oder ähnliche DSCP-Werte der TI umsetzt, und umgekehrt.</w:t>
      </w:r>
    </w:p>
    <w:p w:rsidR="009440D6" w:rsidRDefault="009440D6" w:rsidP="009440D6">
      <w:pPr>
        <w:pStyle w:val="gemListe"/>
      </w:pPr>
      <w:r w:rsidRPr="005243B8">
        <w:t>Markierung mit DSCP am Netzübergang in die TI, falls das externe Netz keine DSCP zur Verfügung stellt, die den DSCP der TI zugeordnet werden können. Zur Markierung wird in diesem Fall eine Liste mit Regeln genutzt, welche die gewünschten DSCP-Werte anhand einer beliebigen Kombination folgender Informationen aus OSI Layer 3 und 4 zuweist: Quell- und Zieladresse, IP-Protokoll, sowie Quell- und Zielport.</w:t>
      </w:r>
    </w:p>
    <w:p w:rsidR="009440D6" w:rsidRPr="005243B8" w:rsidRDefault="009440D6" w:rsidP="009440D6">
      <w:pPr>
        <w:pStyle w:val="gemListe"/>
        <w:numPr>
          <w:ilvl w:val="0"/>
          <w:numId w:val="0"/>
        </w:numPr>
        <w:ind w:left="737"/>
      </w:pPr>
    </w:p>
    <w:p w:rsidR="009440D6" w:rsidRPr="00EA6480" w:rsidRDefault="009440D6" w:rsidP="009440D6">
      <w:pPr>
        <w:pStyle w:val="gemStandard"/>
        <w:rPr>
          <w:b/>
        </w:rPr>
      </w:pPr>
      <w:r w:rsidRPr="00EA6480">
        <w:rPr>
          <w:rFonts w:ascii="Wingdings" w:hAnsi="Wingdings"/>
          <w:b/>
        </w:rPr>
        <w:sym w:font="Wingdings" w:char="F0D6"/>
      </w:r>
      <w:r w:rsidRPr="00EA6480">
        <w:rPr>
          <w:b/>
        </w:rPr>
        <w:tab/>
        <w:t>GS-A_4047 DiffServ-Klassifizierung am Netzübergang zu Fremdnetzen</w:t>
      </w:r>
    </w:p>
    <w:p w:rsidR="005B414F" w:rsidRDefault="009440D6" w:rsidP="009440D6">
      <w:pPr>
        <w:pStyle w:val="gemEinzug"/>
        <w:rPr>
          <w:rFonts w:ascii="Wingdings" w:hAnsi="Wingdings"/>
          <w:b/>
        </w:rPr>
      </w:pPr>
      <w:r w:rsidRPr="005243B8">
        <w:t>Produkttypen mit Netzübergängen zu Fremdnetzen oder Bestandsnetzen MÜSSEN die paketbasierte, zustandslose Klassifizierung am Netzübergang unterstützen. Diese Klassifizierung MUSS gemäß zugeordneter Dienstklasse auf Grundlage einer Liste mit Regeln erfolgen. Der Netzübergang MUSS zur Definition der Regel eine beliebige Kombination folgender Informationen aus OSI Layer 3 und 4 unterstützen: Quell- und Zieladresse, IP-Protokoll sowie Quell- und Zielport.</w:t>
      </w:r>
    </w:p>
    <w:p w:rsidR="009440D6" w:rsidRPr="005B414F" w:rsidRDefault="005B414F" w:rsidP="005B414F">
      <w:pPr>
        <w:pStyle w:val="gemStandard"/>
      </w:pPr>
      <w:r>
        <w:rPr>
          <w:b/>
        </w:rPr>
        <w:sym w:font="Wingdings" w:char="F0D5"/>
      </w:r>
    </w:p>
    <w:p w:rsidR="009440D6" w:rsidRPr="00EA6480" w:rsidRDefault="009440D6" w:rsidP="009440D6">
      <w:pPr>
        <w:pStyle w:val="gemStandard"/>
        <w:rPr>
          <w:b/>
        </w:rPr>
      </w:pPr>
      <w:r w:rsidRPr="00EA6480">
        <w:rPr>
          <w:rFonts w:ascii="Wingdings" w:hAnsi="Wingdings"/>
          <w:b/>
        </w:rPr>
        <w:sym w:font="Wingdings" w:char="F0D6"/>
      </w:r>
      <w:r w:rsidRPr="00EA6480">
        <w:rPr>
          <w:b/>
        </w:rPr>
        <w:tab/>
        <w:t>GS-A_4768 DSCP-Markierung am Netzübergang zu Fremdnetzen</w:t>
      </w:r>
    </w:p>
    <w:p w:rsidR="005B414F" w:rsidRDefault="009440D6" w:rsidP="009440D6">
      <w:pPr>
        <w:pStyle w:val="gemEinzug"/>
        <w:rPr>
          <w:rFonts w:ascii="Wingdings" w:hAnsi="Wingdings"/>
          <w:b/>
        </w:rPr>
      </w:pPr>
      <w:r w:rsidRPr="005243B8">
        <w:t>Produkttypen mit Netzübergängen zu Fremdnetzen oder Bestandsnetzen MÜSSEN durch den Netzübergang weitergeleitete IP-Pakete aus dem Fremdnetz in die TI gemäß Klassifizierung mit DSCP-Werten markieren.</w:t>
      </w:r>
    </w:p>
    <w:p w:rsidR="009440D6" w:rsidRPr="005B414F" w:rsidRDefault="005B414F" w:rsidP="005B414F">
      <w:pPr>
        <w:pStyle w:val="gemStandard"/>
      </w:pPr>
      <w:r>
        <w:rPr>
          <w:b/>
        </w:rPr>
        <w:sym w:font="Wingdings" w:char="F0D5"/>
      </w:r>
    </w:p>
    <w:p w:rsidR="009440D6" w:rsidRPr="00EA6480" w:rsidRDefault="009440D6" w:rsidP="009440D6">
      <w:pPr>
        <w:pStyle w:val="gemStandard"/>
        <w:keepNext/>
        <w:rPr>
          <w:b/>
        </w:rPr>
      </w:pPr>
      <w:r w:rsidRPr="00EA6480">
        <w:rPr>
          <w:rFonts w:ascii="Wingdings" w:hAnsi="Wingdings"/>
          <w:b/>
        </w:rPr>
        <w:sym w:font="Wingdings" w:char="F0D6"/>
      </w:r>
      <w:r w:rsidRPr="00EA6480">
        <w:rPr>
          <w:b/>
        </w:rPr>
        <w:tab/>
        <w:t>GS-A_4769 DSCP-Übersetzung am Netzübergang zu Fremdnetzen</w:t>
      </w:r>
    </w:p>
    <w:p w:rsidR="009440D6" w:rsidRPr="005243B8" w:rsidRDefault="009440D6" w:rsidP="009440D6">
      <w:pPr>
        <w:pStyle w:val="gemEinzug"/>
      </w:pPr>
      <w:r w:rsidRPr="005243B8">
        <w:t>Produkttypen mit Netzübergängen zu Fremdnetzen oder Bestandsnetzen MÜSSEN die DSCP-Übersetzung („Re-Marking“) von IP-Paketen am Netzübergang unterstützen.</w:t>
      </w:r>
    </w:p>
    <w:p w:rsidR="005B414F" w:rsidRDefault="009440D6" w:rsidP="009440D6">
      <w:pPr>
        <w:pStyle w:val="gemEinzug"/>
        <w:rPr>
          <w:rFonts w:ascii="Wingdings" w:hAnsi="Wingdings"/>
          <w:b/>
        </w:rPr>
      </w:pPr>
      <w:r w:rsidRPr="005243B8">
        <w:t>Der Netzübergang zu Fremdnetzen MUSS eine Möglichkeit zur DSCP-Übersetzung von Paketen aus dem externen Netz vorsehen. Hierzu wird am Netzübergang eine mit dem Anbieter des Fremdnetzes abzustimmende Regel hinterlegt, welche die gewünschten DSCP-Werte den IP-Paketen anhand einer Übersetzungstabelle zuordnet. Diese Funktion muss in beide Richtungen unterstützt und angewendet werden.</w:t>
      </w:r>
    </w:p>
    <w:p w:rsidR="009440D6" w:rsidRPr="005B414F" w:rsidRDefault="005B414F" w:rsidP="005B414F">
      <w:pPr>
        <w:pStyle w:val="gemStandard"/>
      </w:pPr>
      <w:r>
        <w:rPr>
          <w:b/>
        </w:rPr>
        <w:sym w:font="Wingdings" w:char="F0D5"/>
      </w:r>
    </w:p>
    <w:p w:rsidR="009440D6" w:rsidRPr="005243B8" w:rsidRDefault="009440D6" w:rsidP="005B414F">
      <w:pPr>
        <w:pStyle w:val="berschrift3"/>
      </w:pPr>
      <w:bookmarkStart w:id="149" w:name="_Toc501706681"/>
      <w:bookmarkEnd w:id="147"/>
      <w:r w:rsidRPr="005243B8">
        <w:t>Priorisierung des markierten Datenverkehrs</w:t>
      </w:r>
      <w:bookmarkEnd w:id="149"/>
    </w:p>
    <w:p w:rsidR="009440D6" w:rsidRPr="005243B8" w:rsidRDefault="009440D6" w:rsidP="009440D6">
      <w:pPr>
        <w:pStyle w:val="gemStandard"/>
      </w:pPr>
      <w:r w:rsidRPr="005243B8">
        <w:t>Zur eigentlichen Priorisierung der klassifizierten und markierten Datenpakete müssen an den einzelnen Netzkomponenten konkrete technische Maßnahmen (Queuing, Policing, Shaping) vorgesehen werden. Diese setzen die geforderten Qualitätsparameter pro definierter Dienstklasse technisch um.</w:t>
      </w:r>
    </w:p>
    <w:p w:rsidR="009440D6" w:rsidRPr="005243B8" w:rsidRDefault="009440D6" w:rsidP="009440D6">
      <w:pPr>
        <w:pStyle w:val="gemStandard"/>
      </w:pPr>
      <w:r w:rsidRPr="005243B8">
        <w:t>Die Definition der zu den genutzten Dienstklassen gehörigen Qualitätsparameter (z. B. Bandbreite, Drop-Priority) ist durch einen übergreifenden Prozess laufend zu überwachen und weiterzuentwickeln, da sich Änderungen insbesondere durch steigende Netzlast, hinzukommende Fachdienste, hinzugewonnene Betriebserfahrung, sowie den Anschluss weiterer externer Netze und Rechenzentren an das Zentrale Netz der TI ergeben.</w:t>
      </w:r>
    </w:p>
    <w:p w:rsidR="009440D6" w:rsidRPr="009467AD" w:rsidRDefault="009440D6" w:rsidP="009440D6">
      <w:pPr>
        <w:pStyle w:val="gemStandard"/>
        <w:rPr>
          <w:b/>
        </w:rPr>
      </w:pPr>
      <w:r w:rsidRPr="009467AD">
        <w:rPr>
          <w:rFonts w:ascii="Wingdings" w:hAnsi="Wingdings"/>
          <w:b/>
        </w:rPr>
        <w:sym w:font="Wingdings" w:char="F0D6"/>
      </w:r>
      <w:r w:rsidRPr="009467AD">
        <w:rPr>
          <w:b/>
        </w:rPr>
        <w:tab/>
        <w:t>GS-A_4835 Festlegung der Dienstklassen zur Priorisierung</w:t>
      </w:r>
    </w:p>
    <w:p w:rsidR="009440D6" w:rsidRDefault="009440D6" w:rsidP="009440D6">
      <w:pPr>
        <w:pStyle w:val="gemEinzug"/>
      </w:pPr>
      <w:r>
        <w:t>GS-A_4835 Festlegung der Dienstklassen zur Priorisierung</w:t>
      </w:r>
    </w:p>
    <w:p w:rsidR="009440D6" w:rsidRDefault="009440D6" w:rsidP="009440D6">
      <w:pPr>
        <w:pStyle w:val="gemEinzug"/>
      </w:pPr>
      <w:r>
        <w:t>Die Produkttypen Konnektor,  und Zentrales Netz der TI MÜSSEN die Zuordnung von Dienstklassen zu fachanwendungsspezifischen Diensten und zentralen Diensten gemäß Tabellen Tab_QoS_Dienstklassen, Tab_QoS_Mapping_Dienstklasse_Anwendung und Tab_QoS_Mapping_Dienstklassen_Bandbreite umsetzen.</w:t>
      </w:r>
    </w:p>
    <w:p w:rsidR="009440D6" w:rsidRPr="00F4616B" w:rsidRDefault="009440D6" w:rsidP="009440D6">
      <w:pPr>
        <w:pStyle w:val="gemEinzug"/>
        <w:rPr>
          <w:strike/>
          <w:highlight w:val="magenta"/>
        </w:rPr>
      </w:pPr>
    </w:p>
    <w:p w:rsidR="005B414F" w:rsidRDefault="009440D6" w:rsidP="009440D6">
      <w:pPr>
        <w:pStyle w:val="gemEinzug"/>
        <w:rPr>
          <w:rFonts w:ascii="Wingdings" w:hAnsi="Wingdings"/>
          <w:b/>
        </w:rPr>
      </w:pPr>
      <w:r w:rsidRPr="001D1B02">
        <w:t xml:space="preserve">Die Markierung MUSS sowohl bei Requests als auch bei Responses der </w:t>
      </w:r>
      <w:commentRangeStart w:id="150"/>
      <w:r w:rsidRPr="001D1B02">
        <w:t>Dienste</w:t>
      </w:r>
      <w:commentRangeEnd w:id="150"/>
      <w:r>
        <w:rPr>
          <w:rStyle w:val="Kommentarzeichen"/>
        </w:rPr>
        <w:commentReference w:id="150"/>
      </w:r>
      <w:r w:rsidRPr="001D1B02">
        <w:t xml:space="preserve"> umgesetzt werden.</w:t>
      </w:r>
    </w:p>
    <w:p w:rsidR="009440D6" w:rsidRPr="005B414F" w:rsidRDefault="005B414F" w:rsidP="005B414F">
      <w:pPr>
        <w:pStyle w:val="gemStandard"/>
      </w:pPr>
      <w:r>
        <w:rPr>
          <w:b/>
        </w:rPr>
        <w:sym w:font="Wingdings" w:char="F0D5"/>
      </w:r>
    </w:p>
    <w:p w:rsidR="009440D6" w:rsidRPr="00EA13DF" w:rsidRDefault="009440D6" w:rsidP="009440D6">
      <w:pPr>
        <w:pStyle w:val="gemStandard"/>
      </w:pPr>
    </w:p>
    <w:p w:rsidR="009440D6" w:rsidRPr="00EA13DF" w:rsidRDefault="009440D6" w:rsidP="005B414F">
      <w:pPr>
        <w:pStyle w:val="Beschriftung"/>
      </w:pPr>
      <w:bookmarkStart w:id="151" w:name="_Toc501447137"/>
      <w:r w:rsidRPr="00EA13DF">
        <w:t xml:space="preserve">Tabelle </w:t>
      </w:r>
      <w:r w:rsidRPr="00EA13DF">
        <w:fldChar w:fldCharType="begin"/>
      </w:r>
      <w:r w:rsidRPr="00EA13DF">
        <w:instrText xml:space="preserve"> SEQ Tabelle \* ARABIC </w:instrText>
      </w:r>
      <w:r w:rsidRPr="00EA13DF">
        <w:fldChar w:fldCharType="separate"/>
      </w:r>
      <w:r w:rsidR="00486C2D">
        <w:rPr>
          <w:noProof/>
        </w:rPr>
        <w:t>8</w:t>
      </w:r>
      <w:r w:rsidRPr="00EA13DF">
        <w:fldChar w:fldCharType="end"/>
      </w:r>
      <w:r w:rsidRPr="00EA13DF">
        <w:t>: Tab_QoS_Dienstklassen</w:t>
      </w:r>
      <w:bookmarkEnd w:id="151"/>
    </w:p>
    <w:tbl>
      <w:tblPr>
        <w:tblW w:w="526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00"/>
        <w:gridCol w:w="1701"/>
        <w:gridCol w:w="1559"/>
      </w:tblGrid>
      <w:tr w:rsidR="009440D6" w:rsidRPr="00EA13DF" w:rsidTr="009440D6">
        <w:trPr>
          <w:trHeight w:val="20"/>
          <w:tblHeader/>
        </w:trPr>
        <w:tc>
          <w:tcPr>
            <w:tcW w:w="2000" w:type="dxa"/>
            <w:shd w:val="clear" w:color="000000" w:fill="D9D9D9"/>
            <w:vAlign w:val="center"/>
            <w:hideMark/>
          </w:tcPr>
          <w:p w:rsidR="009440D6" w:rsidRPr="00EA13DF" w:rsidRDefault="009440D6" w:rsidP="009440D6">
            <w:pPr>
              <w:pStyle w:val="gemtabohne"/>
              <w:rPr>
                <w:b/>
                <w:sz w:val="20"/>
              </w:rPr>
            </w:pPr>
            <w:r w:rsidRPr="00EA13DF">
              <w:rPr>
                <w:b/>
                <w:sz w:val="20"/>
              </w:rPr>
              <w:t>Dienstklasse TI</w:t>
            </w:r>
          </w:p>
        </w:tc>
        <w:tc>
          <w:tcPr>
            <w:tcW w:w="1701" w:type="dxa"/>
            <w:shd w:val="clear" w:color="000000" w:fill="D9D9D9"/>
            <w:vAlign w:val="center"/>
            <w:hideMark/>
          </w:tcPr>
          <w:p w:rsidR="009440D6" w:rsidRPr="00EA13DF" w:rsidRDefault="009440D6" w:rsidP="009440D6">
            <w:pPr>
              <w:pStyle w:val="gemtabohne"/>
              <w:rPr>
                <w:b/>
                <w:sz w:val="20"/>
              </w:rPr>
            </w:pPr>
            <w:r w:rsidRPr="00EA13DF">
              <w:rPr>
                <w:b/>
                <w:sz w:val="20"/>
              </w:rPr>
              <w:t>DSCP-Wert</w:t>
            </w:r>
          </w:p>
        </w:tc>
        <w:tc>
          <w:tcPr>
            <w:tcW w:w="1559" w:type="dxa"/>
            <w:shd w:val="clear" w:color="000000" w:fill="D9D9D9"/>
            <w:vAlign w:val="center"/>
            <w:hideMark/>
          </w:tcPr>
          <w:p w:rsidR="009440D6" w:rsidRPr="00EA13DF" w:rsidRDefault="009440D6" w:rsidP="009440D6">
            <w:pPr>
              <w:pStyle w:val="gemtabohne"/>
              <w:rPr>
                <w:b/>
                <w:sz w:val="20"/>
              </w:rPr>
            </w:pPr>
            <w:r w:rsidRPr="00EA13DF">
              <w:rPr>
                <w:b/>
                <w:sz w:val="20"/>
              </w:rPr>
              <w:t>QoS Klasse</w:t>
            </w:r>
          </w:p>
        </w:tc>
      </w:tr>
      <w:tr w:rsidR="009440D6" w:rsidRPr="00EA13DF" w:rsidTr="009440D6">
        <w:trPr>
          <w:trHeight w:val="20"/>
        </w:trPr>
        <w:tc>
          <w:tcPr>
            <w:tcW w:w="2000" w:type="dxa"/>
            <w:shd w:val="clear" w:color="auto" w:fill="auto"/>
            <w:noWrap/>
            <w:vAlign w:val="bottom"/>
            <w:hideMark/>
          </w:tcPr>
          <w:p w:rsidR="009440D6" w:rsidRPr="00EA13DF" w:rsidRDefault="009440D6" w:rsidP="009440D6">
            <w:pPr>
              <w:pStyle w:val="gemtabohne"/>
              <w:rPr>
                <w:sz w:val="20"/>
              </w:rPr>
            </w:pPr>
            <w:r w:rsidRPr="00EA13DF">
              <w:rPr>
                <w:sz w:val="20"/>
              </w:rPr>
              <w:t>Real-Time</w:t>
            </w:r>
          </w:p>
        </w:tc>
        <w:tc>
          <w:tcPr>
            <w:tcW w:w="1701" w:type="dxa"/>
            <w:shd w:val="clear" w:color="auto" w:fill="auto"/>
            <w:noWrap/>
            <w:vAlign w:val="bottom"/>
            <w:hideMark/>
          </w:tcPr>
          <w:p w:rsidR="009440D6" w:rsidRPr="00EA13DF" w:rsidRDefault="009440D6" w:rsidP="009440D6">
            <w:pPr>
              <w:pStyle w:val="gemtabohne"/>
              <w:rPr>
                <w:sz w:val="20"/>
              </w:rPr>
            </w:pPr>
            <w:r w:rsidRPr="00EA13DF">
              <w:rPr>
                <w:sz w:val="20"/>
              </w:rPr>
              <w:t>EF</w:t>
            </w:r>
          </w:p>
        </w:tc>
        <w:tc>
          <w:tcPr>
            <w:tcW w:w="1559" w:type="dxa"/>
            <w:shd w:val="clear" w:color="auto" w:fill="auto"/>
            <w:noWrap/>
            <w:vAlign w:val="bottom"/>
            <w:hideMark/>
          </w:tcPr>
          <w:p w:rsidR="009440D6" w:rsidRPr="00EA13DF" w:rsidRDefault="009440D6" w:rsidP="009440D6">
            <w:pPr>
              <w:pStyle w:val="gemtabohne"/>
              <w:rPr>
                <w:sz w:val="20"/>
              </w:rPr>
            </w:pPr>
            <w:r w:rsidRPr="00EA13DF">
              <w:rPr>
                <w:sz w:val="20"/>
              </w:rPr>
              <w:t>Voice</w:t>
            </w:r>
          </w:p>
        </w:tc>
      </w:tr>
      <w:tr w:rsidR="009440D6" w:rsidRPr="00EA13DF" w:rsidTr="009440D6">
        <w:trPr>
          <w:trHeight w:val="20"/>
        </w:trPr>
        <w:tc>
          <w:tcPr>
            <w:tcW w:w="2000" w:type="dxa"/>
            <w:shd w:val="clear" w:color="auto" w:fill="auto"/>
            <w:noWrap/>
            <w:vAlign w:val="bottom"/>
            <w:hideMark/>
          </w:tcPr>
          <w:p w:rsidR="009440D6" w:rsidRPr="00EA13DF" w:rsidRDefault="009440D6" w:rsidP="009440D6">
            <w:pPr>
              <w:pStyle w:val="gemtabohne"/>
              <w:rPr>
                <w:sz w:val="20"/>
              </w:rPr>
            </w:pPr>
            <w:r w:rsidRPr="00EA13DF">
              <w:rPr>
                <w:sz w:val="20"/>
              </w:rPr>
              <w:t>Multimedia/Video</w:t>
            </w:r>
          </w:p>
        </w:tc>
        <w:tc>
          <w:tcPr>
            <w:tcW w:w="1701" w:type="dxa"/>
            <w:shd w:val="clear" w:color="auto" w:fill="auto"/>
            <w:noWrap/>
            <w:vAlign w:val="bottom"/>
            <w:hideMark/>
          </w:tcPr>
          <w:p w:rsidR="009440D6" w:rsidRPr="00EA13DF" w:rsidRDefault="009440D6" w:rsidP="009440D6">
            <w:pPr>
              <w:pStyle w:val="gemtabohne"/>
              <w:rPr>
                <w:sz w:val="20"/>
              </w:rPr>
            </w:pPr>
            <w:r w:rsidRPr="00EA13DF">
              <w:rPr>
                <w:sz w:val="20"/>
              </w:rPr>
              <w:t>AF4*</w:t>
            </w:r>
          </w:p>
        </w:tc>
        <w:tc>
          <w:tcPr>
            <w:tcW w:w="1559" w:type="dxa"/>
            <w:shd w:val="clear" w:color="auto" w:fill="auto"/>
            <w:noWrap/>
            <w:vAlign w:val="bottom"/>
            <w:hideMark/>
          </w:tcPr>
          <w:p w:rsidR="009440D6" w:rsidRPr="00EA13DF" w:rsidRDefault="009440D6" w:rsidP="009440D6">
            <w:pPr>
              <w:pStyle w:val="gemtabohne"/>
              <w:rPr>
                <w:sz w:val="20"/>
              </w:rPr>
            </w:pPr>
            <w:r w:rsidRPr="00EA13DF">
              <w:rPr>
                <w:sz w:val="20"/>
              </w:rPr>
              <w:t>Video</w:t>
            </w:r>
          </w:p>
        </w:tc>
      </w:tr>
      <w:tr w:rsidR="009440D6" w:rsidRPr="00EA13DF" w:rsidTr="009440D6">
        <w:trPr>
          <w:trHeight w:val="20"/>
        </w:trPr>
        <w:tc>
          <w:tcPr>
            <w:tcW w:w="2000" w:type="dxa"/>
            <w:shd w:val="clear" w:color="auto" w:fill="auto"/>
            <w:noWrap/>
            <w:vAlign w:val="bottom"/>
            <w:hideMark/>
          </w:tcPr>
          <w:p w:rsidR="009440D6" w:rsidRPr="00EA13DF" w:rsidRDefault="009440D6" w:rsidP="009440D6">
            <w:pPr>
              <w:pStyle w:val="gemtabohne"/>
              <w:rPr>
                <w:sz w:val="20"/>
              </w:rPr>
            </w:pPr>
            <w:r w:rsidRPr="00EA13DF">
              <w:rPr>
                <w:sz w:val="20"/>
              </w:rPr>
              <w:t>Interactive ZD</w:t>
            </w:r>
          </w:p>
        </w:tc>
        <w:tc>
          <w:tcPr>
            <w:tcW w:w="1701" w:type="dxa"/>
            <w:shd w:val="clear" w:color="auto" w:fill="auto"/>
            <w:noWrap/>
            <w:vAlign w:val="bottom"/>
            <w:hideMark/>
          </w:tcPr>
          <w:p w:rsidR="009440D6" w:rsidRPr="00EA13DF" w:rsidRDefault="009440D6" w:rsidP="009440D6">
            <w:pPr>
              <w:pStyle w:val="gemtabohne"/>
              <w:rPr>
                <w:sz w:val="20"/>
              </w:rPr>
            </w:pPr>
            <w:r w:rsidRPr="00EA13DF">
              <w:rPr>
                <w:sz w:val="20"/>
              </w:rPr>
              <w:t>AF3*</w:t>
            </w:r>
          </w:p>
        </w:tc>
        <w:tc>
          <w:tcPr>
            <w:tcW w:w="1559" w:type="dxa"/>
            <w:shd w:val="clear" w:color="auto" w:fill="auto"/>
            <w:noWrap/>
            <w:vAlign w:val="bottom"/>
            <w:hideMark/>
          </w:tcPr>
          <w:p w:rsidR="009440D6" w:rsidRPr="00EA13DF" w:rsidRDefault="009440D6" w:rsidP="009440D6">
            <w:pPr>
              <w:pStyle w:val="gemtabohne"/>
              <w:rPr>
                <w:sz w:val="20"/>
              </w:rPr>
            </w:pPr>
            <w:r w:rsidRPr="00EA13DF">
              <w:rPr>
                <w:sz w:val="20"/>
              </w:rPr>
              <w:t>Platin</w:t>
            </w:r>
          </w:p>
        </w:tc>
      </w:tr>
      <w:tr w:rsidR="009440D6" w:rsidRPr="00EA13DF" w:rsidTr="009440D6">
        <w:trPr>
          <w:trHeight w:val="20"/>
        </w:trPr>
        <w:tc>
          <w:tcPr>
            <w:tcW w:w="2000" w:type="dxa"/>
            <w:shd w:val="clear" w:color="auto" w:fill="auto"/>
            <w:noWrap/>
            <w:vAlign w:val="bottom"/>
            <w:hideMark/>
          </w:tcPr>
          <w:p w:rsidR="009440D6" w:rsidRPr="00EA13DF" w:rsidRDefault="009440D6" w:rsidP="009440D6">
            <w:pPr>
              <w:pStyle w:val="gemtabohne"/>
              <w:rPr>
                <w:sz w:val="20"/>
              </w:rPr>
            </w:pPr>
            <w:r w:rsidRPr="00EA13DF">
              <w:rPr>
                <w:sz w:val="20"/>
              </w:rPr>
              <w:t>Interactive FD</w:t>
            </w:r>
          </w:p>
        </w:tc>
        <w:tc>
          <w:tcPr>
            <w:tcW w:w="1701" w:type="dxa"/>
            <w:shd w:val="clear" w:color="auto" w:fill="auto"/>
            <w:noWrap/>
            <w:vAlign w:val="bottom"/>
            <w:hideMark/>
          </w:tcPr>
          <w:p w:rsidR="009440D6" w:rsidRPr="00EA13DF" w:rsidRDefault="009440D6" w:rsidP="009440D6">
            <w:pPr>
              <w:pStyle w:val="gemtabohne"/>
              <w:rPr>
                <w:sz w:val="20"/>
              </w:rPr>
            </w:pPr>
            <w:r w:rsidRPr="00EA13DF">
              <w:rPr>
                <w:sz w:val="20"/>
              </w:rPr>
              <w:t>AF2*</w:t>
            </w:r>
          </w:p>
        </w:tc>
        <w:tc>
          <w:tcPr>
            <w:tcW w:w="1559" w:type="dxa"/>
            <w:shd w:val="clear" w:color="auto" w:fill="auto"/>
            <w:noWrap/>
            <w:vAlign w:val="bottom"/>
            <w:hideMark/>
          </w:tcPr>
          <w:p w:rsidR="009440D6" w:rsidRPr="00EA13DF" w:rsidRDefault="009440D6" w:rsidP="009440D6">
            <w:pPr>
              <w:pStyle w:val="gemtabohne"/>
              <w:rPr>
                <w:sz w:val="20"/>
              </w:rPr>
            </w:pPr>
            <w:r w:rsidRPr="00EA13DF">
              <w:rPr>
                <w:sz w:val="20"/>
              </w:rPr>
              <w:t>Gold</w:t>
            </w:r>
          </w:p>
        </w:tc>
      </w:tr>
      <w:tr w:rsidR="009440D6" w:rsidRPr="00EA13DF" w:rsidTr="009440D6">
        <w:trPr>
          <w:trHeight w:val="20"/>
        </w:trPr>
        <w:tc>
          <w:tcPr>
            <w:tcW w:w="2000" w:type="dxa"/>
            <w:shd w:val="clear" w:color="auto" w:fill="auto"/>
            <w:noWrap/>
            <w:vAlign w:val="bottom"/>
            <w:hideMark/>
          </w:tcPr>
          <w:p w:rsidR="009440D6" w:rsidRPr="00EA13DF" w:rsidRDefault="009440D6" w:rsidP="009440D6">
            <w:pPr>
              <w:pStyle w:val="gemtabohne"/>
              <w:rPr>
                <w:sz w:val="20"/>
              </w:rPr>
            </w:pPr>
            <w:r w:rsidRPr="00EA13DF">
              <w:rPr>
                <w:sz w:val="20"/>
              </w:rPr>
              <w:t>File Transfer FD</w:t>
            </w:r>
          </w:p>
        </w:tc>
        <w:tc>
          <w:tcPr>
            <w:tcW w:w="1701" w:type="dxa"/>
            <w:shd w:val="clear" w:color="auto" w:fill="auto"/>
            <w:noWrap/>
            <w:vAlign w:val="bottom"/>
            <w:hideMark/>
          </w:tcPr>
          <w:p w:rsidR="009440D6" w:rsidRPr="00EA13DF" w:rsidRDefault="009440D6" w:rsidP="009440D6">
            <w:pPr>
              <w:pStyle w:val="gemtabohne"/>
              <w:rPr>
                <w:sz w:val="20"/>
              </w:rPr>
            </w:pPr>
            <w:r w:rsidRPr="00EA13DF">
              <w:rPr>
                <w:sz w:val="20"/>
              </w:rPr>
              <w:t>AF1*</w:t>
            </w:r>
          </w:p>
        </w:tc>
        <w:tc>
          <w:tcPr>
            <w:tcW w:w="1559" w:type="dxa"/>
            <w:shd w:val="clear" w:color="auto" w:fill="auto"/>
            <w:noWrap/>
            <w:vAlign w:val="bottom"/>
            <w:hideMark/>
          </w:tcPr>
          <w:p w:rsidR="009440D6" w:rsidRPr="00EA13DF" w:rsidRDefault="009440D6" w:rsidP="009440D6">
            <w:pPr>
              <w:pStyle w:val="gemtabohne"/>
              <w:rPr>
                <w:sz w:val="20"/>
              </w:rPr>
            </w:pPr>
            <w:r w:rsidRPr="00EA13DF">
              <w:rPr>
                <w:sz w:val="20"/>
              </w:rPr>
              <w:t>Silber</w:t>
            </w:r>
          </w:p>
        </w:tc>
      </w:tr>
      <w:tr w:rsidR="009440D6" w:rsidRPr="00EA13DF" w:rsidTr="009440D6">
        <w:trPr>
          <w:trHeight w:val="20"/>
        </w:trPr>
        <w:tc>
          <w:tcPr>
            <w:tcW w:w="2000" w:type="dxa"/>
            <w:shd w:val="clear" w:color="auto" w:fill="auto"/>
            <w:noWrap/>
            <w:vAlign w:val="bottom"/>
            <w:hideMark/>
          </w:tcPr>
          <w:p w:rsidR="009440D6" w:rsidRPr="00EA13DF" w:rsidRDefault="009440D6" w:rsidP="009440D6">
            <w:pPr>
              <w:pStyle w:val="gemtabohne"/>
              <w:rPr>
                <w:sz w:val="20"/>
              </w:rPr>
            </w:pPr>
            <w:r w:rsidRPr="00EA13DF">
              <w:rPr>
                <w:sz w:val="20"/>
              </w:rPr>
              <w:t>Best Effort</w:t>
            </w:r>
          </w:p>
        </w:tc>
        <w:tc>
          <w:tcPr>
            <w:tcW w:w="1701" w:type="dxa"/>
            <w:shd w:val="clear" w:color="auto" w:fill="auto"/>
            <w:noWrap/>
            <w:vAlign w:val="bottom"/>
            <w:hideMark/>
          </w:tcPr>
          <w:p w:rsidR="009440D6" w:rsidRPr="00EA13DF" w:rsidRDefault="009440D6" w:rsidP="009440D6">
            <w:pPr>
              <w:pStyle w:val="gemtabohne"/>
              <w:rPr>
                <w:sz w:val="20"/>
              </w:rPr>
            </w:pPr>
            <w:r w:rsidRPr="00EA13DF">
              <w:rPr>
                <w:sz w:val="20"/>
              </w:rPr>
              <w:t>0 (Default)</w:t>
            </w:r>
          </w:p>
        </w:tc>
        <w:tc>
          <w:tcPr>
            <w:tcW w:w="1559" w:type="dxa"/>
            <w:shd w:val="clear" w:color="auto" w:fill="auto"/>
            <w:noWrap/>
            <w:vAlign w:val="bottom"/>
            <w:hideMark/>
          </w:tcPr>
          <w:p w:rsidR="009440D6" w:rsidRPr="00EA13DF" w:rsidRDefault="009440D6" w:rsidP="009440D6">
            <w:pPr>
              <w:pStyle w:val="gemtabohne"/>
              <w:rPr>
                <w:sz w:val="20"/>
              </w:rPr>
            </w:pPr>
            <w:r w:rsidRPr="00EA13DF">
              <w:rPr>
                <w:sz w:val="20"/>
              </w:rPr>
              <w:t>Bronze</w:t>
            </w:r>
          </w:p>
        </w:tc>
      </w:tr>
    </w:tbl>
    <w:p w:rsidR="009440D6" w:rsidRPr="00546D36" w:rsidRDefault="009440D6" w:rsidP="009440D6">
      <w:pPr>
        <w:pStyle w:val="gemStandard"/>
        <w:rPr>
          <w:highlight w:val="yellow"/>
        </w:rPr>
      </w:pPr>
    </w:p>
    <w:p w:rsidR="009440D6" w:rsidRPr="00EA13DF" w:rsidRDefault="009440D6" w:rsidP="005B414F">
      <w:pPr>
        <w:pStyle w:val="Beschriftung"/>
      </w:pPr>
      <w:bookmarkStart w:id="152" w:name="_Toc501447138"/>
      <w:r w:rsidRPr="00EA13DF">
        <w:t xml:space="preserve">Tabelle </w:t>
      </w:r>
      <w:r w:rsidRPr="00EA13DF">
        <w:fldChar w:fldCharType="begin"/>
      </w:r>
      <w:r w:rsidRPr="00EA13DF">
        <w:instrText xml:space="preserve"> SEQ Tabelle \* ARABIC </w:instrText>
      </w:r>
      <w:r w:rsidRPr="00EA13DF">
        <w:fldChar w:fldCharType="separate"/>
      </w:r>
      <w:r w:rsidR="00486C2D">
        <w:rPr>
          <w:noProof/>
        </w:rPr>
        <w:t>9</w:t>
      </w:r>
      <w:r w:rsidRPr="00EA13DF">
        <w:fldChar w:fldCharType="end"/>
      </w:r>
      <w:r w:rsidRPr="00EA13DF">
        <w:t>: Tab_QoS_Mapping_Dienstklasse_Anwendung</w:t>
      </w:r>
      <w:bookmarkEnd w:id="152"/>
    </w:p>
    <w:tbl>
      <w:tblPr>
        <w:tblW w:w="6536"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01"/>
        <w:gridCol w:w="2835"/>
      </w:tblGrid>
      <w:tr w:rsidR="009440D6" w:rsidRPr="00EA13DF" w:rsidTr="009440D6">
        <w:trPr>
          <w:trHeight w:val="20"/>
          <w:tblHeader/>
        </w:trPr>
        <w:tc>
          <w:tcPr>
            <w:tcW w:w="3701" w:type="dxa"/>
            <w:shd w:val="clear" w:color="000000" w:fill="D9D9D9"/>
            <w:vAlign w:val="center"/>
            <w:hideMark/>
          </w:tcPr>
          <w:p w:rsidR="009440D6" w:rsidRPr="00EA13DF" w:rsidRDefault="009440D6" w:rsidP="009440D6">
            <w:pPr>
              <w:pStyle w:val="gemtabohne"/>
              <w:keepNext/>
              <w:rPr>
                <w:b/>
                <w:sz w:val="20"/>
              </w:rPr>
            </w:pPr>
            <w:r w:rsidRPr="00EA13DF">
              <w:rPr>
                <w:b/>
                <w:sz w:val="20"/>
              </w:rPr>
              <w:t>Anwendung/Dienst</w:t>
            </w:r>
          </w:p>
        </w:tc>
        <w:tc>
          <w:tcPr>
            <w:tcW w:w="2835" w:type="dxa"/>
            <w:shd w:val="clear" w:color="000000" w:fill="D9D9D9"/>
            <w:vAlign w:val="center"/>
            <w:hideMark/>
          </w:tcPr>
          <w:p w:rsidR="009440D6" w:rsidRPr="00EA13DF" w:rsidRDefault="009440D6" w:rsidP="009440D6">
            <w:pPr>
              <w:pStyle w:val="gemtabohne"/>
              <w:keepNext/>
              <w:rPr>
                <w:b/>
                <w:sz w:val="20"/>
              </w:rPr>
            </w:pPr>
            <w:r w:rsidRPr="00EA13DF">
              <w:rPr>
                <w:b/>
                <w:sz w:val="20"/>
              </w:rPr>
              <w:t>Dienstklasse TI (Erprobung)</w:t>
            </w:r>
          </w:p>
        </w:tc>
      </w:tr>
      <w:tr w:rsidR="009440D6" w:rsidRPr="00EA13DF" w:rsidTr="009440D6">
        <w:trPr>
          <w:trHeight w:val="20"/>
        </w:trPr>
        <w:tc>
          <w:tcPr>
            <w:tcW w:w="3701" w:type="dxa"/>
            <w:shd w:val="clear" w:color="auto" w:fill="auto"/>
            <w:noWrap/>
            <w:hideMark/>
          </w:tcPr>
          <w:p w:rsidR="009440D6" w:rsidRPr="00EA13DF" w:rsidRDefault="009440D6" w:rsidP="009440D6">
            <w:pPr>
              <w:pStyle w:val="gemtabohne"/>
              <w:rPr>
                <w:sz w:val="20"/>
              </w:rPr>
            </w:pPr>
            <w:r w:rsidRPr="00EA13DF">
              <w:rPr>
                <w:sz w:val="20"/>
              </w:rPr>
              <w:t>Echtzeittraffic</w:t>
            </w:r>
          </w:p>
        </w:tc>
        <w:tc>
          <w:tcPr>
            <w:tcW w:w="2835" w:type="dxa"/>
            <w:shd w:val="clear" w:color="auto" w:fill="auto"/>
            <w:noWrap/>
            <w:vAlign w:val="bottom"/>
            <w:hideMark/>
          </w:tcPr>
          <w:p w:rsidR="009440D6" w:rsidRPr="00EA13DF" w:rsidRDefault="009440D6" w:rsidP="009440D6">
            <w:pPr>
              <w:pStyle w:val="gemtabohne"/>
              <w:rPr>
                <w:sz w:val="20"/>
              </w:rPr>
            </w:pPr>
            <w:r w:rsidRPr="00EA13DF">
              <w:rPr>
                <w:sz w:val="20"/>
              </w:rPr>
              <w:t>Real-Time</w:t>
            </w:r>
          </w:p>
        </w:tc>
      </w:tr>
      <w:tr w:rsidR="009440D6" w:rsidRPr="00EA13DF" w:rsidTr="009440D6">
        <w:trPr>
          <w:trHeight w:val="20"/>
        </w:trPr>
        <w:tc>
          <w:tcPr>
            <w:tcW w:w="3701" w:type="dxa"/>
            <w:shd w:val="clear" w:color="auto" w:fill="auto"/>
            <w:noWrap/>
            <w:hideMark/>
          </w:tcPr>
          <w:p w:rsidR="009440D6" w:rsidRPr="00EA13DF" w:rsidRDefault="009440D6" w:rsidP="009440D6">
            <w:pPr>
              <w:pStyle w:val="gemtabohne"/>
              <w:rPr>
                <w:sz w:val="20"/>
              </w:rPr>
            </w:pPr>
            <w:r w:rsidRPr="00EA13DF">
              <w:rPr>
                <w:sz w:val="20"/>
              </w:rPr>
              <w:t>Multimedia Dienste</w:t>
            </w:r>
          </w:p>
        </w:tc>
        <w:tc>
          <w:tcPr>
            <w:tcW w:w="2835" w:type="dxa"/>
            <w:shd w:val="clear" w:color="auto" w:fill="auto"/>
            <w:noWrap/>
            <w:vAlign w:val="bottom"/>
            <w:hideMark/>
          </w:tcPr>
          <w:p w:rsidR="009440D6" w:rsidRPr="00EA13DF" w:rsidRDefault="009440D6" w:rsidP="009440D6">
            <w:pPr>
              <w:pStyle w:val="gemtabohne"/>
              <w:rPr>
                <w:sz w:val="20"/>
              </w:rPr>
            </w:pPr>
            <w:r w:rsidRPr="00EA13DF">
              <w:rPr>
                <w:sz w:val="20"/>
              </w:rPr>
              <w:t>Multimedia/Video</w:t>
            </w:r>
          </w:p>
        </w:tc>
      </w:tr>
      <w:tr w:rsidR="009440D6" w:rsidRPr="00EA13DF" w:rsidTr="009440D6">
        <w:trPr>
          <w:trHeight w:val="20"/>
        </w:trPr>
        <w:tc>
          <w:tcPr>
            <w:tcW w:w="3701" w:type="dxa"/>
            <w:shd w:val="clear" w:color="auto" w:fill="auto"/>
            <w:noWrap/>
            <w:hideMark/>
          </w:tcPr>
          <w:p w:rsidR="009440D6" w:rsidRPr="00EA13DF" w:rsidRDefault="009440D6" w:rsidP="009440D6">
            <w:pPr>
              <w:pStyle w:val="gemtabohne"/>
              <w:rPr>
                <w:sz w:val="20"/>
              </w:rPr>
            </w:pPr>
            <w:r w:rsidRPr="00EA13DF">
              <w:rPr>
                <w:sz w:val="20"/>
              </w:rPr>
              <w:t>TSL-Download</w:t>
            </w:r>
          </w:p>
        </w:tc>
        <w:tc>
          <w:tcPr>
            <w:tcW w:w="2835" w:type="dxa"/>
            <w:shd w:val="clear" w:color="auto" w:fill="auto"/>
            <w:noWrap/>
            <w:hideMark/>
          </w:tcPr>
          <w:p w:rsidR="009440D6" w:rsidRPr="00EA13DF" w:rsidRDefault="009440D6" w:rsidP="009440D6">
            <w:pPr>
              <w:pStyle w:val="gemtabohne"/>
              <w:rPr>
                <w:sz w:val="20"/>
              </w:rPr>
            </w:pPr>
            <w:r w:rsidRPr="00EA13DF">
              <w:rPr>
                <w:sz w:val="20"/>
              </w:rPr>
              <w:t>Interactive ZD</w:t>
            </w:r>
          </w:p>
        </w:tc>
      </w:tr>
      <w:tr w:rsidR="009440D6" w:rsidRPr="00EA13DF" w:rsidTr="009440D6">
        <w:trPr>
          <w:trHeight w:val="20"/>
        </w:trPr>
        <w:tc>
          <w:tcPr>
            <w:tcW w:w="3701" w:type="dxa"/>
            <w:shd w:val="clear" w:color="auto" w:fill="auto"/>
            <w:noWrap/>
            <w:hideMark/>
          </w:tcPr>
          <w:p w:rsidR="009440D6" w:rsidRPr="00EA13DF" w:rsidRDefault="009440D6" w:rsidP="009440D6">
            <w:pPr>
              <w:pStyle w:val="gemtabohne"/>
              <w:rPr>
                <w:sz w:val="20"/>
              </w:rPr>
            </w:pPr>
            <w:r w:rsidRPr="00EA13DF">
              <w:rPr>
                <w:sz w:val="20"/>
              </w:rPr>
              <w:t>KSR-Update</w:t>
            </w:r>
          </w:p>
        </w:tc>
        <w:tc>
          <w:tcPr>
            <w:tcW w:w="2835" w:type="dxa"/>
            <w:shd w:val="clear" w:color="auto" w:fill="auto"/>
            <w:noWrap/>
            <w:hideMark/>
          </w:tcPr>
          <w:p w:rsidR="009440D6" w:rsidRPr="00EA13DF" w:rsidRDefault="009440D6" w:rsidP="009440D6">
            <w:pPr>
              <w:pStyle w:val="gemtabohne"/>
              <w:rPr>
                <w:sz w:val="20"/>
              </w:rPr>
            </w:pPr>
            <w:r w:rsidRPr="00EA13DF">
              <w:rPr>
                <w:sz w:val="20"/>
              </w:rPr>
              <w:t>Best Effort</w:t>
            </w:r>
          </w:p>
        </w:tc>
      </w:tr>
      <w:tr w:rsidR="009440D6" w:rsidRPr="00EA13DF" w:rsidTr="009440D6">
        <w:trPr>
          <w:trHeight w:val="20"/>
        </w:trPr>
        <w:tc>
          <w:tcPr>
            <w:tcW w:w="3701" w:type="dxa"/>
            <w:shd w:val="clear" w:color="auto" w:fill="auto"/>
            <w:noWrap/>
            <w:hideMark/>
          </w:tcPr>
          <w:p w:rsidR="009440D6" w:rsidRPr="00EA13DF" w:rsidRDefault="009440D6" w:rsidP="009440D6">
            <w:pPr>
              <w:pStyle w:val="gemtabohne"/>
              <w:rPr>
                <w:sz w:val="20"/>
              </w:rPr>
            </w:pPr>
            <w:r w:rsidRPr="00EA13DF">
              <w:rPr>
                <w:sz w:val="20"/>
              </w:rPr>
              <w:t>VSD (Update VSD)</w:t>
            </w:r>
          </w:p>
        </w:tc>
        <w:tc>
          <w:tcPr>
            <w:tcW w:w="2835" w:type="dxa"/>
            <w:shd w:val="clear" w:color="auto" w:fill="auto"/>
            <w:noWrap/>
            <w:hideMark/>
          </w:tcPr>
          <w:p w:rsidR="009440D6" w:rsidRPr="00EA13DF" w:rsidRDefault="009440D6" w:rsidP="009440D6">
            <w:pPr>
              <w:pStyle w:val="gemtabohne"/>
              <w:rPr>
                <w:sz w:val="20"/>
              </w:rPr>
            </w:pPr>
            <w:r w:rsidRPr="00EA13DF">
              <w:rPr>
                <w:sz w:val="20"/>
              </w:rPr>
              <w:t>Interactive FD</w:t>
            </w:r>
          </w:p>
        </w:tc>
      </w:tr>
      <w:tr w:rsidR="009440D6" w:rsidRPr="00EA13DF" w:rsidTr="009440D6">
        <w:trPr>
          <w:trHeight w:val="20"/>
        </w:trPr>
        <w:tc>
          <w:tcPr>
            <w:tcW w:w="3701" w:type="dxa"/>
            <w:shd w:val="clear" w:color="auto" w:fill="auto"/>
            <w:noWrap/>
            <w:hideMark/>
          </w:tcPr>
          <w:p w:rsidR="009440D6" w:rsidRPr="00EA13DF" w:rsidRDefault="009440D6" w:rsidP="009440D6">
            <w:pPr>
              <w:pStyle w:val="gemtabohne"/>
              <w:rPr>
                <w:sz w:val="20"/>
              </w:rPr>
            </w:pPr>
            <w:r w:rsidRPr="00EA13DF">
              <w:rPr>
                <w:sz w:val="20"/>
              </w:rPr>
              <w:t>UFS (Update Flag Service)</w:t>
            </w:r>
          </w:p>
        </w:tc>
        <w:tc>
          <w:tcPr>
            <w:tcW w:w="2835" w:type="dxa"/>
            <w:shd w:val="clear" w:color="auto" w:fill="auto"/>
            <w:noWrap/>
            <w:hideMark/>
          </w:tcPr>
          <w:p w:rsidR="009440D6" w:rsidRPr="00EA13DF" w:rsidRDefault="009440D6" w:rsidP="009440D6">
            <w:pPr>
              <w:pStyle w:val="gemtabohne"/>
              <w:rPr>
                <w:sz w:val="20"/>
              </w:rPr>
            </w:pPr>
            <w:r w:rsidRPr="00EA13DF">
              <w:rPr>
                <w:sz w:val="20"/>
              </w:rPr>
              <w:t>Interactive FD</w:t>
            </w:r>
          </w:p>
        </w:tc>
      </w:tr>
      <w:tr w:rsidR="009440D6" w:rsidRPr="00EA13DF" w:rsidTr="009440D6">
        <w:trPr>
          <w:trHeight w:val="20"/>
        </w:trPr>
        <w:tc>
          <w:tcPr>
            <w:tcW w:w="3701" w:type="dxa"/>
            <w:shd w:val="clear" w:color="auto" w:fill="auto"/>
            <w:noWrap/>
            <w:hideMark/>
          </w:tcPr>
          <w:p w:rsidR="009440D6" w:rsidRPr="00EA13DF" w:rsidRDefault="009440D6" w:rsidP="009440D6">
            <w:pPr>
              <w:pStyle w:val="gemtabohne"/>
              <w:rPr>
                <w:sz w:val="20"/>
              </w:rPr>
            </w:pPr>
            <w:r w:rsidRPr="00EA13DF">
              <w:rPr>
                <w:sz w:val="20"/>
              </w:rPr>
              <w:t>CMS (Card Management Service)</w:t>
            </w:r>
          </w:p>
        </w:tc>
        <w:tc>
          <w:tcPr>
            <w:tcW w:w="2835" w:type="dxa"/>
            <w:shd w:val="clear" w:color="auto" w:fill="auto"/>
            <w:noWrap/>
            <w:hideMark/>
          </w:tcPr>
          <w:p w:rsidR="009440D6" w:rsidRPr="00EA13DF" w:rsidRDefault="009440D6" w:rsidP="009440D6">
            <w:pPr>
              <w:pStyle w:val="gemtabohne"/>
              <w:rPr>
                <w:sz w:val="20"/>
              </w:rPr>
            </w:pPr>
            <w:r w:rsidRPr="00EA13DF">
              <w:rPr>
                <w:sz w:val="20"/>
              </w:rPr>
              <w:t>Interactive FD</w:t>
            </w:r>
          </w:p>
        </w:tc>
      </w:tr>
      <w:tr w:rsidR="009440D6" w:rsidRPr="00EA13DF" w:rsidTr="009440D6">
        <w:trPr>
          <w:trHeight w:val="20"/>
        </w:trPr>
        <w:tc>
          <w:tcPr>
            <w:tcW w:w="3701" w:type="dxa"/>
            <w:shd w:val="clear" w:color="auto" w:fill="auto"/>
            <w:noWrap/>
            <w:hideMark/>
          </w:tcPr>
          <w:p w:rsidR="009440D6" w:rsidRPr="00EA13DF" w:rsidRDefault="009440D6" w:rsidP="009440D6">
            <w:pPr>
              <w:pStyle w:val="gemtabohne"/>
              <w:rPr>
                <w:sz w:val="20"/>
              </w:rPr>
            </w:pPr>
            <w:r w:rsidRPr="00EA13DF">
              <w:rPr>
                <w:sz w:val="20"/>
              </w:rPr>
              <w:t>Zeitdienst (NTP)</w:t>
            </w:r>
          </w:p>
        </w:tc>
        <w:tc>
          <w:tcPr>
            <w:tcW w:w="2835" w:type="dxa"/>
            <w:shd w:val="clear" w:color="auto" w:fill="auto"/>
            <w:noWrap/>
            <w:hideMark/>
          </w:tcPr>
          <w:p w:rsidR="009440D6" w:rsidRPr="00EA13DF" w:rsidRDefault="009440D6" w:rsidP="009440D6">
            <w:pPr>
              <w:pStyle w:val="gemtabohne"/>
              <w:rPr>
                <w:sz w:val="20"/>
              </w:rPr>
            </w:pPr>
            <w:r w:rsidRPr="00EA13DF">
              <w:rPr>
                <w:sz w:val="20"/>
              </w:rPr>
              <w:t>Interactive ZD</w:t>
            </w:r>
          </w:p>
        </w:tc>
      </w:tr>
      <w:tr w:rsidR="009440D6" w:rsidRPr="00EA13DF" w:rsidTr="009440D6">
        <w:trPr>
          <w:trHeight w:val="20"/>
        </w:trPr>
        <w:tc>
          <w:tcPr>
            <w:tcW w:w="3701" w:type="dxa"/>
            <w:shd w:val="clear" w:color="auto" w:fill="auto"/>
            <w:noWrap/>
            <w:hideMark/>
          </w:tcPr>
          <w:p w:rsidR="009440D6" w:rsidRPr="00EA13DF" w:rsidRDefault="009440D6" w:rsidP="009440D6">
            <w:pPr>
              <w:pStyle w:val="gemtabohne"/>
              <w:rPr>
                <w:sz w:val="20"/>
              </w:rPr>
            </w:pPr>
            <w:r w:rsidRPr="00EA13DF">
              <w:rPr>
                <w:sz w:val="20"/>
              </w:rPr>
              <w:t>Störungsampel (SNMP; SOAP)</w:t>
            </w:r>
          </w:p>
        </w:tc>
        <w:tc>
          <w:tcPr>
            <w:tcW w:w="2835" w:type="dxa"/>
            <w:shd w:val="clear" w:color="auto" w:fill="auto"/>
            <w:noWrap/>
            <w:hideMark/>
          </w:tcPr>
          <w:p w:rsidR="009440D6" w:rsidRPr="00EA13DF" w:rsidRDefault="009440D6" w:rsidP="009440D6">
            <w:pPr>
              <w:pStyle w:val="gemtabohne"/>
              <w:rPr>
                <w:sz w:val="20"/>
              </w:rPr>
            </w:pPr>
            <w:r w:rsidRPr="00EA13DF">
              <w:rPr>
                <w:sz w:val="20"/>
              </w:rPr>
              <w:t>Interactive ZD</w:t>
            </w:r>
          </w:p>
        </w:tc>
      </w:tr>
      <w:tr w:rsidR="009440D6" w:rsidRPr="00EA13DF" w:rsidTr="009440D6">
        <w:trPr>
          <w:trHeight w:val="20"/>
        </w:trPr>
        <w:tc>
          <w:tcPr>
            <w:tcW w:w="3701" w:type="dxa"/>
            <w:shd w:val="clear" w:color="auto" w:fill="auto"/>
            <w:noWrap/>
            <w:hideMark/>
          </w:tcPr>
          <w:p w:rsidR="009440D6" w:rsidRPr="00EA13DF" w:rsidRDefault="009440D6" w:rsidP="009440D6">
            <w:pPr>
              <w:pStyle w:val="gemtabohne"/>
              <w:rPr>
                <w:sz w:val="20"/>
              </w:rPr>
            </w:pPr>
            <w:r w:rsidRPr="00EA13DF">
              <w:rPr>
                <w:sz w:val="20"/>
              </w:rPr>
              <w:t>Namensdienst (DNS)</w:t>
            </w:r>
          </w:p>
        </w:tc>
        <w:tc>
          <w:tcPr>
            <w:tcW w:w="2835" w:type="dxa"/>
            <w:shd w:val="clear" w:color="auto" w:fill="auto"/>
            <w:noWrap/>
            <w:hideMark/>
          </w:tcPr>
          <w:p w:rsidR="009440D6" w:rsidRPr="00EA13DF" w:rsidRDefault="009440D6" w:rsidP="009440D6">
            <w:pPr>
              <w:pStyle w:val="gemtabohne"/>
              <w:rPr>
                <w:sz w:val="20"/>
              </w:rPr>
            </w:pPr>
            <w:r w:rsidRPr="00EA13DF">
              <w:rPr>
                <w:sz w:val="20"/>
              </w:rPr>
              <w:t>Interactive ZD</w:t>
            </w:r>
          </w:p>
        </w:tc>
      </w:tr>
      <w:tr w:rsidR="009440D6" w:rsidRPr="00EA13DF" w:rsidTr="009440D6">
        <w:trPr>
          <w:trHeight w:val="20"/>
        </w:trPr>
        <w:tc>
          <w:tcPr>
            <w:tcW w:w="3701" w:type="dxa"/>
            <w:shd w:val="clear" w:color="auto" w:fill="auto"/>
            <w:noWrap/>
            <w:hideMark/>
          </w:tcPr>
          <w:p w:rsidR="009440D6" w:rsidRPr="00EA13DF" w:rsidRDefault="009440D6" w:rsidP="009440D6">
            <w:pPr>
              <w:pStyle w:val="gemtabohne"/>
              <w:rPr>
                <w:sz w:val="20"/>
              </w:rPr>
            </w:pPr>
            <w:r w:rsidRPr="00EA13DF">
              <w:rPr>
                <w:sz w:val="20"/>
              </w:rPr>
              <w:t>X.509-Statusprüfung (OCSP)</w:t>
            </w:r>
          </w:p>
        </w:tc>
        <w:tc>
          <w:tcPr>
            <w:tcW w:w="2835" w:type="dxa"/>
            <w:shd w:val="clear" w:color="auto" w:fill="auto"/>
            <w:noWrap/>
            <w:hideMark/>
          </w:tcPr>
          <w:p w:rsidR="009440D6" w:rsidRPr="00EA13DF" w:rsidRDefault="009440D6" w:rsidP="009440D6">
            <w:pPr>
              <w:pStyle w:val="gemtabohne"/>
              <w:rPr>
                <w:sz w:val="20"/>
              </w:rPr>
            </w:pPr>
            <w:r w:rsidRPr="00EA13DF">
              <w:rPr>
                <w:sz w:val="20"/>
              </w:rPr>
              <w:t>Interactive ZD</w:t>
            </w:r>
          </w:p>
        </w:tc>
      </w:tr>
      <w:tr w:rsidR="009440D6" w:rsidRPr="00EA13DF" w:rsidTr="009440D6">
        <w:trPr>
          <w:trHeight w:val="20"/>
        </w:trPr>
        <w:tc>
          <w:tcPr>
            <w:tcW w:w="3701" w:type="dxa"/>
            <w:shd w:val="clear" w:color="auto" w:fill="auto"/>
            <w:noWrap/>
            <w:hideMark/>
          </w:tcPr>
          <w:p w:rsidR="009440D6" w:rsidRPr="00EA13DF" w:rsidRDefault="009440D6" w:rsidP="009440D6">
            <w:pPr>
              <w:pStyle w:val="gemtabohne"/>
              <w:rPr>
                <w:sz w:val="20"/>
              </w:rPr>
            </w:pPr>
            <w:r w:rsidRPr="00EA13DF">
              <w:rPr>
                <w:sz w:val="20"/>
              </w:rPr>
              <w:t>KSR-List_Updates</w:t>
            </w:r>
          </w:p>
        </w:tc>
        <w:tc>
          <w:tcPr>
            <w:tcW w:w="2835" w:type="dxa"/>
            <w:shd w:val="clear" w:color="auto" w:fill="auto"/>
            <w:noWrap/>
            <w:hideMark/>
          </w:tcPr>
          <w:p w:rsidR="009440D6" w:rsidRPr="00EA13DF" w:rsidRDefault="009440D6" w:rsidP="009440D6">
            <w:pPr>
              <w:pStyle w:val="gemtabohne"/>
              <w:rPr>
                <w:sz w:val="20"/>
              </w:rPr>
            </w:pPr>
            <w:r w:rsidRPr="00EA13DF">
              <w:rPr>
                <w:sz w:val="20"/>
              </w:rPr>
              <w:t>Interactive ZD</w:t>
            </w:r>
          </w:p>
        </w:tc>
      </w:tr>
      <w:tr w:rsidR="009440D6" w:rsidRPr="00EA13DF" w:rsidTr="009440D6">
        <w:trPr>
          <w:trHeight w:val="20"/>
        </w:trPr>
        <w:tc>
          <w:tcPr>
            <w:tcW w:w="3701" w:type="dxa"/>
            <w:shd w:val="clear" w:color="auto" w:fill="auto"/>
            <w:noWrap/>
            <w:hideMark/>
          </w:tcPr>
          <w:p w:rsidR="009440D6" w:rsidRPr="00EA13DF" w:rsidRDefault="009440D6" w:rsidP="009440D6">
            <w:pPr>
              <w:pStyle w:val="gemtabohne"/>
              <w:rPr>
                <w:sz w:val="20"/>
              </w:rPr>
            </w:pPr>
            <w:r w:rsidRPr="00EA13DF">
              <w:rPr>
                <w:sz w:val="20"/>
              </w:rPr>
              <w:t>Bestandsnetze</w:t>
            </w:r>
          </w:p>
        </w:tc>
        <w:tc>
          <w:tcPr>
            <w:tcW w:w="2835" w:type="dxa"/>
            <w:shd w:val="clear" w:color="auto" w:fill="auto"/>
            <w:noWrap/>
            <w:hideMark/>
          </w:tcPr>
          <w:p w:rsidR="009440D6" w:rsidRPr="00EA13DF" w:rsidRDefault="009440D6" w:rsidP="009440D6">
            <w:pPr>
              <w:pStyle w:val="gemtabohne"/>
              <w:rPr>
                <w:sz w:val="20"/>
              </w:rPr>
            </w:pPr>
            <w:r w:rsidRPr="00EA13DF">
              <w:rPr>
                <w:sz w:val="20"/>
              </w:rPr>
              <w:t>Best Effort</w:t>
            </w:r>
          </w:p>
        </w:tc>
      </w:tr>
      <w:tr w:rsidR="009440D6" w:rsidRPr="00EA13DF" w:rsidTr="009440D6">
        <w:trPr>
          <w:trHeight w:val="20"/>
        </w:trPr>
        <w:tc>
          <w:tcPr>
            <w:tcW w:w="3701" w:type="dxa"/>
            <w:shd w:val="clear" w:color="auto" w:fill="auto"/>
            <w:noWrap/>
            <w:hideMark/>
          </w:tcPr>
          <w:p w:rsidR="009440D6" w:rsidRPr="00EA13DF" w:rsidRDefault="009440D6" w:rsidP="009440D6">
            <w:pPr>
              <w:pStyle w:val="gemtabohne"/>
              <w:rPr>
                <w:sz w:val="20"/>
              </w:rPr>
            </w:pPr>
            <w:r w:rsidRPr="00EA13DF">
              <w:rPr>
                <w:sz w:val="20"/>
              </w:rPr>
              <w:t>KOM-LE Fachdienst</w:t>
            </w:r>
          </w:p>
        </w:tc>
        <w:tc>
          <w:tcPr>
            <w:tcW w:w="2835" w:type="dxa"/>
            <w:shd w:val="clear" w:color="auto" w:fill="auto"/>
            <w:noWrap/>
            <w:hideMark/>
          </w:tcPr>
          <w:p w:rsidR="009440D6" w:rsidRPr="00EA13DF" w:rsidRDefault="009440D6" w:rsidP="009440D6">
            <w:pPr>
              <w:pStyle w:val="gemtabohne"/>
              <w:rPr>
                <w:sz w:val="20"/>
              </w:rPr>
            </w:pPr>
            <w:r w:rsidRPr="00EA13DF">
              <w:rPr>
                <w:sz w:val="20"/>
              </w:rPr>
              <w:t>Best Effort</w:t>
            </w:r>
          </w:p>
        </w:tc>
      </w:tr>
    </w:tbl>
    <w:p w:rsidR="009440D6" w:rsidRPr="00546D36" w:rsidRDefault="009440D6" w:rsidP="009440D6">
      <w:pPr>
        <w:pStyle w:val="gemStandard"/>
        <w:rPr>
          <w:highlight w:val="yellow"/>
        </w:rPr>
      </w:pPr>
    </w:p>
    <w:p w:rsidR="009440D6" w:rsidRPr="00EA13DF" w:rsidRDefault="009440D6" w:rsidP="005B414F">
      <w:pPr>
        <w:pStyle w:val="Beschriftung"/>
      </w:pPr>
      <w:bookmarkStart w:id="153" w:name="_Toc501447139"/>
      <w:r w:rsidRPr="00EA13DF">
        <w:t xml:space="preserve">Tabelle </w:t>
      </w:r>
      <w:r w:rsidRPr="00EA13DF">
        <w:fldChar w:fldCharType="begin"/>
      </w:r>
      <w:r w:rsidRPr="00EA13DF">
        <w:instrText xml:space="preserve"> SEQ Tabelle \* ARABIC </w:instrText>
      </w:r>
      <w:r w:rsidRPr="00EA13DF">
        <w:fldChar w:fldCharType="separate"/>
      </w:r>
      <w:r w:rsidR="00486C2D">
        <w:rPr>
          <w:noProof/>
        </w:rPr>
        <w:t>10</w:t>
      </w:r>
      <w:r w:rsidRPr="00EA13DF">
        <w:fldChar w:fldCharType="end"/>
      </w:r>
      <w:r w:rsidRPr="00EA13DF">
        <w:t>: Tab_QoS_Mapping_Dienstklassen_Bandbreite</w:t>
      </w:r>
      <w:bookmarkEnd w:id="153"/>
    </w:p>
    <w:tbl>
      <w:tblPr>
        <w:tblW w:w="7953"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00"/>
        <w:gridCol w:w="2551"/>
        <w:gridCol w:w="1985"/>
        <w:gridCol w:w="1417"/>
      </w:tblGrid>
      <w:tr w:rsidR="009440D6" w:rsidRPr="00EA13DF" w:rsidTr="009440D6">
        <w:trPr>
          <w:trHeight w:val="20"/>
          <w:tblHeader/>
        </w:trPr>
        <w:tc>
          <w:tcPr>
            <w:tcW w:w="2000" w:type="dxa"/>
            <w:shd w:val="clear" w:color="000000" w:fill="D9D9D9"/>
            <w:vAlign w:val="center"/>
            <w:hideMark/>
          </w:tcPr>
          <w:p w:rsidR="009440D6" w:rsidRPr="00EA13DF" w:rsidRDefault="009440D6" w:rsidP="009440D6">
            <w:pPr>
              <w:pStyle w:val="gemtabohne"/>
              <w:rPr>
                <w:b/>
                <w:sz w:val="20"/>
              </w:rPr>
            </w:pPr>
            <w:r w:rsidRPr="00EA13DF">
              <w:rPr>
                <w:b/>
                <w:sz w:val="20"/>
              </w:rPr>
              <w:t>Dienstklasse TI</w:t>
            </w:r>
          </w:p>
        </w:tc>
        <w:tc>
          <w:tcPr>
            <w:tcW w:w="2551" w:type="dxa"/>
            <w:shd w:val="clear" w:color="000000" w:fill="D9D9D9"/>
            <w:vAlign w:val="center"/>
            <w:hideMark/>
          </w:tcPr>
          <w:p w:rsidR="009440D6" w:rsidRPr="00EA13DF" w:rsidRDefault="009440D6" w:rsidP="009440D6">
            <w:pPr>
              <w:pStyle w:val="gemtabohne"/>
              <w:rPr>
                <w:b/>
                <w:sz w:val="20"/>
              </w:rPr>
            </w:pPr>
            <w:r w:rsidRPr="00EA13DF">
              <w:rPr>
                <w:b/>
                <w:sz w:val="20"/>
              </w:rPr>
              <w:t>Bandbreite</w:t>
            </w:r>
            <w:r w:rsidRPr="00EA13DF">
              <w:rPr>
                <w:b/>
                <w:sz w:val="20"/>
              </w:rPr>
              <w:br/>
              <w:t>SZZP Zentrale Dienste</w:t>
            </w:r>
          </w:p>
        </w:tc>
        <w:tc>
          <w:tcPr>
            <w:tcW w:w="1985" w:type="dxa"/>
            <w:shd w:val="clear" w:color="000000" w:fill="D9D9D9"/>
            <w:vAlign w:val="center"/>
            <w:hideMark/>
          </w:tcPr>
          <w:p w:rsidR="009440D6" w:rsidRPr="00EA13DF" w:rsidRDefault="009440D6" w:rsidP="009440D6">
            <w:pPr>
              <w:pStyle w:val="gemtabohne"/>
              <w:rPr>
                <w:b/>
                <w:sz w:val="20"/>
              </w:rPr>
            </w:pPr>
            <w:r w:rsidRPr="00EA13DF">
              <w:rPr>
                <w:b/>
                <w:sz w:val="20"/>
              </w:rPr>
              <w:t>Bandbreite</w:t>
            </w:r>
            <w:r w:rsidRPr="00EA13DF">
              <w:rPr>
                <w:b/>
                <w:sz w:val="20"/>
              </w:rPr>
              <w:br/>
              <w:t>SZZP Fachdienste</w:t>
            </w:r>
          </w:p>
        </w:tc>
        <w:tc>
          <w:tcPr>
            <w:tcW w:w="1417" w:type="dxa"/>
            <w:shd w:val="clear" w:color="000000" w:fill="D9D9D9"/>
            <w:vAlign w:val="center"/>
            <w:hideMark/>
          </w:tcPr>
          <w:p w:rsidR="009440D6" w:rsidRPr="00EA13DF" w:rsidRDefault="009440D6" w:rsidP="009440D6">
            <w:pPr>
              <w:pStyle w:val="gemtabohne"/>
              <w:rPr>
                <w:b/>
                <w:sz w:val="20"/>
              </w:rPr>
            </w:pPr>
            <w:r w:rsidRPr="00EA13DF">
              <w:rPr>
                <w:b/>
                <w:sz w:val="20"/>
              </w:rPr>
              <w:t>Bandbreite</w:t>
            </w:r>
            <w:r w:rsidRPr="00EA13DF">
              <w:rPr>
                <w:b/>
                <w:sz w:val="20"/>
              </w:rPr>
              <w:br/>
              <w:t>Konnektor</w:t>
            </w:r>
          </w:p>
        </w:tc>
      </w:tr>
      <w:tr w:rsidR="009440D6" w:rsidRPr="00EA13DF" w:rsidTr="009440D6">
        <w:trPr>
          <w:trHeight w:val="20"/>
        </w:trPr>
        <w:tc>
          <w:tcPr>
            <w:tcW w:w="2000" w:type="dxa"/>
            <w:shd w:val="clear" w:color="auto" w:fill="auto"/>
            <w:noWrap/>
            <w:vAlign w:val="center"/>
            <w:hideMark/>
          </w:tcPr>
          <w:p w:rsidR="009440D6" w:rsidRPr="00EA13DF" w:rsidRDefault="009440D6" w:rsidP="009440D6">
            <w:pPr>
              <w:pStyle w:val="gemtabohne"/>
              <w:rPr>
                <w:sz w:val="20"/>
              </w:rPr>
            </w:pPr>
            <w:r w:rsidRPr="00EA13DF">
              <w:rPr>
                <w:sz w:val="20"/>
              </w:rPr>
              <w:t>Real-Time</w:t>
            </w:r>
          </w:p>
        </w:tc>
        <w:tc>
          <w:tcPr>
            <w:tcW w:w="2551" w:type="dxa"/>
            <w:shd w:val="clear" w:color="auto" w:fill="auto"/>
            <w:noWrap/>
            <w:vAlign w:val="bottom"/>
            <w:hideMark/>
          </w:tcPr>
          <w:p w:rsidR="009440D6" w:rsidRPr="00EA13DF" w:rsidRDefault="009440D6" w:rsidP="009440D6">
            <w:pPr>
              <w:pStyle w:val="gemtabohne"/>
              <w:rPr>
                <w:sz w:val="20"/>
              </w:rPr>
            </w:pPr>
            <w:r w:rsidRPr="00EA13DF">
              <w:rPr>
                <w:sz w:val="20"/>
              </w:rPr>
              <w:t>n/a</w:t>
            </w:r>
          </w:p>
        </w:tc>
        <w:tc>
          <w:tcPr>
            <w:tcW w:w="1985" w:type="dxa"/>
            <w:shd w:val="clear" w:color="auto" w:fill="auto"/>
            <w:noWrap/>
            <w:vAlign w:val="bottom"/>
            <w:hideMark/>
          </w:tcPr>
          <w:p w:rsidR="009440D6" w:rsidRPr="00EA13DF" w:rsidRDefault="009440D6" w:rsidP="009440D6">
            <w:pPr>
              <w:pStyle w:val="gemtabohne"/>
              <w:rPr>
                <w:sz w:val="20"/>
              </w:rPr>
            </w:pPr>
            <w:r w:rsidRPr="00EA13DF">
              <w:rPr>
                <w:sz w:val="20"/>
              </w:rPr>
              <w:t>n/a</w:t>
            </w:r>
          </w:p>
        </w:tc>
        <w:tc>
          <w:tcPr>
            <w:tcW w:w="1417" w:type="dxa"/>
            <w:shd w:val="clear" w:color="auto" w:fill="auto"/>
            <w:noWrap/>
            <w:vAlign w:val="bottom"/>
            <w:hideMark/>
          </w:tcPr>
          <w:p w:rsidR="009440D6" w:rsidRPr="00EA13DF" w:rsidRDefault="009440D6" w:rsidP="009440D6">
            <w:pPr>
              <w:pStyle w:val="gemtabohne"/>
              <w:rPr>
                <w:sz w:val="20"/>
              </w:rPr>
            </w:pPr>
            <w:r w:rsidRPr="00EA13DF">
              <w:rPr>
                <w:sz w:val="20"/>
              </w:rPr>
              <w:t>n/a</w:t>
            </w:r>
          </w:p>
        </w:tc>
      </w:tr>
      <w:tr w:rsidR="009440D6" w:rsidRPr="00EA13DF" w:rsidTr="009440D6">
        <w:trPr>
          <w:trHeight w:val="20"/>
        </w:trPr>
        <w:tc>
          <w:tcPr>
            <w:tcW w:w="2000" w:type="dxa"/>
            <w:shd w:val="clear" w:color="auto" w:fill="auto"/>
            <w:noWrap/>
            <w:vAlign w:val="center"/>
            <w:hideMark/>
          </w:tcPr>
          <w:p w:rsidR="009440D6" w:rsidRPr="00EA13DF" w:rsidRDefault="009440D6" w:rsidP="009440D6">
            <w:pPr>
              <w:pStyle w:val="gemtabohne"/>
              <w:rPr>
                <w:sz w:val="20"/>
              </w:rPr>
            </w:pPr>
            <w:r w:rsidRPr="00EA13DF">
              <w:rPr>
                <w:sz w:val="20"/>
              </w:rPr>
              <w:t>Multimedia/Video</w:t>
            </w:r>
          </w:p>
        </w:tc>
        <w:tc>
          <w:tcPr>
            <w:tcW w:w="2551" w:type="dxa"/>
            <w:shd w:val="clear" w:color="auto" w:fill="auto"/>
            <w:noWrap/>
            <w:vAlign w:val="bottom"/>
            <w:hideMark/>
          </w:tcPr>
          <w:p w:rsidR="009440D6" w:rsidRPr="00EA13DF" w:rsidRDefault="009440D6" w:rsidP="009440D6">
            <w:pPr>
              <w:pStyle w:val="gemtabohne"/>
              <w:rPr>
                <w:sz w:val="20"/>
              </w:rPr>
            </w:pPr>
            <w:r w:rsidRPr="00EA13DF">
              <w:rPr>
                <w:sz w:val="20"/>
              </w:rPr>
              <w:t>n/a</w:t>
            </w:r>
          </w:p>
        </w:tc>
        <w:tc>
          <w:tcPr>
            <w:tcW w:w="1985" w:type="dxa"/>
            <w:shd w:val="clear" w:color="auto" w:fill="auto"/>
            <w:noWrap/>
            <w:vAlign w:val="bottom"/>
            <w:hideMark/>
          </w:tcPr>
          <w:p w:rsidR="009440D6" w:rsidRPr="00EA13DF" w:rsidRDefault="009440D6" w:rsidP="009440D6">
            <w:pPr>
              <w:pStyle w:val="gemtabohne"/>
              <w:rPr>
                <w:sz w:val="20"/>
              </w:rPr>
            </w:pPr>
            <w:r w:rsidRPr="00EA13DF">
              <w:rPr>
                <w:sz w:val="20"/>
              </w:rPr>
              <w:t>n/a</w:t>
            </w:r>
          </w:p>
        </w:tc>
        <w:tc>
          <w:tcPr>
            <w:tcW w:w="1417" w:type="dxa"/>
            <w:shd w:val="clear" w:color="auto" w:fill="auto"/>
            <w:noWrap/>
            <w:vAlign w:val="bottom"/>
            <w:hideMark/>
          </w:tcPr>
          <w:p w:rsidR="009440D6" w:rsidRPr="00EA13DF" w:rsidRDefault="009440D6" w:rsidP="009440D6">
            <w:pPr>
              <w:pStyle w:val="gemtabohne"/>
              <w:rPr>
                <w:sz w:val="20"/>
              </w:rPr>
            </w:pPr>
            <w:r w:rsidRPr="00EA13DF">
              <w:rPr>
                <w:sz w:val="20"/>
              </w:rPr>
              <w:t>n/a</w:t>
            </w:r>
          </w:p>
        </w:tc>
      </w:tr>
      <w:tr w:rsidR="009440D6" w:rsidRPr="00EA13DF" w:rsidTr="009440D6">
        <w:trPr>
          <w:trHeight w:val="20"/>
        </w:trPr>
        <w:tc>
          <w:tcPr>
            <w:tcW w:w="2000" w:type="dxa"/>
            <w:shd w:val="clear" w:color="auto" w:fill="auto"/>
            <w:noWrap/>
            <w:vAlign w:val="center"/>
            <w:hideMark/>
          </w:tcPr>
          <w:p w:rsidR="009440D6" w:rsidRPr="00EA13DF" w:rsidRDefault="009440D6" w:rsidP="009440D6">
            <w:pPr>
              <w:pStyle w:val="gemtabohne"/>
              <w:rPr>
                <w:sz w:val="20"/>
              </w:rPr>
            </w:pPr>
            <w:r w:rsidRPr="00EA13DF">
              <w:rPr>
                <w:sz w:val="20"/>
              </w:rPr>
              <w:t>Interactive ZD</w:t>
            </w:r>
          </w:p>
        </w:tc>
        <w:tc>
          <w:tcPr>
            <w:tcW w:w="2551" w:type="dxa"/>
            <w:shd w:val="clear" w:color="auto" w:fill="auto"/>
            <w:noWrap/>
            <w:vAlign w:val="bottom"/>
            <w:hideMark/>
          </w:tcPr>
          <w:p w:rsidR="009440D6" w:rsidRPr="00EA13DF" w:rsidRDefault="009440D6" w:rsidP="009440D6">
            <w:pPr>
              <w:pStyle w:val="gemtabohne"/>
              <w:rPr>
                <w:sz w:val="20"/>
              </w:rPr>
            </w:pPr>
            <w:r w:rsidRPr="00EA13DF">
              <w:rPr>
                <w:sz w:val="20"/>
              </w:rPr>
              <w:t>40%</w:t>
            </w:r>
          </w:p>
        </w:tc>
        <w:tc>
          <w:tcPr>
            <w:tcW w:w="1985" w:type="dxa"/>
            <w:shd w:val="clear" w:color="auto" w:fill="auto"/>
            <w:noWrap/>
            <w:vAlign w:val="bottom"/>
            <w:hideMark/>
          </w:tcPr>
          <w:p w:rsidR="009440D6" w:rsidRPr="00EA13DF" w:rsidRDefault="009440D6" w:rsidP="009440D6">
            <w:pPr>
              <w:pStyle w:val="gemtabohne"/>
              <w:rPr>
                <w:sz w:val="20"/>
              </w:rPr>
            </w:pPr>
            <w:r w:rsidRPr="00EA13DF">
              <w:rPr>
                <w:sz w:val="20"/>
              </w:rPr>
              <w:t>10%</w:t>
            </w:r>
          </w:p>
        </w:tc>
        <w:tc>
          <w:tcPr>
            <w:tcW w:w="1417" w:type="dxa"/>
            <w:shd w:val="clear" w:color="auto" w:fill="auto"/>
            <w:noWrap/>
            <w:vAlign w:val="bottom"/>
            <w:hideMark/>
          </w:tcPr>
          <w:p w:rsidR="009440D6" w:rsidRPr="00EA13DF" w:rsidRDefault="009440D6" w:rsidP="009440D6">
            <w:pPr>
              <w:pStyle w:val="gemtabohne"/>
              <w:rPr>
                <w:sz w:val="20"/>
              </w:rPr>
            </w:pPr>
            <w:r w:rsidRPr="00EA13DF">
              <w:rPr>
                <w:sz w:val="20"/>
              </w:rPr>
              <w:t>10%</w:t>
            </w:r>
          </w:p>
        </w:tc>
      </w:tr>
      <w:tr w:rsidR="009440D6" w:rsidRPr="00EA13DF" w:rsidTr="009440D6">
        <w:trPr>
          <w:trHeight w:val="20"/>
        </w:trPr>
        <w:tc>
          <w:tcPr>
            <w:tcW w:w="2000" w:type="dxa"/>
            <w:shd w:val="clear" w:color="auto" w:fill="auto"/>
            <w:noWrap/>
            <w:vAlign w:val="center"/>
            <w:hideMark/>
          </w:tcPr>
          <w:p w:rsidR="009440D6" w:rsidRPr="00EA13DF" w:rsidRDefault="009440D6" w:rsidP="009440D6">
            <w:pPr>
              <w:pStyle w:val="gemtabohne"/>
              <w:rPr>
                <w:sz w:val="20"/>
              </w:rPr>
            </w:pPr>
            <w:r w:rsidRPr="00EA13DF">
              <w:rPr>
                <w:sz w:val="20"/>
              </w:rPr>
              <w:t>Interactive FD</w:t>
            </w:r>
          </w:p>
        </w:tc>
        <w:tc>
          <w:tcPr>
            <w:tcW w:w="2551" w:type="dxa"/>
            <w:shd w:val="clear" w:color="auto" w:fill="auto"/>
            <w:noWrap/>
            <w:vAlign w:val="bottom"/>
            <w:hideMark/>
          </w:tcPr>
          <w:p w:rsidR="009440D6" w:rsidRPr="00EA13DF" w:rsidRDefault="009440D6" w:rsidP="009440D6">
            <w:pPr>
              <w:pStyle w:val="gemtabohne"/>
              <w:rPr>
                <w:sz w:val="20"/>
              </w:rPr>
            </w:pPr>
            <w:r w:rsidRPr="00EA13DF">
              <w:rPr>
                <w:sz w:val="20"/>
              </w:rPr>
              <w:t>10%</w:t>
            </w:r>
          </w:p>
        </w:tc>
        <w:tc>
          <w:tcPr>
            <w:tcW w:w="1985" w:type="dxa"/>
            <w:shd w:val="clear" w:color="auto" w:fill="auto"/>
            <w:noWrap/>
            <w:vAlign w:val="bottom"/>
            <w:hideMark/>
          </w:tcPr>
          <w:p w:rsidR="009440D6" w:rsidRPr="00EA13DF" w:rsidRDefault="009440D6" w:rsidP="009440D6">
            <w:pPr>
              <w:pStyle w:val="gemtabohne"/>
              <w:rPr>
                <w:sz w:val="20"/>
              </w:rPr>
            </w:pPr>
            <w:r w:rsidRPr="00EA13DF">
              <w:rPr>
                <w:sz w:val="20"/>
              </w:rPr>
              <w:t>40%</w:t>
            </w:r>
          </w:p>
        </w:tc>
        <w:tc>
          <w:tcPr>
            <w:tcW w:w="1417" w:type="dxa"/>
            <w:shd w:val="clear" w:color="auto" w:fill="auto"/>
            <w:noWrap/>
            <w:vAlign w:val="bottom"/>
            <w:hideMark/>
          </w:tcPr>
          <w:p w:rsidR="009440D6" w:rsidRPr="00EA13DF" w:rsidRDefault="009440D6" w:rsidP="009440D6">
            <w:pPr>
              <w:pStyle w:val="gemtabohne"/>
              <w:rPr>
                <w:sz w:val="20"/>
              </w:rPr>
            </w:pPr>
            <w:r w:rsidRPr="00EA13DF">
              <w:rPr>
                <w:sz w:val="20"/>
              </w:rPr>
              <w:t>30%</w:t>
            </w:r>
          </w:p>
        </w:tc>
      </w:tr>
      <w:tr w:rsidR="009440D6" w:rsidRPr="00EA13DF" w:rsidTr="009440D6">
        <w:trPr>
          <w:trHeight w:val="20"/>
        </w:trPr>
        <w:tc>
          <w:tcPr>
            <w:tcW w:w="2000" w:type="dxa"/>
            <w:shd w:val="clear" w:color="auto" w:fill="auto"/>
            <w:noWrap/>
            <w:vAlign w:val="center"/>
            <w:hideMark/>
          </w:tcPr>
          <w:p w:rsidR="009440D6" w:rsidRPr="00EA13DF" w:rsidRDefault="009440D6" w:rsidP="009440D6">
            <w:pPr>
              <w:pStyle w:val="gemtabohne"/>
              <w:rPr>
                <w:sz w:val="20"/>
              </w:rPr>
            </w:pPr>
            <w:r w:rsidRPr="00EA13DF">
              <w:rPr>
                <w:sz w:val="20"/>
              </w:rPr>
              <w:t>File Transfer FD</w:t>
            </w:r>
          </w:p>
        </w:tc>
        <w:tc>
          <w:tcPr>
            <w:tcW w:w="2551" w:type="dxa"/>
            <w:shd w:val="clear" w:color="auto" w:fill="auto"/>
            <w:noWrap/>
            <w:vAlign w:val="bottom"/>
            <w:hideMark/>
          </w:tcPr>
          <w:p w:rsidR="009440D6" w:rsidRPr="00EA13DF" w:rsidRDefault="009440D6" w:rsidP="009440D6">
            <w:pPr>
              <w:pStyle w:val="gemtabohne"/>
              <w:rPr>
                <w:sz w:val="20"/>
              </w:rPr>
            </w:pPr>
            <w:r w:rsidRPr="00EA13DF">
              <w:rPr>
                <w:sz w:val="20"/>
              </w:rPr>
              <w:t>10%</w:t>
            </w:r>
          </w:p>
        </w:tc>
        <w:tc>
          <w:tcPr>
            <w:tcW w:w="1985" w:type="dxa"/>
            <w:shd w:val="clear" w:color="auto" w:fill="auto"/>
            <w:noWrap/>
            <w:vAlign w:val="bottom"/>
            <w:hideMark/>
          </w:tcPr>
          <w:p w:rsidR="009440D6" w:rsidRPr="00EA13DF" w:rsidRDefault="009440D6" w:rsidP="009440D6">
            <w:pPr>
              <w:pStyle w:val="gemtabohne"/>
              <w:rPr>
                <w:sz w:val="20"/>
              </w:rPr>
            </w:pPr>
            <w:r w:rsidRPr="00EA13DF">
              <w:rPr>
                <w:sz w:val="20"/>
              </w:rPr>
              <w:t>40%</w:t>
            </w:r>
          </w:p>
        </w:tc>
        <w:tc>
          <w:tcPr>
            <w:tcW w:w="1417" w:type="dxa"/>
            <w:shd w:val="clear" w:color="auto" w:fill="auto"/>
            <w:noWrap/>
            <w:vAlign w:val="bottom"/>
            <w:hideMark/>
          </w:tcPr>
          <w:p w:rsidR="009440D6" w:rsidRPr="00EA13DF" w:rsidRDefault="009440D6" w:rsidP="009440D6">
            <w:pPr>
              <w:pStyle w:val="gemtabohne"/>
              <w:rPr>
                <w:sz w:val="20"/>
              </w:rPr>
            </w:pPr>
            <w:r w:rsidRPr="00EA13DF">
              <w:rPr>
                <w:sz w:val="20"/>
              </w:rPr>
              <w:t>30%</w:t>
            </w:r>
          </w:p>
        </w:tc>
      </w:tr>
      <w:tr w:rsidR="009440D6" w:rsidRPr="00EA13DF" w:rsidTr="009440D6">
        <w:trPr>
          <w:trHeight w:val="20"/>
        </w:trPr>
        <w:tc>
          <w:tcPr>
            <w:tcW w:w="2000" w:type="dxa"/>
            <w:shd w:val="clear" w:color="auto" w:fill="auto"/>
            <w:noWrap/>
            <w:vAlign w:val="center"/>
            <w:hideMark/>
          </w:tcPr>
          <w:p w:rsidR="009440D6" w:rsidRPr="00EA13DF" w:rsidRDefault="009440D6" w:rsidP="009440D6">
            <w:pPr>
              <w:pStyle w:val="gemtabohne"/>
              <w:rPr>
                <w:sz w:val="20"/>
              </w:rPr>
            </w:pPr>
            <w:r w:rsidRPr="00EA13DF">
              <w:rPr>
                <w:sz w:val="20"/>
              </w:rPr>
              <w:t>Best Effort</w:t>
            </w:r>
          </w:p>
        </w:tc>
        <w:tc>
          <w:tcPr>
            <w:tcW w:w="2551" w:type="dxa"/>
            <w:shd w:val="clear" w:color="auto" w:fill="auto"/>
            <w:noWrap/>
            <w:vAlign w:val="bottom"/>
            <w:hideMark/>
          </w:tcPr>
          <w:p w:rsidR="009440D6" w:rsidRPr="00EA13DF" w:rsidRDefault="009440D6" w:rsidP="009440D6">
            <w:pPr>
              <w:pStyle w:val="gemtabohne"/>
              <w:rPr>
                <w:sz w:val="20"/>
              </w:rPr>
            </w:pPr>
            <w:r w:rsidRPr="00EA13DF">
              <w:rPr>
                <w:sz w:val="20"/>
              </w:rPr>
              <w:t>40%</w:t>
            </w:r>
          </w:p>
        </w:tc>
        <w:tc>
          <w:tcPr>
            <w:tcW w:w="1985" w:type="dxa"/>
            <w:shd w:val="clear" w:color="auto" w:fill="auto"/>
            <w:noWrap/>
            <w:vAlign w:val="bottom"/>
            <w:hideMark/>
          </w:tcPr>
          <w:p w:rsidR="009440D6" w:rsidRPr="00EA13DF" w:rsidRDefault="009440D6" w:rsidP="009440D6">
            <w:pPr>
              <w:pStyle w:val="gemtabohne"/>
              <w:rPr>
                <w:sz w:val="20"/>
              </w:rPr>
            </w:pPr>
            <w:r w:rsidRPr="00EA13DF">
              <w:rPr>
                <w:sz w:val="20"/>
              </w:rPr>
              <w:t>10%</w:t>
            </w:r>
          </w:p>
        </w:tc>
        <w:tc>
          <w:tcPr>
            <w:tcW w:w="1417" w:type="dxa"/>
            <w:shd w:val="clear" w:color="auto" w:fill="auto"/>
            <w:noWrap/>
            <w:vAlign w:val="bottom"/>
            <w:hideMark/>
          </w:tcPr>
          <w:p w:rsidR="009440D6" w:rsidRPr="00EA13DF" w:rsidRDefault="009440D6" w:rsidP="009440D6">
            <w:pPr>
              <w:pStyle w:val="gemtabohne"/>
              <w:rPr>
                <w:sz w:val="20"/>
              </w:rPr>
            </w:pPr>
            <w:r w:rsidRPr="00EA13DF">
              <w:rPr>
                <w:sz w:val="20"/>
              </w:rPr>
              <w:t>30%</w:t>
            </w:r>
          </w:p>
        </w:tc>
      </w:tr>
    </w:tbl>
    <w:p w:rsidR="009440D6" w:rsidRDefault="009440D6" w:rsidP="009440D6"/>
    <w:p w:rsidR="009440D6" w:rsidRPr="009467AD" w:rsidRDefault="009440D6" w:rsidP="009440D6">
      <w:pPr>
        <w:pStyle w:val="gemStandard"/>
        <w:rPr>
          <w:b/>
        </w:rPr>
      </w:pPr>
      <w:r w:rsidRPr="009467AD">
        <w:rPr>
          <w:rFonts w:ascii="Wingdings" w:hAnsi="Wingdings"/>
          <w:b/>
        </w:rPr>
        <w:sym w:font="Wingdings" w:char="F0D6"/>
      </w:r>
      <w:r w:rsidRPr="009467AD">
        <w:rPr>
          <w:b/>
        </w:rPr>
        <w:tab/>
        <w:t>GS-A_4048 DiffServ-Behandlung von Datenverkehr – Produkttypen</w:t>
      </w:r>
    </w:p>
    <w:p w:rsidR="005B414F" w:rsidRDefault="009440D6" w:rsidP="009440D6">
      <w:pPr>
        <w:pStyle w:val="gemEinzug"/>
        <w:rPr>
          <w:rFonts w:ascii="Wingdings" w:hAnsi="Wingdings"/>
          <w:b/>
        </w:rPr>
      </w:pPr>
      <w:r w:rsidRPr="005243B8">
        <w:t>Die Produkttypen Zentrales Netz, VPN-Zugangsdienst und Konnektor MÜSSEN die DiffServ-Behandlung von Datenverkehr auf der Grundlage von [RFC4594] unterstützen.</w:t>
      </w:r>
    </w:p>
    <w:p w:rsidR="009440D6" w:rsidRPr="005B414F" w:rsidRDefault="005B414F" w:rsidP="005B414F">
      <w:pPr>
        <w:pStyle w:val="gemStandard"/>
      </w:pPr>
      <w:r>
        <w:rPr>
          <w:b/>
        </w:rPr>
        <w:sym w:font="Wingdings" w:char="F0D5"/>
      </w:r>
    </w:p>
    <w:p w:rsidR="009440D6" w:rsidRPr="001D1B02" w:rsidRDefault="009440D6" w:rsidP="009440D6">
      <w:pPr>
        <w:pStyle w:val="gemEinzug"/>
        <w:ind w:left="0"/>
      </w:pPr>
    </w:p>
    <w:p w:rsidR="009440D6" w:rsidRPr="001D1B02" w:rsidRDefault="009440D6" w:rsidP="009440D6">
      <w:pPr>
        <w:pStyle w:val="gemStandard"/>
        <w:keepNext/>
        <w:rPr>
          <w:b/>
          <w:highlight w:val="magenta"/>
        </w:rPr>
      </w:pPr>
      <w:r w:rsidRPr="001D1B02">
        <w:rPr>
          <w:rFonts w:ascii="Wingdings" w:hAnsi="Wingdings"/>
          <w:b/>
        </w:rPr>
        <w:sym w:font="Wingdings" w:char="F0D6"/>
      </w:r>
      <w:r w:rsidRPr="001D1B02">
        <w:rPr>
          <w:b/>
        </w:rPr>
        <w:tab/>
        <w:t>GS-A_5546 DiffServ-Behandlung von Datenverkehr in Richtung KS</w:t>
      </w:r>
      <w:commentRangeStart w:id="154"/>
      <w:r w:rsidRPr="001D1B02">
        <w:rPr>
          <w:b/>
        </w:rPr>
        <w:t>R</w:t>
      </w:r>
      <w:commentRangeEnd w:id="154"/>
      <w:r>
        <w:rPr>
          <w:rStyle w:val="Kommentarzeichen"/>
        </w:rPr>
        <w:commentReference w:id="154"/>
      </w:r>
    </w:p>
    <w:p w:rsidR="005B414F" w:rsidRDefault="009440D6" w:rsidP="009440D6">
      <w:pPr>
        <w:pStyle w:val="gemEinzug"/>
        <w:rPr>
          <w:rFonts w:ascii="Wingdings" w:hAnsi="Wingdings"/>
          <w:b/>
        </w:rPr>
      </w:pPr>
      <w:r w:rsidRPr="001D1B02">
        <w:t>Der Produkttyp Konnektor KANN Datenverkehr in Richtung KSR mit einer einheitlichen DSCP-Markierung "KSR Update" versehen.</w:t>
      </w:r>
    </w:p>
    <w:p w:rsidR="009440D6" w:rsidRPr="005B414F" w:rsidRDefault="005B414F" w:rsidP="005B414F">
      <w:pPr>
        <w:pStyle w:val="gemStandard"/>
      </w:pPr>
      <w:r>
        <w:rPr>
          <w:b/>
        </w:rPr>
        <w:sym w:font="Wingdings" w:char="F0D5"/>
      </w:r>
    </w:p>
    <w:p w:rsidR="009440D6" w:rsidRPr="005243B8" w:rsidRDefault="009440D6" w:rsidP="005B414F">
      <w:pPr>
        <w:pStyle w:val="berschrift4"/>
      </w:pPr>
      <w:bookmarkStart w:id="155" w:name="_Toc501706682"/>
      <w:r w:rsidRPr="005243B8">
        <w:t>Zentrales Netz</w:t>
      </w:r>
      <w:bookmarkEnd w:id="155"/>
    </w:p>
    <w:p w:rsidR="009440D6" w:rsidRPr="009467AD" w:rsidRDefault="009440D6" w:rsidP="009440D6">
      <w:pPr>
        <w:pStyle w:val="gemStandard"/>
        <w:rPr>
          <w:b/>
        </w:rPr>
      </w:pPr>
      <w:r w:rsidRPr="009467AD">
        <w:rPr>
          <w:rFonts w:ascii="Wingdings" w:hAnsi="Wingdings"/>
          <w:b/>
        </w:rPr>
        <w:sym w:font="Wingdings" w:char="F0D6"/>
      </w:r>
      <w:r w:rsidRPr="009467AD">
        <w:rPr>
          <w:b/>
        </w:rPr>
        <w:tab/>
        <w:t>GS-A_4050 DiffServ-Behandlung innerhalb des Zentralen Netzes</w:t>
      </w:r>
    </w:p>
    <w:p w:rsidR="005B414F" w:rsidRDefault="009440D6" w:rsidP="009440D6">
      <w:pPr>
        <w:pStyle w:val="gemEinzug"/>
        <w:rPr>
          <w:rFonts w:ascii="Wingdings" w:hAnsi="Wingdings"/>
          <w:b/>
        </w:rPr>
      </w:pPr>
      <w:r w:rsidRPr="005243B8">
        <w:t>Der Produkttyp Zentrales Netz TI MUSS innerhalb des Zentralen Netzes die differenzierte Behandlung von IP-Paketen auf Grundlage der DSCP-Markierungen unterstützen.</w:t>
      </w:r>
    </w:p>
    <w:p w:rsidR="009440D6" w:rsidRPr="005B414F" w:rsidRDefault="005B414F" w:rsidP="005B414F">
      <w:pPr>
        <w:pStyle w:val="gemStandard"/>
      </w:pPr>
      <w:r>
        <w:rPr>
          <w:b/>
        </w:rPr>
        <w:sym w:font="Wingdings" w:char="F0D5"/>
      </w:r>
    </w:p>
    <w:p w:rsidR="009440D6" w:rsidRPr="009467AD" w:rsidRDefault="009440D6" w:rsidP="009440D6">
      <w:pPr>
        <w:pStyle w:val="gemStandard"/>
        <w:rPr>
          <w:b/>
        </w:rPr>
      </w:pPr>
      <w:r w:rsidRPr="009467AD">
        <w:rPr>
          <w:rFonts w:ascii="Wingdings" w:hAnsi="Wingdings"/>
          <w:b/>
        </w:rPr>
        <w:sym w:font="Wingdings" w:char="F0D6"/>
      </w:r>
      <w:r w:rsidRPr="009467AD">
        <w:rPr>
          <w:b/>
        </w:rPr>
        <w:tab/>
        <w:t>GS-A_4051 Unterstützung von Dienstklassen im Zentralen Netz TI</w:t>
      </w:r>
    </w:p>
    <w:p w:rsidR="005B414F" w:rsidRDefault="009440D6" w:rsidP="009440D6">
      <w:pPr>
        <w:pStyle w:val="gemEinzug"/>
        <w:rPr>
          <w:rFonts w:ascii="Wingdings" w:hAnsi="Wingdings"/>
          <w:b/>
        </w:rPr>
      </w:pPr>
      <w:r w:rsidRPr="005243B8">
        <w:t>Der Produkttyp Zentrales Netz TI SOLL innerhalb des Zentralen Netzes alle vom GBV definierten Dienstklassen als Untermenge der in [RFC4594] definierten Dienstklassen in vollem Umfang unterstützen.</w:t>
      </w:r>
    </w:p>
    <w:p w:rsidR="009440D6" w:rsidRPr="005B414F" w:rsidRDefault="005B414F" w:rsidP="005B414F">
      <w:pPr>
        <w:pStyle w:val="gemStandard"/>
      </w:pPr>
      <w:r>
        <w:rPr>
          <w:b/>
        </w:rPr>
        <w:sym w:font="Wingdings" w:char="F0D5"/>
      </w:r>
    </w:p>
    <w:p w:rsidR="009440D6" w:rsidRPr="009467AD" w:rsidRDefault="009440D6" w:rsidP="009440D6">
      <w:pPr>
        <w:pStyle w:val="gemStandard"/>
        <w:rPr>
          <w:b/>
        </w:rPr>
      </w:pPr>
      <w:r w:rsidRPr="009467AD">
        <w:rPr>
          <w:rFonts w:ascii="Wingdings" w:hAnsi="Wingdings"/>
          <w:b/>
        </w:rPr>
        <w:sym w:font="Wingdings" w:char="F0D6"/>
      </w:r>
      <w:r w:rsidRPr="009467AD">
        <w:rPr>
          <w:b/>
        </w:rPr>
        <w:tab/>
        <w:t>GS-A_4770 Minimale Unterstützung von Behandlungsaggregaten im Zentralen Netz TI</w:t>
      </w:r>
    </w:p>
    <w:p w:rsidR="005B414F" w:rsidRDefault="009440D6" w:rsidP="009440D6">
      <w:pPr>
        <w:pStyle w:val="gemEinzug"/>
        <w:rPr>
          <w:rFonts w:ascii="Wingdings" w:hAnsi="Wingdings"/>
          <w:b/>
        </w:rPr>
      </w:pPr>
      <w:r w:rsidRPr="005243B8">
        <w:t>Der Produkttyp Zentrales Netz TI MUSS innerhalb des Zentralen Netzes mindestens 4 Behandlungsaggregate einschließlich eines Echtzeit-Aggregates unterstützen, auf welche die DSCP-Werte abgebildet werden.</w:t>
      </w:r>
    </w:p>
    <w:p w:rsidR="009440D6" w:rsidRPr="005B414F" w:rsidRDefault="005B414F" w:rsidP="005B414F">
      <w:pPr>
        <w:pStyle w:val="gemStandard"/>
      </w:pPr>
      <w:r>
        <w:rPr>
          <w:b/>
        </w:rPr>
        <w:sym w:font="Wingdings" w:char="F0D5"/>
      </w:r>
    </w:p>
    <w:p w:rsidR="009440D6" w:rsidRPr="009467AD" w:rsidRDefault="009440D6" w:rsidP="009440D6">
      <w:pPr>
        <w:pStyle w:val="gemStandard"/>
        <w:rPr>
          <w:b/>
        </w:rPr>
      </w:pPr>
      <w:r w:rsidRPr="009467AD">
        <w:rPr>
          <w:rFonts w:ascii="Wingdings" w:hAnsi="Wingdings"/>
          <w:b/>
        </w:rPr>
        <w:sym w:font="Wingdings" w:char="F0D6"/>
      </w:r>
      <w:r w:rsidRPr="009467AD">
        <w:rPr>
          <w:b/>
        </w:rPr>
        <w:tab/>
        <w:t>GS-A_4771 Aggregierung von Dienstklassen im Zentralen Netz</w:t>
      </w:r>
    </w:p>
    <w:p w:rsidR="005B414F" w:rsidRDefault="009440D6" w:rsidP="009440D6">
      <w:pPr>
        <w:pStyle w:val="gemEinzug"/>
        <w:rPr>
          <w:rFonts w:ascii="Wingdings" w:hAnsi="Wingdings"/>
          <w:b/>
        </w:rPr>
      </w:pPr>
      <w:r w:rsidRPr="005243B8">
        <w:t>Der Produkttyp Zentrales Netz TI MUSS innerhalb des Zentralen Netzes eine gegebenenfalls notwendige Aggregierung von Dienstklassen auf die in seinem Netz vorhandenen Behandlungsaggregate gemäß [RFC5127] durchführen.</w:t>
      </w:r>
    </w:p>
    <w:p w:rsidR="009440D6" w:rsidRPr="005B414F" w:rsidRDefault="005B414F" w:rsidP="005B414F">
      <w:pPr>
        <w:pStyle w:val="gemStandard"/>
      </w:pPr>
      <w:r>
        <w:rPr>
          <w:b/>
        </w:rPr>
        <w:sym w:font="Wingdings" w:char="F0D5"/>
      </w:r>
    </w:p>
    <w:p w:rsidR="009440D6" w:rsidRPr="009467AD" w:rsidRDefault="009440D6" w:rsidP="009440D6">
      <w:pPr>
        <w:pStyle w:val="gemStandard"/>
        <w:rPr>
          <w:b/>
        </w:rPr>
      </w:pPr>
      <w:r w:rsidRPr="009467AD">
        <w:rPr>
          <w:rFonts w:ascii="Wingdings" w:hAnsi="Wingdings"/>
          <w:b/>
        </w:rPr>
        <w:sym w:font="Wingdings" w:char="F0D6"/>
      </w:r>
      <w:r w:rsidRPr="009467AD">
        <w:rPr>
          <w:b/>
        </w:rPr>
        <w:tab/>
        <w:t>GS-A_4889 Bandbreitenzuweisung am Übergang ins Zentrale Netz</w:t>
      </w:r>
    </w:p>
    <w:p w:rsidR="005B414F" w:rsidRDefault="009440D6" w:rsidP="009440D6">
      <w:pPr>
        <w:pStyle w:val="gemEinzug"/>
        <w:rPr>
          <w:rFonts w:ascii="Wingdings" w:hAnsi="Wingdings"/>
          <w:b/>
        </w:rPr>
      </w:pPr>
      <w:r w:rsidRPr="005243B8">
        <w:t>Der Produkttyp Zentrales Netz TI MUSS am Übergang zwischen dem Zugangsrouter beim Kunden (CE) und dem Zugangsrouter im Zentralen Netz (PE) die Zuweisung von Bandbreiten pro VPN ermöglichen. Diese Bandbreiten sind als Summe über den gesamten Datenverkehr eines VPNs zu verstehen.</w:t>
      </w:r>
    </w:p>
    <w:p w:rsidR="009440D6" w:rsidRPr="005B414F" w:rsidRDefault="005B414F" w:rsidP="005B414F">
      <w:pPr>
        <w:pStyle w:val="gemStandard"/>
      </w:pPr>
      <w:r>
        <w:rPr>
          <w:b/>
        </w:rPr>
        <w:sym w:font="Wingdings" w:char="F0D5"/>
      </w:r>
    </w:p>
    <w:p w:rsidR="009440D6" w:rsidRPr="009467AD" w:rsidRDefault="009440D6" w:rsidP="009440D6">
      <w:pPr>
        <w:pStyle w:val="gemStandard"/>
        <w:rPr>
          <w:b/>
        </w:rPr>
      </w:pPr>
      <w:r w:rsidRPr="009467AD">
        <w:rPr>
          <w:rFonts w:ascii="Wingdings" w:hAnsi="Wingdings"/>
          <w:b/>
        </w:rPr>
        <w:sym w:font="Wingdings" w:char="F0D6"/>
      </w:r>
      <w:r w:rsidRPr="009467AD">
        <w:rPr>
          <w:b/>
        </w:rPr>
        <w:tab/>
        <w:t>GS-A_4890 Bandbreitenzuweisung am Übergang ins Zentrale Netz-DiffServ</w:t>
      </w:r>
    </w:p>
    <w:p w:rsidR="005B414F" w:rsidRDefault="009440D6" w:rsidP="009440D6">
      <w:pPr>
        <w:pStyle w:val="gemEinzug"/>
        <w:rPr>
          <w:rFonts w:ascii="Wingdings" w:hAnsi="Wingdings"/>
          <w:b/>
        </w:rPr>
      </w:pPr>
      <w:r w:rsidRPr="005243B8">
        <w:t>Der Produkttyp Zentrales Netz MUSS am Übergang zwischen dem Zugangsrouter beim Kunden (CE) und dem Zugangsrouter im Zentralen Netz (PE) innerhalb jeder VPN-eigenen Bandbreitenzuweisung die Behandlung von Datenverkehr gemäß DiffServ-Architektur ermöglichen. Dabei MÜSSEN mindestens 8 Behandlungsaggregate unterstützt werden, auf die die Dienstklassen der TI abgebildet werden.</w:t>
      </w:r>
    </w:p>
    <w:p w:rsidR="009440D6" w:rsidRPr="005B414F" w:rsidRDefault="005B414F" w:rsidP="005B414F">
      <w:pPr>
        <w:pStyle w:val="gemStandard"/>
      </w:pPr>
      <w:r>
        <w:rPr>
          <w:b/>
        </w:rPr>
        <w:sym w:font="Wingdings" w:char="F0D5"/>
      </w:r>
    </w:p>
    <w:p w:rsidR="009440D6" w:rsidRPr="005243B8" w:rsidRDefault="009440D6" w:rsidP="005B414F">
      <w:pPr>
        <w:pStyle w:val="berschrift4"/>
      </w:pPr>
      <w:bookmarkStart w:id="156" w:name="_Toc501706683"/>
      <w:r w:rsidRPr="005243B8">
        <w:t>Konnektor</w:t>
      </w:r>
      <w:bookmarkEnd w:id="156"/>
    </w:p>
    <w:p w:rsidR="009440D6" w:rsidRPr="005243B8" w:rsidRDefault="009440D6" w:rsidP="009440D6">
      <w:pPr>
        <w:pStyle w:val="gemStandard"/>
      </w:pPr>
      <w:r w:rsidRPr="005243B8">
        <w:t>Der Netzkonnektor wird an seiner WAN-Schnittstelle in der Regel an einen stark bandbreitenlimitierten Internetzugang angeschlossen. Je nach Zugangstechnik können Uplink-Bandbreiten im Bereich einiger 10 kbit/s bis zu mehreren Gbit/s vorhanden sein.</w:t>
      </w:r>
    </w:p>
    <w:p w:rsidR="009440D6" w:rsidRPr="005243B8" w:rsidRDefault="009440D6" w:rsidP="009440D6">
      <w:pPr>
        <w:pStyle w:val="gemStandard"/>
      </w:pPr>
      <w:r w:rsidRPr="005243B8">
        <w:t>Die Priorisierung des Datenverkehrs in das Transportnetz Internet soll direkt auf dem WAN-Router bzw. IAG des LE auf Grundlage der durch den Konnektor markierten Datenpakete erfolgen. Da nicht an jedem WAN-Router bzw. IAG eine Priorisierung möglich ist, muss im Konnektor ein Mechanismus implementiert werden, der bei Überschreitung der verfügbaren Internet-Uplink-Bandbreite den Datenverkehr priorisiert. Eine solche Priorisierung ist nur möglich, wenn unkontrollierte Warteschlangen im Internet-Uplink vermieden werden. Die Warteschlange darf sich nach Möglichkeit nur in dem Gerät ausbilden, welches eine Priorisierung des Datenverkehrs vornehmen kann. Diese Funktionalität wird vom Konnektor gefordert. Dazu wird zunächst ein Bandbreitenbeschränkung (Traffic Shaping) unterhalb der verfügbaren Internet-Uplink-Bandbreite implementiert. Auf der sich dadurch ausbildenden Warteschlange wird der Datenverkehr in geeigneter Weise behandelt.</w:t>
      </w:r>
    </w:p>
    <w:p w:rsidR="009440D6" w:rsidRPr="005243B8" w:rsidRDefault="009440D6" w:rsidP="009440D6">
      <w:pPr>
        <w:pStyle w:val="gemStandard"/>
      </w:pPr>
      <w:r w:rsidRPr="005243B8">
        <w:t>In der Stufe 1 ist zunächst eine manuelle Konfiguration der verfügbaren Uplink-Bandbreite durch den Administrator des Konnektors vorgesehen, wobei in späteren Ausbaustufen ein Verfahren zur automatischen Ermittlung der verfügbaren Bandbreite implementiert werden soll.</w:t>
      </w:r>
    </w:p>
    <w:p w:rsidR="009440D6" w:rsidRPr="009467AD" w:rsidRDefault="009440D6" w:rsidP="009440D6">
      <w:pPr>
        <w:pStyle w:val="gemStandard"/>
        <w:rPr>
          <w:b/>
        </w:rPr>
      </w:pPr>
      <w:r w:rsidRPr="009467AD">
        <w:rPr>
          <w:rFonts w:ascii="Wingdings" w:hAnsi="Wingdings"/>
          <w:b/>
        </w:rPr>
        <w:sym w:font="Wingdings" w:char="F0D6"/>
      </w:r>
      <w:r w:rsidRPr="009467AD">
        <w:rPr>
          <w:b/>
        </w:rPr>
        <w:tab/>
        <w:t>GS-A_4772 Bandbreitenbegrenzung durch Konnektor</w:t>
      </w:r>
    </w:p>
    <w:p w:rsidR="005B414F" w:rsidRDefault="009440D6" w:rsidP="009440D6">
      <w:pPr>
        <w:pStyle w:val="gemEinzug"/>
        <w:rPr>
          <w:rFonts w:ascii="Wingdings" w:hAnsi="Wingdings"/>
          <w:b/>
        </w:rPr>
      </w:pPr>
      <w:r w:rsidRPr="005243B8">
        <w:t>Der Produkttyp Konnektor MUSS die Bandbreitenbegrenzung (Traffic Shaping) der Summe des ausgehenden Datenverkehrs in Richtung des Transportnetzes Internet unterstützen. Die Bandbreitenbegrenzung muss über die Management-Schnittstelle manuell konfigurierbar sein. Die Bandbreitenbegrenzung MUSS so gestaltet sein, dass die vorgegebene gesendete Bandbreite zu keiner Zeit überschritten wird.</w:t>
      </w:r>
    </w:p>
    <w:p w:rsidR="009440D6" w:rsidRPr="005B414F" w:rsidRDefault="005B414F" w:rsidP="005B414F">
      <w:pPr>
        <w:pStyle w:val="gemStandard"/>
      </w:pPr>
      <w:r>
        <w:rPr>
          <w:b/>
        </w:rPr>
        <w:sym w:font="Wingdings" w:char="F0D5"/>
      </w:r>
    </w:p>
    <w:p w:rsidR="009440D6" w:rsidRPr="006A0E46" w:rsidRDefault="009440D6" w:rsidP="009440D6">
      <w:pPr>
        <w:pStyle w:val="gemStandard"/>
        <w:rPr>
          <w:b/>
        </w:rPr>
      </w:pPr>
      <w:r w:rsidRPr="006A0E46">
        <w:rPr>
          <w:rFonts w:ascii="Wingdings" w:hAnsi="Wingdings"/>
          <w:b/>
        </w:rPr>
        <w:sym w:font="Wingdings" w:char="F0D6"/>
      </w:r>
      <w:r w:rsidRPr="006A0E46">
        <w:rPr>
          <w:b/>
        </w:rPr>
        <w:tab/>
        <w:t>GS-A_4773 DiffServ-gemäße Behandlung im Konnektor</w:t>
      </w:r>
    </w:p>
    <w:p w:rsidR="005B414F" w:rsidRDefault="009440D6" w:rsidP="009440D6">
      <w:pPr>
        <w:pStyle w:val="gemEinzug"/>
        <w:rPr>
          <w:rFonts w:ascii="Wingdings" w:hAnsi="Wingdings"/>
          <w:b/>
        </w:rPr>
      </w:pPr>
      <w:r w:rsidRPr="005243B8">
        <w:t>Der Produkttyp Konnektor MUSS Datenverkehr in Richtung des Transportnetzes Internet, welcher die konfigurierte abgehende Bandbreitenbegrenzung überschreitet, gemäß DiffServ-Policy behandeln. Hierzu MUSS der Konnektor die DSCP-Werte der IP-Pakete heranziehen.</w:t>
      </w:r>
    </w:p>
    <w:p w:rsidR="009440D6" w:rsidRPr="005B414F" w:rsidRDefault="005B414F" w:rsidP="005B414F">
      <w:pPr>
        <w:pStyle w:val="gemStandard"/>
      </w:pPr>
      <w:r>
        <w:rPr>
          <w:b/>
        </w:rPr>
        <w:sym w:font="Wingdings" w:char="F0D5"/>
      </w:r>
    </w:p>
    <w:p w:rsidR="009440D6" w:rsidRPr="006A0E46" w:rsidRDefault="009440D6" w:rsidP="009440D6">
      <w:pPr>
        <w:pStyle w:val="gemStandard"/>
        <w:rPr>
          <w:b/>
        </w:rPr>
      </w:pPr>
      <w:r w:rsidRPr="006A0E46">
        <w:rPr>
          <w:rFonts w:ascii="Wingdings" w:hAnsi="Wingdings"/>
          <w:b/>
        </w:rPr>
        <w:sym w:font="Wingdings" w:char="F0D6"/>
      </w:r>
      <w:r w:rsidRPr="006A0E46">
        <w:rPr>
          <w:b/>
        </w:rPr>
        <w:tab/>
        <w:t>GS-A_4837 Behandlung von Dienstklassen im Konnektor</w:t>
      </w:r>
    </w:p>
    <w:p w:rsidR="005B414F" w:rsidRDefault="009440D6" w:rsidP="009440D6">
      <w:pPr>
        <w:pStyle w:val="gemEinzug"/>
        <w:rPr>
          <w:rFonts w:ascii="Wingdings" w:hAnsi="Wingdings"/>
          <w:b/>
        </w:rPr>
      </w:pPr>
      <w:r w:rsidRPr="005243B8">
        <w:t>Der Produkttyp Konnektor MUSS die differenzierte Behandlung aller vom GBV definierten Dienstklassen als Untermenge der in [RFC4594] definierten Dienstklassen in vollem Umfang unterstützen.</w:t>
      </w:r>
    </w:p>
    <w:p w:rsidR="009440D6" w:rsidRPr="005B414F" w:rsidRDefault="005B414F" w:rsidP="005B414F">
      <w:pPr>
        <w:pStyle w:val="gemStandard"/>
      </w:pPr>
      <w:r>
        <w:rPr>
          <w:b/>
        </w:rPr>
        <w:sym w:font="Wingdings" w:char="F0D5"/>
      </w:r>
    </w:p>
    <w:p w:rsidR="009440D6" w:rsidRPr="006A0E46" w:rsidRDefault="009440D6" w:rsidP="009440D6">
      <w:pPr>
        <w:pStyle w:val="gemStandard"/>
        <w:rPr>
          <w:b/>
        </w:rPr>
      </w:pPr>
      <w:r w:rsidRPr="006A0E46">
        <w:rPr>
          <w:rFonts w:ascii="Wingdings" w:hAnsi="Wingdings"/>
          <w:b/>
        </w:rPr>
        <w:sym w:font="Wingdings" w:char="F0D6"/>
      </w:r>
      <w:r w:rsidRPr="006A0E46">
        <w:rPr>
          <w:b/>
        </w:rPr>
        <w:tab/>
        <w:t>GS-A_4774 Klassenbasiertes Queuing im Konnektor</w:t>
      </w:r>
    </w:p>
    <w:p w:rsidR="005B414F" w:rsidRDefault="009440D6" w:rsidP="009440D6">
      <w:pPr>
        <w:pStyle w:val="gemEinzug"/>
        <w:rPr>
          <w:rFonts w:ascii="Wingdings" w:hAnsi="Wingdings"/>
          <w:b/>
        </w:rPr>
      </w:pPr>
      <w:r w:rsidRPr="005243B8">
        <w:t>Der Produkttyp Konnektor MUSS klassenbasiertes Queuing (CBQ) oder einen vergleichbaren Queuing-Algorithmus, wie zum Beispiel Hierarchical Token Bucket (HTB), unterstützen.</w:t>
      </w:r>
    </w:p>
    <w:p w:rsidR="009440D6" w:rsidRPr="005B414F" w:rsidRDefault="005B414F" w:rsidP="005B414F">
      <w:pPr>
        <w:pStyle w:val="gemStandard"/>
      </w:pPr>
      <w:r>
        <w:rPr>
          <w:b/>
        </w:rPr>
        <w:sym w:font="Wingdings" w:char="F0D5"/>
      </w:r>
    </w:p>
    <w:p w:rsidR="009440D6" w:rsidRPr="006A0E46" w:rsidRDefault="009440D6" w:rsidP="009440D6">
      <w:pPr>
        <w:pStyle w:val="gemStandard"/>
        <w:rPr>
          <w:b/>
        </w:rPr>
      </w:pPr>
      <w:r w:rsidRPr="006A0E46">
        <w:rPr>
          <w:rFonts w:ascii="Wingdings" w:hAnsi="Wingdings"/>
          <w:b/>
        </w:rPr>
        <w:sym w:font="Wingdings" w:char="F0D6"/>
      </w:r>
      <w:r w:rsidRPr="006A0E46">
        <w:rPr>
          <w:b/>
        </w:rPr>
        <w:tab/>
        <w:t>GS-A_4891 Klassenbasierte Zuordnung von Bandbreiten im Konnektor</w:t>
      </w:r>
    </w:p>
    <w:p w:rsidR="005B414F" w:rsidRDefault="009440D6" w:rsidP="009440D6">
      <w:pPr>
        <w:pStyle w:val="gemEinzug"/>
        <w:rPr>
          <w:rFonts w:ascii="Wingdings" w:hAnsi="Wingdings"/>
          <w:b/>
        </w:rPr>
      </w:pPr>
      <w:r w:rsidRPr="005243B8">
        <w:t>Der Produkttyp Konnektor MUSS die Zuordnung von garantierten Bandbreiten zu Dienstklassen unterstützen. Die Bandbreiten sind dabei als Mindestbandbreiten zu verstehen, die der Dienstklasse garantiert werden, aber jederzeit überschritten werden können. Diejenigen Bandbreitenanteile, welche von einer konfigurierten Dienstklasse nicht verbraucht werden, MÜSSEN anderen Dienstklassen zur Verfügung stehen.</w:t>
      </w:r>
    </w:p>
    <w:p w:rsidR="009440D6" w:rsidRPr="005B414F" w:rsidRDefault="005B414F" w:rsidP="005B414F">
      <w:pPr>
        <w:pStyle w:val="gemStandard"/>
      </w:pPr>
      <w:r>
        <w:rPr>
          <w:b/>
        </w:rPr>
        <w:sym w:font="Wingdings" w:char="F0D5"/>
      </w:r>
    </w:p>
    <w:p w:rsidR="009440D6" w:rsidRPr="005243B8" w:rsidRDefault="009440D6" w:rsidP="005B414F">
      <w:pPr>
        <w:pStyle w:val="berschrift4"/>
      </w:pPr>
      <w:bookmarkStart w:id="157" w:name="_Toc501706684"/>
      <w:r w:rsidRPr="005243B8">
        <w:t>VPN-Zugangsdienst</w:t>
      </w:r>
      <w:bookmarkEnd w:id="157"/>
    </w:p>
    <w:p w:rsidR="009440D6" w:rsidRDefault="009440D6" w:rsidP="009440D6">
      <w:pPr>
        <w:pStyle w:val="gemStandard"/>
      </w:pPr>
      <w:r w:rsidRPr="005243B8">
        <w:t>Detaillierte Anforderungen zum Aufbau des VPN-Zugangsdienstes und zur Behandlung des Datenverkehrs werden in [gemSpec_VPN_ZugD] gestellt.</w:t>
      </w:r>
    </w:p>
    <w:p w:rsidR="009440D6" w:rsidRPr="006A0E46" w:rsidRDefault="009440D6" w:rsidP="009440D6">
      <w:pPr>
        <w:pStyle w:val="gemStandard"/>
        <w:rPr>
          <w:b/>
        </w:rPr>
      </w:pPr>
      <w:r w:rsidRPr="006A0E46">
        <w:rPr>
          <w:rFonts w:ascii="Wingdings" w:hAnsi="Wingdings"/>
          <w:b/>
        </w:rPr>
        <w:sym w:font="Wingdings" w:char="F0D6"/>
      </w:r>
      <w:r w:rsidRPr="006A0E46">
        <w:rPr>
          <w:b/>
        </w:rPr>
        <w:tab/>
        <w:t>GS-A_4840 DiffServ-Behandlung im VPN-Zugangsdienst</w:t>
      </w:r>
    </w:p>
    <w:p w:rsidR="005B414F" w:rsidRDefault="009440D6" w:rsidP="009440D6">
      <w:pPr>
        <w:pStyle w:val="gemEinzug"/>
        <w:rPr>
          <w:rFonts w:ascii="Wingdings" w:hAnsi="Wingdings"/>
          <w:b/>
        </w:rPr>
      </w:pPr>
      <w:r w:rsidRPr="005243B8">
        <w:t>Der Produkttyp VPN-Zugangsdienst MUSS die differenzierte Behandlung von IP-Paketen auf Grundlage der DSCP-Markierungen unterstützen.</w:t>
      </w:r>
    </w:p>
    <w:p w:rsidR="009440D6" w:rsidRPr="005B414F" w:rsidRDefault="005B414F" w:rsidP="005B414F">
      <w:pPr>
        <w:pStyle w:val="gemStandard"/>
      </w:pPr>
      <w:r>
        <w:rPr>
          <w:b/>
        </w:rPr>
        <w:sym w:font="Wingdings" w:char="F0D5"/>
      </w:r>
    </w:p>
    <w:p w:rsidR="009440D6" w:rsidRPr="006A0E46" w:rsidRDefault="009440D6" w:rsidP="009440D6">
      <w:pPr>
        <w:pStyle w:val="gemStandard"/>
        <w:rPr>
          <w:b/>
        </w:rPr>
      </w:pPr>
      <w:r w:rsidRPr="006A0E46">
        <w:rPr>
          <w:rFonts w:ascii="Wingdings" w:hAnsi="Wingdings"/>
          <w:b/>
        </w:rPr>
        <w:sym w:font="Wingdings" w:char="F0D6"/>
      </w:r>
      <w:r w:rsidRPr="006A0E46">
        <w:rPr>
          <w:b/>
        </w:rPr>
        <w:tab/>
        <w:t>GS-A_4841 Unterstützung von Dienstklassen im VPN-Zugangsdienst</w:t>
      </w:r>
    </w:p>
    <w:p w:rsidR="005B414F" w:rsidRDefault="009440D6" w:rsidP="009440D6">
      <w:pPr>
        <w:pStyle w:val="gemEinzug"/>
        <w:rPr>
          <w:rFonts w:ascii="Wingdings" w:hAnsi="Wingdings"/>
          <w:b/>
        </w:rPr>
      </w:pPr>
      <w:r w:rsidRPr="005243B8">
        <w:t>Der Produkttyp VPN-Zugangsdienst MUSS alle vom Gesamtbetriebsverantwortlichen definierten Dienstklassen als Untermenge der in [RFC4594] definierten Dienstklassen in vollem Umfang unterstützen.</w:t>
      </w:r>
    </w:p>
    <w:p w:rsidR="009440D6" w:rsidRPr="005B414F" w:rsidRDefault="005B414F" w:rsidP="005B414F">
      <w:pPr>
        <w:pStyle w:val="gemStandard"/>
      </w:pPr>
      <w:r>
        <w:rPr>
          <w:b/>
        </w:rPr>
        <w:sym w:font="Wingdings" w:char="F0D5"/>
      </w:r>
    </w:p>
    <w:p w:rsidR="009440D6" w:rsidRPr="005243B8" w:rsidRDefault="009440D6" w:rsidP="005B414F">
      <w:pPr>
        <w:pStyle w:val="berschrift2"/>
      </w:pPr>
      <w:bookmarkStart w:id="158" w:name="_Ref228105749"/>
      <w:bookmarkStart w:id="159" w:name="_Toc259095466"/>
      <w:bookmarkStart w:id="160" w:name="_Toc325464726"/>
      <w:bookmarkStart w:id="161" w:name="_Toc327184606"/>
      <w:bookmarkStart w:id="162" w:name="_Toc501706685"/>
      <w:r w:rsidRPr="005243B8">
        <w:t>Sicherheitskomponenten im Netzwerk</w:t>
      </w:r>
      <w:bookmarkEnd w:id="160"/>
      <w:bookmarkEnd w:id="161"/>
      <w:bookmarkEnd w:id="162"/>
    </w:p>
    <w:p w:rsidR="009440D6" w:rsidRPr="005243B8" w:rsidRDefault="009440D6" w:rsidP="009440D6">
      <w:pPr>
        <w:pStyle w:val="gemStandard"/>
      </w:pPr>
      <w:r w:rsidRPr="005243B8">
        <w:t xml:space="preserve">Der Verkehr in der TI wird an Übergabepunkten zwischen Anbietern und Netzwerken mittels Sicherheitsgateways kontrolliert und auf den für die Diensterbringung erforderlichen Datenverkehr beschränkt. Der Begriff Sicherheitsgateway wird in diesem Dokument angelehnt an der Definition in [BSI SGW] verwendet, d.h. als System das aus mehreren soft- und hardwaretechnischen Sicherheitskomponenten besteht, die im folgenden Kapitel beschrieben werden. </w:t>
      </w:r>
    </w:p>
    <w:p w:rsidR="009440D6" w:rsidRPr="004745A5" w:rsidRDefault="009440D6" w:rsidP="005B414F">
      <w:pPr>
        <w:pStyle w:val="berschrift3"/>
      </w:pPr>
      <w:bookmarkStart w:id="163" w:name="_Toc325464727"/>
      <w:bookmarkStart w:id="164" w:name="_Toc327184607"/>
      <w:bookmarkStart w:id="165" w:name="_Toc501706686"/>
      <w:r w:rsidRPr="004745A5">
        <w:t>Typen von Sicherheitskomponenten</w:t>
      </w:r>
      <w:bookmarkEnd w:id="163"/>
      <w:bookmarkEnd w:id="164"/>
      <w:bookmarkEnd w:id="165"/>
    </w:p>
    <w:p w:rsidR="009440D6" w:rsidRPr="005243B8" w:rsidRDefault="009440D6" w:rsidP="009440D6">
      <w:pPr>
        <w:pStyle w:val="gemStandard"/>
      </w:pPr>
      <w:r w:rsidRPr="005243B8">
        <w:t>Die folgenden Sicherheitskomponenten sind in dieser Spezifikation für die Kontrolle von Verkehr relevant:</w:t>
      </w:r>
    </w:p>
    <w:p w:rsidR="009440D6" w:rsidRPr="005243B8" w:rsidRDefault="009440D6" w:rsidP="009440D6">
      <w:pPr>
        <w:pStyle w:val="gemStandard"/>
      </w:pPr>
      <w:r w:rsidRPr="005243B8">
        <w:rPr>
          <w:b/>
        </w:rPr>
        <w:t>Paketfilter</w:t>
      </w:r>
      <w:r w:rsidRPr="005243B8">
        <w:t>: Paketfilter kontrollieren als Schnittstelle zwischen verschiedenen Netzen den Datenverkehr auf Transportebene (OSI-Schicht 3 und 4), damit e</w:t>
      </w:r>
      <w:r w:rsidRPr="005243B8">
        <w:t>r</w:t>
      </w:r>
      <w:r w:rsidRPr="005243B8">
        <w:t>wünschte Datenpakete die Paketfilter passieren und unerwünschte oder unerwartete Pak</w:t>
      </w:r>
      <w:r w:rsidRPr="005243B8">
        <w:t>e</w:t>
      </w:r>
      <w:r w:rsidRPr="005243B8">
        <w:t>te diesen nicht passieren.</w:t>
      </w:r>
    </w:p>
    <w:p w:rsidR="009440D6" w:rsidRPr="005243B8" w:rsidRDefault="009440D6" w:rsidP="009440D6">
      <w:pPr>
        <w:pStyle w:val="gemStandard"/>
      </w:pPr>
      <w:r w:rsidRPr="005243B8">
        <w:rPr>
          <w:b/>
        </w:rPr>
        <w:t>Application-Level-Gateway (ALG)</w:t>
      </w:r>
      <w:r w:rsidRPr="005243B8">
        <w:t>: ALGs, auch Proxy oder Anwendungsproxy genannt, kontrollieren den Verkehr auf Anwendungsebene (OSI-Schicht 7) zwischen Clients und Servern. Kommunikationsbeziehungen werden nur über den Proxy aufgebaut, der den Verkehr auf Anomalien, Schadprogramme oder nicht erlaubte Inhalte/Verkehre oder Protokolle kontrollieren kann.</w:t>
      </w:r>
    </w:p>
    <w:p w:rsidR="009440D6" w:rsidRDefault="009440D6" w:rsidP="009440D6">
      <w:pPr>
        <w:pStyle w:val="gemStandard"/>
      </w:pPr>
      <w:r w:rsidRPr="006A0E46">
        <w:t>Intrusion Detection System (IDS): IDSe untersuchen den passierenden Verkehr auf Anomalien und Angriffsversuche. Dabei können Heuristiken, Baselines oder Blacklists/Whitelists eingesetzt werden, um irregulären Verkehr und mögliche Angriffe zu erkennen. In dieser Spezifikation sind nur netzbasierte IDSe relevant, die den Verkehr an Netzübergabepunkten kontrollieren.</w:t>
      </w:r>
    </w:p>
    <w:p w:rsidR="009440D6" w:rsidRPr="004745A5" w:rsidRDefault="009440D6" w:rsidP="005B414F">
      <w:pPr>
        <w:pStyle w:val="berschrift3"/>
      </w:pPr>
      <w:bookmarkStart w:id="166" w:name="_Toc325464728"/>
      <w:bookmarkStart w:id="167" w:name="_Toc324428651"/>
      <w:bookmarkStart w:id="168" w:name="_Toc324508029"/>
      <w:bookmarkStart w:id="169" w:name="_Toc325371128"/>
      <w:bookmarkStart w:id="170" w:name="_Toc325464732"/>
      <w:bookmarkStart w:id="171" w:name="_Toc327184608"/>
      <w:bookmarkStart w:id="172" w:name="_Toc501706687"/>
      <w:r w:rsidRPr="004745A5">
        <w:t>Anforderungen an Sicherheitskomponenten</w:t>
      </w:r>
      <w:bookmarkEnd w:id="171"/>
      <w:bookmarkEnd w:id="172"/>
    </w:p>
    <w:p w:rsidR="009440D6" w:rsidRPr="006A0E46" w:rsidRDefault="009440D6" w:rsidP="009440D6">
      <w:pPr>
        <w:pStyle w:val="gemStandard"/>
        <w:rPr>
          <w:b/>
        </w:rPr>
      </w:pPr>
      <w:r w:rsidRPr="006A0E46">
        <w:rPr>
          <w:rFonts w:ascii="Wingdings" w:hAnsi="Wingdings"/>
          <w:b/>
        </w:rPr>
        <w:sym w:font="Wingdings" w:char="F0D6"/>
      </w:r>
      <w:r w:rsidRPr="006A0E46">
        <w:rPr>
          <w:b/>
        </w:rPr>
        <w:tab/>
        <w:t>GS-A_4052 Stateful Inspection</w:t>
      </w:r>
    </w:p>
    <w:p w:rsidR="005B414F" w:rsidRDefault="009440D6" w:rsidP="009440D6">
      <w:pPr>
        <w:pStyle w:val="gemEinzug"/>
        <w:rPr>
          <w:rFonts w:ascii="Wingdings" w:hAnsi="Wingdings"/>
          <w:b/>
        </w:rPr>
      </w:pPr>
      <w:r w:rsidRPr="005243B8">
        <w:t>Die Produkttypen Zentrales Netz TI und Konnektor MÜSSEN bei der Verwendung von Paketfiltern und ALGs den passierenden Verkehr verbindungsbasiert kontrollieren (Stateful-Inspection).</w:t>
      </w:r>
    </w:p>
    <w:p w:rsidR="009440D6" w:rsidRPr="005B414F" w:rsidRDefault="005B414F" w:rsidP="005B414F">
      <w:pPr>
        <w:pStyle w:val="gemStandard"/>
      </w:pPr>
      <w:r>
        <w:rPr>
          <w:b/>
        </w:rPr>
        <w:sym w:font="Wingdings" w:char="F0D5"/>
      </w:r>
    </w:p>
    <w:p w:rsidR="009440D6" w:rsidRPr="006A0E46" w:rsidRDefault="009440D6" w:rsidP="009440D6">
      <w:pPr>
        <w:pStyle w:val="gemStandard"/>
        <w:keepNext/>
        <w:rPr>
          <w:b/>
        </w:rPr>
      </w:pPr>
      <w:r w:rsidRPr="006A0E46">
        <w:rPr>
          <w:rFonts w:ascii="Wingdings" w:hAnsi="Wingdings"/>
          <w:b/>
        </w:rPr>
        <w:sym w:font="Wingdings" w:char="F0D6"/>
      </w:r>
      <w:r w:rsidRPr="006A0E46">
        <w:rPr>
          <w:b/>
        </w:rPr>
        <w:tab/>
        <w:t>GS-A_4053</w:t>
      </w:r>
      <w:r>
        <w:rPr>
          <w:b/>
        </w:rPr>
        <w:t xml:space="preserve"> Ingress und Egress Filtering</w:t>
      </w:r>
    </w:p>
    <w:p w:rsidR="005B414F" w:rsidRDefault="009440D6" w:rsidP="009440D6">
      <w:pPr>
        <w:pStyle w:val="gemEinzug"/>
        <w:rPr>
          <w:rFonts w:ascii="Wingdings" w:hAnsi="Wingdings"/>
          <w:b/>
        </w:rPr>
      </w:pPr>
      <w:r w:rsidRPr="005243B8">
        <w:t>Paketfilter und ALGs</w:t>
      </w:r>
      <w:r w:rsidRPr="005243B8">
        <w:rPr>
          <w:rStyle w:val="Kommentarzeichen"/>
        </w:rPr>
        <w:t xml:space="preserve"> </w:t>
      </w:r>
      <w:r w:rsidRPr="005243B8">
        <w:t xml:space="preserve">aller Anbieter und Hersteller von Produkttypen der TI </w:t>
      </w:r>
      <w:r w:rsidRPr="005243B8">
        <w:rPr>
          <w:szCs w:val="20"/>
        </w:rPr>
        <w:t>MÜSSEN sowohl eingehenden als auch ausgehenden Verkehr kontrollieren (Ingress und Egress Filtering)</w:t>
      </w:r>
      <w:r w:rsidRPr="005243B8">
        <w:t>.</w:t>
      </w:r>
    </w:p>
    <w:p w:rsidR="009440D6" w:rsidRPr="005B414F" w:rsidRDefault="005B414F" w:rsidP="005B414F">
      <w:pPr>
        <w:pStyle w:val="gemStandard"/>
      </w:pPr>
      <w:r>
        <w:rPr>
          <w:b/>
        </w:rPr>
        <w:sym w:font="Wingdings" w:char="F0D5"/>
      </w:r>
    </w:p>
    <w:p w:rsidR="00545771" w:rsidRPr="005243B8" w:rsidRDefault="00545771" w:rsidP="009440D6">
      <w:pPr>
        <w:pStyle w:val="gemEinzug"/>
        <w:rPr>
          <w:b/>
        </w:rPr>
      </w:pPr>
    </w:p>
    <w:p w:rsidR="009440D6" w:rsidRPr="006A0E46" w:rsidRDefault="009440D6" w:rsidP="009440D6">
      <w:pPr>
        <w:pStyle w:val="gemStandard"/>
        <w:rPr>
          <w:b/>
        </w:rPr>
      </w:pPr>
      <w:r w:rsidRPr="006A0E46">
        <w:rPr>
          <w:rFonts w:ascii="Wingdings" w:hAnsi="Wingdings"/>
          <w:b/>
        </w:rPr>
        <w:sym w:font="Wingdings" w:char="F0D6"/>
      </w:r>
      <w:r w:rsidRPr="006A0E46">
        <w:rPr>
          <w:b/>
        </w:rPr>
        <w:tab/>
        <w:t>GS-A_4054 Paketfilter Default Deny</w:t>
      </w:r>
    </w:p>
    <w:p w:rsidR="009440D6" w:rsidRPr="005243B8" w:rsidRDefault="009440D6" w:rsidP="009440D6">
      <w:pPr>
        <w:pStyle w:val="gemEinzug"/>
      </w:pPr>
      <w:r w:rsidRPr="005243B8">
        <w:rPr>
          <w:noProof/>
        </w:rPr>
        <w:pict>
          <v:rect id="_x0000_s1028" style="position:absolute;left:0;text-align:left;margin-left:27pt;margin-top:-3.15pt;width:414pt;height:63pt;z-index:251657728" filled="f" stroked="f"/>
        </w:pict>
      </w:r>
      <w:r w:rsidRPr="005243B8">
        <w:t>Paketfilter und ALGs</w:t>
      </w:r>
      <w:r w:rsidRPr="005243B8">
        <w:rPr>
          <w:rStyle w:val="Kommentarzeichen"/>
        </w:rPr>
        <w:t xml:space="preserve"> </w:t>
      </w:r>
      <w:r w:rsidRPr="005243B8">
        <w:t>aller Anbieter und Hersteller von Produkttypen der TI MÜSSEN den passierenden Verkehr ausschließlich auf den spezifizierten und erlaubten begrenzen. Jeglicher nicht spezifizierter Verkehr MUSS als Standardregel verboten werden (default-deny).</w:t>
      </w:r>
    </w:p>
    <w:p w:rsidR="005B414F" w:rsidRDefault="009440D6" w:rsidP="009440D6">
      <w:pPr>
        <w:pStyle w:val="gemEinzug"/>
        <w:rPr>
          <w:rFonts w:ascii="Wingdings" w:hAnsi="Wingdings"/>
          <w:b/>
        </w:rPr>
      </w:pPr>
      <w:r w:rsidRPr="005243B8">
        <w:t>Das Regelwerk MUSS die explizit erlaubte Kommunikation beinhalten.</w:t>
      </w:r>
    </w:p>
    <w:p w:rsidR="009440D6" w:rsidRPr="005B414F" w:rsidRDefault="005B414F" w:rsidP="005B414F">
      <w:pPr>
        <w:pStyle w:val="gemStandard"/>
      </w:pPr>
      <w:r>
        <w:rPr>
          <w:b/>
        </w:rPr>
        <w:sym w:font="Wingdings" w:char="F0D5"/>
      </w:r>
    </w:p>
    <w:bookmarkEnd w:id="167"/>
    <w:bookmarkEnd w:id="168"/>
    <w:bookmarkEnd w:id="169"/>
    <w:bookmarkEnd w:id="170"/>
    <w:p w:rsidR="009440D6" w:rsidRPr="006A0E46" w:rsidRDefault="009440D6" w:rsidP="009440D6">
      <w:pPr>
        <w:pStyle w:val="gemStandard"/>
        <w:rPr>
          <w:b/>
        </w:rPr>
      </w:pPr>
      <w:r w:rsidRPr="006A0E46">
        <w:rPr>
          <w:rFonts w:ascii="Wingdings" w:hAnsi="Wingdings"/>
          <w:b/>
        </w:rPr>
        <w:sym w:font="Wingdings" w:char="F0D6"/>
      </w:r>
      <w:r w:rsidRPr="006A0E46">
        <w:rPr>
          <w:b/>
        </w:rPr>
        <w:tab/>
        <w:t>GS-A_4057 Technische Anforderungen Sicherheitsgateways – Betriebssoftware</w:t>
      </w:r>
    </w:p>
    <w:p w:rsidR="005B414F" w:rsidRDefault="009440D6" w:rsidP="009440D6">
      <w:pPr>
        <w:pStyle w:val="gemEinzug"/>
        <w:rPr>
          <w:rFonts w:ascii="Wingdings" w:hAnsi="Wingdings"/>
          <w:b/>
        </w:rPr>
      </w:pPr>
      <w:r w:rsidRPr="00EA13DF">
        <w:t>Der Anbieter Zentrales Netz TI, der Anbieter Sicherheitsgateway Bestandsnetze</w:t>
      </w:r>
      <w:r w:rsidRPr="005243B8">
        <w:t xml:space="preserve"> und der Anbieter Zugangsdienst MÜSSEN auf den eingesetzten Komponenten der Sicherheitsgateways nur zum Betrieb unbedingt erforderliche Software installieren (nach [BSI-SGW#D.2 Grundlegende technische Anforderungen]), insbesondere ist die Verwendung eines Betriebssystems mit minimalem Funktionsumfang erforderlich.</w:t>
      </w:r>
    </w:p>
    <w:p w:rsidR="009440D6" w:rsidRPr="005B414F" w:rsidRDefault="005B414F" w:rsidP="005B414F">
      <w:pPr>
        <w:pStyle w:val="gemStandard"/>
      </w:pPr>
      <w:r>
        <w:rPr>
          <w:b/>
        </w:rPr>
        <w:sym w:font="Wingdings" w:char="F0D5"/>
      </w:r>
    </w:p>
    <w:p w:rsidR="009440D6" w:rsidRPr="006A0E46" w:rsidRDefault="009440D6" w:rsidP="009440D6">
      <w:pPr>
        <w:pStyle w:val="gemStandard"/>
        <w:rPr>
          <w:b/>
        </w:rPr>
      </w:pPr>
      <w:r w:rsidRPr="006A0E46">
        <w:rPr>
          <w:rFonts w:ascii="Wingdings" w:hAnsi="Wingdings"/>
          <w:b/>
        </w:rPr>
        <w:sym w:font="Wingdings" w:char="F0D6"/>
      </w:r>
      <w:r w:rsidRPr="006A0E46">
        <w:rPr>
          <w:b/>
        </w:rPr>
        <w:tab/>
        <w:t>GS-A_4777 Technische Anforderungen Sicherheitsgateways - Dokumentation Systemfunktion</w:t>
      </w:r>
    </w:p>
    <w:p w:rsidR="005B414F" w:rsidRDefault="009440D6" w:rsidP="009440D6">
      <w:pPr>
        <w:pStyle w:val="gemEinzug"/>
        <w:rPr>
          <w:rFonts w:ascii="Wingdings" w:hAnsi="Wingdings"/>
          <w:b/>
        </w:rPr>
      </w:pPr>
      <w:r w:rsidRPr="005243B8">
        <w:t xml:space="preserve">Der Anbieter Zentrales Netz TI, der Anbieter Sicherheitsgateway </w:t>
      </w:r>
      <w:r w:rsidRPr="00EA13DF">
        <w:t>Bestandsnetze</w:t>
      </w:r>
      <w:r w:rsidRPr="005243B8">
        <w:t xml:space="preserve"> und der Anbieter Zugangsdienst MÜSSEN auf den eingesetzten Komponenten der Sicherheitsgateways die grundlegenden Systemfunktionen des minimalen Systems dokumentieren (nach [BSI-SGW#D.2 Grundlegende technische Anforderungen]).</w:t>
      </w:r>
    </w:p>
    <w:p w:rsidR="009440D6" w:rsidRPr="005B414F" w:rsidRDefault="005B414F" w:rsidP="005B414F">
      <w:pPr>
        <w:pStyle w:val="gemStandard"/>
      </w:pPr>
      <w:r>
        <w:rPr>
          <w:b/>
        </w:rPr>
        <w:sym w:font="Wingdings" w:char="F0D5"/>
      </w:r>
    </w:p>
    <w:p w:rsidR="009440D6" w:rsidRPr="001B10DC" w:rsidRDefault="009440D6" w:rsidP="009440D6">
      <w:pPr>
        <w:pStyle w:val="gemStandard"/>
        <w:rPr>
          <w:b/>
        </w:rPr>
      </w:pPr>
      <w:r w:rsidRPr="001B10DC">
        <w:rPr>
          <w:rFonts w:ascii="Wingdings" w:hAnsi="Wingdings"/>
          <w:b/>
        </w:rPr>
        <w:sym w:font="Wingdings" w:char="F0D6"/>
      </w:r>
      <w:r w:rsidRPr="001B10DC">
        <w:rPr>
          <w:b/>
        </w:rPr>
        <w:tab/>
        <w:t>GS-A_4778 Technische Anforderungen Sicherheitsgateways - Verbindungen nach Erstinstallation</w:t>
      </w:r>
    </w:p>
    <w:p w:rsidR="005B414F" w:rsidRDefault="009440D6" w:rsidP="009440D6">
      <w:pPr>
        <w:pStyle w:val="gemEinzug"/>
        <w:rPr>
          <w:rFonts w:ascii="Wingdings" w:hAnsi="Wingdings"/>
          <w:b/>
        </w:rPr>
      </w:pPr>
      <w:r w:rsidRPr="005243B8">
        <w:t xml:space="preserve">Der Anbieter Zentrales Netz TI, der Anbieter Sicherheitsgateway </w:t>
      </w:r>
      <w:r w:rsidRPr="00EA13DF">
        <w:t>Bestandsnetze</w:t>
      </w:r>
      <w:r w:rsidRPr="005243B8">
        <w:t xml:space="preserve"> und der Anbieter Zugangsdienst MÜSSEN auf den eingesetzten Komponenten der Sicherheitsgateways nach der Erstinstallation alle Verbindungen, die nicht explizit erlaubt sind, blockieren (nach [BSI-SGW#D.2 Grundlegende technische Anforderungen]).</w:t>
      </w:r>
    </w:p>
    <w:p w:rsidR="009440D6" w:rsidRPr="005B414F" w:rsidRDefault="005B414F" w:rsidP="005B414F">
      <w:pPr>
        <w:pStyle w:val="gemStandard"/>
      </w:pPr>
      <w:r>
        <w:rPr>
          <w:b/>
        </w:rPr>
        <w:sym w:font="Wingdings" w:char="F0D5"/>
      </w:r>
    </w:p>
    <w:p w:rsidR="009440D6" w:rsidRPr="001B10DC" w:rsidRDefault="009440D6" w:rsidP="009440D6">
      <w:pPr>
        <w:pStyle w:val="gemStandard"/>
        <w:rPr>
          <w:b/>
        </w:rPr>
      </w:pPr>
      <w:r w:rsidRPr="001B10DC">
        <w:rPr>
          <w:rFonts w:ascii="Wingdings" w:hAnsi="Wingdings"/>
          <w:b/>
        </w:rPr>
        <w:sym w:font="Wingdings" w:char="F0D6"/>
      </w:r>
      <w:r w:rsidRPr="001B10DC">
        <w:rPr>
          <w:b/>
        </w:rPr>
        <w:tab/>
        <w:t>GS-A_4779 Technische Anforderungen Sicherheitsgateways - keine Verbindungen bei Ausfall der Komponenten</w:t>
      </w:r>
    </w:p>
    <w:p w:rsidR="005B414F" w:rsidRDefault="009440D6" w:rsidP="009440D6">
      <w:pPr>
        <w:pStyle w:val="gemEinzug"/>
        <w:rPr>
          <w:rFonts w:ascii="Wingdings" w:hAnsi="Wingdings"/>
          <w:b/>
        </w:rPr>
      </w:pPr>
      <w:r w:rsidRPr="005243B8">
        <w:t xml:space="preserve">Der Anbieter Zentrales Netz TI, der Anbieter Sicherheitsgateway </w:t>
      </w:r>
      <w:r w:rsidRPr="00EA13DF">
        <w:t>Bestandsnetze</w:t>
      </w:r>
      <w:r w:rsidRPr="005243B8">
        <w:t xml:space="preserve"> und der Anbieter Zugangsdienst DÜRFEN auf den eingesetzten Komponenten der Sicherheitsgateways bei einem völligen Ausfall der Komponente NICHT IP-Pakete passieren lassen. (nach [BSI-SGW#D.2 Grundlegende technische Anforderungen]).</w:t>
      </w:r>
    </w:p>
    <w:p w:rsidR="009440D6" w:rsidRPr="005B414F" w:rsidRDefault="005B414F" w:rsidP="005B414F">
      <w:pPr>
        <w:pStyle w:val="gemStandard"/>
      </w:pPr>
      <w:r>
        <w:rPr>
          <w:b/>
        </w:rPr>
        <w:sym w:font="Wingdings" w:char="F0D5"/>
      </w:r>
    </w:p>
    <w:p w:rsidR="009440D6" w:rsidRPr="004745A5" w:rsidRDefault="009440D6" w:rsidP="005B414F">
      <w:pPr>
        <w:pStyle w:val="berschrift3"/>
      </w:pPr>
      <w:bookmarkStart w:id="173" w:name="_Toc327184610"/>
      <w:bookmarkStart w:id="174" w:name="_Toc501706688"/>
      <w:r w:rsidRPr="004745A5">
        <w:t>Platzierung von Sicherheitskomponenten</w:t>
      </w:r>
      <w:bookmarkEnd w:id="166"/>
      <w:bookmarkEnd w:id="173"/>
      <w:bookmarkEnd w:id="174"/>
    </w:p>
    <w:p w:rsidR="009440D6" w:rsidRPr="005243B8" w:rsidRDefault="009440D6" w:rsidP="009440D6">
      <w:pPr>
        <w:pStyle w:val="gemStandard"/>
      </w:pPr>
      <w:r w:rsidRPr="005243B8">
        <w:t>An folgenden Stellen müssen Sicherheitsgateways in der TI-Plattform eingesetzt werden:</w:t>
      </w:r>
    </w:p>
    <w:p w:rsidR="009440D6" w:rsidRPr="00732991" w:rsidRDefault="009440D6" w:rsidP="009440D6">
      <w:pPr>
        <w:pStyle w:val="gemStandard"/>
        <w:rPr>
          <w:b/>
        </w:rPr>
      </w:pPr>
      <w:r w:rsidRPr="00732991">
        <w:rPr>
          <w:rFonts w:ascii="Wingdings" w:hAnsi="Wingdings"/>
          <w:b/>
        </w:rPr>
        <w:sym w:font="Wingdings" w:char="F0D6"/>
      </w:r>
      <w:r w:rsidRPr="00732991">
        <w:rPr>
          <w:b/>
        </w:rPr>
        <w:tab/>
        <w:t>GS-A_4058 Sicherheitskomponenten SZZP/Zentrales Netz TI</w:t>
      </w:r>
    </w:p>
    <w:p w:rsidR="005B414F" w:rsidRDefault="009440D6" w:rsidP="009440D6">
      <w:pPr>
        <w:pStyle w:val="gemEinzug"/>
        <w:rPr>
          <w:rFonts w:ascii="Wingdings" w:hAnsi="Wingdings"/>
          <w:b/>
        </w:rPr>
      </w:pPr>
      <w:r w:rsidRPr="005243B8">
        <w:t>Der Anbieter Zentrales Netz TI MUSS den Verkehr an den Anschlusspunkten zum zentralen Netz mit SZZPs sichern.</w:t>
      </w:r>
    </w:p>
    <w:p w:rsidR="009440D6" w:rsidRPr="005B414F" w:rsidRDefault="005B414F" w:rsidP="005B414F">
      <w:pPr>
        <w:pStyle w:val="gemStandard"/>
      </w:pPr>
      <w:r>
        <w:rPr>
          <w:b/>
        </w:rPr>
        <w:sym w:font="Wingdings" w:char="F0D5"/>
      </w:r>
    </w:p>
    <w:p w:rsidR="009440D6" w:rsidRPr="00EA13DF" w:rsidRDefault="009440D6" w:rsidP="009440D6">
      <w:pPr>
        <w:pStyle w:val="gemStandard"/>
        <w:rPr>
          <w:b/>
        </w:rPr>
      </w:pPr>
      <w:r w:rsidRPr="00EA13DF">
        <w:rPr>
          <w:rFonts w:ascii="Wingdings" w:hAnsi="Wingdings"/>
          <w:b/>
        </w:rPr>
        <w:sym w:font="Wingdings" w:char="F0D6"/>
      </w:r>
      <w:r w:rsidRPr="00EA13DF">
        <w:rPr>
          <w:b/>
        </w:rPr>
        <w:tab/>
        <w:t>GS-A_4059 Sicherheitsgateway Bestandsnetze</w:t>
      </w:r>
    </w:p>
    <w:p w:rsidR="009440D6" w:rsidRPr="005243B8" w:rsidRDefault="009440D6" w:rsidP="009440D6">
      <w:pPr>
        <w:pStyle w:val="gemEinzug"/>
      </w:pPr>
      <w:r w:rsidRPr="00EA13DF">
        <w:t>Der Anbieter des Sicherheitsgateway Bestandsnetze MUSS den Netzübergang zwischen Bestandsnetzen und TI mit Sicherheitsgateways absichern.</w:t>
      </w:r>
      <w:r w:rsidRPr="005243B8">
        <w:t xml:space="preserve"> </w:t>
      </w:r>
    </w:p>
    <w:p w:rsidR="009440D6" w:rsidRPr="005243B8" w:rsidRDefault="009440D6" w:rsidP="009440D6">
      <w:pPr>
        <w:pStyle w:val="gemEinzug"/>
      </w:pPr>
      <w:r w:rsidRPr="005243B8">
        <w:t>Als geeignete Maßnahmen zur Unterstützung der Absicherung werden angesehen:</w:t>
      </w:r>
    </w:p>
    <w:p w:rsidR="009440D6" w:rsidRPr="005243B8" w:rsidRDefault="009440D6" w:rsidP="009440D6">
      <w:pPr>
        <w:pStyle w:val="gemAufzhlung"/>
      </w:pPr>
      <w:r w:rsidRPr="005243B8">
        <w:t>Auswertung von Logfiles</w:t>
      </w:r>
    </w:p>
    <w:p w:rsidR="009440D6" w:rsidRPr="005243B8" w:rsidRDefault="009440D6" w:rsidP="009440D6">
      <w:pPr>
        <w:pStyle w:val="gemAufzhlung"/>
      </w:pPr>
      <w:r w:rsidRPr="005243B8">
        <w:t>Auswertung von Netflow</w:t>
      </w:r>
    </w:p>
    <w:p w:rsidR="005B414F" w:rsidRDefault="009440D6" w:rsidP="009440D6">
      <w:pPr>
        <w:pStyle w:val="gemAufzhlung"/>
        <w:rPr>
          <w:rFonts w:ascii="Wingdings" w:hAnsi="Wingdings"/>
          <w:b/>
        </w:rPr>
      </w:pPr>
      <w:r w:rsidRPr="005243B8">
        <w:t xml:space="preserve">Intrusion Detection Systeme (IDS) </w:t>
      </w:r>
    </w:p>
    <w:p w:rsidR="009440D6" w:rsidRPr="005B414F" w:rsidRDefault="005B414F" w:rsidP="005B414F">
      <w:pPr>
        <w:pStyle w:val="gemStandard"/>
      </w:pPr>
      <w:r>
        <w:rPr>
          <w:b/>
        </w:rPr>
        <w:sym w:font="Wingdings" w:char="F0D5"/>
      </w:r>
    </w:p>
    <w:p w:rsidR="009440D6" w:rsidRPr="005243B8" w:rsidRDefault="009440D6" w:rsidP="009440D6">
      <w:pPr>
        <w:pStyle w:val="gemEinzug"/>
      </w:pPr>
      <w:r w:rsidRPr="005243B8">
        <w:t>Der Konnektor muss den passierenden Verkehr mit einem Paketfilter sichern.</w:t>
      </w:r>
    </w:p>
    <w:p w:rsidR="009440D6" w:rsidRPr="00732991" w:rsidRDefault="009440D6" w:rsidP="009440D6">
      <w:pPr>
        <w:pStyle w:val="gemStandard"/>
        <w:rPr>
          <w:b/>
        </w:rPr>
      </w:pPr>
      <w:r w:rsidRPr="00732991">
        <w:rPr>
          <w:rFonts w:ascii="Wingdings" w:hAnsi="Wingdings"/>
          <w:b/>
        </w:rPr>
        <w:sym w:font="Wingdings" w:char="F0D6"/>
      </w:r>
      <w:r w:rsidRPr="00732991">
        <w:rPr>
          <w:b/>
        </w:rPr>
        <w:tab/>
        <w:t>GS-A_4061 Sicherheitskomponenten Zugangsdienst</w:t>
      </w:r>
    </w:p>
    <w:p w:rsidR="005B414F" w:rsidRDefault="009440D6" w:rsidP="009440D6">
      <w:pPr>
        <w:pStyle w:val="gemEinzug"/>
        <w:rPr>
          <w:rFonts w:ascii="Wingdings" w:hAnsi="Wingdings"/>
          <w:b/>
        </w:rPr>
      </w:pPr>
      <w:r w:rsidRPr="005243B8">
        <w:t xml:space="preserve">Der Anbieter Zugangsdienst MUSS den Verkehr zwischen VPN-Konzentratoren und Transportnetz mit einem Paketfilter sichern. </w:t>
      </w:r>
    </w:p>
    <w:p w:rsidR="009440D6" w:rsidRPr="005B414F" w:rsidRDefault="005B414F" w:rsidP="005B414F">
      <w:pPr>
        <w:pStyle w:val="gemStandard"/>
      </w:pPr>
      <w:r>
        <w:rPr>
          <w:b/>
        </w:rPr>
        <w:sym w:font="Wingdings" w:char="F0D5"/>
      </w:r>
    </w:p>
    <w:p w:rsidR="009440D6" w:rsidRPr="005243B8" w:rsidRDefault="009440D6" w:rsidP="009440D6">
      <w:pPr>
        <w:pStyle w:val="gemStandard"/>
      </w:pPr>
      <w:r w:rsidRPr="005243B8">
        <w:t>Die folgende Abbildung Abb_SichKomp_Platzierung stellt die Platzierung von Sicherheitskomponenten informativ dar. Die detaillierten Anforderungen werden in den Spezifikationen der Produkttypen definiert. Anbieter von Produkttypen der TI können zusätzliche Sicherheitsgateways zum Schutz ihrer Infrastruktur einsetzen.</w:t>
      </w:r>
    </w:p>
    <w:p w:rsidR="009440D6" w:rsidRPr="005243B8" w:rsidRDefault="009440D6" w:rsidP="009440D6">
      <w:pPr>
        <w:pStyle w:val="gemStandard"/>
        <w:keepNext/>
        <w:jc w:val="center"/>
      </w:pPr>
      <w:r w:rsidRPr="00E60228">
        <w:pict>
          <v:shape id="_x0000_i1028" type="#_x0000_t75" style="width:436.8pt;height:289.8pt">
            <v:imagedata r:id="rId18" o:title=""/>
          </v:shape>
        </w:pict>
      </w:r>
    </w:p>
    <w:p w:rsidR="009440D6" w:rsidRPr="004745A5" w:rsidRDefault="009440D6" w:rsidP="009440D6">
      <w:pPr>
        <w:pStyle w:val="Beschriftung"/>
        <w:jc w:val="center"/>
      </w:pPr>
      <w:bookmarkStart w:id="175" w:name="_Toc325464763"/>
      <w:bookmarkStart w:id="176" w:name="_Ref325530240"/>
      <w:bookmarkStart w:id="177" w:name="_Toc501447123"/>
      <w:r w:rsidRPr="005243B8">
        <w:t xml:space="preserve">Abbildung </w:t>
      </w:r>
      <w:r w:rsidRPr="005243B8">
        <w:fldChar w:fldCharType="begin"/>
      </w:r>
      <w:r w:rsidRPr="005243B8">
        <w:instrText xml:space="preserve"> SEQ Abbildung \* ARABIC </w:instrText>
      </w:r>
      <w:r w:rsidRPr="005243B8">
        <w:fldChar w:fldCharType="separate"/>
      </w:r>
      <w:r w:rsidR="00486C2D">
        <w:rPr>
          <w:noProof/>
        </w:rPr>
        <w:t>4</w:t>
      </w:r>
      <w:r w:rsidRPr="004745A5">
        <w:fldChar w:fldCharType="end"/>
      </w:r>
      <w:bookmarkEnd w:id="176"/>
      <w:r w:rsidRPr="004745A5">
        <w:t>: Abb_SichKomp_Platzierung, Platzierung von Sicherheitskomponenten in der TI</w:t>
      </w:r>
      <w:bookmarkEnd w:id="175"/>
      <w:bookmarkEnd w:id="177"/>
    </w:p>
    <w:p w:rsidR="009440D6" w:rsidRDefault="009440D6" w:rsidP="009440D6">
      <w:pPr>
        <w:pStyle w:val="gemStandard"/>
      </w:pPr>
    </w:p>
    <w:p w:rsidR="009440D6" w:rsidRPr="005243B8" w:rsidRDefault="009440D6" w:rsidP="009440D6">
      <w:pPr>
        <w:pStyle w:val="gemStandard"/>
      </w:pPr>
      <w:r w:rsidRPr="005243B8">
        <w:t>Implementieren Produkttypen Übergänge zu Fremdnetzen mit niedrigerem oder unbekanntem Sicherheitsniveau (z.B. bei den Produkttypen OCSP-Responder Proxy und Störungsampel), insbesondere zum Internet, müssen besondere Vorkehrungen getroffen werden, die sich an die Anforderungen des BSI für Netzübergänge anlehnen [BSI SGW#5.1, Seite 42ff].</w:t>
      </w:r>
    </w:p>
    <w:p w:rsidR="009440D6" w:rsidRPr="00732991" w:rsidRDefault="009440D6" w:rsidP="009440D6">
      <w:pPr>
        <w:pStyle w:val="gemStandard"/>
        <w:rPr>
          <w:b/>
        </w:rPr>
      </w:pPr>
      <w:r w:rsidRPr="00732991">
        <w:rPr>
          <w:rFonts w:ascii="Wingdings" w:hAnsi="Wingdings"/>
          <w:b/>
        </w:rPr>
        <w:sym w:font="Wingdings" w:char="F0D6"/>
      </w:r>
      <w:r w:rsidRPr="00732991">
        <w:rPr>
          <w:b/>
        </w:rPr>
        <w:tab/>
        <w:t>GS-A_4062 Sicherheitskomponenten bei Netzübergängen zu Fremdnetzen</w:t>
      </w:r>
    </w:p>
    <w:p w:rsidR="009440D6" w:rsidRPr="005243B8" w:rsidRDefault="009440D6" w:rsidP="009440D6">
      <w:pPr>
        <w:pStyle w:val="gemEinzug"/>
      </w:pPr>
      <w:r w:rsidRPr="005243B8">
        <w:t xml:space="preserve">Zentrale Produkttypen MÜSSEN den Übergang zu Fremdnetzen mit niedrigerem oder unbekanntem Sicherheitsniveau, wie dem Internet mit einem vom BSI zertifizierten Sicherheitsgateway oder einem Sicherheitsgateway mit dreistufigem Aufbau, gemäß BSI-Empfehlung [BSI SGW], wie in Abbildung Abb_SichKomp_bei_Netzübergängen beschrieben, sichern. Der dreistufige Aufbau umfasst einen Paketfilter, der den Verkehr am Anschluss des Fremdnetzes kontrolliert, ein zwischengeschaltetes Application-Level-Gateway, das den passierenden Verkehr auf Applikationsschicht kontrolliert, und ein weiterer Paketfilter vor dem Netz des Produkttypen. </w:t>
      </w:r>
    </w:p>
    <w:p w:rsidR="009440D6" w:rsidRPr="005243B8" w:rsidRDefault="009440D6" w:rsidP="009440D6">
      <w:pPr>
        <w:pStyle w:val="gemEinzug"/>
      </w:pPr>
      <w:r w:rsidRPr="005243B8">
        <w:t>Die Produkttypen MÜSSEN Wechselwirkungen zwischen dem Fremdnetz und der TI verhindern, und dazu den Verkehr einschränken und kontrollieren.</w:t>
      </w:r>
    </w:p>
    <w:p w:rsidR="009440D6" w:rsidRPr="005243B8" w:rsidRDefault="009440D6" w:rsidP="009440D6">
      <w:pPr>
        <w:pStyle w:val="gemStandard"/>
        <w:jc w:val="center"/>
      </w:pPr>
      <w:bookmarkStart w:id="178" w:name="_Ref326062812"/>
      <w:bookmarkStart w:id="179" w:name="_Ref326076296"/>
      <w:r w:rsidRPr="00E60228">
        <w:pict>
          <v:shape id="_x0000_i1029" type="#_x0000_t75" style="width:436.8pt;height:100.8pt">
            <v:imagedata r:id="rId19" o:title=""/>
          </v:shape>
        </w:pict>
      </w:r>
    </w:p>
    <w:p w:rsidR="009440D6" w:rsidRPr="004745A5" w:rsidRDefault="009440D6" w:rsidP="009440D6">
      <w:pPr>
        <w:pStyle w:val="Beschriftung"/>
        <w:jc w:val="center"/>
      </w:pPr>
      <w:bookmarkStart w:id="180" w:name="_Toc501447124"/>
      <w:r w:rsidRPr="005243B8">
        <w:t xml:space="preserve">Abbildung </w:t>
      </w:r>
      <w:r w:rsidRPr="005243B8">
        <w:fldChar w:fldCharType="begin"/>
      </w:r>
      <w:r w:rsidRPr="005243B8">
        <w:instrText xml:space="preserve"> SEQ Abbildung \* ARABIC</w:instrText>
      </w:r>
      <w:r w:rsidRPr="004745A5">
        <w:instrText xml:space="preserve"> </w:instrText>
      </w:r>
      <w:r w:rsidRPr="004745A5">
        <w:fldChar w:fldCharType="separate"/>
      </w:r>
      <w:r w:rsidR="00486C2D">
        <w:rPr>
          <w:noProof/>
        </w:rPr>
        <w:t>5</w:t>
      </w:r>
      <w:r w:rsidRPr="004745A5">
        <w:fldChar w:fldCharType="end"/>
      </w:r>
      <w:bookmarkEnd w:id="178"/>
      <w:bookmarkEnd w:id="179"/>
      <w:r w:rsidRPr="004745A5">
        <w:t>: Abb_SichKomp_Netzübergänge, Sicherheitskomponenten bei Netzübergängen, generisch</w:t>
      </w:r>
      <w:bookmarkEnd w:id="180"/>
    </w:p>
    <w:p w:rsidR="005B414F" w:rsidRDefault="005B414F" w:rsidP="009440D6">
      <w:pPr>
        <w:pStyle w:val="gemStandard"/>
        <w:ind w:firstLine="709"/>
        <w:rPr>
          <w:rFonts w:ascii="Wingdings" w:hAnsi="Wingdings"/>
          <w:b/>
        </w:rPr>
      </w:pPr>
    </w:p>
    <w:p w:rsidR="009440D6" w:rsidRPr="005B414F" w:rsidRDefault="005B414F" w:rsidP="009440D6">
      <w:pPr>
        <w:pStyle w:val="gemStandard"/>
        <w:ind w:firstLine="709"/>
      </w:pPr>
      <w:r>
        <w:rPr>
          <w:rFonts w:ascii="Wingdings" w:hAnsi="Wingdings"/>
          <w:b/>
        </w:rPr>
        <w:sym w:font="Wingdings" w:char="F0D5"/>
      </w:r>
    </w:p>
    <w:p w:rsidR="009440D6" w:rsidRPr="005243B8" w:rsidRDefault="009440D6" w:rsidP="005B414F">
      <w:pPr>
        <w:pStyle w:val="berschrift3"/>
      </w:pPr>
      <w:bookmarkStart w:id="181" w:name="_Toc324428650"/>
      <w:bookmarkStart w:id="182" w:name="_Toc324508028"/>
      <w:bookmarkStart w:id="183" w:name="_Toc324428653"/>
      <w:bookmarkStart w:id="184" w:name="_Toc324508031"/>
      <w:bookmarkStart w:id="185" w:name="_Toc325371126"/>
      <w:bookmarkStart w:id="186" w:name="_Toc325464730"/>
      <w:bookmarkStart w:id="187" w:name="_Toc327184611"/>
      <w:bookmarkStart w:id="188" w:name="_Toc501706689"/>
      <w:r w:rsidRPr="005243B8">
        <w:t xml:space="preserve">Prozesse zu </w:t>
      </w:r>
      <w:bookmarkEnd w:id="183"/>
      <w:bookmarkEnd w:id="184"/>
      <w:bookmarkEnd w:id="185"/>
      <w:bookmarkEnd w:id="186"/>
      <w:r w:rsidRPr="005243B8">
        <w:t>Regeln für Sicherheitsgateways</w:t>
      </w:r>
      <w:bookmarkEnd w:id="187"/>
      <w:bookmarkEnd w:id="188"/>
    </w:p>
    <w:p w:rsidR="009440D6" w:rsidRPr="005243B8" w:rsidRDefault="009440D6" w:rsidP="009440D6">
      <w:pPr>
        <w:pStyle w:val="gemStandard"/>
      </w:pPr>
      <w:r w:rsidRPr="005243B8">
        <w:t>Für die Verwaltung und Dokumentation von Regeln für Sicherheitsgateway ist in der TI ein übergreifender Prozess zu etablieren, der durch den Anbieter Zentrales Netz TI implementiert und vom GBV freigegeben wird.</w:t>
      </w:r>
    </w:p>
    <w:p w:rsidR="009440D6" w:rsidRPr="005243B8" w:rsidRDefault="009440D6" w:rsidP="009440D6">
      <w:pPr>
        <w:pStyle w:val="gemStandard"/>
      </w:pPr>
      <w:r w:rsidRPr="005243B8">
        <w:t>In den folgenden Anforderungen werden die Verantwortlichkeiten und weitere Vorgaben zum Prozess „Verwaltung von Sicherheitsgateway-Regeln“ definiert.</w:t>
      </w:r>
    </w:p>
    <w:p w:rsidR="009440D6" w:rsidRPr="00732991" w:rsidRDefault="009440D6" w:rsidP="009440D6">
      <w:pPr>
        <w:pStyle w:val="gemStandard"/>
        <w:rPr>
          <w:b/>
        </w:rPr>
      </w:pPr>
      <w:r w:rsidRPr="00732991">
        <w:rPr>
          <w:rFonts w:ascii="Wingdings" w:hAnsi="Wingdings"/>
          <w:b/>
        </w:rPr>
        <w:sym w:font="Wingdings" w:char="F0D6"/>
      </w:r>
      <w:r w:rsidRPr="00732991">
        <w:rPr>
          <w:b/>
        </w:rPr>
        <w:tab/>
        <w:t xml:space="preserve">GS-A_4846 Prozess „Verwaltung von Sicherheitsgateway-Regeln“ </w:t>
      </w:r>
    </w:p>
    <w:p w:rsidR="009440D6" w:rsidRPr="005243B8" w:rsidRDefault="009440D6" w:rsidP="009440D6">
      <w:pPr>
        <w:pStyle w:val="gemEinzug"/>
      </w:pPr>
      <w:r w:rsidRPr="005243B8">
        <w:t>Der Anbieter Zentrales Netz TI MUSS den Prozess „Verwaltung von Sicherheitsgateway-Regeln“ mit den folgenden Inhalten definieren und implementieren:</w:t>
      </w:r>
    </w:p>
    <w:p w:rsidR="009440D6" w:rsidRPr="005243B8" w:rsidRDefault="009440D6" w:rsidP="009440D6">
      <w:pPr>
        <w:pStyle w:val="gemAufzhlung"/>
      </w:pPr>
      <w:r w:rsidRPr="005243B8">
        <w:t>Freigabe von Sicherheitsgateway-Regeln</w:t>
      </w:r>
    </w:p>
    <w:p w:rsidR="009440D6" w:rsidRPr="005243B8" w:rsidRDefault="009440D6" w:rsidP="009440D6">
      <w:pPr>
        <w:pStyle w:val="gemAufzhlung"/>
      </w:pPr>
      <w:r w:rsidRPr="005243B8">
        <w:t>Erstellung und Pflege von Dokumentations- und Reportingschemas</w:t>
      </w:r>
    </w:p>
    <w:p w:rsidR="009440D6" w:rsidRPr="005243B8" w:rsidRDefault="009440D6" w:rsidP="009440D6">
      <w:pPr>
        <w:pStyle w:val="gemAufzhlung"/>
      </w:pPr>
      <w:r w:rsidRPr="005243B8">
        <w:t>Dokumentation und Reporting von Sicherheitsgateway-Regeln</w:t>
      </w:r>
    </w:p>
    <w:p w:rsidR="005B414F" w:rsidRDefault="009440D6" w:rsidP="009440D6">
      <w:pPr>
        <w:pStyle w:val="gemEinzug"/>
        <w:rPr>
          <w:rFonts w:ascii="Wingdings" w:hAnsi="Wingdings"/>
          <w:b/>
        </w:rPr>
      </w:pPr>
      <w:r w:rsidRPr="005243B8">
        <w:t xml:space="preserve">Der Anbieter Zentrales Netz TI ist der Verantwortliche für den gesamten Prozess. </w:t>
      </w:r>
    </w:p>
    <w:p w:rsidR="009440D6" w:rsidRPr="005B414F" w:rsidRDefault="005B414F" w:rsidP="005B414F">
      <w:pPr>
        <w:pStyle w:val="gemStandard"/>
        <w:rPr>
          <w:strike/>
        </w:rPr>
      </w:pPr>
      <w:r>
        <w:rPr>
          <w:b/>
        </w:rPr>
        <w:sym w:font="Wingdings" w:char="F0D5"/>
      </w:r>
    </w:p>
    <w:p w:rsidR="009440D6" w:rsidRPr="00732991" w:rsidRDefault="009440D6" w:rsidP="009440D6">
      <w:pPr>
        <w:pStyle w:val="gemStandard"/>
        <w:rPr>
          <w:b/>
        </w:rPr>
      </w:pPr>
      <w:r w:rsidRPr="00732991">
        <w:rPr>
          <w:rFonts w:ascii="Wingdings" w:hAnsi="Wingdings"/>
          <w:b/>
        </w:rPr>
        <w:sym w:font="Wingdings" w:char="F0D6"/>
      </w:r>
      <w:r w:rsidRPr="00732991">
        <w:rPr>
          <w:b/>
        </w:rPr>
        <w:tab/>
        <w:t>GS-A_4887 Prozess „Verwaltung von Sicherheitsgateway-Regeln“ – Prozess-Freigabe</w:t>
      </w:r>
    </w:p>
    <w:p w:rsidR="005B414F" w:rsidRDefault="009440D6" w:rsidP="009440D6">
      <w:pPr>
        <w:pStyle w:val="gemEinzug"/>
        <w:rPr>
          <w:rFonts w:ascii="Wingdings" w:hAnsi="Wingdings"/>
          <w:b/>
        </w:rPr>
      </w:pPr>
      <w:r w:rsidRPr="005243B8">
        <w:t>Der GBV MUSS den vom Anbieter Zentrales Netz TI definierten Prozess „Verwaltung von Sicherheitsgateway-Regeln“ freigeben.</w:t>
      </w:r>
    </w:p>
    <w:p w:rsidR="009440D6" w:rsidRPr="005B414F" w:rsidRDefault="005B414F" w:rsidP="005B414F">
      <w:pPr>
        <w:pStyle w:val="gemStandard"/>
      </w:pPr>
      <w:r>
        <w:rPr>
          <w:b/>
        </w:rPr>
        <w:sym w:font="Wingdings" w:char="F0D5"/>
      </w:r>
    </w:p>
    <w:p w:rsidR="009440D6" w:rsidRPr="00732991" w:rsidRDefault="009440D6" w:rsidP="009440D6">
      <w:pPr>
        <w:pStyle w:val="gemStandard"/>
        <w:rPr>
          <w:b/>
        </w:rPr>
      </w:pPr>
      <w:r w:rsidRPr="00732991">
        <w:rPr>
          <w:rFonts w:ascii="Wingdings" w:hAnsi="Wingdings"/>
          <w:b/>
        </w:rPr>
        <w:sym w:font="Wingdings" w:char="F0D6"/>
      </w:r>
      <w:r w:rsidRPr="00732991">
        <w:rPr>
          <w:b/>
        </w:rPr>
        <w:tab/>
        <w:t xml:space="preserve">GS-A_4063 GBV, Freigabe </w:t>
      </w:r>
      <w:r w:rsidRPr="00732991">
        <w:rPr>
          <w:b/>
          <w:color w:val="000000"/>
          <w:szCs w:val="20"/>
        </w:rPr>
        <w:t>Sicherheitsgateway</w:t>
      </w:r>
      <w:r w:rsidRPr="00732991">
        <w:rPr>
          <w:b/>
        </w:rPr>
        <w:t>-Regeln</w:t>
      </w:r>
    </w:p>
    <w:p w:rsidR="005B414F" w:rsidRDefault="009440D6" w:rsidP="009440D6">
      <w:pPr>
        <w:pStyle w:val="gemEinzug"/>
        <w:rPr>
          <w:rFonts w:ascii="Wingdings" w:hAnsi="Wingdings"/>
          <w:b/>
        </w:rPr>
      </w:pPr>
      <w:r w:rsidRPr="005243B8">
        <w:t>Der GBV MUSS im Rahmen des Test- und Zulassungsverfahrens von neuen Diensten und bei Änderungen an bestehenden Diensten die benötigten Kommunikationsbeziehungen (Sicherheitsgateway-Regeln) freigeben und an den Anbieter Zentrales Netz TI melden.</w:t>
      </w:r>
    </w:p>
    <w:p w:rsidR="009440D6" w:rsidRPr="005B414F" w:rsidRDefault="005B414F" w:rsidP="005B414F">
      <w:pPr>
        <w:pStyle w:val="gemStandard"/>
      </w:pPr>
      <w:r>
        <w:rPr>
          <w:b/>
        </w:rPr>
        <w:sym w:font="Wingdings" w:char="F0D5"/>
      </w:r>
    </w:p>
    <w:p w:rsidR="009440D6" w:rsidRPr="00732991" w:rsidRDefault="009440D6" w:rsidP="009440D6">
      <w:pPr>
        <w:pStyle w:val="gemStandard"/>
        <w:rPr>
          <w:b/>
        </w:rPr>
      </w:pPr>
      <w:r w:rsidRPr="00732991">
        <w:rPr>
          <w:rFonts w:ascii="Wingdings" w:hAnsi="Wingdings"/>
          <w:b/>
        </w:rPr>
        <w:sym w:font="Wingdings" w:char="F0D6"/>
      </w:r>
      <w:r w:rsidRPr="00732991">
        <w:rPr>
          <w:b/>
        </w:rPr>
        <w:tab/>
        <w:t xml:space="preserve">GS-A_4064 Koordinierung </w:t>
      </w:r>
      <w:r w:rsidRPr="00732991">
        <w:rPr>
          <w:b/>
          <w:color w:val="000000"/>
          <w:szCs w:val="20"/>
        </w:rPr>
        <w:t>Sicherheitsgateway</w:t>
      </w:r>
      <w:r w:rsidRPr="00732991">
        <w:rPr>
          <w:b/>
        </w:rPr>
        <w:t>-Regeln</w:t>
      </w:r>
    </w:p>
    <w:p w:rsidR="005B414F" w:rsidRDefault="009440D6" w:rsidP="009440D6">
      <w:pPr>
        <w:pStyle w:val="gemEinzug"/>
        <w:rPr>
          <w:rFonts w:ascii="Wingdings" w:hAnsi="Wingdings"/>
          <w:b/>
        </w:rPr>
      </w:pPr>
      <w:r w:rsidRPr="005243B8">
        <w:t>Der Anbieter Zentrales Netz TI MUSS die Anpassung von Sicherheitsgateway-Regeln operativ mit dem GBV und Anbietern von Produkttypen der TI koordinieren.</w:t>
      </w:r>
    </w:p>
    <w:p w:rsidR="009440D6" w:rsidRPr="005B414F" w:rsidRDefault="005B414F" w:rsidP="005B414F">
      <w:pPr>
        <w:pStyle w:val="gemStandard"/>
      </w:pPr>
      <w:r>
        <w:rPr>
          <w:b/>
        </w:rPr>
        <w:sym w:font="Wingdings" w:char="F0D5"/>
      </w:r>
    </w:p>
    <w:p w:rsidR="009440D6" w:rsidRPr="00732991" w:rsidRDefault="009440D6" w:rsidP="009440D6">
      <w:pPr>
        <w:pStyle w:val="gemStandard"/>
        <w:rPr>
          <w:b/>
        </w:rPr>
      </w:pPr>
      <w:r w:rsidRPr="00732991">
        <w:rPr>
          <w:rFonts w:ascii="Wingdings" w:hAnsi="Wingdings"/>
          <w:b/>
        </w:rPr>
        <w:sym w:font="Wingdings" w:char="F0D6"/>
      </w:r>
      <w:r w:rsidRPr="00732991">
        <w:rPr>
          <w:b/>
        </w:rPr>
        <w:tab/>
        <w:t xml:space="preserve">GS-A_4065 Meldung neue </w:t>
      </w:r>
      <w:r w:rsidRPr="00732991">
        <w:rPr>
          <w:b/>
          <w:color w:val="000000"/>
          <w:szCs w:val="20"/>
        </w:rPr>
        <w:t>Sicherheitsgateway</w:t>
      </w:r>
      <w:r w:rsidRPr="00732991">
        <w:rPr>
          <w:b/>
        </w:rPr>
        <w:t>-Regeln</w:t>
      </w:r>
    </w:p>
    <w:p w:rsidR="005B414F" w:rsidRDefault="009440D6" w:rsidP="009440D6">
      <w:pPr>
        <w:pStyle w:val="gemEinzug"/>
        <w:rPr>
          <w:rFonts w:ascii="Wingdings" w:hAnsi="Wingdings"/>
          <w:b/>
        </w:rPr>
      </w:pPr>
      <w:r w:rsidRPr="005243B8">
        <w:t>Der Anbieter Zentrales Netz TI MUSS die Umsetzung neuer Sicherheitsgateway-Regeln an die Anbieter von Produkttypen der TI melden.</w:t>
      </w:r>
    </w:p>
    <w:p w:rsidR="009440D6" w:rsidRPr="005B414F" w:rsidRDefault="005B414F" w:rsidP="005B414F">
      <w:pPr>
        <w:pStyle w:val="gemStandard"/>
      </w:pPr>
      <w:r>
        <w:rPr>
          <w:b/>
        </w:rPr>
        <w:sym w:font="Wingdings" w:char="F0D5"/>
      </w:r>
    </w:p>
    <w:p w:rsidR="009440D6" w:rsidRPr="00732991" w:rsidRDefault="009440D6" w:rsidP="009440D6">
      <w:pPr>
        <w:pStyle w:val="gemStandard"/>
        <w:rPr>
          <w:b/>
        </w:rPr>
      </w:pPr>
      <w:r w:rsidRPr="00732991">
        <w:rPr>
          <w:rFonts w:ascii="Wingdings" w:hAnsi="Wingdings"/>
          <w:b/>
        </w:rPr>
        <w:sym w:font="Wingdings" w:char="F0D6"/>
      </w:r>
      <w:r w:rsidRPr="00732991">
        <w:rPr>
          <w:b/>
        </w:rPr>
        <w:tab/>
        <w:t xml:space="preserve">GS-A_4066 Umsetzung </w:t>
      </w:r>
      <w:r w:rsidRPr="00732991">
        <w:rPr>
          <w:b/>
          <w:color w:val="000000"/>
          <w:szCs w:val="20"/>
        </w:rPr>
        <w:t>Sicherheitsgateway</w:t>
      </w:r>
      <w:r w:rsidRPr="00732991">
        <w:rPr>
          <w:b/>
        </w:rPr>
        <w:t>-Regeln</w:t>
      </w:r>
    </w:p>
    <w:p w:rsidR="005B414F" w:rsidRDefault="009440D6" w:rsidP="009440D6">
      <w:pPr>
        <w:pStyle w:val="gemEinzug"/>
        <w:rPr>
          <w:rFonts w:ascii="Wingdings" w:hAnsi="Wingdings"/>
          <w:b/>
        </w:rPr>
      </w:pPr>
      <w:r w:rsidRPr="00EA13DF">
        <w:t>Die Anbieter der Produkttypen VPN-Zugangsdienst und Sicherheitsgateway Bestandsnetze MÜSSEN Change Requests zur Anpassung von Sicherheitsgateway-Regeln vom Anbieter Zentrales Netz TI umsetzen.</w:t>
      </w:r>
    </w:p>
    <w:p w:rsidR="009440D6" w:rsidRPr="005B414F" w:rsidRDefault="005B414F" w:rsidP="005B414F">
      <w:pPr>
        <w:pStyle w:val="gemStandard"/>
      </w:pPr>
      <w:r>
        <w:rPr>
          <w:b/>
        </w:rPr>
        <w:sym w:font="Wingdings" w:char="F0D5"/>
      </w:r>
    </w:p>
    <w:p w:rsidR="009440D6" w:rsidRPr="00EA13DF" w:rsidRDefault="009440D6" w:rsidP="009440D6">
      <w:pPr>
        <w:pStyle w:val="gemStandard"/>
        <w:rPr>
          <w:b/>
        </w:rPr>
      </w:pPr>
      <w:r w:rsidRPr="00EA13DF">
        <w:rPr>
          <w:rFonts w:ascii="Wingdings" w:hAnsi="Wingdings"/>
          <w:b/>
        </w:rPr>
        <w:sym w:font="Wingdings" w:char="F0D6"/>
      </w:r>
      <w:r w:rsidRPr="00EA13DF">
        <w:rPr>
          <w:b/>
        </w:rPr>
        <w:tab/>
        <w:t xml:space="preserve">GS-A_4780 Reporting </w:t>
      </w:r>
      <w:r w:rsidRPr="00EA13DF">
        <w:rPr>
          <w:b/>
          <w:color w:val="000000"/>
          <w:szCs w:val="20"/>
        </w:rPr>
        <w:t>Sicherheitsgateway</w:t>
      </w:r>
      <w:r w:rsidRPr="00EA13DF">
        <w:rPr>
          <w:b/>
        </w:rPr>
        <w:t>-Regeln, Format</w:t>
      </w:r>
    </w:p>
    <w:p w:rsidR="005B414F" w:rsidRDefault="009440D6" w:rsidP="009440D6">
      <w:pPr>
        <w:pStyle w:val="gemEinzug"/>
        <w:rPr>
          <w:rFonts w:ascii="Wingdings" w:hAnsi="Wingdings"/>
          <w:b/>
        </w:rPr>
      </w:pPr>
      <w:r w:rsidRPr="00EA13DF">
        <w:t>Der Anbieter Zentrales Netz TI MUSS das Schema für die Dokumentation und das Reporting von Sicherheitsgateway-Regeln festlegen.</w:t>
      </w:r>
    </w:p>
    <w:p w:rsidR="009440D6" w:rsidRPr="005B414F" w:rsidRDefault="005B414F" w:rsidP="005B414F">
      <w:pPr>
        <w:pStyle w:val="gemStandard"/>
      </w:pPr>
      <w:r>
        <w:rPr>
          <w:b/>
        </w:rPr>
        <w:sym w:font="Wingdings" w:char="F0D5"/>
      </w:r>
    </w:p>
    <w:p w:rsidR="009440D6" w:rsidRPr="00EA13DF" w:rsidRDefault="009440D6" w:rsidP="009440D6">
      <w:pPr>
        <w:pStyle w:val="gemStandard"/>
        <w:rPr>
          <w:b/>
        </w:rPr>
      </w:pPr>
      <w:r w:rsidRPr="00EA13DF">
        <w:rPr>
          <w:rFonts w:ascii="Wingdings" w:hAnsi="Wingdings"/>
          <w:b/>
        </w:rPr>
        <w:sym w:font="Wingdings" w:char="F0D6"/>
      </w:r>
      <w:r w:rsidRPr="00EA13DF">
        <w:rPr>
          <w:b/>
        </w:rPr>
        <w:tab/>
        <w:t xml:space="preserve">GS-A_4067 Reporting </w:t>
      </w:r>
      <w:r w:rsidRPr="00EA13DF">
        <w:rPr>
          <w:b/>
          <w:color w:val="000000"/>
          <w:szCs w:val="20"/>
        </w:rPr>
        <w:t>Sicherheitsgateway</w:t>
      </w:r>
      <w:r w:rsidRPr="00EA13DF">
        <w:rPr>
          <w:b/>
        </w:rPr>
        <w:t>-Regeln</w:t>
      </w:r>
    </w:p>
    <w:p w:rsidR="005B414F" w:rsidRDefault="009440D6" w:rsidP="009440D6">
      <w:pPr>
        <w:pStyle w:val="gemEinzug"/>
        <w:rPr>
          <w:rFonts w:ascii="Wingdings" w:hAnsi="Wingdings"/>
          <w:b/>
        </w:rPr>
      </w:pPr>
      <w:r w:rsidRPr="00EA13DF">
        <w:t xml:space="preserve">Die Produkttypen VPN-Zugangsdienst und Sicherheitsgateway Bestandsnetze MÜSSEN Änderungen an Sicherheitsgateway-Regeln an den Anbieter Zentrales Netz TI melden. Die Anbieter MÜSSEN diese Änderungen zusammen mit dem Gesamtsatz an Filterregeln melden. </w:t>
      </w:r>
    </w:p>
    <w:p w:rsidR="009440D6" w:rsidRPr="005B414F" w:rsidRDefault="005B414F" w:rsidP="005B414F">
      <w:pPr>
        <w:pStyle w:val="gemStandard"/>
      </w:pPr>
      <w:r>
        <w:rPr>
          <w:b/>
        </w:rPr>
        <w:sym w:font="Wingdings" w:char="F0D5"/>
      </w:r>
    </w:p>
    <w:p w:rsidR="009440D6" w:rsidRPr="00732991" w:rsidRDefault="009440D6" w:rsidP="009440D6">
      <w:pPr>
        <w:pStyle w:val="gemStandard"/>
        <w:rPr>
          <w:b/>
        </w:rPr>
      </w:pPr>
      <w:r w:rsidRPr="00EA13DF">
        <w:rPr>
          <w:rFonts w:ascii="Wingdings" w:hAnsi="Wingdings"/>
          <w:b/>
        </w:rPr>
        <w:sym w:font="Wingdings" w:char="F0D6"/>
      </w:r>
      <w:r w:rsidRPr="00EA13DF">
        <w:rPr>
          <w:b/>
        </w:rPr>
        <w:tab/>
        <w:t xml:space="preserve">GS-A_4068 Dokumentation </w:t>
      </w:r>
      <w:r w:rsidRPr="00EA13DF">
        <w:rPr>
          <w:b/>
          <w:color w:val="000000"/>
          <w:szCs w:val="20"/>
        </w:rPr>
        <w:t>Sicherheitsgateway</w:t>
      </w:r>
      <w:r w:rsidRPr="00EA13DF">
        <w:rPr>
          <w:b/>
        </w:rPr>
        <w:t>-Regeln</w:t>
      </w:r>
    </w:p>
    <w:p w:rsidR="005B414F" w:rsidRDefault="009440D6" w:rsidP="009440D6">
      <w:pPr>
        <w:pStyle w:val="gemEinzug"/>
        <w:rPr>
          <w:rFonts w:ascii="Wingdings" w:hAnsi="Wingdings"/>
          <w:b/>
        </w:rPr>
      </w:pPr>
      <w:r w:rsidRPr="005243B8">
        <w:t>Der Anbieter Zentrales Netz TI MUSS den Gesamtsatz an Sicherheitsgateway-Regeln dokumentieren und monatlich an den GBV melden.</w:t>
      </w:r>
    </w:p>
    <w:p w:rsidR="009440D6" w:rsidRPr="005B414F" w:rsidRDefault="005B414F" w:rsidP="005B414F">
      <w:pPr>
        <w:pStyle w:val="gemStandard"/>
      </w:pPr>
      <w:r>
        <w:rPr>
          <w:b/>
        </w:rPr>
        <w:sym w:font="Wingdings" w:char="F0D5"/>
      </w:r>
    </w:p>
    <w:p w:rsidR="009440D6" w:rsidRPr="005243B8" w:rsidRDefault="009440D6" w:rsidP="005B414F">
      <w:pPr>
        <w:pStyle w:val="berschrift3"/>
      </w:pPr>
      <w:bookmarkStart w:id="189" w:name="_Toc325371127"/>
      <w:bookmarkStart w:id="190" w:name="_Toc325464731"/>
      <w:bookmarkStart w:id="191" w:name="_Toc327184612"/>
      <w:bookmarkStart w:id="192" w:name="_Toc501706690"/>
      <w:r w:rsidRPr="005243B8">
        <w:t>Erlaubter Verkehr</w:t>
      </w:r>
      <w:bookmarkEnd w:id="181"/>
      <w:bookmarkEnd w:id="182"/>
      <w:bookmarkEnd w:id="189"/>
      <w:bookmarkEnd w:id="190"/>
      <w:bookmarkEnd w:id="191"/>
      <w:bookmarkEnd w:id="192"/>
    </w:p>
    <w:p w:rsidR="009440D6" w:rsidRPr="00732991" w:rsidRDefault="009440D6" w:rsidP="009440D6">
      <w:pPr>
        <w:pStyle w:val="gemStandard"/>
        <w:keepNext/>
        <w:rPr>
          <w:b/>
        </w:rPr>
      </w:pPr>
      <w:r w:rsidRPr="00732991">
        <w:rPr>
          <w:rFonts w:ascii="Wingdings" w:hAnsi="Wingdings"/>
          <w:b/>
        </w:rPr>
        <w:sym w:font="Wingdings" w:char="F0D6"/>
      </w:r>
      <w:r w:rsidRPr="00732991">
        <w:rPr>
          <w:b/>
        </w:rPr>
        <w:tab/>
        <w:t>GS-A_4069 Erlaubter Verkehr Produkttypen</w:t>
      </w:r>
    </w:p>
    <w:p w:rsidR="005B414F" w:rsidRDefault="009440D6" w:rsidP="009440D6">
      <w:pPr>
        <w:pStyle w:val="gemEinzug"/>
        <w:rPr>
          <w:rFonts w:ascii="Wingdings" w:hAnsi="Wingdings"/>
          <w:b/>
        </w:rPr>
      </w:pPr>
      <w:r w:rsidRPr="005243B8">
        <w:t>Die Produkttypen Ko</w:t>
      </w:r>
      <w:r w:rsidRPr="00EA13DF">
        <w:t xml:space="preserve">nnektor, Zugangsdienst, Sicherheitsgateway Bestandsnetze MÜSSEN bei Einsatz von Sicherheitsgateways den Verkehr mit Sicherheitsgateways auf den Verkehr einschränken, der in der Kommunikationsmatrix in der Architektur der TI-Plattform </w:t>
      </w:r>
      <w:r w:rsidRPr="00EA13DF">
        <w:rPr>
          <w:szCs w:val="22"/>
        </w:rPr>
        <w:t>[gemKPT_Arch_TIP#</w:t>
      </w:r>
      <w:r w:rsidRPr="00EA13DF">
        <w:t>Kommunikationsmatrix</w:t>
      </w:r>
      <w:r w:rsidRPr="00EA13DF">
        <w:rPr>
          <w:szCs w:val="22"/>
        </w:rPr>
        <w:t xml:space="preserve">] </w:t>
      </w:r>
      <w:r w:rsidRPr="00EA13DF">
        <w:t>aufgeführt ist.</w:t>
      </w:r>
    </w:p>
    <w:p w:rsidR="009440D6" w:rsidRPr="005B414F" w:rsidRDefault="005B414F" w:rsidP="005B414F">
      <w:pPr>
        <w:pStyle w:val="gemStandard"/>
      </w:pPr>
      <w:r>
        <w:rPr>
          <w:b/>
        </w:rPr>
        <w:sym w:font="Wingdings" w:char="F0D5"/>
      </w:r>
    </w:p>
    <w:p w:rsidR="009440D6" w:rsidRPr="00EA13DF" w:rsidRDefault="009440D6" w:rsidP="009440D6">
      <w:pPr>
        <w:pStyle w:val="gemStandard"/>
        <w:rPr>
          <w:b/>
        </w:rPr>
      </w:pPr>
      <w:r w:rsidRPr="00EA13DF">
        <w:rPr>
          <w:rFonts w:ascii="Wingdings" w:hAnsi="Wingdings"/>
          <w:b/>
        </w:rPr>
        <w:sym w:font="Wingdings" w:char="F0D6"/>
      </w:r>
      <w:r w:rsidRPr="00EA13DF">
        <w:rPr>
          <w:b/>
        </w:rPr>
        <w:tab/>
        <w:t>GS-A_4070 Netzwerksteuerungsprotokolle</w:t>
      </w:r>
    </w:p>
    <w:p w:rsidR="005B414F" w:rsidRDefault="009440D6" w:rsidP="009440D6">
      <w:pPr>
        <w:pStyle w:val="gemEinzug"/>
        <w:rPr>
          <w:rFonts w:ascii="Wingdings" w:hAnsi="Wingdings"/>
          <w:b/>
        </w:rPr>
      </w:pPr>
      <w:r w:rsidRPr="00EA13DF">
        <w:t>Die Produkttypen Konnektor, Zugangsdienst und Sicherheitsgateway Bestandsnetze MÜSSEN bei Einsatz von Sicherheitsgateways Protokolle zur Netzwerksteuerung erlauben (mindestens notwendiger Verkehr zur Path MTU Discovery gemäß [RFC1191]).</w:t>
      </w:r>
    </w:p>
    <w:p w:rsidR="009440D6" w:rsidRPr="005B414F" w:rsidRDefault="005B414F" w:rsidP="005B414F">
      <w:pPr>
        <w:pStyle w:val="gemStandard"/>
      </w:pPr>
      <w:bookmarkStart w:id="193" w:name="_Toc126455659"/>
      <w:bookmarkStart w:id="194" w:name="_Toc126575084"/>
      <w:bookmarkStart w:id="195" w:name="_Toc126575344"/>
      <w:bookmarkStart w:id="196" w:name="_Toc175538681"/>
      <w:bookmarkStart w:id="197" w:name="_Toc175543335"/>
      <w:bookmarkStart w:id="198" w:name="_Toc175547595"/>
      <w:bookmarkStart w:id="199" w:name="_Toc326076347"/>
      <w:bookmarkEnd w:id="62"/>
      <w:bookmarkEnd w:id="132"/>
      <w:bookmarkEnd w:id="158"/>
      <w:bookmarkEnd w:id="159"/>
      <w:r>
        <w:rPr>
          <w:b/>
        </w:rPr>
        <w:sym w:font="Wingdings" w:char="F0D5"/>
      </w:r>
    </w:p>
    <w:p w:rsidR="009440D6" w:rsidRPr="00EA13DF" w:rsidRDefault="009440D6" w:rsidP="009440D6">
      <w:pPr>
        <w:pStyle w:val="gemStandard"/>
        <w:rPr>
          <w:b/>
        </w:rPr>
      </w:pPr>
      <w:r w:rsidRPr="00EA13DF">
        <w:rPr>
          <w:rFonts w:ascii="Wingdings" w:hAnsi="Wingdings"/>
          <w:b/>
        </w:rPr>
        <w:sym w:font="Wingdings" w:char="F0D6"/>
      </w:r>
      <w:r w:rsidRPr="00EA13DF">
        <w:rPr>
          <w:b/>
        </w:rPr>
        <w:tab/>
        <w:t>GS-A_4884 Erlaubte ICMP-Types</w:t>
      </w:r>
    </w:p>
    <w:p w:rsidR="009440D6" w:rsidRPr="005243B8" w:rsidRDefault="009440D6" w:rsidP="009440D6">
      <w:pPr>
        <w:pStyle w:val="gemEinzug"/>
      </w:pPr>
      <w:r w:rsidRPr="00EA13DF">
        <w:t>Paketfilter und ALGs aller Anbieter von Produkttypen der TI M</w:t>
      </w:r>
      <w:r w:rsidRPr="005243B8">
        <w:t xml:space="preserve">ÜSSEN sicherstellen, dass nur die folgend aufgeführten ICMP-Types verarbeitet bzw. weitergeleitet werden: </w:t>
      </w:r>
    </w:p>
    <w:p w:rsidR="009440D6" w:rsidRPr="005243B8" w:rsidRDefault="009440D6" w:rsidP="009440D6">
      <w:pPr>
        <w:pStyle w:val="gemAufzhlung"/>
      </w:pPr>
      <w:r w:rsidRPr="005243B8">
        <w:t>Type 0: Echo Reply</w:t>
      </w:r>
    </w:p>
    <w:p w:rsidR="009440D6" w:rsidRPr="005243B8" w:rsidRDefault="009440D6" w:rsidP="009440D6">
      <w:pPr>
        <w:pStyle w:val="gemAufzhlung"/>
      </w:pPr>
      <w:r w:rsidRPr="005243B8">
        <w:t>Type 3: Destination Unreachable</w:t>
      </w:r>
    </w:p>
    <w:p w:rsidR="009440D6" w:rsidRPr="005243B8" w:rsidRDefault="009440D6" w:rsidP="009440D6">
      <w:pPr>
        <w:pStyle w:val="gemAufzhlung"/>
      </w:pPr>
      <w:r w:rsidRPr="005243B8">
        <w:t>Type 5: Redirect</w:t>
      </w:r>
    </w:p>
    <w:p w:rsidR="009440D6" w:rsidRPr="005243B8" w:rsidRDefault="009440D6" w:rsidP="009440D6">
      <w:pPr>
        <w:pStyle w:val="gemAufzhlung"/>
      </w:pPr>
      <w:r w:rsidRPr="005243B8">
        <w:t>Type 8: Echo Request</w:t>
      </w:r>
    </w:p>
    <w:p w:rsidR="009440D6" w:rsidRPr="005243B8" w:rsidRDefault="009440D6" w:rsidP="009440D6">
      <w:pPr>
        <w:pStyle w:val="gemAufzhlung"/>
      </w:pPr>
      <w:r w:rsidRPr="005243B8">
        <w:t>Type 11: Time Exceeded</w:t>
      </w:r>
    </w:p>
    <w:p w:rsidR="009440D6" w:rsidRPr="005243B8" w:rsidRDefault="009440D6" w:rsidP="009440D6">
      <w:pPr>
        <w:pStyle w:val="gemAufzhlung"/>
      </w:pPr>
      <w:r w:rsidRPr="005243B8">
        <w:t>Type 12: Parameter Problem</w:t>
      </w:r>
    </w:p>
    <w:p w:rsidR="005B414F" w:rsidRDefault="009440D6" w:rsidP="009440D6">
      <w:pPr>
        <w:pStyle w:val="gemEinzug"/>
        <w:rPr>
          <w:rFonts w:ascii="Wingdings" w:hAnsi="Wingdings"/>
          <w:b/>
        </w:rPr>
      </w:pPr>
      <w:r w:rsidRPr="005243B8">
        <w:t>Eine weitere Einschränkung der erlaubten ICMP-Types kann auf Ebene der Spezifikationen des Produkttyps erfolgen.</w:t>
      </w:r>
    </w:p>
    <w:p w:rsidR="009440D6" w:rsidRPr="005B414F" w:rsidRDefault="005B414F" w:rsidP="005B414F">
      <w:pPr>
        <w:pStyle w:val="gemStandard"/>
      </w:pPr>
      <w:r>
        <w:rPr>
          <w:b/>
        </w:rPr>
        <w:sym w:font="Wingdings" w:char="F0D5"/>
      </w:r>
    </w:p>
    <w:p w:rsidR="009440D6" w:rsidRPr="00545771" w:rsidRDefault="009440D6" w:rsidP="005B414F">
      <w:pPr>
        <w:pStyle w:val="berschrift3"/>
        <w:rPr>
          <w:strike/>
        </w:rPr>
      </w:pPr>
      <w:bookmarkStart w:id="200" w:name="_Toc501706691"/>
      <w:r w:rsidRPr="00272AE6">
        <w:t>Anforderungen an das Sicherheitsgateway Bestandsnetze</w:t>
      </w:r>
      <w:r>
        <w:rPr>
          <w:rStyle w:val="Kommentarzeichen"/>
        </w:rPr>
        <w:commentReference w:id="201"/>
      </w:r>
      <w:bookmarkEnd w:id="200"/>
    </w:p>
    <w:p w:rsidR="009440D6" w:rsidRPr="0044649C" w:rsidRDefault="009440D6" w:rsidP="009440D6">
      <w:pPr>
        <w:pStyle w:val="gemEinzug"/>
        <w:ind w:left="0"/>
        <w:rPr>
          <w:highlight w:val="magenta"/>
        </w:rPr>
      </w:pPr>
      <w:r w:rsidRPr="0044649C">
        <w:rPr>
          <w:rFonts w:ascii="Wingdings" w:hAnsi="Wingdings"/>
          <w:b/>
        </w:rPr>
        <w:sym w:font="Wingdings" w:char="F0D6"/>
      </w:r>
      <w:r w:rsidRPr="0044649C">
        <w:rPr>
          <w:b/>
        </w:rPr>
        <w:tab/>
        <w:t>GS-A_5507 Sicherheitsgateway Bestandsnetze, Mandantenfähigkeit</w:t>
      </w:r>
      <w:r>
        <w:rPr>
          <w:rStyle w:val="Kommentarzeichen"/>
        </w:rPr>
        <w:commentReference w:id="202"/>
      </w:r>
    </w:p>
    <w:p w:rsidR="005B414F" w:rsidRDefault="009440D6" w:rsidP="009440D6">
      <w:pPr>
        <w:pStyle w:val="gemEinzug"/>
        <w:spacing w:after="0"/>
        <w:rPr>
          <w:rFonts w:ascii="Wingdings" w:hAnsi="Wingdings"/>
          <w:b/>
        </w:rPr>
      </w:pPr>
      <w:r w:rsidRPr="0044649C">
        <w:t>Der Produkttyp Sicherheitsgateway Bestandsnetze MUSS den Anschluss von mindestens 4 Bestandsnetzen gleichzeitig und voneinander unabhängig an einer Instanz des Sicherheitsgateways ermöglichen. Das Sicherheitsgateway MUSS mindestens als Stateful Inspection Firewall ausgeführt sein. Pro Bestandsnetz MUSS ein separates Regelwerk unterstützt werden.</w:t>
      </w:r>
    </w:p>
    <w:p w:rsidR="009440D6" w:rsidRPr="005B414F" w:rsidRDefault="005B414F" w:rsidP="005B414F">
      <w:pPr>
        <w:pStyle w:val="gemStandard"/>
        <w:rPr>
          <w:highlight w:val="magenta"/>
        </w:rPr>
      </w:pPr>
      <w:r>
        <w:rPr>
          <w:b/>
        </w:rPr>
        <w:sym w:font="Wingdings" w:char="F0D5"/>
      </w:r>
    </w:p>
    <w:p w:rsidR="009440D6" w:rsidRPr="0044649C" w:rsidRDefault="009440D6" w:rsidP="009440D6">
      <w:pPr>
        <w:pStyle w:val="gemEinzug"/>
        <w:spacing w:before="0" w:after="0"/>
        <w:rPr>
          <w:highlight w:val="magenta"/>
        </w:rPr>
      </w:pPr>
    </w:p>
    <w:p w:rsidR="009440D6" w:rsidRPr="0044649C" w:rsidRDefault="009440D6" w:rsidP="00545771">
      <w:pPr>
        <w:pStyle w:val="gemEinzug"/>
        <w:spacing w:before="0" w:after="0"/>
        <w:ind w:left="0"/>
        <w:rPr>
          <w:highlight w:val="magenta"/>
        </w:rPr>
      </w:pPr>
      <w:r w:rsidRPr="0044649C">
        <w:t>Die gematik empfiehlt für den Produkttyp Sicherheitsgateway Bestandsnetze, die Verwendung von BSI-zugelassenen IT-Sicherheitsprodukten und -systemen wie in BSI-Schrift 71641 aufgeführt.</w:t>
      </w:r>
    </w:p>
    <w:p w:rsidR="009440D6" w:rsidRPr="0044649C" w:rsidRDefault="009440D6" w:rsidP="00545771">
      <w:pPr>
        <w:pStyle w:val="gemEinzug"/>
        <w:spacing w:before="0" w:after="0"/>
        <w:ind w:left="0"/>
        <w:rPr>
          <w:highlight w:val="magenta"/>
        </w:rPr>
      </w:pPr>
      <w:r w:rsidRPr="0044649C">
        <w:t>Für weitere Informationen zum sicheren Einsatz von Komponenten in Sicherheitsgateways wird auf [BSI-SiGw2] verwiesen.</w:t>
      </w:r>
    </w:p>
    <w:p w:rsidR="009440D6" w:rsidRPr="0044649C" w:rsidRDefault="009440D6" w:rsidP="00545771">
      <w:pPr>
        <w:pStyle w:val="gemEinzug"/>
        <w:spacing w:before="0" w:after="0"/>
        <w:ind w:left="0"/>
        <w:rPr>
          <w:highlight w:val="magenta"/>
        </w:rPr>
      </w:pPr>
      <w:r w:rsidRPr="0044649C">
        <w:t>[1https://www.bsi.bund.de/DE/Themen/Sicherheitsberatung/ZugelasseneProdukte/Liste_Produkte/Liste_Produkte_node.html]</w:t>
      </w:r>
    </w:p>
    <w:p w:rsidR="009440D6" w:rsidRPr="0044649C" w:rsidRDefault="009440D6" w:rsidP="00545771">
      <w:pPr>
        <w:pStyle w:val="gemEinzug"/>
        <w:spacing w:before="0" w:after="0"/>
        <w:ind w:left="0"/>
      </w:pPr>
      <w:r w:rsidRPr="0044649C">
        <w:t>[2https://www.bsi.bund.de/SharedDocs/Downloads/DE/BSI/Internetsicherheit/Konz_SiGw_pdf.pdf]</w:t>
      </w:r>
    </w:p>
    <w:p w:rsidR="005B414F" w:rsidRDefault="005B414F" w:rsidP="005B414F">
      <w:pPr>
        <w:pStyle w:val="berschrift1"/>
        <w:sectPr w:rsidR="005B414F" w:rsidSect="009440D6">
          <w:pgSz w:w="11906" w:h="16838" w:code="9"/>
          <w:pgMar w:top="1469" w:right="1469" w:bottom="1701" w:left="1701" w:header="539" w:footer="437" w:gutter="0"/>
          <w:pgBorders w:offsetFrom="page">
            <w:right w:val="single" w:sz="48" w:space="24" w:color="99FF99"/>
          </w:pgBorders>
          <w:cols w:space="708"/>
          <w:docGrid w:linePitch="360"/>
        </w:sectPr>
      </w:pPr>
      <w:bookmarkStart w:id="203" w:name="_Ref329787747"/>
      <w:bookmarkStart w:id="204" w:name="_Ref329787760"/>
    </w:p>
    <w:p w:rsidR="009440D6" w:rsidRPr="005243B8" w:rsidRDefault="009440D6" w:rsidP="005B414F">
      <w:pPr>
        <w:pStyle w:val="berschrift1"/>
      </w:pPr>
      <w:bookmarkStart w:id="205" w:name="_Toc501706692"/>
      <w:r w:rsidRPr="005243B8">
        <w:t>Zentrales Netz der TI</w:t>
      </w:r>
      <w:bookmarkEnd w:id="203"/>
      <w:bookmarkEnd w:id="204"/>
      <w:bookmarkEnd w:id="205"/>
    </w:p>
    <w:p w:rsidR="009440D6" w:rsidRPr="004745A5" w:rsidRDefault="009440D6" w:rsidP="005B414F">
      <w:pPr>
        <w:pStyle w:val="berschrift2"/>
      </w:pPr>
      <w:bookmarkStart w:id="206" w:name="_Toc121813433"/>
      <w:bookmarkStart w:id="207" w:name="_Toc126575074"/>
      <w:bookmarkStart w:id="208" w:name="_Toc126575334"/>
      <w:bookmarkStart w:id="209" w:name="_Toc175538672"/>
      <w:bookmarkStart w:id="210" w:name="_Toc175543326"/>
      <w:bookmarkStart w:id="211" w:name="_Toc175547586"/>
      <w:bookmarkStart w:id="212" w:name="_Toc315435942"/>
      <w:bookmarkStart w:id="213" w:name="_Toc327195966"/>
      <w:bookmarkStart w:id="214" w:name="_Toc328395714"/>
      <w:bookmarkStart w:id="215" w:name="_Toc501706693"/>
      <w:r w:rsidRPr="004745A5">
        <w:t>Zerlegung des Produkttyps</w:t>
      </w:r>
      <w:bookmarkEnd w:id="213"/>
      <w:bookmarkEnd w:id="214"/>
      <w:bookmarkEnd w:id="215"/>
    </w:p>
    <w:p w:rsidR="009440D6" w:rsidRPr="005243B8" w:rsidRDefault="009440D6" w:rsidP="009440D6">
      <w:pPr>
        <w:pStyle w:val="gemStandard"/>
      </w:pPr>
      <w:r w:rsidRPr="005243B8">
        <w:t>Der Produkttyp Zentrales Netz besteht aus den folgenden Komponenten:</w:t>
      </w:r>
    </w:p>
    <w:p w:rsidR="009440D6" w:rsidRPr="005243B8" w:rsidRDefault="009440D6" w:rsidP="009440D6">
      <w:pPr>
        <w:pStyle w:val="gemStandard"/>
      </w:pPr>
      <w:r w:rsidRPr="005243B8">
        <w:rPr>
          <w:b/>
        </w:rPr>
        <w:t>SZZPs</w:t>
      </w:r>
      <w:r w:rsidRPr="005243B8">
        <w:t xml:space="preserve"> (Sicherer Zentraler Zugangspunkt)</w:t>
      </w:r>
    </w:p>
    <w:p w:rsidR="009440D6" w:rsidRPr="005243B8" w:rsidRDefault="009440D6" w:rsidP="009440D6">
      <w:pPr>
        <w:pStyle w:val="gemAufzhlung"/>
      </w:pPr>
      <w:r w:rsidRPr="005243B8">
        <w:t>Netzkomponente: Transport- und Netzwerkfunktionen (Routing, Priorisierung, Forwarding)</w:t>
      </w:r>
    </w:p>
    <w:p w:rsidR="009440D6" w:rsidRPr="005243B8" w:rsidRDefault="009440D6" w:rsidP="009440D6">
      <w:pPr>
        <w:pStyle w:val="gemAufzhlung"/>
      </w:pPr>
      <w:r w:rsidRPr="005243B8">
        <w:t>Sicherheitsgateway: Sicherheitsfunktionen (Filtering)</w:t>
      </w:r>
    </w:p>
    <w:p w:rsidR="009440D6" w:rsidRPr="005243B8" w:rsidRDefault="009440D6" w:rsidP="009440D6">
      <w:pPr>
        <w:pStyle w:val="gemAufzhlung"/>
      </w:pPr>
      <w:r w:rsidRPr="005243B8">
        <w:t>Anbindung SZZP-Produkttyp: Anbindung des Produkttyps an den SZZP</w:t>
      </w:r>
    </w:p>
    <w:p w:rsidR="009440D6" w:rsidRPr="005243B8" w:rsidRDefault="009440D6" w:rsidP="009440D6">
      <w:pPr>
        <w:pStyle w:val="gemAufzhlung"/>
      </w:pPr>
      <w:r w:rsidRPr="005243B8">
        <w:t>Anbindung SZZP-Provider (CE-PE): Hauseinführungen vom Provider zum SZZP</w:t>
      </w:r>
    </w:p>
    <w:p w:rsidR="009440D6" w:rsidRPr="00732991" w:rsidRDefault="009440D6" w:rsidP="009440D6">
      <w:pPr>
        <w:pStyle w:val="gemStandard"/>
        <w:rPr>
          <w:b/>
        </w:rPr>
      </w:pPr>
      <w:r w:rsidRPr="00732991">
        <w:rPr>
          <w:b/>
        </w:rPr>
        <w:t>Netzwerk:</w:t>
      </w:r>
    </w:p>
    <w:p w:rsidR="009440D6" w:rsidRPr="005243B8" w:rsidRDefault="009440D6" w:rsidP="009440D6">
      <w:pPr>
        <w:pStyle w:val="gemAufzhlung"/>
      </w:pPr>
      <w:r w:rsidRPr="005243B8">
        <w:t>Backbone: Zentrales Transportnetz des Providers</w:t>
      </w:r>
    </w:p>
    <w:p w:rsidR="009440D6" w:rsidRPr="005243B8" w:rsidRDefault="009440D6" w:rsidP="009440D6">
      <w:pPr>
        <w:pStyle w:val="gemAufzhlung"/>
      </w:pPr>
      <w:r w:rsidRPr="005243B8">
        <w:t>Routing: Erreichbarkeit der TI IP-Adressbereiche</w:t>
      </w:r>
    </w:p>
    <w:p w:rsidR="009440D6" w:rsidRPr="005243B8" w:rsidRDefault="009440D6" w:rsidP="009440D6">
      <w:pPr>
        <w:pStyle w:val="gemStandard"/>
      </w:pPr>
      <w:r w:rsidRPr="005243B8">
        <w:t>Eine informative Darstellung der Zerlegung befindet sich in der folgenden Abbildung Abb_ZentrNetz_Zerlegung.</w:t>
      </w:r>
    </w:p>
    <w:p w:rsidR="009440D6" w:rsidRPr="005243B8" w:rsidRDefault="009440D6" w:rsidP="009440D6">
      <w:pPr>
        <w:pStyle w:val="gemStandard"/>
        <w:jc w:val="center"/>
      </w:pPr>
      <w:r w:rsidRPr="00CA3BAE">
        <w:pict>
          <v:shape id="_x0000_i1030" type="#_x0000_t75" style="width:384.6pt;height:269.4pt">
            <v:imagedata r:id="rId20" o:title=""/>
          </v:shape>
        </w:pict>
      </w:r>
    </w:p>
    <w:p w:rsidR="009440D6" w:rsidRPr="004745A5" w:rsidRDefault="009440D6" w:rsidP="009440D6">
      <w:pPr>
        <w:pStyle w:val="Beschriftung"/>
        <w:jc w:val="center"/>
      </w:pPr>
      <w:bookmarkStart w:id="216" w:name="_Toc328395773"/>
      <w:bookmarkStart w:id="217" w:name="_Toc501447125"/>
      <w:r w:rsidRPr="005243B8">
        <w:t xml:space="preserve">Abbildung </w:t>
      </w:r>
      <w:r w:rsidRPr="005243B8">
        <w:fldChar w:fldCharType="begin"/>
      </w:r>
      <w:r w:rsidRPr="005243B8">
        <w:instrText xml:space="preserve"> SEQ Abbildung \* ARABIC </w:instrText>
      </w:r>
      <w:r w:rsidRPr="005243B8">
        <w:fldChar w:fldCharType="separate"/>
      </w:r>
      <w:r w:rsidR="00486C2D">
        <w:rPr>
          <w:noProof/>
        </w:rPr>
        <w:t>6</w:t>
      </w:r>
      <w:r w:rsidRPr="004745A5">
        <w:fldChar w:fldCharType="end"/>
      </w:r>
      <w:r w:rsidRPr="004745A5">
        <w:t>: Abb_ZentrNetz_Zerlegung, Zerlegung Zentrales Netz</w:t>
      </w:r>
      <w:bookmarkEnd w:id="216"/>
      <w:bookmarkEnd w:id="217"/>
    </w:p>
    <w:p w:rsidR="009440D6" w:rsidRPr="004745A5" w:rsidRDefault="009440D6" w:rsidP="005B414F">
      <w:pPr>
        <w:pStyle w:val="berschrift3"/>
      </w:pPr>
      <w:bookmarkStart w:id="218" w:name="_Toc327195967"/>
      <w:bookmarkStart w:id="219" w:name="_Toc328395715"/>
      <w:bookmarkStart w:id="220" w:name="_Toc501706694"/>
      <w:r w:rsidRPr="004745A5">
        <w:t>Sicherer Zentraler Zugangspunkt (SZZP)</w:t>
      </w:r>
      <w:bookmarkEnd w:id="218"/>
      <w:bookmarkEnd w:id="219"/>
      <w:bookmarkEnd w:id="220"/>
    </w:p>
    <w:p w:rsidR="009440D6" w:rsidRPr="005243B8" w:rsidRDefault="009440D6" w:rsidP="009440D6">
      <w:pPr>
        <w:pStyle w:val="gemStandard"/>
      </w:pPr>
      <w:r w:rsidRPr="005243B8">
        <w:t>Die SZZPs stellen den Anschluss von Produkttypen an das Zentrale Netz TI her. Der SZZP stellt dazu in Richtung Produkttyp die Schnittstelle I_IP_Transport bereit.</w:t>
      </w:r>
    </w:p>
    <w:p w:rsidR="009440D6" w:rsidRPr="005243B8" w:rsidRDefault="009440D6" w:rsidP="009440D6">
      <w:pPr>
        <w:pStyle w:val="gemStandard"/>
      </w:pPr>
      <w:r w:rsidRPr="005243B8">
        <w:t>SZZPs werden als CPEs (Customer Premises Equipment) in den Räumen und Einrichtungen der Produkttypen vom Anbieter Zentrales Netz betrieben.</w:t>
      </w:r>
    </w:p>
    <w:p w:rsidR="009440D6" w:rsidRPr="00F16B3C" w:rsidRDefault="009440D6" w:rsidP="009440D6">
      <w:pPr>
        <w:pStyle w:val="gemStandard"/>
        <w:rPr>
          <w:b/>
        </w:rPr>
      </w:pPr>
      <w:r w:rsidRPr="00F16B3C">
        <w:rPr>
          <w:rFonts w:ascii="Wingdings" w:hAnsi="Wingdings"/>
          <w:b/>
        </w:rPr>
        <w:sym w:font="Wingdings" w:char="F0D6"/>
      </w:r>
      <w:r w:rsidRPr="00F16B3C">
        <w:rPr>
          <w:b/>
        </w:rPr>
        <w:tab/>
        <w:t>GS-A_4781 Logischer Aufbau SZZP</w:t>
      </w:r>
    </w:p>
    <w:p w:rsidR="005B414F" w:rsidRDefault="009440D6" w:rsidP="009440D6">
      <w:pPr>
        <w:pStyle w:val="gemEinzug"/>
        <w:rPr>
          <w:rFonts w:ascii="Wingdings" w:hAnsi="Wingdings"/>
          <w:b/>
        </w:rPr>
      </w:pPr>
      <w:r w:rsidRPr="005243B8">
        <w:t>Der Anbieter Zentrales Netz TI MUSS die für den Zugang zum Zentralen Netz notwendigen Sicheren Zentralen Zugangspunkte (SZZP) als Netzwerkgeräte implementieren, die aus logisch zwei Komponenten bestehen: a) der Netzkomponente, die die Transportfunktion übernimmt, und b) dem Sicherheitsgateway, das den Verkehr kontrolliert.</w:t>
      </w:r>
    </w:p>
    <w:p w:rsidR="009440D6" w:rsidRPr="005B414F" w:rsidRDefault="005B414F" w:rsidP="005B414F">
      <w:pPr>
        <w:pStyle w:val="gemStandard"/>
      </w:pPr>
      <w:r>
        <w:rPr>
          <w:b/>
        </w:rPr>
        <w:sym w:font="Wingdings" w:char="F0D5"/>
      </w:r>
    </w:p>
    <w:p w:rsidR="009440D6" w:rsidRPr="00F16B3C" w:rsidRDefault="009440D6" w:rsidP="009440D6">
      <w:pPr>
        <w:pStyle w:val="gemStandard"/>
        <w:rPr>
          <w:b/>
        </w:rPr>
      </w:pPr>
      <w:r w:rsidRPr="00F16B3C">
        <w:rPr>
          <w:rFonts w:ascii="Wingdings" w:hAnsi="Wingdings"/>
          <w:b/>
        </w:rPr>
        <w:sym w:font="Wingdings" w:char="F0D6"/>
      </w:r>
      <w:r w:rsidRPr="00F16B3C">
        <w:rPr>
          <w:b/>
        </w:rPr>
        <w:tab/>
        <w:t>GS-A_4782 SZZPs bei angeschlossenen Produkttypen</w:t>
      </w:r>
    </w:p>
    <w:p w:rsidR="005B414F" w:rsidRDefault="009440D6" w:rsidP="009440D6">
      <w:pPr>
        <w:pStyle w:val="gemEinzug"/>
        <w:rPr>
          <w:rFonts w:ascii="Wingdings" w:hAnsi="Wingdings"/>
          <w:b/>
        </w:rPr>
      </w:pPr>
      <w:r w:rsidRPr="005243B8">
        <w:t>Der Anbieter Zentrales Netz TI MUSS die für den Zugang zum Zentralen Netz notwendigen SZZPs in den Einrichtungen der angeschlossenen Produkttypen betreiben.</w:t>
      </w:r>
    </w:p>
    <w:p w:rsidR="009440D6" w:rsidRPr="005B414F" w:rsidRDefault="005B414F" w:rsidP="005B414F">
      <w:pPr>
        <w:pStyle w:val="gemStandard"/>
      </w:pPr>
      <w:r>
        <w:rPr>
          <w:b/>
        </w:rPr>
        <w:sym w:font="Wingdings" w:char="F0D5"/>
      </w:r>
    </w:p>
    <w:p w:rsidR="009440D6" w:rsidRPr="00F16B3C" w:rsidRDefault="009440D6" w:rsidP="009440D6">
      <w:pPr>
        <w:pStyle w:val="gemStandard"/>
        <w:rPr>
          <w:b/>
        </w:rPr>
      </w:pPr>
      <w:r w:rsidRPr="00F16B3C">
        <w:rPr>
          <w:rFonts w:ascii="Wingdings" w:hAnsi="Wingdings"/>
          <w:b/>
        </w:rPr>
        <w:sym w:font="Wingdings" w:char="F0D6"/>
      </w:r>
      <w:r w:rsidRPr="00F16B3C">
        <w:rPr>
          <w:b/>
        </w:rPr>
        <w:tab/>
        <w:t>GS-A_5076 SZZP für mehrere Produktinstanzen</w:t>
      </w:r>
    </w:p>
    <w:p w:rsidR="009440D6" w:rsidRPr="005243B8" w:rsidRDefault="009440D6" w:rsidP="009440D6">
      <w:pPr>
        <w:pStyle w:val="gemEinzug"/>
      </w:pPr>
      <w:r w:rsidRPr="005243B8">
        <w:t>Das Zentrale Netz TI KANN verschiedene Produktinstanzen über einen gemeinsamen SZZP anbinden. Dabei sind folgende Bedingungen zu erfüllen:</w:t>
      </w:r>
    </w:p>
    <w:p w:rsidR="009440D6" w:rsidRPr="005243B8" w:rsidRDefault="009440D6" w:rsidP="009440D6">
      <w:pPr>
        <w:pStyle w:val="gemAufzhlung"/>
      </w:pPr>
      <w:r w:rsidRPr="005243B8">
        <w:t>Die Kommunikation zwischen den angebundenen Produktinstanzen erfolgt ausschließlich über den SZZP.</w:t>
      </w:r>
    </w:p>
    <w:p w:rsidR="009440D6" w:rsidRPr="005243B8" w:rsidRDefault="009440D6" w:rsidP="009440D6">
      <w:pPr>
        <w:pStyle w:val="gemAufzhlung"/>
      </w:pPr>
      <w:r w:rsidRPr="005243B8">
        <w:t>Bei der Kommunikation zwischen den angebundenen Produktinstanzen werden alle Regeln so umgesetzt und eingehalten, als wenn die Produktinstanzen über separate SZZP angebunden wären.</w:t>
      </w:r>
    </w:p>
    <w:p w:rsidR="005B414F" w:rsidRDefault="009440D6" w:rsidP="009440D6">
      <w:pPr>
        <w:pStyle w:val="gemEinzug"/>
        <w:rPr>
          <w:rFonts w:ascii="Wingdings" w:hAnsi="Wingdings"/>
          <w:b/>
        </w:rPr>
      </w:pPr>
      <w:r w:rsidRPr="005243B8">
        <w:t>Ein Routing zwischen den angebundenen Produk</w:t>
      </w:r>
      <w:r w:rsidRPr="005243B8">
        <w:t>t</w:t>
      </w:r>
      <w:r w:rsidRPr="005243B8">
        <w:t>instanzen über das zentrale Transportnetz des Providers für das Zentrale Netz TI muss nicht erfolgen.</w:t>
      </w:r>
    </w:p>
    <w:p w:rsidR="009440D6" w:rsidRPr="005B414F" w:rsidRDefault="005B414F" w:rsidP="005B414F">
      <w:pPr>
        <w:pStyle w:val="gemStandard"/>
      </w:pPr>
      <w:r>
        <w:rPr>
          <w:b/>
        </w:rPr>
        <w:sym w:font="Wingdings" w:char="F0D5"/>
      </w:r>
    </w:p>
    <w:p w:rsidR="009440D6" w:rsidRPr="005243B8" w:rsidRDefault="009440D6" w:rsidP="005B414F">
      <w:pPr>
        <w:pStyle w:val="berschrift4"/>
      </w:pPr>
      <w:bookmarkStart w:id="221" w:name="_Toc327195968"/>
      <w:bookmarkStart w:id="222" w:name="_Toc328395716"/>
      <w:bookmarkStart w:id="223" w:name="_Toc501706695"/>
      <w:r w:rsidRPr="005243B8">
        <w:t>Netzkomponente</w:t>
      </w:r>
      <w:bookmarkEnd w:id="221"/>
      <w:bookmarkEnd w:id="222"/>
      <w:bookmarkEnd w:id="223"/>
    </w:p>
    <w:p w:rsidR="009440D6" w:rsidRPr="005243B8" w:rsidRDefault="009440D6" w:rsidP="009440D6">
      <w:pPr>
        <w:pStyle w:val="gemStandard"/>
      </w:pPr>
      <w:r w:rsidRPr="005243B8">
        <w:t>Die Netzkomponente CE (Customer Edge) stellt die Verbindung zum zentralen Netz des Anbieters her und vermittelt dabei IP-Pakete zwischen der TI und dem angeschlossenen Produkttyp.</w:t>
      </w:r>
    </w:p>
    <w:p w:rsidR="009440D6" w:rsidRPr="005243B8" w:rsidRDefault="009440D6" w:rsidP="009440D6">
      <w:pPr>
        <w:pStyle w:val="gemStandard"/>
      </w:pPr>
      <w:r w:rsidRPr="005243B8">
        <w:t>Die Netzkomponente hat folgende zwei logische Anschlüsse:</w:t>
      </w:r>
    </w:p>
    <w:p w:rsidR="009440D6" w:rsidRPr="005243B8" w:rsidRDefault="009440D6" w:rsidP="009440D6">
      <w:pPr>
        <w:pStyle w:val="gemStandard"/>
        <w:numPr>
          <w:ilvl w:val="0"/>
          <w:numId w:val="9"/>
        </w:numPr>
        <w:jc w:val="left"/>
      </w:pPr>
      <w:r w:rsidRPr="005243B8">
        <w:t xml:space="preserve">SZZP-Provider (CE-PE): Anbindung an das zentrale Transportnetz des Anbieters </w:t>
      </w:r>
    </w:p>
    <w:p w:rsidR="009440D6" w:rsidRPr="005243B8" w:rsidRDefault="009440D6" w:rsidP="009440D6">
      <w:pPr>
        <w:pStyle w:val="gemStandard"/>
        <w:numPr>
          <w:ilvl w:val="0"/>
          <w:numId w:val="9"/>
        </w:numPr>
        <w:jc w:val="left"/>
      </w:pPr>
      <w:r w:rsidRPr="005243B8">
        <w:t>Je nach Integration des Sicherheitsgateway:</w:t>
      </w:r>
    </w:p>
    <w:p w:rsidR="009440D6" w:rsidRPr="005243B8" w:rsidRDefault="009440D6" w:rsidP="009440D6">
      <w:pPr>
        <w:pStyle w:val="gemStandard"/>
        <w:numPr>
          <w:ilvl w:val="2"/>
          <w:numId w:val="9"/>
        </w:numPr>
        <w:ind w:firstLine="180"/>
        <w:jc w:val="left"/>
      </w:pPr>
      <w:r w:rsidRPr="005243B8">
        <w:t>Sicherheitsgateway, falls nicht in den CE integriert, oder</w:t>
      </w:r>
    </w:p>
    <w:p w:rsidR="009440D6" w:rsidRPr="005243B8" w:rsidRDefault="009440D6" w:rsidP="009440D6">
      <w:pPr>
        <w:pStyle w:val="gemStandard"/>
        <w:numPr>
          <w:ilvl w:val="2"/>
          <w:numId w:val="9"/>
        </w:numPr>
        <w:tabs>
          <w:tab w:val="clear" w:pos="720"/>
          <w:tab w:val="num" w:pos="1440"/>
        </w:tabs>
        <w:ind w:left="1440" w:hanging="540"/>
        <w:jc w:val="left"/>
      </w:pPr>
      <w:r w:rsidRPr="005243B8">
        <w:t>Anbindung SZZP-Produkttyp (Customer edge): Angebundener Produkttyp, falls Sicherheitsgateway in den CE integriert ist.</w:t>
      </w:r>
    </w:p>
    <w:p w:rsidR="009440D6" w:rsidRPr="004745A5" w:rsidRDefault="009440D6" w:rsidP="005B414F">
      <w:pPr>
        <w:pStyle w:val="berschrift4"/>
      </w:pPr>
      <w:bookmarkStart w:id="224" w:name="_Toc327195969"/>
      <w:bookmarkStart w:id="225" w:name="_Toc328395717"/>
      <w:bookmarkStart w:id="226" w:name="_Toc501706696"/>
      <w:r w:rsidRPr="004745A5">
        <w:t>Sicherheits</w:t>
      </w:r>
      <w:bookmarkEnd w:id="224"/>
      <w:r w:rsidRPr="004745A5">
        <w:t>gateway</w:t>
      </w:r>
      <w:bookmarkEnd w:id="225"/>
      <w:bookmarkEnd w:id="226"/>
    </w:p>
    <w:p w:rsidR="009440D6" w:rsidRPr="005243B8" w:rsidRDefault="009440D6" w:rsidP="009440D6">
      <w:pPr>
        <w:pStyle w:val="gemStandard"/>
      </w:pPr>
      <w:r w:rsidRPr="005243B8">
        <w:t>SZZPs enthalten zur Kontrolle des Verkehrs Sicherheitsgateways. Es werden keine Vorgaben gemacht, ob die Sicherheitsgateways separate Systeme oder in der Netzwerkkomponente (CE) integriert sind.</w:t>
      </w:r>
    </w:p>
    <w:p w:rsidR="009440D6" w:rsidRPr="005243B8" w:rsidRDefault="009440D6" w:rsidP="009440D6">
      <w:pPr>
        <w:pStyle w:val="gemStandard"/>
      </w:pPr>
      <w:r w:rsidRPr="005243B8">
        <w:t>SZZPs können verschiedene Arten von Sicherheitsgateways implementieren, mindestens jedoch Paketfilter.</w:t>
      </w:r>
    </w:p>
    <w:p w:rsidR="009440D6" w:rsidRPr="00F16B3C" w:rsidRDefault="009440D6" w:rsidP="009440D6">
      <w:pPr>
        <w:pStyle w:val="gemStandard"/>
        <w:rPr>
          <w:b/>
        </w:rPr>
      </w:pPr>
      <w:r w:rsidRPr="00F16B3C">
        <w:rPr>
          <w:rFonts w:ascii="Wingdings" w:hAnsi="Wingdings"/>
          <w:b/>
        </w:rPr>
        <w:sym w:font="Wingdings" w:char="F0D6"/>
      </w:r>
      <w:r w:rsidRPr="00F16B3C">
        <w:rPr>
          <w:b/>
        </w:rPr>
        <w:tab/>
        <w:t>GS-A_4783 SZZP Sicherheitsgateways</w:t>
      </w:r>
    </w:p>
    <w:p w:rsidR="005B414F" w:rsidRDefault="009440D6" w:rsidP="009440D6">
      <w:pPr>
        <w:pStyle w:val="gemEinzug"/>
        <w:rPr>
          <w:rFonts w:ascii="Wingdings" w:hAnsi="Wingdings"/>
          <w:b/>
        </w:rPr>
      </w:pPr>
      <w:r w:rsidRPr="005243B8">
        <w:t>Das Zentrale Netz TI MUSS an den SZZPs den Verkehr mit Paketfiltern als Sicherheitsgateway kontrollieren und einschränken.</w:t>
      </w:r>
    </w:p>
    <w:p w:rsidR="009440D6" w:rsidRPr="005B414F" w:rsidRDefault="005B414F" w:rsidP="005B414F">
      <w:pPr>
        <w:pStyle w:val="gemStandard"/>
      </w:pPr>
      <w:r>
        <w:rPr>
          <w:b/>
        </w:rPr>
        <w:sym w:font="Wingdings" w:char="F0D5"/>
      </w:r>
    </w:p>
    <w:p w:rsidR="009440D6" w:rsidRPr="005243B8" w:rsidRDefault="009440D6" w:rsidP="005B414F">
      <w:pPr>
        <w:pStyle w:val="berschrift4"/>
      </w:pPr>
      <w:bookmarkStart w:id="227" w:name="_Toc327195970"/>
      <w:bookmarkStart w:id="228" w:name="_Ref327452405"/>
      <w:bookmarkStart w:id="229" w:name="_Toc328395718"/>
      <w:bookmarkStart w:id="230" w:name="_Toc501706697"/>
      <w:r w:rsidRPr="005243B8">
        <w:t>Anbindungen</w:t>
      </w:r>
      <w:bookmarkEnd w:id="227"/>
      <w:bookmarkEnd w:id="228"/>
      <w:bookmarkEnd w:id="229"/>
      <w:bookmarkEnd w:id="230"/>
    </w:p>
    <w:p w:rsidR="009440D6" w:rsidRPr="00F16B3C" w:rsidRDefault="009440D6" w:rsidP="009440D6">
      <w:pPr>
        <w:pStyle w:val="gemStandard"/>
        <w:rPr>
          <w:b/>
        </w:rPr>
      </w:pPr>
      <w:r w:rsidRPr="00F16B3C">
        <w:rPr>
          <w:b/>
        </w:rPr>
        <w:t>Anbindung SZZP-Produkttyp</w:t>
      </w:r>
    </w:p>
    <w:p w:rsidR="009440D6" w:rsidRPr="005243B8" w:rsidRDefault="009440D6" w:rsidP="009440D6">
      <w:pPr>
        <w:pStyle w:val="gemStandard"/>
      </w:pPr>
      <w:r w:rsidRPr="005243B8">
        <w:t>Die SZZP-Produkttyp Anbindung stellt die Verbindung der angeschlossenen Produkttypen in deren Räumlichkeiten mit dem SZZP her.</w:t>
      </w:r>
    </w:p>
    <w:p w:rsidR="009440D6" w:rsidRPr="005243B8" w:rsidRDefault="009440D6" w:rsidP="009440D6">
      <w:pPr>
        <w:pStyle w:val="gemStandard"/>
      </w:pPr>
      <w:r w:rsidRPr="005243B8">
        <w:t>Die Schnittstelle I_IP_Transport befindet sich entweder auf dem CE, falls das Sicherheitsgateway in diesen integriert ist, oder im Sicherheitsgateway, falls diese ein vom CE separates System ist.</w:t>
      </w:r>
    </w:p>
    <w:p w:rsidR="009440D6" w:rsidRPr="005243B8" w:rsidRDefault="009440D6" w:rsidP="009440D6">
      <w:pPr>
        <w:pStyle w:val="gemStandard"/>
      </w:pPr>
      <w:r w:rsidRPr="005243B8">
        <w:t>Die Anbindung des Produkttyps kann mit einem oder zwei SZZPs in den Räumlichkeiten des angeschlossenen Produkttyps realisiert werden.</w:t>
      </w:r>
    </w:p>
    <w:p w:rsidR="009440D6" w:rsidRPr="002C18B7" w:rsidRDefault="009440D6" w:rsidP="009440D6">
      <w:pPr>
        <w:pStyle w:val="gemStandard"/>
      </w:pPr>
      <w:r w:rsidRPr="002C18B7">
        <w:t xml:space="preserve">Für den Anschluss an das Zentrale Netz TI gibt es folgende Varianten: </w:t>
      </w:r>
    </w:p>
    <w:p w:rsidR="009440D6" w:rsidRPr="002C18B7" w:rsidRDefault="009440D6" w:rsidP="009440D6">
      <w:pPr>
        <w:pStyle w:val="gemAufzhlung"/>
      </w:pPr>
      <w:r w:rsidRPr="002C18B7">
        <w:t>Variante 1: Einfache Anbindung</w:t>
      </w:r>
    </w:p>
    <w:p w:rsidR="009440D6" w:rsidRPr="002C18B7" w:rsidRDefault="009440D6" w:rsidP="009440D6">
      <w:pPr>
        <w:pStyle w:val="gemAufzhlung"/>
        <w:numPr>
          <w:ilvl w:val="1"/>
          <w:numId w:val="5"/>
        </w:numPr>
      </w:pPr>
      <w:r w:rsidRPr="002C18B7">
        <w:t>alle Datenleitungen und Komponenten eines Anschlusses sind nur einfach vorhanden</w:t>
      </w:r>
    </w:p>
    <w:p w:rsidR="009440D6" w:rsidRPr="002C18B7" w:rsidRDefault="009440D6" w:rsidP="009440D6">
      <w:pPr>
        <w:pStyle w:val="gemAufzhlung"/>
        <w:numPr>
          <w:ilvl w:val="1"/>
          <w:numId w:val="5"/>
        </w:numPr>
      </w:pPr>
      <w:r w:rsidRPr="002C18B7">
        <w:t>hierdurch ist keine Redundanz bzgl. der Anschlussvariante möglich</w:t>
      </w:r>
    </w:p>
    <w:p w:rsidR="009440D6" w:rsidRPr="002C18B7" w:rsidRDefault="009440D6" w:rsidP="009440D6">
      <w:pPr>
        <w:pStyle w:val="gemAufzhlung"/>
        <w:numPr>
          <w:ilvl w:val="1"/>
          <w:numId w:val="5"/>
        </w:numPr>
      </w:pPr>
      <w:r w:rsidRPr="002C18B7">
        <w:t>sollte ein Produkttyp seine primäre und seine sekundäre Instanz des Dienstes jeweils durch eine einfache Anbindung an das Zentrale Netz TI anschließen, muss das Umschalten im Fehlerfall zwischen diesen Instanzen von ihm selbst sichergestellt werden</w:t>
      </w:r>
    </w:p>
    <w:p w:rsidR="009440D6" w:rsidRPr="002C18B7" w:rsidRDefault="009440D6" w:rsidP="009440D6">
      <w:pPr>
        <w:pStyle w:val="gemAufzhlung"/>
      </w:pPr>
      <w:r w:rsidRPr="002C18B7">
        <w:t>Variante 2: Einfache Anbindung mit 2 LAN-Schnittstellen</w:t>
      </w:r>
    </w:p>
    <w:p w:rsidR="009440D6" w:rsidRPr="002C18B7" w:rsidRDefault="009440D6" w:rsidP="009440D6">
      <w:pPr>
        <w:pStyle w:val="gemAufzhlung"/>
        <w:numPr>
          <w:ilvl w:val="1"/>
          <w:numId w:val="5"/>
        </w:numPr>
      </w:pPr>
      <w:r w:rsidRPr="002C18B7">
        <w:t>Sonderform von Variante 1 mit 2 physischen Schnittstellen in Richtung LAN des angeschlossenen Produkttyps</w:t>
      </w:r>
    </w:p>
    <w:p w:rsidR="009440D6" w:rsidRPr="002C18B7" w:rsidRDefault="009440D6" w:rsidP="009440D6">
      <w:pPr>
        <w:pStyle w:val="gemAufzhlung"/>
        <w:numPr>
          <w:ilvl w:val="1"/>
          <w:numId w:val="5"/>
        </w:numPr>
      </w:pPr>
      <w:r w:rsidRPr="002C18B7">
        <w:t>sonst wie Variante 1</w:t>
      </w:r>
    </w:p>
    <w:p w:rsidR="009440D6" w:rsidRPr="002C18B7" w:rsidRDefault="009440D6" w:rsidP="009440D6">
      <w:pPr>
        <w:pStyle w:val="gemAufzhlung"/>
      </w:pPr>
      <w:r w:rsidRPr="002C18B7">
        <w:t>Variante 3: Redundante Anbindung</w:t>
      </w:r>
    </w:p>
    <w:p w:rsidR="009440D6" w:rsidRPr="002C18B7" w:rsidRDefault="009440D6" w:rsidP="009440D6">
      <w:pPr>
        <w:pStyle w:val="gemAufzhlung"/>
        <w:numPr>
          <w:ilvl w:val="1"/>
          <w:numId w:val="5"/>
        </w:numPr>
      </w:pPr>
      <w:r w:rsidRPr="002C18B7">
        <w:t>alle Datenleitungen und Komponenten eines Anschlusses sind doppelt vorhanden</w:t>
      </w:r>
    </w:p>
    <w:p w:rsidR="009440D6" w:rsidRPr="002C18B7" w:rsidRDefault="009440D6" w:rsidP="009440D6">
      <w:pPr>
        <w:pStyle w:val="gemAufzhlung"/>
        <w:numPr>
          <w:ilvl w:val="1"/>
          <w:numId w:val="5"/>
        </w:numPr>
      </w:pPr>
      <w:r w:rsidRPr="002C18B7">
        <w:t>bei Ausfall einer Komponente oder Datenleitung ist ein Umschalten auf den Ersatzweg möglich</w:t>
      </w:r>
    </w:p>
    <w:p w:rsidR="009440D6" w:rsidRPr="002C18B7" w:rsidRDefault="009440D6" w:rsidP="009440D6">
      <w:pPr>
        <w:pStyle w:val="gemAufzhlung"/>
        <w:numPr>
          <w:ilvl w:val="1"/>
          <w:numId w:val="5"/>
        </w:numPr>
      </w:pPr>
      <w:r w:rsidRPr="002C18B7">
        <w:t>für eine automatische Umschaltung ist eine Querverbindung (Cross Connect) zwischen der primären und der sekundären Instanz notwendig, die vom angeschlossenen Dienst bereitzustellen ist</w:t>
      </w:r>
    </w:p>
    <w:p w:rsidR="009440D6" w:rsidRPr="002C18B7" w:rsidRDefault="009440D6" w:rsidP="009440D6">
      <w:pPr>
        <w:pStyle w:val="gemAufzhlung"/>
        <w:numPr>
          <w:ilvl w:val="1"/>
          <w:numId w:val="5"/>
        </w:numPr>
      </w:pPr>
      <w:r w:rsidRPr="002C18B7">
        <w:t>falls die primäre und die sekundäre Instanz des Dienstes im selben Gebäude betrieben werden, ist zur Sicherstellung der Verfügbarkeit, eine getrennte Hauseinführung für die beiden Datenleitungen notwendig</w:t>
      </w:r>
    </w:p>
    <w:p w:rsidR="009440D6" w:rsidRPr="002C18B7" w:rsidRDefault="009440D6" w:rsidP="009440D6">
      <w:pPr>
        <w:pStyle w:val="gemAufzhlung"/>
      </w:pPr>
      <w:r w:rsidRPr="002C18B7">
        <w:t>Variante 4: Redundante Anbindung mit 2 LAN-Schnittstellen</w:t>
      </w:r>
    </w:p>
    <w:p w:rsidR="009440D6" w:rsidRPr="002C18B7" w:rsidRDefault="009440D6" w:rsidP="009440D6">
      <w:pPr>
        <w:pStyle w:val="gemAufzhlung"/>
        <w:numPr>
          <w:ilvl w:val="1"/>
          <w:numId w:val="5"/>
        </w:numPr>
      </w:pPr>
      <w:r w:rsidRPr="002C18B7">
        <w:t>Sonderform von Variante 3 mit 2 physischen Schnittstellen pro SZZP in Richtung LAN des angeschlossenen Produkttyps</w:t>
      </w:r>
    </w:p>
    <w:p w:rsidR="009440D6" w:rsidRPr="002C18B7" w:rsidRDefault="009440D6" w:rsidP="009440D6">
      <w:pPr>
        <w:pStyle w:val="gemAufzhlung"/>
        <w:numPr>
          <w:ilvl w:val="1"/>
          <w:numId w:val="5"/>
        </w:numPr>
      </w:pPr>
      <w:r w:rsidRPr="002C18B7">
        <w:t>sonst wie Variante 3</w:t>
      </w:r>
    </w:p>
    <w:p w:rsidR="009440D6" w:rsidRPr="005243B8" w:rsidRDefault="009440D6" w:rsidP="009440D6">
      <w:pPr>
        <w:pStyle w:val="gemStandard"/>
      </w:pPr>
    </w:p>
    <w:p w:rsidR="009440D6" w:rsidRPr="005243B8" w:rsidRDefault="009440D6" w:rsidP="009440D6">
      <w:pPr>
        <w:pStyle w:val="gemStandard"/>
        <w:jc w:val="center"/>
      </w:pPr>
      <w:r w:rsidRPr="00CA3BAE">
        <w:pict>
          <v:shape id="_x0000_i1031" type="#_x0000_t75" style="width:436.8pt;height:253.8pt">
            <v:imagedata r:id="rId21" o:title=""/>
          </v:shape>
        </w:pict>
      </w:r>
    </w:p>
    <w:p w:rsidR="009440D6" w:rsidRPr="004745A5" w:rsidRDefault="009440D6" w:rsidP="009440D6">
      <w:pPr>
        <w:pStyle w:val="Beschriftung"/>
        <w:jc w:val="center"/>
      </w:pPr>
      <w:bookmarkStart w:id="231" w:name="_Toc501447126"/>
      <w:r w:rsidRPr="005243B8">
        <w:t xml:space="preserve">Abbildung </w:t>
      </w:r>
      <w:r w:rsidRPr="005243B8">
        <w:fldChar w:fldCharType="begin"/>
      </w:r>
      <w:r w:rsidRPr="005243B8">
        <w:instrText xml:space="preserve"> SEQ Abbildung \* ARABIC </w:instrText>
      </w:r>
      <w:r w:rsidRPr="005243B8">
        <w:fldChar w:fldCharType="separate"/>
      </w:r>
      <w:r w:rsidR="00486C2D">
        <w:rPr>
          <w:noProof/>
        </w:rPr>
        <w:t>7</w:t>
      </w:r>
      <w:r w:rsidRPr="004745A5">
        <w:fldChar w:fldCharType="end"/>
      </w:r>
      <w:r w:rsidRPr="004745A5">
        <w:t>: Abb_ZentrNetz_SSZP-PT, Anbindungsvarianten SZZP zum Produkttyp</w:t>
      </w:r>
      <w:bookmarkEnd w:id="231"/>
    </w:p>
    <w:p w:rsidR="009440D6" w:rsidRPr="005243B8" w:rsidRDefault="009440D6" w:rsidP="009440D6">
      <w:pPr>
        <w:pStyle w:val="gemStandard"/>
      </w:pPr>
    </w:p>
    <w:p w:rsidR="009440D6" w:rsidRPr="00F16B3C" w:rsidRDefault="009440D6" w:rsidP="009440D6">
      <w:pPr>
        <w:pStyle w:val="gemStandard"/>
        <w:rPr>
          <w:b/>
        </w:rPr>
      </w:pPr>
      <w:r w:rsidRPr="00F16B3C">
        <w:rPr>
          <w:rFonts w:ascii="Wingdings" w:hAnsi="Wingdings"/>
          <w:b/>
        </w:rPr>
        <w:sym w:font="Wingdings" w:char="F0D6"/>
      </w:r>
      <w:r w:rsidRPr="00F16B3C">
        <w:rPr>
          <w:b/>
        </w:rPr>
        <w:tab/>
        <w:t>GS-A_4784 Anschlussvarianten SZZP-Produkttyp</w:t>
      </w:r>
    </w:p>
    <w:p w:rsidR="009440D6" w:rsidRPr="005243B8" w:rsidRDefault="009440D6" w:rsidP="009440D6">
      <w:pPr>
        <w:pStyle w:val="gemEinzug"/>
      </w:pPr>
      <w:r w:rsidRPr="005243B8">
        <w:t>Der Anbieter Zentrales Netz MUSS für den Anschluss der Produkttypen an die SZZPs die folgenden Anschlussvarianten je Rechenzentrum unterstützen:</w:t>
      </w:r>
    </w:p>
    <w:p w:rsidR="009440D6" w:rsidRPr="002C18B7" w:rsidRDefault="009440D6" w:rsidP="009440D6">
      <w:pPr>
        <w:pStyle w:val="gemAufzhlung"/>
      </w:pPr>
      <w:r w:rsidRPr="002C18B7">
        <w:t>einfache Anbindung über einen SZZP</w:t>
      </w:r>
    </w:p>
    <w:p w:rsidR="009440D6" w:rsidRPr="002C18B7" w:rsidRDefault="009440D6" w:rsidP="009440D6">
      <w:pPr>
        <w:pStyle w:val="gemAufzhlung"/>
      </w:pPr>
      <w:r w:rsidRPr="002C18B7">
        <w:t>redundante Anbindung über zwei SZZP</w:t>
      </w:r>
    </w:p>
    <w:p w:rsidR="005B414F" w:rsidRDefault="009440D6" w:rsidP="009440D6">
      <w:pPr>
        <w:pStyle w:val="gemAufzhlung"/>
        <w:rPr>
          <w:rFonts w:ascii="Wingdings" w:hAnsi="Wingdings"/>
          <w:b/>
        </w:rPr>
      </w:pPr>
      <w:r w:rsidRPr="002C18B7">
        <w:t>Jeder SZZP muss ein oder zwei physikalische Schnittstellen pro Umgebung (Produktivumgebung, Testumgebung und Referenzumgebung) in Richtung LAN des angeschlossenen Produkttyps bereitstellen.</w:t>
      </w:r>
    </w:p>
    <w:p w:rsidR="009440D6" w:rsidRPr="005B414F" w:rsidRDefault="005B414F" w:rsidP="005B414F">
      <w:pPr>
        <w:pStyle w:val="gemStandard"/>
      </w:pPr>
      <w:r>
        <w:rPr>
          <w:b/>
        </w:rPr>
        <w:sym w:font="Wingdings" w:char="F0D5"/>
      </w:r>
    </w:p>
    <w:p w:rsidR="009440D6" w:rsidRPr="00F16B3C" w:rsidRDefault="009440D6" w:rsidP="009440D6">
      <w:pPr>
        <w:pStyle w:val="gemStandard"/>
        <w:rPr>
          <w:b/>
        </w:rPr>
      </w:pPr>
      <w:r w:rsidRPr="00F16B3C">
        <w:rPr>
          <w:rFonts w:ascii="Wingdings" w:hAnsi="Wingdings"/>
          <w:b/>
        </w:rPr>
        <w:sym w:font="Wingdings" w:char="F0D6"/>
      </w:r>
      <w:r w:rsidRPr="00F16B3C">
        <w:rPr>
          <w:b/>
        </w:rPr>
        <w:tab/>
        <w:t>GS-A_4785 Technische Maßnahmen bei redundanten SZZPs</w:t>
      </w:r>
    </w:p>
    <w:p w:rsidR="005B414F" w:rsidRDefault="009440D6" w:rsidP="009440D6">
      <w:pPr>
        <w:pStyle w:val="gemEinzug"/>
        <w:rPr>
          <w:rFonts w:ascii="Wingdings" w:hAnsi="Wingdings"/>
          <w:b/>
        </w:rPr>
      </w:pPr>
      <w:r w:rsidRPr="00F16B3C">
        <w:t xml:space="preserve">Der Anbieter Zentrales Netz MUSS bei Nutzung einer redundanten Anschlussvariante geeignete technische Maßnahmen zum redundanten Betrieb </w:t>
      </w:r>
      <w:r w:rsidRPr="002C18B7">
        <w:t>und Failover der SZZPs implementieren und nutzen.</w:t>
      </w:r>
    </w:p>
    <w:p w:rsidR="009440D6" w:rsidRPr="005B414F" w:rsidRDefault="005B414F" w:rsidP="005B414F">
      <w:pPr>
        <w:pStyle w:val="gemStandard"/>
      </w:pPr>
      <w:r>
        <w:rPr>
          <w:b/>
        </w:rPr>
        <w:sym w:font="Wingdings" w:char="F0D5"/>
      </w:r>
    </w:p>
    <w:p w:rsidR="009440D6" w:rsidRPr="00F16B3C" w:rsidRDefault="009440D6" w:rsidP="009440D6">
      <w:pPr>
        <w:pStyle w:val="gemStandard"/>
        <w:rPr>
          <w:b/>
        </w:rPr>
      </w:pPr>
      <w:r w:rsidRPr="00F16B3C">
        <w:rPr>
          <w:b/>
        </w:rPr>
        <w:t>Anbindung Provider (CE-PE)</w:t>
      </w:r>
    </w:p>
    <w:p w:rsidR="009440D6" w:rsidRPr="005243B8" w:rsidRDefault="009440D6" w:rsidP="009440D6">
      <w:pPr>
        <w:pStyle w:val="gemStandard"/>
        <w:rPr>
          <w:strike/>
        </w:rPr>
      </w:pPr>
      <w:bookmarkStart w:id="232" w:name="_Toc327195971"/>
      <w:r w:rsidRPr="005243B8">
        <w:t xml:space="preserve">Die CE-PE Anbindung stellt die Verbindung der SZZPs (CE) in den Räumlichkeiten des angeschlossenen Produkttyps mit dem Backbone (PE) des Zentralen Netzes TI her. </w:t>
      </w:r>
    </w:p>
    <w:p w:rsidR="009440D6" w:rsidRPr="00DA6AEE" w:rsidRDefault="009440D6" w:rsidP="009440D6">
      <w:pPr>
        <w:pStyle w:val="gemStandard"/>
        <w:rPr>
          <w:b/>
          <w:lang w:val="en-US"/>
        </w:rPr>
      </w:pPr>
      <w:r w:rsidRPr="00F16B3C">
        <w:rPr>
          <w:rFonts w:ascii="Wingdings" w:hAnsi="Wingdings"/>
          <w:b/>
        </w:rPr>
        <w:sym w:font="Wingdings" w:char="F0D6"/>
      </w:r>
      <w:r w:rsidRPr="00DA6AEE">
        <w:rPr>
          <w:b/>
          <w:lang w:val="en-US"/>
        </w:rPr>
        <w:tab/>
        <w:t>GS-A_4786 Anschlussvarianten SZZP-Provider (CE-PE)</w:t>
      </w:r>
    </w:p>
    <w:p w:rsidR="009440D6" w:rsidRPr="002C18B7" w:rsidRDefault="009440D6" w:rsidP="009440D6">
      <w:pPr>
        <w:pStyle w:val="gemEinzug"/>
      </w:pPr>
      <w:r w:rsidRPr="005243B8">
        <w:t xml:space="preserve">Das Zentrale Netz MUSS für den Anschluss der SZZPs an das Backbone an der CE-PE-Grenze die folgenden Anschlussvarianten je Rechenzentrum des </w:t>
      </w:r>
      <w:r w:rsidRPr="002C18B7">
        <w:t>angeschlossenen Produkttyps unterstützen:</w:t>
      </w:r>
    </w:p>
    <w:p w:rsidR="009440D6" w:rsidRPr="005243B8" w:rsidRDefault="009440D6" w:rsidP="009440D6">
      <w:pPr>
        <w:pStyle w:val="gemAufzhlung"/>
      </w:pPr>
      <w:r w:rsidRPr="002C18B7">
        <w:t>Ein Anschluss  vom Provider-Tra</w:t>
      </w:r>
      <w:r w:rsidRPr="005243B8">
        <w:t xml:space="preserve">nsportnetz zum SZZP </w:t>
      </w:r>
    </w:p>
    <w:p w:rsidR="005B414F" w:rsidRDefault="009440D6" w:rsidP="009440D6">
      <w:pPr>
        <w:pStyle w:val="gemAufzhlung"/>
        <w:rPr>
          <w:rFonts w:ascii="Wingdings" w:hAnsi="Wingdings"/>
          <w:b/>
        </w:rPr>
      </w:pPr>
      <w:r w:rsidRPr="005243B8">
        <w:t>Zwei separate, redundante Anschlüsse vom Provider-</w:t>
      </w:r>
      <w:r>
        <w:t xml:space="preserve">Transportnetz zum SZZP, </w:t>
      </w:r>
      <w:r w:rsidRPr="005243B8">
        <w:t>hierbei ist die Anbindung kanten- und knotendisjunkt zu realisieren</w:t>
      </w:r>
    </w:p>
    <w:p w:rsidR="009440D6" w:rsidRPr="005B414F" w:rsidRDefault="005B414F" w:rsidP="005B414F">
      <w:pPr>
        <w:pStyle w:val="gemStandard"/>
      </w:pPr>
      <w:r>
        <w:rPr>
          <w:b/>
        </w:rPr>
        <w:sym w:font="Wingdings" w:char="F0D5"/>
      </w:r>
    </w:p>
    <w:p w:rsidR="009440D6" w:rsidRPr="00F16B3C" w:rsidRDefault="009440D6" w:rsidP="009440D6">
      <w:pPr>
        <w:pStyle w:val="gemStandard"/>
        <w:rPr>
          <w:b/>
        </w:rPr>
      </w:pPr>
      <w:r w:rsidRPr="00F16B3C">
        <w:rPr>
          <w:rFonts w:ascii="Wingdings" w:hAnsi="Wingdings"/>
          <w:b/>
        </w:rPr>
        <w:sym w:font="Wingdings" w:char="F0D6"/>
      </w:r>
      <w:r w:rsidRPr="00F16B3C">
        <w:rPr>
          <w:b/>
        </w:rPr>
        <w:tab/>
        <w:t>GS-A_4787 Anschlussbandbreiten SZZP-Provider (CE-PE)</w:t>
      </w:r>
    </w:p>
    <w:p w:rsidR="009440D6" w:rsidRPr="005243B8" w:rsidRDefault="009440D6" w:rsidP="009440D6">
      <w:pPr>
        <w:pStyle w:val="gemEinzug"/>
      </w:pPr>
      <w:r w:rsidRPr="005243B8">
        <w:t>Das Zentrale Netz MUSS für den Anschluss SZZP-Provider (CE-PE) die folgenden zwei Typen von skalierbaren Bandbreiten unterstützen:</w:t>
      </w:r>
    </w:p>
    <w:p w:rsidR="009440D6" w:rsidRPr="0080726A" w:rsidRDefault="009440D6" w:rsidP="009440D6">
      <w:pPr>
        <w:pStyle w:val="gemAufzhlung"/>
        <w:rPr>
          <w:lang w:val="en-GB"/>
        </w:rPr>
      </w:pPr>
      <w:r w:rsidRPr="0080726A">
        <w:rPr>
          <w:lang w:val="en-GB"/>
        </w:rPr>
        <w:t>Typ 1: 1 Mbit/s bis 100 Mbit/s</w:t>
      </w:r>
    </w:p>
    <w:p w:rsidR="009440D6" w:rsidRPr="0080726A" w:rsidRDefault="009440D6" w:rsidP="009440D6">
      <w:pPr>
        <w:pStyle w:val="gemAufzhlung"/>
        <w:rPr>
          <w:lang w:val="en-GB"/>
        </w:rPr>
      </w:pPr>
      <w:r w:rsidRPr="0080726A">
        <w:rPr>
          <w:lang w:val="en-GB"/>
        </w:rPr>
        <w:t>Typ 2: 1 Mbit/s bis 1 Gbit/s</w:t>
      </w:r>
    </w:p>
    <w:p w:rsidR="005B414F" w:rsidRDefault="009440D6" w:rsidP="009440D6">
      <w:pPr>
        <w:pStyle w:val="gemEinzug"/>
        <w:rPr>
          <w:rFonts w:ascii="Wingdings" w:hAnsi="Wingdings"/>
          <w:b/>
        </w:rPr>
      </w:pPr>
      <w:r w:rsidRPr="005243B8">
        <w:t>Das Zentrale Netz MUSS eine Skalierung innerhalb der Typen ohne den Austausch der CE-Hardware und Anschlussleitungen ermöglichen.</w:t>
      </w:r>
    </w:p>
    <w:p w:rsidR="009440D6" w:rsidRPr="005B414F" w:rsidRDefault="005B414F" w:rsidP="005B414F">
      <w:pPr>
        <w:pStyle w:val="gemStandard"/>
      </w:pPr>
      <w:r>
        <w:rPr>
          <w:b/>
        </w:rPr>
        <w:sym w:font="Wingdings" w:char="F0D5"/>
      </w:r>
    </w:p>
    <w:p w:rsidR="009440D6" w:rsidRPr="005243B8" w:rsidRDefault="009440D6" w:rsidP="005B414F">
      <w:pPr>
        <w:pStyle w:val="berschrift3"/>
      </w:pPr>
      <w:bookmarkStart w:id="233" w:name="_Toc328395719"/>
      <w:bookmarkStart w:id="234" w:name="_Toc501706698"/>
      <w:r w:rsidRPr="005243B8">
        <w:t>Netzwerk</w:t>
      </w:r>
      <w:bookmarkEnd w:id="232"/>
      <w:bookmarkEnd w:id="233"/>
      <w:bookmarkEnd w:id="234"/>
    </w:p>
    <w:p w:rsidR="009440D6" w:rsidRPr="005243B8" w:rsidRDefault="009440D6" w:rsidP="005B414F">
      <w:pPr>
        <w:pStyle w:val="berschrift4"/>
      </w:pPr>
      <w:bookmarkStart w:id="235" w:name="_Toc327195972"/>
      <w:bookmarkStart w:id="236" w:name="_Toc328395720"/>
      <w:bookmarkStart w:id="237" w:name="_Toc501706699"/>
      <w:r w:rsidRPr="005243B8">
        <w:t>Backbone</w:t>
      </w:r>
      <w:bookmarkEnd w:id="235"/>
      <w:bookmarkEnd w:id="236"/>
      <w:r w:rsidRPr="005243B8">
        <w:t xml:space="preserve"> (zentrales Transportnetz Provider)</w:t>
      </w:r>
      <w:bookmarkEnd w:id="237"/>
    </w:p>
    <w:p w:rsidR="009440D6" w:rsidRPr="00F16B3C" w:rsidRDefault="009440D6" w:rsidP="009440D6">
      <w:pPr>
        <w:pStyle w:val="gemStandard"/>
        <w:rPr>
          <w:b/>
        </w:rPr>
      </w:pPr>
      <w:r w:rsidRPr="00F16B3C">
        <w:rPr>
          <w:rFonts w:ascii="Wingdings" w:hAnsi="Wingdings"/>
          <w:b/>
        </w:rPr>
        <w:sym w:font="Wingdings" w:char="F0D6"/>
      </w:r>
      <w:r w:rsidRPr="00F16B3C">
        <w:rPr>
          <w:b/>
        </w:rPr>
        <w:tab/>
        <w:t>GS-A_4788 TI zentrales Transportnetz Provider</w:t>
      </w:r>
    </w:p>
    <w:p w:rsidR="009440D6" w:rsidRPr="005243B8" w:rsidRDefault="009440D6" w:rsidP="009440D6">
      <w:pPr>
        <w:pStyle w:val="gemEinzug"/>
      </w:pPr>
      <w:r w:rsidRPr="005243B8">
        <w:t>Der Anbieter Zentrales Netz TI MUSS das Zentrale Netz TI als skalierbares (Anzahl Anschlüsse und Bandbreite erweiterbar) privates Netz implementieren.</w:t>
      </w:r>
    </w:p>
    <w:p w:rsidR="009440D6" w:rsidRPr="005243B8" w:rsidRDefault="009440D6" w:rsidP="009440D6">
      <w:pPr>
        <w:pStyle w:val="gemEinzug"/>
      </w:pPr>
      <w:r w:rsidRPr="005243B8">
        <w:t>Das Zentrale Netz TI MUSS private, auf OSI-Schicht 3 logisch getrennte Netzwerke (IP-VPN) zwischen den einzelnen SZZPs unterstützen.</w:t>
      </w:r>
    </w:p>
    <w:p w:rsidR="009440D6" w:rsidRPr="005243B8" w:rsidRDefault="009440D6" w:rsidP="009440D6">
      <w:pPr>
        <w:pStyle w:val="gemEinzug"/>
      </w:pPr>
      <w:r w:rsidRPr="005243B8">
        <w:t>Das Zentrale Netz TI MUSS 3 IP-VPN bereitstellen.</w:t>
      </w:r>
    </w:p>
    <w:p w:rsidR="009440D6" w:rsidRPr="004745A5" w:rsidRDefault="009440D6" w:rsidP="009440D6">
      <w:pPr>
        <w:pStyle w:val="gemEinzug"/>
        <w:rPr>
          <w:rFonts w:eastAsia="Times New Roman" w:cs="Arial"/>
          <w:strike/>
          <w:szCs w:val="22"/>
        </w:rPr>
      </w:pPr>
      <w:r w:rsidRPr="005243B8">
        <w:t>Das Zentrale Netz TI MUSS eine Erweiterung der nutzbaren IP-VPN unterstützen.</w:t>
      </w:r>
    </w:p>
    <w:p w:rsidR="005B414F" w:rsidRDefault="009440D6" w:rsidP="009440D6">
      <w:pPr>
        <w:pStyle w:val="gemEinzug"/>
        <w:rPr>
          <w:rFonts w:ascii="Wingdings" w:hAnsi="Wingdings"/>
          <w:b/>
        </w:rPr>
      </w:pPr>
      <w:r w:rsidRPr="005243B8">
        <w:t>Die Nutzbarkeit der einzelnen IP-VPN MUSS pro SZZP wählbar sein.</w:t>
      </w:r>
    </w:p>
    <w:p w:rsidR="009440D6" w:rsidRPr="005B414F" w:rsidRDefault="005B414F" w:rsidP="005B414F">
      <w:pPr>
        <w:pStyle w:val="gemStandard"/>
      </w:pPr>
      <w:r>
        <w:rPr>
          <w:b/>
        </w:rPr>
        <w:sym w:font="Wingdings" w:char="F0D5"/>
      </w:r>
    </w:p>
    <w:p w:rsidR="009440D6" w:rsidRDefault="009440D6" w:rsidP="009440D6">
      <w:pPr>
        <w:pStyle w:val="gemEinzug"/>
        <w:rPr>
          <w:b/>
        </w:rPr>
      </w:pPr>
    </w:p>
    <w:p w:rsidR="009440D6" w:rsidRPr="00F16B3C" w:rsidRDefault="009440D6" w:rsidP="009440D6">
      <w:pPr>
        <w:pStyle w:val="gemStandard"/>
        <w:keepNext/>
        <w:rPr>
          <w:b/>
        </w:rPr>
      </w:pPr>
      <w:r w:rsidRPr="00F16B3C">
        <w:rPr>
          <w:rFonts w:ascii="Wingdings" w:hAnsi="Wingdings"/>
          <w:b/>
        </w:rPr>
        <w:sym w:font="Wingdings" w:char="F0D6"/>
      </w:r>
      <w:r w:rsidRPr="00F16B3C">
        <w:rPr>
          <w:b/>
        </w:rPr>
        <w:tab/>
        <w:t>GS-A_4789 Ausschluss öffentlicher Transportnetze</w:t>
      </w:r>
    </w:p>
    <w:p w:rsidR="005B414F" w:rsidRDefault="009440D6" w:rsidP="009440D6">
      <w:pPr>
        <w:pStyle w:val="gemEinzug"/>
        <w:rPr>
          <w:rFonts w:ascii="Wingdings" w:hAnsi="Wingdings"/>
          <w:b/>
        </w:rPr>
      </w:pPr>
      <w:r w:rsidRPr="005243B8">
        <w:t>Der Anbieter des Produkttyps Zentrales Netzes TI MUSS sicherstellen, dass der Transport von Daten der TI zwischen den SZZP der Produkttypen über kein öffentliches Transportnetzwerk, wie z. B. dem Internet, erfolgt.</w:t>
      </w:r>
    </w:p>
    <w:p w:rsidR="009440D6" w:rsidRPr="005B414F" w:rsidRDefault="005B414F" w:rsidP="005B414F">
      <w:pPr>
        <w:pStyle w:val="gemStandard"/>
      </w:pPr>
      <w:r>
        <w:rPr>
          <w:b/>
        </w:rPr>
        <w:sym w:font="Wingdings" w:char="F0D5"/>
      </w:r>
    </w:p>
    <w:p w:rsidR="009440D6" w:rsidRPr="00F16B3C" w:rsidRDefault="009440D6" w:rsidP="009440D6">
      <w:pPr>
        <w:pStyle w:val="gemStandard"/>
        <w:rPr>
          <w:b/>
        </w:rPr>
      </w:pPr>
      <w:r w:rsidRPr="00F16B3C">
        <w:rPr>
          <w:rFonts w:ascii="Wingdings" w:hAnsi="Wingdings"/>
          <w:b/>
        </w:rPr>
        <w:sym w:font="Wingdings" w:char="F0D6"/>
      </w:r>
      <w:r w:rsidRPr="00F16B3C">
        <w:rPr>
          <w:b/>
        </w:rPr>
        <w:tab/>
        <w:t>GS-A_4880 IP-VPN – Bereitstellung für TI-Umgebungen</w:t>
      </w:r>
    </w:p>
    <w:p w:rsidR="005B414F" w:rsidRDefault="009440D6" w:rsidP="009440D6">
      <w:pPr>
        <w:pStyle w:val="gemEinzug"/>
        <w:rPr>
          <w:rFonts w:ascii="Wingdings" w:hAnsi="Wingdings"/>
          <w:b/>
        </w:rPr>
      </w:pPr>
      <w:r w:rsidRPr="005243B8">
        <w:t>Der Anbieter Zentrales Netz MUSS jeweils ein IP-VPN für die Produktivumgebung, die Testumgebung und die Referenzumgebung bereitstellen.</w:t>
      </w:r>
    </w:p>
    <w:p w:rsidR="009440D6" w:rsidRPr="005B414F" w:rsidRDefault="005B414F" w:rsidP="005B414F">
      <w:pPr>
        <w:pStyle w:val="gemStandard"/>
      </w:pPr>
      <w:r>
        <w:rPr>
          <w:b/>
        </w:rPr>
        <w:sym w:font="Wingdings" w:char="F0D5"/>
      </w:r>
    </w:p>
    <w:p w:rsidR="009440D6" w:rsidRPr="00F16B3C" w:rsidRDefault="009440D6" w:rsidP="009440D6">
      <w:pPr>
        <w:pStyle w:val="gemStandard"/>
        <w:rPr>
          <w:b/>
        </w:rPr>
      </w:pPr>
      <w:r w:rsidRPr="00F16B3C">
        <w:rPr>
          <w:rFonts w:ascii="Wingdings" w:hAnsi="Wingdings"/>
          <w:b/>
        </w:rPr>
        <w:sym w:font="Wingdings" w:char="F0D6"/>
      </w:r>
      <w:r w:rsidRPr="00F16B3C">
        <w:rPr>
          <w:b/>
        </w:rPr>
        <w:tab/>
        <w:t>GS-A_4881 IP-VPN– Interface zum Produkttyp</w:t>
      </w:r>
    </w:p>
    <w:p w:rsidR="005B414F" w:rsidRDefault="009440D6" w:rsidP="009440D6">
      <w:pPr>
        <w:pStyle w:val="gemEinzug"/>
        <w:rPr>
          <w:rFonts w:ascii="Wingdings" w:hAnsi="Wingdings"/>
          <w:b/>
        </w:rPr>
      </w:pPr>
      <w:r w:rsidRPr="005243B8">
        <w:t>Der Anbieter Zentrales Netz MUSS die IP-VPN für die Produktivumgebung, die Testumgebung und die Referenzumgebung am SZZP auf separaten physischen Interfaces in Richtung des angeschlossenen Produkttyps übergeben.</w:t>
      </w:r>
    </w:p>
    <w:p w:rsidR="009440D6" w:rsidRPr="005B414F" w:rsidRDefault="005B414F" w:rsidP="005B414F">
      <w:pPr>
        <w:pStyle w:val="gemStandard"/>
      </w:pPr>
      <w:r>
        <w:rPr>
          <w:b/>
        </w:rPr>
        <w:sym w:font="Wingdings" w:char="F0D5"/>
      </w:r>
    </w:p>
    <w:p w:rsidR="009440D6" w:rsidRPr="00F16B3C" w:rsidRDefault="009440D6" w:rsidP="009440D6">
      <w:pPr>
        <w:pStyle w:val="gemStandard"/>
        <w:rPr>
          <w:b/>
        </w:rPr>
      </w:pPr>
      <w:r w:rsidRPr="00F16B3C">
        <w:rPr>
          <w:rFonts w:ascii="Wingdings" w:hAnsi="Wingdings"/>
          <w:b/>
        </w:rPr>
        <w:sym w:font="Wingdings" w:char="F0D6"/>
      </w:r>
      <w:r w:rsidRPr="00F16B3C">
        <w:rPr>
          <w:b/>
        </w:rPr>
        <w:tab/>
        <w:t>GS-A_4882 IP-VPN– Zugesicherte Bandbreiten</w:t>
      </w:r>
    </w:p>
    <w:p w:rsidR="005B414F" w:rsidRDefault="009440D6" w:rsidP="009440D6">
      <w:pPr>
        <w:pStyle w:val="gemEinzug"/>
        <w:rPr>
          <w:rFonts w:ascii="Wingdings" w:hAnsi="Wingdings"/>
          <w:b/>
        </w:rPr>
      </w:pPr>
      <w:r w:rsidRPr="005243B8">
        <w:t>Der Anbieter Zentrales Netz MUSS die separate Zuweisung einer vereinbarten Bandbreite (Committed Access Rate- CAR) pro bereitgestelltem IP-VPN an einem Netzwerkanschluss ermöglichen.</w:t>
      </w:r>
    </w:p>
    <w:p w:rsidR="009440D6" w:rsidRPr="005B414F" w:rsidRDefault="005B414F" w:rsidP="005B414F">
      <w:pPr>
        <w:pStyle w:val="gemStandard"/>
      </w:pPr>
      <w:r>
        <w:rPr>
          <w:b/>
        </w:rPr>
        <w:sym w:font="Wingdings" w:char="F0D5"/>
      </w:r>
    </w:p>
    <w:p w:rsidR="009440D6" w:rsidRPr="00F16B3C" w:rsidRDefault="009440D6" w:rsidP="009440D6">
      <w:pPr>
        <w:pStyle w:val="gemStandard"/>
        <w:rPr>
          <w:b/>
        </w:rPr>
      </w:pPr>
      <w:r w:rsidRPr="00F16B3C">
        <w:rPr>
          <w:rFonts w:ascii="Wingdings" w:hAnsi="Wingdings"/>
          <w:b/>
        </w:rPr>
        <w:sym w:font="Wingdings" w:char="F0D6"/>
      </w:r>
      <w:r w:rsidRPr="00F16B3C">
        <w:rPr>
          <w:b/>
        </w:rPr>
        <w:tab/>
        <w:t>GS-A_4883 IP-VPN– Verhinderung von Datenaustausch</w:t>
      </w:r>
    </w:p>
    <w:p w:rsidR="005B414F" w:rsidRDefault="009440D6" w:rsidP="009440D6">
      <w:pPr>
        <w:pStyle w:val="gemEinzug"/>
        <w:rPr>
          <w:rFonts w:ascii="Wingdings" w:hAnsi="Wingdings"/>
          <w:b/>
        </w:rPr>
      </w:pPr>
      <w:r w:rsidRPr="005243B8">
        <w:t>Der Anbieter Zentrales Netz MUSS sicherstellen, dass kein Datenaustausch und keine gegenseitige Beeinflussung zwischen IP-VPN möglich sind.</w:t>
      </w:r>
    </w:p>
    <w:p w:rsidR="009440D6" w:rsidRPr="005B414F" w:rsidRDefault="005B414F" w:rsidP="005B414F">
      <w:pPr>
        <w:pStyle w:val="gemStandard"/>
      </w:pPr>
      <w:r>
        <w:rPr>
          <w:b/>
        </w:rPr>
        <w:sym w:font="Wingdings" w:char="F0D5"/>
      </w:r>
    </w:p>
    <w:p w:rsidR="009440D6" w:rsidRPr="005243B8" w:rsidRDefault="009440D6" w:rsidP="005B414F">
      <w:pPr>
        <w:pStyle w:val="berschrift2"/>
      </w:pPr>
      <w:bookmarkStart w:id="238" w:name="_Toc327195975"/>
      <w:bookmarkStart w:id="239" w:name="_Toc328395724"/>
      <w:bookmarkStart w:id="240" w:name="_Toc501706700"/>
      <w:r w:rsidRPr="005243B8">
        <w:t xml:space="preserve">Übergreifende </w:t>
      </w:r>
      <w:bookmarkEnd w:id="212"/>
      <w:r w:rsidRPr="005243B8">
        <w:t>Festlegungen</w:t>
      </w:r>
      <w:bookmarkEnd w:id="238"/>
      <w:bookmarkEnd w:id="239"/>
      <w:bookmarkEnd w:id="240"/>
    </w:p>
    <w:p w:rsidR="009440D6" w:rsidRPr="005243B8" w:rsidRDefault="009440D6" w:rsidP="009440D6">
      <w:pPr>
        <w:pStyle w:val="gemStandard"/>
      </w:pPr>
      <w:r w:rsidRPr="005243B8">
        <w:t>Die Freigabe von erlaubten Kommunikationsbeziehungen erfolgt im Rahmen der Zulassung von Diensten in der TI. Der neu aufg</w:t>
      </w:r>
      <w:r w:rsidRPr="005243B8">
        <w:t>e</w:t>
      </w:r>
      <w:r w:rsidRPr="005243B8">
        <w:t>nommene Dienst benennt die benötigte Kommunikation und der GBV gibt sie frei und beauftragt den Anbieter Zentrales Netz mit der Fre</w:t>
      </w:r>
      <w:r w:rsidRPr="005243B8">
        <w:t>i</w:t>
      </w:r>
      <w:r w:rsidRPr="005243B8">
        <w:t>schaltung in den SZZP.</w:t>
      </w:r>
    </w:p>
    <w:p w:rsidR="009440D6" w:rsidRPr="00F16B3C" w:rsidRDefault="009440D6" w:rsidP="009440D6">
      <w:pPr>
        <w:pStyle w:val="gemStandard"/>
        <w:rPr>
          <w:b/>
        </w:rPr>
      </w:pPr>
      <w:r w:rsidRPr="00F16B3C">
        <w:rPr>
          <w:rFonts w:ascii="Wingdings" w:hAnsi="Wingdings"/>
          <w:b/>
        </w:rPr>
        <w:sym w:font="Wingdings" w:char="F0D6"/>
      </w:r>
      <w:r w:rsidRPr="00F16B3C">
        <w:rPr>
          <w:b/>
        </w:rPr>
        <w:tab/>
        <w:t>GS-A_4790 Zentrales Netz, nur erlaubte Kommunikation</w:t>
      </w:r>
    </w:p>
    <w:p w:rsidR="009440D6" w:rsidRPr="005243B8" w:rsidRDefault="009440D6" w:rsidP="009440D6">
      <w:pPr>
        <w:pStyle w:val="gemEinzug"/>
      </w:pPr>
      <w:r w:rsidRPr="005243B8">
        <w:t>Das Zentrale Netz MUSS sicherstellen, dass im Zentralen Netz der TI und zwischen den angeschlossenen Produkttypen ausschließlich erlaubte IP-Kommunikation in Richtung Produkttypen und fachanwendungsspezifischer Dienste gesendet wird.</w:t>
      </w:r>
    </w:p>
    <w:p w:rsidR="009440D6" w:rsidRPr="005243B8" w:rsidRDefault="009440D6" w:rsidP="009440D6">
      <w:pPr>
        <w:pStyle w:val="gemEinzug"/>
      </w:pPr>
      <w:r w:rsidRPr="005243B8">
        <w:t>Die erlaubte Kommunikation umfasst:</w:t>
      </w:r>
    </w:p>
    <w:p w:rsidR="009440D6" w:rsidRPr="005243B8" w:rsidRDefault="009440D6" w:rsidP="009440D6">
      <w:pPr>
        <w:pStyle w:val="gemAufzhlung"/>
      </w:pPr>
      <w:r w:rsidRPr="005243B8">
        <w:t xml:space="preserve">Verkehr wie spezifiziert durch die Kommunikationsmatrix in der Architektur der TI-Plattform </w:t>
      </w:r>
      <w:r w:rsidRPr="005243B8">
        <w:rPr>
          <w:szCs w:val="22"/>
        </w:rPr>
        <w:t>[gemKPT_Arch_TIP#</w:t>
      </w:r>
      <w:r w:rsidRPr="005243B8">
        <w:t>Kommunikationsmatrix</w:t>
      </w:r>
      <w:r w:rsidRPr="005243B8">
        <w:rPr>
          <w:szCs w:val="22"/>
        </w:rPr>
        <w:t>]</w:t>
      </w:r>
    </w:p>
    <w:p w:rsidR="009440D6" w:rsidRPr="005243B8" w:rsidRDefault="009440D6" w:rsidP="009440D6">
      <w:pPr>
        <w:pStyle w:val="gemAufzhlung"/>
      </w:pPr>
      <w:r w:rsidRPr="005243B8">
        <w:t>DNS-Anfragen an den Produkttyp Namensdienst und an Nameserver-Implementierungen in der TI, die die Zone des Produkttyps Störungsampel verwalten</w:t>
      </w:r>
    </w:p>
    <w:p w:rsidR="009440D6" w:rsidRPr="005243B8" w:rsidRDefault="009440D6" w:rsidP="009440D6">
      <w:pPr>
        <w:pStyle w:val="gemAufzhlung"/>
      </w:pPr>
      <w:r w:rsidRPr="005243B8">
        <w:t>NTP-Anfragen an den Produkttyp Zeitdienst</w:t>
      </w:r>
    </w:p>
    <w:p w:rsidR="009440D6" w:rsidRPr="005243B8" w:rsidRDefault="009440D6" w:rsidP="009440D6">
      <w:pPr>
        <w:pStyle w:val="gemAufzhlung"/>
      </w:pPr>
      <w:r w:rsidRPr="005243B8">
        <w:t>Übertragung von Monitoringdaten an die Störungsampel</w:t>
      </w:r>
    </w:p>
    <w:p w:rsidR="005B414F" w:rsidRDefault="009440D6" w:rsidP="009440D6">
      <w:pPr>
        <w:pStyle w:val="gemAufzhlung"/>
        <w:rPr>
          <w:rFonts w:ascii="Wingdings" w:hAnsi="Wingdings"/>
          <w:b/>
        </w:rPr>
      </w:pPr>
      <w:r w:rsidRPr="005243B8">
        <w:t>Verkehr zur Steuerung des Netzwerks</w:t>
      </w:r>
    </w:p>
    <w:p w:rsidR="009440D6" w:rsidRPr="005B414F" w:rsidRDefault="005B414F" w:rsidP="005B414F">
      <w:pPr>
        <w:pStyle w:val="gemStandard"/>
      </w:pPr>
      <w:r>
        <w:rPr>
          <w:b/>
        </w:rPr>
        <w:sym w:font="Wingdings" w:char="F0D5"/>
      </w:r>
    </w:p>
    <w:p w:rsidR="009440D6" w:rsidRPr="00F16B3C" w:rsidRDefault="009440D6" w:rsidP="009440D6">
      <w:pPr>
        <w:pStyle w:val="gemStandard"/>
        <w:rPr>
          <w:b/>
        </w:rPr>
      </w:pPr>
      <w:r w:rsidRPr="00F16B3C">
        <w:rPr>
          <w:rFonts w:ascii="Wingdings" w:hAnsi="Wingdings"/>
          <w:b/>
        </w:rPr>
        <w:sym w:font="Wingdings" w:char="F0D6"/>
      </w:r>
      <w:r w:rsidRPr="00F16B3C">
        <w:rPr>
          <w:b/>
        </w:rPr>
        <w:tab/>
        <w:t xml:space="preserve">GS-A_4791 Zentrales Netz, neue Typen von erlaubtem Verkehr </w:t>
      </w:r>
    </w:p>
    <w:p w:rsidR="005B414F" w:rsidRDefault="009440D6" w:rsidP="009440D6">
      <w:pPr>
        <w:pStyle w:val="gemEinzug"/>
        <w:rPr>
          <w:rFonts w:ascii="Wingdings" w:hAnsi="Wingdings"/>
          <w:b/>
        </w:rPr>
      </w:pPr>
      <w:r w:rsidRPr="005243B8">
        <w:t>Das Zentrale Netz TI MUSS neuen erlaubten Datenverkehr in der TI nach Freigabe durch den GBV im Zentralen Netz ermöglichen. Nicht mehr erlaubter Verkehr darf nach Freigabe durch den GSV nicht mehr weitergeleitet werden.</w:t>
      </w:r>
    </w:p>
    <w:p w:rsidR="009440D6" w:rsidRPr="005B414F" w:rsidRDefault="005B414F" w:rsidP="005B414F">
      <w:pPr>
        <w:pStyle w:val="gemStandard"/>
      </w:pPr>
      <w:r>
        <w:rPr>
          <w:b/>
        </w:rPr>
        <w:sym w:font="Wingdings" w:char="F0D5"/>
      </w:r>
    </w:p>
    <w:p w:rsidR="009440D6" w:rsidRPr="00F16B3C" w:rsidRDefault="009440D6" w:rsidP="009440D6">
      <w:pPr>
        <w:pStyle w:val="gemStandard"/>
        <w:rPr>
          <w:b/>
        </w:rPr>
      </w:pPr>
      <w:r w:rsidRPr="00F16B3C">
        <w:rPr>
          <w:rFonts w:ascii="Wingdings" w:hAnsi="Wingdings"/>
          <w:b/>
        </w:rPr>
        <w:sym w:font="Wingdings" w:char="F0D6"/>
      </w:r>
      <w:r w:rsidRPr="00F16B3C">
        <w:rPr>
          <w:b/>
        </w:rPr>
        <w:tab/>
        <w:t>GS-A_4792 Onboarding zugelassene Fachdienste, Zentraler Dienste und Bestandsnetze</w:t>
      </w:r>
    </w:p>
    <w:p w:rsidR="005B414F" w:rsidRDefault="009440D6" w:rsidP="009440D6">
      <w:pPr>
        <w:pStyle w:val="gemEinzug"/>
        <w:rPr>
          <w:rFonts w:ascii="Wingdings" w:hAnsi="Wingdings"/>
          <w:b/>
        </w:rPr>
      </w:pPr>
      <w:r w:rsidRPr="005243B8">
        <w:t>Der Anbieter Zentrales Netz TI MUSS durch organisatorische Maßnahmen sicherstellen, dass nur von der gematik zugelassene Fachdienste, zentrale Dienste und Bestandsnetze (inkl. KV-SafeNet) an die TI angebunden werden.</w:t>
      </w:r>
    </w:p>
    <w:p w:rsidR="009440D6" w:rsidRPr="005B414F" w:rsidRDefault="005B414F" w:rsidP="005B414F">
      <w:pPr>
        <w:pStyle w:val="gemStandard"/>
      </w:pPr>
      <w:r>
        <w:rPr>
          <w:b/>
        </w:rPr>
        <w:sym w:font="Wingdings" w:char="F0D5"/>
      </w:r>
    </w:p>
    <w:p w:rsidR="009440D6" w:rsidRPr="005243B8" w:rsidRDefault="009440D6" w:rsidP="005B414F">
      <w:pPr>
        <w:pStyle w:val="berschrift2"/>
      </w:pPr>
      <w:bookmarkStart w:id="241" w:name="_Toc327195983"/>
      <w:bookmarkStart w:id="242" w:name="_Toc328395731"/>
      <w:bookmarkStart w:id="243" w:name="_Toc501706701"/>
      <w:bookmarkEnd w:id="206"/>
      <w:bookmarkEnd w:id="207"/>
      <w:bookmarkEnd w:id="208"/>
      <w:bookmarkEnd w:id="209"/>
      <w:bookmarkEnd w:id="210"/>
      <w:bookmarkEnd w:id="211"/>
      <w:r w:rsidRPr="005243B8">
        <w:t>Funktionsmerkmale</w:t>
      </w:r>
      <w:bookmarkEnd w:id="241"/>
      <w:bookmarkEnd w:id="242"/>
      <w:bookmarkEnd w:id="243"/>
    </w:p>
    <w:p w:rsidR="009440D6" w:rsidRPr="00F16B3C" w:rsidRDefault="009440D6" w:rsidP="009440D6">
      <w:pPr>
        <w:pStyle w:val="gemStandard"/>
        <w:rPr>
          <w:b/>
        </w:rPr>
      </w:pPr>
      <w:r w:rsidRPr="00F16B3C">
        <w:rPr>
          <w:rFonts w:ascii="Wingdings" w:hAnsi="Wingdings"/>
          <w:b/>
        </w:rPr>
        <w:sym w:font="Wingdings" w:char="F0D6"/>
      </w:r>
      <w:r w:rsidRPr="00F16B3C">
        <w:rPr>
          <w:b/>
        </w:rPr>
        <w:tab/>
        <w:t>GS-A_4795 Produkttyp Zentrales Netz, Festlegung der Schnittstellen</w:t>
      </w:r>
    </w:p>
    <w:p w:rsidR="009440D6" w:rsidRPr="005243B8" w:rsidRDefault="009440D6" w:rsidP="009440D6">
      <w:pPr>
        <w:pStyle w:val="gemEinzug"/>
      </w:pPr>
      <w:r w:rsidRPr="005243B8">
        <w:t>Das Zentrale Netz MUSS die Schnittstellen gemäß Tabelle Tab_PT_ZentrNetz_Schnittstellen implementieren ("bereitgestellte" Schnittstellen) und nutzen ("benötigte" Schnittstellen).</w:t>
      </w:r>
    </w:p>
    <w:p w:rsidR="009440D6" w:rsidRPr="005243B8" w:rsidRDefault="009440D6" w:rsidP="009440D6">
      <w:pPr>
        <w:pStyle w:val="gemEinzug"/>
      </w:pPr>
    </w:p>
    <w:p w:rsidR="009440D6" w:rsidRPr="004745A5" w:rsidRDefault="009440D6" w:rsidP="009440D6">
      <w:pPr>
        <w:pStyle w:val="Beschriftung"/>
        <w:ind w:firstLine="567"/>
      </w:pPr>
      <w:bookmarkStart w:id="244" w:name="_Toc328395777"/>
      <w:bookmarkStart w:id="245" w:name="_Toc501447140"/>
      <w:r w:rsidRPr="004745A5">
        <w:t xml:space="preserve">Tabelle </w:t>
      </w:r>
      <w:r w:rsidRPr="004745A5">
        <w:fldChar w:fldCharType="begin"/>
      </w:r>
      <w:r w:rsidRPr="004745A5">
        <w:instrText xml:space="preserve"> SEQ Tabelle \* ARABIC </w:instrText>
      </w:r>
      <w:r w:rsidRPr="004745A5">
        <w:fldChar w:fldCharType="separate"/>
      </w:r>
      <w:r w:rsidR="00486C2D">
        <w:rPr>
          <w:noProof/>
        </w:rPr>
        <w:t>11</w:t>
      </w:r>
      <w:r w:rsidRPr="004745A5">
        <w:fldChar w:fldCharType="end"/>
      </w:r>
      <w:r w:rsidRPr="004745A5">
        <w:t>: Tab_PT_ZentrNetz_Schnittstellen</w:t>
      </w:r>
      <w:bookmarkEnd w:id="244"/>
      <w:bookmarkEnd w:id="245"/>
    </w:p>
    <w:tbl>
      <w:tblPr>
        <w:tblW w:w="8528"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1440"/>
        <w:gridCol w:w="1440"/>
        <w:gridCol w:w="3308"/>
      </w:tblGrid>
      <w:tr w:rsidR="009440D6" w:rsidRPr="005243B8" w:rsidTr="009440D6">
        <w:trPr>
          <w:tblHeader/>
        </w:trPr>
        <w:tc>
          <w:tcPr>
            <w:tcW w:w="2340" w:type="dxa"/>
            <w:shd w:val="clear" w:color="auto" w:fill="E0E0E0"/>
            <w:vAlign w:val="center"/>
          </w:tcPr>
          <w:p w:rsidR="009440D6" w:rsidRPr="005243B8" w:rsidRDefault="009440D6" w:rsidP="009440D6">
            <w:pPr>
              <w:pStyle w:val="gemTab9pt"/>
            </w:pPr>
            <w:r w:rsidRPr="005243B8">
              <w:t>Schnittstelle</w:t>
            </w:r>
          </w:p>
        </w:tc>
        <w:tc>
          <w:tcPr>
            <w:tcW w:w="1440" w:type="dxa"/>
            <w:shd w:val="clear" w:color="auto" w:fill="E0E0E0"/>
            <w:vAlign w:val="center"/>
          </w:tcPr>
          <w:p w:rsidR="009440D6" w:rsidRPr="005243B8" w:rsidRDefault="009440D6" w:rsidP="009440D6">
            <w:pPr>
              <w:pStyle w:val="gemTab9pt"/>
            </w:pPr>
            <w:r w:rsidRPr="005243B8">
              <w:t>bereitgestellt/benötigt</w:t>
            </w:r>
          </w:p>
        </w:tc>
        <w:tc>
          <w:tcPr>
            <w:tcW w:w="1440" w:type="dxa"/>
            <w:shd w:val="clear" w:color="auto" w:fill="E0E0E0"/>
            <w:vAlign w:val="center"/>
          </w:tcPr>
          <w:p w:rsidR="009440D6" w:rsidRPr="005243B8" w:rsidRDefault="009440D6" w:rsidP="009440D6">
            <w:pPr>
              <w:pStyle w:val="gemTab9pt"/>
            </w:pPr>
            <w:r w:rsidRPr="005243B8">
              <w:t>obligatorisch/optional</w:t>
            </w:r>
          </w:p>
        </w:tc>
        <w:tc>
          <w:tcPr>
            <w:tcW w:w="3308" w:type="dxa"/>
            <w:shd w:val="clear" w:color="auto" w:fill="E0E0E0"/>
            <w:vAlign w:val="center"/>
          </w:tcPr>
          <w:p w:rsidR="009440D6" w:rsidRPr="005243B8" w:rsidRDefault="009440D6" w:rsidP="009440D6">
            <w:pPr>
              <w:pStyle w:val="gemTab9pt"/>
            </w:pPr>
            <w:r w:rsidRPr="005243B8">
              <w:t>Bemerkung</w:t>
            </w:r>
          </w:p>
        </w:tc>
      </w:tr>
      <w:tr w:rsidR="009440D6" w:rsidRPr="005243B8" w:rsidTr="009440D6">
        <w:tc>
          <w:tcPr>
            <w:tcW w:w="2340" w:type="dxa"/>
            <w:shd w:val="clear" w:color="auto" w:fill="auto"/>
            <w:vAlign w:val="center"/>
          </w:tcPr>
          <w:p w:rsidR="009440D6" w:rsidRPr="005243B8" w:rsidRDefault="009440D6" w:rsidP="009440D6">
            <w:pPr>
              <w:pStyle w:val="gemTab9pt"/>
            </w:pPr>
            <w:r w:rsidRPr="005243B8">
              <w:t>I_IP_Transport</w:t>
            </w:r>
          </w:p>
        </w:tc>
        <w:tc>
          <w:tcPr>
            <w:tcW w:w="1440" w:type="dxa"/>
            <w:shd w:val="clear" w:color="auto" w:fill="auto"/>
            <w:vAlign w:val="center"/>
          </w:tcPr>
          <w:p w:rsidR="009440D6" w:rsidRPr="005243B8" w:rsidRDefault="009440D6" w:rsidP="009440D6">
            <w:pPr>
              <w:pStyle w:val="gemTab9pt"/>
            </w:pPr>
            <w:r w:rsidRPr="005243B8">
              <w:t>bereitgestellt</w:t>
            </w:r>
          </w:p>
        </w:tc>
        <w:tc>
          <w:tcPr>
            <w:tcW w:w="1440" w:type="dxa"/>
            <w:shd w:val="clear" w:color="auto" w:fill="auto"/>
            <w:vAlign w:val="center"/>
          </w:tcPr>
          <w:p w:rsidR="009440D6" w:rsidRPr="005243B8" w:rsidRDefault="009440D6" w:rsidP="009440D6">
            <w:pPr>
              <w:pStyle w:val="gemTab9pt"/>
            </w:pPr>
            <w:r w:rsidRPr="005243B8">
              <w:t>obligatorisch</w:t>
            </w:r>
          </w:p>
        </w:tc>
        <w:tc>
          <w:tcPr>
            <w:tcW w:w="3308" w:type="dxa"/>
            <w:shd w:val="clear" w:color="auto" w:fill="auto"/>
            <w:vAlign w:val="center"/>
          </w:tcPr>
          <w:p w:rsidR="009440D6" w:rsidRPr="005243B8" w:rsidRDefault="009440D6" w:rsidP="009440D6">
            <w:pPr>
              <w:pStyle w:val="gemTab9pt"/>
            </w:pPr>
            <w:r w:rsidRPr="005243B8">
              <w:t xml:space="preserve">Definition in Abschnitt </w:t>
            </w:r>
            <w:r w:rsidRPr="005243B8">
              <w:fldChar w:fldCharType="begin"/>
            </w:r>
            <w:r w:rsidRPr="005243B8">
              <w:instrText xml:space="preserve"> REF _Ref329344259 \r \h  \* MERGEFORMAT </w:instrText>
            </w:r>
            <w:r w:rsidRPr="005243B8">
              <w:fldChar w:fldCharType="separate"/>
            </w:r>
            <w:r w:rsidR="00486C2D">
              <w:t>3.3.2.1</w:t>
            </w:r>
            <w:r w:rsidRPr="005243B8">
              <w:fldChar w:fldCharType="end"/>
            </w:r>
          </w:p>
        </w:tc>
      </w:tr>
      <w:tr w:rsidR="009440D6" w:rsidRPr="005243B8" w:rsidTr="009440D6">
        <w:tc>
          <w:tcPr>
            <w:tcW w:w="2340" w:type="dxa"/>
            <w:shd w:val="clear" w:color="auto" w:fill="auto"/>
            <w:vAlign w:val="center"/>
          </w:tcPr>
          <w:p w:rsidR="009440D6" w:rsidRPr="005243B8" w:rsidRDefault="009440D6" w:rsidP="009440D6">
            <w:pPr>
              <w:pStyle w:val="gemTab9pt"/>
            </w:pPr>
            <w:r w:rsidRPr="005243B8">
              <w:t>I_DNS_Name_Resolution</w:t>
            </w:r>
          </w:p>
        </w:tc>
        <w:tc>
          <w:tcPr>
            <w:tcW w:w="1440" w:type="dxa"/>
            <w:shd w:val="clear" w:color="auto" w:fill="auto"/>
            <w:vAlign w:val="center"/>
          </w:tcPr>
          <w:p w:rsidR="009440D6" w:rsidRPr="005243B8" w:rsidRDefault="009440D6" w:rsidP="009440D6">
            <w:pPr>
              <w:pStyle w:val="gemTab9pt"/>
            </w:pPr>
            <w:r w:rsidRPr="005243B8">
              <w:t>benötigt</w:t>
            </w:r>
          </w:p>
        </w:tc>
        <w:tc>
          <w:tcPr>
            <w:tcW w:w="1440" w:type="dxa"/>
            <w:shd w:val="clear" w:color="auto" w:fill="auto"/>
            <w:vAlign w:val="center"/>
          </w:tcPr>
          <w:p w:rsidR="009440D6" w:rsidRPr="005243B8" w:rsidRDefault="009440D6" w:rsidP="009440D6">
            <w:pPr>
              <w:pStyle w:val="gemTab9pt"/>
            </w:pPr>
            <w:r w:rsidRPr="005243B8">
              <w:t>obligatorisch</w:t>
            </w:r>
          </w:p>
        </w:tc>
        <w:tc>
          <w:tcPr>
            <w:tcW w:w="3308" w:type="dxa"/>
            <w:shd w:val="clear" w:color="auto" w:fill="auto"/>
            <w:vAlign w:val="center"/>
          </w:tcPr>
          <w:p w:rsidR="009440D6" w:rsidRPr="005243B8" w:rsidRDefault="009440D6" w:rsidP="009440D6">
            <w:pPr>
              <w:pStyle w:val="gemTab9pt"/>
            </w:pPr>
            <w:r w:rsidRPr="005243B8">
              <w:t xml:space="preserve">Definition in Kapitel </w:t>
            </w:r>
            <w:r w:rsidRPr="005243B8">
              <w:fldChar w:fldCharType="begin"/>
            </w:r>
            <w:r w:rsidRPr="005243B8">
              <w:instrText xml:space="preserve"> REF _Ref329259419 \r \h  \* MERGEFORMAT </w:instrText>
            </w:r>
            <w:r w:rsidRPr="005243B8">
              <w:fldChar w:fldCharType="separate"/>
            </w:r>
            <w:r w:rsidR="00486C2D">
              <w:t>4</w:t>
            </w:r>
            <w:r w:rsidRPr="005243B8">
              <w:fldChar w:fldCharType="end"/>
            </w:r>
            <w:r w:rsidRPr="005243B8">
              <w:t xml:space="preserve"> </w:t>
            </w:r>
            <w:r w:rsidRPr="005243B8">
              <w:fldChar w:fldCharType="begin"/>
            </w:r>
            <w:r w:rsidRPr="005243B8">
              <w:instrText xml:space="preserve"> REF _Ref329259433 \h  \* MERGEFORMAT </w:instrText>
            </w:r>
            <w:r w:rsidRPr="005243B8">
              <w:fldChar w:fldCharType="separate"/>
            </w:r>
            <w:r w:rsidR="00486C2D" w:rsidRPr="005243B8">
              <w:t>Namensdienst</w:t>
            </w:r>
            <w:r w:rsidRPr="005243B8">
              <w:fldChar w:fldCharType="end"/>
            </w:r>
          </w:p>
        </w:tc>
      </w:tr>
      <w:tr w:rsidR="009440D6" w:rsidRPr="005243B8" w:rsidTr="009440D6">
        <w:tc>
          <w:tcPr>
            <w:tcW w:w="2340" w:type="dxa"/>
            <w:shd w:val="clear" w:color="auto" w:fill="auto"/>
            <w:vAlign w:val="center"/>
          </w:tcPr>
          <w:p w:rsidR="009440D6" w:rsidRPr="005243B8" w:rsidRDefault="009440D6" w:rsidP="009440D6">
            <w:pPr>
              <w:pStyle w:val="gemTab9pt"/>
            </w:pPr>
            <w:r w:rsidRPr="005243B8">
              <w:t>I_NTP_Time_Information</w:t>
            </w:r>
          </w:p>
        </w:tc>
        <w:tc>
          <w:tcPr>
            <w:tcW w:w="1440" w:type="dxa"/>
            <w:shd w:val="clear" w:color="auto" w:fill="auto"/>
            <w:vAlign w:val="center"/>
          </w:tcPr>
          <w:p w:rsidR="009440D6" w:rsidRPr="005243B8" w:rsidRDefault="009440D6" w:rsidP="009440D6">
            <w:pPr>
              <w:pStyle w:val="gemTab9pt"/>
            </w:pPr>
            <w:r w:rsidRPr="005243B8">
              <w:t>benötigt</w:t>
            </w:r>
          </w:p>
        </w:tc>
        <w:tc>
          <w:tcPr>
            <w:tcW w:w="1440" w:type="dxa"/>
            <w:shd w:val="clear" w:color="auto" w:fill="auto"/>
            <w:vAlign w:val="center"/>
          </w:tcPr>
          <w:p w:rsidR="009440D6" w:rsidRPr="005243B8" w:rsidRDefault="009440D6" w:rsidP="009440D6">
            <w:pPr>
              <w:pStyle w:val="gemTab9pt"/>
            </w:pPr>
            <w:r w:rsidRPr="005243B8">
              <w:t>obligatorisch</w:t>
            </w:r>
          </w:p>
        </w:tc>
        <w:tc>
          <w:tcPr>
            <w:tcW w:w="3308" w:type="dxa"/>
            <w:shd w:val="clear" w:color="auto" w:fill="auto"/>
            <w:vAlign w:val="center"/>
          </w:tcPr>
          <w:p w:rsidR="009440D6" w:rsidRPr="005243B8" w:rsidRDefault="009440D6" w:rsidP="009440D6">
            <w:pPr>
              <w:pStyle w:val="gemTab9pt"/>
            </w:pPr>
            <w:r w:rsidRPr="005243B8">
              <w:t xml:space="preserve">Definition in Kapitel </w:t>
            </w:r>
            <w:r w:rsidRPr="005243B8">
              <w:fldChar w:fldCharType="begin"/>
            </w:r>
            <w:r w:rsidRPr="005243B8">
              <w:instrText xml:space="preserve"> REF _Ref329259451 \r \h  \* MERGEFORMAT </w:instrText>
            </w:r>
            <w:r w:rsidRPr="005243B8">
              <w:fldChar w:fldCharType="separate"/>
            </w:r>
            <w:r w:rsidR="00486C2D">
              <w:t>5</w:t>
            </w:r>
            <w:r w:rsidRPr="005243B8">
              <w:fldChar w:fldCharType="end"/>
            </w:r>
            <w:r w:rsidRPr="005243B8">
              <w:t xml:space="preserve"> </w:t>
            </w:r>
            <w:r w:rsidRPr="005243B8">
              <w:fldChar w:fldCharType="begin"/>
            </w:r>
            <w:r w:rsidRPr="005243B8">
              <w:instrText xml:space="preserve"> REF _Ref329259443 \h  \* MERGEFORMAT </w:instrText>
            </w:r>
            <w:r w:rsidRPr="005243B8">
              <w:fldChar w:fldCharType="separate"/>
            </w:r>
            <w:r w:rsidR="00486C2D" w:rsidRPr="005243B8">
              <w:t>Zeitdienst</w:t>
            </w:r>
            <w:r w:rsidRPr="005243B8">
              <w:fldChar w:fldCharType="end"/>
            </w:r>
          </w:p>
        </w:tc>
      </w:tr>
      <w:tr w:rsidR="009440D6" w:rsidRPr="005243B8" w:rsidTr="009440D6">
        <w:tc>
          <w:tcPr>
            <w:tcW w:w="2340" w:type="dxa"/>
            <w:shd w:val="clear" w:color="auto" w:fill="auto"/>
            <w:vAlign w:val="center"/>
          </w:tcPr>
          <w:p w:rsidR="009440D6" w:rsidRPr="005243B8" w:rsidRDefault="009440D6" w:rsidP="009440D6">
            <w:pPr>
              <w:pStyle w:val="gemTab9pt"/>
            </w:pPr>
            <w:r w:rsidRPr="005243B8">
              <w:t>P_Monitoring_Update</w:t>
            </w:r>
          </w:p>
        </w:tc>
        <w:tc>
          <w:tcPr>
            <w:tcW w:w="1440" w:type="dxa"/>
            <w:shd w:val="clear" w:color="auto" w:fill="auto"/>
            <w:vAlign w:val="center"/>
          </w:tcPr>
          <w:p w:rsidR="009440D6" w:rsidRPr="005243B8" w:rsidRDefault="009440D6" w:rsidP="009440D6">
            <w:pPr>
              <w:pStyle w:val="gemTab9pt"/>
            </w:pPr>
            <w:r w:rsidRPr="005243B8">
              <w:t>benötigt</w:t>
            </w:r>
          </w:p>
        </w:tc>
        <w:tc>
          <w:tcPr>
            <w:tcW w:w="1440" w:type="dxa"/>
            <w:shd w:val="clear" w:color="auto" w:fill="auto"/>
            <w:vAlign w:val="center"/>
          </w:tcPr>
          <w:p w:rsidR="009440D6" w:rsidRPr="005243B8" w:rsidRDefault="009440D6" w:rsidP="009440D6">
            <w:pPr>
              <w:pStyle w:val="gemTab9pt"/>
            </w:pPr>
            <w:r w:rsidRPr="005243B8">
              <w:t>obligatorisch</w:t>
            </w:r>
          </w:p>
        </w:tc>
        <w:tc>
          <w:tcPr>
            <w:tcW w:w="3308" w:type="dxa"/>
            <w:shd w:val="clear" w:color="auto" w:fill="auto"/>
            <w:vAlign w:val="center"/>
          </w:tcPr>
          <w:p w:rsidR="009440D6" w:rsidRPr="005243B8" w:rsidRDefault="009440D6" w:rsidP="009440D6">
            <w:pPr>
              <w:pStyle w:val="gemTab9pt"/>
            </w:pPr>
            <w:r w:rsidRPr="005243B8">
              <w:t>Definition in [gemSpec_St_Ampel]</w:t>
            </w:r>
          </w:p>
        </w:tc>
      </w:tr>
      <w:tr w:rsidR="009440D6" w:rsidRPr="005243B8" w:rsidTr="009440D6">
        <w:tc>
          <w:tcPr>
            <w:tcW w:w="2340" w:type="dxa"/>
            <w:shd w:val="clear" w:color="auto" w:fill="auto"/>
            <w:vAlign w:val="center"/>
          </w:tcPr>
          <w:p w:rsidR="009440D6" w:rsidRPr="005243B8" w:rsidRDefault="009440D6" w:rsidP="009440D6">
            <w:pPr>
              <w:pStyle w:val="gemTab9pt"/>
            </w:pPr>
            <w:r w:rsidRPr="005243B8">
              <w:t>P_Monitoring_Read</w:t>
            </w:r>
          </w:p>
        </w:tc>
        <w:tc>
          <w:tcPr>
            <w:tcW w:w="1440" w:type="dxa"/>
            <w:shd w:val="clear" w:color="auto" w:fill="auto"/>
            <w:vAlign w:val="center"/>
          </w:tcPr>
          <w:p w:rsidR="009440D6" w:rsidRPr="005243B8" w:rsidRDefault="009440D6" w:rsidP="009440D6">
            <w:pPr>
              <w:pStyle w:val="gemTab9pt"/>
            </w:pPr>
            <w:r w:rsidRPr="005243B8">
              <w:t>benötigt</w:t>
            </w:r>
          </w:p>
        </w:tc>
        <w:tc>
          <w:tcPr>
            <w:tcW w:w="1440" w:type="dxa"/>
            <w:shd w:val="clear" w:color="auto" w:fill="auto"/>
            <w:vAlign w:val="center"/>
          </w:tcPr>
          <w:p w:rsidR="009440D6" w:rsidRPr="005243B8" w:rsidRDefault="009440D6" w:rsidP="009440D6">
            <w:pPr>
              <w:pStyle w:val="gemTab9pt"/>
            </w:pPr>
            <w:r w:rsidRPr="005243B8">
              <w:t>obligatorisch</w:t>
            </w:r>
          </w:p>
        </w:tc>
        <w:tc>
          <w:tcPr>
            <w:tcW w:w="3308" w:type="dxa"/>
            <w:shd w:val="clear" w:color="auto" w:fill="auto"/>
            <w:vAlign w:val="center"/>
          </w:tcPr>
          <w:p w:rsidR="009440D6" w:rsidRPr="005243B8" w:rsidRDefault="009440D6" w:rsidP="009440D6">
            <w:pPr>
              <w:pStyle w:val="gemTab9pt"/>
            </w:pPr>
            <w:r w:rsidRPr="005243B8">
              <w:t>Definition in [gemSpec_St_Ampel]</w:t>
            </w:r>
          </w:p>
        </w:tc>
      </w:tr>
    </w:tbl>
    <w:p w:rsidR="005B414F" w:rsidRDefault="005B414F" w:rsidP="009440D6">
      <w:pPr>
        <w:pStyle w:val="gemEinzug"/>
        <w:rPr>
          <w:rFonts w:ascii="Wingdings" w:hAnsi="Wingdings"/>
          <w:b/>
        </w:rPr>
      </w:pPr>
    </w:p>
    <w:p w:rsidR="009440D6" w:rsidRPr="005B414F" w:rsidRDefault="005B414F" w:rsidP="005B414F">
      <w:pPr>
        <w:pStyle w:val="gemStandard"/>
      </w:pPr>
      <w:r>
        <w:rPr>
          <w:b/>
        </w:rPr>
        <w:sym w:font="Wingdings" w:char="F0D5"/>
      </w:r>
    </w:p>
    <w:p w:rsidR="009440D6" w:rsidRPr="005243B8" w:rsidRDefault="009440D6" w:rsidP="005B414F">
      <w:pPr>
        <w:pStyle w:val="berschrift3"/>
      </w:pPr>
      <w:bookmarkStart w:id="246" w:name="_Toc326673872"/>
      <w:bookmarkStart w:id="247" w:name="_Toc326766521"/>
      <w:bookmarkStart w:id="248" w:name="_Toc327195984"/>
      <w:bookmarkStart w:id="249" w:name="_Toc328395732"/>
      <w:bookmarkStart w:id="250" w:name="_Toc501706702"/>
      <w:r w:rsidRPr="005243B8">
        <w:t>OSI-Schicht 1 und 2 (Physical/Data Link)</w:t>
      </w:r>
      <w:bookmarkEnd w:id="246"/>
      <w:bookmarkEnd w:id="247"/>
      <w:bookmarkEnd w:id="248"/>
      <w:bookmarkEnd w:id="249"/>
      <w:bookmarkEnd w:id="250"/>
    </w:p>
    <w:p w:rsidR="009440D6" w:rsidRPr="005243B8" w:rsidRDefault="009440D6" w:rsidP="005B414F">
      <w:pPr>
        <w:pStyle w:val="berschrift4"/>
      </w:pPr>
      <w:bookmarkStart w:id="251" w:name="_Toc327195985"/>
      <w:bookmarkStart w:id="252" w:name="_Toc328395733"/>
      <w:bookmarkStart w:id="253" w:name="_Toc501706703"/>
      <w:r w:rsidRPr="005243B8">
        <w:t>Schnittstelle CPE-Produkttyp</w:t>
      </w:r>
      <w:bookmarkEnd w:id="251"/>
      <w:bookmarkEnd w:id="252"/>
      <w:bookmarkEnd w:id="253"/>
    </w:p>
    <w:p w:rsidR="009440D6" w:rsidRPr="00F16B3C" w:rsidRDefault="009440D6" w:rsidP="009440D6">
      <w:pPr>
        <w:pStyle w:val="gemStandard"/>
        <w:rPr>
          <w:b/>
        </w:rPr>
      </w:pPr>
      <w:r w:rsidRPr="00F16B3C">
        <w:rPr>
          <w:rFonts w:ascii="Wingdings" w:hAnsi="Wingdings"/>
          <w:b/>
        </w:rPr>
        <w:sym w:font="Wingdings" w:char="F0D6"/>
      </w:r>
      <w:r w:rsidRPr="00F16B3C">
        <w:rPr>
          <w:b/>
        </w:rPr>
        <w:tab/>
        <w:t>GS-A_4796 Anschlusstyp CPE an Produkttyp</w:t>
      </w:r>
    </w:p>
    <w:p w:rsidR="005B414F" w:rsidRDefault="009440D6" w:rsidP="009440D6">
      <w:pPr>
        <w:pStyle w:val="gemEinzug"/>
        <w:rPr>
          <w:rFonts w:ascii="Wingdings" w:hAnsi="Wingdings"/>
          <w:b/>
        </w:rPr>
      </w:pPr>
      <w:r w:rsidRPr="005243B8">
        <w:t>Das Zentrale Netz MUSS die Schnittstelle der SZZPs auf der Customer Edge mit mindestens Gigabit Ethernet als 1000Base-T (IEEE 802.3ab) oder IEEE 802.3z implementieren. Das Zentrale Netz MUSS logisch getrennte Netzwerke gemäß Standard 802.1q bereitstellen.</w:t>
      </w:r>
    </w:p>
    <w:p w:rsidR="009440D6" w:rsidRPr="005B414F" w:rsidRDefault="005B414F" w:rsidP="005B414F">
      <w:pPr>
        <w:pStyle w:val="gemStandard"/>
      </w:pPr>
      <w:r>
        <w:rPr>
          <w:b/>
        </w:rPr>
        <w:sym w:font="Wingdings" w:char="F0D5"/>
      </w:r>
    </w:p>
    <w:p w:rsidR="009440D6" w:rsidRPr="005243B8" w:rsidRDefault="009440D6" w:rsidP="005B414F">
      <w:pPr>
        <w:pStyle w:val="berschrift4"/>
      </w:pPr>
      <w:bookmarkStart w:id="254" w:name="_Toc327195989"/>
      <w:bookmarkStart w:id="255" w:name="_Toc328395736"/>
      <w:bookmarkStart w:id="256" w:name="_Toc501706704"/>
      <w:r w:rsidRPr="005243B8">
        <w:t>Hardwaremerkmale</w:t>
      </w:r>
      <w:bookmarkEnd w:id="254"/>
      <w:bookmarkEnd w:id="255"/>
      <w:bookmarkEnd w:id="256"/>
    </w:p>
    <w:p w:rsidR="009440D6" w:rsidRPr="00DC4B09" w:rsidRDefault="009440D6" w:rsidP="009440D6">
      <w:pPr>
        <w:pStyle w:val="gemStandard"/>
        <w:rPr>
          <w:b/>
        </w:rPr>
      </w:pPr>
      <w:r w:rsidRPr="00DC4B09">
        <w:rPr>
          <w:rFonts w:ascii="Wingdings" w:hAnsi="Wingdings"/>
          <w:b/>
        </w:rPr>
        <w:sym w:font="Wingdings" w:char="F0D6"/>
      </w:r>
      <w:r w:rsidRPr="00DC4B09">
        <w:rPr>
          <w:b/>
        </w:rPr>
        <w:tab/>
        <w:t>GS-A_4797 Anschlusstyp CPE an Produkttyp, Modularität</w:t>
      </w:r>
    </w:p>
    <w:p w:rsidR="009440D6" w:rsidRPr="005243B8" w:rsidRDefault="009440D6" w:rsidP="009440D6">
      <w:pPr>
        <w:pStyle w:val="gemEinzug"/>
      </w:pPr>
      <w:r w:rsidRPr="005243B8">
        <w:t>Der Anbieter Zentrales Netz TI MUSS die Schnittstellen auf den SZZPs Richtung angeschlossenem Produkttyp der TI modular mit Small Form-factor Pluggables (SFP) nach den Spezifikationen des SFF [SFF] implementieren.</w:t>
      </w:r>
    </w:p>
    <w:p w:rsidR="005B414F" w:rsidRDefault="009440D6" w:rsidP="009440D6">
      <w:pPr>
        <w:pStyle w:val="gemEinzug"/>
        <w:rPr>
          <w:rFonts w:ascii="Wingdings" w:hAnsi="Wingdings"/>
          <w:b/>
        </w:rPr>
      </w:pPr>
      <w:r w:rsidRPr="005243B8">
        <w:t>Der Anbieter Zentrales Netz MUSS sich bei der Art der Schnittstellen und Stecker auf den SZZPs Richtung angeschlossenem Produkttyp der TI nach den Vorgaben des Anbieters des angeschlossenen Produkttyps richten.</w:t>
      </w:r>
    </w:p>
    <w:p w:rsidR="009440D6" w:rsidRPr="005B414F" w:rsidRDefault="005B414F" w:rsidP="005B414F">
      <w:pPr>
        <w:pStyle w:val="gemStandard"/>
      </w:pPr>
      <w:r>
        <w:rPr>
          <w:b/>
        </w:rPr>
        <w:sym w:font="Wingdings" w:char="F0D5"/>
      </w:r>
    </w:p>
    <w:p w:rsidR="009440D6" w:rsidRPr="005243B8" w:rsidRDefault="009440D6" w:rsidP="005B414F">
      <w:pPr>
        <w:pStyle w:val="berschrift3"/>
      </w:pPr>
      <w:bookmarkStart w:id="257" w:name="_Toc326673873"/>
      <w:bookmarkStart w:id="258" w:name="_Toc326766522"/>
      <w:bookmarkStart w:id="259" w:name="_Toc327195990"/>
      <w:bookmarkStart w:id="260" w:name="_Toc328395737"/>
      <w:bookmarkStart w:id="261" w:name="_Toc501706705"/>
      <w:r w:rsidRPr="005243B8">
        <w:t>OSI-Schicht 3 (Network)</w:t>
      </w:r>
      <w:bookmarkEnd w:id="257"/>
      <w:bookmarkEnd w:id="258"/>
      <w:bookmarkEnd w:id="259"/>
      <w:bookmarkEnd w:id="260"/>
      <w:bookmarkEnd w:id="261"/>
    </w:p>
    <w:p w:rsidR="009440D6" w:rsidRPr="005243B8" w:rsidRDefault="009440D6" w:rsidP="005B414F">
      <w:pPr>
        <w:pStyle w:val="berschrift4"/>
      </w:pPr>
      <w:bookmarkStart w:id="262" w:name="_Toc327195991"/>
      <w:bookmarkStart w:id="263" w:name="_Toc328395738"/>
      <w:bookmarkStart w:id="264" w:name="_Ref329344259"/>
      <w:bookmarkStart w:id="265" w:name="_Toc501706706"/>
      <w:r w:rsidRPr="005243B8">
        <w:t>Schnittstelle I_IP_Transport</w:t>
      </w:r>
      <w:bookmarkEnd w:id="262"/>
      <w:bookmarkEnd w:id="263"/>
      <w:bookmarkEnd w:id="264"/>
      <w:bookmarkEnd w:id="265"/>
    </w:p>
    <w:p w:rsidR="009440D6" w:rsidRPr="00DC4B09" w:rsidRDefault="009440D6" w:rsidP="009440D6">
      <w:pPr>
        <w:pStyle w:val="gemStandard"/>
        <w:rPr>
          <w:b/>
        </w:rPr>
      </w:pPr>
      <w:r w:rsidRPr="00DC4B09">
        <w:rPr>
          <w:rFonts w:ascii="Wingdings" w:hAnsi="Wingdings"/>
          <w:b/>
        </w:rPr>
        <w:sym w:font="Wingdings" w:char="F0D6"/>
      </w:r>
      <w:r w:rsidRPr="00DC4B09">
        <w:rPr>
          <w:b/>
        </w:rPr>
        <w:tab/>
        <w:t>GS-A_4798 Schnittstelle I_IP_Transport</w:t>
      </w:r>
    </w:p>
    <w:p w:rsidR="005B414F" w:rsidRDefault="009440D6" w:rsidP="009440D6">
      <w:pPr>
        <w:pStyle w:val="gemEinzug"/>
        <w:rPr>
          <w:rFonts w:ascii="Wingdings" w:hAnsi="Wingdings"/>
          <w:b/>
        </w:rPr>
      </w:pPr>
      <w:r w:rsidRPr="005243B8">
        <w:t>Das Zentrale Netz MUSS die Schnittstelle I_IP_Transport und die Operation I_IP_Transport::send_Data umsetzen, die den Transport, Empfang und Versand von IPv4- und IPv6-Paketen gewährleistet ([gemSpec_Net#Tab_Standards_IPv4] und [gemSpec_Net#2.2.2.2]).</w:t>
      </w:r>
    </w:p>
    <w:p w:rsidR="009440D6" w:rsidRPr="005B414F" w:rsidRDefault="005B414F" w:rsidP="005B414F">
      <w:pPr>
        <w:pStyle w:val="gemStandard"/>
      </w:pPr>
      <w:r>
        <w:rPr>
          <w:b/>
        </w:rPr>
        <w:sym w:font="Wingdings" w:char="F0D5"/>
      </w:r>
    </w:p>
    <w:p w:rsidR="009440D6" w:rsidRPr="005243B8" w:rsidRDefault="009440D6" w:rsidP="005B414F">
      <w:pPr>
        <w:pStyle w:val="berschrift3"/>
      </w:pPr>
      <w:bookmarkStart w:id="266" w:name="_Toc327195995"/>
      <w:bookmarkStart w:id="267" w:name="_Toc328395742"/>
      <w:bookmarkStart w:id="268" w:name="_Toc501706707"/>
      <w:r w:rsidRPr="005243B8">
        <w:t>Adressierung</w:t>
      </w:r>
      <w:bookmarkEnd w:id="266"/>
      <w:bookmarkEnd w:id="267"/>
      <w:bookmarkEnd w:id="268"/>
    </w:p>
    <w:p w:rsidR="009440D6" w:rsidRPr="005243B8" w:rsidRDefault="009440D6" w:rsidP="005B414F">
      <w:pPr>
        <w:pStyle w:val="berschrift4"/>
      </w:pPr>
      <w:bookmarkStart w:id="269" w:name="_Toc327195997"/>
      <w:bookmarkStart w:id="270" w:name="_Toc328395744"/>
      <w:bookmarkStart w:id="271" w:name="_Toc501706708"/>
      <w:r w:rsidRPr="005243B8">
        <w:t xml:space="preserve">Schnittstelle SZZP-Backbone (CE-PE) </w:t>
      </w:r>
      <w:bookmarkEnd w:id="269"/>
      <w:r w:rsidRPr="005243B8">
        <w:t>und SZZP intern</w:t>
      </w:r>
      <w:bookmarkEnd w:id="270"/>
      <w:bookmarkEnd w:id="271"/>
    </w:p>
    <w:p w:rsidR="009440D6" w:rsidRPr="005243B8" w:rsidRDefault="009440D6" w:rsidP="009440D6">
      <w:pPr>
        <w:pStyle w:val="gemStandard"/>
      </w:pPr>
      <w:r w:rsidRPr="005243B8">
        <w:t>Adressierung auf der SZZP-Backbone (CE-PE), möglichen SZZP-internen Schnittstellen und Anschlüssen hinter dem PE liegen in Verantwortung des Anbieters Zentrales Netz.</w:t>
      </w:r>
    </w:p>
    <w:p w:rsidR="009440D6" w:rsidRPr="00DC4B09" w:rsidRDefault="009440D6" w:rsidP="009440D6">
      <w:pPr>
        <w:pStyle w:val="gemStandard"/>
        <w:rPr>
          <w:b/>
        </w:rPr>
      </w:pPr>
      <w:r w:rsidRPr="00DC4B09">
        <w:rPr>
          <w:rFonts w:ascii="Wingdings" w:hAnsi="Wingdings"/>
          <w:b/>
        </w:rPr>
        <w:sym w:font="Wingdings" w:char="F0D6"/>
      </w:r>
      <w:r w:rsidRPr="00DC4B09">
        <w:rPr>
          <w:b/>
        </w:rPr>
        <w:tab/>
        <w:t>GS-A_4799 IPv4-Adressen SZZP-Backbone und SZZP intern</w:t>
      </w:r>
    </w:p>
    <w:p w:rsidR="009440D6" w:rsidRPr="005243B8" w:rsidRDefault="009440D6" w:rsidP="009440D6">
      <w:pPr>
        <w:pStyle w:val="gemEinzug"/>
      </w:pPr>
      <w:r w:rsidRPr="005243B8">
        <w:t>Der Anbieter Zentrales Netz MUSS für die folgenden IP-Schnittstellen IP-Adressen aus seinem eigenen Bestand nutzen:</w:t>
      </w:r>
    </w:p>
    <w:p w:rsidR="009440D6" w:rsidRPr="005243B8" w:rsidRDefault="009440D6" w:rsidP="009440D6">
      <w:pPr>
        <w:pStyle w:val="gemAufzhlung"/>
      </w:pPr>
      <w:r w:rsidRPr="005243B8">
        <w:t>Sicherheitsgateways und CE (falls separate Systeme)</w:t>
      </w:r>
    </w:p>
    <w:p w:rsidR="009440D6" w:rsidRPr="005243B8" w:rsidRDefault="009440D6" w:rsidP="009440D6">
      <w:pPr>
        <w:pStyle w:val="gemAufzhlung"/>
      </w:pPr>
      <w:r w:rsidRPr="005243B8">
        <w:t>CE-PE</w:t>
      </w:r>
    </w:p>
    <w:p w:rsidR="005B414F" w:rsidRDefault="009440D6" w:rsidP="009440D6">
      <w:pPr>
        <w:pStyle w:val="gemAufzhlung"/>
        <w:rPr>
          <w:rFonts w:ascii="Wingdings" w:hAnsi="Wingdings"/>
          <w:b/>
        </w:rPr>
      </w:pPr>
      <w:r w:rsidRPr="005243B8">
        <w:t>PE-Backbone</w:t>
      </w:r>
    </w:p>
    <w:p w:rsidR="009440D6" w:rsidRPr="005B414F" w:rsidRDefault="005B414F" w:rsidP="005B414F">
      <w:pPr>
        <w:pStyle w:val="gemStandard"/>
      </w:pPr>
      <w:r>
        <w:rPr>
          <w:b/>
        </w:rPr>
        <w:sym w:font="Wingdings" w:char="F0D5"/>
      </w:r>
    </w:p>
    <w:p w:rsidR="009440D6" w:rsidRPr="00DC4B09" w:rsidRDefault="009440D6" w:rsidP="009440D6">
      <w:pPr>
        <w:pStyle w:val="gemStandard"/>
        <w:rPr>
          <w:b/>
        </w:rPr>
      </w:pPr>
      <w:r w:rsidRPr="00DC4B09">
        <w:rPr>
          <w:rFonts w:ascii="Wingdings" w:hAnsi="Wingdings"/>
          <w:b/>
        </w:rPr>
        <w:sym w:font="Wingdings" w:char="F0D6"/>
      </w:r>
      <w:r w:rsidRPr="00DC4B09">
        <w:rPr>
          <w:b/>
        </w:rPr>
        <w:tab/>
        <w:t>GS-A_4800 Adresskonflikte IPv4-Adressen SZZP-Backbone und SZZP intern</w:t>
      </w:r>
    </w:p>
    <w:p w:rsidR="005B414F" w:rsidRDefault="009440D6" w:rsidP="009440D6">
      <w:pPr>
        <w:pStyle w:val="gemEinzug"/>
        <w:rPr>
          <w:rFonts w:ascii="Wingdings" w:hAnsi="Wingdings"/>
          <w:b/>
        </w:rPr>
      </w:pPr>
      <w:r w:rsidRPr="005243B8">
        <w:t>Der Anbieter Zentrales Netz TI MUSS mögliche Adresskonflikte zwischen von ihm genutzten IP-Adressen (zwischen Sicherheitsgateways und CE, CE-PE und PE-Backbone) und TI-Adressen (100.64.0.0/10 [RFC6598]) selbst lösen.</w:t>
      </w:r>
    </w:p>
    <w:p w:rsidR="009440D6" w:rsidRPr="005B414F" w:rsidRDefault="005B414F" w:rsidP="005B414F">
      <w:pPr>
        <w:pStyle w:val="gemStandard"/>
      </w:pPr>
      <w:r>
        <w:rPr>
          <w:b/>
        </w:rPr>
        <w:sym w:font="Wingdings" w:char="F0D5"/>
      </w:r>
    </w:p>
    <w:p w:rsidR="009440D6" w:rsidRPr="005243B8" w:rsidRDefault="009440D6" w:rsidP="005B414F">
      <w:pPr>
        <w:pStyle w:val="berschrift3"/>
      </w:pPr>
      <w:bookmarkStart w:id="272" w:name="_Toc327196001"/>
      <w:bookmarkStart w:id="273" w:name="_Ref328138916"/>
      <w:bookmarkStart w:id="274" w:name="_Toc328395748"/>
      <w:bookmarkStart w:id="275" w:name="_Toc501706709"/>
      <w:r w:rsidRPr="005243B8">
        <w:t>Routing</w:t>
      </w:r>
      <w:bookmarkEnd w:id="272"/>
      <w:bookmarkEnd w:id="273"/>
      <w:bookmarkEnd w:id="274"/>
      <w:bookmarkEnd w:id="275"/>
    </w:p>
    <w:p w:rsidR="009440D6" w:rsidRPr="00DC4B09" w:rsidRDefault="009440D6" w:rsidP="009440D6">
      <w:pPr>
        <w:pStyle w:val="gemStandard"/>
        <w:rPr>
          <w:b/>
        </w:rPr>
      </w:pPr>
      <w:r w:rsidRPr="00DC4B09">
        <w:rPr>
          <w:rFonts w:ascii="Wingdings" w:hAnsi="Wingdings"/>
          <w:b/>
        </w:rPr>
        <w:sym w:font="Wingdings" w:char="F0D6"/>
      </w:r>
      <w:r w:rsidRPr="00DC4B09">
        <w:rPr>
          <w:b/>
        </w:rPr>
        <w:tab/>
        <w:t>GS-A_4801 Erreichbarkeit TI IP-Adressbereiche</w:t>
      </w:r>
    </w:p>
    <w:p w:rsidR="005B414F" w:rsidRDefault="009440D6" w:rsidP="009440D6">
      <w:pPr>
        <w:pStyle w:val="gemEinzug"/>
        <w:rPr>
          <w:rFonts w:ascii="Wingdings" w:hAnsi="Wingdings"/>
          <w:b/>
        </w:rPr>
      </w:pPr>
      <w:r w:rsidRPr="005243B8">
        <w:t>Das Zentrale Netz MUSS gewährleisten, dass zwischen allen SZZPs alle IP-Adressblöcke der TI-Produktivumgebung (gemSpec_Net#Tab_Adrkonzept_Produktiv) erreichbar sind.</w:t>
      </w:r>
    </w:p>
    <w:p w:rsidR="009440D6" w:rsidRPr="005B414F" w:rsidRDefault="005B414F" w:rsidP="005B414F">
      <w:pPr>
        <w:pStyle w:val="gemStandard"/>
      </w:pPr>
      <w:r>
        <w:rPr>
          <w:b/>
        </w:rPr>
        <w:sym w:font="Wingdings" w:char="F0D5"/>
      </w:r>
    </w:p>
    <w:p w:rsidR="009440D6" w:rsidRPr="00DC4B09" w:rsidRDefault="009440D6" w:rsidP="009440D6">
      <w:pPr>
        <w:pStyle w:val="gemStandard"/>
        <w:rPr>
          <w:b/>
        </w:rPr>
      </w:pPr>
      <w:r w:rsidRPr="00DC4B09">
        <w:rPr>
          <w:rFonts w:ascii="Wingdings" w:hAnsi="Wingdings"/>
          <w:b/>
        </w:rPr>
        <w:sym w:font="Wingdings" w:char="F0D6"/>
      </w:r>
      <w:r w:rsidRPr="00DC4B09">
        <w:rPr>
          <w:b/>
        </w:rPr>
        <w:tab/>
        <w:t>GS-A_4803 Meldung IP-Adressbereiche Bestandsnetze</w:t>
      </w:r>
    </w:p>
    <w:p w:rsidR="005B414F" w:rsidRDefault="009440D6" w:rsidP="009440D6">
      <w:pPr>
        <w:pStyle w:val="gemEinzug"/>
        <w:rPr>
          <w:rFonts w:ascii="Wingdings" w:hAnsi="Wingdings"/>
          <w:b/>
        </w:rPr>
      </w:pPr>
      <w:r w:rsidRPr="005243B8">
        <w:t>Der GBV MUSS dem Anbieter Zentrales Netz TI die Adressbereiche von Bestandsnetzen mit Anschluss an die TI bei Neuanschluss an die TI oder Änderungen melden.</w:t>
      </w:r>
    </w:p>
    <w:p w:rsidR="009440D6" w:rsidRPr="005B414F" w:rsidRDefault="005B414F" w:rsidP="005B414F">
      <w:pPr>
        <w:pStyle w:val="gemStandard"/>
      </w:pPr>
      <w:r>
        <w:rPr>
          <w:b/>
        </w:rPr>
        <w:sym w:font="Wingdings" w:char="F0D5"/>
      </w:r>
    </w:p>
    <w:p w:rsidR="009440D6" w:rsidRPr="005243B8" w:rsidRDefault="009440D6" w:rsidP="005B414F">
      <w:pPr>
        <w:pStyle w:val="berschrift3"/>
      </w:pPr>
      <w:bookmarkStart w:id="276" w:name="_Toc328395752"/>
      <w:bookmarkStart w:id="277" w:name="_Toc501706710"/>
      <w:r w:rsidRPr="005243B8">
        <w:t>Abstimmung mit angeschlossenen Produkttypen</w:t>
      </w:r>
      <w:bookmarkEnd w:id="276"/>
      <w:bookmarkEnd w:id="277"/>
    </w:p>
    <w:p w:rsidR="009440D6" w:rsidRPr="00DC4B09" w:rsidRDefault="009440D6" w:rsidP="009440D6">
      <w:pPr>
        <w:pStyle w:val="gemStandard"/>
        <w:rPr>
          <w:b/>
        </w:rPr>
      </w:pPr>
      <w:bookmarkStart w:id="278" w:name="_Toc327196011"/>
      <w:r w:rsidRPr="00DC4B09">
        <w:rPr>
          <w:rFonts w:ascii="Wingdings" w:hAnsi="Wingdings"/>
          <w:b/>
        </w:rPr>
        <w:sym w:font="Wingdings" w:char="F0D6"/>
      </w:r>
      <w:r w:rsidRPr="00DC4B09">
        <w:rPr>
          <w:b/>
        </w:rPr>
        <w:tab/>
        <w:t>GS-A_4804 Umsetzung Parameter</w:t>
      </w:r>
    </w:p>
    <w:p w:rsidR="005B414F" w:rsidRDefault="009440D6" w:rsidP="009440D6">
      <w:pPr>
        <w:pStyle w:val="gemEinzug"/>
        <w:rPr>
          <w:rFonts w:ascii="Wingdings" w:hAnsi="Wingdings"/>
          <w:b/>
        </w:rPr>
      </w:pPr>
      <w:r w:rsidRPr="005243B8">
        <w:t>Der Anbieter Zentrales Netz TI MUSS die vom Produkttyp gemeldeten Parameter nach Tab_PT_ZentrNetz_AnschlussParameter umsetzen.</w:t>
      </w:r>
    </w:p>
    <w:bookmarkEnd w:id="278"/>
    <w:p w:rsidR="009440D6" w:rsidRPr="005B414F" w:rsidRDefault="005B414F" w:rsidP="005B414F">
      <w:pPr>
        <w:pStyle w:val="gemStandard"/>
      </w:pPr>
      <w:r>
        <w:rPr>
          <w:b/>
        </w:rPr>
        <w:sym w:font="Wingdings" w:char="F0D5"/>
      </w:r>
    </w:p>
    <w:p w:rsidR="009440D6" w:rsidRPr="00DC4B09" w:rsidRDefault="009440D6" w:rsidP="009440D6">
      <w:pPr>
        <w:pStyle w:val="gemStandard"/>
        <w:rPr>
          <w:b/>
        </w:rPr>
      </w:pPr>
      <w:r w:rsidRPr="00DC4B09">
        <w:rPr>
          <w:rFonts w:ascii="Wingdings" w:hAnsi="Wingdings"/>
          <w:b/>
        </w:rPr>
        <w:sym w:font="Wingdings" w:char="F0D6"/>
      </w:r>
      <w:r w:rsidRPr="00DC4B09">
        <w:rPr>
          <w:b/>
        </w:rPr>
        <w:tab/>
        <w:t>GS-A_4805 Abstimmung angeschlossener Produkttyp mit dem Anbieter Zentrales</w:t>
      </w:r>
      <w:r w:rsidRPr="005243B8">
        <w:t xml:space="preserve"> </w:t>
      </w:r>
      <w:r w:rsidRPr="00DC4B09">
        <w:rPr>
          <w:b/>
        </w:rPr>
        <w:t>Netz</w:t>
      </w:r>
    </w:p>
    <w:p w:rsidR="009440D6" w:rsidRPr="005243B8" w:rsidRDefault="009440D6" w:rsidP="009440D6">
      <w:pPr>
        <w:pStyle w:val="gemEinzug"/>
      </w:pPr>
      <w:r w:rsidRPr="005243B8">
        <w:t>Die Anbieter aller Produkttypen der TI mit Anschluss an das Zentrale Netz TI MÜSSEN mindestens die folgenden Parameter zur Konfiguration ihres Anschlusses an das Zentrale Netz TI an den Betreiber des Zentralen Netzes melden:</w:t>
      </w:r>
    </w:p>
    <w:p w:rsidR="009440D6" w:rsidRPr="005243B8" w:rsidRDefault="009440D6" w:rsidP="009440D6">
      <w:pPr>
        <w:pStyle w:val="gemEinzug"/>
      </w:pPr>
    </w:p>
    <w:p w:rsidR="009440D6" w:rsidRPr="004745A5" w:rsidRDefault="009440D6" w:rsidP="009440D6">
      <w:pPr>
        <w:pStyle w:val="Beschriftung"/>
        <w:ind w:firstLine="567"/>
      </w:pPr>
      <w:bookmarkStart w:id="279" w:name="_Toc328395778"/>
      <w:bookmarkStart w:id="280" w:name="_Toc501447141"/>
      <w:r w:rsidRPr="004745A5">
        <w:t xml:space="preserve">Tabelle </w:t>
      </w:r>
      <w:r w:rsidRPr="004745A5">
        <w:fldChar w:fldCharType="begin"/>
      </w:r>
      <w:r w:rsidRPr="004745A5">
        <w:instrText xml:space="preserve"> SEQ Tabelle \* ARABIC </w:instrText>
      </w:r>
      <w:r w:rsidRPr="004745A5">
        <w:fldChar w:fldCharType="separate"/>
      </w:r>
      <w:r w:rsidR="00486C2D">
        <w:rPr>
          <w:noProof/>
        </w:rPr>
        <w:t>12</w:t>
      </w:r>
      <w:r w:rsidRPr="004745A5">
        <w:fldChar w:fldCharType="end"/>
      </w:r>
      <w:r w:rsidRPr="004745A5">
        <w:t>: Tab_PT_ZentrNetz_AnschlussParameter: Anschlussparameter</w:t>
      </w:r>
      <w:bookmarkEnd w:id="279"/>
      <w:bookmarkEnd w:id="280"/>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7"/>
        <w:gridCol w:w="3050"/>
        <w:gridCol w:w="3050"/>
        <w:gridCol w:w="1668"/>
      </w:tblGrid>
      <w:tr w:rsidR="009440D6" w:rsidRPr="00272AE6" w:rsidTr="009440D6">
        <w:trPr>
          <w:tblHeader/>
        </w:trPr>
        <w:tc>
          <w:tcPr>
            <w:tcW w:w="617" w:type="dxa"/>
            <w:shd w:val="clear" w:color="auto" w:fill="E0E0E0"/>
          </w:tcPr>
          <w:p w:rsidR="009440D6" w:rsidRPr="00272AE6" w:rsidRDefault="009440D6" w:rsidP="009440D6">
            <w:pPr>
              <w:pStyle w:val="gemtabohne"/>
              <w:rPr>
                <w:b/>
                <w:sz w:val="20"/>
              </w:rPr>
            </w:pPr>
            <w:r w:rsidRPr="00272AE6">
              <w:rPr>
                <w:b/>
                <w:sz w:val="20"/>
              </w:rPr>
              <w:t>Lfd. Nr.</w:t>
            </w:r>
          </w:p>
        </w:tc>
        <w:tc>
          <w:tcPr>
            <w:tcW w:w="3050" w:type="dxa"/>
            <w:shd w:val="clear" w:color="auto" w:fill="E0E0E0"/>
          </w:tcPr>
          <w:p w:rsidR="009440D6" w:rsidRPr="00272AE6" w:rsidRDefault="009440D6" w:rsidP="009440D6">
            <w:pPr>
              <w:pStyle w:val="gemtabohne"/>
              <w:rPr>
                <w:b/>
                <w:sz w:val="20"/>
              </w:rPr>
            </w:pPr>
            <w:r w:rsidRPr="00272AE6">
              <w:rPr>
                <w:b/>
                <w:sz w:val="20"/>
              </w:rPr>
              <w:t>Parameter</w:t>
            </w:r>
          </w:p>
        </w:tc>
        <w:tc>
          <w:tcPr>
            <w:tcW w:w="3050" w:type="dxa"/>
            <w:shd w:val="clear" w:color="auto" w:fill="E0E0E0"/>
          </w:tcPr>
          <w:p w:rsidR="009440D6" w:rsidRPr="00272AE6" w:rsidRDefault="009440D6" w:rsidP="009440D6">
            <w:pPr>
              <w:pStyle w:val="gemtabohne"/>
              <w:rPr>
                <w:b/>
                <w:sz w:val="20"/>
              </w:rPr>
            </w:pPr>
            <w:r w:rsidRPr="00272AE6">
              <w:rPr>
                <w:b/>
                <w:sz w:val="20"/>
              </w:rPr>
              <w:t>Beschreibung</w:t>
            </w:r>
          </w:p>
        </w:tc>
        <w:tc>
          <w:tcPr>
            <w:tcW w:w="1668" w:type="dxa"/>
            <w:shd w:val="clear" w:color="auto" w:fill="E0E0E0"/>
          </w:tcPr>
          <w:p w:rsidR="009440D6" w:rsidRPr="00272AE6" w:rsidRDefault="009440D6" w:rsidP="009440D6">
            <w:pPr>
              <w:pStyle w:val="gemtabohne"/>
              <w:rPr>
                <w:b/>
                <w:sz w:val="20"/>
              </w:rPr>
            </w:pPr>
            <w:r w:rsidRPr="00272AE6">
              <w:rPr>
                <w:b/>
                <w:sz w:val="20"/>
              </w:rPr>
              <w:t>Mögliche Werte</w:t>
            </w:r>
          </w:p>
        </w:tc>
      </w:tr>
      <w:tr w:rsidR="009440D6" w:rsidRPr="00272AE6" w:rsidTr="009440D6">
        <w:tc>
          <w:tcPr>
            <w:tcW w:w="617" w:type="dxa"/>
            <w:shd w:val="clear" w:color="auto" w:fill="auto"/>
          </w:tcPr>
          <w:p w:rsidR="009440D6" w:rsidRPr="00272AE6" w:rsidRDefault="009440D6" w:rsidP="009440D6">
            <w:pPr>
              <w:pStyle w:val="gemtabohne"/>
              <w:rPr>
                <w:sz w:val="20"/>
              </w:rPr>
            </w:pPr>
            <w:r w:rsidRPr="00272AE6">
              <w:rPr>
                <w:sz w:val="20"/>
              </w:rPr>
              <w:t>1</w:t>
            </w:r>
          </w:p>
        </w:tc>
        <w:tc>
          <w:tcPr>
            <w:tcW w:w="3050" w:type="dxa"/>
            <w:shd w:val="clear" w:color="auto" w:fill="auto"/>
          </w:tcPr>
          <w:p w:rsidR="009440D6" w:rsidRPr="00272AE6" w:rsidRDefault="009440D6" w:rsidP="009440D6">
            <w:pPr>
              <w:pStyle w:val="gemtabohne"/>
              <w:rPr>
                <w:sz w:val="20"/>
              </w:rPr>
            </w:pPr>
            <w:r w:rsidRPr="00272AE6">
              <w:rPr>
                <w:sz w:val="20"/>
              </w:rPr>
              <w:t>IPv4-Bereich</w:t>
            </w:r>
          </w:p>
        </w:tc>
        <w:tc>
          <w:tcPr>
            <w:tcW w:w="3050" w:type="dxa"/>
            <w:shd w:val="clear" w:color="auto" w:fill="auto"/>
          </w:tcPr>
          <w:p w:rsidR="009440D6" w:rsidRPr="00272AE6" w:rsidRDefault="009440D6" w:rsidP="009440D6">
            <w:pPr>
              <w:pStyle w:val="gemtabohne"/>
              <w:rPr>
                <w:sz w:val="20"/>
              </w:rPr>
            </w:pPr>
            <w:r w:rsidRPr="00272AE6">
              <w:rPr>
                <w:sz w:val="20"/>
              </w:rPr>
              <w:t>Dem Produkttyp zugewiesener TI IPv4-Adressbereich, i. d. R. mit der Größe /26</w:t>
            </w:r>
          </w:p>
        </w:tc>
        <w:tc>
          <w:tcPr>
            <w:tcW w:w="1668" w:type="dxa"/>
            <w:shd w:val="clear" w:color="auto" w:fill="auto"/>
          </w:tcPr>
          <w:p w:rsidR="009440D6" w:rsidRPr="00272AE6" w:rsidRDefault="009440D6" w:rsidP="009440D6">
            <w:pPr>
              <w:pStyle w:val="gemtabohne"/>
              <w:rPr>
                <w:sz w:val="20"/>
              </w:rPr>
            </w:pPr>
            <w:r w:rsidRPr="00272AE6">
              <w:rPr>
                <w:sz w:val="20"/>
              </w:rPr>
              <w:t>IPv4-Subnet /26</w:t>
            </w:r>
          </w:p>
        </w:tc>
      </w:tr>
      <w:tr w:rsidR="009440D6" w:rsidRPr="00272AE6" w:rsidTr="009440D6">
        <w:tc>
          <w:tcPr>
            <w:tcW w:w="617" w:type="dxa"/>
            <w:shd w:val="clear" w:color="auto" w:fill="auto"/>
          </w:tcPr>
          <w:p w:rsidR="009440D6" w:rsidRPr="00272AE6" w:rsidRDefault="009440D6" w:rsidP="009440D6">
            <w:pPr>
              <w:pStyle w:val="gemtabohne"/>
              <w:rPr>
                <w:sz w:val="20"/>
              </w:rPr>
            </w:pPr>
            <w:r w:rsidRPr="00272AE6">
              <w:rPr>
                <w:sz w:val="20"/>
              </w:rPr>
              <w:t>2</w:t>
            </w:r>
          </w:p>
        </w:tc>
        <w:tc>
          <w:tcPr>
            <w:tcW w:w="3050" w:type="dxa"/>
            <w:shd w:val="clear" w:color="auto" w:fill="auto"/>
          </w:tcPr>
          <w:p w:rsidR="009440D6" w:rsidRPr="00272AE6" w:rsidRDefault="009440D6" w:rsidP="009440D6">
            <w:pPr>
              <w:pStyle w:val="gemtabohne"/>
              <w:rPr>
                <w:sz w:val="20"/>
              </w:rPr>
            </w:pPr>
            <w:r w:rsidRPr="00272AE6">
              <w:rPr>
                <w:sz w:val="20"/>
              </w:rPr>
              <w:t>IPv4-Adressen SZZP</w:t>
            </w:r>
          </w:p>
        </w:tc>
        <w:tc>
          <w:tcPr>
            <w:tcW w:w="3050" w:type="dxa"/>
            <w:shd w:val="clear" w:color="auto" w:fill="auto"/>
          </w:tcPr>
          <w:p w:rsidR="009440D6" w:rsidRPr="00272AE6" w:rsidRDefault="009440D6" w:rsidP="009440D6">
            <w:pPr>
              <w:pStyle w:val="gemtabohne"/>
              <w:rPr>
                <w:sz w:val="20"/>
              </w:rPr>
            </w:pPr>
            <w:r w:rsidRPr="00272AE6">
              <w:rPr>
                <w:sz w:val="20"/>
              </w:rPr>
              <w:t>IP-Adressen auf der Schnittstelle des Produkttyps zum SZZP</w:t>
            </w:r>
          </w:p>
        </w:tc>
        <w:tc>
          <w:tcPr>
            <w:tcW w:w="1668" w:type="dxa"/>
            <w:shd w:val="clear" w:color="auto" w:fill="auto"/>
          </w:tcPr>
          <w:p w:rsidR="009440D6" w:rsidRPr="00272AE6" w:rsidRDefault="009440D6" w:rsidP="009440D6">
            <w:pPr>
              <w:pStyle w:val="gemtabohne"/>
              <w:rPr>
                <w:sz w:val="20"/>
              </w:rPr>
            </w:pPr>
            <w:r w:rsidRPr="00272AE6">
              <w:rPr>
                <w:sz w:val="20"/>
              </w:rPr>
              <w:t>IPv4-Adressen</w:t>
            </w:r>
          </w:p>
        </w:tc>
      </w:tr>
      <w:tr w:rsidR="009440D6" w:rsidRPr="00272AE6" w:rsidTr="009440D6">
        <w:tc>
          <w:tcPr>
            <w:tcW w:w="617" w:type="dxa"/>
            <w:shd w:val="clear" w:color="auto" w:fill="auto"/>
          </w:tcPr>
          <w:p w:rsidR="009440D6" w:rsidRPr="00272AE6" w:rsidRDefault="009440D6" w:rsidP="009440D6">
            <w:pPr>
              <w:pStyle w:val="gemtabohne"/>
              <w:rPr>
                <w:sz w:val="20"/>
              </w:rPr>
            </w:pPr>
            <w:r w:rsidRPr="00272AE6">
              <w:rPr>
                <w:sz w:val="20"/>
              </w:rPr>
              <w:t>3</w:t>
            </w:r>
          </w:p>
        </w:tc>
        <w:tc>
          <w:tcPr>
            <w:tcW w:w="3050" w:type="dxa"/>
            <w:shd w:val="clear" w:color="auto" w:fill="auto"/>
          </w:tcPr>
          <w:p w:rsidR="009440D6" w:rsidRPr="00272AE6" w:rsidRDefault="009440D6" w:rsidP="009440D6">
            <w:pPr>
              <w:pStyle w:val="gemtabohne"/>
              <w:rPr>
                <w:sz w:val="20"/>
              </w:rPr>
            </w:pPr>
            <w:r w:rsidRPr="00272AE6">
              <w:rPr>
                <w:sz w:val="20"/>
              </w:rPr>
              <w:t>IPv4-Adressen Produkttyp</w:t>
            </w:r>
          </w:p>
        </w:tc>
        <w:tc>
          <w:tcPr>
            <w:tcW w:w="3050" w:type="dxa"/>
            <w:shd w:val="clear" w:color="auto" w:fill="auto"/>
          </w:tcPr>
          <w:p w:rsidR="009440D6" w:rsidRPr="00272AE6" w:rsidRDefault="009440D6" w:rsidP="009440D6">
            <w:pPr>
              <w:pStyle w:val="gemtabohne"/>
              <w:rPr>
                <w:sz w:val="20"/>
              </w:rPr>
            </w:pPr>
            <w:r w:rsidRPr="00272AE6">
              <w:rPr>
                <w:sz w:val="20"/>
              </w:rPr>
              <w:t>IP-Adressen für die Schnittstellen des/der SZZPs zum Produkttyp</w:t>
            </w:r>
          </w:p>
        </w:tc>
        <w:tc>
          <w:tcPr>
            <w:tcW w:w="1668" w:type="dxa"/>
            <w:shd w:val="clear" w:color="auto" w:fill="auto"/>
          </w:tcPr>
          <w:p w:rsidR="009440D6" w:rsidRPr="00272AE6" w:rsidRDefault="009440D6" w:rsidP="009440D6">
            <w:pPr>
              <w:pStyle w:val="gemtabohne"/>
              <w:rPr>
                <w:sz w:val="20"/>
              </w:rPr>
            </w:pPr>
            <w:r w:rsidRPr="00272AE6">
              <w:rPr>
                <w:sz w:val="20"/>
              </w:rPr>
              <w:t>IPv4-Adressen</w:t>
            </w:r>
          </w:p>
        </w:tc>
      </w:tr>
      <w:tr w:rsidR="009440D6" w:rsidRPr="00272AE6" w:rsidTr="009440D6">
        <w:tc>
          <w:tcPr>
            <w:tcW w:w="617" w:type="dxa"/>
            <w:shd w:val="clear" w:color="auto" w:fill="auto"/>
          </w:tcPr>
          <w:p w:rsidR="009440D6" w:rsidRPr="00272AE6" w:rsidRDefault="009440D6" w:rsidP="009440D6">
            <w:pPr>
              <w:pStyle w:val="gemtabohne"/>
              <w:rPr>
                <w:sz w:val="20"/>
              </w:rPr>
            </w:pPr>
            <w:r w:rsidRPr="00272AE6">
              <w:rPr>
                <w:sz w:val="20"/>
              </w:rPr>
              <w:t>4</w:t>
            </w:r>
          </w:p>
        </w:tc>
        <w:tc>
          <w:tcPr>
            <w:tcW w:w="3050" w:type="dxa"/>
            <w:shd w:val="clear" w:color="auto" w:fill="auto"/>
          </w:tcPr>
          <w:p w:rsidR="009440D6" w:rsidRPr="00272AE6" w:rsidRDefault="009440D6" w:rsidP="009440D6">
            <w:pPr>
              <w:pStyle w:val="gemtabohne"/>
              <w:rPr>
                <w:sz w:val="20"/>
              </w:rPr>
            </w:pPr>
            <w:r w:rsidRPr="00272AE6">
              <w:rPr>
                <w:sz w:val="20"/>
              </w:rPr>
              <w:t>Anzahl Hauseinführungen</w:t>
            </w:r>
          </w:p>
        </w:tc>
        <w:tc>
          <w:tcPr>
            <w:tcW w:w="3050" w:type="dxa"/>
            <w:shd w:val="clear" w:color="auto" w:fill="auto"/>
          </w:tcPr>
          <w:p w:rsidR="009440D6" w:rsidRPr="00272AE6" w:rsidRDefault="009440D6" w:rsidP="009440D6">
            <w:pPr>
              <w:pStyle w:val="gemtabohne"/>
              <w:rPr>
                <w:sz w:val="20"/>
              </w:rPr>
            </w:pPr>
            <w:r w:rsidRPr="00272AE6">
              <w:rPr>
                <w:sz w:val="20"/>
              </w:rPr>
              <w:t>Anzahl der Hauseinführungen vom Zentralen Netz zum SZZP</w:t>
            </w:r>
          </w:p>
        </w:tc>
        <w:tc>
          <w:tcPr>
            <w:tcW w:w="1668" w:type="dxa"/>
            <w:shd w:val="clear" w:color="auto" w:fill="auto"/>
          </w:tcPr>
          <w:p w:rsidR="009440D6" w:rsidRPr="00272AE6" w:rsidRDefault="009440D6" w:rsidP="009440D6">
            <w:pPr>
              <w:pStyle w:val="gemtabohne"/>
              <w:rPr>
                <w:sz w:val="20"/>
              </w:rPr>
            </w:pPr>
            <w:r w:rsidRPr="00272AE6">
              <w:rPr>
                <w:sz w:val="20"/>
              </w:rPr>
              <w:t>1 oder 2</w:t>
            </w:r>
          </w:p>
        </w:tc>
      </w:tr>
      <w:tr w:rsidR="009440D6" w:rsidRPr="00272AE6" w:rsidTr="009440D6">
        <w:tc>
          <w:tcPr>
            <w:tcW w:w="617" w:type="dxa"/>
            <w:shd w:val="clear" w:color="auto" w:fill="auto"/>
          </w:tcPr>
          <w:p w:rsidR="009440D6" w:rsidRPr="00272AE6" w:rsidRDefault="009440D6" w:rsidP="009440D6">
            <w:pPr>
              <w:pStyle w:val="gemtabohne"/>
              <w:rPr>
                <w:sz w:val="20"/>
              </w:rPr>
            </w:pPr>
            <w:r w:rsidRPr="00272AE6">
              <w:rPr>
                <w:sz w:val="20"/>
              </w:rPr>
              <w:t>4a</w:t>
            </w:r>
          </w:p>
        </w:tc>
        <w:tc>
          <w:tcPr>
            <w:tcW w:w="3050" w:type="dxa"/>
            <w:shd w:val="clear" w:color="auto" w:fill="auto"/>
          </w:tcPr>
          <w:p w:rsidR="009440D6" w:rsidRPr="00272AE6" w:rsidRDefault="009440D6" w:rsidP="009440D6">
            <w:pPr>
              <w:pStyle w:val="gemtabohne"/>
              <w:rPr>
                <w:sz w:val="20"/>
              </w:rPr>
            </w:pPr>
            <w:r w:rsidRPr="00272AE6">
              <w:rPr>
                <w:sz w:val="20"/>
              </w:rPr>
              <w:t xml:space="preserve">Anzahl der angebundenen Standorte </w:t>
            </w:r>
          </w:p>
        </w:tc>
        <w:tc>
          <w:tcPr>
            <w:tcW w:w="3050" w:type="dxa"/>
            <w:shd w:val="clear" w:color="auto" w:fill="auto"/>
          </w:tcPr>
          <w:p w:rsidR="009440D6" w:rsidRPr="00272AE6" w:rsidRDefault="009440D6" w:rsidP="009440D6">
            <w:pPr>
              <w:pStyle w:val="gemtabohne"/>
              <w:rPr>
                <w:sz w:val="20"/>
              </w:rPr>
            </w:pPr>
            <w:r w:rsidRPr="00272AE6">
              <w:rPr>
                <w:sz w:val="20"/>
              </w:rPr>
              <w:t>Anzahl der angebundenen Standorte (z.B. bei Verteilung auf mehrere RZ)</w:t>
            </w:r>
          </w:p>
        </w:tc>
        <w:tc>
          <w:tcPr>
            <w:tcW w:w="1668" w:type="dxa"/>
            <w:shd w:val="clear" w:color="auto" w:fill="auto"/>
          </w:tcPr>
          <w:p w:rsidR="009440D6" w:rsidRPr="00272AE6" w:rsidRDefault="009440D6" w:rsidP="009440D6">
            <w:pPr>
              <w:pStyle w:val="gemtabohne"/>
              <w:rPr>
                <w:sz w:val="20"/>
              </w:rPr>
            </w:pPr>
            <w:r w:rsidRPr="00272AE6">
              <w:rPr>
                <w:sz w:val="20"/>
              </w:rPr>
              <w:t>1 oder 2</w:t>
            </w:r>
          </w:p>
        </w:tc>
      </w:tr>
      <w:tr w:rsidR="009440D6" w:rsidRPr="00272AE6" w:rsidTr="009440D6">
        <w:tc>
          <w:tcPr>
            <w:tcW w:w="617" w:type="dxa"/>
            <w:shd w:val="clear" w:color="auto" w:fill="auto"/>
          </w:tcPr>
          <w:p w:rsidR="009440D6" w:rsidRPr="00272AE6" w:rsidRDefault="009440D6" w:rsidP="009440D6">
            <w:pPr>
              <w:pStyle w:val="gemtabohne"/>
              <w:rPr>
                <w:sz w:val="20"/>
              </w:rPr>
            </w:pPr>
            <w:r w:rsidRPr="00272AE6">
              <w:rPr>
                <w:sz w:val="20"/>
              </w:rPr>
              <w:t>5</w:t>
            </w:r>
          </w:p>
        </w:tc>
        <w:tc>
          <w:tcPr>
            <w:tcW w:w="3050" w:type="dxa"/>
            <w:shd w:val="clear" w:color="auto" w:fill="auto"/>
          </w:tcPr>
          <w:p w:rsidR="009440D6" w:rsidRPr="00272AE6" w:rsidRDefault="009440D6" w:rsidP="009440D6">
            <w:pPr>
              <w:pStyle w:val="gemtabohne"/>
              <w:rPr>
                <w:sz w:val="20"/>
              </w:rPr>
            </w:pPr>
            <w:r w:rsidRPr="00272AE6">
              <w:rPr>
                <w:sz w:val="20"/>
              </w:rPr>
              <w:t>Anschlussbandbreite</w:t>
            </w:r>
          </w:p>
        </w:tc>
        <w:tc>
          <w:tcPr>
            <w:tcW w:w="3050" w:type="dxa"/>
            <w:shd w:val="clear" w:color="auto" w:fill="auto"/>
          </w:tcPr>
          <w:p w:rsidR="009440D6" w:rsidRPr="00272AE6" w:rsidRDefault="009440D6" w:rsidP="009440D6">
            <w:pPr>
              <w:pStyle w:val="gemtabohne"/>
              <w:rPr>
                <w:sz w:val="20"/>
              </w:rPr>
            </w:pPr>
            <w:r w:rsidRPr="00272AE6">
              <w:rPr>
                <w:sz w:val="20"/>
              </w:rPr>
              <w:t>Anschlussbandbreite:</w:t>
            </w:r>
          </w:p>
          <w:p w:rsidR="009440D6" w:rsidRPr="00272AE6" w:rsidRDefault="009440D6" w:rsidP="009440D6">
            <w:pPr>
              <w:pStyle w:val="gemtabohne"/>
              <w:rPr>
                <w:sz w:val="20"/>
              </w:rPr>
            </w:pPr>
            <w:r w:rsidRPr="00272AE6">
              <w:rPr>
                <w:sz w:val="20"/>
              </w:rPr>
              <w:t>Typ 1: 1 bis 100 Mbit/s</w:t>
            </w:r>
          </w:p>
          <w:p w:rsidR="009440D6" w:rsidRPr="00272AE6" w:rsidRDefault="009440D6" w:rsidP="009440D6">
            <w:pPr>
              <w:pStyle w:val="gemtabohne"/>
              <w:rPr>
                <w:sz w:val="20"/>
              </w:rPr>
            </w:pPr>
            <w:r w:rsidRPr="00272AE6">
              <w:rPr>
                <w:sz w:val="20"/>
              </w:rPr>
              <w:t>Typ 2: 1 Mbit/s bis 1 Gbit/s</w:t>
            </w:r>
          </w:p>
        </w:tc>
        <w:tc>
          <w:tcPr>
            <w:tcW w:w="1668" w:type="dxa"/>
            <w:shd w:val="clear" w:color="auto" w:fill="auto"/>
          </w:tcPr>
          <w:p w:rsidR="009440D6" w:rsidRPr="00272AE6" w:rsidRDefault="009440D6" w:rsidP="009440D6">
            <w:pPr>
              <w:pStyle w:val="gemtabohne"/>
              <w:rPr>
                <w:sz w:val="20"/>
              </w:rPr>
            </w:pPr>
            <w:r w:rsidRPr="00272AE6">
              <w:rPr>
                <w:sz w:val="20"/>
              </w:rPr>
              <w:t>Typ 1 oder</w:t>
            </w:r>
            <w:r w:rsidRPr="00272AE6">
              <w:rPr>
                <w:sz w:val="20"/>
              </w:rPr>
              <w:br/>
              <w:t>Typ 2</w:t>
            </w:r>
          </w:p>
        </w:tc>
      </w:tr>
      <w:tr w:rsidR="009440D6" w:rsidRPr="00272AE6" w:rsidTr="009440D6">
        <w:tc>
          <w:tcPr>
            <w:tcW w:w="617" w:type="dxa"/>
            <w:shd w:val="clear" w:color="auto" w:fill="auto"/>
          </w:tcPr>
          <w:p w:rsidR="009440D6" w:rsidRPr="00272AE6" w:rsidRDefault="009440D6" w:rsidP="009440D6">
            <w:pPr>
              <w:pStyle w:val="gemtabohne"/>
              <w:rPr>
                <w:sz w:val="20"/>
              </w:rPr>
            </w:pPr>
            <w:r w:rsidRPr="00272AE6">
              <w:rPr>
                <w:sz w:val="20"/>
              </w:rPr>
              <w:t>6</w:t>
            </w:r>
          </w:p>
        </w:tc>
        <w:tc>
          <w:tcPr>
            <w:tcW w:w="3050" w:type="dxa"/>
            <w:shd w:val="clear" w:color="auto" w:fill="auto"/>
          </w:tcPr>
          <w:p w:rsidR="009440D6" w:rsidRPr="00272AE6" w:rsidRDefault="009440D6" w:rsidP="009440D6">
            <w:pPr>
              <w:pStyle w:val="gemtabohne"/>
              <w:rPr>
                <w:sz w:val="20"/>
              </w:rPr>
            </w:pPr>
            <w:r w:rsidRPr="00272AE6">
              <w:rPr>
                <w:sz w:val="20"/>
              </w:rPr>
              <w:t>Anzahl SZZPs</w:t>
            </w:r>
          </w:p>
        </w:tc>
        <w:tc>
          <w:tcPr>
            <w:tcW w:w="3050" w:type="dxa"/>
            <w:shd w:val="clear" w:color="auto" w:fill="auto"/>
          </w:tcPr>
          <w:p w:rsidR="009440D6" w:rsidRPr="00272AE6" w:rsidRDefault="009440D6" w:rsidP="009440D6">
            <w:pPr>
              <w:pStyle w:val="gemtabohne"/>
              <w:rPr>
                <w:sz w:val="20"/>
              </w:rPr>
            </w:pPr>
            <w:r w:rsidRPr="00272AE6">
              <w:rPr>
                <w:sz w:val="20"/>
              </w:rPr>
              <w:t>Anzahl der SZZPs</w:t>
            </w:r>
          </w:p>
        </w:tc>
        <w:tc>
          <w:tcPr>
            <w:tcW w:w="1668" w:type="dxa"/>
            <w:shd w:val="clear" w:color="auto" w:fill="auto"/>
          </w:tcPr>
          <w:p w:rsidR="009440D6" w:rsidRPr="00272AE6" w:rsidRDefault="009440D6" w:rsidP="009440D6">
            <w:pPr>
              <w:pStyle w:val="gemtabohne"/>
              <w:rPr>
                <w:sz w:val="20"/>
              </w:rPr>
            </w:pPr>
            <w:r w:rsidRPr="00272AE6">
              <w:rPr>
                <w:sz w:val="20"/>
              </w:rPr>
              <w:t>1 oder 2</w:t>
            </w:r>
          </w:p>
        </w:tc>
      </w:tr>
      <w:tr w:rsidR="009440D6" w:rsidRPr="00272AE6" w:rsidTr="009440D6">
        <w:tc>
          <w:tcPr>
            <w:tcW w:w="617" w:type="dxa"/>
            <w:shd w:val="clear" w:color="auto" w:fill="auto"/>
          </w:tcPr>
          <w:p w:rsidR="009440D6" w:rsidRPr="00272AE6" w:rsidRDefault="009440D6" w:rsidP="009440D6">
            <w:pPr>
              <w:pStyle w:val="gemtabohne"/>
              <w:rPr>
                <w:sz w:val="20"/>
              </w:rPr>
            </w:pPr>
            <w:r w:rsidRPr="00272AE6">
              <w:rPr>
                <w:sz w:val="20"/>
              </w:rPr>
              <w:t>7</w:t>
            </w:r>
          </w:p>
        </w:tc>
        <w:tc>
          <w:tcPr>
            <w:tcW w:w="3050" w:type="dxa"/>
            <w:shd w:val="clear" w:color="auto" w:fill="auto"/>
          </w:tcPr>
          <w:p w:rsidR="009440D6" w:rsidRPr="00272AE6" w:rsidRDefault="009440D6" w:rsidP="009440D6">
            <w:pPr>
              <w:pStyle w:val="gemtabohne"/>
              <w:rPr>
                <w:sz w:val="20"/>
              </w:rPr>
            </w:pPr>
            <w:r w:rsidRPr="00272AE6">
              <w:rPr>
                <w:sz w:val="20"/>
              </w:rPr>
              <w:t>Hochverfügbarkeitsprotokolle</w:t>
            </w:r>
          </w:p>
        </w:tc>
        <w:tc>
          <w:tcPr>
            <w:tcW w:w="3050" w:type="dxa"/>
            <w:shd w:val="clear" w:color="auto" w:fill="auto"/>
          </w:tcPr>
          <w:p w:rsidR="009440D6" w:rsidRPr="00272AE6" w:rsidRDefault="009440D6" w:rsidP="009440D6">
            <w:pPr>
              <w:pStyle w:val="gemtabohne"/>
              <w:rPr>
                <w:sz w:val="20"/>
              </w:rPr>
            </w:pPr>
            <w:r w:rsidRPr="00272AE6">
              <w:rPr>
                <w:sz w:val="20"/>
              </w:rPr>
              <w:t>Möglicherweise vom Produkttyp eingesetzte Hochverfügbarkeitsprotokolle zwischen Netzkomponenten des Produkttyps mit Anschluss an die TI durch SZZPs</w:t>
            </w:r>
          </w:p>
        </w:tc>
        <w:tc>
          <w:tcPr>
            <w:tcW w:w="1668" w:type="dxa"/>
            <w:shd w:val="clear" w:color="auto" w:fill="auto"/>
          </w:tcPr>
          <w:p w:rsidR="009440D6" w:rsidRPr="00272AE6" w:rsidRDefault="009440D6" w:rsidP="009440D6">
            <w:pPr>
              <w:pStyle w:val="gemtabohne"/>
              <w:rPr>
                <w:sz w:val="20"/>
              </w:rPr>
            </w:pPr>
            <w:r w:rsidRPr="00272AE6">
              <w:rPr>
                <w:sz w:val="20"/>
              </w:rPr>
              <w:t>VRRP, HRSP u.a.</w:t>
            </w:r>
          </w:p>
        </w:tc>
      </w:tr>
      <w:tr w:rsidR="009440D6" w:rsidRPr="00BC5D3D" w:rsidTr="009440D6">
        <w:tc>
          <w:tcPr>
            <w:tcW w:w="617" w:type="dxa"/>
            <w:shd w:val="clear" w:color="auto" w:fill="auto"/>
          </w:tcPr>
          <w:p w:rsidR="009440D6" w:rsidRPr="00272AE6" w:rsidRDefault="009440D6" w:rsidP="009440D6">
            <w:pPr>
              <w:pStyle w:val="gemtabohne"/>
              <w:rPr>
                <w:sz w:val="20"/>
              </w:rPr>
            </w:pPr>
            <w:r w:rsidRPr="00272AE6">
              <w:rPr>
                <w:sz w:val="20"/>
              </w:rPr>
              <w:t>8</w:t>
            </w:r>
          </w:p>
        </w:tc>
        <w:tc>
          <w:tcPr>
            <w:tcW w:w="3050" w:type="dxa"/>
            <w:shd w:val="clear" w:color="auto" w:fill="auto"/>
          </w:tcPr>
          <w:p w:rsidR="009440D6" w:rsidRPr="00272AE6" w:rsidRDefault="009440D6" w:rsidP="009440D6">
            <w:pPr>
              <w:pStyle w:val="gemtabohne"/>
              <w:rPr>
                <w:sz w:val="20"/>
              </w:rPr>
            </w:pPr>
            <w:r w:rsidRPr="00272AE6">
              <w:rPr>
                <w:sz w:val="20"/>
              </w:rPr>
              <w:t>Physische Schnittstelle SZZP-Produkttyp</w:t>
            </w:r>
          </w:p>
        </w:tc>
        <w:tc>
          <w:tcPr>
            <w:tcW w:w="3050" w:type="dxa"/>
            <w:shd w:val="clear" w:color="auto" w:fill="auto"/>
          </w:tcPr>
          <w:p w:rsidR="009440D6" w:rsidRPr="00272AE6" w:rsidRDefault="009440D6" w:rsidP="009440D6">
            <w:pPr>
              <w:pStyle w:val="gemtabohne"/>
              <w:rPr>
                <w:sz w:val="20"/>
              </w:rPr>
            </w:pPr>
            <w:r w:rsidRPr="00272AE6">
              <w:rPr>
                <w:sz w:val="20"/>
              </w:rPr>
              <w:t>Art der Ethernetschnittstelle zwischen SZZPs und den Netzkomponenten des an die TI angeschlossenen Produkttyps</w:t>
            </w:r>
          </w:p>
        </w:tc>
        <w:tc>
          <w:tcPr>
            <w:tcW w:w="1668" w:type="dxa"/>
            <w:shd w:val="clear" w:color="auto" w:fill="auto"/>
          </w:tcPr>
          <w:p w:rsidR="009440D6" w:rsidRPr="00BC5D3D" w:rsidRDefault="009440D6" w:rsidP="009440D6">
            <w:pPr>
              <w:pStyle w:val="gemtabohne"/>
              <w:rPr>
                <w:sz w:val="20"/>
              </w:rPr>
            </w:pPr>
            <w:r w:rsidRPr="00272AE6">
              <w:rPr>
                <w:sz w:val="20"/>
              </w:rPr>
              <w:t>1 Gigabit Kupfer,</w:t>
            </w:r>
            <w:r w:rsidRPr="00272AE6">
              <w:rPr>
                <w:sz w:val="20"/>
              </w:rPr>
              <w:br/>
              <w:t>1 Gigabit Glasfaser</w:t>
            </w:r>
          </w:p>
        </w:tc>
      </w:tr>
    </w:tbl>
    <w:p w:rsidR="005B414F" w:rsidRDefault="005B414F" w:rsidP="009440D6">
      <w:pPr>
        <w:pStyle w:val="gemEinzug"/>
        <w:rPr>
          <w:rFonts w:ascii="Wingdings" w:hAnsi="Wingdings"/>
          <w:b/>
        </w:rPr>
      </w:pPr>
    </w:p>
    <w:p w:rsidR="009440D6" w:rsidRPr="005B414F" w:rsidRDefault="005B414F" w:rsidP="005B414F">
      <w:pPr>
        <w:pStyle w:val="gemStandard"/>
      </w:pPr>
      <w:r>
        <w:rPr>
          <w:b/>
        </w:rPr>
        <w:sym w:font="Wingdings" w:char="F0D5"/>
      </w:r>
    </w:p>
    <w:p w:rsidR="009440D6" w:rsidRPr="00DC4B09" w:rsidRDefault="009440D6" w:rsidP="009440D6">
      <w:pPr>
        <w:pStyle w:val="gemStandard"/>
        <w:rPr>
          <w:b/>
        </w:rPr>
      </w:pPr>
      <w:r w:rsidRPr="00DC4B09">
        <w:rPr>
          <w:rFonts w:ascii="Wingdings" w:hAnsi="Wingdings"/>
          <w:b/>
        </w:rPr>
        <w:sym w:font="Wingdings" w:char="F0D6"/>
      </w:r>
      <w:r w:rsidRPr="00DC4B09">
        <w:rPr>
          <w:b/>
        </w:rPr>
        <w:tab/>
        <w:t>GS-A_4895 Meldung Anbieter Zentrales Netz an angeschlossenen Produkttyp</w:t>
      </w:r>
    </w:p>
    <w:p w:rsidR="005B414F" w:rsidRDefault="009440D6" w:rsidP="009440D6">
      <w:pPr>
        <w:pStyle w:val="gemEinzug"/>
        <w:rPr>
          <w:rFonts w:ascii="Wingdings" w:hAnsi="Wingdings"/>
          <w:b/>
        </w:rPr>
      </w:pPr>
      <w:r w:rsidRPr="005243B8">
        <w:t xml:space="preserve">Der Anbieter Zentrales Netz MUSS Anbietern von Produkttypen der TI bei deren Anschluss an das Zentrale Netz TI mindestens die folgenden Informationen über die zu installierenden Komponenten des SZZP zur Verfügung stellen: Außenmaße, Gewicht, Art und Anzahl Stromzufuhr, Leistungsaufnahme, Abwärmeabfuhr oder </w:t>
      </w:r>
      <w:r w:rsidRPr="005243B8">
        <w:noBreakHyphen/>
        <w:t>abtransport.</w:t>
      </w:r>
      <w:r w:rsidRPr="005243B8">
        <w:rPr>
          <w:b/>
        </w:rPr>
        <w:t xml:space="preserve"> </w:t>
      </w:r>
    </w:p>
    <w:p w:rsidR="009440D6" w:rsidRPr="005B414F" w:rsidRDefault="005B414F" w:rsidP="005B414F">
      <w:pPr>
        <w:pStyle w:val="gemStandard"/>
      </w:pPr>
      <w:r>
        <w:rPr>
          <w:b/>
        </w:rPr>
        <w:sym w:font="Wingdings" w:char="F0D5"/>
      </w:r>
    </w:p>
    <w:p w:rsidR="009440D6" w:rsidRPr="005243B8" w:rsidRDefault="009440D6" w:rsidP="005B414F">
      <w:pPr>
        <w:pStyle w:val="berschrift2"/>
      </w:pPr>
      <w:bookmarkStart w:id="281" w:name="_Toc327196023"/>
      <w:bookmarkStart w:id="282" w:name="_Toc328395759"/>
      <w:bookmarkStart w:id="283" w:name="_Toc501706711"/>
      <w:r w:rsidRPr="005243B8">
        <w:t>Verteilungssicht</w:t>
      </w:r>
      <w:bookmarkEnd w:id="281"/>
      <w:bookmarkEnd w:id="282"/>
      <w:bookmarkEnd w:id="283"/>
    </w:p>
    <w:p w:rsidR="009440D6" w:rsidRPr="005243B8" w:rsidRDefault="009440D6" w:rsidP="005B414F">
      <w:pPr>
        <w:pStyle w:val="berschrift3"/>
      </w:pPr>
      <w:bookmarkStart w:id="284" w:name="_Toc328395762"/>
      <w:bookmarkStart w:id="285" w:name="_Toc501706712"/>
      <w:r w:rsidRPr="005243B8">
        <w:t>Zugangsstellen</w:t>
      </w:r>
      <w:bookmarkEnd w:id="284"/>
      <w:bookmarkEnd w:id="285"/>
    </w:p>
    <w:p w:rsidR="009440D6" w:rsidRPr="005243B8" w:rsidRDefault="009440D6" w:rsidP="009440D6">
      <w:pPr>
        <w:pStyle w:val="gemStandard"/>
      </w:pPr>
      <w:r w:rsidRPr="005243B8">
        <w:t>Verteilung der Backbone-Zugangsstellen</w:t>
      </w:r>
    </w:p>
    <w:p w:rsidR="009440D6" w:rsidRPr="00DC4B09" w:rsidRDefault="009440D6" w:rsidP="009440D6">
      <w:pPr>
        <w:pStyle w:val="gemStandard"/>
        <w:rPr>
          <w:b/>
        </w:rPr>
      </w:pPr>
      <w:r w:rsidRPr="00DC4B09">
        <w:rPr>
          <w:rFonts w:ascii="Wingdings" w:hAnsi="Wingdings"/>
          <w:b/>
        </w:rPr>
        <w:sym w:font="Wingdings" w:char="F0D6"/>
      </w:r>
      <w:r w:rsidRPr="00DC4B09">
        <w:rPr>
          <w:b/>
        </w:rPr>
        <w:tab/>
        <w:t>GS-A_4806 PoP Redundanter Anschluss</w:t>
      </w:r>
    </w:p>
    <w:p w:rsidR="005B414F" w:rsidRDefault="009440D6" w:rsidP="009440D6">
      <w:pPr>
        <w:pStyle w:val="gemEinzug"/>
        <w:rPr>
          <w:rFonts w:ascii="Wingdings" w:hAnsi="Wingdings"/>
          <w:b/>
        </w:rPr>
      </w:pPr>
      <w:r w:rsidRPr="005243B8">
        <w:t>Der Point of Presence (PoP, Standort von PE-Routern im Backbone des Anbieters des Zentralen Netzes der TI) MUSS an das eigene zentrale Netz des Anbieters redundant angeschlossen sein.</w:t>
      </w:r>
    </w:p>
    <w:p w:rsidR="009440D6" w:rsidRPr="005B414F" w:rsidRDefault="005B414F" w:rsidP="005B414F">
      <w:pPr>
        <w:pStyle w:val="gemStandard"/>
      </w:pPr>
      <w:r>
        <w:rPr>
          <w:b/>
        </w:rPr>
        <w:sym w:font="Wingdings" w:char="F0D5"/>
      </w:r>
    </w:p>
    <w:p w:rsidR="009440D6" w:rsidRPr="00DC4B09" w:rsidRDefault="009440D6" w:rsidP="009440D6">
      <w:pPr>
        <w:pStyle w:val="gemStandard"/>
        <w:rPr>
          <w:b/>
        </w:rPr>
      </w:pPr>
      <w:r w:rsidRPr="00DC4B09">
        <w:rPr>
          <w:rFonts w:ascii="Wingdings" w:hAnsi="Wingdings"/>
          <w:b/>
        </w:rPr>
        <w:sym w:font="Wingdings" w:char="F0D6"/>
      </w:r>
      <w:r w:rsidRPr="00DC4B09">
        <w:rPr>
          <w:b/>
        </w:rPr>
        <w:tab/>
        <w:t>GS-A_4807 Ballungsräume PoPs Zentrales Netz</w:t>
      </w:r>
    </w:p>
    <w:p w:rsidR="009440D6" w:rsidRPr="005243B8" w:rsidRDefault="009440D6" w:rsidP="009440D6">
      <w:pPr>
        <w:pStyle w:val="gemEinzug"/>
      </w:pPr>
      <w:r w:rsidRPr="005243B8">
        <w:t>Der Anbieter Zentrales Netz MUSS in den folgenden Ballungsräumen regionale PoPs zu seinem Netzwerk betreiben:</w:t>
      </w:r>
    </w:p>
    <w:p w:rsidR="009440D6" w:rsidRPr="005243B8" w:rsidRDefault="009440D6" w:rsidP="009440D6">
      <w:pPr>
        <w:pStyle w:val="gemAufzhlung"/>
      </w:pPr>
      <w:r w:rsidRPr="005243B8">
        <w:t>Berlin</w:t>
      </w:r>
    </w:p>
    <w:p w:rsidR="009440D6" w:rsidRPr="005243B8" w:rsidRDefault="009440D6" w:rsidP="009440D6">
      <w:pPr>
        <w:pStyle w:val="gemAufzhlung"/>
      </w:pPr>
      <w:r w:rsidRPr="005243B8">
        <w:t>Frankfurt am Main</w:t>
      </w:r>
    </w:p>
    <w:p w:rsidR="009440D6" w:rsidRPr="005243B8" w:rsidRDefault="009440D6" w:rsidP="009440D6">
      <w:pPr>
        <w:pStyle w:val="gemAufzhlung"/>
      </w:pPr>
      <w:r w:rsidRPr="005243B8">
        <w:t>Köln, Düsseldorf oder Dortmund</w:t>
      </w:r>
    </w:p>
    <w:p w:rsidR="009440D6" w:rsidRPr="005243B8" w:rsidRDefault="009440D6" w:rsidP="009440D6">
      <w:pPr>
        <w:pStyle w:val="gemAufzhlung"/>
      </w:pPr>
      <w:r w:rsidRPr="005243B8">
        <w:t>Leipzig oder Dresden</w:t>
      </w:r>
    </w:p>
    <w:p w:rsidR="009440D6" w:rsidRPr="005243B8" w:rsidRDefault="009440D6" w:rsidP="009440D6">
      <w:pPr>
        <w:pStyle w:val="gemAufzhlung"/>
      </w:pPr>
      <w:r w:rsidRPr="005243B8">
        <w:t>Hannover</w:t>
      </w:r>
    </w:p>
    <w:p w:rsidR="009440D6" w:rsidRPr="005243B8" w:rsidRDefault="009440D6" w:rsidP="009440D6">
      <w:pPr>
        <w:pStyle w:val="gemAufzhlung"/>
      </w:pPr>
      <w:r w:rsidRPr="005243B8">
        <w:t>Hamburg</w:t>
      </w:r>
    </w:p>
    <w:p w:rsidR="009440D6" w:rsidRPr="005243B8" w:rsidRDefault="009440D6" w:rsidP="009440D6">
      <w:pPr>
        <w:pStyle w:val="gemAufzhlung"/>
      </w:pPr>
      <w:r w:rsidRPr="005243B8">
        <w:t>München</w:t>
      </w:r>
    </w:p>
    <w:p w:rsidR="009440D6" w:rsidRPr="005243B8" w:rsidRDefault="009440D6" w:rsidP="009440D6">
      <w:pPr>
        <w:pStyle w:val="gemAufzhlung"/>
      </w:pPr>
      <w:r w:rsidRPr="005243B8">
        <w:t>Nürnberg</w:t>
      </w:r>
    </w:p>
    <w:p w:rsidR="009440D6" w:rsidRPr="005243B8" w:rsidRDefault="009440D6" w:rsidP="009440D6">
      <w:pPr>
        <w:pStyle w:val="gemAufzhlung"/>
      </w:pPr>
      <w:r w:rsidRPr="005243B8">
        <w:t>Saarbücken</w:t>
      </w:r>
    </w:p>
    <w:p w:rsidR="005B414F" w:rsidRDefault="009440D6" w:rsidP="009440D6">
      <w:pPr>
        <w:pStyle w:val="gemAufzhlung"/>
        <w:rPr>
          <w:rFonts w:ascii="Wingdings" w:hAnsi="Wingdings"/>
          <w:b/>
        </w:rPr>
      </w:pPr>
      <w:r w:rsidRPr="005243B8">
        <w:t>Stuttgart</w:t>
      </w:r>
    </w:p>
    <w:p w:rsidR="009440D6" w:rsidRPr="005B414F" w:rsidRDefault="005B414F" w:rsidP="005B414F">
      <w:pPr>
        <w:pStyle w:val="gemStandard"/>
      </w:pPr>
      <w:r>
        <w:rPr>
          <w:b/>
        </w:rPr>
        <w:sym w:font="Wingdings" w:char="F0D5"/>
      </w:r>
    </w:p>
    <w:p w:rsidR="005B414F" w:rsidRDefault="005B414F" w:rsidP="005B414F">
      <w:pPr>
        <w:pStyle w:val="berschrift1"/>
        <w:sectPr w:rsidR="005B414F" w:rsidSect="009440D6">
          <w:pgSz w:w="11906" w:h="16838" w:code="9"/>
          <w:pgMar w:top="1469" w:right="1469" w:bottom="1701" w:left="1701" w:header="539" w:footer="437" w:gutter="0"/>
          <w:pgBorders w:offsetFrom="page">
            <w:right w:val="single" w:sz="48" w:space="24" w:color="99FF99"/>
          </w:pgBorders>
          <w:cols w:space="708"/>
          <w:docGrid w:linePitch="360"/>
        </w:sectPr>
      </w:pPr>
      <w:bookmarkStart w:id="286" w:name="_Toc322536279"/>
      <w:bookmarkStart w:id="287" w:name="_Ref329259419"/>
      <w:bookmarkStart w:id="288" w:name="_Ref329259433"/>
    </w:p>
    <w:p w:rsidR="009440D6" w:rsidRPr="005243B8" w:rsidRDefault="009440D6" w:rsidP="005B414F">
      <w:pPr>
        <w:pStyle w:val="berschrift1"/>
      </w:pPr>
      <w:bookmarkStart w:id="289" w:name="_Toc501706713"/>
      <w:r w:rsidRPr="005243B8">
        <w:t>Namensdienst</w:t>
      </w:r>
      <w:bookmarkEnd w:id="286"/>
      <w:bookmarkEnd w:id="287"/>
      <w:bookmarkEnd w:id="288"/>
      <w:bookmarkEnd w:id="289"/>
    </w:p>
    <w:p w:rsidR="009440D6" w:rsidRPr="005243B8" w:rsidRDefault="009440D6" w:rsidP="009440D6">
      <w:pPr>
        <w:pStyle w:val="gemStandard"/>
      </w:pPr>
      <w:r w:rsidRPr="005243B8">
        <w:t>Der Namensdienst bildet die Namen von Hostsystemen und netzwerkfähigen Applikati</w:t>
      </w:r>
      <w:r w:rsidRPr="005243B8">
        <w:t>o</w:t>
      </w:r>
      <w:r w:rsidRPr="005243B8">
        <w:t>nen in IP-Adressen ab und ermöglicht so die Identifizierung von Zielsystemen inne</w:t>
      </w:r>
      <w:r w:rsidRPr="005243B8">
        <w:t>r</w:t>
      </w:r>
      <w:r w:rsidRPr="005243B8">
        <w:t>halb der TI. Zusätzlich können durch parametrisierte Abfragen die URLs von Diensten in der TI ermittelt werden.</w:t>
      </w:r>
    </w:p>
    <w:p w:rsidR="009440D6" w:rsidRPr="005243B8" w:rsidRDefault="009440D6" w:rsidP="009440D6">
      <w:pPr>
        <w:pStyle w:val="gemStandard"/>
      </w:pPr>
      <w:r w:rsidRPr="005243B8">
        <w:t>Die logische Struktur des DNS-Service beinhaltet einen geschlossenen, hierarchisch gegliederten Namen</w:t>
      </w:r>
      <w:r w:rsidRPr="005243B8">
        <w:t>s</w:t>
      </w:r>
      <w:r w:rsidRPr="005243B8">
        <w:t xml:space="preserve">raum, in dem die Adressen der fachanwendungsspezifischen Dienste und der zentralen Dienste der TI-Plattform enthalten sind. Darüber hinaus </w:t>
      </w:r>
      <w:r w:rsidRPr="00272AE6">
        <w:t>müssen FQDNs aus den Namensräumen der Bestandsnetze sowie aus dem</w:t>
      </w:r>
      <w:r w:rsidRPr="005243B8">
        <w:t xml:space="preserve"> Namensraum des Internets (für die Adressen des Zugangsdienstes und für den Zugriff von Clientsystemen auf Dienste im Internet) aufgelöst werden.</w:t>
      </w:r>
    </w:p>
    <w:p w:rsidR="009440D6" w:rsidRPr="004745A5" w:rsidRDefault="009440D6" w:rsidP="005B414F">
      <w:pPr>
        <w:pStyle w:val="berschrift2"/>
      </w:pPr>
      <w:bookmarkStart w:id="290" w:name="_Toc322536281"/>
      <w:bookmarkStart w:id="291" w:name="_Toc501706714"/>
      <w:r w:rsidRPr="004745A5">
        <w:t>Hostnamen</w:t>
      </w:r>
      <w:bookmarkEnd w:id="290"/>
      <w:bookmarkEnd w:id="291"/>
    </w:p>
    <w:p w:rsidR="009440D6" w:rsidRPr="00272AE6" w:rsidRDefault="009440D6" w:rsidP="009440D6">
      <w:pPr>
        <w:pStyle w:val="gemStandard"/>
        <w:rPr>
          <w:b/>
        </w:rPr>
      </w:pPr>
      <w:r w:rsidRPr="00272AE6">
        <w:rPr>
          <w:rFonts w:ascii="Wingdings" w:hAnsi="Wingdings"/>
          <w:b/>
        </w:rPr>
        <w:sym w:font="Wingdings" w:char="F0D6"/>
      </w:r>
      <w:r w:rsidRPr="00272AE6">
        <w:rPr>
          <w:b/>
        </w:rPr>
        <w:tab/>
        <w:t>GS-A_3824 FQDN von Produkttypen der Fachanwendungen sowie der zentralen TI-Plattform</w:t>
      </w:r>
    </w:p>
    <w:p w:rsidR="009440D6" w:rsidRPr="00272AE6" w:rsidRDefault="009440D6" w:rsidP="009440D6">
      <w:pPr>
        <w:pStyle w:val="gemEinzug"/>
      </w:pPr>
      <w:r w:rsidRPr="00272AE6">
        <w:t>Anbieter von Produkttypen der Fachanwendungen sowie der zentralen TI-Plattform MÜSSEN, für die netzwerkfähigen und zur Kommunikation innerhalb der TI genutzten Außenschnittstellen, Hostnamen verwenden, die konform zu den Vorgaben in [RFC1123#2.1] sind.</w:t>
      </w:r>
    </w:p>
    <w:p w:rsidR="009440D6" w:rsidRPr="00272AE6" w:rsidRDefault="009440D6" w:rsidP="009440D6">
      <w:pPr>
        <w:pStyle w:val="gemEinzug"/>
      </w:pPr>
      <w:r w:rsidRPr="00272AE6">
        <w:t>Die FQDN müssen von den Anbietern vergeben werden. Die einzelnen Label müssen so gewählt werden, dass die resultierenden FQDN eindeutig sind.</w:t>
      </w:r>
    </w:p>
    <w:p w:rsidR="005B414F" w:rsidRDefault="009440D6" w:rsidP="009440D6">
      <w:pPr>
        <w:pStyle w:val="gemEinzug"/>
        <w:rPr>
          <w:rFonts w:ascii="Wingdings" w:hAnsi="Wingdings"/>
          <w:b/>
        </w:rPr>
      </w:pPr>
      <w:r w:rsidRPr="00272AE6">
        <w:t>Die IP-Adressen von Schnittstellen innerhalb der TI müssen per DNS-Abfrage aufgelöst werden. IP-Adressen der Nameserver sind hiervon ausgenommen.</w:t>
      </w:r>
    </w:p>
    <w:p w:rsidR="009440D6" w:rsidRPr="005B414F" w:rsidRDefault="005B414F" w:rsidP="005B414F">
      <w:pPr>
        <w:pStyle w:val="gemStandard"/>
      </w:pPr>
      <w:r>
        <w:rPr>
          <w:b/>
        </w:rPr>
        <w:sym w:font="Wingdings" w:char="F0D5"/>
      </w:r>
    </w:p>
    <w:p w:rsidR="009440D6" w:rsidRPr="00272AE6" w:rsidRDefault="009440D6" w:rsidP="005B414F">
      <w:pPr>
        <w:pStyle w:val="berschrift2"/>
      </w:pPr>
      <w:bookmarkStart w:id="292" w:name="_Toc322536282"/>
      <w:bookmarkStart w:id="293" w:name="_Toc501706715"/>
      <w:r w:rsidRPr="00272AE6">
        <w:t>Namensräume</w:t>
      </w:r>
      <w:bookmarkEnd w:id="292"/>
      <w:bookmarkEnd w:id="293"/>
    </w:p>
    <w:p w:rsidR="009440D6" w:rsidRPr="00DC4B09" w:rsidRDefault="009440D6" w:rsidP="009440D6">
      <w:pPr>
        <w:pStyle w:val="gemStandard"/>
        <w:rPr>
          <w:b/>
        </w:rPr>
      </w:pPr>
      <w:r w:rsidRPr="00DC4B09">
        <w:rPr>
          <w:rFonts w:ascii="Wingdings" w:hAnsi="Wingdings"/>
          <w:b/>
        </w:rPr>
        <w:sym w:font="Wingdings" w:char="F0D6"/>
      </w:r>
      <w:r w:rsidRPr="00DC4B09">
        <w:rPr>
          <w:b/>
        </w:rPr>
        <w:tab/>
        <w:t>GS-A_3828 Namensraum der TI</w:t>
      </w:r>
    </w:p>
    <w:p w:rsidR="005B414F" w:rsidRDefault="009440D6" w:rsidP="009440D6">
      <w:pPr>
        <w:pStyle w:val="gemEinzug"/>
        <w:rPr>
          <w:rFonts w:ascii="Wingdings" w:hAnsi="Wingdings"/>
          <w:b/>
        </w:rPr>
      </w:pPr>
      <w:r w:rsidRPr="005243B8">
        <w:t>Der Anbieter des Produkttyps Namensdienst MUSS in der TI (Produktivumgebung) genau einen internen und geschlossenen Namensraum betreiben. In diesem Namensraum MÜSSEN die Ressource Records der, netzwerkfähigen und zur Kommunikation innerhalb der TI genutzten, Außenschnittstellen der fachanwendungsspezifischen Dienste sowie der zentralen Dienste der TI-Plattform verwaltet werden.</w:t>
      </w:r>
    </w:p>
    <w:p w:rsidR="009440D6" w:rsidRPr="005B414F" w:rsidRDefault="005B414F" w:rsidP="005B414F">
      <w:pPr>
        <w:pStyle w:val="gemStandard"/>
      </w:pPr>
      <w:r>
        <w:rPr>
          <w:b/>
        </w:rPr>
        <w:sym w:font="Wingdings" w:char="F0D5"/>
      </w:r>
    </w:p>
    <w:p w:rsidR="009440D6" w:rsidRPr="005243B8" w:rsidRDefault="009440D6" w:rsidP="009440D6">
      <w:pPr>
        <w:pStyle w:val="gemStandard"/>
      </w:pPr>
      <w:r w:rsidRPr="005243B8">
        <w:t>Dieser geschlossene Namensraum wird im Folgenden Namensraum der TI genannt.</w:t>
      </w:r>
    </w:p>
    <w:p w:rsidR="009440D6" w:rsidRPr="00DC4B09" w:rsidRDefault="009440D6" w:rsidP="009440D6">
      <w:pPr>
        <w:pStyle w:val="gemStandard"/>
        <w:rPr>
          <w:b/>
        </w:rPr>
      </w:pPr>
      <w:r w:rsidRPr="00DC4B09">
        <w:rPr>
          <w:rFonts w:ascii="Wingdings" w:hAnsi="Wingdings"/>
          <w:b/>
        </w:rPr>
        <w:sym w:font="Wingdings" w:char="F0D6"/>
      </w:r>
      <w:r w:rsidRPr="00DC4B09">
        <w:rPr>
          <w:b/>
        </w:rPr>
        <w:tab/>
        <w:t>GS-A_4071 Namensraum der TI-Testumgebung</w:t>
      </w:r>
    </w:p>
    <w:p w:rsidR="005B414F" w:rsidRDefault="009440D6" w:rsidP="009440D6">
      <w:pPr>
        <w:pStyle w:val="gemEinzug"/>
        <w:rPr>
          <w:rFonts w:ascii="Wingdings" w:hAnsi="Wingdings"/>
          <w:b/>
        </w:rPr>
      </w:pPr>
      <w:r w:rsidRPr="005243B8">
        <w:t>Der Anbieter des Produkttyps Namensdienst MUSS in der TI-Testumgebung genau einen internen und geschlossenen Namensraum bereitstellen. In diesem Namensraum MÜSSEN die Ressource Records der, netzwerkfähigen und zur Kommunikation innerhalb der TI Testumgebung genutzten, Außenschnittstellen der Testsysteme der fachanwendungsspezifischen Dienste sowie der zentralen Dienste der TI-Plattform verwaltet werden.</w:t>
      </w:r>
    </w:p>
    <w:p w:rsidR="009440D6" w:rsidRPr="005B414F" w:rsidRDefault="005B414F" w:rsidP="005B414F">
      <w:pPr>
        <w:pStyle w:val="gemStandard"/>
      </w:pPr>
      <w:r>
        <w:rPr>
          <w:b/>
        </w:rPr>
        <w:sym w:font="Wingdings" w:char="F0D5"/>
      </w:r>
    </w:p>
    <w:p w:rsidR="009440D6" w:rsidRPr="005243B8" w:rsidRDefault="009440D6" w:rsidP="009440D6">
      <w:pPr>
        <w:pStyle w:val="gemStandard"/>
      </w:pPr>
      <w:r w:rsidRPr="005243B8">
        <w:t>Für die Referenzumgebung werden hinsichtlich des Namensraums keine weiteren Vorgaben getroffen.</w:t>
      </w:r>
    </w:p>
    <w:p w:rsidR="009440D6" w:rsidRPr="00272AE6" w:rsidRDefault="009440D6" w:rsidP="009440D6">
      <w:pPr>
        <w:pStyle w:val="gemStandard"/>
      </w:pPr>
      <w:r w:rsidRPr="00272AE6">
        <w:t>Innerhalb der TI werden neben dem Namensraum der TI auch der Namensraum des Transportnetzes, der Namensraum des Internets sowie die Namensräume der Bestandsnetze durch Clientsysteme genutzt. Diese liegen jedoch nicht in der Verantwortung der TI.</w:t>
      </w:r>
    </w:p>
    <w:p w:rsidR="009440D6" w:rsidRPr="00272AE6" w:rsidRDefault="009440D6" w:rsidP="009440D6">
      <w:pPr>
        <w:pStyle w:val="gemStandard"/>
        <w:rPr>
          <w:b/>
        </w:rPr>
      </w:pPr>
      <w:r w:rsidRPr="00272AE6">
        <w:rPr>
          <w:rFonts w:ascii="Wingdings" w:hAnsi="Wingdings"/>
          <w:b/>
        </w:rPr>
        <w:sym w:font="Wingdings" w:char="F0D6"/>
      </w:r>
      <w:r w:rsidRPr="00272AE6">
        <w:rPr>
          <w:b/>
        </w:rPr>
        <w:tab/>
        <w:t>GS-A_3829 Konnektor, Nutzung externer Namensräume</w:t>
      </w:r>
    </w:p>
    <w:p w:rsidR="005B414F" w:rsidRDefault="009440D6" w:rsidP="009440D6">
      <w:pPr>
        <w:pStyle w:val="gemEinzug"/>
        <w:rPr>
          <w:rFonts w:ascii="Wingdings" w:hAnsi="Wingdings"/>
          <w:b/>
        </w:rPr>
      </w:pPr>
      <w:bookmarkStart w:id="294" w:name="_Toc322536283"/>
      <w:r w:rsidRPr="00272AE6">
        <w:t>Der Konnektor MUSS Clientsystemen der Leistungserbringer die Namens- und Adressauflösung für Namen und Adressen aus den Namensräumen Internet und der Bestandsnetze über einen DNS-Forwarder ermöglichen. Um die Resource Records des VPN-Zugangsdienstes und den FQDN des CRL-Downloadpunktes auflösen zu können, MUSS der Konnektor die Nameserver (Transportnetz)</w:t>
      </w:r>
      <w:r w:rsidRPr="005243B8">
        <w:t xml:space="preserve"> abfragen.</w:t>
      </w:r>
    </w:p>
    <w:p w:rsidR="009440D6" w:rsidRPr="005B414F" w:rsidRDefault="005B414F" w:rsidP="005B414F">
      <w:pPr>
        <w:pStyle w:val="gemStandard"/>
      </w:pPr>
      <w:r>
        <w:rPr>
          <w:b/>
        </w:rPr>
        <w:sym w:font="Wingdings" w:char="F0D5"/>
      </w:r>
    </w:p>
    <w:p w:rsidR="009440D6" w:rsidRPr="004745A5" w:rsidRDefault="009440D6" w:rsidP="005B414F">
      <w:pPr>
        <w:pStyle w:val="berschrift2"/>
      </w:pPr>
      <w:bookmarkStart w:id="295" w:name="_Toc501706716"/>
      <w:r w:rsidRPr="005243B8">
        <w:t>Domainnamen- und Hierarch</w:t>
      </w:r>
      <w:r w:rsidRPr="004745A5">
        <w:t>ie</w:t>
      </w:r>
      <w:bookmarkEnd w:id="294"/>
      <w:bookmarkEnd w:id="295"/>
    </w:p>
    <w:p w:rsidR="009440D6" w:rsidRPr="00DC4B09" w:rsidRDefault="009440D6" w:rsidP="009440D6">
      <w:pPr>
        <w:pStyle w:val="gemStandard"/>
        <w:rPr>
          <w:b/>
        </w:rPr>
      </w:pPr>
      <w:r w:rsidRPr="00DC4B09">
        <w:rPr>
          <w:rFonts w:ascii="Wingdings" w:hAnsi="Wingdings"/>
          <w:b/>
        </w:rPr>
        <w:sym w:font="Wingdings" w:char="F0D6"/>
      </w:r>
      <w:r w:rsidRPr="00DC4B09">
        <w:rPr>
          <w:b/>
        </w:rPr>
        <w:tab/>
        <w:t>GS-A_3830 Namensdienst, Domainnamen- und Hierarchie</w:t>
      </w:r>
    </w:p>
    <w:p w:rsidR="009440D6" w:rsidRPr="005243B8" w:rsidRDefault="009440D6" w:rsidP="009440D6">
      <w:pPr>
        <w:pStyle w:val="gemEinzug"/>
      </w:pPr>
      <w:r w:rsidRPr="005243B8">
        <w:t>Der Produkttyp Namensdienst MUSS die Festlegungen zu Domainnamen und Hierarchie umsetzen.</w:t>
      </w:r>
    </w:p>
    <w:p w:rsidR="009440D6" w:rsidRPr="005243B8" w:rsidRDefault="009440D6" w:rsidP="009440D6">
      <w:pPr>
        <w:pStyle w:val="gemStandard"/>
        <w:jc w:val="center"/>
      </w:pPr>
      <w:r>
        <w:rPr>
          <w:noProof/>
        </w:rPr>
        <w:pict>
          <v:shape id="_x0000_i1032" type="#_x0000_t75" style="width:405pt;height:261.6pt;mso-position-horizontal-relative:char;mso-position-vertical-relative:line">
            <v:imagedata r:id="rId22" o:title=""/>
            <o:lock v:ext="edit" rotation="t" position="t"/>
          </v:shape>
        </w:pict>
      </w:r>
    </w:p>
    <w:p w:rsidR="009440D6" w:rsidRPr="005243B8" w:rsidRDefault="009440D6" w:rsidP="005B414F">
      <w:pPr>
        <w:pStyle w:val="Beschriftung"/>
        <w:jc w:val="center"/>
      </w:pPr>
      <w:bookmarkStart w:id="296" w:name="_Toc501447127"/>
      <w:r w:rsidRPr="005243B8">
        <w:t xml:space="preserve">Abbildung </w:t>
      </w:r>
      <w:r w:rsidRPr="005243B8">
        <w:fldChar w:fldCharType="begin"/>
      </w:r>
      <w:r w:rsidRPr="005243B8">
        <w:instrText xml:space="preserve"> SEQ Abbildung \* ARABIC </w:instrText>
      </w:r>
      <w:r w:rsidRPr="005243B8">
        <w:fldChar w:fldCharType="separate"/>
      </w:r>
      <w:r w:rsidR="00486C2D">
        <w:rPr>
          <w:noProof/>
        </w:rPr>
        <w:t>8</w:t>
      </w:r>
      <w:r w:rsidRPr="005243B8">
        <w:fldChar w:fldCharType="end"/>
      </w:r>
      <w:r w:rsidRPr="005243B8">
        <w:t>: Domainnamen und hierarchische Struktur des Namensraums der TI</w:t>
      </w:r>
      <w:bookmarkEnd w:id="296"/>
    </w:p>
    <w:p w:rsidR="005B414F" w:rsidRDefault="005B414F" w:rsidP="009440D6">
      <w:pPr>
        <w:pStyle w:val="gemEinzug"/>
        <w:rPr>
          <w:rFonts w:ascii="Wingdings" w:hAnsi="Wingdings"/>
          <w:b/>
        </w:rPr>
      </w:pPr>
    </w:p>
    <w:p w:rsidR="009440D6" w:rsidRPr="005B414F" w:rsidRDefault="005B414F" w:rsidP="005B414F">
      <w:pPr>
        <w:pStyle w:val="gemStandard"/>
      </w:pPr>
      <w:r>
        <w:rPr>
          <w:b/>
        </w:rPr>
        <w:sym w:font="Wingdings" w:char="F0D5"/>
      </w:r>
    </w:p>
    <w:p w:rsidR="009440D6" w:rsidRPr="000C5100" w:rsidRDefault="009440D6" w:rsidP="009440D6">
      <w:pPr>
        <w:pStyle w:val="gemStandard"/>
        <w:rPr>
          <w:b/>
          <w:lang w:val="en-GB"/>
        </w:rPr>
      </w:pPr>
      <w:r w:rsidRPr="000C5100">
        <w:rPr>
          <w:rFonts w:ascii="Wingdings" w:hAnsi="Wingdings"/>
          <w:b/>
        </w:rPr>
        <w:sym w:font="Wingdings" w:char="F0D6"/>
      </w:r>
      <w:r w:rsidRPr="000C5100">
        <w:rPr>
          <w:b/>
          <w:lang w:val="en-GB"/>
        </w:rPr>
        <w:tab/>
        <w:t>GS-A_3926 Namensdienst, DNS-Root und Top Level Domain</w:t>
      </w:r>
    </w:p>
    <w:p w:rsidR="005B414F" w:rsidRDefault="009440D6" w:rsidP="009440D6">
      <w:pPr>
        <w:pStyle w:val="gemEinzug"/>
        <w:rPr>
          <w:rFonts w:ascii="Wingdings" w:hAnsi="Wingdings"/>
          <w:b/>
        </w:rPr>
      </w:pPr>
      <w:r w:rsidRPr="005243B8">
        <w:t xml:space="preserve">Der Anbieter des Produkttyps Namensdienst MUSS eine eigene DNS-Root und die Top Level Domain </w:t>
      </w:r>
      <w:r w:rsidRPr="005243B8">
        <w:rPr>
          <w:b/>
        </w:rPr>
        <w:t>telematik</w:t>
      </w:r>
      <w:r w:rsidRPr="005243B8">
        <w:t xml:space="preserve"> für den Namensraum der TI bereitstellen.</w:t>
      </w:r>
    </w:p>
    <w:p w:rsidR="009440D6" w:rsidRPr="005B414F" w:rsidRDefault="005B414F" w:rsidP="005B414F">
      <w:pPr>
        <w:pStyle w:val="gemStandard"/>
        <w:rPr>
          <w:lang w:val="en-US"/>
        </w:rPr>
      </w:pPr>
      <w:r>
        <w:rPr>
          <w:b/>
        </w:rPr>
        <w:sym w:font="Wingdings" w:char="F0D5"/>
      </w:r>
    </w:p>
    <w:p w:rsidR="009440D6" w:rsidRPr="000C5100" w:rsidRDefault="009440D6" w:rsidP="009440D6">
      <w:pPr>
        <w:pStyle w:val="gemStandard"/>
        <w:rPr>
          <w:b/>
          <w:lang w:val="en-GB"/>
        </w:rPr>
      </w:pPr>
      <w:r w:rsidRPr="000C5100">
        <w:rPr>
          <w:rFonts w:ascii="Wingdings" w:hAnsi="Wingdings"/>
          <w:b/>
        </w:rPr>
        <w:sym w:font="Wingdings" w:char="F0D6"/>
      </w:r>
      <w:r w:rsidRPr="000C5100">
        <w:rPr>
          <w:b/>
          <w:lang w:val="en-GB"/>
        </w:rPr>
        <w:tab/>
        <w:t>GS-A_3927 Namensdienst, Second Level Domains</w:t>
      </w:r>
    </w:p>
    <w:p w:rsidR="009440D6" w:rsidRPr="005243B8" w:rsidRDefault="009440D6" w:rsidP="009440D6">
      <w:pPr>
        <w:pStyle w:val="gemEinzug"/>
      </w:pPr>
      <w:r w:rsidRPr="005243B8">
        <w:t>Der Anbieter des Namensdienstes MUSS Second Level Domains und darunterliegende Domains für Anbieter von Diensten der TI bereitstellen.</w:t>
      </w:r>
    </w:p>
    <w:p w:rsidR="005B414F" w:rsidRDefault="009440D6" w:rsidP="009440D6">
      <w:pPr>
        <w:pStyle w:val="gemEinzug"/>
        <w:rPr>
          <w:rFonts w:ascii="Wingdings" w:hAnsi="Wingdings"/>
          <w:b/>
        </w:rPr>
      </w:pPr>
      <w:r w:rsidRPr="005243B8">
        <w:t>Der Anbieter des Namensdienstes muss es ermöglichen, dass andere Anbieter von Diensten der TI eigene Second Level Domains und darunterliegende Domains betreiben.</w:t>
      </w:r>
    </w:p>
    <w:p w:rsidR="009440D6" w:rsidRPr="005B414F" w:rsidRDefault="005B414F" w:rsidP="005B414F">
      <w:pPr>
        <w:pStyle w:val="gemStandard"/>
      </w:pPr>
      <w:r>
        <w:rPr>
          <w:b/>
        </w:rPr>
        <w:sym w:font="Wingdings" w:char="F0D5"/>
      </w:r>
    </w:p>
    <w:p w:rsidR="009440D6" w:rsidRPr="00245859" w:rsidRDefault="009440D6" w:rsidP="009440D6">
      <w:pPr>
        <w:pStyle w:val="gemStandard"/>
        <w:rPr>
          <w:b/>
          <w:lang w:val="en-US"/>
        </w:rPr>
      </w:pPr>
      <w:r w:rsidRPr="000C5100">
        <w:rPr>
          <w:rFonts w:ascii="Wingdings" w:hAnsi="Wingdings"/>
          <w:b/>
        </w:rPr>
        <w:sym w:font="Wingdings" w:char="F0D6"/>
      </w:r>
      <w:r w:rsidRPr="00245859">
        <w:rPr>
          <w:b/>
          <w:lang w:val="en-US"/>
        </w:rPr>
        <w:tab/>
        <w:t>GS-A_3928 Nameserver-Implementierungen, Second Level Domainnamen</w:t>
      </w:r>
    </w:p>
    <w:p w:rsidR="005B414F" w:rsidRDefault="009440D6" w:rsidP="009440D6">
      <w:pPr>
        <w:pStyle w:val="gemEinzug"/>
        <w:rPr>
          <w:rFonts w:ascii="Wingdings" w:hAnsi="Wingdings"/>
          <w:b/>
        </w:rPr>
      </w:pPr>
      <w:r w:rsidRPr="005243B8">
        <w:t>Produkttypen die Nameserver die Second Level Domains in der TI betreiben, MÜSSEN gewährleisten, dass sich die Namen der Second Level Domains an den Kurzformen der Produkttypnamen bzw. der Fachanwendungsnamen orientieren. Unterhalb der Second Level Domains können Anbieter der entsprechenden Dienste eigene Subdomains mit selbst gewählten Namen verwalten.</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GS-A_4072 Namensdienst, DNS-Root und Top Level Domain, Domainnamen-</w:t>
      </w:r>
      <w:r w:rsidRPr="005243B8">
        <w:t xml:space="preserve"> </w:t>
      </w:r>
      <w:r w:rsidRPr="000C5100">
        <w:rPr>
          <w:b/>
        </w:rPr>
        <w:t>und Hierarchie für die TI-Testumgebung</w:t>
      </w:r>
    </w:p>
    <w:p w:rsidR="009440D6" w:rsidRPr="005243B8" w:rsidRDefault="009440D6" w:rsidP="009440D6">
      <w:pPr>
        <w:pStyle w:val="gemEinzug"/>
      </w:pPr>
      <w:r w:rsidRPr="005243B8">
        <w:t xml:space="preserve">Der Anbieter des Produkttyps Namensdienst MUSS eine eigene DNS-Root und die Top Level Domain </w:t>
      </w:r>
      <w:r w:rsidRPr="005243B8">
        <w:rPr>
          <w:b/>
        </w:rPr>
        <w:t>telematik-test</w:t>
      </w:r>
      <w:r w:rsidRPr="005243B8">
        <w:t xml:space="preserve"> für den Namensraum der TI-Testumgebung bereitstellen.</w:t>
      </w:r>
    </w:p>
    <w:p w:rsidR="005B414F" w:rsidRDefault="009440D6" w:rsidP="009440D6">
      <w:pPr>
        <w:pStyle w:val="gemEinzug"/>
        <w:rPr>
          <w:rFonts w:ascii="Wingdings" w:hAnsi="Wingdings"/>
          <w:b/>
        </w:rPr>
      </w:pPr>
      <w:r w:rsidRPr="005243B8">
        <w:t>Der Anbieter des Produkttyps Namensdienst MUSS sicherstellen, dass die übrigen Domainnamen und die Hierarchie des Namensraums der TI-Testumgebung den Domainnamen und der Hierarchie der Produktivumgebung entsprechen.</w:t>
      </w:r>
    </w:p>
    <w:p w:rsidR="009440D6" w:rsidRPr="005B414F" w:rsidRDefault="005B414F" w:rsidP="005B414F">
      <w:pPr>
        <w:pStyle w:val="gemStandard"/>
      </w:pPr>
      <w:r>
        <w:rPr>
          <w:b/>
        </w:rPr>
        <w:sym w:font="Wingdings" w:char="F0D5"/>
      </w:r>
    </w:p>
    <w:p w:rsidR="009440D6" w:rsidRPr="005243B8" w:rsidRDefault="009440D6" w:rsidP="009440D6">
      <w:pPr>
        <w:pStyle w:val="gemStandard"/>
        <w:rPr>
          <w:b/>
        </w:rPr>
      </w:pPr>
      <w:r w:rsidRPr="005243B8">
        <w:t>Wenn Anbieter von fachanwendungsspezifischen Diensten oder von Produkttypen der zentralen TI-Plattform eigene Subzonen im Namensraum der TI betreiben, müssen grundsätzlich alle Anforderungen, die für den Produkttyp Namendienst im Rahmen der Zonenverwaltung gelten, mit erfüllt werden. Dies sind insbesondere Anforderungen an den Einsatz von DNSSEC, Anforderungen an die Verfügbarkeit und Performance sowie an das Monitoring. Ausgenommen sind Anforderungen an die Verwaltung des Trust Anchor des Namensraums der TI. Die zu erfüllenden Anforderungen werden dem Anbieter im Rahmen der Antragstellung zur Verwaltung einer eigenen Subdomain in der TI durch die gematik mitgeteilt.</w:t>
      </w:r>
    </w:p>
    <w:p w:rsidR="009440D6" w:rsidRPr="004745A5" w:rsidRDefault="009440D6" w:rsidP="005B414F">
      <w:pPr>
        <w:pStyle w:val="berschrift2"/>
      </w:pPr>
      <w:bookmarkStart w:id="297" w:name="_Toc322536284"/>
      <w:bookmarkStart w:id="298" w:name="_Toc322536291"/>
      <w:bookmarkStart w:id="299" w:name="_Toc501706717"/>
      <w:r w:rsidRPr="004745A5">
        <w:t>DNS-Topologie</w:t>
      </w:r>
      <w:bookmarkEnd w:id="298"/>
      <w:bookmarkEnd w:id="299"/>
    </w:p>
    <w:p w:rsidR="009440D6" w:rsidRPr="005243B8" w:rsidRDefault="009440D6" w:rsidP="009440D6">
      <w:pPr>
        <w:pStyle w:val="gemStandard"/>
      </w:pPr>
      <w:r w:rsidRPr="005243B8">
        <w:t>Die DNS-Topologie ergibt sich aus den Funktionalitäten, die an den verschiedenen Punkten in der TI benötigt werden.</w:t>
      </w:r>
    </w:p>
    <w:p w:rsidR="009440D6" w:rsidRPr="005243B8" w:rsidRDefault="009440D6" w:rsidP="009440D6">
      <w:pPr>
        <w:pStyle w:val="gemStandard"/>
      </w:pPr>
      <w:r w:rsidRPr="005243B8">
        <w:t>In der TI und um Verbindungen in die TI aufzubauen werden Nameserver mit folgender Topologie und Funktionalität eingesetzt:</w:t>
      </w:r>
    </w:p>
    <w:p w:rsidR="009440D6" w:rsidRDefault="009440D6" w:rsidP="009440D6">
      <w:pPr>
        <w:pStyle w:val="gemStandard"/>
      </w:pPr>
    </w:p>
    <w:p w:rsidR="009440D6" w:rsidRPr="004745A5" w:rsidRDefault="009440D6" w:rsidP="009440D6">
      <w:pPr>
        <w:pStyle w:val="Beschriftung"/>
        <w:keepNext/>
        <w:rPr>
          <w:lang w:val="da-DK"/>
        </w:rPr>
      </w:pPr>
      <w:bookmarkStart w:id="300" w:name="_Toc329690395"/>
      <w:bookmarkStart w:id="301" w:name="_Toc501447142"/>
      <w:r w:rsidRPr="004745A5">
        <w:rPr>
          <w:lang w:val="da-DK"/>
        </w:rPr>
        <w:t xml:space="preserve">Tabelle </w:t>
      </w:r>
      <w:r w:rsidRPr="004745A5">
        <w:fldChar w:fldCharType="begin"/>
      </w:r>
      <w:r w:rsidRPr="004745A5">
        <w:rPr>
          <w:lang w:val="da-DK"/>
        </w:rPr>
        <w:instrText xml:space="preserve"> SEQ Tabelle \* ARABIC </w:instrText>
      </w:r>
      <w:r w:rsidRPr="004745A5">
        <w:fldChar w:fldCharType="separate"/>
      </w:r>
      <w:r w:rsidR="00486C2D">
        <w:rPr>
          <w:noProof/>
          <w:lang w:val="da-DK"/>
        </w:rPr>
        <w:t>13</w:t>
      </w:r>
      <w:r w:rsidRPr="004745A5">
        <w:fldChar w:fldCharType="end"/>
      </w:r>
      <w:r w:rsidRPr="004745A5">
        <w:rPr>
          <w:lang w:val="da-DK"/>
        </w:rPr>
        <w:t>: DNS-Topologie der TI</w:t>
      </w:r>
      <w:bookmarkEnd w:id="300"/>
      <w:bookmarkEnd w:id="3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1"/>
        <w:gridCol w:w="2348"/>
        <w:gridCol w:w="4253"/>
      </w:tblGrid>
      <w:tr w:rsidR="009440D6" w:rsidRPr="00BC5D3D" w:rsidTr="009440D6">
        <w:trPr>
          <w:tblHeader/>
        </w:trPr>
        <w:tc>
          <w:tcPr>
            <w:tcW w:w="2351" w:type="dxa"/>
            <w:shd w:val="clear" w:color="auto" w:fill="E0E0E0"/>
            <w:vAlign w:val="center"/>
          </w:tcPr>
          <w:p w:rsidR="009440D6" w:rsidRPr="00BC5D3D" w:rsidRDefault="009440D6" w:rsidP="009440D6">
            <w:pPr>
              <w:pStyle w:val="gemtabohne"/>
              <w:rPr>
                <w:b/>
                <w:sz w:val="20"/>
              </w:rPr>
            </w:pPr>
            <w:r w:rsidRPr="00BC5D3D">
              <w:rPr>
                <w:b/>
                <w:sz w:val="20"/>
              </w:rPr>
              <w:t>Produkttyp</w:t>
            </w:r>
          </w:p>
        </w:tc>
        <w:tc>
          <w:tcPr>
            <w:tcW w:w="2348" w:type="dxa"/>
            <w:shd w:val="clear" w:color="auto" w:fill="E0E0E0"/>
            <w:vAlign w:val="center"/>
          </w:tcPr>
          <w:p w:rsidR="009440D6" w:rsidRPr="00BC5D3D" w:rsidRDefault="009440D6" w:rsidP="009440D6">
            <w:pPr>
              <w:pStyle w:val="gemtabohne"/>
              <w:rPr>
                <w:b/>
                <w:sz w:val="20"/>
              </w:rPr>
            </w:pPr>
            <w:r w:rsidRPr="00BC5D3D">
              <w:rPr>
                <w:b/>
                <w:sz w:val="20"/>
              </w:rPr>
              <w:t>DNS-Komponente</w:t>
            </w:r>
          </w:p>
        </w:tc>
        <w:tc>
          <w:tcPr>
            <w:tcW w:w="4253" w:type="dxa"/>
            <w:shd w:val="clear" w:color="auto" w:fill="E0E0E0"/>
            <w:vAlign w:val="center"/>
          </w:tcPr>
          <w:p w:rsidR="009440D6" w:rsidRPr="00BC5D3D" w:rsidRDefault="009440D6" w:rsidP="009440D6">
            <w:pPr>
              <w:pStyle w:val="gemtabohne"/>
              <w:rPr>
                <w:b/>
                <w:sz w:val="20"/>
              </w:rPr>
            </w:pPr>
            <w:r w:rsidRPr="00BC5D3D">
              <w:rPr>
                <w:b/>
                <w:sz w:val="20"/>
              </w:rPr>
              <w:t>Funktion</w:t>
            </w:r>
          </w:p>
        </w:tc>
      </w:tr>
      <w:tr w:rsidR="009440D6" w:rsidRPr="00BC5D3D" w:rsidTr="009440D6">
        <w:tc>
          <w:tcPr>
            <w:tcW w:w="2351" w:type="dxa"/>
            <w:shd w:val="clear" w:color="auto" w:fill="auto"/>
            <w:vAlign w:val="center"/>
          </w:tcPr>
          <w:p w:rsidR="009440D6" w:rsidRPr="00272AE6" w:rsidRDefault="009440D6" w:rsidP="009440D6">
            <w:pPr>
              <w:pStyle w:val="gemtabohne"/>
              <w:rPr>
                <w:sz w:val="20"/>
              </w:rPr>
            </w:pPr>
            <w:r w:rsidRPr="00272AE6">
              <w:rPr>
                <w:sz w:val="20"/>
              </w:rPr>
              <w:t>Konnektor</w:t>
            </w:r>
          </w:p>
        </w:tc>
        <w:tc>
          <w:tcPr>
            <w:tcW w:w="2348" w:type="dxa"/>
            <w:shd w:val="clear" w:color="auto" w:fill="auto"/>
            <w:vAlign w:val="center"/>
          </w:tcPr>
          <w:p w:rsidR="009440D6" w:rsidRPr="00272AE6" w:rsidRDefault="009440D6" w:rsidP="009440D6">
            <w:pPr>
              <w:pStyle w:val="gemtabohne"/>
              <w:rPr>
                <w:sz w:val="20"/>
              </w:rPr>
            </w:pPr>
            <w:r w:rsidRPr="00272AE6">
              <w:rPr>
                <w:sz w:val="20"/>
              </w:rPr>
              <w:t>Nameserver</w:t>
            </w:r>
          </w:p>
        </w:tc>
        <w:tc>
          <w:tcPr>
            <w:tcW w:w="4253" w:type="dxa"/>
            <w:shd w:val="clear" w:color="auto" w:fill="auto"/>
            <w:vAlign w:val="center"/>
          </w:tcPr>
          <w:p w:rsidR="009440D6" w:rsidRPr="00BC5D3D" w:rsidRDefault="009440D6" w:rsidP="009440D6">
            <w:pPr>
              <w:pStyle w:val="gemtabohne"/>
              <w:rPr>
                <w:sz w:val="20"/>
              </w:rPr>
            </w:pPr>
            <w:r w:rsidRPr="00272AE6">
              <w:rPr>
                <w:sz w:val="20"/>
              </w:rPr>
              <w:t>DNS-Forwarder zur Namensauflösung für die Namensräume TI, Transportnetz, Bestandsnetze und Internet über den SIS sowie zur Servicelokalisierung im Namensraum der TI.</w:t>
            </w:r>
          </w:p>
        </w:tc>
      </w:tr>
      <w:tr w:rsidR="009440D6" w:rsidRPr="00BC5D3D" w:rsidTr="009440D6">
        <w:tc>
          <w:tcPr>
            <w:tcW w:w="2351" w:type="dxa"/>
            <w:vMerge w:val="restart"/>
            <w:shd w:val="clear" w:color="auto" w:fill="auto"/>
            <w:vAlign w:val="center"/>
          </w:tcPr>
          <w:p w:rsidR="009440D6" w:rsidRPr="00BC5D3D" w:rsidRDefault="009440D6" w:rsidP="009440D6">
            <w:pPr>
              <w:pStyle w:val="gemtabohne"/>
              <w:rPr>
                <w:sz w:val="20"/>
              </w:rPr>
            </w:pPr>
            <w:r w:rsidRPr="00BC5D3D">
              <w:rPr>
                <w:sz w:val="20"/>
              </w:rPr>
              <w:t>VPN-Zugangsdienst</w:t>
            </w:r>
          </w:p>
        </w:tc>
        <w:tc>
          <w:tcPr>
            <w:tcW w:w="2348" w:type="dxa"/>
            <w:shd w:val="clear" w:color="auto" w:fill="auto"/>
            <w:vAlign w:val="center"/>
          </w:tcPr>
          <w:p w:rsidR="009440D6" w:rsidRPr="00BC5D3D" w:rsidRDefault="009440D6" w:rsidP="009440D6">
            <w:pPr>
              <w:pStyle w:val="gemtabohne"/>
              <w:rPr>
                <w:sz w:val="20"/>
              </w:rPr>
            </w:pPr>
            <w:r w:rsidRPr="00BC5D3D">
              <w:rPr>
                <w:sz w:val="20"/>
              </w:rPr>
              <w:t>Nameserver (SIS)</w:t>
            </w:r>
          </w:p>
        </w:tc>
        <w:tc>
          <w:tcPr>
            <w:tcW w:w="4253" w:type="dxa"/>
            <w:shd w:val="clear" w:color="auto" w:fill="auto"/>
            <w:vAlign w:val="center"/>
          </w:tcPr>
          <w:p w:rsidR="009440D6" w:rsidRPr="00BC5D3D" w:rsidRDefault="009440D6" w:rsidP="009440D6">
            <w:pPr>
              <w:pStyle w:val="gemtabohne"/>
              <w:rPr>
                <w:sz w:val="20"/>
              </w:rPr>
            </w:pPr>
            <w:r w:rsidRPr="00BC5D3D">
              <w:rPr>
                <w:sz w:val="20"/>
              </w:rPr>
              <w:t>Nameserver zur Auflösung der FQDN im Internet. Dieser Nameserver wird vom Konnektor aus über den IPsec-Tunnel für den Sicheren Internet Service erreicht.</w:t>
            </w:r>
          </w:p>
        </w:tc>
      </w:tr>
      <w:tr w:rsidR="009440D6" w:rsidRPr="00BC5D3D" w:rsidTr="009440D6">
        <w:tc>
          <w:tcPr>
            <w:tcW w:w="2351" w:type="dxa"/>
            <w:vMerge/>
            <w:shd w:val="clear" w:color="auto" w:fill="auto"/>
            <w:vAlign w:val="center"/>
          </w:tcPr>
          <w:p w:rsidR="009440D6" w:rsidRPr="00BC5D3D" w:rsidRDefault="009440D6" w:rsidP="009440D6">
            <w:pPr>
              <w:pStyle w:val="gemtabohne"/>
              <w:rPr>
                <w:sz w:val="20"/>
              </w:rPr>
            </w:pPr>
          </w:p>
        </w:tc>
        <w:tc>
          <w:tcPr>
            <w:tcW w:w="2348" w:type="dxa"/>
            <w:shd w:val="clear" w:color="auto" w:fill="auto"/>
            <w:vAlign w:val="center"/>
          </w:tcPr>
          <w:p w:rsidR="009440D6" w:rsidRPr="00BC5D3D" w:rsidRDefault="009440D6" w:rsidP="009440D6">
            <w:pPr>
              <w:pStyle w:val="gemtabohne"/>
              <w:rPr>
                <w:sz w:val="20"/>
              </w:rPr>
            </w:pPr>
            <w:r w:rsidRPr="00BC5D3D">
              <w:rPr>
                <w:sz w:val="20"/>
              </w:rPr>
              <w:t>Nameserver (TI)</w:t>
            </w:r>
          </w:p>
        </w:tc>
        <w:tc>
          <w:tcPr>
            <w:tcW w:w="4253" w:type="dxa"/>
            <w:shd w:val="clear" w:color="auto" w:fill="auto"/>
            <w:vAlign w:val="center"/>
          </w:tcPr>
          <w:p w:rsidR="009440D6" w:rsidRPr="00BC5D3D" w:rsidRDefault="009440D6" w:rsidP="009440D6">
            <w:pPr>
              <w:pStyle w:val="gemtabohne"/>
              <w:rPr>
                <w:sz w:val="20"/>
              </w:rPr>
            </w:pPr>
            <w:r w:rsidRPr="00BC5D3D">
              <w:rPr>
                <w:sz w:val="20"/>
              </w:rPr>
              <w:t>DNS-Cache-Server für den Namensraum TI</w:t>
            </w:r>
          </w:p>
        </w:tc>
      </w:tr>
      <w:tr w:rsidR="009440D6" w:rsidRPr="00BC5D3D" w:rsidTr="009440D6">
        <w:tc>
          <w:tcPr>
            <w:tcW w:w="2351" w:type="dxa"/>
            <w:vMerge/>
            <w:shd w:val="clear" w:color="auto" w:fill="auto"/>
            <w:vAlign w:val="center"/>
          </w:tcPr>
          <w:p w:rsidR="009440D6" w:rsidRPr="00BC5D3D" w:rsidRDefault="009440D6" w:rsidP="009440D6">
            <w:pPr>
              <w:pStyle w:val="gemtabohne"/>
              <w:rPr>
                <w:sz w:val="20"/>
              </w:rPr>
            </w:pPr>
          </w:p>
        </w:tc>
        <w:tc>
          <w:tcPr>
            <w:tcW w:w="2348" w:type="dxa"/>
            <w:shd w:val="clear" w:color="auto" w:fill="auto"/>
            <w:vAlign w:val="center"/>
          </w:tcPr>
          <w:p w:rsidR="009440D6" w:rsidRPr="00BC5D3D" w:rsidRDefault="009440D6" w:rsidP="009440D6">
            <w:pPr>
              <w:pStyle w:val="gemtabohne"/>
              <w:rPr>
                <w:sz w:val="20"/>
              </w:rPr>
            </w:pPr>
            <w:r w:rsidRPr="00BC5D3D">
              <w:rPr>
                <w:sz w:val="20"/>
              </w:rPr>
              <w:t>Nameserver (Transportnetz)</w:t>
            </w:r>
          </w:p>
        </w:tc>
        <w:tc>
          <w:tcPr>
            <w:tcW w:w="4253" w:type="dxa"/>
            <w:shd w:val="clear" w:color="auto" w:fill="auto"/>
            <w:vAlign w:val="center"/>
          </w:tcPr>
          <w:p w:rsidR="009440D6" w:rsidRPr="00BC5D3D" w:rsidRDefault="009440D6" w:rsidP="009440D6">
            <w:pPr>
              <w:pStyle w:val="gemtabohne"/>
              <w:rPr>
                <w:sz w:val="20"/>
              </w:rPr>
            </w:pPr>
            <w:r w:rsidRPr="00BC5D3D">
              <w:rPr>
                <w:sz w:val="20"/>
              </w:rPr>
              <w:t>Nameserver zur Auflösung der FQDN der VPN-Konzentratoren durch den Konnektor. Diese Zone ist Teil des Namensraums Internet, wenn das Transportnetz das Internet ist.</w:t>
            </w:r>
          </w:p>
        </w:tc>
      </w:tr>
      <w:tr w:rsidR="009440D6" w:rsidRPr="00BC5D3D" w:rsidTr="009440D6">
        <w:tc>
          <w:tcPr>
            <w:tcW w:w="2351" w:type="dxa"/>
            <w:shd w:val="clear" w:color="auto" w:fill="auto"/>
            <w:vAlign w:val="center"/>
          </w:tcPr>
          <w:p w:rsidR="009440D6" w:rsidRPr="00BC5D3D" w:rsidRDefault="009440D6" w:rsidP="009440D6">
            <w:pPr>
              <w:pStyle w:val="gemtabohne"/>
              <w:rPr>
                <w:sz w:val="20"/>
              </w:rPr>
            </w:pPr>
            <w:r w:rsidRPr="00BC5D3D">
              <w:rPr>
                <w:sz w:val="20"/>
              </w:rPr>
              <w:t>Namensdienst</w:t>
            </w:r>
          </w:p>
        </w:tc>
        <w:tc>
          <w:tcPr>
            <w:tcW w:w="2348" w:type="dxa"/>
            <w:shd w:val="clear" w:color="auto" w:fill="auto"/>
            <w:vAlign w:val="center"/>
          </w:tcPr>
          <w:p w:rsidR="009440D6" w:rsidRPr="00BC5D3D" w:rsidRDefault="009440D6" w:rsidP="009440D6">
            <w:pPr>
              <w:pStyle w:val="gemtabohne"/>
              <w:rPr>
                <w:sz w:val="20"/>
              </w:rPr>
            </w:pPr>
            <w:r w:rsidRPr="00BC5D3D">
              <w:rPr>
                <w:sz w:val="20"/>
              </w:rPr>
              <w:t>Nameserver (TI)</w:t>
            </w:r>
          </w:p>
        </w:tc>
        <w:tc>
          <w:tcPr>
            <w:tcW w:w="4253" w:type="dxa"/>
            <w:shd w:val="clear" w:color="auto" w:fill="auto"/>
            <w:vAlign w:val="center"/>
          </w:tcPr>
          <w:p w:rsidR="009440D6" w:rsidRPr="00BC5D3D" w:rsidRDefault="009440D6" w:rsidP="009440D6">
            <w:pPr>
              <w:pStyle w:val="gemtabohne"/>
              <w:rPr>
                <w:sz w:val="20"/>
              </w:rPr>
            </w:pPr>
            <w:r w:rsidRPr="00BC5D3D">
              <w:rPr>
                <w:sz w:val="20"/>
              </w:rPr>
              <w:t>Nameserver für die Zonen Root, TLD und der Subdomains für alle Fachanwendungen der TI sowie für Produkttypen der Zone TI-Plattform zentral.</w:t>
            </w:r>
          </w:p>
          <w:p w:rsidR="009440D6" w:rsidRPr="00BC5D3D" w:rsidRDefault="009440D6" w:rsidP="009440D6">
            <w:pPr>
              <w:pStyle w:val="gemtabohne"/>
              <w:rPr>
                <w:sz w:val="20"/>
              </w:rPr>
            </w:pPr>
            <w:r w:rsidRPr="00BC5D3D">
              <w:rPr>
                <w:sz w:val="20"/>
              </w:rPr>
              <w:t>Diese Zonen sind Teil des Namensraums der TI.</w:t>
            </w:r>
          </w:p>
          <w:p w:rsidR="009440D6" w:rsidRPr="00BC5D3D" w:rsidRDefault="009440D6" w:rsidP="009440D6">
            <w:pPr>
              <w:pStyle w:val="gemtabohne"/>
              <w:rPr>
                <w:sz w:val="20"/>
              </w:rPr>
            </w:pPr>
            <w:r w:rsidRPr="00BC5D3D">
              <w:rPr>
                <w:sz w:val="20"/>
              </w:rPr>
              <w:t>Von den Subdomains für alle Fachanwendungen der TI sowie für Produkttypen der Zone TI-Plattform zentral erfolgt optional eine Zone-Delegation an Anbieter von fachanwendungsspezifischen Diensten oder an Anbieter von Produkttypen.</w:t>
            </w:r>
          </w:p>
        </w:tc>
      </w:tr>
      <w:tr w:rsidR="009440D6" w:rsidRPr="00BC5D3D" w:rsidTr="009440D6">
        <w:trPr>
          <w:trHeight w:val="640"/>
        </w:trPr>
        <w:tc>
          <w:tcPr>
            <w:tcW w:w="2351" w:type="dxa"/>
            <w:shd w:val="clear" w:color="auto" w:fill="auto"/>
            <w:vAlign w:val="center"/>
          </w:tcPr>
          <w:p w:rsidR="009440D6" w:rsidRPr="00BC5D3D" w:rsidRDefault="009440D6" w:rsidP="009440D6">
            <w:pPr>
              <w:pStyle w:val="gemtabohne"/>
              <w:rPr>
                <w:sz w:val="20"/>
              </w:rPr>
            </w:pPr>
            <w:r w:rsidRPr="00BC5D3D">
              <w:rPr>
                <w:sz w:val="20"/>
              </w:rPr>
              <w:t>&lt;FA_spez_Dienst&gt;</w:t>
            </w:r>
          </w:p>
        </w:tc>
        <w:tc>
          <w:tcPr>
            <w:tcW w:w="2348" w:type="dxa"/>
            <w:shd w:val="clear" w:color="auto" w:fill="auto"/>
            <w:vAlign w:val="center"/>
          </w:tcPr>
          <w:p w:rsidR="009440D6" w:rsidRPr="00BC5D3D" w:rsidRDefault="009440D6" w:rsidP="009440D6">
            <w:pPr>
              <w:pStyle w:val="gemtabohne"/>
              <w:rPr>
                <w:sz w:val="20"/>
              </w:rPr>
            </w:pPr>
            <w:r w:rsidRPr="00BC5D3D">
              <w:rPr>
                <w:sz w:val="20"/>
              </w:rPr>
              <w:t>optionaler Nameserver (TI)</w:t>
            </w:r>
          </w:p>
        </w:tc>
        <w:tc>
          <w:tcPr>
            <w:tcW w:w="4253" w:type="dxa"/>
            <w:shd w:val="clear" w:color="auto" w:fill="auto"/>
            <w:vAlign w:val="center"/>
          </w:tcPr>
          <w:p w:rsidR="009440D6" w:rsidRPr="00BC5D3D" w:rsidRDefault="009440D6" w:rsidP="009440D6">
            <w:pPr>
              <w:pStyle w:val="gemtabohne"/>
              <w:rPr>
                <w:sz w:val="20"/>
              </w:rPr>
            </w:pPr>
            <w:r w:rsidRPr="00BC5D3D">
              <w:rPr>
                <w:sz w:val="20"/>
              </w:rPr>
              <w:t>Nameserver für eine Subdomain unterhalb einer Fachanwendungsdomain oder Forwarder</w:t>
            </w:r>
          </w:p>
        </w:tc>
      </w:tr>
      <w:tr w:rsidR="009440D6" w:rsidRPr="00BC5D3D" w:rsidTr="009440D6">
        <w:trPr>
          <w:trHeight w:val="640"/>
        </w:trPr>
        <w:tc>
          <w:tcPr>
            <w:tcW w:w="2351" w:type="dxa"/>
            <w:shd w:val="clear" w:color="auto" w:fill="auto"/>
            <w:vAlign w:val="center"/>
          </w:tcPr>
          <w:p w:rsidR="009440D6" w:rsidRPr="00BC5D3D" w:rsidRDefault="009440D6" w:rsidP="009440D6">
            <w:pPr>
              <w:pStyle w:val="gemtabohne"/>
              <w:rPr>
                <w:sz w:val="20"/>
              </w:rPr>
            </w:pPr>
            <w:r w:rsidRPr="00BC5D3D">
              <w:rPr>
                <w:sz w:val="20"/>
              </w:rPr>
              <w:t>&lt;Zentraler_Dienst_TIP&gt;</w:t>
            </w:r>
          </w:p>
        </w:tc>
        <w:tc>
          <w:tcPr>
            <w:tcW w:w="2348" w:type="dxa"/>
            <w:shd w:val="clear" w:color="auto" w:fill="auto"/>
            <w:vAlign w:val="center"/>
          </w:tcPr>
          <w:p w:rsidR="009440D6" w:rsidRPr="00BC5D3D" w:rsidRDefault="009440D6" w:rsidP="009440D6">
            <w:pPr>
              <w:pStyle w:val="gemtabohne"/>
              <w:rPr>
                <w:sz w:val="20"/>
              </w:rPr>
            </w:pPr>
            <w:r w:rsidRPr="00BC5D3D">
              <w:rPr>
                <w:sz w:val="20"/>
              </w:rPr>
              <w:t>optionaler Nameserver (TI)</w:t>
            </w:r>
          </w:p>
        </w:tc>
        <w:tc>
          <w:tcPr>
            <w:tcW w:w="4253" w:type="dxa"/>
            <w:shd w:val="clear" w:color="auto" w:fill="auto"/>
            <w:vAlign w:val="center"/>
          </w:tcPr>
          <w:p w:rsidR="009440D6" w:rsidRPr="00BC5D3D" w:rsidRDefault="009440D6" w:rsidP="009440D6">
            <w:pPr>
              <w:pStyle w:val="gemtabohne"/>
              <w:rPr>
                <w:sz w:val="20"/>
              </w:rPr>
            </w:pPr>
            <w:r w:rsidRPr="00BC5D3D">
              <w:rPr>
                <w:sz w:val="20"/>
              </w:rPr>
              <w:t>Nameserver für eine Subdomain unterhalb einer Produkttypdomain oder Forwarder</w:t>
            </w:r>
          </w:p>
        </w:tc>
      </w:tr>
    </w:tbl>
    <w:p w:rsidR="009440D6" w:rsidRPr="005243B8" w:rsidRDefault="009440D6" w:rsidP="009440D6">
      <w:pPr>
        <w:pStyle w:val="gemStandard"/>
      </w:pPr>
      <w:r w:rsidRPr="005243B8">
        <w:t>Die folgende Abbildung zeigt die Abfragebeziehungen zwischen den Nameservern.</w:t>
      </w:r>
    </w:p>
    <w:p w:rsidR="009440D6" w:rsidRPr="005243B8" w:rsidRDefault="009440D6" w:rsidP="009440D6">
      <w:pPr>
        <w:pStyle w:val="gemStandard"/>
        <w:jc w:val="center"/>
      </w:pPr>
      <w:r w:rsidRPr="00D64574">
        <w:pict>
          <v:shape id="_x0000_i1033" type="#_x0000_t75" style="width:436.2pt;height:398.4pt">
            <v:imagedata r:id="rId23" o:title=""/>
          </v:shape>
        </w:pict>
      </w:r>
    </w:p>
    <w:p w:rsidR="009440D6" w:rsidRPr="005243B8" w:rsidRDefault="009440D6" w:rsidP="005B414F">
      <w:pPr>
        <w:pStyle w:val="Beschriftung"/>
        <w:jc w:val="center"/>
      </w:pPr>
      <w:bookmarkStart w:id="302" w:name="_Toc329690382"/>
      <w:bookmarkStart w:id="303" w:name="_Toc501447128"/>
      <w:r w:rsidRPr="005243B8">
        <w:t xml:space="preserve">Abbildung </w:t>
      </w:r>
      <w:r w:rsidRPr="005243B8">
        <w:fldChar w:fldCharType="begin"/>
      </w:r>
      <w:r w:rsidRPr="005243B8">
        <w:instrText xml:space="preserve"> SEQ Abbildung \* ARABIC </w:instrText>
      </w:r>
      <w:r w:rsidRPr="005243B8">
        <w:fldChar w:fldCharType="separate"/>
      </w:r>
      <w:r w:rsidR="00486C2D">
        <w:rPr>
          <w:noProof/>
        </w:rPr>
        <w:t>9</w:t>
      </w:r>
      <w:r w:rsidRPr="005243B8">
        <w:fldChar w:fldCharType="end"/>
      </w:r>
      <w:r w:rsidRPr="005243B8">
        <w:t>: Abb_DNS_Topologie_der_TI (GS-A_3932)</w:t>
      </w:r>
      <w:bookmarkEnd w:id="302"/>
      <w:bookmarkEnd w:id="303"/>
    </w:p>
    <w:p w:rsidR="009440D6" w:rsidRPr="005243B8" w:rsidRDefault="009440D6" w:rsidP="009440D6">
      <w:pPr>
        <w:pStyle w:val="gemStandard"/>
      </w:pPr>
      <w:r w:rsidRPr="005243B8">
        <w:t>Die grau dargestellten Nameserver sind optional. Der blau dargestellte Nameserver liegt außerhalb der Verantwortung der TI. Die innere Struktur der Nameserver-Implementierungen wird in den jeweiligen Produkttypspezifikationen definiert. Rekursive queries zwischen Nameservern werden nicht unterstützt.</w:t>
      </w:r>
    </w:p>
    <w:p w:rsidR="009440D6" w:rsidRPr="000C5100" w:rsidRDefault="009440D6" w:rsidP="009440D6">
      <w:pPr>
        <w:pStyle w:val="gemStandard"/>
        <w:rPr>
          <w:b/>
        </w:rPr>
      </w:pPr>
      <w:r w:rsidRPr="000C5100">
        <w:rPr>
          <w:rFonts w:ascii="Wingdings" w:hAnsi="Wingdings"/>
          <w:b/>
        </w:rPr>
        <w:sym w:font="Wingdings" w:char="F0D6"/>
      </w:r>
      <w:r w:rsidRPr="000C5100">
        <w:rPr>
          <w:b/>
        </w:rPr>
        <w:tab/>
        <w:t>GS-A_4809 Nameserver-Implementierungen, Redundanz</w:t>
      </w:r>
    </w:p>
    <w:p w:rsidR="005B414F" w:rsidRDefault="009440D6" w:rsidP="009440D6">
      <w:pPr>
        <w:pStyle w:val="gemEinzug"/>
        <w:rPr>
          <w:rFonts w:ascii="Wingdings" w:hAnsi="Wingdings"/>
          <w:b/>
        </w:rPr>
      </w:pPr>
      <w:r w:rsidRPr="005243B8">
        <w:t>Die Nameserver-Implementierungen in der TI MÜSSEN, wenn sie eine Zone im Namensraum der TI verwalten oder wenn sie als Caching Nameserver implementiert sind, physisch redundant durch 2 aktive Nameserver bereitgestellt werden.</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GS-A_3932 Abfrage der in der Topologie am nächsten stehenden Nameservers</w:t>
      </w:r>
    </w:p>
    <w:p w:rsidR="009440D6" w:rsidRPr="005243B8" w:rsidRDefault="009440D6" w:rsidP="009440D6">
      <w:pPr>
        <w:pStyle w:val="gemEinzug"/>
      </w:pPr>
      <w:bookmarkStart w:id="304" w:name="_Ref329344132"/>
      <w:bookmarkStart w:id="305" w:name="_Ref329344133"/>
      <w:bookmarkEnd w:id="297"/>
      <w:r w:rsidRPr="005243B8">
        <w:t>Produkttypen die innerhalb der TI DNS-Resolver implementieren, MÜSSEN zur Auflösung von FQDNs im Namensraum der TI die in der DNS-Topologie der TI gemäß Abbildung Abb_DNS_Topologie_der_TI am nächsten stehenden Nameserver abfragen.</w:t>
      </w:r>
    </w:p>
    <w:p w:rsidR="009440D6" w:rsidRPr="005243B8" w:rsidRDefault="009440D6" w:rsidP="009440D6">
      <w:pPr>
        <w:pStyle w:val="gemEinzug"/>
      </w:pPr>
      <w:r w:rsidRPr="005243B8">
        <w:t>Für Stub-Resolver der Clientsysteme in den Organisationen des Gesundheitswesens ist dies der Konnektor.</w:t>
      </w:r>
    </w:p>
    <w:p w:rsidR="009440D6" w:rsidRPr="005243B8" w:rsidRDefault="009440D6" w:rsidP="009440D6">
      <w:pPr>
        <w:pStyle w:val="gemEinzug"/>
      </w:pPr>
      <w:r w:rsidRPr="005243B8">
        <w:t>Für Resolver der fachanwendungsspezifischen Dienste sind dies die Nameserver (TI) des Namensdienstes oder, wenn Zone Delegation für die Second Level Domain oder in der Hierarchie darunterliegende Domains genutzt wird, die Nameserver (TI), die die delegierte Zone verwalten.</w:t>
      </w:r>
    </w:p>
    <w:p w:rsidR="009440D6" w:rsidRPr="005243B8" w:rsidRDefault="009440D6" w:rsidP="009440D6">
      <w:pPr>
        <w:pStyle w:val="gemEinzug"/>
      </w:pPr>
      <w:r w:rsidRPr="005243B8">
        <w:t>Für Resolver der zentralen Dienste der TI-Plattform sind dies die Nameserver des Namensdienstes.</w:t>
      </w:r>
    </w:p>
    <w:p w:rsidR="009440D6" w:rsidRPr="00272AE6" w:rsidRDefault="009440D6" w:rsidP="009440D6">
      <w:pPr>
        <w:pStyle w:val="gemEinzug"/>
      </w:pPr>
      <w:r w:rsidRPr="005243B8">
        <w:t xml:space="preserve">Zur Auflösung von FQDN in IP-Adressen verwendet der Stub-Resolver des </w:t>
      </w:r>
      <w:r w:rsidRPr="00272AE6">
        <w:t>Konnektors den Nameserver (Forwarder) des Konnektors. Dies gilt für die Namensräume TI, Transportnetz und Bestandsnetze.</w:t>
      </w:r>
    </w:p>
    <w:p w:rsidR="009440D6" w:rsidRPr="005243B8" w:rsidRDefault="009440D6" w:rsidP="009440D6">
      <w:pPr>
        <w:pStyle w:val="gemEinzug"/>
      </w:pPr>
      <w:r w:rsidRPr="00272AE6">
        <w:t>Der Nameserver des Konnektors muss für den Namensraum der TI die Caching Nameserver (TI) des für ihn zuständigen VPN-Zugangsdienstes abfragen. Für die Namensräume von Bestandsnetzen muss der Nameserver die Nameserver des entsprechenden Bestandsnetzes abfragen. Für den Namensraum des Internet sollen die vom VPN-Zugangsdienst bereitgestellten Nameserver (SIS) für den Namensraum des Internet abgefragt werden.</w:t>
      </w:r>
    </w:p>
    <w:p w:rsidR="009440D6" w:rsidRPr="005243B8" w:rsidRDefault="009440D6" w:rsidP="009440D6">
      <w:pPr>
        <w:pStyle w:val="gemEinzug"/>
      </w:pPr>
      <w:r w:rsidRPr="005243B8">
        <w:t>Die Caching Nameserver (TI) des VPN-Zugangsdienstes müssen die Nameserver (TI) des Namensdienstes und Nameserver (TI), die delegierte Zonen im Namensraum der TI verwalten, abfragen.</w:t>
      </w:r>
    </w:p>
    <w:p w:rsidR="005B414F" w:rsidRDefault="009440D6" w:rsidP="009440D6">
      <w:pPr>
        <w:pStyle w:val="gemEinzug"/>
        <w:rPr>
          <w:rFonts w:ascii="Wingdings" w:hAnsi="Wingdings"/>
          <w:b/>
        </w:rPr>
      </w:pPr>
      <w:r w:rsidRPr="005243B8">
        <w:t>In den Resolver-Konfigurationen müssen mindestens 2 zuständige Nameserver eingetragen werden. Ausgenommen davon ist der Stub-Resolver des Konnektors.</w:t>
      </w:r>
    </w:p>
    <w:p w:rsidR="009440D6" w:rsidRPr="005B414F" w:rsidRDefault="005B414F" w:rsidP="005B414F">
      <w:pPr>
        <w:pStyle w:val="gemStandard"/>
      </w:pPr>
      <w:r>
        <w:rPr>
          <w:b/>
        </w:rPr>
        <w:sym w:font="Wingdings" w:char="F0D5"/>
      </w:r>
    </w:p>
    <w:p w:rsidR="009440D6" w:rsidRPr="005243B8" w:rsidRDefault="009440D6" w:rsidP="005B414F">
      <w:pPr>
        <w:pStyle w:val="berschrift2"/>
      </w:pPr>
      <w:bookmarkStart w:id="306" w:name="_Toc501706718"/>
      <w:r w:rsidRPr="005243B8">
        <w:t>Dienstlokalisierung</w:t>
      </w:r>
      <w:bookmarkEnd w:id="306"/>
    </w:p>
    <w:p w:rsidR="009440D6" w:rsidRPr="005243B8" w:rsidRDefault="009440D6" w:rsidP="009440D6">
      <w:pPr>
        <w:pStyle w:val="gemStandard"/>
      </w:pPr>
      <w:r w:rsidRPr="005243B8">
        <w:t>Um auf die zentralen Dienste KSR und TSL-Dienst zugreifen zu können, wird die Lokalisierung über DNS Service Discovery unterstützt.</w:t>
      </w:r>
    </w:p>
    <w:p w:rsidR="009440D6" w:rsidRPr="000C5100" w:rsidRDefault="009440D6" w:rsidP="009440D6">
      <w:pPr>
        <w:pStyle w:val="gemStandard"/>
        <w:rPr>
          <w:b/>
        </w:rPr>
      </w:pPr>
      <w:r w:rsidRPr="000C5100">
        <w:rPr>
          <w:rFonts w:ascii="Wingdings" w:hAnsi="Wingdings"/>
          <w:b/>
        </w:rPr>
        <w:sym w:font="Wingdings" w:char="F0D6"/>
      </w:r>
      <w:r w:rsidRPr="000C5100">
        <w:rPr>
          <w:b/>
        </w:rPr>
        <w:tab/>
        <w:t>GS-A_5024 KSR, Bereitstellung von DNS SRV Resource Records</w:t>
      </w:r>
    </w:p>
    <w:p w:rsidR="009440D6" w:rsidRPr="005243B8" w:rsidRDefault="009440D6" w:rsidP="009440D6">
      <w:pPr>
        <w:pStyle w:val="gemEinzug"/>
      </w:pPr>
      <w:r w:rsidRPr="005243B8">
        <w:t>Der Anbieter des KSR MUSS DNS SRV Resource Records gemäß Tabelle Tab_KSR_SRV-RR im Namensraum TI verwalten. Wenn die Domain „ksr.telematik“ nicht durch den Anbieter des KSR verwaltet wird, erfolgt der Betrieb dieser Zone beim Anbieter des Namensdienstes und die SRV Resource Records müssen an den Anbieter des Namensdienstes zur Eintragung in die Nameserverkonfiguration übergeben werden.</w:t>
      </w:r>
    </w:p>
    <w:p w:rsidR="009440D6" w:rsidRPr="005243B8" w:rsidRDefault="009440D6" w:rsidP="009440D6">
      <w:pPr>
        <w:pStyle w:val="gemEinzug"/>
      </w:pPr>
    </w:p>
    <w:p w:rsidR="009440D6" w:rsidRPr="005243B8" w:rsidRDefault="009440D6" w:rsidP="005B414F">
      <w:pPr>
        <w:pStyle w:val="Beschriftung"/>
      </w:pPr>
      <w:bookmarkStart w:id="307" w:name="_Toc501447143"/>
      <w:r w:rsidRPr="005243B8">
        <w:t xml:space="preserve">Tabelle </w:t>
      </w:r>
      <w:r w:rsidRPr="005243B8">
        <w:fldChar w:fldCharType="begin"/>
      </w:r>
      <w:r w:rsidRPr="005243B8">
        <w:instrText xml:space="preserve"> SEQ Tabelle \* ARABIC </w:instrText>
      </w:r>
      <w:r w:rsidRPr="005243B8">
        <w:fldChar w:fldCharType="separate"/>
      </w:r>
      <w:r w:rsidR="00486C2D">
        <w:rPr>
          <w:noProof/>
        </w:rPr>
        <w:t>14</w:t>
      </w:r>
      <w:r w:rsidRPr="005243B8">
        <w:fldChar w:fldCharType="end"/>
      </w:r>
      <w:r w:rsidRPr="005243B8">
        <w:t>: Tab_KSR_SRV-RR</w:t>
      </w:r>
      <w:bookmarkEnd w:id="307"/>
    </w:p>
    <w:tbl>
      <w:tblPr>
        <w:tblW w:w="0" w:type="auto"/>
        <w:tblInd w:w="648" w:type="dxa"/>
        <w:tblCellMar>
          <w:left w:w="0" w:type="dxa"/>
          <w:right w:w="0" w:type="dxa"/>
        </w:tblCellMar>
        <w:tblLook w:val="0000" w:firstRow="0" w:lastRow="0" w:firstColumn="0" w:lastColumn="0" w:noHBand="0" w:noVBand="0"/>
      </w:tblPr>
      <w:tblGrid>
        <w:gridCol w:w="3572"/>
        <w:gridCol w:w="4732"/>
      </w:tblGrid>
      <w:tr w:rsidR="009440D6" w:rsidRPr="000C5100" w:rsidTr="009440D6">
        <w:trPr>
          <w:tblHeader/>
        </w:trPr>
        <w:tc>
          <w:tcPr>
            <w:tcW w:w="3572"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9440D6" w:rsidRPr="000C5100" w:rsidRDefault="009440D6" w:rsidP="009440D6">
            <w:pPr>
              <w:pStyle w:val="gemtabohne"/>
              <w:rPr>
                <w:b/>
                <w:sz w:val="20"/>
              </w:rPr>
            </w:pPr>
            <w:r w:rsidRPr="000C5100">
              <w:rPr>
                <w:b/>
                <w:sz w:val="20"/>
              </w:rPr>
              <w:t>Resource Record Bezeichner</w:t>
            </w:r>
          </w:p>
        </w:tc>
        <w:tc>
          <w:tcPr>
            <w:tcW w:w="4732" w:type="dxa"/>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9440D6" w:rsidRPr="000C5100" w:rsidRDefault="009440D6" w:rsidP="009440D6">
            <w:pPr>
              <w:pStyle w:val="gemtabohne"/>
              <w:rPr>
                <w:b/>
                <w:sz w:val="20"/>
              </w:rPr>
            </w:pPr>
            <w:r w:rsidRPr="000C5100">
              <w:rPr>
                <w:b/>
                <w:sz w:val="20"/>
              </w:rPr>
              <w:t>Beschreibung</w:t>
            </w:r>
          </w:p>
        </w:tc>
      </w:tr>
      <w:tr w:rsidR="009440D6" w:rsidRPr="000C5100" w:rsidTr="009440D6">
        <w:tc>
          <w:tcPr>
            <w:tcW w:w="357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440D6" w:rsidRPr="000C5100" w:rsidRDefault="009440D6" w:rsidP="009440D6">
            <w:pPr>
              <w:pStyle w:val="gemtabohne"/>
              <w:rPr>
                <w:sz w:val="20"/>
              </w:rPr>
            </w:pPr>
            <w:r w:rsidRPr="000C5100">
              <w:rPr>
                <w:sz w:val="20"/>
              </w:rPr>
              <w:t>_ksrkonfig._tcp.ksr.telematik</w:t>
            </w:r>
          </w:p>
        </w:tc>
        <w:tc>
          <w:tcPr>
            <w:tcW w:w="4732" w:type="dxa"/>
            <w:tcBorders>
              <w:top w:val="nil"/>
              <w:left w:val="nil"/>
              <w:bottom w:val="single" w:sz="8" w:space="0" w:color="auto"/>
              <w:right w:val="single" w:sz="8" w:space="0" w:color="auto"/>
            </w:tcBorders>
            <w:tcMar>
              <w:top w:w="0" w:type="dxa"/>
              <w:left w:w="108" w:type="dxa"/>
              <w:bottom w:w="0" w:type="dxa"/>
              <w:right w:w="108" w:type="dxa"/>
            </w:tcMar>
            <w:vAlign w:val="center"/>
          </w:tcPr>
          <w:p w:rsidR="009440D6" w:rsidRPr="000C5100" w:rsidRDefault="009440D6" w:rsidP="009440D6">
            <w:pPr>
              <w:pStyle w:val="gemtabohne"/>
              <w:rPr>
                <w:sz w:val="20"/>
              </w:rPr>
            </w:pPr>
            <w:r w:rsidRPr="000C5100">
              <w:rPr>
                <w:sz w:val="20"/>
              </w:rPr>
              <w:t>SRV Resource Record zur Ermittlung der URL des KSR Downloadpunktes für Konfigurationsdaten in der TI</w:t>
            </w:r>
          </w:p>
        </w:tc>
      </w:tr>
      <w:tr w:rsidR="009440D6" w:rsidRPr="000C5100" w:rsidTr="009440D6">
        <w:tc>
          <w:tcPr>
            <w:tcW w:w="357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440D6" w:rsidRPr="000C5100" w:rsidRDefault="009440D6" w:rsidP="009440D6">
            <w:pPr>
              <w:pStyle w:val="gemtabohne"/>
              <w:rPr>
                <w:sz w:val="20"/>
              </w:rPr>
            </w:pPr>
            <w:r w:rsidRPr="000C5100">
              <w:rPr>
                <w:sz w:val="20"/>
              </w:rPr>
              <w:t>_ksrfirmware._tcp.ksr.telematik</w:t>
            </w:r>
          </w:p>
        </w:tc>
        <w:tc>
          <w:tcPr>
            <w:tcW w:w="4732" w:type="dxa"/>
            <w:tcBorders>
              <w:top w:val="nil"/>
              <w:left w:val="nil"/>
              <w:bottom w:val="single" w:sz="8" w:space="0" w:color="auto"/>
              <w:right w:val="single" w:sz="8" w:space="0" w:color="auto"/>
            </w:tcBorders>
            <w:tcMar>
              <w:top w:w="0" w:type="dxa"/>
              <w:left w:w="108" w:type="dxa"/>
              <w:bottom w:w="0" w:type="dxa"/>
              <w:right w:w="108" w:type="dxa"/>
            </w:tcMar>
            <w:vAlign w:val="center"/>
          </w:tcPr>
          <w:p w:rsidR="009440D6" w:rsidRPr="000C5100" w:rsidRDefault="009440D6" w:rsidP="009440D6">
            <w:pPr>
              <w:pStyle w:val="gemtabohne"/>
              <w:rPr>
                <w:sz w:val="20"/>
              </w:rPr>
            </w:pPr>
            <w:r w:rsidRPr="000C5100">
              <w:rPr>
                <w:sz w:val="20"/>
              </w:rPr>
              <w:t>SRV Resource Record zur Ermittlung der URL des KSR Downloadpunktes für Konnektor-Updates in der TI</w:t>
            </w:r>
          </w:p>
        </w:tc>
      </w:tr>
    </w:tbl>
    <w:p w:rsidR="005B414F" w:rsidRDefault="005B414F" w:rsidP="009440D6">
      <w:pPr>
        <w:pStyle w:val="gemEinzug"/>
        <w:rPr>
          <w:rFonts w:ascii="Wingdings" w:hAnsi="Wingdings"/>
          <w:b/>
        </w:rPr>
      </w:pPr>
    </w:p>
    <w:p w:rsidR="009440D6" w:rsidRPr="005B414F" w:rsidRDefault="005B414F" w:rsidP="005B414F">
      <w:pPr>
        <w:pStyle w:val="gemStandard"/>
      </w:pPr>
      <w:r>
        <w:rPr>
          <w:b/>
        </w:rPr>
        <w:sym w:font="Wingdings" w:char="F0D5"/>
      </w:r>
    </w:p>
    <w:p w:rsidR="009440D6" w:rsidRPr="004745A5" w:rsidRDefault="009440D6" w:rsidP="005B414F">
      <w:pPr>
        <w:pStyle w:val="berschrift2"/>
        <w:rPr>
          <w:lang w:val="en-GB"/>
        </w:rPr>
      </w:pPr>
      <w:bookmarkStart w:id="308" w:name="_Ref350416712"/>
      <w:bookmarkStart w:id="309" w:name="_Ref350416726"/>
      <w:bookmarkStart w:id="310" w:name="_Toc501706719"/>
      <w:r w:rsidRPr="0080726A">
        <w:rPr>
          <w:lang w:val="en-GB"/>
        </w:rPr>
        <w:t>Schnittstellen I_DNS</w:t>
      </w:r>
      <w:r w:rsidRPr="004745A5">
        <w:rPr>
          <w:lang w:val="en-GB"/>
        </w:rPr>
        <w:t>_Name_Resolution und I_DNS_Service_Localization</w:t>
      </w:r>
      <w:bookmarkEnd w:id="304"/>
      <w:bookmarkEnd w:id="305"/>
      <w:bookmarkEnd w:id="308"/>
      <w:bookmarkEnd w:id="309"/>
      <w:bookmarkEnd w:id="310"/>
    </w:p>
    <w:p w:rsidR="009440D6" w:rsidRPr="005243B8" w:rsidRDefault="009440D6" w:rsidP="009440D6">
      <w:pPr>
        <w:pStyle w:val="gemStandard"/>
      </w:pPr>
      <w:r w:rsidRPr="005243B8">
        <w:t>Beide Schnittstellen werden durch die Standard-DNS-Funktionalität technisch umgesetzt und daher zusammen in einem Abschnitt betrachtet.</w:t>
      </w:r>
    </w:p>
    <w:p w:rsidR="009440D6" w:rsidRPr="004745A5" w:rsidRDefault="009440D6" w:rsidP="005B414F">
      <w:pPr>
        <w:pStyle w:val="berschrift3"/>
      </w:pPr>
      <w:bookmarkStart w:id="311" w:name="_Toc501706720"/>
      <w:r w:rsidRPr="004745A5">
        <w:t>Umsetzung</w:t>
      </w:r>
      <w:bookmarkEnd w:id="311"/>
    </w:p>
    <w:p w:rsidR="009440D6" w:rsidRPr="005243B8" w:rsidRDefault="009440D6" w:rsidP="009440D6">
      <w:pPr>
        <w:pStyle w:val="gemStandard"/>
      </w:pPr>
      <w:r w:rsidRPr="005243B8">
        <w:t>Neben den grundlegenden Funktionen zur Namensauflösung wird für Nameserver im Namensraum der TI die Unterstützung von DNSSEC und von DNS-SD gefordert.</w:t>
      </w:r>
    </w:p>
    <w:p w:rsidR="009440D6" w:rsidRPr="000C5100" w:rsidRDefault="009440D6" w:rsidP="009440D6">
      <w:pPr>
        <w:pStyle w:val="gemStandard"/>
        <w:rPr>
          <w:b/>
        </w:rPr>
      </w:pPr>
      <w:r w:rsidRPr="000C5100">
        <w:rPr>
          <w:rFonts w:ascii="Wingdings" w:hAnsi="Wingdings"/>
          <w:b/>
        </w:rPr>
        <w:sym w:font="Wingdings" w:char="F0D6"/>
      </w:r>
      <w:r w:rsidRPr="000C5100">
        <w:rPr>
          <w:b/>
        </w:rPr>
        <w:tab/>
        <w:t>GS-A_3834 DNS-Protokoll, Nameserver-Implementierungen</w:t>
      </w:r>
    </w:p>
    <w:p w:rsidR="009440D6" w:rsidRPr="005243B8" w:rsidRDefault="009440D6" w:rsidP="009440D6">
      <w:pPr>
        <w:pStyle w:val="gemEinzug"/>
      </w:pPr>
      <w:r w:rsidRPr="005243B8">
        <w:t>Produkttypen die Nameserver implementieren, MÜSSEN [RFC1034], [RFC1035] für das DNS-Protokoll und [RFC3596] für IPv6-Anpassungen unterstützen.</w:t>
      </w:r>
    </w:p>
    <w:p w:rsidR="009440D6" w:rsidRPr="005243B8" w:rsidRDefault="009440D6" w:rsidP="009440D6">
      <w:pPr>
        <w:pStyle w:val="gemEinzug"/>
      </w:pPr>
      <w:r w:rsidRPr="005243B8">
        <w:t xml:space="preserve">Zusätzlich müssen diese Nameserver-Implementierungen die folgenden Aktualisierungen und Ergänzungen zu den oben genannten RFCs unterstützen: [RFC1123] Abschnitt 6.1, [RFC1982], [RFC1995], [RFC1996], [RFC2181], </w:t>
      </w:r>
      <w:r w:rsidRPr="00272AE6">
        <w:t>[RFC2308], [RFC6891], [RFC2782], [RFC2930], [RFC2931], [RFC3225].</w:t>
      </w:r>
    </w:p>
    <w:p w:rsidR="005B414F" w:rsidRDefault="009440D6" w:rsidP="009440D6">
      <w:pPr>
        <w:pStyle w:val="gemEinzug"/>
        <w:rPr>
          <w:rFonts w:ascii="Wingdings" w:hAnsi="Wingdings"/>
          <w:b/>
        </w:rPr>
      </w:pPr>
      <w:r w:rsidRPr="005243B8">
        <w:t>Die Nameserver-Implementierungen müssen neben UDP auch TCP unterstützen.</w:t>
      </w:r>
    </w:p>
    <w:p w:rsidR="009440D6" w:rsidRPr="005B414F" w:rsidRDefault="005B414F" w:rsidP="005B414F">
      <w:pPr>
        <w:pStyle w:val="gemStandard"/>
      </w:pPr>
      <w:r>
        <w:rPr>
          <w:b/>
        </w:rPr>
        <w:sym w:font="Wingdings" w:char="F0D5"/>
      </w:r>
    </w:p>
    <w:p w:rsidR="009440D6" w:rsidRPr="00000270" w:rsidRDefault="009440D6" w:rsidP="009440D6">
      <w:pPr>
        <w:pStyle w:val="gemStandard"/>
        <w:rPr>
          <w:b/>
        </w:rPr>
      </w:pPr>
      <w:r w:rsidRPr="00000270">
        <w:rPr>
          <w:rFonts w:ascii="Wingdings" w:hAnsi="Wingdings"/>
          <w:b/>
        </w:rPr>
        <w:sym w:font="Wingdings" w:char="F0D6"/>
      </w:r>
      <w:r w:rsidRPr="00000270">
        <w:rPr>
          <w:b/>
        </w:rPr>
        <w:tab/>
        <w:t>GS-A_5199 DNSSEC im Namensraum Internet, Vertrauensanker</w:t>
      </w:r>
    </w:p>
    <w:p w:rsidR="005B414F" w:rsidRDefault="009440D6" w:rsidP="009440D6">
      <w:pPr>
        <w:pStyle w:val="gemEinzug"/>
        <w:rPr>
          <w:rFonts w:ascii="Wingdings" w:hAnsi="Wingdings"/>
          <w:b/>
        </w:rPr>
      </w:pPr>
      <w:r w:rsidRPr="00000270">
        <w:t>Produkte, die DNSSEC im Namensraum Internet nutzen und den Trust Anchor der IANA zur Validierung von DNS-Antworten verwenden, MÜSSEN den DNSSEC-Vertrauensanker gemäß [RFC5011] aktualisieren.</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GS-A_3842 DNS, Verwendung von iterativen queries zwischen Nameservern</w:t>
      </w:r>
    </w:p>
    <w:p w:rsidR="009440D6" w:rsidRPr="005243B8" w:rsidRDefault="009440D6" w:rsidP="009440D6">
      <w:pPr>
        <w:pStyle w:val="gemEinzug"/>
      </w:pPr>
      <w:r w:rsidRPr="005243B8">
        <w:t xml:space="preserve">Anbieter von Produkttypen die Nameserver implementieren, MÜSSEN zur Abfrage anderer Nameserver iterative queries verwenden. Recursive queries dürfen nicht verwendet werden. </w:t>
      </w:r>
    </w:p>
    <w:p w:rsidR="005B414F" w:rsidRDefault="009440D6" w:rsidP="009440D6">
      <w:pPr>
        <w:pStyle w:val="gemEinzug"/>
        <w:rPr>
          <w:rFonts w:ascii="Wingdings" w:hAnsi="Wingdings"/>
          <w:b/>
        </w:rPr>
      </w:pPr>
      <w:r w:rsidRPr="005243B8">
        <w:t>Der Konnektor ist von dieser Regelung ausgenommen.</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GS-A_4849 Produkttyp Konnektor, recursive queries</w:t>
      </w:r>
    </w:p>
    <w:p w:rsidR="005B414F" w:rsidRDefault="009440D6" w:rsidP="009440D6">
      <w:pPr>
        <w:pStyle w:val="gemEinzug"/>
        <w:rPr>
          <w:rFonts w:ascii="Wingdings" w:hAnsi="Wingdings"/>
          <w:b/>
        </w:rPr>
      </w:pPr>
      <w:r w:rsidRPr="005243B8">
        <w:t>Der Nameserver des Konnektors MUSS zur Auflösung von FQDNs die entsprechenden Nameserver mit recursive queries anfragen.</w:t>
      </w:r>
    </w:p>
    <w:p w:rsidR="009440D6" w:rsidRPr="005B414F" w:rsidRDefault="005B414F" w:rsidP="005B414F">
      <w:pPr>
        <w:pStyle w:val="gemStandard"/>
      </w:pPr>
      <w:r>
        <w:rPr>
          <w:b/>
        </w:rPr>
        <w:sym w:font="Wingdings" w:char="F0D5"/>
      </w:r>
    </w:p>
    <w:p w:rsidR="009440D6" w:rsidRPr="000C5100" w:rsidRDefault="009440D6" w:rsidP="009440D6">
      <w:pPr>
        <w:pStyle w:val="gemStandard"/>
        <w:keepNext/>
        <w:rPr>
          <w:b/>
        </w:rPr>
      </w:pPr>
      <w:r w:rsidRPr="000C5100">
        <w:rPr>
          <w:rFonts w:ascii="Wingdings" w:hAnsi="Wingdings"/>
          <w:b/>
        </w:rPr>
        <w:sym w:font="Wingdings" w:char="F0D6"/>
      </w:r>
      <w:r w:rsidRPr="000C5100">
        <w:rPr>
          <w:b/>
        </w:rPr>
        <w:tab/>
        <w:t>GS-A_3930 Nameserver-Implementierungen, TTL</w:t>
      </w:r>
    </w:p>
    <w:p w:rsidR="005B414F" w:rsidRDefault="009440D6" w:rsidP="009440D6">
      <w:pPr>
        <w:pStyle w:val="gemEinzug"/>
        <w:rPr>
          <w:rFonts w:ascii="Wingdings" w:hAnsi="Wingdings"/>
          <w:b/>
        </w:rPr>
      </w:pPr>
      <w:r w:rsidRPr="00272AE6">
        <w:t>Anbieter, die autoritative Nameserver implementieren, MÜSSEN initial für jeden</w:t>
      </w:r>
      <w:r w:rsidRPr="005243B8">
        <w:t xml:space="preserve"> Resource Record eine Time To Live (TTL) von 86400 einstellen, wenn es keine anderslautenden Festlegungen zur TTL für den jeweiligen Resource Record gibt. Die TTL-Werte können im Rahmen des Change-Management geändert werden.</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bookmarkStart w:id="312" w:name="_Toc322536290"/>
      <w:r w:rsidRPr="000C5100">
        <w:rPr>
          <w:rFonts w:ascii="Wingdings" w:hAnsi="Wingdings"/>
          <w:b/>
        </w:rPr>
        <w:sym w:font="Wingdings" w:char="F0D6"/>
      </w:r>
      <w:r w:rsidRPr="000C5100">
        <w:rPr>
          <w:b/>
        </w:rPr>
        <w:tab/>
        <w:t>GS-A_3835 DNS-Protokoll, Unterstützung von DNS-SD</w:t>
      </w:r>
    </w:p>
    <w:p w:rsidR="005B414F" w:rsidRDefault="009440D6" w:rsidP="009440D6">
      <w:pPr>
        <w:pStyle w:val="gemEinzug"/>
        <w:rPr>
          <w:rFonts w:ascii="Wingdings" w:hAnsi="Wingdings"/>
          <w:b/>
        </w:rPr>
      </w:pPr>
      <w:r w:rsidRPr="005243B8">
        <w:t xml:space="preserve">Produkttypen die </w:t>
      </w:r>
      <w:r w:rsidRPr="00000270">
        <w:t>autoritative</w:t>
      </w:r>
      <w:r>
        <w:t xml:space="preserve"> </w:t>
      </w:r>
      <w:r w:rsidRPr="005243B8">
        <w:t>Nameserver implementieren, MÜSSEN DNS Service Discovery (DNS-SD) gemäß dem [RFC6763] unterstützen.</w:t>
      </w:r>
    </w:p>
    <w:p w:rsidR="009440D6" w:rsidRPr="005B414F" w:rsidRDefault="005B414F" w:rsidP="005B414F">
      <w:pPr>
        <w:pStyle w:val="gemStandard"/>
        <w:rPr>
          <w:lang w:val="en-US"/>
        </w:rPr>
      </w:pPr>
      <w:r>
        <w:rPr>
          <w:b/>
          <w:lang w:val="en-US"/>
        </w:rPr>
        <w:sym w:font="Wingdings" w:char="F0D5"/>
      </w:r>
    </w:p>
    <w:p w:rsidR="009440D6" w:rsidRPr="000C5100" w:rsidRDefault="009440D6" w:rsidP="009440D6">
      <w:pPr>
        <w:pStyle w:val="gemStandard"/>
        <w:rPr>
          <w:b/>
          <w:lang w:val="en-GB"/>
        </w:rPr>
      </w:pPr>
      <w:r w:rsidRPr="000C5100">
        <w:rPr>
          <w:rFonts w:ascii="Wingdings" w:hAnsi="Wingdings"/>
          <w:b/>
        </w:rPr>
        <w:sym w:font="Wingdings" w:char="F0D6"/>
      </w:r>
      <w:r w:rsidRPr="000C5100">
        <w:rPr>
          <w:b/>
          <w:lang w:val="en-GB"/>
        </w:rPr>
        <w:tab/>
        <w:t>GS-A_4810 DNS-SD, Format von TXT Resource Records</w:t>
      </w:r>
    </w:p>
    <w:p w:rsidR="009440D6" w:rsidRPr="005243B8" w:rsidRDefault="009440D6" w:rsidP="009440D6">
      <w:pPr>
        <w:pStyle w:val="gemEinzug"/>
      </w:pPr>
      <w:r w:rsidRPr="005243B8">
        <w:t>Anbieter von Diensten in der TI, die ihren Dienst über DNS-SD durch den Konnektor lokalisieren lassen MÜSSEN die Vorgaben an das Format von TXT Resource Records umsetzen.</w:t>
      </w:r>
    </w:p>
    <w:p w:rsidR="009440D6" w:rsidRPr="005243B8" w:rsidRDefault="009440D6" w:rsidP="009440D6">
      <w:pPr>
        <w:pStyle w:val="gemEinzug"/>
      </w:pPr>
      <w:r w:rsidRPr="005243B8">
        <w:t>Der Schlüssel „txtvers“ muss mit einem Wert angegeben sein.</w:t>
      </w:r>
    </w:p>
    <w:p w:rsidR="009440D6" w:rsidRPr="005243B8" w:rsidRDefault="009440D6" w:rsidP="009440D6">
      <w:pPr>
        <w:pStyle w:val="gemEinzug"/>
      </w:pPr>
      <w:r w:rsidRPr="005243B8">
        <w:t>Wenn der Dienst über eine URL lokalisiert werden soll, so muss der Schlüssel „path“ mit dem Wert des URL-Pfads angegeben sein. Der URL-Pfad muss mit einem „/“ beginnen. Ein leerer URL-Pfad muss als „/“ angegeben werden.</w:t>
      </w:r>
    </w:p>
    <w:p w:rsidR="005B414F" w:rsidRDefault="009440D6" w:rsidP="009440D6">
      <w:pPr>
        <w:pStyle w:val="gemEinzug"/>
        <w:rPr>
          <w:rFonts w:ascii="Wingdings" w:hAnsi="Wingdings"/>
          <w:b/>
        </w:rPr>
      </w:pPr>
      <w:r w:rsidRPr="005243B8">
        <w:t>Weitere Schlüssel=Wert-Strings können angegeben werden.</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GS-A_4811 Produkttyp Konnektor, DNS-SD, Interpretation von TXT Resource Records</w:t>
      </w:r>
    </w:p>
    <w:p w:rsidR="009440D6" w:rsidRPr="005243B8" w:rsidRDefault="009440D6" w:rsidP="009440D6">
      <w:pPr>
        <w:pStyle w:val="gemEinzug"/>
      </w:pPr>
      <w:r w:rsidRPr="005243B8">
        <w:t>Der Konnektor MUSS TXT Resource Records den Vorgaben entsprechend interpretieren.</w:t>
      </w:r>
    </w:p>
    <w:p w:rsidR="009440D6" w:rsidRPr="005243B8" w:rsidRDefault="009440D6" w:rsidP="009440D6">
      <w:pPr>
        <w:pStyle w:val="gemEinzug"/>
      </w:pPr>
      <w:r w:rsidRPr="005243B8">
        <w:t>Der Schlüssel „txtvers“ ist mit einem Wert angegeben.</w:t>
      </w:r>
    </w:p>
    <w:p w:rsidR="009440D6" w:rsidRPr="005243B8" w:rsidRDefault="009440D6" w:rsidP="009440D6">
      <w:pPr>
        <w:pStyle w:val="gemEinzug"/>
      </w:pPr>
      <w:r w:rsidRPr="005243B8">
        <w:t>Wenn der Dienst über eine URL lokalisiert wird, so ist der Schlüssel „path“ mit dem Wert des URL-Pfads angegeben. Der URL-Pfad beginnt mit einem „/“. Ein leerer URL-Pfad ist als „/“ angegeben.</w:t>
      </w:r>
    </w:p>
    <w:p w:rsidR="005B414F" w:rsidRDefault="009440D6" w:rsidP="009440D6">
      <w:pPr>
        <w:pStyle w:val="gemEinzug"/>
        <w:rPr>
          <w:rFonts w:ascii="Wingdings" w:hAnsi="Wingdings"/>
          <w:b/>
        </w:rPr>
      </w:pPr>
      <w:r w:rsidRPr="005243B8">
        <w:t>Weitere Schlüssel=Wert-Strings können nach Vorgabe des zu lokalisierenden Dienstes angegeben sein.</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GS-A_3931 DNSSEC-Protokoll, Nameserver-Implementierungen</w:t>
      </w:r>
    </w:p>
    <w:p w:rsidR="009440D6" w:rsidRPr="005243B8" w:rsidRDefault="009440D6" w:rsidP="009440D6">
      <w:pPr>
        <w:pStyle w:val="gemEinzug"/>
      </w:pPr>
      <w:r w:rsidRPr="005243B8">
        <w:t>Produkttypen die Nameserver implementieren, MÜSSEN [RFC4033], [RFC4034] und [RFC4035] für DNSSEC unterstützen.</w:t>
      </w:r>
    </w:p>
    <w:p w:rsidR="005B414F" w:rsidRDefault="009440D6" w:rsidP="009440D6">
      <w:pPr>
        <w:pStyle w:val="gemEinzug"/>
        <w:rPr>
          <w:rFonts w:ascii="Wingdings" w:hAnsi="Wingdings"/>
          <w:b/>
        </w:rPr>
      </w:pPr>
      <w:r w:rsidRPr="005243B8">
        <w:t xml:space="preserve">Zusätzlich müssen diese Nameserver-Implementierungen Aktualisierungen und Ergänzungen zu den oben genannten RFCs unterstützen. Dies sind Abschnitt 6.1 in [RFC1123], [RFC1982], [RFC1995], [RFC1996], [RFC2181], [RFC2308], </w:t>
      </w:r>
      <w:r w:rsidRPr="00272AE6">
        <w:t>[RFC6891], [RFC2782], [RFC2930], [</w:t>
      </w:r>
      <w:r w:rsidRPr="005243B8">
        <w:t>RFC2931], [RFC3225], [RFC5155].</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GS-A_5132 Namensdienst, DNSSEC Trust Anchor TI PU basierend auf der TLD</w:t>
      </w:r>
    </w:p>
    <w:p w:rsidR="005B414F" w:rsidRDefault="009440D6" w:rsidP="009440D6">
      <w:pPr>
        <w:pStyle w:val="gemEinzug"/>
        <w:rPr>
          <w:rFonts w:ascii="Wingdings" w:hAnsi="Wingdings"/>
          <w:b/>
        </w:rPr>
      </w:pPr>
      <w:r w:rsidRPr="005243B8">
        <w:t>Der Anbieter des Namensdienstes MUSS den DNSSEC Trust Anchor der TI für die Produktionsumgebung basierend auf der Top Level Domain der Produktionsumgebung der TI "telematik." erstellen.</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GS-A_5133 Namensdienst, DNSSEC Trust Anchor TU/RU basierend auf der TLD</w:t>
      </w:r>
    </w:p>
    <w:p w:rsidR="005B414F" w:rsidRDefault="009440D6" w:rsidP="009440D6">
      <w:pPr>
        <w:pStyle w:val="gemEinzug"/>
        <w:rPr>
          <w:rFonts w:ascii="Wingdings" w:hAnsi="Wingdings"/>
          <w:b/>
        </w:rPr>
      </w:pPr>
      <w:r w:rsidRPr="005243B8">
        <w:t>Der Anbieter des Namensdienstes MUSS den DNSSEC Trust Anchor der TI für die Test- und Referenzumgebung basierend auf der Top Level Domain der Test- und Referenzumgebung "telematik-test." erstellen.</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GS-A_3839 DNSSEC, Zonen mittels DNSSEC sichern</w:t>
      </w:r>
    </w:p>
    <w:p w:rsidR="009440D6" w:rsidRPr="005243B8" w:rsidRDefault="009440D6" w:rsidP="009440D6">
      <w:pPr>
        <w:pStyle w:val="gemEinzug"/>
      </w:pPr>
      <w:r w:rsidRPr="005243B8">
        <w:t>Anbieter von Produkttypen die Zonen im Namensraum der TI bereitstellen, MÜSSEN diese Zonen mittels DNSSEC sichern. Die Sicherung MUSS auf Basis des Trust Anchors des Anbieters des Produkttyps Namensdienst erfolgen.</w:t>
      </w:r>
    </w:p>
    <w:p w:rsidR="009440D6" w:rsidRPr="005243B8" w:rsidRDefault="009440D6" w:rsidP="009440D6">
      <w:pPr>
        <w:pStyle w:val="gemEinzug"/>
      </w:pPr>
      <w:r w:rsidRPr="005243B8">
        <w:t>DNSSEC Zone Signing Keys (ZSK) im Namensraum der TI müssen nach Ablauf von 120 Tagen ersetzt werden. Key Signing Keys (KSK) im Namensraum der TI müssen nach 12 Monaten ausgetauscht werden. Hinsichtlich der zur Generierung der asymmetrischen ZSK und KSK Schlüsselpaare in der TI zu verwendenden Algorithmen und Schlüssellängen gelten die Festlegungen aus [gemSpec_Krypt].</w:t>
      </w:r>
    </w:p>
    <w:p w:rsidR="005B414F" w:rsidRDefault="009440D6" w:rsidP="009440D6">
      <w:pPr>
        <w:pStyle w:val="gemEinzug"/>
        <w:rPr>
          <w:rFonts w:ascii="Wingdings" w:hAnsi="Wingdings"/>
          <w:b/>
        </w:rPr>
      </w:pPr>
      <w:r w:rsidRPr="00272AE6">
        <w:t>Die Empfehlungen aus [RFC6781] müssen beachtet werden.</w:t>
      </w:r>
    </w:p>
    <w:p w:rsidR="009440D6" w:rsidRPr="005B414F" w:rsidRDefault="005B414F" w:rsidP="005B414F">
      <w:pPr>
        <w:pStyle w:val="gemStandard"/>
      </w:pPr>
      <w:r>
        <w:rPr>
          <w:b/>
        </w:rPr>
        <w:sym w:font="Wingdings" w:char="F0D5"/>
      </w:r>
    </w:p>
    <w:p w:rsidR="009440D6" w:rsidRPr="00F071F5" w:rsidRDefault="009440D6" w:rsidP="009440D6">
      <w:pPr>
        <w:pStyle w:val="gemStandard"/>
      </w:pPr>
      <w:r w:rsidRPr="00F071F5">
        <w:t>Es wird empfohlen validierende DNS Resolver so zu konfigurieren, dass DNS Responses aus folgenden Domänen (inkl. Subdomänen) validiert werden müssen:</w:t>
      </w:r>
    </w:p>
    <w:p w:rsidR="009440D6" w:rsidRPr="00F071F5" w:rsidRDefault="009440D6" w:rsidP="009440D6">
      <w:pPr>
        <w:pStyle w:val="gemAufzhlung"/>
      </w:pPr>
      <w:r w:rsidRPr="00F071F5">
        <w:t>im Namensraum der TI:</w:t>
      </w:r>
    </w:p>
    <w:p w:rsidR="009440D6" w:rsidRPr="00F071F5" w:rsidRDefault="009440D6" w:rsidP="009440D6">
      <w:pPr>
        <w:pStyle w:val="gemStandard"/>
        <w:numPr>
          <w:ilvl w:val="1"/>
          <w:numId w:val="32"/>
        </w:numPr>
      </w:pPr>
      <w:r w:rsidRPr="00F071F5">
        <w:t>Domäne: „telematik.“</w:t>
      </w:r>
    </w:p>
    <w:p w:rsidR="009440D6" w:rsidRPr="00F071F5" w:rsidRDefault="009440D6" w:rsidP="009440D6">
      <w:pPr>
        <w:pStyle w:val="gemAufzhlung"/>
      </w:pPr>
      <w:r w:rsidRPr="00F071F5">
        <w:t>im Namensraum Internet:</w:t>
      </w:r>
    </w:p>
    <w:p w:rsidR="009440D6" w:rsidRPr="00F071F5" w:rsidRDefault="009440D6" w:rsidP="009440D6">
      <w:pPr>
        <w:pStyle w:val="gemStandard"/>
        <w:numPr>
          <w:ilvl w:val="1"/>
          <w:numId w:val="32"/>
        </w:numPr>
      </w:pPr>
      <w:r w:rsidRPr="00F071F5">
        <w:t>Domäne „ti-dienste.de.“</w:t>
      </w:r>
    </w:p>
    <w:p w:rsidR="009440D6" w:rsidRPr="00F071F5" w:rsidRDefault="009440D6" w:rsidP="009440D6">
      <w:pPr>
        <w:pStyle w:val="gemStandard"/>
        <w:numPr>
          <w:ilvl w:val="1"/>
          <w:numId w:val="32"/>
        </w:numPr>
      </w:pPr>
      <w:r w:rsidRPr="00F071F5">
        <w:t>Domänen der VPN-Zugangsdienste im Internet</w:t>
      </w:r>
    </w:p>
    <w:p w:rsidR="009440D6" w:rsidRPr="000C5100" w:rsidRDefault="009440D6" w:rsidP="009440D6">
      <w:pPr>
        <w:pStyle w:val="gemStandard"/>
        <w:rPr>
          <w:b/>
        </w:rPr>
      </w:pPr>
      <w:r w:rsidRPr="000C5100">
        <w:rPr>
          <w:rFonts w:ascii="Wingdings" w:hAnsi="Wingdings"/>
          <w:b/>
        </w:rPr>
        <w:sym w:font="Wingdings" w:char="F0D6"/>
      </w:r>
      <w:r w:rsidRPr="000C5100">
        <w:rPr>
          <w:b/>
        </w:rPr>
        <w:tab/>
        <w:t>GS-A_4879 DNSSEC, Zonen im Namensraum Internet mittels DNSSEC sichern</w:t>
      </w:r>
    </w:p>
    <w:p w:rsidR="009440D6" w:rsidRPr="005243B8" w:rsidRDefault="009440D6" w:rsidP="009440D6">
      <w:pPr>
        <w:pStyle w:val="gemEinzug"/>
      </w:pPr>
      <w:r w:rsidRPr="005243B8">
        <w:t>Anbieter von Produkttypen die Zonen im Namensraum Internet bereitstellen, MÜSSEN diese Zonen mittels DNSSEC sichern. Die Sicherung MUSS auf Basis des Trust Anchors für das Internet (bereitgestellt durch die IANA) erfolgen.</w:t>
      </w:r>
    </w:p>
    <w:p w:rsidR="009440D6" w:rsidRPr="005243B8" w:rsidRDefault="009440D6" w:rsidP="009440D6">
      <w:pPr>
        <w:pStyle w:val="gemEinzug"/>
      </w:pPr>
      <w:r w:rsidRPr="005243B8">
        <w:t>DNSSEC Zone Signing Keys (ZSK) im Namensraum Internet müssen nach Ablauf von 120 Tagen ersetzt werden. Key Signing Keys (KSK) im Namensraum Internet müssen nach 12 Monaten ausgetauscht werden. Hinsichtlich der, zur Generierung der asymmetrischen ZSK und KSK Schlüsselpaare, zu verwendenden Algorithmen und Schlüssellängen gelten die Festlegungen aus [gemSpec_Krypt].</w:t>
      </w:r>
    </w:p>
    <w:p w:rsidR="005B414F" w:rsidRDefault="009440D6" w:rsidP="009440D6">
      <w:pPr>
        <w:pStyle w:val="gemEinzug"/>
        <w:rPr>
          <w:rFonts w:ascii="Wingdings" w:hAnsi="Wingdings"/>
          <w:b/>
        </w:rPr>
      </w:pPr>
      <w:r w:rsidRPr="00272AE6">
        <w:t>Die Empfehlungen aus [RFC6781] müssen beachtet werden.</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GS-A_3841 Nameserver-Implementierungen, Einsatz von TSIG</w:t>
      </w:r>
    </w:p>
    <w:p w:rsidR="009440D6" w:rsidRPr="005243B8" w:rsidRDefault="009440D6" w:rsidP="009440D6">
      <w:pPr>
        <w:pStyle w:val="gemEinzug"/>
      </w:pPr>
      <w:r w:rsidRPr="005243B8">
        <w:t>Anbieter von Produkttypen die Zonen im Namensraum der TI bereitstellen, MÜSSEN Zonentransfers mit Transaction Signature (TSIG) gemäß [RFC2845] und [RFC4635] absichern.</w:t>
      </w:r>
    </w:p>
    <w:p w:rsidR="005B414F" w:rsidRDefault="009440D6" w:rsidP="009440D6">
      <w:pPr>
        <w:pStyle w:val="gemEinzug"/>
        <w:rPr>
          <w:rFonts w:ascii="Wingdings" w:hAnsi="Wingdings"/>
          <w:b/>
        </w:rPr>
      </w:pPr>
      <w:r w:rsidRPr="005243B8">
        <w:t>Je Nameserver-Paar muss ein eigener symmetrischer Schlüssel (1:1 Beziehung) verwendet werden. Hinsichtlich des zu verwendenden Algorithmus und der Schlüssellänge gelten die Festlegungen aus [gemSpec_Krypt].</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GS-A_5089 Nameserver-Implementierungen, private Schlüssel sicher speichern</w:t>
      </w:r>
    </w:p>
    <w:p w:rsidR="005B414F" w:rsidRDefault="009440D6" w:rsidP="009440D6">
      <w:pPr>
        <w:pStyle w:val="gemEinzug"/>
        <w:rPr>
          <w:rFonts w:ascii="Wingdings" w:hAnsi="Wingdings"/>
          <w:b/>
        </w:rPr>
      </w:pPr>
      <w:r w:rsidRPr="00272AE6">
        <w:t>Anbieter, die autoritative Nameserver implementieren, MÜSSEN private Schlüssel</w:t>
      </w:r>
      <w:r w:rsidRPr="005243B8">
        <w:t xml:space="preserve"> sicher speichern und ihr Auslesen verhindern.</w:t>
      </w:r>
    </w:p>
    <w:p w:rsidR="009440D6" w:rsidRPr="005B414F" w:rsidRDefault="005B414F" w:rsidP="005B414F">
      <w:pPr>
        <w:pStyle w:val="gemStandard"/>
      </w:pPr>
      <w:r>
        <w:rPr>
          <w:b/>
        </w:rPr>
        <w:sym w:font="Wingdings" w:char="F0D5"/>
      </w:r>
    </w:p>
    <w:p w:rsidR="009440D6" w:rsidRPr="005243B8" w:rsidRDefault="009440D6" w:rsidP="005B414F">
      <w:pPr>
        <w:pStyle w:val="berschrift3"/>
      </w:pPr>
      <w:bookmarkStart w:id="313" w:name="_Toc501706721"/>
      <w:r w:rsidRPr="005243B8">
        <w:t>Nutzung</w:t>
      </w:r>
      <w:bookmarkEnd w:id="313"/>
    </w:p>
    <w:p w:rsidR="009440D6" w:rsidRPr="000C5100" w:rsidRDefault="009440D6" w:rsidP="009440D6">
      <w:pPr>
        <w:pStyle w:val="gemStandard"/>
        <w:rPr>
          <w:b/>
        </w:rPr>
      </w:pPr>
      <w:r w:rsidRPr="000C5100">
        <w:rPr>
          <w:rFonts w:ascii="Wingdings" w:hAnsi="Wingdings"/>
          <w:b/>
        </w:rPr>
        <w:sym w:font="Wingdings" w:char="F0D6"/>
      </w:r>
      <w:r w:rsidRPr="000C5100">
        <w:rPr>
          <w:b/>
        </w:rPr>
        <w:tab/>
        <w:t>GS-A_3832 DNS-Protokoll, Resolver-Implementierungen</w:t>
      </w:r>
    </w:p>
    <w:p w:rsidR="009440D6" w:rsidRPr="005243B8" w:rsidRDefault="009440D6" w:rsidP="009440D6">
      <w:pPr>
        <w:pStyle w:val="gemEinzug"/>
      </w:pPr>
      <w:r w:rsidRPr="005243B8">
        <w:t>Produkttypen die DNS-Resolver implementieren, MÜSSEN [RFC1034], [RFC1035] für das DNS-Protokoll und [RFC3596] für IPv6-Anpassungen unterstützen.</w:t>
      </w:r>
    </w:p>
    <w:p w:rsidR="009440D6" w:rsidRPr="005243B8" w:rsidRDefault="009440D6" w:rsidP="009440D6">
      <w:pPr>
        <w:pStyle w:val="gemEinzug"/>
        <w:rPr>
          <w:b/>
        </w:rPr>
      </w:pPr>
      <w:r w:rsidRPr="005243B8">
        <w:t xml:space="preserve">Zusätzlich müssen diese Resolver-Implementierungen die folgenden Aktualisierungen und Ergänzungen zu den oben genannten RFCs unterstützen: </w:t>
      </w:r>
      <w:r w:rsidRPr="00272AE6">
        <w:t>[RFC1123] Abschnitt 6.1, [RFC2181], [RFC2308], [RFC6891], [RFC6891],</w:t>
      </w:r>
      <w:r w:rsidRPr="005243B8">
        <w:t xml:space="preserve"> [RFC2845], [RFC5452] und [RFC3225].</w:t>
      </w:r>
    </w:p>
    <w:p w:rsidR="005B414F" w:rsidRDefault="009440D6" w:rsidP="009440D6">
      <w:pPr>
        <w:pStyle w:val="gemEinzug"/>
        <w:rPr>
          <w:rFonts w:ascii="Wingdings" w:hAnsi="Wingdings"/>
          <w:b/>
        </w:rPr>
      </w:pPr>
      <w:r w:rsidRPr="005243B8">
        <w:t>Der Konnektor ist von dieser Anforderung ausgenommen.</w:t>
      </w:r>
    </w:p>
    <w:p w:rsidR="009440D6" w:rsidRPr="005B414F" w:rsidRDefault="005B414F" w:rsidP="005B414F">
      <w:pPr>
        <w:pStyle w:val="gemStandard"/>
      </w:pPr>
      <w:r>
        <w:rPr>
          <w:b/>
        </w:rPr>
        <w:sym w:font="Wingdings" w:char="F0D5"/>
      </w:r>
    </w:p>
    <w:bookmarkEnd w:id="312"/>
    <w:p w:rsidR="009440D6" w:rsidRPr="000C5100" w:rsidRDefault="009440D6" w:rsidP="009440D6">
      <w:pPr>
        <w:pStyle w:val="gemStandard"/>
        <w:rPr>
          <w:b/>
        </w:rPr>
      </w:pPr>
      <w:r w:rsidRPr="000C5100">
        <w:rPr>
          <w:rFonts w:ascii="Wingdings" w:hAnsi="Wingdings"/>
          <w:b/>
        </w:rPr>
        <w:sym w:font="Wingdings" w:char="F0D6"/>
      </w:r>
      <w:r w:rsidRPr="000C5100">
        <w:rPr>
          <w:b/>
        </w:rPr>
        <w:tab/>
        <w:t>GS-A_3833 DNSSEC-Protokoll, Resolver-Implementierungen</w:t>
      </w:r>
    </w:p>
    <w:p w:rsidR="005B414F" w:rsidRDefault="009440D6" w:rsidP="009440D6">
      <w:pPr>
        <w:pStyle w:val="gemEinzug"/>
        <w:rPr>
          <w:rFonts w:ascii="Wingdings" w:hAnsi="Wingdings"/>
          <w:b/>
        </w:rPr>
      </w:pPr>
      <w:r w:rsidRPr="005243B8">
        <w:t>Produkttypen von Fachanwendungsspezifischen Diensten und Zentraler Dienste der TI-Plattform sowie der Konnektor MÜSSEN DNS-Resolver implementieren die [RFC4033], [RFC4034] und [RFC4035] für DNSSEC unterstützen.</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GS-A_3840 DNS-Resolver, Nutzung von DNSSEC</w:t>
      </w:r>
    </w:p>
    <w:p w:rsidR="005B414F" w:rsidRDefault="009440D6" w:rsidP="009440D6">
      <w:pPr>
        <w:pStyle w:val="gemEinzug"/>
        <w:rPr>
          <w:rFonts w:ascii="Wingdings" w:hAnsi="Wingdings"/>
          <w:b/>
        </w:rPr>
      </w:pPr>
      <w:r w:rsidRPr="005243B8">
        <w:t>Produkttypen von Fachanwendungsspezifischen Diensten und Zentraler Dienste der TI-Plattform sowie der Produkttyp Konnektor MÜSSEN DNS-Resolver implementieren die „security-aware“ gemäß [RFC4035] sind. Dies beinhaltet insbesondere die Validierung der DNS-Response.</w:t>
      </w:r>
      <w:r w:rsidRPr="005243B8">
        <w:rPr>
          <w:b/>
        </w:rPr>
        <w:t xml:space="preserve"> </w:t>
      </w:r>
    </w:p>
    <w:p w:rsidR="009440D6" w:rsidRPr="005B414F" w:rsidRDefault="005B414F" w:rsidP="005B414F">
      <w:pPr>
        <w:pStyle w:val="gemStandard"/>
      </w:pPr>
      <w:r>
        <w:rPr>
          <w:b/>
        </w:rPr>
        <w:sym w:font="Wingdings" w:char="F0D5"/>
      </w:r>
    </w:p>
    <w:p w:rsidR="009440D6" w:rsidRPr="005243B8" w:rsidRDefault="009440D6" w:rsidP="005B414F">
      <w:pPr>
        <w:pStyle w:val="berschrift2"/>
      </w:pPr>
      <w:bookmarkStart w:id="314" w:name="_Toc501706722"/>
      <w:r w:rsidRPr="005243B8">
        <w:t>Anforderungen an den Produkttyp Namensdienst</w:t>
      </w:r>
      <w:bookmarkEnd w:id="314"/>
    </w:p>
    <w:p w:rsidR="009440D6" w:rsidRPr="000C5100" w:rsidRDefault="009440D6" w:rsidP="009440D6">
      <w:pPr>
        <w:pStyle w:val="gemStandard"/>
        <w:rPr>
          <w:b/>
        </w:rPr>
      </w:pPr>
      <w:r w:rsidRPr="000C5100">
        <w:rPr>
          <w:rFonts w:ascii="Wingdings" w:hAnsi="Wingdings"/>
          <w:b/>
        </w:rPr>
        <w:sym w:font="Wingdings" w:char="F0D6"/>
      </w:r>
      <w:r w:rsidRPr="000C5100">
        <w:rPr>
          <w:b/>
        </w:rPr>
        <w:tab/>
        <w:t>GS-A_4812 Produkttyp Namensdienst, Festlegung der Schnittstellen</w:t>
      </w:r>
    </w:p>
    <w:p w:rsidR="009440D6" w:rsidRDefault="009440D6" w:rsidP="009440D6">
      <w:pPr>
        <w:pStyle w:val="gemEinzug"/>
      </w:pPr>
      <w:r w:rsidRPr="005243B8">
        <w:t>Der Produkttyp Namensdienst MUSS die Schnittstellen gemäß Tabelle Tab_PT_Namensdienst_Schnittstellen implementieren („bereitgestellte“ Schnittstellen) und nutzen („benötigte“ Schnittstellen).</w:t>
      </w:r>
    </w:p>
    <w:p w:rsidR="009440D6" w:rsidRPr="005243B8" w:rsidRDefault="009440D6" w:rsidP="009440D6">
      <w:pPr>
        <w:pStyle w:val="gemEinzug"/>
      </w:pPr>
    </w:p>
    <w:p w:rsidR="009440D6" w:rsidRPr="004745A5" w:rsidRDefault="009440D6" w:rsidP="009440D6">
      <w:pPr>
        <w:pStyle w:val="Beschriftung"/>
        <w:ind w:firstLine="567"/>
      </w:pPr>
      <w:bookmarkStart w:id="315" w:name="_Toc501447144"/>
      <w:r w:rsidRPr="004745A5">
        <w:t xml:space="preserve">Tabelle </w:t>
      </w:r>
      <w:r w:rsidRPr="004745A5">
        <w:fldChar w:fldCharType="begin"/>
      </w:r>
      <w:r w:rsidRPr="004745A5">
        <w:instrText xml:space="preserve"> SEQ Tabelle \* ARABIC </w:instrText>
      </w:r>
      <w:r w:rsidRPr="004745A5">
        <w:fldChar w:fldCharType="separate"/>
      </w:r>
      <w:r w:rsidR="00486C2D">
        <w:rPr>
          <w:noProof/>
        </w:rPr>
        <w:t>15</w:t>
      </w:r>
      <w:r w:rsidRPr="004745A5">
        <w:fldChar w:fldCharType="end"/>
      </w:r>
      <w:r w:rsidRPr="004745A5">
        <w:t>: Tab_PT_Namensdienst_Schnittstellen</w:t>
      </w:r>
      <w:bookmarkEnd w:id="315"/>
    </w:p>
    <w:tbl>
      <w:tblPr>
        <w:tblW w:w="8355"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1440"/>
        <w:gridCol w:w="1440"/>
        <w:gridCol w:w="3135"/>
      </w:tblGrid>
      <w:tr w:rsidR="009440D6" w:rsidRPr="005243B8" w:rsidTr="009440D6">
        <w:trPr>
          <w:tblHeader/>
        </w:trPr>
        <w:tc>
          <w:tcPr>
            <w:tcW w:w="2340" w:type="dxa"/>
            <w:shd w:val="clear" w:color="auto" w:fill="E0E0E0"/>
            <w:vAlign w:val="center"/>
          </w:tcPr>
          <w:p w:rsidR="009440D6" w:rsidRPr="005243B8" w:rsidRDefault="009440D6" w:rsidP="009440D6">
            <w:pPr>
              <w:pStyle w:val="gemTab9pt"/>
            </w:pPr>
            <w:r w:rsidRPr="005243B8">
              <w:t>Schnittstelle</w:t>
            </w:r>
          </w:p>
        </w:tc>
        <w:tc>
          <w:tcPr>
            <w:tcW w:w="1440" w:type="dxa"/>
            <w:shd w:val="clear" w:color="auto" w:fill="E0E0E0"/>
            <w:vAlign w:val="center"/>
          </w:tcPr>
          <w:p w:rsidR="009440D6" w:rsidRPr="005243B8" w:rsidRDefault="009440D6" w:rsidP="009440D6">
            <w:pPr>
              <w:pStyle w:val="gemTab9pt"/>
            </w:pPr>
            <w:r w:rsidRPr="005243B8">
              <w:t>bereitgestellt / benötigt</w:t>
            </w:r>
          </w:p>
        </w:tc>
        <w:tc>
          <w:tcPr>
            <w:tcW w:w="1440" w:type="dxa"/>
            <w:shd w:val="clear" w:color="auto" w:fill="E0E0E0"/>
            <w:vAlign w:val="center"/>
          </w:tcPr>
          <w:p w:rsidR="009440D6" w:rsidRPr="005243B8" w:rsidRDefault="009440D6" w:rsidP="009440D6">
            <w:pPr>
              <w:pStyle w:val="gemTab9pt"/>
            </w:pPr>
            <w:r w:rsidRPr="005243B8">
              <w:t>obligatorisch / optional</w:t>
            </w:r>
          </w:p>
        </w:tc>
        <w:tc>
          <w:tcPr>
            <w:tcW w:w="3135" w:type="dxa"/>
            <w:shd w:val="clear" w:color="auto" w:fill="E0E0E0"/>
            <w:vAlign w:val="center"/>
          </w:tcPr>
          <w:p w:rsidR="009440D6" w:rsidRPr="005243B8" w:rsidRDefault="009440D6" w:rsidP="009440D6">
            <w:pPr>
              <w:pStyle w:val="gemTab9pt"/>
            </w:pPr>
            <w:r w:rsidRPr="005243B8">
              <w:t>Bemerkung</w:t>
            </w:r>
          </w:p>
        </w:tc>
      </w:tr>
      <w:tr w:rsidR="009440D6" w:rsidRPr="005243B8" w:rsidTr="009440D6">
        <w:tc>
          <w:tcPr>
            <w:tcW w:w="2340" w:type="dxa"/>
            <w:shd w:val="clear" w:color="auto" w:fill="auto"/>
            <w:vAlign w:val="center"/>
          </w:tcPr>
          <w:p w:rsidR="009440D6" w:rsidRPr="005243B8" w:rsidRDefault="009440D6" w:rsidP="009440D6">
            <w:pPr>
              <w:pStyle w:val="gemTab9pt"/>
            </w:pPr>
            <w:r w:rsidRPr="005243B8">
              <w:t>I_DNS_Name_Resolution</w:t>
            </w:r>
          </w:p>
        </w:tc>
        <w:tc>
          <w:tcPr>
            <w:tcW w:w="1440" w:type="dxa"/>
            <w:shd w:val="clear" w:color="auto" w:fill="auto"/>
            <w:vAlign w:val="center"/>
          </w:tcPr>
          <w:p w:rsidR="009440D6" w:rsidRPr="005243B8" w:rsidRDefault="009440D6" w:rsidP="009440D6">
            <w:pPr>
              <w:pStyle w:val="gemTab9pt"/>
            </w:pPr>
            <w:r w:rsidRPr="005243B8">
              <w:t>bereitgestellt</w:t>
            </w:r>
          </w:p>
        </w:tc>
        <w:tc>
          <w:tcPr>
            <w:tcW w:w="1440" w:type="dxa"/>
            <w:shd w:val="clear" w:color="auto" w:fill="auto"/>
            <w:vAlign w:val="center"/>
          </w:tcPr>
          <w:p w:rsidR="009440D6" w:rsidRPr="005243B8" w:rsidRDefault="009440D6" w:rsidP="009440D6">
            <w:pPr>
              <w:pStyle w:val="gemTab9pt"/>
            </w:pPr>
            <w:r w:rsidRPr="005243B8">
              <w:t>obligatorisch</w:t>
            </w:r>
          </w:p>
        </w:tc>
        <w:tc>
          <w:tcPr>
            <w:tcW w:w="3135" w:type="dxa"/>
            <w:shd w:val="clear" w:color="auto" w:fill="auto"/>
            <w:vAlign w:val="center"/>
          </w:tcPr>
          <w:p w:rsidR="009440D6" w:rsidRPr="005243B8" w:rsidRDefault="009440D6" w:rsidP="009440D6">
            <w:pPr>
              <w:pStyle w:val="gemTab9pt"/>
            </w:pPr>
            <w:r w:rsidRPr="005243B8">
              <w:t xml:space="preserve">Definition in Abschnitt </w:t>
            </w:r>
            <w:r w:rsidRPr="005243B8">
              <w:fldChar w:fldCharType="begin"/>
            </w:r>
            <w:r w:rsidRPr="005243B8">
              <w:instrText xml:space="preserve"> REF _Ref350416712 \r \h  \* MERGEFORMAT </w:instrText>
            </w:r>
            <w:r w:rsidRPr="005243B8">
              <w:fldChar w:fldCharType="separate"/>
            </w:r>
            <w:r w:rsidR="00486C2D">
              <w:t>4.6</w:t>
            </w:r>
            <w:r w:rsidRPr="005243B8">
              <w:fldChar w:fldCharType="end"/>
            </w:r>
          </w:p>
        </w:tc>
      </w:tr>
      <w:tr w:rsidR="009440D6" w:rsidRPr="005243B8" w:rsidTr="009440D6">
        <w:trPr>
          <w:trHeight w:val="484"/>
        </w:trPr>
        <w:tc>
          <w:tcPr>
            <w:tcW w:w="2340" w:type="dxa"/>
            <w:shd w:val="clear" w:color="auto" w:fill="auto"/>
            <w:vAlign w:val="center"/>
          </w:tcPr>
          <w:p w:rsidR="009440D6" w:rsidRPr="005243B8" w:rsidRDefault="009440D6" w:rsidP="009440D6">
            <w:pPr>
              <w:pStyle w:val="gemTab9pt"/>
            </w:pPr>
            <w:r w:rsidRPr="005243B8">
              <w:t>I_DNS_Service_Localization</w:t>
            </w:r>
          </w:p>
        </w:tc>
        <w:tc>
          <w:tcPr>
            <w:tcW w:w="1440" w:type="dxa"/>
            <w:shd w:val="clear" w:color="auto" w:fill="auto"/>
            <w:vAlign w:val="center"/>
          </w:tcPr>
          <w:p w:rsidR="009440D6" w:rsidRPr="005243B8" w:rsidRDefault="009440D6" w:rsidP="009440D6">
            <w:pPr>
              <w:pStyle w:val="gemTab9pt"/>
            </w:pPr>
            <w:r w:rsidRPr="005243B8">
              <w:t>bereitgestellt</w:t>
            </w:r>
          </w:p>
        </w:tc>
        <w:tc>
          <w:tcPr>
            <w:tcW w:w="1440" w:type="dxa"/>
            <w:shd w:val="clear" w:color="auto" w:fill="auto"/>
            <w:vAlign w:val="center"/>
          </w:tcPr>
          <w:p w:rsidR="009440D6" w:rsidRPr="005243B8" w:rsidRDefault="009440D6" w:rsidP="009440D6">
            <w:pPr>
              <w:pStyle w:val="gemTab9pt"/>
            </w:pPr>
            <w:r w:rsidRPr="005243B8">
              <w:t>obligatorisch</w:t>
            </w:r>
          </w:p>
        </w:tc>
        <w:tc>
          <w:tcPr>
            <w:tcW w:w="3135" w:type="dxa"/>
            <w:shd w:val="clear" w:color="auto" w:fill="auto"/>
            <w:vAlign w:val="center"/>
          </w:tcPr>
          <w:p w:rsidR="009440D6" w:rsidRPr="005243B8" w:rsidRDefault="009440D6" w:rsidP="009440D6">
            <w:pPr>
              <w:pStyle w:val="gemTab9pt"/>
            </w:pPr>
            <w:r w:rsidRPr="005243B8">
              <w:t xml:space="preserve">Definition in Abschnitt </w:t>
            </w:r>
            <w:r w:rsidRPr="005243B8">
              <w:fldChar w:fldCharType="begin"/>
            </w:r>
            <w:r w:rsidRPr="005243B8">
              <w:instrText xml:space="preserve"> REF _Ref350416726 \r \h  \* MERGEFORMAT </w:instrText>
            </w:r>
            <w:r w:rsidRPr="005243B8">
              <w:fldChar w:fldCharType="separate"/>
            </w:r>
            <w:r w:rsidR="00486C2D">
              <w:t>4.6</w:t>
            </w:r>
            <w:r w:rsidRPr="005243B8">
              <w:fldChar w:fldCharType="end"/>
            </w:r>
          </w:p>
        </w:tc>
      </w:tr>
      <w:tr w:rsidR="009440D6" w:rsidRPr="005243B8" w:rsidTr="009440D6">
        <w:tc>
          <w:tcPr>
            <w:tcW w:w="2340" w:type="dxa"/>
            <w:shd w:val="clear" w:color="auto" w:fill="auto"/>
            <w:vAlign w:val="center"/>
          </w:tcPr>
          <w:p w:rsidR="009440D6" w:rsidRPr="00BC5D3D" w:rsidRDefault="009440D6" w:rsidP="009440D6">
            <w:pPr>
              <w:pStyle w:val="gemTab9pt"/>
              <w:rPr>
                <w:lang w:val="en-GB"/>
              </w:rPr>
            </w:pPr>
            <w:r w:rsidRPr="00BC5D3D">
              <w:rPr>
                <w:lang w:val="en-GB"/>
              </w:rPr>
              <w:t>P_DNS_Name_Entry_Announcement</w:t>
            </w:r>
          </w:p>
        </w:tc>
        <w:tc>
          <w:tcPr>
            <w:tcW w:w="1440" w:type="dxa"/>
            <w:shd w:val="clear" w:color="auto" w:fill="auto"/>
            <w:vAlign w:val="center"/>
          </w:tcPr>
          <w:p w:rsidR="009440D6" w:rsidRPr="005243B8" w:rsidRDefault="009440D6" w:rsidP="009440D6">
            <w:pPr>
              <w:pStyle w:val="gemTab9pt"/>
            </w:pPr>
            <w:r w:rsidRPr="005243B8">
              <w:t>bereitgestellt</w:t>
            </w:r>
          </w:p>
        </w:tc>
        <w:tc>
          <w:tcPr>
            <w:tcW w:w="1440" w:type="dxa"/>
            <w:shd w:val="clear" w:color="auto" w:fill="auto"/>
            <w:vAlign w:val="center"/>
          </w:tcPr>
          <w:p w:rsidR="009440D6" w:rsidRPr="005243B8" w:rsidRDefault="009440D6" w:rsidP="009440D6">
            <w:pPr>
              <w:pStyle w:val="gemTab9pt"/>
            </w:pPr>
            <w:r w:rsidRPr="005243B8">
              <w:t>obligatorisch</w:t>
            </w:r>
          </w:p>
        </w:tc>
        <w:tc>
          <w:tcPr>
            <w:tcW w:w="3135" w:type="dxa"/>
            <w:shd w:val="clear" w:color="auto" w:fill="auto"/>
            <w:vAlign w:val="center"/>
          </w:tcPr>
          <w:p w:rsidR="009440D6" w:rsidRPr="005243B8" w:rsidRDefault="009440D6" w:rsidP="009440D6">
            <w:pPr>
              <w:pStyle w:val="gemTab9pt"/>
            </w:pPr>
            <w:r w:rsidRPr="005243B8">
              <w:t xml:space="preserve">Definition in Abschnitt </w:t>
            </w:r>
            <w:r w:rsidRPr="005243B8">
              <w:fldChar w:fldCharType="begin"/>
            </w:r>
            <w:r w:rsidRPr="005243B8">
              <w:instrText xml:space="preserve"> REF _Ref329344134 \r \h  \* MERGEFORMAT </w:instrText>
            </w:r>
            <w:r w:rsidRPr="005243B8">
              <w:fldChar w:fldCharType="separate"/>
            </w:r>
            <w:r w:rsidR="00486C2D">
              <w:t>4.7.1</w:t>
            </w:r>
            <w:r w:rsidRPr="005243B8">
              <w:fldChar w:fldCharType="end"/>
            </w:r>
          </w:p>
        </w:tc>
      </w:tr>
      <w:tr w:rsidR="009440D6" w:rsidRPr="005243B8" w:rsidTr="009440D6">
        <w:tc>
          <w:tcPr>
            <w:tcW w:w="2340" w:type="dxa"/>
            <w:shd w:val="clear" w:color="auto" w:fill="auto"/>
            <w:vAlign w:val="center"/>
          </w:tcPr>
          <w:p w:rsidR="009440D6" w:rsidRPr="00BC5D3D" w:rsidRDefault="009440D6" w:rsidP="009440D6">
            <w:pPr>
              <w:pStyle w:val="gemTab9pt"/>
              <w:rPr>
                <w:lang w:val="en-GB"/>
              </w:rPr>
            </w:pPr>
            <w:r w:rsidRPr="00BC5D3D">
              <w:rPr>
                <w:lang w:val="en-GB"/>
              </w:rPr>
              <w:t>P_DNS_Service_Entry_Announcement</w:t>
            </w:r>
          </w:p>
        </w:tc>
        <w:tc>
          <w:tcPr>
            <w:tcW w:w="1440" w:type="dxa"/>
            <w:shd w:val="clear" w:color="auto" w:fill="auto"/>
            <w:vAlign w:val="center"/>
          </w:tcPr>
          <w:p w:rsidR="009440D6" w:rsidRPr="005243B8" w:rsidRDefault="009440D6" w:rsidP="009440D6">
            <w:pPr>
              <w:pStyle w:val="gemTab9pt"/>
            </w:pPr>
            <w:r w:rsidRPr="005243B8">
              <w:t>bereitgestellt</w:t>
            </w:r>
          </w:p>
        </w:tc>
        <w:tc>
          <w:tcPr>
            <w:tcW w:w="1440" w:type="dxa"/>
            <w:shd w:val="clear" w:color="auto" w:fill="auto"/>
            <w:vAlign w:val="center"/>
          </w:tcPr>
          <w:p w:rsidR="009440D6" w:rsidRPr="005243B8" w:rsidRDefault="009440D6" w:rsidP="009440D6">
            <w:pPr>
              <w:pStyle w:val="gemTab9pt"/>
            </w:pPr>
            <w:r w:rsidRPr="005243B8">
              <w:t>obligatorisch</w:t>
            </w:r>
          </w:p>
        </w:tc>
        <w:tc>
          <w:tcPr>
            <w:tcW w:w="3135" w:type="dxa"/>
            <w:shd w:val="clear" w:color="auto" w:fill="auto"/>
            <w:vAlign w:val="center"/>
          </w:tcPr>
          <w:p w:rsidR="009440D6" w:rsidRPr="005243B8" w:rsidRDefault="009440D6" w:rsidP="009440D6">
            <w:pPr>
              <w:pStyle w:val="gemTab9pt"/>
            </w:pPr>
            <w:r w:rsidRPr="005243B8">
              <w:t xml:space="preserve">Definition in Abschnitt </w:t>
            </w:r>
            <w:r w:rsidRPr="005243B8">
              <w:fldChar w:fldCharType="begin"/>
            </w:r>
            <w:r w:rsidRPr="005243B8">
              <w:instrText xml:space="preserve"> REF _Ref329344135 \r \h  \* MERGEFORMAT </w:instrText>
            </w:r>
            <w:r w:rsidRPr="005243B8">
              <w:fldChar w:fldCharType="separate"/>
            </w:r>
            <w:r w:rsidR="00486C2D">
              <w:t>4.7.1</w:t>
            </w:r>
            <w:r w:rsidRPr="005243B8">
              <w:fldChar w:fldCharType="end"/>
            </w:r>
          </w:p>
        </w:tc>
      </w:tr>
      <w:tr w:rsidR="009440D6" w:rsidRPr="005243B8" w:rsidTr="009440D6">
        <w:tc>
          <w:tcPr>
            <w:tcW w:w="2340" w:type="dxa"/>
            <w:shd w:val="clear" w:color="auto" w:fill="auto"/>
            <w:vAlign w:val="center"/>
          </w:tcPr>
          <w:p w:rsidR="009440D6" w:rsidRPr="005243B8" w:rsidRDefault="009440D6" w:rsidP="009440D6">
            <w:pPr>
              <w:pStyle w:val="gemTab9pt"/>
            </w:pPr>
            <w:r w:rsidRPr="005243B8">
              <w:t>P_DNS_Zone_Delegation</w:t>
            </w:r>
          </w:p>
        </w:tc>
        <w:tc>
          <w:tcPr>
            <w:tcW w:w="1440" w:type="dxa"/>
            <w:shd w:val="clear" w:color="auto" w:fill="auto"/>
            <w:vAlign w:val="center"/>
          </w:tcPr>
          <w:p w:rsidR="009440D6" w:rsidRPr="005243B8" w:rsidRDefault="009440D6" w:rsidP="009440D6">
            <w:pPr>
              <w:pStyle w:val="gemTab9pt"/>
            </w:pPr>
            <w:r w:rsidRPr="005243B8">
              <w:t>bereitgestellt</w:t>
            </w:r>
          </w:p>
        </w:tc>
        <w:tc>
          <w:tcPr>
            <w:tcW w:w="1440" w:type="dxa"/>
            <w:shd w:val="clear" w:color="auto" w:fill="auto"/>
            <w:vAlign w:val="center"/>
          </w:tcPr>
          <w:p w:rsidR="009440D6" w:rsidRPr="005243B8" w:rsidRDefault="009440D6" w:rsidP="009440D6">
            <w:pPr>
              <w:pStyle w:val="gemTab9pt"/>
            </w:pPr>
            <w:r w:rsidRPr="005243B8">
              <w:t>obligatorisch</w:t>
            </w:r>
          </w:p>
        </w:tc>
        <w:tc>
          <w:tcPr>
            <w:tcW w:w="3135" w:type="dxa"/>
            <w:shd w:val="clear" w:color="auto" w:fill="auto"/>
            <w:vAlign w:val="center"/>
          </w:tcPr>
          <w:p w:rsidR="009440D6" w:rsidRPr="005243B8" w:rsidRDefault="009440D6" w:rsidP="009440D6">
            <w:pPr>
              <w:pStyle w:val="gemTab9pt"/>
            </w:pPr>
            <w:r w:rsidRPr="005243B8">
              <w:t xml:space="preserve">Definition in Abschnitt </w:t>
            </w:r>
            <w:r w:rsidRPr="005243B8">
              <w:fldChar w:fldCharType="begin"/>
            </w:r>
            <w:r w:rsidRPr="005243B8">
              <w:instrText xml:space="preserve"> REF _Ref350416742 \r \h  \* MERGEFORMAT </w:instrText>
            </w:r>
            <w:r w:rsidRPr="005243B8">
              <w:fldChar w:fldCharType="separate"/>
            </w:r>
            <w:r w:rsidR="00486C2D">
              <w:t>4.7.3</w:t>
            </w:r>
            <w:r w:rsidRPr="005243B8">
              <w:fldChar w:fldCharType="end"/>
            </w:r>
          </w:p>
        </w:tc>
      </w:tr>
      <w:tr w:rsidR="009440D6" w:rsidRPr="005243B8" w:rsidTr="009440D6">
        <w:tc>
          <w:tcPr>
            <w:tcW w:w="2340" w:type="dxa"/>
            <w:shd w:val="clear" w:color="auto" w:fill="auto"/>
            <w:vAlign w:val="center"/>
          </w:tcPr>
          <w:p w:rsidR="009440D6" w:rsidRPr="005243B8" w:rsidRDefault="009440D6" w:rsidP="009440D6">
            <w:pPr>
              <w:pStyle w:val="gemTab9pt"/>
            </w:pPr>
            <w:r w:rsidRPr="005243B8">
              <w:t>P_DNSSEC_Key_Distribution</w:t>
            </w:r>
          </w:p>
        </w:tc>
        <w:tc>
          <w:tcPr>
            <w:tcW w:w="1440" w:type="dxa"/>
            <w:shd w:val="clear" w:color="auto" w:fill="auto"/>
            <w:vAlign w:val="center"/>
          </w:tcPr>
          <w:p w:rsidR="009440D6" w:rsidRPr="005243B8" w:rsidRDefault="009440D6" w:rsidP="009440D6">
            <w:pPr>
              <w:pStyle w:val="gemTab9pt"/>
            </w:pPr>
            <w:r w:rsidRPr="005243B8">
              <w:t>bereitgestellt</w:t>
            </w:r>
          </w:p>
        </w:tc>
        <w:tc>
          <w:tcPr>
            <w:tcW w:w="1440" w:type="dxa"/>
            <w:shd w:val="clear" w:color="auto" w:fill="auto"/>
            <w:vAlign w:val="center"/>
          </w:tcPr>
          <w:p w:rsidR="009440D6" w:rsidRPr="005243B8" w:rsidRDefault="009440D6" w:rsidP="009440D6">
            <w:pPr>
              <w:pStyle w:val="gemTab9pt"/>
            </w:pPr>
            <w:r w:rsidRPr="005243B8">
              <w:t>obligatorisch</w:t>
            </w:r>
          </w:p>
        </w:tc>
        <w:tc>
          <w:tcPr>
            <w:tcW w:w="3135" w:type="dxa"/>
            <w:shd w:val="clear" w:color="auto" w:fill="auto"/>
            <w:vAlign w:val="center"/>
          </w:tcPr>
          <w:p w:rsidR="009440D6" w:rsidRPr="005243B8" w:rsidRDefault="009440D6" w:rsidP="009440D6">
            <w:pPr>
              <w:pStyle w:val="gemTab9pt"/>
            </w:pPr>
            <w:r w:rsidRPr="005243B8">
              <w:t xml:space="preserve">Definition in Abschnitt </w:t>
            </w:r>
            <w:r w:rsidRPr="005243B8">
              <w:fldChar w:fldCharType="begin"/>
            </w:r>
            <w:r w:rsidRPr="005243B8">
              <w:instrText xml:space="preserve"> REF _Ref329344149 \r \h  \* MERGEFORMAT </w:instrText>
            </w:r>
            <w:r w:rsidRPr="005243B8">
              <w:fldChar w:fldCharType="separate"/>
            </w:r>
            <w:r w:rsidR="00486C2D">
              <w:t>4.7.2</w:t>
            </w:r>
            <w:r w:rsidRPr="005243B8">
              <w:fldChar w:fldCharType="end"/>
            </w:r>
          </w:p>
        </w:tc>
      </w:tr>
      <w:tr w:rsidR="009440D6" w:rsidRPr="005243B8" w:rsidTr="009440D6">
        <w:tc>
          <w:tcPr>
            <w:tcW w:w="2340" w:type="dxa"/>
            <w:shd w:val="clear" w:color="auto" w:fill="auto"/>
            <w:vAlign w:val="center"/>
          </w:tcPr>
          <w:p w:rsidR="009440D6" w:rsidRPr="005243B8" w:rsidRDefault="009440D6" w:rsidP="009440D6">
            <w:pPr>
              <w:pStyle w:val="gemTab9pt"/>
            </w:pPr>
            <w:r w:rsidRPr="005243B8">
              <w:t>I_NTP_Time_Information</w:t>
            </w:r>
          </w:p>
        </w:tc>
        <w:tc>
          <w:tcPr>
            <w:tcW w:w="1440" w:type="dxa"/>
            <w:shd w:val="clear" w:color="auto" w:fill="auto"/>
            <w:vAlign w:val="center"/>
          </w:tcPr>
          <w:p w:rsidR="009440D6" w:rsidRPr="005243B8" w:rsidRDefault="009440D6" w:rsidP="009440D6">
            <w:pPr>
              <w:pStyle w:val="gemTab9pt"/>
            </w:pPr>
            <w:r w:rsidRPr="005243B8">
              <w:t>benötigt</w:t>
            </w:r>
          </w:p>
        </w:tc>
        <w:tc>
          <w:tcPr>
            <w:tcW w:w="1440" w:type="dxa"/>
            <w:shd w:val="clear" w:color="auto" w:fill="auto"/>
            <w:vAlign w:val="center"/>
          </w:tcPr>
          <w:p w:rsidR="009440D6" w:rsidRPr="005243B8" w:rsidRDefault="009440D6" w:rsidP="009440D6">
            <w:pPr>
              <w:pStyle w:val="gemTab9pt"/>
            </w:pPr>
            <w:r w:rsidRPr="005243B8">
              <w:t>obligatorisch</w:t>
            </w:r>
          </w:p>
        </w:tc>
        <w:tc>
          <w:tcPr>
            <w:tcW w:w="3135" w:type="dxa"/>
            <w:shd w:val="clear" w:color="auto" w:fill="auto"/>
            <w:vAlign w:val="center"/>
          </w:tcPr>
          <w:p w:rsidR="009440D6" w:rsidRPr="005243B8" w:rsidRDefault="009440D6" w:rsidP="009440D6">
            <w:pPr>
              <w:pStyle w:val="gemTab9pt"/>
            </w:pPr>
            <w:r w:rsidRPr="005243B8">
              <w:t xml:space="preserve">Definition in Abschnitt </w:t>
            </w:r>
            <w:r w:rsidRPr="005243B8">
              <w:fldChar w:fldCharType="begin"/>
            </w:r>
            <w:r w:rsidRPr="005243B8">
              <w:instrText xml:space="preserve"> REF _Ref328579830 \r \h  \* MERGEFORMAT </w:instrText>
            </w:r>
            <w:r w:rsidRPr="005243B8">
              <w:fldChar w:fldCharType="separate"/>
            </w:r>
            <w:r w:rsidR="00486C2D">
              <w:t>5.1</w:t>
            </w:r>
            <w:r w:rsidRPr="005243B8">
              <w:fldChar w:fldCharType="end"/>
            </w:r>
          </w:p>
        </w:tc>
      </w:tr>
      <w:tr w:rsidR="009440D6" w:rsidRPr="005243B8" w:rsidTr="009440D6">
        <w:tc>
          <w:tcPr>
            <w:tcW w:w="2340" w:type="dxa"/>
            <w:shd w:val="clear" w:color="auto" w:fill="auto"/>
            <w:vAlign w:val="center"/>
          </w:tcPr>
          <w:p w:rsidR="009440D6" w:rsidRPr="005243B8" w:rsidRDefault="009440D6" w:rsidP="009440D6">
            <w:pPr>
              <w:pStyle w:val="gemTab9pt"/>
            </w:pPr>
            <w:r w:rsidRPr="005243B8">
              <w:t>I_IP_Transport</w:t>
            </w:r>
          </w:p>
        </w:tc>
        <w:tc>
          <w:tcPr>
            <w:tcW w:w="1440" w:type="dxa"/>
            <w:shd w:val="clear" w:color="auto" w:fill="auto"/>
            <w:vAlign w:val="center"/>
          </w:tcPr>
          <w:p w:rsidR="009440D6" w:rsidRPr="005243B8" w:rsidRDefault="009440D6" w:rsidP="009440D6">
            <w:pPr>
              <w:pStyle w:val="gemTab9pt"/>
            </w:pPr>
            <w:r w:rsidRPr="005243B8">
              <w:t>benötigt</w:t>
            </w:r>
          </w:p>
        </w:tc>
        <w:tc>
          <w:tcPr>
            <w:tcW w:w="1440" w:type="dxa"/>
            <w:shd w:val="clear" w:color="auto" w:fill="auto"/>
            <w:vAlign w:val="center"/>
          </w:tcPr>
          <w:p w:rsidR="009440D6" w:rsidRPr="005243B8" w:rsidRDefault="009440D6" w:rsidP="009440D6">
            <w:pPr>
              <w:pStyle w:val="gemTab9pt"/>
            </w:pPr>
            <w:r w:rsidRPr="005243B8">
              <w:t>obligatorisch</w:t>
            </w:r>
          </w:p>
        </w:tc>
        <w:tc>
          <w:tcPr>
            <w:tcW w:w="3135" w:type="dxa"/>
            <w:shd w:val="clear" w:color="auto" w:fill="auto"/>
            <w:vAlign w:val="center"/>
          </w:tcPr>
          <w:p w:rsidR="009440D6" w:rsidRPr="005243B8" w:rsidRDefault="009440D6" w:rsidP="009440D6">
            <w:pPr>
              <w:pStyle w:val="gemTab9pt"/>
            </w:pPr>
            <w:r w:rsidRPr="005243B8">
              <w:t xml:space="preserve">Definition in Abschnitt </w:t>
            </w:r>
            <w:r w:rsidRPr="005243B8">
              <w:fldChar w:fldCharType="begin"/>
            </w:r>
            <w:r w:rsidRPr="005243B8">
              <w:instrText xml:space="preserve"> REF _Ref329344259 \r \h  \* MERGEFORMAT </w:instrText>
            </w:r>
            <w:r w:rsidRPr="005243B8">
              <w:fldChar w:fldCharType="separate"/>
            </w:r>
            <w:r w:rsidR="00486C2D">
              <w:t>3.3.2.1</w:t>
            </w:r>
            <w:r w:rsidRPr="005243B8">
              <w:fldChar w:fldCharType="end"/>
            </w:r>
          </w:p>
        </w:tc>
      </w:tr>
      <w:tr w:rsidR="009440D6" w:rsidRPr="005243B8" w:rsidTr="009440D6">
        <w:tc>
          <w:tcPr>
            <w:tcW w:w="2340" w:type="dxa"/>
            <w:shd w:val="clear" w:color="auto" w:fill="auto"/>
            <w:vAlign w:val="center"/>
          </w:tcPr>
          <w:p w:rsidR="009440D6" w:rsidRPr="005243B8" w:rsidRDefault="009440D6" w:rsidP="009440D6">
            <w:pPr>
              <w:pStyle w:val="gemTab9pt"/>
            </w:pPr>
            <w:r w:rsidRPr="005243B8">
              <w:t>I_Monitoring_Update</w:t>
            </w:r>
          </w:p>
        </w:tc>
        <w:tc>
          <w:tcPr>
            <w:tcW w:w="1440" w:type="dxa"/>
            <w:shd w:val="clear" w:color="auto" w:fill="auto"/>
            <w:vAlign w:val="center"/>
          </w:tcPr>
          <w:p w:rsidR="009440D6" w:rsidRPr="005243B8" w:rsidRDefault="009440D6" w:rsidP="009440D6">
            <w:pPr>
              <w:pStyle w:val="gemTab9pt"/>
            </w:pPr>
            <w:r w:rsidRPr="005243B8">
              <w:t>benötigt</w:t>
            </w:r>
          </w:p>
        </w:tc>
        <w:tc>
          <w:tcPr>
            <w:tcW w:w="1440" w:type="dxa"/>
            <w:shd w:val="clear" w:color="auto" w:fill="auto"/>
            <w:vAlign w:val="center"/>
          </w:tcPr>
          <w:p w:rsidR="009440D6" w:rsidRPr="005243B8" w:rsidRDefault="009440D6" w:rsidP="009440D6">
            <w:pPr>
              <w:pStyle w:val="gemTab9pt"/>
            </w:pPr>
            <w:r w:rsidRPr="005243B8">
              <w:t>obligatorisch</w:t>
            </w:r>
          </w:p>
        </w:tc>
        <w:tc>
          <w:tcPr>
            <w:tcW w:w="3135" w:type="dxa"/>
            <w:shd w:val="clear" w:color="auto" w:fill="auto"/>
            <w:vAlign w:val="center"/>
          </w:tcPr>
          <w:p w:rsidR="009440D6" w:rsidRPr="005243B8" w:rsidRDefault="009440D6" w:rsidP="009440D6">
            <w:pPr>
              <w:pStyle w:val="gemTab9pt"/>
            </w:pPr>
            <w:r w:rsidRPr="005243B8">
              <w:t>Definition durch den Anbieter der Störungsampel</w:t>
            </w:r>
          </w:p>
        </w:tc>
      </w:tr>
      <w:tr w:rsidR="009440D6" w:rsidRPr="005243B8" w:rsidTr="009440D6">
        <w:tc>
          <w:tcPr>
            <w:tcW w:w="2340" w:type="dxa"/>
            <w:shd w:val="clear" w:color="auto" w:fill="auto"/>
            <w:vAlign w:val="center"/>
          </w:tcPr>
          <w:p w:rsidR="009440D6" w:rsidRPr="005243B8" w:rsidRDefault="009440D6" w:rsidP="009440D6">
            <w:pPr>
              <w:pStyle w:val="gemTab9pt"/>
            </w:pPr>
            <w:r w:rsidRPr="005243B8">
              <w:t>I_Monitoring_Read</w:t>
            </w:r>
          </w:p>
        </w:tc>
        <w:tc>
          <w:tcPr>
            <w:tcW w:w="1440" w:type="dxa"/>
            <w:shd w:val="clear" w:color="auto" w:fill="auto"/>
            <w:vAlign w:val="center"/>
          </w:tcPr>
          <w:p w:rsidR="009440D6" w:rsidRPr="005243B8" w:rsidRDefault="009440D6" w:rsidP="009440D6">
            <w:pPr>
              <w:pStyle w:val="gemTab9pt"/>
            </w:pPr>
            <w:r w:rsidRPr="005243B8">
              <w:t>benötigt</w:t>
            </w:r>
          </w:p>
        </w:tc>
        <w:tc>
          <w:tcPr>
            <w:tcW w:w="1440" w:type="dxa"/>
            <w:shd w:val="clear" w:color="auto" w:fill="auto"/>
            <w:vAlign w:val="center"/>
          </w:tcPr>
          <w:p w:rsidR="009440D6" w:rsidRPr="005243B8" w:rsidRDefault="009440D6" w:rsidP="009440D6">
            <w:pPr>
              <w:pStyle w:val="gemTab9pt"/>
            </w:pPr>
            <w:r w:rsidRPr="005243B8">
              <w:t>obligatorisch</w:t>
            </w:r>
          </w:p>
        </w:tc>
        <w:tc>
          <w:tcPr>
            <w:tcW w:w="3135" w:type="dxa"/>
            <w:shd w:val="clear" w:color="auto" w:fill="auto"/>
            <w:vAlign w:val="center"/>
          </w:tcPr>
          <w:p w:rsidR="009440D6" w:rsidRPr="005243B8" w:rsidRDefault="009440D6" w:rsidP="009440D6">
            <w:pPr>
              <w:pStyle w:val="gemTab9pt"/>
            </w:pPr>
            <w:r w:rsidRPr="005243B8">
              <w:t>Definition durch den Anbieter der Störungsampel</w:t>
            </w:r>
          </w:p>
        </w:tc>
      </w:tr>
    </w:tbl>
    <w:p w:rsidR="005B414F" w:rsidRDefault="005B414F" w:rsidP="009440D6">
      <w:pPr>
        <w:pStyle w:val="gemEinzug"/>
        <w:rPr>
          <w:rFonts w:ascii="Wingdings" w:hAnsi="Wingdings"/>
          <w:b/>
        </w:rPr>
      </w:pPr>
    </w:p>
    <w:p w:rsidR="009440D6" w:rsidRPr="005B414F" w:rsidRDefault="005B414F" w:rsidP="005B414F">
      <w:pPr>
        <w:pStyle w:val="gemStandard"/>
      </w:pPr>
      <w:r>
        <w:rPr>
          <w:b/>
        </w:rPr>
        <w:sym w:font="Wingdings" w:char="F0D5"/>
      </w:r>
    </w:p>
    <w:p w:rsidR="009440D6" w:rsidRPr="00272AE6" w:rsidRDefault="009440D6" w:rsidP="009440D6">
      <w:pPr>
        <w:pStyle w:val="gemStandard"/>
        <w:rPr>
          <w:b/>
        </w:rPr>
      </w:pPr>
      <w:r w:rsidRPr="00272AE6">
        <w:rPr>
          <w:rFonts w:ascii="Wingdings" w:hAnsi="Wingdings"/>
          <w:b/>
        </w:rPr>
        <w:sym w:font="Wingdings" w:char="F0D6"/>
      </w:r>
      <w:r w:rsidRPr="00272AE6">
        <w:rPr>
          <w:b/>
        </w:rPr>
        <w:tab/>
        <w:t>GS-A_5347 Produkttyp Namensdienst, DNSSEC Key- und Algorithm-Rollover</w:t>
      </w:r>
    </w:p>
    <w:p w:rsidR="005B414F" w:rsidRDefault="009440D6" w:rsidP="009440D6">
      <w:pPr>
        <w:pStyle w:val="gemEinzug"/>
        <w:rPr>
          <w:rFonts w:ascii="Wingdings" w:hAnsi="Wingdings"/>
          <w:b/>
        </w:rPr>
      </w:pPr>
      <w:r w:rsidRPr="00272AE6">
        <w:t>Der Namensdienst MUSS DNSSEC Key- und Algorithm-Rollover gemäß den Vorgaben des GBV durchführen. Dies betrifft das Setzen der Schlüsselzeitparameter (Publicationtime, Activationtime, Revocationtime, Inactivationtime und Deletiontime) für den neuen und den alten Schlüssel sowie den Änderungszeitpunkt der TSL.</w:t>
      </w:r>
      <w:r w:rsidRPr="00272AE6">
        <w:rPr>
          <w:b/>
        </w:rPr>
        <w:t xml:space="preserve"> </w:t>
      </w:r>
    </w:p>
    <w:p w:rsidR="009440D6" w:rsidRPr="005B414F" w:rsidRDefault="005B414F" w:rsidP="005B414F">
      <w:pPr>
        <w:pStyle w:val="gemStandard"/>
      </w:pPr>
      <w:r>
        <w:rPr>
          <w:b/>
        </w:rPr>
        <w:sym w:font="Wingdings" w:char="F0D5"/>
      </w:r>
    </w:p>
    <w:p w:rsidR="009440D6" w:rsidRPr="0080726A" w:rsidRDefault="009440D6" w:rsidP="005B414F">
      <w:pPr>
        <w:pStyle w:val="berschrift3"/>
        <w:rPr>
          <w:lang w:val="en-GB"/>
        </w:rPr>
      </w:pPr>
      <w:bookmarkStart w:id="316" w:name="_Ref329344134"/>
      <w:bookmarkStart w:id="317" w:name="_Ref329344135"/>
      <w:bookmarkStart w:id="318" w:name="_Toc501706723"/>
      <w:r w:rsidRPr="0080726A">
        <w:rPr>
          <w:lang w:val="en-GB"/>
        </w:rPr>
        <w:t>Schnittstellen P_DNS_Name_Entry_Announcement und P_DNS_Service_Entry_Announcement</w:t>
      </w:r>
      <w:bookmarkEnd w:id="316"/>
      <w:bookmarkEnd w:id="317"/>
      <w:bookmarkEnd w:id="318"/>
    </w:p>
    <w:p w:rsidR="009440D6" w:rsidRPr="000C5100" w:rsidRDefault="009440D6" w:rsidP="009440D6">
      <w:pPr>
        <w:pStyle w:val="gemStandard"/>
        <w:rPr>
          <w:b/>
        </w:rPr>
      </w:pPr>
      <w:r w:rsidRPr="000C5100">
        <w:rPr>
          <w:rFonts w:ascii="Wingdings" w:hAnsi="Wingdings"/>
          <w:b/>
        </w:rPr>
        <w:sym w:font="Wingdings" w:char="F0D6"/>
      </w:r>
      <w:r w:rsidRPr="000C5100">
        <w:rPr>
          <w:b/>
        </w:rPr>
        <w:tab/>
        <w:t>GS-A_4814 Prozess zur Verwaltung von DNS Resource Records</w:t>
      </w:r>
    </w:p>
    <w:p w:rsidR="009440D6" w:rsidRPr="005243B8" w:rsidRDefault="009440D6" w:rsidP="009440D6">
      <w:pPr>
        <w:pStyle w:val="gemEinzug"/>
      </w:pPr>
      <w:r w:rsidRPr="005243B8">
        <w:t>Der Anbieter des Namensdienstes MUSS einen Prozess implementieren, der es Anbietern von fachanwendungsspezifischen Diensten und Anbietern von zentralen Diensten der TI-Plattform ermöglicht, DNS Resource Records innerhalb des Namensraums der TI bekannt zu machen.</w:t>
      </w:r>
    </w:p>
    <w:p w:rsidR="009440D6" w:rsidRPr="005243B8" w:rsidRDefault="009440D6" w:rsidP="009440D6">
      <w:pPr>
        <w:pStyle w:val="gemEinzug"/>
      </w:pPr>
      <w:r w:rsidRPr="005243B8">
        <w:t>Der Prozess muss dokumentiert sein und dem GBV zur Freigabe vorgelegt werden.</w:t>
      </w:r>
    </w:p>
    <w:p w:rsidR="005B414F" w:rsidRDefault="009440D6" w:rsidP="009440D6">
      <w:pPr>
        <w:pStyle w:val="gemEinzug"/>
        <w:rPr>
          <w:rFonts w:ascii="Wingdings" w:hAnsi="Wingdings"/>
          <w:b/>
        </w:rPr>
      </w:pPr>
      <w:r w:rsidRPr="005243B8">
        <w:t>Zusätzlich muss der Anbieter des Namensdienstes alle Anbietern von Diensten in der TI informieren, wie sie diesen Prozess nutzen können.</w:t>
      </w:r>
    </w:p>
    <w:p w:rsidR="009440D6" w:rsidRPr="005B414F" w:rsidRDefault="005B414F" w:rsidP="005B414F">
      <w:pPr>
        <w:pStyle w:val="gemStandard"/>
      </w:pPr>
      <w:r>
        <w:rPr>
          <w:b/>
        </w:rPr>
        <w:sym w:font="Wingdings" w:char="F0D5"/>
      </w:r>
    </w:p>
    <w:p w:rsidR="009440D6" w:rsidRPr="005243B8" w:rsidRDefault="009440D6" w:rsidP="005B414F">
      <w:pPr>
        <w:pStyle w:val="berschrift3"/>
      </w:pPr>
      <w:bookmarkStart w:id="319" w:name="_Ref329344149"/>
      <w:bookmarkStart w:id="320" w:name="_Toc501706724"/>
      <w:r w:rsidRPr="005243B8">
        <w:t>Schnittstelle P_DNSSEC_Key_Distribution</w:t>
      </w:r>
      <w:bookmarkEnd w:id="319"/>
      <w:bookmarkEnd w:id="320"/>
    </w:p>
    <w:p w:rsidR="009440D6" w:rsidRPr="000C5100" w:rsidRDefault="009440D6" w:rsidP="009440D6">
      <w:pPr>
        <w:pStyle w:val="gemStandard"/>
        <w:rPr>
          <w:b/>
        </w:rPr>
      </w:pPr>
      <w:r w:rsidRPr="000C5100">
        <w:rPr>
          <w:rFonts w:ascii="Wingdings" w:hAnsi="Wingdings"/>
          <w:b/>
        </w:rPr>
        <w:sym w:font="Wingdings" w:char="F0D6"/>
      </w:r>
      <w:r w:rsidRPr="000C5100">
        <w:rPr>
          <w:b/>
        </w:rPr>
        <w:tab/>
        <w:t>GS-A_4815 Prozess zur DNSSEC Schlüsselverteilung</w:t>
      </w:r>
    </w:p>
    <w:p w:rsidR="009440D6" w:rsidRPr="005243B8" w:rsidRDefault="009440D6" w:rsidP="009440D6">
      <w:pPr>
        <w:pStyle w:val="gemEinzug"/>
      </w:pPr>
      <w:r w:rsidRPr="005243B8">
        <w:t>Der Anbieter des Namensdienstes MUSS einen Prozess implementieren, der es ermöglicht den Hash des DNSSEC Trust Anchor für den Namensraum TI an Resolver und Nameserver der fachanwendungsspezifischen Dienste und der zentralen Dienste der TI-Plattform sowie an Nameserver der Konnektoren und Hersteller von Konnektoren zu verteilen.</w:t>
      </w:r>
    </w:p>
    <w:p w:rsidR="009440D6" w:rsidRPr="005243B8" w:rsidRDefault="009440D6" w:rsidP="009440D6">
      <w:pPr>
        <w:pStyle w:val="gemEinzug"/>
      </w:pPr>
      <w:r w:rsidRPr="00272AE6">
        <w:t>Die Empfehlungen aus [RFC6781] müssen beacht</w:t>
      </w:r>
      <w:r w:rsidRPr="005243B8">
        <w:t>et werden.</w:t>
      </w:r>
    </w:p>
    <w:p w:rsidR="009440D6" w:rsidRPr="005243B8" w:rsidRDefault="009440D6" w:rsidP="009440D6">
      <w:pPr>
        <w:pStyle w:val="gemEinzug"/>
      </w:pPr>
      <w:r w:rsidRPr="005243B8">
        <w:t>Der Prozess muss dokumentiert sein und dem GBV zur Freigabe vorgelegt werden.</w:t>
      </w:r>
    </w:p>
    <w:p w:rsidR="009440D6" w:rsidRPr="005243B8" w:rsidRDefault="009440D6" w:rsidP="009440D6">
      <w:pPr>
        <w:pStyle w:val="gemEinzug"/>
      </w:pPr>
      <w:r w:rsidRPr="005243B8">
        <w:t>Nach diesem Prozess muss initial der Hash des DNSSEC Trust Anchor für den Namensraum TI an den GBV, an Anbieter von Resolver und Nameserver der fachanwendungsspezifischen Dienste und der zentralen Dienste der TI-Plattform sowie an Hersteller von Konnektoren verteilt werden. Das Format für die Verteilung des DNSSEC Trust Anchor muss dem IANA XML-Format zur Verteilung des Internet DNSSEC Trust Anchor entsprechen. Die Aktualisierung des DNSSEC Trust Anchor für den Namensraum TI muss gemäß [RFC5011] automatisch erfolgen.</w:t>
      </w:r>
    </w:p>
    <w:p w:rsidR="009440D6" w:rsidRDefault="009440D6" w:rsidP="009440D6">
      <w:pPr>
        <w:pStyle w:val="gemEinzug"/>
      </w:pPr>
      <w:r w:rsidRPr="005243B8">
        <w:t>Zusätzlich muss der Trust Anchor bei Aktualisierungen dem GBV zur Verfügung gestellt werden. Die Aktualisierung des Trust Anchor für den Namensraum TI muss über einen genehmigungspflichtigen Change gemäß [gemRL_Betr_TI] erfolgen.</w:t>
      </w:r>
    </w:p>
    <w:p w:rsidR="009440D6" w:rsidRPr="00272AE6" w:rsidRDefault="009440D6" w:rsidP="009440D6">
      <w:pPr>
        <w:pStyle w:val="gemEinzug"/>
      </w:pPr>
      <w:r w:rsidRPr="00272AE6">
        <w:t>Die beim DNSSEC Trust Anchor Wechsel zu verwendenden Timing-Parameter</w:t>
      </w:r>
    </w:p>
    <w:p w:rsidR="009440D6" w:rsidRPr="00272AE6" w:rsidRDefault="009440D6" w:rsidP="009440D6">
      <w:pPr>
        <w:pStyle w:val="gemEinzug"/>
        <w:numPr>
          <w:ilvl w:val="0"/>
          <w:numId w:val="31"/>
        </w:numPr>
        <w:rPr>
          <w:lang w:val="en-US"/>
        </w:rPr>
      </w:pPr>
      <w:r w:rsidRPr="00272AE6">
        <w:rPr>
          <w:lang w:val="en-US"/>
        </w:rPr>
        <w:t>Publishing time (neuer Trust Anchor)</w:t>
      </w:r>
    </w:p>
    <w:p w:rsidR="009440D6" w:rsidRPr="00272AE6" w:rsidRDefault="009440D6" w:rsidP="009440D6">
      <w:pPr>
        <w:pStyle w:val="gemEinzug"/>
        <w:numPr>
          <w:ilvl w:val="0"/>
          <w:numId w:val="31"/>
        </w:numPr>
        <w:rPr>
          <w:lang w:val="en-US"/>
        </w:rPr>
      </w:pPr>
      <w:r w:rsidRPr="00272AE6">
        <w:rPr>
          <w:lang w:val="en-US"/>
        </w:rPr>
        <w:t>Activation time (neuer Trust Anchor)</w:t>
      </w:r>
    </w:p>
    <w:p w:rsidR="009440D6" w:rsidRPr="00272AE6" w:rsidRDefault="009440D6" w:rsidP="009440D6">
      <w:pPr>
        <w:pStyle w:val="gemEinzug"/>
        <w:numPr>
          <w:ilvl w:val="0"/>
          <w:numId w:val="31"/>
        </w:numPr>
        <w:rPr>
          <w:lang w:val="en-US"/>
        </w:rPr>
      </w:pPr>
      <w:r w:rsidRPr="00272AE6">
        <w:rPr>
          <w:lang w:val="en-US"/>
        </w:rPr>
        <w:t>Revocation time (alter Trust Anchor)</w:t>
      </w:r>
    </w:p>
    <w:p w:rsidR="009440D6" w:rsidRPr="00272AE6" w:rsidRDefault="009440D6" w:rsidP="009440D6">
      <w:pPr>
        <w:pStyle w:val="gemEinzug"/>
        <w:numPr>
          <w:ilvl w:val="0"/>
          <w:numId w:val="31"/>
        </w:numPr>
        <w:rPr>
          <w:lang w:val="en-US"/>
        </w:rPr>
      </w:pPr>
      <w:r w:rsidRPr="00272AE6">
        <w:rPr>
          <w:lang w:val="en-US"/>
        </w:rPr>
        <w:t>Deletion time (alter Trust Anchor)</w:t>
      </w:r>
    </w:p>
    <w:p w:rsidR="005B414F" w:rsidRDefault="009440D6" w:rsidP="009440D6">
      <w:pPr>
        <w:pStyle w:val="gemEinzug"/>
        <w:rPr>
          <w:rFonts w:ascii="Wingdings" w:hAnsi="Wingdings"/>
          <w:b/>
        </w:rPr>
      </w:pPr>
      <w:r w:rsidRPr="00272AE6">
        <w:t>müssen konfigurierbar sein und mit dem GBV abgestimmt werden.</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GS-A_4885 Namensdienst, Gültigkeitszeitraum des DNSSEC Trust Anchor TI</w:t>
      </w:r>
    </w:p>
    <w:p w:rsidR="005B414F" w:rsidRDefault="009440D6" w:rsidP="009440D6">
      <w:pPr>
        <w:pStyle w:val="gemEinzug"/>
        <w:rPr>
          <w:rFonts w:ascii="Wingdings" w:hAnsi="Wingdings"/>
          <w:b/>
        </w:rPr>
      </w:pPr>
      <w:r w:rsidRPr="005243B8">
        <w:t>Der Anbieter des Namensdienstes MUSS den DNSSEC Trust Anchor der TI nach 5 Jahren oder nach Kompromittierung aktualisieren. Der bisherige DNSSEC Trust Anchor muss für eine Übergangszeit von 6 Monaten gültig bleiben.</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GS-A_4816 Produkttyp Konnektor, Einbringung des DNSSEC Trust Anchor für den Namensraum TI</w:t>
      </w:r>
    </w:p>
    <w:p w:rsidR="009440D6" w:rsidRPr="005243B8" w:rsidRDefault="009440D6" w:rsidP="009440D6">
      <w:pPr>
        <w:pStyle w:val="gemEinzug"/>
      </w:pPr>
      <w:r w:rsidRPr="005243B8">
        <w:t>Hersteller von Konnektoren MÜSSEN initial bei der Herstellung den Hash des aktuellen DNSSEC Trust Anchor für den Namensraum TI im DNS Forwarder des Konnektors eintragen. Updates der Software des Konnektors müssen den Hash des aktuellen DNSSEC Trust Anchor für den Namensraum TI beinhalten.</w:t>
      </w:r>
    </w:p>
    <w:p w:rsidR="005B414F" w:rsidRDefault="009440D6" w:rsidP="009440D6">
      <w:pPr>
        <w:pStyle w:val="gemEinzug"/>
        <w:rPr>
          <w:rFonts w:ascii="Wingdings" w:hAnsi="Wingdings"/>
          <w:b/>
        </w:rPr>
      </w:pPr>
      <w:r w:rsidRPr="005243B8">
        <w:t>Die Aktualisierung des DNSSEC Trust Anchor für den Namensraum TI muss im Konnektor gemäß [RFC5011] automatisch erfolgen.</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GS-A_4817 Produkttypen der Fachanwendungen sowie der zentralen TI-Plattform, Einbringung des DNSSEC Trust Anchor für den Namensraum TI</w:t>
      </w:r>
    </w:p>
    <w:p w:rsidR="009440D6" w:rsidRPr="005243B8" w:rsidRDefault="009440D6" w:rsidP="009440D6">
      <w:pPr>
        <w:pStyle w:val="gemEinzug"/>
      </w:pPr>
      <w:r w:rsidRPr="005243B8">
        <w:t>Anbieter von Produkttypen der Fachanwendungen sowie der zentralen TI-Plattform MÜSSEN initial bei der Inbetriebnahme den Hash des aktuellen DNSSEC Trust Anchor für den Namensraum TI in der Konfiguration ihrer Resolver- und Nameserver-Implementierungen eintragen und sicher speichern.</w:t>
      </w:r>
    </w:p>
    <w:p w:rsidR="005B414F" w:rsidRDefault="009440D6" w:rsidP="009440D6">
      <w:pPr>
        <w:pStyle w:val="gemEinzug"/>
        <w:rPr>
          <w:rFonts w:ascii="Wingdings" w:hAnsi="Wingdings"/>
          <w:b/>
        </w:rPr>
      </w:pPr>
      <w:r w:rsidRPr="005243B8">
        <w:t>Die Aktualisierung des DNSSEC Trust Anchor für den Namensraum TI muss gemäß [RFC5011] automatisch erfolgen können.</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GS-A_4847 Produkttyp VPN-Zugangsdienst, DNSSEC im Namensraum Transportnetz</w:t>
      </w:r>
    </w:p>
    <w:p w:rsidR="005B414F" w:rsidRDefault="009440D6" w:rsidP="009440D6">
      <w:pPr>
        <w:pStyle w:val="gemEinzug"/>
        <w:rPr>
          <w:rFonts w:ascii="Wingdings" w:hAnsi="Wingdings"/>
          <w:b/>
        </w:rPr>
      </w:pPr>
      <w:r w:rsidRPr="005243B8">
        <w:t xml:space="preserve">Anbieter von VPN-Zugangsdiensten MÜSSEN den Namensraum Transportnetz per DNSSEC sichern. </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GS-A_5037 VPN-Zugangsdienst, Prozess zur Verteilung des DNSSEC Trust Anchor im Namensraum Transportnetz</w:t>
      </w:r>
    </w:p>
    <w:p w:rsidR="005B414F" w:rsidRDefault="009440D6" w:rsidP="009440D6">
      <w:pPr>
        <w:pStyle w:val="gemEinzug"/>
        <w:rPr>
          <w:rFonts w:ascii="Wingdings" w:hAnsi="Wingdings"/>
          <w:b/>
        </w:rPr>
      </w:pPr>
      <w:r w:rsidRPr="005243B8">
        <w:t>Der Anbieter VPN-Zugangsdienstes MUSS bei Verwendung eines vom Internet verschiedenen Transportnetzes einen Prozess implementieren, der es ermöglicht den Hash des DNSSEC Trust Anchor für den Namensraum Transportnetz an Betreiber von Konnektoren zu verteilen.</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bookmarkStart w:id="321" w:name="_Ref329344136"/>
      <w:r w:rsidRPr="000C5100">
        <w:rPr>
          <w:rFonts w:ascii="Wingdings" w:hAnsi="Wingdings"/>
          <w:b/>
        </w:rPr>
        <w:sym w:font="Wingdings" w:char="F0D6"/>
      </w:r>
      <w:r w:rsidRPr="000C5100">
        <w:rPr>
          <w:b/>
        </w:rPr>
        <w:tab/>
        <w:t>GS-A_4848 Produkttyp Konnektor, DNSSEC im Namensraum Transportnetz</w:t>
      </w:r>
    </w:p>
    <w:p w:rsidR="009440D6" w:rsidRPr="005243B8" w:rsidRDefault="009440D6" w:rsidP="009440D6">
      <w:pPr>
        <w:pStyle w:val="gemEinzug"/>
      </w:pPr>
      <w:r w:rsidRPr="005243B8">
        <w:t>Der Konnektor MUSS ermöglichen, dass der aktuelle DNSSEC Trust Anchor für den Namensraum Transportnetz im DNS Forwarder des Konnektors eingetragen werden kann. Wenn der DNSSEC Trust Anchor für den Namensraum Transportnetz eingetragen ist, dann MÜSSEN die Antworten vom Nameserver Transportnetz durch den Konnektor validiert werden.</w:t>
      </w:r>
    </w:p>
    <w:p w:rsidR="005B414F" w:rsidRDefault="009440D6" w:rsidP="009440D6">
      <w:pPr>
        <w:pStyle w:val="gemEinzug"/>
        <w:rPr>
          <w:rFonts w:ascii="Wingdings" w:hAnsi="Wingdings"/>
          <w:b/>
        </w:rPr>
      </w:pPr>
      <w:r w:rsidRPr="005243B8">
        <w:t>Die Aktualisierung des DNSSEC Trust Anchor für den Namensraum Transportnetz muss im Konnektor gemäß [RFC5011] automatisch erfolgen.</w:t>
      </w:r>
    </w:p>
    <w:p w:rsidR="009440D6" w:rsidRPr="005B414F" w:rsidRDefault="005B414F" w:rsidP="005B414F">
      <w:pPr>
        <w:pStyle w:val="gemStandard"/>
      </w:pPr>
      <w:r>
        <w:rPr>
          <w:b/>
        </w:rPr>
        <w:sym w:font="Wingdings" w:char="F0D5"/>
      </w:r>
    </w:p>
    <w:p w:rsidR="009440D6" w:rsidRPr="005243B8" w:rsidRDefault="009440D6" w:rsidP="005B414F">
      <w:pPr>
        <w:pStyle w:val="berschrift3"/>
      </w:pPr>
      <w:bookmarkStart w:id="322" w:name="_Ref350416742"/>
      <w:bookmarkStart w:id="323" w:name="_Toc501706725"/>
      <w:r w:rsidRPr="005243B8">
        <w:t>Schnittstelle P_DNS_Zone_Delegation</w:t>
      </w:r>
      <w:bookmarkEnd w:id="321"/>
      <w:bookmarkEnd w:id="322"/>
      <w:bookmarkEnd w:id="323"/>
    </w:p>
    <w:p w:rsidR="009440D6" w:rsidRPr="000C5100" w:rsidRDefault="009440D6" w:rsidP="009440D6">
      <w:pPr>
        <w:pStyle w:val="gemStandard"/>
        <w:rPr>
          <w:b/>
        </w:rPr>
      </w:pPr>
      <w:r w:rsidRPr="000C5100">
        <w:rPr>
          <w:rFonts w:ascii="Wingdings" w:hAnsi="Wingdings"/>
          <w:b/>
        </w:rPr>
        <w:sym w:font="Wingdings" w:char="F0D6"/>
      </w:r>
      <w:r w:rsidRPr="000C5100">
        <w:rPr>
          <w:b/>
        </w:rPr>
        <w:tab/>
        <w:t>GS-A_4818 Prozess zur Verwaltung von Subdomains</w:t>
      </w:r>
    </w:p>
    <w:p w:rsidR="009440D6" w:rsidRPr="005243B8" w:rsidRDefault="009440D6" w:rsidP="009440D6">
      <w:pPr>
        <w:pStyle w:val="gemEinzug"/>
      </w:pPr>
      <w:r w:rsidRPr="005243B8">
        <w:t>Der Anbieter des Namensdienstes MUSS einen Prozess implementieren, der es Anbietern von fachanwendungsspezifischen Diensten und Anbietern von zentralen Diensten der TI-Plattform ermöglicht, eigene DNS-Subdomains innerhalb des Namensraums der TI zu betreiben.</w:t>
      </w:r>
    </w:p>
    <w:p w:rsidR="009440D6" w:rsidRPr="005243B8" w:rsidRDefault="009440D6" w:rsidP="009440D6">
      <w:pPr>
        <w:pStyle w:val="gemEinzug"/>
      </w:pPr>
      <w:r w:rsidRPr="005243B8">
        <w:t>Der Prozess muss dokumentiert sein und dem GBV zur Freigabe vorgelegt werden.</w:t>
      </w:r>
    </w:p>
    <w:p w:rsidR="005B414F" w:rsidRDefault="009440D6" w:rsidP="009440D6">
      <w:pPr>
        <w:pStyle w:val="gemEinzug"/>
        <w:rPr>
          <w:rFonts w:ascii="Wingdings" w:hAnsi="Wingdings"/>
          <w:b/>
        </w:rPr>
      </w:pPr>
      <w:r w:rsidRPr="005243B8">
        <w:t>Zusätzlich muss der Anbieter des Namensdienstes alle Anbietern von Diensten in der TI informieren, wie sie diesen Prozess nutzen können.</w:t>
      </w:r>
    </w:p>
    <w:p w:rsidR="009440D6" w:rsidRPr="005B414F" w:rsidRDefault="005B414F" w:rsidP="005B414F">
      <w:pPr>
        <w:pStyle w:val="gemStandard"/>
      </w:pPr>
      <w:r>
        <w:rPr>
          <w:b/>
        </w:rPr>
        <w:sym w:font="Wingdings" w:char="F0D5"/>
      </w:r>
    </w:p>
    <w:p w:rsidR="009440D6" w:rsidRPr="005243B8" w:rsidRDefault="009440D6" w:rsidP="005B414F">
      <w:pPr>
        <w:pStyle w:val="berschrift3"/>
      </w:pPr>
      <w:bookmarkStart w:id="324" w:name="_Toc501706726"/>
      <w:r w:rsidRPr="005243B8">
        <w:t>Sonstige Anforderungen</w:t>
      </w:r>
      <w:bookmarkEnd w:id="324"/>
    </w:p>
    <w:p w:rsidR="009440D6" w:rsidRPr="000C5100" w:rsidRDefault="009440D6" w:rsidP="009440D6">
      <w:pPr>
        <w:pStyle w:val="gemStandard"/>
        <w:rPr>
          <w:b/>
        </w:rPr>
      </w:pPr>
      <w:r w:rsidRPr="000C5100">
        <w:rPr>
          <w:rFonts w:ascii="Wingdings" w:hAnsi="Wingdings"/>
          <w:b/>
        </w:rPr>
        <w:sym w:font="Wingdings" w:char="F0D6"/>
      </w:r>
      <w:r w:rsidRPr="000C5100">
        <w:rPr>
          <w:b/>
        </w:rPr>
        <w:tab/>
        <w:t>GS-A_3838 DNSSEC, Trust Anchor</w:t>
      </w:r>
    </w:p>
    <w:p w:rsidR="005B414F" w:rsidRDefault="009440D6" w:rsidP="009440D6">
      <w:pPr>
        <w:pStyle w:val="gemEinzug"/>
        <w:rPr>
          <w:rFonts w:ascii="Wingdings" w:hAnsi="Wingdings"/>
          <w:b/>
        </w:rPr>
      </w:pPr>
      <w:r w:rsidRPr="005243B8">
        <w:t>Der Anbieter des Produkttyps Namensdienst MUSS den Trust Anchor für den Namensraum der TI erzeugen und verwalten.</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GS-A_4813 Produkttyp Namensdienst, nur erlaubte Kommunikation</w:t>
      </w:r>
    </w:p>
    <w:p w:rsidR="009440D6" w:rsidRPr="005243B8" w:rsidRDefault="009440D6" w:rsidP="009440D6">
      <w:pPr>
        <w:pStyle w:val="gemEinzug"/>
      </w:pPr>
      <w:r w:rsidRPr="005243B8">
        <w:t>Der Produkttyp Namensdienst MUSS sicherstellen, dass vom Namensdienst aus, über das Zentrale Netz der TI, nur erlaubte IP-Kommunikation in Richtung Produkttypen der TI-Plattform und fachanwendungsspezifischer Dienste gesendet wird.</w:t>
      </w:r>
    </w:p>
    <w:p w:rsidR="009440D6" w:rsidRPr="005243B8" w:rsidRDefault="009440D6" w:rsidP="009440D6">
      <w:pPr>
        <w:pStyle w:val="gemEinzug"/>
      </w:pPr>
      <w:r w:rsidRPr="005243B8">
        <w:t>Zur erlaubten Kommunikation des Namensdienstes zählen:</w:t>
      </w:r>
    </w:p>
    <w:p w:rsidR="009440D6" w:rsidRPr="005243B8" w:rsidRDefault="009440D6" w:rsidP="009440D6">
      <w:pPr>
        <w:pStyle w:val="gemAufzhlung"/>
      </w:pPr>
      <w:r w:rsidRPr="005243B8">
        <w:t>DNS-Nachrichten an Fachanwendungsspezifische Dienste und an Zentrale Dienste der TI-Plattform</w:t>
      </w:r>
    </w:p>
    <w:p w:rsidR="009440D6" w:rsidRPr="005243B8" w:rsidRDefault="009440D6" w:rsidP="009440D6">
      <w:pPr>
        <w:pStyle w:val="gemAufzhlung"/>
      </w:pPr>
      <w:r w:rsidRPr="005243B8">
        <w:t>NTP-Nachrichten an den Produkttyp Zeitdienst</w:t>
      </w:r>
    </w:p>
    <w:p w:rsidR="005B414F" w:rsidRDefault="009440D6" w:rsidP="009440D6">
      <w:pPr>
        <w:pStyle w:val="gemAufzhlung"/>
        <w:rPr>
          <w:rFonts w:ascii="Wingdings" w:hAnsi="Wingdings"/>
          <w:b/>
        </w:rPr>
      </w:pPr>
      <w:r w:rsidRPr="005243B8">
        <w:t>Übertragung von Monitoringdaten an die Störungsampel</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GS-A_4808 Nameserver-Implementierungen, nichtautorisierte Zonentransfers</w:t>
      </w:r>
    </w:p>
    <w:p w:rsidR="005B414F" w:rsidRDefault="009440D6" w:rsidP="009440D6">
      <w:pPr>
        <w:pStyle w:val="gemEinzug"/>
        <w:rPr>
          <w:rFonts w:ascii="Wingdings" w:hAnsi="Wingdings"/>
          <w:b/>
        </w:rPr>
      </w:pPr>
      <w:r w:rsidRPr="005243B8">
        <w:t>Die Möglichkeit, Zonentransfers durchzuführen, ohne dass dies in der Topologie durch den Anbieter vorgesehen ist, MUSS auf allen Nameserver-Implementierungen im Namensraum der TI ausgeschlossen sein.</w:t>
      </w:r>
    </w:p>
    <w:p w:rsidR="009440D6" w:rsidRPr="005B414F" w:rsidRDefault="005B414F" w:rsidP="005B414F">
      <w:pPr>
        <w:pStyle w:val="gemStandard"/>
      </w:pPr>
      <w:r>
        <w:rPr>
          <w:b/>
        </w:rPr>
        <w:sym w:font="Wingdings" w:char="F0D5"/>
      </w:r>
    </w:p>
    <w:p w:rsidR="009440D6" w:rsidRPr="005243B8" w:rsidRDefault="009440D6" w:rsidP="009440D6">
      <w:pPr>
        <w:pStyle w:val="gemEinzug"/>
      </w:pPr>
    </w:p>
    <w:p w:rsidR="005B414F" w:rsidRDefault="005B414F" w:rsidP="005B414F">
      <w:pPr>
        <w:pStyle w:val="berschrift1"/>
        <w:sectPr w:rsidR="005B414F" w:rsidSect="009440D6">
          <w:pgSz w:w="11906" w:h="16838" w:code="9"/>
          <w:pgMar w:top="1469" w:right="1469" w:bottom="1701" w:left="1701" w:header="539" w:footer="437" w:gutter="0"/>
          <w:pgBorders w:offsetFrom="page">
            <w:right w:val="single" w:sz="48" w:space="24" w:color="99FF99"/>
          </w:pgBorders>
          <w:cols w:space="708"/>
          <w:docGrid w:linePitch="360"/>
        </w:sectPr>
      </w:pPr>
      <w:bookmarkStart w:id="325" w:name="_Ref329259443"/>
      <w:bookmarkStart w:id="326" w:name="_Ref329259451"/>
    </w:p>
    <w:p w:rsidR="009440D6" w:rsidRPr="005243B8" w:rsidRDefault="009440D6" w:rsidP="005B414F">
      <w:pPr>
        <w:pStyle w:val="berschrift1"/>
      </w:pPr>
      <w:bookmarkStart w:id="327" w:name="_Toc501706727"/>
      <w:r w:rsidRPr="005243B8">
        <w:t>Zeitdienst</w:t>
      </w:r>
      <w:bookmarkEnd w:id="325"/>
      <w:bookmarkEnd w:id="326"/>
      <w:bookmarkEnd w:id="327"/>
    </w:p>
    <w:p w:rsidR="009440D6" w:rsidRPr="005243B8" w:rsidRDefault="009440D6" w:rsidP="009440D6">
      <w:pPr>
        <w:pStyle w:val="gemStandard"/>
      </w:pPr>
      <w:r w:rsidRPr="005243B8">
        <w:t>Der Zeitdienst in der TI basiert auf dem Network Time Protocol (NTP) und ermöglicht es, eine einheitliche Zeit innerhalb der TI zu nutzen.</w:t>
      </w:r>
    </w:p>
    <w:p w:rsidR="009440D6" w:rsidRPr="005243B8" w:rsidRDefault="009440D6" w:rsidP="009440D6">
      <w:pPr>
        <w:pStyle w:val="gemStandard"/>
      </w:pPr>
      <w:r w:rsidRPr="005243B8">
        <w:t>Dabei synchronisiert sich der Produkttyp Zeitdienst mit der gesetzlichen Zeitinformation. Diese wird über mehrere Stufen in der gesamten TI verteilt und zur Abfrage bereitgestellt.</w:t>
      </w:r>
    </w:p>
    <w:p w:rsidR="009440D6" w:rsidRPr="004745A5" w:rsidRDefault="009440D6" w:rsidP="005B414F">
      <w:pPr>
        <w:pStyle w:val="berschrift2"/>
      </w:pPr>
      <w:bookmarkStart w:id="328" w:name="_Ref328579830"/>
      <w:bookmarkStart w:id="329" w:name="_Toc322536295"/>
      <w:bookmarkStart w:id="330" w:name="_Toc501706728"/>
      <w:r w:rsidRPr="004745A5">
        <w:t>NTP-Topologie</w:t>
      </w:r>
      <w:bookmarkEnd w:id="329"/>
      <w:bookmarkEnd w:id="330"/>
    </w:p>
    <w:p w:rsidR="009440D6" w:rsidRPr="005243B8" w:rsidRDefault="009440D6" w:rsidP="009440D6">
      <w:pPr>
        <w:pStyle w:val="gemStandard"/>
      </w:pPr>
      <w:r w:rsidRPr="005243B8">
        <w:t>Die NTP-Topologie ergibt sich aus der Netztopologie und dem daraus abgeleiteten minimalen Synchronisierungsabstand. Die gewählte Topologie berücksichtigt die Lastverteilung der Konnektoren auf die VPN-Zugangsdienste.</w:t>
      </w:r>
    </w:p>
    <w:p w:rsidR="009440D6" w:rsidRPr="005243B8" w:rsidRDefault="009440D6" w:rsidP="009440D6">
      <w:pPr>
        <w:pStyle w:val="gemStandard"/>
      </w:pPr>
      <w:r w:rsidRPr="005243B8">
        <w:t xml:space="preserve">Die folgende Abbildung zeigt die Beziehungen zwischen den NTP-Servern. Die grau dargestellten NTP-Server sind optional. Die blau dargestellte Zeitquelle liegt außerhalb der Verantwortung der TI. Es erfolgt keine Synchronisation zwischen Stratum-2-NTP-Servern. Die innere Struktur (Anzahl der NTP-Server-Instanzen) der NTP-Server-Implementierungen wird in den jeweiligen Produkttypspezifikationen definiert. </w:t>
      </w:r>
    </w:p>
    <w:p w:rsidR="009440D6" w:rsidRPr="005243B8" w:rsidRDefault="009440D6" w:rsidP="009440D6">
      <w:pPr>
        <w:pStyle w:val="gemStandard"/>
        <w:jc w:val="center"/>
      </w:pPr>
      <w:r w:rsidRPr="005243B8">
        <w:pict>
          <v:shape id="_x0000_i1034" type="#_x0000_t75" style="width:423pt;height:403.8pt">
            <v:imagedata r:id="rId24" o:title=""/>
          </v:shape>
        </w:pict>
      </w:r>
    </w:p>
    <w:p w:rsidR="009440D6" w:rsidRPr="005243B8" w:rsidRDefault="009440D6" w:rsidP="005B414F">
      <w:pPr>
        <w:pStyle w:val="Beschriftung"/>
        <w:jc w:val="center"/>
      </w:pPr>
      <w:bookmarkStart w:id="331" w:name="_Toc501447129"/>
      <w:r w:rsidRPr="005243B8">
        <w:t xml:space="preserve">Abbildung </w:t>
      </w:r>
      <w:r w:rsidRPr="005243B8">
        <w:fldChar w:fldCharType="begin"/>
      </w:r>
      <w:r w:rsidRPr="005243B8">
        <w:instrText xml:space="preserve"> SEQ Abbildung \* ARABIC </w:instrText>
      </w:r>
      <w:r w:rsidRPr="005243B8">
        <w:fldChar w:fldCharType="separate"/>
      </w:r>
      <w:r w:rsidR="00486C2D">
        <w:rPr>
          <w:noProof/>
        </w:rPr>
        <w:t>10</w:t>
      </w:r>
      <w:r w:rsidRPr="005243B8">
        <w:fldChar w:fldCharType="end"/>
      </w:r>
      <w:r w:rsidRPr="005243B8">
        <w:t>: NTP-Topologie der TI</w:t>
      </w:r>
      <w:bookmarkEnd w:id="331"/>
    </w:p>
    <w:p w:rsidR="009440D6" w:rsidRPr="000C5100" w:rsidRDefault="009440D6" w:rsidP="009440D6">
      <w:pPr>
        <w:pStyle w:val="gemStandard"/>
        <w:rPr>
          <w:b/>
        </w:rPr>
      </w:pPr>
      <w:r w:rsidRPr="000C5100">
        <w:rPr>
          <w:rFonts w:ascii="Wingdings" w:hAnsi="Wingdings"/>
          <w:b/>
        </w:rPr>
        <w:sym w:font="Wingdings" w:char="F0D6"/>
      </w:r>
      <w:r w:rsidRPr="000C5100">
        <w:rPr>
          <w:b/>
        </w:rPr>
        <w:tab/>
        <w:t>GS-A_3940 Produkttyp Zeitdienst, Stratum 1</w:t>
      </w:r>
    </w:p>
    <w:p w:rsidR="005B414F" w:rsidRDefault="009440D6" w:rsidP="009440D6">
      <w:pPr>
        <w:pStyle w:val="gemEinzug"/>
        <w:rPr>
          <w:rFonts w:ascii="Wingdings" w:hAnsi="Wingdings"/>
          <w:b/>
        </w:rPr>
      </w:pPr>
      <w:r w:rsidRPr="005243B8">
        <w:t>Der Produkttyp Zeitdienst MUSS Stratum-1-NTP-Server implementieren. Stratum-1-NTP-Server MÜSSEN sich mit der gesetzlichen Zeitquelle synchronisieren.</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GS-A_3941 Produkttyp VPN-Zugangsdienst, Stratum 2</w:t>
      </w:r>
    </w:p>
    <w:p w:rsidR="005B414F" w:rsidRDefault="009440D6" w:rsidP="009440D6">
      <w:pPr>
        <w:pStyle w:val="gemEinzug"/>
        <w:rPr>
          <w:rFonts w:ascii="Wingdings" w:hAnsi="Wingdings"/>
          <w:b/>
        </w:rPr>
      </w:pPr>
      <w:r w:rsidRPr="005243B8">
        <w:t>Der Produkttyp VPN-Zugangsdienst MUSS Stratum-2-NTP-Server bereitstellen, die sich mit allen Stratum-1-NTP-Servern des Produkttyps Zeitdienst synchronisieren MÜSSEN.</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GS-A_3942 Produkttyp Konnektor, Stratum 3</w:t>
      </w:r>
    </w:p>
    <w:p w:rsidR="005B414F" w:rsidRDefault="009440D6" w:rsidP="009440D6">
      <w:pPr>
        <w:pStyle w:val="gemEinzug"/>
        <w:rPr>
          <w:rFonts w:ascii="Wingdings" w:hAnsi="Wingdings"/>
          <w:b/>
        </w:rPr>
      </w:pPr>
      <w:r w:rsidRPr="005243B8">
        <w:t>Der Produkttyp Konnektor MUSS einen Stratum-3-NTP-Server implementieren, der sich bei bestehender Verbindung mit Stratum-2-NTP-Servern des Produkttyps VPN-Zugangsdienst synchronisieren MUSS.</w:t>
      </w:r>
    </w:p>
    <w:p w:rsidR="009440D6" w:rsidRPr="005B414F" w:rsidRDefault="005B414F" w:rsidP="005B414F">
      <w:pPr>
        <w:pStyle w:val="gemStandard"/>
      </w:pPr>
      <w:r>
        <w:rPr>
          <w:b/>
        </w:rPr>
        <w:sym w:font="Wingdings" w:char="F0D5"/>
      </w:r>
    </w:p>
    <w:p w:rsidR="009440D6" w:rsidRPr="005243B8" w:rsidRDefault="009440D6" w:rsidP="005B414F">
      <w:pPr>
        <w:pStyle w:val="berschrift2"/>
      </w:pPr>
      <w:bookmarkStart w:id="332" w:name="_Toc501706729"/>
      <w:r w:rsidRPr="005243B8">
        <w:t>Schnittstelle I_NTP_Time_Information</w:t>
      </w:r>
      <w:bookmarkEnd w:id="328"/>
      <w:bookmarkEnd w:id="332"/>
    </w:p>
    <w:p w:rsidR="009440D6" w:rsidRPr="005243B8" w:rsidRDefault="009440D6" w:rsidP="005B414F">
      <w:pPr>
        <w:pStyle w:val="berschrift3"/>
      </w:pPr>
      <w:bookmarkStart w:id="333" w:name="_Toc501706730"/>
      <w:r w:rsidRPr="005243B8">
        <w:t>Umsetzung</w:t>
      </w:r>
      <w:bookmarkEnd w:id="333"/>
    </w:p>
    <w:p w:rsidR="009440D6" w:rsidRPr="000C5100" w:rsidRDefault="009440D6" w:rsidP="009440D6">
      <w:pPr>
        <w:pStyle w:val="gemStandard"/>
        <w:rPr>
          <w:b/>
        </w:rPr>
      </w:pPr>
      <w:r w:rsidRPr="000C5100">
        <w:rPr>
          <w:rFonts w:ascii="Wingdings" w:hAnsi="Wingdings"/>
          <w:b/>
        </w:rPr>
        <w:sym w:font="Wingdings" w:char="F0D6"/>
      </w:r>
      <w:r w:rsidRPr="000C5100">
        <w:rPr>
          <w:b/>
        </w:rPr>
        <w:tab/>
        <w:t>GS-A_3933 NTP-Server-Implementierungen, Protokoll NTPv4</w:t>
      </w:r>
    </w:p>
    <w:p w:rsidR="005B414F" w:rsidRDefault="009440D6" w:rsidP="009440D6">
      <w:pPr>
        <w:pStyle w:val="gemEinzug"/>
        <w:rPr>
          <w:rFonts w:ascii="Wingdings" w:hAnsi="Wingdings"/>
          <w:b/>
        </w:rPr>
      </w:pPr>
      <w:r w:rsidRPr="005243B8">
        <w:t>Produkttypen die innerhalb der TI NTP-Server implementieren, MÜSSEN das NTP-Protokoll Version 4 gemäß [RFC5905] unterstützen.</w:t>
      </w:r>
    </w:p>
    <w:p w:rsidR="009440D6" w:rsidRPr="005B414F" w:rsidRDefault="005B414F" w:rsidP="005B414F">
      <w:pPr>
        <w:pStyle w:val="gemStandard"/>
        <w:rPr>
          <w:lang w:val="en-US"/>
        </w:rPr>
      </w:pPr>
      <w:r>
        <w:rPr>
          <w:b/>
        </w:rPr>
        <w:sym w:font="Wingdings" w:char="F0D5"/>
      </w:r>
    </w:p>
    <w:p w:rsidR="009440D6" w:rsidRPr="000C5100" w:rsidRDefault="009440D6" w:rsidP="009440D6">
      <w:pPr>
        <w:pStyle w:val="gemStandard"/>
        <w:rPr>
          <w:b/>
          <w:lang w:val="en-GB"/>
        </w:rPr>
      </w:pPr>
      <w:r w:rsidRPr="000C5100">
        <w:rPr>
          <w:rFonts w:ascii="Wingdings" w:hAnsi="Wingdings"/>
          <w:b/>
        </w:rPr>
        <w:sym w:font="Wingdings" w:char="F0D6"/>
      </w:r>
      <w:r w:rsidRPr="000C5100">
        <w:rPr>
          <w:b/>
          <w:lang w:val="en-GB"/>
        </w:rPr>
        <w:tab/>
        <w:t>GS-A_3935 NTP-Server-Implementierungen, Kiss-o´-Death</w:t>
      </w:r>
    </w:p>
    <w:p w:rsidR="005B414F" w:rsidRDefault="009440D6" w:rsidP="009440D6">
      <w:pPr>
        <w:pStyle w:val="gemEinzug"/>
        <w:rPr>
          <w:rFonts w:ascii="Wingdings" w:hAnsi="Wingdings"/>
          <w:b/>
        </w:rPr>
      </w:pPr>
      <w:r w:rsidRPr="005243B8">
        <w:t>Produkttypen die innerhalb der TI NTP-Server implementieren, MÜSSEN zur Abwehr von nicht böswilligen NTP-basierten Denial-of-Service bzw. Distributed-Denial-of-Service Angriffen das Kiss-o´-Death-Verfahren einsetzen.</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GS-A_3936 NTP-Server-Implementierungen, IBURST</w:t>
      </w:r>
    </w:p>
    <w:p w:rsidR="005B414F" w:rsidRDefault="009440D6" w:rsidP="009440D6">
      <w:pPr>
        <w:pStyle w:val="gemEinzug"/>
        <w:rPr>
          <w:rFonts w:ascii="Wingdings" w:hAnsi="Wingdings"/>
          <w:b/>
        </w:rPr>
      </w:pPr>
      <w:r w:rsidRPr="005243B8">
        <w:t>Produkttypen die innerhalb der TI NTP-Server implementieren, DÜRFEN IBURST NICHT einsetzen.</w:t>
      </w:r>
    </w:p>
    <w:p w:rsidR="009440D6" w:rsidRPr="005B414F" w:rsidRDefault="005B414F" w:rsidP="005B414F">
      <w:pPr>
        <w:pStyle w:val="gemStandard"/>
        <w:rPr>
          <w:lang w:val="en-US"/>
        </w:rPr>
      </w:pPr>
      <w:r>
        <w:rPr>
          <w:b/>
        </w:rPr>
        <w:sym w:font="Wingdings" w:char="F0D5"/>
      </w:r>
    </w:p>
    <w:p w:rsidR="009440D6" w:rsidRPr="00000270" w:rsidRDefault="009440D6" w:rsidP="009440D6">
      <w:pPr>
        <w:pStyle w:val="gemStandard"/>
        <w:rPr>
          <w:b/>
          <w:lang w:val="en-GB"/>
        </w:rPr>
      </w:pPr>
      <w:r w:rsidRPr="000C5100">
        <w:rPr>
          <w:rFonts w:ascii="Wingdings" w:hAnsi="Wingdings"/>
          <w:b/>
        </w:rPr>
        <w:sym w:font="Wingdings" w:char="F0D6"/>
      </w:r>
      <w:r w:rsidRPr="00000270">
        <w:rPr>
          <w:b/>
          <w:lang w:val="en-GB"/>
        </w:rPr>
        <w:tab/>
        <w:t>GS-A_3938 NTP-Server-Implementierungen, Association Mode und Polling Intervall</w:t>
      </w:r>
    </w:p>
    <w:p w:rsidR="005B414F" w:rsidRDefault="009440D6" w:rsidP="009440D6">
      <w:pPr>
        <w:pStyle w:val="gemEinzug"/>
        <w:rPr>
          <w:rFonts w:ascii="Wingdings" w:hAnsi="Wingdings"/>
          <w:b/>
        </w:rPr>
      </w:pPr>
      <w:r w:rsidRPr="005243B8">
        <w:t>Produkttypen die innerhalb der TI NTP-Server implementieren, MÜSSEN gemäß [RFC5905] den Association Mode Client für NTP-Anfragen bei NTP-Servern mit niedrigerem Stratum Wert und den Association Mode Server für Antworten auf NTP-Anfragen verwenden. Das Polling-Intervall MUSS nach dem clock discipline algorithm dynamisch eingestellt werden.</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GS-A_3945 NTP-Server-Implementierungen, SNTP</w:t>
      </w:r>
    </w:p>
    <w:p w:rsidR="005B414F" w:rsidRDefault="009440D6" w:rsidP="009440D6">
      <w:pPr>
        <w:pStyle w:val="gemEinzug"/>
        <w:rPr>
          <w:rFonts w:ascii="Wingdings" w:hAnsi="Wingdings"/>
          <w:b/>
        </w:rPr>
      </w:pPr>
      <w:r w:rsidRPr="005243B8">
        <w:t>Produkttypen die innerhalb der TI NTP-Server implementieren, DÜRFEN zur Abfrage anderer NTP-Server NICHT SNTP einsetzen.</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GS-A_4074 NTP-Server-Implementierungen, Maximale Abweichung der Zeitinformation von Stratum-1- und -2-NTP-Servern</w:t>
      </w:r>
    </w:p>
    <w:p w:rsidR="005B414F" w:rsidRDefault="009440D6" w:rsidP="009440D6">
      <w:pPr>
        <w:pStyle w:val="gemEinzug"/>
        <w:rPr>
          <w:rFonts w:ascii="Wingdings" w:hAnsi="Wingdings"/>
          <w:b/>
        </w:rPr>
      </w:pPr>
      <w:r w:rsidRPr="005243B8">
        <w:t>Produkttypen die Stratum-1- und -2-NTP-Server in der TI implementieren MÜSSEN gewährleisten, dass die durch sie verteilte Zeitinformation nicht mehr als 330ms von der Zeitinformation der darüber liegenden Stratum Ebene abweicht.</w:t>
      </w:r>
    </w:p>
    <w:p w:rsidR="009440D6" w:rsidRPr="005B414F" w:rsidRDefault="005B414F" w:rsidP="005B414F">
      <w:pPr>
        <w:pStyle w:val="gemStandard"/>
      </w:pPr>
      <w:r>
        <w:rPr>
          <w:b/>
        </w:rPr>
        <w:sym w:font="Wingdings" w:char="F0D5"/>
      </w:r>
    </w:p>
    <w:p w:rsidR="009440D6" w:rsidRPr="005243B8" w:rsidRDefault="009440D6" w:rsidP="009440D6">
      <w:pPr>
        <w:pStyle w:val="gemStandard"/>
      </w:pPr>
      <w:r w:rsidRPr="005243B8">
        <w:t>Da der Konnektor nicht immer online ist oder ggf. auch nie online ist (Offline-Szenario), gelten hier andere Anforderungen an die Genauigkeit des NTP-Servers.</w:t>
      </w:r>
    </w:p>
    <w:p w:rsidR="009440D6" w:rsidRPr="000C5100" w:rsidRDefault="009440D6" w:rsidP="009440D6">
      <w:pPr>
        <w:pStyle w:val="gemStandard"/>
        <w:rPr>
          <w:b/>
        </w:rPr>
      </w:pPr>
      <w:r w:rsidRPr="000C5100">
        <w:rPr>
          <w:rFonts w:ascii="Wingdings" w:hAnsi="Wingdings"/>
          <w:b/>
        </w:rPr>
        <w:sym w:font="Wingdings" w:char="F0D6"/>
      </w:r>
      <w:r w:rsidRPr="000C5100">
        <w:rPr>
          <w:b/>
        </w:rPr>
        <w:tab/>
        <w:t>GS-A_4075 Produkttyp Konnektor, Maximale Abweichung der Zeitinformation des NTP-Servers</w:t>
      </w:r>
    </w:p>
    <w:p w:rsidR="005B414F" w:rsidRDefault="009440D6" w:rsidP="009440D6">
      <w:pPr>
        <w:pStyle w:val="gemEinzug"/>
        <w:rPr>
          <w:rFonts w:ascii="Wingdings" w:hAnsi="Wingdings"/>
          <w:b/>
        </w:rPr>
      </w:pPr>
      <w:r w:rsidRPr="005243B8">
        <w:t>Der Hersteller des Konnektors SOLL für die durch ihn implementierten NTP-Server gewährleisten, dass die durch sie verteilte Zeitinformation nicht mehr als 330ms von der Zeitinformation der darüber liegenden Stratum Ebene abweicht.</w:t>
      </w:r>
    </w:p>
    <w:p w:rsidR="009440D6" w:rsidRPr="005B414F" w:rsidRDefault="005B414F" w:rsidP="005B414F">
      <w:pPr>
        <w:pStyle w:val="gemStandard"/>
      </w:pPr>
      <w:r>
        <w:rPr>
          <w:b/>
        </w:rPr>
        <w:sym w:font="Wingdings" w:char="F0D5"/>
      </w:r>
    </w:p>
    <w:p w:rsidR="009440D6" w:rsidRPr="005243B8" w:rsidRDefault="009440D6" w:rsidP="005B414F">
      <w:pPr>
        <w:pStyle w:val="berschrift3"/>
      </w:pPr>
      <w:r w:rsidRPr="005243B8">
        <w:br w:type="page"/>
      </w:r>
      <w:bookmarkStart w:id="334" w:name="_Toc501706731"/>
      <w:r w:rsidRPr="005243B8">
        <w:t>Nutzung</w:t>
      </w:r>
      <w:bookmarkEnd w:id="334"/>
    </w:p>
    <w:p w:rsidR="009440D6" w:rsidRPr="000C5100" w:rsidRDefault="009440D6" w:rsidP="009440D6">
      <w:pPr>
        <w:pStyle w:val="gemStandard"/>
        <w:rPr>
          <w:b/>
        </w:rPr>
      </w:pPr>
      <w:r w:rsidRPr="000C5100">
        <w:rPr>
          <w:rFonts w:ascii="Wingdings" w:hAnsi="Wingdings"/>
          <w:b/>
        </w:rPr>
        <w:sym w:font="Wingdings" w:char="F0D6"/>
      </w:r>
      <w:r w:rsidRPr="000C5100">
        <w:rPr>
          <w:b/>
        </w:rPr>
        <w:tab/>
        <w:t>GS-A_3934 NTP-Client-Implementierungen, Protokoll NTPv4</w:t>
      </w:r>
    </w:p>
    <w:p w:rsidR="005B414F" w:rsidRDefault="009440D6" w:rsidP="009440D6">
      <w:pPr>
        <w:pStyle w:val="gemEinzug"/>
        <w:rPr>
          <w:rFonts w:ascii="Wingdings" w:hAnsi="Wingdings"/>
          <w:b/>
        </w:rPr>
      </w:pPr>
      <w:r w:rsidRPr="005243B8">
        <w:t>Produkttypen die innerhalb der TI NTP-Clients implementieren, MÜSSEN das NTP-Protokoll Version 4 gemäß [RFC5905] unterstützen.</w:t>
      </w:r>
    </w:p>
    <w:p w:rsidR="009440D6" w:rsidRPr="005B414F" w:rsidRDefault="005B414F" w:rsidP="005B414F">
      <w:pPr>
        <w:pStyle w:val="gemStandard"/>
      </w:pPr>
      <w:r>
        <w:rPr>
          <w:b/>
        </w:rPr>
        <w:sym w:font="Wingdings" w:char="F0D5"/>
      </w:r>
    </w:p>
    <w:p w:rsidR="009440D6" w:rsidRPr="005243B8" w:rsidRDefault="009440D6" w:rsidP="009440D6">
      <w:pPr>
        <w:pStyle w:val="gemStandard"/>
      </w:pPr>
      <w:r w:rsidRPr="005243B8">
        <w:t>Um auf der Clientseite Falseticker gemäß [RFC5905] erkennen zu können, müssen alle Stratum-1-NTP-Server abgefragt werden.</w:t>
      </w:r>
    </w:p>
    <w:p w:rsidR="009440D6" w:rsidRPr="000C5100" w:rsidRDefault="009440D6" w:rsidP="009440D6">
      <w:pPr>
        <w:pStyle w:val="gemStandard"/>
        <w:rPr>
          <w:b/>
        </w:rPr>
      </w:pPr>
      <w:r w:rsidRPr="000C5100">
        <w:rPr>
          <w:rFonts w:ascii="Wingdings" w:hAnsi="Wingdings"/>
          <w:b/>
        </w:rPr>
        <w:sym w:font="Wingdings" w:char="F0D6"/>
      </w:r>
      <w:r w:rsidRPr="000C5100">
        <w:rPr>
          <w:b/>
        </w:rPr>
        <w:tab/>
        <w:t>GS-A_4819 Schnittstelle I_NTP_Time_Information, Nutzung durch fachanwendungsspezifische Dienste</w:t>
      </w:r>
    </w:p>
    <w:p w:rsidR="009440D6" w:rsidRPr="005243B8" w:rsidRDefault="009440D6" w:rsidP="009440D6">
      <w:pPr>
        <w:pStyle w:val="gemEinzug"/>
      </w:pPr>
      <w:r w:rsidRPr="005243B8">
        <w:t>Fachanwendungsspezifische Dienste SOLLEN sich mit den Stratum-1-NTP-Servern des Produkttyps Zeitdienst synchronisieren. Dies beinhaltet grundsätzlich alle an der Diensterbringung des fachanwendungsspezifischen Dienstes beteiligten Komponenten.</w:t>
      </w:r>
    </w:p>
    <w:p w:rsidR="009440D6" w:rsidRPr="005243B8" w:rsidRDefault="009440D6" w:rsidP="009440D6">
      <w:pPr>
        <w:pStyle w:val="gemEinzug"/>
      </w:pPr>
      <w:r w:rsidRPr="005243B8">
        <w:t>Wenn sich Fachanwendungsspezifische Dienste mit den Stratum-1-NTP-Servern des Produkttyps Zeitdienst synchronisieren, so müssen immer alle Stratum-1-NTP-Server abgefragt werden.</w:t>
      </w:r>
    </w:p>
    <w:p w:rsidR="005B414F" w:rsidRDefault="009440D6" w:rsidP="009440D6">
      <w:pPr>
        <w:pStyle w:val="gemEinzug"/>
        <w:rPr>
          <w:rFonts w:ascii="Wingdings" w:hAnsi="Wingdings"/>
          <w:b/>
        </w:rPr>
      </w:pPr>
      <w:r w:rsidRPr="005243B8">
        <w:t>Fachanwendungsspezifische Dienste können einen oder mehrere Stratum-2-NTP-Server betreiben, die sich mit allen Stratum-1-NTP-Servern synchronisieren. Die an der Diensterbringung beteiligten Komponenten synchronisieren sich dann mit den eigenen Stratum-2-NTP-Servern.</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GS-A_4820 Schnittstelle I_NTP_Time_Information, Nutzung durch Zentrale Dienste der TI-Plattform</w:t>
      </w:r>
    </w:p>
    <w:p w:rsidR="009440D6" w:rsidRPr="005243B8" w:rsidRDefault="009440D6" w:rsidP="009440D6">
      <w:pPr>
        <w:pStyle w:val="gemEinzug"/>
      </w:pPr>
      <w:r w:rsidRPr="005243B8">
        <w:t>Produkttypen, die zentrale Dienste der TI-Plattform bereitstellen, SOLLEN sich mit allen Stratum-1-NTP-Servern des Produkttyps Zeitdienst synchronisieren. Dies beinhaltet alle an der Diensterbringung des Produkttypen beteiligten Komponenten.</w:t>
      </w:r>
    </w:p>
    <w:p w:rsidR="009440D6" w:rsidRPr="005243B8" w:rsidRDefault="009440D6" w:rsidP="009440D6">
      <w:pPr>
        <w:pStyle w:val="gemEinzug"/>
      </w:pPr>
      <w:r w:rsidRPr="005243B8">
        <w:t>Folgende Ausnahmen gelten:</w:t>
      </w:r>
    </w:p>
    <w:p w:rsidR="009440D6" w:rsidRPr="005243B8" w:rsidRDefault="009440D6" w:rsidP="009440D6">
      <w:pPr>
        <w:pStyle w:val="gemAufzhlung"/>
      </w:pPr>
      <w:r w:rsidRPr="005243B8">
        <w:t xml:space="preserve">Der Produkttyp Zentrales Netz der TI ist von dieser Regelung befreit und muss sich nicht mit den Stratum-1-NTP-Servern des Produkttyps Zeitdienst synchronisieren. </w:t>
      </w:r>
    </w:p>
    <w:p w:rsidR="009440D6" w:rsidRPr="005243B8" w:rsidRDefault="009440D6" w:rsidP="009440D6">
      <w:pPr>
        <w:pStyle w:val="gemAufzhlung"/>
      </w:pPr>
      <w:r w:rsidRPr="005243B8">
        <w:t>Der Produkttyp gematik Root-CA ist von dieser Regelung befreit und muss sich nicht mit den Stratum-1-NTP-Servern des Produkttyps Zeitdienst synchronisieren.</w:t>
      </w:r>
    </w:p>
    <w:p w:rsidR="009440D6" w:rsidRPr="005243B8" w:rsidRDefault="009440D6" w:rsidP="009440D6">
      <w:pPr>
        <w:pStyle w:val="gemAufzhlung"/>
      </w:pPr>
      <w:r w:rsidRPr="005243B8">
        <w:t>Anbieter von PKI-Dienstleistungen in der TI sollen sich mit Stratum-1-NTP-Servern des Produkttyps Zeitdienst synchronisieren. Sie können sich von dieser Regelung befreien, wenn bereits eine Zeitsynchronisation mit der gesetzlichen Zeit erfolgt.</w:t>
      </w:r>
    </w:p>
    <w:p w:rsidR="005B414F" w:rsidRDefault="009440D6" w:rsidP="009440D6">
      <w:pPr>
        <w:pStyle w:val="gemAufzhlung"/>
        <w:rPr>
          <w:rFonts w:ascii="Wingdings" w:hAnsi="Wingdings"/>
          <w:b/>
        </w:rPr>
      </w:pPr>
      <w:r w:rsidRPr="005243B8">
        <w:t>Produkttypen, die zentrale Dienste der TI-Plattform bereitstellen, können einen oder mehrere Stratum-2-NTP-Server betreiben, die sich mit allen Stratum-1-NTP-Servern synchronisieren. Die an der Diensterbringung beteiligten Komponenten synchronisieren sich dann mit den eigenen Stratum-2-NTP-Servern.</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GS-A_4821 Schnittstelle I_NTP_Time_Information, Ersatzverfahren für Zentrale Dienste der TI-Plattform</w:t>
      </w:r>
    </w:p>
    <w:p w:rsidR="005B414F" w:rsidRDefault="009440D6" w:rsidP="009440D6">
      <w:pPr>
        <w:pStyle w:val="gemEinzug"/>
        <w:rPr>
          <w:rFonts w:ascii="Wingdings" w:hAnsi="Wingdings"/>
          <w:b/>
        </w:rPr>
      </w:pPr>
      <w:r w:rsidRPr="005243B8">
        <w:t>Produkttypen, die zentrale Dienste der TI-Plattform bereitstellen, MÜSSEN, wenn sie sich nicht mit den Stratum-1-NTP-Servern des Produkttyps Zeitdienst synchronisieren, ein Ersatzverfahren einsetzen, dass eine maximale Abweichung von einer Sekunde gegenüber der gesetzlichen Zeit gewährleistet.</w:t>
      </w:r>
    </w:p>
    <w:p w:rsidR="009440D6" w:rsidRPr="005B414F" w:rsidRDefault="005B414F" w:rsidP="005B414F">
      <w:pPr>
        <w:pStyle w:val="gemStandard"/>
        <w:rPr>
          <w:lang w:val="en-US"/>
        </w:rPr>
      </w:pPr>
      <w:r>
        <w:rPr>
          <w:b/>
        </w:rPr>
        <w:sym w:font="Wingdings" w:char="F0D5"/>
      </w:r>
    </w:p>
    <w:p w:rsidR="009440D6" w:rsidRPr="00DA6AEE" w:rsidRDefault="009440D6" w:rsidP="009440D6">
      <w:pPr>
        <w:pStyle w:val="gemStandard"/>
        <w:rPr>
          <w:b/>
          <w:lang w:val="en-US"/>
        </w:rPr>
      </w:pPr>
      <w:r w:rsidRPr="000C5100">
        <w:rPr>
          <w:rFonts w:ascii="Wingdings" w:hAnsi="Wingdings"/>
          <w:b/>
        </w:rPr>
        <w:sym w:font="Wingdings" w:char="F0D6"/>
      </w:r>
      <w:r w:rsidRPr="00DA6AEE">
        <w:rPr>
          <w:b/>
          <w:lang w:val="en-US"/>
        </w:rPr>
        <w:tab/>
        <w:t>GS-A_3937 NTP-Client-Implementierungen, Association Mode und Polling Intervall</w:t>
      </w:r>
    </w:p>
    <w:p w:rsidR="005B414F" w:rsidRDefault="009440D6" w:rsidP="009440D6">
      <w:pPr>
        <w:pStyle w:val="gemEinzug"/>
        <w:rPr>
          <w:rFonts w:ascii="Wingdings" w:hAnsi="Wingdings"/>
          <w:b/>
        </w:rPr>
      </w:pPr>
      <w:r w:rsidRPr="005243B8">
        <w:t>Produkttypen die innerhalb der TI NTP-Clients implementieren, MÜSSEN gemäß [RFC5905] den Association Mode Client verwenden und das Polling-Intervall nach dem clock discipline algorithm dynamisch einstellen.</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GS-A_3939 Produkttypen der TI-Plattform, Zeitsynchronisierung nach Neustart</w:t>
      </w:r>
    </w:p>
    <w:p w:rsidR="005B414F" w:rsidRDefault="009440D6" w:rsidP="009440D6">
      <w:pPr>
        <w:pStyle w:val="gemEinzug"/>
        <w:rPr>
          <w:rFonts w:ascii="Wingdings" w:hAnsi="Wingdings"/>
          <w:b/>
        </w:rPr>
      </w:pPr>
      <w:r w:rsidRPr="005243B8">
        <w:t>Produkttypen der TI-Plattform, die mittels NTP synchronisiert werden, MÜSSEN nach jedem Neustart initial ihre Systemzeit in einem einzigen Stellvorgang nach der Zeit der zugeordneten NTP-Server stellen. Danach MUSS die Synchronisation mit den zugeordneten NTP-Servern gemäß NTP-Protokoll erfolgen.</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GS-A_3946 NTP-Client-Implementierungen, SNTP</w:t>
      </w:r>
    </w:p>
    <w:p w:rsidR="005B414F" w:rsidRDefault="009440D6" w:rsidP="009440D6">
      <w:pPr>
        <w:pStyle w:val="gemEinzug"/>
        <w:rPr>
          <w:rFonts w:ascii="Wingdings" w:hAnsi="Wingdings"/>
          <w:b/>
        </w:rPr>
      </w:pPr>
      <w:r w:rsidRPr="005243B8">
        <w:t>Produkttypen die innerhalb der TI NTP-Clients implementieren, KÖNNEN zur Abfrage von NTP-Servern SNTP einsetzen.</w:t>
      </w:r>
    </w:p>
    <w:p w:rsidR="009440D6" w:rsidRPr="005B414F" w:rsidRDefault="005B414F" w:rsidP="005B414F">
      <w:pPr>
        <w:pStyle w:val="gemStandard"/>
      </w:pPr>
      <w:r>
        <w:rPr>
          <w:b/>
        </w:rPr>
        <w:sym w:font="Wingdings" w:char="F0D5"/>
      </w:r>
    </w:p>
    <w:p w:rsidR="009440D6" w:rsidRPr="005243B8" w:rsidRDefault="009440D6" w:rsidP="005B414F">
      <w:pPr>
        <w:pStyle w:val="berschrift2"/>
      </w:pPr>
      <w:bookmarkStart w:id="335" w:name="_Toc501706732"/>
      <w:r w:rsidRPr="005243B8">
        <w:t>Anforderungen an den Produkttyp Zeitdienst</w:t>
      </w:r>
      <w:bookmarkEnd w:id="335"/>
    </w:p>
    <w:p w:rsidR="009440D6" w:rsidRPr="000C5100" w:rsidRDefault="009440D6" w:rsidP="009440D6">
      <w:pPr>
        <w:pStyle w:val="gemStandard"/>
        <w:rPr>
          <w:b/>
        </w:rPr>
      </w:pPr>
      <w:r w:rsidRPr="000C5100">
        <w:rPr>
          <w:rFonts w:ascii="Wingdings" w:hAnsi="Wingdings"/>
          <w:b/>
        </w:rPr>
        <w:sym w:font="Wingdings" w:char="F0D6"/>
      </w:r>
      <w:r w:rsidRPr="000C5100">
        <w:rPr>
          <w:b/>
        </w:rPr>
        <w:tab/>
        <w:t>GS-A_4822 Produkttyp Zeitdienst, Festlegung der Schnittstellen</w:t>
      </w:r>
    </w:p>
    <w:p w:rsidR="009440D6" w:rsidRPr="005243B8" w:rsidRDefault="009440D6" w:rsidP="009440D6">
      <w:pPr>
        <w:pStyle w:val="gemEinzug"/>
      </w:pPr>
      <w:r w:rsidRPr="005243B8">
        <w:t>Der Produkttyp Zeitdienst MUSS die Schnittstellen gemäß Tabelle Tab_PT_Zeitdienst_Schnittstellen implementieren („bereitgestellte“ Schnittstellen) und nutzen („benötigte“ Schnittstellen).</w:t>
      </w:r>
    </w:p>
    <w:p w:rsidR="009440D6" w:rsidRPr="005243B8" w:rsidRDefault="009440D6" w:rsidP="009440D6">
      <w:pPr>
        <w:pStyle w:val="gemEinzug"/>
      </w:pPr>
    </w:p>
    <w:p w:rsidR="009440D6" w:rsidRPr="004745A5" w:rsidRDefault="009440D6" w:rsidP="009440D6">
      <w:pPr>
        <w:pStyle w:val="Beschriftung"/>
        <w:ind w:firstLine="567"/>
      </w:pPr>
      <w:bookmarkStart w:id="336" w:name="_Toc326160610"/>
      <w:bookmarkStart w:id="337" w:name="_Toc501447145"/>
      <w:r w:rsidRPr="004745A5">
        <w:t xml:space="preserve">Tabelle </w:t>
      </w:r>
      <w:r w:rsidRPr="004745A5">
        <w:fldChar w:fldCharType="begin"/>
      </w:r>
      <w:r w:rsidRPr="004745A5">
        <w:instrText xml:space="preserve"> SEQ Tabelle \* ARABIC </w:instrText>
      </w:r>
      <w:r w:rsidRPr="004745A5">
        <w:fldChar w:fldCharType="separate"/>
      </w:r>
      <w:r w:rsidR="00486C2D">
        <w:rPr>
          <w:noProof/>
        </w:rPr>
        <w:t>16</w:t>
      </w:r>
      <w:r w:rsidRPr="004745A5">
        <w:fldChar w:fldCharType="end"/>
      </w:r>
      <w:r w:rsidRPr="004745A5">
        <w:t>: Tab_PT_Zeitdienst_Schnittstellen</w:t>
      </w:r>
      <w:bookmarkEnd w:id="336"/>
      <w:bookmarkEnd w:id="337"/>
    </w:p>
    <w:tbl>
      <w:tblPr>
        <w:tblW w:w="8355"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1440"/>
        <w:gridCol w:w="1440"/>
        <w:gridCol w:w="3135"/>
      </w:tblGrid>
      <w:tr w:rsidR="009440D6" w:rsidRPr="00BC5D3D" w:rsidTr="009440D6">
        <w:trPr>
          <w:tblHeader/>
        </w:trPr>
        <w:tc>
          <w:tcPr>
            <w:tcW w:w="2340" w:type="dxa"/>
            <w:shd w:val="clear" w:color="auto" w:fill="E0E0E0"/>
            <w:vAlign w:val="center"/>
          </w:tcPr>
          <w:p w:rsidR="009440D6" w:rsidRPr="00BC5D3D" w:rsidRDefault="009440D6" w:rsidP="009440D6">
            <w:pPr>
              <w:pStyle w:val="gemTab9pt"/>
              <w:rPr>
                <w:b/>
              </w:rPr>
            </w:pPr>
            <w:r w:rsidRPr="00BC5D3D">
              <w:rPr>
                <w:b/>
              </w:rPr>
              <w:t>Schnittstelle</w:t>
            </w:r>
          </w:p>
        </w:tc>
        <w:tc>
          <w:tcPr>
            <w:tcW w:w="1440" w:type="dxa"/>
            <w:shd w:val="clear" w:color="auto" w:fill="E0E0E0"/>
            <w:vAlign w:val="center"/>
          </w:tcPr>
          <w:p w:rsidR="009440D6" w:rsidRPr="00BC5D3D" w:rsidRDefault="009440D6" w:rsidP="009440D6">
            <w:pPr>
              <w:pStyle w:val="gemTab9pt"/>
              <w:rPr>
                <w:b/>
              </w:rPr>
            </w:pPr>
            <w:r w:rsidRPr="00BC5D3D">
              <w:rPr>
                <w:b/>
              </w:rPr>
              <w:t>bereitgestellt / benötigt</w:t>
            </w:r>
          </w:p>
        </w:tc>
        <w:tc>
          <w:tcPr>
            <w:tcW w:w="1440" w:type="dxa"/>
            <w:shd w:val="clear" w:color="auto" w:fill="E0E0E0"/>
            <w:vAlign w:val="center"/>
          </w:tcPr>
          <w:p w:rsidR="009440D6" w:rsidRPr="00BC5D3D" w:rsidRDefault="009440D6" w:rsidP="009440D6">
            <w:pPr>
              <w:pStyle w:val="gemTab9pt"/>
              <w:rPr>
                <w:b/>
              </w:rPr>
            </w:pPr>
            <w:r w:rsidRPr="00BC5D3D">
              <w:rPr>
                <w:b/>
              </w:rPr>
              <w:t>obligatorisch / optional</w:t>
            </w:r>
          </w:p>
        </w:tc>
        <w:tc>
          <w:tcPr>
            <w:tcW w:w="3135" w:type="dxa"/>
            <w:shd w:val="clear" w:color="auto" w:fill="E0E0E0"/>
            <w:vAlign w:val="center"/>
          </w:tcPr>
          <w:p w:rsidR="009440D6" w:rsidRPr="00BC5D3D" w:rsidRDefault="009440D6" w:rsidP="009440D6">
            <w:pPr>
              <w:pStyle w:val="gemTab9pt"/>
              <w:rPr>
                <w:b/>
              </w:rPr>
            </w:pPr>
            <w:r w:rsidRPr="00BC5D3D">
              <w:rPr>
                <w:b/>
              </w:rPr>
              <w:t>Bemerkung</w:t>
            </w:r>
          </w:p>
        </w:tc>
      </w:tr>
      <w:tr w:rsidR="009440D6" w:rsidRPr="005243B8" w:rsidTr="009440D6">
        <w:tc>
          <w:tcPr>
            <w:tcW w:w="2340" w:type="dxa"/>
            <w:shd w:val="clear" w:color="auto" w:fill="auto"/>
            <w:vAlign w:val="center"/>
          </w:tcPr>
          <w:p w:rsidR="009440D6" w:rsidRPr="005243B8" w:rsidRDefault="009440D6" w:rsidP="009440D6">
            <w:pPr>
              <w:pStyle w:val="gemTab9pt"/>
            </w:pPr>
            <w:r w:rsidRPr="005243B8">
              <w:t>I_NTP_Time_Information</w:t>
            </w:r>
          </w:p>
        </w:tc>
        <w:tc>
          <w:tcPr>
            <w:tcW w:w="1440" w:type="dxa"/>
            <w:shd w:val="clear" w:color="auto" w:fill="auto"/>
            <w:vAlign w:val="center"/>
          </w:tcPr>
          <w:p w:rsidR="009440D6" w:rsidRPr="005243B8" w:rsidRDefault="009440D6" w:rsidP="009440D6">
            <w:pPr>
              <w:pStyle w:val="gemTab9pt"/>
            </w:pPr>
            <w:r w:rsidRPr="005243B8">
              <w:t>bereitgestellt</w:t>
            </w:r>
          </w:p>
        </w:tc>
        <w:tc>
          <w:tcPr>
            <w:tcW w:w="1440" w:type="dxa"/>
            <w:shd w:val="clear" w:color="auto" w:fill="auto"/>
            <w:vAlign w:val="center"/>
          </w:tcPr>
          <w:p w:rsidR="009440D6" w:rsidRPr="005243B8" w:rsidRDefault="009440D6" w:rsidP="009440D6">
            <w:pPr>
              <w:pStyle w:val="gemTab9pt"/>
            </w:pPr>
            <w:r w:rsidRPr="005243B8">
              <w:t>obligatorisch</w:t>
            </w:r>
          </w:p>
        </w:tc>
        <w:tc>
          <w:tcPr>
            <w:tcW w:w="3135" w:type="dxa"/>
            <w:shd w:val="clear" w:color="auto" w:fill="auto"/>
            <w:vAlign w:val="center"/>
          </w:tcPr>
          <w:p w:rsidR="009440D6" w:rsidRPr="005243B8" w:rsidRDefault="009440D6" w:rsidP="009440D6">
            <w:pPr>
              <w:pStyle w:val="gemTab9pt"/>
            </w:pPr>
            <w:r w:rsidRPr="005243B8">
              <w:t xml:space="preserve">Definition in Abschnitt </w:t>
            </w:r>
            <w:r w:rsidRPr="005243B8">
              <w:fldChar w:fldCharType="begin"/>
            </w:r>
            <w:r w:rsidRPr="005243B8">
              <w:instrText xml:space="preserve"> REF _Ref328579830 \r \h  \* MERGEFORMAT </w:instrText>
            </w:r>
            <w:r w:rsidRPr="005243B8">
              <w:fldChar w:fldCharType="separate"/>
            </w:r>
            <w:r w:rsidR="00486C2D">
              <w:t>5.1</w:t>
            </w:r>
            <w:r w:rsidRPr="005243B8">
              <w:fldChar w:fldCharType="end"/>
            </w:r>
          </w:p>
        </w:tc>
      </w:tr>
      <w:tr w:rsidR="009440D6" w:rsidRPr="005243B8" w:rsidTr="009440D6">
        <w:tc>
          <w:tcPr>
            <w:tcW w:w="2340" w:type="dxa"/>
            <w:shd w:val="clear" w:color="auto" w:fill="auto"/>
            <w:vAlign w:val="center"/>
          </w:tcPr>
          <w:p w:rsidR="009440D6" w:rsidRPr="005243B8" w:rsidRDefault="009440D6" w:rsidP="009440D6">
            <w:pPr>
              <w:pStyle w:val="gemTab9pt"/>
            </w:pPr>
            <w:r w:rsidRPr="005243B8">
              <w:t>DCF77</w:t>
            </w:r>
          </w:p>
        </w:tc>
        <w:tc>
          <w:tcPr>
            <w:tcW w:w="1440" w:type="dxa"/>
            <w:shd w:val="clear" w:color="auto" w:fill="auto"/>
            <w:vAlign w:val="center"/>
          </w:tcPr>
          <w:p w:rsidR="009440D6" w:rsidRPr="005243B8" w:rsidRDefault="009440D6" w:rsidP="009440D6">
            <w:pPr>
              <w:pStyle w:val="gemTab9pt"/>
            </w:pPr>
            <w:r w:rsidRPr="005243B8">
              <w:t>benötigt</w:t>
            </w:r>
          </w:p>
        </w:tc>
        <w:tc>
          <w:tcPr>
            <w:tcW w:w="1440" w:type="dxa"/>
            <w:shd w:val="clear" w:color="auto" w:fill="auto"/>
            <w:vAlign w:val="center"/>
          </w:tcPr>
          <w:p w:rsidR="009440D6" w:rsidRPr="005243B8" w:rsidRDefault="009440D6" w:rsidP="009440D6">
            <w:pPr>
              <w:pStyle w:val="gemTab9pt"/>
            </w:pPr>
            <w:r w:rsidRPr="005243B8">
              <w:t>obligatorisch</w:t>
            </w:r>
          </w:p>
        </w:tc>
        <w:tc>
          <w:tcPr>
            <w:tcW w:w="3135" w:type="dxa"/>
            <w:shd w:val="clear" w:color="auto" w:fill="auto"/>
            <w:vAlign w:val="center"/>
          </w:tcPr>
          <w:p w:rsidR="009440D6" w:rsidRPr="005243B8" w:rsidRDefault="009440D6" w:rsidP="009440D6">
            <w:pPr>
              <w:pStyle w:val="gemTab9pt"/>
            </w:pPr>
            <w:r w:rsidRPr="005243B8">
              <w:t>Zeitzeichensender DCF77 der PTB</w:t>
            </w:r>
          </w:p>
        </w:tc>
      </w:tr>
      <w:tr w:rsidR="009440D6" w:rsidRPr="005243B8" w:rsidTr="009440D6">
        <w:tc>
          <w:tcPr>
            <w:tcW w:w="2340" w:type="dxa"/>
            <w:shd w:val="clear" w:color="auto" w:fill="auto"/>
            <w:vAlign w:val="center"/>
          </w:tcPr>
          <w:p w:rsidR="009440D6" w:rsidRPr="005243B8" w:rsidRDefault="009440D6" w:rsidP="009440D6">
            <w:pPr>
              <w:pStyle w:val="gemTab9pt"/>
            </w:pPr>
            <w:r w:rsidRPr="005243B8">
              <w:t>I_IP_Transport</w:t>
            </w:r>
          </w:p>
        </w:tc>
        <w:tc>
          <w:tcPr>
            <w:tcW w:w="1440" w:type="dxa"/>
            <w:shd w:val="clear" w:color="auto" w:fill="auto"/>
            <w:vAlign w:val="center"/>
          </w:tcPr>
          <w:p w:rsidR="009440D6" w:rsidRPr="005243B8" w:rsidRDefault="009440D6" w:rsidP="009440D6">
            <w:pPr>
              <w:pStyle w:val="gemTab9pt"/>
            </w:pPr>
            <w:r w:rsidRPr="005243B8">
              <w:t>benötigt</w:t>
            </w:r>
          </w:p>
        </w:tc>
        <w:tc>
          <w:tcPr>
            <w:tcW w:w="1440" w:type="dxa"/>
            <w:shd w:val="clear" w:color="auto" w:fill="auto"/>
            <w:vAlign w:val="center"/>
          </w:tcPr>
          <w:p w:rsidR="009440D6" w:rsidRPr="005243B8" w:rsidRDefault="009440D6" w:rsidP="009440D6">
            <w:pPr>
              <w:pStyle w:val="gemTab9pt"/>
            </w:pPr>
            <w:r w:rsidRPr="005243B8">
              <w:t>obligatorisch</w:t>
            </w:r>
          </w:p>
        </w:tc>
        <w:tc>
          <w:tcPr>
            <w:tcW w:w="3135" w:type="dxa"/>
            <w:shd w:val="clear" w:color="auto" w:fill="auto"/>
            <w:vAlign w:val="center"/>
          </w:tcPr>
          <w:p w:rsidR="009440D6" w:rsidRPr="005243B8" w:rsidRDefault="009440D6" w:rsidP="009440D6">
            <w:pPr>
              <w:pStyle w:val="gemTab9pt"/>
            </w:pPr>
            <w:r w:rsidRPr="005243B8">
              <w:t xml:space="preserve">Definition in Kapitel </w:t>
            </w:r>
            <w:r w:rsidRPr="005243B8">
              <w:fldChar w:fldCharType="begin"/>
            </w:r>
            <w:r w:rsidRPr="005243B8">
              <w:instrText xml:space="preserve"> REF _Ref329787760 \r \h  \* MERGEFORMAT </w:instrText>
            </w:r>
            <w:r w:rsidRPr="005243B8">
              <w:fldChar w:fldCharType="separate"/>
            </w:r>
            <w:r w:rsidR="00486C2D">
              <w:t>3</w:t>
            </w:r>
            <w:r w:rsidRPr="005243B8">
              <w:fldChar w:fldCharType="end"/>
            </w:r>
            <w:r w:rsidRPr="005243B8">
              <w:t xml:space="preserve"> </w:t>
            </w:r>
            <w:r w:rsidRPr="005243B8">
              <w:fldChar w:fldCharType="begin"/>
            </w:r>
            <w:r w:rsidRPr="005243B8">
              <w:instrText xml:space="preserve"> REF _Ref329787747 \h  \* MERGEFORMAT </w:instrText>
            </w:r>
            <w:r w:rsidRPr="005243B8">
              <w:fldChar w:fldCharType="separate"/>
            </w:r>
            <w:r w:rsidR="00486C2D" w:rsidRPr="005243B8">
              <w:t>Zentrales Netz der TI</w:t>
            </w:r>
            <w:r w:rsidRPr="005243B8">
              <w:fldChar w:fldCharType="end"/>
            </w:r>
          </w:p>
        </w:tc>
      </w:tr>
      <w:tr w:rsidR="009440D6" w:rsidRPr="005243B8" w:rsidTr="009440D6">
        <w:tc>
          <w:tcPr>
            <w:tcW w:w="2340" w:type="dxa"/>
            <w:shd w:val="clear" w:color="auto" w:fill="auto"/>
            <w:vAlign w:val="center"/>
          </w:tcPr>
          <w:p w:rsidR="009440D6" w:rsidRPr="005243B8" w:rsidRDefault="009440D6" w:rsidP="009440D6">
            <w:pPr>
              <w:pStyle w:val="gemTab9pt"/>
            </w:pPr>
            <w:r w:rsidRPr="005243B8">
              <w:t>I_DNS_Name_Resolution</w:t>
            </w:r>
          </w:p>
        </w:tc>
        <w:tc>
          <w:tcPr>
            <w:tcW w:w="1440" w:type="dxa"/>
            <w:shd w:val="clear" w:color="auto" w:fill="auto"/>
            <w:vAlign w:val="center"/>
          </w:tcPr>
          <w:p w:rsidR="009440D6" w:rsidRPr="005243B8" w:rsidRDefault="009440D6" w:rsidP="009440D6">
            <w:pPr>
              <w:pStyle w:val="gemTab9pt"/>
            </w:pPr>
            <w:r w:rsidRPr="005243B8">
              <w:t>benötigt</w:t>
            </w:r>
          </w:p>
        </w:tc>
        <w:tc>
          <w:tcPr>
            <w:tcW w:w="1440" w:type="dxa"/>
            <w:shd w:val="clear" w:color="auto" w:fill="auto"/>
            <w:vAlign w:val="center"/>
          </w:tcPr>
          <w:p w:rsidR="009440D6" w:rsidRPr="005243B8" w:rsidRDefault="009440D6" w:rsidP="009440D6">
            <w:pPr>
              <w:pStyle w:val="gemTab9pt"/>
            </w:pPr>
            <w:r w:rsidRPr="005243B8">
              <w:t>obligatorisch</w:t>
            </w:r>
          </w:p>
        </w:tc>
        <w:tc>
          <w:tcPr>
            <w:tcW w:w="3135" w:type="dxa"/>
            <w:shd w:val="clear" w:color="auto" w:fill="auto"/>
            <w:vAlign w:val="center"/>
          </w:tcPr>
          <w:p w:rsidR="009440D6" w:rsidRPr="005243B8" w:rsidRDefault="009440D6" w:rsidP="009440D6">
            <w:pPr>
              <w:pStyle w:val="gemTab9pt"/>
            </w:pPr>
            <w:r w:rsidRPr="005243B8">
              <w:t xml:space="preserve">Definition in Kapitel </w:t>
            </w:r>
            <w:r w:rsidRPr="005243B8">
              <w:fldChar w:fldCharType="begin"/>
            </w:r>
            <w:r w:rsidRPr="005243B8">
              <w:instrText xml:space="preserve"> REF _Ref329259419 \r \h  \* MERGEFORMAT </w:instrText>
            </w:r>
            <w:r w:rsidRPr="005243B8">
              <w:fldChar w:fldCharType="separate"/>
            </w:r>
            <w:r w:rsidR="00486C2D">
              <w:t>4</w:t>
            </w:r>
            <w:r w:rsidRPr="005243B8">
              <w:fldChar w:fldCharType="end"/>
            </w:r>
            <w:r w:rsidRPr="005243B8">
              <w:t xml:space="preserve"> </w:t>
            </w:r>
            <w:r w:rsidRPr="005243B8">
              <w:fldChar w:fldCharType="begin"/>
            </w:r>
            <w:r w:rsidRPr="005243B8">
              <w:instrText xml:space="preserve"> REF _Ref329259433 \h  \* MERGEFORMAT </w:instrText>
            </w:r>
            <w:r w:rsidRPr="005243B8">
              <w:fldChar w:fldCharType="separate"/>
            </w:r>
            <w:r w:rsidR="00486C2D" w:rsidRPr="005243B8">
              <w:t>Namensdienst</w:t>
            </w:r>
            <w:r w:rsidRPr="005243B8">
              <w:fldChar w:fldCharType="end"/>
            </w:r>
          </w:p>
        </w:tc>
      </w:tr>
      <w:tr w:rsidR="009440D6" w:rsidRPr="005243B8" w:rsidTr="009440D6">
        <w:tc>
          <w:tcPr>
            <w:tcW w:w="2340" w:type="dxa"/>
            <w:shd w:val="clear" w:color="auto" w:fill="auto"/>
            <w:vAlign w:val="center"/>
          </w:tcPr>
          <w:p w:rsidR="009440D6" w:rsidRPr="005243B8" w:rsidRDefault="009440D6" w:rsidP="009440D6">
            <w:pPr>
              <w:pStyle w:val="gemTab9pt"/>
            </w:pPr>
            <w:r w:rsidRPr="005243B8">
              <w:t>I_Monitoring_Update</w:t>
            </w:r>
          </w:p>
        </w:tc>
        <w:tc>
          <w:tcPr>
            <w:tcW w:w="1440" w:type="dxa"/>
            <w:shd w:val="clear" w:color="auto" w:fill="auto"/>
            <w:vAlign w:val="center"/>
          </w:tcPr>
          <w:p w:rsidR="009440D6" w:rsidRPr="005243B8" w:rsidRDefault="009440D6" w:rsidP="009440D6">
            <w:pPr>
              <w:pStyle w:val="gemTab9pt"/>
            </w:pPr>
            <w:r w:rsidRPr="005243B8">
              <w:t>benötigt</w:t>
            </w:r>
          </w:p>
        </w:tc>
        <w:tc>
          <w:tcPr>
            <w:tcW w:w="1440" w:type="dxa"/>
            <w:shd w:val="clear" w:color="auto" w:fill="auto"/>
            <w:vAlign w:val="center"/>
          </w:tcPr>
          <w:p w:rsidR="009440D6" w:rsidRPr="005243B8" w:rsidRDefault="009440D6" w:rsidP="009440D6">
            <w:pPr>
              <w:pStyle w:val="gemTab9pt"/>
            </w:pPr>
            <w:r w:rsidRPr="005243B8">
              <w:t>obligatorisch</w:t>
            </w:r>
          </w:p>
        </w:tc>
        <w:tc>
          <w:tcPr>
            <w:tcW w:w="3135" w:type="dxa"/>
            <w:shd w:val="clear" w:color="auto" w:fill="auto"/>
            <w:vAlign w:val="center"/>
          </w:tcPr>
          <w:p w:rsidR="009440D6" w:rsidRPr="005243B8" w:rsidRDefault="009440D6" w:rsidP="009440D6">
            <w:pPr>
              <w:pStyle w:val="gemTab9pt"/>
            </w:pPr>
            <w:r w:rsidRPr="005243B8">
              <w:t>Definition durch den Anbieter der Störungsampel</w:t>
            </w:r>
          </w:p>
        </w:tc>
      </w:tr>
      <w:tr w:rsidR="009440D6" w:rsidRPr="005243B8" w:rsidTr="009440D6">
        <w:tc>
          <w:tcPr>
            <w:tcW w:w="2340" w:type="dxa"/>
            <w:shd w:val="clear" w:color="auto" w:fill="auto"/>
            <w:vAlign w:val="center"/>
          </w:tcPr>
          <w:p w:rsidR="009440D6" w:rsidRPr="005243B8" w:rsidRDefault="009440D6" w:rsidP="009440D6">
            <w:pPr>
              <w:pStyle w:val="gemTab9pt"/>
            </w:pPr>
            <w:r w:rsidRPr="005243B8">
              <w:t>I_Monitoring_Read</w:t>
            </w:r>
          </w:p>
        </w:tc>
        <w:tc>
          <w:tcPr>
            <w:tcW w:w="1440" w:type="dxa"/>
            <w:shd w:val="clear" w:color="auto" w:fill="auto"/>
            <w:vAlign w:val="center"/>
          </w:tcPr>
          <w:p w:rsidR="009440D6" w:rsidRPr="005243B8" w:rsidRDefault="009440D6" w:rsidP="009440D6">
            <w:pPr>
              <w:pStyle w:val="gemTab9pt"/>
            </w:pPr>
            <w:r w:rsidRPr="005243B8">
              <w:t>benötigt</w:t>
            </w:r>
          </w:p>
        </w:tc>
        <w:tc>
          <w:tcPr>
            <w:tcW w:w="1440" w:type="dxa"/>
            <w:shd w:val="clear" w:color="auto" w:fill="auto"/>
            <w:vAlign w:val="center"/>
          </w:tcPr>
          <w:p w:rsidR="009440D6" w:rsidRPr="005243B8" w:rsidRDefault="009440D6" w:rsidP="009440D6">
            <w:pPr>
              <w:pStyle w:val="gemTab9pt"/>
            </w:pPr>
            <w:r w:rsidRPr="005243B8">
              <w:t>obligatorisch</w:t>
            </w:r>
          </w:p>
        </w:tc>
        <w:tc>
          <w:tcPr>
            <w:tcW w:w="3135" w:type="dxa"/>
            <w:shd w:val="clear" w:color="auto" w:fill="auto"/>
            <w:vAlign w:val="center"/>
          </w:tcPr>
          <w:p w:rsidR="009440D6" w:rsidRPr="005243B8" w:rsidRDefault="009440D6" w:rsidP="009440D6">
            <w:pPr>
              <w:pStyle w:val="gemTab9pt"/>
            </w:pPr>
            <w:r w:rsidRPr="005243B8">
              <w:t>Definition durch den Anbieter der Störungsampel</w:t>
            </w:r>
          </w:p>
        </w:tc>
      </w:tr>
      <w:tr w:rsidR="009440D6" w:rsidRPr="005243B8" w:rsidTr="009440D6">
        <w:tc>
          <w:tcPr>
            <w:tcW w:w="2340" w:type="dxa"/>
            <w:shd w:val="clear" w:color="auto" w:fill="auto"/>
            <w:vAlign w:val="center"/>
          </w:tcPr>
          <w:p w:rsidR="009440D6" w:rsidRPr="00BC5D3D" w:rsidRDefault="009440D6" w:rsidP="009440D6">
            <w:pPr>
              <w:pStyle w:val="gemTab9pt"/>
              <w:rPr>
                <w:lang w:val="en-GB"/>
              </w:rPr>
            </w:pPr>
            <w:r w:rsidRPr="00BC5D3D">
              <w:rPr>
                <w:lang w:val="en-GB"/>
              </w:rPr>
              <w:t>P_DNS_Name_Entry_Announcement</w:t>
            </w:r>
          </w:p>
        </w:tc>
        <w:tc>
          <w:tcPr>
            <w:tcW w:w="1440" w:type="dxa"/>
            <w:shd w:val="clear" w:color="auto" w:fill="auto"/>
            <w:vAlign w:val="center"/>
          </w:tcPr>
          <w:p w:rsidR="009440D6" w:rsidRPr="005243B8" w:rsidRDefault="009440D6" w:rsidP="009440D6">
            <w:pPr>
              <w:pStyle w:val="gemTab9pt"/>
            </w:pPr>
            <w:r w:rsidRPr="005243B8">
              <w:t>benötigt</w:t>
            </w:r>
          </w:p>
        </w:tc>
        <w:tc>
          <w:tcPr>
            <w:tcW w:w="1440" w:type="dxa"/>
            <w:shd w:val="clear" w:color="auto" w:fill="auto"/>
            <w:vAlign w:val="center"/>
          </w:tcPr>
          <w:p w:rsidR="009440D6" w:rsidRPr="005243B8" w:rsidRDefault="009440D6" w:rsidP="009440D6">
            <w:pPr>
              <w:pStyle w:val="gemTab9pt"/>
            </w:pPr>
            <w:r w:rsidRPr="005243B8">
              <w:t>obligatorisch</w:t>
            </w:r>
          </w:p>
        </w:tc>
        <w:tc>
          <w:tcPr>
            <w:tcW w:w="3135" w:type="dxa"/>
            <w:shd w:val="clear" w:color="auto" w:fill="auto"/>
            <w:vAlign w:val="center"/>
          </w:tcPr>
          <w:p w:rsidR="009440D6" w:rsidRPr="005243B8" w:rsidRDefault="009440D6" w:rsidP="009440D6">
            <w:pPr>
              <w:pStyle w:val="gemTab9pt"/>
            </w:pPr>
            <w:r w:rsidRPr="005243B8">
              <w:t xml:space="preserve">Definition in Kapitel </w:t>
            </w:r>
            <w:r w:rsidRPr="005243B8">
              <w:fldChar w:fldCharType="begin"/>
            </w:r>
            <w:r w:rsidRPr="005243B8">
              <w:instrText xml:space="preserve"> REF _Ref329259419 \r \h  \* MERGEFORMAT </w:instrText>
            </w:r>
            <w:r w:rsidRPr="005243B8">
              <w:fldChar w:fldCharType="separate"/>
            </w:r>
            <w:r w:rsidR="00486C2D">
              <w:t>4</w:t>
            </w:r>
            <w:r w:rsidRPr="005243B8">
              <w:fldChar w:fldCharType="end"/>
            </w:r>
            <w:r w:rsidRPr="005243B8">
              <w:t xml:space="preserve"> </w:t>
            </w:r>
            <w:r w:rsidRPr="005243B8">
              <w:fldChar w:fldCharType="begin"/>
            </w:r>
            <w:r w:rsidRPr="005243B8">
              <w:instrText xml:space="preserve"> REF _Ref329259433 \h  \* MERGEFORMAT </w:instrText>
            </w:r>
            <w:r w:rsidRPr="005243B8">
              <w:fldChar w:fldCharType="separate"/>
            </w:r>
            <w:r w:rsidR="00486C2D" w:rsidRPr="005243B8">
              <w:t>Namensdienst</w:t>
            </w:r>
            <w:r w:rsidRPr="005243B8">
              <w:fldChar w:fldCharType="end"/>
            </w:r>
          </w:p>
        </w:tc>
      </w:tr>
      <w:tr w:rsidR="009440D6" w:rsidRPr="005243B8" w:rsidTr="009440D6">
        <w:tc>
          <w:tcPr>
            <w:tcW w:w="2340" w:type="dxa"/>
            <w:shd w:val="clear" w:color="auto" w:fill="auto"/>
            <w:vAlign w:val="center"/>
          </w:tcPr>
          <w:p w:rsidR="009440D6" w:rsidRPr="005243B8" w:rsidRDefault="009440D6" w:rsidP="009440D6">
            <w:pPr>
              <w:pStyle w:val="gemTab9pt"/>
            </w:pPr>
            <w:r w:rsidRPr="005243B8">
              <w:t>Schnittstelle zur GLONASS Zeitquelle</w:t>
            </w:r>
          </w:p>
        </w:tc>
        <w:tc>
          <w:tcPr>
            <w:tcW w:w="1440" w:type="dxa"/>
            <w:shd w:val="clear" w:color="auto" w:fill="auto"/>
            <w:vAlign w:val="center"/>
          </w:tcPr>
          <w:p w:rsidR="009440D6" w:rsidRPr="005243B8" w:rsidRDefault="009440D6" w:rsidP="009440D6">
            <w:pPr>
              <w:pStyle w:val="gemTab9pt"/>
            </w:pPr>
            <w:r w:rsidRPr="005243B8">
              <w:t>benötigt</w:t>
            </w:r>
          </w:p>
        </w:tc>
        <w:tc>
          <w:tcPr>
            <w:tcW w:w="1440" w:type="dxa"/>
            <w:shd w:val="clear" w:color="auto" w:fill="auto"/>
            <w:vAlign w:val="center"/>
          </w:tcPr>
          <w:p w:rsidR="009440D6" w:rsidRPr="005243B8" w:rsidRDefault="009440D6" w:rsidP="009440D6">
            <w:pPr>
              <w:pStyle w:val="gemTab9pt"/>
            </w:pPr>
            <w:r w:rsidRPr="005243B8">
              <w:t>optional</w:t>
            </w:r>
          </w:p>
        </w:tc>
        <w:tc>
          <w:tcPr>
            <w:tcW w:w="3135" w:type="dxa"/>
            <w:shd w:val="clear" w:color="auto" w:fill="auto"/>
            <w:vAlign w:val="center"/>
          </w:tcPr>
          <w:p w:rsidR="009440D6" w:rsidRPr="005243B8" w:rsidRDefault="009440D6" w:rsidP="009440D6">
            <w:pPr>
              <w:pStyle w:val="gemTab9pt"/>
            </w:pPr>
            <w:r w:rsidRPr="005243B8">
              <w:t>NTP Server mit GLONASS Zeitquelle.</w:t>
            </w:r>
          </w:p>
        </w:tc>
      </w:tr>
      <w:tr w:rsidR="009440D6" w:rsidRPr="005243B8" w:rsidTr="009440D6">
        <w:tc>
          <w:tcPr>
            <w:tcW w:w="2340" w:type="dxa"/>
            <w:shd w:val="clear" w:color="auto" w:fill="auto"/>
            <w:vAlign w:val="center"/>
          </w:tcPr>
          <w:p w:rsidR="009440D6" w:rsidRPr="005243B8" w:rsidRDefault="009440D6" w:rsidP="009440D6">
            <w:pPr>
              <w:pStyle w:val="gemTab9pt"/>
            </w:pPr>
            <w:r w:rsidRPr="005243B8">
              <w:t>Schnittstelle zur GPS Zeitquelle</w:t>
            </w:r>
          </w:p>
        </w:tc>
        <w:tc>
          <w:tcPr>
            <w:tcW w:w="1440" w:type="dxa"/>
            <w:shd w:val="clear" w:color="auto" w:fill="auto"/>
            <w:vAlign w:val="center"/>
          </w:tcPr>
          <w:p w:rsidR="009440D6" w:rsidRPr="005243B8" w:rsidRDefault="009440D6" w:rsidP="009440D6">
            <w:pPr>
              <w:pStyle w:val="gemTab9pt"/>
            </w:pPr>
            <w:r w:rsidRPr="005243B8">
              <w:t>benötigt</w:t>
            </w:r>
          </w:p>
        </w:tc>
        <w:tc>
          <w:tcPr>
            <w:tcW w:w="1440" w:type="dxa"/>
            <w:shd w:val="clear" w:color="auto" w:fill="auto"/>
            <w:vAlign w:val="center"/>
          </w:tcPr>
          <w:p w:rsidR="009440D6" w:rsidRPr="005243B8" w:rsidRDefault="009440D6" w:rsidP="009440D6">
            <w:pPr>
              <w:pStyle w:val="gemTab9pt"/>
            </w:pPr>
            <w:r w:rsidRPr="005243B8">
              <w:t>optional</w:t>
            </w:r>
          </w:p>
        </w:tc>
        <w:tc>
          <w:tcPr>
            <w:tcW w:w="3135" w:type="dxa"/>
            <w:shd w:val="clear" w:color="auto" w:fill="auto"/>
            <w:vAlign w:val="center"/>
          </w:tcPr>
          <w:p w:rsidR="009440D6" w:rsidRPr="005243B8" w:rsidRDefault="009440D6" w:rsidP="009440D6">
            <w:pPr>
              <w:pStyle w:val="gemTab9pt"/>
            </w:pPr>
            <w:r w:rsidRPr="005243B8">
              <w:t>NTP Server mit GPS Zeitquelle.</w:t>
            </w:r>
          </w:p>
        </w:tc>
      </w:tr>
      <w:tr w:rsidR="009440D6" w:rsidRPr="005243B8" w:rsidTr="009440D6">
        <w:tc>
          <w:tcPr>
            <w:tcW w:w="2340" w:type="dxa"/>
            <w:shd w:val="clear" w:color="auto" w:fill="auto"/>
            <w:vAlign w:val="center"/>
          </w:tcPr>
          <w:p w:rsidR="009440D6" w:rsidRPr="005243B8" w:rsidRDefault="009440D6" w:rsidP="009440D6">
            <w:pPr>
              <w:pStyle w:val="gemTab9pt"/>
            </w:pPr>
            <w:r w:rsidRPr="005243B8">
              <w:t>NTP Schnittstelle zu ptbtime1.ptb.de, ptbtime2.ptb.de, ptbtime3.ptb.de</w:t>
            </w:r>
          </w:p>
        </w:tc>
        <w:tc>
          <w:tcPr>
            <w:tcW w:w="1440" w:type="dxa"/>
            <w:shd w:val="clear" w:color="auto" w:fill="auto"/>
            <w:vAlign w:val="center"/>
          </w:tcPr>
          <w:p w:rsidR="009440D6" w:rsidRPr="005243B8" w:rsidRDefault="009440D6" w:rsidP="009440D6">
            <w:pPr>
              <w:pStyle w:val="gemTab9pt"/>
            </w:pPr>
            <w:r w:rsidRPr="005243B8">
              <w:t>benötigt</w:t>
            </w:r>
          </w:p>
        </w:tc>
        <w:tc>
          <w:tcPr>
            <w:tcW w:w="1440" w:type="dxa"/>
            <w:shd w:val="clear" w:color="auto" w:fill="auto"/>
            <w:vAlign w:val="center"/>
          </w:tcPr>
          <w:p w:rsidR="009440D6" w:rsidRPr="005243B8" w:rsidRDefault="009440D6" w:rsidP="009440D6">
            <w:pPr>
              <w:pStyle w:val="gemTab9pt"/>
            </w:pPr>
            <w:r w:rsidRPr="005243B8">
              <w:t>optional</w:t>
            </w:r>
          </w:p>
        </w:tc>
        <w:tc>
          <w:tcPr>
            <w:tcW w:w="3135" w:type="dxa"/>
            <w:shd w:val="clear" w:color="auto" w:fill="auto"/>
            <w:vAlign w:val="center"/>
          </w:tcPr>
          <w:p w:rsidR="009440D6" w:rsidRPr="005243B8" w:rsidRDefault="009440D6" w:rsidP="009440D6">
            <w:pPr>
              <w:pStyle w:val="gemTab9pt"/>
            </w:pPr>
            <w:r w:rsidRPr="005243B8">
              <w:t>NTP Zeitserver der Physikalisch Technischen Bundesanstalt ptbtime1.ptb.de, ptbtime2.ptb.de und ptbtime3.ptb.de.</w:t>
            </w:r>
          </w:p>
        </w:tc>
      </w:tr>
    </w:tbl>
    <w:p w:rsidR="005B414F" w:rsidRDefault="009440D6" w:rsidP="009440D6">
      <w:pPr>
        <w:pStyle w:val="gemEinzug"/>
        <w:rPr>
          <w:rFonts w:ascii="Wingdings" w:hAnsi="Wingdings"/>
          <w:b/>
        </w:rPr>
      </w:pPr>
      <w:r w:rsidRPr="005243B8">
        <w:t>Die Client-Funktionalität von mindestens einer der drei optionalen Schnittstellen muss implementiert werden.</w:t>
      </w:r>
    </w:p>
    <w:p w:rsidR="009440D6" w:rsidRPr="005B414F" w:rsidRDefault="005B414F" w:rsidP="005B414F">
      <w:pPr>
        <w:pStyle w:val="gemStandard"/>
      </w:pPr>
      <w:r>
        <w:rPr>
          <w:b/>
        </w:rPr>
        <w:sym w:font="Wingdings" w:char="F0D5"/>
      </w:r>
    </w:p>
    <w:p w:rsidR="009440D6" w:rsidRPr="005243B8" w:rsidRDefault="009440D6" w:rsidP="009440D6">
      <w:pPr>
        <w:pStyle w:val="gemStandard"/>
      </w:pPr>
      <w:r w:rsidRPr="005243B8">
        <w:t>Die Synchronisation mit der gesetzlichen Zeit erfolgt über den Zeitsignalsender DCF77 der Physikalisch-Technischen Bundesanstalt (PTB). Die dazugehörige Schnittstelle wird nicht durch die TI bereitgestellt und daher nicht in diesem Dokument beschrieben.</w:t>
      </w:r>
    </w:p>
    <w:p w:rsidR="009440D6" w:rsidRPr="005243B8" w:rsidRDefault="009440D6" w:rsidP="009440D6">
      <w:pPr>
        <w:pStyle w:val="gemStandard"/>
      </w:pPr>
      <w:r w:rsidRPr="005243B8">
        <w:t>Die Stratum-1-NTP-Server synchronisieren sich mittels jeweils eines Standard-DCF77-Empfängers als gesetzliche Zeitquelle.</w:t>
      </w:r>
    </w:p>
    <w:p w:rsidR="009440D6" w:rsidRPr="000C5100" w:rsidRDefault="009440D6" w:rsidP="009440D6">
      <w:pPr>
        <w:pStyle w:val="gemStandard"/>
        <w:rPr>
          <w:b/>
        </w:rPr>
      </w:pPr>
      <w:r w:rsidRPr="000C5100">
        <w:rPr>
          <w:rFonts w:ascii="Wingdings" w:hAnsi="Wingdings"/>
          <w:b/>
        </w:rPr>
        <w:sym w:font="Wingdings" w:char="F0D6"/>
      </w:r>
      <w:r w:rsidRPr="000C5100">
        <w:rPr>
          <w:b/>
        </w:rPr>
        <w:tab/>
        <w:t>GS-A_4823 Produkttyp Zeitdienst, Synchronisierung der Stratum-1-NTP-Server mit DCF77</w:t>
      </w:r>
    </w:p>
    <w:p w:rsidR="009440D6" w:rsidRPr="005243B8" w:rsidRDefault="009440D6" w:rsidP="009440D6">
      <w:pPr>
        <w:pStyle w:val="gemEinzug"/>
      </w:pPr>
      <w:r w:rsidRPr="005243B8">
        <w:t>Alle Stratum-1-NTP-Server des Produkttyps Zeitdienst MÜSSEN sich im ungestörten Betrieb mit der gesetzlichen Zeit der Bundesrepublik Deutschland über den Zeitsignalsender DCF77 synchronisieren.</w:t>
      </w:r>
    </w:p>
    <w:p w:rsidR="005B414F" w:rsidRDefault="009440D6" w:rsidP="009440D6">
      <w:pPr>
        <w:pStyle w:val="gemEinzug"/>
        <w:rPr>
          <w:rFonts w:ascii="Wingdings" w:hAnsi="Wingdings"/>
          <w:b/>
        </w:rPr>
      </w:pPr>
      <w:r w:rsidRPr="005243B8">
        <w:t xml:space="preserve">Bei Ausfall oder Störung des DCF77-Senders MUSS eine Zeitquelle gemäß Tabelle Tab_PT_Zeitdienst_vertrauenswürdige_Zeitquellen zur Synchronisierung genutzt werden. </w:t>
      </w:r>
    </w:p>
    <w:p w:rsidR="009440D6" w:rsidRPr="005B414F" w:rsidRDefault="005B414F" w:rsidP="005B414F">
      <w:pPr>
        <w:pStyle w:val="gemStandard"/>
      </w:pPr>
      <w:r>
        <w:rPr>
          <w:b/>
        </w:rPr>
        <w:sym w:font="Wingdings" w:char="F0D5"/>
      </w:r>
    </w:p>
    <w:p w:rsidR="009440D6" w:rsidRPr="005243B8" w:rsidRDefault="009440D6" w:rsidP="009440D6">
      <w:pPr>
        <w:pStyle w:val="gemEinzug"/>
      </w:pPr>
    </w:p>
    <w:p w:rsidR="009440D6" w:rsidRPr="004745A5" w:rsidRDefault="009440D6" w:rsidP="009440D6">
      <w:pPr>
        <w:pStyle w:val="Beschriftung"/>
      </w:pPr>
      <w:bookmarkStart w:id="338" w:name="_Toc501447146"/>
      <w:r w:rsidRPr="005243B8">
        <w:t xml:space="preserve">Tabelle </w:t>
      </w:r>
      <w:r w:rsidRPr="005243B8">
        <w:fldChar w:fldCharType="begin"/>
      </w:r>
      <w:r w:rsidRPr="005243B8">
        <w:instrText xml:space="preserve"> SEQ Tabelle \* ARABIC </w:instrText>
      </w:r>
      <w:r w:rsidRPr="005243B8">
        <w:fldChar w:fldCharType="separate"/>
      </w:r>
      <w:r w:rsidR="00486C2D">
        <w:rPr>
          <w:noProof/>
        </w:rPr>
        <w:t>17</w:t>
      </w:r>
      <w:r w:rsidRPr="004745A5">
        <w:fldChar w:fldCharType="end"/>
      </w:r>
      <w:r w:rsidRPr="004745A5">
        <w:t>: Tab_PT_Zeitdienst_vertrauenswürdige_Zeitquellen</w:t>
      </w:r>
      <w:bookmarkEnd w:id="338"/>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6"/>
        <w:gridCol w:w="5704"/>
      </w:tblGrid>
      <w:tr w:rsidR="009440D6" w:rsidRPr="00BC5D3D" w:rsidTr="009440D6">
        <w:trPr>
          <w:tblHeader/>
        </w:trPr>
        <w:tc>
          <w:tcPr>
            <w:tcW w:w="3116" w:type="dxa"/>
            <w:shd w:val="clear" w:color="auto" w:fill="E0E0E0"/>
            <w:vAlign w:val="center"/>
          </w:tcPr>
          <w:p w:rsidR="009440D6" w:rsidRPr="00BC5D3D" w:rsidRDefault="009440D6" w:rsidP="009440D6">
            <w:pPr>
              <w:pStyle w:val="gemTab9pt"/>
              <w:rPr>
                <w:b/>
              </w:rPr>
            </w:pPr>
            <w:r w:rsidRPr="00BC5D3D">
              <w:rPr>
                <w:b/>
              </w:rPr>
              <w:t>Vertrauenswürdige Zeitquelle</w:t>
            </w:r>
          </w:p>
        </w:tc>
        <w:tc>
          <w:tcPr>
            <w:tcW w:w="5704" w:type="dxa"/>
            <w:shd w:val="clear" w:color="auto" w:fill="E0E0E0"/>
            <w:vAlign w:val="center"/>
          </w:tcPr>
          <w:p w:rsidR="009440D6" w:rsidRPr="00BC5D3D" w:rsidRDefault="009440D6" w:rsidP="009440D6">
            <w:pPr>
              <w:pStyle w:val="gemTab9pt"/>
              <w:rPr>
                <w:b/>
              </w:rPr>
            </w:pPr>
            <w:r w:rsidRPr="00BC5D3D">
              <w:rPr>
                <w:b/>
              </w:rPr>
              <w:t>Bemerkung</w:t>
            </w:r>
          </w:p>
        </w:tc>
      </w:tr>
      <w:tr w:rsidR="009440D6" w:rsidRPr="005243B8" w:rsidTr="009440D6">
        <w:tc>
          <w:tcPr>
            <w:tcW w:w="3116" w:type="dxa"/>
            <w:shd w:val="clear" w:color="auto" w:fill="auto"/>
            <w:vAlign w:val="center"/>
          </w:tcPr>
          <w:p w:rsidR="009440D6" w:rsidRPr="005243B8" w:rsidRDefault="009440D6" w:rsidP="009440D6">
            <w:pPr>
              <w:pStyle w:val="gemTab9pt"/>
            </w:pPr>
            <w:r w:rsidRPr="005243B8">
              <w:t>ptbtime1.ptb.de, ptbtime2.ptb.de, ptbtime3.ptb.de</w:t>
            </w:r>
          </w:p>
        </w:tc>
        <w:tc>
          <w:tcPr>
            <w:tcW w:w="5704" w:type="dxa"/>
            <w:shd w:val="clear" w:color="auto" w:fill="auto"/>
            <w:vAlign w:val="center"/>
          </w:tcPr>
          <w:p w:rsidR="009440D6" w:rsidRPr="005243B8" w:rsidRDefault="009440D6" w:rsidP="009440D6">
            <w:pPr>
              <w:pStyle w:val="gemTab9pt"/>
            </w:pPr>
            <w:r w:rsidRPr="005243B8">
              <w:t xml:space="preserve">NTP-Zeitserver der Physikalisch Technischen Bundesanstalt </w:t>
            </w:r>
          </w:p>
        </w:tc>
      </w:tr>
      <w:tr w:rsidR="009440D6" w:rsidRPr="005243B8" w:rsidTr="009440D6">
        <w:tc>
          <w:tcPr>
            <w:tcW w:w="3116" w:type="dxa"/>
            <w:shd w:val="clear" w:color="auto" w:fill="auto"/>
            <w:vAlign w:val="center"/>
          </w:tcPr>
          <w:p w:rsidR="009440D6" w:rsidRPr="005243B8" w:rsidRDefault="009440D6" w:rsidP="009440D6">
            <w:pPr>
              <w:pStyle w:val="gemTab9pt"/>
            </w:pPr>
            <w:r w:rsidRPr="005243B8">
              <w:t>NTP-Server mit GLONASS-Zeitquelle</w:t>
            </w:r>
          </w:p>
        </w:tc>
        <w:tc>
          <w:tcPr>
            <w:tcW w:w="5704" w:type="dxa"/>
            <w:shd w:val="clear" w:color="auto" w:fill="auto"/>
            <w:vAlign w:val="center"/>
          </w:tcPr>
          <w:p w:rsidR="009440D6" w:rsidRPr="005243B8" w:rsidRDefault="009440D6" w:rsidP="009440D6">
            <w:pPr>
              <w:pStyle w:val="gemTab9pt"/>
            </w:pPr>
          </w:p>
        </w:tc>
      </w:tr>
      <w:tr w:rsidR="009440D6" w:rsidRPr="005243B8" w:rsidTr="009440D6">
        <w:tc>
          <w:tcPr>
            <w:tcW w:w="3116" w:type="dxa"/>
            <w:shd w:val="clear" w:color="auto" w:fill="auto"/>
            <w:vAlign w:val="center"/>
          </w:tcPr>
          <w:p w:rsidR="009440D6" w:rsidRPr="005243B8" w:rsidRDefault="009440D6" w:rsidP="009440D6">
            <w:pPr>
              <w:pStyle w:val="gemTab9pt"/>
            </w:pPr>
            <w:r w:rsidRPr="005243B8">
              <w:t>NTP-Server mit GPS-Zeitquelle</w:t>
            </w:r>
          </w:p>
        </w:tc>
        <w:tc>
          <w:tcPr>
            <w:tcW w:w="5704" w:type="dxa"/>
            <w:shd w:val="clear" w:color="auto" w:fill="auto"/>
            <w:vAlign w:val="center"/>
          </w:tcPr>
          <w:p w:rsidR="009440D6" w:rsidRPr="005243B8" w:rsidRDefault="009440D6" w:rsidP="009440D6">
            <w:pPr>
              <w:pStyle w:val="gemTab9pt"/>
            </w:pPr>
          </w:p>
        </w:tc>
      </w:tr>
      <w:tr w:rsidR="009440D6" w:rsidRPr="005243B8" w:rsidTr="009440D6">
        <w:tc>
          <w:tcPr>
            <w:tcW w:w="3116" w:type="dxa"/>
            <w:shd w:val="clear" w:color="auto" w:fill="auto"/>
            <w:vAlign w:val="center"/>
          </w:tcPr>
          <w:p w:rsidR="009440D6" w:rsidRPr="005243B8" w:rsidRDefault="009440D6" w:rsidP="009440D6">
            <w:pPr>
              <w:pStyle w:val="gemTab9pt"/>
            </w:pPr>
            <w:r w:rsidRPr="005243B8">
              <w:t>eine Kombination der oben genannten Quellen</w:t>
            </w:r>
          </w:p>
        </w:tc>
        <w:tc>
          <w:tcPr>
            <w:tcW w:w="5704" w:type="dxa"/>
            <w:shd w:val="clear" w:color="auto" w:fill="auto"/>
            <w:vAlign w:val="center"/>
          </w:tcPr>
          <w:p w:rsidR="009440D6" w:rsidRPr="005243B8" w:rsidRDefault="009440D6" w:rsidP="009440D6">
            <w:pPr>
              <w:pStyle w:val="gemTab9pt"/>
            </w:pPr>
          </w:p>
        </w:tc>
      </w:tr>
    </w:tbl>
    <w:p w:rsidR="009440D6" w:rsidRPr="000C5100" w:rsidRDefault="009440D6" w:rsidP="009440D6">
      <w:pPr>
        <w:pStyle w:val="gemStandard"/>
        <w:rPr>
          <w:b/>
        </w:rPr>
      </w:pPr>
      <w:r w:rsidRPr="000C5100">
        <w:rPr>
          <w:rFonts w:ascii="Wingdings" w:hAnsi="Wingdings"/>
          <w:b/>
        </w:rPr>
        <w:sym w:font="Wingdings" w:char="F0D6"/>
      </w:r>
      <w:r w:rsidRPr="000C5100">
        <w:rPr>
          <w:b/>
        </w:rPr>
        <w:tab/>
        <w:t>GS-A_4824 Produkttyp Zeitdienst, Anzahl der Stratum-1-NTP-Server</w:t>
      </w:r>
    </w:p>
    <w:p w:rsidR="005B414F" w:rsidRDefault="009440D6" w:rsidP="009440D6">
      <w:pPr>
        <w:pStyle w:val="gemEinzug"/>
        <w:rPr>
          <w:rFonts w:ascii="Wingdings" w:hAnsi="Wingdings"/>
          <w:b/>
        </w:rPr>
      </w:pPr>
      <w:r w:rsidRPr="005243B8">
        <w:t>Der Produkttyp Zeitdienst MUSS vier aktive Stratum-1-NTP-Server bereitstellen, die mit der gesetzlichen Zeitquelle synchronisiert sind.</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GS-A_4825 Produkttyp Zeitdienst, nur erlaubte Kommunikation</w:t>
      </w:r>
    </w:p>
    <w:p w:rsidR="009440D6" w:rsidRPr="005243B8" w:rsidRDefault="009440D6" w:rsidP="009440D6">
      <w:pPr>
        <w:pStyle w:val="gemEinzug"/>
      </w:pPr>
      <w:r w:rsidRPr="005243B8">
        <w:t>Der Produkttyp Zeitdienst MUSS sicherstellen, dass vom Zeitdienst aus, über das Zentrales Netz der TI, ausschließlich erlaubte IP-Kommunikation in Richtung Produkttypen der TI-Plattform und fachanwendungsspezifischer Dienste gesendet wird.</w:t>
      </w:r>
    </w:p>
    <w:p w:rsidR="009440D6" w:rsidRPr="005243B8" w:rsidRDefault="009440D6" w:rsidP="009440D6">
      <w:pPr>
        <w:pStyle w:val="gemEinzug"/>
      </w:pPr>
      <w:r w:rsidRPr="005243B8">
        <w:t>Zur erlaubten Kommunikation des Zeitdienstes zählen:</w:t>
      </w:r>
    </w:p>
    <w:p w:rsidR="009440D6" w:rsidRPr="005243B8" w:rsidRDefault="009440D6" w:rsidP="009440D6">
      <w:pPr>
        <w:pStyle w:val="gemAufzhlung"/>
      </w:pPr>
      <w:r w:rsidRPr="005243B8">
        <w:t>NTP-Nachrichten an Fachanwendungsspezifische Dienste und an Zentrale Dienste der TI-Plattform gemäß [RFC5905]</w:t>
      </w:r>
    </w:p>
    <w:p w:rsidR="009440D6" w:rsidRPr="005243B8" w:rsidRDefault="009440D6" w:rsidP="009440D6">
      <w:pPr>
        <w:pStyle w:val="gemAufzhlung"/>
      </w:pPr>
      <w:r w:rsidRPr="005243B8">
        <w:t>DNS-Anfragen an den Produkttyp Namensdienst und an Nameserver-Implementierungen in der TI, die die Zone des Produkttyps Störungsampel verwalten.</w:t>
      </w:r>
    </w:p>
    <w:p w:rsidR="005B414F" w:rsidRDefault="009440D6" w:rsidP="009440D6">
      <w:pPr>
        <w:pStyle w:val="gemAufzhlung"/>
        <w:rPr>
          <w:rFonts w:ascii="Wingdings" w:hAnsi="Wingdings"/>
          <w:b/>
        </w:rPr>
      </w:pPr>
      <w:r w:rsidRPr="005243B8">
        <w:t>Übertragung von Monitoringdaten an die Störungsampel</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GS-A_4826 Produkttyp Zeitdienst, Monitoring der Stratum-1-NTP-Server</w:t>
      </w:r>
    </w:p>
    <w:p w:rsidR="009440D6" w:rsidRPr="005243B8" w:rsidRDefault="009440D6" w:rsidP="009440D6">
      <w:pPr>
        <w:pStyle w:val="gemEinzug"/>
      </w:pPr>
      <w:r w:rsidRPr="005243B8">
        <w:t>Der Anbieter des Zeitdienstes MUSS die Stratum-1-NTP-Server hinsichtlich der bereitgestellten Zeitinformation überwachen.</w:t>
      </w:r>
    </w:p>
    <w:p w:rsidR="005B414F" w:rsidRDefault="009440D6" w:rsidP="009440D6">
      <w:pPr>
        <w:pStyle w:val="gemEinzug"/>
        <w:rPr>
          <w:rFonts w:ascii="Wingdings" w:hAnsi="Wingdings"/>
          <w:b/>
        </w:rPr>
      </w:pPr>
      <w:r w:rsidRPr="005243B8">
        <w:t>Die Überwachung muss alle 5 Minuten erfolgen. Die von den Stratum-1-NTP-Servern bereitgestellten Zeitinformationen dürfen nicht mehr als 100ms voneinander abweichen. Wenn die Zeitinformationen 3 Mal hintereinander mehr als 100ms voneinander abweichen, gilt dies als Prio-3-Störung gemäß [gemRL_Betr_TI].</w:t>
      </w:r>
    </w:p>
    <w:p w:rsidR="009440D6" w:rsidRPr="005B414F" w:rsidRDefault="005B414F" w:rsidP="005B414F">
      <w:pPr>
        <w:pStyle w:val="gemStandard"/>
      </w:pPr>
      <w:r>
        <w:rPr>
          <w:b/>
        </w:rPr>
        <w:sym w:font="Wingdings" w:char="F0D5"/>
      </w:r>
    </w:p>
    <w:p w:rsidR="009440D6" w:rsidRPr="000C5100" w:rsidRDefault="009440D6" w:rsidP="009440D6">
      <w:pPr>
        <w:pStyle w:val="gemStandard"/>
        <w:rPr>
          <w:b/>
        </w:rPr>
      </w:pPr>
      <w:r w:rsidRPr="000C5100">
        <w:rPr>
          <w:rFonts w:ascii="Wingdings" w:hAnsi="Wingdings"/>
          <w:b/>
        </w:rPr>
        <w:sym w:font="Wingdings" w:char="F0D6"/>
      </w:r>
      <w:r w:rsidRPr="000C5100">
        <w:rPr>
          <w:b/>
        </w:rPr>
        <w:tab/>
        <w:t>GS-A_4827 Produkttyp Zeitdienst, Vergleich mit Referenzzeitquelle</w:t>
      </w:r>
    </w:p>
    <w:p w:rsidR="009440D6" w:rsidRPr="005243B8" w:rsidRDefault="009440D6" w:rsidP="009440D6">
      <w:pPr>
        <w:pStyle w:val="gemEinzug"/>
      </w:pPr>
      <w:r w:rsidRPr="005243B8">
        <w:t>Der Anbieter des Zeitdienstes MUSS die von den Stratum-1-NTP-Servern bereitgestellten Zeitinformationen mit einer vertrauenswürdigen Referenzzeitquelle gemäß Tabelle Tab_PT_Zeitdienst_vertrauenswürdige_Zeitquellen vergleichen.</w:t>
      </w:r>
    </w:p>
    <w:p w:rsidR="005B414F" w:rsidRDefault="009440D6" w:rsidP="009440D6">
      <w:pPr>
        <w:pStyle w:val="gemEinzug"/>
        <w:rPr>
          <w:rFonts w:ascii="Wingdings" w:hAnsi="Wingdings"/>
          <w:b/>
        </w:rPr>
      </w:pPr>
      <w:r w:rsidRPr="005243B8">
        <w:t>Die Überwachung muss alle 5 Minuten erfolgen. Wenn die Zeitinformation eines oder mehrerer Stratum-1-Server der TI mehr als 500ms von der vertrauenswürdigen Referenzzeitquelle abweichen, gilt dies als Störung. Tritt die Störung 3 Mal hintereinander auf, so muss sie als Prio-3-Störung gemäß [gemRL_Betr_TI] behandelt werden. Ab einer Abweichung von 1000ms ist die Störung als Prio-2-Störung gemäß [gemRL_Betr_TI] zu behandeln.</w:t>
      </w:r>
    </w:p>
    <w:p w:rsidR="009440D6" w:rsidRPr="005B414F" w:rsidRDefault="005B414F" w:rsidP="005B414F">
      <w:pPr>
        <w:pStyle w:val="gemStandard"/>
      </w:pPr>
      <w:r>
        <w:rPr>
          <w:b/>
        </w:rPr>
        <w:sym w:font="Wingdings" w:char="F0D5"/>
      </w:r>
    </w:p>
    <w:bookmarkEnd w:id="199"/>
    <w:p w:rsidR="005B414F" w:rsidRDefault="005B414F" w:rsidP="005B414F">
      <w:pPr>
        <w:pStyle w:val="berschrift1"/>
        <w:sectPr w:rsidR="005B414F" w:rsidSect="009440D6">
          <w:pgSz w:w="11906" w:h="16838" w:code="9"/>
          <w:pgMar w:top="1469" w:right="1469" w:bottom="1701" w:left="1701" w:header="539" w:footer="437" w:gutter="0"/>
          <w:pgBorders w:offsetFrom="page">
            <w:right w:val="single" w:sz="48" w:space="24" w:color="99FF99"/>
          </w:pgBorders>
          <w:cols w:space="708"/>
          <w:docGrid w:linePitch="360"/>
        </w:sectPr>
      </w:pPr>
    </w:p>
    <w:p w:rsidR="009440D6" w:rsidRPr="005243B8" w:rsidRDefault="009440D6" w:rsidP="005B414F">
      <w:pPr>
        <w:pStyle w:val="berschrift1"/>
      </w:pPr>
      <w:bookmarkStart w:id="339" w:name="_Toc501706733"/>
      <w:r w:rsidRPr="005243B8">
        <w:t xml:space="preserve">Anhang </w:t>
      </w:r>
      <w:bookmarkEnd w:id="193"/>
      <w:bookmarkEnd w:id="194"/>
      <w:bookmarkEnd w:id="195"/>
      <w:bookmarkEnd w:id="196"/>
      <w:bookmarkEnd w:id="197"/>
      <w:bookmarkEnd w:id="198"/>
      <w:r w:rsidRPr="005243B8">
        <w:t>A – Verzeichnisse</w:t>
      </w:r>
      <w:bookmarkEnd w:id="339"/>
    </w:p>
    <w:p w:rsidR="009440D6" w:rsidRPr="005243B8" w:rsidRDefault="009440D6" w:rsidP="005B414F">
      <w:pPr>
        <w:pStyle w:val="berschrift2"/>
      </w:pPr>
      <w:bookmarkStart w:id="340" w:name="_Toc434807561"/>
      <w:bookmarkStart w:id="341" w:name="_Toc434987729"/>
      <w:bookmarkStart w:id="342" w:name="_Toc436799862"/>
      <w:bookmarkStart w:id="343" w:name="_Toc520260033"/>
      <w:bookmarkStart w:id="344" w:name="_Toc126455660"/>
      <w:bookmarkStart w:id="345" w:name="_Toc126575085"/>
      <w:bookmarkStart w:id="346" w:name="_Toc126575345"/>
      <w:bookmarkStart w:id="347" w:name="_Toc175538682"/>
      <w:bookmarkStart w:id="348" w:name="_Toc175543336"/>
      <w:bookmarkStart w:id="349" w:name="_Toc175547596"/>
      <w:bookmarkStart w:id="350" w:name="ANFANG_ABKZG"/>
      <w:bookmarkStart w:id="351" w:name="ENDE_KAP3"/>
      <w:bookmarkStart w:id="352" w:name="_Toc501706734"/>
      <w:bookmarkEnd w:id="350"/>
      <w:bookmarkEnd w:id="351"/>
      <w:r w:rsidRPr="005243B8">
        <w:t>A1 – Abkürzungen</w:t>
      </w:r>
      <w:bookmarkEnd w:id="340"/>
      <w:bookmarkEnd w:id="341"/>
      <w:bookmarkEnd w:id="342"/>
      <w:bookmarkEnd w:id="343"/>
      <w:bookmarkEnd w:id="344"/>
      <w:bookmarkEnd w:id="345"/>
      <w:bookmarkEnd w:id="346"/>
      <w:bookmarkEnd w:id="347"/>
      <w:bookmarkEnd w:id="348"/>
      <w:bookmarkEnd w:id="349"/>
      <w:bookmarkEnd w:id="352"/>
    </w:p>
    <w:tbl>
      <w:tblPr>
        <w:tblW w:w="88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7439"/>
      </w:tblGrid>
      <w:tr w:rsidR="009440D6" w:rsidRPr="00BC5D3D" w:rsidTr="009440D6">
        <w:trPr>
          <w:trHeight w:val="307"/>
        </w:trPr>
        <w:tc>
          <w:tcPr>
            <w:tcW w:w="1440" w:type="dxa"/>
            <w:shd w:val="clear" w:color="auto" w:fill="E0E0E0"/>
          </w:tcPr>
          <w:p w:rsidR="009440D6" w:rsidRPr="00BC5D3D" w:rsidRDefault="009440D6" w:rsidP="009440D6">
            <w:pPr>
              <w:pStyle w:val="gemtabohne"/>
              <w:rPr>
                <w:b/>
                <w:sz w:val="20"/>
              </w:rPr>
            </w:pPr>
            <w:bookmarkStart w:id="353" w:name="_Toc434807562"/>
            <w:bookmarkStart w:id="354" w:name="_Toc434987730"/>
            <w:bookmarkStart w:id="355" w:name="_Toc436799863"/>
            <w:bookmarkStart w:id="356" w:name="ANFANG_DEFS"/>
            <w:bookmarkStart w:id="357" w:name="ENDE_ABKZG"/>
            <w:bookmarkStart w:id="358" w:name="_Toc520260034"/>
            <w:bookmarkEnd w:id="356"/>
            <w:bookmarkEnd w:id="357"/>
            <w:r w:rsidRPr="00BC5D3D">
              <w:rPr>
                <w:b/>
                <w:sz w:val="20"/>
              </w:rPr>
              <w:t>Kürzel</w:t>
            </w:r>
          </w:p>
        </w:tc>
        <w:tc>
          <w:tcPr>
            <w:tcW w:w="7439" w:type="dxa"/>
            <w:shd w:val="clear" w:color="auto" w:fill="E0E0E0"/>
          </w:tcPr>
          <w:p w:rsidR="009440D6" w:rsidRPr="00BC5D3D" w:rsidRDefault="009440D6" w:rsidP="009440D6">
            <w:pPr>
              <w:pStyle w:val="gemtabohne"/>
              <w:rPr>
                <w:b/>
                <w:sz w:val="20"/>
              </w:rPr>
            </w:pPr>
            <w:r w:rsidRPr="00BC5D3D">
              <w:rPr>
                <w:b/>
                <w:sz w:val="20"/>
              </w:rPr>
              <w:t>Erläuterung</w:t>
            </w:r>
          </w:p>
        </w:tc>
      </w:tr>
      <w:tr w:rsidR="009440D6" w:rsidRPr="00BC5D3D" w:rsidTr="009440D6">
        <w:trPr>
          <w:trHeight w:val="319"/>
        </w:trPr>
        <w:tc>
          <w:tcPr>
            <w:tcW w:w="1440" w:type="dxa"/>
            <w:shd w:val="clear" w:color="auto" w:fill="auto"/>
          </w:tcPr>
          <w:p w:rsidR="009440D6" w:rsidRPr="00BC5D3D" w:rsidRDefault="009440D6" w:rsidP="009440D6">
            <w:pPr>
              <w:pStyle w:val="gemtabohne"/>
              <w:rPr>
                <w:sz w:val="20"/>
              </w:rPr>
            </w:pPr>
            <w:r w:rsidRPr="00BC5D3D">
              <w:rPr>
                <w:sz w:val="20"/>
              </w:rPr>
              <w:t>AF</w:t>
            </w:r>
          </w:p>
        </w:tc>
        <w:tc>
          <w:tcPr>
            <w:tcW w:w="7439" w:type="dxa"/>
            <w:shd w:val="clear" w:color="auto" w:fill="auto"/>
          </w:tcPr>
          <w:p w:rsidR="009440D6" w:rsidRPr="00BC5D3D" w:rsidRDefault="009440D6" w:rsidP="009440D6">
            <w:pPr>
              <w:pStyle w:val="gemtabohne"/>
              <w:rPr>
                <w:sz w:val="20"/>
              </w:rPr>
            </w:pPr>
            <w:r w:rsidRPr="00BC5D3D">
              <w:rPr>
                <w:sz w:val="20"/>
              </w:rPr>
              <w:t>Assured Forwarding</w:t>
            </w:r>
          </w:p>
        </w:tc>
      </w:tr>
      <w:tr w:rsidR="009440D6" w:rsidRPr="00BC5D3D" w:rsidTr="009440D6">
        <w:trPr>
          <w:trHeight w:val="319"/>
        </w:trPr>
        <w:tc>
          <w:tcPr>
            <w:tcW w:w="1440" w:type="dxa"/>
            <w:shd w:val="clear" w:color="auto" w:fill="auto"/>
          </w:tcPr>
          <w:p w:rsidR="009440D6" w:rsidRPr="00BC5D3D" w:rsidRDefault="009440D6" w:rsidP="009440D6">
            <w:pPr>
              <w:pStyle w:val="gemtabohne"/>
              <w:rPr>
                <w:sz w:val="20"/>
              </w:rPr>
            </w:pPr>
            <w:r w:rsidRPr="00BC5D3D">
              <w:rPr>
                <w:sz w:val="20"/>
              </w:rPr>
              <w:t>AF-Klasse</w:t>
            </w:r>
          </w:p>
        </w:tc>
        <w:tc>
          <w:tcPr>
            <w:tcW w:w="7439" w:type="dxa"/>
            <w:shd w:val="clear" w:color="auto" w:fill="auto"/>
          </w:tcPr>
          <w:p w:rsidR="009440D6" w:rsidRPr="00BC5D3D" w:rsidRDefault="009440D6" w:rsidP="009440D6">
            <w:pPr>
              <w:pStyle w:val="gemtabohne"/>
              <w:rPr>
                <w:sz w:val="20"/>
              </w:rPr>
            </w:pPr>
            <w:r w:rsidRPr="00BC5D3D">
              <w:rPr>
                <w:sz w:val="20"/>
              </w:rPr>
              <w:t>Assured Forwarding Klasse</w:t>
            </w:r>
          </w:p>
        </w:tc>
      </w:tr>
      <w:tr w:rsidR="009440D6" w:rsidRPr="00BC5D3D" w:rsidTr="009440D6">
        <w:trPr>
          <w:trHeight w:val="319"/>
        </w:trPr>
        <w:tc>
          <w:tcPr>
            <w:tcW w:w="1440" w:type="dxa"/>
            <w:shd w:val="clear" w:color="auto" w:fill="auto"/>
          </w:tcPr>
          <w:p w:rsidR="009440D6" w:rsidRPr="00BC5D3D" w:rsidRDefault="009440D6" w:rsidP="009440D6">
            <w:pPr>
              <w:pStyle w:val="gemtabohne"/>
              <w:rPr>
                <w:sz w:val="20"/>
              </w:rPr>
            </w:pPr>
            <w:r w:rsidRPr="00BC5D3D">
              <w:rPr>
                <w:sz w:val="20"/>
              </w:rPr>
              <w:t>BE</w:t>
            </w:r>
          </w:p>
        </w:tc>
        <w:tc>
          <w:tcPr>
            <w:tcW w:w="7439" w:type="dxa"/>
            <w:shd w:val="clear" w:color="auto" w:fill="auto"/>
          </w:tcPr>
          <w:p w:rsidR="009440D6" w:rsidRPr="00BC5D3D" w:rsidRDefault="009440D6" w:rsidP="009440D6">
            <w:pPr>
              <w:pStyle w:val="gemtabohne"/>
              <w:rPr>
                <w:sz w:val="20"/>
              </w:rPr>
            </w:pPr>
            <w:r w:rsidRPr="00BC5D3D">
              <w:rPr>
                <w:sz w:val="20"/>
              </w:rPr>
              <w:t>Best Effort</w:t>
            </w:r>
          </w:p>
        </w:tc>
      </w:tr>
      <w:tr w:rsidR="009440D6" w:rsidRPr="00BC5D3D" w:rsidTr="009440D6">
        <w:trPr>
          <w:trHeight w:val="319"/>
        </w:trPr>
        <w:tc>
          <w:tcPr>
            <w:tcW w:w="1440" w:type="dxa"/>
            <w:shd w:val="clear" w:color="auto" w:fill="auto"/>
          </w:tcPr>
          <w:p w:rsidR="009440D6" w:rsidRPr="00BC5D3D" w:rsidRDefault="009440D6" w:rsidP="009440D6">
            <w:pPr>
              <w:pStyle w:val="gemtabohne"/>
              <w:rPr>
                <w:sz w:val="20"/>
              </w:rPr>
            </w:pPr>
            <w:r w:rsidRPr="00BC5D3D">
              <w:rPr>
                <w:sz w:val="20"/>
              </w:rPr>
              <w:t>CE</w:t>
            </w:r>
          </w:p>
        </w:tc>
        <w:tc>
          <w:tcPr>
            <w:tcW w:w="7439" w:type="dxa"/>
            <w:shd w:val="clear" w:color="auto" w:fill="auto"/>
          </w:tcPr>
          <w:p w:rsidR="009440D6" w:rsidRPr="00BC5D3D" w:rsidRDefault="009440D6" w:rsidP="009440D6">
            <w:pPr>
              <w:pStyle w:val="gemtabohne"/>
              <w:rPr>
                <w:sz w:val="20"/>
              </w:rPr>
            </w:pPr>
            <w:r w:rsidRPr="00BC5D3D">
              <w:rPr>
                <w:sz w:val="20"/>
              </w:rPr>
              <w:t>Customer Edge</w:t>
            </w:r>
          </w:p>
        </w:tc>
      </w:tr>
      <w:tr w:rsidR="009440D6" w:rsidRPr="00BC5D3D" w:rsidTr="009440D6">
        <w:trPr>
          <w:trHeight w:val="319"/>
        </w:trPr>
        <w:tc>
          <w:tcPr>
            <w:tcW w:w="1440" w:type="dxa"/>
            <w:shd w:val="clear" w:color="auto" w:fill="auto"/>
          </w:tcPr>
          <w:p w:rsidR="009440D6" w:rsidRPr="00BC5D3D" w:rsidRDefault="009440D6" w:rsidP="009440D6">
            <w:pPr>
              <w:pStyle w:val="gemtabohne"/>
              <w:rPr>
                <w:sz w:val="20"/>
              </w:rPr>
            </w:pPr>
            <w:r w:rsidRPr="00BC5D3D">
              <w:rPr>
                <w:sz w:val="20"/>
              </w:rPr>
              <w:t>CPE</w:t>
            </w:r>
          </w:p>
        </w:tc>
        <w:tc>
          <w:tcPr>
            <w:tcW w:w="7439" w:type="dxa"/>
            <w:shd w:val="clear" w:color="auto" w:fill="auto"/>
          </w:tcPr>
          <w:p w:rsidR="009440D6" w:rsidRPr="00BC5D3D" w:rsidRDefault="009440D6" w:rsidP="009440D6">
            <w:pPr>
              <w:pStyle w:val="gemtabohne"/>
              <w:rPr>
                <w:sz w:val="20"/>
              </w:rPr>
            </w:pPr>
            <w:r w:rsidRPr="00BC5D3D">
              <w:rPr>
                <w:sz w:val="20"/>
              </w:rPr>
              <w:t>Customer Premises Equipment</w:t>
            </w:r>
          </w:p>
        </w:tc>
      </w:tr>
      <w:tr w:rsidR="009440D6" w:rsidRPr="00BC5D3D" w:rsidTr="009440D6">
        <w:trPr>
          <w:trHeight w:val="319"/>
        </w:trPr>
        <w:tc>
          <w:tcPr>
            <w:tcW w:w="1440" w:type="dxa"/>
            <w:shd w:val="clear" w:color="auto" w:fill="auto"/>
          </w:tcPr>
          <w:p w:rsidR="009440D6" w:rsidRPr="00BC5D3D" w:rsidRDefault="009440D6" w:rsidP="009440D6">
            <w:pPr>
              <w:pStyle w:val="gemtabohne"/>
              <w:rPr>
                <w:sz w:val="20"/>
              </w:rPr>
            </w:pPr>
            <w:r w:rsidRPr="00BC5D3D">
              <w:rPr>
                <w:sz w:val="20"/>
              </w:rPr>
              <w:t>CS</w:t>
            </w:r>
          </w:p>
        </w:tc>
        <w:tc>
          <w:tcPr>
            <w:tcW w:w="7439" w:type="dxa"/>
            <w:shd w:val="clear" w:color="auto" w:fill="auto"/>
          </w:tcPr>
          <w:p w:rsidR="009440D6" w:rsidRPr="00BC5D3D" w:rsidRDefault="009440D6" w:rsidP="009440D6">
            <w:pPr>
              <w:pStyle w:val="gemtabohne"/>
              <w:rPr>
                <w:sz w:val="20"/>
              </w:rPr>
            </w:pPr>
            <w:r w:rsidRPr="00BC5D3D">
              <w:rPr>
                <w:sz w:val="20"/>
              </w:rPr>
              <w:t>Class Selector</w:t>
            </w:r>
          </w:p>
        </w:tc>
      </w:tr>
      <w:tr w:rsidR="009440D6" w:rsidRPr="00BC5D3D" w:rsidTr="009440D6">
        <w:trPr>
          <w:trHeight w:val="319"/>
        </w:trPr>
        <w:tc>
          <w:tcPr>
            <w:tcW w:w="1440" w:type="dxa"/>
            <w:shd w:val="clear" w:color="auto" w:fill="auto"/>
          </w:tcPr>
          <w:p w:rsidR="009440D6" w:rsidRPr="00BC5D3D" w:rsidRDefault="009440D6" w:rsidP="009440D6">
            <w:pPr>
              <w:pStyle w:val="gemtabohne"/>
              <w:rPr>
                <w:sz w:val="20"/>
              </w:rPr>
            </w:pPr>
            <w:r w:rsidRPr="00BC5D3D">
              <w:rPr>
                <w:sz w:val="20"/>
              </w:rPr>
              <w:t>DNS</w:t>
            </w:r>
          </w:p>
        </w:tc>
        <w:tc>
          <w:tcPr>
            <w:tcW w:w="7439" w:type="dxa"/>
            <w:shd w:val="clear" w:color="auto" w:fill="auto"/>
          </w:tcPr>
          <w:p w:rsidR="009440D6" w:rsidRPr="00BC5D3D" w:rsidRDefault="009440D6" w:rsidP="009440D6">
            <w:pPr>
              <w:pStyle w:val="gemtabohne"/>
              <w:rPr>
                <w:sz w:val="20"/>
              </w:rPr>
            </w:pPr>
            <w:r w:rsidRPr="00BC5D3D">
              <w:rPr>
                <w:sz w:val="20"/>
              </w:rPr>
              <w:t>Domain Name System</w:t>
            </w:r>
          </w:p>
        </w:tc>
      </w:tr>
      <w:tr w:rsidR="009440D6" w:rsidRPr="00BC5D3D" w:rsidTr="009440D6">
        <w:trPr>
          <w:trHeight w:val="319"/>
        </w:trPr>
        <w:tc>
          <w:tcPr>
            <w:tcW w:w="1440" w:type="dxa"/>
            <w:shd w:val="clear" w:color="auto" w:fill="auto"/>
          </w:tcPr>
          <w:p w:rsidR="009440D6" w:rsidRPr="00BC5D3D" w:rsidRDefault="009440D6" w:rsidP="009440D6">
            <w:pPr>
              <w:pStyle w:val="gemtabohne"/>
              <w:rPr>
                <w:sz w:val="20"/>
              </w:rPr>
            </w:pPr>
            <w:r w:rsidRPr="00BC5D3D">
              <w:rPr>
                <w:sz w:val="20"/>
              </w:rPr>
              <w:t>DNSSEC</w:t>
            </w:r>
          </w:p>
        </w:tc>
        <w:tc>
          <w:tcPr>
            <w:tcW w:w="7439" w:type="dxa"/>
            <w:shd w:val="clear" w:color="auto" w:fill="auto"/>
          </w:tcPr>
          <w:p w:rsidR="009440D6" w:rsidRPr="00BC5D3D" w:rsidRDefault="009440D6" w:rsidP="009440D6">
            <w:pPr>
              <w:pStyle w:val="gemtabohne"/>
              <w:rPr>
                <w:sz w:val="20"/>
                <w:lang w:val="en-GB"/>
              </w:rPr>
            </w:pPr>
            <w:r w:rsidRPr="00BC5D3D">
              <w:rPr>
                <w:sz w:val="20"/>
                <w:lang w:val="en-GB"/>
              </w:rPr>
              <w:t>Domain Name System Security Extensions</w:t>
            </w:r>
          </w:p>
        </w:tc>
      </w:tr>
      <w:tr w:rsidR="009440D6" w:rsidRPr="00BC5D3D" w:rsidTr="009440D6">
        <w:trPr>
          <w:trHeight w:val="319"/>
        </w:trPr>
        <w:tc>
          <w:tcPr>
            <w:tcW w:w="1440" w:type="dxa"/>
            <w:shd w:val="clear" w:color="auto" w:fill="auto"/>
          </w:tcPr>
          <w:p w:rsidR="009440D6" w:rsidRPr="00BC5D3D" w:rsidRDefault="009440D6" w:rsidP="009440D6">
            <w:pPr>
              <w:pStyle w:val="gemtabohne"/>
              <w:rPr>
                <w:sz w:val="20"/>
              </w:rPr>
            </w:pPr>
            <w:r w:rsidRPr="00BC5D3D">
              <w:rPr>
                <w:sz w:val="20"/>
              </w:rPr>
              <w:t>DSCP</w:t>
            </w:r>
          </w:p>
        </w:tc>
        <w:tc>
          <w:tcPr>
            <w:tcW w:w="7439" w:type="dxa"/>
            <w:shd w:val="clear" w:color="auto" w:fill="auto"/>
          </w:tcPr>
          <w:p w:rsidR="009440D6" w:rsidRPr="00BC5D3D" w:rsidRDefault="009440D6" w:rsidP="009440D6">
            <w:pPr>
              <w:pStyle w:val="gemtabohne"/>
              <w:rPr>
                <w:sz w:val="20"/>
              </w:rPr>
            </w:pPr>
            <w:r w:rsidRPr="00BC5D3D">
              <w:rPr>
                <w:sz w:val="20"/>
              </w:rPr>
              <w:t>Differentiated Services Code Point</w:t>
            </w:r>
          </w:p>
        </w:tc>
      </w:tr>
      <w:tr w:rsidR="009440D6" w:rsidRPr="00BC5D3D" w:rsidTr="009440D6">
        <w:trPr>
          <w:trHeight w:val="319"/>
        </w:trPr>
        <w:tc>
          <w:tcPr>
            <w:tcW w:w="1440" w:type="dxa"/>
            <w:shd w:val="clear" w:color="auto" w:fill="auto"/>
          </w:tcPr>
          <w:p w:rsidR="009440D6" w:rsidRPr="00BC5D3D" w:rsidRDefault="009440D6" w:rsidP="009440D6">
            <w:pPr>
              <w:pStyle w:val="gemtabohne"/>
              <w:rPr>
                <w:sz w:val="20"/>
              </w:rPr>
            </w:pPr>
            <w:r w:rsidRPr="00BC5D3D">
              <w:rPr>
                <w:sz w:val="20"/>
              </w:rPr>
              <w:t>EF</w:t>
            </w:r>
          </w:p>
        </w:tc>
        <w:tc>
          <w:tcPr>
            <w:tcW w:w="7439" w:type="dxa"/>
            <w:shd w:val="clear" w:color="auto" w:fill="auto"/>
          </w:tcPr>
          <w:p w:rsidR="009440D6" w:rsidRPr="00BC5D3D" w:rsidRDefault="009440D6" w:rsidP="009440D6">
            <w:pPr>
              <w:pStyle w:val="gemtabohne"/>
              <w:rPr>
                <w:sz w:val="20"/>
              </w:rPr>
            </w:pPr>
            <w:r w:rsidRPr="00BC5D3D">
              <w:rPr>
                <w:sz w:val="20"/>
              </w:rPr>
              <w:t>Expedited Forwarding</w:t>
            </w:r>
          </w:p>
        </w:tc>
      </w:tr>
      <w:tr w:rsidR="009440D6" w:rsidRPr="00BC5D3D" w:rsidTr="009440D6">
        <w:trPr>
          <w:trHeight w:val="319"/>
        </w:trPr>
        <w:tc>
          <w:tcPr>
            <w:tcW w:w="1440" w:type="dxa"/>
            <w:shd w:val="clear" w:color="auto" w:fill="auto"/>
          </w:tcPr>
          <w:p w:rsidR="009440D6" w:rsidRPr="00BC5D3D" w:rsidRDefault="009440D6" w:rsidP="009440D6">
            <w:pPr>
              <w:pStyle w:val="gemtabohne"/>
              <w:rPr>
                <w:sz w:val="20"/>
              </w:rPr>
            </w:pPr>
            <w:r w:rsidRPr="00BC5D3D">
              <w:rPr>
                <w:sz w:val="20"/>
              </w:rPr>
              <w:t>GBV</w:t>
            </w:r>
          </w:p>
        </w:tc>
        <w:tc>
          <w:tcPr>
            <w:tcW w:w="7439" w:type="dxa"/>
            <w:shd w:val="clear" w:color="auto" w:fill="auto"/>
          </w:tcPr>
          <w:p w:rsidR="009440D6" w:rsidRPr="00BC5D3D" w:rsidRDefault="009440D6" w:rsidP="009440D6">
            <w:pPr>
              <w:pStyle w:val="gemtabohne"/>
              <w:rPr>
                <w:sz w:val="20"/>
              </w:rPr>
            </w:pPr>
            <w:r w:rsidRPr="00BC5D3D">
              <w:rPr>
                <w:sz w:val="20"/>
              </w:rPr>
              <w:t>Gesamtbetriebsverantwortlicher</w:t>
            </w:r>
          </w:p>
        </w:tc>
      </w:tr>
      <w:tr w:rsidR="009440D6" w:rsidRPr="00BC5D3D" w:rsidTr="009440D6">
        <w:trPr>
          <w:trHeight w:val="319"/>
        </w:trPr>
        <w:tc>
          <w:tcPr>
            <w:tcW w:w="1440" w:type="dxa"/>
            <w:shd w:val="clear" w:color="auto" w:fill="auto"/>
          </w:tcPr>
          <w:p w:rsidR="009440D6" w:rsidRPr="00BC5D3D" w:rsidRDefault="009440D6" w:rsidP="009440D6">
            <w:pPr>
              <w:pStyle w:val="gemtabohne"/>
              <w:rPr>
                <w:sz w:val="20"/>
              </w:rPr>
            </w:pPr>
            <w:r w:rsidRPr="00BC5D3D">
              <w:rPr>
                <w:sz w:val="20"/>
              </w:rPr>
              <w:t>GPS</w:t>
            </w:r>
          </w:p>
        </w:tc>
        <w:tc>
          <w:tcPr>
            <w:tcW w:w="7439" w:type="dxa"/>
            <w:shd w:val="clear" w:color="auto" w:fill="auto"/>
          </w:tcPr>
          <w:p w:rsidR="009440D6" w:rsidRPr="00BC5D3D" w:rsidRDefault="009440D6" w:rsidP="009440D6">
            <w:pPr>
              <w:pStyle w:val="gemtabohne"/>
              <w:rPr>
                <w:sz w:val="20"/>
              </w:rPr>
            </w:pPr>
            <w:r w:rsidRPr="00BC5D3D">
              <w:rPr>
                <w:sz w:val="20"/>
              </w:rPr>
              <w:t>Global Positioning System</w:t>
            </w:r>
          </w:p>
        </w:tc>
      </w:tr>
      <w:tr w:rsidR="009440D6" w:rsidRPr="00BC5D3D" w:rsidTr="009440D6">
        <w:trPr>
          <w:trHeight w:val="319"/>
        </w:trPr>
        <w:tc>
          <w:tcPr>
            <w:tcW w:w="1440" w:type="dxa"/>
            <w:shd w:val="clear" w:color="auto" w:fill="auto"/>
          </w:tcPr>
          <w:p w:rsidR="009440D6" w:rsidRPr="00BC5D3D" w:rsidRDefault="009440D6" w:rsidP="009440D6">
            <w:pPr>
              <w:pStyle w:val="gemtabohne"/>
              <w:rPr>
                <w:sz w:val="20"/>
              </w:rPr>
            </w:pPr>
            <w:r w:rsidRPr="00BC5D3D">
              <w:rPr>
                <w:sz w:val="20"/>
              </w:rPr>
              <w:t>IP</w:t>
            </w:r>
          </w:p>
        </w:tc>
        <w:tc>
          <w:tcPr>
            <w:tcW w:w="7439" w:type="dxa"/>
            <w:shd w:val="clear" w:color="auto" w:fill="auto"/>
          </w:tcPr>
          <w:p w:rsidR="009440D6" w:rsidRPr="00BC5D3D" w:rsidRDefault="009440D6" w:rsidP="009440D6">
            <w:pPr>
              <w:pStyle w:val="gemtabohne"/>
              <w:rPr>
                <w:sz w:val="20"/>
              </w:rPr>
            </w:pPr>
            <w:r w:rsidRPr="00BC5D3D">
              <w:rPr>
                <w:sz w:val="20"/>
              </w:rPr>
              <w:t>Internet Protocol (bezeichnet IPv4 und IPv6)</w:t>
            </w:r>
          </w:p>
        </w:tc>
      </w:tr>
      <w:tr w:rsidR="009440D6" w:rsidRPr="00BC5D3D" w:rsidTr="009440D6">
        <w:trPr>
          <w:trHeight w:val="319"/>
        </w:trPr>
        <w:tc>
          <w:tcPr>
            <w:tcW w:w="1440" w:type="dxa"/>
            <w:shd w:val="clear" w:color="auto" w:fill="auto"/>
          </w:tcPr>
          <w:p w:rsidR="009440D6" w:rsidRPr="00BC5D3D" w:rsidRDefault="009440D6" w:rsidP="009440D6">
            <w:pPr>
              <w:pStyle w:val="gemtabohne"/>
              <w:rPr>
                <w:sz w:val="20"/>
              </w:rPr>
            </w:pPr>
            <w:r w:rsidRPr="00BC5D3D">
              <w:rPr>
                <w:sz w:val="20"/>
              </w:rPr>
              <w:t>NTP</w:t>
            </w:r>
          </w:p>
        </w:tc>
        <w:tc>
          <w:tcPr>
            <w:tcW w:w="7439" w:type="dxa"/>
            <w:shd w:val="clear" w:color="auto" w:fill="auto"/>
          </w:tcPr>
          <w:p w:rsidR="009440D6" w:rsidRPr="00BC5D3D" w:rsidRDefault="009440D6" w:rsidP="009440D6">
            <w:pPr>
              <w:pStyle w:val="gemtabohne"/>
              <w:rPr>
                <w:sz w:val="20"/>
              </w:rPr>
            </w:pPr>
            <w:r w:rsidRPr="00BC5D3D">
              <w:rPr>
                <w:sz w:val="20"/>
              </w:rPr>
              <w:t>Network Time Protocol</w:t>
            </w:r>
          </w:p>
        </w:tc>
      </w:tr>
      <w:tr w:rsidR="009440D6" w:rsidRPr="00BC5D3D" w:rsidTr="009440D6">
        <w:trPr>
          <w:trHeight w:val="319"/>
        </w:trPr>
        <w:tc>
          <w:tcPr>
            <w:tcW w:w="1440" w:type="dxa"/>
            <w:shd w:val="clear" w:color="auto" w:fill="auto"/>
          </w:tcPr>
          <w:p w:rsidR="009440D6" w:rsidRPr="00BC5D3D" w:rsidRDefault="009440D6" w:rsidP="009440D6">
            <w:pPr>
              <w:pStyle w:val="gemtabohne"/>
              <w:rPr>
                <w:sz w:val="20"/>
              </w:rPr>
            </w:pPr>
            <w:r w:rsidRPr="00BC5D3D">
              <w:rPr>
                <w:sz w:val="20"/>
              </w:rPr>
              <w:t>PE</w:t>
            </w:r>
          </w:p>
        </w:tc>
        <w:tc>
          <w:tcPr>
            <w:tcW w:w="7439" w:type="dxa"/>
            <w:shd w:val="clear" w:color="auto" w:fill="auto"/>
          </w:tcPr>
          <w:p w:rsidR="009440D6" w:rsidRPr="00BC5D3D" w:rsidRDefault="009440D6" w:rsidP="009440D6">
            <w:pPr>
              <w:pStyle w:val="gemtabohne"/>
              <w:rPr>
                <w:sz w:val="20"/>
              </w:rPr>
            </w:pPr>
            <w:r w:rsidRPr="00BC5D3D">
              <w:rPr>
                <w:sz w:val="20"/>
              </w:rPr>
              <w:t>Provider Edge</w:t>
            </w:r>
          </w:p>
        </w:tc>
      </w:tr>
      <w:tr w:rsidR="009440D6" w:rsidRPr="00BC5D3D" w:rsidTr="009440D6">
        <w:trPr>
          <w:trHeight w:val="319"/>
        </w:trPr>
        <w:tc>
          <w:tcPr>
            <w:tcW w:w="1440" w:type="dxa"/>
            <w:shd w:val="clear" w:color="auto" w:fill="auto"/>
          </w:tcPr>
          <w:p w:rsidR="009440D6" w:rsidRPr="00BC5D3D" w:rsidRDefault="009440D6" w:rsidP="009440D6">
            <w:pPr>
              <w:pStyle w:val="gemtabohne"/>
              <w:rPr>
                <w:sz w:val="20"/>
              </w:rPr>
            </w:pPr>
            <w:r w:rsidRPr="00BC5D3D">
              <w:rPr>
                <w:sz w:val="20"/>
              </w:rPr>
              <w:t>PoP</w:t>
            </w:r>
          </w:p>
        </w:tc>
        <w:tc>
          <w:tcPr>
            <w:tcW w:w="7439" w:type="dxa"/>
            <w:shd w:val="clear" w:color="auto" w:fill="auto"/>
          </w:tcPr>
          <w:p w:rsidR="009440D6" w:rsidRPr="00BC5D3D" w:rsidRDefault="009440D6" w:rsidP="009440D6">
            <w:pPr>
              <w:pStyle w:val="gemtabohne"/>
              <w:rPr>
                <w:sz w:val="20"/>
              </w:rPr>
            </w:pPr>
            <w:r w:rsidRPr="00BC5D3D">
              <w:rPr>
                <w:sz w:val="20"/>
              </w:rPr>
              <w:t>Point-of-Presence</w:t>
            </w:r>
          </w:p>
        </w:tc>
      </w:tr>
      <w:tr w:rsidR="009440D6" w:rsidRPr="00BC5D3D" w:rsidTr="009440D6">
        <w:trPr>
          <w:trHeight w:val="319"/>
        </w:trPr>
        <w:tc>
          <w:tcPr>
            <w:tcW w:w="1440" w:type="dxa"/>
            <w:shd w:val="clear" w:color="auto" w:fill="auto"/>
          </w:tcPr>
          <w:p w:rsidR="009440D6" w:rsidRPr="00BC5D3D" w:rsidRDefault="009440D6" w:rsidP="009440D6">
            <w:pPr>
              <w:pStyle w:val="gemtabohne"/>
              <w:rPr>
                <w:sz w:val="20"/>
              </w:rPr>
            </w:pPr>
            <w:r w:rsidRPr="00BC5D3D">
              <w:rPr>
                <w:sz w:val="20"/>
              </w:rPr>
              <w:t>SFP</w:t>
            </w:r>
          </w:p>
        </w:tc>
        <w:tc>
          <w:tcPr>
            <w:tcW w:w="7439" w:type="dxa"/>
            <w:shd w:val="clear" w:color="auto" w:fill="auto"/>
          </w:tcPr>
          <w:p w:rsidR="009440D6" w:rsidRPr="00BC5D3D" w:rsidRDefault="009440D6" w:rsidP="009440D6">
            <w:pPr>
              <w:pStyle w:val="gemtabohne"/>
              <w:rPr>
                <w:sz w:val="20"/>
              </w:rPr>
            </w:pPr>
            <w:r w:rsidRPr="00BC5D3D">
              <w:rPr>
                <w:sz w:val="20"/>
              </w:rPr>
              <w:t>Small Form-factor Pluggable</w:t>
            </w:r>
          </w:p>
        </w:tc>
      </w:tr>
      <w:tr w:rsidR="009440D6" w:rsidRPr="00BC5D3D" w:rsidTr="009440D6">
        <w:trPr>
          <w:trHeight w:val="319"/>
        </w:trPr>
        <w:tc>
          <w:tcPr>
            <w:tcW w:w="1440" w:type="dxa"/>
            <w:shd w:val="clear" w:color="auto" w:fill="auto"/>
          </w:tcPr>
          <w:p w:rsidR="009440D6" w:rsidRPr="00BC5D3D" w:rsidRDefault="009440D6" w:rsidP="009440D6">
            <w:pPr>
              <w:pStyle w:val="gemtabohne"/>
              <w:rPr>
                <w:sz w:val="20"/>
              </w:rPr>
            </w:pPr>
            <w:r w:rsidRPr="00BC5D3D">
              <w:rPr>
                <w:sz w:val="20"/>
              </w:rPr>
              <w:t>SGW</w:t>
            </w:r>
          </w:p>
        </w:tc>
        <w:tc>
          <w:tcPr>
            <w:tcW w:w="7439" w:type="dxa"/>
            <w:shd w:val="clear" w:color="auto" w:fill="auto"/>
          </w:tcPr>
          <w:p w:rsidR="009440D6" w:rsidRPr="00BC5D3D" w:rsidRDefault="009440D6" w:rsidP="009440D6">
            <w:pPr>
              <w:pStyle w:val="gemtabohne"/>
              <w:rPr>
                <w:sz w:val="20"/>
              </w:rPr>
            </w:pPr>
            <w:r w:rsidRPr="00BC5D3D">
              <w:rPr>
                <w:sz w:val="20"/>
              </w:rPr>
              <w:t>Sicherheitsgateway</w:t>
            </w:r>
          </w:p>
        </w:tc>
      </w:tr>
      <w:tr w:rsidR="009440D6" w:rsidRPr="00BC5D3D" w:rsidTr="009440D6">
        <w:trPr>
          <w:trHeight w:val="319"/>
        </w:trPr>
        <w:tc>
          <w:tcPr>
            <w:tcW w:w="1440" w:type="dxa"/>
            <w:shd w:val="clear" w:color="auto" w:fill="auto"/>
          </w:tcPr>
          <w:p w:rsidR="009440D6" w:rsidRPr="00BC5D3D" w:rsidRDefault="009440D6" w:rsidP="009440D6">
            <w:pPr>
              <w:pStyle w:val="gemtabohne"/>
              <w:rPr>
                <w:sz w:val="20"/>
              </w:rPr>
            </w:pPr>
            <w:r w:rsidRPr="00BC5D3D">
              <w:rPr>
                <w:sz w:val="20"/>
              </w:rPr>
              <w:t>SIS</w:t>
            </w:r>
          </w:p>
        </w:tc>
        <w:tc>
          <w:tcPr>
            <w:tcW w:w="7439" w:type="dxa"/>
            <w:shd w:val="clear" w:color="auto" w:fill="auto"/>
          </w:tcPr>
          <w:p w:rsidR="009440D6" w:rsidRPr="00BC5D3D" w:rsidRDefault="009440D6" w:rsidP="009440D6">
            <w:pPr>
              <w:pStyle w:val="gemtabohne"/>
              <w:rPr>
                <w:sz w:val="20"/>
              </w:rPr>
            </w:pPr>
            <w:r w:rsidRPr="00BC5D3D">
              <w:rPr>
                <w:sz w:val="20"/>
              </w:rPr>
              <w:t>Sicherer Internet Service</w:t>
            </w:r>
          </w:p>
        </w:tc>
      </w:tr>
      <w:tr w:rsidR="009440D6" w:rsidRPr="00BC5D3D" w:rsidTr="009440D6">
        <w:trPr>
          <w:trHeight w:val="319"/>
        </w:trPr>
        <w:tc>
          <w:tcPr>
            <w:tcW w:w="1440" w:type="dxa"/>
            <w:shd w:val="clear" w:color="auto" w:fill="auto"/>
          </w:tcPr>
          <w:p w:rsidR="009440D6" w:rsidRPr="00BC5D3D" w:rsidRDefault="009440D6" w:rsidP="009440D6">
            <w:pPr>
              <w:pStyle w:val="gemtabohne"/>
              <w:rPr>
                <w:sz w:val="20"/>
              </w:rPr>
            </w:pPr>
            <w:r w:rsidRPr="00BC5D3D">
              <w:rPr>
                <w:sz w:val="20"/>
              </w:rPr>
              <w:t>SNTP</w:t>
            </w:r>
          </w:p>
        </w:tc>
        <w:tc>
          <w:tcPr>
            <w:tcW w:w="7439" w:type="dxa"/>
            <w:shd w:val="clear" w:color="auto" w:fill="auto"/>
          </w:tcPr>
          <w:p w:rsidR="009440D6" w:rsidRPr="00BC5D3D" w:rsidRDefault="009440D6" w:rsidP="009440D6">
            <w:pPr>
              <w:pStyle w:val="gemtabohne"/>
              <w:rPr>
                <w:sz w:val="20"/>
              </w:rPr>
            </w:pPr>
            <w:r w:rsidRPr="00BC5D3D">
              <w:rPr>
                <w:sz w:val="20"/>
              </w:rPr>
              <w:t>Simple Network Time Protocol</w:t>
            </w:r>
          </w:p>
        </w:tc>
      </w:tr>
      <w:tr w:rsidR="009440D6" w:rsidRPr="00BC5D3D" w:rsidTr="009440D6">
        <w:trPr>
          <w:trHeight w:val="319"/>
        </w:trPr>
        <w:tc>
          <w:tcPr>
            <w:tcW w:w="1440" w:type="dxa"/>
            <w:shd w:val="clear" w:color="auto" w:fill="auto"/>
          </w:tcPr>
          <w:p w:rsidR="009440D6" w:rsidRPr="00BC5D3D" w:rsidRDefault="009440D6" w:rsidP="009440D6">
            <w:pPr>
              <w:pStyle w:val="gemtabohne"/>
              <w:rPr>
                <w:sz w:val="20"/>
              </w:rPr>
            </w:pPr>
            <w:r w:rsidRPr="00BC5D3D">
              <w:rPr>
                <w:sz w:val="20"/>
              </w:rPr>
              <w:t>SZZP</w:t>
            </w:r>
          </w:p>
        </w:tc>
        <w:tc>
          <w:tcPr>
            <w:tcW w:w="7439" w:type="dxa"/>
            <w:shd w:val="clear" w:color="auto" w:fill="auto"/>
          </w:tcPr>
          <w:p w:rsidR="009440D6" w:rsidRPr="00BC5D3D" w:rsidRDefault="009440D6" w:rsidP="009440D6">
            <w:pPr>
              <w:pStyle w:val="gemtabohne"/>
              <w:rPr>
                <w:sz w:val="20"/>
              </w:rPr>
            </w:pPr>
            <w:r w:rsidRPr="00BC5D3D">
              <w:rPr>
                <w:sz w:val="20"/>
              </w:rPr>
              <w:t>Sicherer Zentraler Zugangspunkt</w:t>
            </w:r>
          </w:p>
        </w:tc>
      </w:tr>
      <w:tr w:rsidR="009440D6" w:rsidRPr="00BC5D3D" w:rsidTr="009440D6">
        <w:trPr>
          <w:trHeight w:val="319"/>
        </w:trPr>
        <w:tc>
          <w:tcPr>
            <w:tcW w:w="1440" w:type="dxa"/>
            <w:shd w:val="clear" w:color="auto" w:fill="auto"/>
          </w:tcPr>
          <w:p w:rsidR="009440D6" w:rsidRPr="00BC5D3D" w:rsidRDefault="009440D6" w:rsidP="009440D6">
            <w:pPr>
              <w:pStyle w:val="gemtabohne"/>
              <w:rPr>
                <w:sz w:val="20"/>
              </w:rPr>
            </w:pPr>
            <w:r w:rsidRPr="00BC5D3D">
              <w:rPr>
                <w:sz w:val="20"/>
              </w:rPr>
              <w:t>TI</w:t>
            </w:r>
          </w:p>
        </w:tc>
        <w:tc>
          <w:tcPr>
            <w:tcW w:w="7439" w:type="dxa"/>
            <w:shd w:val="clear" w:color="auto" w:fill="auto"/>
          </w:tcPr>
          <w:p w:rsidR="009440D6" w:rsidRPr="00BC5D3D" w:rsidRDefault="009440D6" w:rsidP="009440D6">
            <w:pPr>
              <w:pStyle w:val="gemtabohne"/>
              <w:rPr>
                <w:sz w:val="20"/>
              </w:rPr>
            </w:pPr>
            <w:r w:rsidRPr="00BC5D3D">
              <w:rPr>
                <w:sz w:val="20"/>
              </w:rPr>
              <w:t>Telematikinfrastruktur</w:t>
            </w:r>
          </w:p>
        </w:tc>
      </w:tr>
    </w:tbl>
    <w:p w:rsidR="009440D6" w:rsidRPr="004745A5" w:rsidRDefault="009440D6" w:rsidP="005B414F">
      <w:pPr>
        <w:pStyle w:val="berschrift2"/>
      </w:pPr>
      <w:bookmarkStart w:id="359" w:name="_Toc126455661"/>
      <w:bookmarkStart w:id="360" w:name="_Toc126575086"/>
      <w:bookmarkStart w:id="361" w:name="_Toc126575346"/>
      <w:bookmarkStart w:id="362" w:name="_Toc175538683"/>
      <w:bookmarkStart w:id="363" w:name="_Toc175543337"/>
      <w:bookmarkStart w:id="364" w:name="_Toc175547597"/>
      <w:bookmarkStart w:id="365" w:name="_Toc501706735"/>
      <w:r w:rsidRPr="004745A5">
        <w:t xml:space="preserve">A2 – </w:t>
      </w:r>
      <w:bookmarkEnd w:id="353"/>
      <w:bookmarkEnd w:id="354"/>
      <w:bookmarkEnd w:id="355"/>
      <w:bookmarkEnd w:id="358"/>
      <w:r w:rsidRPr="004745A5">
        <w:t>Glossar</w:t>
      </w:r>
      <w:bookmarkEnd w:id="359"/>
      <w:bookmarkEnd w:id="360"/>
      <w:bookmarkEnd w:id="361"/>
      <w:bookmarkEnd w:id="362"/>
      <w:bookmarkEnd w:id="363"/>
      <w:bookmarkEnd w:id="364"/>
      <w:bookmarkEnd w:id="365"/>
    </w:p>
    <w:p w:rsidR="009440D6" w:rsidRPr="005243B8" w:rsidRDefault="009440D6" w:rsidP="009440D6">
      <w:pPr>
        <w:pStyle w:val="gemStandard"/>
      </w:pPr>
      <w:bookmarkStart w:id="366" w:name="_Toc520260035"/>
      <w:bookmarkStart w:id="367" w:name="ANFANG_ABBTABS"/>
      <w:bookmarkStart w:id="368" w:name="ENDE_DEFS"/>
      <w:bookmarkStart w:id="369" w:name="_Toc126455662"/>
      <w:bookmarkStart w:id="370" w:name="_Toc126575087"/>
      <w:bookmarkStart w:id="371" w:name="_Toc126575347"/>
      <w:bookmarkStart w:id="372" w:name="_Toc175538684"/>
      <w:bookmarkStart w:id="373" w:name="_Toc175543338"/>
      <w:bookmarkStart w:id="374" w:name="_Toc175547598"/>
      <w:bookmarkEnd w:id="367"/>
      <w:bookmarkEnd w:id="368"/>
      <w:r w:rsidRPr="005243B8">
        <w:t>Das Glossar wird als eigenständiges Dokument, vgl. [gemGlossar] zur Verfügung gestellt.</w:t>
      </w:r>
    </w:p>
    <w:p w:rsidR="009440D6" w:rsidRPr="004745A5" w:rsidRDefault="009440D6" w:rsidP="005B414F">
      <w:pPr>
        <w:pStyle w:val="berschrift2"/>
      </w:pPr>
      <w:bookmarkStart w:id="375" w:name="_Toc501706736"/>
      <w:r w:rsidRPr="004745A5">
        <w:t>A3 – Abbildungsverzeichnis</w:t>
      </w:r>
      <w:bookmarkEnd w:id="369"/>
      <w:bookmarkEnd w:id="370"/>
      <w:bookmarkEnd w:id="371"/>
      <w:bookmarkEnd w:id="372"/>
      <w:bookmarkEnd w:id="373"/>
      <w:bookmarkEnd w:id="374"/>
      <w:bookmarkEnd w:id="375"/>
    </w:p>
    <w:bookmarkStart w:id="376" w:name="_Toc126455663"/>
    <w:bookmarkStart w:id="377" w:name="_Toc126575088"/>
    <w:bookmarkStart w:id="378" w:name="_Toc126575348"/>
    <w:bookmarkStart w:id="379" w:name="_Toc175538685"/>
    <w:bookmarkStart w:id="380" w:name="_Toc175543339"/>
    <w:bookmarkStart w:id="381" w:name="_Toc175547599"/>
    <w:p w:rsidR="00486C2D" w:rsidRPr="009440D6" w:rsidRDefault="009440D6">
      <w:pPr>
        <w:pStyle w:val="Abbildungsverzeichnis"/>
        <w:tabs>
          <w:tab w:val="right" w:leader="dot" w:pos="8726"/>
        </w:tabs>
        <w:rPr>
          <w:rFonts w:ascii="Calibri" w:eastAsia="Times New Roman" w:hAnsi="Calibri"/>
          <w:noProof/>
          <w:szCs w:val="22"/>
        </w:rPr>
      </w:pPr>
      <w:r>
        <w:rPr>
          <w:b/>
          <w:bCs/>
          <w:iCs/>
        </w:rPr>
        <w:fldChar w:fldCharType="begin"/>
      </w:r>
      <w:r>
        <w:rPr>
          <w:b/>
          <w:bCs/>
          <w:iCs/>
        </w:rPr>
        <w:instrText xml:space="preserve"> TOC \f F \h \z \c "Abbildung" </w:instrText>
      </w:r>
      <w:r>
        <w:rPr>
          <w:b/>
          <w:bCs/>
          <w:iCs/>
        </w:rPr>
        <w:fldChar w:fldCharType="separate"/>
      </w:r>
      <w:hyperlink w:anchor="_Toc501447120" w:history="1">
        <w:r w:rsidR="00486C2D" w:rsidRPr="00B745E2">
          <w:rPr>
            <w:rStyle w:val="Hyperlink"/>
            <w:noProof/>
          </w:rPr>
          <w:t>Abbildung 1: Abb_NetzTopologie_Schema, Netztopologie der TI</w:t>
        </w:r>
        <w:r w:rsidR="00486C2D">
          <w:rPr>
            <w:noProof/>
            <w:webHidden/>
          </w:rPr>
          <w:tab/>
        </w:r>
        <w:r w:rsidR="00486C2D">
          <w:rPr>
            <w:rStyle w:val="Hyperlink"/>
            <w:noProof/>
          </w:rPr>
          <w:fldChar w:fldCharType="begin"/>
        </w:r>
        <w:r w:rsidR="00486C2D">
          <w:rPr>
            <w:noProof/>
            <w:webHidden/>
          </w:rPr>
          <w:instrText xml:space="preserve"> PAGEREF _Toc501447120 \h </w:instrText>
        </w:r>
        <w:r w:rsidR="00486C2D">
          <w:rPr>
            <w:rStyle w:val="Hyperlink"/>
            <w:noProof/>
          </w:rPr>
        </w:r>
        <w:r w:rsidR="00486C2D">
          <w:rPr>
            <w:rStyle w:val="Hyperlink"/>
            <w:noProof/>
          </w:rPr>
          <w:fldChar w:fldCharType="separate"/>
        </w:r>
        <w:r w:rsidR="00486C2D">
          <w:rPr>
            <w:noProof/>
            <w:webHidden/>
          </w:rPr>
          <w:t>8</w:t>
        </w:r>
        <w:r w:rsidR="00486C2D">
          <w:rPr>
            <w:rStyle w:val="Hyperlink"/>
            <w:noProof/>
          </w:rPr>
          <w:fldChar w:fldCharType="end"/>
        </w:r>
      </w:hyperlink>
    </w:p>
    <w:p w:rsidR="00486C2D" w:rsidRPr="009440D6" w:rsidRDefault="00486C2D">
      <w:pPr>
        <w:pStyle w:val="Abbildungsverzeichnis"/>
        <w:tabs>
          <w:tab w:val="right" w:leader="dot" w:pos="8726"/>
        </w:tabs>
        <w:rPr>
          <w:rFonts w:ascii="Calibri" w:eastAsia="Times New Roman" w:hAnsi="Calibri"/>
          <w:noProof/>
          <w:szCs w:val="22"/>
        </w:rPr>
      </w:pPr>
      <w:hyperlink w:anchor="_Toc501447121" w:history="1">
        <w:r w:rsidRPr="00B745E2">
          <w:rPr>
            <w:rStyle w:val="Hyperlink"/>
            <w:noProof/>
          </w:rPr>
          <w:t>Abbildung 2: Abb_NetzTopologie_Detail, Netzwerktopologie der TI - detailliert</w:t>
        </w:r>
        <w:r>
          <w:rPr>
            <w:noProof/>
            <w:webHidden/>
          </w:rPr>
          <w:tab/>
        </w:r>
        <w:r>
          <w:rPr>
            <w:rStyle w:val="Hyperlink"/>
            <w:noProof/>
          </w:rPr>
          <w:fldChar w:fldCharType="begin"/>
        </w:r>
        <w:r>
          <w:rPr>
            <w:noProof/>
            <w:webHidden/>
          </w:rPr>
          <w:instrText xml:space="preserve"> PAGEREF _Toc501447121 \h </w:instrText>
        </w:r>
        <w:r>
          <w:rPr>
            <w:rStyle w:val="Hyperlink"/>
            <w:noProof/>
          </w:rPr>
        </w:r>
        <w:r>
          <w:rPr>
            <w:rStyle w:val="Hyperlink"/>
            <w:noProof/>
          </w:rPr>
          <w:fldChar w:fldCharType="separate"/>
        </w:r>
        <w:r>
          <w:rPr>
            <w:noProof/>
            <w:webHidden/>
          </w:rPr>
          <w:t>9</w:t>
        </w:r>
        <w:r>
          <w:rPr>
            <w:rStyle w:val="Hyperlink"/>
            <w:noProof/>
          </w:rPr>
          <w:fldChar w:fldCharType="end"/>
        </w:r>
      </w:hyperlink>
    </w:p>
    <w:p w:rsidR="00486C2D" w:rsidRPr="009440D6" w:rsidRDefault="00486C2D">
      <w:pPr>
        <w:pStyle w:val="Abbildungsverzeichnis"/>
        <w:tabs>
          <w:tab w:val="right" w:leader="dot" w:pos="8726"/>
        </w:tabs>
        <w:rPr>
          <w:rFonts w:ascii="Calibri" w:eastAsia="Times New Roman" w:hAnsi="Calibri"/>
          <w:noProof/>
          <w:szCs w:val="22"/>
        </w:rPr>
      </w:pPr>
      <w:hyperlink w:anchor="_Toc501447122" w:history="1">
        <w:r w:rsidRPr="00B745E2">
          <w:rPr>
            <w:rStyle w:val="Hyperlink"/>
            <w:noProof/>
          </w:rPr>
          <w:t>Abbildung 3: DSCP-Markierung (Beispiel)</w:t>
        </w:r>
        <w:r>
          <w:rPr>
            <w:noProof/>
            <w:webHidden/>
          </w:rPr>
          <w:tab/>
        </w:r>
        <w:r>
          <w:rPr>
            <w:rStyle w:val="Hyperlink"/>
            <w:noProof/>
          </w:rPr>
          <w:fldChar w:fldCharType="begin"/>
        </w:r>
        <w:r>
          <w:rPr>
            <w:noProof/>
            <w:webHidden/>
          </w:rPr>
          <w:instrText xml:space="preserve"> PAGEREF _Toc501447122 \h </w:instrText>
        </w:r>
        <w:r>
          <w:rPr>
            <w:rStyle w:val="Hyperlink"/>
            <w:noProof/>
          </w:rPr>
        </w:r>
        <w:r>
          <w:rPr>
            <w:rStyle w:val="Hyperlink"/>
            <w:noProof/>
          </w:rPr>
          <w:fldChar w:fldCharType="separate"/>
        </w:r>
        <w:r>
          <w:rPr>
            <w:noProof/>
            <w:webHidden/>
          </w:rPr>
          <w:t>23</w:t>
        </w:r>
        <w:r>
          <w:rPr>
            <w:rStyle w:val="Hyperlink"/>
            <w:noProof/>
          </w:rPr>
          <w:fldChar w:fldCharType="end"/>
        </w:r>
      </w:hyperlink>
    </w:p>
    <w:p w:rsidR="00486C2D" w:rsidRPr="009440D6" w:rsidRDefault="00486C2D">
      <w:pPr>
        <w:pStyle w:val="Abbildungsverzeichnis"/>
        <w:tabs>
          <w:tab w:val="right" w:leader="dot" w:pos="8726"/>
        </w:tabs>
        <w:rPr>
          <w:rFonts w:ascii="Calibri" w:eastAsia="Times New Roman" w:hAnsi="Calibri"/>
          <w:noProof/>
          <w:szCs w:val="22"/>
        </w:rPr>
      </w:pPr>
      <w:hyperlink w:anchor="_Toc501447123" w:history="1">
        <w:r w:rsidRPr="00B745E2">
          <w:rPr>
            <w:rStyle w:val="Hyperlink"/>
            <w:noProof/>
          </w:rPr>
          <w:t>Abbildung 4: Abb_SichKomp_Platzierung, Platzierung von Sicherheitskomponenten in der TI</w:t>
        </w:r>
        <w:r>
          <w:rPr>
            <w:noProof/>
            <w:webHidden/>
          </w:rPr>
          <w:tab/>
        </w:r>
        <w:r>
          <w:rPr>
            <w:rStyle w:val="Hyperlink"/>
            <w:noProof/>
          </w:rPr>
          <w:fldChar w:fldCharType="begin"/>
        </w:r>
        <w:r>
          <w:rPr>
            <w:noProof/>
            <w:webHidden/>
          </w:rPr>
          <w:instrText xml:space="preserve"> PAGEREF _Toc501447123 \h </w:instrText>
        </w:r>
        <w:r>
          <w:rPr>
            <w:rStyle w:val="Hyperlink"/>
            <w:noProof/>
          </w:rPr>
        </w:r>
        <w:r>
          <w:rPr>
            <w:rStyle w:val="Hyperlink"/>
            <w:noProof/>
          </w:rPr>
          <w:fldChar w:fldCharType="separate"/>
        </w:r>
        <w:r>
          <w:rPr>
            <w:noProof/>
            <w:webHidden/>
          </w:rPr>
          <w:t>31</w:t>
        </w:r>
        <w:r>
          <w:rPr>
            <w:rStyle w:val="Hyperlink"/>
            <w:noProof/>
          </w:rPr>
          <w:fldChar w:fldCharType="end"/>
        </w:r>
      </w:hyperlink>
    </w:p>
    <w:p w:rsidR="00486C2D" w:rsidRPr="009440D6" w:rsidRDefault="00486C2D">
      <w:pPr>
        <w:pStyle w:val="Abbildungsverzeichnis"/>
        <w:tabs>
          <w:tab w:val="right" w:leader="dot" w:pos="8726"/>
        </w:tabs>
        <w:rPr>
          <w:rFonts w:ascii="Calibri" w:eastAsia="Times New Roman" w:hAnsi="Calibri"/>
          <w:noProof/>
          <w:szCs w:val="22"/>
        </w:rPr>
      </w:pPr>
      <w:hyperlink w:anchor="_Toc501447124" w:history="1">
        <w:r w:rsidRPr="00B745E2">
          <w:rPr>
            <w:rStyle w:val="Hyperlink"/>
            <w:noProof/>
          </w:rPr>
          <w:t>Abbildung 5: Abb_SichKomp_Netzübergänge, Sicherheitskomponenten bei Netzübergängen, generisch</w:t>
        </w:r>
        <w:r>
          <w:rPr>
            <w:noProof/>
            <w:webHidden/>
          </w:rPr>
          <w:tab/>
        </w:r>
        <w:r>
          <w:rPr>
            <w:rStyle w:val="Hyperlink"/>
            <w:noProof/>
          </w:rPr>
          <w:fldChar w:fldCharType="begin"/>
        </w:r>
        <w:r>
          <w:rPr>
            <w:noProof/>
            <w:webHidden/>
          </w:rPr>
          <w:instrText xml:space="preserve"> PAGEREF _Toc501447124 \h </w:instrText>
        </w:r>
        <w:r>
          <w:rPr>
            <w:rStyle w:val="Hyperlink"/>
            <w:noProof/>
          </w:rPr>
        </w:r>
        <w:r>
          <w:rPr>
            <w:rStyle w:val="Hyperlink"/>
            <w:noProof/>
          </w:rPr>
          <w:fldChar w:fldCharType="separate"/>
        </w:r>
        <w:r>
          <w:rPr>
            <w:noProof/>
            <w:webHidden/>
          </w:rPr>
          <w:t>32</w:t>
        </w:r>
        <w:r>
          <w:rPr>
            <w:rStyle w:val="Hyperlink"/>
            <w:noProof/>
          </w:rPr>
          <w:fldChar w:fldCharType="end"/>
        </w:r>
      </w:hyperlink>
    </w:p>
    <w:p w:rsidR="00486C2D" w:rsidRPr="009440D6" w:rsidRDefault="00486C2D">
      <w:pPr>
        <w:pStyle w:val="Abbildungsverzeichnis"/>
        <w:tabs>
          <w:tab w:val="right" w:leader="dot" w:pos="8726"/>
        </w:tabs>
        <w:rPr>
          <w:rFonts w:ascii="Calibri" w:eastAsia="Times New Roman" w:hAnsi="Calibri"/>
          <w:noProof/>
          <w:szCs w:val="22"/>
        </w:rPr>
      </w:pPr>
      <w:hyperlink w:anchor="_Toc501447125" w:history="1">
        <w:r w:rsidRPr="00B745E2">
          <w:rPr>
            <w:rStyle w:val="Hyperlink"/>
            <w:noProof/>
          </w:rPr>
          <w:t>Abbildung 6: Abb_ZentrNetz_Zerlegung, Zerlegung Zentrales Netz</w:t>
        </w:r>
        <w:r>
          <w:rPr>
            <w:noProof/>
            <w:webHidden/>
          </w:rPr>
          <w:tab/>
        </w:r>
        <w:r>
          <w:rPr>
            <w:rStyle w:val="Hyperlink"/>
            <w:noProof/>
          </w:rPr>
          <w:fldChar w:fldCharType="begin"/>
        </w:r>
        <w:r>
          <w:rPr>
            <w:noProof/>
            <w:webHidden/>
          </w:rPr>
          <w:instrText xml:space="preserve"> PAGEREF _Toc501447125 \h </w:instrText>
        </w:r>
        <w:r>
          <w:rPr>
            <w:rStyle w:val="Hyperlink"/>
            <w:noProof/>
          </w:rPr>
        </w:r>
        <w:r>
          <w:rPr>
            <w:rStyle w:val="Hyperlink"/>
            <w:noProof/>
          </w:rPr>
          <w:fldChar w:fldCharType="separate"/>
        </w:r>
        <w:r>
          <w:rPr>
            <w:noProof/>
            <w:webHidden/>
          </w:rPr>
          <w:t>35</w:t>
        </w:r>
        <w:r>
          <w:rPr>
            <w:rStyle w:val="Hyperlink"/>
            <w:noProof/>
          </w:rPr>
          <w:fldChar w:fldCharType="end"/>
        </w:r>
      </w:hyperlink>
    </w:p>
    <w:p w:rsidR="00486C2D" w:rsidRPr="009440D6" w:rsidRDefault="00486C2D">
      <w:pPr>
        <w:pStyle w:val="Abbildungsverzeichnis"/>
        <w:tabs>
          <w:tab w:val="right" w:leader="dot" w:pos="8726"/>
        </w:tabs>
        <w:rPr>
          <w:rFonts w:ascii="Calibri" w:eastAsia="Times New Roman" w:hAnsi="Calibri"/>
          <w:noProof/>
          <w:szCs w:val="22"/>
        </w:rPr>
      </w:pPr>
      <w:hyperlink w:anchor="_Toc501447126" w:history="1">
        <w:r w:rsidRPr="00B745E2">
          <w:rPr>
            <w:rStyle w:val="Hyperlink"/>
            <w:noProof/>
          </w:rPr>
          <w:t>Abbildung 7: Abb_ZentrNetz_SSZP-PT, Anbindungsvarianten SZZP zum Produkttyp</w:t>
        </w:r>
        <w:r>
          <w:rPr>
            <w:noProof/>
            <w:webHidden/>
          </w:rPr>
          <w:tab/>
        </w:r>
        <w:r>
          <w:rPr>
            <w:rStyle w:val="Hyperlink"/>
            <w:noProof/>
          </w:rPr>
          <w:fldChar w:fldCharType="begin"/>
        </w:r>
        <w:r>
          <w:rPr>
            <w:noProof/>
            <w:webHidden/>
          </w:rPr>
          <w:instrText xml:space="preserve"> PAGEREF _Toc501447126 \h </w:instrText>
        </w:r>
        <w:r>
          <w:rPr>
            <w:rStyle w:val="Hyperlink"/>
            <w:noProof/>
          </w:rPr>
        </w:r>
        <w:r>
          <w:rPr>
            <w:rStyle w:val="Hyperlink"/>
            <w:noProof/>
          </w:rPr>
          <w:fldChar w:fldCharType="separate"/>
        </w:r>
        <w:r>
          <w:rPr>
            <w:noProof/>
            <w:webHidden/>
          </w:rPr>
          <w:t>38</w:t>
        </w:r>
        <w:r>
          <w:rPr>
            <w:rStyle w:val="Hyperlink"/>
            <w:noProof/>
          </w:rPr>
          <w:fldChar w:fldCharType="end"/>
        </w:r>
      </w:hyperlink>
    </w:p>
    <w:p w:rsidR="00486C2D" w:rsidRPr="009440D6" w:rsidRDefault="00486C2D">
      <w:pPr>
        <w:pStyle w:val="Abbildungsverzeichnis"/>
        <w:tabs>
          <w:tab w:val="right" w:leader="dot" w:pos="8726"/>
        </w:tabs>
        <w:rPr>
          <w:rFonts w:ascii="Calibri" w:eastAsia="Times New Roman" w:hAnsi="Calibri"/>
          <w:noProof/>
          <w:szCs w:val="22"/>
        </w:rPr>
      </w:pPr>
      <w:hyperlink w:anchor="_Toc501447127" w:history="1">
        <w:r w:rsidRPr="00B745E2">
          <w:rPr>
            <w:rStyle w:val="Hyperlink"/>
            <w:noProof/>
          </w:rPr>
          <w:t>Abbildung 8: Domainnamen und hierarchische Struktur des Namensraums der TI</w:t>
        </w:r>
        <w:r>
          <w:rPr>
            <w:noProof/>
            <w:webHidden/>
          </w:rPr>
          <w:tab/>
        </w:r>
        <w:r>
          <w:rPr>
            <w:rStyle w:val="Hyperlink"/>
            <w:noProof/>
          </w:rPr>
          <w:fldChar w:fldCharType="begin"/>
        </w:r>
        <w:r>
          <w:rPr>
            <w:noProof/>
            <w:webHidden/>
          </w:rPr>
          <w:instrText xml:space="preserve"> PAGEREF _Toc501447127 \h </w:instrText>
        </w:r>
        <w:r>
          <w:rPr>
            <w:rStyle w:val="Hyperlink"/>
            <w:noProof/>
          </w:rPr>
        </w:r>
        <w:r>
          <w:rPr>
            <w:rStyle w:val="Hyperlink"/>
            <w:noProof/>
          </w:rPr>
          <w:fldChar w:fldCharType="separate"/>
        </w:r>
        <w:r>
          <w:rPr>
            <w:noProof/>
            <w:webHidden/>
          </w:rPr>
          <w:t>46</w:t>
        </w:r>
        <w:r>
          <w:rPr>
            <w:rStyle w:val="Hyperlink"/>
            <w:noProof/>
          </w:rPr>
          <w:fldChar w:fldCharType="end"/>
        </w:r>
      </w:hyperlink>
    </w:p>
    <w:p w:rsidR="00486C2D" w:rsidRPr="009440D6" w:rsidRDefault="00486C2D">
      <w:pPr>
        <w:pStyle w:val="Abbildungsverzeichnis"/>
        <w:tabs>
          <w:tab w:val="right" w:leader="dot" w:pos="8726"/>
        </w:tabs>
        <w:rPr>
          <w:rFonts w:ascii="Calibri" w:eastAsia="Times New Roman" w:hAnsi="Calibri"/>
          <w:noProof/>
          <w:szCs w:val="22"/>
        </w:rPr>
      </w:pPr>
      <w:hyperlink w:anchor="_Toc501447128" w:history="1">
        <w:r w:rsidRPr="00B745E2">
          <w:rPr>
            <w:rStyle w:val="Hyperlink"/>
            <w:noProof/>
          </w:rPr>
          <w:t>Abbildung 9: Abb_DNS_Topologie_der_TI (GS-A_3932)</w:t>
        </w:r>
        <w:r>
          <w:rPr>
            <w:noProof/>
            <w:webHidden/>
          </w:rPr>
          <w:tab/>
        </w:r>
        <w:r>
          <w:rPr>
            <w:rStyle w:val="Hyperlink"/>
            <w:noProof/>
          </w:rPr>
          <w:fldChar w:fldCharType="begin"/>
        </w:r>
        <w:r>
          <w:rPr>
            <w:noProof/>
            <w:webHidden/>
          </w:rPr>
          <w:instrText xml:space="preserve"> PAGEREF _Toc501447128 \h </w:instrText>
        </w:r>
        <w:r>
          <w:rPr>
            <w:rStyle w:val="Hyperlink"/>
            <w:noProof/>
          </w:rPr>
        </w:r>
        <w:r>
          <w:rPr>
            <w:rStyle w:val="Hyperlink"/>
            <w:noProof/>
          </w:rPr>
          <w:fldChar w:fldCharType="separate"/>
        </w:r>
        <w:r>
          <w:rPr>
            <w:noProof/>
            <w:webHidden/>
          </w:rPr>
          <w:t>49</w:t>
        </w:r>
        <w:r>
          <w:rPr>
            <w:rStyle w:val="Hyperlink"/>
            <w:noProof/>
          </w:rPr>
          <w:fldChar w:fldCharType="end"/>
        </w:r>
      </w:hyperlink>
    </w:p>
    <w:p w:rsidR="00486C2D" w:rsidRPr="009440D6" w:rsidRDefault="00486C2D">
      <w:pPr>
        <w:pStyle w:val="Abbildungsverzeichnis"/>
        <w:tabs>
          <w:tab w:val="right" w:leader="dot" w:pos="8726"/>
        </w:tabs>
        <w:rPr>
          <w:rFonts w:ascii="Calibri" w:eastAsia="Times New Roman" w:hAnsi="Calibri"/>
          <w:noProof/>
          <w:szCs w:val="22"/>
        </w:rPr>
      </w:pPr>
      <w:hyperlink w:anchor="_Toc501447129" w:history="1">
        <w:r w:rsidRPr="00B745E2">
          <w:rPr>
            <w:rStyle w:val="Hyperlink"/>
            <w:noProof/>
          </w:rPr>
          <w:t>Abbildung 10: NTP-Topologie der TI</w:t>
        </w:r>
        <w:r>
          <w:rPr>
            <w:noProof/>
            <w:webHidden/>
          </w:rPr>
          <w:tab/>
        </w:r>
        <w:r>
          <w:rPr>
            <w:rStyle w:val="Hyperlink"/>
            <w:noProof/>
          </w:rPr>
          <w:fldChar w:fldCharType="begin"/>
        </w:r>
        <w:r>
          <w:rPr>
            <w:noProof/>
            <w:webHidden/>
          </w:rPr>
          <w:instrText xml:space="preserve"> PAGEREF _Toc501447129 \h </w:instrText>
        </w:r>
        <w:r>
          <w:rPr>
            <w:rStyle w:val="Hyperlink"/>
            <w:noProof/>
          </w:rPr>
        </w:r>
        <w:r>
          <w:rPr>
            <w:rStyle w:val="Hyperlink"/>
            <w:noProof/>
          </w:rPr>
          <w:fldChar w:fldCharType="separate"/>
        </w:r>
        <w:r>
          <w:rPr>
            <w:noProof/>
            <w:webHidden/>
          </w:rPr>
          <w:t>60</w:t>
        </w:r>
        <w:r>
          <w:rPr>
            <w:rStyle w:val="Hyperlink"/>
            <w:noProof/>
          </w:rPr>
          <w:fldChar w:fldCharType="end"/>
        </w:r>
      </w:hyperlink>
    </w:p>
    <w:p w:rsidR="009440D6" w:rsidRPr="005243B8" w:rsidRDefault="009440D6" w:rsidP="005B414F">
      <w:pPr>
        <w:pStyle w:val="berschrift2"/>
      </w:pPr>
      <w:r>
        <w:rPr>
          <w:bCs/>
          <w:iCs/>
          <w:sz w:val="22"/>
        </w:rPr>
        <w:fldChar w:fldCharType="end"/>
      </w:r>
      <w:bookmarkStart w:id="382" w:name="_Toc501706737"/>
      <w:r w:rsidRPr="005243B8">
        <w:t>A4 – Tabellen</w:t>
      </w:r>
      <w:bookmarkEnd w:id="366"/>
      <w:r w:rsidRPr="005243B8">
        <w:t>verzeichnis</w:t>
      </w:r>
      <w:bookmarkEnd w:id="376"/>
      <w:bookmarkEnd w:id="377"/>
      <w:bookmarkEnd w:id="378"/>
      <w:bookmarkEnd w:id="379"/>
      <w:bookmarkEnd w:id="380"/>
      <w:bookmarkEnd w:id="381"/>
      <w:bookmarkEnd w:id="382"/>
    </w:p>
    <w:bookmarkStart w:id="383" w:name="ANFANG_REFDOKS"/>
    <w:bookmarkStart w:id="384" w:name="ENDE_ABBTABS"/>
    <w:bookmarkStart w:id="385" w:name="_Toc244580834"/>
    <w:bookmarkEnd w:id="383"/>
    <w:bookmarkEnd w:id="384"/>
    <w:p w:rsidR="00486C2D" w:rsidRPr="009440D6" w:rsidRDefault="009440D6">
      <w:pPr>
        <w:pStyle w:val="Abbildungsverzeichnis"/>
        <w:tabs>
          <w:tab w:val="right" w:leader="dot" w:pos="8726"/>
        </w:tabs>
        <w:rPr>
          <w:rFonts w:ascii="Calibri" w:eastAsia="Times New Roman" w:hAnsi="Calibri"/>
          <w:noProof/>
          <w:szCs w:val="22"/>
        </w:rPr>
      </w:pPr>
      <w:r>
        <w:rPr>
          <w:szCs w:val="22"/>
        </w:rPr>
        <w:fldChar w:fldCharType="begin"/>
      </w:r>
      <w:r>
        <w:rPr>
          <w:szCs w:val="22"/>
        </w:rPr>
        <w:instrText xml:space="preserve"> TOC \h \z \c "Tabelle" </w:instrText>
      </w:r>
      <w:r>
        <w:rPr>
          <w:szCs w:val="22"/>
        </w:rPr>
        <w:fldChar w:fldCharType="separate"/>
      </w:r>
      <w:hyperlink w:anchor="_Toc501447130" w:history="1">
        <w:r w:rsidR="00486C2D" w:rsidRPr="007560B1">
          <w:rPr>
            <w:rStyle w:val="Hyperlink"/>
            <w:noProof/>
            <w:lang w:val="da-DK"/>
          </w:rPr>
          <w:t>Tabelle 1: Tab_Standards_IPv4, Standards IPv4</w:t>
        </w:r>
        <w:r w:rsidR="00486C2D">
          <w:rPr>
            <w:noProof/>
            <w:webHidden/>
          </w:rPr>
          <w:tab/>
        </w:r>
        <w:r w:rsidR="00486C2D">
          <w:rPr>
            <w:rStyle w:val="Hyperlink"/>
            <w:noProof/>
          </w:rPr>
          <w:fldChar w:fldCharType="begin"/>
        </w:r>
        <w:r w:rsidR="00486C2D">
          <w:rPr>
            <w:noProof/>
            <w:webHidden/>
          </w:rPr>
          <w:instrText xml:space="preserve"> PAGEREF _Toc501447130 \h </w:instrText>
        </w:r>
        <w:r w:rsidR="00486C2D">
          <w:rPr>
            <w:rStyle w:val="Hyperlink"/>
            <w:noProof/>
          </w:rPr>
        </w:r>
        <w:r w:rsidR="00486C2D">
          <w:rPr>
            <w:rStyle w:val="Hyperlink"/>
            <w:noProof/>
          </w:rPr>
          <w:fldChar w:fldCharType="separate"/>
        </w:r>
        <w:r w:rsidR="00486C2D">
          <w:rPr>
            <w:noProof/>
            <w:webHidden/>
          </w:rPr>
          <w:t>10</w:t>
        </w:r>
        <w:r w:rsidR="00486C2D">
          <w:rPr>
            <w:rStyle w:val="Hyperlink"/>
            <w:noProof/>
          </w:rPr>
          <w:fldChar w:fldCharType="end"/>
        </w:r>
      </w:hyperlink>
    </w:p>
    <w:p w:rsidR="00486C2D" w:rsidRPr="009440D6" w:rsidRDefault="00486C2D">
      <w:pPr>
        <w:pStyle w:val="Abbildungsverzeichnis"/>
        <w:tabs>
          <w:tab w:val="right" w:leader="dot" w:pos="8726"/>
        </w:tabs>
        <w:rPr>
          <w:rFonts w:ascii="Calibri" w:eastAsia="Times New Roman" w:hAnsi="Calibri"/>
          <w:noProof/>
          <w:szCs w:val="22"/>
        </w:rPr>
      </w:pPr>
      <w:hyperlink w:anchor="_Toc501447131" w:history="1">
        <w:r w:rsidRPr="007560B1">
          <w:rPr>
            <w:rStyle w:val="Hyperlink"/>
            <w:noProof/>
          </w:rPr>
          <w:t>Tabelle 2: Tab_Adrkonzept_Produktiv, Adressräume IPv4 TI Produktivumgebung</w:t>
        </w:r>
        <w:r>
          <w:rPr>
            <w:noProof/>
            <w:webHidden/>
          </w:rPr>
          <w:tab/>
        </w:r>
        <w:r>
          <w:rPr>
            <w:rStyle w:val="Hyperlink"/>
            <w:noProof/>
          </w:rPr>
          <w:fldChar w:fldCharType="begin"/>
        </w:r>
        <w:r>
          <w:rPr>
            <w:noProof/>
            <w:webHidden/>
          </w:rPr>
          <w:instrText xml:space="preserve"> PAGEREF _Toc501447131 \h </w:instrText>
        </w:r>
        <w:r>
          <w:rPr>
            <w:rStyle w:val="Hyperlink"/>
            <w:noProof/>
          </w:rPr>
        </w:r>
        <w:r>
          <w:rPr>
            <w:rStyle w:val="Hyperlink"/>
            <w:noProof/>
          </w:rPr>
          <w:fldChar w:fldCharType="separate"/>
        </w:r>
        <w:r>
          <w:rPr>
            <w:noProof/>
            <w:webHidden/>
          </w:rPr>
          <w:t>15</w:t>
        </w:r>
        <w:r>
          <w:rPr>
            <w:rStyle w:val="Hyperlink"/>
            <w:noProof/>
          </w:rPr>
          <w:fldChar w:fldCharType="end"/>
        </w:r>
      </w:hyperlink>
    </w:p>
    <w:p w:rsidR="00486C2D" w:rsidRPr="009440D6" w:rsidRDefault="00486C2D">
      <w:pPr>
        <w:pStyle w:val="Abbildungsverzeichnis"/>
        <w:tabs>
          <w:tab w:val="right" w:leader="dot" w:pos="8726"/>
        </w:tabs>
        <w:rPr>
          <w:rFonts w:ascii="Calibri" w:eastAsia="Times New Roman" w:hAnsi="Calibri"/>
          <w:noProof/>
          <w:szCs w:val="22"/>
        </w:rPr>
      </w:pPr>
      <w:hyperlink w:anchor="_Toc501447132" w:history="1">
        <w:r w:rsidRPr="007560B1">
          <w:rPr>
            <w:rStyle w:val="Hyperlink"/>
            <w:noProof/>
          </w:rPr>
          <w:t>Tabelle 3: Tab_Adrkonzept_Test, Adressräume IPv4 TI-Testumgebung</w:t>
        </w:r>
        <w:r>
          <w:rPr>
            <w:noProof/>
            <w:webHidden/>
          </w:rPr>
          <w:tab/>
        </w:r>
        <w:r>
          <w:rPr>
            <w:rStyle w:val="Hyperlink"/>
            <w:noProof/>
          </w:rPr>
          <w:fldChar w:fldCharType="begin"/>
        </w:r>
        <w:r>
          <w:rPr>
            <w:noProof/>
            <w:webHidden/>
          </w:rPr>
          <w:instrText xml:space="preserve"> PAGEREF _Toc501447132 \h </w:instrText>
        </w:r>
        <w:r>
          <w:rPr>
            <w:rStyle w:val="Hyperlink"/>
            <w:noProof/>
          </w:rPr>
        </w:r>
        <w:r>
          <w:rPr>
            <w:rStyle w:val="Hyperlink"/>
            <w:noProof/>
          </w:rPr>
          <w:fldChar w:fldCharType="separate"/>
        </w:r>
        <w:r>
          <w:rPr>
            <w:noProof/>
            <w:webHidden/>
          </w:rPr>
          <w:t>17</w:t>
        </w:r>
        <w:r>
          <w:rPr>
            <w:rStyle w:val="Hyperlink"/>
            <w:noProof/>
          </w:rPr>
          <w:fldChar w:fldCharType="end"/>
        </w:r>
      </w:hyperlink>
    </w:p>
    <w:p w:rsidR="00486C2D" w:rsidRPr="009440D6" w:rsidRDefault="00486C2D">
      <w:pPr>
        <w:pStyle w:val="Abbildungsverzeichnis"/>
        <w:tabs>
          <w:tab w:val="right" w:leader="dot" w:pos="8726"/>
        </w:tabs>
        <w:rPr>
          <w:rFonts w:ascii="Calibri" w:eastAsia="Times New Roman" w:hAnsi="Calibri"/>
          <w:noProof/>
          <w:szCs w:val="22"/>
        </w:rPr>
      </w:pPr>
      <w:hyperlink w:anchor="_Toc501447133" w:history="1">
        <w:r w:rsidRPr="007560B1">
          <w:rPr>
            <w:rStyle w:val="Hyperlink"/>
            <w:noProof/>
          </w:rPr>
          <w:t>Tabelle 4: Adressräume IPv4 TI Extern</w:t>
        </w:r>
        <w:r>
          <w:rPr>
            <w:noProof/>
            <w:webHidden/>
          </w:rPr>
          <w:tab/>
        </w:r>
        <w:r>
          <w:rPr>
            <w:rStyle w:val="Hyperlink"/>
            <w:noProof/>
          </w:rPr>
          <w:fldChar w:fldCharType="begin"/>
        </w:r>
        <w:r>
          <w:rPr>
            <w:noProof/>
            <w:webHidden/>
          </w:rPr>
          <w:instrText xml:space="preserve"> PAGEREF _Toc501447133 \h </w:instrText>
        </w:r>
        <w:r>
          <w:rPr>
            <w:rStyle w:val="Hyperlink"/>
            <w:noProof/>
          </w:rPr>
        </w:r>
        <w:r>
          <w:rPr>
            <w:rStyle w:val="Hyperlink"/>
            <w:noProof/>
          </w:rPr>
          <w:fldChar w:fldCharType="separate"/>
        </w:r>
        <w:r>
          <w:rPr>
            <w:noProof/>
            <w:webHidden/>
          </w:rPr>
          <w:t>19</w:t>
        </w:r>
        <w:r>
          <w:rPr>
            <w:rStyle w:val="Hyperlink"/>
            <w:noProof/>
          </w:rPr>
          <w:fldChar w:fldCharType="end"/>
        </w:r>
      </w:hyperlink>
    </w:p>
    <w:p w:rsidR="00486C2D" w:rsidRPr="009440D6" w:rsidRDefault="00486C2D">
      <w:pPr>
        <w:pStyle w:val="Abbildungsverzeichnis"/>
        <w:tabs>
          <w:tab w:val="right" w:leader="dot" w:pos="8726"/>
        </w:tabs>
        <w:rPr>
          <w:rFonts w:ascii="Calibri" w:eastAsia="Times New Roman" w:hAnsi="Calibri"/>
          <w:noProof/>
          <w:szCs w:val="22"/>
        </w:rPr>
      </w:pPr>
      <w:hyperlink w:anchor="_Toc501447134" w:history="1">
        <w:r w:rsidRPr="007560B1">
          <w:rPr>
            <w:rStyle w:val="Hyperlink"/>
            <w:noProof/>
          </w:rPr>
          <w:t>Tabelle 5: Tab_DK_AW, Zuordnung Dienstklassen zu Anwendungen (Auszug)</w:t>
        </w:r>
        <w:r>
          <w:rPr>
            <w:noProof/>
            <w:webHidden/>
          </w:rPr>
          <w:tab/>
        </w:r>
        <w:r>
          <w:rPr>
            <w:rStyle w:val="Hyperlink"/>
            <w:noProof/>
          </w:rPr>
          <w:fldChar w:fldCharType="begin"/>
        </w:r>
        <w:r>
          <w:rPr>
            <w:noProof/>
            <w:webHidden/>
          </w:rPr>
          <w:instrText xml:space="preserve"> PAGEREF _Toc501447134 \h </w:instrText>
        </w:r>
        <w:r>
          <w:rPr>
            <w:rStyle w:val="Hyperlink"/>
            <w:noProof/>
          </w:rPr>
        </w:r>
        <w:r>
          <w:rPr>
            <w:rStyle w:val="Hyperlink"/>
            <w:noProof/>
          </w:rPr>
          <w:fldChar w:fldCharType="separate"/>
        </w:r>
        <w:r>
          <w:rPr>
            <w:noProof/>
            <w:webHidden/>
          </w:rPr>
          <w:t>21</w:t>
        </w:r>
        <w:r>
          <w:rPr>
            <w:rStyle w:val="Hyperlink"/>
            <w:noProof/>
          </w:rPr>
          <w:fldChar w:fldCharType="end"/>
        </w:r>
      </w:hyperlink>
    </w:p>
    <w:p w:rsidR="00486C2D" w:rsidRPr="009440D6" w:rsidRDefault="00486C2D">
      <w:pPr>
        <w:pStyle w:val="Abbildungsverzeichnis"/>
        <w:tabs>
          <w:tab w:val="right" w:leader="dot" w:pos="8726"/>
        </w:tabs>
        <w:rPr>
          <w:rFonts w:ascii="Calibri" w:eastAsia="Times New Roman" w:hAnsi="Calibri"/>
          <w:noProof/>
          <w:szCs w:val="22"/>
        </w:rPr>
      </w:pPr>
      <w:hyperlink w:anchor="_Toc501447135" w:history="1">
        <w:r w:rsidRPr="007560B1">
          <w:rPr>
            <w:rStyle w:val="Hyperlink"/>
            <w:noProof/>
          </w:rPr>
          <w:t>Tabelle 6: Tab_DK_DSCP, Zuordnung Dienstklassen zu DSCP (Auszug)</w:t>
        </w:r>
        <w:r>
          <w:rPr>
            <w:noProof/>
            <w:webHidden/>
          </w:rPr>
          <w:tab/>
        </w:r>
        <w:r>
          <w:rPr>
            <w:rStyle w:val="Hyperlink"/>
            <w:noProof/>
          </w:rPr>
          <w:fldChar w:fldCharType="begin"/>
        </w:r>
        <w:r>
          <w:rPr>
            <w:noProof/>
            <w:webHidden/>
          </w:rPr>
          <w:instrText xml:space="preserve"> PAGEREF _Toc501447135 \h </w:instrText>
        </w:r>
        <w:r>
          <w:rPr>
            <w:rStyle w:val="Hyperlink"/>
            <w:noProof/>
          </w:rPr>
        </w:r>
        <w:r>
          <w:rPr>
            <w:rStyle w:val="Hyperlink"/>
            <w:noProof/>
          </w:rPr>
          <w:fldChar w:fldCharType="separate"/>
        </w:r>
        <w:r>
          <w:rPr>
            <w:noProof/>
            <w:webHidden/>
          </w:rPr>
          <w:t>22</w:t>
        </w:r>
        <w:r>
          <w:rPr>
            <w:rStyle w:val="Hyperlink"/>
            <w:noProof/>
          </w:rPr>
          <w:fldChar w:fldCharType="end"/>
        </w:r>
      </w:hyperlink>
    </w:p>
    <w:p w:rsidR="00486C2D" w:rsidRPr="009440D6" w:rsidRDefault="00486C2D">
      <w:pPr>
        <w:pStyle w:val="Abbildungsverzeichnis"/>
        <w:tabs>
          <w:tab w:val="right" w:leader="dot" w:pos="8726"/>
        </w:tabs>
        <w:rPr>
          <w:rFonts w:ascii="Calibri" w:eastAsia="Times New Roman" w:hAnsi="Calibri"/>
          <w:noProof/>
          <w:szCs w:val="22"/>
        </w:rPr>
      </w:pPr>
      <w:hyperlink w:anchor="_Toc501447136" w:history="1">
        <w:r w:rsidRPr="007560B1">
          <w:rPr>
            <w:rStyle w:val="Hyperlink"/>
            <w:noProof/>
            <w:lang w:val="en-GB"/>
          </w:rPr>
          <w:t>Tabelle 7: Tab_DK_AF, AF (Assured Forwarding) Drop Precedence</w:t>
        </w:r>
        <w:r>
          <w:rPr>
            <w:noProof/>
            <w:webHidden/>
          </w:rPr>
          <w:tab/>
        </w:r>
        <w:r>
          <w:rPr>
            <w:rStyle w:val="Hyperlink"/>
            <w:noProof/>
          </w:rPr>
          <w:fldChar w:fldCharType="begin"/>
        </w:r>
        <w:r>
          <w:rPr>
            <w:noProof/>
            <w:webHidden/>
          </w:rPr>
          <w:instrText xml:space="preserve"> PAGEREF _Toc501447136 \h </w:instrText>
        </w:r>
        <w:r>
          <w:rPr>
            <w:rStyle w:val="Hyperlink"/>
            <w:noProof/>
          </w:rPr>
        </w:r>
        <w:r>
          <w:rPr>
            <w:rStyle w:val="Hyperlink"/>
            <w:noProof/>
          </w:rPr>
          <w:fldChar w:fldCharType="separate"/>
        </w:r>
        <w:r>
          <w:rPr>
            <w:noProof/>
            <w:webHidden/>
          </w:rPr>
          <w:t>22</w:t>
        </w:r>
        <w:r>
          <w:rPr>
            <w:rStyle w:val="Hyperlink"/>
            <w:noProof/>
          </w:rPr>
          <w:fldChar w:fldCharType="end"/>
        </w:r>
      </w:hyperlink>
    </w:p>
    <w:p w:rsidR="00486C2D" w:rsidRPr="009440D6" w:rsidRDefault="00486C2D">
      <w:pPr>
        <w:pStyle w:val="Abbildungsverzeichnis"/>
        <w:tabs>
          <w:tab w:val="right" w:leader="dot" w:pos="8726"/>
        </w:tabs>
        <w:rPr>
          <w:rFonts w:ascii="Calibri" w:eastAsia="Times New Roman" w:hAnsi="Calibri"/>
          <w:noProof/>
          <w:szCs w:val="22"/>
        </w:rPr>
      </w:pPr>
      <w:hyperlink w:anchor="_Toc501447137" w:history="1">
        <w:r w:rsidRPr="007560B1">
          <w:rPr>
            <w:rStyle w:val="Hyperlink"/>
            <w:noProof/>
          </w:rPr>
          <w:t>Tabelle 8: Tab_QoS_Dienstklassen</w:t>
        </w:r>
        <w:r>
          <w:rPr>
            <w:noProof/>
            <w:webHidden/>
          </w:rPr>
          <w:tab/>
        </w:r>
        <w:r>
          <w:rPr>
            <w:rStyle w:val="Hyperlink"/>
            <w:noProof/>
          </w:rPr>
          <w:fldChar w:fldCharType="begin"/>
        </w:r>
        <w:r>
          <w:rPr>
            <w:noProof/>
            <w:webHidden/>
          </w:rPr>
          <w:instrText xml:space="preserve"> PAGEREF _Toc501447137 \h </w:instrText>
        </w:r>
        <w:r>
          <w:rPr>
            <w:rStyle w:val="Hyperlink"/>
            <w:noProof/>
          </w:rPr>
        </w:r>
        <w:r>
          <w:rPr>
            <w:rStyle w:val="Hyperlink"/>
            <w:noProof/>
          </w:rPr>
          <w:fldChar w:fldCharType="separate"/>
        </w:r>
        <w:r>
          <w:rPr>
            <w:noProof/>
            <w:webHidden/>
          </w:rPr>
          <w:t>25</w:t>
        </w:r>
        <w:r>
          <w:rPr>
            <w:rStyle w:val="Hyperlink"/>
            <w:noProof/>
          </w:rPr>
          <w:fldChar w:fldCharType="end"/>
        </w:r>
      </w:hyperlink>
    </w:p>
    <w:p w:rsidR="00486C2D" w:rsidRPr="009440D6" w:rsidRDefault="00486C2D">
      <w:pPr>
        <w:pStyle w:val="Abbildungsverzeichnis"/>
        <w:tabs>
          <w:tab w:val="right" w:leader="dot" w:pos="8726"/>
        </w:tabs>
        <w:rPr>
          <w:rFonts w:ascii="Calibri" w:eastAsia="Times New Roman" w:hAnsi="Calibri"/>
          <w:noProof/>
          <w:szCs w:val="22"/>
        </w:rPr>
      </w:pPr>
      <w:hyperlink w:anchor="_Toc501447138" w:history="1">
        <w:r w:rsidRPr="007560B1">
          <w:rPr>
            <w:rStyle w:val="Hyperlink"/>
            <w:noProof/>
          </w:rPr>
          <w:t>Tabelle 9: Tab_QoS_Mapping_Dienstklasse_Anwendung</w:t>
        </w:r>
        <w:r>
          <w:rPr>
            <w:noProof/>
            <w:webHidden/>
          </w:rPr>
          <w:tab/>
        </w:r>
        <w:r>
          <w:rPr>
            <w:rStyle w:val="Hyperlink"/>
            <w:noProof/>
          </w:rPr>
          <w:fldChar w:fldCharType="begin"/>
        </w:r>
        <w:r>
          <w:rPr>
            <w:noProof/>
            <w:webHidden/>
          </w:rPr>
          <w:instrText xml:space="preserve"> PAGEREF _Toc501447138 \h </w:instrText>
        </w:r>
        <w:r>
          <w:rPr>
            <w:rStyle w:val="Hyperlink"/>
            <w:noProof/>
          </w:rPr>
        </w:r>
        <w:r>
          <w:rPr>
            <w:rStyle w:val="Hyperlink"/>
            <w:noProof/>
          </w:rPr>
          <w:fldChar w:fldCharType="separate"/>
        </w:r>
        <w:r>
          <w:rPr>
            <w:noProof/>
            <w:webHidden/>
          </w:rPr>
          <w:t>25</w:t>
        </w:r>
        <w:r>
          <w:rPr>
            <w:rStyle w:val="Hyperlink"/>
            <w:noProof/>
          </w:rPr>
          <w:fldChar w:fldCharType="end"/>
        </w:r>
      </w:hyperlink>
    </w:p>
    <w:p w:rsidR="00486C2D" w:rsidRPr="009440D6" w:rsidRDefault="00486C2D">
      <w:pPr>
        <w:pStyle w:val="Abbildungsverzeichnis"/>
        <w:tabs>
          <w:tab w:val="right" w:leader="dot" w:pos="8726"/>
        </w:tabs>
        <w:rPr>
          <w:rFonts w:ascii="Calibri" w:eastAsia="Times New Roman" w:hAnsi="Calibri"/>
          <w:noProof/>
          <w:szCs w:val="22"/>
        </w:rPr>
      </w:pPr>
      <w:hyperlink w:anchor="_Toc501447139" w:history="1">
        <w:r w:rsidRPr="007560B1">
          <w:rPr>
            <w:rStyle w:val="Hyperlink"/>
            <w:noProof/>
          </w:rPr>
          <w:t>Tabelle 10: Tab_QoS_Mapping_Dienstklassen_Bandbreite</w:t>
        </w:r>
        <w:r>
          <w:rPr>
            <w:noProof/>
            <w:webHidden/>
          </w:rPr>
          <w:tab/>
        </w:r>
        <w:r>
          <w:rPr>
            <w:rStyle w:val="Hyperlink"/>
            <w:noProof/>
          </w:rPr>
          <w:fldChar w:fldCharType="begin"/>
        </w:r>
        <w:r>
          <w:rPr>
            <w:noProof/>
            <w:webHidden/>
          </w:rPr>
          <w:instrText xml:space="preserve"> PAGEREF _Toc501447139 \h </w:instrText>
        </w:r>
        <w:r>
          <w:rPr>
            <w:rStyle w:val="Hyperlink"/>
            <w:noProof/>
          </w:rPr>
        </w:r>
        <w:r>
          <w:rPr>
            <w:rStyle w:val="Hyperlink"/>
            <w:noProof/>
          </w:rPr>
          <w:fldChar w:fldCharType="separate"/>
        </w:r>
        <w:r>
          <w:rPr>
            <w:noProof/>
            <w:webHidden/>
          </w:rPr>
          <w:t>26</w:t>
        </w:r>
        <w:r>
          <w:rPr>
            <w:rStyle w:val="Hyperlink"/>
            <w:noProof/>
          </w:rPr>
          <w:fldChar w:fldCharType="end"/>
        </w:r>
      </w:hyperlink>
    </w:p>
    <w:p w:rsidR="00486C2D" w:rsidRPr="009440D6" w:rsidRDefault="00486C2D">
      <w:pPr>
        <w:pStyle w:val="Abbildungsverzeichnis"/>
        <w:tabs>
          <w:tab w:val="right" w:leader="dot" w:pos="8726"/>
        </w:tabs>
        <w:rPr>
          <w:rFonts w:ascii="Calibri" w:eastAsia="Times New Roman" w:hAnsi="Calibri"/>
          <w:noProof/>
          <w:szCs w:val="22"/>
        </w:rPr>
      </w:pPr>
      <w:hyperlink w:anchor="_Toc501447140" w:history="1">
        <w:r w:rsidRPr="007560B1">
          <w:rPr>
            <w:rStyle w:val="Hyperlink"/>
            <w:noProof/>
          </w:rPr>
          <w:t>Tabelle 11: Tab_PT_ZentrNetz_Schnittstellen</w:t>
        </w:r>
        <w:r>
          <w:rPr>
            <w:noProof/>
            <w:webHidden/>
          </w:rPr>
          <w:tab/>
        </w:r>
        <w:r>
          <w:rPr>
            <w:rStyle w:val="Hyperlink"/>
            <w:noProof/>
          </w:rPr>
          <w:fldChar w:fldCharType="begin"/>
        </w:r>
        <w:r>
          <w:rPr>
            <w:noProof/>
            <w:webHidden/>
          </w:rPr>
          <w:instrText xml:space="preserve"> PAGEREF _Toc501447140 \h </w:instrText>
        </w:r>
        <w:r>
          <w:rPr>
            <w:rStyle w:val="Hyperlink"/>
            <w:noProof/>
          </w:rPr>
        </w:r>
        <w:r>
          <w:rPr>
            <w:rStyle w:val="Hyperlink"/>
            <w:noProof/>
          </w:rPr>
          <w:fldChar w:fldCharType="separate"/>
        </w:r>
        <w:r>
          <w:rPr>
            <w:noProof/>
            <w:webHidden/>
          </w:rPr>
          <w:t>41</w:t>
        </w:r>
        <w:r>
          <w:rPr>
            <w:rStyle w:val="Hyperlink"/>
            <w:noProof/>
          </w:rPr>
          <w:fldChar w:fldCharType="end"/>
        </w:r>
      </w:hyperlink>
    </w:p>
    <w:p w:rsidR="00486C2D" w:rsidRPr="009440D6" w:rsidRDefault="00486C2D">
      <w:pPr>
        <w:pStyle w:val="Abbildungsverzeichnis"/>
        <w:tabs>
          <w:tab w:val="right" w:leader="dot" w:pos="8726"/>
        </w:tabs>
        <w:rPr>
          <w:rFonts w:ascii="Calibri" w:eastAsia="Times New Roman" w:hAnsi="Calibri"/>
          <w:noProof/>
          <w:szCs w:val="22"/>
        </w:rPr>
      </w:pPr>
      <w:hyperlink w:anchor="_Toc501447141" w:history="1">
        <w:r w:rsidRPr="007560B1">
          <w:rPr>
            <w:rStyle w:val="Hyperlink"/>
            <w:noProof/>
          </w:rPr>
          <w:t>Tabelle 12: Tab_PT_ZentrNetz_AnschlussParameter: Anschlussparameter</w:t>
        </w:r>
        <w:r>
          <w:rPr>
            <w:noProof/>
            <w:webHidden/>
          </w:rPr>
          <w:tab/>
        </w:r>
        <w:r>
          <w:rPr>
            <w:rStyle w:val="Hyperlink"/>
            <w:noProof/>
          </w:rPr>
          <w:fldChar w:fldCharType="begin"/>
        </w:r>
        <w:r>
          <w:rPr>
            <w:noProof/>
            <w:webHidden/>
          </w:rPr>
          <w:instrText xml:space="preserve"> PAGEREF _Toc501447141 \h </w:instrText>
        </w:r>
        <w:r>
          <w:rPr>
            <w:rStyle w:val="Hyperlink"/>
            <w:noProof/>
          </w:rPr>
        </w:r>
        <w:r>
          <w:rPr>
            <w:rStyle w:val="Hyperlink"/>
            <w:noProof/>
          </w:rPr>
          <w:fldChar w:fldCharType="separate"/>
        </w:r>
        <w:r>
          <w:rPr>
            <w:noProof/>
            <w:webHidden/>
          </w:rPr>
          <w:t>43</w:t>
        </w:r>
        <w:r>
          <w:rPr>
            <w:rStyle w:val="Hyperlink"/>
            <w:noProof/>
          </w:rPr>
          <w:fldChar w:fldCharType="end"/>
        </w:r>
      </w:hyperlink>
    </w:p>
    <w:p w:rsidR="00486C2D" w:rsidRPr="009440D6" w:rsidRDefault="00486C2D">
      <w:pPr>
        <w:pStyle w:val="Abbildungsverzeichnis"/>
        <w:tabs>
          <w:tab w:val="right" w:leader="dot" w:pos="8726"/>
        </w:tabs>
        <w:rPr>
          <w:rFonts w:ascii="Calibri" w:eastAsia="Times New Roman" w:hAnsi="Calibri"/>
          <w:noProof/>
          <w:szCs w:val="22"/>
        </w:rPr>
      </w:pPr>
      <w:hyperlink w:anchor="_Toc501447142" w:history="1">
        <w:r w:rsidRPr="007560B1">
          <w:rPr>
            <w:rStyle w:val="Hyperlink"/>
            <w:noProof/>
            <w:lang w:val="da-DK"/>
          </w:rPr>
          <w:t>Tabelle 13: DNS-Topologie der TI</w:t>
        </w:r>
        <w:r>
          <w:rPr>
            <w:noProof/>
            <w:webHidden/>
          </w:rPr>
          <w:tab/>
        </w:r>
        <w:r>
          <w:rPr>
            <w:rStyle w:val="Hyperlink"/>
            <w:noProof/>
          </w:rPr>
          <w:fldChar w:fldCharType="begin"/>
        </w:r>
        <w:r>
          <w:rPr>
            <w:noProof/>
            <w:webHidden/>
          </w:rPr>
          <w:instrText xml:space="preserve"> PAGEREF _Toc501447142 \h </w:instrText>
        </w:r>
        <w:r>
          <w:rPr>
            <w:rStyle w:val="Hyperlink"/>
            <w:noProof/>
          </w:rPr>
        </w:r>
        <w:r>
          <w:rPr>
            <w:rStyle w:val="Hyperlink"/>
            <w:noProof/>
          </w:rPr>
          <w:fldChar w:fldCharType="separate"/>
        </w:r>
        <w:r>
          <w:rPr>
            <w:noProof/>
            <w:webHidden/>
          </w:rPr>
          <w:t>48</w:t>
        </w:r>
        <w:r>
          <w:rPr>
            <w:rStyle w:val="Hyperlink"/>
            <w:noProof/>
          </w:rPr>
          <w:fldChar w:fldCharType="end"/>
        </w:r>
      </w:hyperlink>
    </w:p>
    <w:p w:rsidR="00486C2D" w:rsidRPr="009440D6" w:rsidRDefault="00486C2D">
      <w:pPr>
        <w:pStyle w:val="Abbildungsverzeichnis"/>
        <w:tabs>
          <w:tab w:val="right" w:leader="dot" w:pos="8726"/>
        </w:tabs>
        <w:rPr>
          <w:rFonts w:ascii="Calibri" w:eastAsia="Times New Roman" w:hAnsi="Calibri"/>
          <w:noProof/>
          <w:szCs w:val="22"/>
        </w:rPr>
      </w:pPr>
      <w:hyperlink w:anchor="_Toc501447143" w:history="1">
        <w:r w:rsidRPr="007560B1">
          <w:rPr>
            <w:rStyle w:val="Hyperlink"/>
            <w:noProof/>
          </w:rPr>
          <w:t>Tabelle 14: Tab_KSR_SRV-RR</w:t>
        </w:r>
        <w:r>
          <w:rPr>
            <w:noProof/>
            <w:webHidden/>
          </w:rPr>
          <w:tab/>
        </w:r>
        <w:r>
          <w:rPr>
            <w:rStyle w:val="Hyperlink"/>
            <w:noProof/>
          </w:rPr>
          <w:fldChar w:fldCharType="begin"/>
        </w:r>
        <w:r>
          <w:rPr>
            <w:noProof/>
            <w:webHidden/>
          </w:rPr>
          <w:instrText xml:space="preserve"> PAGEREF _Toc501447143 \h </w:instrText>
        </w:r>
        <w:r>
          <w:rPr>
            <w:rStyle w:val="Hyperlink"/>
            <w:noProof/>
          </w:rPr>
        </w:r>
        <w:r>
          <w:rPr>
            <w:rStyle w:val="Hyperlink"/>
            <w:noProof/>
          </w:rPr>
          <w:fldChar w:fldCharType="separate"/>
        </w:r>
        <w:r>
          <w:rPr>
            <w:noProof/>
            <w:webHidden/>
          </w:rPr>
          <w:t>50</w:t>
        </w:r>
        <w:r>
          <w:rPr>
            <w:rStyle w:val="Hyperlink"/>
            <w:noProof/>
          </w:rPr>
          <w:fldChar w:fldCharType="end"/>
        </w:r>
      </w:hyperlink>
    </w:p>
    <w:p w:rsidR="00486C2D" w:rsidRPr="009440D6" w:rsidRDefault="00486C2D">
      <w:pPr>
        <w:pStyle w:val="Abbildungsverzeichnis"/>
        <w:tabs>
          <w:tab w:val="right" w:leader="dot" w:pos="8726"/>
        </w:tabs>
        <w:rPr>
          <w:rFonts w:ascii="Calibri" w:eastAsia="Times New Roman" w:hAnsi="Calibri"/>
          <w:noProof/>
          <w:szCs w:val="22"/>
        </w:rPr>
      </w:pPr>
      <w:hyperlink w:anchor="_Toc501447144" w:history="1">
        <w:r w:rsidRPr="007560B1">
          <w:rPr>
            <w:rStyle w:val="Hyperlink"/>
            <w:noProof/>
          </w:rPr>
          <w:t>Tabelle 15: Tab_PT_Namensdienst_Schnittstellen</w:t>
        </w:r>
        <w:r>
          <w:rPr>
            <w:noProof/>
            <w:webHidden/>
          </w:rPr>
          <w:tab/>
        </w:r>
        <w:r>
          <w:rPr>
            <w:rStyle w:val="Hyperlink"/>
            <w:noProof/>
          </w:rPr>
          <w:fldChar w:fldCharType="begin"/>
        </w:r>
        <w:r>
          <w:rPr>
            <w:noProof/>
            <w:webHidden/>
          </w:rPr>
          <w:instrText xml:space="preserve"> PAGEREF _Toc501447144 \h </w:instrText>
        </w:r>
        <w:r>
          <w:rPr>
            <w:rStyle w:val="Hyperlink"/>
            <w:noProof/>
          </w:rPr>
        </w:r>
        <w:r>
          <w:rPr>
            <w:rStyle w:val="Hyperlink"/>
            <w:noProof/>
          </w:rPr>
          <w:fldChar w:fldCharType="separate"/>
        </w:r>
        <w:r>
          <w:rPr>
            <w:noProof/>
            <w:webHidden/>
          </w:rPr>
          <w:t>54</w:t>
        </w:r>
        <w:r>
          <w:rPr>
            <w:rStyle w:val="Hyperlink"/>
            <w:noProof/>
          </w:rPr>
          <w:fldChar w:fldCharType="end"/>
        </w:r>
      </w:hyperlink>
    </w:p>
    <w:p w:rsidR="00486C2D" w:rsidRPr="009440D6" w:rsidRDefault="00486C2D">
      <w:pPr>
        <w:pStyle w:val="Abbildungsverzeichnis"/>
        <w:tabs>
          <w:tab w:val="right" w:leader="dot" w:pos="8726"/>
        </w:tabs>
        <w:rPr>
          <w:rFonts w:ascii="Calibri" w:eastAsia="Times New Roman" w:hAnsi="Calibri"/>
          <w:noProof/>
          <w:szCs w:val="22"/>
        </w:rPr>
      </w:pPr>
      <w:hyperlink w:anchor="_Toc501447145" w:history="1">
        <w:r w:rsidRPr="007560B1">
          <w:rPr>
            <w:rStyle w:val="Hyperlink"/>
            <w:noProof/>
          </w:rPr>
          <w:t>Tabelle 16: Tab_PT_Zeitdienst_Schnittstellen</w:t>
        </w:r>
        <w:r>
          <w:rPr>
            <w:noProof/>
            <w:webHidden/>
          </w:rPr>
          <w:tab/>
        </w:r>
        <w:r>
          <w:rPr>
            <w:rStyle w:val="Hyperlink"/>
            <w:noProof/>
          </w:rPr>
          <w:fldChar w:fldCharType="begin"/>
        </w:r>
        <w:r>
          <w:rPr>
            <w:noProof/>
            <w:webHidden/>
          </w:rPr>
          <w:instrText xml:space="preserve"> PAGEREF _Toc501447145 \h </w:instrText>
        </w:r>
        <w:r>
          <w:rPr>
            <w:rStyle w:val="Hyperlink"/>
            <w:noProof/>
          </w:rPr>
        </w:r>
        <w:r>
          <w:rPr>
            <w:rStyle w:val="Hyperlink"/>
            <w:noProof/>
          </w:rPr>
          <w:fldChar w:fldCharType="separate"/>
        </w:r>
        <w:r>
          <w:rPr>
            <w:noProof/>
            <w:webHidden/>
          </w:rPr>
          <w:t>63</w:t>
        </w:r>
        <w:r>
          <w:rPr>
            <w:rStyle w:val="Hyperlink"/>
            <w:noProof/>
          </w:rPr>
          <w:fldChar w:fldCharType="end"/>
        </w:r>
      </w:hyperlink>
    </w:p>
    <w:p w:rsidR="00486C2D" w:rsidRPr="009440D6" w:rsidRDefault="00486C2D">
      <w:pPr>
        <w:pStyle w:val="Abbildungsverzeichnis"/>
        <w:tabs>
          <w:tab w:val="right" w:leader="dot" w:pos="8726"/>
        </w:tabs>
        <w:rPr>
          <w:rFonts w:ascii="Calibri" w:eastAsia="Times New Roman" w:hAnsi="Calibri"/>
          <w:noProof/>
          <w:szCs w:val="22"/>
        </w:rPr>
      </w:pPr>
      <w:hyperlink w:anchor="_Toc501447146" w:history="1">
        <w:r w:rsidRPr="007560B1">
          <w:rPr>
            <w:rStyle w:val="Hyperlink"/>
            <w:noProof/>
          </w:rPr>
          <w:t>Tabelle 17: Tab_PT_Zeitdienst_vertrauenswürdige_Zeitquellen</w:t>
        </w:r>
        <w:r>
          <w:rPr>
            <w:noProof/>
            <w:webHidden/>
          </w:rPr>
          <w:tab/>
        </w:r>
        <w:r>
          <w:rPr>
            <w:rStyle w:val="Hyperlink"/>
            <w:noProof/>
          </w:rPr>
          <w:fldChar w:fldCharType="begin"/>
        </w:r>
        <w:r>
          <w:rPr>
            <w:noProof/>
            <w:webHidden/>
          </w:rPr>
          <w:instrText xml:space="preserve"> PAGEREF _Toc501447146 \h </w:instrText>
        </w:r>
        <w:r>
          <w:rPr>
            <w:rStyle w:val="Hyperlink"/>
            <w:noProof/>
          </w:rPr>
        </w:r>
        <w:r>
          <w:rPr>
            <w:rStyle w:val="Hyperlink"/>
            <w:noProof/>
          </w:rPr>
          <w:fldChar w:fldCharType="separate"/>
        </w:r>
        <w:r>
          <w:rPr>
            <w:noProof/>
            <w:webHidden/>
          </w:rPr>
          <w:t>64</w:t>
        </w:r>
        <w:r>
          <w:rPr>
            <w:rStyle w:val="Hyperlink"/>
            <w:noProof/>
          </w:rPr>
          <w:fldChar w:fldCharType="end"/>
        </w:r>
      </w:hyperlink>
    </w:p>
    <w:p w:rsidR="009440D6" w:rsidRPr="005243B8" w:rsidRDefault="009440D6" w:rsidP="005B414F">
      <w:pPr>
        <w:pStyle w:val="berschrift2"/>
      </w:pPr>
      <w:r>
        <w:rPr>
          <w:sz w:val="22"/>
          <w:szCs w:val="22"/>
        </w:rPr>
        <w:fldChar w:fldCharType="end"/>
      </w:r>
      <w:bookmarkStart w:id="386" w:name="_Toc501706738"/>
      <w:r w:rsidRPr="005243B8">
        <w:t>A5 – Referenzierte Dokumente</w:t>
      </w:r>
      <w:bookmarkEnd w:id="385"/>
      <w:bookmarkEnd w:id="386"/>
    </w:p>
    <w:p w:rsidR="009440D6" w:rsidRPr="005243B8" w:rsidRDefault="009440D6" w:rsidP="005B414F">
      <w:pPr>
        <w:pStyle w:val="berschrift3"/>
      </w:pPr>
      <w:bookmarkStart w:id="387" w:name="_Toc244580835"/>
      <w:bookmarkStart w:id="388" w:name="_Toc501706739"/>
      <w:r w:rsidRPr="005243B8">
        <w:t>A5.1 – Dokumente der gematik</w:t>
      </w:r>
      <w:bookmarkEnd w:id="387"/>
      <w:bookmarkEnd w:id="388"/>
    </w:p>
    <w:p w:rsidR="009440D6" w:rsidRPr="005243B8" w:rsidRDefault="009440D6" w:rsidP="009440D6">
      <w:pPr>
        <w:pStyle w:val="gemStandard"/>
      </w:pPr>
      <w:r w:rsidRPr="005243B8">
        <w:t>Die nachfolgende Tabelle enthält die Bezeichnung der in dem vorliegenden Dokument referenzierten Dokumente der gematik zur Telematikinfrastruktur. Der mit der vorliegenden Version korrelierende Entwicklungsstand dieser Konzepte und Spezifikationen wird pro Release in einer Dokumentenlandkarte definiert, Version und Stand der referenzierten Dokumente sind daher in der nachfolgenden Tabelle nicht aufgeführt. Deren zu diesem Dokument passende jeweils gültige Versionsnummer sind in der aktuellsten, von der gematik veröffentlichten Dokumentenlandkarte enthalten, in der die vorliegende Version aufgeführt wird.</w:t>
      </w:r>
    </w:p>
    <w:p w:rsidR="009440D6" w:rsidRPr="005243B8" w:rsidRDefault="009440D6" w:rsidP="009440D6">
      <w:pPr>
        <w:pStyle w:val="gemStandard"/>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6324"/>
      </w:tblGrid>
      <w:tr w:rsidR="009440D6" w:rsidRPr="00BC5D3D" w:rsidTr="009440D6">
        <w:tc>
          <w:tcPr>
            <w:tcW w:w="2628" w:type="dxa"/>
            <w:shd w:val="clear" w:color="auto" w:fill="E0E0E0"/>
          </w:tcPr>
          <w:p w:rsidR="009440D6" w:rsidRPr="00BC5D3D" w:rsidRDefault="009440D6" w:rsidP="009440D6">
            <w:pPr>
              <w:pStyle w:val="gemtabohne"/>
              <w:rPr>
                <w:b/>
                <w:sz w:val="20"/>
              </w:rPr>
            </w:pPr>
            <w:r w:rsidRPr="00BC5D3D">
              <w:rPr>
                <w:b/>
                <w:sz w:val="20"/>
              </w:rPr>
              <w:t>[Quelle]</w:t>
            </w:r>
          </w:p>
        </w:tc>
        <w:tc>
          <w:tcPr>
            <w:tcW w:w="6324" w:type="dxa"/>
            <w:shd w:val="clear" w:color="auto" w:fill="E0E0E0"/>
          </w:tcPr>
          <w:p w:rsidR="009440D6" w:rsidRPr="00BC5D3D" w:rsidRDefault="009440D6" w:rsidP="009440D6">
            <w:pPr>
              <w:pStyle w:val="gemtabohne"/>
              <w:rPr>
                <w:b/>
                <w:sz w:val="20"/>
              </w:rPr>
            </w:pPr>
            <w:r w:rsidRPr="00BC5D3D">
              <w:rPr>
                <w:b/>
                <w:sz w:val="20"/>
              </w:rPr>
              <w:t>Herausgeber: Titel</w:t>
            </w:r>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[gemGlossar]</w:t>
            </w:r>
          </w:p>
        </w:tc>
        <w:tc>
          <w:tcPr>
            <w:tcW w:w="6324" w:type="dxa"/>
            <w:shd w:val="clear" w:color="auto" w:fill="auto"/>
          </w:tcPr>
          <w:p w:rsidR="009440D6" w:rsidRPr="00BC5D3D" w:rsidRDefault="009440D6" w:rsidP="009440D6">
            <w:pPr>
              <w:pStyle w:val="gemtabohne"/>
              <w:rPr>
                <w:sz w:val="20"/>
              </w:rPr>
            </w:pPr>
            <w:r w:rsidRPr="00BC5D3D">
              <w:rPr>
                <w:sz w:val="20"/>
              </w:rPr>
              <w:t>gematik: Glossar der Telematikinfrastruktur</w:t>
            </w:r>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[gemKPT_Arch_TIP]</w:t>
            </w:r>
          </w:p>
        </w:tc>
        <w:tc>
          <w:tcPr>
            <w:tcW w:w="6324" w:type="dxa"/>
            <w:shd w:val="clear" w:color="auto" w:fill="auto"/>
          </w:tcPr>
          <w:p w:rsidR="009440D6" w:rsidRPr="00BC5D3D" w:rsidRDefault="009440D6" w:rsidP="009440D6">
            <w:pPr>
              <w:pStyle w:val="gemtabohne"/>
              <w:rPr>
                <w:sz w:val="20"/>
              </w:rPr>
            </w:pPr>
            <w:r w:rsidRPr="00BC5D3D">
              <w:rPr>
                <w:sz w:val="20"/>
              </w:rPr>
              <w:t>gematik: Konzept Architektur der TI-Plattform</w:t>
            </w:r>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[gemRL_Betr_TI]</w:t>
            </w:r>
          </w:p>
        </w:tc>
        <w:tc>
          <w:tcPr>
            <w:tcW w:w="6324" w:type="dxa"/>
            <w:shd w:val="clear" w:color="auto" w:fill="auto"/>
          </w:tcPr>
          <w:p w:rsidR="009440D6" w:rsidRPr="00BC5D3D" w:rsidRDefault="009440D6" w:rsidP="009440D6">
            <w:pPr>
              <w:pStyle w:val="gemtabohne"/>
              <w:rPr>
                <w:sz w:val="20"/>
              </w:rPr>
            </w:pPr>
            <w:r w:rsidRPr="00BC5D3D">
              <w:rPr>
                <w:sz w:val="20"/>
              </w:rPr>
              <w:t>gematik: Übergreifende Richtlinien zum Betrieb der TI</w:t>
            </w:r>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[gemSpec_Krypt]</w:t>
            </w:r>
          </w:p>
        </w:tc>
        <w:tc>
          <w:tcPr>
            <w:tcW w:w="6324" w:type="dxa"/>
            <w:shd w:val="clear" w:color="auto" w:fill="auto"/>
          </w:tcPr>
          <w:p w:rsidR="009440D6" w:rsidRPr="00BC5D3D" w:rsidRDefault="009440D6" w:rsidP="009440D6">
            <w:pPr>
              <w:pStyle w:val="gemtabohne"/>
              <w:rPr>
                <w:sz w:val="20"/>
              </w:rPr>
            </w:pPr>
            <w:r w:rsidRPr="00BC5D3D">
              <w:rPr>
                <w:sz w:val="20"/>
              </w:rPr>
              <w:t>gematik: Übergreifende Spezifikation – Verwendung kryptographischer Algorithmen in der Telematikinfrastruktur</w:t>
            </w:r>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[gemSpec_St_Ampel]</w:t>
            </w:r>
          </w:p>
        </w:tc>
        <w:tc>
          <w:tcPr>
            <w:tcW w:w="6324" w:type="dxa"/>
            <w:shd w:val="clear" w:color="auto" w:fill="auto"/>
          </w:tcPr>
          <w:p w:rsidR="009440D6" w:rsidRPr="00BC5D3D" w:rsidRDefault="009440D6" w:rsidP="009440D6">
            <w:pPr>
              <w:pStyle w:val="gemtabohne"/>
              <w:rPr>
                <w:sz w:val="20"/>
              </w:rPr>
            </w:pPr>
            <w:r w:rsidRPr="00BC5D3D">
              <w:rPr>
                <w:sz w:val="20"/>
              </w:rPr>
              <w:t>gematik: Spezifikation Störungsampel</w:t>
            </w:r>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[gemSpec_VPN_ZugD]</w:t>
            </w:r>
          </w:p>
        </w:tc>
        <w:tc>
          <w:tcPr>
            <w:tcW w:w="6324" w:type="dxa"/>
            <w:shd w:val="clear" w:color="auto" w:fill="auto"/>
          </w:tcPr>
          <w:p w:rsidR="009440D6" w:rsidRPr="00BC5D3D" w:rsidRDefault="009440D6" w:rsidP="009440D6">
            <w:pPr>
              <w:pStyle w:val="gemtabohne"/>
              <w:rPr>
                <w:sz w:val="20"/>
              </w:rPr>
            </w:pPr>
            <w:r w:rsidRPr="00BC5D3D">
              <w:rPr>
                <w:sz w:val="20"/>
              </w:rPr>
              <w:t>gematik: Spezifikation VPN-Zugangsdienst</w:t>
            </w:r>
          </w:p>
        </w:tc>
      </w:tr>
    </w:tbl>
    <w:p w:rsidR="009440D6" w:rsidRPr="004745A5" w:rsidRDefault="009440D6" w:rsidP="005B414F">
      <w:pPr>
        <w:pStyle w:val="berschrift3"/>
      </w:pPr>
      <w:bookmarkStart w:id="389" w:name="_Toc244580836"/>
      <w:bookmarkStart w:id="390" w:name="_Toc501706740"/>
      <w:bookmarkStart w:id="391" w:name="_GoBack"/>
      <w:r w:rsidRPr="004745A5">
        <w:t>A5.2 – Weitere Dokumente</w:t>
      </w:r>
      <w:bookmarkEnd w:id="389"/>
      <w:bookmarkEnd w:id="3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6324"/>
      </w:tblGrid>
      <w:tr w:rsidR="009440D6" w:rsidRPr="00BC5D3D" w:rsidTr="009440D6">
        <w:trPr>
          <w:tblHeader/>
        </w:trPr>
        <w:tc>
          <w:tcPr>
            <w:tcW w:w="2628" w:type="dxa"/>
            <w:shd w:val="clear" w:color="auto" w:fill="E0E0E0"/>
          </w:tcPr>
          <w:bookmarkEnd w:id="391"/>
          <w:p w:rsidR="009440D6" w:rsidRPr="00BC5D3D" w:rsidRDefault="009440D6" w:rsidP="009440D6">
            <w:pPr>
              <w:pStyle w:val="gemtabohne"/>
              <w:rPr>
                <w:b/>
                <w:sz w:val="20"/>
              </w:rPr>
            </w:pPr>
            <w:r w:rsidRPr="00BC5D3D">
              <w:rPr>
                <w:b/>
                <w:sz w:val="20"/>
              </w:rPr>
              <w:t>[Quelle]</w:t>
            </w:r>
          </w:p>
        </w:tc>
        <w:tc>
          <w:tcPr>
            <w:tcW w:w="6324" w:type="dxa"/>
            <w:shd w:val="clear" w:color="auto" w:fill="E0E0E0"/>
          </w:tcPr>
          <w:p w:rsidR="009440D6" w:rsidRPr="00BC5D3D" w:rsidRDefault="009440D6" w:rsidP="009440D6">
            <w:pPr>
              <w:pStyle w:val="gemtabohne"/>
              <w:rPr>
                <w:b/>
                <w:sz w:val="20"/>
              </w:rPr>
            </w:pPr>
            <w:r w:rsidRPr="00BC5D3D">
              <w:rPr>
                <w:b/>
                <w:sz w:val="20"/>
              </w:rPr>
              <w:t>Herausgeber (Erscheinungsdatum): Titel</w:t>
            </w:r>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[BSI SGW]</w:t>
            </w:r>
          </w:p>
        </w:tc>
        <w:tc>
          <w:tcPr>
            <w:tcW w:w="6324" w:type="dxa"/>
            <w:tcBorders>
              <w:bottom w:val="single" w:sz="4" w:space="0" w:color="auto"/>
            </w:tcBorders>
            <w:shd w:val="clear" w:color="auto" w:fill="auto"/>
          </w:tcPr>
          <w:p w:rsidR="009440D6" w:rsidRPr="00BC5D3D" w:rsidRDefault="009440D6" w:rsidP="009440D6">
            <w:pPr>
              <w:pStyle w:val="gemtabohne"/>
              <w:rPr>
                <w:sz w:val="20"/>
              </w:rPr>
            </w:pPr>
            <w:r w:rsidRPr="00BC5D3D">
              <w:rPr>
                <w:sz w:val="20"/>
              </w:rPr>
              <w:t>Bundesamt für Sicherheit in der Informationstechnik (o.J.): Konzeption von Sicherheitsgateways, Version 1.0</w:t>
            </w:r>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[RFC6763]</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IETF RFC6763 (Februar 2013) DNS-Based Service Discovery</w:t>
            </w:r>
          </w:p>
          <w:p w:rsidR="009440D6" w:rsidRPr="00BC5D3D" w:rsidRDefault="009440D6" w:rsidP="009440D6">
            <w:pPr>
              <w:pStyle w:val="gemtabohne"/>
              <w:rPr>
                <w:sz w:val="20"/>
                <w:lang w:val="en-GB"/>
              </w:rPr>
            </w:pPr>
            <w:hyperlink r:id="rId25" w:history="1">
              <w:r w:rsidRPr="00BC5D3D">
                <w:rPr>
                  <w:rStyle w:val="Hyperlink"/>
                  <w:sz w:val="20"/>
                  <w:lang w:val="en-GB"/>
                </w:rPr>
                <w:t>http://tools.ietf.org/html/rfc6763</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[IEEE 802.3]</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IEEE 802.3™-2008 – IEEE Standard for Information technology-Specific requirements - Part 3: Carrier Sense Multiple Access with Collision Detection (CSMA/CD) Access Method and Physical Layer Specifications</w:t>
            </w:r>
          </w:p>
          <w:p w:rsidR="009440D6" w:rsidRPr="00BC5D3D" w:rsidRDefault="009440D6" w:rsidP="009440D6">
            <w:pPr>
              <w:pStyle w:val="gemtabohne"/>
              <w:rPr>
                <w:sz w:val="20"/>
                <w:lang w:val="en-GB"/>
              </w:rPr>
            </w:pPr>
            <w:hyperlink r:id="rId26" w:history="1">
              <w:r w:rsidRPr="00BC5D3D">
                <w:rPr>
                  <w:rStyle w:val="Hyperlink"/>
                  <w:sz w:val="20"/>
                  <w:lang w:val="en-GB"/>
                </w:rPr>
                <w:t>http://standards.ieee.org/about/get/802/802.3.html</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[RFC1034]</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RFC 1034 (November 1987): Domain Names – Concepts and Facilities</w:t>
            </w:r>
            <w:r w:rsidRPr="00BC5D3D">
              <w:rPr>
                <w:sz w:val="20"/>
                <w:lang w:val="en-GB"/>
              </w:rPr>
              <w:br/>
            </w:r>
            <w:hyperlink r:id="rId27" w:history="1">
              <w:r w:rsidRPr="00BC5D3D">
                <w:rPr>
                  <w:rStyle w:val="Hyperlink"/>
                  <w:sz w:val="20"/>
                  <w:lang w:val="en-GB"/>
                </w:rPr>
                <w:t>http://tools.ietf.org/html/rfc1034</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[RFC1035]</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RFC 1035 (November 1987): Domain Names – Implementation and Specification</w:t>
            </w:r>
            <w:r w:rsidRPr="00BC5D3D">
              <w:rPr>
                <w:sz w:val="20"/>
                <w:lang w:val="en-GB"/>
              </w:rPr>
              <w:br/>
            </w:r>
            <w:hyperlink r:id="rId28" w:history="1">
              <w:r w:rsidRPr="00BC5D3D">
                <w:rPr>
                  <w:rStyle w:val="Hyperlink"/>
                  <w:sz w:val="20"/>
                  <w:lang w:val="en-GB"/>
                </w:rPr>
                <w:t>http://tools.ietf.org/html/rfc1035</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[RFC1122]</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RFC 1122 (Oktober 1989): Requirements for Internet Hosts -- Communication Layers</w:t>
            </w:r>
            <w:r w:rsidRPr="00BC5D3D">
              <w:rPr>
                <w:sz w:val="20"/>
                <w:lang w:val="en-GB"/>
              </w:rPr>
              <w:br/>
            </w:r>
            <w:hyperlink r:id="rId29" w:history="1">
              <w:r w:rsidRPr="00BC5D3D">
                <w:rPr>
                  <w:rStyle w:val="Hyperlink"/>
                  <w:sz w:val="20"/>
                  <w:lang w:val="en-GB"/>
                </w:rPr>
                <w:t>http://tools.ietf.org/html/rfc1122</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[RFC1123]</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IETF (1989): Requirements for Internet Hosts – Application and Support</w:t>
            </w:r>
          </w:p>
          <w:p w:rsidR="009440D6" w:rsidRPr="00BC5D3D" w:rsidRDefault="009440D6" w:rsidP="009440D6">
            <w:pPr>
              <w:pStyle w:val="gemtabohne"/>
              <w:rPr>
                <w:sz w:val="20"/>
                <w:lang w:val="en-GB"/>
              </w:rPr>
            </w:pPr>
            <w:hyperlink r:id="rId30" w:history="1">
              <w:r w:rsidRPr="00BC5D3D">
                <w:rPr>
                  <w:rStyle w:val="Hyperlink"/>
                  <w:sz w:val="20"/>
                  <w:lang w:val="en-GB"/>
                </w:rPr>
                <w:t>http://datatracker.ietf.org/doc/rfc1123/</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[RFC1191]</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RFC 1191 (November 1990): Path MTU Discovery</w:t>
            </w:r>
            <w:r w:rsidRPr="00BC5D3D">
              <w:rPr>
                <w:sz w:val="20"/>
                <w:lang w:val="en-GB"/>
              </w:rPr>
              <w:br/>
            </w:r>
            <w:hyperlink r:id="rId31" w:history="1">
              <w:r w:rsidRPr="00BC5D3D">
                <w:rPr>
                  <w:rStyle w:val="Hyperlink"/>
                  <w:sz w:val="20"/>
                  <w:lang w:val="en-GB"/>
                </w:rPr>
                <w:t>http://tools.ietf.org/html/rfc1191</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[RFC1982]</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IETF (1996): Serial Number Arithmetic</w:t>
            </w:r>
          </w:p>
          <w:p w:rsidR="009440D6" w:rsidRPr="00BC5D3D" w:rsidRDefault="009440D6" w:rsidP="009440D6">
            <w:pPr>
              <w:pStyle w:val="gemtabohne"/>
              <w:rPr>
                <w:sz w:val="20"/>
                <w:lang w:val="en-GB"/>
              </w:rPr>
            </w:pPr>
            <w:hyperlink r:id="rId32" w:history="1">
              <w:r w:rsidRPr="00BC5D3D">
                <w:rPr>
                  <w:rStyle w:val="Hyperlink"/>
                  <w:sz w:val="20"/>
                  <w:lang w:val="en-GB"/>
                </w:rPr>
                <w:t>http://datatracker.ietf.org/doc/rfc1982/</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[RFC1995]</w:t>
            </w:r>
          </w:p>
        </w:tc>
        <w:tc>
          <w:tcPr>
            <w:tcW w:w="6324" w:type="dxa"/>
            <w:shd w:val="clear" w:color="auto" w:fill="auto"/>
          </w:tcPr>
          <w:p w:rsidR="009440D6" w:rsidRPr="00BC5D3D" w:rsidRDefault="009440D6" w:rsidP="009440D6">
            <w:pPr>
              <w:pStyle w:val="gemtabohne"/>
              <w:rPr>
                <w:sz w:val="20"/>
              </w:rPr>
            </w:pPr>
            <w:r w:rsidRPr="00BC5D3D">
              <w:rPr>
                <w:sz w:val="20"/>
              </w:rPr>
              <w:t>IETF (1996): Incremental Zone Transfer in DNS</w:t>
            </w:r>
          </w:p>
          <w:p w:rsidR="009440D6" w:rsidRPr="00BC5D3D" w:rsidRDefault="009440D6" w:rsidP="009440D6">
            <w:pPr>
              <w:pStyle w:val="gemtabohne"/>
              <w:rPr>
                <w:sz w:val="20"/>
              </w:rPr>
            </w:pPr>
            <w:hyperlink r:id="rId33" w:history="1">
              <w:r w:rsidRPr="00BC5D3D">
                <w:rPr>
                  <w:rStyle w:val="Hyperlink"/>
                  <w:sz w:val="20"/>
                </w:rPr>
                <w:t>http://datatracker.ietf.org/doc/rfc1995/</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[RFC1996]</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IETF (1996): A Mechanism for Prompt Notification of Zone Changes (DNS NOTIFY)</w:t>
            </w:r>
          </w:p>
          <w:p w:rsidR="009440D6" w:rsidRPr="00BC5D3D" w:rsidRDefault="009440D6" w:rsidP="009440D6">
            <w:pPr>
              <w:pStyle w:val="gemtabohne"/>
              <w:rPr>
                <w:sz w:val="20"/>
                <w:lang w:val="en-GB"/>
              </w:rPr>
            </w:pPr>
            <w:hyperlink r:id="rId34" w:history="1">
              <w:r w:rsidRPr="00BC5D3D">
                <w:rPr>
                  <w:rStyle w:val="Hyperlink"/>
                  <w:sz w:val="20"/>
                  <w:lang w:val="en-GB"/>
                </w:rPr>
                <w:t>http://datatracker.ietf.org/doc/rfc1996/</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[RFC2119]</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 xml:space="preserve">RFC 2119 (März 1997): Key words for use in RFCs to Indicate Requirement Levels S. Bradner, </w:t>
            </w:r>
            <w:r w:rsidRPr="00BC5D3D">
              <w:rPr>
                <w:sz w:val="20"/>
                <w:lang w:val="en-GB"/>
              </w:rPr>
              <w:br/>
            </w:r>
            <w:hyperlink r:id="rId35" w:history="1">
              <w:r w:rsidRPr="00BC5D3D">
                <w:rPr>
                  <w:rStyle w:val="Hyperlink"/>
                  <w:sz w:val="20"/>
                  <w:lang w:val="en-GB"/>
                </w:rPr>
                <w:t>http://tools.ietf.org/html/rfc2119</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[RFC2181]</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IETF (1997): Clarifications to the DNS Specification</w:t>
            </w:r>
          </w:p>
          <w:p w:rsidR="009440D6" w:rsidRPr="00BC5D3D" w:rsidRDefault="009440D6" w:rsidP="009440D6">
            <w:pPr>
              <w:pStyle w:val="gemtabohne"/>
              <w:rPr>
                <w:sz w:val="20"/>
                <w:lang w:val="en-GB"/>
              </w:rPr>
            </w:pPr>
            <w:hyperlink r:id="rId36" w:history="1">
              <w:r w:rsidRPr="00BC5D3D">
                <w:rPr>
                  <w:rStyle w:val="Hyperlink"/>
                  <w:sz w:val="20"/>
                  <w:lang w:val="en-GB"/>
                </w:rPr>
                <w:t>http://datatracker.ietf.org/doc/rfc2181/</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[RFC2308]</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IETF (1998): Negative Caching of DNS Queries (DNS NCACHE)</w:t>
            </w:r>
          </w:p>
          <w:p w:rsidR="009440D6" w:rsidRPr="00BC5D3D" w:rsidRDefault="009440D6" w:rsidP="009440D6">
            <w:pPr>
              <w:pStyle w:val="gemtabohne"/>
              <w:rPr>
                <w:sz w:val="20"/>
                <w:lang w:val="en-GB"/>
              </w:rPr>
            </w:pPr>
            <w:hyperlink r:id="rId37" w:history="1">
              <w:r w:rsidRPr="00BC5D3D">
                <w:rPr>
                  <w:rStyle w:val="Hyperlink"/>
                  <w:sz w:val="20"/>
                  <w:lang w:val="en-GB"/>
                </w:rPr>
                <w:t>http://datatracker.ietf.org/doc/rfc2308/</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[RFC2328]</w:t>
            </w:r>
          </w:p>
        </w:tc>
        <w:tc>
          <w:tcPr>
            <w:tcW w:w="6324" w:type="dxa"/>
            <w:shd w:val="clear" w:color="auto" w:fill="auto"/>
          </w:tcPr>
          <w:p w:rsidR="009440D6" w:rsidRPr="00BC5D3D" w:rsidRDefault="009440D6" w:rsidP="009440D6">
            <w:pPr>
              <w:pStyle w:val="gemtabohne"/>
              <w:rPr>
                <w:sz w:val="20"/>
              </w:rPr>
            </w:pPr>
            <w:r w:rsidRPr="00BC5D3D">
              <w:rPr>
                <w:sz w:val="20"/>
              </w:rPr>
              <w:t>RFC 2328 (April 1998): OSPF Version 2</w:t>
            </w:r>
            <w:r w:rsidRPr="00BC5D3D">
              <w:rPr>
                <w:sz w:val="20"/>
              </w:rPr>
              <w:br/>
            </w:r>
            <w:hyperlink r:id="rId38" w:history="1">
              <w:r w:rsidRPr="00BC5D3D">
                <w:rPr>
                  <w:rStyle w:val="Hyperlink"/>
                  <w:sz w:val="20"/>
                </w:rPr>
                <w:t>http://tools.ietf.org/html/rfc2328</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[RFC2474]</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RFC 2474 (Dezember 1998):</w:t>
            </w:r>
            <w:r w:rsidRPr="00BC5D3D">
              <w:rPr>
                <w:sz w:val="20"/>
                <w:lang w:val="en-GB"/>
              </w:rPr>
              <w:br/>
              <w:t>Definition of the Differentiated Services Field (DS Field) in the IPv4 and IPv6 Headers</w:t>
            </w:r>
            <w:r w:rsidRPr="00BC5D3D">
              <w:rPr>
                <w:b/>
                <w:sz w:val="20"/>
                <w:lang w:val="en-GB"/>
              </w:rPr>
              <w:br/>
            </w:r>
            <w:hyperlink r:id="rId39" w:history="1">
              <w:r w:rsidRPr="00BC5D3D">
                <w:rPr>
                  <w:rStyle w:val="Hyperlink"/>
                  <w:sz w:val="20"/>
                  <w:lang w:val="en-GB"/>
                </w:rPr>
                <w:t>http://tools.ietf.org/html/rfc2474</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[RFC2475]</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RFC 2475 (Dezember 1998):</w:t>
            </w:r>
            <w:r w:rsidRPr="00BC5D3D">
              <w:rPr>
                <w:sz w:val="20"/>
                <w:lang w:val="en-GB"/>
              </w:rPr>
              <w:br/>
              <w:t>An Architecture for Differentiated Services</w:t>
            </w:r>
            <w:r w:rsidRPr="00BC5D3D">
              <w:rPr>
                <w:b/>
                <w:sz w:val="20"/>
                <w:lang w:val="en-GB"/>
              </w:rPr>
              <w:br/>
            </w:r>
            <w:hyperlink r:id="rId40" w:history="1">
              <w:r w:rsidRPr="00BC5D3D">
                <w:rPr>
                  <w:rStyle w:val="Hyperlink"/>
                  <w:sz w:val="20"/>
                  <w:lang w:val="en-GB"/>
                </w:rPr>
                <w:t>http://tools.ietf.org/html/rfc2475</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[RFC2597]</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IETF (1999): Assured Forwarding PHB Group</w:t>
            </w:r>
          </w:p>
          <w:p w:rsidR="009440D6" w:rsidRPr="00BC5D3D" w:rsidRDefault="009440D6" w:rsidP="009440D6">
            <w:pPr>
              <w:pStyle w:val="gemtabohne"/>
              <w:rPr>
                <w:sz w:val="20"/>
                <w:lang w:val="en-GB"/>
              </w:rPr>
            </w:pPr>
            <w:hyperlink r:id="rId41" w:history="1">
              <w:r w:rsidRPr="00BC5D3D">
                <w:rPr>
                  <w:rStyle w:val="Hyperlink"/>
                  <w:sz w:val="20"/>
                  <w:lang w:val="en-GB"/>
                </w:rPr>
                <w:t>http://datatracker.ietf.org/doc/rfc2597/</w:t>
              </w:r>
            </w:hyperlink>
          </w:p>
        </w:tc>
      </w:tr>
      <w:tr w:rsidR="009440D6" w:rsidRPr="00272AE6" w:rsidTr="009440D6">
        <w:tc>
          <w:tcPr>
            <w:tcW w:w="2628" w:type="dxa"/>
            <w:shd w:val="clear" w:color="auto" w:fill="auto"/>
          </w:tcPr>
          <w:p w:rsidR="009440D6" w:rsidRPr="00272AE6" w:rsidRDefault="009440D6" w:rsidP="009440D6">
            <w:pPr>
              <w:pStyle w:val="gemtabohne"/>
              <w:rPr>
                <w:sz w:val="20"/>
              </w:rPr>
            </w:pPr>
            <w:r w:rsidRPr="00272AE6">
              <w:rPr>
                <w:sz w:val="20"/>
              </w:rPr>
              <w:t>[RFC6891]</w:t>
            </w:r>
          </w:p>
        </w:tc>
        <w:tc>
          <w:tcPr>
            <w:tcW w:w="6324" w:type="dxa"/>
            <w:shd w:val="clear" w:color="auto" w:fill="auto"/>
          </w:tcPr>
          <w:p w:rsidR="009440D6" w:rsidRPr="00272AE6" w:rsidRDefault="009440D6" w:rsidP="009440D6">
            <w:pPr>
              <w:pStyle w:val="gemtabohne"/>
              <w:rPr>
                <w:sz w:val="20"/>
                <w:lang w:val="en-GB"/>
              </w:rPr>
            </w:pPr>
            <w:r w:rsidRPr="00272AE6">
              <w:rPr>
                <w:sz w:val="20"/>
                <w:lang w:val="en-GB"/>
              </w:rPr>
              <w:t>IETF (1999): Extension Mechanisms for DNS (EDNS0)</w:t>
            </w:r>
          </w:p>
          <w:p w:rsidR="009440D6" w:rsidRPr="00272AE6" w:rsidRDefault="009440D6" w:rsidP="009440D6">
            <w:pPr>
              <w:pStyle w:val="gemtabohne"/>
              <w:rPr>
                <w:sz w:val="20"/>
                <w:lang w:val="en-GB"/>
              </w:rPr>
            </w:pPr>
            <w:hyperlink r:id="rId42" w:history="1">
              <w:r w:rsidRPr="00272AE6">
                <w:rPr>
                  <w:rStyle w:val="Hyperlink"/>
                  <w:sz w:val="20"/>
                  <w:lang w:val="en-GB"/>
                </w:rPr>
                <w:t>http://datatracker.ietf.</w:t>
              </w:r>
              <w:r w:rsidRPr="00272AE6">
                <w:rPr>
                  <w:rStyle w:val="Hyperlink"/>
                  <w:sz w:val="20"/>
                  <w:lang w:val="en-GB"/>
                </w:rPr>
                <w:t>o</w:t>
              </w:r>
              <w:r w:rsidRPr="00272AE6">
                <w:rPr>
                  <w:rStyle w:val="Hyperlink"/>
                  <w:sz w:val="20"/>
                  <w:lang w:val="en-GB"/>
                </w:rPr>
                <w:t>rg/doc/rfc6891/</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[RFC2672]</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IETF (1999): Non-Terminal DNS Name Redirection</w:t>
            </w:r>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[RFC2782]</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IETF (2000): A DNS RR for specifying the location of services (DNS SRV)</w:t>
            </w:r>
          </w:p>
          <w:p w:rsidR="009440D6" w:rsidRPr="00BC5D3D" w:rsidRDefault="009440D6" w:rsidP="009440D6">
            <w:pPr>
              <w:pStyle w:val="gemtabohne"/>
              <w:rPr>
                <w:sz w:val="20"/>
                <w:lang w:val="en-GB"/>
              </w:rPr>
            </w:pPr>
            <w:hyperlink r:id="rId43" w:history="1">
              <w:r w:rsidRPr="00BC5D3D">
                <w:rPr>
                  <w:rStyle w:val="Hyperlink"/>
                  <w:sz w:val="20"/>
                  <w:lang w:val="en-GB"/>
                </w:rPr>
                <w:t>http://datatracker.ietf.org/doc/rfc2782/</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[RFC2845]</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IETF (2000): Secret Key Transaction Authentication for DNS (TSIG)</w:t>
            </w:r>
          </w:p>
          <w:p w:rsidR="009440D6" w:rsidRPr="00BC5D3D" w:rsidRDefault="009440D6" w:rsidP="009440D6">
            <w:pPr>
              <w:pStyle w:val="gemtabohne"/>
              <w:rPr>
                <w:sz w:val="20"/>
                <w:lang w:val="en-GB"/>
              </w:rPr>
            </w:pPr>
            <w:hyperlink r:id="rId44" w:history="1">
              <w:r w:rsidRPr="00BC5D3D">
                <w:rPr>
                  <w:rStyle w:val="Hyperlink"/>
                  <w:sz w:val="20"/>
                  <w:lang w:val="en-GB"/>
                </w:rPr>
                <w:t>http://datatracker.ietf.org/doc/rfc2845/</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[RFC2930]</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IETF (2000): Secret Key Establishment for DNS (TKEY RR)</w:t>
            </w:r>
          </w:p>
          <w:p w:rsidR="009440D6" w:rsidRPr="00BC5D3D" w:rsidRDefault="009440D6" w:rsidP="009440D6">
            <w:pPr>
              <w:pStyle w:val="gemtabohne"/>
              <w:rPr>
                <w:sz w:val="20"/>
                <w:lang w:val="en-GB"/>
              </w:rPr>
            </w:pPr>
            <w:hyperlink r:id="rId45" w:history="1">
              <w:r w:rsidRPr="00BC5D3D">
                <w:rPr>
                  <w:rStyle w:val="Hyperlink"/>
                  <w:sz w:val="20"/>
                  <w:lang w:val="en-GB"/>
                </w:rPr>
                <w:t>http://datatracker.ietf.org/doc/rfc2930/</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[RFC2931]</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IETF (2000): DNS Request and Transaction Signatures ( SIG(0)s )</w:t>
            </w:r>
          </w:p>
          <w:p w:rsidR="009440D6" w:rsidRPr="00BC5D3D" w:rsidRDefault="009440D6" w:rsidP="009440D6">
            <w:pPr>
              <w:pStyle w:val="gemtabohne"/>
              <w:rPr>
                <w:sz w:val="20"/>
                <w:lang w:val="en-GB"/>
              </w:rPr>
            </w:pPr>
            <w:hyperlink r:id="rId46" w:history="1">
              <w:r w:rsidRPr="00BC5D3D">
                <w:rPr>
                  <w:rStyle w:val="Hyperlink"/>
                  <w:sz w:val="20"/>
                  <w:lang w:val="en-GB"/>
                </w:rPr>
                <w:t>http://datatracker.ietf.org/doc/rfc2931/</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[RFC3168]</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RFC 3168 (September 2001): The Addition of Explicit Congestion Notification (ECN) to IP</w:t>
            </w:r>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[RFC3225]</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IETF (2001): Indicating Resolver Support of DNSSEC</w:t>
            </w:r>
          </w:p>
          <w:p w:rsidR="009440D6" w:rsidRPr="00BC5D3D" w:rsidRDefault="009440D6" w:rsidP="009440D6">
            <w:pPr>
              <w:pStyle w:val="gemtabohne"/>
              <w:rPr>
                <w:sz w:val="20"/>
                <w:lang w:val="en-GB"/>
              </w:rPr>
            </w:pPr>
            <w:hyperlink r:id="rId47" w:history="1">
              <w:r w:rsidRPr="00BC5D3D">
                <w:rPr>
                  <w:rStyle w:val="Hyperlink"/>
                  <w:sz w:val="20"/>
                  <w:lang w:val="en-GB"/>
                </w:rPr>
                <w:t>http://datatracker.ietf.org/doc/rfc3225/</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[RFC3596]</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RFC3596 (Oktober 2003): DNS Extensions to Support IP Version 6</w:t>
            </w:r>
          </w:p>
          <w:p w:rsidR="009440D6" w:rsidRPr="00BC5D3D" w:rsidRDefault="009440D6" w:rsidP="009440D6">
            <w:pPr>
              <w:pStyle w:val="gemtabohne"/>
              <w:rPr>
                <w:sz w:val="20"/>
                <w:lang w:val="en-GB"/>
              </w:rPr>
            </w:pPr>
            <w:hyperlink r:id="rId48" w:history="1">
              <w:r w:rsidRPr="00BC5D3D">
                <w:rPr>
                  <w:rStyle w:val="Hyperlink"/>
                  <w:sz w:val="20"/>
                  <w:lang w:val="en-GB"/>
                </w:rPr>
                <w:t>http://datatracker.ietf.org/doc/rfc3596/</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[RFC4033]</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 xml:space="preserve">RFC 4033 (Mai 2005): DNS Security Introduction and Requirements </w:t>
            </w:r>
            <w:r w:rsidRPr="00BC5D3D">
              <w:rPr>
                <w:sz w:val="20"/>
                <w:lang w:val="en-GB"/>
              </w:rPr>
              <w:br/>
            </w:r>
            <w:hyperlink r:id="rId49" w:history="1">
              <w:r w:rsidRPr="00BC5D3D">
                <w:rPr>
                  <w:rStyle w:val="Hyperlink"/>
                  <w:sz w:val="20"/>
                  <w:lang w:val="en-GB"/>
                </w:rPr>
                <w:t>http://tools.ietf.org/html/rfc4033</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[RFC4034]</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RFC 4034 (März 2005): Resource Records for the DNS Security Extensions</w:t>
            </w:r>
            <w:r w:rsidRPr="00BC5D3D">
              <w:rPr>
                <w:sz w:val="20"/>
                <w:lang w:val="en-GB"/>
              </w:rPr>
              <w:br/>
            </w:r>
            <w:hyperlink r:id="rId50" w:history="1">
              <w:r w:rsidRPr="00BC5D3D">
                <w:rPr>
                  <w:rStyle w:val="Hyperlink"/>
                  <w:sz w:val="20"/>
                  <w:lang w:val="en-GB"/>
                </w:rPr>
                <w:t>http://tools.ietf.org/html/rfc4034</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[RFC4035]</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RFC 4035 (März 2005): Protocol Modifications for the DNS Security Extensions</w:t>
            </w:r>
            <w:r w:rsidRPr="00BC5D3D">
              <w:rPr>
                <w:sz w:val="20"/>
                <w:lang w:val="en-GB"/>
              </w:rPr>
              <w:br/>
            </w:r>
            <w:hyperlink r:id="rId51" w:history="1">
              <w:r w:rsidRPr="00BC5D3D">
                <w:rPr>
                  <w:rStyle w:val="Hyperlink"/>
                  <w:sz w:val="20"/>
                  <w:lang w:val="en-GB"/>
                </w:rPr>
                <w:t>http://tools.ietf.org/html/rfc4035</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[RFC4594]</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RFC 4594: Configuration Guidelines for DiffServ Service Classes</w:t>
            </w:r>
          </w:p>
          <w:p w:rsidR="009440D6" w:rsidRPr="00BC5D3D" w:rsidRDefault="009440D6" w:rsidP="009440D6">
            <w:pPr>
              <w:pStyle w:val="gemtabohne"/>
              <w:rPr>
                <w:sz w:val="20"/>
                <w:lang w:val="en-GB"/>
              </w:rPr>
            </w:pPr>
            <w:hyperlink r:id="rId52" w:history="1">
              <w:r w:rsidRPr="00BC5D3D">
                <w:rPr>
                  <w:rStyle w:val="Hyperlink"/>
                  <w:sz w:val="20"/>
                  <w:lang w:val="en-GB"/>
                </w:rPr>
                <w:t>http://datatracker.ietf.o</w:t>
              </w:r>
              <w:r w:rsidRPr="00BC5D3D">
                <w:rPr>
                  <w:rStyle w:val="Hyperlink"/>
                  <w:sz w:val="20"/>
                  <w:lang w:val="en-GB"/>
                </w:rPr>
                <w:t>r</w:t>
              </w:r>
              <w:r w:rsidRPr="00BC5D3D">
                <w:rPr>
                  <w:rStyle w:val="Hyperlink"/>
                  <w:sz w:val="20"/>
                  <w:lang w:val="en-GB"/>
                </w:rPr>
                <w:t>g/doc/rfc4594/</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[RFC4635]</w:t>
            </w:r>
          </w:p>
        </w:tc>
        <w:tc>
          <w:tcPr>
            <w:tcW w:w="6324" w:type="dxa"/>
            <w:shd w:val="clear" w:color="auto" w:fill="auto"/>
          </w:tcPr>
          <w:p w:rsidR="009440D6" w:rsidRPr="00BC5D3D" w:rsidRDefault="009440D6" w:rsidP="009440D6">
            <w:pPr>
              <w:pStyle w:val="gemtabohne"/>
              <w:rPr>
                <w:sz w:val="20"/>
              </w:rPr>
            </w:pPr>
            <w:r w:rsidRPr="00BC5D3D">
              <w:rPr>
                <w:sz w:val="20"/>
              </w:rPr>
              <w:t>IETF (2006): HMAC SHA TSIG Algorithm Identifiers</w:t>
            </w:r>
          </w:p>
          <w:p w:rsidR="009440D6" w:rsidRPr="00BC5D3D" w:rsidRDefault="009440D6" w:rsidP="009440D6">
            <w:pPr>
              <w:pStyle w:val="gemtabohne"/>
              <w:rPr>
                <w:sz w:val="20"/>
              </w:rPr>
            </w:pPr>
            <w:hyperlink r:id="rId53" w:history="1">
              <w:r w:rsidRPr="00BC5D3D">
                <w:rPr>
                  <w:rStyle w:val="Hyperlink"/>
                  <w:sz w:val="20"/>
                </w:rPr>
                <w:t>http://datatracker.ietf.org/doc/rfc4635/</w:t>
              </w:r>
            </w:hyperlink>
          </w:p>
        </w:tc>
      </w:tr>
      <w:tr w:rsidR="009440D6" w:rsidRPr="00272AE6" w:rsidTr="009440D6">
        <w:tc>
          <w:tcPr>
            <w:tcW w:w="2628" w:type="dxa"/>
            <w:shd w:val="clear" w:color="auto" w:fill="auto"/>
          </w:tcPr>
          <w:p w:rsidR="009440D6" w:rsidRPr="00272AE6" w:rsidRDefault="009440D6" w:rsidP="009440D6">
            <w:pPr>
              <w:pStyle w:val="gemtabohne"/>
              <w:rPr>
                <w:sz w:val="20"/>
              </w:rPr>
            </w:pPr>
            <w:r w:rsidRPr="00272AE6">
              <w:rPr>
                <w:sz w:val="20"/>
              </w:rPr>
              <w:t>[RFC6781]</w:t>
            </w:r>
          </w:p>
        </w:tc>
        <w:tc>
          <w:tcPr>
            <w:tcW w:w="6324" w:type="dxa"/>
            <w:shd w:val="clear" w:color="auto" w:fill="auto"/>
          </w:tcPr>
          <w:p w:rsidR="009440D6" w:rsidRPr="00272AE6" w:rsidRDefault="009440D6" w:rsidP="009440D6">
            <w:pPr>
              <w:pStyle w:val="gemtabohne"/>
              <w:rPr>
                <w:sz w:val="20"/>
                <w:lang w:val="en-GB"/>
              </w:rPr>
            </w:pPr>
            <w:r w:rsidRPr="00272AE6">
              <w:rPr>
                <w:sz w:val="20"/>
                <w:lang w:val="en-GB"/>
              </w:rPr>
              <w:t>RFC6781 (Dezember 2012): DNSSEC Operational Practices, Version 2</w:t>
            </w:r>
          </w:p>
          <w:p w:rsidR="009440D6" w:rsidRPr="00272AE6" w:rsidRDefault="009440D6" w:rsidP="009440D6">
            <w:pPr>
              <w:pStyle w:val="gemtabohne"/>
              <w:rPr>
                <w:sz w:val="20"/>
                <w:lang w:val="en-GB"/>
              </w:rPr>
            </w:pPr>
            <w:hyperlink r:id="rId54" w:history="1">
              <w:r w:rsidRPr="00272AE6">
                <w:rPr>
                  <w:rStyle w:val="Hyperlink"/>
                  <w:sz w:val="20"/>
                  <w:lang w:val="en-GB"/>
                </w:rPr>
                <w:t>http://datatracker.ietf.org/doc/rfc6781/</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[RFC5011]</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RFC5011 (September 2007): Automated Updates of DNS Security (DNSSEC) Trust Anchors</w:t>
            </w:r>
          </w:p>
          <w:p w:rsidR="009440D6" w:rsidRPr="00BC5D3D" w:rsidRDefault="009440D6" w:rsidP="009440D6">
            <w:pPr>
              <w:pStyle w:val="gemtabohne"/>
              <w:rPr>
                <w:sz w:val="20"/>
                <w:lang w:val="en-GB"/>
              </w:rPr>
            </w:pPr>
            <w:hyperlink r:id="rId55" w:history="1">
              <w:r w:rsidRPr="00BC5D3D">
                <w:rPr>
                  <w:rStyle w:val="Hyperlink"/>
                  <w:sz w:val="20"/>
                  <w:lang w:val="en-GB"/>
                </w:rPr>
                <w:t>http://datatracker.ietf.org/doc/rfc5011/</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[RFC5127]</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IETF (2008): Aggregation of DiffServ Service Classes</w:t>
            </w:r>
          </w:p>
          <w:p w:rsidR="009440D6" w:rsidRPr="00BC5D3D" w:rsidRDefault="009440D6" w:rsidP="009440D6">
            <w:pPr>
              <w:pStyle w:val="gemtabohne"/>
              <w:rPr>
                <w:sz w:val="20"/>
                <w:lang w:val="en-GB"/>
              </w:rPr>
            </w:pPr>
            <w:hyperlink r:id="rId56" w:history="1">
              <w:r w:rsidRPr="00BC5D3D">
                <w:rPr>
                  <w:rStyle w:val="Hyperlink"/>
                  <w:sz w:val="20"/>
                  <w:lang w:val="en-GB"/>
                </w:rPr>
                <w:t>http://datatracker.ietf.org/doc/rfc5127/</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[RFC5155]</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IETF (2008): DNS Security (DNSSEC) Hashed Authenticated Denial of Existence</w:t>
            </w:r>
          </w:p>
          <w:p w:rsidR="009440D6" w:rsidRPr="00BC5D3D" w:rsidRDefault="009440D6" w:rsidP="009440D6">
            <w:pPr>
              <w:pStyle w:val="gemtabohne"/>
              <w:rPr>
                <w:sz w:val="20"/>
                <w:lang w:val="en-GB"/>
              </w:rPr>
            </w:pPr>
            <w:hyperlink r:id="rId57" w:history="1">
              <w:r w:rsidRPr="00BC5D3D">
                <w:rPr>
                  <w:rStyle w:val="Hyperlink"/>
                  <w:sz w:val="20"/>
                  <w:lang w:val="en-GB"/>
                </w:rPr>
                <w:t>http://datatracker.ietf.org/doc/rfc5155/</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[RFC5340]</w:t>
            </w:r>
          </w:p>
        </w:tc>
        <w:tc>
          <w:tcPr>
            <w:tcW w:w="6324" w:type="dxa"/>
            <w:shd w:val="clear" w:color="auto" w:fill="auto"/>
          </w:tcPr>
          <w:p w:rsidR="009440D6" w:rsidRPr="00BC5D3D" w:rsidRDefault="009440D6" w:rsidP="009440D6">
            <w:pPr>
              <w:pStyle w:val="gemtabohne"/>
              <w:rPr>
                <w:sz w:val="20"/>
                <w:lang w:val="da-DK"/>
              </w:rPr>
            </w:pPr>
            <w:r w:rsidRPr="00BC5D3D">
              <w:rPr>
                <w:sz w:val="20"/>
                <w:lang w:val="da-DK"/>
              </w:rPr>
              <w:t>IETF (2008): OSPF for IPv6</w:t>
            </w:r>
          </w:p>
          <w:p w:rsidR="009440D6" w:rsidRPr="00BC5D3D" w:rsidRDefault="009440D6" w:rsidP="009440D6">
            <w:pPr>
              <w:pStyle w:val="gemtabohne"/>
              <w:rPr>
                <w:sz w:val="20"/>
                <w:lang w:val="da-DK"/>
              </w:rPr>
            </w:pPr>
            <w:hyperlink r:id="rId58" w:history="1">
              <w:r w:rsidRPr="00BC5D3D">
                <w:rPr>
                  <w:rStyle w:val="Hyperlink"/>
                  <w:sz w:val="20"/>
                  <w:lang w:val="da-DK"/>
                </w:rPr>
                <w:t>http://datatracker.ietf.org/doc/rfc5340/</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[RFC5452]</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IETF (2009): Measures for Making DNS More Resilient against Forged Answers</w:t>
            </w:r>
          </w:p>
          <w:p w:rsidR="009440D6" w:rsidRPr="00BC5D3D" w:rsidRDefault="009440D6" w:rsidP="009440D6">
            <w:pPr>
              <w:pStyle w:val="gemtabohne"/>
              <w:rPr>
                <w:sz w:val="20"/>
                <w:lang w:val="en-GB"/>
              </w:rPr>
            </w:pPr>
            <w:hyperlink r:id="rId59" w:history="1">
              <w:r w:rsidRPr="00BC5D3D">
                <w:rPr>
                  <w:rStyle w:val="Hyperlink"/>
                  <w:sz w:val="20"/>
                  <w:lang w:val="en-GB"/>
                </w:rPr>
                <w:t>http://datatracker.ietf.org/doc/rfc5452/</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[RFC5905]</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IETF (2010): Network Time Protocol Version 4: Protocol and Algorithms Specification</w:t>
            </w:r>
          </w:p>
          <w:p w:rsidR="009440D6" w:rsidRPr="00BC5D3D" w:rsidRDefault="009440D6" w:rsidP="009440D6">
            <w:pPr>
              <w:pStyle w:val="gemtabohne"/>
              <w:rPr>
                <w:sz w:val="20"/>
                <w:lang w:val="en-GB"/>
              </w:rPr>
            </w:pPr>
            <w:hyperlink r:id="rId60" w:history="1">
              <w:r w:rsidRPr="00BC5D3D">
                <w:rPr>
                  <w:rStyle w:val="Hyperlink"/>
                  <w:sz w:val="20"/>
                  <w:lang w:val="en-GB"/>
                </w:rPr>
                <w:t>http://datatracker.ietf.org/doc/rfc5905/</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rStyle w:val="gemStandardZchn"/>
                <w:sz w:val="20"/>
                <w:szCs w:val="20"/>
              </w:rPr>
              <w:t>[RFC6335]</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IETF (2011): Internet Assigned Numbers Authority (IANA) Procedures for the Management of the Service Name and Transport Protocol Port Number Registry</w:t>
            </w:r>
          </w:p>
          <w:p w:rsidR="009440D6" w:rsidRPr="00BC5D3D" w:rsidRDefault="009440D6" w:rsidP="009440D6">
            <w:pPr>
              <w:pStyle w:val="gemtabohne"/>
              <w:rPr>
                <w:sz w:val="20"/>
                <w:lang w:val="en-GB"/>
              </w:rPr>
            </w:pPr>
            <w:hyperlink r:id="rId61" w:history="1">
              <w:r w:rsidRPr="00BC5D3D">
                <w:rPr>
                  <w:rStyle w:val="Hyperlink"/>
                  <w:sz w:val="20"/>
                  <w:lang w:val="en-GB"/>
                </w:rPr>
                <w:t>http://datatracker.ietf.org/doc/rfc6335/</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rStyle w:val="gemStandardZchn"/>
                <w:sz w:val="20"/>
                <w:szCs w:val="20"/>
              </w:rPr>
              <w:t>[RFC6598]</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IETF (2012): IANA-Reserved IPv4 Prefix for Shared Address Space</w:t>
            </w:r>
          </w:p>
          <w:p w:rsidR="009440D6" w:rsidRPr="00BC5D3D" w:rsidRDefault="009440D6" w:rsidP="009440D6">
            <w:pPr>
              <w:pStyle w:val="gemtabohne"/>
              <w:rPr>
                <w:sz w:val="20"/>
                <w:lang w:val="en-GB"/>
              </w:rPr>
            </w:pPr>
            <w:hyperlink r:id="rId62" w:history="1">
              <w:r w:rsidRPr="00BC5D3D">
                <w:rPr>
                  <w:rStyle w:val="Hyperlink"/>
                  <w:sz w:val="20"/>
                  <w:lang w:val="en-GB"/>
                </w:rPr>
                <w:t>http://datatracker.ietf.org/doc/rfc6598/</w:t>
              </w:r>
            </w:hyperlink>
          </w:p>
        </w:tc>
      </w:tr>
      <w:tr w:rsidR="009440D6" w:rsidRPr="00BC5D3D" w:rsidTr="009440D6">
        <w:trPr>
          <w:trHeight w:val="574"/>
        </w:trPr>
        <w:tc>
          <w:tcPr>
            <w:tcW w:w="2628" w:type="dxa"/>
            <w:shd w:val="clear" w:color="auto" w:fill="auto"/>
          </w:tcPr>
          <w:p w:rsidR="009440D6" w:rsidRPr="00BC5D3D" w:rsidRDefault="009440D6" w:rsidP="009440D6">
            <w:pPr>
              <w:pStyle w:val="gemtabohne"/>
              <w:rPr>
                <w:sz w:val="20"/>
              </w:rPr>
            </w:pPr>
            <w:r w:rsidRPr="00BC5D3D">
              <w:rPr>
                <w:sz w:val="20"/>
              </w:rPr>
              <w:t>[RFC768]</w:t>
            </w:r>
          </w:p>
        </w:tc>
        <w:tc>
          <w:tcPr>
            <w:tcW w:w="6324" w:type="dxa"/>
            <w:shd w:val="clear" w:color="auto" w:fill="auto"/>
          </w:tcPr>
          <w:p w:rsidR="009440D6" w:rsidRPr="00BC5D3D" w:rsidRDefault="009440D6" w:rsidP="009440D6">
            <w:pPr>
              <w:pStyle w:val="gemtabohne"/>
              <w:rPr>
                <w:sz w:val="20"/>
                <w:lang w:val="da-DK"/>
              </w:rPr>
            </w:pPr>
            <w:r w:rsidRPr="00BC5D3D">
              <w:rPr>
                <w:sz w:val="20"/>
                <w:lang w:val="da-DK"/>
              </w:rPr>
              <w:t>RFC768 (28.08.1980): User Datagram Protocol</w:t>
            </w:r>
            <w:r w:rsidRPr="00BC5D3D">
              <w:rPr>
                <w:color w:val="339966"/>
                <w:sz w:val="20"/>
                <w:lang w:val="da-DK"/>
              </w:rPr>
              <w:br/>
            </w:r>
            <w:hyperlink r:id="rId63" w:history="1">
              <w:r w:rsidRPr="00BC5D3D">
                <w:rPr>
                  <w:rStyle w:val="Hyperlink"/>
                  <w:sz w:val="20"/>
                  <w:lang w:val="da-DK"/>
                </w:rPr>
                <w:t>http://tools.ietf.org/html/rfc768</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[RFC791]</w:t>
            </w:r>
          </w:p>
        </w:tc>
        <w:tc>
          <w:tcPr>
            <w:tcW w:w="6324" w:type="dxa"/>
            <w:shd w:val="clear" w:color="auto" w:fill="auto"/>
          </w:tcPr>
          <w:p w:rsidR="009440D6" w:rsidRPr="00BC5D3D" w:rsidRDefault="009440D6" w:rsidP="009440D6">
            <w:pPr>
              <w:pStyle w:val="gemtabohne"/>
              <w:rPr>
                <w:sz w:val="20"/>
                <w:lang w:val="sv-SE"/>
              </w:rPr>
            </w:pPr>
            <w:r w:rsidRPr="00BC5D3D">
              <w:rPr>
                <w:sz w:val="20"/>
                <w:lang w:val="sv-SE"/>
              </w:rPr>
              <w:t>RFC 791 (September 1981): INTERNET PROTOCOL DARPA INTERNET PROGRAM PROTOCOL SPEZIFICATION</w:t>
            </w:r>
            <w:r w:rsidRPr="00BC5D3D">
              <w:rPr>
                <w:sz w:val="20"/>
                <w:lang w:val="sv-SE"/>
              </w:rPr>
              <w:br/>
            </w:r>
            <w:hyperlink r:id="rId64" w:history="1">
              <w:r w:rsidRPr="00BC5D3D">
                <w:rPr>
                  <w:rStyle w:val="Hyperlink"/>
                  <w:sz w:val="20"/>
                  <w:lang w:val="sv-SE"/>
                </w:rPr>
                <w:t>http://tools.ietf.org/html/rfc791</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[RFC792]</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RFC 792 (September 1981): Internet Control Message Protocol</w:t>
            </w:r>
            <w:r w:rsidRPr="00BC5D3D">
              <w:rPr>
                <w:b/>
                <w:sz w:val="20"/>
                <w:lang w:val="en-GB"/>
              </w:rPr>
              <w:br/>
            </w:r>
            <w:hyperlink r:id="rId65" w:history="1">
              <w:r w:rsidRPr="00BC5D3D">
                <w:rPr>
                  <w:rStyle w:val="Hyperlink"/>
                  <w:sz w:val="20"/>
                  <w:lang w:val="en-GB"/>
                </w:rPr>
                <w:t>http://tools.ietf.org/html/rfc792</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[RFC793]</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RFC 793 (September 1981): Transmission Control Protocol</w:t>
            </w:r>
            <w:r w:rsidRPr="00BC5D3D">
              <w:rPr>
                <w:b/>
                <w:sz w:val="20"/>
                <w:lang w:val="en-GB"/>
              </w:rPr>
              <w:br/>
            </w:r>
            <w:hyperlink r:id="rId66" w:history="1">
              <w:r w:rsidRPr="00BC5D3D">
                <w:rPr>
                  <w:rStyle w:val="Hyperlink"/>
                  <w:sz w:val="20"/>
                  <w:lang w:val="en-GB"/>
                </w:rPr>
                <w:t>http://tools.ietf.org/html/rfc793</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[RFC826]</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RFC 826 (November 1982): An Ethernet Address Resolution Protocol</w:t>
            </w:r>
            <w:r w:rsidRPr="00BC5D3D">
              <w:rPr>
                <w:sz w:val="20"/>
                <w:lang w:val="en-GB"/>
              </w:rPr>
              <w:br/>
            </w:r>
            <w:hyperlink r:id="rId67" w:history="1">
              <w:r w:rsidRPr="00BC5D3D">
                <w:rPr>
                  <w:rStyle w:val="Hyperlink"/>
                  <w:sz w:val="20"/>
                  <w:lang w:val="en-GB"/>
                </w:rPr>
                <w:t>http://tools.ietf.org/html/rfc826</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[RFC894]</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RFC 894 (April 1984): A Standard for the Transmission of IP Datagrams over Ethernet Networks</w:t>
            </w:r>
            <w:r w:rsidRPr="00BC5D3D">
              <w:rPr>
                <w:sz w:val="20"/>
                <w:lang w:val="en-GB"/>
              </w:rPr>
              <w:br/>
            </w:r>
            <w:hyperlink r:id="rId68" w:history="1">
              <w:r w:rsidRPr="00BC5D3D">
                <w:rPr>
                  <w:rStyle w:val="Hyperlink"/>
                  <w:sz w:val="20"/>
                  <w:lang w:val="en-GB"/>
                </w:rPr>
                <w:t>http://tools.ietf.org/html/rfc894</w:t>
              </w:r>
            </w:hyperlink>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[RIPE-554]</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RIPE (2012): Requirements for IPv6 in ICT Equipment</w:t>
            </w:r>
          </w:p>
        </w:tc>
      </w:tr>
      <w:tr w:rsidR="009440D6" w:rsidRPr="00BC5D3D" w:rsidTr="009440D6">
        <w:tc>
          <w:tcPr>
            <w:tcW w:w="2628" w:type="dxa"/>
            <w:shd w:val="clear" w:color="auto" w:fill="auto"/>
          </w:tcPr>
          <w:p w:rsidR="009440D6" w:rsidRPr="00BC5D3D" w:rsidRDefault="009440D6" w:rsidP="009440D6">
            <w:pPr>
              <w:pStyle w:val="gemtabohne"/>
              <w:rPr>
                <w:sz w:val="20"/>
              </w:rPr>
            </w:pPr>
            <w:r w:rsidRPr="00BC5D3D">
              <w:rPr>
                <w:sz w:val="20"/>
              </w:rPr>
              <w:t>[SFF]</w:t>
            </w:r>
          </w:p>
        </w:tc>
        <w:tc>
          <w:tcPr>
            <w:tcW w:w="6324" w:type="dxa"/>
            <w:shd w:val="clear" w:color="auto" w:fill="auto"/>
          </w:tcPr>
          <w:p w:rsidR="009440D6" w:rsidRPr="00BC5D3D" w:rsidRDefault="009440D6" w:rsidP="009440D6">
            <w:pPr>
              <w:pStyle w:val="gemtabohne"/>
              <w:rPr>
                <w:sz w:val="20"/>
                <w:lang w:val="en-GB"/>
              </w:rPr>
            </w:pPr>
            <w:r w:rsidRPr="00BC5D3D">
              <w:rPr>
                <w:sz w:val="20"/>
                <w:lang w:val="en-GB"/>
              </w:rPr>
              <w:t>Small Form Factor Committee (SFF): Index of Specifications</w:t>
            </w:r>
          </w:p>
          <w:p w:rsidR="009440D6" w:rsidRPr="00BC5D3D" w:rsidRDefault="009440D6" w:rsidP="009440D6">
            <w:pPr>
              <w:pStyle w:val="gemtabohne"/>
              <w:rPr>
                <w:sz w:val="20"/>
                <w:lang w:val="en-GB"/>
              </w:rPr>
            </w:pPr>
            <w:hyperlink r:id="rId69" w:history="1">
              <w:r w:rsidRPr="00BC5D3D">
                <w:rPr>
                  <w:rStyle w:val="Hyperlink"/>
                  <w:sz w:val="20"/>
                  <w:lang w:val="en-GB"/>
                </w:rPr>
                <w:t>ftp://ftp.seagate.com/sff/8000_PRJ.HTM</w:t>
              </w:r>
            </w:hyperlink>
          </w:p>
        </w:tc>
      </w:tr>
    </w:tbl>
    <w:p w:rsidR="009440D6" w:rsidRPr="0080726A" w:rsidRDefault="009440D6" w:rsidP="009440D6">
      <w:pPr>
        <w:pStyle w:val="gemStandard"/>
        <w:rPr>
          <w:lang w:val="en-GB"/>
        </w:rPr>
      </w:pPr>
    </w:p>
    <w:sectPr w:rsidR="009440D6" w:rsidRPr="0080726A" w:rsidSect="009440D6">
      <w:pgSz w:w="11906" w:h="16838" w:code="9"/>
      <w:pgMar w:top="1469" w:right="1469" w:bottom="1701" w:left="1701" w:header="539" w:footer="437" w:gutter="0"/>
      <w:pgBorders w:offsetFrom="page">
        <w:right w:val="single" w:sz="48" w:space="24" w:color="99FF99"/>
      </w:pgBorder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7" w:author="Eder, Steffi" w:date="2017-12-13T12:53:00Z" w:initials="ES">
    <w:p w:rsidR="009440D6" w:rsidRDefault="009440D6">
      <w:pPr>
        <w:pStyle w:val="Kommentartext"/>
      </w:pPr>
      <w:r>
        <w:rPr>
          <w:rStyle w:val="Kommentarzeichen"/>
        </w:rPr>
        <w:annotationRef/>
      </w:r>
      <w:r>
        <w:t>C_6320</w:t>
      </w:r>
    </w:p>
  </w:comment>
  <w:comment w:id="108" w:author="Eder, Steffi" w:date="2017-12-13T12:53:00Z" w:initials="ES">
    <w:p w:rsidR="009440D6" w:rsidRDefault="009440D6">
      <w:pPr>
        <w:pStyle w:val="Kommentartext"/>
      </w:pPr>
      <w:r>
        <w:rPr>
          <w:rStyle w:val="Kommentarzeichen"/>
        </w:rPr>
        <w:annotationRef/>
      </w:r>
      <w:r>
        <w:t>C_6320</w:t>
      </w:r>
    </w:p>
  </w:comment>
  <w:comment w:id="109" w:author="Eder, Steffi" w:date="2017-12-13T12:54:00Z" w:initials="ES">
    <w:p w:rsidR="009440D6" w:rsidRDefault="009440D6">
      <w:pPr>
        <w:pStyle w:val="Kommentartext"/>
      </w:pPr>
      <w:r>
        <w:rPr>
          <w:rStyle w:val="Kommentarzeichen"/>
        </w:rPr>
        <w:annotationRef/>
      </w:r>
      <w:r>
        <w:t>C_6320</w:t>
      </w:r>
    </w:p>
  </w:comment>
  <w:comment w:id="112" w:author="Eder, Steffi" w:date="2017-12-13T12:54:00Z" w:initials="ES">
    <w:p w:rsidR="009440D6" w:rsidRDefault="009440D6">
      <w:pPr>
        <w:pStyle w:val="Kommentartext"/>
      </w:pPr>
      <w:r>
        <w:rPr>
          <w:rStyle w:val="Kommentarzeichen"/>
        </w:rPr>
        <w:annotationRef/>
      </w:r>
      <w:r>
        <w:t>C_6320</w:t>
      </w:r>
    </w:p>
  </w:comment>
  <w:comment w:id="113" w:author="Eder, Steffi" w:date="2017-12-13T12:54:00Z" w:initials="ES">
    <w:p w:rsidR="009440D6" w:rsidRDefault="009440D6">
      <w:pPr>
        <w:pStyle w:val="Kommentartext"/>
      </w:pPr>
      <w:r>
        <w:rPr>
          <w:rStyle w:val="Kommentarzeichen"/>
        </w:rPr>
        <w:annotationRef/>
      </w:r>
      <w:r>
        <w:t>C_6320</w:t>
      </w:r>
    </w:p>
  </w:comment>
  <w:comment w:id="114" w:author="Eder, Steffi" w:date="2017-12-13T12:54:00Z" w:initials="ES">
    <w:p w:rsidR="009440D6" w:rsidRDefault="009440D6">
      <w:pPr>
        <w:pStyle w:val="Kommentartext"/>
      </w:pPr>
      <w:r>
        <w:rPr>
          <w:rStyle w:val="Kommentarzeichen"/>
        </w:rPr>
        <w:annotationRef/>
      </w:r>
      <w:r>
        <w:t>C_6320</w:t>
      </w:r>
    </w:p>
  </w:comment>
  <w:comment w:id="146" w:author="Kuehne, Uwe" w:date="2017-12-15T13:31:00Z" w:initials="UKU">
    <w:p w:rsidR="009440D6" w:rsidRDefault="009440D6">
      <w:pPr>
        <w:pStyle w:val="Kommentartext"/>
      </w:pPr>
      <w:r>
        <w:rPr>
          <w:rStyle w:val="Kommentarzeichen"/>
        </w:rPr>
        <w:annotationRef/>
      </w:r>
      <w:r>
        <w:t>C_6239</w:t>
      </w:r>
    </w:p>
  </w:comment>
  <w:comment w:id="150" w:author="Kuehne, Uwe" w:date="2017-12-13T11:27:00Z" w:initials="UKU">
    <w:p w:rsidR="009440D6" w:rsidRDefault="009440D6">
      <w:pPr>
        <w:pStyle w:val="Kommentartext"/>
      </w:pPr>
      <w:r>
        <w:rPr>
          <w:rStyle w:val="Kommentarzeichen"/>
        </w:rPr>
        <w:annotationRef/>
      </w:r>
      <w:r>
        <w:t>C_6131</w:t>
      </w:r>
    </w:p>
  </w:comment>
  <w:comment w:id="154" w:author="Kuehne, Uwe" w:date="2017-12-13T11:24:00Z" w:initials="UKU">
    <w:p w:rsidR="009440D6" w:rsidRDefault="009440D6">
      <w:pPr>
        <w:pStyle w:val="Kommentartext"/>
      </w:pPr>
      <w:r>
        <w:rPr>
          <w:rStyle w:val="Kommentarzeichen"/>
        </w:rPr>
        <w:annotationRef/>
      </w:r>
      <w:r>
        <w:t>C_6131</w:t>
      </w:r>
    </w:p>
  </w:comment>
  <w:comment w:id="201" w:author="Eder, Steffi" w:date="2017-12-13T12:43:00Z" w:initials="ES">
    <w:p w:rsidR="009440D6" w:rsidRDefault="009440D6">
      <w:pPr>
        <w:pStyle w:val="Kommentartext"/>
      </w:pPr>
      <w:r>
        <w:rPr>
          <w:rStyle w:val="Kommentarzeichen"/>
        </w:rPr>
        <w:annotationRef/>
      </w:r>
      <w:r>
        <w:t>C_6102</w:t>
      </w:r>
    </w:p>
  </w:comment>
  <w:comment w:id="202" w:author="Eder, Steffi" w:date="2017-12-13T12:44:00Z" w:initials="ES">
    <w:p w:rsidR="009440D6" w:rsidRDefault="009440D6">
      <w:pPr>
        <w:pStyle w:val="Kommentartext"/>
      </w:pPr>
      <w:r>
        <w:rPr>
          <w:rStyle w:val="Kommentarzeichen"/>
        </w:rPr>
        <w:annotationRef/>
      </w:r>
      <w:r>
        <w:t>C_6102</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40D6" w:rsidRDefault="009440D6" w:rsidP="009440D6">
      <w:pPr>
        <w:pStyle w:val="Kurzberschrift"/>
      </w:pPr>
      <w:r>
        <w:separator/>
      </w:r>
    </w:p>
  </w:endnote>
  <w:endnote w:type="continuationSeparator" w:id="0">
    <w:p w:rsidR="009440D6" w:rsidRDefault="009440D6" w:rsidP="009440D6">
      <w:pPr>
        <w:pStyle w:val="Kurzberschrif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96" w:type="dxa"/>
      <w:tblBorders>
        <w:top w:val="single" w:sz="4" w:space="0" w:color="auto"/>
      </w:tblBorders>
      <w:tblLook w:val="01E0" w:firstRow="1" w:lastRow="1" w:firstColumn="1" w:lastColumn="1" w:noHBand="0" w:noVBand="0"/>
    </w:tblPr>
    <w:tblGrid>
      <w:gridCol w:w="2988"/>
      <w:gridCol w:w="3600"/>
      <w:gridCol w:w="2308"/>
    </w:tblGrid>
    <w:tr w:rsidR="009440D6" w:rsidTr="009440D6">
      <w:tc>
        <w:tcPr>
          <w:tcW w:w="6588" w:type="dxa"/>
          <w:gridSpan w:val="2"/>
          <w:tcBorders>
            <w:top w:val="nil"/>
            <w:bottom w:val="single" w:sz="4" w:space="0" w:color="auto"/>
          </w:tcBorders>
          <w:shd w:val="clear" w:color="auto" w:fill="auto"/>
        </w:tcPr>
        <w:p w:rsidR="009440D6" w:rsidRDefault="009440D6" w:rsidP="009440D6">
          <w:pPr>
            <w:pStyle w:val="Fuzeile"/>
          </w:pPr>
        </w:p>
      </w:tc>
      <w:tc>
        <w:tcPr>
          <w:tcW w:w="2308" w:type="dxa"/>
          <w:tcBorders>
            <w:top w:val="nil"/>
            <w:bottom w:val="single" w:sz="4" w:space="0" w:color="auto"/>
          </w:tcBorders>
          <w:shd w:val="clear" w:color="auto" w:fill="auto"/>
        </w:tcPr>
        <w:p w:rsidR="009440D6" w:rsidRDefault="009440D6" w:rsidP="009440D6">
          <w:pPr>
            <w:pStyle w:val="Fuzeile"/>
            <w:jc w:val="right"/>
          </w:pPr>
        </w:p>
      </w:tc>
    </w:tr>
    <w:tr w:rsidR="009440D6" w:rsidRPr="00165C10" w:rsidTr="009440D6">
      <w:tc>
        <w:tcPr>
          <w:tcW w:w="6588" w:type="dxa"/>
          <w:gridSpan w:val="2"/>
          <w:tcBorders>
            <w:top w:val="single" w:sz="4" w:space="0" w:color="auto"/>
            <w:bottom w:val="nil"/>
          </w:tcBorders>
          <w:shd w:val="clear" w:color="auto" w:fill="auto"/>
        </w:tcPr>
        <w:p w:rsidR="009440D6" w:rsidRPr="00165C10" w:rsidRDefault="009440D6" w:rsidP="009440D6">
          <w:pPr>
            <w:pStyle w:val="Fuzeile"/>
            <w:rPr>
              <w:szCs w:val="16"/>
            </w:rPr>
          </w:pPr>
          <w:r w:rsidRPr="00165C10">
            <w:rPr>
              <w:szCs w:val="16"/>
            </w:rPr>
            <w:fldChar w:fldCharType="begin"/>
          </w:r>
          <w:r w:rsidRPr="00165C10">
            <w:rPr>
              <w:szCs w:val="16"/>
            </w:rPr>
            <w:instrText xml:space="preserve"> FILENAME   \* MERGEFORMAT </w:instrText>
          </w:r>
          <w:r w:rsidRPr="00165C10">
            <w:rPr>
              <w:szCs w:val="16"/>
            </w:rPr>
            <w:fldChar w:fldCharType="separate"/>
          </w:r>
          <w:r>
            <w:rPr>
              <w:noProof/>
              <w:szCs w:val="16"/>
            </w:rPr>
            <w:t>gemSpec_Net.doc</w:t>
          </w:r>
          <w:r w:rsidRPr="00165C10">
            <w:rPr>
              <w:szCs w:val="16"/>
            </w:rPr>
            <w:fldChar w:fldCharType="end"/>
          </w:r>
        </w:p>
      </w:tc>
      <w:tc>
        <w:tcPr>
          <w:tcW w:w="2308" w:type="dxa"/>
          <w:tcBorders>
            <w:top w:val="single" w:sz="4" w:space="0" w:color="auto"/>
            <w:bottom w:val="nil"/>
          </w:tcBorders>
          <w:shd w:val="clear" w:color="auto" w:fill="auto"/>
        </w:tcPr>
        <w:p w:rsidR="009440D6" w:rsidRPr="00165C10" w:rsidRDefault="009440D6" w:rsidP="009440D6">
          <w:pPr>
            <w:pStyle w:val="Fuzeile"/>
            <w:jc w:val="right"/>
            <w:rPr>
              <w:szCs w:val="16"/>
            </w:rPr>
          </w:pPr>
          <w:r w:rsidRPr="00165C10">
            <w:rPr>
              <w:szCs w:val="16"/>
            </w:rPr>
            <w:t xml:space="preserve">Seite </w:t>
          </w:r>
          <w:r w:rsidRPr="00165C10">
            <w:rPr>
              <w:rStyle w:val="Seitenzahl"/>
              <w:sz w:val="16"/>
              <w:szCs w:val="16"/>
            </w:rPr>
            <w:fldChar w:fldCharType="begin"/>
          </w:r>
          <w:r w:rsidRPr="00165C10">
            <w:rPr>
              <w:rStyle w:val="Seitenzahl"/>
              <w:sz w:val="16"/>
              <w:szCs w:val="16"/>
            </w:rPr>
            <w:instrText xml:space="preserve"> PAGE </w:instrText>
          </w:r>
          <w:r w:rsidRPr="00165C10">
            <w:rPr>
              <w:rStyle w:val="Seitenzahl"/>
              <w:sz w:val="16"/>
              <w:szCs w:val="16"/>
            </w:rPr>
            <w:fldChar w:fldCharType="separate"/>
          </w:r>
          <w:r w:rsidR="005B414F">
            <w:rPr>
              <w:rStyle w:val="Seitenzahl"/>
              <w:noProof/>
              <w:sz w:val="16"/>
              <w:szCs w:val="16"/>
            </w:rPr>
            <w:t>75</w:t>
          </w:r>
          <w:r w:rsidRPr="00165C10">
            <w:rPr>
              <w:rStyle w:val="Seitenzahl"/>
              <w:sz w:val="16"/>
              <w:szCs w:val="16"/>
            </w:rPr>
            <w:fldChar w:fldCharType="end"/>
          </w:r>
          <w:r w:rsidRPr="00165C10">
            <w:rPr>
              <w:rStyle w:val="Seitenzahl"/>
              <w:sz w:val="16"/>
              <w:szCs w:val="16"/>
            </w:rPr>
            <w:t xml:space="preserve"> von </w:t>
          </w:r>
          <w:r w:rsidRPr="00165C10">
            <w:rPr>
              <w:rStyle w:val="Seitenzahl"/>
              <w:sz w:val="16"/>
              <w:szCs w:val="16"/>
            </w:rPr>
            <w:fldChar w:fldCharType="begin"/>
          </w:r>
          <w:r w:rsidRPr="00165C10">
            <w:rPr>
              <w:rStyle w:val="Seitenzahl"/>
              <w:sz w:val="16"/>
              <w:szCs w:val="16"/>
            </w:rPr>
            <w:instrText xml:space="preserve"> NUMPAGES </w:instrText>
          </w:r>
          <w:r w:rsidRPr="00165C10">
            <w:rPr>
              <w:rStyle w:val="Seitenzahl"/>
              <w:sz w:val="16"/>
              <w:szCs w:val="16"/>
            </w:rPr>
            <w:fldChar w:fldCharType="separate"/>
          </w:r>
          <w:r w:rsidR="005B414F">
            <w:rPr>
              <w:rStyle w:val="Seitenzahl"/>
              <w:noProof/>
              <w:sz w:val="16"/>
              <w:szCs w:val="16"/>
            </w:rPr>
            <w:t>78</w:t>
          </w:r>
          <w:r w:rsidRPr="00165C10">
            <w:rPr>
              <w:rStyle w:val="Seitenzahl"/>
              <w:sz w:val="16"/>
              <w:szCs w:val="16"/>
            </w:rPr>
            <w:fldChar w:fldCharType="end"/>
          </w:r>
        </w:p>
      </w:tc>
    </w:tr>
    <w:tr w:rsidR="009440D6" w:rsidTr="009440D6">
      <w:tc>
        <w:tcPr>
          <w:tcW w:w="2988" w:type="dxa"/>
          <w:tcBorders>
            <w:top w:val="nil"/>
          </w:tcBorders>
          <w:shd w:val="clear" w:color="auto" w:fill="auto"/>
        </w:tcPr>
        <w:p w:rsidR="009440D6" w:rsidRDefault="009440D6" w:rsidP="009440D6">
          <w:pPr>
            <w:pStyle w:val="Fuzeile"/>
          </w:pPr>
          <w:r>
            <w:t xml:space="preserve">Version: </w:t>
          </w:r>
          <w:r>
            <w:fldChar w:fldCharType="begin"/>
          </w:r>
          <w:r>
            <w:instrText xml:space="preserve"> REF Version \h  \* MERGEFORMAT </w:instrText>
          </w:r>
          <w:r>
            <w:fldChar w:fldCharType="separate"/>
          </w:r>
          <w:r w:rsidRPr="00353236">
            <w:rPr>
              <w:rFonts w:eastAsia="Times New Roman"/>
            </w:rPr>
            <w:t>1.12.0</w:t>
          </w:r>
          <w:r>
            <w:fldChar w:fldCharType="end"/>
          </w:r>
        </w:p>
      </w:tc>
      <w:tc>
        <w:tcPr>
          <w:tcW w:w="3600" w:type="dxa"/>
          <w:tcBorders>
            <w:top w:val="nil"/>
          </w:tcBorders>
          <w:shd w:val="clear" w:color="auto" w:fill="auto"/>
        </w:tcPr>
        <w:p w:rsidR="009440D6" w:rsidRDefault="009440D6" w:rsidP="009440D6">
          <w:pPr>
            <w:pStyle w:val="Fuzeile"/>
          </w:pPr>
          <w:r w:rsidRPr="00BC5D3D">
            <w:rPr>
              <w:rStyle w:val="Seitenzahl"/>
              <w:sz w:val="16"/>
            </w:rPr>
            <w:t xml:space="preserve">© </w:t>
          </w:r>
          <w:r w:rsidRPr="00BC5D3D">
            <w:rPr>
              <w:rStyle w:val="Seitenzahl"/>
              <w:sz w:val="16"/>
              <w:szCs w:val="16"/>
            </w:rPr>
            <w:t xml:space="preserve">gematik – </w:t>
          </w:r>
          <w:r w:rsidRPr="00BC5D3D">
            <w:rPr>
              <w:rStyle w:val="Seitenzahl"/>
              <w:sz w:val="16"/>
              <w:szCs w:val="16"/>
            </w:rPr>
            <w:fldChar w:fldCharType="begin"/>
          </w:r>
          <w:r w:rsidRPr="00BC5D3D">
            <w:rPr>
              <w:rStyle w:val="Seitenzahl"/>
              <w:sz w:val="16"/>
              <w:szCs w:val="16"/>
            </w:rPr>
            <w:instrText xml:space="preserve"> REF Klasse \h </w:instrText>
          </w:r>
          <w:r>
            <w:instrText xml:space="preserve"> \* MERGEFORMAT </w:instrText>
          </w:r>
          <w:r w:rsidRPr="00BC5D3D">
            <w:rPr>
              <w:rStyle w:val="Seitenzahl"/>
              <w:sz w:val="16"/>
              <w:szCs w:val="16"/>
            </w:rPr>
          </w:r>
          <w:r w:rsidRPr="00BC5D3D">
            <w:rPr>
              <w:rStyle w:val="Seitenzahl"/>
              <w:sz w:val="16"/>
              <w:szCs w:val="16"/>
            </w:rPr>
            <w:fldChar w:fldCharType="separate"/>
          </w:r>
          <w:r w:rsidRPr="00353236">
            <w:rPr>
              <w:rFonts w:eastAsia="Times New Roman"/>
            </w:rPr>
            <w:t>öffentlich</w:t>
          </w:r>
          <w:r w:rsidRPr="00BC5D3D">
            <w:rPr>
              <w:rStyle w:val="Seitenzahl"/>
              <w:sz w:val="16"/>
              <w:szCs w:val="16"/>
            </w:rPr>
            <w:fldChar w:fldCharType="end"/>
          </w:r>
        </w:p>
      </w:tc>
      <w:tc>
        <w:tcPr>
          <w:tcW w:w="2308" w:type="dxa"/>
          <w:tcBorders>
            <w:top w:val="nil"/>
          </w:tcBorders>
          <w:shd w:val="clear" w:color="auto" w:fill="auto"/>
        </w:tcPr>
        <w:p w:rsidR="009440D6" w:rsidRDefault="009440D6" w:rsidP="009440D6">
          <w:pPr>
            <w:pStyle w:val="Fuzeile"/>
            <w:jc w:val="right"/>
          </w:pPr>
          <w:r>
            <w:t xml:space="preserve">Stand: </w:t>
          </w:r>
          <w:r>
            <w:fldChar w:fldCharType="begin"/>
          </w:r>
          <w:r>
            <w:instrText xml:space="preserve"> REF Stand \h  \* MERGEFORMAT </w:instrText>
          </w:r>
          <w:r>
            <w:fldChar w:fldCharType="separate"/>
          </w:r>
          <w:r w:rsidRPr="00353236">
            <w:rPr>
              <w:rFonts w:eastAsia="Times New Roman"/>
            </w:rPr>
            <w:t>18.12.2017</w:t>
          </w:r>
          <w:r>
            <w:fldChar w:fldCharType="end"/>
          </w:r>
        </w:p>
      </w:tc>
    </w:tr>
  </w:tbl>
  <w:p w:rsidR="009440D6" w:rsidRPr="00FB5B44" w:rsidRDefault="009440D6" w:rsidP="009440D6">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08" w:type="dxa"/>
      <w:tblBorders>
        <w:top w:val="single" w:sz="4" w:space="0" w:color="auto"/>
      </w:tblBorders>
      <w:tblLook w:val="01E0" w:firstRow="1" w:lastRow="1" w:firstColumn="1" w:lastColumn="1" w:noHBand="0" w:noVBand="0"/>
    </w:tblPr>
    <w:tblGrid>
      <w:gridCol w:w="5688"/>
      <w:gridCol w:w="1800"/>
      <w:gridCol w:w="1620"/>
    </w:tblGrid>
    <w:tr w:rsidR="009440D6" w:rsidTr="009440D6">
      <w:tc>
        <w:tcPr>
          <w:tcW w:w="5688" w:type="dxa"/>
          <w:shd w:val="clear" w:color="auto" w:fill="auto"/>
        </w:tcPr>
        <w:p w:rsidR="009440D6" w:rsidRDefault="009440D6" w:rsidP="009440D6">
          <w:pPr>
            <w:pStyle w:val="Fuzeile"/>
          </w:pPr>
          <w:fldSimple w:instr=" FILENAME   \* MERGEFORMAT ">
            <w:r>
              <w:rPr>
                <w:noProof/>
              </w:rPr>
              <w:t>gemSpec_Net.doc</w:t>
            </w:r>
          </w:fldSimple>
        </w:p>
      </w:tc>
      <w:tc>
        <w:tcPr>
          <w:tcW w:w="1800" w:type="dxa"/>
          <w:shd w:val="clear" w:color="auto" w:fill="auto"/>
        </w:tcPr>
        <w:p w:rsidR="009440D6" w:rsidRDefault="009440D6" w:rsidP="009440D6">
          <w:pPr>
            <w:pStyle w:val="Fuzeile"/>
          </w:pPr>
          <w:r w:rsidRPr="00BC5D3D">
            <w:rPr>
              <w:rFonts w:cs="Arial"/>
            </w:rPr>
            <w:t>©</w:t>
          </w:r>
          <w:r>
            <w:t>gematik mbH</w:t>
          </w:r>
        </w:p>
      </w:tc>
      <w:tc>
        <w:tcPr>
          <w:tcW w:w="1620" w:type="dxa"/>
          <w:shd w:val="clear" w:color="auto" w:fill="auto"/>
        </w:tcPr>
        <w:p w:rsidR="009440D6" w:rsidRDefault="009440D6" w:rsidP="009440D6">
          <w:pPr>
            <w:pStyle w:val="Fuzeile"/>
          </w:pPr>
          <w:r w:rsidRPr="00365B07">
            <w:t xml:space="preserve">Seite </w:t>
          </w:r>
          <w:r w:rsidRPr="00365B07">
            <w:fldChar w:fldCharType="begin"/>
          </w:r>
          <w:r w:rsidRPr="00365B07">
            <w:instrText xml:space="preserve"> PAGE </w:instrText>
          </w:r>
          <w:r>
            <w:fldChar w:fldCharType="separate"/>
          </w:r>
          <w:r>
            <w:rPr>
              <w:noProof/>
            </w:rPr>
            <w:t>22</w:t>
          </w:r>
          <w:r w:rsidRPr="00365B07">
            <w:fldChar w:fldCharType="end"/>
          </w:r>
          <w:r w:rsidRPr="00365B07">
            <w:t xml:space="preserve"> von </w:t>
          </w:r>
          <w:r w:rsidRPr="00365B07">
            <w:fldChar w:fldCharType="begin"/>
          </w:r>
          <w:r w:rsidRPr="00365B07">
            <w:instrText xml:space="preserve"> NUMPAGES </w:instrText>
          </w:r>
          <w:r>
            <w:fldChar w:fldCharType="separate"/>
          </w:r>
          <w:r>
            <w:rPr>
              <w:noProof/>
            </w:rPr>
            <w:t>1</w:t>
          </w:r>
          <w:r w:rsidRPr="00365B07">
            <w:fldChar w:fldCharType="end"/>
          </w:r>
        </w:p>
      </w:tc>
    </w:tr>
  </w:tbl>
  <w:p w:rsidR="009440D6" w:rsidRDefault="009440D6" w:rsidP="009440D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40D6" w:rsidRDefault="009440D6" w:rsidP="009440D6">
      <w:pPr>
        <w:pStyle w:val="Kurzberschrift"/>
      </w:pPr>
      <w:r>
        <w:separator/>
      </w:r>
    </w:p>
  </w:footnote>
  <w:footnote w:type="continuationSeparator" w:id="0">
    <w:p w:rsidR="009440D6" w:rsidRDefault="009440D6" w:rsidP="009440D6">
      <w:pPr>
        <w:pStyle w:val="Kurzberschrift"/>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0D6" w:rsidRPr="00CA7B46" w:rsidRDefault="009440D6" w:rsidP="009440D6">
    <w:pPr>
      <w:pStyle w:val="gemStandard"/>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4in;margin-top:-2.25pt;width:150pt;height:56.25pt;z-index:-251658240" wrapcoords="-108 0 -108 21312 21600 21312 21600 0 -108 0">
          <v:imagedata r:id="rId1" o:title="Logo_Gematik_2012_Claim"/>
          <w10:wrap type="tight"/>
        </v:shape>
      </w:pict>
    </w:r>
  </w:p>
  <w:p w:rsidR="009440D6" w:rsidRDefault="009440D6" w:rsidP="009440D6">
    <w:pPr>
      <w:pStyle w:val="gemStandar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4795"/>
      <w:gridCol w:w="941"/>
      <w:gridCol w:w="3216"/>
    </w:tblGrid>
    <w:tr w:rsidR="009440D6" w:rsidTr="009440D6">
      <w:tc>
        <w:tcPr>
          <w:tcW w:w="5148" w:type="dxa"/>
          <w:shd w:val="clear" w:color="auto" w:fill="auto"/>
        </w:tcPr>
        <w:p w:rsidR="009440D6" w:rsidRDefault="009440D6" w:rsidP="009440D6">
          <w:pPr>
            <w:pStyle w:val="Kurzberschrift"/>
          </w:pPr>
        </w:p>
      </w:tc>
      <w:tc>
        <w:tcPr>
          <w:tcW w:w="997" w:type="dxa"/>
          <w:shd w:val="clear" w:color="auto" w:fill="auto"/>
        </w:tcPr>
        <w:p w:rsidR="009440D6" w:rsidRDefault="009440D6" w:rsidP="009440D6">
          <w:pPr>
            <w:pStyle w:val="Kopfzeile"/>
          </w:pPr>
        </w:p>
      </w:tc>
      <w:tc>
        <w:tcPr>
          <w:tcW w:w="3142" w:type="dxa"/>
          <w:shd w:val="clear" w:color="auto" w:fill="auto"/>
        </w:tcPr>
        <w:p w:rsidR="009440D6" w:rsidRDefault="009440D6" w:rsidP="009440D6">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0;margin-top:0;width:150pt;height:52.5pt;z-index:251657216;mso-position-horizontal-relative:text;mso-position-vertical-relative:text">
                <v:imagedata r:id="rId1" o:title="Logo_gematik"/>
                <w10:wrap type="topAndBottom"/>
              </v:shape>
            </w:pict>
          </w:r>
        </w:p>
      </w:tc>
    </w:tr>
  </w:tbl>
  <w:p w:rsidR="009440D6" w:rsidRDefault="009440D6" w:rsidP="009440D6">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45" w:type="dxa"/>
      <w:tblLayout w:type="fixed"/>
      <w:tblLook w:val="01E0" w:firstRow="1" w:lastRow="1" w:firstColumn="1" w:lastColumn="1" w:noHBand="0" w:noVBand="0"/>
    </w:tblPr>
    <w:tblGrid>
      <w:gridCol w:w="6503"/>
      <w:gridCol w:w="2442"/>
    </w:tblGrid>
    <w:tr w:rsidR="009440D6" w:rsidTr="009440D6">
      <w:tc>
        <w:tcPr>
          <w:tcW w:w="6503" w:type="dxa"/>
          <w:shd w:val="clear" w:color="auto" w:fill="auto"/>
        </w:tcPr>
        <w:p w:rsidR="009440D6" w:rsidRDefault="009440D6" w:rsidP="009440D6">
          <w:pPr>
            <w:pStyle w:val="gemTitelKopf"/>
          </w:pPr>
          <w:r w:rsidRPr="00B666A1">
            <w:fldChar w:fldCharType="begin"/>
          </w:r>
          <w:r w:rsidRPr="00B666A1">
            <w:instrText xml:space="preserve"> REF  DokTitel \h  \* MERGEFORMAT </w:instrText>
          </w:r>
          <w:r w:rsidRPr="00B666A1">
            <w:fldChar w:fldCharType="separate"/>
          </w:r>
          <w:r w:rsidRPr="004745A5">
            <w:t xml:space="preserve">Übergreifende </w:t>
          </w:r>
          <w:r>
            <w:t>S</w:t>
          </w:r>
          <w:r w:rsidRPr="004745A5">
            <w:t>pezifikation</w:t>
          </w:r>
          <w:r w:rsidRPr="004745A5">
            <w:br/>
            <w:t>Netzwerk</w:t>
          </w:r>
          <w:r w:rsidRPr="00B666A1">
            <w:fldChar w:fldCharType="end"/>
          </w:r>
        </w:p>
      </w:tc>
      <w:tc>
        <w:tcPr>
          <w:tcW w:w="2442" w:type="dxa"/>
          <w:shd w:val="clear" w:color="auto" w:fill="auto"/>
        </w:tcPr>
        <w:p w:rsidR="009440D6" w:rsidRDefault="009440D6" w:rsidP="009440D6">
          <w:pPr>
            <w:pStyle w:val="gemTitelKopf"/>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1pt;height:41.4pt">
                <v:imagedata r:id="rId1" o:title="Logo_Gematik_2012_Claim"/>
              </v:shape>
            </w:pict>
          </w:r>
        </w:p>
      </w:tc>
    </w:tr>
  </w:tbl>
  <w:p w:rsidR="009440D6" w:rsidRDefault="009440D6" w:rsidP="009440D6">
    <w:pPr>
      <w:pStyle w:val="gemStandar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0D6" w:rsidRDefault="009440D6" w:rsidP="009440D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B6741"/>
    <w:multiLevelType w:val="hybridMultilevel"/>
    <w:tmpl w:val="1D7A196E"/>
    <w:lvl w:ilvl="0">
      <w:numFmt w:val="bullet"/>
      <w:lvlText w:val="-"/>
      <w:lvlJc w:val="left"/>
      <w:pPr>
        <w:tabs>
          <w:tab w:val="num" w:pos="720"/>
        </w:tabs>
        <w:ind w:left="720" w:hanging="360"/>
      </w:pPr>
      <w:rPr>
        <w:rFonts w:ascii="Arial" w:eastAsia="MS Mincho" w:hAnsi="Arial" w:cs="Aria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
    <w:nsid w:val="0B7E100E"/>
    <w:multiLevelType w:val="hybridMultilevel"/>
    <w:tmpl w:val="8B9C85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0F141BBE"/>
    <w:multiLevelType w:val="multilevel"/>
    <w:tmpl w:val="EA2E9256"/>
    <w:lvl w:ilvl="0">
      <w:start w:val="1"/>
      <w:numFmt w:val="bullet"/>
      <w:lvlText w:val=""/>
      <w:lvlJc w:val="left"/>
      <w:pPr>
        <w:tabs>
          <w:tab w:val="num" w:pos="1903"/>
        </w:tabs>
        <w:ind w:left="1903" w:hanging="283"/>
      </w:pPr>
      <w:rPr>
        <w:rFonts w:ascii="Symbol" w:hAnsi="Symbol" w:hint="default"/>
      </w:rPr>
    </w:lvl>
    <w:lvl w:ilvl="1">
      <w:start w:val="1"/>
      <w:numFmt w:val="bullet"/>
      <w:lvlText w:val="o"/>
      <w:lvlJc w:val="left"/>
      <w:pPr>
        <w:tabs>
          <w:tab w:val="num" w:pos="2007"/>
        </w:tabs>
        <w:ind w:left="2007" w:hanging="360"/>
      </w:pPr>
      <w:rPr>
        <w:rFonts w:ascii="Courier New" w:hAnsi="Courier New" w:cs="Courier New" w:hint="default"/>
      </w:rPr>
    </w:lvl>
    <w:lvl w:ilvl="2">
      <w:start w:val="1"/>
      <w:numFmt w:val="bullet"/>
      <w:lvlText w:val=""/>
      <w:lvlJc w:val="left"/>
      <w:pPr>
        <w:tabs>
          <w:tab w:val="num" w:pos="2727"/>
        </w:tabs>
        <w:ind w:left="2727" w:hanging="360"/>
      </w:pPr>
      <w:rPr>
        <w:rFonts w:ascii="Wingdings" w:hAnsi="Wingdings" w:hint="default"/>
      </w:rPr>
    </w:lvl>
    <w:lvl w:ilvl="3">
      <w:start w:val="1"/>
      <w:numFmt w:val="bullet"/>
      <w:lvlText w:val=""/>
      <w:lvlJc w:val="left"/>
      <w:pPr>
        <w:tabs>
          <w:tab w:val="num" w:pos="3447"/>
        </w:tabs>
        <w:ind w:left="3447" w:hanging="360"/>
      </w:pPr>
      <w:rPr>
        <w:rFonts w:ascii="Symbol" w:hAnsi="Symbol" w:hint="default"/>
      </w:rPr>
    </w:lvl>
    <w:lvl w:ilvl="4">
      <w:start w:val="1"/>
      <w:numFmt w:val="bullet"/>
      <w:lvlText w:val="o"/>
      <w:lvlJc w:val="left"/>
      <w:pPr>
        <w:tabs>
          <w:tab w:val="num" w:pos="4167"/>
        </w:tabs>
        <w:ind w:left="4167" w:hanging="360"/>
      </w:pPr>
      <w:rPr>
        <w:rFonts w:ascii="Courier New" w:hAnsi="Courier New" w:cs="Courier New" w:hint="default"/>
      </w:rPr>
    </w:lvl>
    <w:lvl w:ilvl="5">
      <w:start w:val="1"/>
      <w:numFmt w:val="bullet"/>
      <w:lvlText w:val=""/>
      <w:lvlJc w:val="left"/>
      <w:pPr>
        <w:tabs>
          <w:tab w:val="num" w:pos="4887"/>
        </w:tabs>
        <w:ind w:left="4887" w:hanging="360"/>
      </w:pPr>
      <w:rPr>
        <w:rFonts w:ascii="Wingdings" w:hAnsi="Wingdings" w:hint="default"/>
      </w:rPr>
    </w:lvl>
    <w:lvl w:ilvl="6">
      <w:start w:val="1"/>
      <w:numFmt w:val="bullet"/>
      <w:lvlText w:val=""/>
      <w:lvlJc w:val="left"/>
      <w:pPr>
        <w:tabs>
          <w:tab w:val="num" w:pos="5607"/>
        </w:tabs>
        <w:ind w:left="5607" w:hanging="360"/>
      </w:pPr>
      <w:rPr>
        <w:rFonts w:ascii="Symbol" w:hAnsi="Symbol" w:hint="default"/>
      </w:rPr>
    </w:lvl>
    <w:lvl w:ilvl="7">
      <w:start w:val="1"/>
      <w:numFmt w:val="bullet"/>
      <w:lvlText w:val="o"/>
      <w:lvlJc w:val="left"/>
      <w:pPr>
        <w:tabs>
          <w:tab w:val="num" w:pos="6327"/>
        </w:tabs>
        <w:ind w:left="6327" w:hanging="360"/>
      </w:pPr>
      <w:rPr>
        <w:rFonts w:ascii="Courier New" w:hAnsi="Courier New" w:cs="Courier New" w:hint="default"/>
      </w:rPr>
    </w:lvl>
    <w:lvl w:ilvl="8">
      <w:start w:val="1"/>
      <w:numFmt w:val="bullet"/>
      <w:lvlText w:val=""/>
      <w:lvlJc w:val="left"/>
      <w:pPr>
        <w:tabs>
          <w:tab w:val="num" w:pos="7047"/>
        </w:tabs>
        <w:ind w:left="7047" w:hanging="360"/>
      </w:pPr>
      <w:rPr>
        <w:rFonts w:ascii="Wingdings" w:hAnsi="Wingdings" w:hint="default"/>
      </w:rPr>
    </w:lvl>
  </w:abstractNum>
  <w:abstractNum w:abstractNumId="3">
    <w:nsid w:val="12FD16EF"/>
    <w:multiLevelType w:val="hybridMultilevel"/>
    <w:tmpl w:val="727A3C7E"/>
    <w:lvl w:ilvl="0">
      <w:start w:val="8"/>
      <w:numFmt w:val="bullet"/>
      <w:lvlText w:val=""/>
      <w:lvlJc w:val="left"/>
      <w:pPr>
        <w:tabs>
          <w:tab w:val="num" w:pos="720"/>
        </w:tabs>
        <w:ind w:left="720" w:hanging="360"/>
      </w:pPr>
      <w:rPr>
        <w:rFonts w:ascii="Wingdings" w:eastAsia="MS Mincho" w:hAnsi="Wingdings" w:cs="Times New Roman"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
    <w:nsid w:val="134211F7"/>
    <w:multiLevelType w:val="hybridMultilevel"/>
    <w:tmpl w:val="AA368862"/>
    <w:lvl w:ilvl="0">
      <w:start w:val="1"/>
      <w:numFmt w:val="bullet"/>
      <w:lvlText w:val=""/>
      <w:lvlJc w:val="left"/>
      <w:pPr>
        <w:tabs>
          <w:tab w:val="num" w:pos="1287"/>
        </w:tabs>
        <w:ind w:left="1287" w:hanging="360"/>
      </w:pPr>
      <w:rPr>
        <w:rFonts w:ascii="Wingdings" w:hAnsi="Wingdings" w:hint="default"/>
      </w:rPr>
    </w:lvl>
    <w:lvl w:ilvl="1" w:tentative="1">
      <w:start w:val="1"/>
      <w:numFmt w:val="bullet"/>
      <w:lvlText w:val="o"/>
      <w:lvlJc w:val="left"/>
      <w:pPr>
        <w:tabs>
          <w:tab w:val="num" w:pos="2007"/>
        </w:tabs>
        <w:ind w:left="2007" w:hanging="360"/>
      </w:pPr>
      <w:rPr>
        <w:rFonts w:ascii="Courier New" w:hAnsi="Courier New" w:cs="Courier New" w:hint="default"/>
      </w:rPr>
    </w:lvl>
    <w:lvl w:ilvl="2" w:tentative="1">
      <w:start w:val="1"/>
      <w:numFmt w:val="bullet"/>
      <w:lvlText w:val=""/>
      <w:lvlJc w:val="left"/>
      <w:pPr>
        <w:tabs>
          <w:tab w:val="num" w:pos="2727"/>
        </w:tabs>
        <w:ind w:left="2727" w:hanging="360"/>
      </w:pPr>
      <w:rPr>
        <w:rFonts w:ascii="Wingdings" w:hAnsi="Wingdings" w:hint="default"/>
      </w:rPr>
    </w:lvl>
    <w:lvl w:ilvl="3" w:tentative="1">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cs="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cs="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5">
    <w:nsid w:val="18B101DB"/>
    <w:multiLevelType w:val="hybridMultilevel"/>
    <w:tmpl w:val="B9AC8066"/>
    <w:lvl w:ilvl="0">
      <w:start w:val="1"/>
      <w:numFmt w:val="bullet"/>
      <w:pStyle w:val="gemTabAufzhlung"/>
      <w:lvlText w:val=""/>
      <w:lvlJc w:val="left"/>
      <w:pPr>
        <w:tabs>
          <w:tab w:val="num" w:pos="907"/>
        </w:tabs>
        <w:ind w:left="1247" w:hanging="283"/>
      </w:pPr>
      <w:rPr>
        <w:rFonts w:ascii="Wingdings" w:hAnsi="Wingdings" w:hint="default"/>
      </w:rPr>
    </w:lvl>
    <w:lvl w:ilvl="1" w:tentative="1">
      <w:start w:val="1"/>
      <w:numFmt w:val="bullet"/>
      <w:lvlText w:val="o"/>
      <w:lvlJc w:val="left"/>
      <w:pPr>
        <w:tabs>
          <w:tab w:val="num" w:pos="2880"/>
        </w:tabs>
        <w:ind w:left="2880" w:hanging="360"/>
      </w:pPr>
      <w:rPr>
        <w:rFonts w:ascii="Courier New" w:hAnsi="Courier New" w:cs="Courier New"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Courier New"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Courier New"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6">
    <w:nsid w:val="1C756C7F"/>
    <w:multiLevelType w:val="hybridMultilevel"/>
    <w:tmpl w:val="1ABACBA4"/>
    <w:lvl w:ilvl="0">
      <w:start w:val="1"/>
      <w:numFmt w:val="bullet"/>
      <w:lvlText w:val=""/>
      <w:lvlJc w:val="left"/>
      <w:pPr>
        <w:tabs>
          <w:tab w:val="num" w:pos="1287"/>
        </w:tabs>
        <w:ind w:left="1287" w:hanging="360"/>
      </w:pPr>
      <w:rPr>
        <w:rFonts w:ascii="Wingdings" w:hAnsi="Wingdings" w:hint="default"/>
      </w:rPr>
    </w:lvl>
    <w:lvl w:ilvl="1" w:tentative="1">
      <w:start w:val="1"/>
      <w:numFmt w:val="bullet"/>
      <w:lvlText w:val="o"/>
      <w:lvlJc w:val="left"/>
      <w:pPr>
        <w:tabs>
          <w:tab w:val="num" w:pos="2007"/>
        </w:tabs>
        <w:ind w:left="2007" w:hanging="360"/>
      </w:pPr>
      <w:rPr>
        <w:rFonts w:ascii="Courier New" w:hAnsi="Courier New" w:cs="Courier New" w:hint="default"/>
      </w:rPr>
    </w:lvl>
    <w:lvl w:ilvl="2" w:tentative="1">
      <w:start w:val="1"/>
      <w:numFmt w:val="bullet"/>
      <w:lvlText w:val=""/>
      <w:lvlJc w:val="left"/>
      <w:pPr>
        <w:tabs>
          <w:tab w:val="num" w:pos="2727"/>
        </w:tabs>
        <w:ind w:left="2727" w:hanging="360"/>
      </w:pPr>
      <w:rPr>
        <w:rFonts w:ascii="Wingdings" w:hAnsi="Wingdings" w:hint="default"/>
      </w:rPr>
    </w:lvl>
    <w:lvl w:ilvl="3" w:tentative="1">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cs="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cs="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7">
    <w:nsid w:val="223D4350"/>
    <w:multiLevelType w:val="hybridMultilevel"/>
    <w:tmpl w:val="39388BE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
    <w:nsid w:val="2343738A"/>
    <w:multiLevelType w:val="multilevel"/>
    <w:tmpl w:val="A46C697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2CEC0263"/>
    <w:multiLevelType w:val="hybridMultilevel"/>
    <w:tmpl w:val="5CD00A9E"/>
    <w:lvl w:ilvl="0">
      <w:start w:val="1"/>
      <w:numFmt w:val="bullet"/>
      <w:lvlText w:val=""/>
      <w:lvlJc w:val="left"/>
      <w:pPr>
        <w:ind w:left="1287"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nsid w:val="2EDD1D45"/>
    <w:multiLevelType w:val="hybridMultilevel"/>
    <w:tmpl w:val="09D6D52E"/>
    <w:lvl w:ilvl="0">
      <w:start w:val="1"/>
      <w:numFmt w:val="bullet"/>
      <w:lvlText w:val=""/>
      <w:lvlJc w:val="left"/>
      <w:pPr>
        <w:tabs>
          <w:tab w:val="num" w:pos="1287"/>
        </w:tabs>
        <w:ind w:left="1287" w:hanging="360"/>
      </w:pPr>
      <w:rPr>
        <w:rFonts w:ascii="Wingdings" w:hAnsi="Wingdings" w:hint="default"/>
      </w:rPr>
    </w:lvl>
    <w:lvl w:ilvl="1" w:tentative="1">
      <w:start w:val="1"/>
      <w:numFmt w:val="bullet"/>
      <w:lvlText w:val="o"/>
      <w:lvlJc w:val="left"/>
      <w:pPr>
        <w:tabs>
          <w:tab w:val="num" w:pos="2007"/>
        </w:tabs>
        <w:ind w:left="2007" w:hanging="360"/>
      </w:pPr>
      <w:rPr>
        <w:rFonts w:ascii="Courier New" w:hAnsi="Courier New" w:cs="Courier New" w:hint="default"/>
      </w:rPr>
    </w:lvl>
    <w:lvl w:ilvl="2" w:tentative="1">
      <w:start w:val="1"/>
      <w:numFmt w:val="bullet"/>
      <w:lvlText w:val=""/>
      <w:lvlJc w:val="left"/>
      <w:pPr>
        <w:tabs>
          <w:tab w:val="num" w:pos="2727"/>
        </w:tabs>
        <w:ind w:left="2727" w:hanging="360"/>
      </w:pPr>
      <w:rPr>
        <w:rFonts w:ascii="Wingdings" w:hAnsi="Wingdings" w:hint="default"/>
      </w:rPr>
    </w:lvl>
    <w:lvl w:ilvl="3" w:tentative="1">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cs="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cs="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11">
    <w:nsid w:val="339E73DF"/>
    <w:multiLevelType w:val="hybridMultilevel"/>
    <w:tmpl w:val="EA2E9256"/>
    <w:lvl w:ilvl="0">
      <w:start w:val="1"/>
      <w:numFmt w:val="bullet"/>
      <w:pStyle w:val="gemAufzhlung"/>
      <w:lvlText w:val=""/>
      <w:lvlJc w:val="left"/>
      <w:pPr>
        <w:tabs>
          <w:tab w:val="num" w:pos="1903"/>
        </w:tabs>
        <w:ind w:left="1903" w:hanging="283"/>
      </w:pPr>
      <w:rPr>
        <w:rFonts w:ascii="Symbol" w:hAnsi="Symbol" w:hint="default"/>
        <w:highlight w:val="none"/>
      </w:rPr>
    </w:lvl>
    <w:lvl w:ilvl="1">
      <w:start w:val="1"/>
      <w:numFmt w:val="bullet"/>
      <w:lvlText w:val="o"/>
      <w:lvlJc w:val="left"/>
      <w:pPr>
        <w:tabs>
          <w:tab w:val="num" w:pos="2007"/>
        </w:tabs>
        <w:ind w:left="2007" w:hanging="360"/>
      </w:pPr>
      <w:rPr>
        <w:rFonts w:ascii="Courier New" w:hAnsi="Courier New" w:cs="Courier New" w:hint="default"/>
      </w:rPr>
    </w:lvl>
    <w:lvl w:ilvl="2">
      <w:start w:val="1"/>
      <w:numFmt w:val="bullet"/>
      <w:lvlText w:val=""/>
      <w:lvlJc w:val="left"/>
      <w:pPr>
        <w:tabs>
          <w:tab w:val="num" w:pos="2727"/>
        </w:tabs>
        <w:ind w:left="2727" w:hanging="360"/>
      </w:pPr>
      <w:rPr>
        <w:rFonts w:ascii="Wingdings" w:hAnsi="Wingdings" w:hint="default"/>
      </w:rPr>
    </w:lvl>
    <w:lvl w:ilvl="3">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cs="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cs="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12">
    <w:nsid w:val="344E4673"/>
    <w:multiLevelType w:val="hybridMultilevel"/>
    <w:tmpl w:val="68A28480"/>
    <w:lvl w:ilvl="0">
      <w:start w:val="1"/>
      <w:numFmt w:val="bullet"/>
      <w:lvlText w:val=""/>
      <w:lvlJc w:val="left"/>
      <w:pPr>
        <w:tabs>
          <w:tab w:val="num" w:pos="1287"/>
        </w:tabs>
        <w:ind w:left="1287" w:hanging="360"/>
      </w:pPr>
      <w:rPr>
        <w:rFonts w:ascii="Wingdings" w:hAnsi="Wingdings" w:hint="default"/>
      </w:rPr>
    </w:lvl>
    <w:lvl w:ilvl="1">
      <w:start w:val="1"/>
      <w:numFmt w:val="bullet"/>
      <w:lvlText w:val=""/>
      <w:lvlJc w:val="left"/>
      <w:pPr>
        <w:tabs>
          <w:tab w:val="num" w:pos="2217"/>
        </w:tabs>
        <w:ind w:left="2217" w:hanging="570"/>
      </w:pPr>
      <w:rPr>
        <w:rFonts w:ascii="Wingdings" w:eastAsia="MS Mincho" w:hAnsi="Wingdings" w:cs="Times New Roman" w:hint="default"/>
      </w:rPr>
    </w:lvl>
    <w:lvl w:ilvl="2" w:tentative="1">
      <w:start w:val="1"/>
      <w:numFmt w:val="bullet"/>
      <w:lvlText w:val=""/>
      <w:lvlJc w:val="left"/>
      <w:pPr>
        <w:tabs>
          <w:tab w:val="num" w:pos="2727"/>
        </w:tabs>
        <w:ind w:left="2727" w:hanging="360"/>
      </w:pPr>
      <w:rPr>
        <w:rFonts w:ascii="Wingdings" w:hAnsi="Wingdings" w:hint="default"/>
      </w:rPr>
    </w:lvl>
    <w:lvl w:ilvl="3" w:tentative="1">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cs="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cs="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13">
    <w:nsid w:val="3979099E"/>
    <w:multiLevelType w:val="multilevel"/>
    <w:tmpl w:val="57C0B2B4"/>
    <w:lvl w:ilvl="0">
      <w:start w:val="1"/>
      <w:numFmt w:val="decimal"/>
      <w:pStyle w:val="gem1"/>
      <w:lvlText w:val="%1"/>
      <w:lvlJc w:val="left"/>
      <w:pPr>
        <w:tabs>
          <w:tab w:val="num" w:pos="432"/>
        </w:tabs>
        <w:ind w:left="432" w:hanging="432"/>
      </w:pPr>
      <w:rPr>
        <w:rFonts w:hint="default"/>
      </w:rPr>
    </w:lvl>
    <w:lvl w:ilvl="1">
      <w:start w:val="1"/>
      <w:numFmt w:val="decimal"/>
      <w:pStyle w:val="gem2"/>
      <w:lvlText w:val="%1.%2"/>
      <w:lvlJc w:val="left"/>
      <w:pPr>
        <w:tabs>
          <w:tab w:val="num" w:pos="576"/>
        </w:tabs>
        <w:ind w:left="576" w:hanging="576"/>
      </w:pPr>
      <w:rPr>
        <w:rFonts w:hint="default"/>
      </w:rPr>
    </w:lvl>
    <w:lvl w:ilvl="2">
      <w:start w:val="1"/>
      <w:numFmt w:val="decimal"/>
      <w:pStyle w:val="GEM3"/>
      <w:lvlText w:val="%1.%2.%3"/>
      <w:lvlJc w:val="left"/>
      <w:pPr>
        <w:tabs>
          <w:tab w:val="num" w:pos="1080"/>
        </w:tabs>
        <w:ind w:left="1080" w:hanging="720"/>
      </w:pPr>
      <w:rPr>
        <w:rFonts w:hint="default"/>
      </w:rPr>
    </w:lvl>
    <w:lvl w:ilvl="3">
      <w:start w:val="1"/>
      <w:numFmt w:val="decimal"/>
      <w:pStyle w:val="gem4"/>
      <w:lvlText w:val="%1.%2.%3.%4"/>
      <w:lvlJc w:val="left"/>
      <w:pPr>
        <w:tabs>
          <w:tab w:val="num" w:pos="864"/>
        </w:tabs>
        <w:ind w:left="864" w:hanging="864"/>
      </w:pPr>
      <w:rPr>
        <w:rFonts w:hint="default"/>
      </w:rPr>
    </w:lvl>
    <w:lvl w:ilvl="4">
      <w:start w:val="1"/>
      <w:numFmt w:val="decimal"/>
      <w:pStyle w:val="gem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39F949B5"/>
    <w:multiLevelType w:val="hybridMultilevel"/>
    <w:tmpl w:val="BDB6766E"/>
    <w:lvl w:ilvl="0">
      <w:start w:val="1"/>
      <w:numFmt w:val="decimal"/>
      <w:pStyle w:val="gemListe"/>
      <w:lvlText w:val="(%1)"/>
      <w:lvlJc w:val="left"/>
      <w:pPr>
        <w:tabs>
          <w:tab w:val="num" w:pos="182"/>
        </w:tabs>
        <w:ind w:left="737" w:hanging="340"/>
      </w:pPr>
      <w:rPr>
        <w:rFonts w:hint="default"/>
      </w:rPr>
    </w:lvl>
    <w:lvl w:ilvl="1">
      <w:start w:val="1"/>
      <w:numFmt w:val="lowerLetter"/>
      <w:lvlText w:val="%2."/>
      <w:lvlJc w:val="left"/>
      <w:pPr>
        <w:tabs>
          <w:tab w:val="num" w:pos="1982"/>
        </w:tabs>
        <w:ind w:left="1982" w:hanging="360"/>
      </w:pPr>
    </w:lvl>
    <w:lvl w:ilvl="2" w:tentative="1">
      <w:start w:val="1"/>
      <w:numFmt w:val="lowerRoman"/>
      <w:lvlText w:val="%3."/>
      <w:lvlJc w:val="right"/>
      <w:pPr>
        <w:tabs>
          <w:tab w:val="num" w:pos="2702"/>
        </w:tabs>
        <w:ind w:left="2702" w:hanging="180"/>
      </w:pPr>
    </w:lvl>
    <w:lvl w:ilvl="3" w:tentative="1">
      <w:start w:val="1"/>
      <w:numFmt w:val="decimal"/>
      <w:lvlText w:val="%4."/>
      <w:lvlJc w:val="left"/>
      <w:pPr>
        <w:tabs>
          <w:tab w:val="num" w:pos="3422"/>
        </w:tabs>
        <w:ind w:left="3422" w:hanging="360"/>
      </w:pPr>
    </w:lvl>
    <w:lvl w:ilvl="4" w:tentative="1">
      <w:start w:val="1"/>
      <w:numFmt w:val="lowerLetter"/>
      <w:lvlText w:val="%5."/>
      <w:lvlJc w:val="left"/>
      <w:pPr>
        <w:tabs>
          <w:tab w:val="num" w:pos="4142"/>
        </w:tabs>
        <w:ind w:left="4142" w:hanging="360"/>
      </w:pPr>
    </w:lvl>
    <w:lvl w:ilvl="5" w:tentative="1">
      <w:start w:val="1"/>
      <w:numFmt w:val="lowerRoman"/>
      <w:lvlText w:val="%6."/>
      <w:lvlJc w:val="right"/>
      <w:pPr>
        <w:tabs>
          <w:tab w:val="num" w:pos="4862"/>
        </w:tabs>
        <w:ind w:left="4862" w:hanging="180"/>
      </w:pPr>
    </w:lvl>
    <w:lvl w:ilvl="6" w:tentative="1">
      <w:start w:val="1"/>
      <w:numFmt w:val="decimal"/>
      <w:lvlText w:val="%7."/>
      <w:lvlJc w:val="left"/>
      <w:pPr>
        <w:tabs>
          <w:tab w:val="num" w:pos="5582"/>
        </w:tabs>
        <w:ind w:left="5582" w:hanging="360"/>
      </w:pPr>
    </w:lvl>
    <w:lvl w:ilvl="7" w:tentative="1">
      <w:start w:val="1"/>
      <w:numFmt w:val="lowerLetter"/>
      <w:lvlText w:val="%8."/>
      <w:lvlJc w:val="left"/>
      <w:pPr>
        <w:tabs>
          <w:tab w:val="num" w:pos="6302"/>
        </w:tabs>
        <w:ind w:left="6302" w:hanging="360"/>
      </w:pPr>
    </w:lvl>
    <w:lvl w:ilvl="8" w:tentative="1">
      <w:start w:val="1"/>
      <w:numFmt w:val="lowerRoman"/>
      <w:lvlText w:val="%9."/>
      <w:lvlJc w:val="right"/>
      <w:pPr>
        <w:tabs>
          <w:tab w:val="num" w:pos="7022"/>
        </w:tabs>
        <w:ind w:left="7022" w:hanging="180"/>
      </w:pPr>
    </w:lvl>
  </w:abstractNum>
  <w:abstractNum w:abstractNumId="15">
    <w:nsid w:val="3C4B3752"/>
    <w:multiLevelType w:val="hybridMultilevel"/>
    <w:tmpl w:val="F5FEAAA0"/>
    <w:lvl w:ilvl="0">
      <w:start w:val="1"/>
      <w:numFmt w:val="bullet"/>
      <w:lvlText w:val=""/>
      <w:lvlJc w:val="left"/>
      <w:pPr>
        <w:ind w:left="1287" w:hanging="360"/>
      </w:pPr>
      <w:rPr>
        <w:rFonts w:ascii="Symbol" w:hAnsi="Symbol" w:hint="default"/>
      </w:rPr>
    </w:lvl>
    <w:lvl w:ilvl="1" w:tentative="1">
      <w:start w:val="1"/>
      <w:numFmt w:val="bullet"/>
      <w:lvlText w:val="o"/>
      <w:lvlJc w:val="left"/>
      <w:pPr>
        <w:ind w:left="2007" w:hanging="360"/>
      </w:pPr>
      <w:rPr>
        <w:rFonts w:ascii="Courier New" w:hAnsi="Courier New" w:cs="Courier New" w:hint="default"/>
      </w:rPr>
    </w:lvl>
    <w:lvl w:ilvl="2" w:tentative="1">
      <w:start w:val="1"/>
      <w:numFmt w:val="bullet"/>
      <w:lvlText w:val=""/>
      <w:lvlJc w:val="left"/>
      <w:pPr>
        <w:ind w:left="2727" w:hanging="360"/>
      </w:pPr>
      <w:rPr>
        <w:rFonts w:ascii="Wingdings" w:hAnsi="Wingdings" w:hint="default"/>
      </w:rPr>
    </w:lvl>
    <w:lvl w:ilvl="3" w:tentative="1">
      <w:start w:val="1"/>
      <w:numFmt w:val="bullet"/>
      <w:lvlText w:val=""/>
      <w:lvlJc w:val="left"/>
      <w:pPr>
        <w:ind w:left="3447" w:hanging="360"/>
      </w:pPr>
      <w:rPr>
        <w:rFonts w:ascii="Symbol" w:hAnsi="Symbol" w:hint="default"/>
      </w:rPr>
    </w:lvl>
    <w:lvl w:ilvl="4" w:tentative="1">
      <w:start w:val="1"/>
      <w:numFmt w:val="bullet"/>
      <w:lvlText w:val="o"/>
      <w:lvlJc w:val="left"/>
      <w:pPr>
        <w:ind w:left="4167" w:hanging="360"/>
      </w:pPr>
      <w:rPr>
        <w:rFonts w:ascii="Courier New" w:hAnsi="Courier New" w:cs="Courier New" w:hint="default"/>
      </w:rPr>
    </w:lvl>
    <w:lvl w:ilvl="5" w:tentative="1">
      <w:start w:val="1"/>
      <w:numFmt w:val="bullet"/>
      <w:lvlText w:val=""/>
      <w:lvlJc w:val="left"/>
      <w:pPr>
        <w:ind w:left="4887" w:hanging="360"/>
      </w:pPr>
      <w:rPr>
        <w:rFonts w:ascii="Wingdings" w:hAnsi="Wingdings" w:hint="default"/>
      </w:rPr>
    </w:lvl>
    <w:lvl w:ilvl="6" w:tentative="1">
      <w:start w:val="1"/>
      <w:numFmt w:val="bullet"/>
      <w:lvlText w:val=""/>
      <w:lvlJc w:val="left"/>
      <w:pPr>
        <w:ind w:left="5607" w:hanging="360"/>
      </w:pPr>
      <w:rPr>
        <w:rFonts w:ascii="Symbol" w:hAnsi="Symbol" w:hint="default"/>
      </w:rPr>
    </w:lvl>
    <w:lvl w:ilvl="7" w:tentative="1">
      <w:start w:val="1"/>
      <w:numFmt w:val="bullet"/>
      <w:lvlText w:val="o"/>
      <w:lvlJc w:val="left"/>
      <w:pPr>
        <w:ind w:left="6327" w:hanging="360"/>
      </w:pPr>
      <w:rPr>
        <w:rFonts w:ascii="Courier New" w:hAnsi="Courier New" w:cs="Courier New" w:hint="default"/>
      </w:rPr>
    </w:lvl>
    <w:lvl w:ilvl="8" w:tentative="1">
      <w:start w:val="1"/>
      <w:numFmt w:val="bullet"/>
      <w:lvlText w:val=""/>
      <w:lvlJc w:val="left"/>
      <w:pPr>
        <w:ind w:left="7047" w:hanging="360"/>
      </w:pPr>
      <w:rPr>
        <w:rFonts w:ascii="Wingdings" w:hAnsi="Wingdings" w:hint="default"/>
      </w:rPr>
    </w:lvl>
  </w:abstractNum>
  <w:abstractNum w:abstractNumId="16">
    <w:nsid w:val="3C511DD8"/>
    <w:multiLevelType w:val="hybridMultilevel"/>
    <w:tmpl w:val="454A7596"/>
    <w:lvl w:ilvl="0">
      <w:start w:val="1"/>
      <w:numFmt w:val="bullet"/>
      <w:lvlText w:val=""/>
      <w:lvlJc w:val="left"/>
      <w:pPr>
        <w:tabs>
          <w:tab w:val="num" w:pos="1287"/>
        </w:tabs>
        <w:ind w:left="1287" w:hanging="360"/>
      </w:pPr>
      <w:rPr>
        <w:rFonts w:ascii="Wingdings" w:hAnsi="Wingdings" w:hint="default"/>
      </w:rPr>
    </w:lvl>
    <w:lvl w:ilvl="1" w:tentative="1">
      <w:start w:val="1"/>
      <w:numFmt w:val="bullet"/>
      <w:lvlText w:val="o"/>
      <w:lvlJc w:val="left"/>
      <w:pPr>
        <w:tabs>
          <w:tab w:val="num" w:pos="2007"/>
        </w:tabs>
        <w:ind w:left="2007" w:hanging="360"/>
      </w:pPr>
      <w:rPr>
        <w:rFonts w:ascii="Courier New" w:hAnsi="Courier New" w:cs="Courier New" w:hint="default"/>
      </w:rPr>
    </w:lvl>
    <w:lvl w:ilvl="2" w:tentative="1">
      <w:start w:val="1"/>
      <w:numFmt w:val="bullet"/>
      <w:lvlText w:val=""/>
      <w:lvlJc w:val="left"/>
      <w:pPr>
        <w:tabs>
          <w:tab w:val="num" w:pos="2727"/>
        </w:tabs>
        <w:ind w:left="2727" w:hanging="360"/>
      </w:pPr>
      <w:rPr>
        <w:rFonts w:ascii="Wingdings" w:hAnsi="Wingdings" w:hint="default"/>
      </w:rPr>
    </w:lvl>
    <w:lvl w:ilvl="3" w:tentative="1">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cs="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cs="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17">
    <w:nsid w:val="4FFD5632"/>
    <w:multiLevelType w:val="multilevel"/>
    <w:tmpl w:val="7752FF8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2088"/>
        </w:tabs>
        <w:ind w:left="208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554E56FA"/>
    <w:multiLevelType w:val="hybridMultilevel"/>
    <w:tmpl w:val="FFDEB14E"/>
    <w:lvl w:ilvl="0">
      <w:start w:val="1"/>
      <w:numFmt w:val="bullet"/>
      <w:pStyle w:val="gemZwischenberschrif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9">
    <w:nsid w:val="61123AB9"/>
    <w:multiLevelType w:val="hybridMultilevel"/>
    <w:tmpl w:val="96E08A2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720"/>
        </w:tabs>
        <w:ind w:left="720" w:hanging="360"/>
      </w:pPr>
      <w:rPr>
        <w:rFonts w:hint="default"/>
      </w:rPr>
    </w:lvl>
    <w:lvl w:ilvl="2">
      <w:start w:val="1"/>
      <w:numFmt w:val="lowerLetter"/>
      <w:lvlText w:val="%3)"/>
      <w:lvlJc w:val="left"/>
      <w:pPr>
        <w:tabs>
          <w:tab w:val="num" w:pos="720"/>
        </w:tabs>
        <w:ind w:left="720" w:hanging="360"/>
      </w:pPr>
      <w:rPr>
        <w:rFonts w:hint="default"/>
      </w:rPr>
    </w:lvl>
    <w:lvl w:ilvl="3">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0">
    <w:nsid w:val="63F863A3"/>
    <w:multiLevelType w:val="multilevel"/>
    <w:tmpl w:val="6A6AC0D4"/>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6DDB3C5F"/>
    <w:multiLevelType w:val="multilevel"/>
    <w:tmpl w:val="0407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2">
    <w:nsid w:val="71FA4840"/>
    <w:multiLevelType w:val="hybridMultilevel"/>
    <w:tmpl w:val="F89E6430"/>
    <w:lvl w:ilvl="0">
      <w:start w:val="1"/>
      <w:numFmt w:val="bullet"/>
      <w:lvlText w:val=""/>
      <w:lvlJc w:val="left"/>
      <w:pPr>
        <w:tabs>
          <w:tab w:val="num" w:pos="1287"/>
        </w:tabs>
        <w:ind w:left="1287" w:hanging="360"/>
      </w:pPr>
      <w:rPr>
        <w:rFonts w:ascii="Wingdings" w:hAnsi="Wingdings" w:hint="default"/>
      </w:rPr>
    </w:lvl>
    <w:lvl w:ilvl="1" w:tentative="1">
      <w:start w:val="1"/>
      <w:numFmt w:val="bullet"/>
      <w:lvlText w:val="o"/>
      <w:lvlJc w:val="left"/>
      <w:pPr>
        <w:tabs>
          <w:tab w:val="num" w:pos="2007"/>
        </w:tabs>
        <w:ind w:left="2007" w:hanging="360"/>
      </w:pPr>
      <w:rPr>
        <w:rFonts w:ascii="Courier New" w:hAnsi="Courier New" w:cs="Courier New" w:hint="default"/>
      </w:rPr>
    </w:lvl>
    <w:lvl w:ilvl="2" w:tentative="1">
      <w:start w:val="1"/>
      <w:numFmt w:val="bullet"/>
      <w:lvlText w:val=""/>
      <w:lvlJc w:val="left"/>
      <w:pPr>
        <w:tabs>
          <w:tab w:val="num" w:pos="2727"/>
        </w:tabs>
        <w:ind w:left="2727" w:hanging="360"/>
      </w:pPr>
      <w:rPr>
        <w:rFonts w:ascii="Wingdings" w:hAnsi="Wingdings" w:hint="default"/>
      </w:rPr>
    </w:lvl>
    <w:lvl w:ilvl="3" w:tentative="1">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cs="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cs="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23">
    <w:nsid w:val="735D0500"/>
    <w:multiLevelType w:val="hybridMultilevel"/>
    <w:tmpl w:val="FFA020DE"/>
    <w:lvl w:ilvl="0">
      <w:start w:val="1"/>
      <w:numFmt w:val="bullet"/>
      <w:lvlText w:val=""/>
      <w:lvlJc w:val="left"/>
      <w:pPr>
        <w:tabs>
          <w:tab w:val="num" w:pos="1287"/>
        </w:tabs>
        <w:ind w:left="1287" w:hanging="360"/>
      </w:pPr>
      <w:rPr>
        <w:rFonts w:ascii="Wingdings" w:hAnsi="Wingding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num w:numId="1">
    <w:abstractNumId w:val="17"/>
  </w:num>
  <w:num w:numId="2">
    <w:abstractNumId w:val="14"/>
  </w:num>
  <w:num w:numId="3">
    <w:abstractNumId w:val="13"/>
  </w:num>
  <w:num w:numId="4">
    <w:abstractNumId w:val="18"/>
  </w:num>
  <w:num w:numId="5">
    <w:abstractNumId w:val="11"/>
  </w:num>
  <w:num w:numId="6">
    <w:abstractNumId w:val="5"/>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9"/>
  </w:num>
  <w:num w:numId="10">
    <w:abstractNumId w:val="12"/>
  </w:num>
  <w:num w:numId="11">
    <w:abstractNumId w:val="6"/>
  </w:num>
  <w:num w:numId="12">
    <w:abstractNumId w:val="10"/>
  </w:num>
  <w:num w:numId="13">
    <w:abstractNumId w:val="4"/>
  </w:num>
  <w:num w:numId="14">
    <w:abstractNumId w:val="16"/>
  </w:num>
  <w:num w:numId="15">
    <w:abstractNumId w:val="23"/>
  </w:num>
  <w:num w:numId="16">
    <w:abstractNumId w:val="22"/>
  </w:num>
  <w:num w:numId="17">
    <w:abstractNumId w:val="13"/>
  </w:num>
  <w:num w:numId="18">
    <w:abstractNumId w:val="3"/>
  </w:num>
  <w:num w:numId="19">
    <w:abstractNumId w:val="13"/>
  </w:num>
  <w:num w:numId="20">
    <w:abstractNumId w:val="13"/>
  </w:num>
  <w:num w:numId="21">
    <w:abstractNumId w:val="13"/>
  </w:num>
  <w:num w:numId="22">
    <w:abstractNumId w:val="13"/>
  </w:num>
  <w:num w:numId="23">
    <w:abstractNumId w:val="13"/>
  </w:num>
  <w:num w:numId="24">
    <w:abstractNumId w:val="21"/>
  </w:num>
  <w:num w:numId="25">
    <w:abstractNumId w:val="13"/>
  </w:num>
  <w:num w:numId="26">
    <w:abstractNumId w:val="7"/>
  </w:num>
  <w:num w:numId="27">
    <w:abstractNumId w:val="11"/>
  </w:num>
  <w:num w:numId="28">
    <w:abstractNumId w:val="2"/>
  </w:num>
  <w:num w:numId="29">
    <w:abstractNumId w:val="20"/>
  </w:num>
  <w:num w:numId="30">
    <w:abstractNumId w:val="9"/>
  </w:num>
  <w:num w:numId="31">
    <w:abstractNumId w:val="15"/>
  </w:num>
  <w:num w:numId="32">
    <w:abstractNumId w:val="1"/>
  </w:num>
  <w:num w:numId="33">
    <w:abstractNumId w:val="8"/>
  </w:num>
  <w:num w:numId="34">
    <w:abstractNumId w:val="8"/>
  </w:num>
  <w:num w:numId="35">
    <w:abstractNumId w:val="8"/>
  </w:num>
  <w:num w:numId="36">
    <w:abstractNumId w:val="8"/>
  </w:num>
  <w:num w:numId="37">
    <w:abstractNumId w:val="8"/>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efaultTabStop w:val="709"/>
  <w:hyphenationZone w:val="425"/>
  <w:noPunctuationKerning/>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21F7E"/>
    <w:rsid w:val="00486C2D"/>
    <w:rsid w:val="00545771"/>
    <w:rsid w:val="005B414F"/>
    <w:rsid w:val="009440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C6036"/>
    <w:pPr>
      <w:spacing w:after="120"/>
      <w:jc w:val="both"/>
    </w:pPr>
    <w:rPr>
      <w:rFonts w:ascii="Arial" w:eastAsia="MS Mincho" w:hAnsi="Arial"/>
      <w:sz w:val="22"/>
      <w:szCs w:val="24"/>
    </w:rPr>
  </w:style>
  <w:style w:type="paragraph" w:styleId="berschrift1">
    <w:name w:val="heading 1"/>
    <w:basedOn w:val="Standard"/>
    <w:next w:val="Standard"/>
    <w:link w:val="berschrift1Zchn"/>
    <w:autoRedefine/>
    <w:uiPriority w:val="9"/>
    <w:qFormat/>
    <w:rsid w:val="005B414F"/>
    <w:pPr>
      <w:keepNext/>
      <w:pageBreakBefore/>
      <w:numPr>
        <w:numId w:val="38"/>
      </w:numPr>
      <w:pBdr>
        <w:top w:val="single" w:sz="4" w:space="10" w:color="auto"/>
        <w:bottom w:val="single" w:sz="4" w:space="10" w:color="auto"/>
      </w:pBdr>
      <w:spacing w:before="360" w:after="240"/>
      <w:jc w:val="center"/>
      <w:outlineLvl w:val="0"/>
    </w:pPr>
    <w:rPr>
      <w:rFonts w:eastAsia="Times New Roman"/>
      <w:b/>
      <w:sz w:val="28"/>
      <w:szCs w:val="32"/>
      <w:lang w:eastAsia="en-US"/>
    </w:rPr>
  </w:style>
  <w:style w:type="paragraph" w:styleId="berschrift2">
    <w:name w:val="heading 2"/>
    <w:basedOn w:val="Standard"/>
    <w:next w:val="Standard"/>
    <w:link w:val="berschrift2Zchn"/>
    <w:uiPriority w:val="9"/>
    <w:unhideWhenUsed/>
    <w:qFormat/>
    <w:rsid w:val="005B414F"/>
    <w:pPr>
      <w:keepNext/>
      <w:numPr>
        <w:ilvl w:val="1"/>
        <w:numId w:val="38"/>
      </w:numPr>
      <w:tabs>
        <w:tab w:val="left" w:pos="578"/>
      </w:tabs>
      <w:spacing w:before="480" w:after="360"/>
      <w:jc w:val="left"/>
      <w:outlineLvl w:val="1"/>
    </w:pPr>
    <w:rPr>
      <w:rFonts w:eastAsia="Times New Roman"/>
      <w:b/>
      <w:sz w:val="26"/>
      <w:szCs w:val="26"/>
      <w:lang w:eastAsia="en-US"/>
    </w:rPr>
  </w:style>
  <w:style w:type="paragraph" w:styleId="berschrift3">
    <w:name w:val="heading 3"/>
    <w:basedOn w:val="Standard"/>
    <w:next w:val="Standard"/>
    <w:link w:val="berschrift3Zchn"/>
    <w:uiPriority w:val="9"/>
    <w:unhideWhenUsed/>
    <w:qFormat/>
    <w:rsid w:val="005B414F"/>
    <w:pPr>
      <w:keepNext/>
      <w:numPr>
        <w:ilvl w:val="2"/>
        <w:numId w:val="38"/>
      </w:numPr>
      <w:tabs>
        <w:tab w:val="left" w:pos="720"/>
      </w:tabs>
      <w:spacing w:before="360" w:after="240"/>
      <w:jc w:val="left"/>
      <w:outlineLvl w:val="2"/>
    </w:pPr>
    <w:rPr>
      <w:rFonts w:eastAsia="Times New Roman"/>
      <w:b/>
      <w:sz w:val="24"/>
      <w:lang w:eastAsia="en-US"/>
    </w:rPr>
  </w:style>
  <w:style w:type="paragraph" w:styleId="berschrift4">
    <w:name w:val="heading 4"/>
    <w:basedOn w:val="Standard"/>
    <w:next w:val="Standard"/>
    <w:link w:val="berschrift4Zchn"/>
    <w:uiPriority w:val="9"/>
    <w:unhideWhenUsed/>
    <w:qFormat/>
    <w:rsid w:val="005B414F"/>
    <w:pPr>
      <w:keepNext/>
      <w:numPr>
        <w:ilvl w:val="3"/>
        <w:numId w:val="38"/>
      </w:numPr>
      <w:tabs>
        <w:tab w:val="left" w:pos="862"/>
      </w:tabs>
      <w:spacing w:before="360" w:after="60"/>
      <w:jc w:val="left"/>
      <w:outlineLvl w:val="3"/>
    </w:pPr>
    <w:rPr>
      <w:rFonts w:eastAsia="Times New Roman"/>
      <w:b/>
      <w:iCs/>
      <w:lang w:eastAsia="en-US"/>
    </w:rPr>
  </w:style>
  <w:style w:type="paragraph" w:styleId="berschrift5">
    <w:name w:val="heading 5"/>
    <w:basedOn w:val="Standard"/>
    <w:next w:val="Standard"/>
    <w:link w:val="berschrift5Zchn"/>
    <w:uiPriority w:val="9"/>
    <w:unhideWhenUsed/>
    <w:qFormat/>
    <w:rsid w:val="005B414F"/>
    <w:pPr>
      <w:keepNext/>
      <w:numPr>
        <w:ilvl w:val="4"/>
        <w:numId w:val="38"/>
      </w:numPr>
      <w:tabs>
        <w:tab w:val="left" w:pos="1009"/>
      </w:tabs>
      <w:spacing w:before="360"/>
      <w:jc w:val="left"/>
      <w:outlineLvl w:val="4"/>
    </w:pPr>
    <w:rPr>
      <w:rFonts w:eastAsia="Times New Roman"/>
      <w:i/>
      <w:lang w:eastAsia="en-US"/>
    </w:rPr>
  </w:style>
  <w:style w:type="paragraph" w:styleId="berschrift6">
    <w:name w:val="heading 6"/>
    <w:basedOn w:val="Standard"/>
    <w:next w:val="Standard"/>
    <w:link w:val="berschrift6Zchn"/>
    <w:uiPriority w:val="9"/>
    <w:unhideWhenUsed/>
    <w:qFormat/>
    <w:rsid w:val="005B414F"/>
    <w:pPr>
      <w:keepNext/>
      <w:numPr>
        <w:ilvl w:val="5"/>
        <w:numId w:val="38"/>
      </w:numPr>
      <w:spacing w:before="40" w:after="0"/>
      <w:jc w:val="left"/>
      <w:outlineLvl w:val="5"/>
    </w:pPr>
    <w:rPr>
      <w:rFonts w:eastAsia="Times New Roman"/>
      <w:sz w:val="20"/>
      <w:lang w:eastAsia="en-US"/>
    </w:rPr>
  </w:style>
  <w:style w:type="paragraph" w:styleId="berschrift7">
    <w:name w:val="heading 7"/>
    <w:basedOn w:val="Standard"/>
    <w:next w:val="Standard"/>
    <w:qFormat/>
    <w:rsid w:val="00C80F0D"/>
    <w:pPr>
      <w:numPr>
        <w:ilvl w:val="6"/>
        <w:numId w:val="38"/>
      </w:numPr>
      <w:spacing w:before="240" w:after="60"/>
      <w:outlineLvl w:val="6"/>
    </w:pPr>
    <w:rPr>
      <w:rFonts w:ascii="Times New Roman" w:hAnsi="Times New Roman"/>
      <w:sz w:val="24"/>
    </w:rPr>
  </w:style>
  <w:style w:type="paragraph" w:styleId="berschrift8">
    <w:name w:val="heading 8"/>
    <w:basedOn w:val="Standard"/>
    <w:next w:val="Standard"/>
    <w:qFormat/>
    <w:rsid w:val="00C80F0D"/>
    <w:pPr>
      <w:numPr>
        <w:ilvl w:val="7"/>
        <w:numId w:val="38"/>
      </w:numPr>
      <w:spacing w:before="240" w:after="60"/>
      <w:outlineLvl w:val="7"/>
    </w:pPr>
    <w:rPr>
      <w:rFonts w:ascii="Times New Roman" w:hAnsi="Times New Roman"/>
      <w:i/>
      <w:iCs/>
      <w:sz w:val="24"/>
    </w:rPr>
  </w:style>
  <w:style w:type="paragraph" w:styleId="berschrift9">
    <w:name w:val="heading 9"/>
    <w:basedOn w:val="Standard"/>
    <w:next w:val="Standard"/>
    <w:qFormat/>
    <w:rsid w:val="00C80F0D"/>
    <w:pPr>
      <w:numPr>
        <w:ilvl w:val="8"/>
        <w:numId w:val="38"/>
      </w:numPr>
      <w:spacing w:before="240" w:after="60"/>
      <w:outlineLvl w:val="8"/>
    </w:pPr>
    <w:rPr>
      <w:rFonts w:cs="Arial"/>
      <w:szCs w:val="22"/>
    </w:rPr>
  </w:style>
  <w:style w:type="character" w:default="1" w:styleId="Absatz-Standardschriftart">
    <w:name w:val="Default Paragraph Font"/>
    <w:aliases w:val="Char Char Char Zchn Zchn Char Char Char Zchn Zchn"/>
    <w:semiHidden/>
  </w:style>
  <w:style w:type="table" w:default="1" w:styleId="NormaleTabelle">
    <w:name w:val="Normal Table"/>
    <w:semiHidden/>
    <w:tblPr>
      <w:tblInd w:w="0" w:type="dxa"/>
      <w:tblCellMar>
        <w:top w:w="0" w:type="dxa"/>
        <w:left w:w="108" w:type="dxa"/>
        <w:bottom w:w="0" w:type="dxa"/>
        <w:right w:w="108" w:type="dxa"/>
      </w:tblCellMar>
    </w:tblPr>
  </w:style>
  <w:style w:type="numbering" w:default="1" w:styleId="KeineListe">
    <w:name w:val="No List"/>
    <w:uiPriority w:val="99"/>
    <w:semiHidden/>
  </w:style>
  <w:style w:type="character" w:customStyle="1" w:styleId="GEM3Zchn">
    <w:name w:val="GEM_Ü3 Zchn"/>
    <w:link w:val="GEM3"/>
    <w:rsid w:val="00DC533B"/>
    <w:rPr>
      <w:rFonts w:ascii="Arial" w:eastAsia="MS Mincho" w:hAnsi="Arial" w:cs="Arial"/>
      <w:b/>
      <w:bCs/>
      <w:sz w:val="24"/>
      <w:szCs w:val="24"/>
      <w:lang w:val="de-DE" w:eastAsia="de-DE" w:bidi="ar-SA"/>
    </w:rPr>
  </w:style>
  <w:style w:type="paragraph" w:customStyle="1" w:styleId="gemnonum4">
    <w:name w:val="gem_nonum_Ü4"/>
    <w:basedOn w:val="gem4"/>
    <w:rsid w:val="004A113B"/>
    <w:pPr>
      <w:numPr>
        <w:ilvl w:val="0"/>
        <w:numId w:val="0"/>
      </w:numPr>
    </w:pPr>
  </w:style>
  <w:style w:type="paragraph" w:customStyle="1" w:styleId="gem5">
    <w:name w:val="gem_Ü5"/>
    <w:basedOn w:val="berschrift5"/>
    <w:next w:val="gemStandard"/>
    <w:rsid w:val="007B073E"/>
    <w:pPr>
      <w:numPr>
        <w:numId w:val="3"/>
      </w:numPr>
      <w:outlineLvl w:val="9"/>
    </w:pPr>
    <w:rPr>
      <w:bCs/>
      <w:iCs/>
      <w:szCs w:val="22"/>
    </w:rPr>
  </w:style>
  <w:style w:type="paragraph" w:customStyle="1" w:styleId="GEM3">
    <w:name w:val="GEM_Ü3"/>
    <w:basedOn w:val="berschrift3"/>
    <w:next w:val="gemStandard"/>
    <w:link w:val="GEM3Zchn"/>
    <w:rsid w:val="00DC533B"/>
    <w:pPr>
      <w:numPr>
        <w:numId w:val="3"/>
      </w:numPr>
      <w:tabs>
        <w:tab w:val="clear" w:pos="1080"/>
      </w:tabs>
      <w:ind w:left="720"/>
    </w:pPr>
  </w:style>
  <w:style w:type="paragraph" w:customStyle="1" w:styleId="gem4">
    <w:name w:val="gem_Ü4"/>
    <w:basedOn w:val="berschrift4"/>
    <w:next w:val="gemStandard"/>
    <w:link w:val="gem4Zchn"/>
    <w:rsid w:val="00CF4F82"/>
    <w:pPr>
      <w:numPr>
        <w:numId w:val="3"/>
      </w:numPr>
      <w:outlineLvl w:val="9"/>
    </w:pPr>
    <w:rPr>
      <w:bCs/>
      <w:szCs w:val="20"/>
    </w:rPr>
  </w:style>
  <w:style w:type="paragraph" w:styleId="Verzeichnis1">
    <w:name w:val="toc 1"/>
    <w:basedOn w:val="Standard"/>
    <w:next w:val="Verzeichnis2"/>
    <w:autoRedefine/>
    <w:uiPriority w:val="39"/>
    <w:rsid w:val="005C4FA8"/>
    <w:pPr>
      <w:spacing w:before="240"/>
      <w:jc w:val="left"/>
    </w:pPr>
    <w:rPr>
      <w:b/>
      <w:bCs/>
      <w:sz w:val="24"/>
    </w:rPr>
  </w:style>
  <w:style w:type="paragraph" w:styleId="Verzeichnis2">
    <w:name w:val="toc 2"/>
    <w:basedOn w:val="Standard"/>
    <w:next w:val="Standard"/>
    <w:autoRedefine/>
    <w:uiPriority w:val="39"/>
    <w:rsid w:val="005C4FA8"/>
    <w:pPr>
      <w:spacing w:before="120" w:after="0"/>
      <w:ind w:left="221"/>
      <w:jc w:val="left"/>
    </w:pPr>
    <w:rPr>
      <w:b/>
      <w:iCs/>
      <w:szCs w:val="20"/>
    </w:rPr>
  </w:style>
  <w:style w:type="paragraph" w:styleId="Verzeichnis3">
    <w:name w:val="toc 3"/>
    <w:basedOn w:val="Standard"/>
    <w:next w:val="Verzeichnis4"/>
    <w:autoRedefine/>
    <w:uiPriority w:val="39"/>
    <w:rsid w:val="005C4FA8"/>
    <w:pPr>
      <w:spacing w:after="0"/>
      <w:ind w:left="442"/>
      <w:jc w:val="left"/>
    </w:pPr>
    <w:rPr>
      <w:szCs w:val="20"/>
    </w:rPr>
  </w:style>
  <w:style w:type="paragraph" w:styleId="Verzeichnis4">
    <w:name w:val="toc 4"/>
    <w:basedOn w:val="Standard"/>
    <w:next w:val="Standard"/>
    <w:autoRedefine/>
    <w:uiPriority w:val="39"/>
    <w:rsid w:val="005C4FA8"/>
    <w:pPr>
      <w:spacing w:after="0"/>
      <w:ind w:left="660"/>
      <w:jc w:val="left"/>
    </w:pPr>
    <w:rPr>
      <w:i/>
      <w:szCs w:val="20"/>
    </w:rPr>
  </w:style>
  <w:style w:type="character" w:styleId="Hyperlink">
    <w:name w:val="Hyperlink"/>
    <w:uiPriority w:val="99"/>
    <w:rsid w:val="00CA7B46"/>
    <w:rPr>
      <w:color w:val="0000FF"/>
      <w:u w:val="single"/>
    </w:rPr>
  </w:style>
  <w:style w:type="paragraph" w:styleId="Kopfzeile">
    <w:name w:val="header"/>
    <w:basedOn w:val="Standard"/>
    <w:autoRedefine/>
    <w:rsid w:val="00CA7B46"/>
    <w:pPr>
      <w:tabs>
        <w:tab w:val="center" w:pos="4536"/>
        <w:tab w:val="right" w:pos="9072"/>
      </w:tabs>
      <w:spacing w:after="0"/>
    </w:pPr>
    <w:rPr>
      <w:sz w:val="16"/>
      <w:szCs w:val="16"/>
    </w:rPr>
  </w:style>
  <w:style w:type="paragraph" w:styleId="Fuzeile">
    <w:name w:val="footer"/>
    <w:basedOn w:val="Standard"/>
    <w:rsid w:val="00FB5B44"/>
    <w:pPr>
      <w:tabs>
        <w:tab w:val="center" w:pos="4536"/>
        <w:tab w:val="left" w:pos="5643"/>
        <w:tab w:val="left" w:pos="7182"/>
        <w:tab w:val="right" w:pos="8820"/>
      </w:tabs>
      <w:spacing w:after="60"/>
      <w:ind w:right="-79"/>
      <w:jc w:val="left"/>
    </w:pPr>
    <w:rPr>
      <w:sz w:val="16"/>
      <w:szCs w:val="14"/>
    </w:rPr>
  </w:style>
  <w:style w:type="table" w:styleId="Tabellenraster">
    <w:name w:val="Table Grid"/>
    <w:basedOn w:val="NormaleTabelle"/>
    <w:rsid w:val="00CA7B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rd"/>
    <w:rsid w:val="00CA7B46"/>
    <w:rPr>
      <w:b/>
      <w:sz w:val="32"/>
      <w:u w:val="single"/>
    </w:rPr>
  </w:style>
  <w:style w:type="paragraph" w:customStyle="1" w:styleId="Kurzberschrift">
    <w:name w:val="Kurzüberschrift"/>
    <w:basedOn w:val="Standard"/>
    <w:rsid w:val="00CA7B46"/>
    <w:pPr>
      <w:spacing w:after="60"/>
      <w:jc w:val="left"/>
    </w:pPr>
    <w:rPr>
      <w:b/>
      <w:szCs w:val="20"/>
    </w:rPr>
  </w:style>
  <w:style w:type="paragraph" w:customStyle="1" w:styleId="Tabzeile">
    <w:name w:val="Tabzeile"/>
    <w:basedOn w:val="Standard"/>
    <w:link w:val="TabzeileZchn"/>
    <w:rsid w:val="00CA7B46"/>
    <w:pPr>
      <w:spacing w:before="60" w:after="60"/>
      <w:jc w:val="left"/>
    </w:pPr>
    <w:rPr>
      <w:szCs w:val="20"/>
    </w:rPr>
  </w:style>
  <w:style w:type="paragraph" w:customStyle="1" w:styleId="gem1">
    <w:name w:val="gem_Ü1"/>
    <w:basedOn w:val="berschrift1"/>
    <w:next w:val="gemStandard"/>
    <w:rsid w:val="00E660F1"/>
    <w:pPr>
      <w:numPr>
        <w:numId w:val="3"/>
      </w:numPr>
      <w:ind w:left="431" w:hanging="431"/>
    </w:pPr>
    <w:rPr>
      <w:spacing w:val="20"/>
      <w:kern w:val="16"/>
      <w:szCs w:val="28"/>
    </w:rPr>
  </w:style>
  <w:style w:type="paragraph" w:customStyle="1" w:styleId="gemTitel1">
    <w:name w:val="gem_Titel1"/>
    <w:basedOn w:val="Standard"/>
    <w:link w:val="gemTitel1Char"/>
    <w:rsid w:val="00CA7B46"/>
    <w:rPr>
      <w:b/>
      <w:sz w:val="32"/>
      <w:u w:val="single"/>
    </w:rPr>
  </w:style>
  <w:style w:type="paragraph" w:customStyle="1" w:styleId="gemTitel2">
    <w:name w:val="gem_Titel2"/>
    <w:basedOn w:val="Standard"/>
    <w:rsid w:val="00E634C8"/>
    <w:pPr>
      <w:spacing w:before="720"/>
      <w:jc w:val="center"/>
    </w:pPr>
    <w:rPr>
      <w:b/>
      <w:spacing w:val="40"/>
      <w:kern w:val="16"/>
      <w:sz w:val="56"/>
      <w:szCs w:val="56"/>
    </w:rPr>
  </w:style>
  <w:style w:type="paragraph" w:customStyle="1" w:styleId="gem2">
    <w:name w:val="gem_Ü2"/>
    <w:basedOn w:val="berschrift2"/>
    <w:next w:val="gemStandard"/>
    <w:link w:val="gem2Zchn"/>
    <w:rsid w:val="00DC533B"/>
    <w:pPr>
      <w:numPr>
        <w:numId w:val="3"/>
      </w:numPr>
      <w:tabs>
        <w:tab w:val="clear" w:pos="576"/>
      </w:tabs>
      <w:ind w:left="578" w:hanging="578"/>
    </w:pPr>
    <w:rPr>
      <w:szCs w:val="24"/>
    </w:rPr>
  </w:style>
  <w:style w:type="character" w:customStyle="1" w:styleId="gemTitel1Char">
    <w:name w:val="gem_Titel1 Char"/>
    <w:link w:val="gemTitel1"/>
    <w:rsid w:val="00CA7B46"/>
    <w:rPr>
      <w:rFonts w:ascii="Arial" w:eastAsia="MS Mincho" w:hAnsi="Arial"/>
      <w:b/>
      <w:sz w:val="32"/>
      <w:szCs w:val="24"/>
      <w:u w:val="single"/>
      <w:lang w:val="de-DE" w:eastAsia="de-DE" w:bidi="ar-SA"/>
    </w:rPr>
  </w:style>
  <w:style w:type="paragraph" w:customStyle="1" w:styleId="gemStandard">
    <w:name w:val="gem_Standard"/>
    <w:basedOn w:val="Standard"/>
    <w:link w:val="gemStandardZchn"/>
    <w:rsid w:val="00ED1F99"/>
    <w:pPr>
      <w:spacing w:before="180" w:after="60"/>
    </w:pPr>
  </w:style>
  <w:style w:type="paragraph" w:customStyle="1" w:styleId="gemnonum1">
    <w:name w:val="gem_nonum_Ü1"/>
    <w:basedOn w:val="berschrift1"/>
    <w:next w:val="gemStandard"/>
    <w:rsid w:val="004745A5"/>
    <w:pPr>
      <w:numPr>
        <w:numId w:val="0"/>
      </w:numPr>
    </w:pPr>
    <w:rPr>
      <w:bCs/>
      <w:szCs w:val="28"/>
    </w:rPr>
  </w:style>
  <w:style w:type="paragraph" w:customStyle="1" w:styleId="gemnonum2">
    <w:name w:val="gem_nonum_Ü2"/>
    <w:basedOn w:val="gem2"/>
    <w:next w:val="gemStandard"/>
    <w:rsid w:val="00CA7B46"/>
    <w:pPr>
      <w:numPr>
        <w:ilvl w:val="0"/>
        <w:numId w:val="0"/>
      </w:numPr>
    </w:pPr>
  </w:style>
  <w:style w:type="paragraph" w:customStyle="1" w:styleId="gemAufzhlung">
    <w:name w:val="gem_Aufzählung"/>
    <w:basedOn w:val="gemStandard"/>
    <w:link w:val="gemAufzhlungZchn"/>
    <w:rsid w:val="00732991"/>
    <w:pPr>
      <w:numPr>
        <w:numId w:val="5"/>
      </w:numPr>
      <w:tabs>
        <w:tab w:val="clear" w:pos="1903"/>
        <w:tab w:val="left" w:pos="1134"/>
      </w:tabs>
      <w:ind w:left="1135" w:hanging="284"/>
    </w:pPr>
  </w:style>
  <w:style w:type="character" w:styleId="Seitenzahl">
    <w:name w:val="page number"/>
    <w:rsid w:val="00CA7B46"/>
    <w:rPr>
      <w:sz w:val="24"/>
    </w:rPr>
  </w:style>
  <w:style w:type="paragraph" w:customStyle="1" w:styleId="gemtab11ptAbstand">
    <w:name w:val="gem_tab_11pt_Abstand"/>
    <w:basedOn w:val="Tabzeile"/>
    <w:link w:val="gemtab11ptAbstandZchn"/>
    <w:rsid w:val="00BC6036"/>
  </w:style>
  <w:style w:type="paragraph" w:customStyle="1" w:styleId="gemTitelKopf">
    <w:name w:val="gem_Titel_Kopf"/>
    <w:basedOn w:val="gemTitel2"/>
    <w:rsid w:val="00012B5C"/>
    <w:pPr>
      <w:spacing w:before="0"/>
      <w:jc w:val="left"/>
    </w:pPr>
    <w:rPr>
      <w:rFonts w:ascii="Tahoma" w:hAnsi="Tahoma"/>
      <w:spacing w:val="0"/>
      <w:kern w:val="0"/>
      <w:sz w:val="24"/>
      <w:szCs w:val="24"/>
    </w:rPr>
  </w:style>
  <w:style w:type="paragraph" w:customStyle="1" w:styleId="gemEinzug">
    <w:name w:val="gem_Einzug"/>
    <w:basedOn w:val="gemStandard"/>
    <w:link w:val="gemEinzugZchn"/>
    <w:rsid w:val="00866802"/>
    <w:pPr>
      <w:ind w:left="567"/>
    </w:pPr>
  </w:style>
  <w:style w:type="paragraph" w:customStyle="1" w:styleId="gemListe">
    <w:name w:val="gem_Liste"/>
    <w:basedOn w:val="gemStandard"/>
    <w:rsid w:val="006E5816"/>
    <w:pPr>
      <w:numPr>
        <w:numId w:val="2"/>
      </w:numPr>
    </w:pPr>
  </w:style>
  <w:style w:type="character" w:customStyle="1" w:styleId="gemEinzugZchn">
    <w:name w:val="gem_Einzug Zchn"/>
    <w:basedOn w:val="gemStandardZchn"/>
    <w:link w:val="gemEinzug"/>
    <w:rsid w:val="00866802"/>
    <w:rPr>
      <w:rFonts w:ascii="Arial" w:eastAsia="MS Mincho" w:hAnsi="Arial"/>
      <w:sz w:val="22"/>
      <w:szCs w:val="24"/>
      <w:lang w:val="de-DE" w:eastAsia="de-DE" w:bidi="ar-SA"/>
    </w:rPr>
  </w:style>
  <w:style w:type="paragraph" w:styleId="Textkrper">
    <w:name w:val="Body Text"/>
    <w:basedOn w:val="Standard"/>
    <w:rsid w:val="00FC1CA0"/>
    <w:pPr>
      <w:spacing w:after="0"/>
      <w:jc w:val="left"/>
    </w:pPr>
    <w:rPr>
      <w:rFonts w:ascii="Times New Roman" w:eastAsia="Times New Roman" w:hAnsi="Times New Roman"/>
      <w:szCs w:val="20"/>
      <w:lang w:val="en-US" w:eastAsia="en-US"/>
    </w:rPr>
  </w:style>
  <w:style w:type="paragraph" w:customStyle="1" w:styleId="Text">
    <w:name w:val="Text"/>
    <w:basedOn w:val="Standard"/>
    <w:rsid w:val="00FC1CA0"/>
    <w:pPr>
      <w:spacing w:before="120" w:after="0" w:line="240" w:lineRule="atLeast"/>
      <w:jc w:val="left"/>
    </w:pPr>
    <w:rPr>
      <w:rFonts w:eastAsia="Times New Roman"/>
      <w:sz w:val="20"/>
      <w:szCs w:val="20"/>
      <w:lang w:eastAsia="en-US"/>
    </w:rPr>
  </w:style>
  <w:style w:type="paragraph" w:customStyle="1" w:styleId="gemStandardohne">
    <w:name w:val="gem_Standard_ohne"/>
    <w:basedOn w:val="gemStandard"/>
    <w:rsid w:val="00692347"/>
    <w:pPr>
      <w:spacing w:before="0" w:after="0"/>
      <w:jc w:val="left"/>
    </w:pPr>
  </w:style>
  <w:style w:type="paragraph" w:customStyle="1" w:styleId="gemStd10pt">
    <w:name w:val="gem_Std_10pt"/>
    <w:basedOn w:val="gemStandard"/>
    <w:rsid w:val="00692347"/>
    <w:pPr>
      <w:spacing w:before="0" w:after="0"/>
      <w:jc w:val="left"/>
    </w:pPr>
  </w:style>
  <w:style w:type="paragraph" w:customStyle="1" w:styleId="gemTab10pt">
    <w:name w:val="gem_Tab_10pt"/>
    <w:basedOn w:val="gemStandard"/>
    <w:rsid w:val="00692347"/>
    <w:pPr>
      <w:spacing w:before="0" w:after="0"/>
      <w:jc w:val="left"/>
    </w:pPr>
    <w:rPr>
      <w:sz w:val="20"/>
    </w:rPr>
  </w:style>
  <w:style w:type="paragraph" w:customStyle="1" w:styleId="Individualtext">
    <w:name w:val="Individualtext"/>
    <w:basedOn w:val="Standard"/>
    <w:rsid w:val="00FC1CA0"/>
    <w:pPr>
      <w:tabs>
        <w:tab w:val="left" w:pos="2013"/>
        <w:tab w:val="left" w:pos="2296"/>
        <w:tab w:val="left" w:pos="2580"/>
        <w:tab w:val="left" w:pos="2863"/>
        <w:tab w:val="left" w:pos="3147"/>
        <w:tab w:val="left" w:pos="3430"/>
        <w:tab w:val="left" w:pos="3714"/>
        <w:tab w:val="left" w:pos="3997"/>
        <w:tab w:val="left" w:pos="4281"/>
        <w:tab w:val="left" w:pos="4564"/>
        <w:tab w:val="left" w:pos="4848"/>
        <w:tab w:val="left" w:pos="5131"/>
        <w:tab w:val="left" w:pos="5415"/>
        <w:tab w:val="left" w:pos="5698"/>
        <w:tab w:val="left" w:pos="5982"/>
      </w:tabs>
      <w:spacing w:before="255" w:after="0" w:line="255" w:lineRule="exact"/>
      <w:ind w:left="1729"/>
      <w:jc w:val="left"/>
    </w:pPr>
    <w:rPr>
      <w:rFonts w:ascii="Times New Roman" w:eastAsia="Times New Roman" w:hAnsi="Times New Roman"/>
      <w:szCs w:val="20"/>
      <w:lang w:eastAsia="en-US"/>
    </w:rPr>
  </w:style>
  <w:style w:type="paragraph" w:styleId="Aufzhlungszeichen">
    <w:name w:val="List Bullet"/>
    <w:basedOn w:val="Standard"/>
    <w:autoRedefine/>
    <w:rsid w:val="00703C95"/>
    <w:pPr>
      <w:tabs>
        <w:tab w:val="num" w:pos="360"/>
        <w:tab w:val="left" w:pos="2835"/>
        <w:tab w:val="left" w:pos="3544"/>
        <w:tab w:val="left" w:pos="4253"/>
      </w:tabs>
      <w:overflowPunct w:val="0"/>
      <w:autoSpaceDE w:val="0"/>
      <w:autoSpaceDN w:val="0"/>
      <w:adjustRightInd w:val="0"/>
      <w:spacing w:after="60" w:line="288" w:lineRule="auto"/>
      <w:ind w:left="360" w:hanging="360"/>
      <w:jc w:val="left"/>
      <w:textAlignment w:val="baseline"/>
    </w:pPr>
    <w:rPr>
      <w:rFonts w:ascii="Garamond" w:eastAsia="Times New Roman" w:hAnsi="Garamond"/>
      <w:sz w:val="20"/>
      <w:szCs w:val="20"/>
    </w:rPr>
  </w:style>
  <w:style w:type="character" w:styleId="Kommentarzeichen">
    <w:name w:val="annotation reference"/>
    <w:semiHidden/>
    <w:rsid w:val="00920935"/>
    <w:rPr>
      <w:sz w:val="16"/>
      <w:szCs w:val="16"/>
    </w:rPr>
  </w:style>
  <w:style w:type="paragraph" w:styleId="Kommentartext">
    <w:name w:val="annotation text"/>
    <w:basedOn w:val="Standard"/>
    <w:link w:val="KommentartextZchn"/>
    <w:rsid w:val="00920935"/>
    <w:rPr>
      <w:sz w:val="20"/>
      <w:szCs w:val="20"/>
    </w:rPr>
  </w:style>
  <w:style w:type="paragraph" w:styleId="Kommentarthema">
    <w:name w:val="annotation subject"/>
    <w:basedOn w:val="Kommentartext"/>
    <w:next w:val="Kommentartext"/>
    <w:semiHidden/>
    <w:rsid w:val="00920935"/>
    <w:rPr>
      <w:b/>
      <w:bCs/>
    </w:rPr>
  </w:style>
  <w:style w:type="paragraph" w:styleId="Sprechblasentext">
    <w:name w:val="Balloon Text"/>
    <w:basedOn w:val="Standard"/>
    <w:semiHidden/>
    <w:rsid w:val="00920935"/>
    <w:rPr>
      <w:rFonts w:ascii="Tahoma" w:hAnsi="Tahoma" w:cs="Tahoma"/>
      <w:sz w:val="16"/>
      <w:szCs w:val="16"/>
    </w:rPr>
  </w:style>
  <w:style w:type="paragraph" w:styleId="Abbildungsverzeichnis">
    <w:name w:val="table of figures"/>
    <w:basedOn w:val="Standard"/>
    <w:next w:val="Standard"/>
    <w:uiPriority w:val="99"/>
    <w:rsid w:val="00BC6036"/>
    <w:pPr>
      <w:ind w:left="440" w:hanging="440"/>
    </w:pPr>
  </w:style>
  <w:style w:type="character" w:styleId="Zeilennummer">
    <w:name w:val="line number"/>
    <w:basedOn w:val="Absatz-Standardschriftart"/>
    <w:rsid w:val="00460DB5"/>
  </w:style>
  <w:style w:type="paragraph" w:styleId="Verzeichnis5">
    <w:name w:val="toc 5"/>
    <w:basedOn w:val="Standard"/>
    <w:next w:val="Standard"/>
    <w:autoRedefine/>
    <w:uiPriority w:val="39"/>
    <w:rsid w:val="00925018"/>
    <w:pPr>
      <w:ind w:left="880"/>
    </w:pPr>
  </w:style>
  <w:style w:type="paragraph" w:customStyle="1" w:styleId="gemTab9pt">
    <w:name w:val="gem_Tab_9pt"/>
    <w:basedOn w:val="gemStandard"/>
    <w:rsid w:val="00692347"/>
    <w:pPr>
      <w:spacing w:before="0" w:after="0"/>
      <w:jc w:val="left"/>
    </w:pPr>
    <w:rPr>
      <w:sz w:val="18"/>
    </w:rPr>
  </w:style>
  <w:style w:type="paragraph" w:customStyle="1" w:styleId="gemnonum3">
    <w:name w:val="gem_nonum_Ü3"/>
    <w:basedOn w:val="GEM3"/>
    <w:next w:val="gemStandard"/>
    <w:rsid w:val="0001219C"/>
    <w:pPr>
      <w:numPr>
        <w:ilvl w:val="0"/>
        <w:numId w:val="0"/>
      </w:numPr>
    </w:pPr>
  </w:style>
  <w:style w:type="paragraph" w:customStyle="1" w:styleId="gemZwischenberschrift">
    <w:name w:val="gem_Zwischenüberschrift"/>
    <w:basedOn w:val="gemStandard"/>
    <w:link w:val="gemZwischenberschriftChar"/>
    <w:rsid w:val="00D007F4"/>
    <w:pPr>
      <w:numPr>
        <w:numId w:val="4"/>
      </w:numPr>
      <w:spacing w:before="480" w:after="240"/>
      <w:ind w:left="811" w:hanging="454"/>
      <w:jc w:val="left"/>
    </w:pPr>
    <w:rPr>
      <w:b/>
      <w:szCs w:val="22"/>
    </w:rPr>
  </w:style>
  <w:style w:type="character" w:customStyle="1" w:styleId="gemStandardfettZchn">
    <w:name w:val="gem_Standard_fett Zchn"/>
    <w:link w:val="gemStandardfett"/>
    <w:rsid w:val="00825694"/>
    <w:rPr>
      <w:rFonts w:ascii="Arial" w:eastAsia="MS Mincho" w:hAnsi="Arial"/>
      <w:b/>
      <w:sz w:val="22"/>
      <w:szCs w:val="24"/>
      <w:lang w:val="de-DE" w:eastAsia="de-DE" w:bidi="ar-SA"/>
    </w:rPr>
  </w:style>
  <w:style w:type="paragraph" w:customStyle="1" w:styleId="gemAufzhlgKursiv10">
    <w:name w:val="gem Aufzählg + Kursiv 10"/>
    <w:basedOn w:val="gemAufzhlung"/>
    <w:rsid w:val="00094ADC"/>
    <w:pPr>
      <w:numPr>
        <w:numId w:val="0"/>
      </w:numPr>
      <w:spacing w:before="60"/>
    </w:pPr>
    <w:rPr>
      <w:i/>
      <w:iCs/>
      <w:sz w:val="20"/>
    </w:rPr>
  </w:style>
  <w:style w:type="paragraph" w:customStyle="1" w:styleId="gemListing">
    <w:name w:val="gem_Listing"/>
    <w:basedOn w:val="gemStandard"/>
    <w:rsid w:val="004A113B"/>
    <w:pPr>
      <w:spacing w:before="0" w:after="0"/>
      <w:jc w:val="left"/>
    </w:pPr>
    <w:rPr>
      <w:rFonts w:ascii="Courier New" w:hAnsi="Courier New"/>
      <w:sz w:val="18"/>
      <w:szCs w:val="18"/>
    </w:rPr>
  </w:style>
  <w:style w:type="paragraph" w:customStyle="1" w:styleId="gemListingBegin">
    <w:name w:val="gem_Listing_Begin"/>
    <w:basedOn w:val="gemListing"/>
    <w:rsid w:val="004A113B"/>
    <w:pPr>
      <w:keepNext/>
      <w:spacing w:before="240"/>
    </w:pPr>
  </w:style>
  <w:style w:type="paragraph" w:customStyle="1" w:styleId="gemListingEnd">
    <w:name w:val="gem_Listing_End"/>
    <w:basedOn w:val="gemListing"/>
    <w:rsid w:val="004A113B"/>
    <w:pPr>
      <w:spacing w:after="240"/>
    </w:pPr>
  </w:style>
  <w:style w:type="paragraph" w:customStyle="1" w:styleId="gemVerz1">
    <w:name w:val="gem_Verz1"/>
    <w:basedOn w:val="Verzeichnis1"/>
    <w:rsid w:val="00934805"/>
    <w:pPr>
      <w:tabs>
        <w:tab w:val="right" w:leader="dot" w:pos="8726"/>
      </w:tabs>
    </w:pPr>
    <w:rPr>
      <w:noProof/>
    </w:rPr>
  </w:style>
  <w:style w:type="paragraph" w:customStyle="1" w:styleId="gemVerz2">
    <w:name w:val="gem_Verz2"/>
    <w:basedOn w:val="Verzeichnis2"/>
    <w:rsid w:val="00934805"/>
    <w:pPr>
      <w:tabs>
        <w:tab w:val="left" w:pos="880"/>
        <w:tab w:val="right" w:leader="dot" w:pos="8726"/>
      </w:tabs>
    </w:pPr>
    <w:rPr>
      <w:noProof/>
    </w:rPr>
  </w:style>
  <w:style w:type="paragraph" w:customStyle="1" w:styleId="gemVerz3">
    <w:name w:val="gem_Verz3"/>
    <w:basedOn w:val="Verzeichnis3"/>
    <w:rsid w:val="00934805"/>
    <w:pPr>
      <w:tabs>
        <w:tab w:val="left" w:pos="1200"/>
        <w:tab w:val="right" w:leader="dot" w:pos="8726"/>
      </w:tabs>
    </w:pPr>
    <w:rPr>
      <w:noProof/>
    </w:rPr>
  </w:style>
  <w:style w:type="paragraph" w:customStyle="1" w:styleId="gemVerz4">
    <w:name w:val="gem_Verz4"/>
    <w:basedOn w:val="Verzeichnis4"/>
    <w:rsid w:val="00934805"/>
    <w:pPr>
      <w:tabs>
        <w:tab w:val="left" w:pos="1680"/>
        <w:tab w:val="right" w:leader="dot" w:pos="8726"/>
      </w:tabs>
    </w:pPr>
    <w:rPr>
      <w:noProof/>
    </w:rPr>
  </w:style>
  <w:style w:type="paragraph" w:customStyle="1" w:styleId="gemVerz5">
    <w:name w:val="gem_Verz5"/>
    <w:basedOn w:val="Verzeichnis5"/>
    <w:rsid w:val="00934805"/>
    <w:pPr>
      <w:tabs>
        <w:tab w:val="left" w:pos="1976"/>
        <w:tab w:val="right" w:leader="dot" w:pos="8726"/>
      </w:tabs>
    </w:pPr>
    <w:rPr>
      <w:noProof/>
    </w:rPr>
  </w:style>
  <w:style w:type="paragraph" w:customStyle="1" w:styleId="gemBeschriftung">
    <w:name w:val="gem_Beschriftung"/>
    <w:basedOn w:val="Standard"/>
    <w:link w:val="gemBeschriftungZchn"/>
    <w:rsid w:val="000C5100"/>
    <w:pPr>
      <w:spacing w:before="120"/>
    </w:pPr>
    <w:rPr>
      <w:b/>
      <w:bCs/>
      <w:sz w:val="20"/>
      <w:szCs w:val="20"/>
    </w:rPr>
  </w:style>
  <w:style w:type="paragraph" w:customStyle="1" w:styleId="gemStandardfett">
    <w:name w:val="gem_Standard_fett"/>
    <w:basedOn w:val="gemStandard"/>
    <w:next w:val="gemStandard"/>
    <w:link w:val="gemStandardfettZchn"/>
    <w:rsid w:val="00934805"/>
    <w:rPr>
      <w:b/>
    </w:rPr>
  </w:style>
  <w:style w:type="paragraph" w:customStyle="1" w:styleId="gemAnmerkung">
    <w:name w:val="gem_Anmerkung"/>
    <w:basedOn w:val="gemStandard"/>
    <w:link w:val="gemAnmerkungZchn"/>
    <w:rsid w:val="00934805"/>
    <w:rPr>
      <w:i/>
      <w:sz w:val="20"/>
    </w:rPr>
  </w:style>
  <w:style w:type="paragraph" w:customStyle="1" w:styleId="gemAnmerkungListe">
    <w:name w:val="gem_Anmerkung_Liste"/>
    <w:basedOn w:val="gemListe"/>
    <w:rsid w:val="00934805"/>
    <w:pPr>
      <w:spacing w:before="60" w:after="0"/>
    </w:pPr>
    <w:rPr>
      <w:i/>
      <w:sz w:val="20"/>
    </w:rPr>
  </w:style>
  <w:style w:type="paragraph" w:customStyle="1" w:styleId="gemAGG1Table">
    <w:name w:val="gem_AGG1_Table"/>
    <w:basedOn w:val="gemStandard"/>
    <w:rsid w:val="00B75C9F"/>
    <w:pPr>
      <w:autoSpaceDE w:val="0"/>
      <w:autoSpaceDN w:val="0"/>
      <w:adjustRightInd w:val="0"/>
      <w:spacing w:before="0" w:after="0"/>
      <w:jc w:val="left"/>
    </w:pPr>
    <w:rPr>
      <w:sz w:val="16"/>
    </w:rPr>
  </w:style>
  <w:style w:type="character" w:customStyle="1" w:styleId="gemStandardZchn">
    <w:name w:val="gem_Standard Zchn"/>
    <w:link w:val="gemStandard"/>
    <w:rsid w:val="00ED1F99"/>
    <w:rPr>
      <w:rFonts w:ascii="Arial" w:eastAsia="MS Mincho" w:hAnsi="Arial"/>
      <w:sz w:val="22"/>
      <w:szCs w:val="24"/>
      <w:lang w:val="de-DE" w:eastAsia="de-DE" w:bidi="ar-SA"/>
    </w:rPr>
  </w:style>
  <w:style w:type="character" w:customStyle="1" w:styleId="gem4Zchn">
    <w:name w:val="gem_Ü4 Zchn"/>
    <w:link w:val="gem4"/>
    <w:rsid w:val="00CF4F82"/>
    <w:rPr>
      <w:rFonts w:ascii="Arial" w:eastAsia="MS Mincho" w:hAnsi="Arial"/>
      <w:b/>
      <w:sz w:val="22"/>
      <w:lang w:val="de-DE" w:eastAsia="de-DE" w:bidi="ar-SA"/>
    </w:rPr>
  </w:style>
  <w:style w:type="paragraph" w:customStyle="1" w:styleId="TBD">
    <w:name w:val="TBD"/>
    <w:basedOn w:val="Standard"/>
    <w:next w:val="Standard"/>
    <w:rsid w:val="00936850"/>
    <w:pPr>
      <w:pBdr>
        <w:top w:val="dashSmallGap" w:sz="8" w:space="1" w:color="auto"/>
        <w:left w:val="dashSmallGap" w:sz="8" w:space="4" w:color="auto"/>
        <w:bottom w:val="dashSmallGap" w:sz="8" w:space="1" w:color="auto"/>
        <w:right w:val="dashSmallGap" w:sz="8" w:space="4" w:color="auto"/>
      </w:pBdr>
      <w:shd w:val="clear" w:color="auto" w:fill="FFFF99"/>
      <w:spacing w:after="0"/>
      <w:jc w:val="left"/>
    </w:pPr>
    <w:rPr>
      <w:rFonts w:eastAsia="Times New Roman"/>
      <w:i/>
      <w:color w:val="3333FF"/>
      <w:sz w:val="18"/>
      <w:szCs w:val="20"/>
      <w:lang w:eastAsia="en-US"/>
    </w:rPr>
  </w:style>
  <w:style w:type="paragraph" w:customStyle="1" w:styleId="gemtabohne">
    <w:name w:val="gem_tab_ohne"/>
    <w:basedOn w:val="Tabzeile"/>
    <w:link w:val="gemtabohneZchn"/>
    <w:rsid w:val="00C94778"/>
    <w:rPr>
      <w:rFonts w:eastAsia="Times New Roman" w:cs="Arial"/>
      <w:bCs/>
    </w:rPr>
  </w:style>
  <w:style w:type="character" w:customStyle="1" w:styleId="gemtabohneZchn">
    <w:name w:val="gem_tab_ohne Zchn"/>
    <w:link w:val="gemtabohne"/>
    <w:rsid w:val="00C94778"/>
    <w:rPr>
      <w:rFonts w:ascii="Arial" w:hAnsi="Arial" w:cs="Arial"/>
      <w:bCs/>
      <w:sz w:val="22"/>
      <w:lang w:val="de-DE" w:eastAsia="de-DE" w:bidi="ar-SA"/>
    </w:rPr>
  </w:style>
  <w:style w:type="paragraph" w:styleId="Dokumentstruktur">
    <w:name w:val="Document Map"/>
    <w:basedOn w:val="Standard"/>
    <w:semiHidden/>
    <w:rsid w:val="009010DF"/>
    <w:pPr>
      <w:shd w:val="clear" w:color="auto" w:fill="000080"/>
    </w:pPr>
    <w:rPr>
      <w:rFonts w:ascii="Tahoma" w:hAnsi="Tahoma" w:cs="Tahoma"/>
      <w:sz w:val="20"/>
      <w:szCs w:val="20"/>
    </w:rPr>
  </w:style>
  <w:style w:type="character" w:customStyle="1" w:styleId="gemAufzhlungZchn">
    <w:name w:val="gem_Aufzählung Zchn"/>
    <w:link w:val="gemAufzhlung"/>
    <w:rsid w:val="00732991"/>
    <w:rPr>
      <w:rFonts w:ascii="Arial" w:eastAsia="MS Mincho" w:hAnsi="Arial"/>
      <w:sz w:val="22"/>
      <w:szCs w:val="24"/>
      <w:lang w:val="de-DE" w:eastAsia="de-DE" w:bidi="ar-SA"/>
    </w:rPr>
  </w:style>
  <w:style w:type="paragraph" w:customStyle="1" w:styleId="Gliederung">
    <w:name w:val="Gliederung"/>
    <w:rsid w:val="0098496E"/>
    <w:pPr>
      <w:spacing w:before="240" w:after="120"/>
    </w:pPr>
  </w:style>
  <w:style w:type="paragraph" w:customStyle="1" w:styleId="gemtab9pt0">
    <w:name w:val="gemtab9pt"/>
    <w:basedOn w:val="Standard"/>
    <w:rsid w:val="00914893"/>
    <w:pPr>
      <w:spacing w:before="100" w:beforeAutospacing="1" w:after="100" w:afterAutospacing="1"/>
      <w:jc w:val="left"/>
    </w:pPr>
    <w:rPr>
      <w:rFonts w:ascii="Times New Roman" w:eastAsia="Times New Roman" w:hAnsi="Times New Roman"/>
      <w:sz w:val="24"/>
    </w:rPr>
  </w:style>
  <w:style w:type="paragraph" w:customStyle="1" w:styleId="Abbildungstext">
    <w:name w:val="Abbildungstext"/>
    <w:basedOn w:val="Standard"/>
    <w:rsid w:val="0098496E"/>
    <w:pPr>
      <w:keepNext/>
      <w:keepLines/>
      <w:tabs>
        <w:tab w:val="left" w:pos="1889"/>
        <w:tab w:val="right" w:leader="dot" w:pos="9526"/>
      </w:tabs>
      <w:spacing w:before="240" w:after="240"/>
      <w:ind w:left="403" w:hanging="403"/>
      <w:jc w:val="center"/>
    </w:pPr>
    <w:rPr>
      <w:rFonts w:eastAsia="Times New Roman"/>
      <w:bCs/>
      <w:i/>
      <w:sz w:val="18"/>
      <w:szCs w:val="20"/>
    </w:rPr>
  </w:style>
  <w:style w:type="character" w:styleId="Funotenzeichen">
    <w:name w:val="footnote reference"/>
    <w:semiHidden/>
    <w:rsid w:val="0098496E"/>
    <w:rPr>
      <w:position w:val="6"/>
      <w:sz w:val="16"/>
    </w:rPr>
  </w:style>
  <w:style w:type="paragraph" w:styleId="Funotentext">
    <w:name w:val="footnote text"/>
    <w:basedOn w:val="Standard"/>
    <w:semiHidden/>
    <w:rsid w:val="0098496E"/>
    <w:pPr>
      <w:keepNext/>
      <w:keepLines/>
      <w:tabs>
        <w:tab w:val="left" w:pos="1889"/>
      </w:tabs>
      <w:spacing w:before="120" w:after="0"/>
      <w:jc w:val="left"/>
    </w:pPr>
    <w:rPr>
      <w:rFonts w:eastAsia="Times New Roman"/>
      <w:sz w:val="20"/>
      <w:szCs w:val="20"/>
    </w:rPr>
  </w:style>
  <w:style w:type="paragraph" w:customStyle="1" w:styleId="tabelle">
    <w:name w:val="tabelle"/>
    <w:basedOn w:val="Standard"/>
    <w:next w:val="Standard"/>
    <w:rsid w:val="0098496E"/>
    <w:pPr>
      <w:keepNext/>
      <w:keepLines/>
      <w:overflowPunct w:val="0"/>
      <w:autoSpaceDE w:val="0"/>
      <w:autoSpaceDN w:val="0"/>
      <w:adjustRightInd w:val="0"/>
      <w:spacing w:after="100"/>
      <w:jc w:val="left"/>
      <w:textAlignment w:val="baseline"/>
    </w:pPr>
    <w:rPr>
      <w:rFonts w:eastAsia="Times New Roman"/>
      <w:sz w:val="20"/>
      <w:szCs w:val="20"/>
    </w:rPr>
  </w:style>
  <w:style w:type="paragraph" w:customStyle="1" w:styleId="gemHidden">
    <w:name w:val="gem_Hidden"/>
    <w:basedOn w:val="gemAnmerkung"/>
    <w:link w:val="gemHiddenZchn"/>
    <w:rsid w:val="0024429D"/>
    <w:pPr>
      <w:spacing w:before="120" w:after="0"/>
    </w:pPr>
    <w:rPr>
      <w:vanish/>
      <w:color w:val="0000FF"/>
    </w:rPr>
  </w:style>
  <w:style w:type="character" w:styleId="Fett">
    <w:name w:val="Strong"/>
    <w:qFormat/>
    <w:rsid w:val="0098496E"/>
    <w:rPr>
      <w:b/>
      <w:bCs/>
    </w:rPr>
  </w:style>
  <w:style w:type="paragraph" w:styleId="Verzeichnis6">
    <w:name w:val="toc 6"/>
    <w:basedOn w:val="Standard"/>
    <w:next w:val="Standard"/>
    <w:autoRedefine/>
    <w:uiPriority w:val="39"/>
    <w:rsid w:val="0098496E"/>
    <w:pPr>
      <w:keepNext/>
      <w:keepLines/>
      <w:spacing w:after="0"/>
      <w:ind w:left="1100"/>
      <w:jc w:val="left"/>
    </w:pPr>
    <w:rPr>
      <w:rFonts w:ascii="Times New Roman" w:hAnsi="Times New Roman"/>
      <w:sz w:val="18"/>
      <w:szCs w:val="18"/>
    </w:rPr>
  </w:style>
  <w:style w:type="paragraph" w:styleId="Verzeichnis7">
    <w:name w:val="toc 7"/>
    <w:basedOn w:val="Standard"/>
    <w:next w:val="Standard"/>
    <w:autoRedefine/>
    <w:uiPriority w:val="39"/>
    <w:rsid w:val="0098496E"/>
    <w:pPr>
      <w:keepNext/>
      <w:keepLines/>
      <w:spacing w:after="0"/>
      <w:ind w:left="1320"/>
      <w:jc w:val="left"/>
    </w:pPr>
    <w:rPr>
      <w:rFonts w:ascii="Times New Roman" w:hAnsi="Times New Roman"/>
      <w:sz w:val="18"/>
      <w:szCs w:val="18"/>
    </w:rPr>
  </w:style>
  <w:style w:type="paragraph" w:styleId="Verzeichnis8">
    <w:name w:val="toc 8"/>
    <w:basedOn w:val="Standard"/>
    <w:next w:val="Standard"/>
    <w:autoRedefine/>
    <w:uiPriority w:val="39"/>
    <w:rsid w:val="0098496E"/>
    <w:pPr>
      <w:keepNext/>
      <w:keepLines/>
      <w:spacing w:after="0"/>
      <w:ind w:left="1540"/>
      <w:jc w:val="left"/>
    </w:pPr>
    <w:rPr>
      <w:rFonts w:ascii="Times New Roman" w:hAnsi="Times New Roman"/>
      <w:sz w:val="18"/>
      <w:szCs w:val="18"/>
    </w:rPr>
  </w:style>
  <w:style w:type="paragraph" w:styleId="Verzeichnis9">
    <w:name w:val="toc 9"/>
    <w:basedOn w:val="Standard"/>
    <w:next w:val="Standard"/>
    <w:autoRedefine/>
    <w:uiPriority w:val="39"/>
    <w:rsid w:val="0098496E"/>
    <w:pPr>
      <w:keepNext/>
      <w:keepLines/>
      <w:spacing w:after="0"/>
      <w:ind w:left="1760"/>
      <w:jc w:val="left"/>
    </w:pPr>
    <w:rPr>
      <w:rFonts w:ascii="Times New Roman" w:hAnsi="Times New Roman"/>
      <w:sz w:val="18"/>
      <w:szCs w:val="18"/>
    </w:rPr>
  </w:style>
  <w:style w:type="character" w:customStyle="1" w:styleId="gem2Zchn">
    <w:name w:val="gem_Ü2 Zchn"/>
    <w:link w:val="gem2"/>
    <w:rsid w:val="00DC533B"/>
    <w:rPr>
      <w:rFonts w:ascii="Arial" w:eastAsia="MS Mincho" w:hAnsi="Arial" w:cs="Arial"/>
      <w:b/>
      <w:bCs/>
      <w:iCs/>
      <w:sz w:val="26"/>
      <w:szCs w:val="24"/>
      <w:lang w:val="de-DE" w:eastAsia="de-DE" w:bidi="ar-SA"/>
    </w:rPr>
  </w:style>
  <w:style w:type="character" w:customStyle="1" w:styleId="BeschriftungZchn">
    <w:name w:val="Beschriftung Zchn"/>
    <w:aliases w:val="Bilder Zchn,Bilder + Zentriert + Zentriert Zchn,Bilder1 Zchn,Tabelle Zchn"/>
    <w:link w:val="Beschriftung"/>
    <w:rsid w:val="00F16B3C"/>
    <w:rPr>
      <w:rFonts w:ascii="Arial" w:eastAsia="MS Mincho" w:hAnsi="Arial"/>
      <w:b/>
      <w:bCs/>
      <w:sz w:val="18"/>
      <w:lang w:val="de-DE" w:eastAsia="de-DE" w:bidi="ar-SA"/>
    </w:rPr>
  </w:style>
  <w:style w:type="character" w:customStyle="1" w:styleId="gemZwischenberschriftChar">
    <w:name w:val="gem_Zwischenüberschrift Char"/>
    <w:link w:val="gemZwischenberschrift"/>
    <w:rsid w:val="0098496E"/>
    <w:rPr>
      <w:rFonts w:ascii="Arial" w:eastAsia="MS Mincho" w:hAnsi="Arial"/>
      <w:b/>
      <w:sz w:val="22"/>
      <w:szCs w:val="22"/>
      <w:lang w:val="de-DE" w:eastAsia="de-DE" w:bidi="ar-SA"/>
    </w:rPr>
  </w:style>
  <w:style w:type="paragraph" w:customStyle="1" w:styleId="gemHiddenEinzug">
    <w:name w:val="gem_Hidden_Einzug"/>
    <w:basedOn w:val="gemHidden"/>
    <w:rsid w:val="00221FD8"/>
    <w:pPr>
      <w:ind w:left="567"/>
    </w:pPr>
  </w:style>
  <w:style w:type="character" w:styleId="BesuchterHyperlink">
    <w:name w:val="FollowedHyperlink"/>
    <w:rsid w:val="0098496E"/>
    <w:rPr>
      <w:color w:val="800080"/>
      <w:u w:val="single"/>
    </w:rPr>
  </w:style>
  <w:style w:type="character" w:customStyle="1" w:styleId="gemAnmerkungZchn">
    <w:name w:val="gem_Anmerkung Zchn"/>
    <w:link w:val="gemAnmerkung"/>
    <w:rsid w:val="00616829"/>
    <w:rPr>
      <w:rFonts w:ascii="Arial" w:eastAsia="MS Mincho" w:hAnsi="Arial"/>
      <w:i/>
      <w:sz w:val="22"/>
      <w:szCs w:val="24"/>
      <w:lang w:val="de-DE" w:eastAsia="de-DE" w:bidi="ar-SA"/>
    </w:rPr>
  </w:style>
  <w:style w:type="paragraph" w:customStyle="1" w:styleId="gemTabAufzhlung">
    <w:name w:val="gem_Tab_Aufzählung"/>
    <w:basedOn w:val="Standard"/>
    <w:rsid w:val="00BC6036"/>
    <w:pPr>
      <w:numPr>
        <w:numId w:val="6"/>
      </w:numPr>
      <w:spacing w:after="0"/>
      <w:jc w:val="left"/>
    </w:pPr>
    <w:rPr>
      <w:rFonts w:eastAsia="Times New Roman" w:cs="Arial"/>
      <w:sz w:val="24"/>
    </w:rPr>
  </w:style>
  <w:style w:type="paragraph" w:styleId="NurText">
    <w:name w:val="Plain Text"/>
    <w:basedOn w:val="Standard"/>
    <w:rsid w:val="00DE4F55"/>
    <w:pPr>
      <w:spacing w:after="0"/>
      <w:jc w:val="left"/>
    </w:pPr>
    <w:rPr>
      <w:rFonts w:ascii="Courier New" w:eastAsia="Times New Roman" w:hAnsi="Courier New" w:cs="Courier New"/>
      <w:sz w:val="20"/>
      <w:szCs w:val="20"/>
    </w:rPr>
  </w:style>
  <w:style w:type="character" w:customStyle="1" w:styleId="gemtab11ptAbstandZchn">
    <w:name w:val="gem_tab_11pt_Abstand Zchn"/>
    <w:link w:val="gemtab11ptAbstand"/>
    <w:rsid w:val="00BC6036"/>
    <w:rPr>
      <w:rFonts w:ascii="Arial" w:eastAsia="MS Mincho" w:hAnsi="Arial"/>
      <w:sz w:val="22"/>
      <w:lang w:val="de-DE" w:eastAsia="de-DE" w:bidi="ar-SA"/>
    </w:rPr>
  </w:style>
  <w:style w:type="character" w:customStyle="1" w:styleId="gemHiddenZchn">
    <w:name w:val="gem_Hidden Zchn"/>
    <w:link w:val="gemHidden"/>
    <w:rsid w:val="0024429D"/>
    <w:rPr>
      <w:rFonts w:ascii="Arial" w:eastAsia="MS Mincho" w:hAnsi="Arial"/>
      <w:i/>
      <w:vanish/>
      <w:color w:val="0000FF"/>
      <w:sz w:val="22"/>
      <w:szCs w:val="24"/>
      <w:lang w:val="de-DE" w:eastAsia="de-DE" w:bidi="ar-SA"/>
    </w:rPr>
  </w:style>
  <w:style w:type="paragraph" w:styleId="Beschriftung">
    <w:name w:val="caption"/>
    <w:aliases w:val="Bilder,Bilder + Zentriert + Zentriert,Bilder1,Tabelle"/>
    <w:basedOn w:val="Standard"/>
    <w:next w:val="Standard"/>
    <w:link w:val="BeschriftungZchn"/>
    <w:qFormat/>
    <w:rsid w:val="00F16B3C"/>
    <w:pPr>
      <w:spacing w:before="120"/>
    </w:pPr>
    <w:rPr>
      <w:b/>
      <w:bCs/>
      <w:sz w:val="18"/>
      <w:szCs w:val="20"/>
    </w:rPr>
  </w:style>
  <w:style w:type="table" w:styleId="TabelleProfessionell">
    <w:name w:val="Table Professional"/>
    <w:basedOn w:val="NormaleTabelle"/>
    <w:rsid w:val="007D0F4E"/>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gemBeschriftungZchn">
    <w:name w:val="gem_Beschriftung Zchn"/>
    <w:link w:val="gemBeschriftung"/>
    <w:rsid w:val="000C5100"/>
    <w:rPr>
      <w:rFonts w:ascii="Arial" w:eastAsia="MS Mincho" w:hAnsi="Arial"/>
      <w:b/>
      <w:bCs/>
      <w:lang w:val="de-DE" w:eastAsia="de-DE" w:bidi="ar-SA"/>
    </w:rPr>
  </w:style>
  <w:style w:type="character" w:customStyle="1" w:styleId="TabzeileZchn">
    <w:name w:val="Tabzeile Zchn"/>
    <w:link w:val="Tabzeile"/>
    <w:rsid w:val="0091433C"/>
    <w:rPr>
      <w:rFonts w:ascii="Arial" w:eastAsia="MS Mincho" w:hAnsi="Arial"/>
      <w:sz w:val="22"/>
      <w:lang w:val="de-DE" w:eastAsia="de-DE" w:bidi="ar-SA"/>
    </w:rPr>
  </w:style>
  <w:style w:type="paragraph" w:styleId="HTMLVorformatiert">
    <w:name w:val="HTML Preformatted"/>
    <w:basedOn w:val="Standard"/>
    <w:rsid w:val="00994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rPr>
  </w:style>
  <w:style w:type="character" w:customStyle="1" w:styleId="h1">
    <w:name w:val="h1"/>
    <w:basedOn w:val="Absatz-Standardschriftart"/>
    <w:rsid w:val="00375CED"/>
  </w:style>
  <w:style w:type="paragraph" w:customStyle="1" w:styleId="gemstandard0">
    <w:name w:val="gemstandard"/>
    <w:basedOn w:val="Standard"/>
    <w:rsid w:val="003B2F01"/>
    <w:pPr>
      <w:spacing w:before="120" w:after="0"/>
    </w:pPr>
    <w:rPr>
      <w:rFonts w:eastAsia="Times New Roman" w:cs="Arial"/>
      <w:szCs w:val="22"/>
    </w:rPr>
  </w:style>
  <w:style w:type="character" w:customStyle="1" w:styleId="KommentartextZchn">
    <w:name w:val="Kommentartext Zchn"/>
    <w:link w:val="Kommentartext"/>
    <w:rsid w:val="00846CCE"/>
    <w:rPr>
      <w:rFonts w:ascii="Arial" w:eastAsia="MS Mincho" w:hAnsi="Arial"/>
    </w:rPr>
  </w:style>
  <w:style w:type="paragraph" w:styleId="Titel">
    <w:name w:val="Title"/>
    <w:basedOn w:val="Standard"/>
    <w:next w:val="Standard"/>
    <w:link w:val="TitelZchn"/>
    <w:uiPriority w:val="10"/>
    <w:qFormat/>
    <w:rsid w:val="005B414F"/>
    <w:pPr>
      <w:keepNext/>
      <w:spacing w:before="360"/>
      <w:jc w:val="center"/>
    </w:pPr>
    <w:rPr>
      <w:rFonts w:eastAsia="Times New Roman"/>
      <w:b/>
      <w:sz w:val="28"/>
      <w:szCs w:val="52"/>
      <w:lang w:eastAsia="en-US"/>
    </w:rPr>
  </w:style>
  <w:style w:type="character" w:customStyle="1" w:styleId="TitelZchn">
    <w:name w:val="Titel Zchn"/>
    <w:link w:val="Titel"/>
    <w:uiPriority w:val="10"/>
    <w:rsid w:val="005B414F"/>
    <w:rPr>
      <w:rFonts w:ascii="Arial" w:hAnsi="Arial"/>
      <w:b/>
      <w:sz w:val="28"/>
      <w:szCs w:val="52"/>
      <w:lang w:eastAsia="en-US"/>
    </w:rPr>
  </w:style>
  <w:style w:type="character" w:customStyle="1" w:styleId="berschrift1Zchn">
    <w:name w:val="Überschrift 1 Zchn"/>
    <w:link w:val="berschrift1"/>
    <w:uiPriority w:val="9"/>
    <w:rsid w:val="005B414F"/>
    <w:rPr>
      <w:rFonts w:ascii="Arial" w:hAnsi="Arial"/>
      <w:b/>
      <w:sz w:val="28"/>
      <w:szCs w:val="32"/>
      <w:lang w:eastAsia="en-US"/>
    </w:rPr>
  </w:style>
  <w:style w:type="character" w:customStyle="1" w:styleId="berschrift2Zchn">
    <w:name w:val="Überschrift 2 Zchn"/>
    <w:link w:val="berschrift2"/>
    <w:uiPriority w:val="9"/>
    <w:rsid w:val="005B414F"/>
    <w:rPr>
      <w:rFonts w:ascii="Arial" w:hAnsi="Arial"/>
      <w:b/>
      <w:sz w:val="26"/>
      <w:szCs w:val="26"/>
      <w:lang w:eastAsia="en-US"/>
    </w:rPr>
  </w:style>
  <w:style w:type="character" w:customStyle="1" w:styleId="berschrift3Zchn">
    <w:name w:val="Überschrift 3 Zchn"/>
    <w:link w:val="berschrift3"/>
    <w:uiPriority w:val="9"/>
    <w:rsid w:val="005B414F"/>
    <w:rPr>
      <w:rFonts w:ascii="Arial" w:hAnsi="Arial"/>
      <w:b/>
      <w:sz w:val="24"/>
      <w:szCs w:val="24"/>
      <w:lang w:eastAsia="en-US"/>
    </w:rPr>
  </w:style>
  <w:style w:type="character" w:customStyle="1" w:styleId="berschrift4Zchn">
    <w:name w:val="Überschrift 4 Zchn"/>
    <w:link w:val="berschrift4"/>
    <w:uiPriority w:val="9"/>
    <w:rsid w:val="005B414F"/>
    <w:rPr>
      <w:rFonts w:ascii="Arial" w:hAnsi="Arial"/>
      <w:b/>
      <w:iCs/>
      <w:sz w:val="22"/>
      <w:szCs w:val="24"/>
      <w:lang w:eastAsia="en-US"/>
    </w:rPr>
  </w:style>
  <w:style w:type="character" w:customStyle="1" w:styleId="berschrift5Zchn">
    <w:name w:val="Überschrift 5 Zchn"/>
    <w:link w:val="berschrift5"/>
    <w:uiPriority w:val="9"/>
    <w:rsid w:val="005B414F"/>
    <w:rPr>
      <w:rFonts w:ascii="Arial" w:hAnsi="Arial"/>
      <w:i/>
      <w:sz w:val="22"/>
      <w:szCs w:val="24"/>
      <w:lang w:eastAsia="en-US"/>
    </w:rPr>
  </w:style>
  <w:style w:type="character" w:customStyle="1" w:styleId="berschrift6Zchn">
    <w:name w:val="Überschrift 6 Zchn"/>
    <w:link w:val="berschrift6"/>
    <w:uiPriority w:val="9"/>
    <w:rsid w:val="005B414F"/>
    <w:rPr>
      <w:rFonts w:ascii="Arial" w:hAnsi="Arial"/>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68715">
      <w:bodyDiv w:val="1"/>
      <w:marLeft w:val="0"/>
      <w:marRight w:val="0"/>
      <w:marTop w:val="0"/>
      <w:marBottom w:val="0"/>
      <w:divBdr>
        <w:top w:val="none" w:sz="0" w:space="0" w:color="auto"/>
        <w:left w:val="none" w:sz="0" w:space="0" w:color="auto"/>
        <w:bottom w:val="none" w:sz="0" w:space="0" w:color="auto"/>
        <w:right w:val="none" w:sz="0" w:space="0" w:color="auto"/>
      </w:divBdr>
      <w:divsChild>
        <w:div w:id="1140269275">
          <w:marLeft w:val="0"/>
          <w:marRight w:val="0"/>
          <w:marTop w:val="0"/>
          <w:marBottom w:val="0"/>
          <w:divBdr>
            <w:top w:val="none" w:sz="0" w:space="0" w:color="auto"/>
            <w:left w:val="none" w:sz="0" w:space="0" w:color="auto"/>
            <w:bottom w:val="none" w:sz="0" w:space="0" w:color="auto"/>
            <w:right w:val="none" w:sz="0" w:space="0" w:color="auto"/>
          </w:divBdr>
        </w:div>
      </w:divsChild>
    </w:div>
    <w:div w:id="25183759">
      <w:bodyDiv w:val="1"/>
      <w:marLeft w:val="0"/>
      <w:marRight w:val="0"/>
      <w:marTop w:val="0"/>
      <w:marBottom w:val="0"/>
      <w:divBdr>
        <w:top w:val="none" w:sz="0" w:space="0" w:color="auto"/>
        <w:left w:val="none" w:sz="0" w:space="0" w:color="auto"/>
        <w:bottom w:val="none" w:sz="0" w:space="0" w:color="auto"/>
        <w:right w:val="none" w:sz="0" w:space="0" w:color="auto"/>
      </w:divBdr>
    </w:div>
    <w:div w:id="67701196">
      <w:bodyDiv w:val="1"/>
      <w:marLeft w:val="0"/>
      <w:marRight w:val="0"/>
      <w:marTop w:val="0"/>
      <w:marBottom w:val="0"/>
      <w:divBdr>
        <w:top w:val="none" w:sz="0" w:space="0" w:color="auto"/>
        <w:left w:val="none" w:sz="0" w:space="0" w:color="auto"/>
        <w:bottom w:val="none" w:sz="0" w:space="0" w:color="auto"/>
        <w:right w:val="none" w:sz="0" w:space="0" w:color="auto"/>
      </w:divBdr>
    </w:div>
    <w:div w:id="83117492">
      <w:bodyDiv w:val="1"/>
      <w:marLeft w:val="0"/>
      <w:marRight w:val="0"/>
      <w:marTop w:val="0"/>
      <w:marBottom w:val="0"/>
      <w:divBdr>
        <w:top w:val="none" w:sz="0" w:space="0" w:color="auto"/>
        <w:left w:val="none" w:sz="0" w:space="0" w:color="auto"/>
        <w:bottom w:val="none" w:sz="0" w:space="0" w:color="auto"/>
        <w:right w:val="none" w:sz="0" w:space="0" w:color="auto"/>
      </w:divBdr>
    </w:div>
    <w:div w:id="84376753">
      <w:bodyDiv w:val="1"/>
      <w:marLeft w:val="0"/>
      <w:marRight w:val="0"/>
      <w:marTop w:val="0"/>
      <w:marBottom w:val="0"/>
      <w:divBdr>
        <w:top w:val="none" w:sz="0" w:space="0" w:color="auto"/>
        <w:left w:val="none" w:sz="0" w:space="0" w:color="auto"/>
        <w:bottom w:val="none" w:sz="0" w:space="0" w:color="auto"/>
        <w:right w:val="none" w:sz="0" w:space="0" w:color="auto"/>
      </w:divBdr>
    </w:div>
    <w:div w:id="123743974">
      <w:bodyDiv w:val="1"/>
      <w:marLeft w:val="0"/>
      <w:marRight w:val="0"/>
      <w:marTop w:val="0"/>
      <w:marBottom w:val="0"/>
      <w:divBdr>
        <w:top w:val="none" w:sz="0" w:space="0" w:color="auto"/>
        <w:left w:val="none" w:sz="0" w:space="0" w:color="auto"/>
        <w:bottom w:val="none" w:sz="0" w:space="0" w:color="auto"/>
        <w:right w:val="none" w:sz="0" w:space="0" w:color="auto"/>
      </w:divBdr>
      <w:divsChild>
        <w:div w:id="1099834034">
          <w:marLeft w:val="0"/>
          <w:marRight w:val="0"/>
          <w:marTop w:val="0"/>
          <w:marBottom w:val="0"/>
          <w:divBdr>
            <w:top w:val="none" w:sz="0" w:space="0" w:color="auto"/>
            <w:left w:val="none" w:sz="0" w:space="0" w:color="auto"/>
            <w:bottom w:val="none" w:sz="0" w:space="0" w:color="auto"/>
            <w:right w:val="none" w:sz="0" w:space="0" w:color="auto"/>
          </w:divBdr>
        </w:div>
      </w:divsChild>
    </w:div>
    <w:div w:id="128400903">
      <w:bodyDiv w:val="1"/>
      <w:marLeft w:val="0"/>
      <w:marRight w:val="0"/>
      <w:marTop w:val="0"/>
      <w:marBottom w:val="0"/>
      <w:divBdr>
        <w:top w:val="none" w:sz="0" w:space="0" w:color="auto"/>
        <w:left w:val="none" w:sz="0" w:space="0" w:color="auto"/>
        <w:bottom w:val="none" w:sz="0" w:space="0" w:color="auto"/>
        <w:right w:val="none" w:sz="0" w:space="0" w:color="auto"/>
      </w:divBdr>
    </w:div>
    <w:div w:id="130441176">
      <w:bodyDiv w:val="1"/>
      <w:marLeft w:val="0"/>
      <w:marRight w:val="0"/>
      <w:marTop w:val="0"/>
      <w:marBottom w:val="0"/>
      <w:divBdr>
        <w:top w:val="none" w:sz="0" w:space="0" w:color="auto"/>
        <w:left w:val="none" w:sz="0" w:space="0" w:color="auto"/>
        <w:bottom w:val="none" w:sz="0" w:space="0" w:color="auto"/>
        <w:right w:val="none" w:sz="0" w:space="0" w:color="auto"/>
      </w:divBdr>
    </w:div>
    <w:div w:id="135299000">
      <w:bodyDiv w:val="1"/>
      <w:marLeft w:val="0"/>
      <w:marRight w:val="0"/>
      <w:marTop w:val="0"/>
      <w:marBottom w:val="0"/>
      <w:divBdr>
        <w:top w:val="none" w:sz="0" w:space="0" w:color="auto"/>
        <w:left w:val="none" w:sz="0" w:space="0" w:color="auto"/>
        <w:bottom w:val="none" w:sz="0" w:space="0" w:color="auto"/>
        <w:right w:val="none" w:sz="0" w:space="0" w:color="auto"/>
      </w:divBdr>
    </w:div>
    <w:div w:id="136344592">
      <w:bodyDiv w:val="1"/>
      <w:marLeft w:val="0"/>
      <w:marRight w:val="0"/>
      <w:marTop w:val="0"/>
      <w:marBottom w:val="0"/>
      <w:divBdr>
        <w:top w:val="none" w:sz="0" w:space="0" w:color="auto"/>
        <w:left w:val="none" w:sz="0" w:space="0" w:color="auto"/>
        <w:bottom w:val="none" w:sz="0" w:space="0" w:color="auto"/>
        <w:right w:val="none" w:sz="0" w:space="0" w:color="auto"/>
      </w:divBdr>
    </w:div>
    <w:div w:id="137109659">
      <w:bodyDiv w:val="1"/>
      <w:marLeft w:val="0"/>
      <w:marRight w:val="0"/>
      <w:marTop w:val="0"/>
      <w:marBottom w:val="0"/>
      <w:divBdr>
        <w:top w:val="none" w:sz="0" w:space="0" w:color="auto"/>
        <w:left w:val="none" w:sz="0" w:space="0" w:color="auto"/>
        <w:bottom w:val="none" w:sz="0" w:space="0" w:color="auto"/>
        <w:right w:val="none" w:sz="0" w:space="0" w:color="auto"/>
      </w:divBdr>
    </w:div>
    <w:div w:id="150491107">
      <w:bodyDiv w:val="1"/>
      <w:marLeft w:val="0"/>
      <w:marRight w:val="0"/>
      <w:marTop w:val="0"/>
      <w:marBottom w:val="0"/>
      <w:divBdr>
        <w:top w:val="none" w:sz="0" w:space="0" w:color="auto"/>
        <w:left w:val="none" w:sz="0" w:space="0" w:color="auto"/>
        <w:bottom w:val="none" w:sz="0" w:space="0" w:color="auto"/>
        <w:right w:val="none" w:sz="0" w:space="0" w:color="auto"/>
      </w:divBdr>
    </w:div>
    <w:div w:id="209652110">
      <w:bodyDiv w:val="1"/>
      <w:marLeft w:val="0"/>
      <w:marRight w:val="0"/>
      <w:marTop w:val="0"/>
      <w:marBottom w:val="0"/>
      <w:divBdr>
        <w:top w:val="none" w:sz="0" w:space="0" w:color="auto"/>
        <w:left w:val="none" w:sz="0" w:space="0" w:color="auto"/>
        <w:bottom w:val="none" w:sz="0" w:space="0" w:color="auto"/>
        <w:right w:val="none" w:sz="0" w:space="0" w:color="auto"/>
      </w:divBdr>
    </w:div>
    <w:div w:id="228731655">
      <w:bodyDiv w:val="1"/>
      <w:marLeft w:val="0"/>
      <w:marRight w:val="0"/>
      <w:marTop w:val="0"/>
      <w:marBottom w:val="0"/>
      <w:divBdr>
        <w:top w:val="none" w:sz="0" w:space="0" w:color="auto"/>
        <w:left w:val="none" w:sz="0" w:space="0" w:color="auto"/>
        <w:bottom w:val="none" w:sz="0" w:space="0" w:color="auto"/>
        <w:right w:val="none" w:sz="0" w:space="0" w:color="auto"/>
      </w:divBdr>
    </w:div>
    <w:div w:id="245384490">
      <w:bodyDiv w:val="1"/>
      <w:marLeft w:val="0"/>
      <w:marRight w:val="0"/>
      <w:marTop w:val="0"/>
      <w:marBottom w:val="0"/>
      <w:divBdr>
        <w:top w:val="none" w:sz="0" w:space="0" w:color="auto"/>
        <w:left w:val="none" w:sz="0" w:space="0" w:color="auto"/>
        <w:bottom w:val="none" w:sz="0" w:space="0" w:color="auto"/>
        <w:right w:val="none" w:sz="0" w:space="0" w:color="auto"/>
      </w:divBdr>
    </w:div>
    <w:div w:id="286090313">
      <w:bodyDiv w:val="1"/>
      <w:marLeft w:val="0"/>
      <w:marRight w:val="0"/>
      <w:marTop w:val="0"/>
      <w:marBottom w:val="0"/>
      <w:divBdr>
        <w:top w:val="none" w:sz="0" w:space="0" w:color="auto"/>
        <w:left w:val="none" w:sz="0" w:space="0" w:color="auto"/>
        <w:bottom w:val="none" w:sz="0" w:space="0" w:color="auto"/>
        <w:right w:val="none" w:sz="0" w:space="0" w:color="auto"/>
      </w:divBdr>
    </w:div>
    <w:div w:id="297801401">
      <w:bodyDiv w:val="1"/>
      <w:marLeft w:val="0"/>
      <w:marRight w:val="0"/>
      <w:marTop w:val="0"/>
      <w:marBottom w:val="0"/>
      <w:divBdr>
        <w:top w:val="none" w:sz="0" w:space="0" w:color="auto"/>
        <w:left w:val="none" w:sz="0" w:space="0" w:color="auto"/>
        <w:bottom w:val="none" w:sz="0" w:space="0" w:color="auto"/>
        <w:right w:val="none" w:sz="0" w:space="0" w:color="auto"/>
      </w:divBdr>
    </w:div>
    <w:div w:id="310595380">
      <w:bodyDiv w:val="1"/>
      <w:marLeft w:val="0"/>
      <w:marRight w:val="0"/>
      <w:marTop w:val="0"/>
      <w:marBottom w:val="0"/>
      <w:divBdr>
        <w:top w:val="none" w:sz="0" w:space="0" w:color="auto"/>
        <w:left w:val="none" w:sz="0" w:space="0" w:color="auto"/>
        <w:bottom w:val="none" w:sz="0" w:space="0" w:color="auto"/>
        <w:right w:val="none" w:sz="0" w:space="0" w:color="auto"/>
      </w:divBdr>
    </w:div>
    <w:div w:id="321469092">
      <w:bodyDiv w:val="1"/>
      <w:marLeft w:val="0"/>
      <w:marRight w:val="0"/>
      <w:marTop w:val="0"/>
      <w:marBottom w:val="0"/>
      <w:divBdr>
        <w:top w:val="none" w:sz="0" w:space="0" w:color="auto"/>
        <w:left w:val="none" w:sz="0" w:space="0" w:color="auto"/>
        <w:bottom w:val="none" w:sz="0" w:space="0" w:color="auto"/>
        <w:right w:val="none" w:sz="0" w:space="0" w:color="auto"/>
      </w:divBdr>
    </w:div>
    <w:div w:id="327172910">
      <w:bodyDiv w:val="1"/>
      <w:marLeft w:val="0"/>
      <w:marRight w:val="0"/>
      <w:marTop w:val="0"/>
      <w:marBottom w:val="0"/>
      <w:divBdr>
        <w:top w:val="none" w:sz="0" w:space="0" w:color="auto"/>
        <w:left w:val="none" w:sz="0" w:space="0" w:color="auto"/>
        <w:bottom w:val="none" w:sz="0" w:space="0" w:color="auto"/>
        <w:right w:val="none" w:sz="0" w:space="0" w:color="auto"/>
      </w:divBdr>
    </w:div>
    <w:div w:id="338778594">
      <w:bodyDiv w:val="1"/>
      <w:marLeft w:val="0"/>
      <w:marRight w:val="0"/>
      <w:marTop w:val="0"/>
      <w:marBottom w:val="0"/>
      <w:divBdr>
        <w:top w:val="none" w:sz="0" w:space="0" w:color="auto"/>
        <w:left w:val="none" w:sz="0" w:space="0" w:color="auto"/>
        <w:bottom w:val="none" w:sz="0" w:space="0" w:color="auto"/>
        <w:right w:val="none" w:sz="0" w:space="0" w:color="auto"/>
      </w:divBdr>
    </w:div>
    <w:div w:id="341006174">
      <w:bodyDiv w:val="1"/>
      <w:marLeft w:val="0"/>
      <w:marRight w:val="0"/>
      <w:marTop w:val="0"/>
      <w:marBottom w:val="0"/>
      <w:divBdr>
        <w:top w:val="none" w:sz="0" w:space="0" w:color="auto"/>
        <w:left w:val="none" w:sz="0" w:space="0" w:color="auto"/>
        <w:bottom w:val="none" w:sz="0" w:space="0" w:color="auto"/>
        <w:right w:val="none" w:sz="0" w:space="0" w:color="auto"/>
      </w:divBdr>
    </w:div>
    <w:div w:id="378094441">
      <w:bodyDiv w:val="1"/>
      <w:marLeft w:val="0"/>
      <w:marRight w:val="0"/>
      <w:marTop w:val="0"/>
      <w:marBottom w:val="0"/>
      <w:divBdr>
        <w:top w:val="none" w:sz="0" w:space="0" w:color="auto"/>
        <w:left w:val="none" w:sz="0" w:space="0" w:color="auto"/>
        <w:bottom w:val="none" w:sz="0" w:space="0" w:color="auto"/>
        <w:right w:val="none" w:sz="0" w:space="0" w:color="auto"/>
      </w:divBdr>
    </w:div>
    <w:div w:id="390352711">
      <w:bodyDiv w:val="1"/>
      <w:marLeft w:val="0"/>
      <w:marRight w:val="0"/>
      <w:marTop w:val="0"/>
      <w:marBottom w:val="0"/>
      <w:divBdr>
        <w:top w:val="none" w:sz="0" w:space="0" w:color="auto"/>
        <w:left w:val="none" w:sz="0" w:space="0" w:color="auto"/>
        <w:bottom w:val="none" w:sz="0" w:space="0" w:color="auto"/>
        <w:right w:val="none" w:sz="0" w:space="0" w:color="auto"/>
      </w:divBdr>
    </w:div>
    <w:div w:id="464739050">
      <w:bodyDiv w:val="1"/>
      <w:marLeft w:val="0"/>
      <w:marRight w:val="0"/>
      <w:marTop w:val="0"/>
      <w:marBottom w:val="0"/>
      <w:divBdr>
        <w:top w:val="none" w:sz="0" w:space="0" w:color="auto"/>
        <w:left w:val="none" w:sz="0" w:space="0" w:color="auto"/>
        <w:bottom w:val="none" w:sz="0" w:space="0" w:color="auto"/>
        <w:right w:val="none" w:sz="0" w:space="0" w:color="auto"/>
      </w:divBdr>
    </w:div>
    <w:div w:id="517162263">
      <w:bodyDiv w:val="1"/>
      <w:marLeft w:val="0"/>
      <w:marRight w:val="0"/>
      <w:marTop w:val="0"/>
      <w:marBottom w:val="0"/>
      <w:divBdr>
        <w:top w:val="none" w:sz="0" w:space="0" w:color="auto"/>
        <w:left w:val="none" w:sz="0" w:space="0" w:color="auto"/>
        <w:bottom w:val="none" w:sz="0" w:space="0" w:color="auto"/>
        <w:right w:val="none" w:sz="0" w:space="0" w:color="auto"/>
      </w:divBdr>
    </w:div>
    <w:div w:id="565384773">
      <w:bodyDiv w:val="1"/>
      <w:marLeft w:val="0"/>
      <w:marRight w:val="0"/>
      <w:marTop w:val="0"/>
      <w:marBottom w:val="0"/>
      <w:divBdr>
        <w:top w:val="none" w:sz="0" w:space="0" w:color="auto"/>
        <w:left w:val="none" w:sz="0" w:space="0" w:color="auto"/>
        <w:bottom w:val="none" w:sz="0" w:space="0" w:color="auto"/>
        <w:right w:val="none" w:sz="0" w:space="0" w:color="auto"/>
      </w:divBdr>
    </w:div>
    <w:div w:id="592668788">
      <w:bodyDiv w:val="1"/>
      <w:marLeft w:val="0"/>
      <w:marRight w:val="0"/>
      <w:marTop w:val="0"/>
      <w:marBottom w:val="0"/>
      <w:divBdr>
        <w:top w:val="none" w:sz="0" w:space="0" w:color="auto"/>
        <w:left w:val="none" w:sz="0" w:space="0" w:color="auto"/>
        <w:bottom w:val="none" w:sz="0" w:space="0" w:color="auto"/>
        <w:right w:val="none" w:sz="0" w:space="0" w:color="auto"/>
      </w:divBdr>
    </w:div>
    <w:div w:id="632949395">
      <w:bodyDiv w:val="1"/>
      <w:marLeft w:val="0"/>
      <w:marRight w:val="0"/>
      <w:marTop w:val="0"/>
      <w:marBottom w:val="0"/>
      <w:divBdr>
        <w:top w:val="none" w:sz="0" w:space="0" w:color="auto"/>
        <w:left w:val="none" w:sz="0" w:space="0" w:color="auto"/>
        <w:bottom w:val="none" w:sz="0" w:space="0" w:color="auto"/>
        <w:right w:val="none" w:sz="0" w:space="0" w:color="auto"/>
      </w:divBdr>
    </w:div>
    <w:div w:id="643001393">
      <w:bodyDiv w:val="1"/>
      <w:marLeft w:val="0"/>
      <w:marRight w:val="0"/>
      <w:marTop w:val="0"/>
      <w:marBottom w:val="0"/>
      <w:divBdr>
        <w:top w:val="none" w:sz="0" w:space="0" w:color="auto"/>
        <w:left w:val="none" w:sz="0" w:space="0" w:color="auto"/>
        <w:bottom w:val="none" w:sz="0" w:space="0" w:color="auto"/>
        <w:right w:val="none" w:sz="0" w:space="0" w:color="auto"/>
      </w:divBdr>
    </w:div>
    <w:div w:id="665208017">
      <w:bodyDiv w:val="1"/>
      <w:marLeft w:val="0"/>
      <w:marRight w:val="0"/>
      <w:marTop w:val="0"/>
      <w:marBottom w:val="0"/>
      <w:divBdr>
        <w:top w:val="none" w:sz="0" w:space="0" w:color="auto"/>
        <w:left w:val="none" w:sz="0" w:space="0" w:color="auto"/>
        <w:bottom w:val="none" w:sz="0" w:space="0" w:color="auto"/>
        <w:right w:val="none" w:sz="0" w:space="0" w:color="auto"/>
      </w:divBdr>
    </w:div>
    <w:div w:id="682976543">
      <w:bodyDiv w:val="1"/>
      <w:marLeft w:val="0"/>
      <w:marRight w:val="0"/>
      <w:marTop w:val="0"/>
      <w:marBottom w:val="0"/>
      <w:divBdr>
        <w:top w:val="none" w:sz="0" w:space="0" w:color="auto"/>
        <w:left w:val="none" w:sz="0" w:space="0" w:color="auto"/>
        <w:bottom w:val="none" w:sz="0" w:space="0" w:color="auto"/>
        <w:right w:val="none" w:sz="0" w:space="0" w:color="auto"/>
      </w:divBdr>
    </w:div>
    <w:div w:id="683439348">
      <w:bodyDiv w:val="1"/>
      <w:marLeft w:val="0"/>
      <w:marRight w:val="0"/>
      <w:marTop w:val="0"/>
      <w:marBottom w:val="0"/>
      <w:divBdr>
        <w:top w:val="none" w:sz="0" w:space="0" w:color="auto"/>
        <w:left w:val="none" w:sz="0" w:space="0" w:color="auto"/>
        <w:bottom w:val="none" w:sz="0" w:space="0" w:color="auto"/>
        <w:right w:val="none" w:sz="0" w:space="0" w:color="auto"/>
      </w:divBdr>
    </w:div>
    <w:div w:id="688528588">
      <w:bodyDiv w:val="1"/>
      <w:marLeft w:val="0"/>
      <w:marRight w:val="0"/>
      <w:marTop w:val="0"/>
      <w:marBottom w:val="0"/>
      <w:divBdr>
        <w:top w:val="none" w:sz="0" w:space="0" w:color="auto"/>
        <w:left w:val="none" w:sz="0" w:space="0" w:color="auto"/>
        <w:bottom w:val="none" w:sz="0" w:space="0" w:color="auto"/>
        <w:right w:val="none" w:sz="0" w:space="0" w:color="auto"/>
      </w:divBdr>
    </w:div>
    <w:div w:id="716130258">
      <w:bodyDiv w:val="1"/>
      <w:marLeft w:val="0"/>
      <w:marRight w:val="0"/>
      <w:marTop w:val="0"/>
      <w:marBottom w:val="0"/>
      <w:divBdr>
        <w:top w:val="none" w:sz="0" w:space="0" w:color="auto"/>
        <w:left w:val="none" w:sz="0" w:space="0" w:color="auto"/>
        <w:bottom w:val="none" w:sz="0" w:space="0" w:color="auto"/>
        <w:right w:val="none" w:sz="0" w:space="0" w:color="auto"/>
      </w:divBdr>
    </w:div>
    <w:div w:id="759251974">
      <w:bodyDiv w:val="1"/>
      <w:marLeft w:val="0"/>
      <w:marRight w:val="0"/>
      <w:marTop w:val="0"/>
      <w:marBottom w:val="0"/>
      <w:divBdr>
        <w:top w:val="none" w:sz="0" w:space="0" w:color="auto"/>
        <w:left w:val="none" w:sz="0" w:space="0" w:color="auto"/>
        <w:bottom w:val="none" w:sz="0" w:space="0" w:color="auto"/>
        <w:right w:val="none" w:sz="0" w:space="0" w:color="auto"/>
      </w:divBdr>
    </w:div>
    <w:div w:id="762802497">
      <w:bodyDiv w:val="1"/>
      <w:marLeft w:val="0"/>
      <w:marRight w:val="0"/>
      <w:marTop w:val="0"/>
      <w:marBottom w:val="0"/>
      <w:divBdr>
        <w:top w:val="none" w:sz="0" w:space="0" w:color="auto"/>
        <w:left w:val="none" w:sz="0" w:space="0" w:color="auto"/>
        <w:bottom w:val="none" w:sz="0" w:space="0" w:color="auto"/>
        <w:right w:val="none" w:sz="0" w:space="0" w:color="auto"/>
      </w:divBdr>
    </w:div>
    <w:div w:id="768624050">
      <w:bodyDiv w:val="1"/>
      <w:marLeft w:val="0"/>
      <w:marRight w:val="0"/>
      <w:marTop w:val="0"/>
      <w:marBottom w:val="0"/>
      <w:divBdr>
        <w:top w:val="none" w:sz="0" w:space="0" w:color="auto"/>
        <w:left w:val="none" w:sz="0" w:space="0" w:color="auto"/>
        <w:bottom w:val="none" w:sz="0" w:space="0" w:color="auto"/>
        <w:right w:val="none" w:sz="0" w:space="0" w:color="auto"/>
      </w:divBdr>
      <w:divsChild>
        <w:div w:id="763303825">
          <w:marLeft w:val="0"/>
          <w:marRight w:val="0"/>
          <w:marTop w:val="0"/>
          <w:marBottom w:val="0"/>
          <w:divBdr>
            <w:top w:val="none" w:sz="0" w:space="0" w:color="auto"/>
            <w:left w:val="none" w:sz="0" w:space="0" w:color="auto"/>
            <w:bottom w:val="none" w:sz="0" w:space="0" w:color="auto"/>
            <w:right w:val="none" w:sz="0" w:space="0" w:color="auto"/>
          </w:divBdr>
          <w:divsChild>
            <w:div w:id="57304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137776">
      <w:bodyDiv w:val="1"/>
      <w:marLeft w:val="0"/>
      <w:marRight w:val="0"/>
      <w:marTop w:val="0"/>
      <w:marBottom w:val="0"/>
      <w:divBdr>
        <w:top w:val="none" w:sz="0" w:space="0" w:color="auto"/>
        <w:left w:val="none" w:sz="0" w:space="0" w:color="auto"/>
        <w:bottom w:val="none" w:sz="0" w:space="0" w:color="auto"/>
        <w:right w:val="none" w:sz="0" w:space="0" w:color="auto"/>
      </w:divBdr>
    </w:div>
    <w:div w:id="840199403">
      <w:bodyDiv w:val="1"/>
      <w:marLeft w:val="0"/>
      <w:marRight w:val="0"/>
      <w:marTop w:val="0"/>
      <w:marBottom w:val="0"/>
      <w:divBdr>
        <w:top w:val="none" w:sz="0" w:space="0" w:color="auto"/>
        <w:left w:val="none" w:sz="0" w:space="0" w:color="auto"/>
        <w:bottom w:val="none" w:sz="0" w:space="0" w:color="auto"/>
        <w:right w:val="none" w:sz="0" w:space="0" w:color="auto"/>
      </w:divBdr>
      <w:divsChild>
        <w:div w:id="506097099">
          <w:marLeft w:val="0"/>
          <w:marRight w:val="0"/>
          <w:marTop w:val="0"/>
          <w:marBottom w:val="0"/>
          <w:divBdr>
            <w:top w:val="none" w:sz="0" w:space="0" w:color="auto"/>
            <w:left w:val="none" w:sz="0" w:space="0" w:color="auto"/>
            <w:bottom w:val="none" w:sz="0" w:space="0" w:color="auto"/>
            <w:right w:val="none" w:sz="0" w:space="0" w:color="auto"/>
          </w:divBdr>
        </w:div>
      </w:divsChild>
    </w:div>
    <w:div w:id="855192987">
      <w:bodyDiv w:val="1"/>
      <w:marLeft w:val="0"/>
      <w:marRight w:val="0"/>
      <w:marTop w:val="0"/>
      <w:marBottom w:val="0"/>
      <w:divBdr>
        <w:top w:val="none" w:sz="0" w:space="0" w:color="auto"/>
        <w:left w:val="none" w:sz="0" w:space="0" w:color="auto"/>
        <w:bottom w:val="none" w:sz="0" w:space="0" w:color="auto"/>
        <w:right w:val="none" w:sz="0" w:space="0" w:color="auto"/>
      </w:divBdr>
    </w:div>
    <w:div w:id="898901259">
      <w:bodyDiv w:val="1"/>
      <w:marLeft w:val="0"/>
      <w:marRight w:val="0"/>
      <w:marTop w:val="0"/>
      <w:marBottom w:val="0"/>
      <w:divBdr>
        <w:top w:val="none" w:sz="0" w:space="0" w:color="auto"/>
        <w:left w:val="none" w:sz="0" w:space="0" w:color="auto"/>
        <w:bottom w:val="none" w:sz="0" w:space="0" w:color="auto"/>
        <w:right w:val="none" w:sz="0" w:space="0" w:color="auto"/>
      </w:divBdr>
    </w:div>
    <w:div w:id="909850741">
      <w:bodyDiv w:val="1"/>
      <w:marLeft w:val="0"/>
      <w:marRight w:val="0"/>
      <w:marTop w:val="0"/>
      <w:marBottom w:val="0"/>
      <w:divBdr>
        <w:top w:val="none" w:sz="0" w:space="0" w:color="auto"/>
        <w:left w:val="none" w:sz="0" w:space="0" w:color="auto"/>
        <w:bottom w:val="none" w:sz="0" w:space="0" w:color="auto"/>
        <w:right w:val="none" w:sz="0" w:space="0" w:color="auto"/>
      </w:divBdr>
    </w:div>
    <w:div w:id="945044709">
      <w:bodyDiv w:val="1"/>
      <w:marLeft w:val="0"/>
      <w:marRight w:val="0"/>
      <w:marTop w:val="0"/>
      <w:marBottom w:val="0"/>
      <w:divBdr>
        <w:top w:val="none" w:sz="0" w:space="0" w:color="auto"/>
        <w:left w:val="none" w:sz="0" w:space="0" w:color="auto"/>
        <w:bottom w:val="none" w:sz="0" w:space="0" w:color="auto"/>
        <w:right w:val="none" w:sz="0" w:space="0" w:color="auto"/>
      </w:divBdr>
    </w:div>
    <w:div w:id="959578465">
      <w:bodyDiv w:val="1"/>
      <w:marLeft w:val="0"/>
      <w:marRight w:val="0"/>
      <w:marTop w:val="0"/>
      <w:marBottom w:val="0"/>
      <w:divBdr>
        <w:top w:val="none" w:sz="0" w:space="0" w:color="auto"/>
        <w:left w:val="none" w:sz="0" w:space="0" w:color="auto"/>
        <w:bottom w:val="none" w:sz="0" w:space="0" w:color="auto"/>
        <w:right w:val="none" w:sz="0" w:space="0" w:color="auto"/>
      </w:divBdr>
      <w:divsChild>
        <w:div w:id="638220288">
          <w:marLeft w:val="0"/>
          <w:marRight w:val="0"/>
          <w:marTop w:val="0"/>
          <w:marBottom w:val="0"/>
          <w:divBdr>
            <w:top w:val="none" w:sz="0" w:space="0" w:color="auto"/>
            <w:left w:val="none" w:sz="0" w:space="0" w:color="auto"/>
            <w:bottom w:val="none" w:sz="0" w:space="0" w:color="auto"/>
            <w:right w:val="none" w:sz="0" w:space="0" w:color="auto"/>
          </w:divBdr>
          <w:divsChild>
            <w:div w:id="200830186">
              <w:marLeft w:val="0"/>
              <w:marRight w:val="0"/>
              <w:marTop w:val="0"/>
              <w:marBottom w:val="0"/>
              <w:divBdr>
                <w:top w:val="none" w:sz="0" w:space="0" w:color="auto"/>
                <w:left w:val="none" w:sz="0" w:space="0" w:color="auto"/>
                <w:bottom w:val="none" w:sz="0" w:space="0" w:color="auto"/>
                <w:right w:val="none" w:sz="0" w:space="0" w:color="auto"/>
              </w:divBdr>
            </w:div>
            <w:div w:id="207161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48348">
      <w:bodyDiv w:val="1"/>
      <w:marLeft w:val="0"/>
      <w:marRight w:val="0"/>
      <w:marTop w:val="0"/>
      <w:marBottom w:val="0"/>
      <w:divBdr>
        <w:top w:val="none" w:sz="0" w:space="0" w:color="auto"/>
        <w:left w:val="none" w:sz="0" w:space="0" w:color="auto"/>
        <w:bottom w:val="none" w:sz="0" w:space="0" w:color="auto"/>
        <w:right w:val="none" w:sz="0" w:space="0" w:color="auto"/>
      </w:divBdr>
    </w:div>
    <w:div w:id="1027408436">
      <w:bodyDiv w:val="1"/>
      <w:marLeft w:val="0"/>
      <w:marRight w:val="0"/>
      <w:marTop w:val="0"/>
      <w:marBottom w:val="0"/>
      <w:divBdr>
        <w:top w:val="none" w:sz="0" w:space="0" w:color="auto"/>
        <w:left w:val="none" w:sz="0" w:space="0" w:color="auto"/>
        <w:bottom w:val="none" w:sz="0" w:space="0" w:color="auto"/>
        <w:right w:val="none" w:sz="0" w:space="0" w:color="auto"/>
      </w:divBdr>
    </w:div>
    <w:div w:id="1054349198">
      <w:bodyDiv w:val="1"/>
      <w:marLeft w:val="0"/>
      <w:marRight w:val="0"/>
      <w:marTop w:val="0"/>
      <w:marBottom w:val="0"/>
      <w:divBdr>
        <w:top w:val="none" w:sz="0" w:space="0" w:color="auto"/>
        <w:left w:val="none" w:sz="0" w:space="0" w:color="auto"/>
        <w:bottom w:val="none" w:sz="0" w:space="0" w:color="auto"/>
        <w:right w:val="none" w:sz="0" w:space="0" w:color="auto"/>
      </w:divBdr>
    </w:div>
    <w:div w:id="1059280914">
      <w:bodyDiv w:val="1"/>
      <w:marLeft w:val="0"/>
      <w:marRight w:val="0"/>
      <w:marTop w:val="0"/>
      <w:marBottom w:val="0"/>
      <w:divBdr>
        <w:top w:val="none" w:sz="0" w:space="0" w:color="auto"/>
        <w:left w:val="none" w:sz="0" w:space="0" w:color="auto"/>
        <w:bottom w:val="none" w:sz="0" w:space="0" w:color="auto"/>
        <w:right w:val="none" w:sz="0" w:space="0" w:color="auto"/>
      </w:divBdr>
    </w:div>
    <w:div w:id="1062293608">
      <w:bodyDiv w:val="1"/>
      <w:marLeft w:val="0"/>
      <w:marRight w:val="0"/>
      <w:marTop w:val="0"/>
      <w:marBottom w:val="0"/>
      <w:divBdr>
        <w:top w:val="none" w:sz="0" w:space="0" w:color="auto"/>
        <w:left w:val="none" w:sz="0" w:space="0" w:color="auto"/>
        <w:bottom w:val="none" w:sz="0" w:space="0" w:color="auto"/>
        <w:right w:val="none" w:sz="0" w:space="0" w:color="auto"/>
      </w:divBdr>
    </w:div>
    <w:div w:id="1076366611">
      <w:bodyDiv w:val="1"/>
      <w:marLeft w:val="0"/>
      <w:marRight w:val="0"/>
      <w:marTop w:val="0"/>
      <w:marBottom w:val="0"/>
      <w:divBdr>
        <w:top w:val="none" w:sz="0" w:space="0" w:color="auto"/>
        <w:left w:val="none" w:sz="0" w:space="0" w:color="auto"/>
        <w:bottom w:val="none" w:sz="0" w:space="0" w:color="auto"/>
        <w:right w:val="none" w:sz="0" w:space="0" w:color="auto"/>
      </w:divBdr>
    </w:div>
    <w:div w:id="1102603760">
      <w:bodyDiv w:val="1"/>
      <w:marLeft w:val="0"/>
      <w:marRight w:val="0"/>
      <w:marTop w:val="0"/>
      <w:marBottom w:val="0"/>
      <w:divBdr>
        <w:top w:val="none" w:sz="0" w:space="0" w:color="auto"/>
        <w:left w:val="none" w:sz="0" w:space="0" w:color="auto"/>
        <w:bottom w:val="none" w:sz="0" w:space="0" w:color="auto"/>
        <w:right w:val="none" w:sz="0" w:space="0" w:color="auto"/>
      </w:divBdr>
    </w:div>
    <w:div w:id="1105661555">
      <w:bodyDiv w:val="1"/>
      <w:marLeft w:val="0"/>
      <w:marRight w:val="0"/>
      <w:marTop w:val="0"/>
      <w:marBottom w:val="0"/>
      <w:divBdr>
        <w:top w:val="none" w:sz="0" w:space="0" w:color="auto"/>
        <w:left w:val="none" w:sz="0" w:space="0" w:color="auto"/>
        <w:bottom w:val="none" w:sz="0" w:space="0" w:color="auto"/>
        <w:right w:val="none" w:sz="0" w:space="0" w:color="auto"/>
      </w:divBdr>
    </w:div>
    <w:div w:id="1140533886">
      <w:bodyDiv w:val="1"/>
      <w:marLeft w:val="0"/>
      <w:marRight w:val="0"/>
      <w:marTop w:val="0"/>
      <w:marBottom w:val="0"/>
      <w:divBdr>
        <w:top w:val="none" w:sz="0" w:space="0" w:color="auto"/>
        <w:left w:val="none" w:sz="0" w:space="0" w:color="auto"/>
        <w:bottom w:val="none" w:sz="0" w:space="0" w:color="auto"/>
        <w:right w:val="none" w:sz="0" w:space="0" w:color="auto"/>
      </w:divBdr>
    </w:div>
    <w:div w:id="1158034666">
      <w:bodyDiv w:val="1"/>
      <w:marLeft w:val="0"/>
      <w:marRight w:val="0"/>
      <w:marTop w:val="0"/>
      <w:marBottom w:val="0"/>
      <w:divBdr>
        <w:top w:val="none" w:sz="0" w:space="0" w:color="auto"/>
        <w:left w:val="none" w:sz="0" w:space="0" w:color="auto"/>
        <w:bottom w:val="none" w:sz="0" w:space="0" w:color="auto"/>
        <w:right w:val="none" w:sz="0" w:space="0" w:color="auto"/>
      </w:divBdr>
    </w:div>
    <w:div w:id="1168713128">
      <w:bodyDiv w:val="1"/>
      <w:marLeft w:val="0"/>
      <w:marRight w:val="0"/>
      <w:marTop w:val="0"/>
      <w:marBottom w:val="0"/>
      <w:divBdr>
        <w:top w:val="none" w:sz="0" w:space="0" w:color="auto"/>
        <w:left w:val="none" w:sz="0" w:space="0" w:color="auto"/>
        <w:bottom w:val="none" w:sz="0" w:space="0" w:color="auto"/>
        <w:right w:val="none" w:sz="0" w:space="0" w:color="auto"/>
      </w:divBdr>
      <w:divsChild>
        <w:div w:id="1927231574">
          <w:marLeft w:val="0"/>
          <w:marRight w:val="0"/>
          <w:marTop w:val="0"/>
          <w:marBottom w:val="0"/>
          <w:divBdr>
            <w:top w:val="none" w:sz="0" w:space="0" w:color="auto"/>
            <w:left w:val="none" w:sz="0" w:space="0" w:color="auto"/>
            <w:bottom w:val="none" w:sz="0" w:space="0" w:color="auto"/>
            <w:right w:val="none" w:sz="0" w:space="0" w:color="auto"/>
          </w:divBdr>
        </w:div>
      </w:divsChild>
    </w:div>
    <w:div w:id="1183712652">
      <w:bodyDiv w:val="1"/>
      <w:marLeft w:val="0"/>
      <w:marRight w:val="0"/>
      <w:marTop w:val="0"/>
      <w:marBottom w:val="0"/>
      <w:divBdr>
        <w:top w:val="none" w:sz="0" w:space="0" w:color="auto"/>
        <w:left w:val="none" w:sz="0" w:space="0" w:color="auto"/>
        <w:bottom w:val="none" w:sz="0" w:space="0" w:color="auto"/>
        <w:right w:val="none" w:sz="0" w:space="0" w:color="auto"/>
      </w:divBdr>
    </w:div>
    <w:div w:id="1184242464">
      <w:bodyDiv w:val="1"/>
      <w:marLeft w:val="0"/>
      <w:marRight w:val="0"/>
      <w:marTop w:val="0"/>
      <w:marBottom w:val="0"/>
      <w:divBdr>
        <w:top w:val="none" w:sz="0" w:space="0" w:color="auto"/>
        <w:left w:val="none" w:sz="0" w:space="0" w:color="auto"/>
        <w:bottom w:val="none" w:sz="0" w:space="0" w:color="auto"/>
        <w:right w:val="none" w:sz="0" w:space="0" w:color="auto"/>
      </w:divBdr>
    </w:div>
    <w:div w:id="1206524342">
      <w:bodyDiv w:val="1"/>
      <w:marLeft w:val="0"/>
      <w:marRight w:val="0"/>
      <w:marTop w:val="0"/>
      <w:marBottom w:val="0"/>
      <w:divBdr>
        <w:top w:val="none" w:sz="0" w:space="0" w:color="auto"/>
        <w:left w:val="none" w:sz="0" w:space="0" w:color="auto"/>
        <w:bottom w:val="none" w:sz="0" w:space="0" w:color="auto"/>
        <w:right w:val="none" w:sz="0" w:space="0" w:color="auto"/>
      </w:divBdr>
      <w:divsChild>
        <w:div w:id="1097020268">
          <w:marLeft w:val="0"/>
          <w:marRight w:val="0"/>
          <w:marTop w:val="0"/>
          <w:marBottom w:val="0"/>
          <w:divBdr>
            <w:top w:val="none" w:sz="0" w:space="0" w:color="auto"/>
            <w:left w:val="none" w:sz="0" w:space="0" w:color="auto"/>
            <w:bottom w:val="none" w:sz="0" w:space="0" w:color="auto"/>
            <w:right w:val="none" w:sz="0" w:space="0" w:color="auto"/>
          </w:divBdr>
        </w:div>
      </w:divsChild>
    </w:div>
    <w:div w:id="1218317894">
      <w:bodyDiv w:val="1"/>
      <w:marLeft w:val="0"/>
      <w:marRight w:val="0"/>
      <w:marTop w:val="0"/>
      <w:marBottom w:val="0"/>
      <w:divBdr>
        <w:top w:val="none" w:sz="0" w:space="0" w:color="auto"/>
        <w:left w:val="none" w:sz="0" w:space="0" w:color="auto"/>
        <w:bottom w:val="none" w:sz="0" w:space="0" w:color="auto"/>
        <w:right w:val="none" w:sz="0" w:space="0" w:color="auto"/>
      </w:divBdr>
    </w:div>
    <w:div w:id="1222641936">
      <w:bodyDiv w:val="1"/>
      <w:marLeft w:val="0"/>
      <w:marRight w:val="0"/>
      <w:marTop w:val="0"/>
      <w:marBottom w:val="0"/>
      <w:divBdr>
        <w:top w:val="none" w:sz="0" w:space="0" w:color="auto"/>
        <w:left w:val="none" w:sz="0" w:space="0" w:color="auto"/>
        <w:bottom w:val="none" w:sz="0" w:space="0" w:color="auto"/>
        <w:right w:val="none" w:sz="0" w:space="0" w:color="auto"/>
      </w:divBdr>
    </w:div>
    <w:div w:id="1300916300">
      <w:bodyDiv w:val="1"/>
      <w:marLeft w:val="0"/>
      <w:marRight w:val="0"/>
      <w:marTop w:val="0"/>
      <w:marBottom w:val="0"/>
      <w:divBdr>
        <w:top w:val="none" w:sz="0" w:space="0" w:color="auto"/>
        <w:left w:val="none" w:sz="0" w:space="0" w:color="auto"/>
        <w:bottom w:val="none" w:sz="0" w:space="0" w:color="auto"/>
        <w:right w:val="none" w:sz="0" w:space="0" w:color="auto"/>
      </w:divBdr>
    </w:div>
    <w:div w:id="1319725637">
      <w:bodyDiv w:val="1"/>
      <w:marLeft w:val="0"/>
      <w:marRight w:val="0"/>
      <w:marTop w:val="0"/>
      <w:marBottom w:val="0"/>
      <w:divBdr>
        <w:top w:val="none" w:sz="0" w:space="0" w:color="auto"/>
        <w:left w:val="none" w:sz="0" w:space="0" w:color="auto"/>
        <w:bottom w:val="none" w:sz="0" w:space="0" w:color="auto"/>
        <w:right w:val="none" w:sz="0" w:space="0" w:color="auto"/>
      </w:divBdr>
    </w:div>
    <w:div w:id="1324359816">
      <w:bodyDiv w:val="1"/>
      <w:marLeft w:val="0"/>
      <w:marRight w:val="0"/>
      <w:marTop w:val="0"/>
      <w:marBottom w:val="0"/>
      <w:divBdr>
        <w:top w:val="none" w:sz="0" w:space="0" w:color="auto"/>
        <w:left w:val="none" w:sz="0" w:space="0" w:color="auto"/>
        <w:bottom w:val="none" w:sz="0" w:space="0" w:color="auto"/>
        <w:right w:val="none" w:sz="0" w:space="0" w:color="auto"/>
      </w:divBdr>
    </w:div>
    <w:div w:id="1368221126">
      <w:bodyDiv w:val="1"/>
      <w:marLeft w:val="0"/>
      <w:marRight w:val="0"/>
      <w:marTop w:val="0"/>
      <w:marBottom w:val="0"/>
      <w:divBdr>
        <w:top w:val="none" w:sz="0" w:space="0" w:color="auto"/>
        <w:left w:val="none" w:sz="0" w:space="0" w:color="auto"/>
        <w:bottom w:val="none" w:sz="0" w:space="0" w:color="auto"/>
        <w:right w:val="none" w:sz="0" w:space="0" w:color="auto"/>
      </w:divBdr>
      <w:divsChild>
        <w:div w:id="1153520598">
          <w:marLeft w:val="0"/>
          <w:marRight w:val="0"/>
          <w:marTop w:val="0"/>
          <w:marBottom w:val="0"/>
          <w:divBdr>
            <w:top w:val="none" w:sz="0" w:space="0" w:color="auto"/>
            <w:left w:val="none" w:sz="0" w:space="0" w:color="auto"/>
            <w:bottom w:val="none" w:sz="0" w:space="0" w:color="auto"/>
            <w:right w:val="none" w:sz="0" w:space="0" w:color="auto"/>
          </w:divBdr>
        </w:div>
      </w:divsChild>
    </w:div>
    <w:div w:id="1373116922">
      <w:bodyDiv w:val="1"/>
      <w:marLeft w:val="0"/>
      <w:marRight w:val="0"/>
      <w:marTop w:val="0"/>
      <w:marBottom w:val="0"/>
      <w:divBdr>
        <w:top w:val="none" w:sz="0" w:space="0" w:color="auto"/>
        <w:left w:val="none" w:sz="0" w:space="0" w:color="auto"/>
        <w:bottom w:val="none" w:sz="0" w:space="0" w:color="auto"/>
        <w:right w:val="none" w:sz="0" w:space="0" w:color="auto"/>
      </w:divBdr>
    </w:div>
    <w:div w:id="1386756818">
      <w:bodyDiv w:val="1"/>
      <w:marLeft w:val="0"/>
      <w:marRight w:val="0"/>
      <w:marTop w:val="0"/>
      <w:marBottom w:val="0"/>
      <w:divBdr>
        <w:top w:val="none" w:sz="0" w:space="0" w:color="auto"/>
        <w:left w:val="none" w:sz="0" w:space="0" w:color="auto"/>
        <w:bottom w:val="none" w:sz="0" w:space="0" w:color="auto"/>
        <w:right w:val="none" w:sz="0" w:space="0" w:color="auto"/>
      </w:divBdr>
    </w:div>
    <w:div w:id="1388341382">
      <w:bodyDiv w:val="1"/>
      <w:marLeft w:val="0"/>
      <w:marRight w:val="0"/>
      <w:marTop w:val="0"/>
      <w:marBottom w:val="0"/>
      <w:divBdr>
        <w:top w:val="none" w:sz="0" w:space="0" w:color="auto"/>
        <w:left w:val="none" w:sz="0" w:space="0" w:color="auto"/>
        <w:bottom w:val="none" w:sz="0" w:space="0" w:color="auto"/>
        <w:right w:val="none" w:sz="0" w:space="0" w:color="auto"/>
      </w:divBdr>
    </w:div>
    <w:div w:id="1392116107">
      <w:bodyDiv w:val="1"/>
      <w:marLeft w:val="0"/>
      <w:marRight w:val="0"/>
      <w:marTop w:val="0"/>
      <w:marBottom w:val="0"/>
      <w:divBdr>
        <w:top w:val="none" w:sz="0" w:space="0" w:color="auto"/>
        <w:left w:val="none" w:sz="0" w:space="0" w:color="auto"/>
        <w:bottom w:val="none" w:sz="0" w:space="0" w:color="auto"/>
        <w:right w:val="none" w:sz="0" w:space="0" w:color="auto"/>
      </w:divBdr>
      <w:divsChild>
        <w:div w:id="201792086">
          <w:marLeft w:val="0"/>
          <w:marRight w:val="0"/>
          <w:marTop w:val="0"/>
          <w:marBottom w:val="0"/>
          <w:divBdr>
            <w:top w:val="none" w:sz="0" w:space="0" w:color="auto"/>
            <w:left w:val="none" w:sz="0" w:space="0" w:color="auto"/>
            <w:bottom w:val="none" w:sz="0" w:space="0" w:color="auto"/>
            <w:right w:val="none" w:sz="0" w:space="0" w:color="auto"/>
          </w:divBdr>
        </w:div>
      </w:divsChild>
    </w:div>
    <w:div w:id="1398551604">
      <w:bodyDiv w:val="1"/>
      <w:marLeft w:val="0"/>
      <w:marRight w:val="0"/>
      <w:marTop w:val="0"/>
      <w:marBottom w:val="0"/>
      <w:divBdr>
        <w:top w:val="none" w:sz="0" w:space="0" w:color="auto"/>
        <w:left w:val="none" w:sz="0" w:space="0" w:color="auto"/>
        <w:bottom w:val="none" w:sz="0" w:space="0" w:color="auto"/>
        <w:right w:val="none" w:sz="0" w:space="0" w:color="auto"/>
      </w:divBdr>
    </w:div>
    <w:div w:id="1411728625">
      <w:bodyDiv w:val="1"/>
      <w:marLeft w:val="0"/>
      <w:marRight w:val="0"/>
      <w:marTop w:val="0"/>
      <w:marBottom w:val="0"/>
      <w:divBdr>
        <w:top w:val="none" w:sz="0" w:space="0" w:color="auto"/>
        <w:left w:val="none" w:sz="0" w:space="0" w:color="auto"/>
        <w:bottom w:val="none" w:sz="0" w:space="0" w:color="auto"/>
        <w:right w:val="none" w:sz="0" w:space="0" w:color="auto"/>
      </w:divBdr>
      <w:divsChild>
        <w:div w:id="894925381">
          <w:marLeft w:val="0"/>
          <w:marRight w:val="0"/>
          <w:marTop w:val="0"/>
          <w:marBottom w:val="0"/>
          <w:divBdr>
            <w:top w:val="none" w:sz="0" w:space="0" w:color="auto"/>
            <w:left w:val="none" w:sz="0" w:space="0" w:color="auto"/>
            <w:bottom w:val="none" w:sz="0" w:space="0" w:color="auto"/>
            <w:right w:val="none" w:sz="0" w:space="0" w:color="auto"/>
          </w:divBdr>
        </w:div>
      </w:divsChild>
    </w:div>
    <w:div w:id="1447847267">
      <w:bodyDiv w:val="1"/>
      <w:marLeft w:val="0"/>
      <w:marRight w:val="0"/>
      <w:marTop w:val="0"/>
      <w:marBottom w:val="0"/>
      <w:divBdr>
        <w:top w:val="none" w:sz="0" w:space="0" w:color="auto"/>
        <w:left w:val="none" w:sz="0" w:space="0" w:color="auto"/>
        <w:bottom w:val="none" w:sz="0" w:space="0" w:color="auto"/>
        <w:right w:val="none" w:sz="0" w:space="0" w:color="auto"/>
      </w:divBdr>
    </w:div>
    <w:div w:id="1449468908">
      <w:bodyDiv w:val="1"/>
      <w:marLeft w:val="0"/>
      <w:marRight w:val="0"/>
      <w:marTop w:val="0"/>
      <w:marBottom w:val="0"/>
      <w:divBdr>
        <w:top w:val="none" w:sz="0" w:space="0" w:color="auto"/>
        <w:left w:val="none" w:sz="0" w:space="0" w:color="auto"/>
        <w:bottom w:val="none" w:sz="0" w:space="0" w:color="auto"/>
        <w:right w:val="none" w:sz="0" w:space="0" w:color="auto"/>
      </w:divBdr>
    </w:div>
    <w:div w:id="1500076662">
      <w:bodyDiv w:val="1"/>
      <w:marLeft w:val="0"/>
      <w:marRight w:val="0"/>
      <w:marTop w:val="0"/>
      <w:marBottom w:val="0"/>
      <w:divBdr>
        <w:top w:val="none" w:sz="0" w:space="0" w:color="auto"/>
        <w:left w:val="none" w:sz="0" w:space="0" w:color="auto"/>
        <w:bottom w:val="none" w:sz="0" w:space="0" w:color="auto"/>
        <w:right w:val="none" w:sz="0" w:space="0" w:color="auto"/>
      </w:divBdr>
    </w:div>
    <w:div w:id="1503470767">
      <w:bodyDiv w:val="1"/>
      <w:marLeft w:val="0"/>
      <w:marRight w:val="0"/>
      <w:marTop w:val="0"/>
      <w:marBottom w:val="0"/>
      <w:divBdr>
        <w:top w:val="none" w:sz="0" w:space="0" w:color="auto"/>
        <w:left w:val="none" w:sz="0" w:space="0" w:color="auto"/>
        <w:bottom w:val="none" w:sz="0" w:space="0" w:color="auto"/>
        <w:right w:val="none" w:sz="0" w:space="0" w:color="auto"/>
      </w:divBdr>
      <w:divsChild>
        <w:div w:id="2091582890">
          <w:marLeft w:val="0"/>
          <w:marRight w:val="0"/>
          <w:marTop w:val="0"/>
          <w:marBottom w:val="0"/>
          <w:divBdr>
            <w:top w:val="none" w:sz="0" w:space="0" w:color="auto"/>
            <w:left w:val="none" w:sz="0" w:space="0" w:color="auto"/>
            <w:bottom w:val="none" w:sz="0" w:space="0" w:color="auto"/>
            <w:right w:val="none" w:sz="0" w:space="0" w:color="auto"/>
          </w:divBdr>
          <w:divsChild>
            <w:div w:id="134759835">
              <w:marLeft w:val="0"/>
              <w:marRight w:val="0"/>
              <w:marTop w:val="0"/>
              <w:marBottom w:val="0"/>
              <w:divBdr>
                <w:top w:val="none" w:sz="0" w:space="0" w:color="auto"/>
                <w:left w:val="none" w:sz="0" w:space="0" w:color="auto"/>
                <w:bottom w:val="none" w:sz="0" w:space="0" w:color="auto"/>
                <w:right w:val="none" w:sz="0" w:space="0" w:color="auto"/>
              </w:divBdr>
            </w:div>
            <w:div w:id="171076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31028">
      <w:bodyDiv w:val="1"/>
      <w:marLeft w:val="0"/>
      <w:marRight w:val="0"/>
      <w:marTop w:val="0"/>
      <w:marBottom w:val="0"/>
      <w:divBdr>
        <w:top w:val="none" w:sz="0" w:space="0" w:color="auto"/>
        <w:left w:val="none" w:sz="0" w:space="0" w:color="auto"/>
        <w:bottom w:val="none" w:sz="0" w:space="0" w:color="auto"/>
        <w:right w:val="none" w:sz="0" w:space="0" w:color="auto"/>
      </w:divBdr>
    </w:div>
    <w:div w:id="1587684439">
      <w:bodyDiv w:val="1"/>
      <w:marLeft w:val="0"/>
      <w:marRight w:val="0"/>
      <w:marTop w:val="0"/>
      <w:marBottom w:val="0"/>
      <w:divBdr>
        <w:top w:val="none" w:sz="0" w:space="0" w:color="auto"/>
        <w:left w:val="none" w:sz="0" w:space="0" w:color="auto"/>
        <w:bottom w:val="none" w:sz="0" w:space="0" w:color="auto"/>
        <w:right w:val="none" w:sz="0" w:space="0" w:color="auto"/>
      </w:divBdr>
    </w:div>
    <w:div w:id="1595939190">
      <w:bodyDiv w:val="1"/>
      <w:marLeft w:val="0"/>
      <w:marRight w:val="0"/>
      <w:marTop w:val="0"/>
      <w:marBottom w:val="0"/>
      <w:divBdr>
        <w:top w:val="none" w:sz="0" w:space="0" w:color="auto"/>
        <w:left w:val="none" w:sz="0" w:space="0" w:color="auto"/>
        <w:bottom w:val="none" w:sz="0" w:space="0" w:color="auto"/>
        <w:right w:val="none" w:sz="0" w:space="0" w:color="auto"/>
      </w:divBdr>
    </w:div>
    <w:div w:id="1600328171">
      <w:bodyDiv w:val="1"/>
      <w:marLeft w:val="0"/>
      <w:marRight w:val="0"/>
      <w:marTop w:val="0"/>
      <w:marBottom w:val="0"/>
      <w:divBdr>
        <w:top w:val="none" w:sz="0" w:space="0" w:color="auto"/>
        <w:left w:val="none" w:sz="0" w:space="0" w:color="auto"/>
        <w:bottom w:val="none" w:sz="0" w:space="0" w:color="auto"/>
        <w:right w:val="none" w:sz="0" w:space="0" w:color="auto"/>
      </w:divBdr>
    </w:div>
    <w:div w:id="1611086758">
      <w:bodyDiv w:val="1"/>
      <w:marLeft w:val="0"/>
      <w:marRight w:val="0"/>
      <w:marTop w:val="0"/>
      <w:marBottom w:val="0"/>
      <w:divBdr>
        <w:top w:val="none" w:sz="0" w:space="0" w:color="auto"/>
        <w:left w:val="none" w:sz="0" w:space="0" w:color="auto"/>
        <w:bottom w:val="none" w:sz="0" w:space="0" w:color="auto"/>
        <w:right w:val="none" w:sz="0" w:space="0" w:color="auto"/>
      </w:divBdr>
    </w:div>
    <w:div w:id="1630666922">
      <w:bodyDiv w:val="1"/>
      <w:marLeft w:val="0"/>
      <w:marRight w:val="0"/>
      <w:marTop w:val="0"/>
      <w:marBottom w:val="0"/>
      <w:divBdr>
        <w:top w:val="none" w:sz="0" w:space="0" w:color="auto"/>
        <w:left w:val="none" w:sz="0" w:space="0" w:color="auto"/>
        <w:bottom w:val="none" w:sz="0" w:space="0" w:color="auto"/>
        <w:right w:val="none" w:sz="0" w:space="0" w:color="auto"/>
      </w:divBdr>
    </w:div>
    <w:div w:id="1695106385">
      <w:bodyDiv w:val="1"/>
      <w:marLeft w:val="0"/>
      <w:marRight w:val="0"/>
      <w:marTop w:val="0"/>
      <w:marBottom w:val="0"/>
      <w:divBdr>
        <w:top w:val="none" w:sz="0" w:space="0" w:color="auto"/>
        <w:left w:val="none" w:sz="0" w:space="0" w:color="auto"/>
        <w:bottom w:val="none" w:sz="0" w:space="0" w:color="auto"/>
        <w:right w:val="none" w:sz="0" w:space="0" w:color="auto"/>
      </w:divBdr>
    </w:div>
    <w:div w:id="1713193263">
      <w:bodyDiv w:val="1"/>
      <w:marLeft w:val="0"/>
      <w:marRight w:val="0"/>
      <w:marTop w:val="0"/>
      <w:marBottom w:val="0"/>
      <w:divBdr>
        <w:top w:val="none" w:sz="0" w:space="0" w:color="auto"/>
        <w:left w:val="none" w:sz="0" w:space="0" w:color="auto"/>
        <w:bottom w:val="none" w:sz="0" w:space="0" w:color="auto"/>
        <w:right w:val="none" w:sz="0" w:space="0" w:color="auto"/>
      </w:divBdr>
      <w:divsChild>
        <w:div w:id="749619201">
          <w:marLeft w:val="0"/>
          <w:marRight w:val="0"/>
          <w:marTop w:val="0"/>
          <w:marBottom w:val="0"/>
          <w:divBdr>
            <w:top w:val="none" w:sz="0" w:space="0" w:color="auto"/>
            <w:left w:val="none" w:sz="0" w:space="0" w:color="auto"/>
            <w:bottom w:val="none" w:sz="0" w:space="0" w:color="auto"/>
            <w:right w:val="none" w:sz="0" w:space="0" w:color="auto"/>
          </w:divBdr>
        </w:div>
      </w:divsChild>
    </w:div>
    <w:div w:id="1713842574">
      <w:bodyDiv w:val="1"/>
      <w:marLeft w:val="0"/>
      <w:marRight w:val="0"/>
      <w:marTop w:val="0"/>
      <w:marBottom w:val="0"/>
      <w:divBdr>
        <w:top w:val="none" w:sz="0" w:space="0" w:color="auto"/>
        <w:left w:val="none" w:sz="0" w:space="0" w:color="auto"/>
        <w:bottom w:val="none" w:sz="0" w:space="0" w:color="auto"/>
        <w:right w:val="none" w:sz="0" w:space="0" w:color="auto"/>
      </w:divBdr>
    </w:div>
    <w:div w:id="1717507166">
      <w:bodyDiv w:val="1"/>
      <w:marLeft w:val="0"/>
      <w:marRight w:val="0"/>
      <w:marTop w:val="0"/>
      <w:marBottom w:val="0"/>
      <w:divBdr>
        <w:top w:val="none" w:sz="0" w:space="0" w:color="auto"/>
        <w:left w:val="none" w:sz="0" w:space="0" w:color="auto"/>
        <w:bottom w:val="none" w:sz="0" w:space="0" w:color="auto"/>
        <w:right w:val="none" w:sz="0" w:space="0" w:color="auto"/>
      </w:divBdr>
    </w:div>
    <w:div w:id="1719431841">
      <w:bodyDiv w:val="1"/>
      <w:marLeft w:val="0"/>
      <w:marRight w:val="0"/>
      <w:marTop w:val="0"/>
      <w:marBottom w:val="0"/>
      <w:divBdr>
        <w:top w:val="none" w:sz="0" w:space="0" w:color="auto"/>
        <w:left w:val="none" w:sz="0" w:space="0" w:color="auto"/>
        <w:bottom w:val="none" w:sz="0" w:space="0" w:color="auto"/>
        <w:right w:val="none" w:sz="0" w:space="0" w:color="auto"/>
      </w:divBdr>
    </w:div>
    <w:div w:id="1720934952">
      <w:bodyDiv w:val="1"/>
      <w:marLeft w:val="0"/>
      <w:marRight w:val="0"/>
      <w:marTop w:val="0"/>
      <w:marBottom w:val="0"/>
      <w:divBdr>
        <w:top w:val="none" w:sz="0" w:space="0" w:color="auto"/>
        <w:left w:val="none" w:sz="0" w:space="0" w:color="auto"/>
        <w:bottom w:val="none" w:sz="0" w:space="0" w:color="auto"/>
        <w:right w:val="none" w:sz="0" w:space="0" w:color="auto"/>
      </w:divBdr>
    </w:div>
    <w:div w:id="1745755474">
      <w:bodyDiv w:val="1"/>
      <w:marLeft w:val="0"/>
      <w:marRight w:val="0"/>
      <w:marTop w:val="0"/>
      <w:marBottom w:val="0"/>
      <w:divBdr>
        <w:top w:val="none" w:sz="0" w:space="0" w:color="auto"/>
        <w:left w:val="none" w:sz="0" w:space="0" w:color="auto"/>
        <w:bottom w:val="none" w:sz="0" w:space="0" w:color="auto"/>
        <w:right w:val="none" w:sz="0" w:space="0" w:color="auto"/>
      </w:divBdr>
    </w:div>
    <w:div w:id="1747993507">
      <w:bodyDiv w:val="1"/>
      <w:marLeft w:val="0"/>
      <w:marRight w:val="0"/>
      <w:marTop w:val="0"/>
      <w:marBottom w:val="0"/>
      <w:divBdr>
        <w:top w:val="none" w:sz="0" w:space="0" w:color="auto"/>
        <w:left w:val="none" w:sz="0" w:space="0" w:color="auto"/>
        <w:bottom w:val="none" w:sz="0" w:space="0" w:color="auto"/>
        <w:right w:val="none" w:sz="0" w:space="0" w:color="auto"/>
      </w:divBdr>
      <w:divsChild>
        <w:div w:id="801311214">
          <w:marLeft w:val="0"/>
          <w:marRight w:val="0"/>
          <w:marTop w:val="0"/>
          <w:marBottom w:val="0"/>
          <w:divBdr>
            <w:top w:val="none" w:sz="0" w:space="0" w:color="auto"/>
            <w:left w:val="none" w:sz="0" w:space="0" w:color="auto"/>
            <w:bottom w:val="none" w:sz="0" w:space="0" w:color="auto"/>
            <w:right w:val="none" w:sz="0" w:space="0" w:color="auto"/>
          </w:divBdr>
        </w:div>
      </w:divsChild>
    </w:div>
    <w:div w:id="1758332124">
      <w:bodyDiv w:val="1"/>
      <w:marLeft w:val="0"/>
      <w:marRight w:val="0"/>
      <w:marTop w:val="0"/>
      <w:marBottom w:val="0"/>
      <w:divBdr>
        <w:top w:val="none" w:sz="0" w:space="0" w:color="auto"/>
        <w:left w:val="none" w:sz="0" w:space="0" w:color="auto"/>
        <w:bottom w:val="none" w:sz="0" w:space="0" w:color="auto"/>
        <w:right w:val="none" w:sz="0" w:space="0" w:color="auto"/>
      </w:divBdr>
    </w:div>
    <w:div w:id="1771968534">
      <w:bodyDiv w:val="1"/>
      <w:marLeft w:val="0"/>
      <w:marRight w:val="0"/>
      <w:marTop w:val="0"/>
      <w:marBottom w:val="0"/>
      <w:divBdr>
        <w:top w:val="none" w:sz="0" w:space="0" w:color="auto"/>
        <w:left w:val="none" w:sz="0" w:space="0" w:color="auto"/>
        <w:bottom w:val="none" w:sz="0" w:space="0" w:color="auto"/>
        <w:right w:val="none" w:sz="0" w:space="0" w:color="auto"/>
      </w:divBdr>
    </w:div>
    <w:div w:id="1807433763">
      <w:bodyDiv w:val="1"/>
      <w:marLeft w:val="0"/>
      <w:marRight w:val="0"/>
      <w:marTop w:val="0"/>
      <w:marBottom w:val="0"/>
      <w:divBdr>
        <w:top w:val="none" w:sz="0" w:space="0" w:color="auto"/>
        <w:left w:val="none" w:sz="0" w:space="0" w:color="auto"/>
        <w:bottom w:val="none" w:sz="0" w:space="0" w:color="auto"/>
        <w:right w:val="none" w:sz="0" w:space="0" w:color="auto"/>
      </w:divBdr>
    </w:div>
    <w:div w:id="1826628347">
      <w:bodyDiv w:val="1"/>
      <w:marLeft w:val="0"/>
      <w:marRight w:val="0"/>
      <w:marTop w:val="0"/>
      <w:marBottom w:val="0"/>
      <w:divBdr>
        <w:top w:val="none" w:sz="0" w:space="0" w:color="auto"/>
        <w:left w:val="none" w:sz="0" w:space="0" w:color="auto"/>
        <w:bottom w:val="none" w:sz="0" w:space="0" w:color="auto"/>
        <w:right w:val="none" w:sz="0" w:space="0" w:color="auto"/>
      </w:divBdr>
    </w:div>
    <w:div w:id="1847476370">
      <w:bodyDiv w:val="1"/>
      <w:marLeft w:val="0"/>
      <w:marRight w:val="0"/>
      <w:marTop w:val="0"/>
      <w:marBottom w:val="0"/>
      <w:divBdr>
        <w:top w:val="none" w:sz="0" w:space="0" w:color="auto"/>
        <w:left w:val="none" w:sz="0" w:space="0" w:color="auto"/>
        <w:bottom w:val="none" w:sz="0" w:space="0" w:color="auto"/>
        <w:right w:val="none" w:sz="0" w:space="0" w:color="auto"/>
      </w:divBdr>
    </w:div>
    <w:div w:id="1853688399">
      <w:bodyDiv w:val="1"/>
      <w:marLeft w:val="0"/>
      <w:marRight w:val="0"/>
      <w:marTop w:val="0"/>
      <w:marBottom w:val="0"/>
      <w:divBdr>
        <w:top w:val="none" w:sz="0" w:space="0" w:color="auto"/>
        <w:left w:val="none" w:sz="0" w:space="0" w:color="auto"/>
        <w:bottom w:val="none" w:sz="0" w:space="0" w:color="auto"/>
        <w:right w:val="none" w:sz="0" w:space="0" w:color="auto"/>
      </w:divBdr>
    </w:div>
    <w:div w:id="1863739740">
      <w:bodyDiv w:val="1"/>
      <w:marLeft w:val="0"/>
      <w:marRight w:val="0"/>
      <w:marTop w:val="0"/>
      <w:marBottom w:val="0"/>
      <w:divBdr>
        <w:top w:val="none" w:sz="0" w:space="0" w:color="auto"/>
        <w:left w:val="none" w:sz="0" w:space="0" w:color="auto"/>
        <w:bottom w:val="none" w:sz="0" w:space="0" w:color="auto"/>
        <w:right w:val="none" w:sz="0" w:space="0" w:color="auto"/>
      </w:divBdr>
    </w:div>
    <w:div w:id="1885098238">
      <w:bodyDiv w:val="1"/>
      <w:marLeft w:val="0"/>
      <w:marRight w:val="0"/>
      <w:marTop w:val="0"/>
      <w:marBottom w:val="0"/>
      <w:divBdr>
        <w:top w:val="none" w:sz="0" w:space="0" w:color="auto"/>
        <w:left w:val="none" w:sz="0" w:space="0" w:color="auto"/>
        <w:bottom w:val="none" w:sz="0" w:space="0" w:color="auto"/>
        <w:right w:val="none" w:sz="0" w:space="0" w:color="auto"/>
      </w:divBdr>
    </w:div>
    <w:div w:id="1924876914">
      <w:bodyDiv w:val="1"/>
      <w:marLeft w:val="0"/>
      <w:marRight w:val="0"/>
      <w:marTop w:val="0"/>
      <w:marBottom w:val="0"/>
      <w:divBdr>
        <w:top w:val="none" w:sz="0" w:space="0" w:color="auto"/>
        <w:left w:val="none" w:sz="0" w:space="0" w:color="auto"/>
        <w:bottom w:val="none" w:sz="0" w:space="0" w:color="auto"/>
        <w:right w:val="none" w:sz="0" w:space="0" w:color="auto"/>
      </w:divBdr>
    </w:div>
    <w:div w:id="1936085160">
      <w:bodyDiv w:val="1"/>
      <w:marLeft w:val="0"/>
      <w:marRight w:val="0"/>
      <w:marTop w:val="0"/>
      <w:marBottom w:val="0"/>
      <w:divBdr>
        <w:top w:val="none" w:sz="0" w:space="0" w:color="auto"/>
        <w:left w:val="none" w:sz="0" w:space="0" w:color="auto"/>
        <w:bottom w:val="none" w:sz="0" w:space="0" w:color="auto"/>
        <w:right w:val="none" w:sz="0" w:space="0" w:color="auto"/>
      </w:divBdr>
    </w:div>
    <w:div w:id="1955675470">
      <w:bodyDiv w:val="1"/>
      <w:marLeft w:val="0"/>
      <w:marRight w:val="0"/>
      <w:marTop w:val="0"/>
      <w:marBottom w:val="0"/>
      <w:divBdr>
        <w:top w:val="none" w:sz="0" w:space="0" w:color="auto"/>
        <w:left w:val="none" w:sz="0" w:space="0" w:color="auto"/>
        <w:bottom w:val="none" w:sz="0" w:space="0" w:color="auto"/>
        <w:right w:val="none" w:sz="0" w:space="0" w:color="auto"/>
      </w:divBdr>
    </w:div>
    <w:div w:id="1970629432">
      <w:bodyDiv w:val="1"/>
      <w:marLeft w:val="0"/>
      <w:marRight w:val="0"/>
      <w:marTop w:val="0"/>
      <w:marBottom w:val="0"/>
      <w:divBdr>
        <w:top w:val="none" w:sz="0" w:space="0" w:color="auto"/>
        <w:left w:val="none" w:sz="0" w:space="0" w:color="auto"/>
        <w:bottom w:val="none" w:sz="0" w:space="0" w:color="auto"/>
        <w:right w:val="none" w:sz="0" w:space="0" w:color="auto"/>
      </w:divBdr>
    </w:div>
    <w:div w:id="1978801758">
      <w:bodyDiv w:val="1"/>
      <w:marLeft w:val="0"/>
      <w:marRight w:val="0"/>
      <w:marTop w:val="0"/>
      <w:marBottom w:val="0"/>
      <w:divBdr>
        <w:top w:val="none" w:sz="0" w:space="0" w:color="auto"/>
        <w:left w:val="none" w:sz="0" w:space="0" w:color="auto"/>
        <w:bottom w:val="none" w:sz="0" w:space="0" w:color="auto"/>
        <w:right w:val="none" w:sz="0" w:space="0" w:color="auto"/>
      </w:divBdr>
    </w:div>
    <w:div w:id="1983536185">
      <w:bodyDiv w:val="1"/>
      <w:marLeft w:val="0"/>
      <w:marRight w:val="0"/>
      <w:marTop w:val="0"/>
      <w:marBottom w:val="0"/>
      <w:divBdr>
        <w:top w:val="none" w:sz="0" w:space="0" w:color="auto"/>
        <w:left w:val="none" w:sz="0" w:space="0" w:color="auto"/>
        <w:bottom w:val="none" w:sz="0" w:space="0" w:color="auto"/>
        <w:right w:val="none" w:sz="0" w:space="0" w:color="auto"/>
      </w:divBdr>
    </w:div>
    <w:div w:id="2005433321">
      <w:bodyDiv w:val="1"/>
      <w:marLeft w:val="0"/>
      <w:marRight w:val="0"/>
      <w:marTop w:val="0"/>
      <w:marBottom w:val="0"/>
      <w:divBdr>
        <w:top w:val="none" w:sz="0" w:space="0" w:color="auto"/>
        <w:left w:val="none" w:sz="0" w:space="0" w:color="auto"/>
        <w:bottom w:val="none" w:sz="0" w:space="0" w:color="auto"/>
        <w:right w:val="none" w:sz="0" w:space="0" w:color="auto"/>
      </w:divBdr>
    </w:div>
    <w:div w:id="2007779918">
      <w:bodyDiv w:val="1"/>
      <w:marLeft w:val="0"/>
      <w:marRight w:val="0"/>
      <w:marTop w:val="0"/>
      <w:marBottom w:val="0"/>
      <w:divBdr>
        <w:top w:val="none" w:sz="0" w:space="0" w:color="auto"/>
        <w:left w:val="none" w:sz="0" w:space="0" w:color="auto"/>
        <w:bottom w:val="none" w:sz="0" w:space="0" w:color="auto"/>
        <w:right w:val="none" w:sz="0" w:space="0" w:color="auto"/>
      </w:divBdr>
    </w:div>
    <w:div w:id="2027558099">
      <w:bodyDiv w:val="1"/>
      <w:marLeft w:val="0"/>
      <w:marRight w:val="0"/>
      <w:marTop w:val="0"/>
      <w:marBottom w:val="0"/>
      <w:divBdr>
        <w:top w:val="none" w:sz="0" w:space="0" w:color="auto"/>
        <w:left w:val="none" w:sz="0" w:space="0" w:color="auto"/>
        <w:bottom w:val="none" w:sz="0" w:space="0" w:color="auto"/>
        <w:right w:val="none" w:sz="0" w:space="0" w:color="auto"/>
      </w:divBdr>
    </w:div>
    <w:div w:id="2042588010">
      <w:bodyDiv w:val="1"/>
      <w:marLeft w:val="0"/>
      <w:marRight w:val="0"/>
      <w:marTop w:val="0"/>
      <w:marBottom w:val="0"/>
      <w:divBdr>
        <w:top w:val="none" w:sz="0" w:space="0" w:color="auto"/>
        <w:left w:val="none" w:sz="0" w:space="0" w:color="auto"/>
        <w:bottom w:val="none" w:sz="0" w:space="0" w:color="auto"/>
        <w:right w:val="none" w:sz="0" w:space="0" w:color="auto"/>
      </w:divBdr>
    </w:div>
    <w:div w:id="2073892348">
      <w:bodyDiv w:val="1"/>
      <w:marLeft w:val="0"/>
      <w:marRight w:val="0"/>
      <w:marTop w:val="0"/>
      <w:marBottom w:val="0"/>
      <w:divBdr>
        <w:top w:val="none" w:sz="0" w:space="0" w:color="auto"/>
        <w:left w:val="none" w:sz="0" w:space="0" w:color="auto"/>
        <w:bottom w:val="none" w:sz="0" w:space="0" w:color="auto"/>
        <w:right w:val="none" w:sz="0" w:space="0" w:color="auto"/>
      </w:divBdr>
    </w:div>
    <w:div w:id="2079550925">
      <w:bodyDiv w:val="1"/>
      <w:marLeft w:val="0"/>
      <w:marRight w:val="0"/>
      <w:marTop w:val="0"/>
      <w:marBottom w:val="0"/>
      <w:divBdr>
        <w:top w:val="none" w:sz="0" w:space="0" w:color="auto"/>
        <w:left w:val="none" w:sz="0" w:space="0" w:color="auto"/>
        <w:bottom w:val="none" w:sz="0" w:space="0" w:color="auto"/>
        <w:right w:val="none" w:sz="0" w:space="0" w:color="auto"/>
      </w:divBdr>
    </w:div>
    <w:div w:id="2102870245">
      <w:bodyDiv w:val="1"/>
      <w:marLeft w:val="0"/>
      <w:marRight w:val="0"/>
      <w:marTop w:val="0"/>
      <w:marBottom w:val="0"/>
      <w:divBdr>
        <w:top w:val="none" w:sz="0" w:space="0" w:color="auto"/>
        <w:left w:val="none" w:sz="0" w:space="0" w:color="auto"/>
        <w:bottom w:val="none" w:sz="0" w:space="0" w:color="auto"/>
        <w:right w:val="none" w:sz="0" w:space="0" w:color="auto"/>
      </w:divBdr>
      <w:divsChild>
        <w:div w:id="1069574682">
          <w:marLeft w:val="0"/>
          <w:marRight w:val="0"/>
          <w:marTop w:val="0"/>
          <w:marBottom w:val="0"/>
          <w:divBdr>
            <w:top w:val="none" w:sz="0" w:space="0" w:color="auto"/>
            <w:left w:val="none" w:sz="0" w:space="0" w:color="auto"/>
            <w:bottom w:val="none" w:sz="0" w:space="0" w:color="auto"/>
            <w:right w:val="none" w:sz="0" w:space="0" w:color="auto"/>
          </w:divBdr>
        </w:div>
      </w:divsChild>
    </w:div>
    <w:div w:id="2102994296">
      <w:bodyDiv w:val="1"/>
      <w:marLeft w:val="0"/>
      <w:marRight w:val="0"/>
      <w:marTop w:val="0"/>
      <w:marBottom w:val="0"/>
      <w:divBdr>
        <w:top w:val="none" w:sz="0" w:space="0" w:color="auto"/>
        <w:left w:val="none" w:sz="0" w:space="0" w:color="auto"/>
        <w:bottom w:val="none" w:sz="0" w:space="0" w:color="auto"/>
        <w:right w:val="none" w:sz="0" w:space="0" w:color="auto"/>
      </w:divBdr>
    </w:div>
  </w:divs>
  <w:targetScreenSz w:val="800x600"/>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6.emf"/><Relationship Id="rId26" Type="http://schemas.openxmlformats.org/officeDocument/2006/relationships/hyperlink" Target="http://standards.ieee.org/about/get/802/802.3.html" TargetMode="External"/><Relationship Id="rId39" Type="http://schemas.openxmlformats.org/officeDocument/2006/relationships/hyperlink" Target="http://tools.ietf.org/html/rfc2474" TargetMode="External"/><Relationship Id="rId21" Type="http://schemas.openxmlformats.org/officeDocument/2006/relationships/image" Target="media/image9.emf"/><Relationship Id="rId34" Type="http://schemas.openxmlformats.org/officeDocument/2006/relationships/hyperlink" Target="http://datatracker.ietf.org/doc/rfc1996/" TargetMode="External"/><Relationship Id="rId42" Type="http://schemas.openxmlformats.org/officeDocument/2006/relationships/hyperlink" Target="http://datatracker.ietf.org/doc/rfc6891/" TargetMode="External"/><Relationship Id="rId47" Type="http://schemas.openxmlformats.org/officeDocument/2006/relationships/hyperlink" Target="http://datatracker.ietf.org/doc/rfc3225/" TargetMode="External"/><Relationship Id="rId50" Type="http://schemas.openxmlformats.org/officeDocument/2006/relationships/hyperlink" Target="http://tools.ietf.org/html/rfc4034" TargetMode="External"/><Relationship Id="rId55" Type="http://schemas.openxmlformats.org/officeDocument/2006/relationships/hyperlink" Target="http://datatracker.ietf.org/doc/rfc5011/" TargetMode="External"/><Relationship Id="rId63" Type="http://schemas.openxmlformats.org/officeDocument/2006/relationships/hyperlink" Target="http://tools.ietf.org/html/rfc768" TargetMode="External"/><Relationship Id="rId68" Type="http://schemas.openxmlformats.org/officeDocument/2006/relationships/hyperlink" Target="http://tools.ietf.org/html/rfc894"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hyperlink" Target="http://tools.ietf.org/html/rfc11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hyperlink" Target="http://datatracker.ietf.org/doc/rfc1982/" TargetMode="External"/><Relationship Id="rId37" Type="http://schemas.openxmlformats.org/officeDocument/2006/relationships/hyperlink" Target="http://datatracker.ietf.org/doc/rfc2308/" TargetMode="External"/><Relationship Id="rId40" Type="http://schemas.openxmlformats.org/officeDocument/2006/relationships/hyperlink" Target="http://tools.ietf.org/html/rfc2475" TargetMode="External"/><Relationship Id="rId45" Type="http://schemas.openxmlformats.org/officeDocument/2006/relationships/hyperlink" Target="http://datatracker.ietf.org/doc/rfc2930/" TargetMode="External"/><Relationship Id="rId53" Type="http://schemas.openxmlformats.org/officeDocument/2006/relationships/hyperlink" Target="http://datatracker.ietf.org/doc/rfc4635/" TargetMode="External"/><Relationship Id="rId58" Type="http://schemas.openxmlformats.org/officeDocument/2006/relationships/hyperlink" Target="http://datatracker.ietf.org/doc/rfc5340/" TargetMode="External"/><Relationship Id="rId66" Type="http://schemas.openxmlformats.org/officeDocument/2006/relationships/hyperlink" Target="http://tools.ietf.org/html/rfc793"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emf"/><Relationship Id="rId28" Type="http://schemas.openxmlformats.org/officeDocument/2006/relationships/hyperlink" Target="http://tools.ietf.org/html/rfc1035" TargetMode="External"/><Relationship Id="rId36" Type="http://schemas.openxmlformats.org/officeDocument/2006/relationships/hyperlink" Target="http://datatracker.ietf.org/doc/rfc2181/" TargetMode="External"/><Relationship Id="rId49" Type="http://schemas.openxmlformats.org/officeDocument/2006/relationships/hyperlink" Target="http://tools.ietf.org/html/rfc4033" TargetMode="External"/><Relationship Id="rId57" Type="http://schemas.openxmlformats.org/officeDocument/2006/relationships/hyperlink" Target="http://datatracker.ietf.org/doc/rfc5155/" TargetMode="External"/><Relationship Id="rId61" Type="http://schemas.openxmlformats.org/officeDocument/2006/relationships/hyperlink" Target="http://datatracker.ietf.org/doc/rfc6335/" TargetMode="External"/><Relationship Id="rId10" Type="http://schemas.openxmlformats.org/officeDocument/2006/relationships/header" Target="header2.xml"/><Relationship Id="rId19" Type="http://schemas.openxmlformats.org/officeDocument/2006/relationships/image" Target="media/image7.emf"/><Relationship Id="rId31" Type="http://schemas.openxmlformats.org/officeDocument/2006/relationships/hyperlink" Target="http://tools.ietf.org/html/rfc1191" TargetMode="External"/><Relationship Id="rId44" Type="http://schemas.openxmlformats.org/officeDocument/2006/relationships/hyperlink" Target="http://datatracker.ietf.org/doc/rfc2845/" TargetMode="External"/><Relationship Id="rId52" Type="http://schemas.openxmlformats.org/officeDocument/2006/relationships/hyperlink" Target="http://datatracker.ietf.org/doc/rfc4594/" TargetMode="External"/><Relationship Id="rId60" Type="http://schemas.openxmlformats.org/officeDocument/2006/relationships/hyperlink" Target="http://datatracker.ietf.org/doc/rfc5905/" TargetMode="External"/><Relationship Id="rId65" Type="http://schemas.openxmlformats.org/officeDocument/2006/relationships/hyperlink" Target="http://tools.ietf.org/html/rfc79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hyperlink" Target="http://tools.ietf.org/html/rfc1034" TargetMode="External"/><Relationship Id="rId30" Type="http://schemas.openxmlformats.org/officeDocument/2006/relationships/hyperlink" Target="http://datatracker.ietf.org/doc/rfc1123/" TargetMode="External"/><Relationship Id="rId35" Type="http://schemas.openxmlformats.org/officeDocument/2006/relationships/hyperlink" Target="http://tools.ietf.org/html/rfc2119" TargetMode="External"/><Relationship Id="rId43" Type="http://schemas.openxmlformats.org/officeDocument/2006/relationships/hyperlink" Target="http://datatracker.ietf.org/doc/rfc2782/" TargetMode="External"/><Relationship Id="rId48" Type="http://schemas.openxmlformats.org/officeDocument/2006/relationships/hyperlink" Target="http://datatracker.ietf.org/doc/rfc3596/" TargetMode="External"/><Relationship Id="rId56" Type="http://schemas.openxmlformats.org/officeDocument/2006/relationships/hyperlink" Target="http://datatracker.ietf.org/doc/rfc5127/" TargetMode="External"/><Relationship Id="rId64" Type="http://schemas.openxmlformats.org/officeDocument/2006/relationships/hyperlink" Target="http://tools.ietf.org/html/rfc791" TargetMode="External"/><Relationship Id="rId69" Type="http://schemas.openxmlformats.org/officeDocument/2006/relationships/hyperlink" Target="ftp://ftp.seagate.com/sff/8000_PRJ.HTM" TargetMode="External"/><Relationship Id="rId8" Type="http://schemas.openxmlformats.org/officeDocument/2006/relationships/header" Target="header1.xml"/><Relationship Id="rId51" Type="http://schemas.openxmlformats.org/officeDocument/2006/relationships/hyperlink" Target="http://tools.ietf.org/html/rfc4035"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emf"/><Relationship Id="rId25" Type="http://schemas.openxmlformats.org/officeDocument/2006/relationships/hyperlink" Target="http://tools.ietf.org/html/rfc6763" TargetMode="External"/><Relationship Id="rId33" Type="http://schemas.openxmlformats.org/officeDocument/2006/relationships/hyperlink" Target="http://datatracker.ietf.org/doc/rfc1995/" TargetMode="External"/><Relationship Id="rId38" Type="http://schemas.openxmlformats.org/officeDocument/2006/relationships/hyperlink" Target="http://tools.ietf.org/html/rfc2328" TargetMode="External"/><Relationship Id="rId46" Type="http://schemas.openxmlformats.org/officeDocument/2006/relationships/hyperlink" Target="http://datatracker.ietf.org/doc/rfc2931/" TargetMode="External"/><Relationship Id="rId59" Type="http://schemas.openxmlformats.org/officeDocument/2006/relationships/hyperlink" Target="http://datatracker.ietf.org/doc/rfc5452/" TargetMode="External"/><Relationship Id="rId67" Type="http://schemas.openxmlformats.org/officeDocument/2006/relationships/hyperlink" Target="http://tools.ietf.org/html/rfc826" TargetMode="External"/><Relationship Id="rId20" Type="http://schemas.openxmlformats.org/officeDocument/2006/relationships/image" Target="media/image8.emf"/><Relationship Id="rId41" Type="http://schemas.openxmlformats.org/officeDocument/2006/relationships/hyperlink" Target="http://datatracker.ietf.org/doc/rfc2597/" TargetMode="External"/><Relationship Id="rId54" Type="http://schemas.openxmlformats.org/officeDocument/2006/relationships/hyperlink" Target="http://datatracker.ietf.org/doc/rfc6781/" TargetMode="External"/><Relationship Id="rId62" Type="http://schemas.openxmlformats.org/officeDocument/2006/relationships/hyperlink" Target="http://datatracker.ietf.org/doc/rfc6598/" TargetMode="External"/><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30_Standard\Entwicklung_und_Spezifikation\Spezifikation_allgemein.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EE8B39-2595-46C4-B699-464D1008B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Spezifikation_allgemein.dot</Template>
  <TotalTime>0</TotalTime>
  <Pages>78</Pages>
  <Words>18339</Words>
  <Characters>115542</Characters>
  <Application>Microsoft Office Word</Application>
  <DocSecurity>4</DocSecurity>
  <Lines>962</Lines>
  <Paragraphs>267</Paragraphs>
  <ScaleCrop>false</ScaleCrop>
  <HeadingPairs>
    <vt:vector size="2" baseType="variant">
      <vt:variant>
        <vt:lpstr>Titel</vt:lpstr>
      </vt:variant>
      <vt:variant>
        <vt:i4>1</vt:i4>
      </vt:variant>
    </vt:vector>
  </HeadingPairs>
  <TitlesOfParts>
    <vt:vector size="1" baseType="lpstr">
      <vt:lpstr>Übergreifende Spezifikation Netzwerk</vt:lpstr>
    </vt:vector>
  </TitlesOfParts>
  <Company>gematik mbH</Company>
  <LinksUpToDate>false</LinksUpToDate>
  <CharactersWithSpaces>133614</CharactersWithSpaces>
  <SharedDoc>false</SharedDoc>
  <HLinks>
    <vt:vector size="990" baseType="variant">
      <vt:variant>
        <vt:i4>7667805</vt:i4>
      </vt:variant>
      <vt:variant>
        <vt:i4>1014</vt:i4>
      </vt:variant>
      <vt:variant>
        <vt:i4>0</vt:i4>
      </vt:variant>
      <vt:variant>
        <vt:i4>5</vt:i4>
      </vt:variant>
      <vt:variant>
        <vt:lpwstr>ftp://ftp.seagate.com/sff/8000_PRJ.HTM</vt:lpwstr>
      </vt:variant>
      <vt:variant>
        <vt:lpwstr/>
      </vt:variant>
      <vt:variant>
        <vt:i4>1900635</vt:i4>
      </vt:variant>
      <vt:variant>
        <vt:i4>1011</vt:i4>
      </vt:variant>
      <vt:variant>
        <vt:i4>0</vt:i4>
      </vt:variant>
      <vt:variant>
        <vt:i4>5</vt:i4>
      </vt:variant>
      <vt:variant>
        <vt:lpwstr>http://tools.ietf.org/html/rfc894</vt:lpwstr>
      </vt:variant>
      <vt:variant>
        <vt:lpwstr/>
      </vt:variant>
      <vt:variant>
        <vt:i4>1441883</vt:i4>
      </vt:variant>
      <vt:variant>
        <vt:i4>1008</vt:i4>
      </vt:variant>
      <vt:variant>
        <vt:i4>0</vt:i4>
      </vt:variant>
      <vt:variant>
        <vt:i4>5</vt:i4>
      </vt:variant>
      <vt:variant>
        <vt:lpwstr>http://tools.ietf.org/html/rfc826</vt:lpwstr>
      </vt:variant>
      <vt:variant>
        <vt:lpwstr/>
      </vt:variant>
      <vt:variant>
        <vt:i4>1900628</vt:i4>
      </vt:variant>
      <vt:variant>
        <vt:i4>1005</vt:i4>
      </vt:variant>
      <vt:variant>
        <vt:i4>0</vt:i4>
      </vt:variant>
      <vt:variant>
        <vt:i4>5</vt:i4>
      </vt:variant>
      <vt:variant>
        <vt:lpwstr>http://tools.ietf.org/html/rfc793</vt:lpwstr>
      </vt:variant>
      <vt:variant>
        <vt:lpwstr/>
      </vt:variant>
      <vt:variant>
        <vt:i4>1900628</vt:i4>
      </vt:variant>
      <vt:variant>
        <vt:i4>1002</vt:i4>
      </vt:variant>
      <vt:variant>
        <vt:i4>0</vt:i4>
      </vt:variant>
      <vt:variant>
        <vt:i4>5</vt:i4>
      </vt:variant>
      <vt:variant>
        <vt:lpwstr>http://tools.ietf.org/html/rfc792</vt:lpwstr>
      </vt:variant>
      <vt:variant>
        <vt:lpwstr/>
      </vt:variant>
      <vt:variant>
        <vt:i4>1900628</vt:i4>
      </vt:variant>
      <vt:variant>
        <vt:i4>999</vt:i4>
      </vt:variant>
      <vt:variant>
        <vt:i4>0</vt:i4>
      </vt:variant>
      <vt:variant>
        <vt:i4>5</vt:i4>
      </vt:variant>
      <vt:variant>
        <vt:lpwstr>http://tools.ietf.org/html/rfc791</vt:lpwstr>
      </vt:variant>
      <vt:variant>
        <vt:lpwstr/>
      </vt:variant>
      <vt:variant>
        <vt:i4>1179732</vt:i4>
      </vt:variant>
      <vt:variant>
        <vt:i4>996</vt:i4>
      </vt:variant>
      <vt:variant>
        <vt:i4>0</vt:i4>
      </vt:variant>
      <vt:variant>
        <vt:i4>5</vt:i4>
      </vt:variant>
      <vt:variant>
        <vt:lpwstr>http://tools.ietf.org/html/rfc768</vt:lpwstr>
      </vt:variant>
      <vt:variant>
        <vt:lpwstr/>
      </vt:variant>
      <vt:variant>
        <vt:i4>6225987</vt:i4>
      </vt:variant>
      <vt:variant>
        <vt:i4>993</vt:i4>
      </vt:variant>
      <vt:variant>
        <vt:i4>0</vt:i4>
      </vt:variant>
      <vt:variant>
        <vt:i4>5</vt:i4>
      </vt:variant>
      <vt:variant>
        <vt:lpwstr>http://datatracker.ietf.org/doc/rfc6598/</vt:lpwstr>
      </vt:variant>
      <vt:variant>
        <vt:lpwstr/>
      </vt:variant>
      <vt:variant>
        <vt:i4>5570632</vt:i4>
      </vt:variant>
      <vt:variant>
        <vt:i4>990</vt:i4>
      </vt:variant>
      <vt:variant>
        <vt:i4>0</vt:i4>
      </vt:variant>
      <vt:variant>
        <vt:i4>5</vt:i4>
      </vt:variant>
      <vt:variant>
        <vt:lpwstr>http://datatracker.ietf.org/doc/rfc6335/</vt:lpwstr>
      </vt:variant>
      <vt:variant>
        <vt:lpwstr/>
      </vt:variant>
      <vt:variant>
        <vt:i4>5570626</vt:i4>
      </vt:variant>
      <vt:variant>
        <vt:i4>987</vt:i4>
      </vt:variant>
      <vt:variant>
        <vt:i4>0</vt:i4>
      </vt:variant>
      <vt:variant>
        <vt:i4>5</vt:i4>
      </vt:variant>
      <vt:variant>
        <vt:lpwstr>http://datatracker.ietf.org/doc/rfc5905/</vt:lpwstr>
      </vt:variant>
      <vt:variant>
        <vt:lpwstr/>
      </vt:variant>
      <vt:variant>
        <vt:i4>5242952</vt:i4>
      </vt:variant>
      <vt:variant>
        <vt:i4>984</vt:i4>
      </vt:variant>
      <vt:variant>
        <vt:i4>0</vt:i4>
      </vt:variant>
      <vt:variant>
        <vt:i4>5</vt:i4>
      </vt:variant>
      <vt:variant>
        <vt:lpwstr>http://datatracker.ietf.org/doc/rfc5452/</vt:lpwstr>
      </vt:variant>
      <vt:variant>
        <vt:lpwstr/>
      </vt:variant>
      <vt:variant>
        <vt:i4>5308493</vt:i4>
      </vt:variant>
      <vt:variant>
        <vt:i4>981</vt:i4>
      </vt:variant>
      <vt:variant>
        <vt:i4>0</vt:i4>
      </vt:variant>
      <vt:variant>
        <vt:i4>5</vt:i4>
      </vt:variant>
      <vt:variant>
        <vt:lpwstr>http://datatracker.ietf.org/doc/rfc5340/</vt:lpwstr>
      </vt:variant>
      <vt:variant>
        <vt:lpwstr/>
      </vt:variant>
      <vt:variant>
        <vt:i4>5242954</vt:i4>
      </vt:variant>
      <vt:variant>
        <vt:i4>978</vt:i4>
      </vt:variant>
      <vt:variant>
        <vt:i4>0</vt:i4>
      </vt:variant>
      <vt:variant>
        <vt:i4>5</vt:i4>
      </vt:variant>
      <vt:variant>
        <vt:lpwstr>http://datatracker.ietf.org/doc/rfc5155/</vt:lpwstr>
      </vt:variant>
      <vt:variant>
        <vt:lpwstr/>
      </vt:variant>
      <vt:variant>
        <vt:i4>5701704</vt:i4>
      </vt:variant>
      <vt:variant>
        <vt:i4>975</vt:i4>
      </vt:variant>
      <vt:variant>
        <vt:i4>0</vt:i4>
      </vt:variant>
      <vt:variant>
        <vt:i4>5</vt:i4>
      </vt:variant>
      <vt:variant>
        <vt:lpwstr>http://datatracker.ietf.org/doc/rfc5127/</vt:lpwstr>
      </vt:variant>
      <vt:variant>
        <vt:lpwstr/>
      </vt:variant>
      <vt:variant>
        <vt:i4>5505103</vt:i4>
      </vt:variant>
      <vt:variant>
        <vt:i4>972</vt:i4>
      </vt:variant>
      <vt:variant>
        <vt:i4>0</vt:i4>
      </vt:variant>
      <vt:variant>
        <vt:i4>5</vt:i4>
      </vt:variant>
      <vt:variant>
        <vt:lpwstr>http://datatracker.ietf.org/doc/rfc5011/</vt:lpwstr>
      </vt:variant>
      <vt:variant>
        <vt:lpwstr/>
      </vt:variant>
      <vt:variant>
        <vt:i4>6160456</vt:i4>
      </vt:variant>
      <vt:variant>
        <vt:i4>969</vt:i4>
      </vt:variant>
      <vt:variant>
        <vt:i4>0</vt:i4>
      </vt:variant>
      <vt:variant>
        <vt:i4>5</vt:i4>
      </vt:variant>
      <vt:variant>
        <vt:lpwstr>http://datatracker.ietf.org/doc/rfc6781/</vt:lpwstr>
      </vt:variant>
      <vt:variant>
        <vt:lpwstr/>
      </vt:variant>
      <vt:variant>
        <vt:i4>5701709</vt:i4>
      </vt:variant>
      <vt:variant>
        <vt:i4>966</vt:i4>
      </vt:variant>
      <vt:variant>
        <vt:i4>0</vt:i4>
      </vt:variant>
      <vt:variant>
        <vt:i4>5</vt:i4>
      </vt:variant>
      <vt:variant>
        <vt:lpwstr>http://datatracker.ietf.org/doc/rfc4635/</vt:lpwstr>
      </vt:variant>
      <vt:variant>
        <vt:lpwstr/>
      </vt:variant>
      <vt:variant>
        <vt:i4>6094927</vt:i4>
      </vt:variant>
      <vt:variant>
        <vt:i4>963</vt:i4>
      </vt:variant>
      <vt:variant>
        <vt:i4>0</vt:i4>
      </vt:variant>
      <vt:variant>
        <vt:i4>5</vt:i4>
      </vt:variant>
      <vt:variant>
        <vt:lpwstr>http://datatracker.ietf.org/doc/rfc4594/</vt:lpwstr>
      </vt:variant>
      <vt:variant>
        <vt:lpwstr/>
      </vt:variant>
      <vt:variant>
        <vt:i4>2162788</vt:i4>
      </vt:variant>
      <vt:variant>
        <vt:i4>960</vt:i4>
      </vt:variant>
      <vt:variant>
        <vt:i4>0</vt:i4>
      </vt:variant>
      <vt:variant>
        <vt:i4>5</vt:i4>
      </vt:variant>
      <vt:variant>
        <vt:lpwstr>http://tools.ietf.org/html/rfc4035</vt:lpwstr>
      </vt:variant>
      <vt:variant>
        <vt:lpwstr/>
      </vt:variant>
      <vt:variant>
        <vt:i4>2097252</vt:i4>
      </vt:variant>
      <vt:variant>
        <vt:i4>957</vt:i4>
      </vt:variant>
      <vt:variant>
        <vt:i4>0</vt:i4>
      </vt:variant>
      <vt:variant>
        <vt:i4>5</vt:i4>
      </vt:variant>
      <vt:variant>
        <vt:lpwstr>http://tools.ietf.org/html/rfc4034</vt:lpwstr>
      </vt:variant>
      <vt:variant>
        <vt:lpwstr/>
      </vt:variant>
      <vt:variant>
        <vt:i4>2556004</vt:i4>
      </vt:variant>
      <vt:variant>
        <vt:i4>954</vt:i4>
      </vt:variant>
      <vt:variant>
        <vt:i4>0</vt:i4>
      </vt:variant>
      <vt:variant>
        <vt:i4>5</vt:i4>
      </vt:variant>
      <vt:variant>
        <vt:lpwstr>http://tools.ietf.org/html/rfc4033</vt:lpwstr>
      </vt:variant>
      <vt:variant>
        <vt:lpwstr/>
      </vt:variant>
      <vt:variant>
        <vt:i4>5898317</vt:i4>
      </vt:variant>
      <vt:variant>
        <vt:i4>951</vt:i4>
      </vt:variant>
      <vt:variant>
        <vt:i4>0</vt:i4>
      </vt:variant>
      <vt:variant>
        <vt:i4>5</vt:i4>
      </vt:variant>
      <vt:variant>
        <vt:lpwstr>http://datatracker.ietf.org/doc/rfc3596/</vt:lpwstr>
      </vt:variant>
      <vt:variant>
        <vt:lpwstr/>
      </vt:variant>
      <vt:variant>
        <vt:i4>5308489</vt:i4>
      </vt:variant>
      <vt:variant>
        <vt:i4>948</vt:i4>
      </vt:variant>
      <vt:variant>
        <vt:i4>0</vt:i4>
      </vt:variant>
      <vt:variant>
        <vt:i4>5</vt:i4>
      </vt:variant>
      <vt:variant>
        <vt:lpwstr>http://datatracker.ietf.org/doc/rfc3225/</vt:lpwstr>
      </vt:variant>
      <vt:variant>
        <vt:lpwstr/>
      </vt:variant>
      <vt:variant>
        <vt:i4>5308486</vt:i4>
      </vt:variant>
      <vt:variant>
        <vt:i4>945</vt:i4>
      </vt:variant>
      <vt:variant>
        <vt:i4>0</vt:i4>
      </vt:variant>
      <vt:variant>
        <vt:i4>5</vt:i4>
      </vt:variant>
      <vt:variant>
        <vt:lpwstr>http://datatracker.ietf.org/doc/rfc2931/</vt:lpwstr>
      </vt:variant>
      <vt:variant>
        <vt:lpwstr/>
      </vt:variant>
      <vt:variant>
        <vt:i4>5308487</vt:i4>
      </vt:variant>
      <vt:variant>
        <vt:i4>942</vt:i4>
      </vt:variant>
      <vt:variant>
        <vt:i4>0</vt:i4>
      </vt:variant>
      <vt:variant>
        <vt:i4>5</vt:i4>
      </vt:variant>
      <vt:variant>
        <vt:lpwstr>http://datatracker.ietf.org/doc/rfc2930/</vt:lpwstr>
      </vt:variant>
      <vt:variant>
        <vt:lpwstr/>
      </vt:variant>
      <vt:variant>
        <vt:i4>5636163</vt:i4>
      </vt:variant>
      <vt:variant>
        <vt:i4>939</vt:i4>
      </vt:variant>
      <vt:variant>
        <vt:i4>0</vt:i4>
      </vt:variant>
      <vt:variant>
        <vt:i4>5</vt:i4>
      </vt:variant>
      <vt:variant>
        <vt:lpwstr>http://datatracker.ietf.org/doc/rfc2845/</vt:lpwstr>
      </vt:variant>
      <vt:variant>
        <vt:lpwstr/>
      </vt:variant>
      <vt:variant>
        <vt:i4>5898315</vt:i4>
      </vt:variant>
      <vt:variant>
        <vt:i4>936</vt:i4>
      </vt:variant>
      <vt:variant>
        <vt:i4>0</vt:i4>
      </vt:variant>
      <vt:variant>
        <vt:i4>5</vt:i4>
      </vt:variant>
      <vt:variant>
        <vt:lpwstr>http://datatracker.ietf.org/doc/rfc2782/</vt:lpwstr>
      </vt:variant>
      <vt:variant>
        <vt:lpwstr/>
      </vt:variant>
      <vt:variant>
        <vt:i4>6225991</vt:i4>
      </vt:variant>
      <vt:variant>
        <vt:i4>933</vt:i4>
      </vt:variant>
      <vt:variant>
        <vt:i4>0</vt:i4>
      </vt:variant>
      <vt:variant>
        <vt:i4>5</vt:i4>
      </vt:variant>
      <vt:variant>
        <vt:lpwstr>http://datatracker.ietf.org/doc/rfc6891/</vt:lpwstr>
      </vt:variant>
      <vt:variant>
        <vt:lpwstr/>
      </vt:variant>
      <vt:variant>
        <vt:i4>5963852</vt:i4>
      </vt:variant>
      <vt:variant>
        <vt:i4>930</vt:i4>
      </vt:variant>
      <vt:variant>
        <vt:i4>0</vt:i4>
      </vt:variant>
      <vt:variant>
        <vt:i4>5</vt:i4>
      </vt:variant>
      <vt:variant>
        <vt:lpwstr>http://datatracker.ietf.org/doc/rfc2597/</vt:lpwstr>
      </vt:variant>
      <vt:variant>
        <vt:lpwstr/>
      </vt:variant>
      <vt:variant>
        <vt:i4>2424934</vt:i4>
      </vt:variant>
      <vt:variant>
        <vt:i4>927</vt:i4>
      </vt:variant>
      <vt:variant>
        <vt:i4>0</vt:i4>
      </vt:variant>
      <vt:variant>
        <vt:i4>5</vt:i4>
      </vt:variant>
      <vt:variant>
        <vt:lpwstr>http://tools.ietf.org/html/rfc2475</vt:lpwstr>
      </vt:variant>
      <vt:variant>
        <vt:lpwstr/>
      </vt:variant>
      <vt:variant>
        <vt:i4>2359398</vt:i4>
      </vt:variant>
      <vt:variant>
        <vt:i4>924</vt:i4>
      </vt:variant>
      <vt:variant>
        <vt:i4>0</vt:i4>
      </vt:variant>
      <vt:variant>
        <vt:i4>5</vt:i4>
      </vt:variant>
      <vt:variant>
        <vt:lpwstr>http://tools.ietf.org/html/rfc2474</vt:lpwstr>
      </vt:variant>
      <vt:variant>
        <vt:lpwstr/>
      </vt:variant>
      <vt:variant>
        <vt:i4>3080291</vt:i4>
      </vt:variant>
      <vt:variant>
        <vt:i4>921</vt:i4>
      </vt:variant>
      <vt:variant>
        <vt:i4>0</vt:i4>
      </vt:variant>
      <vt:variant>
        <vt:i4>5</vt:i4>
      </vt:variant>
      <vt:variant>
        <vt:lpwstr>http://tools.ietf.org/html/rfc2328</vt:lpwstr>
      </vt:variant>
      <vt:variant>
        <vt:lpwstr/>
      </vt:variant>
      <vt:variant>
        <vt:i4>5374021</vt:i4>
      </vt:variant>
      <vt:variant>
        <vt:i4>918</vt:i4>
      </vt:variant>
      <vt:variant>
        <vt:i4>0</vt:i4>
      </vt:variant>
      <vt:variant>
        <vt:i4>5</vt:i4>
      </vt:variant>
      <vt:variant>
        <vt:lpwstr>http://datatracker.ietf.org/doc/rfc2308/</vt:lpwstr>
      </vt:variant>
      <vt:variant>
        <vt:lpwstr/>
      </vt:variant>
      <vt:variant>
        <vt:i4>5898318</vt:i4>
      </vt:variant>
      <vt:variant>
        <vt:i4>915</vt:i4>
      </vt:variant>
      <vt:variant>
        <vt:i4>0</vt:i4>
      </vt:variant>
      <vt:variant>
        <vt:i4>5</vt:i4>
      </vt:variant>
      <vt:variant>
        <vt:lpwstr>http://datatracker.ietf.org/doc/rfc2181/</vt:lpwstr>
      </vt:variant>
      <vt:variant>
        <vt:lpwstr/>
      </vt:variant>
      <vt:variant>
        <vt:i4>2883680</vt:i4>
      </vt:variant>
      <vt:variant>
        <vt:i4>912</vt:i4>
      </vt:variant>
      <vt:variant>
        <vt:i4>0</vt:i4>
      </vt:variant>
      <vt:variant>
        <vt:i4>5</vt:i4>
      </vt:variant>
      <vt:variant>
        <vt:lpwstr>http://tools.ietf.org/html/rfc2119</vt:lpwstr>
      </vt:variant>
      <vt:variant>
        <vt:lpwstr/>
      </vt:variant>
      <vt:variant>
        <vt:i4>5767233</vt:i4>
      </vt:variant>
      <vt:variant>
        <vt:i4>909</vt:i4>
      </vt:variant>
      <vt:variant>
        <vt:i4>0</vt:i4>
      </vt:variant>
      <vt:variant>
        <vt:i4>5</vt:i4>
      </vt:variant>
      <vt:variant>
        <vt:lpwstr>http://datatracker.ietf.org/doc/rfc1996/</vt:lpwstr>
      </vt:variant>
      <vt:variant>
        <vt:lpwstr/>
      </vt:variant>
      <vt:variant>
        <vt:i4>5767234</vt:i4>
      </vt:variant>
      <vt:variant>
        <vt:i4>906</vt:i4>
      </vt:variant>
      <vt:variant>
        <vt:i4>0</vt:i4>
      </vt:variant>
      <vt:variant>
        <vt:i4>5</vt:i4>
      </vt:variant>
      <vt:variant>
        <vt:lpwstr>http://datatracker.ietf.org/doc/rfc1995/</vt:lpwstr>
      </vt:variant>
      <vt:variant>
        <vt:lpwstr/>
      </vt:variant>
      <vt:variant>
        <vt:i4>5832773</vt:i4>
      </vt:variant>
      <vt:variant>
        <vt:i4>903</vt:i4>
      </vt:variant>
      <vt:variant>
        <vt:i4>0</vt:i4>
      </vt:variant>
      <vt:variant>
        <vt:i4>5</vt:i4>
      </vt:variant>
      <vt:variant>
        <vt:lpwstr>http://datatracker.ietf.org/doc/rfc1982/</vt:lpwstr>
      </vt:variant>
      <vt:variant>
        <vt:lpwstr/>
      </vt:variant>
      <vt:variant>
        <vt:i4>2359403</vt:i4>
      </vt:variant>
      <vt:variant>
        <vt:i4>900</vt:i4>
      </vt:variant>
      <vt:variant>
        <vt:i4>0</vt:i4>
      </vt:variant>
      <vt:variant>
        <vt:i4>5</vt:i4>
      </vt:variant>
      <vt:variant>
        <vt:lpwstr>http://tools.ietf.org/html/rfc1191</vt:lpwstr>
      </vt:variant>
      <vt:variant>
        <vt:lpwstr/>
      </vt:variant>
      <vt:variant>
        <vt:i4>5439564</vt:i4>
      </vt:variant>
      <vt:variant>
        <vt:i4>897</vt:i4>
      </vt:variant>
      <vt:variant>
        <vt:i4>0</vt:i4>
      </vt:variant>
      <vt:variant>
        <vt:i4>5</vt:i4>
      </vt:variant>
      <vt:variant>
        <vt:lpwstr>http://datatracker.ietf.org/doc/rfc1123/</vt:lpwstr>
      </vt:variant>
      <vt:variant>
        <vt:lpwstr/>
      </vt:variant>
      <vt:variant>
        <vt:i4>2556000</vt:i4>
      </vt:variant>
      <vt:variant>
        <vt:i4>894</vt:i4>
      </vt:variant>
      <vt:variant>
        <vt:i4>0</vt:i4>
      </vt:variant>
      <vt:variant>
        <vt:i4>5</vt:i4>
      </vt:variant>
      <vt:variant>
        <vt:lpwstr>http://tools.ietf.org/html/rfc1122</vt:lpwstr>
      </vt:variant>
      <vt:variant>
        <vt:lpwstr/>
      </vt:variant>
      <vt:variant>
        <vt:i4>2162785</vt:i4>
      </vt:variant>
      <vt:variant>
        <vt:i4>891</vt:i4>
      </vt:variant>
      <vt:variant>
        <vt:i4>0</vt:i4>
      </vt:variant>
      <vt:variant>
        <vt:i4>5</vt:i4>
      </vt:variant>
      <vt:variant>
        <vt:lpwstr>http://tools.ietf.org/html/rfc1035</vt:lpwstr>
      </vt:variant>
      <vt:variant>
        <vt:lpwstr/>
      </vt:variant>
      <vt:variant>
        <vt:i4>2097249</vt:i4>
      </vt:variant>
      <vt:variant>
        <vt:i4>888</vt:i4>
      </vt:variant>
      <vt:variant>
        <vt:i4>0</vt:i4>
      </vt:variant>
      <vt:variant>
        <vt:i4>5</vt:i4>
      </vt:variant>
      <vt:variant>
        <vt:lpwstr>http://tools.ietf.org/html/rfc1034</vt:lpwstr>
      </vt:variant>
      <vt:variant>
        <vt:lpwstr/>
      </vt:variant>
      <vt:variant>
        <vt:i4>6684783</vt:i4>
      </vt:variant>
      <vt:variant>
        <vt:i4>885</vt:i4>
      </vt:variant>
      <vt:variant>
        <vt:i4>0</vt:i4>
      </vt:variant>
      <vt:variant>
        <vt:i4>5</vt:i4>
      </vt:variant>
      <vt:variant>
        <vt:lpwstr>http://standards.ieee.org/about/get/802/802.3.html</vt:lpwstr>
      </vt:variant>
      <vt:variant>
        <vt:lpwstr/>
      </vt:variant>
      <vt:variant>
        <vt:i4>2097251</vt:i4>
      </vt:variant>
      <vt:variant>
        <vt:i4>882</vt:i4>
      </vt:variant>
      <vt:variant>
        <vt:i4>0</vt:i4>
      </vt:variant>
      <vt:variant>
        <vt:i4>5</vt:i4>
      </vt:variant>
      <vt:variant>
        <vt:lpwstr>http://tools.ietf.org/html/rfc6763</vt:lpwstr>
      </vt:variant>
      <vt:variant>
        <vt:lpwstr/>
      </vt:variant>
      <vt:variant>
        <vt:i4>1048625</vt:i4>
      </vt:variant>
      <vt:variant>
        <vt:i4>875</vt:i4>
      </vt:variant>
      <vt:variant>
        <vt:i4>0</vt:i4>
      </vt:variant>
      <vt:variant>
        <vt:i4>5</vt:i4>
      </vt:variant>
      <vt:variant>
        <vt:lpwstr/>
      </vt:variant>
      <vt:variant>
        <vt:lpwstr>_Toc501447146</vt:lpwstr>
      </vt:variant>
      <vt:variant>
        <vt:i4>1048625</vt:i4>
      </vt:variant>
      <vt:variant>
        <vt:i4>869</vt:i4>
      </vt:variant>
      <vt:variant>
        <vt:i4>0</vt:i4>
      </vt:variant>
      <vt:variant>
        <vt:i4>5</vt:i4>
      </vt:variant>
      <vt:variant>
        <vt:lpwstr/>
      </vt:variant>
      <vt:variant>
        <vt:lpwstr>_Toc501447145</vt:lpwstr>
      </vt:variant>
      <vt:variant>
        <vt:i4>1048625</vt:i4>
      </vt:variant>
      <vt:variant>
        <vt:i4>863</vt:i4>
      </vt:variant>
      <vt:variant>
        <vt:i4>0</vt:i4>
      </vt:variant>
      <vt:variant>
        <vt:i4>5</vt:i4>
      </vt:variant>
      <vt:variant>
        <vt:lpwstr/>
      </vt:variant>
      <vt:variant>
        <vt:lpwstr>_Toc501447144</vt:lpwstr>
      </vt:variant>
      <vt:variant>
        <vt:i4>1048625</vt:i4>
      </vt:variant>
      <vt:variant>
        <vt:i4>857</vt:i4>
      </vt:variant>
      <vt:variant>
        <vt:i4>0</vt:i4>
      </vt:variant>
      <vt:variant>
        <vt:i4>5</vt:i4>
      </vt:variant>
      <vt:variant>
        <vt:lpwstr/>
      </vt:variant>
      <vt:variant>
        <vt:lpwstr>_Toc501447143</vt:lpwstr>
      </vt:variant>
      <vt:variant>
        <vt:i4>1048625</vt:i4>
      </vt:variant>
      <vt:variant>
        <vt:i4>851</vt:i4>
      </vt:variant>
      <vt:variant>
        <vt:i4>0</vt:i4>
      </vt:variant>
      <vt:variant>
        <vt:i4>5</vt:i4>
      </vt:variant>
      <vt:variant>
        <vt:lpwstr/>
      </vt:variant>
      <vt:variant>
        <vt:lpwstr>_Toc501447142</vt:lpwstr>
      </vt:variant>
      <vt:variant>
        <vt:i4>1048625</vt:i4>
      </vt:variant>
      <vt:variant>
        <vt:i4>845</vt:i4>
      </vt:variant>
      <vt:variant>
        <vt:i4>0</vt:i4>
      </vt:variant>
      <vt:variant>
        <vt:i4>5</vt:i4>
      </vt:variant>
      <vt:variant>
        <vt:lpwstr/>
      </vt:variant>
      <vt:variant>
        <vt:lpwstr>_Toc501447141</vt:lpwstr>
      </vt:variant>
      <vt:variant>
        <vt:i4>1048625</vt:i4>
      </vt:variant>
      <vt:variant>
        <vt:i4>839</vt:i4>
      </vt:variant>
      <vt:variant>
        <vt:i4>0</vt:i4>
      </vt:variant>
      <vt:variant>
        <vt:i4>5</vt:i4>
      </vt:variant>
      <vt:variant>
        <vt:lpwstr/>
      </vt:variant>
      <vt:variant>
        <vt:lpwstr>_Toc501447140</vt:lpwstr>
      </vt:variant>
      <vt:variant>
        <vt:i4>1507377</vt:i4>
      </vt:variant>
      <vt:variant>
        <vt:i4>833</vt:i4>
      </vt:variant>
      <vt:variant>
        <vt:i4>0</vt:i4>
      </vt:variant>
      <vt:variant>
        <vt:i4>5</vt:i4>
      </vt:variant>
      <vt:variant>
        <vt:lpwstr/>
      </vt:variant>
      <vt:variant>
        <vt:lpwstr>_Toc501447139</vt:lpwstr>
      </vt:variant>
      <vt:variant>
        <vt:i4>1507377</vt:i4>
      </vt:variant>
      <vt:variant>
        <vt:i4>827</vt:i4>
      </vt:variant>
      <vt:variant>
        <vt:i4>0</vt:i4>
      </vt:variant>
      <vt:variant>
        <vt:i4>5</vt:i4>
      </vt:variant>
      <vt:variant>
        <vt:lpwstr/>
      </vt:variant>
      <vt:variant>
        <vt:lpwstr>_Toc501447138</vt:lpwstr>
      </vt:variant>
      <vt:variant>
        <vt:i4>1507377</vt:i4>
      </vt:variant>
      <vt:variant>
        <vt:i4>821</vt:i4>
      </vt:variant>
      <vt:variant>
        <vt:i4>0</vt:i4>
      </vt:variant>
      <vt:variant>
        <vt:i4>5</vt:i4>
      </vt:variant>
      <vt:variant>
        <vt:lpwstr/>
      </vt:variant>
      <vt:variant>
        <vt:lpwstr>_Toc501447137</vt:lpwstr>
      </vt:variant>
      <vt:variant>
        <vt:i4>1507377</vt:i4>
      </vt:variant>
      <vt:variant>
        <vt:i4>815</vt:i4>
      </vt:variant>
      <vt:variant>
        <vt:i4>0</vt:i4>
      </vt:variant>
      <vt:variant>
        <vt:i4>5</vt:i4>
      </vt:variant>
      <vt:variant>
        <vt:lpwstr/>
      </vt:variant>
      <vt:variant>
        <vt:lpwstr>_Toc501447136</vt:lpwstr>
      </vt:variant>
      <vt:variant>
        <vt:i4>1507377</vt:i4>
      </vt:variant>
      <vt:variant>
        <vt:i4>809</vt:i4>
      </vt:variant>
      <vt:variant>
        <vt:i4>0</vt:i4>
      </vt:variant>
      <vt:variant>
        <vt:i4>5</vt:i4>
      </vt:variant>
      <vt:variant>
        <vt:lpwstr/>
      </vt:variant>
      <vt:variant>
        <vt:lpwstr>_Toc501447135</vt:lpwstr>
      </vt:variant>
      <vt:variant>
        <vt:i4>1507377</vt:i4>
      </vt:variant>
      <vt:variant>
        <vt:i4>803</vt:i4>
      </vt:variant>
      <vt:variant>
        <vt:i4>0</vt:i4>
      </vt:variant>
      <vt:variant>
        <vt:i4>5</vt:i4>
      </vt:variant>
      <vt:variant>
        <vt:lpwstr/>
      </vt:variant>
      <vt:variant>
        <vt:lpwstr>_Toc501447134</vt:lpwstr>
      </vt:variant>
      <vt:variant>
        <vt:i4>1507377</vt:i4>
      </vt:variant>
      <vt:variant>
        <vt:i4>797</vt:i4>
      </vt:variant>
      <vt:variant>
        <vt:i4>0</vt:i4>
      </vt:variant>
      <vt:variant>
        <vt:i4>5</vt:i4>
      </vt:variant>
      <vt:variant>
        <vt:lpwstr/>
      </vt:variant>
      <vt:variant>
        <vt:lpwstr>_Toc501447133</vt:lpwstr>
      </vt:variant>
      <vt:variant>
        <vt:i4>1507377</vt:i4>
      </vt:variant>
      <vt:variant>
        <vt:i4>791</vt:i4>
      </vt:variant>
      <vt:variant>
        <vt:i4>0</vt:i4>
      </vt:variant>
      <vt:variant>
        <vt:i4>5</vt:i4>
      </vt:variant>
      <vt:variant>
        <vt:lpwstr/>
      </vt:variant>
      <vt:variant>
        <vt:lpwstr>_Toc501447132</vt:lpwstr>
      </vt:variant>
      <vt:variant>
        <vt:i4>1507377</vt:i4>
      </vt:variant>
      <vt:variant>
        <vt:i4>785</vt:i4>
      </vt:variant>
      <vt:variant>
        <vt:i4>0</vt:i4>
      </vt:variant>
      <vt:variant>
        <vt:i4>5</vt:i4>
      </vt:variant>
      <vt:variant>
        <vt:lpwstr/>
      </vt:variant>
      <vt:variant>
        <vt:lpwstr>_Toc501447131</vt:lpwstr>
      </vt:variant>
      <vt:variant>
        <vt:i4>1507377</vt:i4>
      </vt:variant>
      <vt:variant>
        <vt:i4>779</vt:i4>
      </vt:variant>
      <vt:variant>
        <vt:i4>0</vt:i4>
      </vt:variant>
      <vt:variant>
        <vt:i4>5</vt:i4>
      </vt:variant>
      <vt:variant>
        <vt:lpwstr/>
      </vt:variant>
      <vt:variant>
        <vt:lpwstr>_Toc501447130</vt:lpwstr>
      </vt:variant>
      <vt:variant>
        <vt:i4>1441841</vt:i4>
      </vt:variant>
      <vt:variant>
        <vt:i4>770</vt:i4>
      </vt:variant>
      <vt:variant>
        <vt:i4>0</vt:i4>
      </vt:variant>
      <vt:variant>
        <vt:i4>5</vt:i4>
      </vt:variant>
      <vt:variant>
        <vt:lpwstr/>
      </vt:variant>
      <vt:variant>
        <vt:lpwstr>_Toc501447129</vt:lpwstr>
      </vt:variant>
      <vt:variant>
        <vt:i4>1441841</vt:i4>
      </vt:variant>
      <vt:variant>
        <vt:i4>764</vt:i4>
      </vt:variant>
      <vt:variant>
        <vt:i4>0</vt:i4>
      </vt:variant>
      <vt:variant>
        <vt:i4>5</vt:i4>
      </vt:variant>
      <vt:variant>
        <vt:lpwstr/>
      </vt:variant>
      <vt:variant>
        <vt:lpwstr>_Toc501447128</vt:lpwstr>
      </vt:variant>
      <vt:variant>
        <vt:i4>1441841</vt:i4>
      </vt:variant>
      <vt:variant>
        <vt:i4>758</vt:i4>
      </vt:variant>
      <vt:variant>
        <vt:i4>0</vt:i4>
      </vt:variant>
      <vt:variant>
        <vt:i4>5</vt:i4>
      </vt:variant>
      <vt:variant>
        <vt:lpwstr/>
      </vt:variant>
      <vt:variant>
        <vt:lpwstr>_Toc501447127</vt:lpwstr>
      </vt:variant>
      <vt:variant>
        <vt:i4>1441841</vt:i4>
      </vt:variant>
      <vt:variant>
        <vt:i4>752</vt:i4>
      </vt:variant>
      <vt:variant>
        <vt:i4>0</vt:i4>
      </vt:variant>
      <vt:variant>
        <vt:i4>5</vt:i4>
      </vt:variant>
      <vt:variant>
        <vt:lpwstr/>
      </vt:variant>
      <vt:variant>
        <vt:lpwstr>_Toc501447126</vt:lpwstr>
      </vt:variant>
      <vt:variant>
        <vt:i4>1441841</vt:i4>
      </vt:variant>
      <vt:variant>
        <vt:i4>746</vt:i4>
      </vt:variant>
      <vt:variant>
        <vt:i4>0</vt:i4>
      </vt:variant>
      <vt:variant>
        <vt:i4>5</vt:i4>
      </vt:variant>
      <vt:variant>
        <vt:lpwstr/>
      </vt:variant>
      <vt:variant>
        <vt:lpwstr>_Toc501447125</vt:lpwstr>
      </vt:variant>
      <vt:variant>
        <vt:i4>1441841</vt:i4>
      </vt:variant>
      <vt:variant>
        <vt:i4>740</vt:i4>
      </vt:variant>
      <vt:variant>
        <vt:i4>0</vt:i4>
      </vt:variant>
      <vt:variant>
        <vt:i4>5</vt:i4>
      </vt:variant>
      <vt:variant>
        <vt:lpwstr/>
      </vt:variant>
      <vt:variant>
        <vt:lpwstr>_Toc501447124</vt:lpwstr>
      </vt:variant>
      <vt:variant>
        <vt:i4>1441841</vt:i4>
      </vt:variant>
      <vt:variant>
        <vt:i4>734</vt:i4>
      </vt:variant>
      <vt:variant>
        <vt:i4>0</vt:i4>
      </vt:variant>
      <vt:variant>
        <vt:i4>5</vt:i4>
      </vt:variant>
      <vt:variant>
        <vt:lpwstr/>
      </vt:variant>
      <vt:variant>
        <vt:lpwstr>_Toc501447123</vt:lpwstr>
      </vt:variant>
      <vt:variant>
        <vt:i4>1441841</vt:i4>
      </vt:variant>
      <vt:variant>
        <vt:i4>728</vt:i4>
      </vt:variant>
      <vt:variant>
        <vt:i4>0</vt:i4>
      </vt:variant>
      <vt:variant>
        <vt:i4>5</vt:i4>
      </vt:variant>
      <vt:variant>
        <vt:lpwstr/>
      </vt:variant>
      <vt:variant>
        <vt:lpwstr>_Toc501447122</vt:lpwstr>
      </vt:variant>
      <vt:variant>
        <vt:i4>1441841</vt:i4>
      </vt:variant>
      <vt:variant>
        <vt:i4>722</vt:i4>
      </vt:variant>
      <vt:variant>
        <vt:i4>0</vt:i4>
      </vt:variant>
      <vt:variant>
        <vt:i4>5</vt:i4>
      </vt:variant>
      <vt:variant>
        <vt:lpwstr/>
      </vt:variant>
      <vt:variant>
        <vt:lpwstr>_Toc501447121</vt:lpwstr>
      </vt:variant>
      <vt:variant>
        <vt:i4>1441841</vt:i4>
      </vt:variant>
      <vt:variant>
        <vt:i4>716</vt:i4>
      </vt:variant>
      <vt:variant>
        <vt:i4>0</vt:i4>
      </vt:variant>
      <vt:variant>
        <vt:i4>5</vt:i4>
      </vt:variant>
      <vt:variant>
        <vt:lpwstr/>
      </vt:variant>
      <vt:variant>
        <vt:lpwstr>_Toc501447120</vt:lpwstr>
      </vt:variant>
      <vt:variant>
        <vt:i4>1376305</vt:i4>
      </vt:variant>
      <vt:variant>
        <vt:i4>554</vt:i4>
      </vt:variant>
      <vt:variant>
        <vt:i4>0</vt:i4>
      </vt:variant>
      <vt:variant>
        <vt:i4>5</vt:i4>
      </vt:variant>
      <vt:variant>
        <vt:lpwstr/>
      </vt:variant>
      <vt:variant>
        <vt:lpwstr>_Toc501447119</vt:lpwstr>
      </vt:variant>
      <vt:variant>
        <vt:i4>1376305</vt:i4>
      </vt:variant>
      <vt:variant>
        <vt:i4>548</vt:i4>
      </vt:variant>
      <vt:variant>
        <vt:i4>0</vt:i4>
      </vt:variant>
      <vt:variant>
        <vt:i4>5</vt:i4>
      </vt:variant>
      <vt:variant>
        <vt:lpwstr/>
      </vt:variant>
      <vt:variant>
        <vt:lpwstr>_Toc501447118</vt:lpwstr>
      </vt:variant>
      <vt:variant>
        <vt:i4>1376305</vt:i4>
      </vt:variant>
      <vt:variant>
        <vt:i4>542</vt:i4>
      </vt:variant>
      <vt:variant>
        <vt:i4>0</vt:i4>
      </vt:variant>
      <vt:variant>
        <vt:i4>5</vt:i4>
      </vt:variant>
      <vt:variant>
        <vt:lpwstr/>
      </vt:variant>
      <vt:variant>
        <vt:lpwstr>_Toc501447117</vt:lpwstr>
      </vt:variant>
      <vt:variant>
        <vt:i4>1376305</vt:i4>
      </vt:variant>
      <vt:variant>
        <vt:i4>536</vt:i4>
      </vt:variant>
      <vt:variant>
        <vt:i4>0</vt:i4>
      </vt:variant>
      <vt:variant>
        <vt:i4>5</vt:i4>
      </vt:variant>
      <vt:variant>
        <vt:lpwstr/>
      </vt:variant>
      <vt:variant>
        <vt:lpwstr>_Toc501447116</vt:lpwstr>
      </vt:variant>
      <vt:variant>
        <vt:i4>1376305</vt:i4>
      </vt:variant>
      <vt:variant>
        <vt:i4>530</vt:i4>
      </vt:variant>
      <vt:variant>
        <vt:i4>0</vt:i4>
      </vt:variant>
      <vt:variant>
        <vt:i4>5</vt:i4>
      </vt:variant>
      <vt:variant>
        <vt:lpwstr/>
      </vt:variant>
      <vt:variant>
        <vt:lpwstr>_Toc501447115</vt:lpwstr>
      </vt:variant>
      <vt:variant>
        <vt:i4>1376305</vt:i4>
      </vt:variant>
      <vt:variant>
        <vt:i4>524</vt:i4>
      </vt:variant>
      <vt:variant>
        <vt:i4>0</vt:i4>
      </vt:variant>
      <vt:variant>
        <vt:i4>5</vt:i4>
      </vt:variant>
      <vt:variant>
        <vt:lpwstr/>
      </vt:variant>
      <vt:variant>
        <vt:lpwstr>_Toc501447114</vt:lpwstr>
      </vt:variant>
      <vt:variant>
        <vt:i4>1376305</vt:i4>
      </vt:variant>
      <vt:variant>
        <vt:i4>518</vt:i4>
      </vt:variant>
      <vt:variant>
        <vt:i4>0</vt:i4>
      </vt:variant>
      <vt:variant>
        <vt:i4>5</vt:i4>
      </vt:variant>
      <vt:variant>
        <vt:lpwstr/>
      </vt:variant>
      <vt:variant>
        <vt:lpwstr>_Toc501447113</vt:lpwstr>
      </vt:variant>
      <vt:variant>
        <vt:i4>1376305</vt:i4>
      </vt:variant>
      <vt:variant>
        <vt:i4>512</vt:i4>
      </vt:variant>
      <vt:variant>
        <vt:i4>0</vt:i4>
      </vt:variant>
      <vt:variant>
        <vt:i4>5</vt:i4>
      </vt:variant>
      <vt:variant>
        <vt:lpwstr/>
      </vt:variant>
      <vt:variant>
        <vt:lpwstr>_Toc501447112</vt:lpwstr>
      </vt:variant>
      <vt:variant>
        <vt:i4>1376305</vt:i4>
      </vt:variant>
      <vt:variant>
        <vt:i4>506</vt:i4>
      </vt:variant>
      <vt:variant>
        <vt:i4>0</vt:i4>
      </vt:variant>
      <vt:variant>
        <vt:i4>5</vt:i4>
      </vt:variant>
      <vt:variant>
        <vt:lpwstr/>
      </vt:variant>
      <vt:variant>
        <vt:lpwstr>_Toc501447111</vt:lpwstr>
      </vt:variant>
      <vt:variant>
        <vt:i4>1376305</vt:i4>
      </vt:variant>
      <vt:variant>
        <vt:i4>500</vt:i4>
      </vt:variant>
      <vt:variant>
        <vt:i4>0</vt:i4>
      </vt:variant>
      <vt:variant>
        <vt:i4>5</vt:i4>
      </vt:variant>
      <vt:variant>
        <vt:lpwstr/>
      </vt:variant>
      <vt:variant>
        <vt:lpwstr>_Toc501447110</vt:lpwstr>
      </vt:variant>
      <vt:variant>
        <vt:i4>1310769</vt:i4>
      </vt:variant>
      <vt:variant>
        <vt:i4>494</vt:i4>
      </vt:variant>
      <vt:variant>
        <vt:i4>0</vt:i4>
      </vt:variant>
      <vt:variant>
        <vt:i4>5</vt:i4>
      </vt:variant>
      <vt:variant>
        <vt:lpwstr/>
      </vt:variant>
      <vt:variant>
        <vt:lpwstr>_Toc501447109</vt:lpwstr>
      </vt:variant>
      <vt:variant>
        <vt:i4>1310769</vt:i4>
      </vt:variant>
      <vt:variant>
        <vt:i4>488</vt:i4>
      </vt:variant>
      <vt:variant>
        <vt:i4>0</vt:i4>
      </vt:variant>
      <vt:variant>
        <vt:i4>5</vt:i4>
      </vt:variant>
      <vt:variant>
        <vt:lpwstr/>
      </vt:variant>
      <vt:variant>
        <vt:lpwstr>_Toc501447108</vt:lpwstr>
      </vt:variant>
      <vt:variant>
        <vt:i4>1310769</vt:i4>
      </vt:variant>
      <vt:variant>
        <vt:i4>482</vt:i4>
      </vt:variant>
      <vt:variant>
        <vt:i4>0</vt:i4>
      </vt:variant>
      <vt:variant>
        <vt:i4>5</vt:i4>
      </vt:variant>
      <vt:variant>
        <vt:lpwstr/>
      </vt:variant>
      <vt:variant>
        <vt:lpwstr>_Toc501447107</vt:lpwstr>
      </vt:variant>
      <vt:variant>
        <vt:i4>1310769</vt:i4>
      </vt:variant>
      <vt:variant>
        <vt:i4>476</vt:i4>
      </vt:variant>
      <vt:variant>
        <vt:i4>0</vt:i4>
      </vt:variant>
      <vt:variant>
        <vt:i4>5</vt:i4>
      </vt:variant>
      <vt:variant>
        <vt:lpwstr/>
      </vt:variant>
      <vt:variant>
        <vt:lpwstr>_Toc501447106</vt:lpwstr>
      </vt:variant>
      <vt:variant>
        <vt:i4>1310769</vt:i4>
      </vt:variant>
      <vt:variant>
        <vt:i4>470</vt:i4>
      </vt:variant>
      <vt:variant>
        <vt:i4>0</vt:i4>
      </vt:variant>
      <vt:variant>
        <vt:i4>5</vt:i4>
      </vt:variant>
      <vt:variant>
        <vt:lpwstr/>
      </vt:variant>
      <vt:variant>
        <vt:lpwstr>_Toc501447105</vt:lpwstr>
      </vt:variant>
      <vt:variant>
        <vt:i4>1310769</vt:i4>
      </vt:variant>
      <vt:variant>
        <vt:i4>464</vt:i4>
      </vt:variant>
      <vt:variant>
        <vt:i4>0</vt:i4>
      </vt:variant>
      <vt:variant>
        <vt:i4>5</vt:i4>
      </vt:variant>
      <vt:variant>
        <vt:lpwstr/>
      </vt:variant>
      <vt:variant>
        <vt:lpwstr>_Toc501447104</vt:lpwstr>
      </vt:variant>
      <vt:variant>
        <vt:i4>1310769</vt:i4>
      </vt:variant>
      <vt:variant>
        <vt:i4>458</vt:i4>
      </vt:variant>
      <vt:variant>
        <vt:i4>0</vt:i4>
      </vt:variant>
      <vt:variant>
        <vt:i4>5</vt:i4>
      </vt:variant>
      <vt:variant>
        <vt:lpwstr/>
      </vt:variant>
      <vt:variant>
        <vt:lpwstr>_Toc501447103</vt:lpwstr>
      </vt:variant>
      <vt:variant>
        <vt:i4>1310769</vt:i4>
      </vt:variant>
      <vt:variant>
        <vt:i4>452</vt:i4>
      </vt:variant>
      <vt:variant>
        <vt:i4>0</vt:i4>
      </vt:variant>
      <vt:variant>
        <vt:i4>5</vt:i4>
      </vt:variant>
      <vt:variant>
        <vt:lpwstr/>
      </vt:variant>
      <vt:variant>
        <vt:lpwstr>_Toc501447102</vt:lpwstr>
      </vt:variant>
      <vt:variant>
        <vt:i4>1310769</vt:i4>
      </vt:variant>
      <vt:variant>
        <vt:i4>446</vt:i4>
      </vt:variant>
      <vt:variant>
        <vt:i4>0</vt:i4>
      </vt:variant>
      <vt:variant>
        <vt:i4>5</vt:i4>
      </vt:variant>
      <vt:variant>
        <vt:lpwstr/>
      </vt:variant>
      <vt:variant>
        <vt:lpwstr>_Toc501447101</vt:lpwstr>
      </vt:variant>
      <vt:variant>
        <vt:i4>1310769</vt:i4>
      </vt:variant>
      <vt:variant>
        <vt:i4>440</vt:i4>
      </vt:variant>
      <vt:variant>
        <vt:i4>0</vt:i4>
      </vt:variant>
      <vt:variant>
        <vt:i4>5</vt:i4>
      </vt:variant>
      <vt:variant>
        <vt:lpwstr/>
      </vt:variant>
      <vt:variant>
        <vt:lpwstr>_Toc501447100</vt:lpwstr>
      </vt:variant>
      <vt:variant>
        <vt:i4>1900592</vt:i4>
      </vt:variant>
      <vt:variant>
        <vt:i4>434</vt:i4>
      </vt:variant>
      <vt:variant>
        <vt:i4>0</vt:i4>
      </vt:variant>
      <vt:variant>
        <vt:i4>5</vt:i4>
      </vt:variant>
      <vt:variant>
        <vt:lpwstr/>
      </vt:variant>
      <vt:variant>
        <vt:lpwstr>_Toc501447099</vt:lpwstr>
      </vt:variant>
      <vt:variant>
        <vt:i4>1900592</vt:i4>
      </vt:variant>
      <vt:variant>
        <vt:i4>428</vt:i4>
      </vt:variant>
      <vt:variant>
        <vt:i4>0</vt:i4>
      </vt:variant>
      <vt:variant>
        <vt:i4>5</vt:i4>
      </vt:variant>
      <vt:variant>
        <vt:lpwstr/>
      </vt:variant>
      <vt:variant>
        <vt:lpwstr>_Toc501447098</vt:lpwstr>
      </vt:variant>
      <vt:variant>
        <vt:i4>1900592</vt:i4>
      </vt:variant>
      <vt:variant>
        <vt:i4>422</vt:i4>
      </vt:variant>
      <vt:variant>
        <vt:i4>0</vt:i4>
      </vt:variant>
      <vt:variant>
        <vt:i4>5</vt:i4>
      </vt:variant>
      <vt:variant>
        <vt:lpwstr/>
      </vt:variant>
      <vt:variant>
        <vt:lpwstr>_Toc501447097</vt:lpwstr>
      </vt:variant>
      <vt:variant>
        <vt:i4>1900592</vt:i4>
      </vt:variant>
      <vt:variant>
        <vt:i4>416</vt:i4>
      </vt:variant>
      <vt:variant>
        <vt:i4>0</vt:i4>
      </vt:variant>
      <vt:variant>
        <vt:i4>5</vt:i4>
      </vt:variant>
      <vt:variant>
        <vt:lpwstr/>
      </vt:variant>
      <vt:variant>
        <vt:lpwstr>_Toc501447096</vt:lpwstr>
      </vt:variant>
      <vt:variant>
        <vt:i4>1900592</vt:i4>
      </vt:variant>
      <vt:variant>
        <vt:i4>410</vt:i4>
      </vt:variant>
      <vt:variant>
        <vt:i4>0</vt:i4>
      </vt:variant>
      <vt:variant>
        <vt:i4>5</vt:i4>
      </vt:variant>
      <vt:variant>
        <vt:lpwstr/>
      </vt:variant>
      <vt:variant>
        <vt:lpwstr>_Toc501447095</vt:lpwstr>
      </vt:variant>
      <vt:variant>
        <vt:i4>1900592</vt:i4>
      </vt:variant>
      <vt:variant>
        <vt:i4>404</vt:i4>
      </vt:variant>
      <vt:variant>
        <vt:i4>0</vt:i4>
      </vt:variant>
      <vt:variant>
        <vt:i4>5</vt:i4>
      </vt:variant>
      <vt:variant>
        <vt:lpwstr/>
      </vt:variant>
      <vt:variant>
        <vt:lpwstr>_Toc501447094</vt:lpwstr>
      </vt:variant>
      <vt:variant>
        <vt:i4>1900592</vt:i4>
      </vt:variant>
      <vt:variant>
        <vt:i4>398</vt:i4>
      </vt:variant>
      <vt:variant>
        <vt:i4>0</vt:i4>
      </vt:variant>
      <vt:variant>
        <vt:i4>5</vt:i4>
      </vt:variant>
      <vt:variant>
        <vt:lpwstr/>
      </vt:variant>
      <vt:variant>
        <vt:lpwstr>_Toc501447093</vt:lpwstr>
      </vt:variant>
      <vt:variant>
        <vt:i4>1900592</vt:i4>
      </vt:variant>
      <vt:variant>
        <vt:i4>392</vt:i4>
      </vt:variant>
      <vt:variant>
        <vt:i4>0</vt:i4>
      </vt:variant>
      <vt:variant>
        <vt:i4>5</vt:i4>
      </vt:variant>
      <vt:variant>
        <vt:lpwstr/>
      </vt:variant>
      <vt:variant>
        <vt:lpwstr>_Toc501447092</vt:lpwstr>
      </vt:variant>
      <vt:variant>
        <vt:i4>1900592</vt:i4>
      </vt:variant>
      <vt:variant>
        <vt:i4>386</vt:i4>
      </vt:variant>
      <vt:variant>
        <vt:i4>0</vt:i4>
      </vt:variant>
      <vt:variant>
        <vt:i4>5</vt:i4>
      </vt:variant>
      <vt:variant>
        <vt:lpwstr/>
      </vt:variant>
      <vt:variant>
        <vt:lpwstr>_Toc501447091</vt:lpwstr>
      </vt:variant>
      <vt:variant>
        <vt:i4>1900592</vt:i4>
      </vt:variant>
      <vt:variant>
        <vt:i4>380</vt:i4>
      </vt:variant>
      <vt:variant>
        <vt:i4>0</vt:i4>
      </vt:variant>
      <vt:variant>
        <vt:i4>5</vt:i4>
      </vt:variant>
      <vt:variant>
        <vt:lpwstr/>
      </vt:variant>
      <vt:variant>
        <vt:lpwstr>_Toc501447090</vt:lpwstr>
      </vt:variant>
      <vt:variant>
        <vt:i4>1835056</vt:i4>
      </vt:variant>
      <vt:variant>
        <vt:i4>374</vt:i4>
      </vt:variant>
      <vt:variant>
        <vt:i4>0</vt:i4>
      </vt:variant>
      <vt:variant>
        <vt:i4>5</vt:i4>
      </vt:variant>
      <vt:variant>
        <vt:lpwstr/>
      </vt:variant>
      <vt:variant>
        <vt:lpwstr>_Toc501447089</vt:lpwstr>
      </vt:variant>
      <vt:variant>
        <vt:i4>1835056</vt:i4>
      </vt:variant>
      <vt:variant>
        <vt:i4>368</vt:i4>
      </vt:variant>
      <vt:variant>
        <vt:i4>0</vt:i4>
      </vt:variant>
      <vt:variant>
        <vt:i4>5</vt:i4>
      </vt:variant>
      <vt:variant>
        <vt:lpwstr/>
      </vt:variant>
      <vt:variant>
        <vt:lpwstr>_Toc501447088</vt:lpwstr>
      </vt:variant>
      <vt:variant>
        <vt:i4>1835056</vt:i4>
      </vt:variant>
      <vt:variant>
        <vt:i4>362</vt:i4>
      </vt:variant>
      <vt:variant>
        <vt:i4>0</vt:i4>
      </vt:variant>
      <vt:variant>
        <vt:i4>5</vt:i4>
      </vt:variant>
      <vt:variant>
        <vt:lpwstr/>
      </vt:variant>
      <vt:variant>
        <vt:lpwstr>_Toc501447087</vt:lpwstr>
      </vt:variant>
      <vt:variant>
        <vt:i4>1835056</vt:i4>
      </vt:variant>
      <vt:variant>
        <vt:i4>356</vt:i4>
      </vt:variant>
      <vt:variant>
        <vt:i4>0</vt:i4>
      </vt:variant>
      <vt:variant>
        <vt:i4>5</vt:i4>
      </vt:variant>
      <vt:variant>
        <vt:lpwstr/>
      </vt:variant>
      <vt:variant>
        <vt:lpwstr>_Toc501447086</vt:lpwstr>
      </vt:variant>
      <vt:variant>
        <vt:i4>1835056</vt:i4>
      </vt:variant>
      <vt:variant>
        <vt:i4>350</vt:i4>
      </vt:variant>
      <vt:variant>
        <vt:i4>0</vt:i4>
      </vt:variant>
      <vt:variant>
        <vt:i4>5</vt:i4>
      </vt:variant>
      <vt:variant>
        <vt:lpwstr/>
      </vt:variant>
      <vt:variant>
        <vt:lpwstr>_Toc501447085</vt:lpwstr>
      </vt:variant>
      <vt:variant>
        <vt:i4>1835056</vt:i4>
      </vt:variant>
      <vt:variant>
        <vt:i4>344</vt:i4>
      </vt:variant>
      <vt:variant>
        <vt:i4>0</vt:i4>
      </vt:variant>
      <vt:variant>
        <vt:i4>5</vt:i4>
      </vt:variant>
      <vt:variant>
        <vt:lpwstr/>
      </vt:variant>
      <vt:variant>
        <vt:lpwstr>_Toc501447084</vt:lpwstr>
      </vt:variant>
      <vt:variant>
        <vt:i4>1835056</vt:i4>
      </vt:variant>
      <vt:variant>
        <vt:i4>338</vt:i4>
      </vt:variant>
      <vt:variant>
        <vt:i4>0</vt:i4>
      </vt:variant>
      <vt:variant>
        <vt:i4>5</vt:i4>
      </vt:variant>
      <vt:variant>
        <vt:lpwstr/>
      </vt:variant>
      <vt:variant>
        <vt:lpwstr>_Toc501447083</vt:lpwstr>
      </vt:variant>
      <vt:variant>
        <vt:i4>1835056</vt:i4>
      </vt:variant>
      <vt:variant>
        <vt:i4>332</vt:i4>
      </vt:variant>
      <vt:variant>
        <vt:i4>0</vt:i4>
      </vt:variant>
      <vt:variant>
        <vt:i4>5</vt:i4>
      </vt:variant>
      <vt:variant>
        <vt:lpwstr/>
      </vt:variant>
      <vt:variant>
        <vt:lpwstr>_Toc501447082</vt:lpwstr>
      </vt:variant>
      <vt:variant>
        <vt:i4>1835056</vt:i4>
      </vt:variant>
      <vt:variant>
        <vt:i4>326</vt:i4>
      </vt:variant>
      <vt:variant>
        <vt:i4>0</vt:i4>
      </vt:variant>
      <vt:variant>
        <vt:i4>5</vt:i4>
      </vt:variant>
      <vt:variant>
        <vt:lpwstr/>
      </vt:variant>
      <vt:variant>
        <vt:lpwstr>_Toc501447081</vt:lpwstr>
      </vt:variant>
      <vt:variant>
        <vt:i4>1835056</vt:i4>
      </vt:variant>
      <vt:variant>
        <vt:i4>320</vt:i4>
      </vt:variant>
      <vt:variant>
        <vt:i4>0</vt:i4>
      </vt:variant>
      <vt:variant>
        <vt:i4>5</vt:i4>
      </vt:variant>
      <vt:variant>
        <vt:lpwstr/>
      </vt:variant>
      <vt:variant>
        <vt:lpwstr>_Toc501447080</vt:lpwstr>
      </vt:variant>
      <vt:variant>
        <vt:i4>1245232</vt:i4>
      </vt:variant>
      <vt:variant>
        <vt:i4>314</vt:i4>
      </vt:variant>
      <vt:variant>
        <vt:i4>0</vt:i4>
      </vt:variant>
      <vt:variant>
        <vt:i4>5</vt:i4>
      </vt:variant>
      <vt:variant>
        <vt:lpwstr/>
      </vt:variant>
      <vt:variant>
        <vt:lpwstr>_Toc501447079</vt:lpwstr>
      </vt:variant>
      <vt:variant>
        <vt:i4>1245232</vt:i4>
      </vt:variant>
      <vt:variant>
        <vt:i4>308</vt:i4>
      </vt:variant>
      <vt:variant>
        <vt:i4>0</vt:i4>
      </vt:variant>
      <vt:variant>
        <vt:i4>5</vt:i4>
      </vt:variant>
      <vt:variant>
        <vt:lpwstr/>
      </vt:variant>
      <vt:variant>
        <vt:lpwstr>_Toc501447078</vt:lpwstr>
      </vt:variant>
      <vt:variant>
        <vt:i4>1245232</vt:i4>
      </vt:variant>
      <vt:variant>
        <vt:i4>302</vt:i4>
      </vt:variant>
      <vt:variant>
        <vt:i4>0</vt:i4>
      </vt:variant>
      <vt:variant>
        <vt:i4>5</vt:i4>
      </vt:variant>
      <vt:variant>
        <vt:lpwstr/>
      </vt:variant>
      <vt:variant>
        <vt:lpwstr>_Toc501447077</vt:lpwstr>
      </vt:variant>
      <vt:variant>
        <vt:i4>1245232</vt:i4>
      </vt:variant>
      <vt:variant>
        <vt:i4>296</vt:i4>
      </vt:variant>
      <vt:variant>
        <vt:i4>0</vt:i4>
      </vt:variant>
      <vt:variant>
        <vt:i4>5</vt:i4>
      </vt:variant>
      <vt:variant>
        <vt:lpwstr/>
      </vt:variant>
      <vt:variant>
        <vt:lpwstr>_Toc501447076</vt:lpwstr>
      </vt:variant>
      <vt:variant>
        <vt:i4>1245232</vt:i4>
      </vt:variant>
      <vt:variant>
        <vt:i4>290</vt:i4>
      </vt:variant>
      <vt:variant>
        <vt:i4>0</vt:i4>
      </vt:variant>
      <vt:variant>
        <vt:i4>5</vt:i4>
      </vt:variant>
      <vt:variant>
        <vt:lpwstr/>
      </vt:variant>
      <vt:variant>
        <vt:lpwstr>_Toc501447075</vt:lpwstr>
      </vt:variant>
      <vt:variant>
        <vt:i4>1245232</vt:i4>
      </vt:variant>
      <vt:variant>
        <vt:i4>284</vt:i4>
      </vt:variant>
      <vt:variant>
        <vt:i4>0</vt:i4>
      </vt:variant>
      <vt:variant>
        <vt:i4>5</vt:i4>
      </vt:variant>
      <vt:variant>
        <vt:lpwstr/>
      </vt:variant>
      <vt:variant>
        <vt:lpwstr>_Toc501447074</vt:lpwstr>
      </vt:variant>
      <vt:variant>
        <vt:i4>1245232</vt:i4>
      </vt:variant>
      <vt:variant>
        <vt:i4>278</vt:i4>
      </vt:variant>
      <vt:variant>
        <vt:i4>0</vt:i4>
      </vt:variant>
      <vt:variant>
        <vt:i4>5</vt:i4>
      </vt:variant>
      <vt:variant>
        <vt:lpwstr/>
      </vt:variant>
      <vt:variant>
        <vt:lpwstr>_Toc501447073</vt:lpwstr>
      </vt:variant>
      <vt:variant>
        <vt:i4>1245232</vt:i4>
      </vt:variant>
      <vt:variant>
        <vt:i4>272</vt:i4>
      </vt:variant>
      <vt:variant>
        <vt:i4>0</vt:i4>
      </vt:variant>
      <vt:variant>
        <vt:i4>5</vt:i4>
      </vt:variant>
      <vt:variant>
        <vt:lpwstr/>
      </vt:variant>
      <vt:variant>
        <vt:lpwstr>_Toc501447072</vt:lpwstr>
      </vt:variant>
      <vt:variant>
        <vt:i4>1245232</vt:i4>
      </vt:variant>
      <vt:variant>
        <vt:i4>266</vt:i4>
      </vt:variant>
      <vt:variant>
        <vt:i4>0</vt:i4>
      </vt:variant>
      <vt:variant>
        <vt:i4>5</vt:i4>
      </vt:variant>
      <vt:variant>
        <vt:lpwstr/>
      </vt:variant>
      <vt:variant>
        <vt:lpwstr>_Toc501447071</vt:lpwstr>
      </vt:variant>
      <vt:variant>
        <vt:i4>1245232</vt:i4>
      </vt:variant>
      <vt:variant>
        <vt:i4>260</vt:i4>
      </vt:variant>
      <vt:variant>
        <vt:i4>0</vt:i4>
      </vt:variant>
      <vt:variant>
        <vt:i4>5</vt:i4>
      </vt:variant>
      <vt:variant>
        <vt:lpwstr/>
      </vt:variant>
      <vt:variant>
        <vt:lpwstr>_Toc501447070</vt:lpwstr>
      </vt:variant>
      <vt:variant>
        <vt:i4>1179696</vt:i4>
      </vt:variant>
      <vt:variant>
        <vt:i4>254</vt:i4>
      </vt:variant>
      <vt:variant>
        <vt:i4>0</vt:i4>
      </vt:variant>
      <vt:variant>
        <vt:i4>5</vt:i4>
      </vt:variant>
      <vt:variant>
        <vt:lpwstr/>
      </vt:variant>
      <vt:variant>
        <vt:lpwstr>_Toc501447069</vt:lpwstr>
      </vt:variant>
      <vt:variant>
        <vt:i4>1179696</vt:i4>
      </vt:variant>
      <vt:variant>
        <vt:i4>248</vt:i4>
      </vt:variant>
      <vt:variant>
        <vt:i4>0</vt:i4>
      </vt:variant>
      <vt:variant>
        <vt:i4>5</vt:i4>
      </vt:variant>
      <vt:variant>
        <vt:lpwstr/>
      </vt:variant>
      <vt:variant>
        <vt:lpwstr>_Toc501447068</vt:lpwstr>
      </vt:variant>
      <vt:variant>
        <vt:i4>1179696</vt:i4>
      </vt:variant>
      <vt:variant>
        <vt:i4>242</vt:i4>
      </vt:variant>
      <vt:variant>
        <vt:i4>0</vt:i4>
      </vt:variant>
      <vt:variant>
        <vt:i4>5</vt:i4>
      </vt:variant>
      <vt:variant>
        <vt:lpwstr/>
      </vt:variant>
      <vt:variant>
        <vt:lpwstr>_Toc501447067</vt:lpwstr>
      </vt:variant>
      <vt:variant>
        <vt:i4>1179696</vt:i4>
      </vt:variant>
      <vt:variant>
        <vt:i4>236</vt:i4>
      </vt:variant>
      <vt:variant>
        <vt:i4>0</vt:i4>
      </vt:variant>
      <vt:variant>
        <vt:i4>5</vt:i4>
      </vt:variant>
      <vt:variant>
        <vt:lpwstr/>
      </vt:variant>
      <vt:variant>
        <vt:lpwstr>_Toc501447066</vt:lpwstr>
      </vt:variant>
      <vt:variant>
        <vt:i4>1179696</vt:i4>
      </vt:variant>
      <vt:variant>
        <vt:i4>230</vt:i4>
      </vt:variant>
      <vt:variant>
        <vt:i4>0</vt:i4>
      </vt:variant>
      <vt:variant>
        <vt:i4>5</vt:i4>
      </vt:variant>
      <vt:variant>
        <vt:lpwstr/>
      </vt:variant>
      <vt:variant>
        <vt:lpwstr>_Toc501447065</vt:lpwstr>
      </vt:variant>
      <vt:variant>
        <vt:i4>1179696</vt:i4>
      </vt:variant>
      <vt:variant>
        <vt:i4>224</vt:i4>
      </vt:variant>
      <vt:variant>
        <vt:i4>0</vt:i4>
      </vt:variant>
      <vt:variant>
        <vt:i4>5</vt:i4>
      </vt:variant>
      <vt:variant>
        <vt:lpwstr/>
      </vt:variant>
      <vt:variant>
        <vt:lpwstr>_Toc501447064</vt:lpwstr>
      </vt:variant>
      <vt:variant>
        <vt:i4>1179696</vt:i4>
      </vt:variant>
      <vt:variant>
        <vt:i4>218</vt:i4>
      </vt:variant>
      <vt:variant>
        <vt:i4>0</vt:i4>
      </vt:variant>
      <vt:variant>
        <vt:i4>5</vt:i4>
      </vt:variant>
      <vt:variant>
        <vt:lpwstr/>
      </vt:variant>
      <vt:variant>
        <vt:lpwstr>_Toc501447063</vt:lpwstr>
      </vt:variant>
      <vt:variant>
        <vt:i4>1179696</vt:i4>
      </vt:variant>
      <vt:variant>
        <vt:i4>212</vt:i4>
      </vt:variant>
      <vt:variant>
        <vt:i4>0</vt:i4>
      </vt:variant>
      <vt:variant>
        <vt:i4>5</vt:i4>
      </vt:variant>
      <vt:variant>
        <vt:lpwstr/>
      </vt:variant>
      <vt:variant>
        <vt:lpwstr>_Toc501447062</vt:lpwstr>
      </vt:variant>
      <vt:variant>
        <vt:i4>1179696</vt:i4>
      </vt:variant>
      <vt:variant>
        <vt:i4>206</vt:i4>
      </vt:variant>
      <vt:variant>
        <vt:i4>0</vt:i4>
      </vt:variant>
      <vt:variant>
        <vt:i4>5</vt:i4>
      </vt:variant>
      <vt:variant>
        <vt:lpwstr/>
      </vt:variant>
      <vt:variant>
        <vt:lpwstr>_Toc501447061</vt:lpwstr>
      </vt:variant>
      <vt:variant>
        <vt:i4>1179696</vt:i4>
      </vt:variant>
      <vt:variant>
        <vt:i4>200</vt:i4>
      </vt:variant>
      <vt:variant>
        <vt:i4>0</vt:i4>
      </vt:variant>
      <vt:variant>
        <vt:i4>5</vt:i4>
      </vt:variant>
      <vt:variant>
        <vt:lpwstr/>
      </vt:variant>
      <vt:variant>
        <vt:lpwstr>_Toc501447060</vt:lpwstr>
      </vt:variant>
      <vt:variant>
        <vt:i4>1114160</vt:i4>
      </vt:variant>
      <vt:variant>
        <vt:i4>194</vt:i4>
      </vt:variant>
      <vt:variant>
        <vt:i4>0</vt:i4>
      </vt:variant>
      <vt:variant>
        <vt:i4>5</vt:i4>
      </vt:variant>
      <vt:variant>
        <vt:lpwstr/>
      </vt:variant>
      <vt:variant>
        <vt:lpwstr>_Toc501447059</vt:lpwstr>
      </vt:variant>
      <vt:variant>
        <vt:i4>1114160</vt:i4>
      </vt:variant>
      <vt:variant>
        <vt:i4>188</vt:i4>
      </vt:variant>
      <vt:variant>
        <vt:i4>0</vt:i4>
      </vt:variant>
      <vt:variant>
        <vt:i4>5</vt:i4>
      </vt:variant>
      <vt:variant>
        <vt:lpwstr/>
      </vt:variant>
      <vt:variant>
        <vt:lpwstr>_Toc501447058</vt:lpwstr>
      </vt:variant>
      <vt:variant>
        <vt:i4>1114160</vt:i4>
      </vt:variant>
      <vt:variant>
        <vt:i4>182</vt:i4>
      </vt:variant>
      <vt:variant>
        <vt:i4>0</vt:i4>
      </vt:variant>
      <vt:variant>
        <vt:i4>5</vt:i4>
      </vt:variant>
      <vt:variant>
        <vt:lpwstr/>
      </vt:variant>
      <vt:variant>
        <vt:lpwstr>_Toc501447057</vt:lpwstr>
      </vt:variant>
      <vt:variant>
        <vt:i4>1114160</vt:i4>
      </vt:variant>
      <vt:variant>
        <vt:i4>176</vt:i4>
      </vt:variant>
      <vt:variant>
        <vt:i4>0</vt:i4>
      </vt:variant>
      <vt:variant>
        <vt:i4>5</vt:i4>
      </vt:variant>
      <vt:variant>
        <vt:lpwstr/>
      </vt:variant>
      <vt:variant>
        <vt:lpwstr>_Toc501447056</vt:lpwstr>
      </vt:variant>
      <vt:variant>
        <vt:i4>1114160</vt:i4>
      </vt:variant>
      <vt:variant>
        <vt:i4>170</vt:i4>
      </vt:variant>
      <vt:variant>
        <vt:i4>0</vt:i4>
      </vt:variant>
      <vt:variant>
        <vt:i4>5</vt:i4>
      </vt:variant>
      <vt:variant>
        <vt:lpwstr/>
      </vt:variant>
      <vt:variant>
        <vt:lpwstr>_Toc501447055</vt:lpwstr>
      </vt:variant>
      <vt:variant>
        <vt:i4>1114160</vt:i4>
      </vt:variant>
      <vt:variant>
        <vt:i4>164</vt:i4>
      </vt:variant>
      <vt:variant>
        <vt:i4>0</vt:i4>
      </vt:variant>
      <vt:variant>
        <vt:i4>5</vt:i4>
      </vt:variant>
      <vt:variant>
        <vt:lpwstr/>
      </vt:variant>
      <vt:variant>
        <vt:lpwstr>_Toc501447054</vt:lpwstr>
      </vt:variant>
      <vt:variant>
        <vt:i4>1114160</vt:i4>
      </vt:variant>
      <vt:variant>
        <vt:i4>158</vt:i4>
      </vt:variant>
      <vt:variant>
        <vt:i4>0</vt:i4>
      </vt:variant>
      <vt:variant>
        <vt:i4>5</vt:i4>
      </vt:variant>
      <vt:variant>
        <vt:lpwstr/>
      </vt:variant>
      <vt:variant>
        <vt:lpwstr>_Toc501447053</vt:lpwstr>
      </vt:variant>
      <vt:variant>
        <vt:i4>1114160</vt:i4>
      </vt:variant>
      <vt:variant>
        <vt:i4>152</vt:i4>
      </vt:variant>
      <vt:variant>
        <vt:i4>0</vt:i4>
      </vt:variant>
      <vt:variant>
        <vt:i4>5</vt:i4>
      </vt:variant>
      <vt:variant>
        <vt:lpwstr/>
      </vt:variant>
      <vt:variant>
        <vt:lpwstr>_Toc501447052</vt:lpwstr>
      </vt:variant>
      <vt:variant>
        <vt:i4>1114160</vt:i4>
      </vt:variant>
      <vt:variant>
        <vt:i4>146</vt:i4>
      </vt:variant>
      <vt:variant>
        <vt:i4>0</vt:i4>
      </vt:variant>
      <vt:variant>
        <vt:i4>5</vt:i4>
      </vt:variant>
      <vt:variant>
        <vt:lpwstr/>
      </vt:variant>
      <vt:variant>
        <vt:lpwstr>_Toc501447051</vt:lpwstr>
      </vt:variant>
      <vt:variant>
        <vt:i4>1114160</vt:i4>
      </vt:variant>
      <vt:variant>
        <vt:i4>140</vt:i4>
      </vt:variant>
      <vt:variant>
        <vt:i4>0</vt:i4>
      </vt:variant>
      <vt:variant>
        <vt:i4>5</vt:i4>
      </vt:variant>
      <vt:variant>
        <vt:lpwstr/>
      </vt:variant>
      <vt:variant>
        <vt:lpwstr>_Toc501447050</vt:lpwstr>
      </vt:variant>
      <vt:variant>
        <vt:i4>1048624</vt:i4>
      </vt:variant>
      <vt:variant>
        <vt:i4>134</vt:i4>
      </vt:variant>
      <vt:variant>
        <vt:i4>0</vt:i4>
      </vt:variant>
      <vt:variant>
        <vt:i4>5</vt:i4>
      </vt:variant>
      <vt:variant>
        <vt:lpwstr/>
      </vt:variant>
      <vt:variant>
        <vt:lpwstr>_Toc501447049</vt:lpwstr>
      </vt:variant>
      <vt:variant>
        <vt:i4>1048624</vt:i4>
      </vt:variant>
      <vt:variant>
        <vt:i4>128</vt:i4>
      </vt:variant>
      <vt:variant>
        <vt:i4>0</vt:i4>
      </vt:variant>
      <vt:variant>
        <vt:i4>5</vt:i4>
      </vt:variant>
      <vt:variant>
        <vt:lpwstr/>
      </vt:variant>
      <vt:variant>
        <vt:lpwstr>_Toc501447048</vt:lpwstr>
      </vt:variant>
      <vt:variant>
        <vt:i4>1048624</vt:i4>
      </vt:variant>
      <vt:variant>
        <vt:i4>122</vt:i4>
      </vt:variant>
      <vt:variant>
        <vt:i4>0</vt:i4>
      </vt:variant>
      <vt:variant>
        <vt:i4>5</vt:i4>
      </vt:variant>
      <vt:variant>
        <vt:lpwstr/>
      </vt:variant>
      <vt:variant>
        <vt:lpwstr>_Toc501447047</vt:lpwstr>
      </vt:variant>
      <vt:variant>
        <vt:i4>1048624</vt:i4>
      </vt:variant>
      <vt:variant>
        <vt:i4>116</vt:i4>
      </vt:variant>
      <vt:variant>
        <vt:i4>0</vt:i4>
      </vt:variant>
      <vt:variant>
        <vt:i4>5</vt:i4>
      </vt:variant>
      <vt:variant>
        <vt:lpwstr/>
      </vt:variant>
      <vt:variant>
        <vt:lpwstr>_Toc501447046</vt:lpwstr>
      </vt:variant>
      <vt:variant>
        <vt:i4>1048624</vt:i4>
      </vt:variant>
      <vt:variant>
        <vt:i4>110</vt:i4>
      </vt:variant>
      <vt:variant>
        <vt:i4>0</vt:i4>
      </vt:variant>
      <vt:variant>
        <vt:i4>5</vt:i4>
      </vt:variant>
      <vt:variant>
        <vt:lpwstr/>
      </vt:variant>
      <vt:variant>
        <vt:lpwstr>_Toc501447045</vt:lpwstr>
      </vt:variant>
      <vt:variant>
        <vt:i4>1048624</vt:i4>
      </vt:variant>
      <vt:variant>
        <vt:i4>104</vt:i4>
      </vt:variant>
      <vt:variant>
        <vt:i4>0</vt:i4>
      </vt:variant>
      <vt:variant>
        <vt:i4>5</vt:i4>
      </vt:variant>
      <vt:variant>
        <vt:lpwstr/>
      </vt:variant>
      <vt:variant>
        <vt:lpwstr>_Toc501447044</vt:lpwstr>
      </vt:variant>
      <vt:variant>
        <vt:i4>1048624</vt:i4>
      </vt:variant>
      <vt:variant>
        <vt:i4>98</vt:i4>
      </vt:variant>
      <vt:variant>
        <vt:i4>0</vt:i4>
      </vt:variant>
      <vt:variant>
        <vt:i4>5</vt:i4>
      </vt:variant>
      <vt:variant>
        <vt:lpwstr/>
      </vt:variant>
      <vt:variant>
        <vt:lpwstr>_Toc501447043</vt:lpwstr>
      </vt:variant>
      <vt:variant>
        <vt:i4>1048624</vt:i4>
      </vt:variant>
      <vt:variant>
        <vt:i4>92</vt:i4>
      </vt:variant>
      <vt:variant>
        <vt:i4>0</vt:i4>
      </vt:variant>
      <vt:variant>
        <vt:i4>5</vt:i4>
      </vt:variant>
      <vt:variant>
        <vt:lpwstr/>
      </vt:variant>
      <vt:variant>
        <vt:lpwstr>_Toc501447042</vt:lpwstr>
      </vt:variant>
      <vt:variant>
        <vt:i4>1048624</vt:i4>
      </vt:variant>
      <vt:variant>
        <vt:i4>86</vt:i4>
      </vt:variant>
      <vt:variant>
        <vt:i4>0</vt:i4>
      </vt:variant>
      <vt:variant>
        <vt:i4>5</vt:i4>
      </vt:variant>
      <vt:variant>
        <vt:lpwstr/>
      </vt:variant>
      <vt:variant>
        <vt:lpwstr>_Toc501447041</vt:lpwstr>
      </vt:variant>
      <vt:variant>
        <vt:i4>1048624</vt:i4>
      </vt:variant>
      <vt:variant>
        <vt:i4>80</vt:i4>
      </vt:variant>
      <vt:variant>
        <vt:i4>0</vt:i4>
      </vt:variant>
      <vt:variant>
        <vt:i4>5</vt:i4>
      </vt:variant>
      <vt:variant>
        <vt:lpwstr/>
      </vt:variant>
      <vt:variant>
        <vt:lpwstr>_Toc501447040</vt:lpwstr>
      </vt:variant>
      <vt:variant>
        <vt:i4>1507376</vt:i4>
      </vt:variant>
      <vt:variant>
        <vt:i4>74</vt:i4>
      </vt:variant>
      <vt:variant>
        <vt:i4>0</vt:i4>
      </vt:variant>
      <vt:variant>
        <vt:i4>5</vt:i4>
      </vt:variant>
      <vt:variant>
        <vt:lpwstr/>
      </vt:variant>
      <vt:variant>
        <vt:lpwstr>_Toc501447039</vt:lpwstr>
      </vt:variant>
      <vt:variant>
        <vt:i4>1507376</vt:i4>
      </vt:variant>
      <vt:variant>
        <vt:i4>68</vt:i4>
      </vt:variant>
      <vt:variant>
        <vt:i4>0</vt:i4>
      </vt:variant>
      <vt:variant>
        <vt:i4>5</vt:i4>
      </vt:variant>
      <vt:variant>
        <vt:lpwstr/>
      </vt:variant>
      <vt:variant>
        <vt:lpwstr>_Toc501447038</vt:lpwstr>
      </vt:variant>
      <vt:variant>
        <vt:i4>1507376</vt:i4>
      </vt:variant>
      <vt:variant>
        <vt:i4>62</vt:i4>
      </vt:variant>
      <vt:variant>
        <vt:i4>0</vt:i4>
      </vt:variant>
      <vt:variant>
        <vt:i4>5</vt:i4>
      </vt:variant>
      <vt:variant>
        <vt:lpwstr/>
      </vt:variant>
      <vt:variant>
        <vt:lpwstr>_Toc501447037</vt:lpwstr>
      </vt:variant>
      <vt:variant>
        <vt:i4>1507376</vt:i4>
      </vt:variant>
      <vt:variant>
        <vt:i4>56</vt:i4>
      </vt:variant>
      <vt:variant>
        <vt:i4>0</vt:i4>
      </vt:variant>
      <vt:variant>
        <vt:i4>5</vt:i4>
      </vt:variant>
      <vt:variant>
        <vt:lpwstr/>
      </vt:variant>
      <vt:variant>
        <vt:lpwstr>_Toc501447036</vt:lpwstr>
      </vt:variant>
      <vt:variant>
        <vt:i4>1507376</vt:i4>
      </vt:variant>
      <vt:variant>
        <vt:i4>50</vt:i4>
      </vt:variant>
      <vt:variant>
        <vt:i4>0</vt:i4>
      </vt:variant>
      <vt:variant>
        <vt:i4>5</vt:i4>
      </vt:variant>
      <vt:variant>
        <vt:lpwstr/>
      </vt:variant>
      <vt:variant>
        <vt:lpwstr>_Toc501447035</vt:lpwstr>
      </vt:variant>
      <vt:variant>
        <vt:i4>1507376</vt:i4>
      </vt:variant>
      <vt:variant>
        <vt:i4>44</vt:i4>
      </vt:variant>
      <vt:variant>
        <vt:i4>0</vt:i4>
      </vt:variant>
      <vt:variant>
        <vt:i4>5</vt:i4>
      </vt:variant>
      <vt:variant>
        <vt:lpwstr/>
      </vt:variant>
      <vt:variant>
        <vt:lpwstr>_Toc501447034</vt:lpwstr>
      </vt:variant>
      <vt:variant>
        <vt:i4>1507376</vt:i4>
      </vt:variant>
      <vt:variant>
        <vt:i4>38</vt:i4>
      </vt:variant>
      <vt:variant>
        <vt:i4>0</vt:i4>
      </vt:variant>
      <vt:variant>
        <vt:i4>5</vt:i4>
      </vt:variant>
      <vt:variant>
        <vt:lpwstr/>
      </vt:variant>
      <vt:variant>
        <vt:lpwstr>_Toc501447033</vt:lpwstr>
      </vt:variant>
      <vt:variant>
        <vt:i4>1507376</vt:i4>
      </vt:variant>
      <vt:variant>
        <vt:i4>32</vt:i4>
      </vt:variant>
      <vt:variant>
        <vt:i4>0</vt:i4>
      </vt:variant>
      <vt:variant>
        <vt:i4>5</vt:i4>
      </vt:variant>
      <vt:variant>
        <vt:lpwstr/>
      </vt:variant>
      <vt:variant>
        <vt:lpwstr>_Toc501447032</vt:lpwstr>
      </vt:variant>
      <vt:variant>
        <vt:i4>1507376</vt:i4>
      </vt:variant>
      <vt:variant>
        <vt:i4>26</vt:i4>
      </vt:variant>
      <vt:variant>
        <vt:i4>0</vt:i4>
      </vt:variant>
      <vt:variant>
        <vt:i4>5</vt:i4>
      </vt:variant>
      <vt:variant>
        <vt:lpwstr/>
      </vt:variant>
      <vt:variant>
        <vt:lpwstr>_Toc501447031</vt:lpwstr>
      </vt:variant>
      <vt:variant>
        <vt:i4>1507376</vt:i4>
      </vt:variant>
      <vt:variant>
        <vt:i4>20</vt:i4>
      </vt:variant>
      <vt:variant>
        <vt:i4>0</vt:i4>
      </vt:variant>
      <vt:variant>
        <vt:i4>5</vt:i4>
      </vt:variant>
      <vt:variant>
        <vt:lpwstr/>
      </vt:variant>
      <vt:variant>
        <vt:lpwstr>_Toc501447030</vt:lpwstr>
      </vt:variant>
      <vt:variant>
        <vt:i4>1441840</vt:i4>
      </vt:variant>
      <vt:variant>
        <vt:i4>14</vt:i4>
      </vt:variant>
      <vt:variant>
        <vt:i4>0</vt:i4>
      </vt:variant>
      <vt:variant>
        <vt:i4>5</vt:i4>
      </vt:variant>
      <vt:variant>
        <vt:lpwstr/>
      </vt:variant>
      <vt:variant>
        <vt:lpwstr>_Toc501447029</vt:lpwstr>
      </vt:variant>
      <vt:variant>
        <vt:i4>1441840</vt:i4>
      </vt:variant>
      <vt:variant>
        <vt:i4>8</vt:i4>
      </vt:variant>
      <vt:variant>
        <vt:i4>0</vt:i4>
      </vt:variant>
      <vt:variant>
        <vt:i4>5</vt:i4>
      </vt:variant>
      <vt:variant>
        <vt:lpwstr/>
      </vt:variant>
      <vt:variant>
        <vt:lpwstr>_Toc501447028</vt:lpwstr>
      </vt:variant>
      <vt:variant>
        <vt:i4>1441840</vt:i4>
      </vt:variant>
      <vt:variant>
        <vt:i4>2</vt:i4>
      </vt:variant>
      <vt:variant>
        <vt:i4>0</vt:i4>
      </vt:variant>
      <vt:variant>
        <vt:i4>5</vt:i4>
      </vt:variant>
      <vt:variant>
        <vt:lpwstr/>
      </vt:variant>
      <vt:variant>
        <vt:lpwstr>_Toc501447027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Übergreifende Spezifikation Netzwerk</dc:title>
  <dc:subject/>
  <dc:creator>gematik mbH</dc:creator>
  <cp:keywords/>
  <cp:lastModifiedBy>Schopf, Gunnar</cp:lastModifiedBy>
  <cp:revision>2</cp:revision>
  <cp:lastPrinted>2012-07-17T16:21:00Z</cp:lastPrinted>
  <dcterms:created xsi:type="dcterms:W3CDTF">2017-12-22T10:48:00Z</dcterms:created>
  <dcterms:modified xsi:type="dcterms:W3CDTF">2017-12-22T10:48:00Z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mVorlagenName">
    <vt:lpwstr>Spezifikation_allgemein</vt:lpwstr>
  </property>
  <property fmtid="{D5CDD505-2E9C-101B-9397-08002B2CF9AE}" pid="3" name="gemVorlagenversion">
    <vt:lpwstr>1.0.0</vt:lpwstr>
  </property>
</Properties>
</file>