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46" w:rsidRPr="001A6348" w:rsidRDefault="00CA7B46" w:rsidP="001A6348"/>
    <w:p w:rsidR="001A73E7" w:rsidRDefault="001A73E7" w:rsidP="0001219C">
      <w:pPr>
        <w:pStyle w:val="gemStandard"/>
      </w:pPr>
    </w:p>
    <w:p w:rsidR="001A73E7" w:rsidRDefault="001A73E7" w:rsidP="0001219C">
      <w:pPr>
        <w:pStyle w:val="gemStandard"/>
      </w:pPr>
    </w:p>
    <w:p w:rsidR="001A73E7" w:rsidRDefault="001A73E7" w:rsidP="0001219C">
      <w:pPr>
        <w:pStyle w:val="gemStandard"/>
      </w:pPr>
    </w:p>
    <w:p w:rsidR="00CA7B46" w:rsidRDefault="00CA7B46" w:rsidP="0001219C">
      <w:pPr>
        <w:pStyle w:val="gemStandard"/>
      </w:pPr>
    </w:p>
    <w:p w:rsidR="00CA7B46" w:rsidRPr="0093179B" w:rsidRDefault="00E634C8" w:rsidP="00CA7B46">
      <w:pPr>
        <w:pStyle w:val="Titel1"/>
      </w:pPr>
      <w:r w:rsidRPr="0093179B">
        <w:t>Einführung der Gesundheitskarte</w:t>
      </w:r>
    </w:p>
    <w:p w:rsidR="00CA7B46" w:rsidRPr="0093179B" w:rsidRDefault="00CA7B46" w:rsidP="006B0635">
      <w:pPr>
        <w:pStyle w:val="gemStandard"/>
      </w:pPr>
    </w:p>
    <w:p w:rsidR="0001219C" w:rsidRPr="0093179B" w:rsidRDefault="0001219C" w:rsidP="001D3F0B">
      <w:pPr>
        <w:pStyle w:val="gemStandard"/>
      </w:pPr>
    </w:p>
    <w:p w:rsidR="00CA7B46" w:rsidRPr="0093179B" w:rsidRDefault="00CA7B46" w:rsidP="001D3F0B">
      <w:pPr>
        <w:pStyle w:val="gemStandard"/>
      </w:pPr>
    </w:p>
    <w:p w:rsidR="002C1366" w:rsidRPr="0093179B" w:rsidRDefault="002C1366" w:rsidP="001D3F0B">
      <w:pPr>
        <w:pStyle w:val="gemStandard"/>
      </w:pPr>
    </w:p>
    <w:p w:rsidR="002C1366" w:rsidRPr="0093179B" w:rsidRDefault="002C1366" w:rsidP="001D3F0B">
      <w:pPr>
        <w:pStyle w:val="gemStandard"/>
      </w:pPr>
    </w:p>
    <w:p w:rsidR="002C1366" w:rsidRPr="0093179B" w:rsidRDefault="002C1366" w:rsidP="001D3F0B">
      <w:pPr>
        <w:pStyle w:val="gemStandard"/>
      </w:pPr>
    </w:p>
    <w:p w:rsidR="00E4107B" w:rsidRPr="0093179B" w:rsidRDefault="00E4107B" w:rsidP="002C1366">
      <w:pPr>
        <w:pStyle w:val="gemTitel2"/>
        <w:autoSpaceDE w:val="0"/>
        <w:autoSpaceDN w:val="0"/>
        <w:adjustRightInd w:val="0"/>
        <w:spacing w:before="240" w:after="0"/>
        <w:rPr>
          <w:rFonts w:eastAsia="Times New Roman" w:cs="Arial-BoldMT"/>
          <w:bCs/>
        </w:rPr>
      </w:pPr>
      <w:bookmarkStart w:id="0" w:name="Titel"/>
      <w:bookmarkStart w:id="1" w:name="DokTitel"/>
      <w:bookmarkStart w:id="2" w:name="OLE_LINK1"/>
      <w:r w:rsidRPr="0093179B">
        <w:rPr>
          <w:rFonts w:eastAsia="Times New Roman" w:cs="Arial-BoldMT"/>
          <w:bCs/>
        </w:rPr>
        <w:t xml:space="preserve">Gemeinsame optische </w:t>
      </w:r>
    </w:p>
    <w:p w:rsidR="00E4107B" w:rsidRPr="0093179B" w:rsidRDefault="00E4107B" w:rsidP="002C1366">
      <w:pPr>
        <w:pStyle w:val="gemTitel2"/>
        <w:autoSpaceDE w:val="0"/>
        <w:autoSpaceDN w:val="0"/>
        <w:adjustRightInd w:val="0"/>
        <w:spacing w:before="240" w:after="0"/>
      </w:pPr>
      <w:r w:rsidRPr="0093179B">
        <w:rPr>
          <w:rFonts w:eastAsia="Times New Roman" w:cs="Arial-BoldMT"/>
          <w:bCs/>
        </w:rPr>
        <w:t>Merkmale der SMC</w:t>
      </w:r>
      <w:bookmarkEnd w:id="0"/>
      <w:bookmarkEnd w:id="1"/>
    </w:p>
    <w:bookmarkEnd w:id="2"/>
    <w:p w:rsidR="00E4107B" w:rsidRPr="0093179B" w:rsidRDefault="00E4107B" w:rsidP="00E4107B"/>
    <w:p w:rsidR="00E4107B" w:rsidRPr="0093179B" w:rsidRDefault="00E4107B" w:rsidP="00E4107B"/>
    <w:p w:rsidR="002C1366" w:rsidRPr="0093179B" w:rsidRDefault="002C1366" w:rsidP="00E4107B"/>
    <w:p w:rsidR="002C1366" w:rsidRDefault="002C1366" w:rsidP="00E4107B"/>
    <w:p w:rsidR="003A19E9" w:rsidRPr="0093179B" w:rsidRDefault="003A19E9" w:rsidP="00E4107B"/>
    <w:p w:rsidR="002C1366" w:rsidRPr="0093179B" w:rsidRDefault="002C1366" w:rsidP="00E4107B"/>
    <w:p w:rsidR="00E4107B" w:rsidRPr="0093179B" w:rsidRDefault="00E4107B" w:rsidP="00E4107B"/>
    <w:tbl>
      <w:tblPr>
        <w:tblW w:w="0" w:type="auto"/>
        <w:jc w:val="center"/>
        <w:tblInd w:w="2808" w:type="dxa"/>
        <w:tblLook w:val="01E0" w:firstRow="1" w:lastRow="1" w:firstColumn="1" w:lastColumn="1" w:noHBand="0" w:noVBand="0"/>
      </w:tblPr>
      <w:tblGrid>
        <w:gridCol w:w="1797"/>
        <w:gridCol w:w="3849"/>
      </w:tblGrid>
      <w:tr w:rsidR="00E4107B" w:rsidRPr="0093179B" w:rsidTr="005B00E3">
        <w:trPr>
          <w:jc w:val="center"/>
        </w:trPr>
        <w:tc>
          <w:tcPr>
            <w:tcW w:w="1797" w:type="dxa"/>
          </w:tcPr>
          <w:p w:rsidR="00E4107B" w:rsidRPr="0093179B" w:rsidRDefault="00E4107B" w:rsidP="005B00E3">
            <w:pPr>
              <w:pStyle w:val="gemtabohne"/>
            </w:pPr>
            <w:r w:rsidRPr="0093179B">
              <w:t>Version:</w:t>
            </w:r>
          </w:p>
        </w:tc>
        <w:tc>
          <w:tcPr>
            <w:tcW w:w="2703" w:type="dxa"/>
          </w:tcPr>
          <w:p w:rsidR="00E4107B" w:rsidRPr="0093179B" w:rsidRDefault="0034263F" w:rsidP="00CF404A">
            <w:pPr>
              <w:pStyle w:val="gemtabohne"/>
              <w:rPr>
                <w:lang w:val="en-GB"/>
              </w:rPr>
            </w:pPr>
            <w:bookmarkStart w:id="3" w:name="Version"/>
            <w:r>
              <w:rPr>
                <w:lang w:val="en-GB"/>
              </w:rPr>
              <w:t>3.</w:t>
            </w:r>
            <w:r w:rsidR="00CF404A">
              <w:rPr>
                <w:lang w:val="en-GB"/>
              </w:rPr>
              <w:t>5.0 RC</w:t>
            </w:r>
            <w:bookmarkEnd w:id="3"/>
          </w:p>
        </w:tc>
      </w:tr>
      <w:tr w:rsidR="00E4107B" w:rsidRPr="005F23FB" w:rsidTr="005B00E3">
        <w:trPr>
          <w:jc w:val="center"/>
        </w:trPr>
        <w:tc>
          <w:tcPr>
            <w:tcW w:w="1797" w:type="dxa"/>
          </w:tcPr>
          <w:p w:rsidR="00E4107B" w:rsidRPr="0093179B" w:rsidRDefault="00E4107B" w:rsidP="005B00E3">
            <w:pPr>
              <w:pStyle w:val="gemtabohne"/>
              <w:rPr>
                <w:lang w:val="en-GB"/>
              </w:rPr>
            </w:pPr>
            <w:r w:rsidRPr="0093179B">
              <w:rPr>
                <w:lang w:val="en-GB"/>
              </w:rPr>
              <w:t>Revision:</w:t>
            </w:r>
          </w:p>
        </w:tc>
        <w:tc>
          <w:tcPr>
            <w:tcW w:w="2703" w:type="dxa"/>
          </w:tcPr>
          <w:p w:rsidR="00E4107B" w:rsidRPr="0093179B" w:rsidRDefault="0074793A" w:rsidP="005B00E3">
            <w:pPr>
              <w:pStyle w:val="gemtabohne"/>
              <w:rPr>
                <w:lang w:val="en-GB"/>
              </w:rPr>
            </w:pPr>
            <w:r w:rsidRPr="0093179B">
              <w:rPr>
                <w:lang w:val="en-GB"/>
              </w:rPr>
              <w:t xml:space="preserve">\main\rel_online\rel_ors1\rel_opb1\13                                                                                                                                                                              </w:t>
            </w:r>
          </w:p>
        </w:tc>
      </w:tr>
      <w:tr w:rsidR="00E4107B" w:rsidRPr="0093179B" w:rsidTr="005B00E3">
        <w:trPr>
          <w:jc w:val="center"/>
        </w:trPr>
        <w:tc>
          <w:tcPr>
            <w:tcW w:w="1797" w:type="dxa"/>
          </w:tcPr>
          <w:p w:rsidR="00E4107B" w:rsidRPr="0093179B" w:rsidRDefault="00E4107B" w:rsidP="005B00E3">
            <w:pPr>
              <w:pStyle w:val="gemtabohne"/>
            </w:pPr>
            <w:r w:rsidRPr="0093179B">
              <w:t>Stand:</w:t>
            </w:r>
          </w:p>
        </w:tc>
        <w:tc>
          <w:tcPr>
            <w:tcW w:w="2703" w:type="dxa"/>
          </w:tcPr>
          <w:p w:rsidR="00E4107B" w:rsidRPr="0093179B" w:rsidRDefault="00CF404A" w:rsidP="00CF404A">
            <w:pPr>
              <w:pStyle w:val="gemtabohne"/>
            </w:pPr>
            <w:bookmarkStart w:id="4" w:name="Stand"/>
            <w:r>
              <w:t>06.02.2017</w:t>
            </w:r>
            <w:bookmarkEnd w:id="4"/>
          </w:p>
        </w:tc>
      </w:tr>
      <w:tr w:rsidR="00E4107B" w:rsidRPr="0093179B" w:rsidTr="005B00E3">
        <w:trPr>
          <w:jc w:val="center"/>
        </w:trPr>
        <w:tc>
          <w:tcPr>
            <w:tcW w:w="1797" w:type="dxa"/>
          </w:tcPr>
          <w:p w:rsidR="00E4107B" w:rsidRPr="0093179B" w:rsidRDefault="00E4107B" w:rsidP="005B00E3">
            <w:pPr>
              <w:pStyle w:val="gemtabohne"/>
            </w:pPr>
            <w:r w:rsidRPr="0093179B">
              <w:t>Status:</w:t>
            </w:r>
          </w:p>
        </w:tc>
        <w:tc>
          <w:tcPr>
            <w:tcW w:w="2703" w:type="dxa"/>
          </w:tcPr>
          <w:p w:rsidR="00E4107B" w:rsidRPr="0093179B" w:rsidRDefault="00BC2A5F" w:rsidP="005B00E3">
            <w:pPr>
              <w:pStyle w:val="gemtabohne"/>
            </w:pPr>
            <w:r>
              <w:t>freigegeben</w:t>
            </w:r>
          </w:p>
        </w:tc>
      </w:tr>
      <w:tr w:rsidR="00E4107B" w:rsidRPr="0093179B" w:rsidTr="005B00E3">
        <w:trPr>
          <w:jc w:val="center"/>
        </w:trPr>
        <w:tc>
          <w:tcPr>
            <w:tcW w:w="1797" w:type="dxa"/>
          </w:tcPr>
          <w:p w:rsidR="00E4107B" w:rsidRPr="0093179B" w:rsidRDefault="00E4107B" w:rsidP="005B00E3">
            <w:pPr>
              <w:pStyle w:val="gemtabohne"/>
            </w:pPr>
            <w:r w:rsidRPr="0093179B">
              <w:t>Klassifizierung:</w:t>
            </w:r>
          </w:p>
        </w:tc>
        <w:tc>
          <w:tcPr>
            <w:tcW w:w="2703" w:type="dxa"/>
          </w:tcPr>
          <w:p w:rsidR="00E4107B" w:rsidRPr="0093179B" w:rsidRDefault="00797044" w:rsidP="005B00E3">
            <w:pPr>
              <w:pStyle w:val="gemtabohne"/>
            </w:pPr>
            <w:bookmarkStart w:id="5" w:name="Klasse"/>
            <w:r>
              <w:t>öffentlich</w:t>
            </w:r>
            <w:bookmarkEnd w:id="5"/>
          </w:p>
        </w:tc>
      </w:tr>
      <w:tr w:rsidR="00E4107B" w:rsidRPr="0093179B" w:rsidTr="005B00E3">
        <w:trPr>
          <w:jc w:val="center"/>
        </w:trPr>
        <w:tc>
          <w:tcPr>
            <w:tcW w:w="1797" w:type="dxa"/>
          </w:tcPr>
          <w:p w:rsidR="00E4107B" w:rsidRPr="0093179B" w:rsidRDefault="00E4107B" w:rsidP="005B00E3">
            <w:pPr>
              <w:pStyle w:val="gemtabohne"/>
            </w:pPr>
            <w:r w:rsidRPr="0093179B">
              <w:t>Referenzierung:</w:t>
            </w:r>
          </w:p>
        </w:tc>
        <w:tc>
          <w:tcPr>
            <w:tcW w:w="2703" w:type="dxa"/>
          </w:tcPr>
          <w:p w:rsidR="00E4107B" w:rsidRPr="0093179B" w:rsidRDefault="00E4107B" w:rsidP="005B00E3">
            <w:pPr>
              <w:pStyle w:val="gemtabohne"/>
            </w:pPr>
            <w:r w:rsidRPr="0093179B">
              <w:t>[gemSpec_SMC_OPT]</w:t>
            </w:r>
          </w:p>
        </w:tc>
      </w:tr>
    </w:tbl>
    <w:p w:rsidR="00CA7B46" w:rsidRPr="0093179B" w:rsidRDefault="00CA7B46" w:rsidP="00F26CEC"/>
    <w:p w:rsidR="007913B1" w:rsidRPr="0093179B" w:rsidRDefault="007913B1" w:rsidP="00F26CEC">
      <w:pPr>
        <w:sectPr w:rsidR="007913B1" w:rsidRPr="0093179B" w:rsidSect="0034263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69" w:right="1469" w:bottom="1701" w:left="1701" w:header="709" w:footer="482" w:gutter="0"/>
          <w:pgBorders w:offsetFrom="page">
            <w:right w:val="single" w:sz="48" w:space="24" w:color="99FF99"/>
          </w:pgBorders>
          <w:cols w:space="708"/>
          <w:docGrid w:linePitch="360"/>
        </w:sectPr>
      </w:pPr>
    </w:p>
    <w:p w:rsidR="0098496E" w:rsidRPr="00A45B8B" w:rsidRDefault="0098496E" w:rsidP="00A45B8B">
      <w:pPr>
        <w:pStyle w:val="Titel"/>
        <w:pBdr>
          <w:top w:val="single" w:sz="4" w:space="10" w:color="auto"/>
          <w:bottom w:val="single" w:sz="4" w:space="10" w:color="auto"/>
        </w:pBdr>
        <w:rPr>
          <w:rFonts w:cs="Arial"/>
        </w:rPr>
      </w:pPr>
      <w:bookmarkStart w:id="6" w:name="_Toc126575044"/>
      <w:bookmarkStart w:id="7" w:name="_Toc126575287"/>
      <w:bookmarkStart w:id="8" w:name="_Toc175538621"/>
      <w:bookmarkStart w:id="9" w:name="_Toc175543292"/>
      <w:bookmarkStart w:id="10" w:name="_Toc175547553"/>
      <w:r w:rsidRPr="00A45B8B">
        <w:rPr>
          <w:rFonts w:cs="Arial"/>
        </w:rPr>
        <w:lastRenderedPageBreak/>
        <w:t>Dokumentinformationen</w:t>
      </w:r>
      <w:bookmarkEnd w:id="6"/>
      <w:bookmarkEnd w:id="7"/>
      <w:bookmarkEnd w:id="8"/>
      <w:bookmarkEnd w:id="9"/>
      <w:bookmarkEnd w:id="10"/>
    </w:p>
    <w:p w:rsidR="0098496E" w:rsidRPr="0093179B" w:rsidRDefault="0098496E" w:rsidP="00C7699C">
      <w:pPr>
        <w:pStyle w:val="gemStandard"/>
        <w:rPr>
          <w:b/>
          <w:szCs w:val="22"/>
        </w:rPr>
      </w:pPr>
      <w:r w:rsidRPr="0093179B">
        <w:rPr>
          <w:b/>
          <w:szCs w:val="22"/>
        </w:rPr>
        <w:t>Änderungen zur Vorversion</w:t>
      </w:r>
    </w:p>
    <w:p w:rsidR="00EF2A73" w:rsidRDefault="00EF2A73" w:rsidP="005F33F2">
      <w:pPr>
        <w:pStyle w:val="gemStandard"/>
      </w:pPr>
      <w:bookmarkStart w:id="11" w:name="_Toc149010814"/>
      <w:bookmarkStart w:id="12" w:name="_Toc149010815"/>
    </w:p>
    <w:p w:rsidR="00360210" w:rsidRPr="0093179B" w:rsidRDefault="00360210" w:rsidP="005F33F2">
      <w:pPr>
        <w:pStyle w:val="gemStandard"/>
      </w:pPr>
    </w:p>
    <w:bookmarkEnd w:id="11"/>
    <w:p w:rsidR="0098496E" w:rsidRPr="0093179B" w:rsidRDefault="0098496E" w:rsidP="00C7699C">
      <w:pPr>
        <w:pStyle w:val="gemStandard"/>
        <w:rPr>
          <w:b/>
          <w:szCs w:val="22"/>
        </w:rPr>
      </w:pPr>
      <w:r w:rsidRPr="0093179B">
        <w:rPr>
          <w:b/>
          <w:szCs w:val="22"/>
        </w:rPr>
        <w:t>Dokumentenhistorie</w:t>
      </w:r>
      <w:bookmarkEnd w:id="12"/>
    </w:p>
    <w:tbl>
      <w:tblPr>
        <w:tblW w:w="8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37"/>
        <w:gridCol w:w="900"/>
        <w:gridCol w:w="807"/>
        <w:gridCol w:w="4593"/>
        <w:gridCol w:w="1455"/>
      </w:tblGrid>
      <w:tr w:rsidR="0098496E" w:rsidRPr="00933919" w:rsidTr="00933919">
        <w:trPr>
          <w:tblHeader/>
        </w:trPr>
        <w:tc>
          <w:tcPr>
            <w:tcW w:w="1137" w:type="dxa"/>
            <w:shd w:val="clear" w:color="auto" w:fill="E0E0E0"/>
          </w:tcPr>
          <w:p w:rsidR="0098496E" w:rsidRPr="00933919" w:rsidRDefault="0098496E" w:rsidP="008048B1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Version</w:t>
            </w:r>
          </w:p>
        </w:tc>
        <w:tc>
          <w:tcPr>
            <w:tcW w:w="900" w:type="dxa"/>
            <w:shd w:val="clear" w:color="auto" w:fill="E0E0E0"/>
          </w:tcPr>
          <w:p w:rsidR="0098496E" w:rsidRPr="00933919" w:rsidRDefault="0098496E" w:rsidP="008048B1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Stand</w:t>
            </w:r>
          </w:p>
        </w:tc>
        <w:tc>
          <w:tcPr>
            <w:tcW w:w="807" w:type="dxa"/>
            <w:shd w:val="clear" w:color="auto" w:fill="E0E0E0"/>
          </w:tcPr>
          <w:p w:rsidR="0098496E" w:rsidRPr="00933919" w:rsidRDefault="0098496E" w:rsidP="008048B1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Kap./ Seite</w:t>
            </w:r>
          </w:p>
        </w:tc>
        <w:tc>
          <w:tcPr>
            <w:tcW w:w="4593" w:type="dxa"/>
            <w:shd w:val="clear" w:color="auto" w:fill="E0E0E0"/>
          </w:tcPr>
          <w:p w:rsidR="0098496E" w:rsidRPr="00933919" w:rsidRDefault="0098496E" w:rsidP="008048B1">
            <w:pPr>
              <w:pStyle w:val="gemtab11ptAbstand"/>
              <w:rPr>
                <w:b/>
                <w:bCs/>
                <w:caps/>
                <w:sz w:val="20"/>
              </w:rPr>
            </w:pPr>
            <w:r w:rsidRPr="00933919">
              <w:rPr>
                <w:b/>
                <w:bCs/>
                <w:sz w:val="20"/>
              </w:rPr>
              <w:t>Grund der Änderung, besondere Hinweise</w:t>
            </w:r>
          </w:p>
        </w:tc>
        <w:tc>
          <w:tcPr>
            <w:tcW w:w="1455" w:type="dxa"/>
            <w:shd w:val="clear" w:color="auto" w:fill="E0E0E0"/>
          </w:tcPr>
          <w:p w:rsidR="0098496E" w:rsidRPr="00933919" w:rsidRDefault="0098496E" w:rsidP="008048B1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Bearbeitung</w:t>
            </w:r>
          </w:p>
        </w:tc>
      </w:tr>
      <w:tr w:rsidR="0056781F" w:rsidRPr="00933919" w:rsidTr="00933919">
        <w:tc>
          <w:tcPr>
            <w:tcW w:w="1137" w:type="dxa"/>
            <w:shd w:val="clear" w:color="auto" w:fill="auto"/>
          </w:tcPr>
          <w:p w:rsidR="0056781F" w:rsidRPr="00933919" w:rsidRDefault="0056781F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1.0.0</w:t>
            </w:r>
          </w:p>
        </w:tc>
        <w:tc>
          <w:tcPr>
            <w:tcW w:w="900" w:type="dxa"/>
            <w:shd w:val="clear" w:color="auto" w:fill="auto"/>
          </w:tcPr>
          <w:p w:rsidR="0056781F" w:rsidRPr="00933919" w:rsidRDefault="0056781F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22.08.08</w:t>
            </w:r>
          </w:p>
        </w:tc>
        <w:tc>
          <w:tcPr>
            <w:tcW w:w="807" w:type="dxa"/>
            <w:shd w:val="clear" w:color="auto" w:fill="auto"/>
          </w:tcPr>
          <w:p w:rsidR="0056781F" w:rsidRPr="00933919" w:rsidRDefault="0056781F" w:rsidP="005B00E3">
            <w:pPr>
              <w:pStyle w:val="gemtabohne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56781F" w:rsidRPr="00933919" w:rsidRDefault="0056781F" w:rsidP="003A19E9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freigegeben</w:t>
            </w:r>
          </w:p>
          <w:p w:rsidR="0056781F" w:rsidRPr="00933919" w:rsidRDefault="0056781F" w:rsidP="003A19E9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Die Version 1.0.0 wurde im Rahmen der Testmaßnahmen zu Rel. 2.3.4 erstellt.</w:t>
            </w:r>
          </w:p>
        </w:tc>
        <w:tc>
          <w:tcPr>
            <w:tcW w:w="1455" w:type="dxa"/>
            <w:shd w:val="clear" w:color="auto" w:fill="auto"/>
          </w:tcPr>
          <w:p w:rsidR="0056781F" w:rsidRPr="00933919" w:rsidRDefault="00983FFB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</w:t>
            </w:r>
            <w:r w:rsidR="0056781F" w:rsidRPr="00933919">
              <w:rPr>
                <w:sz w:val="20"/>
              </w:rPr>
              <w:t>ematik</w:t>
            </w:r>
          </w:p>
        </w:tc>
      </w:tr>
      <w:tr w:rsidR="00F3747E" w:rsidRPr="00933919" w:rsidTr="00933919">
        <w:tc>
          <w:tcPr>
            <w:tcW w:w="1137" w:type="dxa"/>
            <w:shd w:val="clear" w:color="auto" w:fill="auto"/>
          </w:tcPr>
          <w:p w:rsidR="00F3747E" w:rsidRPr="00933919" w:rsidRDefault="00F3747E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3.0.0</w:t>
            </w:r>
          </w:p>
        </w:tc>
        <w:tc>
          <w:tcPr>
            <w:tcW w:w="900" w:type="dxa"/>
            <w:shd w:val="clear" w:color="auto" w:fill="auto"/>
          </w:tcPr>
          <w:p w:rsidR="00F3747E" w:rsidRPr="00933919" w:rsidRDefault="00E56426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19</w:t>
            </w:r>
            <w:r w:rsidR="00F3747E" w:rsidRPr="00933919">
              <w:rPr>
                <w:sz w:val="20"/>
              </w:rPr>
              <w:t>.09.12</w:t>
            </w:r>
          </w:p>
        </w:tc>
        <w:tc>
          <w:tcPr>
            <w:tcW w:w="807" w:type="dxa"/>
            <w:shd w:val="clear" w:color="auto" w:fill="auto"/>
          </w:tcPr>
          <w:p w:rsidR="00F3747E" w:rsidRPr="00933919" w:rsidRDefault="00F3747E" w:rsidP="003647D0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F3747E" w:rsidRPr="00933919" w:rsidRDefault="00F3747E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freigegeben</w:t>
            </w:r>
          </w:p>
        </w:tc>
        <w:tc>
          <w:tcPr>
            <w:tcW w:w="1455" w:type="dxa"/>
            <w:shd w:val="clear" w:color="auto" w:fill="auto"/>
          </w:tcPr>
          <w:p w:rsidR="00F3747E" w:rsidRPr="00933919" w:rsidRDefault="00F3747E" w:rsidP="003647D0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34263F" w:rsidRPr="00933919" w:rsidTr="00933919">
        <w:tc>
          <w:tcPr>
            <w:tcW w:w="1137" w:type="dxa"/>
            <w:shd w:val="clear" w:color="auto" w:fill="auto"/>
          </w:tcPr>
          <w:p w:rsidR="0034263F" w:rsidRPr="00933919" w:rsidRDefault="0034263F" w:rsidP="00072D2E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3.0.1</w:t>
            </w:r>
          </w:p>
        </w:tc>
        <w:tc>
          <w:tcPr>
            <w:tcW w:w="900" w:type="dxa"/>
            <w:shd w:val="clear" w:color="auto" w:fill="auto"/>
          </w:tcPr>
          <w:p w:rsidR="0034263F" w:rsidRPr="00933919" w:rsidRDefault="0034263F" w:rsidP="00072D2E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28.11.13</w:t>
            </w:r>
          </w:p>
        </w:tc>
        <w:tc>
          <w:tcPr>
            <w:tcW w:w="807" w:type="dxa"/>
            <w:shd w:val="clear" w:color="auto" w:fill="auto"/>
          </w:tcPr>
          <w:p w:rsidR="0034263F" w:rsidRPr="00933919" w:rsidRDefault="0034263F" w:rsidP="00072D2E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34263F" w:rsidRPr="00933919" w:rsidRDefault="0034263F" w:rsidP="00072D2E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Einfügen Kapitel 2.4.4 mit AFO zu elektrophysikalischen Eigenschaften</w:t>
            </w:r>
          </w:p>
        </w:tc>
        <w:tc>
          <w:tcPr>
            <w:tcW w:w="1455" w:type="dxa"/>
            <w:shd w:val="clear" w:color="auto" w:fill="auto"/>
          </w:tcPr>
          <w:p w:rsidR="0034263F" w:rsidRPr="00933919" w:rsidRDefault="0034263F" w:rsidP="00072D2E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34263F" w:rsidRPr="00933919" w:rsidTr="00933919">
        <w:tc>
          <w:tcPr>
            <w:tcW w:w="1137" w:type="dxa"/>
            <w:shd w:val="clear" w:color="auto" w:fill="auto"/>
          </w:tcPr>
          <w:p w:rsidR="0034263F" w:rsidRPr="00933919" w:rsidRDefault="0034263F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3.1.0_RC</w:t>
            </w:r>
          </w:p>
        </w:tc>
        <w:tc>
          <w:tcPr>
            <w:tcW w:w="900" w:type="dxa"/>
            <w:shd w:val="clear" w:color="auto" w:fill="auto"/>
          </w:tcPr>
          <w:p w:rsidR="0034263F" w:rsidRPr="00933919" w:rsidRDefault="006052E7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19</w:t>
            </w:r>
            <w:r w:rsidR="0034263F" w:rsidRPr="00933919">
              <w:rPr>
                <w:sz w:val="20"/>
              </w:rPr>
              <w:t>.12.13</w:t>
            </w:r>
          </w:p>
        </w:tc>
        <w:tc>
          <w:tcPr>
            <w:tcW w:w="807" w:type="dxa"/>
            <w:shd w:val="clear" w:color="auto" w:fill="auto"/>
          </w:tcPr>
          <w:p w:rsidR="0034263F" w:rsidRPr="00933919" w:rsidRDefault="0034263F" w:rsidP="003647D0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34263F" w:rsidRPr="00933919" w:rsidRDefault="0034263F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zur Freigabe empfohlen</w:t>
            </w:r>
          </w:p>
        </w:tc>
        <w:tc>
          <w:tcPr>
            <w:tcW w:w="1455" w:type="dxa"/>
            <w:shd w:val="clear" w:color="auto" w:fill="auto"/>
          </w:tcPr>
          <w:p w:rsidR="0034263F" w:rsidRPr="00933919" w:rsidRDefault="0034263F" w:rsidP="003647D0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192407" w:rsidRPr="00933919" w:rsidTr="00933919">
        <w:tc>
          <w:tcPr>
            <w:tcW w:w="1137" w:type="dxa"/>
            <w:shd w:val="clear" w:color="auto" w:fill="auto"/>
          </w:tcPr>
          <w:p w:rsidR="00192407" w:rsidRPr="00933919" w:rsidRDefault="00192407" w:rsidP="003647D0">
            <w:pPr>
              <w:pStyle w:val="gemtab11ptAbstand"/>
              <w:rPr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92407" w:rsidRPr="00933919" w:rsidRDefault="00192407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23.01.14</w:t>
            </w:r>
          </w:p>
        </w:tc>
        <w:tc>
          <w:tcPr>
            <w:tcW w:w="807" w:type="dxa"/>
            <w:shd w:val="clear" w:color="auto" w:fill="auto"/>
          </w:tcPr>
          <w:p w:rsidR="00192407" w:rsidRPr="00933919" w:rsidRDefault="00192407" w:rsidP="003647D0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192407" w:rsidRPr="00933919" w:rsidRDefault="00192407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Ergänzungen zu elektro-physikalischen Eigenschaften</w:t>
            </w:r>
          </w:p>
        </w:tc>
        <w:tc>
          <w:tcPr>
            <w:tcW w:w="1455" w:type="dxa"/>
            <w:shd w:val="clear" w:color="auto" w:fill="auto"/>
          </w:tcPr>
          <w:p w:rsidR="00192407" w:rsidRPr="00933919" w:rsidRDefault="00192407" w:rsidP="003647D0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335056" w:rsidRPr="00933919" w:rsidTr="00933919">
        <w:tc>
          <w:tcPr>
            <w:tcW w:w="1137" w:type="dxa"/>
            <w:shd w:val="clear" w:color="auto" w:fill="auto"/>
          </w:tcPr>
          <w:p w:rsidR="00335056" w:rsidRPr="00933919" w:rsidRDefault="00335056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3.2.0</w:t>
            </w:r>
          </w:p>
        </w:tc>
        <w:tc>
          <w:tcPr>
            <w:tcW w:w="900" w:type="dxa"/>
            <w:shd w:val="clear" w:color="auto" w:fill="auto"/>
          </w:tcPr>
          <w:p w:rsidR="00335056" w:rsidRPr="00933919" w:rsidRDefault="00335056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21.02.14</w:t>
            </w:r>
          </w:p>
        </w:tc>
        <w:tc>
          <w:tcPr>
            <w:tcW w:w="807" w:type="dxa"/>
            <w:shd w:val="clear" w:color="auto" w:fill="auto"/>
          </w:tcPr>
          <w:p w:rsidR="00335056" w:rsidRPr="00933919" w:rsidRDefault="00335056" w:rsidP="003647D0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335056" w:rsidRPr="00933919" w:rsidRDefault="00335056" w:rsidP="007F0AA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freigegeben</w:t>
            </w:r>
          </w:p>
        </w:tc>
        <w:tc>
          <w:tcPr>
            <w:tcW w:w="1455" w:type="dxa"/>
            <w:shd w:val="clear" w:color="auto" w:fill="auto"/>
          </w:tcPr>
          <w:p w:rsidR="00335056" w:rsidRPr="00933919" w:rsidRDefault="00335056" w:rsidP="007F0AA0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7B1B15" w:rsidRPr="00933919" w:rsidTr="00933919">
        <w:tc>
          <w:tcPr>
            <w:tcW w:w="1137" w:type="dxa"/>
            <w:shd w:val="clear" w:color="auto" w:fill="auto"/>
          </w:tcPr>
          <w:p w:rsidR="007B1B15" w:rsidRPr="00933919" w:rsidRDefault="007B1B15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3.2.1</w:t>
            </w:r>
          </w:p>
        </w:tc>
        <w:tc>
          <w:tcPr>
            <w:tcW w:w="900" w:type="dxa"/>
            <w:shd w:val="clear" w:color="auto" w:fill="auto"/>
          </w:tcPr>
          <w:p w:rsidR="007B1B15" w:rsidRPr="00933919" w:rsidRDefault="007B1B15" w:rsidP="003647D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06.05.14</w:t>
            </w:r>
          </w:p>
        </w:tc>
        <w:tc>
          <w:tcPr>
            <w:tcW w:w="807" w:type="dxa"/>
            <w:shd w:val="clear" w:color="auto" w:fill="auto"/>
          </w:tcPr>
          <w:p w:rsidR="007B1B15" w:rsidRPr="00933919" w:rsidRDefault="007B1B15" w:rsidP="003647D0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7B1B15" w:rsidRPr="00933919" w:rsidRDefault="007B1B15" w:rsidP="007F0AA0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Streichen der Vorgabe für die Bedruckung der Rückseite</w:t>
            </w:r>
          </w:p>
        </w:tc>
        <w:tc>
          <w:tcPr>
            <w:tcW w:w="1455" w:type="dxa"/>
            <w:shd w:val="clear" w:color="auto" w:fill="auto"/>
          </w:tcPr>
          <w:p w:rsidR="007B1B15" w:rsidRPr="00933919" w:rsidRDefault="007B1B15" w:rsidP="007F0AA0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CE62E9" w:rsidRPr="00933919" w:rsidTr="00933919">
        <w:tc>
          <w:tcPr>
            <w:tcW w:w="1137" w:type="dxa"/>
            <w:shd w:val="clear" w:color="auto" w:fill="auto"/>
          </w:tcPr>
          <w:p w:rsidR="00CE62E9" w:rsidRPr="00933919" w:rsidRDefault="00CE62E9" w:rsidP="00AD5AB3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3.3.0</w:t>
            </w:r>
          </w:p>
        </w:tc>
        <w:tc>
          <w:tcPr>
            <w:tcW w:w="900" w:type="dxa"/>
            <w:shd w:val="clear" w:color="auto" w:fill="auto"/>
          </w:tcPr>
          <w:p w:rsidR="00CE62E9" w:rsidRPr="00933919" w:rsidRDefault="00CE62E9" w:rsidP="00AD5AB3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06.06.14</w:t>
            </w:r>
          </w:p>
        </w:tc>
        <w:tc>
          <w:tcPr>
            <w:tcW w:w="807" w:type="dxa"/>
            <w:shd w:val="clear" w:color="auto" w:fill="auto"/>
          </w:tcPr>
          <w:p w:rsidR="00CE62E9" w:rsidRPr="00933919" w:rsidRDefault="00CE62E9" w:rsidP="00B96164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CE62E9" w:rsidRPr="00933919" w:rsidRDefault="00CE62E9" w:rsidP="00B96164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Einarbeitung Änderungen Iteration 3</w:t>
            </w:r>
          </w:p>
        </w:tc>
        <w:tc>
          <w:tcPr>
            <w:tcW w:w="1455" w:type="dxa"/>
            <w:shd w:val="clear" w:color="auto" w:fill="auto"/>
          </w:tcPr>
          <w:p w:rsidR="00CE62E9" w:rsidRPr="00933919" w:rsidRDefault="00CE62E9" w:rsidP="00B96164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CF404A" w:rsidRPr="00933919" w:rsidTr="00933919">
        <w:tc>
          <w:tcPr>
            <w:tcW w:w="1137" w:type="dxa"/>
            <w:shd w:val="clear" w:color="auto" w:fill="auto"/>
          </w:tcPr>
          <w:p w:rsidR="00CF404A" w:rsidRPr="00933919" w:rsidRDefault="00CF404A" w:rsidP="0073352F">
            <w:pPr>
              <w:pStyle w:val="gemtab11ptAbstand"/>
              <w:rPr>
                <w:sz w:val="20"/>
              </w:rPr>
            </w:pPr>
            <w:r>
              <w:rPr>
                <w:sz w:val="20"/>
              </w:rPr>
              <w:t>3.4.0</w:t>
            </w:r>
          </w:p>
        </w:tc>
        <w:tc>
          <w:tcPr>
            <w:tcW w:w="900" w:type="dxa"/>
            <w:shd w:val="clear" w:color="auto" w:fill="auto"/>
          </w:tcPr>
          <w:p w:rsidR="00CF404A" w:rsidRPr="00933919" w:rsidRDefault="00CF404A" w:rsidP="0073352F">
            <w:pPr>
              <w:pStyle w:val="gemtab11ptAbstand"/>
              <w:rPr>
                <w:sz w:val="20"/>
              </w:rPr>
            </w:pPr>
            <w:r>
              <w:rPr>
                <w:sz w:val="20"/>
              </w:rPr>
              <w:t>16.10.16</w:t>
            </w:r>
          </w:p>
        </w:tc>
        <w:tc>
          <w:tcPr>
            <w:tcW w:w="807" w:type="dxa"/>
            <w:shd w:val="clear" w:color="auto" w:fill="auto"/>
          </w:tcPr>
          <w:p w:rsidR="00CF404A" w:rsidRPr="00933919" w:rsidRDefault="00CF404A" w:rsidP="0073352F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CF404A" w:rsidRPr="00933919" w:rsidRDefault="00CF404A" w:rsidP="00B96164">
            <w:pPr>
              <w:pStyle w:val="gemtab11ptAbstand"/>
              <w:rPr>
                <w:sz w:val="20"/>
              </w:rPr>
            </w:pPr>
            <w:r w:rsidRPr="004C71FD">
              <w:rPr>
                <w:sz w:val="20"/>
              </w:rPr>
              <w:t>Aufnahme SMC-B für Organisationen der Gesellschafter</w:t>
            </w:r>
            <w:r>
              <w:rPr>
                <w:sz w:val="20"/>
              </w:rPr>
              <w:t>, Anpassungen gemäß Änderungsliste</w:t>
            </w:r>
          </w:p>
        </w:tc>
        <w:tc>
          <w:tcPr>
            <w:tcW w:w="1455" w:type="dxa"/>
            <w:shd w:val="clear" w:color="auto" w:fill="auto"/>
          </w:tcPr>
          <w:p w:rsidR="00CF404A" w:rsidRPr="00933919" w:rsidRDefault="00CF404A" w:rsidP="00B96164">
            <w:pPr>
              <w:pStyle w:val="gemtab11ptAbstand"/>
              <w:rPr>
                <w:sz w:val="20"/>
              </w:rPr>
            </w:pPr>
          </w:p>
        </w:tc>
      </w:tr>
      <w:tr w:rsidR="00CF404A" w:rsidRPr="00933919" w:rsidTr="00933919">
        <w:tc>
          <w:tcPr>
            <w:tcW w:w="1137" w:type="dxa"/>
            <w:shd w:val="clear" w:color="auto" w:fill="auto"/>
          </w:tcPr>
          <w:p w:rsidR="00CF404A" w:rsidRDefault="00CF404A" w:rsidP="0073352F">
            <w:pPr>
              <w:pStyle w:val="gemtab11ptAbstand"/>
              <w:rPr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404A" w:rsidRDefault="00CF404A" w:rsidP="0073352F">
            <w:pPr>
              <w:pStyle w:val="gemtab11ptAbstand"/>
              <w:rPr>
                <w:sz w:val="20"/>
              </w:rPr>
            </w:pPr>
          </w:p>
        </w:tc>
        <w:tc>
          <w:tcPr>
            <w:tcW w:w="807" w:type="dxa"/>
            <w:shd w:val="clear" w:color="auto" w:fill="auto"/>
          </w:tcPr>
          <w:p w:rsidR="00CF404A" w:rsidRPr="00933919" w:rsidRDefault="00CF404A" w:rsidP="0073352F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CF404A" w:rsidRPr="004C71FD" w:rsidRDefault="00CF404A" w:rsidP="00B96164">
            <w:pPr>
              <w:pStyle w:val="gemtab11ptAbstand"/>
              <w:rPr>
                <w:sz w:val="20"/>
              </w:rPr>
            </w:pPr>
            <w:r>
              <w:rPr>
                <w:sz w:val="20"/>
              </w:rPr>
              <w:t>Einarbeitung gemäß Änderungsliste</w:t>
            </w:r>
          </w:p>
        </w:tc>
        <w:tc>
          <w:tcPr>
            <w:tcW w:w="1455" w:type="dxa"/>
            <w:shd w:val="clear" w:color="auto" w:fill="auto"/>
          </w:tcPr>
          <w:p w:rsidR="00CF404A" w:rsidRPr="00933919" w:rsidRDefault="00CF404A" w:rsidP="00B96164">
            <w:pPr>
              <w:pStyle w:val="gemtab11ptAbstand"/>
              <w:rPr>
                <w:sz w:val="20"/>
              </w:rPr>
            </w:pPr>
          </w:p>
        </w:tc>
      </w:tr>
      <w:tr w:rsidR="00CF404A" w:rsidRPr="00933919" w:rsidTr="00933919">
        <w:tc>
          <w:tcPr>
            <w:tcW w:w="1137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  <w:r>
              <w:rPr>
                <w:sz w:val="20"/>
              </w:rPr>
              <w:t>3.5.0 RC</w:t>
            </w:r>
          </w:p>
        </w:tc>
        <w:tc>
          <w:tcPr>
            <w:tcW w:w="900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  <w:r>
              <w:rPr>
                <w:sz w:val="20"/>
              </w:rPr>
              <w:t>06.02.17</w:t>
            </w:r>
          </w:p>
        </w:tc>
        <w:tc>
          <w:tcPr>
            <w:tcW w:w="807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freigegeben</w:t>
            </w:r>
          </w:p>
        </w:tc>
        <w:tc>
          <w:tcPr>
            <w:tcW w:w="1455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gematik</w:t>
            </w:r>
          </w:p>
        </w:tc>
      </w:tr>
      <w:tr w:rsidR="00CF404A" w:rsidRPr="00933919" w:rsidTr="00933919">
        <w:tc>
          <w:tcPr>
            <w:tcW w:w="1137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</w:p>
        </w:tc>
        <w:tc>
          <w:tcPr>
            <w:tcW w:w="807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</w:p>
        </w:tc>
        <w:tc>
          <w:tcPr>
            <w:tcW w:w="4593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</w:p>
        </w:tc>
        <w:tc>
          <w:tcPr>
            <w:tcW w:w="1455" w:type="dxa"/>
            <w:shd w:val="clear" w:color="auto" w:fill="auto"/>
          </w:tcPr>
          <w:p w:rsidR="00CF404A" w:rsidRPr="00933919" w:rsidRDefault="00CF404A" w:rsidP="005C7FFC">
            <w:pPr>
              <w:pStyle w:val="gemtab11ptAbstand"/>
              <w:rPr>
                <w:sz w:val="20"/>
              </w:rPr>
            </w:pPr>
          </w:p>
        </w:tc>
      </w:tr>
    </w:tbl>
    <w:p w:rsidR="001705FD" w:rsidRPr="0093179B" w:rsidRDefault="001705FD" w:rsidP="00F26CEC"/>
    <w:p w:rsidR="0019036F" w:rsidRPr="0093179B" w:rsidRDefault="0019036F" w:rsidP="00947CCC">
      <w:pPr>
        <w:pStyle w:val="gemEinzug"/>
        <w:ind w:left="0"/>
        <w:rPr>
          <w:b/>
        </w:rPr>
      </w:pPr>
    </w:p>
    <w:p w:rsidR="00A45B8B" w:rsidRDefault="00A45B8B" w:rsidP="00A45B8B">
      <w:pPr>
        <w:pStyle w:val="Titel"/>
        <w:pBdr>
          <w:top w:val="single" w:sz="4" w:space="10" w:color="auto"/>
          <w:bottom w:val="single" w:sz="4" w:space="10" w:color="auto"/>
        </w:pBdr>
        <w:rPr>
          <w:rFonts w:cs="Arial"/>
        </w:rPr>
        <w:sectPr w:rsidR="00A45B8B" w:rsidSect="0034263F">
          <w:headerReference w:type="default" r:id="rId12"/>
          <w:pgSz w:w="11906" w:h="16838" w:code="9"/>
          <w:pgMar w:top="1469" w:right="1469" w:bottom="1701" w:left="1701" w:header="709" w:footer="346" w:gutter="0"/>
          <w:pgBorders w:offsetFrom="page">
            <w:right w:val="single" w:sz="48" w:space="24" w:color="99FF99"/>
          </w:pgBorders>
          <w:cols w:space="708"/>
          <w:docGrid w:linePitch="360"/>
        </w:sectPr>
      </w:pPr>
    </w:p>
    <w:p w:rsidR="00CA7B46" w:rsidRPr="00A45B8B" w:rsidRDefault="00CA7B46" w:rsidP="00A45B8B">
      <w:pPr>
        <w:pStyle w:val="Titel"/>
        <w:pBdr>
          <w:top w:val="single" w:sz="4" w:space="10" w:color="auto"/>
          <w:bottom w:val="single" w:sz="4" w:space="10" w:color="auto"/>
        </w:pBdr>
        <w:rPr>
          <w:rFonts w:cs="Arial"/>
        </w:rPr>
      </w:pPr>
      <w:r w:rsidRPr="00A45B8B">
        <w:rPr>
          <w:rFonts w:cs="Arial"/>
        </w:rPr>
        <w:lastRenderedPageBreak/>
        <w:t>Inhaltsverzeichnis</w:t>
      </w:r>
    </w:p>
    <w:p w:rsidR="00CA7B46" w:rsidRPr="0093179B" w:rsidRDefault="00CA7B46" w:rsidP="00F26CEC"/>
    <w:p w:rsidR="00A45B8B" w:rsidRPr="00313A18" w:rsidRDefault="00687D4E">
      <w:pPr>
        <w:pStyle w:val="Verzeichnis1"/>
        <w:tabs>
          <w:tab w:val="left" w:pos="440"/>
          <w:tab w:val="right" w:leader="dot" w:pos="8726"/>
        </w:tabs>
        <w:rPr>
          <w:rFonts w:ascii="Calibri" w:eastAsia="Times New Roman" w:hAnsi="Calibri"/>
          <w:b w:val="0"/>
          <w:bCs w:val="0"/>
          <w:noProof/>
          <w:sz w:val="22"/>
          <w:szCs w:val="22"/>
        </w:rPr>
      </w:pPr>
      <w:r w:rsidRPr="0093179B">
        <w:rPr>
          <w:rFonts w:cs="Arial"/>
        </w:rPr>
        <w:fldChar w:fldCharType="begin"/>
      </w:r>
      <w:r w:rsidRPr="0093179B">
        <w:rPr>
          <w:rFonts w:cs="Arial"/>
        </w:rPr>
        <w:instrText xml:space="preserve"> TOC \o "3-5" \h \z \t "Überschrift 1;1;Überschrift 2;2;gem_nonum_Ü4;4;gem_Ü5;5;GEM_Ü3;3;gem_Ü4;4;gem_Ü1;1;gem_Ü2;2;gem_nonum_Ü1;1;gem_nonum_Ü2;2;gem_nonum_Ü3;3" </w:instrText>
      </w:r>
      <w:r w:rsidRPr="0093179B">
        <w:rPr>
          <w:rFonts w:cs="Arial"/>
        </w:rPr>
        <w:fldChar w:fldCharType="separate"/>
      </w:r>
      <w:hyperlink w:anchor="_Toc486427543" w:history="1">
        <w:r w:rsidR="00A45B8B" w:rsidRPr="00292D7F">
          <w:rPr>
            <w:rStyle w:val="Hyperlink"/>
            <w:noProof/>
          </w:rPr>
          <w:t>1</w:t>
        </w:r>
        <w:r w:rsidR="00A45B8B" w:rsidRPr="00313A18">
          <w:rPr>
            <w:rFonts w:ascii="Calibri" w:eastAsia="Times New Roman" w:hAnsi="Calibri"/>
            <w:b w:val="0"/>
            <w:bCs w:val="0"/>
            <w:noProof/>
            <w:sz w:val="22"/>
            <w:szCs w:val="22"/>
          </w:rPr>
          <w:tab/>
        </w:r>
        <w:r w:rsidR="00A45B8B" w:rsidRPr="00292D7F">
          <w:rPr>
            <w:rStyle w:val="Hyperlink"/>
            <w:noProof/>
          </w:rPr>
          <w:t>Einordnung des Dokumentes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_Toc486427543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4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44" w:history="1">
        <w:r w:rsidR="00A45B8B" w:rsidRPr="00292D7F">
          <w:rPr>
            <w:rStyle w:val="Hyperlink"/>
            <w:noProof/>
          </w:rPr>
          <w:t>1.1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Zielsetzung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_Toc486427544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4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45" w:history="1">
        <w:r w:rsidR="00A45B8B" w:rsidRPr="00292D7F">
          <w:rPr>
            <w:rStyle w:val="Hyperlink"/>
            <w:noProof/>
          </w:rPr>
          <w:t>1.2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Zielgruppe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_Toc486427545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4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46" w:history="1">
        <w:r w:rsidR="00A45B8B" w:rsidRPr="00292D7F">
          <w:rPr>
            <w:rStyle w:val="Hyperlink"/>
            <w:noProof/>
          </w:rPr>
          <w:t>1.3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Geltungsbereich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_Toc486427546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4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47" w:history="1">
        <w:r w:rsidR="00A45B8B" w:rsidRPr="00292D7F">
          <w:rPr>
            <w:rStyle w:val="Hyperlink"/>
            <w:noProof/>
          </w:rPr>
          <w:t>1.4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Abgrenzung des Dokuments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_Toc486427547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5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48" w:history="1">
        <w:r w:rsidR="00A45B8B" w:rsidRPr="00292D7F">
          <w:rPr>
            <w:rStyle w:val="Hyperlink"/>
            <w:noProof/>
          </w:rPr>
          <w:t>1.5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Methodik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_Toc486427548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5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1"/>
        <w:tabs>
          <w:tab w:val="left" w:pos="440"/>
          <w:tab w:val="right" w:leader="dot" w:pos="8726"/>
        </w:tabs>
        <w:rPr>
          <w:rFonts w:ascii="Calibri" w:eastAsia="Times New Roman" w:hAnsi="Calibri"/>
          <w:b w:val="0"/>
          <w:bCs w:val="0"/>
          <w:noProof/>
          <w:sz w:val="22"/>
          <w:szCs w:val="22"/>
        </w:rPr>
      </w:pPr>
      <w:hyperlink w:anchor="_Toc486427549" w:history="1">
        <w:r w:rsidR="00A45B8B" w:rsidRPr="00292D7F">
          <w:rPr>
            <w:rStyle w:val="Hyperlink"/>
            <w:noProof/>
          </w:rPr>
          <w:t>2</w:t>
        </w:r>
        <w:r w:rsidR="00A45B8B" w:rsidRPr="00313A18">
          <w:rPr>
            <w:rFonts w:ascii="Calibri" w:eastAsia="Times New Roman" w:hAnsi="Calibri"/>
            <w:b w:val="0"/>
            <w:bCs w:val="0"/>
            <w:noProof/>
            <w:sz w:val="22"/>
            <w:szCs w:val="22"/>
          </w:rPr>
          <w:tab/>
        </w:r>
        <w:r w:rsidR="00A45B8B" w:rsidRPr="00292D7F">
          <w:rPr>
            <w:rStyle w:val="Hyperlink"/>
            <w:noProof/>
          </w:rPr>
          <w:t>Gestaltungsmerkmale der (g)SMC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_Toc486427549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6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50" w:history="1">
        <w:r w:rsidR="00A45B8B" w:rsidRPr="00292D7F">
          <w:rPr>
            <w:rStyle w:val="Hyperlink"/>
            <w:noProof/>
          </w:rPr>
          <w:t>2.1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SMC-B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_Toc486427550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6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51" w:history="1">
        <w:r w:rsidR="00A45B8B" w:rsidRPr="00292D7F">
          <w:rPr>
            <w:rStyle w:val="Hyperlink"/>
            <w:noProof/>
          </w:rPr>
          <w:t>2.1.1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Formfaktor der SMC-B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_Toc486427551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6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52" w:history="1">
        <w:r w:rsidR="00A45B8B" w:rsidRPr="00292D7F">
          <w:rPr>
            <w:rStyle w:val="Hyperlink"/>
            <w:noProof/>
          </w:rPr>
          <w:t>2.1.2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Vorderseite der SMC-B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_Toc486427552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6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53" w:history="1">
        <w:r w:rsidR="00A45B8B" w:rsidRPr="00292D7F">
          <w:rPr>
            <w:rStyle w:val="Hyperlink"/>
            <w:noProof/>
          </w:rPr>
          <w:t>2.2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SMC-K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_Toc486427553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9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54" w:history="1">
        <w:r w:rsidR="00A45B8B" w:rsidRPr="00292D7F">
          <w:rPr>
            <w:rStyle w:val="Hyperlink"/>
            <w:noProof/>
          </w:rPr>
          <w:t>2.2.1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Formfaktor der gSMC-K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_Toc486427554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9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55" w:history="1">
        <w:r w:rsidR="00A45B8B" w:rsidRPr="00292D7F">
          <w:rPr>
            <w:rStyle w:val="Hyperlink"/>
            <w:noProof/>
          </w:rPr>
          <w:t>2.2.2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Vorderseite der gSMC-K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_Toc486427555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9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56" w:history="1">
        <w:r w:rsidR="00A45B8B" w:rsidRPr="00292D7F">
          <w:rPr>
            <w:rStyle w:val="Hyperlink"/>
            <w:noProof/>
          </w:rPr>
          <w:t>2.3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SMC-KT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_Toc486427556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11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57" w:history="1">
        <w:r w:rsidR="00A45B8B" w:rsidRPr="00292D7F">
          <w:rPr>
            <w:rStyle w:val="Hyperlink"/>
            <w:noProof/>
          </w:rPr>
          <w:t>2.3.1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Formfaktor der gSMC-KT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_Toc486427557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11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58" w:history="1">
        <w:r w:rsidR="00A45B8B" w:rsidRPr="00292D7F">
          <w:rPr>
            <w:rStyle w:val="Hyperlink"/>
            <w:noProof/>
          </w:rPr>
          <w:t>2.3.2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Vorderseite der gSMC-KT der Generation 2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_Toc486427558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11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59" w:history="1">
        <w:r w:rsidR="00A45B8B" w:rsidRPr="00292D7F">
          <w:rPr>
            <w:rStyle w:val="Hyperlink"/>
            <w:noProof/>
          </w:rPr>
          <w:t>2.4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Sonstige optische Merkmale der (g)SMC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_Toc486427559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14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60" w:history="1">
        <w:r w:rsidR="00A45B8B" w:rsidRPr="00292D7F">
          <w:rPr>
            <w:rStyle w:val="Hyperlink"/>
            <w:noProof/>
          </w:rPr>
          <w:t>2.5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Elektrophysikalische Eigenschaften der (g)SMC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_Toc486427560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14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1"/>
        <w:tabs>
          <w:tab w:val="left" w:pos="440"/>
          <w:tab w:val="right" w:leader="dot" w:pos="8726"/>
        </w:tabs>
        <w:rPr>
          <w:rFonts w:ascii="Calibri" w:eastAsia="Times New Roman" w:hAnsi="Calibri"/>
          <w:b w:val="0"/>
          <w:bCs w:val="0"/>
          <w:noProof/>
          <w:sz w:val="22"/>
          <w:szCs w:val="22"/>
        </w:rPr>
      </w:pPr>
      <w:hyperlink w:anchor="_Toc486427561" w:history="1">
        <w:r w:rsidR="00A45B8B" w:rsidRPr="00292D7F">
          <w:rPr>
            <w:rStyle w:val="Hyperlink"/>
            <w:noProof/>
          </w:rPr>
          <w:t>3</w:t>
        </w:r>
        <w:r w:rsidR="00A45B8B" w:rsidRPr="00313A18">
          <w:rPr>
            <w:rFonts w:ascii="Calibri" w:eastAsia="Times New Roman" w:hAnsi="Calibri"/>
            <w:b w:val="0"/>
            <w:bCs w:val="0"/>
            <w:noProof/>
            <w:sz w:val="22"/>
            <w:szCs w:val="22"/>
          </w:rPr>
          <w:tab/>
        </w:r>
        <w:r w:rsidR="00A45B8B" w:rsidRPr="00292D7F">
          <w:rPr>
            <w:rStyle w:val="Hyperlink"/>
            <w:noProof/>
          </w:rPr>
          <w:t>Anhang A - Verzeichnisse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_Toc486427561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17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62" w:history="1">
        <w:r w:rsidR="00A45B8B" w:rsidRPr="00292D7F">
          <w:rPr>
            <w:rStyle w:val="Hyperlink"/>
            <w:noProof/>
          </w:rPr>
          <w:t>3.1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A1 – Abkürzungen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_Toc486427562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17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63" w:history="1">
        <w:r w:rsidR="00A45B8B" w:rsidRPr="00292D7F">
          <w:rPr>
            <w:rStyle w:val="Hyperlink"/>
            <w:noProof/>
          </w:rPr>
          <w:t>3.2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A2 – Glossar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_Toc486427563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17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64" w:history="1">
        <w:r w:rsidR="00A45B8B" w:rsidRPr="00292D7F">
          <w:rPr>
            <w:rStyle w:val="Hyperlink"/>
            <w:noProof/>
          </w:rPr>
          <w:t>3.3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A3 – Abbildungsverzeichnis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_Toc486427564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17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2"/>
        <w:tabs>
          <w:tab w:val="left" w:pos="880"/>
          <w:tab w:val="right" w:leader="dot" w:pos="8726"/>
        </w:tabs>
        <w:rPr>
          <w:rFonts w:ascii="Calibri" w:eastAsia="Times New Roman" w:hAnsi="Calibri"/>
          <w:b w:val="0"/>
          <w:iCs w:val="0"/>
          <w:noProof/>
          <w:szCs w:val="22"/>
        </w:rPr>
      </w:pPr>
      <w:hyperlink w:anchor="_Toc486427565" w:history="1">
        <w:r w:rsidR="00A45B8B" w:rsidRPr="00292D7F">
          <w:rPr>
            <w:rStyle w:val="Hyperlink"/>
            <w:noProof/>
          </w:rPr>
          <w:t>3.4</w:t>
        </w:r>
        <w:r w:rsidR="00A45B8B" w:rsidRPr="00313A18">
          <w:rPr>
            <w:rFonts w:ascii="Calibri" w:eastAsia="Times New Roman" w:hAnsi="Calibri"/>
            <w:b w:val="0"/>
            <w:iCs w:val="0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A4 - Referenzierte Dokumente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_Toc486427565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18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66" w:history="1">
        <w:r w:rsidR="00A45B8B" w:rsidRPr="00292D7F">
          <w:rPr>
            <w:rStyle w:val="Hyperlink"/>
            <w:noProof/>
          </w:rPr>
          <w:t>3.4.1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A4.1 – Dokumente der gematik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_Toc486427566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18</w:t>
        </w:r>
        <w:r w:rsidR="00A45B8B">
          <w:rPr>
            <w:noProof/>
            <w:webHidden/>
          </w:rPr>
          <w:fldChar w:fldCharType="end"/>
        </w:r>
      </w:hyperlink>
    </w:p>
    <w:p w:rsidR="00A45B8B" w:rsidRPr="00313A18" w:rsidRDefault="00313A18">
      <w:pPr>
        <w:pStyle w:val="Verzeichnis3"/>
        <w:tabs>
          <w:tab w:val="left" w:pos="1320"/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86427567" w:history="1">
        <w:r w:rsidR="00A45B8B" w:rsidRPr="00292D7F">
          <w:rPr>
            <w:rStyle w:val="Hyperlink"/>
            <w:noProof/>
          </w:rPr>
          <w:t>3.4.2</w:t>
        </w:r>
        <w:r w:rsidR="00A45B8B" w:rsidRPr="00313A18">
          <w:rPr>
            <w:rFonts w:ascii="Calibri" w:eastAsia="Times New Roman" w:hAnsi="Calibri"/>
            <w:noProof/>
            <w:szCs w:val="22"/>
          </w:rPr>
          <w:tab/>
        </w:r>
        <w:r w:rsidR="00A45B8B" w:rsidRPr="00292D7F">
          <w:rPr>
            <w:rStyle w:val="Hyperlink"/>
            <w:noProof/>
          </w:rPr>
          <w:t>A4.2 – Weitere Dokumente</w:t>
        </w:r>
        <w:r w:rsidR="00A45B8B">
          <w:rPr>
            <w:noProof/>
            <w:webHidden/>
          </w:rPr>
          <w:tab/>
        </w:r>
        <w:r w:rsidR="00A45B8B">
          <w:rPr>
            <w:noProof/>
            <w:webHidden/>
          </w:rPr>
          <w:fldChar w:fldCharType="begin"/>
        </w:r>
        <w:r w:rsidR="00A45B8B">
          <w:rPr>
            <w:noProof/>
            <w:webHidden/>
          </w:rPr>
          <w:instrText xml:space="preserve"> PAGEREF _Toc486427567 \h </w:instrText>
        </w:r>
        <w:r w:rsidR="00A45B8B">
          <w:rPr>
            <w:noProof/>
            <w:webHidden/>
          </w:rPr>
        </w:r>
        <w:r w:rsidR="00A45B8B">
          <w:rPr>
            <w:noProof/>
            <w:webHidden/>
          </w:rPr>
          <w:fldChar w:fldCharType="separate"/>
        </w:r>
        <w:r w:rsidR="00A45B8B">
          <w:rPr>
            <w:noProof/>
            <w:webHidden/>
          </w:rPr>
          <w:t>18</w:t>
        </w:r>
        <w:r w:rsidR="00A45B8B">
          <w:rPr>
            <w:noProof/>
            <w:webHidden/>
          </w:rPr>
          <w:fldChar w:fldCharType="end"/>
        </w:r>
      </w:hyperlink>
    </w:p>
    <w:p w:rsidR="00CA7B46" w:rsidRPr="0093179B" w:rsidRDefault="00687D4E" w:rsidP="00F26CEC">
      <w:pPr>
        <w:sectPr w:rsidR="00CA7B46" w:rsidRPr="0093179B" w:rsidSect="0034263F">
          <w:pgSz w:w="11906" w:h="16838" w:code="9"/>
          <w:pgMar w:top="1469" w:right="1469" w:bottom="1701" w:left="1701" w:header="709" w:footer="346" w:gutter="0"/>
          <w:pgBorders w:offsetFrom="page">
            <w:right w:val="single" w:sz="48" w:space="24" w:color="99FF99"/>
          </w:pgBorders>
          <w:cols w:space="708"/>
          <w:docGrid w:linePitch="360"/>
        </w:sectPr>
      </w:pPr>
      <w:r w:rsidRPr="0093179B">
        <w:rPr>
          <w:rFonts w:cs="Arial"/>
        </w:rPr>
        <w:fldChar w:fldCharType="end"/>
      </w:r>
    </w:p>
    <w:p w:rsidR="0098496E" w:rsidRPr="0093179B" w:rsidRDefault="003A24BE" w:rsidP="00A45B8B">
      <w:pPr>
        <w:pStyle w:val="berschrift1"/>
      </w:pPr>
      <w:bookmarkStart w:id="13" w:name="_Toc329587748"/>
      <w:bookmarkStart w:id="14" w:name="_Toc329589889"/>
      <w:bookmarkStart w:id="15" w:name="_Toc329594815"/>
      <w:bookmarkStart w:id="16" w:name="_Toc486427543"/>
      <w:bookmarkStart w:id="17" w:name="_Toc59868036"/>
      <w:bookmarkEnd w:id="13"/>
      <w:bookmarkEnd w:id="14"/>
      <w:bookmarkEnd w:id="15"/>
      <w:r w:rsidRPr="0093179B">
        <w:lastRenderedPageBreak/>
        <w:t>Ein</w:t>
      </w:r>
      <w:r>
        <w:t>ordnung des Dokumentes</w:t>
      </w:r>
      <w:bookmarkEnd w:id="16"/>
    </w:p>
    <w:p w:rsidR="0098496E" w:rsidRPr="0093179B" w:rsidRDefault="0098496E" w:rsidP="00A45B8B">
      <w:pPr>
        <w:pStyle w:val="berschrift2"/>
      </w:pPr>
      <w:bookmarkStart w:id="18" w:name="_Toc486427544"/>
      <w:bookmarkStart w:id="19" w:name="_Toc126455649"/>
      <w:bookmarkStart w:id="20" w:name="_Toc126575048"/>
      <w:bookmarkStart w:id="21" w:name="_Toc126575291"/>
      <w:bookmarkStart w:id="22" w:name="_Toc175538628"/>
      <w:bookmarkStart w:id="23" w:name="_Toc175543299"/>
      <w:bookmarkStart w:id="24" w:name="_Toc175547560"/>
      <w:r w:rsidRPr="0093179B">
        <w:t>Zielsetzung</w:t>
      </w:r>
      <w:bookmarkEnd w:id="18"/>
      <w:r w:rsidRPr="0093179B">
        <w:t xml:space="preserve"> </w:t>
      </w:r>
      <w:bookmarkEnd w:id="19"/>
      <w:bookmarkEnd w:id="20"/>
      <w:bookmarkEnd w:id="21"/>
      <w:bookmarkEnd w:id="22"/>
      <w:bookmarkEnd w:id="23"/>
      <w:bookmarkEnd w:id="24"/>
    </w:p>
    <w:p w:rsidR="00E4107B" w:rsidRDefault="00E4107B" w:rsidP="00E4107B">
      <w:pPr>
        <w:pStyle w:val="gemStandard"/>
      </w:pPr>
      <w:r w:rsidRPr="0093179B">
        <w:t>Dieses Dokument beschreibt die gemeinsamen Merkmale bezüglich der optischen Ge</w:t>
      </w:r>
      <w:r w:rsidR="00887D55">
        <w:softHyphen/>
      </w:r>
      <w:r w:rsidRPr="0093179B">
        <w:t>stal</w:t>
      </w:r>
      <w:r w:rsidR="00D72754">
        <w:softHyphen/>
      </w:r>
      <w:r w:rsidRPr="0093179B">
        <w:t>tung von (g)SMCs, die im Rahmen der Einführung der elektronischen Gesund</w:t>
      </w:r>
      <w:r w:rsidR="00887D55">
        <w:softHyphen/>
      </w:r>
      <w:r w:rsidRPr="0093179B">
        <w:t>heits</w:t>
      </w:r>
      <w:r w:rsidR="00887D55">
        <w:softHyphen/>
      </w:r>
      <w:r w:rsidRPr="0093179B">
        <w:t>kar</w:t>
      </w:r>
      <w:r w:rsidR="00D72754">
        <w:softHyphen/>
      </w:r>
      <w:r w:rsidRPr="0093179B">
        <w:t xml:space="preserve">te von verschiedenen Herausgebern ausgegeben werden. </w:t>
      </w:r>
    </w:p>
    <w:p w:rsidR="00BD08C5" w:rsidRDefault="00BD08C5" w:rsidP="00E4107B">
      <w:pPr>
        <w:pStyle w:val="gemStandard"/>
      </w:pPr>
      <w:r w:rsidRPr="0093179B">
        <w:t xml:space="preserve">Eine (g)SMC im Sinne dieses Dokumentes ist eine Chipkarte, die </w:t>
      </w:r>
    </w:p>
    <w:p w:rsidR="00BD08C5" w:rsidRDefault="00BD08C5" w:rsidP="00BD08C5">
      <w:pPr>
        <w:pStyle w:val="gemAufzhlung"/>
      </w:pPr>
      <w:r w:rsidRPr="0093179B">
        <w:t>als organisa</w:t>
      </w:r>
      <w:r>
        <w:softHyphen/>
      </w:r>
      <w:r w:rsidRPr="0093179B">
        <w:t>tions</w:t>
      </w:r>
      <w:r>
        <w:softHyphen/>
      </w:r>
      <w:r w:rsidRPr="0093179B">
        <w:t>bezogene SMC-B gemäß [gemSpec_SMC</w:t>
      </w:r>
      <w:r>
        <w:t>-</w:t>
      </w:r>
      <w:r w:rsidRPr="0093179B">
        <w:t xml:space="preserve">B_ObjSys], </w:t>
      </w:r>
    </w:p>
    <w:p w:rsidR="00BD08C5" w:rsidRDefault="00BD08C5" w:rsidP="00BD08C5">
      <w:pPr>
        <w:pStyle w:val="gemAufzhlung"/>
      </w:pPr>
      <w:r w:rsidRPr="0093179B">
        <w:t>als gerätebezogene gSMC-K gemäß [gemSpec_</w:t>
      </w:r>
      <w:r w:rsidR="004474B4" w:rsidRPr="005F33F2">
        <w:t>g</w:t>
      </w:r>
      <w:r w:rsidRPr="0093179B">
        <w:t>SMC</w:t>
      </w:r>
      <w:r>
        <w:t>-</w:t>
      </w:r>
      <w:r w:rsidRPr="0093179B">
        <w:t xml:space="preserve">K_ObjSys] oder </w:t>
      </w:r>
    </w:p>
    <w:p w:rsidR="00BD08C5" w:rsidRDefault="00BD08C5" w:rsidP="00BD08C5">
      <w:pPr>
        <w:pStyle w:val="gemAufzhlung"/>
      </w:pPr>
      <w:r w:rsidRPr="0093179B">
        <w:t>als geräte</w:t>
      </w:r>
      <w:r w:rsidRPr="0093179B">
        <w:softHyphen/>
      </w:r>
      <w:r>
        <w:t>bezogene</w:t>
      </w:r>
      <w:r w:rsidRPr="0093179B">
        <w:t xml:space="preserve"> gSMC-KT gemäß [gemSpec_</w:t>
      </w:r>
      <w:r w:rsidR="004474B4" w:rsidRPr="005F33F2">
        <w:t>g</w:t>
      </w:r>
      <w:r w:rsidRPr="0093179B">
        <w:t>SMC</w:t>
      </w:r>
      <w:r>
        <w:t>-</w:t>
      </w:r>
      <w:r w:rsidRPr="0093179B">
        <w:t xml:space="preserve">KT_ObjSys] </w:t>
      </w:r>
    </w:p>
    <w:p w:rsidR="00BD08C5" w:rsidRPr="0093179B" w:rsidRDefault="00BD08C5" w:rsidP="00E4107B">
      <w:pPr>
        <w:pStyle w:val="gemStandard"/>
      </w:pPr>
      <w:r w:rsidRPr="0093179B">
        <w:t xml:space="preserve">existiert. Sollte ein bestimmter Typ der (g)SMC gemeint sein, dann wird dieser </w:t>
      </w:r>
      <w:r w:rsidR="00157244">
        <w:t>nach</w:t>
      </w:r>
      <w:r w:rsidR="00D72754">
        <w:softHyphen/>
      </w:r>
      <w:r w:rsidR="00157244">
        <w:t>fol</w:t>
      </w:r>
      <w:r w:rsidR="00D72754">
        <w:softHyphen/>
      </w:r>
      <w:r w:rsidR="00157244">
        <w:t xml:space="preserve">gend </w:t>
      </w:r>
      <w:r w:rsidRPr="0093179B">
        <w:t>immer explizit angegeben.</w:t>
      </w:r>
    </w:p>
    <w:p w:rsidR="0098496E" w:rsidRPr="0093179B" w:rsidRDefault="0098496E" w:rsidP="00A45B8B">
      <w:pPr>
        <w:pStyle w:val="berschrift2"/>
      </w:pPr>
      <w:bookmarkStart w:id="25" w:name="_Toc329587751"/>
      <w:bookmarkStart w:id="26" w:name="_Toc329589894"/>
      <w:bookmarkStart w:id="27" w:name="_Toc329594820"/>
      <w:bookmarkStart w:id="28" w:name="_Toc119221120"/>
      <w:bookmarkStart w:id="29" w:name="_Toc119221123"/>
      <w:bookmarkStart w:id="30" w:name="_Toc126455650"/>
      <w:bookmarkStart w:id="31" w:name="_Toc126575049"/>
      <w:bookmarkStart w:id="32" w:name="_Toc126575292"/>
      <w:bookmarkStart w:id="33" w:name="_Toc175538629"/>
      <w:bookmarkStart w:id="34" w:name="_Toc175543300"/>
      <w:bookmarkStart w:id="35" w:name="_Toc175547561"/>
      <w:bookmarkStart w:id="36" w:name="_Ref318293625"/>
      <w:bookmarkStart w:id="37" w:name="_Toc486427545"/>
      <w:bookmarkEnd w:id="25"/>
      <w:bookmarkEnd w:id="26"/>
      <w:bookmarkEnd w:id="27"/>
      <w:bookmarkEnd w:id="28"/>
      <w:bookmarkEnd w:id="29"/>
      <w:r w:rsidRPr="0093179B">
        <w:t>Zielgruppe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4107B" w:rsidRPr="0093179B" w:rsidRDefault="00E4107B" w:rsidP="00E4107B">
      <w:pPr>
        <w:pStyle w:val="gemStandard"/>
      </w:pPr>
      <w:r w:rsidRPr="0093179B">
        <w:t xml:space="preserve">Dieses Dokument richtet sich an Herausgeber </w:t>
      </w:r>
      <w:r w:rsidR="00BD08C5">
        <w:t>und Produzenten von (g)SMCs.</w:t>
      </w:r>
    </w:p>
    <w:p w:rsidR="0098496E" w:rsidRPr="0093179B" w:rsidRDefault="0098496E" w:rsidP="00A45B8B">
      <w:pPr>
        <w:pStyle w:val="berschrift2"/>
      </w:pPr>
      <w:bookmarkStart w:id="38" w:name="_Toc126455651"/>
      <w:bookmarkStart w:id="39" w:name="_Toc126575050"/>
      <w:bookmarkStart w:id="40" w:name="_Toc126575293"/>
      <w:bookmarkStart w:id="41" w:name="_Toc175538630"/>
      <w:bookmarkStart w:id="42" w:name="_Toc175543301"/>
      <w:bookmarkStart w:id="43" w:name="_Toc175547562"/>
      <w:bookmarkStart w:id="44" w:name="_Toc486427546"/>
      <w:r w:rsidRPr="0093179B">
        <w:t>Geltungsbereich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DE324B" w:rsidRPr="0093179B" w:rsidRDefault="00DE324B" w:rsidP="00DE324B">
      <w:pPr>
        <w:pStyle w:val="gemStandard"/>
      </w:pPr>
      <w:bookmarkStart w:id="45" w:name="_Toc126455652"/>
      <w:bookmarkStart w:id="46" w:name="_Toc126575051"/>
      <w:bookmarkStart w:id="47" w:name="_Toc126575294"/>
      <w:bookmarkStart w:id="48" w:name="_Toc175538631"/>
      <w:bookmarkStart w:id="49" w:name="_Toc175543302"/>
      <w:bookmarkStart w:id="50" w:name="_Toc175547563"/>
      <w:r w:rsidRPr="0093179B">
        <w:t>Dieses Dokument enthält normative Festlegungen zur Telematikinfrastruktur des deutschen Gesundheitswesens</w:t>
      </w:r>
      <w:r w:rsidR="003A19E9" w:rsidRPr="003A19E9">
        <w:t xml:space="preserve"> </w:t>
      </w:r>
      <w:r w:rsidR="003A19E9" w:rsidRPr="00AB64E7">
        <w:t xml:space="preserve">für </w:t>
      </w:r>
      <w:r w:rsidR="003A19E9" w:rsidRPr="00CB1E05">
        <w:t>die Gestaltung der Karten der Generation 2</w:t>
      </w:r>
      <w:r w:rsidRPr="0093179B">
        <w:t>. Der Gül</w:t>
      </w:r>
      <w:r w:rsidR="00D72754">
        <w:softHyphen/>
      </w:r>
      <w:r w:rsidRPr="0093179B">
        <w:t>tig</w:t>
      </w:r>
      <w:r w:rsidR="00D72754">
        <w:softHyphen/>
      </w:r>
      <w:r w:rsidRPr="0093179B">
        <w:t>keitszeitraum der vorliegenden Version und deren Anwendung in Zulassungs</w:t>
      </w:r>
      <w:r w:rsidR="00D72754">
        <w:softHyphen/>
      </w:r>
      <w:r w:rsidRPr="0093179B">
        <w:t>ver</w:t>
      </w:r>
      <w:r w:rsidR="003D1B34">
        <w:t>fahren wer</w:t>
      </w:r>
      <w:r w:rsidR="00D72754">
        <w:softHyphen/>
      </w:r>
      <w:r w:rsidR="003D1B34">
        <w:t>den</w:t>
      </w:r>
      <w:r w:rsidRPr="0093179B">
        <w:t xml:space="preserve"> durch die gematik GmbH in gesonderten Do</w:t>
      </w:r>
      <w:r w:rsidRPr="0093179B">
        <w:softHyphen/>
        <w:t>kumenten (z. B. Doku</w:t>
      </w:r>
      <w:r w:rsidR="00D72754">
        <w:softHyphen/>
      </w:r>
      <w:r w:rsidRPr="0093179B">
        <w:t>menten</w:t>
      </w:r>
      <w:r w:rsidR="00D72754">
        <w:softHyphen/>
      </w:r>
      <w:r w:rsidRPr="0093179B">
        <w:t>land</w:t>
      </w:r>
      <w:r w:rsidR="00D72754">
        <w:softHyphen/>
      </w:r>
      <w:r w:rsidRPr="0093179B">
        <w:t>karte, Produkttypsteckbrief, Leistungsbeschreibung) fest</w:t>
      </w:r>
      <w:r w:rsidRPr="0093179B">
        <w:softHyphen/>
        <w:t>gelegt und bekannt gegeben.</w:t>
      </w:r>
    </w:p>
    <w:p w:rsidR="003900CE" w:rsidRPr="003A24BE" w:rsidRDefault="003900CE" w:rsidP="003A24BE">
      <w:pPr>
        <w:pStyle w:val="gemStandard"/>
        <w:widowControl w:val="0"/>
        <w:rPr>
          <w:b/>
          <w:sz w:val="20"/>
          <w:szCs w:val="20"/>
        </w:rPr>
      </w:pPr>
      <w:r w:rsidRPr="003A24BE">
        <w:rPr>
          <w:b/>
          <w:sz w:val="20"/>
          <w:szCs w:val="20"/>
        </w:rPr>
        <w:t>Schutzrechts-/Patentrechtshinweis</w:t>
      </w:r>
    </w:p>
    <w:p w:rsidR="003900CE" w:rsidRPr="003A24BE" w:rsidRDefault="003900CE" w:rsidP="003A24BE">
      <w:pPr>
        <w:pStyle w:val="gemAnmerkung"/>
        <w:widowControl w:val="0"/>
        <w:rPr>
          <w:szCs w:val="20"/>
        </w:rPr>
      </w:pPr>
      <w:r w:rsidRPr="003A24BE">
        <w:rPr>
          <w:szCs w:val="20"/>
        </w:rPr>
        <w:t>Die nachfolgende Spezifikation ist von der gematik allein unter technischen Gesichtspunkten er</w:t>
      </w:r>
      <w:r w:rsidR="00D72754">
        <w:rPr>
          <w:szCs w:val="20"/>
        </w:rPr>
        <w:softHyphen/>
      </w:r>
      <w:r w:rsidRPr="003A24BE">
        <w:rPr>
          <w:szCs w:val="20"/>
        </w:rPr>
        <w:t>stellt worden. Im Einzelfall kann nicht ausgeschlossen werden, dass die Implementierung der Spe</w:t>
      </w:r>
      <w:r w:rsidR="00D72754">
        <w:rPr>
          <w:szCs w:val="20"/>
        </w:rPr>
        <w:softHyphen/>
      </w:r>
      <w:r w:rsidRPr="003A24BE">
        <w:rPr>
          <w:szCs w:val="20"/>
        </w:rPr>
        <w:t>zi</w:t>
      </w:r>
      <w:r w:rsidR="00D72754">
        <w:rPr>
          <w:szCs w:val="20"/>
        </w:rPr>
        <w:softHyphen/>
      </w:r>
      <w:r w:rsidRPr="003A24BE">
        <w:rPr>
          <w:szCs w:val="20"/>
        </w:rPr>
        <w:t>fikation in technische Schutzrechte Dritter eingreift. Es ist allein Sache des Anbieters oder Her</w:t>
      </w:r>
      <w:r w:rsidR="00D72754">
        <w:rPr>
          <w:szCs w:val="20"/>
        </w:rPr>
        <w:softHyphen/>
      </w:r>
      <w:r w:rsidRPr="003A24BE">
        <w:rPr>
          <w:szCs w:val="20"/>
        </w:rPr>
        <w:t>stel</w:t>
      </w:r>
      <w:r w:rsidR="00D72754">
        <w:rPr>
          <w:szCs w:val="20"/>
        </w:rPr>
        <w:softHyphen/>
      </w:r>
      <w:r w:rsidRPr="003A24BE">
        <w:rPr>
          <w:szCs w:val="20"/>
        </w:rPr>
        <w:t>lers, durch geeignete Maßnahmen dafür Sorge zu tragen, dass von ihm aufgrund der Spe</w:t>
      </w:r>
      <w:r w:rsidR="00D72754">
        <w:rPr>
          <w:szCs w:val="20"/>
        </w:rPr>
        <w:softHyphen/>
      </w:r>
      <w:r w:rsidRPr="003A24BE">
        <w:rPr>
          <w:szCs w:val="20"/>
        </w:rPr>
        <w:t>zi</w:t>
      </w:r>
      <w:r w:rsidR="00D72754">
        <w:rPr>
          <w:szCs w:val="20"/>
        </w:rPr>
        <w:softHyphen/>
      </w:r>
      <w:r w:rsidRPr="003A24BE">
        <w:rPr>
          <w:szCs w:val="20"/>
        </w:rPr>
        <w:t>fi</w:t>
      </w:r>
      <w:r w:rsidR="00D72754">
        <w:rPr>
          <w:szCs w:val="20"/>
        </w:rPr>
        <w:softHyphen/>
      </w:r>
      <w:r w:rsidRPr="003A24BE">
        <w:rPr>
          <w:szCs w:val="20"/>
        </w:rPr>
        <w:t>kation angebotene Produkte und/oder Leistungen nicht gegen Schutzrechte Dritter verstoßen und sich ggf. die erforderlichen Erlaubnisse/Lizenzen von den betroffenen Schutz</w:t>
      </w:r>
      <w:r w:rsidR="00D72754">
        <w:rPr>
          <w:szCs w:val="20"/>
        </w:rPr>
        <w:softHyphen/>
      </w:r>
      <w:r w:rsidRPr="003A24BE">
        <w:rPr>
          <w:szCs w:val="20"/>
        </w:rPr>
        <w:t>rechts</w:t>
      </w:r>
      <w:r w:rsidR="00D72754">
        <w:rPr>
          <w:szCs w:val="20"/>
        </w:rPr>
        <w:softHyphen/>
      </w:r>
      <w:r w:rsidRPr="003A24BE">
        <w:rPr>
          <w:szCs w:val="20"/>
        </w:rPr>
        <w:t>inhabern ein</w:t>
      </w:r>
      <w:r w:rsidR="00D72754">
        <w:rPr>
          <w:szCs w:val="20"/>
        </w:rPr>
        <w:softHyphen/>
      </w:r>
      <w:r w:rsidRPr="003A24BE">
        <w:rPr>
          <w:szCs w:val="20"/>
        </w:rPr>
        <w:t>zu</w:t>
      </w:r>
      <w:r w:rsidR="00D72754">
        <w:rPr>
          <w:szCs w:val="20"/>
        </w:rPr>
        <w:softHyphen/>
      </w:r>
      <w:r w:rsidRPr="003A24BE">
        <w:rPr>
          <w:szCs w:val="20"/>
        </w:rPr>
        <w:t>holen. Die gematik GmbH übernimmt insofern keinerlei Gewährleistungen.</w:t>
      </w:r>
    </w:p>
    <w:p w:rsidR="0098496E" w:rsidRPr="0093179B" w:rsidRDefault="0098496E" w:rsidP="00A45B8B">
      <w:pPr>
        <w:pStyle w:val="berschrift2"/>
      </w:pPr>
      <w:bookmarkStart w:id="51" w:name="_Toc126455653"/>
      <w:bookmarkStart w:id="52" w:name="_Toc126575052"/>
      <w:bookmarkStart w:id="53" w:name="_Toc126575295"/>
      <w:bookmarkStart w:id="54" w:name="_Toc175538632"/>
      <w:bookmarkStart w:id="55" w:name="_Toc175543303"/>
      <w:bookmarkStart w:id="56" w:name="_Toc175547564"/>
      <w:bookmarkStart w:id="57" w:name="_Toc486427547"/>
      <w:bookmarkEnd w:id="45"/>
      <w:bookmarkEnd w:id="46"/>
      <w:bookmarkEnd w:id="47"/>
      <w:bookmarkEnd w:id="48"/>
      <w:bookmarkEnd w:id="49"/>
      <w:bookmarkEnd w:id="50"/>
      <w:r w:rsidRPr="0093179B">
        <w:lastRenderedPageBreak/>
        <w:t>Abgrenzung des Dokuments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E4107B" w:rsidRPr="0093179B" w:rsidRDefault="00E4107B" w:rsidP="00885141">
      <w:pPr>
        <w:pStyle w:val="gemStandard"/>
      </w:pPr>
      <w:r w:rsidRPr="0093179B">
        <w:t>Dieses Dokument beschreibt nur die sektorübergreifend festgelegten Gestaltungs</w:t>
      </w:r>
      <w:r w:rsidR="003A24BE">
        <w:softHyphen/>
      </w:r>
      <w:r w:rsidRPr="0093179B">
        <w:t>merk</w:t>
      </w:r>
      <w:r w:rsidR="00887D55">
        <w:softHyphen/>
      </w:r>
      <w:r w:rsidRPr="0093179B">
        <w:t>male. Die einzelnen Sektoren bzw. Herausgeber können weitere Vorgaben für die übrige Gestaltung der von ihnen herausgegebenen (g)SMC festlegen.</w:t>
      </w:r>
    </w:p>
    <w:p w:rsidR="00E4107B" w:rsidRPr="0093179B" w:rsidRDefault="00E4107B" w:rsidP="00885141">
      <w:pPr>
        <w:pStyle w:val="gemStandard"/>
      </w:pPr>
      <w:r w:rsidRPr="0093179B">
        <w:t>Ferner werden keinerlei Vorgaben über die Verfahren zur Bedruckung der (g)SMC getrof</w:t>
      </w:r>
      <w:r w:rsidR="00887D55">
        <w:softHyphen/>
      </w:r>
      <w:r w:rsidRPr="0093179B">
        <w:t>fen.</w:t>
      </w:r>
    </w:p>
    <w:p w:rsidR="001705FD" w:rsidRDefault="001705FD" w:rsidP="00A45B8B">
      <w:pPr>
        <w:pStyle w:val="berschrift2"/>
      </w:pPr>
      <w:bookmarkStart w:id="58" w:name="_Toc486427548"/>
      <w:bookmarkStart w:id="59" w:name="_Toc126575053"/>
      <w:bookmarkStart w:id="60" w:name="_Toc126575296"/>
      <w:bookmarkStart w:id="61" w:name="_Toc175538633"/>
      <w:bookmarkStart w:id="62" w:name="_Toc175543304"/>
      <w:bookmarkStart w:id="63" w:name="_Toc175547565"/>
      <w:r w:rsidRPr="0093179B">
        <w:t>Methodik</w:t>
      </w:r>
      <w:bookmarkEnd w:id="58"/>
    </w:p>
    <w:p w:rsidR="00875DB3" w:rsidRDefault="00EF2A73" w:rsidP="00875DB3">
      <w:pPr>
        <w:pStyle w:val="gemStandard"/>
      </w:pPr>
      <w:r>
        <w:t>Anforderungen als Ausdruck normativer Festlegungen werden durch eine eindeutige ID sowie die dem RFC 2119 [RFC2119] entsprechenden, in Großbuch</w:t>
      </w:r>
      <w:r>
        <w:softHyphen/>
        <w:t>staben geschriebenen deutschen Schlüsselworte MUSS, DARF NICHT, SOLL, SOLL NICHT, KANN gekenn</w:t>
      </w:r>
      <w:r w:rsidR="00D72754">
        <w:softHyphen/>
      </w:r>
      <w:r>
        <w:t xml:space="preserve">zeichnet. </w:t>
      </w:r>
      <w:bookmarkStart w:id="64" w:name="_Toc329587758"/>
      <w:bookmarkStart w:id="65" w:name="_Toc329589901"/>
      <w:bookmarkStart w:id="66" w:name="_Toc329594827"/>
      <w:bookmarkStart w:id="67" w:name="_Toc329587759"/>
      <w:bookmarkStart w:id="68" w:name="_Toc329589902"/>
      <w:bookmarkStart w:id="69" w:name="_Toc329594828"/>
      <w:bookmarkStart w:id="70" w:name="_Toc121813397"/>
      <w:bookmarkStart w:id="71" w:name="_Toc126575054"/>
      <w:bookmarkStart w:id="72" w:name="_Toc126575297"/>
      <w:bookmarkStart w:id="73" w:name="_Toc175538634"/>
      <w:bookmarkStart w:id="74" w:name="_Toc175543305"/>
      <w:bookmarkStart w:id="75" w:name="_Toc175547566"/>
      <w:bookmarkStart w:id="76" w:name="_Toc59868037"/>
      <w:bookmarkEnd w:id="17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80B50" w:rsidRPr="0044401C" w:rsidRDefault="00F80B50" w:rsidP="00F80B50">
      <w:pPr>
        <w:pStyle w:val="gemStandard"/>
      </w:pPr>
      <w:r>
        <w:t>Sie werden im Dokument wie folgt dargestellt:</w:t>
      </w:r>
    </w:p>
    <w:p w:rsidR="00F80B50" w:rsidRDefault="00F80B50" w:rsidP="00F80B50">
      <w:pPr>
        <w:pStyle w:val="gemStandard"/>
        <w:tabs>
          <w:tab w:val="left" w:pos="567"/>
        </w:tabs>
        <w:rPr>
          <w:b/>
        </w:rPr>
      </w:pPr>
      <w:r>
        <w:rPr>
          <w:b/>
        </w:rPr>
        <w:sym w:font="Wingdings" w:char="F0D6"/>
      </w:r>
      <w:r>
        <w:rPr>
          <w:b/>
        </w:rPr>
        <w:tab/>
      </w:r>
      <w:r w:rsidR="00D72754" w:rsidRPr="00B6782E">
        <w:rPr>
          <w:b/>
        </w:rPr>
        <w:t>Card-G2-A</w:t>
      </w:r>
      <w:r w:rsidR="00E56426">
        <w:rPr>
          <w:b/>
        </w:rPr>
        <w:t>_0000</w:t>
      </w:r>
      <w:r>
        <w:rPr>
          <w:b/>
        </w:rPr>
        <w:t xml:space="preserve"> &lt;Titel der Afo&gt;</w:t>
      </w:r>
    </w:p>
    <w:p w:rsidR="00A45B8B" w:rsidRDefault="00F80B50" w:rsidP="00A45B8B">
      <w:pPr>
        <w:pStyle w:val="gemStandard"/>
        <w:rPr>
          <w:b/>
        </w:rPr>
      </w:pPr>
      <w:r>
        <w:t>Text / Beschreibung</w:t>
      </w:r>
    </w:p>
    <w:p w:rsidR="00F80B50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F80B50" w:rsidRDefault="00F80B50" w:rsidP="00F80B50">
      <w:pPr>
        <w:pStyle w:val="gemStandard"/>
      </w:pPr>
      <w:r w:rsidRPr="00F612C1">
        <w:t>Dabei umfasst die Anforderung sämtliche innerhalb der Textmarken angeführten Inhalte.</w:t>
      </w:r>
    </w:p>
    <w:p w:rsidR="00F80B50" w:rsidRPr="0093179B" w:rsidRDefault="00F80B50" w:rsidP="00875DB3">
      <w:pPr>
        <w:pStyle w:val="gemStandard"/>
      </w:pPr>
    </w:p>
    <w:p w:rsidR="00A45B8B" w:rsidRDefault="00A45B8B" w:rsidP="00A45B8B">
      <w:pPr>
        <w:pStyle w:val="berschrift1"/>
        <w:sectPr w:rsidR="00A45B8B" w:rsidSect="0034263F">
          <w:headerReference w:type="even" r:id="rId13"/>
          <w:pgSz w:w="11906" w:h="16838" w:code="9"/>
          <w:pgMar w:top="1469" w:right="1469" w:bottom="1701" w:left="1701" w:header="539" w:footer="437" w:gutter="0"/>
          <w:pgBorders w:offsetFrom="page">
            <w:right w:val="single" w:sz="48" w:space="24" w:color="99FF99"/>
          </w:pgBorders>
          <w:cols w:space="708"/>
          <w:docGrid w:linePitch="360"/>
        </w:sectPr>
      </w:pPr>
      <w:bookmarkStart w:id="77" w:name="_Toc329589906"/>
      <w:bookmarkStart w:id="78" w:name="_Toc329594832"/>
      <w:bookmarkStart w:id="79" w:name="_Toc329589908"/>
      <w:bookmarkStart w:id="80" w:name="_Toc329594834"/>
      <w:bookmarkStart w:id="81" w:name="_Toc329589924"/>
      <w:bookmarkStart w:id="82" w:name="_Toc329594850"/>
      <w:bookmarkStart w:id="83" w:name="_Ref203208805"/>
      <w:bookmarkStart w:id="84" w:name="_Toc321914670"/>
      <w:bookmarkEnd w:id="70"/>
      <w:bookmarkEnd w:id="71"/>
      <w:bookmarkEnd w:id="72"/>
      <w:bookmarkEnd w:id="73"/>
      <w:bookmarkEnd w:id="74"/>
      <w:bookmarkEnd w:id="75"/>
      <w:bookmarkEnd w:id="77"/>
      <w:bookmarkEnd w:id="78"/>
      <w:bookmarkEnd w:id="79"/>
      <w:bookmarkEnd w:id="80"/>
      <w:bookmarkEnd w:id="81"/>
      <w:bookmarkEnd w:id="82"/>
    </w:p>
    <w:p w:rsidR="00C0082F" w:rsidRPr="0093179B" w:rsidRDefault="005B00E3" w:rsidP="00A45B8B">
      <w:pPr>
        <w:pStyle w:val="berschrift1"/>
      </w:pPr>
      <w:bookmarkStart w:id="85" w:name="_Toc486427549"/>
      <w:r w:rsidRPr="0093179B">
        <w:lastRenderedPageBreak/>
        <w:t>Gestaltungsmerkmale der (g)SMC der Generation 2</w:t>
      </w:r>
      <w:bookmarkEnd w:id="83"/>
      <w:bookmarkEnd w:id="84"/>
      <w:bookmarkEnd w:id="85"/>
    </w:p>
    <w:p w:rsidR="00E10515" w:rsidRDefault="00E10515" w:rsidP="00A45B8B">
      <w:pPr>
        <w:pStyle w:val="berschrift2"/>
      </w:pPr>
      <w:bookmarkStart w:id="86" w:name="_Toc486427550"/>
      <w:bookmarkStart w:id="87" w:name="_Toc198378589"/>
      <w:bookmarkStart w:id="88" w:name="_Ref201633988"/>
      <w:bookmarkStart w:id="89" w:name="_Ref207072425"/>
      <w:bookmarkStart w:id="90" w:name="_Toc321914673"/>
      <w:r>
        <w:t>SMC-B</w:t>
      </w:r>
      <w:bookmarkEnd w:id="86"/>
    </w:p>
    <w:p w:rsidR="00E10515" w:rsidRPr="0093179B" w:rsidRDefault="00E10515" w:rsidP="00A45B8B">
      <w:pPr>
        <w:pStyle w:val="berschrift3"/>
      </w:pPr>
      <w:bookmarkStart w:id="91" w:name="_Ref205874823"/>
      <w:bookmarkStart w:id="92" w:name="_Toc321914672"/>
      <w:bookmarkStart w:id="93" w:name="_Toc486427551"/>
      <w:r w:rsidRPr="0093179B">
        <w:t>For</w:t>
      </w:r>
      <w:r>
        <w:t xml:space="preserve">mfaktor der </w:t>
      </w:r>
      <w:r w:rsidRPr="0093179B">
        <w:t>SMC</w:t>
      </w:r>
      <w:r>
        <w:t>-B</w:t>
      </w:r>
      <w:bookmarkEnd w:id="91"/>
      <w:r w:rsidRPr="0093179B">
        <w:t xml:space="preserve"> der Generation 2</w:t>
      </w:r>
      <w:bookmarkEnd w:id="92"/>
      <w:bookmarkEnd w:id="93"/>
    </w:p>
    <w:p w:rsidR="00E10515" w:rsidRPr="00D9675A" w:rsidRDefault="00E10515" w:rsidP="00EE1EF6">
      <w:pPr>
        <w:pStyle w:val="gemStandard"/>
        <w:keepNext/>
        <w:tabs>
          <w:tab w:val="left" w:pos="567"/>
        </w:tabs>
        <w:ind w:left="567" w:hanging="567"/>
        <w:rPr>
          <w:b/>
          <w:lang w:val="en-GB"/>
        </w:rPr>
      </w:pPr>
      <w:r>
        <w:rPr>
          <w:b/>
        </w:rPr>
        <w:sym w:font="Wingdings" w:char="F0D6"/>
      </w:r>
      <w:r w:rsidRPr="00BE478B">
        <w:rPr>
          <w:b/>
          <w:lang w:val="en-GB"/>
        </w:rPr>
        <w:tab/>
      </w:r>
      <w:r w:rsidR="00BE478B" w:rsidRPr="00D9675A">
        <w:rPr>
          <w:b/>
          <w:lang w:val="en-GB"/>
        </w:rPr>
        <w:t>Card-G2-A_2008</w:t>
      </w:r>
      <w:r w:rsidRPr="00D9675A">
        <w:rPr>
          <w:b/>
          <w:lang w:val="en-GB"/>
        </w:rPr>
        <w:t xml:space="preserve"> Formfaktor SMC-B</w:t>
      </w:r>
    </w:p>
    <w:p w:rsidR="00E10515" w:rsidRPr="00D9675A" w:rsidRDefault="00E10515" w:rsidP="00D72754">
      <w:pPr>
        <w:pStyle w:val="gemStandard"/>
        <w:ind w:firstLine="567"/>
      </w:pPr>
      <w:r w:rsidRPr="00D9675A">
        <w:t>Die SMC-B der Generation 2 MUSS in der folgenden Ausprägung geliefert werden:</w:t>
      </w:r>
    </w:p>
    <w:p w:rsidR="00A45B8B" w:rsidRDefault="00E10515" w:rsidP="00E10515">
      <w:pPr>
        <w:pStyle w:val="gemStandard"/>
        <w:numPr>
          <w:ilvl w:val="0"/>
          <w:numId w:val="32"/>
        </w:numPr>
      </w:pPr>
      <w:r w:rsidRPr="00D9675A">
        <w:t xml:space="preserve">ID1-Karte mit herausbrechbarem ID-000-Teil </w:t>
      </w:r>
    </w:p>
    <w:p w:rsidR="00E10515" w:rsidRPr="00A45B8B" w:rsidRDefault="00A45B8B" w:rsidP="005F23FB">
      <w:pPr>
        <w:pStyle w:val="gemStandard"/>
        <w:rPr>
          <w:b/>
        </w:rPr>
      </w:pPr>
      <w:r>
        <w:rPr>
          <w:b/>
        </w:rPr>
        <w:sym w:font="Wingdings" w:char="F0D5"/>
      </w:r>
    </w:p>
    <w:p w:rsidR="005B00E3" w:rsidRPr="00D9675A" w:rsidRDefault="004D7F4E" w:rsidP="00A45B8B">
      <w:pPr>
        <w:pStyle w:val="berschrift3"/>
      </w:pPr>
      <w:bookmarkStart w:id="94" w:name="_Toc486427552"/>
      <w:r w:rsidRPr="00D9675A">
        <w:t>Vorderseite der SMC</w:t>
      </w:r>
      <w:r w:rsidR="005B00E3" w:rsidRPr="00D9675A">
        <w:t>-B</w:t>
      </w:r>
      <w:bookmarkEnd w:id="87"/>
      <w:bookmarkEnd w:id="88"/>
      <w:bookmarkEnd w:id="89"/>
      <w:r w:rsidR="005B00E3" w:rsidRPr="00D9675A">
        <w:t xml:space="preserve"> der Generation 2</w:t>
      </w:r>
      <w:bookmarkEnd w:id="90"/>
      <w:bookmarkEnd w:id="94"/>
    </w:p>
    <w:p w:rsidR="006C36ED" w:rsidRPr="005F23FB" w:rsidRDefault="006C36ED" w:rsidP="00EE1EF6">
      <w:pPr>
        <w:pStyle w:val="gemStandard"/>
        <w:keepNext/>
        <w:tabs>
          <w:tab w:val="left" w:pos="567"/>
        </w:tabs>
        <w:ind w:left="567" w:hanging="567"/>
        <w:rPr>
          <w:b/>
          <w:lang w:val="en-US"/>
        </w:rPr>
      </w:pPr>
      <w:r w:rsidRPr="00D9675A">
        <w:rPr>
          <w:b/>
        </w:rPr>
        <w:sym w:font="Wingdings" w:char="F0D6"/>
      </w:r>
      <w:r w:rsidRPr="005F23FB">
        <w:rPr>
          <w:b/>
          <w:lang w:val="en-US"/>
        </w:rPr>
        <w:tab/>
      </w:r>
      <w:r w:rsidR="00BE478B" w:rsidRPr="005F23FB">
        <w:rPr>
          <w:b/>
          <w:lang w:val="en-US"/>
        </w:rPr>
        <w:t>Card-G2-A_2009</w:t>
      </w:r>
      <w:r w:rsidRPr="005F23FB">
        <w:rPr>
          <w:b/>
          <w:lang w:val="en-US"/>
        </w:rPr>
        <w:t xml:space="preserve"> Layout Vorderseite SMC-B</w:t>
      </w:r>
    </w:p>
    <w:p w:rsidR="006C36ED" w:rsidRDefault="006C36ED" w:rsidP="00D72754">
      <w:pPr>
        <w:pStyle w:val="gemStandard"/>
        <w:ind w:left="567"/>
      </w:pPr>
      <w:r w:rsidRPr="00D9675A">
        <w:t xml:space="preserve">Für die Vorderseite der SMC-B der Generation 2 MUSS </w:t>
      </w:r>
      <w:r w:rsidR="008345D9" w:rsidRPr="00D9675A">
        <w:t xml:space="preserve">das </w:t>
      </w:r>
      <w:r w:rsidRPr="00D9675A">
        <w:t xml:space="preserve">Basis-Layout </w:t>
      </w:r>
      <w:r w:rsidR="00BD08C5" w:rsidRPr="00D9675A">
        <w:t xml:space="preserve">gemäß Abbildung </w:t>
      </w:r>
      <w:r w:rsidR="00CA3C15" w:rsidRPr="00D9675A">
        <w:t>Abb_</w:t>
      </w:r>
      <w:r w:rsidR="00BD08C5" w:rsidRPr="00D9675A">
        <w:t xml:space="preserve">SMCOPT_01 </w:t>
      </w:r>
      <w:r w:rsidRPr="00D9675A">
        <w:t xml:space="preserve">verwendet werden </w:t>
      </w:r>
    </w:p>
    <w:p w:rsidR="00DF2ABC" w:rsidRPr="00D9675A" w:rsidRDefault="005F23FB" w:rsidP="00DF2ABC">
      <w:pPr>
        <w:pStyle w:val="gemStandard"/>
        <w:ind w:left="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154.2pt">
            <v:imagedata r:id="rId14" o:title="Abb_SMCOPT_01"/>
          </v:shape>
        </w:pict>
      </w:r>
    </w:p>
    <w:p w:rsidR="006C36ED" w:rsidRPr="00D9675A" w:rsidRDefault="006C36ED" w:rsidP="00A45B8B">
      <w:pPr>
        <w:pStyle w:val="Beschriftung"/>
        <w:jc w:val="center"/>
      </w:pPr>
      <w:bookmarkStart w:id="95" w:name="_Toc473552671"/>
      <w:r w:rsidRPr="00CF404A">
        <w:t xml:space="preserve">Abbildung </w:t>
      </w:r>
      <w:fldSimple w:instr=" SEQ Abbildung \* ARABIC ">
        <w:r w:rsidR="00CF404A" w:rsidRPr="00CF404A">
          <w:rPr>
            <w:noProof/>
          </w:rPr>
          <w:t>1</w:t>
        </w:r>
      </w:fldSimple>
      <w:r w:rsidR="008905D1" w:rsidRPr="00CF404A">
        <w:t>:</w:t>
      </w:r>
      <w:r w:rsidRPr="00CF404A">
        <w:t xml:space="preserve"> </w:t>
      </w:r>
      <w:r w:rsidR="00CA3C15" w:rsidRPr="00CF404A">
        <w:t>Abb_</w:t>
      </w:r>
      <w:r w:rsidRPr="00CF404A">
        <w:t>SMCOPT_01</w:t>
      </w:r>
      <w:r w:rsidR="008905D1" w:rsidRPr="00CF404A">
        <w:t xml:space="preserve"> – </w:t>
      </w:r>
      <w:r w:rsidRPr="00CF404A">
        <w:t>Gemeinsames Basis</w:t>
      </w:r>
      <w:r w:rsidR="00A73C08" w:rsidRPr="00CF404A">
        <w:t>-</w:t>
      </w:r>
      <w:r w:rsidRPr="00CF404A">
        <w:t>Layout der SMC-B der Generation 2</w:t>
      </w:r>
      <w:bookmarkEnd w:id="95"/>
      <w:r w:rsidRPr="00CF404A">
        <w:t xml:space="preserve"> </w:t>
      </w:r>
    </w:p>
    <w:p w:rsidR="00A45B8B" w:rsidRDefault="00A45B8B" w:rsidP="00D72754">
      <w:pPr>
        <w:pStyle w:val="gemStandardfett"/>
        <w:ind w:firstLine="709"/>
        <w:rPr>
          <w:bCs/>
        </w:rPr>
      </w:pPr>
    </w:p>
    <w:p w:rsidR="00BD08C5" w:rsidRPr="00A45B8B" w:rsidRDefault="00A45B8B" w:rsidP="00D72754">
      <w:pPr>
        <w:pStyle w:val="gemStandardfett"/>
        <w:ind w:firstLine="709"/>
      </w:pPr>
      <w:r>
        <w:rPr>
          <w:bCs/>
        </w:rPr>
        <w:sym w:font="Wingdings" w:char="F0D5"/>
      </w:r>
      <w:r w:rsidR="008345D9" w:rsidRPr="00A45B8B">
        <w:t xml:space="preserve"> </w:t>
      </w:r>
    </w:p>
    <w:p w:rsidR="00D72754" w:rsidRPr="00D9675A" w:rsidRDefault="00D72754" w:rsidP="00A45B8B">
      <w:pPr>
        <w:pStyle w:val="Beschriftu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"/>
        <w:gridCol w:w="8286"/>
      </w:tblGrid>
      <w:tr w:rsidR="00BD08C5" w:rsidRPr="00D9675A" w:rsidTr="009A2714">
        <w:tc>
          <w:tcPr>
            <w:tcW w:w="610" w:type="dxa"/>
            <w:shd w:val="clear" w:color="auto" w:fill="FFCC99"/>
            <w:vAlign w:val="center"/>
          </w:tcPr>
          <w:p w:rsidR="00BD08C5" w:rsidRPr="00D9675A" w:rsidRDefault="00BD08C5" w:rsidP="009A2714">
            <w:pPr>
              <w:pStyle w:val="gemtabohne"/>
            </w:pPr>
            <w:r w:rsidRPr="00D9675A">
              <w:t>!</w:t>
            </w:r>
          </w:p>
        </w:tc>
        <w:tc>
          <w:tcPr>
            <w:tcW w:w="8600" w:type="dxa"/>
            <w:shd w:val="clear" w:color="auto" w:fill="FFCC99"/>
            <w:vAlign w:val="center"/>
          </w:tcPr>
          <w:p w:rsidR="00BD08C5" w:rsidRPr="00D9675A" w:rsidRDefault="00BD08C5" w:rsidP="009A2714">
            <w:pPr>
              <w:pStyle w:val="gemtabohne"/>
            </w:pPr>
            <w:r w:rsidRPr="00D9675A">
              <w:rPr>
                <w:b/>
              </w:rPr>
              <w:t>Hinweis</w:t>
            </w:r>
            <w:r w:rsidRPr="00D9675A">
              <w:t xml:space="preserve">: Die SMC-B hat einen Ausweischarakter. Dies spiegelt sich auch in den weiteren Namen der SMC-B (wie z.B. „Institutionsausweis“) wieder. Daher lautet das Feld links unten (Region 1) „Ausweisnummer“. </w:t>
            </w:r>
          </w:p>
        </w:tc>
      </w:tr>
    </w:tbl>
    <w:p w:rsidR="00BD08C5" w:rsidRPr="00D9675A" w:rsidRDefault="00BD08C5" w:rsidP="006C36ED">
      <w:pPr>
        <w:pStyle w:val="gemStandard"/>
      </w:pPr>
    </w:p>
    <w:p w:rsidR="006C36ED" w:rsidRPr="00D9675A" w:rsidRDefault="006C36ED" w:rsidP="006C36ED">
      <w:pPr>
        <w:pStyle w:val="gemStandard"/>
      </w:pPr>
      <w:r w:rsidRPr="00D9675A">
        <w:t>Um die Beschreibung zu erleichtern, werden die Kartenregionen folgendermaßen be</w:t>
      </w:r>
      <w:r w:rsidR="00983FFB" w:rsidRPr="00D9675A">
        <w:softHyphen/>
      </w:r>
      <w:r w:rsidRPr="00D9675A">
        <w:t>zeich</w:t>
      </w:r>
      <w:r w:rsidR="00983FFB" w:rsidRPr="00D9675A">
        <w:softHyphen/>
      </w:r>
      <w:r w:rsidRPr="00D9675A">
        <w:t>net (Zahl in den roten Kreisen):</w:t>
      </w:r>
    </w:p>
    <w:p w:rsidR="006C36ED" w:rsidRPr="00CF404A" w:rsidRDefault="005F23FB" w:rsidP="006C36ED">
      <w:pPr>
        <w:pStyle w:val="gemStandard"/>
        <w:jc w:val="center"/>
      </w:pPr>
      <w:r>
        <w:rPr>
          <w:noProof/>
        </w:rPr>
        <w:lastRenderedPageBreak/>
        <w:pict>
          <v:shape id="Grafik 35" o:spid="_x0000_i1026" type="#_x0000_t75" style="width:243.6pt;height:153.6pt;visibility:visible">
            <v:imagedata r:id="rId15" o:title=""/>
          </v:shape>
        </w:pict>
      </w:r>
    </w:p>
    <w:p w:rsidR="006C36ED" w:rsidRPr="00D9675A" w:rsidRDefault="006C36ED" w:rsidP="00A45B8B">
      <w:pPr>
        <w:pStyle w:val="Beschriftung"/>
        <w:jc w:val="center"/>
      </w:pPr>
      <w:bookmarkStart w:id="96" w:name="_Toc321914703"/>
      <w:bookmarkStart w:id="97" w:name="_Toc473552672"/>
      <w:r w:rsidRPr="00CF404A">
        <w:t xml:space="preserve">Abbildung </w:t>
      </w:r>
      <w:fldSimple w:instr=" SEQ Abbildung \* ARABIC ">
        <w:r w:rsidR="00CF404A" w:rsidRPr="00CF404A">
          <w:rPr>
            <w:noProof/>
          </w:rPr>
          <w:t>2</w:t>
        </w:r>
      </w:fldSimple>
      <w:r w:rsidR="008905D1" w:rsidRPr="00CF404A">
        <w:t>:</w:t>
      </w:r>
      <w:r w:rsidRPr="00CF404A">
        <w:t xml:space="preserve"> </w:t>
      </w:r>
      <w:r w:rsidR="00CA3C15" w:rsidRPr="00CF404A">
        <w:t>Abb_</w:t>
      </w:r>
      <w:r w:rsidRPr="00CF404A">
        <w:t>SMCOPT_02</w:t>
      </w:r>
      <w:r w:rsidR="008905D1" w:rsidRPr="00CF404A">
        <w:t xml:space="preserve"> – </w:t>
      </w:r>
      <w:r w:rsidRPr="00CF404A">
        <w:t>Gemeinsames Basis-Layout der SMC-B der Generation 2 mit Kennzeichnung der Kartenregionen</w:t>
      </w:r>
      <w:bookmarkEnd w:id="96"/>
      <w:bookmarkEnd w:id="97"/>
      <w:r w:rsidR="000E7526" w:rsidRPr="00CF404A">
        <w:t xml:space="preserve"> </w:t>
      </w:r>
    </w:p>
    <w:p w:rsidR="00360210" w:rsidRDefault="00360210" w:rsidP="008345D9">
      <w:pPr>
        <w:pStyle w:val="gemStandard"/>
        <w:tabs>
          <w:tab w:val="left" w:pos="567"/>
        </w:tabs>
        <w:ind w:left="567" w:hanging="567"/>
      </w:pPr>
    </w:p>
    <w:p w:rsidR="00DF5C26" w:rsidRDefault="00DF5C26" w:rsidP="008345D9">
      <w:pPr>
        <w:pStyle w:val="gemStandard"/>
        <w:tabs>
          <w:tab w:val="left" w:pos="567"/>
        </w:tabs>
        <w:ind w:left="567" w:hanging="567"/>
      </w:pPr>
      <w:r w:rsidRPr="00D9675A">
        <w:t>Für die einzelnen Merkmale der gSMC-B gelten folgende Anforderungen:</w:t>
      </w:r>
    </w:p>
    <w:p w:rsidR="00360210" w:rsidRPr="00D9675A" w:rsidRDefault="00360210" w:rsidP="008345D9">
      <w:pPr>
        <w:pStyle w:val="gemStandard"/>
        <w:tabs>
          <w:tab w:val="left" w:pos="567"/>
        </w:tabs>
        <w:ind w:left="567" w:hanging="567"/>
        <w:rPr>
          <w:b/>
        </w:rPr>
      </w:pPr>
    </w:p>
    <w:p w:rsidR="008345D9" w:rsidRPr="00D9675A" w:rsidRDefault="008345D9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Card-G2-A_2010</w:t>
      </w:r>
      <w:r w:rsidRPr="00D9675A">
        <w:rPr>
          <w:b/>
        </w:rPr>
        <w:t xml:space="preserve"> Layout Vorderseite SMC-B, </w:t>
      </w:r>
      <w:r w:rsidR="00BD08C5" w:rsidRPr="00D9675A">
        <w:rPr>
          <w:b/>
        </w:rPr>
        <w:t>Ausweisnummer</w:t>
      </w:r>
    </w:p>
    <w:p w:rsidR="00A45B8B" w:rsidRDefault="008345D9" w:rsidP="00322A2A">
      <w:pPr>
        <w:pStyle w:val="gemEinzug"/>
        <w:rPr>
          <w:b/>
        </w:rPr>
      </w:pPr>
      <w:r w:rsidRPr="00D9675A">
        <w:t xml:space="preserve">Auf die Vorderseite der SMC-B </w:t>
      </w:r>
      <w:r w:rsidR="006C36ED" w:rsidRPr="00D9675A">
        <w:t xml:space="preserve">MUSS </w:t>
      </w:r>
      <w:r w:rsidR="00BD08C5" w:rsidRPr="00D9675A">
        <w:t xml:space="preserve">gemäß Abbildung </w:t>
      </w:r>
      <w:r w:rsidR="00CA3C15" w:rsidRPr="00D9675A">
        <w:t>Abb_</w:t>
      </w:r>
      <w:r w:rsidR="00BD08C5" w:rsidRPr="00D9675A">
        <w:t>SMCOPT_02, Re</w:t>
      </w:r>
      <w:r w:rsidR="00983FFB" w:rsidRPr="00D9675A">
        <w:softHyphen/>
      </w:r>
      <w:r w:rsidR="00BD08C5" w:rsidRPr="00D9675A">
        <w:t xml:space="preserve">gion 1, </w:t>
      </w:r>
      <w:r w:rsidR="006C36ED" w:rsidRPr="00D9675A">
        <w:t>das Wort „Ausweisnummer“ und darüber linksbündig die Ausweisnummer auf</w:t>
      </w:r>
      <w:r w:rsidR="00983FFB" w:rsidRPr="00D9675A">
        <w:softHyphen/>
      </w:r>
      <w:r w:rsidR="006C36ED" w:rsidRPr="00D9675A">
        <w:t>ge</w:t>
      </w:r>
      <w:r w:rsidR="00983FFB" w:rsidRPr="00D9675A">
        <w:softHyphen/>
      </w:r>
      <w:r w:rsidR="006C36ED" w:rsidRPr="00D9675A">
        <w:t xml:space="preserve">druckt werden. Die Ausweisnummer ist zehnstellig und besteht aus den </w:t>
      </w:r>
      <w:r w:rsidR="00322A2A">
        <w:t>letzten zehn Ziffern der ICCSN.</w:t>
      </w:r>
    </w:p>
    <w:p w:rsidR="006C36ED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8345D9" w:rsidRPr="00D9675A" w:rsidRDefault="008345D9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Card-G2-A_2011</w:t>
      </w:r>
      <w:r w:rsidRPr="00D9675A">
        <w:rPr>
          <w:b/>
        </w:rPr>
        <w:t xml:space="preserve"> Layout Vorderseite SMC-B, </w:t>
      </w:r>
      <w:r w:rsidR="008905D1" w:rsidRPr="00D9675A">
        <w:rPr>
          <w:b/>
        </w:rPr>
        <w:t>Gültigkeitszeitraum</w:t>
      </w:r>
    </w:p>
    <w:p w:rsidR="006C36ED" w:rsidRPr="00D9675A" w:rsidRDefault="008345D9" w:rsidP="00D72754">
      <w:pPr>
        <w:pStyle w:val="gemEinzug"/>
      </w:pPr>
      <w:r w:rsidRPr="00D9675A">
        <w:t xml:space="preserve">Auf die Vorderseite der </w:t>
      </w:r>
      <w:r w:rsidR="008905D1" w:rsidRPr="00D9675A">
        <w:t>S</w:t>
      </w:r>
      <w:r w:rsidRPr="00D9675A">
        <w:t>MC-B</w:t>
      </w:r>
      <w:r w:rsidR="006C36ED" w:rsidRPr="00D9675A">
        <w:t xml:space="preserve"> SOLL </w:t>
      </w:r>
      <w:r w:rsidR="008905D1" w:rsidRPr="00D9675A">
        <w:t xml:space="preserve">gemäß Abbildung </w:t>
      </w:r>
      <w:r w:rsidR="00CA3C15" w:rsidRPr="00D9675A">
        <w:t>Abb_SMC</w:t>
      </w:r>
      <w:r w:rsidR="008905D1" w:rsidRPr="00D9675A">
        <w:t xml:space="preserve">OPT_02, Region 2, </w:t>
      </w:r>
      <w:r w:rsidR="006C36ED" w:rsidRPr="00D9675A">
        <w:t xml:space="preserve">das Wort „Gültigkeitszeitraum“ und darüber linksbündig der Gültigkeitszeitraum aufgedruckt werden. </w:t>
      </w:r>
    </w:p>
    <w:p w:rsidR="006C36ED" w:rsidRPr="00D9675A" w:rsidRDefault="006C36ED" w:rsidP="00D72754">
      <w:pPr>
        <w:pStyle w:val="gemEinzug"/>
      </w:pPr>
      <w:r w:rsidRPr="00D9675A">
        <w:t>Der Gültigkeitszeitraum ist der Gültigkeitszeitraum der X.509</w:t>
      </w:r>
      <w:r w:rsidR="00A73C08" w:rsidRPr="00D9675A">
        <w:t>-</w:t>
      </w:r>
      <w:r w:rsidRPr="00D9675A">
        <w:t>Zertifikate der SMC-B und setzt sich wie folgt zusammen:</w:t>
      </w:r>
    </w:p>
    <w:p w:rsidR="006C36ED" w:rsidRPr="00D9675A" w:rsidRDefault="006C36ED" w:rsidP="00CA3C15">
      <w:pPr>
        <w:pStyle w:val="gemAufzhlung"/>
      </w:pPr>
      <w:r w:rsidRPr="00D9675A">
        <w:t>Erster Tag der Gültigkeit in der Form „TT.MM.JJJJ“ (Tag und Monat je zwei</w:t>
      </w:r>
      <w:r w:rsidR="00983FFB" w:rsidRPr="00D9675A">
        <w:softHyphen/>
      </w:r>
      <w:r w:rsidRPr="00D9675A">
        <w:t>stellig ggf. mit vorangestellter Null, Jahr vierstellig) bzw. je nach Heraus</w:t>
      </w:r>
      <w:r w:rsidR="00983FFB" w:rsidRPr="00D9675A">
        <w:softHyphen/>
      </w:r>
      <w:r w:rsidRPr="00D9675A">
        <w:t>geber auch „TT.MM.JJ“ (Jahr nur zweistellig).</w:t>
      </w:r>
    </w:p>
    <w:p w:rsidR="006C36ED" w:rsidRPr="00D9675A" w:rsidRDefault="006C36ED" w:rsidP="00CA3C15">
      <w:pPr>
        <w:pStyle w:val="gemAufzhlung"/>
      </w:pPr>
      <w:r w:rsidRPr="00D9675A">
        <w:t>Einem Bindestrich als Trennzeichen ohne Leerzeichen zw. Begin</w:t>
      </w:r>
      <w:r w:rsidR="00A73C08" w:rsidRPr="00D9675A">
        <w:t>n</w:t>
      </w:r>
      <w:r w:rsidRPr="00D9675A">
        <w:t xml:space="preserve"> und Ende des Gültigkeitszeitraumes</w:t>
      </w:r>
    </w:p>
    <w:p w:rsidR="00A45B8B" w:rsidRDefault="006C36ED" w:rsidP="00D72754">
      <w:pPr>
        <w:pStyle w:val="gemAufzhlung"/>
        <w:rPr>
          <w:b/>
        </w:rPr>
      </w:pPr>
      <w:r w:rsidRPr="00D9675A">
        <w:t xml:space="preserve">Letzter Tag der Gültigkeit (Form wie </w:t>
      </w:r>
      <w:r w:rsidR="00A73C08" w:rsidRPr="00D9675A">
        <w:t>e</w:t>
      </w:r>
      <w:r w:rsidRPr="00D9675A">
        <w:t>rster Tag der Gültigkeit).</w:t>
      </w:r>
      <w:r w:rsidR="008345D9" w:rsidRPr="00D9675A">
        <w:t xml:space="preserve"> </w:t>
      </w:r>
    </w:p>
    <w:p w:rsidR="006C36ED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8345D9" w:rsidRPr="00D9675A" w:rsidRDefault="008345D9" w:rsidP="007C1409">
      <w:pPr>
        <w:pStyle w:val="gemStandard"/>
        <w:keepNext/>
        <w:tabs>
          <w:tab w:val="left" w:pos="567"/>
        </w:tabs>
        <w:ind w:left="567" w:hanging="567"/>
        <w:rPr>
          <w:b/>
          <w:lang w:val="en-GB"/>
        </w:rPr>
      </w:pPr>
      <w:r w:rsidRPr="00D9675A">
        <w:rPr>
          <w:b/>
        </w:rPr>
        <w:sym w:font="Wingdings" w:char="F0D6"/>
      </w:r>
      <w:r w:rsidRPr="00D9675A">
        <w:rPr>
          <w:b/>
          <w:lang w:val="en-GB"/>
        </w:rPr>
        <w:tab/>
      </w:r>
      <w:r w:rsidR="00BE478B" w:rsidRPr="00D9675A">
        <w:rPr>
          <w:b/>
          <w:lang w:val="en-GB"/>
        </w:rPr>
        <w:t>Card-G2-A_2012</w:t>
      </w:r>
      <w:r w:rsidRPr="00D9675A">
        <w:rPr>
          <w:b/>
          <w:lang w:val="en-GB"/>
        </w:rPr>
        <w:t xml:space="preserve"> Layout Vorderseite SMC-B, </w:t>
      </w:r>
      <w:r w:rsidR="008905D1" w:rsidRPr="00D9675A">
        <w:rPr>
          <w:b/>
          <w:lang w:val="en-GB"/>
        </w:rPr>
        <w:t>Profil</w:t>
      </w:r>
    </w:p>
    <w:p w:rsidR="007C1409" w:rsidRPr="00CF404A" w:rsidRDefault="008345D9" w:rsidP="007C1409">
      <w:pPr>
        <w:pStyle w:val="gemEinzug"/>
      </w:pPr>
      <w:r w:rsidRPr="00D9675A">
        <w:t>Auf die Vorderseite der SMC-B</w:t>
      </w:r>
      <w:r w:rsidR="006C36ED" w:rsidRPr="00D9675A">
        <w:t xml:space="preserve"> MUSS </w:t>
      </w:r>
      <w:r w:rsidR="008905D1" w:rsidRPr="00D9675A">
        <w:t xml:space="preserve">gemäß Abbildung </w:t>
      </w:r>
      <w:r w:rsidR="00CA3C15" w:rsidRPr="00D9675A">
        <w:t>Abb_</w:t>
      </w:r>
      <w:r w:rsidR="008905D1" w:rsidRPr="00D9675A">
        <w:t>SMCOPT_02, Re</w:t>
      </w:r>
      <w:r w:rsidR="00983FFB" w:rsidRPr="00D9675A">
        <w:softHyphen/>
      </w:r>
      <w:r w:rsidR="008905D1" w:rsidRPr="00D9675A">
        <w:t>gion</w:t>
      </w:r>
      <w:r w:rsidR="000E7526">
        <w:t> </w:t>
      </w:r>
      <w:r w:rsidR="008905D1" w:rsidRPr="00D9675A">
        <w:t xml:space="preserve">3, </w:t>
      </w:r>
      <w:r w:rsidR="006C36ED" w:rsidRPr="00D9675A">
        <w:t>das Wort „Profil“ und rechtsbündig darüb</w:t>
      </w:r>
      <w:r w:rsidR="006C36ED" w:rsidRPr="00CF404A">
        <w:t xml:space="preserve">er die </w:t>
      </w:r>
      <w:r w:rsidR="000E7526" w:rsidRPr="00CF404A">
        <w:t xml:space="preserve">Profilbezeichnung </w:t>
      </w:r>
      <w:r w:rsidR="006C36ED" w:rsidRPr="00CF404A">
        <w:t>des organi</w:t>
      </w:r>
      <w:r w:rsidR="00983FFB" w:rsidRPr="00CF404A">
        <w:softHyphen/>
      </w:r>
      <w:r w:rsidR="006C36ED" w:rsidRPr="00CF404A">
        <w:t>sa</w:t>
      </w:r>
      <w:r w:rsidR="00542BB2" w:rsidRPr="00CF404A">
        <w:softHyphen/>
      </w:r>
      <w:r w:rsidR="006C36ED" w:rsidRPr="00CF404A">
        <w:t>tions</w:t>
      </w:r>
      <w:r w:rsidR="00983FFB" w:rsidRPr="00CF404A">
        <w:softHyphen/>
      </w:r>
      <w:r w:rsidR="006C36ED" w:rsidRPr="00CF404A">
        <w:t>bezogenen Profils aufgedruckt werden</w:t>
      </w:r>
      <w:r w:rsidR="00CF404A" w:rsidRPr="00CF404A">
        <w:t>.</w:t>
      </w:r>
      <w:r w:rsidRPr="00CF404A">
        <w:t xml:space="preserve"> </w:t>
      </w:r>
      <w:r w:rsidR="00D524D0" w:rsidRPr="00CF404A">
        <w:t xml:space="preserve">SMC-Bs, die keinem Profil </w:t>
      </w:r>
      <w:r w:rsidR="00D524D0" w:rsidRPr="00CF404A">
        <w:lastRenderedPageBreak/>
        <w:t xml:space="preserve">zugeordnet werden und damit keine Rechte zum Zugriff auf die eGK besitzen, MÜSSEN anstelle der </w:t>
      </w:r>
      <w:r w:rsidR="00A03A33" w:rsidRPr="00CF404A">
        <w:t xml:space="preserve">Profilbezeichnung </w:t>
      </w:r>
      <w:r w:rsidR="00D524D0" w:rsidRPr="00CF404A">
        <w:t>den Aufdruck „-“ erhalten.</w:t>
      </w:r>
    </w:p>
    <w:p w:rsidR="00A45B8B" w:rsidRDefault="007C1409" w:rsidP="007C1409">
      <w:pPr>
        <w:pStyle w:val="gemEinzug"/>
        <w:rPr>
          <w:b/>
        </w:rPr>
      </w:pPr>
      <w:r w:rsidRPr="00CF404A">
        <w:t xml:space="preserve">Die Profilbezeichnung ist die auf den Text „CHA.“ folgende Zeichenkette in der Spalte Zugriffsprofil der Tabelle „Tab_PKI_254 Zugriffsprofile für eine Rollenauthentisierung“. </w:t>
      </w:r>
    </w:p>
    <w:p w:rsidR="006C36ED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485D08" w:rsidRPr="00D9675A" w:rsidRDefault="00485D08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CF404A">
        <w:rPr>
          <w:b/>
        </w:rPr>
        <w:sym w:font="Wingdings" w:char="F0D6"/>
      </w:r>
      <w:r w:rsidRPr="00CF404A">
        <w:rPr>
          <w:b/>
        </w:rPr>
        <w:tab/>
      </w:r>
      <w:r w:rsidR="00BE478B" w:rsidRPr="00CF404A">
        <w:rPr>
          <w:b/>
        </w:rPr>
        <w:t>Card-G2-A_2013</w:t>
      </w:r>
      <w:r w:rsidRPr="00CF404A">
        <w:rPr>
          <w:b/>
        </w:rPr>
        <w:t xml:space="preserve"> Ausrichtung Text Regionen 1-3 SMC</w:t>
      </w:r>
      <w:r w:rsidRPr="00D9675A">
        <w:rPr>
          <w:b/>
        </w:rPr>
        <w:t>-B</w:t>
      </w:r>
    </w:p>
    <w:p w:rsidR="00A45B8B" w:rsidRDefault="00485D08" w:rsidP="00D72754">
      <w:pPr>
        <w:pStyle w:val="gemEinzug"/>
        <w:rPr>
          <w:b/>
        </w:rPr>
      </w:pPr>
      <w:r w:rsidRPr="00D9675A">
        <w:t xml:space="preserve">Die Angaben aus den Regionen 1 bis 3 </w:t>
      </w:r>
      <w:r w:rsidR="008905D1" w:rsidRPr="00D9675A">
        <w:t xml:space="preserve">gemäß Abbildung </w:t>
      </w:r>
      <w:r w:rsidR="00CA3C15" w:rsidRPr="00D9675A">
        <w:t>Abb_</w:t>
      </w:r>
      <w:r w:rsidR="008905D1" w:rsidRPr="00D9675A">
        <w:t xml:space="preserve">SMCOPT_02 </w:t>
      </w:r>
      <w:r w:rsidRPr="00D9675A">
        <w:t>MÜSSEN einheitlich an einer waagerechten Linie im unteren Bereich der SMC-B aus</w:t>
      </w:r>
      <w:r w:rsidR="00983FFB" w:rsidRPr="00D9675A">
        <w:softHyphen/>
      </w:r>
      <w:r w:rsidRPr="00D9675A">
        <w:t>gerichtet werden.</w:t>
      </w:r>
    </w:p>
    <w:p w:rsidR="00485D08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8345D9" w:rsidRPr="00D9675A" w:rsidRDefault="008345D9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Card-G2-A_2014</w:t>
      </w:r>
      <w:r w:rsidRPr="00D9675A">
        <w:rPr>
          <w:b/>
        </w:rPr>
        <w:t xml:space="preserve"> Layout Vorderseite SMC-B, </w:t>
      </w:r>
      <w:r w:rsidR="008905D1" w:rsidRPr="00D9675A">
        <w:rPr>
          <w:b/>
        </w:rPr>
        <w:t>ID-000-Bereich</w:t>
      </w:r>
    </w:p>
    <w:p w:rsidR="006C36ED" w:rsidRPr="00D9675A" w:rsidRDefault="006C36ED" w:rsidP="00D72754">
      <w:pPr>
        <w:pStyle w:val="gemEinzug"/>
        <w:rPr>
          <w:szCs w:val="22"/>
        </w:rPr>
      </w:pPr>
      <w:r w:rsidRPr="00D9675A">
        <w:rPr>
          <w:szCs w:val="22"/>
        </w:rPr>
        <w:t xml:space="preserve">Rechts vom Chip MÜSSEN </w:t>
      </w:r>
      <w:r w:rsidR="008905D1" w:rsidRPr="00D9675A">
        <w:t xml:space="preserve">gemäß Abbildung </w:t>
      </w:r>
      <w:r w:rsidR="00CA3C15" w:rsidRPr="00D9675A">
        <w:t>Abb_</w:t>
      </w:r>
      <w:r w:rsidR="008905D1" w:rsidRPr="00D9675A">
        <w:t xml:space="preserve">SMCOPT_02, Region 4, </w:t>
      </w:r>
      <w:r w:rsidRPr="00D9675A">
        <w:rPr>
          <w:szCs w:val="22"/>
        </w:rPr>
        <w:t>fol</w:t>
      </w:r>
      <w:r w:rsidR="00542BB2" w:rsidRPr="00D9675A">
        <w:rPr>
          <w:szCs w:val="22"/>
        </w:rPr>
        <w:softHyphen/>
      </w:r>
      <w:r w:rsidRPr="00D9675A">
        <w:rPr>
          <w:szCs w:val="22"/>
        </w:rPr>
        <w:t xml:space="preserve">gende Werte rechtsbündig und um 90° nach links gedreht </w:t>
      </w:r>
      <w:r w:rsidR="008345D9" w:rsidRPr="00D9675A">
        <w:rPr>
          <w:szCs w:val="22"/>
        </w:rPr>
        <w:t>auf den ID-000-</w:t>
      </w:r>
      <w:r w:rsidR="008905D1" w:rsidRPr="00D9675A">
        <w:rPr>
          <w:szCs w:val="22"/>
        </w:rPr>
        <w:t>Be</w:t>
      </w:r>
      <w:r w:rsidR="00983FFB" w:rsidRPr="00D9675A">
        <w:rPr>
          <w:szCs w:val="22"/>
        </w:rPr>
        <w:softHyphen/>
      </w:r>
      <w:r w:rsidR="008905D1" w:rsidRPr="00D9675A">
        <w:rPr>
          <w:szCs w:val="22"/>
        </w:rPr>
        <w:t>reich</w:t>
      </w:r>
      <w:r w:rsidR="008345D9" w:rsidRPr="00D9675A">
        <w:rPr>
          <w:szCs w:val="22"/>
        </w:rPr>
        <w:t xml:space="preserve"> der SMC-B </w:t>
      </w:r>
      <w:r w:rsidRPr="00D9675A">
        <w:rPr>
          <w:szCs w:val="22"/>
        </w:rPr>
        <w:t>aufgedruckt werden:</w:t>
      </w:r>
    </w:p>
    <w:p w:rsidR="006C36ED" w:rsidRPr="00D9675A" w:rsidRDefault="00D205D1" w:rsidP="006052E7">
      <w:pPr>
        <w:pStyle w:val="gemAufzhlung"/>
        <w:numPr>
          <w:ilvl w:val="0"/>
          <w:numId w:val="2"/>
        </w:numPr>
        <w:tabs>
          <w:tab w:val="clear" w:pos="1134"/>
          <w:tab w:val="num" w:pos="1080"/>
        </w:tabs>
        <w:ind w:left="1135" w:hanging="284"/>
        <w:rPr>
          <w:szCs w:val="22"/>
        </w:rPr>
      </w:pPr>
      <w:r w:rsidRPr="00D9675A">
        <w:rPr>
          <w:szCs w:val="22"/>
        </w:rPr>
        <w:t>Ende der Gültigkeit</w:t>
      </w:r>
      <w:r w:rsidRPr="00D9675A">
        <w:rPr>
          <w:szCs w:val="22"/>
        </w:rPr>
        <w:tab/>
      </w:r>
      <w:r w:rsidR="006C36ED" w:rsidRPr="00D9675A">
        <w:rPr>
          <w:szCs w:val="22"/>
        </w:rPr>
        <w:br/>
        <w:t>In der ersten Zeile ist das Ende des Gültigkeitszeitraums im Format „TT.MM.JJJJ“ (Tag und Monat je zweistellig ggf. mit vorangestellter Null, Jahr vierstellig) auszubringen.</w:t>
      </w:r>
    </w:p>
    <w:p w:rsidR="006C36ED" w:rsidRPr="00D9675A" w:rsidRDefault="00D205D1" w:rsidP="006052E7">
      <w:pPr>
        <w:pStyle w:val="gemAufzhlung"/>
      </w:pPr>
      <w:r w:rsidRPr="00D9675A">
        <w:t>ICCSN</w:t>
      </w:r>
      <w:r w:rsidR="006C36ED" w:rsidRPr="00D9675A">
        <w:br/>
        <w:t>In der zweiten Zeile stehen die ersten zehn Ziffern der ICCSN. In der dritten Zeile stehen die letzten zehn Ziffern der ICCSN.</w:t>
      </w:r>
    </w:p>
    <w:p w:rsidR="006C36ED" w:rsidRPr="00CF404A" w:rsidRDefault="006C36ED" w:rsidP="006052E7">
      <w:pPr>
        <w:pStyle w:val="gemAufzhlung"/>
      </w:pPr>
      <w:r w:rsidRPr="00D9675A">
        <w:t>Generation, Kart</w:t>
      </w:r>
      <w:r w:rsidRPr="00CF404A">
        <w:t xml:space="preserve">entyp und </w:t>
      </w:r>
      <w:r w:rsidR="00A03A33" w:rsidRPr="00CF404A">
        <w:t>Profilbezeichnung</w:t>
      </w:r>
      <w:r w:rsidRPr="00CF404A">
        <w:tab/>
      </w:r>
      <w:r w:rsidRPr="00CF404A">
        <w:br/>
        <w:t>In der vierten Zeile stehen die Generation, der Kartentyp und das Profil. Dabei gilt folgender Aufbau:</w:t>
      </w:r>
    </w:p>
    <w:p w:rsidR="006C36ED" w:rsidRPr="00CF404A" w:rsidRDefault="006C36ED" w:rsidP="00D205D1">
      <w:pPr>
        <w:pStyle w:val="gemAufzhlung"/>
        <w:numPr>
          <w:ilvl w:val="1"/>
          <w:numId w:val="2"/>
        </w:numPr>
        <w:tabs>
          <w:tab w:val="clear" w:pos="1134"/>
          <w:tab w:val="clear" w:pos="3951"/>
          <w:tab w:val="num" w:pos="1620"/>
        </w:tabs>
        <w:ind w:left="1620"/>
        <w:rPr>
          <w:szCs w:val="22"/>
        </w:rPr>
      </w:pPr>
      <w:r w:rsidRPr="00CF404A">
        <w:rPr>
          <w:szCs w:val="22"/>
        </w:rPr>
        <w:t>Ein „G“ gefolgt von der Generationsnummer 2</w:t>
      </w:r>
    </w:p>
    <w:p w:rsidR="006C36ED" w:rsidRPr="00CF404A" w:rsidRDefault="00786558" w:rsidP="00D205D1">
      <w:pPr>
        <w:pStyle w:val="gemAufzhlung"/>
        <w:numPr>
          <w:ilvl w:val="1"/>
          <w:numId w:val="2"/>
        </w:numPr>
        <w:tabs>
          <w:tab w:val="clear" w:pos="1134"/>
          <w:tab w:val="clear" w:pos="3951"/>
          <w:tab w:val="num" w:pos="1620"/>
        </w:tabs>
        <w:ind w:left="1620"/>
        <w:rPr>
          <w:szCs w:val="22"/>
        </w:rPr>
      </w:pPr>
      <w:r w:rsidRPr="00CF404A">
        <w:rPr>
          <w:szCs w:val="22"/>
        </w:rPr>
        <w:t>Ein Leerzeichen</w:t>
      </w:r>
    </w:p>
    <w:p w:rsidR="006C36ED" w:rsidRPr="00CF404A" w:rsidRDefault="006C36ED" w:rsidP="00D205D1">
      <w:pPr>
        <w:pStyle w:val="gemAufzhlung"/>
        <w:numPr>
          <w:ilvl w:val="1"/>
          <w:numId w:val="2"/>
        </w:numPr>
        <w:tabs>
          <w:tab w:val="clear" w:pos="1134"/>
          <w:tab w:val="clear" w:pos="3951"/>
          <w:tab w:val="num" w:pos="1620"/>
        </w:tabs>
        <w:ind w:left="1620"/>
        <w:rPr>
          <w:szCs w:val="22"/>
        </w:rPr>
      </w:pPr>
      <w:r w:rsidRPr="00CF404A">
        <w:rPr>
          <w:szCs w:val="22"/>
        </w:rPr>
        <w:t>Die Kennzeichnung des Kartentyps: B</w:t>
      </w:r>
    </w:p>
    <w:p w:rsidR="00C64537" w:rsidRPr="00CF404A" w:rsidRDefault="00C64537" w:rsidP="00D205D1">
      <w:pPr>
        <w:pStyle w:val="gemAufzhlung"/>
        <w:numPr>
          <w:ilvl w:val="1"/>
          <w:numId w:val="2"/>
        </w:numPr>
        <w:tabs>
          <w:tab w:val="clear" w:pos="1134"/>
          <w:tab w:val="clear" w:pos="3951"/>
          <w:tab w:val="num" w:pos="1620"/>
        </w:tabs>
        <w:ind w:left="1620"/>
        <w:rPr>
          <w:szCs w:val="22"/>
        </w:rPr>
      </w:pPr>
      <w:r w:rsidRPr="00CF404A">
        <w:rPr>
          <w:szCs w:val="22"/>
        </w:rPr>
        <w:t>Ein Bindestrich</w:t>
      </w:r>
    </w:p>
    <w:p w:rsidR="00A45B8B" w:rsidRDefault="006C36ED" w:rsidP="00D205D1">
      <w:pPr>
        <w:pStyle w:val="gemAufzhlung"/>
        <w:numPr>
          <w:ilvl w:val="1"/>
          <w:numId w:val="2"/>
        </w:numPr>
        <w:tabs>
          <w:tab w:val="clear" w:pos="1134"/>
          <w:tab w:val="clear" w:pos="3951"/>
          <w:tab w:val="num" w:pos="1620"/>
        </w:tabs>
        <w:ind w:left="1620"/>
        <w:rPr>
          <w:b/>
        </w:rPr>
      </w:pPr>
      <w:r w:rsidRPr="00CF404A">
        <w:t>Die Profil</w:t>
      </w:r>
      <w:r w:rsidR="00C64537" w:rsidRPr="00CF404A">
        <w:t>bezeichnung</w:t>
      </w:r>
      <w:r w:rsidRPr="00CF404A">
        <w:t xml:space="preserve"> des personen- bzw. organisationsbezo</w:t>
      </w:r>
      <w:r w:rsidR="00D205D1" w:rsidRPr="00CF404A">
        <w:t>genen Profils</w:t>
      </w:r>
      <w:r w:rsidR="00C64537" w:rsidRPr="00CF404A">
        <w:t xml:space="preserve">. </w:t>
      </w:r>
      <w:r w:rsidR="00C64537" w:rsidRPr="00CF404A">
        <w:rPr>
          <w:szCs w:val="22"/>
        </w:rPr>
        <w:t>Als</w:t>
      </w:r>
      <w:r w:rsidR="00C64537" w:rsidRPr="00CF404A">
        <w:t xml:space="preserve"> Profilbezeichnung ist die auf den Text „CHA.“ folgende Zeichenkette in der Spalte Zugriffsprofil der Tab_PKI_254 zu verwenden.</w:t>
      </w:r>
      <w:r w:rsidR="00D205D1" w:rsidRPr="00CF404A">
        <w:t xml:space="preserve"> </w:t>
      </w:r>
      <w:r w:rsidR="00B328CE" w:rsidRPr="00CF404A">
        <w:t xml:space="preserve">Bei SMC-Bs, die keinem Profil zugeordnet werden, wird hinter dem ersten ein weiterer Bindestrich aufgedruckt. </w:t>
      </w:r>
    </w:p>
    <w:p w:rsidR="00485D08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786558" w:rsidRPr="00D9675A" w:rsidRDefault="00786558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CF404A">
        <w:rPr>
          <w:b/>
        </w:rPr>
        <w:sym w:font="Wingdings" w:char="F0D6"/>
      </w:r>
      <w:r w:rsidRPr="00CF404A">
        <w:rPr>
          <w:b/>
        </w:rPr>
        <w:tab/>
      </w:r>
      <w:r w:rsidR="00BE478B" w:rsidRPr="00CF404A">
        <w:rPr>
          <w:b/>
        </w:rPr>
        <w:t>Card-G2-A_2015</w:t>
      </w:r>
      <w:r w:rsidRPr="00CF404A">
        <w:rPr>
          <w:b/>
        </w:rPr>
        <w:t xml:space="preserve"> Schriftgröße ID-000 SMC-B</w:t>
      </w:r>
    </w:p>
    <w:p w:rsidR="00A45B8B" w:rsidRDefault="00786558" w:rsidP="00D72754">
      <w:pPr>
        <w:pStyle w:val="gemEinzug"/>
        <w:rPr>
          <w:b/>
        </w:rPr>
      </w:pPr>
      <w:r w:rsidRPr="00D9675A">
        <w:t>Für die Bedruckung des ID-000</w:t>
      </w:r>
      <w:r w:rsidR="008905D1" w:rsidRPr="00D9675A">
        <w:t>-</w:t>
      </w:r>
      <w:r w:rsidRPr="00D9675A">
        <w:t xml:space="preserve">Bereichs </w:t>
      </w:r>
      <w:r w:rsidR="00D90AF9" w:rsidRPr="00D9675A">
        <w:t xml:space="preserve">der Vorderseite der SMC-B </w:t>
      </w:r>
      <w:r w:rsidRPr="00D9675A">
        <w:t xml:space="preserve">MUSS eine </w:t>
      </w:r>
      <w:r w:rsidR="00B6782E" w:rsidRPr="00D9675A">
        <w:t>nicht</w:t>
      </w:r>
      <w:r w:rsidRPr="00D9675A">
        <w:t>proportionale Schriftart (z.B. Courier) in einer Größe verwendet werden, die den zur Verfügung stehenden Platz optimal ausnutzt.</w:t>
      </w:r>
    </w:p>
    <w:p w:rsidR="00CA3C15" w:rsidRPr="00A45B8B" w:rsidRDefault="00A45B8B" w:rsidP="00A45B8B">
      <w:pPr>
        <w:pStyle w:val="gemStandard"/>
        <w:rPr>
          <w:b/>
        </w:rPr>
      </w:pPr>
      <w:r>
        <w:rPr>
          <w:b/>
        </w:rPr>
        <w:lastRenderedPageBreak/>
        <w:sym w:font="Wingdings" w:char="F0D5"/>
      </w:r>
      <w:r w:rsidR="00786558" w:rsidRPr="00A45B8B">
        <w:rPr>
          <w:b/>
        </w:rPr>
        <w:t xml:space="preserve"> </w:t>
      </w:r>
    </w:p>
    <w:p w:rsidR="00F14958" w:rsidRPr="00D9675A" w:rsidRDefault="00B64828" w:rsidP="00B64828">
      <w:pPr>
        <w:pStyle w:val="gemStandard"/>
      </w:pPr>
      <w:r w:rsidRPr="00D9675A">
        <w:t>Die Wahl der Schriftart, der Schriftgröße und des Schnitts für die Bedruckung des ID-1-Be</w:t>
      </w:r>
      <w:r w:rsidR="00542BB2" w:rsidRPr="00D9675A">
        <w:softHyphen/>
      </w:r>
      <w:r w:rsidRPr="00D9675A">
        <w:t>reichs der SMC-</w:t>
      </w:r>
      <w:r w:rsidR="00D205D1" w:rsidRPr="00D9675A">
        <w:t>B obliegt jedem SMC-Herausgeber.</w:t>
      </w:r>
    </w:p>
    <w:p w:rsidR="00E10515" w:rsidRPr="00D9675A" w:rsidRDefault="00E10515" w:rsidP="00A45B8B">
      <w:pPr>
        <w:pStyle w:val="berschrift2"/>
      </w:pPr>
      <w:bookmarkStart w:id="98" w:name="_Toc486427553"/>
      <w:bookmarkStart w:id="99" w:name="_Ref201634174"/>
      <w:bookmarkStart w:id="100" w:name="_Toc321914674"/>
      <w:r w:rsidRPr="00D9675A">
        <w:t>SMC-K</w:t>
      </w:r>
      <w:bookmarkEnd w:id="98"/>
    </w:p>
    <w:p w:rsidR="00E10515" w:rsidRPr="00D9675A" w:rsidRDefault="00E10515" w:rsidP="00A45B8B">
      <w:pPr>
        <w:pStyle w:val="berschrift3"/>
      </w:pPr>
      <w:bookmarkStart w:id="101" w:name="_Toc486427554"/>
      <w:r w:rsidRPr="00D9675A">
        <w:t>Formfaktor der gSMC-K der Generation 2</w:t>
      </w:r>
      <w:bookmarkEnd w:id="101"/>
    </w:p>
    <w:p w:rsidR="00E10515" w:rsidRPr="005F23FB" w:rsidRDefault="00E10515" w:rsidP="00EE1EF6">
      <w:pPr>
        <w:pStyle w:val="gemStandard"/>
        <w:keepNext/>
        <w:tabs>
          <w:tab w:val="left" w:pos="567"/>
        </w:tabs>
        <w:ind w:left="567" w:hanging="567"/>
        <w:rPr>
          <w:b/>
          <w:lang w:val="en-US"/>
        </w:rPr>
      </w:pPr>
      <w:r w:rsidRPr="00D9675A">
        <w:rPr>
          <w:b/>
        </w:rPr>
        <w:sym w:font="Wingdings" w:char="F0D6"/>
      </w:r>
      <w:r w:rsidRPr="005F23FB">
        <w:rPr>
          <w:b/>
          <w:lang w:val="en-US"/>
        </w:rPr>
        <w:tab/>
      </w:r>
      <w:r w:rsidR="00BE478B" w:rsidRPr="005F23FB">
        <w:rPr>
          <w:b/>
          <w:lang w:val="en-US"/>
        </w:rPr>
        <w:t>Card-G2-A_2016</w:t>
      </w:r>
      <w:r w:rsidRPr="005F23FB">
        <w:rPr>
          <w:b/>
          <w:lang w:val="en-US"/>
        </w:rPr>
        <w:t xml:space="preserve"> Formfaktor </w:t>
      </w:r>
      <w:r w:rsidR="00157244" w:rsidRPr="005F23FB">
        <w:rPr>
          <w:b/>
          <w:lang w:val="en-US"/>
        </w:rPr>
        <w:t>g</w:t>
      </w:r>
      <w:r w:rsidRPr="005F23FB">
        <w:rPr>
          <w:b/>
          <w:lang w:val="en-US"/>
        </w:rPr>
        <w:t>SMC-K</w:t>
      </w:r>
    </w:p>
    <w:p w:rsidR="00E10515" w:rsidRPr="00D9675A" w:rsidRDefault="00E10515" w:rsidP="00D72754">
      <w:pPr>
        <w:pStyle w:val="gemEinzug"/>
      </w:pPr>
      <w:r w:rsidRPr="00D9675A">
        <w:t>Die gSMC-K der Generation 2 DARF NICHT in anderen als den folgenden Ausprä</w:t>
      </w:r>
      <w:r w:rsidR="00983FFB" w:rsidRPr="00D9675A">
        <w:softHyphen/>
      </w:r>
      <w:r w:rsidRPr="00D9675A">
        <w:t>gun</w:t>
      </w:r>
      <w:r w:rsidR="00983FFB" w:rsidRPr="00D9675A">
        <w:softHyphen/>
      </w:r>
      <w:r w:rsidRPr="00D9675A">
        <w:t>gen geliefert werden:</w:t>
      </w:r>
    </w:p>
    <w:p w:rsidR="00E10515" w:rsidRPr="00D9675A" w:rsidRDefault="00E10515" w:rsidP="006052E7">
      <w:pPr>
        <w:pStyle w:val="gemAufzhlung"/>
      </w:pPr>
      <w:r w:rsidRPr="00D9675A">
        <w:t>ID1-Karte mit herausbrechbarem ID-000-Teil</w:t>
      </w:r>
    </w:p>
    <w:p w:rsidR="00A45B8B" w:rsidRDefault="00E10515" w:rsidP="006052E7">
      <w:pPr>
        <w:pStyle w:val="gemAufzhlung"/>
        <w:rPr>
          <w:b/>
        </w:rPr>
      </w:pPr>
      <w:r w:rsidRPr="00D9675A">
        <w:t xml:space="preserve">ID-000-Karte </w:t>
      </w:r>
    </w:p>
    <w:p w:rsidR="00E10515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5B00E3" w:rsidRPr="00D9675A" w:rsidRDefault="005B00E3" w:rsidP="00A45B8B">
      <w:pPr>
        <w:pStyle w:val="berschrift3"/>
      </w:pPr>
      <w:bookmarkStart w:id="102" w:name="_Toc486427555"/>
      <w:r w:rsidRPr="00D9675A">
        <w:t>Vorderseite der g</w:t>
      </w:r>
      <w:r w:rsidR="004D7F4E" w:rsidRPr="00D9675A">
        <w:t>SMC-K</w:t>
      </w:r>
      <w:bookmarkEnd w:id="99"/>
      <w:r w:rsidRPr="00D9675A">
        <w:t xml:space="preserve"> der Generation 2</w:t>
      </w:r>
      <w:bookmarkEnd w:id="100"/>
      <w:bookmarkEnd w:id="102"/>
    </w:p>
    <w:p w:rsidR="006037FC" w:rsidRPr="005F23FB" w:rsidRDefault="006037FC" w:rsidP="00EE1EF6">
      <w:pPr>
        <w:pStyle w:val="gemStandard"/>
        <w:keepNext/>
        <w:tabs>
          <w:tab w:val="left" w:pos="567"/>
        </w:tabs>
        <w:ind w:left="567" w:hanging="567"/>
        <w:rPr>
          <w:b/>
          <w:lang w:val="en-US"/>
        </w:rPr>
      </w:pPr>
      <w:r w:rsidRPr="00D9675A">
        <w:rPr>
          <w:b/>
        </w:rPr>
        <w:sym w:font="Wingdings" w:char="F0D6"/>
      </w:r>
      <w:r w:rsidRPr="005F23FB">
        <w:rPr>
          <w:b/>
          <w:lang w:val="en-US"/>
        </w:rPr>
        <w:tab/>
      </w:r>
      <w:r w:rsidR="00BE478B" w:rsidRPr="005F23FB">
        <w:rPr>
          <w:b/>
          <w:lang w:val="en-US"/>
        </w:rPr>
        <w:t>Card-G2-A_2017</w:t>
      </w:r>
      <w:r w:rsidRPr="005F23FB">
        <w:rPr>
          <w:b/>
          <w:lang w:val="en-US"/>
        </w:rPr>
        <w:t xml:space="preserve"> Layout Vorderseite gSMC-K</w:t>
      </w:r>
    </w:p>
    <w:p w:rsidR="005B00E3" w:rsidRPr="00D9675A" w:rsidRDefault="005B00E3" w:rsidP="00D72754">
      <w:pPr>
        <w:pStyle w:val="gemEinzug"/>
      </w:pPr>
      <w:r w:rsidRPr="00D9675A">
        <w:t>Für die Vorderseite der g</w:t>
      </w:r>
      <w:r w:rsidR="004D7F4E" w:rsidRPr="00D9675A">
        <w:t>SMC-K</w:t>
      </w:r>
      <w:r w:rsidRPr="00D9675A">
        <w:t xml:space="preserve"> der Generation 2 MUSS </w:t>
      </w:r>
      <w:r w:rsidR="008905D1" w:rsidRPr="00D9675A">
        <w:t>das</w:t>
      </w:r>
      <w:r w:rsidRPr="00D9675A">
        <w:t xml:space="preserve"> Basis-L</w:t>
      </w:r>
      <w:r w:rsidR="00D73334" w:rsidRPr="00D9675A">
        <w:t xml:space="preserve">ayout </w:t>
      </w:r>
      <w:r w:rsidR="008905D1" w:rsidRPr="00D9675A">
        <w:t xml:space="preserve">gemäß Abbildung </w:t>
      </w:r>
      <w:r w:rsidR="00CA3C15" w:rsidRPr="00D9675A">
        <w:t>Abb_SMC</w:t>
      </w:r>
      <w:r w:rsidR="008905D1" w:rsidRPr="00D9675A">
        <w:t xml:space="preserve">OPT_03 </w:t>
      </w:r>
      <w:r w:rsidR="00D73334" w:rsidRPr="00D9675A">
        <w:t>verwendet werden</w:t>
      </w:r>
      <w:r w:rsidRPr="00D9675A">
        <w:t>:</w:t>
      </w:r>
    </w:p>
    <w:p w:rsidR="005B00E3" w:rsidRPr="00D9675A" w:rsidRDefault="005F23FB" w:rsidP="002F7A34">
      <w:pPr>
        <w:pStyle w:val="gemStandard"/>
        <w:jc w:val="center"/>
      </w:pPr>
      <w:r>
        <w:pict>
          <v:shape id="_x0000_i1027" type="#_x0000_t75" style="width:243.6pt;height:154.8pt" o:allowoverlap="f">
            <v:imagedata r:id="rId16" o:title=""/>
          </v:shape>
        </w:pict>
      </w:r>
    </w:p>
    <w:p w:rsidR="005B00E3" w:rsidRPr="00D9675A" w:rsidRDefault="005B00E3" w:rsidP="00C80C58">
      <w:pPr>
        <w:pStyle w:val="Beschriftung"/>
        <w:jc w:val="center"/>
      </w:pPr>
      <w:bookmarkStart w:id="103" w:name="_Ref201634512"/>
      <w:bookmarkStart w:id="104" w:name="_Toc321914704"/>
      <w:bookmarkStart w:id="105" w:name="_Toc473552673"/>
      <w:r w:rsidRPr="00D9675A">
        <w:t xml:space="preserve">Abbildung </w:t>
      </w:r>
      <w:fldSimple w:instr=" SEQ Abbildung \* ARABIC ">
        <w:r w:rsidR="00CF404A">
          <w:rPr>
            <w:noProof/>
          </w:rPr>
          <w:t>3</w:t>
        </w:r>
      </w:fldSimple>
      <w:bookmarkEnd w:id="103"/>
      <w:r w:rsidRPr="00D9675A">
        <w:t xml:space="preserve">: </w:t>
      </w:r>
      <w:r w:rsidR="00CA3C15" w:rsidRPr="00D9675A">
        <w:t>Abb_</w:t>
      </w:r>
      <w:r w:rsidR="008905D1" w:rsidRPr="00D9675A">
        <w:t xml:space="preserve">SMCOPT_03 – </w:t>
      </w:r>
      <w:r w:rsidRPr="00D9675A">
        <w:t>Gemeinsames Basis-Layout der g</w:t>
      </w:r>
      <w:r w:rsidR="004D7F4E" w:rsidRPr="00D9675A">
        <w:t>SMC-K</w:t>
      </w:r>
      <w:r w:rsidRPr="00D9675A">
        <w:t xml:space="preserve"> Generation 2</w:t>
      </w:r>
      <w:bookmarkEnd w:id="104"/>
      <w:bookmarkEnd w:id="105"/>
    </w:p>
    <w:p w:rsidR="00A45B8B" w:rsidRDefault="00A45B8B" w:rsidP="00885141">
      <w:pPr>
        <w:pStyle w:val="gemEinzug"/>
        <w:rPr>
          <w:b/>
        </w:rPr>
      </w:pPr>
    </w:p>
    <w:p w:rsidR="00D73334" w:rsidRPr="00A45B8B" w:rsidRDefault="00A45B8B" w:rsidP="00A45B8B">
      <w:pPr>
        <w:pStyle w:val="gemStandard"/>
        <w:rPr>
          <w:b/>
        </w:rPr>
      </w:pPr>
      <w:r>
        <w:rPr>
          <w:b/>
        </w:rPr>
        <w:sym w:font="Wingdings" w:char="F0D5"/>
      </w:r>
      <w:r w:rsidR="00D73334" w:rsidRPr="00A45B8B">
        <w:rPr>
          <w:b/>
        </w:rPr>
        <w:t xml:space="preserve"> </w:t>
      </w:r>
    </w:p>
    <w:p w:rsidR="008905D1" w:rsidRPr="00D9675A" w:rsidRDefault="008905D1" w:rsidP="00885141">
      <w:pPr>
        <w:pStyle w:val="gemEinzug"/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8285"/>
      </w:tblGrid>
      <w:tr w:rsidR="008905D1" w:rsidRPr="00D9675A" w:rsidTr="009A2714">
        <w:tc>
          <w:tcPr>
            <w:tcW w:w="591" w:type="dxa"/>
            <w:shd w:val="clear" w:color="auto" w:fill="FFCC99"/>
            <w:vAlign w:val="center"/>
          </w:tcPr>
          <w:p w:rsidR="008905D1" w:rsidRPr="00D9675A" w:rsidRDefault="008905D1" w:rsidP="009A2714">
            <w:pPr>
              <w:pStyle w:val="gemtabohne"/>
            </w:pPr>
            <w:r w:rsidRPr="00D9675A">
              <w:t>!</w:t>
            </w:r>
          </w:p>
        </w:tc>
        <w:tc>
          <w:tcPr>
            <w:tcW w:w="8285" w:type="dxa"/>
            <w:shd w:val="clear" w:color="auto" w:fill="FFCC99"/>
            <w:vAlign w:val="center"/>
          </w:tcPr>
          <w:p w:rsidR="008905D1" w:rsidRPr="00D9675A" w:rsidRDefault="008905D1" w:rsidP="009A2714">
            <w:pPr>
              <w:pStyle w:val="gemtabohne"/>
            </w:pPr>
            <w:r w:rsidRPr="00D9675A">
              <w:rPr>
                <w:b/>
              </w:rPr>
              <w:t>Hinweis</w:t>
            </w:r>
            <w:r w:rsidRPr="00D9675A">
              <w:t xml:space="preserve">: Die gSMC-K hat keinen Ausweischarakter. Daher lautet das Feld links unten (Region 1) „Kartennummer“. </w:t>
            </w:r>
          </w:p>
        </w:tc>
      </w:tr>
    </w:tbl>
    <w:p w:rsidR="00542BB2" w:rsidRPr="00D9675A" w:rsidRDefault="00542BB2" w:rsidP="005B00E3">
      <w:pPr>
        <w:pStyle w:val="gemStandard"/>
        <w:rPr>
          <w:sz w:val="4"/>
          <w:szCs w:val="4"/>
        </w:rPr>
      </w:pPr>
    </w:p>
    <w:p w:rsidR="005B00E3" w:rsidRPr="00D9675A" w:rsidRDefault="005B00E3" w:rsidP="005B00E3">
      <w:pPr>
        <w:pStyle w:val="gemStandard"/>
      </w:pPr>
      <w:r w:rsidRPr="00D9675A">
        <w:t>Um die Beschreibung zu erleichtern, werden die Kartenregionen folgendermaßen be</w:t>
      </w:r>
      <w:r w:rsidR="00983FFB" w:rsidRPr="00D9675A">
        <w:softHyphen/>
      </w:r>
      <w:r w:rsidRPr="00D9675A">
        <w:t>zeich</w:t>
      </w:r>
      <w:r w:rsidR="00983FFB" w:rsidRPr="00D9675A">
        <w:softHyphen/>
      </w:r>
      <w:r w:rsidRPr="00D9675A">
        <w:t>net (Zahl in den roten Kreisen):</w:t>
      </w:r>
    </w:p>
    <w:p w:rsidR="005B00E3" w:rsidRPr="00D9675A" w:rsidRDefault="005F23FB" w:rsidP="007C1409">
      <w:pPr>
        <w:pStyle w:val="gemStandard"/>
        <w:keepNext/>
        <w:jc w:val="center"/>
      </w:pPr>
      <w:r>
        <w:lastRenderedPageBreak/>
        <w:pict>
          <v:shape id="_x0000_i1028" type="#_x0000_t75" style="width:243.6pt;height:154.8pt" o:allowoverlap="f">
            <v:imagedata r:id="rId17" o:title=""/>
          </v:shape>
        </w:pict>
      </w:r>
    </w:p>
    <w:p w:rsidR="005B00E3" w:rsidRPr="00D9675A" w:rsidRDefault="005B00E3" w:rsidP="00C80C58">
      <w:pPr>
        <w:pStyle w:val="Beschriftung"/>
        <w:jc w:val="center"/>
      </w:pPr>
      <w:bookmarkStart w:id="106" w:name="_Toc321914705"/>
      <w:bookmarkStart w:id="107" w:name="_Toc473552674"/>
      <w:r w:rsidRPr="00D9675A">
        <w:t xml:space="preserve">Abbildung </w:t>
      </w:r>
      <w:fldSimple w:instr=" SEQ Abbildung \* ARABIC ">
        <w:r w:rsidR="00CF404A">
          <w:rPr>
            <w:noProof/>
          </w:rPr>
          <w:t>4</w:t>
        </w:r>
      </w:fldSimple>
      <w:r w:rsidRPr="00D9675A">
        <w:t xml:space="preserve">: </w:t>
      </w:r>
      <w:r w:rsidR="00CA3C15" w:rsidRPr="00D9675A">
        <w:t>Abb_</w:t>
      </w:r>
      <w:r w:rsidR="008905D1" w:rsidRPr="00D9675A">
        <w:t xml:space="preserve">SMCOPT_04 – </w:t>
      </w:r>
      <w:r w:rsidRPr="00D9675A">
        <w:t>Gemeinsames Basis-Layout der g</w:t>
      </w:r>
      <w:r w:rsidR="004D7F4E" w:rsidRPr="00D9675A">
        <w:t>SMC-K</w:t>
      </w:r>
      <w:r w:rsidRPr="00D9675A">
        <w:t xml:space="preserve"> Generation 2 mit Kennzeichnung der Kartenregionen</w:t>
      </w:r>
      <w:bookmarkEnd w:id="106"/>
      <w:bookmarkEnd w:id="107"/>
    </w:p>
    <w:p w:rsidR="005B00E3" w:rsidRPr="00D9675A" w:rsidRDefault="005B00E3" w:rsidP="005B00E3">
      <w:pPr>
        <w:pStyle w:val="gemStandard"/>
      </w:pPr>
      <w:r w:rsidRPr="00D9675A">
        <w:t>Für die einzelnen Merkmale der gSMC-</w:t>
      </w:r>
      <w:r w:rsidR="00C80C58" w:rsidRPr="00D9675A">
        <w:t>K gelten folgende Festlegungen:</w:t>
      </w:r>
    </w:p>
    <w:p w:rsidR="00DF5C26" w:rsidRPr="00D9675A" w:rsidRDefault="00DF5C26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Card-G2-A_2018</w:t>
      </w:r>
      <w:r w:rsidRPr="00D9675A">
        <w:rPr>
          <w:b/>
        </w:rPr>
        <w:t xml:space="preserve"> Layout Vorderseite gSMC-K, </w:t>
      </w:r>
      <w:r w:rsidR="008905D1" w:rsidRPr="00D9675A">
        <w:rPr>
          <w:b/>
        </w:rPr>
        <w:t>Kartennummer</w:t>
      </w:r>
    </w:p>
    <w:p w:rsidR="00A45B8B" w:rsidRDefault="008905D1" w:rsidP="00D72754">
      <w:pPr>
        <w:pStyle w:val="gemEinzug"/>
        <w:rPr>
          <w:b/>
        </w:rPr>
      </w:pPr>
      <w:r w:rsidRPr="00D9675A">
        <w:t xml:space="preserve">Auf die Vorderseite der gSMC-K </w:t>
      </w:r>
      <w:r w:rsidR="009129EF" w:rsidRPr="00D9675A">
        <w:t xml:space="preserve">MUSS </w:t>
      </w:r>
      <w:r w:rsidRPr="00D9675A">
        <w:t xml:space="preserve">gemäß Abbildung </w:t>
      </w:r>
      <w:r w:rsidR="00CA3C15" w:rsidRPr="00D9675A">
        <w:t>Abb_</w:t>
      </w:r>
      <w:r w:rsidRPr="00D9675A">
        <w:t>SMCOPT_04, Re</w:t>
      </w:r>
      <w:r w:rsidR="00983FFB" w:rsidRPr="00D9675A">
        <w:softHyphen/>
      </w:r>
      <w:r w:rsidRPr="00D9675A">
        <w:t xml:space="preserve">gion 1, </w:t>
      </w:r>
      <w:r w:rsidR="009129EF" w:rsidRPr="00D9675A">
        <w:t>das Wort „Kartennummer“ und darüber linksbündig die Kartennummer auf</w:t>
      </w:r>
      <w:r w:rsidR="00983FFB" w:rsidRPr="00D9675A">
        <w:softHyphen/>
      </w:r>
      <w:r w:rsidR="009129EF" w:rsidRPr="00D9675A">
        <w:t>ge</w:t>
      </w:r>
      <w:r w:rsidR="00542BB2" w:rsidRPr="00D9675A">
        <w:softHyphen/>
      </w:r>
      <w:r w:rsidR="009129EF" w:rsidRPr="00D9675A">
        <w:t>druckt werden. Die Kartennummer ist zehnstellig und besteht aus den letzten zehn Ziffern der ICCSN</w:t>
      </w:r>
      <w:r w:rsidRPr="00D9675A">
        <w:t xml:space="preserve">. </w:t>
      </w:r>
    </w:p>
    <w:p w:rsidR="00DF5C26" w:rsidRPr="00A45B8B" w:rsidRDefault="00A45B8B" w:rsidP="00A45B8B">
      <w:pPr>
        <w:pStyle w:val="gemStandard"/>
        <w:rPr>
          <w:b/>
        </w:rPr>
      </w:pPr>
      <w:r>
        <w:rPr>
          <w:b/>
        </w:rPr>
        <w:sym w:font="Wingdings" w:char="F0D5"/>
      </w:r>
      <w:r w:rsidR="00DF5C26" w:rsidRPr="00A45B8B">
        <w:rPr>
          <w:b/>
        </w:rPr>
        <w:t xml:space="preserve"> </w:t>
      </w:r>
    </w:p>
    <w:p w:rsidR="00DF5C26" w:rsidRPr="00D9675A" w:rsidRDefault="00485D08" w:rsidP="00885141">
      <w:pPr>
        <w:pStyle w:val="gemStandard"/>
      </w:pPr>
      <w:r w:rsidRPr="00D9675A">
        <w:t>Für</w:t>
      </w:r>
      <w:r w:rsidR="009129EF" w:rsidRPr="00D9675A">
        <w:t xml:space="preserve"> Region 2 </w:t>
      </w:r>
      <w:r w:rsidRPr="00D9675A">
        <w:t>gibt es keine Vorgaben.</w:t>
      </w:r>
    </w:p>
    <w:p w:rsidR="00DF5C26" w:rsidRPr="00D9675A" w:rsidRDefault="00DF5C26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Card-G2-A_2019</w:t>
      </w:r>
      <w:r w:rsidRPr="00D9675A">
        <w:rPr>
          <w:b/>
        </w:rPr>
        <w:t xml:space="preserve"> Layout Vorderseite gSMC-K, </w:t>
      </w:r>
      <w:r w:rsidR="008905D1" w:rsidRPr="00D9675A">
        <w:rPr>
          <w:b/>
        </w:rPr>
        <w:t>Profilnummern</w:t>
      </w:r>
    </w:p>
    <w:p w:rsidR="00A45B8B" w:rsidRDefault="00D72F1A" w:rsidP="00D72754">
      <w:pPr>
        <w:pStyle w:val="gemEinzug"/>
        <w:rPr>
          <w:b/>
          <w:szCs w:val="22"/>
        </w:rPr>
      </w:pPr>
      <w:r w:rsidRPr="00D9675A">
        <w:rPr>
          <w:szCs w:val="22"/>
        </w:rPr>
        <w:t>Sofern</w:t>
      </w:r>
      <w:r w:rsidR="009129EF" w:rsidRPr="00D9675A">
        <w:rPr>
          <w:szCs w:val="22"/>
        </w:rPr>
        <w:t xml:space="preserve"> die </w:t>
      </w:r>
      <w:r w:rsidRPr="00D9675A">
        <w:rPr>
          <w:szCs w:val="22"/>
        </w:rPr>
        <w:t>g</w:t>
      </w:r>
      <w:r w:rsidR="009129EF" w:rsidRPr="00D9675A">
        <w:rPr>
          <w:szCs w:val="22"/>
        </w:rPr>
        <w:t>SMC-K im ID-1-Format geliefert wird</w:t>
      </w:r>
      <w:r w:rsidR="008B6B0E" w:rsidRPr="00D9675A">
        <w:rPr>
          <w:szCs w:val="22"/>
        </w:rPr>
        <w:t>,</w:t>
      </w:r>
      <w:r w:rsidRPr="00D9675A">
        <w:rPr>
          <w:szCs w:val="22"/>
        </w:rPr>
        <w:t xml:space="preserve"> DÜRFEN a</w:t>
      </w:r>
      <w:r w:rsidR="009129EF" w:rsidRPr="00D9675A">
        <w:rPr>
          <w:szCs w:val="22"/>
        </w:rPr>
        <w:t>uf die Vorderseite des ID-1-Formats der gSMC-K</w:t>
      </w:r>
      <w:r w:rsidR="008905D1" w:rsidRPr="00D9675A">
        <w:t xml:space="preserve"> </w:t>
      </w:r>
      <w:r w:rsidR="009129EF" w:rsidRPr="00D9675A">
        <w:rPr>
          <w:szCs w:val="22"/>
        </w:rPr>
        <w:t>Profilnummern NICHT aufgedruckt werden</w:t>
      </w:r>
      <w:r w:rsidR="008905D1" w:rsidRPr="00D9675A">
        <w:rPr>
          <w:szCs w:val="22"/>
        </w:rPr>
        <w:t xml:space="preserve">. </w:t>
      </w:r>
    </w:p>
    <w:p w:rsidR="009129EF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DF5C26" w:rsidRPr="00D9675A" w:rsidRDefault="00DF5C26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Card-G2-A_2020</w:t>
      </w:r>
      <w:r w:rsidRPr="00D9675A">
        <w:rPr>
          <w:b/>
        </w:rPr>
        <w:t xml:space="preserve"> Layout Vorderseite gSMC-K, </w:t>
      </w:r>
      <w:r w:rsidR="008905D1" w:rsidRPr="00D9675A">
        <w:rPr>
          <w:b/>
        </w:rPr>
        <w:t>ID-000-Bereich</w:t>
      </w:r>
    </w:p>
    <w:p w:rsidR="009129EF" w:rsidRPr="00D9675A" w:rsidRDefault="009129EF" w:rsidP="00D72754">
      <w:pPr>
        <w:pStyle w:val="gemEinzug"/>
        <w:rPr>
          <w:b/>
          <w:szCs w:val="22"/>
        </w:rPr>
      </w:pPr>
      <w:bookmarkStart w:id="108" w:name="_Ref204049930"/>
      <w:bookmarkStart w:id="109" w:name="_Toc321914697"/>
      <w:r w:rsidRPr="00D9675A">
        <w:rPr>
          <w:szCs w:val="22"/>
        </w:rPr>
        <w:t xml:space="preserve">Rechts vom Chip MÜSSEN </w:t>
      </w:r>
      <w:r w:rsidR="008905D1" w:rsidRPr="00D9675A">
        <w:t xml:space="preserve">gemäß Abbildung </w:t>
      </w:r>
      <w:r w:rsidR="00CA3C15" w:rsidRPr="00D9675A">
        <w:t>Abb_</w:t>
      </w:r>
      <w:r w:rsidR="008905D1" w:rsidRPr="00D9675A">
        <w:t>SM</w:t>
      </w:r>
      <w:r w:rsidR="00CA3C15" w:rsidRPr="00D9675A">
        <w:t>C</w:t>
      </w:r>
      <w:r w:rsidR="008905D1" w:rsidRPr="00D9675A">
        <w:t xml:space="preserve">OPT_04, Region 4, </w:t>
      </w:r>
      <w:r w:rsidRPr="00D9675A">
        <w:rPr>
          <w:szCs w:val="22"/>
        </w:rPr>
        <w:t>fol</w:t>
      </w:r>
      <w:r w:rsidR="00542BB2" w:rsidRPr="00D9675A">
        <w:rPr>
          <w:szCs w:val="22"/>
        </w:rPr>
        <w:softHyphen/>
      </w:r>
      <w:r w:rsidRPr="00D9675A">
        <w:rPr>
          <w:szCs w:val="22"/>
        </w:rPr>
        <w:t>gen</w:t>
      </w:r>
      <w:r w:rsidR="00542BB2" w:rsidRPr="00D9675A">
        <w:rPr>
          <w:szCs w:val="22"/>
        </w:rPr>
        <w:softHyphen/>
      </w:r>
      <w:r w:rsidRPr="00D9675A">
        <w:rPr>
          <w:szCs w:val="22"/>
        </w:rPr>
        <w:t xml:space="preserve">de Werte rechtsbündig und um 90° nach links gedreht </w:t>
      </w:r>
      <w:r w:rsidR="008905D1" w:rsidRPr="00D9675A">
        <w:rPr>
          <w:szCs w:val="22"/>
        </w:rPr>
        <w:t xml:space="preserve">auf den ID-000-Bereich der gSMC-K </w:t>
      </w:r>
      <w:r w:rsidRPr="00D9675A">
        <w:rPr>
          <w:szCs w:val="22"/>
        </w:rPr>
        <w:t>aufgedruckt werden:</w:t>
      </w:r>
    </w:p>
    <w:p w:rsidR="009129EF" w:rsidRPr="00D9675A" w:rsidRDefault="00DF5C26" w:rsidP="00885141">
      <w:pPr>
        <w:pStyle w:val="gemAufzhlung"/>
      </w:pPr>
      <w:r w:rsidRPr="00D9675A">
        <w:t xml:space="preserve">ICCSN </w:t>
      </w:r>
      <w:r w:rsidR="009129EF" w:rsidRPr="00D9675A">
        <w:br/>
        <w:t>In der zweiten Zeile stehen die ersten zehn Ziffern der ICCSN. In der dritten Zeile stehen die letzten zehn Ziffern der ICCSN.</w:t>
      </w:r>
    </w:p>
    <w:p w:rsidR="009129EF" w:rsidRPr="00D9675A" w:rsidRDefault="009129EF" w:rsidP="00885141">
      <w:pPr>
        <w:pStyle w:val="gemAufzhlung"/>
        <w:rPr>
          <w:szCs w:val="22"/>
        </w:rPr>
      </w:pPr>
      <w:r w:rsidRPr="00D9675A">
        <w:rPr>
          <w:szCs w:val="22"/>
        </w:rPr>
        <w:t>Generation und Kartentyp</w:t>
      </w:r>
      <w:r w:rsidRPr="00D9675A">
        <w:rPr>
          <w:szCs w:val="22"/>
        </w:rPr>
        <w:tab/>
      </w:r>
      <w:r w:rsidRPr="00D9675A">
        <w:rPr>
          <w:szCs w:val="22"/>
        </w:rPr>
        <w:br/>
        <w:t>In der vierten Zeile stehen die Generation und der Kartentyp. Dabei gilt fol</w:t>
      </w:r>
      <w:r w:rsidR="00983FFB" w:rsidRPr="00D9675A">
        <w:rPr>
          <w:szCs w:val="22"/>
        </w:rPr>
        <w:softHyphen/>
      </w:r>
      <w:r w:rsidRPr="00D9675A">
        <w:rPr>
          <w:szCs w:val="22"/>
        </w:rPr>
        <w:t>gen</w:t>
      </w:r>
      <w:r w:rsidR="00983FFB" w:rsidRPr="00D9675A">
        <w:rPr>
          <w:szCs w:val="22"/>
        </w:rPr>
        <w:softHyphen/>
      </w:r>
      <w:r w:rsidRPr="00D9675A">
        <w:rPr>
          <w:szCs w:val="22"/>
        </w:rPr>
        <w:t>der Aufbau:</w:t>
      </w:r>
    </w:p>
    <w:p w:rsidR="009129EF" w:rsidRPr="00D9675A" w:rsidRDefault="009129EF" w:rsidP="009129EF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szCs w:val="22"/>
        </w:rPr>
      </w:pPr>
      <w:r w:rsidRPr="00D9675A">
        <w:rPr>
          <w:szCs w:val="22"/>
        </w:rPr>
        <w:t>Ein „G“ gefolgt von der Generationsnummer 2</w:t>
      </w:r>
    </w:p>
    <w:p w:rsidR="009129EF" w:rsidRPr="00D9675A" w:rsidRDefault="00DF5C26" w:rsidP="009129EF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szCs w:val="22"/>
        </w:rPr>
      </w:pPr>
      <w:r w:rsidRPr="00D9675A">
        <w:rPr>
          <w:szCs w:val="22"/>
        </w:rPr>
        <w:t>Ein Leerzeichen</w:t>
      </w:r>
    </w:p>
    <w:p w:rsidR="009129EF" w:rsidRPr="00D9675A" w:rsidRDefault="00DF5C26" w:rsidP="009129EF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szCs w:val="22"/>
        </w:rPr>
      </w:pPr>
      <w:r w:rsidRPr="00D9675A">
        <w:rPr>
          <w:szCs w:val="22"/>
        </w:rPr>
        <w:t>Das Wort „Typ“</w:t>
      </w:r>
    </w:p>
    <w:p w:rsidR="00DA150A" w:rsidRPr="00D9675A" w:rsidRDefault="009129EF" w:rsidP="00D72754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b/>
        </w:rPr>
      </w:pPr>
      <w:r w:rsidRPr="00D9675A">
        <w:t>Ein Bindestrich</w:t>
      </w:r>
      <w:r w:rsidR="00D72754" w:rsidRPr="00D9675A">
        <w:t xml:space="preserve"> </w:t>
      </w:r>
    </w:p>
    <w:p w:rsidR="00A45B8B" w:rsidRDefault="00DA150A" w:rsidP="00D72754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b/>
        </w:rPr>
      </w:pPr>
      <w:r w:rsidRPr="00D9675A">
        <w:lastRenderedPageBreak/>
        <w:t>Der Buchstabe „K“</w:t>
      </w:r>
      <w:r w:rsidR="00542BB2" w:rsidRPr="00D9675A">
        <w:t xml:space="preserve"> </w:t>
      </w:r>
    </w:p>
    <w:p w:rsidR="00DF5C26" w:rsidRPr="00A45B8B" w:rsidRDefault="00A45B8B" w:rsidP="00A45B8B">
      <w:pPr>
        <w:pStyle w:val="gemStandard"/>
        <w:rPr>
          <w:b/>
        </w:rPr>
      </w:pPr>
      <w:r>
        <w:rPr>
          <w:b/>
        </w:rPr>
        <w:sym w:font="Wingdings" w:char="F0D5"/>
      </w:r>
      <w:r w:rsidR="00DF5C26" w:rsidRPr="00A45B8B">
        <w:rPr>
          <w:b/>
        </w:rPr>
        <w:t xml:space="preserve"> </w:t>
      </w:r>
    </w:p>
    <w:bookmarkEnd w:id="108"/>
    <w:bookmarkEnd w:id="109"/>
    <w:p w:rsidR="00DF5C26" w:rsidRPr="00D9675A" w:rsidRDefault="004022DA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Card-G2-A_2021</w:t>
      </w:r>
      <w:r w:rsidR="00DF5C26" w:rsidRPr="00D9675A">
        <w:rPr>
          <w:b/>
        </w:rPr>
        <w:t xml:space="preserve"> Schriftgröße ID-000 gSMC-K</w:t>
      </w:r>
    </w:p>
    <w:p w:rsidR="00A45B8B" w:rsidRDefault="00DF5C26" w:rsidP="00D72754">
      <w:pPr>
        <w:pStyle w:val="gemEinzug"/>
        <w:rPr>
          <w:b/>
        </w:rPr>
      </w:pPr>
      <w:r w:rsidRPr="00D9675A">
        <w:t>Für die Bedruckung des ID-000</w:t>
      </w:r>
      <w:r w:rsidR="008905D1" w:rsidRPr="00D9675A">
        <w:t>-</w:t>
      </w:r>
      <w:r w:rsidRPr="00D9675A">
        <w:t xml:space="preserve">Bereichs </w:t>
      </w:r>
      <w:r w:rsidR="00D90AF9" w:rsidRPr="00D9675A">
        <w:t>der Vorderseite der SMC-K M</w:t>
      </w:r>
      <w:r w:rsidRPr="00D9675A">
        <w:t xml:space="preserve">USS eine </w:t>
      </w:r>
      <w:r w:rsidR="00B6782E" w:rsidRPr="00D9675A">
        <w:t>nicht</w:t>
      </w:r>
      <w:r w:rsidRPr="00D9675A">
        <w:t>proportionale Schriftart (z.B. Courier) in einer Größe verwendet werden, die den zur Verfügung stehenden Platz optimal ausnutzt.</w:t>
      </w:r>
    </w:p>
    <w:p w:rsidR="00DF5C26" w:rsidRPr="00A45B8B" w:rsidRDefault="00A45B8B" w:rsidP="00A45B8B">
      <w:pPr>
        <w:pStyle w:val="gemStandard"/>
        <w:rPr>
          <w:sz w:val="20"/>
        </w:rPr>
      </w:pPr>
      <w:r>
        <w:rPr>
          <w:b/>
        </w:rPr>
        <w:sym w:font="Wingdings" w:char="F0D5"/>
      </w:r>
    </w:p>
    <w:p w:rsidR="00B64828" w:rsidRPr="00D9675A" w:rsidRDefault="00B64828" w:rsidP="00B64828">
      <w:pPr>
        <w:pStyle w:val="gemStandard"/>
      </w:pPr>
      <w:r w:rsidRPr="00D9675A">
        <w:t>Die Wahl der Schriftart, der Schriftgröße und des Schnitts für die Bedruckung des ID-1-Bereichs der gSMC-K</w:t>
      </w:r>
      <w:r w:rsidR="00885141" w:rsidRPr="00D9675A">
        <w:t xml:space="preserve"> obliegt jedem gSMC-Herausgeber.</w:t>
      </w:r>
    </w:p>
    <w:p w:rsidR="00D90AF9" w:rsidRPr="00D9675A" w:rsidRDefault="00D90AF9" w:rsidP="00A45B8B">
      <w:pPr>
        <w:pStyle w:val="berschrift2"/>
      </w:pPr>
      <w:bookmarkStart w:id="110" w:name="_Toc486427556"/>
      <w:bookmarkStart w:id="111" w:name="_Ref317592150"/>
      <w:bookmarkStart w:id="112" w:name="_Toc321914675"/>
      <w:bookmarkStart w:id="113" w:name="_Toc198378591"/>
      <w:r w:rsidRPr="00D9675A">
        <w:t>SMC-KT</w:t>
      </w:r>
      <w:bookmarkEnd w:id="110"/>
    </w:p>
    <w:p w:rsidR="00D90AF9" w:rsidRPr="00D9675A" w:rsidRDefault="00D90AF9" w:rsidP="00A45B8B">
      <w:pPr>
        <w:pStyle w:val="berschrift3"/>
      </w:pPr>
      <w:bookmarkStart w:id="114" w:name="_Toc486427557"/>
      <w:r w:rsidRPr="00D9675A">
        <w:t>Formfaktor der gSMC-KT der Generation 2</w:t>
      </w:r>
      <w:bookmarkEnd w:id="114"/>
    </w:p>
    <w:p w:rsidR="00D90AF9" w:rsidRPr="005F23FB" w:rsidRDefault="00D90AF9" w:rsidP="00EE1EF6">
      <w:pPr>
        <w:pStyle w:val="gemStandard"/>
        <w:keepNext/>
        <w:tabs>
          <w:tab w:val="left" w:pos="567"/>
        </w:tabs>
        <w:ind w:left="567" w:hanging="567"/>
        <w:rPr>
          <w:b/>
          <w:lang w:val="en-US"/>
        </w:rPr>
      </w:pPr>
      <w:r w:rsidRPr="00D9675A">
        <w:rPr>
          <w:b/>
        </w:rPr>
        <w:sym w:font="Wingdings" w:char="F0D6"/>
      </w:r>
      <w:r w:rsidRPr="005F23FB">
        <w:rPr>
          <w:b/>
          <w:lang w:val="en-US"/>
        </w:rPr>
        <w:tab/>
      </w:r>
      <w:r w:rsidR="00BE478B" w:rsidRPr="005F23FB">
        <w:rPr>
          <w:b/>
          <w:lang w:val="en-US"/>
        </w:rPr>
        <w:t>Card-G2-A_2022</w:t>
      </w:r>
      <w:r w:rsidRPr="005F23FB">
        <w:rPr>
          <w:b/>
          <w:lang w:val="en-US"/>
        </w:rPr>
        <w:t xml:space="preserve"> Formfaktor (g)SMC-KT</w:t>
      </w:r>
    </w:p>
    <w:p w:rsidR="00D90AF9" w:rsidRPr="00D9675A" w:rsidRDefault="00D90AF9" w:rsidP="00D72754">
      <w:pPr>
        <w:pStyle w:val="gemEinzug"/>
      </w:pPr>
      <w:r w:rsidRPr="00D9675A">
        <w:t>Die gSMC-KT der Generation 2 DARF NICHT in anderen als den folgenden Aus</w:t>
      </w:r>
      <w:r w:rsidR="00983FFB" w:rsidRPr="00D9675A">
        <w:softHyphen/>
      </w:r>
      <w:r w:rsidRPr="00D9675A">
        <w:t>prä</w:t>
      </w:r>
      <w:r w:rsidR="00983FFB" w:rsidRPr="00D9675A">
        <w:softHyphen/>
      </w:r>
      <w:r w:rsidRPr="00D9675A">
        <w:t>gungen geliefert werden:</w:t>
      </w:r>
    </w:p>
    <w:p w:rsidR="00D90AF9" w:rsidRPr="00D9675A" w:rsidRDefault="00D90AF9" w:rsidP="00D90AF9">
      <w:pPr>
        <w:pStyle w:val="gemAufzhlung"/>
      </w:pPr>
      <w:r w:rsidRPr="00D9675A">
        <w:t>ID1-Karte mit herausbrechbarem ID-000-Teil</w:t>
      </w:r>
    </w:p>
    <w:p w:rsidR="00A45B8B" w:rsidRDefault="00D90AF9" w:rsidP="00D90AF9">
      <w:pPr>
        <w:pStyle w:val="gemAufzhlung"/>
        <w:rPr>
          <w:b/>
        </w:rPr>
      </w:pPr>
      <w:r w:rsidRPr="00D9675A">
        <w:t xml:space="preserve">ID-000-Karte </w:t>
      </w:r>
    </w:p>
    <w:p w:rsidR="00D90AF9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D90AF9" w:rsidRPr="00D9675A" w:rsidRDefault="005B00E3" w:rsidP="00A45B8B">
      <w:pPr>
        <w:pStyle w:val="berschrift3"/>
      </w:pPr>
      <w:bookmarkStart w:id="115" w:name="_Toc486427558"/>
      <w:r w:rsidRPr="00D9675A">
        <w:t>Vorderseite der g</w:t>
      </w:r>
      <w:r w:rsidR="004D7F4E" w:rsidRPr="00D9675A">
        <w:t>SMC-K</w:t>
      </w:r>
      <w:r w:rsidRPr="00D9675A">
        <w:t>T</w:t>
      </w:r>
      <w:bookmarkEnd w:id="111"/>
      <w:r w:rsidRPr="00D9675A">
        <w:t xml:space="preserve"> der Generation 2</w:t>
      </w:r>
      <w:bookmarkEnd w:id="112"/>
      <w:bookmarkEnd w:id="115"/>
    </w:p>
    <w:p w:rsidR="00D90AF9" w:rsidRPr="005F23FB" w:rsidRDefault="00D90AF9" w:rsidP="00EE1EF6">
      <w:pPr>
        <w:pStyle w:val="gemStandard"/>
        <w:keepNext/>
        <w:tabs>
          <w:tab w:val="left" w:pos="567"/>
        </w:tabs>
        <w:ind w:left="567" w:hanging="567"/>
        <w:rPr>
          <w:b/>
          <w:lang w:val="en-US"/>
        </w:rPr>
      </w:pPr>
      <w:r w:rsidRPr="00D9675A">
        <w:rPr>
          <w:b/>
        </w:rPr>
        <w:sym w:font="Wingdings" w:char="F0D6"/>
      </w:r>
      <w:r w:rsidRPr="005F23FB">
        <w:rPr>
          <w:b/>
          <w:lang w:val="en-US"/>
        </w:rPr>
        <w:tab/>
      </w:r>
      <w:r w:rsidR="00BE478B" w:rsidRPr="005F23FB">
        <w:rPr>
          <w:b/>
          <w:lang w:val="en-US"/>
        </w:rPr>
        <w:t>Card-G2-A_2023</w:t>
      </w:r>
      <w:r w:rsidRPr="005F23FB">
        <w:rPr>
          <w:b/>
          <w:lang w:val="en-US"/>
        </w:rPr>
        <w:t xml:space="preserve"> Layout Vorderseite gSMC-K</w:t>
      </w:r>
      <w:r w:rsidR="00EC2E04" w:rsidRPr="005F23FB">
        <w:rPr>
          <w:b/>
          <w:lang w:val="en-US"/>
        </w:rPr>
        <w:t>T</w:t>
      </w:r>
    </w:p>
    <w:p w:rsidR="005B00E3" w:rsidRPr="00D9675A" w:rsidRDefault="005B00E3" w:rsidP="00D72754">
      <w:pPr>
        <w:pStyle w:val="gemEinzug"/>
      </w:pPr>
      <w:r w:rsidRPr="00D9675A">
        <w:t>Für die Vorderseite der g</w:t>
      </w:r>
      <w:r w:rsidR="004D7F4E" w:rsidRPr="00D9675A">
        <w:t>SMC-K</w:t>
      </w:r>
      <w:r w:rsidRPr="00D9675A">
        <w:t xml:space="preserve">T der Generation 2 MUSS </w:t>
      </w:r>
      <w:r w:rsidR="008905D1" w:rsidRPr="00D9675A">
        <w:t>das</w:t>
      </w:r>
      <w:r w:rsidRPr="00D9675A">
        <w:t xml:space="preserve"> Basis-Lay</w:t>
      </w:r>
      <w:r w:rsidR="002F5D8B" w:rsidRPr="00D9675A">
        <w:t xml:space="preserve">out </w:t>
      </w:r>
      <w:r w:rsidR="008905D1" w:rsidRPr="00D9675A">
        <w:t xml:space="preserve">gemäß Abbildung </w:t>
      </w:r>
      <w:r w:rsidR="00CA3C15" w:rsidRPr="00D9675A">
        <w:t>Abb_</w:t>
      </w:r>
      <w:r w:rsidR="008905D1" w:rsidRPr="00D9675A">
        <w:t xml:space="preserve">SMCOPT_05 </w:t>
      </w:r>
      <w:r w:rsidR="002F5D8B" w:rsidRPr="00D9675A">
        <w:t xml:space="preserve">verwendet werden </w:t>
      </w:r>
    </w:p>
    <w:p w:rsidR="005B00E3" w:rsidRPr="00D9675A" w:rsidRDefault="005F23FB" w:rsidP="002F7A34">
      <w:pPr>
        <w:pStyle w:val="gemStandard"/>
        <w:jc w:val="center"/>
      </w:pPr>
      <w:r>
        <w:pict>
          <v:shape id="_x0000_i1029" type="#_x0000_t75" style="width:243.6pt;height:154.8pt" o:allowoverlap="f">
            <v:imagedata r:id="rId18" o:title=""/>
          </v:shape>
        </w:pict>
      </w:r>
    </w:p>
    <w:p w:rsidR="005B00E3" w:rsidRPr="00D9675A" w:rsidRDefault="005B00E3" w:rsidP="00A45B8B">
      <w:pPr>
        <w:pStyle w:val="Beschriftung"/>
        <w:jc w:val="center"/>
      </w:pPr>
      <w:bookmarkStart w:id="116" w:name="_Toc321914706"/>
      <w:bookmarkStart w:id="117" w:name="_Toc473552675"/>
      <w:r w:rsidRPr="00D9675A">
        <w:t xml:space="preserve">Abbildung </w:t>
      </w:r>
      <w:fldSimple w:instr=" SEQ Abbildung \* ARABIC ">
        <w:r w:rsidR="00CF404A">
          <w:rPr>
            <w:noProof/>
          </w:rPr>
          <w:t>5</w:t>
        </w:r>
      </w:fldSimple>
      <w:r w:rsidRPr="00D9675A">
        <w:t xml:space="preserve">: </w:t>
      </w:r>
      <w:r w:rsidR="00CA3C15" w:rsidRPr="00D9675A">
        <w:t>Abb_</w:t>
      </w:r>
      <w:r w:rsidR="008905D1" w:rsidRPr="00D9675A">
        <w:t xml:space="preserve">SMCOPT_05 – </w:t>
      </w:r>
      <w:r w:rsidRPr="00D9675A">
        <w:t>Gemeinsames Basis-Layout der g</w:t>
      </w:r>
      <w:r w:rsidR="004D7F4E" w:rsidRPr="00D9675A">
        <w:t>SMC-K</w:t>
      </w:r>
      <w:r w:rsidRPr="00D9675A">
        <w:t>T Generation 2</w:t>
      </w:r>
      <w:bookmarkEnd w:id="116"/>
      <w:bookmarkEnd w:id="117"/>
    </w:p>
    <w:p w:rsidR="00A45B8B" w:rsidRDefault="00A45B8B" w:rsidP="00885141">
      <w:pPr>
        <w:pStyle w:val="gemEinzug"/>
        <w:ind w:firstLine="142"/>
        <w:rPr>
          <w:b/>
        </w:rPr>
      </w:pPr>
    </w:p>
    <w:p w:rsidR="00D90AF9" w:rsidRPr="00A45B8B" w:rsidRDefault="00A45B8B" w:rsidP="00A45B8B">
      <w:pPr>
        <w:pStyle w:val="gemStandard"/>
      </w:pPr>
      <w:r>
        <w:rPr>
          <w:b/>
        </w:rPr>
        <w:lastRenderedPageBreak/>
        <w:sym w:font="Wingdings" w:char="F0D5"/>
      </w:r>
    </w:p>
    <w:p w:rsidR="00D90AF9" w:rsidRPr="00D9675A" w:rsidRDefault="00D90AF9" w:rsidP="00A45B8B">
      <w:pPr>
        <w:pStyle w:val="Beschriftu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8285"/>
      </w:tblGrid>
      <w:tr w:rsidR="008905D1" w:rsidRPr="00D9675A" w:rsidTr="009A2714">
        <w:tc>
          <w:tcPr>
            <w:tcW w:w="594" w:type="dxa"/>
            <w:shd w:val="clear" w:color="auto" w:fill="FFCC99"/>
            <w:vAlign w:val="center"/>
          </w:tcPr>
          <w:p w:rsidR="008905D1" w:rsidRPr="00D9675A" w:rsidRDefault="008905D1" w:rsidP="009A2714">
            <w:pPr>
              <w:pStyle w:val="gemtabohne"/>
            </w:pPr>
            <w:r w:rsidRPr="00D9675A">
              <w:t>!</w:t>
            </w:r>
          </w:p>
        </w:tc>
        <w:tc>
          <w:tcPr>
            <w:tcW w:w="8333" w:type="dxa"/>
            <w:shd w:val="clear" w:color="auto" w:fill="FFCC99"/>
            <w:vAlign w:val="center"/>
          </w:tcPr>
          <w:p w:rsidR="008905D1" w:rsidRPr="00D9675A" w:rsidRDefault="008905D1" w:rsidP="009A2714">
            <w:pPr>
              <w:pStyle w:val="gemtabohne"/>
            </w:pPr>
            <w:r w:rsidRPr="00D9675A">
              <w:rPr>
                <w:b/>
              </w:rPr>
              <w:t>Hinweis</w:t>
            </w:r>
            <w:r w:rsidRPr="00D9675A">
              <w:t xml:space="preserve">: Die gSMC-KT hat keinen Ausweischarakter. Daher lautet das Feld links unten (Region 1) „Kartennummer“. </w:t>
            </w:r>
          </w:p>
        </w:tc>
      </w:tr>
    </w:tbl>
    <w:p w:rsidR="008905D1" w:rsidRPr="00D9675A" w:rsidRDefault="008905D1" w:rsidP="00542BB2">
      <w:pPr>
        <w:pStyle w:val="gemStandard"/>
        <w:rPr>
          <w:sz w:val="4"/>
          <w:szCs w:val="4"/>
        </w:rPr>
      </w:pPr>
    </w:p>
    <w:p w:rsidR="005B00E3" w:rsidRPr="00D9675A" w:rsidRDefault="005B00E3" w:rsidP="002F5D8B">
      <w:pPr>
        <w:pStyle w:val="gemStandard"/>
      </w:pPr>
      <w:r w:rsidRPr="00D9675A">
        <w:t>Um die Beschreibung zu erleichtern, werden die Kartenregionen folgendermaßen be</w:t>
      </w:r>
      <w:r w:rsidR="00D72754" w:rsidRPr="00D9675A">
        <w:softHyphen/>
      </w:r>
      <w:r w:rsidRPr="00D9675A">
        <w:t>zeich</w:t>
      </w:r>
      <w:r w:rsidR="00D72754" w:rsidRPr="00D9675A">
        <w:softHyphen/>
      </w:r>
      <w:r w:rsidRPr="00D9675A">
        <w:t>n</w:t>
      </w:r>
      <w:r w:rsidR="002F5D8B" w:rsidRPr="00D9675A">
        <w:t>et (Zahl in den roten Kreisen):</w:t>
      </w:r>
    </w:p>
    <w:p w:rsidR="005B00E3" w:rsidRPr="005B331A" w:rsidRDefault="005F23FB" w:rsidP="002F7A34">
      <w:pPr>
        <w:pStyle w:val="gemStandard"/>
        <w:jc w:val="center"/>
      </w:pPr>
      <w:r>
        <w:pict>
          <v:shape id="_x0000_i1030" type="#_x0000_t75" style="width:243.6pt;height:154.2pt" o:allowoverlap="f">
            <v:imagedata r:id="rId19" o:title=""/>
          </v:shape>
        </w:pict>
      </w:r>
    </w:p>
    <w:p w:rsidR="005B00E3" w:rsidRDefault="005B00E3" w:rsidP="00A45B8B">
      <w:pPr>
        <w:pStyle w:val="Beschriftung"/>
        <w:jc w:val="center"/>
      </w:pPr>
      <w:bookmarkStart w:id="118" w:name="_Toc321914707"/>
      <w:bookmarkStart w:id="119" w:name="_Toc473552676"/>
      <w:r w:rsidRPr="00D9675A">
        <w:t xml:space="preserve">Abbildung </w:t>
      </w:r>
      <w:fldSimple w:instr=" SEQ Abbildung \* ARABIC ">
        <w:r w:rsidR="00CF404A">
          <w:rPr>
            <w:noProof/>
          </w:rPr>
          <w:t>6</w:t>
        </w:r>
      </w:fldSimple>
      <w:r w:rsidRPr="00D9675A">
        <w:t xml:space="preserve">: </w:t>
      </w:r>
      <w:r w:rsidR="00CA3C15" w:rsidRPr="00D9675A">
        <w:t>Abb_</w:t>
      </w:r>
      <w:r w:rsidR="008905D1" w:rsidRPr="00D9675A">
        <w:t xml:space="preserve">SMCOPT_06 – </w:t>
      </w:r>
      <w:r w:rsidRPr="00D9675A">
        <w:t>Gemeinsames Basis-Layout der g</w:t>
      </w:r>
      <w:r w:rsidR="004D7F4E" w:rsidRPr="00D9675A">
        <w:t>SMC-K</w:t>
      </w:r>
      <w:r w:rsidRPr="00D9675A">
        <w:t>T Generation 2 mit Kennzeichnung</w:t>
      </w:r>
      <w:r w:rsidR="002F5D8B" w:rsidRPr="00D9675A">
        <w:t xml:space="preserve"> </w:t>
      </w:r>
      <w:r w:rsidRPr="00D9675A">
        <w:t>der Kartenregionen</w:t>
      </w:r>
      <w:bookmarkEnd w:id="118"/>
      <w:bookmarkEnd w:id="119"/>
    </w:p>
    <w:p w:rsidR="005B331A" w:rsidRPr="005B331A" w:rsidRDefault="005F23FB" w:rsidP="00A45B8B">
      <w:pPr>
        <w:pStyle w:val="Beschriftung"/>
      </w:pPr>
      <w:r>
        <w:pict>
          <v:shape id="_x0000_i1031" type="#_x0000_t75" style="width:243.6pt;height:154.8pt" o:allowoverlap="f">
            <v:imagedata r:id="rId20" o:title=""/>
          </v:shape>
        </w:pict>
      </w:r>
    </w:p>
    <w:p w:rsidR="005B331A" w:rsidRDefault="005B331A" w:rsidP="00A45B8B">
      <w:pPr>
        <w:pStyle w:val="Beschriftung"/>
        <w:jc w:val="center"/>
      </w:pPr>
      <w:bookmarkStart w:id="120" w:name="_Toc473552677"/>
      <w:r w:rsidRPr="00D9675A">
        <w:t xml:space="preserve">Abbildung </w:t>
      </w:r>
      <w:fldSimple w:instr=" SEQ Abbildung \* ARABIC ">
        <w:r w:rsidR="00CF404A">
          <w:rPr>
            <w:noProof/>
          </w:rPr>
          <w:t>7</w:t>
        </w:r>
      </w:fldSimple>
      <w:r w:rsidRPr="00D9675A">
        <w:t>: Abb_</w:t>
      </w:r>
      <w:r>
        <w:t>SMCOPT_09</w:t>
      </w:r>
      <w:r w:rsidRPr="00D9675A">
        <w:t xml:space="preserve"> – Gemeinsames Basis-Layout der gSMC-KT Generation 2 mit Kennzeichnung der Kartenregionen</w:t>
      </w:r>
      <w:r>
        <w:t xml:space="preserve"> und Hashwert (beispielhaft)</w:t>
      </w:r>
      <w:bookmarkEnd w:id="120"/>
    </w:p>
    <w:p w:rsidR="005B00E3" w:rsidRPr="00D9675A" w:rsidRDefault="005B00E3" w:rsidP="005B00E3">
      <w:pPr>
        <w:pStyle w:val="gemStandard"/>
      </w:pPr>
      <w:r w:rsidRPr="00D9675A">
        <w:t>Für die einzelnen Merkmale der gSMC-KT gelten folgende Festlegungen:</w:t>
      </w:r>
    </w:p>
    <w:p w:rsidR="00D90AF9" w:rsidRPr="00D9675A" w:rsidRDefault="00D90AF9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Card-G2-A_2024</w:t>
      </w:r>
      <w:r w:rsidRPr="00D9675A">
        <w:rPr>
          <w:b/>
        </w:rPr>
        <w:t xml:space="preserve"> Layout Vorderseite gSMC-KT, </w:t>
      </w:r>
      <w:r w:rsidR="00D72F1A" w:rsidRPr="00D9675A">
        <w:rPr>
          <w:b/>
        </w:rPr>
        <w:t>Kartennummer</w:t>
      </w:r>
    </w:p>
    <w:p w:rsidR="00A45B8B" w:rsidRDefault="00D72F1A" w:rsidP="00D72754">
      <w:pPr>
        <w:pStyle w:val="gemEinzug"/>
        <w:rPr>
          <w:b/>
        </w:rPr>
      </w:pPr>
      <w:r w:rsidRPr="00D9675A">
        <w:t xml:space="preserve">Auf die Vorderseite der gSMC-KT MUSS gemäß Abbildung </w:t>
      </w:r>
      <w:r w:rsidR="00CA3C15" w:rsidRPr="00D9675A">
        <w:t>Abb_</w:t>
      </w:r>
      <w:r w:rsidRPr="00D9675A">
        <w:t>SMCOPT_06, Re</w:t>
      </w:r>
      <w:r w:rsidR="00983FFB" w:rsidRPr="00D9675A">
        <w:softHyphen/>
      </w:r>
      <w:r w:rsidRPr="00D9675A">
        <w:t xml:space="preserve">gion 1, </w:t>
      </w:r>
      <w:r w:rsidR="00D90AF9" w:rsidRPr="00D9675A">
        <w:t>das Wort „Kartennummer“ und darüber linksbündig die Kartennummer auf</w:t>
      </w:r>
      <w:r w:rsidR="00983FFB" w:rsidRPr="00D9675A">
        <w:softHyphen/>
      </w:r>
      <w:r w:rsidR="00D90AF9" w:rsidRPr="00D9675A">
        <w:t>ge</w:t>
      </w:r>
      <w:r w:rsidR="00542BB2" w:rsidRPr="00D9675A">
        <w:softHyphen/>
      </w:r>
      <w:r w:rsidR="00983FFB" w:rsidRPr="00D9675A">
        <w:softHyphen/>
      </w:r>
      <w:r w:rsidR="00D90AF9" w:rsidRPr="00D9675A">
        <w:t>druckt werden. Die Kartennummer ist zehnstellig und besteht aus den letzten zehn Ziffern der ICCSN</w:t>
      </w:r>
      <w:r w:rsidRPr="00D9675A">
        <w:t xml:space="preserve">. </w:t>
      </w:r>
    </w:p>
    <w:p w:rsidR="00157244" w:rsidRPr="00A45B8B" w:rsidRDefault="00A45B8B" w:rsidP="00A45B8B">
      <w:pPr>
        <w:pStyle w:val="gemStandard"/>
        <w:rPr>
          <w:b/>
        </w:rPr>
      </w:pPr>
      <w:r>
        <w:rPr>
          <w:b/>
        </w:rPr>
        <w:sym w:font="Wingdings" w:char="F0D5"/>
      </w:r>
      <w:r w:rsidR="00D90AF9" w:rsidRPr="00A45B8B">
        <w:rPr>
          <w:b/>
        </w:rPr>
        <w:t xml:space="preserve"> </w:t>
      </w:r>
    </w:p>
    <w:p w:rsidR="00D72F1A" w:rsidRPr="00D9675A" w:rsidRDefault="003D1B34" w:rsidP="00885141">
      <w:pPr>
        <w:pStyle w:val="gemStandard"/>
      </w:pPr>
      <w:r w:rsidRPr="00D9675A">
        <w:t>Für Region 2 gibt es keine Vorgaben.</w:t>
      </w:r>
    </w:p>
    <w:p w:rsidR="00D90AF9" w:rsidRPr="00D9675A" w:rsidRDefault="00D90AF9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lastRenderedPageBreak/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Card-G2-A_2025</w:t>
      </w:r>
      <w:r w:rsidRPr="00D9675A">
        <w:rPr>
          <w:b/>
        </w:rPr>
        <w:t xml:space="preserve"> Layout Vorderseite gSMC-KT, </w:t>
      </w:r>
      <w:r w:rsidR="00D72F1A" w:rsidRPr="00D9675A">
        <w:rPr>
          <w:b/>
        </w:rPr>
        <w:t>Profilnummer</w:t>
      </w:r>
    </w:p>
    <w:p w:rsidR="00A45B8B" w:rsidRDefault="00D72F1A" w:rsidP="00D72754">
      <w:pPr>
        <w:pStyle w:val="gemEinzug"/>
        <w:rPr>
          <w:b/>
        </w:rPr>
      </w:pPr>
      <w:r w:rsidRPr="00D9675A">
        <w:rPr>
          <w:szCs w:val="22"/>
        </w:rPr>
        <w:t>Sofern</w:t>
      </w:r>
      <w:r w:rsidR="00D90AF9" w:rsidRPr="00D9675A">
        <w:rPr>
          <w:szCs w:val="22"/>
        </w:rPr>
        <w:t xml:space="preserve"> die </w:t>
      </w:r>
      <w:r w:rsidRPr="00D9675A">
        <w:rPr>
          <w:szCs w:val="22"/>
        </w:rPr>
        <w:t>g</w:t>
      </w:r>
      <w:r w:rsidR="00D90AF9" w:rsidRPr="00D9675A">
        <w:rPr>
          <w:szCs w:val="22"/>
        </w:rPr>
        <w:t>SMC-KT im ID-1-Format geliefert wird</w:t>
      </w:r>
      <w:r w:rsidR="008B6B0E" w:rsidRPr="00D9675A">
        <w:rPr>
          <w:szCs w:val="22"/>
        </w:rPr>
        <w:t>,</w:t>
      </w:r>
      <w:r w:rsidR="00885141" w:rsidRPr="00D9675A">
        <w:rPr>
          <w:szCs w:val="22"/>
        </w:rPr>
        <w:t xml:space="preserve"> </w:t>
      </w:r>
      <w:r w:rsidRPr="00D9675A">
        <w:rPr>
          <w:szCs w:val="22"/>
        </w:rPr>
        <w:t>DÜRFEN a</w:t>
      </w:r>
      <w:r w:rsidR="00D90AF9" w:rsidRPr="00D9675A">
        <w:rPr>
          <w:szCs w:val="22"/>
        </w:rPr>
        <w:t>uf die Vorderseite des ID-1-Formats der gSMC-KT Profilnummern NICHT aufgedruckt werden</w:t>
      </w:r>
      <w:r w:rsidRPr="00D9675A">
        <w:rPr>
          <w:szCs w:val="22"/>
        </w:rPr>
        <w:t>.</w:t>
      </w:r>
      <w:r w:rsidR="00D90AF9" w:rsidRPr="00D9675A">
        <w:rPr>
          <w:szCs w:val="22"/>
        </w:rPr>
        <w:t xml:space="preserve"> </w:t>
      </w:r>
    </w:p>
    <w:p w:rsidR="00D90AF9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5B331A" w:rsidRPr="00EC79DD" w:rsidRDefault="005B331A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EC79DD">
        <w:rPr>
          <w:b/>
        </w:rPr>
        <w:sym w:font="Wingdings" w:char="F0D6"/>
      </w:r>
      <w:r w:rsidRPr="00EC79DD">
        <w:rPr>
          <w:b/>
        </w:rPr>
        <w:tab/>
        <w:t>Card-G2-A_</w:t>
      </w:r>
      <w:r w:rsidR="0034403E" w:rsidRPr="00EC79DD">
        <w:rPr>
          <w:b/>
        </w:rPr>
        <w:t>3209</w:t>
      </w:r>
      <w:r w:rsidRPr="00EC79DD">
        <w:rPr>
          <w:b/>
        </w:rPr>
        <w:t xml:space="preserve"> Layout Vorderseite gSMC-KT,  Hashwert von C.SMKT.AUT.R2048, Bedruckung</w:t>
      </w:r>
    </w:p>
    <w:p w:rsidR="00A45B8B" w:rsidRDefault="005B331A" w:rsidP="005B331A">
      <w:pPr>
        <w:pStyle w:val="gemEinzug"/>
        <w:rPr>
          <w:b/>
        </w:rPr>
      </w:pPr>
      <w:r w:rsidRPr="00EC79DD">
        <w:t>Falls die gSMC-KT als ID1-Karte mit herausbrechbarem ID-000-Teil geliefert wird,  MUSS im freien Bereich der Vorderseite (Region 5) gemäß Abbildung Abb_SMCOPT_09 der Hashwert (Fingerprint) des Zertifikats C.SMKT.AUT.R2048 , der gemäß [gemSpec_Krypt#GS-A_4393] gebildet wird, in einer nichtproportionalen Schrift gut lesbar aufgedruckt werden.</w:t>
      </w:r>
    </w:p>
    <w:p w:rsidR="005B331A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5B331A" w:rsidRPr="00EC79DD" w:rsidRDefault="005B331A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EC79DD">
        <w:rPr>
          <w:b/>
        </w:rPr>
        <w:sym w:font="Wingdings" w:char="F0D6"/>
      </w:r>
      <w:r w:rsidRPr="00EC79DD">
        <w:rPr>
          <w:b/>
        </w:rPr>
        <w:tab/>
        <w:t>Card-G2-A_</w:t>
      </w:r>
      <w:r w:rsidR="0034403E" w:rsidRPr="00EC79DD">
        <w:rPr>
          <w:b/>
        </w:rPr>
        <w:t>3239</w:t>
      </w:r>
      <w:r w:rsidRPr="00EC79DD">
        <w:rPr>
          <w:b/>
        </w:rPr>
        <w:t xml:space="preserve"> Layout Vorderseite gSMC-KT, Hashwert von C.SMKT.AUT.R2048, Übermittlung</w:t>
      </w:r>
    </w:p>
    <w:p w:rsidR="00A45B8B" w:rsidRDefault="005B331A" w:rsidP="005B331A">
      <w:pPr>
        <w:pStyle w:val="gemEinzug"/>
        <w:rPr>
          <w:b/>
        </w:rPr>
      </w:pPr>
      <w:r w:rsidRPr="00EC79DD">
        <w:t>Falls die gSMC-KT als ID-000-Karte geliefert wird,  MUSS der Hashwert (Fingerprint) des Zertifikats C.SMKT.AUT.R2048, der gemäß [gemSpec_Krypt#GS-A_4393] gebildet wird, in Papierform (z.B. in einem Begleitschreiben) an den Empfänger der gSMC-KT übermittelt werden.</w:t>
      </w:r>
    </w:p>
    <w:p w:rsidR="005B331A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D90AF9" w:rsidRPr="00D9675A" w:rsidRDefault="00D90AF9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Card-G2-A_2026</w:t>
      </w:r>
      <w:r w:rsidRPr="00D9675A">
        <w:rPr>
          <w:b/>
        </w:rPr>
        <w:t xml:space="preserve"> Layout Vorderseite gSMC-KT, </w:t>
      </w:r>
      <w:r w:rsidR="00157244" w:rsidRPr="00D9675A">
        <w:rPr>
          <w:b/>
        </w:rPr>
        <w:t>ID-000-Bereich</w:t>
      </w:r>
    </w:p>
    <w:p w:rsidR="00D90AF9" w:rsidRPr="00D9675A" w:rsidRDefault="00D90AF9" w:rsidP="00D72754">
      <w:pPr>
        <w:pStyle w:val="gemEinzug"/>
        <w:rPr>
          <w:b/>
          <w:szCs w:val="22"/>
        </w:rPr>
      </w:pPr>
      <w:r w:rsidRPr="00D9675A">
        <w:rPr>
          <w:szCs w:val="22"/>
        </w:rPr>
        <w:t xml:space="preserve">Rechts vom Chip der SMC-KT MÜSSEN </w:t>
      </w:r>
      <w:r w:rsidR="00D72F1A" w:rsidRPr="00D9675A">
        <w:t xml:space="preserve">gemäß Abbildung </w:t>
      </w:r>
      <w:r w:rsidR="00CA3C15" w:rsidRPr="00D9675A">
        <w:t>Abb_</w:t>
      </w:r>
      <w:r w:rsidR="00D72F1A" w:rsidRPr="00D9675A">
        <w:t>SMCOPT_06, Re</w:t>
      </w:r>
      <w:r w:rsidR="00983FFB" w:rsidRPr="00D9675A">
        <w:softHyphen/>
      </w:r>
      <w:r w:rsidR="00D72F1A" w:rsidRPr="00D9675A">
        <w:t xml:space="preserve">gion 4, </w:t>
      </w:r>
      <w:r w:rsidRPr="00D9675A">
        <w:rPr>
          <w:szCs w:val="22"/>
        </w:rPr>
        <w:t xml:space="preserve">folgende Werte rechtsbündig und um 90° nach links gedreht </w:t>
      </w:r>
      <w:r w:rsidR="00D72F1A" w:rsidRPr="00D9675A">
        <w:rPr>
          <w:szCs w:val="22"/>
        </w:rPr>
        <w:t xml:space="preserve">auf den ID-000-Bereich der gSMC-KT </w:t>
      </w:r>
      <w:r w:rsidRPr="00D9675A">
        <w:rPr>
          <w:szCs w:val="22"/>
        </w:rPr>
        <w:t>aufgedruckt werden:</w:t>
      </w:r>
    </w:p>
    <w:p w:rsidR="00D90AF9" w:rsidRPr="00D9675A" w:rsidRDefault="00D90AF9" w:rsidP="00885141">
      <w:pPr>
        <w:pStyle w:val="gemAufzhlung"/>
        <w:rPr>
          <w:szCs w:val="20"/>
        </w:rPr>
      </w:pPr>
      <w:r w:rsidRPr="00D9675A">
        <w:rPr>
          <w:szCs w:val="20"/>
        </w:rPr>
        <w:t xml:space="preserve">ICCSN </w:t>
      </w:r>
      <w:r w:rsidRPr="00D9675A">
        <w:rPr>
          <w:szCs w:val="20"/>
        </w:rPr>
        <w:br/>
        <w:t>In der zweiten Zeile stehen die ersten zehn Ziffern der ICCSN. In der dritten Zeile stehen die letzten zehn Ziffern der ICCSN.</w:t>
      </w:r>
    </w:p>
    <w:p w:rsidR="00D90AF9" w:rsidRPr="00D9675A" w:rsidRDefault="00D90AF9" w:rsidP="00885141">
      <w:pPr>
        <w:pStyle w:val="gemAufzhlung"/>
        <w:rPr>
          <w:szCs w:val="20"/>
        </w:rPr>
      </w:pPr>
      <w:r w:rsidRPr="00D9675A">
        <w:rPr>
          <w:szCs w:val="20"/>
        </w:rPr>
        <w:t>Generation und Kartentyp</w:t>
      </w:r>
      <w:r w:rsidRPr="00D9675A">
        <w:rPr>
          <w:szCs w:val="20"/>
        </w:rPr>
        <w:tab/>
      </w:r>
      <w:r w:rsidRPr="00D9675A">
        <w:rPr>
          <w:szCs w:val="20"/>
        </w:rPr>
        <w:br/>
        <w:t>In der vierten Zeile stehen die Generation und der Kartentyp. Dabei gilt folgender Aufbau:</w:t>
      </w:r>
    </w:p>
    <w:p w:rsidR="00D90AF9" w:rsidRPr="00D9675A" w:rsidRDefault="00D90AF9" w:rsidP="00D90AF9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szCs w:val="22"/>
        </w:rPr>
      </w:pPr>
      <w:r w:rsidRPr="00D9675A">
        <w:rPr>
          <w:szCs w:val="22"/>
        </w:rPr>
        <w:t>Ein „G“ gefolgt von der Generationsnummer 2</w:t>
      </w:r>
    </w:p>
    <w:p w:rsidR="00D90AF9" w:rsidRPr="00D9675A" w:rsidRDefault="00D90AF9" w:rsidP="00D90AF9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szCs w:val="22"/>
        </w:rPr>
      </w:pPr>
      <w:r w:rsidRPr="00D9675A">
        <w:rPr>
          <w:szCs w:val="22"/>
        </w:rPr>
        <w:t>Ein Leerzeichen</w:t>
      </w:r>
    </w:p>
    <w:p w:rsidR="00D90AF9" w:rsidRPr="00D9675A" w:rsidRDefault="00D90AF9" w:rsidP="00D90AF9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szCs w:val="22"/>
        </w:rPr>
      </w:pPr>
      <w:r w:rsidRPr="00D9675A">
        <w:rPr>
          <w:szCs w:val="22"/>
        </w:rPr>
        <w:t>Das Wort „Typ“</w:t>
      </w:r>
    </w:p>
    <w:p w:rsidR="00DA150A" w:rsidRPr="00D9675A" w:rsidRDefault="00D90AF9" w:rsidP="00D72754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b/>
        </w:rPr>
      </w:pPr>
      <w:r w:rsidRPr="00D9675A">
        <w:t>Ein Bindestrich</w:t>
      </w:r>
      <w:r w:rsidR="00D72754" w:rsidRPr="00D9675A">
        <w:t xml:space="preserve"> </w:t>
      </w:r>
    </w:p>
    <w:p w:rsidR="00A45B8B" w:rsidRDefault="00DA150A" w:rsidP="00D72754">
      <w:pPr>
        <w:pStyle w:val="gemAufzhlung"/>
        <w:numPr>
          <w:ilvl w:val="1"/>
          <w:numId w:val="2"/>
        </w:numPr>
        <w:tabs>
          <w:tab w:val="clear" w:pos="1134"/>
          <w:tab w:val="num" w:pos="1376"/>
        </w:tabs>
        <w:ind w:left="1376"/>
        <w:rPr>
          <w:b/>
        </w:rPr>
      </w:pPr>
      <w:r w:rsidRPr="00D9675A">
        <w:t>Die Buchstaben „KT“</w:t>
      </w:r>
      <w:r w:rsidR="00E56426" w:rsidRPr="00D9675A">
        <w:t xml:space="preserve"> </w:t>
      </w:r>
    </w:p>
    <w:p w:rsidR="00AA2861" w:rsidRPr="00A45B8B" w:rsidRDefault="00A45B8B" w:rsidP="00A45B8B">
      <w:pPr>
        <w:pStyle w:val="gemStandard"/>
        <w:rPr>
          <w:b/>
        </w:rPr>
      </w:pPr>
      <w:r>
        <w:rPr>
          <w:b/>
        </w:rPr>
        <w:sym w:font="Wingdings" w:char="F0D5"/>
      </w:r>
      <w:r w:rsidR="00D90AF9" w:rsidRPr="00A45B8B">
        <w:rPr>
          <w:b/>
        </w:rPr>
        <w:t xml:space="preserve"> </w:t>
      </w:r>
    </w:p>
    <w:p w:rsidR="00D90AF9" w:rsidRPr="00D9675A" w:rsidRDefault="004022DA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lastRenderedPageBreak/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Card-G2-A_2027</w:t>
      </w:r>
      <w:r w:rsidR="00D90AF9" w:rsidRPr="00D9675A">
        <w:rPr>
          <w:b/>
        </w:rPr>
        <w:t xml:space="preserve"> Schriftgröße ID-000 gSMC-KT</w:t>
      </w:r>
    </w:p>
    <w:p w:rsidR="00A45B8B" w:rsidRDefault="00D90AF9" w:rsidP="00D72754">
      <w:pPr>
        <w:pStyle w:val="gemEinzug"/>
        <w:rPr>
          <w:b/>
        </w:rPr>
      </w:pPr>
      <w:r w:rsidRPr="00D9675A">
        <w:t xml:space="preserve">Für die Bedruckung des ID-000 Bereichs der Vorderseite der </w:t>
      </w:r>
      <w:r w:rsidR="00157244" w:rsidRPr="00D9675A">
        <w:t>g</w:t>
      </w:r>
      <w:r w:rsidRPr="00D9675A">
        <w:t xml:space="preserve">SMC-KT MUSS eine </w:t>
      </w:r>
      <w:r w:rsidR="00B6782E" w:rsidRPr="00D9675A">
        <w:t>nicht</w:t>
      </w:r>
      <w:r w:rsidRPr="00D9675A">
        <w:t>proportionale Schriftart (z.B. Courier) in einer Größe verwendet werden, die den zur Verfügung stehenden Platz optimal ausnutzt.</w:t>
      </w:r>
    </w:p>
    <w:p w:rsidR="00D90AF9" w:rsidRPr="00A45B8B" w:rsidRDefault="00A45B8B" w:rsidP="00A45B8B">
      <w:pPr>
        <w:pStyle w:val="gemStandard"/>
        <w:rPr>
          <w:sz w:val="20"/>
        </w:rPr>
      </w:pPr>
      <w:r>
        <w:rPr>
          <w:b/>
        </w:rPr>
        <w:sym w:font="Wingdings" w:char="F0D5"/>
      </w:r>
    </w:p>
    <w:p w:rsidR="00B64828" w:rsidRPr="00D9675A" w:rsidRDefault="00B64828" w:rsidP="00B64828">
      <w:pPr>
        <w:pStyle w:val="gemStandard"/>
      </w:pPr>
      <w:r w:rsidRPr="00D9675A">
        <w:t>Die Wahl der Schriftart, der Schriftgröße und des Schnitts für die Bedruckung des ID-1-Be</w:t>
      </w:r>
      <w:r w:rsidR="00542BB2" w:rsidRPr="00D9675A">
        <w:softHyphen/>
      </w:r>
      <w:r w:rsidRPr="00D9675A">
        <w:t xml:space="preserve">reichs der gSMC-KT </w:t>
      </w:r>
      <w:r w:rsidR="00885141" w:rsidRPr="00D9675A">
        <w:t>obliegt jedem gSMC-Herausgeber</w:t>
      </w:r>
      <w:r w:rsidRPr="00D9675A">
        <w:t>.</w:t>
      </w:r>
    </w:p>
    <w:p w:rsidR="005B00E3" w:rsidRPr="00D9675A" w:rsidRDefault="005B00E3" w:rsidP="00A45B8B">
      <w:pPr>
        <w:pStyle w:val="berschrift2"/>
      </w:pPr>
      <w:bookmarkStart w:id="121" w:name="_Ref207072148"/>
      <w:bookmarkStart w:id="122" w:name="_Toc321914679"/>
      <w:bookmarkStart w:id="123" w:name="_Toc486427559"/>
      <w:bookmarkStart w:id="124" w:name="_Toc198378594"/>
      <w:bookmarkStart w:id="125" w:name="_Ref201637420"/>
      <w:bookmarkEnd w:id="113"/>
      <w:r w:rsidRPr="00D9675A">
        <w:t>Sonstige optische Merkmale der (g)SMC</w:t>
      </w:r>
      <w:bookmarkEnd w:id="121"/>
      <w:bookmarkEnd w:id="122"/>
      <w:bookmarkEnd w:id="123"/>
      <w:r w:rsidRPr="00D9675A">
        <w:t xml:space="preserve"> </w:t>
      </w:r>
      <w:bookmarkEnd w:id="124"/>
      <w:bookmarkEnd w:id="125"/>
    </w:p>
    <w:p w:rsidR="00E37F28" w:rsidRPr="00EE1EF6" w:rsidRDefault="004022DA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D9675A">
        <w:rPr>
          <w:b/>
        </w:rPr>
        <w:sym w:font="Wingdings" w:char="F0D6"/>
      </w:r>
      <w:r w:rsidRPr="00D9675A">
        <w:rPr>
          <w:b/>
        </w:rPr>
        <w:tab/>
      </w:r>
      <w:r w:rsidR="00BE478B" w:rsidRPr="00D9675A">
        <w:rPr>
          <w:b/>
        </w:rPr>
        <w:t>Card-G2-A_2031</w:t>
      </w:r>
      <w:r w:rsidR="00E37F28" w:rsidRPr="00D9675A">
        <w:rPr>
          <w:b/>
        </w:rPr>
        <w:t xml:space="preserve"> Sonstige optische Merkmale für die (g)SMC</w:t>
      </w:r>
      <w:r w:rsidR="003D1B34" w:rsidRPr="00D9675A">
        <w:rPr>
          <w:b/>
        </w:rPr>
        <w:t>s</w:t>
      </w:r>
    </w:p>
    <w:p w:rsidR="00A45B8B" w:rsidRDefault="005B00E3" w:rsidP="00D72754">
      <w:pPr>
        <w:pStyle w:val="gemEinzug"/>
        <w:rPr>
          <w:b/>
        </w:rPr>
      </w:pPr>
      <w:r w:rsidRPr="00D9675A">
        <w:t>Auf den (g)SMCs KÖNNEN zusätzliche optische Merkmale aufgedruckt werden. Die Ausgestaltung obliegt dem jeweiligen (g)SMC-Herausgeber und ist nicht nor</w:t>
      </w:r>
      <w:r w:rsidR="00983FFB" w:rsidRPr="00D9675A">
        <w:softHyphen/>
      </w:r>
      <w:r w:rsidRPr="00D9675A">
        <w:t>miert.</w:t>
      </w:r>
      <w:r w:rsidR="00AA2861" w:rsidRPr="00D9675A">
        <w:t xml:space="preserve"> </w:t>
      </w:r>
    </w:p>
    <w:p w:rsidR="00F90FE1" w:rsidRPr="00A45B8B" w:rsidRDefault="00A45B8B" w:rsidP="00A45B8B">
      <w:pPr>
        <w:pStyle w:val="gemStandard"/>
        <w:rPr>
          <w:b/>
        </w:rPr>
      </w:pPr>
      <w:r>
        <w:rPr>
          <w:b/>
        </w:rPr>
        <w:sym w:font="Wingdings" w:char="F0D5"/>
      </w:r>
      <w:r w:rsidR="00F90FE1" w:rsidRPr="00A45B8B">
        <w:rPr>
          <w:b/>
        </w:rPr>
        <w:t xml:space="preserve"> </w:t>
      </w:r>
    </w:p>
    <w:p w:rsidR="00AA2861" w:rsidRPr="00D9675A" w:rsidRDefault="00AA2861" w:rsidP="00AA2861">
      <w:pPr>
        <w:pStyle w:val="gemStandard"/>
      </w:pPr>
      <w:r w:rsidRPr="00D9675A">
        <w:t>Beispiele hierfür sind:</w:t>
      </w:r>
    </w:p>
    <w:p w:rsidR="00AA2861" w:rsidRPr="00D9675A" w:rsidRDefault="00AA2861" w:rsidP="006052E7">
      <w:pPr>
        <w:pStyle w:val="gemAufzhlung"/>
      </w:pPr>
      <w:r w:rsidRPr="00D9675A">
        <w:t>Angabe des Kartentyps im ID-1 Bereich.</w:t>
      </w:r>
    </w:p>
    <w:p w:rsidR="00AA2861" w:rsidRPr="00D9675A" w:rsidRDefault="00AA2861" w:rsidP="006052E7">
      <w:pPr>
        <w:pStyle w:val="gemAufzhlung"/>
      </w:pPr>
      <w:r w:rsidRPr="00D9675A">
        <w:t>Angabe des ZDA im ID-1 Bereich vermutlich als Logo (ggf. auf der Rück</w:t>
      </w:r>
      <w:r w:rsidR="00D72754" w:rsidRPr="00D9675A">
        <w:softHyphen/>
      </w:r>
      <w:r w:rsidRPr="00D9675A">
        <w:t>seite).</w:t>
      </w:r>
    </w:p>
    <w:p w:rsidR="00AA2861" w:rsidRPr="00D9675A" w:rsidRDefault="00AA2861" w:rsidP="006052E7">
      <w:pPr>
        <w:pStyle w:val="gemAufzhlung"/>
      </w:pPr>
      <w:r w:rsidRPr="00D9675A">
        <w:t>Angabe des (g)SMC-Herausgebers im ID-1 Bereich vermutlich als Logo (ggf. auf der Rückseite).</w:t>
      </w:r>
    </w:p>
    <w:p w:rsidR="00C0082F" w:rsidRPr="005F33F2" w:rsidRDefault="00764417" w:rsidP="00A45B8B">
      <w:pPr>
        <w:pStyle w:val="berschrift2"/>
      </w:pPr>
      <w:bookmarkStart w:id="126" w:name="_Toc486427560"/>
      <w:r w:rsidRPr="005F33F2">
        <w:t>Elektrophysikalische Eigenschaften der (g)SMC</w:t>
      </w:r>
      <w:bookmarkEnd w:id="126"/>
    </w:p>
    <w:p w:rsidR="00764417" w:rsidRPr="00EE1EF6" w:rsidRDefault="00764417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bookmarkStart w:id="127" w:name="_Toc126455659"/>
      <w:bookmarkStart w:id="128" w:name="_Toc126575084"/>
      <w:bookmarkStart w:id="129" w:name="_Toc126575344"/>
      <w:bookmarkStart w:id="130" w:name="_Toc175538681"/>
      <w:bookmarkStart w:id="131" w:name="_Toc175543335"/>
      <w:bookmarkStart w:id="132" w:name="_Toc175547595"/>
      <w:bookmarkEnd w:id="76"/>
      <w:r w:rsidRPr="00EE1EF6">
        <w:rPr>
          <w:b/>
        </w:rPr>
        <w:sym w:font="Wingdings" w:char="F0D6"/>
      </w:r>
      <w:r w:rsidRPr="00EE1EF6">
        <w:rPr>
          <w:b/>
        </w:rPr>
        <w:tab/>
      </w:r>
      <w:r w:rsidR="003279D2" w:rsidRPr="005F33F2">
        <w:rPr>
          <w:b/>
        </w:rPr>
        <w:t>Card-G2-A_3478</w:t>
      </w:r>
      <w:r w:rsidRPr="00EE1EF6">
        <w:rPr>
          <w:b/>
        </w:rPr>
        <w:t xml:space="preserve"> Elektrophysikalische Eigenschaften des</w:t>
      </w:r>
      <w:r w:rsidRPr="005F33F2">
        <w:rPr>
          <w:b/>
        </w:rPr>
        <w:t xml:space="preserve"> Kartenkörpers der (g)SMC</w:t>
      </w:r>
    </w:p>
    <w:p w:rsidR="009E1FEA" w:rsidRPr="004335CA" w:rsidRDefault="00BE6E80" w:rsidP="004335CA">
      <w:pPr>
        <w:pStyle w:val="gemEinzug"/>
        <w:rPr>
          <w:bCs/>
          <w:szCs w:val="22"/>
        </w:rPr>
      </w:pPr>
      <w:r w:rsidRPr="005F33F2">
        <w:rPr>
          <w:bCs/>
          <w:szCs w:val="22"/>
        </w:rPr>
        <w:t>Der Kartenkörper der (g)SMC MUSS konform zu [ISO 7810], [ISO_IEC 7810-1 AMD], [ISO 7816-1], [ISO/IEC 10373-1]</w:t>
      </w:r>
      <w:r w:rsidR="009E1FEA">
        <w:rPr>
          <w:bCs/>
          <w:szCs w:val="22"/>
        </w:rPr>
        <w:t xml:space="preserve"> </w:t>
      </w:r>
      <w:r w:rsidR="009E1FEA" w:rsidRPr="004335CA">
        <w:rPr>
          <w:bCs/>
          <w:szCs w:val="22"/>
        </w:rPr>
        <w:t>und</w:t>
      </w:r>
      <w:r w:rsidRPr="004335CA">
        <w:rPr>
          <w:bCs/>
          <w:szCs w:val="22"/>
        </w:rPr>
        <w:t xml:space="preserve"> [ISO</w:t>
      </w:r>
      <w:r w:rsidRPr="005F33F2">
        <w:rPr>
          <w:bCs/>
          <w:szCs w:val="22"/>
        </w:rPr>
        <w:t>/IEC 10373-1 AMD1] sein.</w:t>
      </w:r>
      <w:r w:rsidR="009E1FEA">
        <w:rPr>
          <w:bCs/>
          <w:szCs w:val="22"/>
        </w:rPr>
        <w:t xml:space="preserve"> </w:t>
      </w:r>
      <w:r w:rsidR="009E1FEA" w:rsidRPr="004335CA">
        <w:rPr>
          <w:bCs/>
          <w:szCs w:val="22"/>
        </w:rPr>
        <w:t>Im Einzelnen gelten folgende Kapitel der jeweiligen Spezifikationen:</w:t>
      </w:r>
    </w:p>
    <w:p w:rsidR="009E1FEA" w:rsidRPr="004335CA" w:rsidRDefault="009E1FEA" w:rsidP="009E1FEA">
      <w:pPr>
        <w:pStyle w:val="gemEinzug"/>
        <w:spacing w:before="0" w:after="0"/>
        <w:rPr>
          <w:bCs/>
          <w:szCs w:val="22"/>
        </w:rPr>
      </w:pPr>
      <w:r w:rsidRPr="004335CA">
        <w:rPr>
          <w:bCs/>
          <w:szCs w:val="22"/>
        </w:rPr>
        <w:t>a) ISO 7810: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  <w:r w:rsidRPr="004335CA">
        <w:rPr>
          <w:bCs/>
          <w:szCs w:val="22"/>
        </w:rPr>
        <w:t>Alle Kapitel, die alle Kartenformate betreffen und zusätzlich alle Kapitel, die explizit das ID-000-Format betreffen.</w:t>
      </w:r>
    </w:p>
    <w:p w:rsidR="009E1FEA" w:rsidRPr="004335CA" w:rsidRDefault="009E1FEA" w:rsidP="009E1FEA">
      <w:pPr>
        <w:pStyle w:val="gemEinzug"/>
        <w:spacing w:before="0" w:after="0"/>
        <w:rPr>
          <w:bCs/>
          <w:szCs w:val="22"/>
        </w:rPr>
      </w:pPr>
    </w:p>
    <w:p w:rsidR="009E1FEA" w:rsidRPr="004335CA" w:rsidRDefault="009E1FEA" w:rsidP="009E1FEA">
      <w:pPr>
        <w:pStyle w:val="gemEinzug"/>
        <w:spacing w:before="0" w:after="0"/>
        <w:rPr>
          <w:bCs/>
          <w:szCs w:val="22"/>
        </w:rPr>
      </w:pPr>
      <w:r w:rsidRPr="004335CA">
        <w:rPr>
          <w:bCs/>
          <w:szCs w:val="22"/>
        </w:rPr>
        <w:t>b) ISO_IEC 7810-1 AMD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  <w:r w:rsidRPr="004335CA">
        <w:rPr>
          <w:bCs/>
          <w:szCs w:val="22"/>
        </w:rPr>
        <w:t>Kapitel 9.1, 9.2, 9.3, 9.4.1, 9.5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</w:p>
    <w:p w:rsidR="009E1FEA" w:rsidRPr="004335CA" w:rsidRDefault="009E1FEA" w:rsidP="009E1FEA">
      <w:pPr>
        <w:pStyle w:val="gemEinzug"/>
        <w:spacing w:before="0" w:after="0"/>
        <w:rPr>
          <w:bCs/>
          <w:szCs w:val="22"/>
        </w:rPr>
      </w:pPr>
      <w:r w:rsidRPr="004335CA">
        <w:rPr>
          <w:bCs/>
          <w:szCs w:val="22"/>
        </w:rPr>
        <w:t>c) ISO 7816-1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  <w:r w:rsidRPr="004335CA">
        <w:rPr>
          <w:bCs/>
          <w:szCs w:val="22"/>
        </w:rPr>
        <w:t>Kapitel 4.2, 4.3 und 4.4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</w:p>
    <w:p w:rsidR="009E1FEA" w:rsidRPr="004335CA" w:rsidRDefault="009E1FEA" w:rsidP="009E1FEA">
      <w:pPr>
        <w:pStyle w:val="gemEinzug"/>
        <w:spacing w:before="0" w:after="0"/>
        <w:rPr>
          <w:bCs/>
          <w:szCs w:val="22"/>
        </w:rPr>
      </w:pPr>
      <w:r w:rsidRPr="004335CA">
        <w:rPr>
          <w:bCs/>
          <w:szCs w:val="22"/>
        </w:rPr>
        <w:t>d) ISO/IEC 10373-1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  <w:r w:rsidRPr="004335CA">
        <w:rPr>
          <w:bCs/>
          <w:szCs w:val="22"/>
        </w:rPr>
        <w:lastRenderedPageBreak/>
        <w:t>Es gelten die allgemein für alle Kartentypen gültigen Kapitel und in Kapitel 5 „Test Methods“ folgende Kapitel: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5.2 Dimensions of cards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5.3 Peel strength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5.4 Resistance to chemicals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5.5 Card dimensional stability and warpage with temperature and humidity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5.12 X-rays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5.13 Static magnetic fields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5.16 Surface distortions and raised areas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</w:p>
    <w:p w:rsidR="009E1FEA" w:rsidRPr="004335CA" w:rsidRDefault="009E1FEA" w:rsidP="009E1FEA">
      <w:pPr>
        <w:pStyle w:val="gemEinzug"/>
        <w:spacing w:before="0" w:after="0"/>
        <w:rPr>
          <w:bCs/>
          <w:szCs w:val="22"/>
        </w:rPr>
      </w:pPr>
      <w:r w:rsidRPr="004335CA">
        <w:rPr>
          <w:bCs/>
          <w:szCs w:val="22"/>
        </w:rPr>
        <w:t>e) ISO/IEC 10373-1 AMENDMENT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</w:rPr>
      </w:pPr>
      <w:r w:rsidRPr="004335CA">
        <w:rPr>
          <w:bCs/>
          <w:szCs w:val="22"/>
        </w:rPr>
        <w:t>Es gelten die allgemein für alle Kartentypen gültigen Kapitel, angepasst an die Belange des ID-000-Kartentyps</w:t>
      </w:r>
      <w:r w:rsidR="00DB29AF" w:rsidRPr="004335CA">
        <w:rPr>
          <w:bCs/>
          <w:szCs w:val="22"/>
        </w:rPr>
        <w:t>,</w:t>
      </w:r>
      <w:r w:rsidRPr="004335CA">
        <w:rPr>
          <w:bCs/>
          <w:szCs w:val="22"/>
        </w:rPr>
        <w:t xml:space="preserve"> und zusätzlich die folgenden Kapitel:</w:t>
      </w:r>
    </w:p>
    <w:p w:rsidR="00DB29AF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 xml:space="preserve">5.17 Dimension and Location of Contacts for ICCs with contacts (location of </w:t>
      </w:r>
    </w:p>
    <w:p w:rsidR="009E1FEA" w:rsidRPr="004335CA" w:rsidRDefault="00DB29AF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 xml:space="preserve">        </w:t>
      </w:r>
      <w:r w:rsidR="009E1FEA" w:rsidRPr="004335CA">
        <w:rPr>
          <w:bCs/>
          <w:szCs w:val="22"/>
          <w:lang w:val="en-GB"/>
        </w:rPr>
        <w:t>contacts as defined in Card-G2-A_xxxx instead of ISO 7816-2)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5.18 Static electricity test for ICCs with contacts</w:t>
      </w:r>
    </w:p>
    <w:p w:rsidR="009E1FEA" w:rsidRPr="004335CA" w:rsidRDefault="009E1FEA" w:rsidP="009E1FEA">
      <w:pPr>
        <w:pStyle w:val="gemEinzug"/>
        <w:spacing w:before="0" w:after="0"/>
        <w:ind w:left="851"/>
        <w:rPr>
          <w:bCs/>
          <w:szCs w:val="22"/>
          <w:lang w:val="en-GB"/>
        </w:rPr>
      </w:pPr>
      <w:r w:rsidRPr="004335CA">
        <w:rPr>
          <w:bCs/>
          <w:szCs w:val="22"/>
          <w:lang w:val="en-GB"/>
        </w:rPr>
        <w:t>5.20 Electrical surface resistance of contacts of ICCs with contacts</w:t>
      </w:r>
    </w:p>
    <w:p w:rsidR="00A45B8B" w:rsidRPr="005F23FB" w:rsidRDefault="009E1FEA" w:rsidP="00360210">
      <w:pPr>
        <w:pStyle w:val="gemEinzug"/>
        <w:spacing w:before="0" w:after="0"/>
        <w:ind w:left="851"/>
        <w:rPr>
          <w:lang w:val="en-US"/>
        </w:rPr>
      </w:pPr>
      <w:r w:rsidRPr="004335CA">
        <w:rPr>
          <w:bCs/>
          <w:szCs w:val="22"/>
          <w:lang w:val="en-GB"/>
        </w:rPr>
        <w:t>5.21 Surface profile of contacts of ICCs with contacts</w:t>
      </w:r>
    </w:p>
    <w:p w:rsidR="00764417" w:rsidRPr="00A45B8B" w:rsidRDefault="00A45B8B" w:rsidP="00A45B8B">
      <w:pPr>
        <w:pStyle w:val="gemStandard"/>
        <w:rPr>
          <w:lang w:val="en-GB"/>
        </w:rPr>
      </w:pPr>
      <w:r>
        <w:rPr>
          <w:b/>
        </w:rPr>
        <w:sym w:font="Wingdings" w:char="F0D5"/>
      </w:r>
    </w:p>
    <w:p w:rsidR="00360210" w:rsidRPr="00360210" w:rsidRDefault="00360210" w:rsidP="00360210">
      <w:pPr>
        <w:pStyle w:val="gemEinzug"/>
        <w:spacing w:before="0" w:after="0"/>
        <w:ind w:left="851"/>
        <w:rPr>
          <w:lang w:val="en-GB"/>
        </w:rPr>
      </w:pPr>
    </w:p>
    <w:p w:rsidR="00DB29AF" w:rsidRPr="00EE1EF6" w:rsidRDefault="00DB29AF" w:rsidP="00EE1EF6">
      <w:pPr>
        <w:pStyle w:val="gemStandard"/>
        <w:keepNext/>
        <w:tabs>
          <w:tab w:val="left" w:pos="567"/>
        </w:tabs>
        <w:ind w:left="567" w:hanging="567"/>
        <w:rPr>
          <w:b/>
        </w:rPr>
      </w:pPr>
      <w:r w:rsidRPr="00EE1EF6">
        <w:rPr>
          <w:b/>
        </w:rPr>
        <w:sym w:font="Wingdings" w:char="F0D6"/>
      </w:r>
      <w:r w:rsidR="00926430" w:rsidRPr="00EE1EF6">
        <w:rPr>
          <w:b/>
        </w:rPr>
        <w:tab/>
      </w:r>
      <w:r w:rsidRPr="00EE1EF6">
        <w:rPr>
          <w:b/>
        </w:rPr>
        <w:t>Card-G2-A_</w:t>
      </w:r>
      <w:r w:rsidR="00524878" w:rsidRPr="00EE1EF6">
        <w:rPr>
          <w:b/>
        </w:rPr>
        <w:t>3513</w:t>
      </w:r>
      <w:r w:rsidRPr="00EE1EF6">
        <w:rPr>
          <w:b/>
        </w:rPr>
        <w:t xml:space="preserve"> Bemaßung der Kontakte  der (g)SMC </w:t>
      </w:r>
    </w:p>
    <w:p w:rsidR="00A45B8B" w:rsidRDefault="00DB29AF" w:rsidP="00192407">
      <w:pPr>
        <w:pStyle w:val="gemEinzug"/>
      </w:pPr>
      <w:r w:rsidRPr="00192407">
        <w:rPr>
          <w:bCs/>
          <w:szCs w:val="22"/>
        </w:rPr>
        <w:t xml:space="preserve">Die Maße des Kartenkörpers und der Kontakte der (g)SMC MÜSSEN den Vorgaben der </w:t>
      </w:r>
      <w:r w:rsidR="00192407" w:rsidRPr="00192407">
        <w:rPr>
          <w:bCs/>
          <w:szCs w:val="22"/>
        </w:rPr>
        <w:t>Abb_SMCOPT_08</w:t>
      </w:r>
      <w:r w:rsidRPr="00192407">
        <w:rPr>
          <w:bCs/>
          <w:szCs w:val="22"/>
        </w:rPr>
        <w:t xml:space="preserve"> entsprechen (Quelle [ETSI TS 100 977#Annex A])</w:t>
      </w:r>
      <w:r w:rsidR="00360210">
        <w:rPr>
          <w:bCs/>
          <w:szCs w:val="22"/>
        </w:rPr>
        <w:t>.</w:t>
      </w:r>
      <w:r w:rsidR="00192407" w:rsidRPr="00192407">
        <w:t xml:space="preserve"> </w:t>
      </w:r>
    </w:p>
    <w:p w:rsidR="00192407" w:rsidRPr="00A45B8B" w:rsidRDefault="00A45B8B" w:rsidP="00A45B8B">
      <w:pPr>
        <w:pStyle w:val="gemStandard"/>
      </w:pPr>
      <w:r>
        <w:rPr>
          <w:b/>
        </w:rPr>
        <w:sym w:font="Wingdings" w:char="F0D5"/>
      </w:r>
    </w:p>
    <w:p w:rsidR="00DB29AF" w:rsidRPr="00DB29AF" w:rsidRDefault="00C82E01" w:rsidP="00C82E01">
      <w:pPr>
        <w:ind w:left="1418"/>
        <w:rPr>
          <w:rFonts w:cs="Arial"/>
        </w:rPr>
      </w:pPr>
      <w:r>
        <w:object w:dxaOrig="5028" w:dyaOrig="3830">
          <v:shape id="_x0000_i1032" type="#_x0000_t75" style="width:286.8pt;height:219pt" o:ole="">
            <v:imagedata r:id="rId21" o:title=""/>
          </v:shape>
          <o:OLEObject Type="Embed" ProgID="Visio.Drawing.11" ShapeID="_x0000_i1032" DrawAspect="Content" ObjectID="_1560236520" r:id="rId22"/>
        </w:object>
      </w:r>
    </w:p>
    <w:p w:rsidR="00DB29AF" w:rsidRDefault="00DB29AF" w:rsidP="00A45B8B">
      <w:pPr>
        <w:pStyle w:val="Beschriftung"/>
        <w:jc w:val="center"/>
      </w:pPr>
      <w:bookmarkStart w:id="133" w:name="_Toc473552678"/>
      <w:r w:rsidRPr="004335CA">
        <w:t xml:space="preserve">Abbildung </w:t>
      </w:r>
      <w:fldSimple w:instr=" SEQ Abbildung \* ARABIC ">
        <w:r w:rsidR="00CF404A">
          <w:rPr>
            <w:noProof/>
          </w:rPr>
          <w:t>8</w:t>
        </w:r>
      </w:fldSimple>
      <w:r w:rsidRPr="004335CA">
        <w:t>: Abb_SMCOPT_08 – Bemaßung der (g)SMC</w:t>
      </w:r>
      <w:bookmarkEnd w:id="133"/>
    </w:p>
    <w:p w:rsidR="00782215" w:rsidRDefault="00782215" w:rsidP="00A45B8B">
      <w:pPr>
        <w:pStyle w:val="Beschriftung"/>
      </w:pPr>
    </w:p>
    <w:p w:rsidR="001739C4" w:rsidRDefault="001739C4" w:rsidP="001739C4"/>
    <w:p w:rsidR="001739C4" w:rsidRDefault="001739C4" w:rsidP="001739C4"/>
    <w:p w:rsidR="001739C4" w:rsidRDefault="001739C4" w:rsidP="001739C4"/>
    <w:p w:rsidR="00782215" w:rsidRDefault="00782215" w:rsidP="001739C4"/>
    <w:p w:rsidR="00A45B8B" w:rsidRDefault="00A45B8B" w:rsidP="00A45B8B">
      <w:pPr>
        <w:pStyle w:val="berschrift1"/>
        <w:sectPr w:rsidR="00A45B8B" w:rsidSect="0034263F">
          <w:pgSz w:w="11906" w:h="16838" w:code="9"/>
          <w:pgMar w:top="1469" w:right="1469" w:bottom="1701" w:left="1701" w:header="539" w:footer="437" w:gutter="0"/>
          <w:pgBorders w:offsetFrom="page">
            <w:right w:val="single" w:sz="48" w:space="24" w:color="99FF99"/>
          </w:pgBorders>
          <w:cols w:space="708"/>
          <w:docGrid w:linePitch="360"/>
        </w:sectPr>
      </w:pPr>
    </w:p>
    <w:p w:rsidR="0098496E" w:rsidRPr="00D9675A" w:rsidRDefault="0098496E" w:rsidP="00A45B8B">
      <w:pPr>
        <w:pStyle w:val="berschrift1"/>
      </w:pPr>
      <w:bookmarkStart w:id="134" w:name="_Toc486427561"/>
      <w:r w:rsidRPr="00D9675A">
        <w:lastRenderedPageBreak/>
        <w:t xml:space="preserve">Anhang </w:t>
      </w:r>
      <w:bookmarkEnd w:id="127"/>
      <w:bookmarkEnd w:id="128"/>
      <w:bookmarkEnd w:id="129"/>
      <w:bookmarkEnd w:id="130"/>
      <w:bookmarkEnd w:id="131"/>
      <w:bookmarkEnd w:id="132"/>
      <w:r w:rsidR="00DB7B23" w:rsidRPr="00D9675A">
        <w:t>A</w:t>
      </w:r>
      <w:r w:rsidR="00AE6B8F" w:rsidRPr="00D9675A">
        <w:t xml:space="preserve"> - Verzeichnisse</w:t>
      </w:r>
      <w:bookmarkEnd w:id="134"/>
    </w:p>
    <w:p w:rsidR="0098496E" w:rsidRPr="00D9675A" w:rsidRDefault="0098496E" w:rsidP="00A45B8B">
      <w:pPr>
        <w:pStyle w:val="berschrift2"/>
      </w:pPr>
      <w:bookmarkStart w:id="135" w:name="ANFANG_ABKZG"/>
      <w:bookmarkStart w:id="136" w:name="ENDE_KAP3"/>
      <w:bookmarkStart w:id="137" w:name="_Toc434807561"/>
      <w:bookmarkStart w:id="138" w:name="_Toc434987729"/>
      <w:bookmarkStart w:id="139" w:name="_Toc436799862"/>
      <w:bookmarkStart w:id="140" w:name="_Toc520260033"/>
      <w:bookmarkStart w:id="141" w:name="_Toc126455660"/>
      <w:bookmarkStart w:id="142" w:name="_Toc126575085"/>
      <w:bookmarkStart w:id="143" w:name="_Toc126575345"/>
      <w:bookmarkStart w:id="144" w:name="_Toc175538682"/>
      <w:bookmarkStart w:id="145" w:name="_Toc175543336"/>
      <w:bookmarkStart w:id="146" w:name="_Toc175547596"/>
      <w:bookmarkStart w:id="147" w:name="_Toc486427562"/>
      <w:bookmarkEnd w:id="135"/>
      <w:bookmarkEnd w:id="136"/>
      <w:r w:rsidRPr="00D9675A">
        <w:t>A1 – Abkürzungen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tbl>
      <w:tblPr>
        <w:tblW w:w="88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7439"/>
      </w:tblGrid>
      <w:tr w:rsidR="0098496E" w:rsidRPr="00933919" w:rsidTr="00933919">
        <w:trPr>
          <w:trHeight w:val="307"/>
        </w:trPr>
        <w:tc>
          <w:tcPr>
            <w:tcW w:w="1440" w:type="dxa"/>
            <w:shd w:val="clear" w:color="auto" w:fill="E0E0E0"/>
          </w:tcPr>
          <w:p w:rsidR="0098496E" w:rsidRPr="00933919" w:rsidRDefault="0098496E" w:rsidP="0098496E">
            <w:pPr>
              <w:pStyle w:val="gemtab11ptAbstand"/>
              <w:rPr>
                <w:b/>
                <w:bCs/>
                <w:sz w:val="20"/>
              </w:rPr>
            </w:pPr>
            <w:bookmarkStart w:id="148" w:name="ANFANG_DEFS"/>
            <w:bookmarkStart w:id="149" w:name="ENDE_ABKZG"/>
            <w:bookmarkStart w:id="150" w:name="_Toc434807562"/>
            <w:bookmarkStart w:id="151" w:name="_Toc434987730"/>
            <w:bookmarkStart w:id="152" w:name="_Toc436799863"/>
            <w:bookmarkStart w:id="153" w:name="_Toc520260034"/>
            <w:bookmarkEnd w:id="148"/>
            <w:bookmarkEnd w:id="149"/>
            <w:r w:rsidRPr="00933919">
              <w:rPr>
                <w:b/>
                <w:bCs/>
                <w:sz w:val="20"/>
              </w:rPr>
              <w:t>Kürzel</w:t>
            </w:r>
          </w:p>
        </w:tc>
        <w:tc>
          <w:tcPr>
            <w:tcW w:w="7439" w:type="dxa"/>
            <w:shd w:val="clear" w:color="auto" w:fill="E0E0E0"/>
          </w:tcPr>
          <w:p w:rsidR="0098496E" w:rsidRPr="00933919" w:rsidRDefault="0098496E" w:rsidP="0098496E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Erläuterung</w:t>
            </w:r>
          </w:p>
        </w:tc>
      </w:tr>
      <w:tr w:rsidR="005B00E3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5B00E3" w:rsidRPr="00933919" w:rsidRDefault="005B00E3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CMYK</w:t>
            </w:r>
          </w:p>
        </w:tc>
        <w:tc>
          <w:tcPr>
            <w:tcW w:w="7439" w:type="dxa"/>
            <w:shd w:val="clear" w:color="auto" w:fill="auto"/>
          </w:tcPr>
          <w:p w:rsidR="005B00E3" w:rsidRPr="00933919" w:rsidRDefault="005B00E3" w:rsidP="005B00E3">
            <w:pPr>
              <w:pStyle w:val="gemtabohne"/>
              <w:rPr>
                <w:sz w:val="20"/>
              </w:rPr>
            </w:pPr>
            <w:r w:rsidRPr="00933919">
              <w:rPr>
                <w:i/>
                <w:sz w:val="20"/>
              </w:rPr>
              <w:t>System</w:t>
            </w:r>
            <w:r w:rsidRPr="00933919">
              <w:rPr>
                <w:sz w:val="20"/>
              </w:rPr>
              <w:t xml:space="preserve"> zur Definition einer Farbe; CMYK steht für Cyan (Türkis), Magenta (Fuchsinrot), Yellow (Gelb) und Key/blacK (schwarz)</w:t>
            </w:r>
          </w:p>
        </w:tc>
      </w:tr>
      <w:tr w:rsidR="005B00E3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5B00E3" w:rsidRPr="00933919" w:rsidRDefault="005B00E3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CVC</w:t>
            </w:r>
          </w:p>
        </w:tc>
        <w:tc>
          <w:tcPr>
            <w:tcW w:w="7439" w:type="dxa"/>
            <w:shd w:val="clear" w:color="auto" w:fill="auto"/>
          </w:tcPr>
          <w:p w:rsidR="005B00E3" w:rsidRPr="00933919" w:rsidRDefault="005B00E3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Card Verifiable Certificate</w:t>
            </w:r>
          </w:p>
        </w:tc>
      </w:tr>
      <w:tr w:rsidR="00B64828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gSMC</w:t>
            </w:r>
          </w:p>
        </w:tc>
        <w:tc>
          <w:tcPr>
            <w:tcW w:w="7439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gerätebezogene Security Module Card</w:t>
            </w:r>
          </w:p>
        </w:tc>
      </w:tr>
      <w:tr w:rsidR="00B64828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gSMC-K</w:t>
            </w:r>
          </w:p>
        </w:tc>
        <w:tc>
          <w:tcPr>
            <w:tcW w:w="7439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gerätebezogene Security Module Card für den Konnektor</w:t>
            </w:r>
          </w:p>
        </w:tc>
      </w:tr>
      <w:tr w:rsidR="00B64828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gSMC-KT</w:t>
            </w:r>
          </w:p>
        </w:tc>
        <w:tc>
          <w:tcPr>
            <w:tcW w:w="7439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gerätebezogene Security Module Card für das Kartenterminal</w:t>
            </w:r>
          </w:p>
        </w:tc>
      </w:tr>
      <w:tr w:rsidR="005B00E3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5B00E3" w:rsidRPr="00933919" w:rsidRDefault="005B00E3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SMC</w:t>
            </w:r>
          </w:p>
        </w:tc>
        <w:tc>
          <w:tcPr>
            <w:tcW w:w="7439" w:type="dxa"/>
            <w:shd w:val="clear" w:color="auto" w:fill="auto"/>
          </w:tcPr>
          <w:p w:rsidR="005B00E3" w:rsidRPr="00933919" w:rsidRDefault="005B00E3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Security Module Card</w:t>
            </w:r>
          </w:p>
        </w:tc>
      </w:tr>
      <w:tr w:rsidR="00B64828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SMC-B</w:t>
            </w:r>
          </w:p>
        </w:tc>
        <w:tc>
          <w:tcPr>
            <w:tcW w:w="7439" w:type="dxa"/>
            <w:shd w:val="clear" w:color="auto" w:fill="auto"/>
          </w:tcPr>
          <w:p w:rsidR="00B64828" w:rsidRPr="00933919" w:rsidRDefault="00B64828" w:rsidP="00EB399C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Security Module Card für eine Organisation des Gesundheitswesens</w:t>
            </w:r>
          </w:p>
        </w:tc>
      </w:tr>
      <w:tr w:rsidR="00B64828" w:rsidRPr="00933919" w:rsidTr="00933919">
        <w:trPr>
          <w:trHeight w:val="319"/>
        </w:trPr>
        <w:tc>
          <w:tcPr>
            <w:tcW w:w="1440" w:type="dxa"/>
            <w:shd w:val="clear" w:color="auto" w:fill="auto"/>
          </w:tcPr>
          <w:p w:rsidR="00B64828" w:rsidRPr="00933919" w:rsidRDefault="00B64828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ZDA</w:t>
            </w:r>
          </w:p>
        </w:tc>
        <w:tc>
          <w:tcPr>
            <w:tcW w:w="7439" w:type="dxa"/>
            <w:shd w:val="clear" w:color="auto" w:fill="auto"/>
          </w:tcPr>
          <w:p w:rsidR="00B64828" w:rsidRPr="00933919" w:rsidRDefault="00B64828" w:rsidP="005B00E3">
            <w:pPr>
              <w:pStyle w:val="gemtabohne"/>
              <w:rPr>
                <w:sz w:val="20"/>
              </w:rPr>
            </w:pPr>
            <w:r w:rsidRPr="00933919">
              <w:rPr>
                <w:sz w:val="20"/>
              </w:rPr>
              <w:t>Zertifizierungsdiensteanbieter</w:t>
            </w:r>
          </w:p>
        </w:tc>
      </w:tr>
    </w:tbl>
    <w:p w:rsidR="0098496E" w:rsidRPr="00D9675A" w:rsidRDefault="0098496E" w:rsidP="00A45B8B">
      <w:pPr>
        <w:pStyle w:val="berschrift2"/>
      </w:pPr>
      <w:bookmarkStart w:id="154" w:name="_Toc126455661"/>
      <w:bookmarkStart w:id="155" w:name="_Toc126575086"/>
      <w:bookmarkStart w:id="156" w:name="_Toc126575346"/>
      <w:bookmarkStart w:id="157" w:name="_Toc175538683"/>
      <w:bookmarkStart w:id="158" w:name="_Toc175543337"/>
      <w:bookmarkStart w:id="159" w:name="_Toc175547597"/>
      <w:bookmarkStart w:id="160" w:name="_Toc486427563"/>
      <w:r w:rsidRPr="00D9675A">
        <w:t xml:space="preserve">A2 – </w:t>
      </w:r>
      <w:bookmarkEnd w:id="150"/>
      <w:bookmarkEnd w:id="151"/>
      <w:bookmarkEnd w:id="152"/>
      <w:bookmarkEnd w:id="153"/>
      <w:r w:rsidRPr="00D9675A">
        <w:t>Glossar</w:t>
      </w:r>
      <w:bookmarkEnd w:id="154"/>
      <w:bookmarkEnd w:id="155"/>
      <w:bookmarkEnd w:id="156"/>
      <w:bookmarkEnd w:id="157"/>
      <w:bookmarkEnd w:id="158"/>
      <w:bookmarkEnd w:id="159"/>
      <w:bookmarkEnd w:id="160"/>
    </w:p>
    <w:p w:rsidR="00BE475D" w:rsidRPr="00D9675A" w:rsidRDefault="00BE475D" w:rsidP="00BE475D">
      <w:pPr>
        <w:pStyle w:val="gemStandard"/>
        <w:rPr>
          <w:szCs w:val="22"/>
        </w:rPr>
      </w:pPr>
      <w:bookmarkStart w:id="161" w:name="ANFANG_ABBTABS"/>
      <w:bookmarkStart w:id="162" w:name="ENDE_DEFS"/>
      <w:bookmarkStart w:id="163" w:name="_Toc126455662"/>
      <w:bookmarkStart w:id="164" w:name="_Toc126575087"/>
      <w:bookmarkStart w:id="165" w:name="_Toc126575347"/>
      <w:bookmarkStart w:id="166" w:name="_Toc175538684"/>
      <w:bookmarkStart w:id="167" w:name="_Toc175543338"/>
      <w:bookmarkStart w:id="168" w:name="_Toc175547598"/>
      <w:bookmarkStart w:id="169" w:name="_Toc520260035"/>
      <w:bookmarkEnd w:id="161"/>
      <w:bookmarkEnd w:id="162"/>
      <w:r w:rsidRPr="00D9675A">
        <w:rPr>
          <w:szCs w:val="22"/>
        </w:rPr>
        <w:t>Das Glossar</w:t>
      </w:r>
      <w:r w:rsidR="005B00E3" w:rsidRPr="00D9675A">
        <w:rPr>
          <w:szCs w:val="22"/>
        </w:rPr>
        <w:t xml:space="preserve"> der Telematikinfrastruktur</w:t>
      </w:r>
      <w:r w:rsidRPr="00D9675A">
        <w:rPr>
          <w:szCs w:val="22"/>
        </w:rPr>
        <w:t xml:space="preserve"> wird als eigenständiges Dokument, vgl</w:t>
      </w:r>
      <w:r w:rsidR="00CB1D7F" w:rsidRPr="00D9675A">
        <w:rPr>
          <w:szCs w:val="22"/>
        </w:rPr>
        <w:t>.</w:t>
      </w:r>
      <w:r w:rsidRPr="00D9675A">
        <w:rPr>
          <w:szCs w:val="22"/>
        </w:rPr>
        <w:t xml:space="preserve"> [gemGlossar] zur Verfügung gestellt.</w:t>
      </w:r>
    </w:p>
    <w:p w:rsidR="0098496E" w:rsidRPr="00D9675A" w:rsidRDefault="0098496E" w:rsidP="00A45B8B">
      <w:pPr>
        <w:pStyle w:val="berschrift2"/>
      </w:pPr>
      <w:bookmarkStart w:id="170" w:name="_Toc486427564"/>
      <w:r w:rsidRPr="00D9675A">
        <w:t>A3 – Abbildungsverzeichnis</w:t>
      </w:r>
      <w:bookmarkEnd w:id="163"/>
      <w:bookmarkEnd w:id="164"/>
      <w:bookmarkEnd w:id="165"/>
      <w:bookmarkEnd w:id="166"/>
      <w:bookmarkEnd w:id="167"/>
      <w:bookmarkEnd w:id="168"/>
      <w:bookmarkEnd w:id="170"/>
    </w:p>
    <w:p w:rsidR="00CF404A" w:rsidRPr="0073352F" w:rsidRDefault="00CB1D7F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r w:rsidRPr="00D9675A">
        <w:fldChar w:fldCharType="begin"/>
      </w:r>
      <w:r w:rsidRPr="00D9675A">
        <w:instrText xml:space="preserve"> TOC \h \z \c "Abbildung" </w:instrText>
      </w:r>
      <w:r w:rsidRPr="00D9675A">
        <w:fldChar w:fldCharType="separate"/>
      </w:r>
      <w:hyperlink w:anchor="_Toc473552671" w:history="1">
        <w:r w:rsidR="00CF404A" w:rsidRPr="00C205C3">
          <w:rPr>
            <w:rStyle w:val="Hyperlink"/>
            <w:noProof/>
          </w:rPr>
          <w:t>Abbildung 1: Abb_SMCOPT_01 – Gemeinsames Basis-Layout der SMC-B der Generation 2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_Toc473552671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6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2" w:history="1">
        <w:r w:rsidR="00CF404A" w:rsidRPr="00C205C3">
          <w:rPr>
            <w:rStyle w:val="Hyperlink"/>
            <w:noProof/>
          </w:rPr>
          <w:t>Abbildung 2: Abb_SMCOPT_02 – Gemeinsames Basis-Layout der SMC-B der Generation 2 mit Kennzeichnung der Kartenregionen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_Toc473552672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7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3" w:history="1">
        <w:r w:rsidR="00CF404A" w:rsidRPr="00C205C3">
          <w:rPr>
            <w:rStyle w:val="Hyperlink"/>
            <w:noProof/>
          </w:rPr>
          <w:t>Abbildung 3: Abb_SMCOPT_03 – Gemeinsames Basis-Layout der gSMC-K Generation 2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_Toc473552673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9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4" w:history="1">
        <w:r w:rsidR="00CF404A" w:rsidRPr="00C205C3">
          <w:rPr>
            <w:rStyle w:val="Hyperlink"/>
            <w:noProof/>
          </w:rPr>
          <w:t>Abbildung 4: Abb_SMCOPT_04 – Gemeinsames Basis-Layout der gSMC-K Generation 2 mit Kennzeichnung der Kartenregionen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_Toc473552674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10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5" w:history="1">
        <w:r w:rsidR="00CF404A" w:rsidRPr="00C205C3">
          <w:rPr>
            <w:rStyle w:val="Hyperlink"/>
            <w:noProof/>
          </w:rPr>
          <w:t>Abbildung 5: Abb_SMCOPT_05 – Gemeinsames Basis-Layout der gSMC-KT Generation 2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_Toc473552675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11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6" w:history="1">
        <w:r w:rsidR="00CF404A" w:rsidRPr="00C205C3">
          <w:rPr>
            <w:rStyle w:val="Hyperlink"/>
            <w:noProof/>
          </w:rPr>
          <w:t>Abbildung 6: Abb_SMCOPT_06 – Gemeinsames Basis-Layout der gSMC-KT Generation 2 mit Kennzeichnung der Kartenregionen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_Toc473552676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12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7" w:history="1">
        <w:r w:rsidR="00CF404A" w:rsidRPr="00C205C3">
          <w:rPr>
            <w:rStyle w:val="Hyperlink"/>
            <w:noProof/>
          </w:rPr>
          <w:t>Abbildung 7: Abb_SMCOPT_09 – Gemeinsames Basis-Layout der gSMC-KT Generation 2 mit Kennzeichnung der Kartenregionen und Hashwert (beispielhaft)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_Toc473552677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12</w:t>
        </w:r>
        <w:r w:rsidR="00CF404A">
          <w:rPr>
            <w:noProof/>
            <w:webHidden/>
          </w:rPr>
          <w:fldChar w:fldCharType="end"/>
        </w:r>
      </w:hyperlink>
    </w:p>
    <w:p w:rsidR="00CF404A" w:rsidRPr="0073352F" w:rsidRDefault="00313A18">
      <w:pPr>
        <w:pStyle w:val="Abbildungsverzeichnis"/>
        <w:tabs>
          <w:tab w:val="right" w:leader="dot" w:pos="8726"/>
        </w:tabs>
        <w:rPr>
          <w:rFonts w:ascii="Calibri" w:eastAsia="Times New Roman" w:hAnsi="Calibri"/>
          <w:noProof/>
          <w:szCs w:val="22"/>
        </w:rPr>
      </w:pPr>
      <w:hyperlink w:anchor="_Toc473552678" w:history="1">
        <w:r w:rsidR="00CF404A" w:rsidRPr="00C205C3">
          <w:rPr>
            <w:rStyle w:val="Hyperlink"/>
            <w:noProof/>
          </w:rPr>
          <w:t>Abbildung 8: Abb_SMCOPT_08 – Bemaßung der (g)SMC</w:t>
        </w:r>
        <w:r w:rsidR="00CF404A">
          <w:rPr>
            <w:noProof/>
            <w:webHidden/>
          </w:rPr>
          <w:tab/>
        </w:r>
        <w:r w:rsidR="00CF404A">
          <w:rPr>
            <w:noProof/>
            <w:webHidden/>
          </w:rPr>
          <w:fldChar w:fldCharType="begin"/>
        </w:r>
        <w:r w:rsidR="00CF404A">
          <w:rPr>
            <w:noProof/>
            <w:webHidden/>
          </w:rPr>
          <w:instrText xml:space="preserve"> PAGEREF _Toc473552678 \h </w:instrText>
        </w:r>
        <w:r w:rsidR="00CF404A">
          <w:rPr>
            <w:noProof/>
            <w:webHidden/>
          </w:rPr>
        </w:r>
        <w:r w:rsidR="00CF404A">
          <w:rPr>
            <w:noProof/>
            <w:webHidden/>
          </w:rPr>
          <w:fldChar w:fldCharType="separate"/>
        </w:r>
        <w:r w:rsidR="00CF404A">
          <w:rPr>
            <w:noProof/>
            <w:webHidden/>
          </w:rPr>
          <w:t>15</w:t>
        </w:r>
        <w:r w:rsidR="00CF404A">
          <w:rPr>
            <w:noProof/>
            <w:webHidden/>
          </w:rPr>
          <w:fldChar w:fldCharType="end"/>
        </w:r>
      </w:hyperlink>
    </w:p>
    <w:p w:rsidR="00BE475D" w:rsidRPr="00D9675A" w:rsidRDefault="00CB1D7F" w:rsidP="00A45B8B">
      <w:pPr>
        <w:pStyle w:val="berschrift2"/>
      </w:pPr>
      <w:r w:rsidRPr="00D9675A">
        <w:lastRenderedPageBreak/>
        <w:fldChar w:fldCharType="end"/>
      </w:r>
      <w:bookmarkStart w:id="171" w:name="ANFANG_REFDOKS"/>
      <w:bookmarkStart w:id="172" w:name="ENDE_ABBTABS"/>
      <w:bookmarkStart w:id="173" w:name="_Toc244580834"/>
      <w:bookmarkStart w:id="174" w:name="_Toc486427565"/>
      <w:bookmarkEnd w:id="169"/>
      <w:bookmarkEnd w:id="171"/>
      <w:bookmarkEnd w:id="172"/>
      <w:r w:rsidR="00BE475D" w:rsidRPr="00D9675A">
        <w:t>A</w:t>
      </w:r>
      <w:r w:rsidR="00EC79DD">
        <w:t>4</w:t>
      </w:r>
      <w:r w:rsidR="00BE475D" w:rsidRPr="00D9675A">
        <w:t xml:space="preserve"> - Referenzierte Dokumente</w:t>
      </w:r>
      <w:bookmarkEnd w:id="173"/>
      <w:bookmarkEnd w:id="174"/>
    </w:p>
    <w:p w:rsidR="006A5D7A" w:rsidRPr="00D9675A" w:rsidRDefault="006A5D7A" w:rsidP="00A45B8B">
      <w:pPr>
        <w:pStyle w:val="berschrift3"/>
      </w:pPr>
      <w:bookmarkStart w:id="175" w:name="_Toc244580835"/>
      <w:bookmarkStart w:id="176" w:name="_Toc329233205"/>
      <w:bookmarkStart w:id="177" w:name="_Toc486427566"/>
      <w:r w:rsidRPr="00D9675A">
        <w:t>A</w:t>
      </w:r>
      <w:r w:rsidR="00EC79DD">
        <w:t>4</w:t>
      </w:r>
      <w:r w:rsidRPr="00D9675A">
        <w:t>.1 – Dokumente der gematik</w:t>
      </w:r>
      <w:bookmarkEnd w:id="175"/>
      <w:bookmarkEnd w:id="176"/>
      <w:bookmarkEnd w:id="177"/>
    </w:p>
    <w:p w:rsidR="00BE475D" w:rsidRPr="00D9675A" w:rsidRDefault="00BE475D" w:rsidP="00BE475D">
      <w:pPr>
        <w:pStyle w:val="gemStandard"/>
        <w:rPr>
          <w:szCs w:val="22"/>
        </w:rPr>
      </w:pPr>
      <w:r w:rsidRPr="00D9675A">
        <w:rPr>
          <w:szCs w:val="22"/>
        </w:rPr>
        <w:t>Die nachfolgende Tabelle enthält die Bezeichnung der in dem vorliegenden Dokument referenzierten Dokumente der gematik zur Telematikinfrastruktur. Der mit der vorliegen</w:t>
      </w:r>
      <w:r w:rsidR="00983FFB" w:rsidRPr="00D9675A">
        <w:rPr>
          <w:szCs w:val="22"/>
        </w:rPr>
        <w:softHyphen/>
      </w:r>
      <w:r w:rsidRPr="00D9675A">
        <w:rPr>
          <w:szCs w:val="22"/>
        </w:rPr>
        <w:t>den Version korrelierende Entwicklungsstand dieser Konzepte und Spezifika</w:t>
      </w:r>
      <w:r w:rsidR="00983FFB" w:rsidRPr="00D9675A">
        <w:rPr>
          <w:szCs w:val="22"/>
        </w:rPr>
        <w:softHyphen/>
      </w:r>
      <w:r w:rsidRPr="00D9675A">
        <w:rPr>
          <w:szCs w:val="22"/>
        </w:rPr>
        <w:t>tionen wird pro Release in einer Dokumentenlandkarte definiert, Version und Stand der referen</w:t>
      </w:r>
      <w:r w:rsidR="00983FFB" w:rsidRPr="00D9675A">
        <w:rPr>
          <w:szCs w:val="22"/>
        </w:rPr>
        <w:softHyphen/>
      </w:r>
      <w:r w:rsidRPr="00D9675A">
        <w:rPr>
          <w:szCs w:val="22"/>
        </w:rPr>
        <w:t xml:space="preserve">zierten Dokumente sind daher in der nachfolgenden Tabelle nicht aufgeführt. Deren zu diesem Dokument passende jeweils gültige Versionsnummer </w:t>
      </w:r>
      <w:r w:rsidR="005F6FAF" w:rsidRPr="00D9675A">
        <w:rPr>
          <w:szCs w:val="22"/>
        </w:rPr>
        <w:t xml:space="preserve">sind in </w:t>
      </w:r>
      <w:r w:rsidRPr="00D9675A">
        <w:rPr>
          <w:szCs w:val="22"/>
        </w:rPr>
        <w:t xml:space="preserve">der aktuellsten, </w:t>
      </w:r>
      <w:r w:rsidR="00CB1D7F" w:rsidRPr="00D9675A">
        <w:rPr>
          <w:szCs w:val="22"/>
        </w:rPr>
        <w:t>von</w:t>
      </w:r>
      <w:r w:rsidRPr="00D9675A">
        <w:rPr>
          <w:szCs w:val="22"/>
        </w:rPr>
        <w:t xml:space="preserve"> der gematik veröffentlichten Dokumentenlandkarte</w:t>
      </w:r>
      <w:r w:rsidR="005F6FAF" w:rsidRPr="00D9675A">
        <w:rPr>
          <w:szCs w:val="22"/>
        </w:rPr>
        <w:t xml:space="preserve"> enthalten</w:t>
      </w:r>
      <w:r w:rsidRPr="00D9675A">
        <w:rPr>
          <w:szCs w:val="22"/>
        </w:rPr>
        <w:t>, in der die vorliegende Version aufgeführt wird.</w:t>
      </w:r>
    </w:p>
    <w:p w:rsidR="00BE475D" w:rsidRPr="00D9675A" w:rsidRDefault="00BE475D" w:rsidP="00BE475D">
      <w:pPr>
        <w:pStyle w:val="gemStandard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44"/>
      </w:tblGrid>
      <w:tr w:rsidR="00BE475D" w:rsidRPr="00933919" w:rsidTr="00933919">
        <w:tc>
          <w:tcPr>
            <w:tcW w:w="2808" w:type="dxa"/>
            <w:shd w:val="clear" w:color="auto" w:fill="E0E0E0"/>
          </w:tcPr>
          <w:p w:rsidR="00BE475D" w:rsidRPr="00933919" w:rsidRDefault="00BE475D" w:rsidP="002F7A34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[Quelle]</w:t>
            </w:r>
          </w:p>
        </w:tc>
        <w:tc>
          <w:tcPr>
            <w:tcW w:w="6144" w:type="dxa"/>
            <w:shd w:val="clear" w:color="auto" w:fill="E0E0E0"/>
          </w:tcPr>
          <w:p w:rsidR="00BE475D" w:rsidRPr="00933919" w:rsidRDefault="00BE475D" w:rsidP="002F7A34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Herausgeber: Titel</w:t>
            </w:r>
          </w:p>
        </w:tc>
      </w:tr>
      <w:tr w:rsidR="00887D55" w:rsidRPr="00933919" w:rsidTr="00933919">
        <w:tc>
          <w:tcPr>
            <w:tcW w:w="2808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[gemGlossar]</w:t>
            </w:r>
          </w:p>
        </w:tc>
        <w:tc>
          <w:tcPr>
            <w:tcW w:w="6144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rFonts w:eastAsia="Times New Roman"/>
                <w:sz w:val="20"/>
              </w:rPr>
              <w:t>gematik: Glossar der Telematikinfrastruktur</w:t>
            </w:r>
          </w:p>
        </w:tc>
      </w:tr>
      <w:tr w:rsidR="00887D55" w:rsidRPr="00933919" w:rsidTr="00933919">
        <w:tc>
          <w:tcPr>
            <w:tcW w:w="2808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[gemSpec_SMC-B_ObjSys]</w:t>
            </w:r>
          </w:p>
        </w:tc>
        <w:tc>
          <w:tcPr>
            <w:tcW w:w="6144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rFonts w:eastAsia="Times New Roman"/>
                <w:sz w:val="20"/>
              </w:rPr>
              <w:t xml:space="preserve">gematik: </w:t>
            </w:r>
            <w:r w:rsidRPr="00933919">
              <w:rPr>
                <w:sz w:val="20"/>
              </w:rPr>
              <w:t>Spezifikation des elektronischen Heilberufsausweises SMC–B - Objektsystem</w:t>
            </w:r>
          </w:p>
        </w:tc>
      </w:tr>
      <w:tr w:rsidR="00887D55" w:rsidRPr="00933919" w:rsidTr="00933919">
        <w:tc>
          <w:tcPr>
            <w:tcW w:w="2808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[gemSpec_SMC-K_ObjSys]</w:t>
            </w:r>
          </w:p>
        </w:tc>
        <w:tc>
          <w:tcPr>
            <w:tcW w:w="6144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rFonts w:eastAsia="Times New Roman"/>
                <w:sz w:val="20"/>
              </w:rPr>
              <w:t xml:space="preserve">gematik: </w:t>
            </w:r>
            <w:r w:rsidRPr="00933919">
              <w:rPr>
                <w:sz w:val="20"/>
              </w:rPr>
              <w:t>Spezifikation der elektronischen Secure Module Card des Konnektors (gSMC-K) – Objektsystem</w:t>
            </w:r>
          </w:p>
        </w:tc>
      </w:tr>
      <w:tr w:rsidR="00887D55" w:rsidRPr="00933919" w:rsidTr="00933919">
        <w:tc>
          <w:tcPr>
            <w:tcW w:w="2808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[gemSpec_SMC-KT_ObjSys]</w:t>
            </w:r>
          </w:p>
        </w:tc>
        <w:tc>
          <w:tcPr>
            <w:tcW w:w="6144" w:type="dxa"/>
            <w:shd w:val="clear" w:color="auto" w:fill="auto"/>
          </w:tcPr>
          <w:p w:rsidR="00887D55" w:rsidRPr="00933919" w:rsidRDefault="00887D55" w:rsidP="002F7A34">
            <w:pPr>
              <w:pStyle w:val="gemtab11ptAbstand"/>
              <w:rPr>
                <w:sz w:val="20"/>
              </w:rPr>
            </w:pPr>
            <w:r w:rsidRPr="00933919">
              <w:rPr>
                <w:rFonts w:eastAsia="Times New Roman"/>
                <w:sz w:val="20"/>
              </w:rPr>
              <w:t xml:space="preserve">gematik: </w:t>
            </w:r>
            <w:r w:rsidRPr="00933919">
              <w:rPr>
                <w:sz w:val="20"/>
              </w:rPr>
              <w:t xml:space="preserve">Spezifikation der elektronischen Secure Module Card des Kartenterminals (gSMC-KT) - Objektsystem </w:t>
            </w:r>
          </w:p>
        </w:tc>
      </w:tr>
    </w:tbl>
    <w:p w:rsidR="006A5D7A" w:rsidRPr="00D9675A" w:rsidRDefault="006A5D7A" w:rsidP="00A45B8B">
      <w:pPr>
        <w:pStyle w:val="berschrift3"/>
      </w:pPr>
      <w:bookmarkStart w:id="178" w:name="_Toc244580836"/>
      <w:bookmarkStart w:id="179" w:name="_Toc329233206"/>
      <w:bookmarkStart w:id="180" w:name="_Toc486427567"/>
      <w:r w:rsidRPr="00D9675A">
        <w:t>A</w:t>
      </w:r>
      <w:r w:rsidR="00EC79DD">
        <w:t>4</w:t>
      </w:r>
      <w:r w:rsidRPr="00D9675A">
        <w:t>.2 – Weitere Dokumente</w:t>
      </w:r>
      <w:bookmarkEnd w:id="178"/>
      <w:bookmarkEnd w:id="179"/>
      <w:bookmarkEnd w:id="180"/>
    </w:p>
    <w:p w:rsidR="006A5D7A" w:rsidRPr="00D9675A" w:rsidRDefault="006A5D7A" w:rsidP="006A5D7A">
      <w:pPr>
        <w:pStyle w:val="gemStandard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44"/>
      </w:tblGrid>
      <w:tr w:rsidR="006A5D7A" w:rsidRPr="00933919" w:rsidTr="00933919">
        <w:trPr>
          <w:tblHeader/>
        </w:trPr>
        <w:tc>
          <w:tcPr>
            <w:tcW w:w="2808" w:type="dxa"/>
            <w:shd w:val="clear" w:color="auto" w:fill="E0E0E0"/>
          </w:tcPr>
          <w:p w:rsidR="006A5D7A" w:rsidRPr="00933919" w:rsidRDefault="006A5D7A" w:rsidP="006A5D7A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[Quelle]</w:t>
            </w:r>
          </w:p>
        </w:tc>
        <w:tc>
          <w:tcPr>
            <w:tcW w:w="6144" w:type="dxa"/>
            <w:shd w:val="clear" w:color="auto" w:fill="E0E0E0"/>
          </w:tcPr>
          <w:p w:rsidR="006A5D7A" w:rsidRPr="00933919" w:rsidRDefault="006A5D7A" w:rsidP="006A5D7A">
            <w:pPr>
              <w:pStyle w:val="gemtab11ptAbstand"/>
              <w:rPr>
                <w:b/>
                <w:bCs/>
                <w:sz w:val="20"/>
              </w:rPr>
            </w:pPr>
            <w:r w:rsidRPr="00933919">
              <w:rPr>
                <w:b/>
                <w:bCs/>
                <w:sz w:val="20"/>
              </w:rPr>
              <w:t>Herausgeber (Erscheinungsdatum): Titel</w:t>
            </w:r>
          </w:p>
        </w:tc>
      </w:tr>
      <w:tr w:rsidR="006A5D7A" w:rsidRPr="005F23FB" w:rsidTr="00933919">
        <w:tc>
          <w:tcPr>
            <w:tcW w:w="2808" w:type="dxa"/>
            <w:shd w:val="clear" w:color="auto" w:fill="auto"/>
          </w:tcPr>
          <w:p w:rsidR="006A5D7A" w:rsidRPr="00933919" w:rsidRDefault="006A5D7A" w:rsidP="006A5D7A">
            <w:pPr>
              <w:pStyle w:val="gemtab11ptAbstand"/>
              <w:rPr>
                <w:sz w:val="20"/>
              </w:rPr>
            </w:pPr>
            <w:r w:rsidRPr="00933919">
              <w:rPr>
                <w:sz w:val="20"/>
              </w:rPr>
              <w:t>[</w:t>
            </w:r>
            <w:r w:rsidRPr="00933919">
              <w:rPr>
                <w:rFonts w:cs="Arial"/>
                <w:sz w:val="20"/>
              </w:rPr>
              <w:t>RFC2119]</w:t>
            </w:r>
          </w:p>
        </w:tc>
        <w:tc>
          <w:tcPr>
            <w:tcW w:w="6144" w:type="dxa"/>
            <w:shd w:val="clear" w:color="auto" w:fill="auto"/>
          </w:tcPr>
          <w:p w:rsidR="006A5D7A" w:rsidRPr="00933919" w:rsidRDefault="006A5D7A" w:rsidP="006A5D7A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 xml:space="preserve">RFC 2119 (März 1997): Key words for use in RFCs to Indicate Requirement Levels S. Bradner, </w:t>
            </w:r>
            <w:r w:rsidRPr="00933919">
              <w:rPr>
                <w:sz w:val="20"/>
                <w:lang w:val="en-GB"/>
              </w:rPr>
              <w:br/>
            </w:r>
            <w:hyperlink r:id="rId23" w:history="1">
              <w:r w:rsidRPr="00933919">
                <w:rPr>
                  <w:rStyle w:val="Hyperlink"/>
                  <w:sz w:val="20"/>
                  <w:lang w:val="en-GB"/>
                </w:rPr>
                <w:t>http://tools.ietf.org/html/rfc2109</w:t>
              </w:r>
            </w:hyperlink>
          </w:p>
        </w:tc>
      </w:tr>
      <w:tr w:rsidR="00DB29AF" w:rsidRPr="005F23FB" w:rsidTr="00933919">
        <w:tc>
          <w:tcPr>
            <w:tcW w:w="2808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ISO/IEC 7810</w:t>
            </w:r>
          </w:p>
        </w:tc>
        <w:tc>
          <w:tcPr>
            <w:tcW w:w="6144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 xml:space="preserve">Identification cards -- Physical characteristics 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Third edition 2003-11-01</w:t>
            </w:r>
          </w:p>
        </w:tc>
      </w:tr>
      <w:tr w:rsidR="00DB29AF" w:rsidRPr="005F23FB" w:rsidTr="00933919">
        <w:tc>
          <w:tcPr>
            <w:tcW w:w="2808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ISO/IEC 7810, AMENDMENT</w:t>
            </w:r>
          </w:p>
        </w:tc>
        <w:tc>
          <w:tcPr>
            <w:tcW w:w="6144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Identification cards - Physical characteristics - Amendment 1: Criteria for cards containing integrated circuits, Third edition 2003-11-01, AMENDMENT 1, 2009-12-15</w:t>
            </w:r>
          </w:p>
        </w:tc>
      </w:tr>
      <w:tr w:rsidR="00DB29AF" w:rsidRPr="00933919" w:rsidTr="00933919">
        <w:tc>
          <w:tcPr>
            <w:tcW w:w="2808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ISO/IEC 7816-1</w:t>
            </w:r>
          </w:p>
        </w:tc>
        <w:tc>
          <w:tcPr>
            <w:tcW w:w="6144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Physical Charcteristics of Integrated Circuit Cards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2011</w:t>
            </w:r>
          </w:p>
        </w:tc>
      </w:tr>
      <w:tr w:rsidR="00DB29AF" w:rsidRPr="00933919" w:rsidTr="00933919">
        <w:tc>
          <w:tcPr>
            <w:tcW w:w="2808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 xml:space="preserve">ISO/IEC 10373-1 </w:t>
            </w:r>
          </w:p>
        </w:tc>
        <w:tc>
          <w:tcPr>
            <w:tcW w:w="6144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Identification cards -- Test methods -- Part 1: General characteristics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Second edition 2006-05-01</w:t>
            </w:r>
          </w:p>
        </w:tc>
      </w:tr>
      <w:tr w:rsidR="00DB29AF" w:rsidRPr="00933919" w:rsidTr="00933919">
        <w:tc>
          <w:tcPr>
            <w:tcW w:w="2808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 xml:space="preserve">ISO/IEC 10373-1 AMENDMENT 1 </w:t>
            </w:r>
          </w:p>
        </w:tc>
        <w:tc>
          <w:tcPr>
            <w:tcW w:w="6144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 xml:space="preserve">Identification cards - Test methods - Part 1: General characteristics; Second edition 2006-05-01, 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Amendment 1, 2012-11-01AMD1</w:t>
            </w:r>
          </w:p>
        </w:tc>
      </w:tr>
      <w:tr w:rsidR="00DB29AF" w:rsidRPr="005F23FB" w:rsidTr="00933919">
        <w:tc>
          <w:tcPr>
            <w:tcW w:w="2808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[ETSI TS 100 977]</w:t>
            </w:r>
          </w:p>
        </w:tc>
        <w:tc>
          <w:tcPr>
            <w:tcW w:w="6144" w:type="dxa"/>
            <w:shd w:val="clear" w:color="auto" w:fill="auto"/>
          </w:tcPr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Digital cellular telecommunications system (Phase 2+);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Specification of the Subscriber Identity Module -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lastRenderedPageBreak/>
              <w:t>Mobile Equipment (SIM-ME) Interface</w:t>
            </w:r>
          </w:p>
          <w:p w:rsidR="00DB29AF" w:rsidRPr="00933919" w:rsidRDefault="00DB29AF" w:rsidP="00192407">
            <w:pPr>
              <w:pStyle w:val="gemtab11ptAbstand"/>
              <w:rPr>
                <w:sz w:val="20"/>
                <w:lang w:val="en-GB"/>
              </w:rPr>
            </w:pPr>
            <w:r w:rsidRPr="00933919">
              <w:rPr>
                <w:sz w:val="20"/>
                <w:lang w:val="en-GB"/>
              </w:rPr>
              <w:t>(3GPP TS 11.11) V8.14.0 (2007-06)</w:t>
            </w:r>
          </w:p>
        </w:tc>
      </w:tr>
    </w:tbl>
    <w:p w:rsidR="00AF06B7" w:rsidRPr="00B45127" w:rsidRDefault="00AF06B7" w:rsidP="002F7A34">
      <w:pPr>
        <w:pStyle w:val="gemStandard"/>
        <w:rPr>
          <w:lang w:val="en-GB"/>
        </w:rPr>
      </w:pPr>
      <w:bookmarkStart w:id="181" w:name="_GoBack"/>
      <w:bookmarkEnd w:id="181"/>
    </w:p>
    <w:sectPr w:rsidR="00AF06B7" w:rsidRPr="00B45127" w:rsidSect="0034263F">
      <w:pgSz w:w="11906" w:h="16838" w:code="9"/>
      <w:pgMar w:top="1469" w:right="1469" w:bottom="1701" w:left="1701" w:header="539" w:footer="437" w:gutter="0"/>
      <w:pgBorders w:offsetFrom="page">
        <w:right w:val="single" w:sz="48" w:space="24" w:color="99FF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18" w:rsidRDefault="00313A18" w:rsidP="005073B5">
      <w:pPr>
        <w:pStyle w:val="Kurzberschrift"/>
      </w:pPr>
      <w:r>
        <w:separator/>
      </w:r>
    </w:p>
  </w:endnote>
  <w:endnote w:type="continuationSeparator" w:id="0">
    <w:p w:rsidR="00313A18" w:rsidRDefault="00313A18" w:rsidP="005073B5">
      <w:pPr>
        <w:pStyle w:val="Kurzberschri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Fett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52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21"/>
      <w:gridCol w:w="2723"/>
      <w:gridCol w:w="2308"/>
    </w:tblGrid>
    <w:tr w:rsidR="001739C4" w:rsidTr="00933919">
      <w:tc>
        <w:tcPr>
          <w:tcW w:w="6644" w:type="dxa"/>
          <w:gridSpan w:val="2"/>
          <w:tcBorders>
            <w:top w:val="nil"/>
            <w:bottom w:val="single" w:sz="4" w:space="0" w:color="auto"/>
          </w:tcBorders>
          <w:shd w:val="clear" w:color="auto" w:fill="auto"/>
        </w:tcPr>
        <w:p w:rsidR="001739C4" w:rsidRDefault="001739C4" w:rsidP="00933919">
          <w:pPr>
            <w:pStyle w:val="Fuzeile"/>
            <w:spacing w:before="60" w:after="0"/>
          </w:pPr>
        </w:p>
      </w:tc>
      <w:tc>
        <w:tcPr>
          <w:tcW w:w="2308" w:type="dxa"/>
          <w:tcBorders>
            <w:top w:val="nil"/>
            <w:bottom w:val="single" w:sz="4" w:space="0" w:color="auto"/>
          </w:tcBorders>
          <w:shd w:val="clear" w:color="auto" w:fill="auto"/>
        </w:tcPr>
        <w:p w:rsidR="001739C4" w:rsidRDefault="001739C4" w:rsidP="00933919">
          <w:pPr>
            <w:pStyle w:val="Fuzeile"/>
            <w:spacing w:before="60" w:after="0"/>
            <w:jc w:val="right"/>
          </w:pPr>
        </w:p>
      </w:tc>
    </w:tr>
    <w:tr w:rsidR="001739C4" w:rsidTr="00933919">
      <w:tc>
        <w:tcPr>
          <w:tcW w:w="6644" w:type="dxa"/>
          <w:gridSpan w:val="2"/>
          <w:tcBorders>
            <w:top w:val="single" w:sz="4" w:space="0" w:color="auto"/>
            <w:bottom w:val="nil"/>
          </w:tcBorders>
          <w:shd w:val="clear" w:color="auto" w:fill="auto"/>
        </w:tcPr>
        <w:p w:rsidR="001739C4" w:rsidRDefault="00313A18" w:rsidP="00933919">
          <w:pPr>
            <w:pStyle w:val="Fuzeile"/>
            <w:spacing w:before="60" w:after="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F404A">
            <w:rPr>
              <w:noProof/>
            </w:rPr>
            <w:t>gemSpec_SMC_OPT.doc</w:t>
          </w:r>
          <w:r>
            <w:rPr>
              <w:noProof/>
            </w:rPr>
            <w:fldChar w:fldCharType="end"/>
          </w:r>
        </w:p>
      </w:tc>
      <w:tc>
        <w:tcPr>
          <w:tcW w:w="2308" w:type="dxa"/>
          <w:tcBorders>
            <w:top w:val="single" w:sz="4" w:space="0" w:color="auto"/>
            <w:bottom w:val="nil"/>
          </w:tcBorders>
          <w:shd w:val="clear" w:color="auto" w:fill="auto"/>
        </w:tcPr>
        <w:p w:rsidR="001739C4" w:rsidRDefault="001739C4" w:rsidP="00933919">
          <w:pPr>
            <w:pStyle w:val="Fuzeile"/>
            <w:spacing w:before="60" w:after="0"/>
            <w:jc w:val="right"/>
          </w:pPr>
          <w:r>
            <w:t xml:space="preserve">Seite </w:t>
          </w:r>
          <w:r w:rsidRPr="00933919">
            <w:rPr>
              <w:rStyle w:val="Seitenzahl"/>
              <w:sz w:val="16"/>
              <w:szCs w:val="16"/>
            </w:rPr>
            <w:fldChar w:fldCharType="begin"/>
          </w:r>
          <w:r w:rsidRPr="00933919">
            <w:rPr>
              <w:rStyle w:val="Seitenzahl"/>
              <w:sz w:val="16"/>
              <w:szCs w:val="16"/>
            </w:rPr>
            <w:instrText xml:space="preserve"> PAGE </w:instrText>
          </w:r>
          <w:r w:rsidRPr="00933919">
            <w:rPr>
              <w:rStyle w:val="Seitenzahl"/>
              <w:sz w:val="16"/>
              <w:szCs w:val="16"/>
            </w:rPr>
            <w:fldChar w:fldCharType="separate"/>
          </w:r>
          <w:r w:rsidR="005F23FB">
            <w:rPr>
              <w:rStyle w:val="Seitenzahl"/>
              <w:noProof/>
              <w:sz w:val="16"/>
              <w:szCs w:val="16"/>
            </w:rPr>
            <w:t>19</w:t>
          </w:r>
          <w:r w:rsidRPr="00933919">
            <w:rPr>
              <w:rStyle w:val="Seitenzahl"/>
              <w:sz w:val="16"/>
              <w:szCs w:val="16"/>
            </w:rPr>
            <w:fldChar w:fldCharType="end"/>
          </w:r>
          <w:r w:rsidRPr="00933919">
            <w:rPr>
              <w:rStyle w:val="Seitenzahl"/>
              <w:sz w:val="18"/>
              <w:szCs w:val="18"/>
            </w:rPr>
            <w:t xml:space="preserve"> von </w:t>
          </w:r>
          <w:r w:rsidRPr="00933919">
            <w:rPr>
              <w:rStyle w:val="Seitenzahl"/>
              <w:sz w:val="16"/>
              <w:szCs w:val="16"/>
            </w:rPr>
            <w:fldChar w:fldCharType="begin"/>
          </w:r>
          <w:r w:rsidRPr="00933919">
            <w:rPr>
              <w:rStyle w:val="Seitenzahl"/>
              <w:sz w:val="16"/>
              <w:szCs w:val="16"/>
            </w:rPr>
            <w:instrText xml:space="preserve"> NUMPAGES </w:instrText>
          </w:r>
          <w:r w:rsidRPr="00933919">
            <w:rPr>
              <w:rStyle w:val="Seitenzahl"/>
              <w:sz w:val="16"/>
              <w:szCs w:val="16"/>
            </w:rPr>
            <w:fldChar w:fldCharType="separate"/>
          </w:r>
          <w:r w:rsidR="005F23FB">
            <w:rPr>
              <w:rStyle w:val="Seitenzahl"/>
              <w:noProof/>
              <w:sz w:val="16"/>
              <w:szCs w:val="16"/>
            </w:rPr>
            <w:t>19</w:t>
          </w:r>
          <w:r w:rsidRPr="00933919">
            <w:rPr>
              <w:rStyle w:val="Seitenzahl"/>
              <w:sz w:val="16"/>
              <w:szCs w:val="16"/>
            </w:rPr>
            <w:fldChar w:fldCharType="end"/>
          </w:r>
        </w:p>
      </w:tc>
    </w:tr>
    <w:tr w:rsidR="001739C4" w:rsidTr="00933919">
      <w:tc>
        <w:tcPr>
          <w:tcW w:w="3921" w:type="dxa"/>
          <w:tcBorders>
            <w:top w:val="nil"/>
          </w:tcBorders>
          <w:shd w:val="clear" w:color="auto" w:fill="auto"/>
        </w:tcPr>
        <w:p w:rsidR="001739C4" w:rsidRDefault="001739C4" w:rsidP="00933919">
          <w:pPr>
            <w:pStyle w:val="Fuzeile"/>
            <w:spacing w:before="60" w:after="0"/>
          </w:pPr>
          <w:r>
            <w:t xml:space="preserve">Version: </w:t>
          </w:r>
          <w:r>
            <w:fldChar w:fldCharType="begin"/>
          </w:r>
          <w:r>
            <w:instrText xml:space="preserve"> REF Version \h </w:instrText>
          </w:r>
          <w:r>
            <w:fldChar w:fldCharType="separate"/>
          </w:r>
          <w:r w:rsidR="00CF404A">
            <w:rPr>
              <w:lang w:val="en-GB"/>
            </w:rPr>
            <w:t>3.5.0 RC</w:t>
          </w:r>
          <w:r>
            <w:fldChar w:fldCharType="end"/>
          </w:r>
        </w:p>
      </w:tc>
      <w:tc>
        <w:tcPr>
          <w:tcW w:w="2723" w:type="dxa"/>
          <w:tcBorders>
            <w:top w:val="nil"/>
          </w:tcBorders>
          <w:shd w:val="clear" w:color="auto" w:fill="auto"/>
        </w:tcPr>
        <w:p w:rsidR="001739C4" w:rsidRDefault="001739C4" w:rsidP="00933919">
          <w:pPr>
            <w:pStyle w:val="Fuzeile"/>
            <w:spacing w:before="60" w:after="0"/>
          </w:pPr>
          <w:r w:rsidRPr="00933919">
            <w:rPr>
              <w:rStyle w:val="Seitenzahl"/>
              <w:sz w:val="16"/>
            </w:rPr>
            <w:t xml:space="preserve">© </w:t>
          </w:r>
          <w:r w:rsidRPr="00933919">
            <w:rPr>
              <w:rStyle w:val="Seitenzahl"/>
              <w:sz w:val="16"/>
              <w:szCs w:val="16"/>
            </w:rPr>
            <w:t xml:space="preserve">gematik – </w:t>
          </w:r>
          <w:r w:rsidRPr="00933919">
            <w:rPr>
              <w:rStyle w:val="Seitenzahl"/>
              <w:sz w:val="16"/>
              <w:szCs w:val="16"/>
            </w:rPr>
            <w:fldChar w:fldCharType="begin"/>
          </w:r>
          <w:r w:rsidRPr="00933919">
            <w:rPr>
              <w:rStyle w:val="Seitenzahl"/>
              <w:sz w:val="16"/>
              <w:szCs w:val="16"/>
            </w:rPr>
            <w:instrText xml:space="preserve"> REF Klasse \h </w:instrText>
          </w:r>
          <w:r w:rsidRPr="00933919">
            <w:rPr>
              <w:rStyle w:val="Seitenzahl"/>
              <w:sz w:val="16"/>
              <w:szCs w:val="16"/>
            </w:rPr>
          </w:r>
          <w:r w:rsidRPr="00933919">
            <w:rPr>
              <w:rStyle w:val="Seitenzahl"/>
              <w:sz w:val="16"/>
              <w:szCs w:val="16"/>
            </w:rPr>
            <w:fldChar w:fldCharType="separate"/>
          </w:r>
          <w:r w:rsidR="00CF404A">
            <w:t>öffentlich</w:t>
          </w:r>
          <w:r w:rsidRPr="00933919">
            <w:rPr>
              <w:rStyle w:val="Seitenzahl"/>
              <w:sz w:val="16"/>
              <w:szCs w:val="16"/>
            </w:rPr>
            <w:fldChar w:fldCharType="end"/>
          </w:r>
        </w:p>
      </w:tc>
      <w:tc>
        <w:tcPr>
          <w:tcW w:w="2308" w:type="dxa"/>
          <w:tcBorders>
            <w:top w:val="nil"/>
          </w:tcBorders>
          <w:shd w:val="clear" w:color="auto" w:fill="auto"/>
        </w:tcPr>
        <w:p w:rsidR="001739C4" w:rsidRDefault="001739C4" w:rsidP="00933919">
          <w:pPr>
            <w:pStyle w:val="Fuzeile"/>
            <w:spacing w:before="60" w:after="0"/>
            <w:jc w:val="right"/>
          </w:pPr>
          <w:r>
            <w:t xml:space="preserve">Stand: </w:t>
          </w:r>
          <w:r>
            <w:fldChar w:fldCharType="begin"/>
          </w:r>
          <w:r>
            <w:instrText xml:space="preserve"> REF Stand \h </w:instrText>
          </w:r>
          <w:r>
            <w:fldChar w:fldCharType="separate"/>
          </w:r>
          <w:r w:rsidR="00CF404A">
            <w:t>06.02.2017</w:t>
          </w:r>
          <w:r>
            <w:fldChar w:fldCharType="end"/>
          </w:r>
          <w:r>
            <w:t xml:space="preserve">   </w:t>
          </w:r>
        </w:p>
      </w:tc>
    </w:tr>
  </w:tbl>
  <w:p w:rsidR="001739C4" w:rsidRPr="00FB5B44" w:rsidRDefault="001739C4" w:rsidP="00FB5B4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1800"/>
      <w:gridCol w:w="1620"/>
    </w:tblGrid>
    <w:tr w:rsidR="001739C4" w:rsidTr="00933919">
      <w:tc>
        <w:tcPr>
          <w:tcW w:w="5688" w:type="dxa"/>
          <w:shd w:val="clear" w:color="auto" w:fill="auto"/>
        </w:tcPr>
        <w:p w:rsidR="001739C4" w:rsidRDefault="00313A18" w:rsidP="00FB5B44">
          <w:pPr>
            <w:pStyle w:val="Fuzeile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F404A">
            <w:rPr>
              <w:noProof/>
            </w:rPr>
            <w:t>gemSpec_SMC_OPT.doc</w:t>
          </w:r>
          <w:r>
            <w:rPr>
              <w:noProof/>
            </w:rPr>
            <w:fldChar w:fldCharType="end"/>
          </w:r>
        </w:p>
      </w:tc>
      <w:tc>
        <w:tcPr>
          <w:tcW w:w="1800" w:type="dxa"/>
          <w:shd w:val="clear" w:color="auto" w:fill="auto"/>
        </w:tcPr>
        <w:p w:rsidR="001739C4" w:rsidRDefault="001739C4" w:rsidP="00FB5B44">
          <w:pPr>
            <w:pStyle w:val="Fuzeile"/>
          </w:pPr>
          <w:r w:rsidRPr="00933919">
            <w:rPr>
              <w:rFonts w:cs="Arial"/>
            </w:rPr>
            <w:t>©</w:t>
          </w:r>
          <w:r>
            <w:t>gematik mbH</w:t>
          </w:r>
        </w:p>
      </w:tc>
      <w:tc>
        <w:tcPr>
          <w:tcW w:w="1620" w:type="dxa"/>
          <w:shd w:val="clear" w:color="auto" w:fill="auto"/>
        </w:tcPr>
        <w:p w:rsidR="001739C4" w:rsidRDefault="001739C4" w:rsidP="00FB5B44">
          <w:pPr>
            <w:pStyle w:val="Fuzeile"/>
          </w:pPr>
          <w:r w:rsidRPr="00365B07">
            <w:t xml:space="preserve">Seite </w:t>
          </w:r>
          <w:r w:rsidRPr="00365B07">
            <w:fldChar w:fldCharType="begin"/>
          </w:r>
          <w:r w:rsidRPr="00365B07">
            <w:instrText xml:space="preserve"> PAGE </w:instrText>
          </w:r>
          <w:r w:rsidRPr="00365B07">
            <w:fldChar w:fldCharType="separate"/>
          </w:r>
          <w:r>
            <w:rPr>
              <w:noProof/>
            </w:rPr>
            <w:t>24</w:t>
          </w:r>
          <w:r w:rsidRPr="00365B07">
            <w:fldChar w:fldCharType="end"/>
          </w:r>
          <w:r w:rsidRPr="00365B07">
            <w:t xml:space="preserve"> von </w:t>
          </w:r>
          <w:fldSimple w:instr=" NUMPAGES ">
            <w:r w:rsidR="00CF404A">
              <w:rPr>
                <w:noProof/>
              </w:rPr>
              <w:t>1</w:t>
            </w:r>
          </w:fldSimple>
        </w:p>
      </w:tc>
    </w:tr>
  </w:tbl>
  <w:p w:rsidR="001739C4" w:rsidRDefault="001739C4" w:rsidP="00FB5B4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18" w:rsidRDefault="00313A18" w:rsidP="005073B5">
      <w:pPr>
        <w:pStyle w:val="Kurzberschrift"/>
      </w:pPr>
      <w:r>
        <w:separator/>
      </w:r>
    </w:p>
  </w:footnote>
  <w:footnote w:type="continuationSeparator" w:id="0">
    <w:p w:rsidR="00313A18" w:rsidRDefault="00313A18" w:rsidP="005073B5">
      <w:pPr>
        <w:pStyle w:val="Kurzberschri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9C4" w:rsidRPr="00CA7B46" w:rsidRDefault="00313A18" w:rsidP="007913B1">
    <w:pPr>
      <w:pStyle w:val="gemStandard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4in;margin-top:-2.25pt;width:150pt;height:56.25pt;z-index:-1" wrapcoords="-108 0 -108 21312 21600 21312 21600 0 -108 0">
          <v:imagedata r:id="rId1" o:title="Logo_Gematik_2012_Claim"/>
          <w10:wrap type="tight"/>
        </v:shape>
      </w:pict>
    </w:r>
  </w:p>
  <w:p w:rsidR="001739C4" w:rsidRDefault="001739C4" w:rsidP="007913B1">
    <w:pPr>
      <w:pStyle w:val="gem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25"/>
      <w:gridCol w:w="911"/>
      <w:gridCol w:w="3216"/>
    </w:tblGrid>
    <w:tr w:rsidR="001739C4" w:rsidTr="00933919">
      <w:tc>
        <w:tcPr>
          <w:tcW w:w="5148" w:type="dxa"/>
          <w:shd w:val="clear" w:color="auto" w:fill="auto"/>
        </w:tcPr>
        <w:p w:rsidR="001739C4" w:rsidRDefault="001739C4" w:rsidP="00925018">
          <w:pPr>
            <w:pStyle w:val="Kurzberschrift"/>
          </w:pPr>
          <w:r w:rsidRPr="00933919">
            <w:rPr>
              <w:sz w:val="24"/>
              <w:szCs w:val="24"/>
            </w:rPr>
            <w:t>eHealth-Terminal</w:t>
          </w:r>
          <w:r w:rsidRPr="00933919">
            <w:rPr>
              <w:sz w:val="24"/>
              <w:szCs w:val="24"/>
            </w:rPr>
            <w:br/>
            <w:t>auf der</w:t>
          </w:r>
          <w:r>
            <w:t xml:space="preserve"> Basis SICCT für das deutsche Gesundheitswesen</w:t>
          </w:r>
        </w:p>
        <w:p w:rsidR="001739C4" w:rsidRDefault="001739C4" w:rsidP="007913B1">
          <w:pPr>
            <w:pStyle w:val="Kurzberschrift"/>
          </w:pPr>
        </w:p>
      </w:tc>
      <w:tc>
        <w:tcPr>
          <w:tcW w:w="997" w:type="dxa"/>
          <w:shd w:val="clear" w:color="auto" w:fill="auto"/>
        </w:tcPr>
        <w:p w:rsidR="001739C4" w:rsidRDefault="001739C4" w:rsidP="00CA7B46">
          <w:pPr>
            <w:pStyle w:val="Kopfzeile"/>
          </w:pPr>
        </w:p>
      </w:tc>
      <w:tc>
        <w:tcPr>
          <w:tcW w:w="3142" w:type="dxa"/>
          <w:shd w:val="clear" w:color="auto" w:fill="auto"/>
        </w:tcPr>
        <w:p w:rsidR="001739C4" w:rsidRDefault="00313A18" w:rsidP="00CA7B46">
          <w:pPr>
            <w:pStyle w:val="Kopfzeile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0;width:150pt;height:52.5pt;z-index:1;mso-position-horizontal-relative:text;mso-position-vertical-relative:text">
                <v:imagedata r:id="rId1" o:title="Logo_gematik"/>
                <w10:wrap type="topAndBottom"/>
              </v:shape>
            </w:pict>
          </w:r>
        </w:p>
      </w:tc>
    </w:tr>
  </w:tbl>
  <w:p w:rsidR="001739C4" w:rsidRDefault="001739C4" w:rsidP="00CA7B4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45" w:type="dxa"/>
      <w:tblLayout w:type="fixed"/>
      <w:tblLook w:val="01E0" w:firstRow="1" w:lastRow="1" w:firstColumn="1" w:lastColumn="1" w:noHBand="0" w:noVBand="0"/>
    </w:tblPr>
    <w:tblGrid>
      <w:gridCol w:w="6503"/>
      <w:gridCol w:w="2442"/>
    </w:tblGrid>
    <w:tr w:rsidR="001739C4" w:rsidTr="00933919">
      <w:tc>
        <w:tcPr>
          <w:tcW w:w="6503" w:type="dxa"/>
          <w:shd w:val="clear" w:color="auto" w:fill="auto"/>
        </w:tcPr>
        <w:p w:rsidR="00CF404A" w:rsidRPr="00CF404A" w:rsidRDefault="001739C4" w:rsidP="00CF404A">
          <w:pPr>
            <w:pStyle w:val="gemTitelKopf"/>
          </w:pPr>
          <w:r w:rsidRPr="00D073DB">
            <w:fldChar w:fldCharType="begin"/>
          </w:r>
          <w:r w:rsidRPr="00D073DB">
            <w:instrText xml:space="preserve"> REF  DokTitel \h  \* MERGEFORMAT </w:instrText>
          </w:r>
          <w:r w:rsidRPr="00D073DB">
            <w:fldChar w:fldCharType="separate"/>
          </w:r>
          <w:r w:rsidR="00CF404A" w:rsidRPr="00CF404A">
            <w:t xml:space="preserve">Gemeinsame optische </w:t>
          </w:r>
        </w:p>
        <w:p w:rsidR="001739C4" w:rsidRDefault="00CF404A" w:rsidP="00D073DB">
          <w:pPr>
            <w:pStyle w:val="gemTitelKopf"/>
          </w:pPr>
          <w:r w:rsidRPr="00CF404A">
            <w:t>Merkmale der SMC</w:t>
          </w:r>
          <w:r w:rsidR="001739C4" w:rsidRPr="00D073DB">
            <w:fldChar w:fldCharType="end"/>
          </w:r>
        </w:p>
      </w:tc>
      <w:tc>
        <w:tcPr>
          <w:tcW w:w="2442" w:type="dxa"/>
          <w:shd w:val="clear" w:color="auto" w:fill="auto"/>
        </w:tcPr>
        <w:p w:rsidR="001739C4" w:rsidRDefault="005F23FB" w:rsidP="00933919">
          <w:pPr>
            <w:pStyle w:val="gemTitelKopf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11pt;height:41.4pt">
                <v:imagedata r:id="rId1" o:title="Logo_Gematik_2012_Claim"/>
              </v:shape>
            </w:pict>
          </w:r>
        </w:p>
      </w:tc>
    </w:tr>
  </w:tbl>
  <w:p w:rsidR="001739C4" w:rsidRDefault="001739C4" w:rsidP="007913B1">
    <w:pPr>
      <w:pStyle w:val="gemStandar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9C4" w:rsidRDefault="001739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5A2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E64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9411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628DC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001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EBC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E25E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0EB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20C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520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76305"/>
    <w:multiLevelType w:val="hybridMultilevel"/>
    <w:tmpl w:val="12E8912C"/>
    <w:lvl w:ilvl="0" w:tplc="0407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1">
    <w:nsid w:val="0D2D38A8"/>
    <w:multiLevelType w:val="singleLevel"/>
    <w:tmpl w:val="087CC2A2"/>
    <w:lvl w:ilvl="0">
      <w:start w:val="1"/>
      <w:numFmt w:val="bullet"/>
      <w:pStyle w:val="FormatvorlagegemZwischenberschriftVor18ptNach6p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17B65ACD"/>
    <w:multiLevelType w:val="hybridMultilevel"/>
    <w:tmpl w:val="4F14316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8B101DB"/>
    <w:multiLevelType w:val="hybridMultilevel"/>
    <w:tmpl w:val="B9AC8066"/>
    <w:lvl w:ilvl="0" w:tplc="B218BE4C">
      <w:start w:val="1"/>
      <w:numFmt w:val="bullet"/>
      <w:pStyle w:val="gemTabAufzhlung"/>
      <w:lvlText w:val=""/>
      <w:lvlJc w:val="left"/>
      <w:pPr>
        <w:tabs>
          <w:tab w:val="num" w:pos="907"/>
        </w:tabs>
        <w:ind w:left="1247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0150163"/>
    <w:multiLevelType w:val="hybridMultilevel"/>
    <w:tmpl w:val="AE92A8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43738A"/>
    <w:multiLevelType w:val="multilevel"/>
    <w:tmpl w:val="A46C69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339E73DF"/>
    <w:multiLevelType w:val="hybridMultilevel"/>
    <w:tmpl w:val="EA2E9256"/>
    <w:lvl w:ilvl="0" w:tplc="F806A7D8">
      <w:start w:val="1"/>
      <w:numFmt w:val="bullet"/>
      <w:pStyle w:val="gemAufzhlung"/>
      <w:lvlText w:val=""/>
      <w:lvlJc w:val="left"/>
      <w:pPr>
        <w:tabs>
          <w:tab w:val="num" w:pos="3645"/>
        </w:tabs>
        <w:ind w:left="3645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51"/>
        </w:tabs>
        <w:ind w:left="75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71"/>
        </w:tabs>
        <w:ind w:left="82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91"/>
        </w:tabs>
        <w:ind w:left="8991" w:hanging="360"/>
      </w:pPr>
      <w:rPr>
        <w:rFonts w:ascii="Wingdings" w:hAnsi="Wingdings" w:hint="default"/>
      </w:rPr>
    </w:lvl>
  </w:abstractNum>
  <w:abstractNum w:abstractNumId="17">
    <w:nsid w:val="3979099E"/>
    <w:multiLevelType w:val="multilevel"/>
    <w:tmpl w:val="57C0B2B4"/>
    <w:lvl w:ilvl="0">
      <w:start w:val="1"/>
      <w:numFmt w:val="decimal"/>
      <w:pStyle w:val="gem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em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GEM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gem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gem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9F949B5"/>
    <w:multiLevelType w:val="hybridMultilevel"/>
    <w:tmpl w:val="B14A16C6"/>
    <w:lvl w:ilvl="0" w:tplc="0D106A22">
      <w:start w:val="1"/>
      <w:numFmt w:val="decimal"/>
      <w:pStyle w:val="gemListe"/>
      <w:lvlText w:val="(%1)"/>
      <w:lvlJc w:val="left"/>
      <w:pPr>
        <w:tabs>
          <w:tab w:val="num" w:pos="182"/>
        </w:tabs>
        <w:ind w:left="737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982"/>
        </w:tabs>
        <w:ind w:left="198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02"/>
        </w:tabs>
        <w:ind w:left="270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22"/>
        </w:tabs>
        <w:ind w:left="342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42"/>
        </w:tabs>
        <w:ind w:left="414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62"/>
        </w:tabs>
        <w:ind w:left="486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582"/>
        </w:tabs>
        <w:ind w:left="558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02"/>
        </w:tabs>
        <w:ind w:left="630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22"/>
        </w:tabs>
        <w:ind w:left="7022" w:hanging="180"/>
      </w:pPr>
    </w:lvl>
  </w:abstractNum>
  <w:abstractNum w:abstractNumId="19">
    <w:nsid w:val="49464CF4"/>
    <w:multiLevelType w:val="multilevel"/>
    <w:tmpl w:val="0DCC9A88"/>
    <w:lvl w:ilvl="0">
      <w:start w:val="1"/>
      <w:numFmt w:val="upperLetter"/>
      <w:pStyle w:val="Tabellentex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FFD5632"/>
    <w:multiLevelType w:val="multilevel"/>
    <w:tmpl w:val="D10A03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2AD014A"/>
    <w:multiLevelType w:val="multilevel"/>
    <w:tmpl w:val="B3123ACC"/>
    <w:lvl w:ilvl="0">
      <w:start w:val="1"/>
      <w:numFmt w:val="decimal"/>
      <w:pStyle w:val="afiHinweise"/>
      <w:lvlText w:val="Hinweis %1:"/>
      <w:lvlJc w:val="left"/>
      <w:pPr>
        <w:tabs>
          <w:tab w:val="num" w:pos="113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>
    <w:nsid w:val="554E56FA"/>
    <w:multiLevelType w:val="hybridMultilevel"/>
    <w:tmpl w:val="FFDEB14E"/>
    <w:lvl w:ilvl="0" w:tplc="26BC6A00">
      <w:start w:val="1"/>
      <w:numFmt w:val="bullet"/>
      <w:pStyle w:val="gemZwischenberschrif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649A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805F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E7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1E5F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C60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A4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82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908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17"/>
  </w:num>
  <w:num w:numId="5">
    <w:abstractNumId w:val="22"/>
  </w:num>
  <w:num w:numId="6">
    <w:abstractNumId w:val="16"/>
  </w:num>
  <w:num w:numId="7">
    <w:abstractNumId w:val="13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7"/>
  </w:num>
  <w:num w:numId="22">
    <w:abstractNumId w:val="21"/>
  </w:num>
  <w:num w:numId="23">
    <w:abstractNumId w:val="11"/>
  </w:num>
  <w:num w:numId="24">
    <w:abstractNumId w:val="12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7"/>
  </w:num>
  <w:num w:numId="31">
    <w:abstractNumId w:val="17"/>
  </w:num>
  <w:num w:numId="32">
    <w:abstractNumId w:val="10"/>
  </w:num>
  <w:num w:numId="33">
    <w:abstractNumId w:val="17"/>
  </w:num>
  <w:num w:numId="34">
    <w:abstractNumId w:val="16"/>
  </w:num>
  <w:num w:numId="35">
    <w:abstractNumId w:val="16"/>
  </w:num>
  <w:num w:numId="36">
    <w:abstractNumId w:val="16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107B"/>
    <w:rsid w:val="000053A9"/>
    <w:rsid w:val="00006D55"/>
    <w:rsid w:val="00006D7B"/>
    <w:rsid w:val="0000773E"/>
    <w:rsid w:val="0001219C"/>
    <w:rsid w:val="00014B9A"/>
    <w:rsid w:val="000155F3"/>
    <w:rsid w:val="00017F0D"/>
    <w:rsid w:val="000240F9"/>
    <w:rsid w:val="00025A81"/>
    <w:rsid w:val="00032C0C"/>
    <w:rsid w:val="0003769C"/>
    <w:rsid w:val="0004073C"/>
    <w:rsid w:val="00042081"/>
    <w:rsid w:val="00050DAA"/>
    <w:rsid w:val="00053843"/>
    <w:rsid w:val="0006009E"/>
    <w:rsid w:val="00061842"/>
    <w:rsid w:val="00061929"/>
    <w:rsid w:val="00063CA3"/>
    <w:rsid w:val="00063DF6"/>
    <w:rsid w:val="0007042A"/>
    <w:rsid w:val="0007085F"/>
    <w:rsid w:val="00072D2E"/>
    <w:rsid w:val="00076937"/>
    <w:rsid w:val="00077D1E"/>
    <w:rsid w:val="000800A9"/>
    <w:rsid w:val="0008071D"/>
    <w:rsid w:val="00086BC6"/>
    <w:rsid w:val="00090E5C"/>
    <w:rsid w:val="000921A7"/>
    <w:rsid w:val="000925E8"/>
    <w:rsid w:val="0009283E"/>
    <w:rsid w:val="00094ADC"/>
    <w:rsid w:val="00097502"/>
    <w:rsid w:val="00097749"/>
    <w:rsid w:val="000A7280"/>
    <w:rsid w:val="000B272D"/>
    <w:rsid w:val="000C1E0A"/>
    <w:rsid w:val="000D5852"/>
    <w:rsid w:val="000D6E56"/>
    <w:rsid w:val="000E3EA6"/>
    <w:rsid w:val="000E7526"/>
    <w:rsid w:val="000E77BE"/>
    <w:rsid w:val="000F417E"/>
    <w:rsid w:val="000F43F4"/>
    <w:rsid w:val="00100701"/>
    <w:rsid w:val="00100DD6"/>
    <w:rsid w:val="00101C29"/>
    <w:rsid w:val="001119AE"/>
    <w:rsid w:val="00121BD1"/>
    <w:rsid w:val="00135A57"/>
    <w:rsid w:val="00140BAD"/>
    <w:rsid w:val="0014273D"/>
    <w:rsid w:val="00145114"/>
    <w:rsid w:val="00151204"/>
    <w:rsid w:val="00154156"/>
    <w:rsid w:val="00157244"/>
    <w:rsid w:val="001609A7"/>
    <w:rsid w:val="001616AF"/>
    <w:rsid w:val="001629F6"/>
    <w:rsid w:val="001653E5"/>
    <w:rsid w:val="0016605C"/>
    <w:rsid w:val="001676D3"/>
    <w:rsid w:val="001705FD"/>
    <w:rsid w:val="00170CAD"/>
    <w:rsid w:val="001739C4"/>
    <w:rsid w:val="00180A0C"/>
    <w:rsid w:val="0018138A"/>
    <w:rsid w:val="001828BC"/>
    <w:rsid w:val="0018691B"/>
    <w:rsid w:val="0019036F"/>
    <w:rsid w:val="00191622"/>
    <w:rsid w:val="00192407"/>
    <w:rsid w:val="00195918"/>
    <w:rsid w:val="001A3C0E"/>
    <w:rsid w:val="001A6348"/>
    <w:rsid w:val="001A73E7"/>
    <w:rsid w:val="001B15D3"/>
    <w:rsid w:val="001B16B2"/>
    <w:rsid w:val="001B6591"/>
    <w:rsid w:val="001C0E4E"/>
    <w:rsid w:val="001C1A48"/>
    <w:rsid w:val="001C30E1"/>
    <w:rsid w:val="001C559E"/>
    <w:rsid w:val="001C77E2"/>
    <w:rsid w:val="001D0019"/>
    <w:rsid w:val="001D13AB"/>
    <w:rsid w:val="001D1EAE"/>
    <w:rsid w:val="001D2FC7"/>
    <w:rsid w:val="001D3F0B"/>
    <w:rsid w:val="001D78FD"/>
    <w:rsid w:val="001E35D1"/>
    <w:rsid w:val="001E3634"/>
    <w:rsid w:val="001F6E85"/>
    <w:rsid w:val="00200938"/>
    <w:rsid w:val="00201C9D"/>
    <w:rsid w:val="00204CCF"/>
    <w:rsid w:val="002066F9"/>
    <w:rsid w:val="0020777F"/>
    <w:rsid w:val="00211D5F"/>
    <w:rsid w:val="00214077"/>
    <w:rsid w:val="00221FD8"/>
    <w:rsid w:val="00231CDC"/>
    <w:rsid w:val="002324B2"/>
    <w:rsid w:val="002335E0"/>
    <w:rsid w:val="00233824"/>
    <w:rsid w:val="00237725"/>
    <w:rsid w:val="00240100"/>
    <w:rsid w:val="00242215"/>
    <w:rsid w:val="00243685"/>
    <w:rsid w:val="0024429D"/>
    <w:rsid w:val="00244D03"/>
    <w:rsid w:val="00246DA7"/>
    <w:rsid w:val="00250CCA"/>
    <w:rsid w:val="002564C6"/>
    <w:rsid w:val="00262F15"/>
    <w:rsid w:val="00275F19"/>
    <w:rsid w:val="00284055"/>
    <w:rsid w:val="0028637E"/>
    <w:rsid w:val="00290F64"/>
    <w:rsid w:val="0029127A"/>
    <w:rsid w:val="00294FE7"/>
    <w:rsid w:val="002A0969"/>
    <w:rsid w:val="002A14BA"/>
    <w:rsid w:val="002A5A7D"/>
    <w:rsid w:val="002B09E8"/>
    <w:rsid w:val="002B1A87"/>
    <w:rsid w:val="002C03CA"/>
    <w:rsid w:val="002C1366"/>
    <w:rsid w:val="002C2D68"/>
    <w:rsid w:val="002D0190"/>
    <w:rsid w:val="002D470E"/>
    <w:rsid w:val="002E29C7"/>
    <w:rsid w:val="002F1935"/>
    <w:rsid w:val="002F1CAE"/>
    <w:rsid w:val="002F230E"/>
    <w:rsid w:val="002F2BA8"/>
    <w:rsid w:val="002F5D8B"/>
    <w:rsid w:val="002F6ABF"/>
    <w:rsid w:val="002F6CCB"/>
    <w:rsid w:val="002F79FE"/>
    <w:rsid w:val="002F7A34"/>
    <w:rsid w:val="0030069E"/>
    <w:rsid w:val="00301651"/>
    <w:rsid w:val="003073B2"/>
    <w:rsid w:val="00313A18"/>
    <w:rsid w:val="003145CD"/>
    <w:rsid w:val="00322A2A"/>
    <w:rsid w:val="00323799"/>
    <w:rsid w:val="00323E48"/>
    <w:rsid w:val="003279D2"/>
    <w:rsid w:val="00327C01"/>
    <w:rsid w:val="0033422D"/>
    <w:rsid w:val="00335056"/>
    <w:rsid w:val="00335547"/>
    <w:rsid w:val="0033762A"/>
    <w:rsid w:val="0034263F"/>
    <w:rsid w:val="0034403E"/>
    <w:rsid w:val="00350386"/>
    <w:rsid w:val="00350904"/>
    <w:rsid w:val="0035121A"/>
    <w:rsid w:val="00351F00"/>
    <w:rsid w:val="00353712"/>
    <w:rsid w:val="003555F8"/>
    <w:rsid w:val="00360210"/>
    <w:rsid w:val="00362AC6"/>
    <w:rsid w:val="00363344"/>
    <w:rsid w:val="00363B1A"/>
    <w:rsid w:val="003647D0"/>
    <w:rsid w:val="003757BF"/>
    <w:rsid w:val="00376D70"/>
    <w:rsid w:val="00376F58"/>
    <w:rsid w:val="00380401"/>
    <w:rsid w:val="003823F5"/>
    <w:rsid w:val="00385D6A"/>
    <w:rsid w:val="003900CE"/>
    <w:rsid w:val="00391D9F"/>
    <w:rsid w:val="00395178"/>
    <w:rsid w:val="003A19E9"/>
    <w:rsid w:val="003A24BE"/>
    <w:rsid w:val="003A4072"/>
    <w:rsid w:val="003A5FE2"/>
    <w:rsid w:val="003B08B6"/>
    <w:rsid w:val="003B5A16"/>
    <w:rsid w:val="003B5B69"/>
    <w:rsid w:val="003B5EC5"/>
    <w:rsid w:val="003B6205"/>
    <w:rsid w:val="003C6F1D"/>
    <w:rsid w:val="003D1B34"/>
    <w:rsid w:val="003D2220"/>
    <w:rsid w:val="003D2BA7"/>
    <w:rsid w:val="003E4E25"/>
    <w:rsid w:val="003F1526"/>
    <w:rsid w:val="003F3238"/>
    <w:rsid w:val="003F6C58"/>
    <w:rsid w:val="004022DA"/>
    <w:rsid w:val="0040671C"/>
    <w:rsid w:val="0041065A"/>
    <w:rsid w:val="004155C9"/>
    <w:rsid w:val="00426516"/>
    <w:rsid w:val="004272C8"/>
    <w:rsid w:val="00430E20"/>
    <w:rsid w:val="0043106C"/>
    <w:rsid w:val="00433356"/>
    <w:rsid w:val="004335CA"/>
    <w:rsid w:val="00433BF5"/>
    <w:rsid w:val="004349D8"/>
    <w:rsid w:val="00437A60"/>
    <w:rsid w:val="004438D9"/>
    <w:rsid w:val="004474B4"/>
    <w:rsid w:val="00451F49"/>
    <w:rsid w:val="00460B14"/>
    <w:rsid w:val="00460DB5"/>
    <w:rsid w:val="004627A7"/>
    <w:rsid w:val="00471E0F"/>
    <w:rsid w:val="00476FD4"/>
    <w:rsid w:val="00485D08"/>
    <w:rsid w:val="00487F0E"/>
    <w:rsid w:val="00494C98"/>
    <w:rsid w:val="00495432"/>
    <w:rsid w:val="00495C7B"/>
    <w:rsid w:val="004A06E2"/>
    <w:rsid w:val="004A0B74"/>
    <w:rsid w:val="004A0FDD"/>
    <w:rsid w:val="004A113B"/>
    <w:rsid w:val="004A58C0"/>
    <w:rsid w:val="004A72D0"/>
    <w:rsid w:val="004B3124"/>
    <w:rsid w:val="004B52EB"/>
    <w:rsid w:val="004B585D"/>
    <w:rsid w:val="004B781D"/>
    <w:rsid w:val="004C2F41"/>
    <w:rsid w:val="004C39C0"/>
    <w:rsid w:val="004D3D17"/>
    <w:rsid w:val="004D47AD"/>
    <w:rsid w:val="004D55C8"/>
    <w:rsid w:val="004D7F4E"/>
    <w:rsid w:val="004E0CFA"/>
    <w:rsid w:val="004E1B97"/>
    <w:rsid w:val="005067D4"/>
    <w:rsid w:val="005073B5"/>
    <w:rsid w:val="00514A96"/>
    <w:rsid w:val="00520C30"/>
    <w:rsid w:val="00520DD2"/>
    <w:rsid w:val="005210D4"/>
    <w:rsid w:val="0052251D"/>
    <w:rsid w:val="00524878"/>
    <w:rsid w:val="005269C0"/>
    <w:rsid w:val="00530429"/>
    <w:rsid w:val="0053574D"/>
    <w:rsid w:val="00536542"/>
    <w:rsid w:val="005374E3"/>
    <w:rsid w:val="00542BB2"/>
    <w:rsid w:val="00544D2C"/>
    <w:rsid w:val="00546485"/>
    <w:rsid w:val="00551F1D"/>
    <w:rsid w:val="005563AB"/>
    <w:rsid w:val="00563CDE"/>
    <w:rsid w:val="00563F51"/>
    <w:rsid w:val="005640E9"/>
    <w:rsid w:val="00565653"/>
    <w:rsid w:val="0056771D"/>
    <w:rsid w:val="0056781F"/>
    <w:rsid w:val="005704C8"/>
    <w:rsid w:val="00582B52"/>
    <w:rsid w:val="00584399"/>
    <w:rsid w:val="0058446E"/>
    <w:rsid w:val="00586D7E"/>
    <w:rsid w:val="00587230"/>
    <w:rsid w:val="0059513B"/>
    <w:rsid w:val="00595837"/>
    <w:rsid w:val="005970F8"/>
    <w:rsid w:val="005A2EE5"/>
    <w:rsid w:val="005A7E1C"/>
    <w:rsid w:val="005B00E3"/>
    <w:rsid w:val="005B0D8E"/>
    <w:rsid w:val="005B20B6"/>
    <w:rsid w:val="005B331A"/>
    <w:rsid w:val="005B73FE"/>
    <w:rsid w:val="005C71CC"/>
    <w:rsid w:val="005C735B"/>
    <w:rsid w:val="005C7DD7"/>
    <w:rsid w:val="005C7FFC"/>
    <w:rsid w:val="005D1F33"/>
    <w:rsid w:val="005E2A47"/>
    <w:rsid w:val="005F23FB"/>
    <w:rsid w:val="005F306B"/>
    <w:rsid w:val="005F33F2"/>
    <w:rsid w:val="005F5C03"/>
    <w:rsid w:val="005F6FAF"/>
    <w:rsid w:val="00601312"/>
    <w:rsid w:val="006037FC"/>
    <w:rsid w:val="006052E7"/>
    <w:rsid w:val="00614F22"/>
    <w:rsid w:val="00616829"/>
    <w:rsid w:val="00620E5C"/>
    <w:rsid w:val="00622FF4"/>
    <w:rsid w:val="00624D80"/>
    <w:rsid w:val="006306EC"/>
    <w:rsid w:val="00630F18"/>
    <w:rsid w:val="00640A6C"/>
    <w:rsid w:val="006456F8"/>
    <w:rsid w:val="00645FBE"/>
    <w:rsid w:val="00646B93"/>
    <w:rsid w:val="00647E10"/>
    <w:rsid w:val="00652E81"/>
    <w:rsid w:val="00656272"/>
    <w:rsid w:val="0065688E"/>
    <w:rsid w:val="00662F08"/>
    <w:rsid w:val="00664CE1"/>
    <w:rsid w:val="00670E30"/>
    <w:rsid w:val="00672937"/>
    <w:rsid w:val="00675561"/>
    <w:rsid w:val="00675EC3"/>
    <w:rsid w:val="00682F59"/>
    <w:rsid w:val="0068785C"/>
    <w:rsid w:val="00687D4E"/>
    <w:rsid w:val="00691FF2"/>
    <w:rsid w:val="00692347"/>
    <w:rsid w:val="0069654A"/>
    <w:rsid w:val="006A20FB"/>
    <w:rsid w:val="006A3114"/>
    <w:rsid w:val="006A5D7A"/>
    <w:rsid w:val="006A6732"/>
    <w:rsid w:val="006B0635"/>
    <w:rsid w:val="006B4293"/>
    <w:rsid w:val="006B6E5F"/>
    <w:rsid w:val="006C14A4"/>
    <w:rsid w:val="006C36ED"/>
    <w:rsid w:val="006C4AFC"/>
    <w:rsid w:val="006C7BEC"/>
    <w:rsid w:val="006D036C"/>
    <w:rsid w:val="006D0752"/>
    <w:rsid w:val="006D2860"/>
    <w:rsid w:val="006E5816"/>
    <w:rsid w:val="006E63FE"/>
    <w:rsid w:val="006F0275"/>
    <w:rsid w:val="006F2B7D"/>
    <w:rsid w:val="006F5CBB"/>
    <w:rsid w:val="006F78E2"/>
    <w:rsid w:val="006F7CFD"/>
    <w:rsid w:val="006F7D7E"/>
    <w:rsid w:val="0070185A"/>
    <w:rsid w:val="0071553D"/>
    <w:rsid w:val="00717E4A"/>
    <w:rsid w:val="00721B05"/>
    <w:rsid w:val="00730C91"/>
    <w:rsid w:val="007311EA"/>
    <w:rsid w:val="0073287F"/>
    <w:rsid w:val="0073352F"/>
    <w:rsid w:val="0074168C"/>
    <w:rsid w:val="007417E5"/>
    <w:rsid w:val="00744801"/>
    <w:rsid w:val="007459DB"/>
    <w:rsid w:val="0074621D"/>
    <w:rsid w:val="0074793A"/>
    <w:rsid w:val="0075494B"/>
    <w:rsid w:val="007562EE"/>
    <w:rsid w:val="0076148F"/>
    <w:rsid w:val="00764417"/>
    <w:rsid w:val="0076659B"/>
    <w:rsid w:val="00770933"/>
    <w:rsid w:val="00782215"/>
    <w:rsid w:val="00783C29"/>
    <w:rsid w:val="00785EDB"/>
    <w:rsid w:val="00786558"/>
    <w:rsid w:val="00787B48"/>
    <w:rsid w:val="007913B1"/>
    <w:rsid w:val="00795056"/>
    <w:rsid w:val="00797044"/>
    <w:rsid w:val="007A07FC"/>
    <w:rsid w:val="007A3FCD"/>
    <w:rsid w:val="007B073E"/>
    <w:rsid w:val="007B1B15"/>
    <w:rsid w:val="007B1D0A"/>
    <w:rsid w:val="007C1409"/>
    <w:rsid w:val="007C3741"/>
    <w:rsid w:val="007D4AC6"/>
    <w:rsid w:val="007D5E36"/>
    <w:rsid w:val="007D7A2B"/>
    <w:rsid w:val="007E0641"/>
    <w:rsid w:val="007E1738"/>
    <w:rsid w:val="007F0AA0"/>
    <w:rsid w:val="007F1EE4"/>
    <w:rsid w:val="00801343"/>
    <w:rsid w:val="008048B1"/>
    <w:rsid w:val="00817F88"/>
    <w:rsid w:val="008208F9"/>
    <w:rsid w:val="00822F00"/>
    <w:rsid w:val="00825694"/>
    <w:rsid w:val="008258BC"/>
    <w:rsid w:val="00831D72"/>
    <w:rsid w:val="008345D9"/>
    <w:rsid w:val="008366A0"/>
    <w:rsid w:val="008368A0"/>
    <w:rsid w:val="008409C3"/>
    <w:rsid w:val="008447F5"/>
    <w:rsid w:val="008468F1"/>
    <w:rsid w:val="00847D48"/>
    <w:rsid w:val="0085113F"/>
    <w:rsid w:val="00853D61"/>
    <w:rsid w:val="00854CC9"/>
    <w:rsid w:val="00860C19"/>
    <w:rsid w:val="008616FE"/>
    <w:rsid w:val="00865760"/>
    <w:rsid w:val="00866802"/>
    <w:rsid w:val="00875266"/>
    <w:rsid w:val="00875DB3"/>
    <w:rsid w:val="0088462E"/>
    <w:rsid w:val="00885141"/>
    <w:rsid w:val="008852AF"/>
    <w:rsid w:val="00887D55"/>
    <w:rsid w:val="008905D1"/>
    <w:rsid w:val="00890FD0"/>
    <w:rsid w:val="00892453"/>
    <w:rsid w:val="008956AC"/>
    <w:rsid w:val="0089680F"/>
    <w:rsid w:val="008979AD"/>
    <w:rsid w:val="008A16CC"/>
    <w:rsid w:val="008A70DA"/>
    <w:rsid w:val="008A7E64"/>
    <w:rsid w:val="008B0411"/>
    <w:rsid w:val="008B0ADB"/>
    <w:rsid w:val="008B6B0E"/>
    <w:rsid w:val="008B768F"/>
    <w:rsid w:val="008C0362"/>
    <w:rsid w:val="008C3AF7"/>
    <w:rsid w:val="008C4523"/>
    <w:rsid w:val="008C48F5"/>
    <w:rsid w:val="008C4E1D"/>
    <w:rsid w:val="008C66ED"/>
    <w:rsid w:val="008D5EAE"/>
    <w:rsid w:val="008D7EEA"/>
    <w:rsid w:val="008D7F68"/>
    <w:rsid w:val="008E2246"/>
    <w:rsid w:val="008E2EC4"/>
    <w:rsid w:val="008E36AE"/>
    <w:rsid w:val="008F087D"/>
    <w:rsid w:val="008F4997"/>
    <w:rsid w:val="008F7CFA"/>
    <w:rsid w:val="009010DF"/>
    <w:rsid w:val="00901EBA"/>
    <w:rsid w:val="0090508B"/>
    <w:rsid w:val="0090697D"/>
    <w:rsid w:val="00906DFD"/>
    <w:rsid w:val="00907223"/>
    <w:rsid w:val="009128BA"/>
    <w:rsid w:val="009129EF"/>
    <w:rsid w:val="00914893"/>
    <w:rsid w:val="00920935"/>
    <w:rsid w:val="009240F2"/>
    <w:rsid w:val="00925018"/>
    <w:rsid w:val="00926430"/>
    <w:rsid w:val="00926FD5"/>
    <w:rsid w:val="00927A90"/>
    <w:rsid w:val="00927AB2"/>
    <w:rsid w:val="00930A9A"/>
    <w:rsid w:val="0093179B"/>
    <w:rsid w:val="00932F83"/>
    <w:rsid w:val="00933919"/>
    <w:rsid w:val="00934805"/>
    <w:rsid w:val="00936850"/>
    <w:rsid w:val="00947CCC"/>
    <w:rsid w:val="0095388B"/>
    <w:rsid w:val="00954EAC"/>
    <w:rsid w:val="00955A88"/>
    <w:rsid w:val="0095746E"/>
    <w:rsid w:val="00960C63"/>
    <w:rsid w:val="009618DF"/>
    <w:rsid w:val="00964D8B"/>
    <w:rsid w:val="00972CDE"/>
    <w:rsid w:val="00973621"/>
    <w:rsid w:val="00974EFE"/>
    <w:rsid w:val="00981A47"/>
    <w:rsid w:val="00983FFB"/>
    <w:rsid w:val="0098496E"/>
    <w:rsid w:val="0098588B"/>
    <w:rsid w:val="00990339"/>
    <w:rsid w:val="009933B5"/>
    <w:rsid w:val="009954B6"/>
    <w:rsid w:val="00995D09"/>
    <w:rsid w:val="00996A86"/>
    <w:rsid w:val="00996B40"/>
    <w:rsid w:val="00996E36"/>
    <w:rsid w:val="009A2088"/>
    <w:rsid w:val="009A2714"/>
    <w:rsid w:val="009A436F"/>
    <w:rsid w:val="009B2DBB"/>
    <w:rsid w:val="009B4A69"/>
    <w:rsid w:val="009B549F"/>
    <w:rsid w:val="009B69A0"/>
    <w:rsid w:val="009C49CF"/>
    <w:rsid w:val="009C695D"/>
    <w:rsid w:val="009C74B9"/>
    <w:rsid w:val="009E1FEA"/>
    <w:rsid w:val="009E5E4E"/>
    <w:rsid w:val="009F165B"/>
    <w:rsid w:val="00A00B5E"/>
    <w:rsid w:val="00A00B7C"/>
    <w:rsid w:val="00A015DF"/>
    <w:rsid w:val="00A03A33"/>
    <w:rsid w:val="00A03DED"/>
    <w:rsid w:val="00A1196D"/>
    <w:rsid w:val="00A12C10"/>
    <w:rsid w:val="00A15A08"/>
    <w:rsid w:val="00A15E9C"/>
    <w:rsid w:val="00A30C9A"/>
    <w:rsid w:val="00A32D33"/>
    <w:rsid w:val="00A350C9"/>
    <w:rsid w:val="00A371FF"/>
    <w:rsid w:val="00A4029A"/>
    <w:rsid w:val="00A4559B"/>
    <w:rsid w:val="00A45B8B"/>
    <w:rsid w:val="00A614E9"/>
    <w:rsid w:val="00A632FA"/>
    <w:rsid w:val="00A6585A"/>
    <w:rsid w:val="00A70DC7"/>
    <w:rsid w:val="00A73C08"/>
    <w:rsid w:val="00A745A3"/>
    <w:rsid w:val="00A822AC"/>
    <w:rsid w:val="00A857E3"/>
    <w:rsid w:val="00A87B2C"/>
    <w:rsid w:val="00A87F5F"/>
    <w:rsid w:val="00A907E9"/>
    <w:rsid w:val="00A96E82"/>
    <w:rsid w:val="00AA2861"/>
    <w:rsid w:val="00AA3730"/>
    <w:rsid w:val="00AB0E45"/>
    <w:rsid w:val="00AB23BC"/>
    <w:rsid w:val="00AB3B04"/>
    <w:rsid w:val="00AB3C36"/>
    <w:rsid w:val="00AB4652"/>
    <w:rsid w:val="00AB6526"/>
    <w:rsid w:val="00AC37F6"/>
    <w:rsid w:val="00AC409A"/>
    <w:rsid w:val="00AD4FCF"/>
    <w:rsid w:val="00AD5AB3"/>
    <w:rsid w:val="00AD6B2D"/>
    <w:rsid w:val="00AE14B2"/>
    <w:rsid w:val="00AE1E56"/>
    <w:rsid w:val="00AE6B8F"/>
    <w:rsid w:val="00AF06B7"/>
    <w:rsid w:val="00AF20E8"/>
    <w:rsid w:val="00AF5B92"/>
    <w:rsid w:val="00B05571"/>
    <w:rsid w:val="00B15F00"/>
    <w:rsid w:val="00B1702E"/>
    <w:rsid w:val="00B175B2"/>
    <w:rsid w:val="00B175DE"/>
    <w:rsid w:val="00B23133"/>
    <w:rsid w:val="00B27CF7"/>
    <w:rsid w:val="00B31196"/>
    <w:rsid w:val="00B328CE"/>
    <w:rsid w:val="00B336E4"/>
    <w:rsid w:val="00B43305"/>
    <w:rsid w:val="00B45127"/>
    <w:rsid w:val="00B4769F"/>
    <w:rsid w:val="00B50909"/>
    <w:rsid w:val="00B5169D"/>
    <w:rsid w:val="00B51CB6"/>
    <w:rsid w:val="00B54F8B"/>
    <w:rsid w:val="00B551E1"/>
    <w:rsid w:val="00B552C5"/>
    <w:rsid w:val="00B6023F"/>
    <w:rsid w:val="00B64828"/>
    <w:rsid w:val="00B660D6"/>
    <w:rsid w:val="00B666A1"/>
    <w:rsid w:val="00B6782E"/>
    <w:rsid w:val="00B75C9F"/>
    <w:rsid w:val="00B9328D"/>
    <w:rsid w:val="00B96164"/>
    <w:rsid w:val="00B96722"/>
    <w:rsid w:val="00BA017C"/>
    <w:rsid w:val="00BA1450"/>
    <w:rsid w:val="00BB1164"/>
    <w:rsid w:val="00BB1D53"/>
    <w:rsid w:val="00BC2A5F"/>
    <w:rsid w:val="00BD08C5"/>
    <w:rsid w:val="00BD4847"/>
    <w:rsid w:val="00BD54A8"/>
    <w:rsid w:val="00BE475D"/>
    <w:rsid w:val="00BE478B"/>
    <w:rsid w:val="00BE6CBB"/>
    <w:rsid w:val="00BE6E80"/>
    <w:rsid w:val="00BF2FB7"/>
    <w:rsid w:val="00BF4B9D"/>
    <w:rsid w:val="00C0082F"/>
    <w:rsid w:val="00C071F0"/>
    <w:rsid w:val="00C10019"/>
    <w:rsid w:val="00C12ADC"/>
    <w:rsid w:val="00C1409E"/>
    <w:rsid w:val="00C1602A"/>
    <w:rsid w:val="00C17F94"/>
    <w:rsid w:val="00C27926"/>
    <w:rsid w:val="00C311B0"/>
    <w:rsid w:val="00C32407"/>
    <w:rsid w:val="00C405AA"/>
    <w:rsid w:val="00C409F7"/>
    <w:rsid w:val="00C52F3C"/>
    <w:rsid w:val="00C63D4D"/>
    <w:rsid w:val="00C64537"/>
    <w:rsid w:val="00C64B54"/>
    <w:rsid w:val="00C65502"/>
    <w:rsid w:val="00C67AAE"/>
    <w:rsid w:val="00C71558"/>
    <w:rsid w:val="00C7699C"/>
    <w:rsid w:val="00C7719F"/>
    <w:rsid w:val="00C80C58"/>
    <w:rsid w:val="00C80F0D"/>
    <w:rsid w:val="00C81A2B"/>
    <w:rsid w:val="00C82E01"/>
    <w:rsid w:val="00C93B34"/>
    <w:rsid w:val="00C94778"/>
    <w:rsid w:val="00CA3C15"/>
    <w:rsid w:val="00CA7B46"/>
    <w:rsid w:val="00CB1221"/>
    <w:rsid w:val="00CB1D7F"/>
    <w:rsid w:val="00CB3E3F"/>
    <w:rsid w:val="00CC432D"/>
    <w:rsid w:val="00CC4839"/>
    <w:rsid w:val="00CC4A60"/>
    <w:rsid w:val="00CD2545"/>
    <w:rsid w:val="00CD3B43"/>
    <w:rsid w:val="00CD47D5"/>
    <w:rsid w:val="00CE0A38"/>
    <w:rsid w:val="00CE1EF0"/>
    <w:rsid w:val="00CE3EE8"/>
    <w:rsid w:val="00CE62E9"/>
    <w:rsid w:val="00CF184F"/>
    <w:rsid w:val="00CF404A"/>
    <w:rsid w:val="00D007F4"/>
    <w:rsid w:val="00D04B66"/>
    <w:rsid w:val="00D05C4E"/>
    <w:rsid w:val="00D06197"/>
    <w:rsid w:val="00D073DB"/>
    <w:rsid w:val="00D205D1"/>
    <w:rsid w:val="00D22717"/>
    <w:rsid w:val="00D37512"/>
    <w:rsid w:val="00D524D0"/>
    <w:rsid w:val="00D528FF"/>
    <w:rsid w:val="00D542CC"/>
    <w:rsid w:val="00D613C4"/>
    <w:rsid w:val="00D65B20"/>
    <w:rsid w:val="00D65B6E"/>
    <w:rsid w:val="00D6667E"/>
    <w:rsid w:val="00D67B21"/>
    <w:rsid w:val="00D67BB4"/>
    <w:rsid w:val="00D72754"/>
    <w:rsid w:val="00D72F1A"/>
    <w:rsid w:val="00D73017"/>
    <w:rsid w:val="00D73334"/>
    <w:rsid w:val="00D73606"/>
    <w:rsid w:val="00D80714"/>
    <w:rsid w:val="00D81C8D"/>
    <w:rsid w:val="00D85E6F"/>
    <w:rsid w:val="00D86A88"/>
    <w:rsid w:val="00D90AF9"/>
    <w:rsid w:val="00D90CC4"/>
    <w:rsid w:val="00D9675A"/>
    <w:rsid w:val="00DA150A"/>
    <w:rsid w:val="00DA6100"/>
    <w:rsid w:val="00DB2816"/>
    <w:rsid w:val="00DB29AF"/>
    <w:rsid w:val="00DB7718"/>
    <w:rsid w:val="00DB7B23"/>
    <w:rsid w:val="00DC3478"/>
    <w:rsid w:val="00DC3F37"/>
    <w:rsid w:val="00DC59AC"/>
    <w:rsid w:val="00DC6AAD"/>
    <w:rsid w:val="00DC6CAD"/>
    <w:rsid w:val="00DD1221"/>
    <w:rsid w:val="00DD1C3B"/>
    <w:rsid w:val="00DD3705"/>
    <w:rsid w:val="00DD6A3A"/>
    <w:rsid w:val="00DE1202"/>
    <w:rsid w:val="00DE324B"/>
    <w:rsid w:val="00DE4F55"/>
    <w:rsid w:val="00DF158F"/>
    <w:rsid w:val="00DF18D3"/>
    <w:rsid w:val="00DF2ABC"/>
    <w:rsid w:val="00DF2B98"/>
    <w:rsid w:val="00DF2E6D"/>
    <w:rsid w:val="00DF3DF4"/>
    <w:rsid w:val="00DF5C26"/>
    <w:rsid w:val="00DF7E93"/>
    <w:rsid w:val="00E00147"/>
    <w:rsid w:val="00E002C8"/>
    <w:rsid w:val="00E02142"/>
    <w:rsid w:val="00E02DEC"/>
    <w:rsid w:val="00E06247"/>
    <w:rsid w:val="00E10515"/>
    <w:rsid w:val="00E125F9"/>
    <w:rsid w:val="00E14D0F"/>
    <w:rsid w:val="00E156E8"/>
    <w:rsid w:val="00E16E6B"/>
    <w:rsid w:val="00E17CA2"/>
    <w:rsid w:val="00E22A87"/>
    <w:rsid w:val="00E300FE"/>
    <w:rsid w:val="00E3012A"/>
    <w:rsid w:val="00E37F28"/>
    <w:rsid w:val="00E4037E"/>
    <w:rsid w:val="00E4107B"/>
    <w:rsid w:val="00E451D9"/>
    <w:rsid w:val="00E5471F"/>
    <w:rsid w:val="00E55CD4"/>
    <w:rsid w:val="00E56426"/>
    <w:rsid w:val="00E61255"/>
    <w:rsid w:val="00E61CDD"/>
    <w:rsid w:val="00E634C8"/>
    <w:rsid w:val="00E646D6"/>
    <w:rsid w:val="00E73844"/>
    <w:rsid w:val="00E76DF5"/>
    <w:rsid w:val="00E776DF"/>
    <w:rsid w:val="00E80BEB"/>
    <w:rsid w:val="00E82097"/>
    <w:rsid w:val="00E8562B"/>
    <w:rsid w:val="00E95BDD"/>
    <w:rsid w:val="00EA0491"/>
    <w:rsid w:val="00EA0B4D"/>
    <w:rsid w:val="00EA2567"/>
    <w:rsid w:val="00EB399C"/>
    <w:rsid w:val="00EB3A25"/>
    <w:rsid w:val="00EB3B16"/>
    <w:rsid w:val="00EB792B"/>
    <w:rsid w:val="00EB7976"/>
    <w:rsid w:val="00EC0247"/>
    <w:rsid w:val="00EC0DC7"/>
    <w:rsid w:val="00EC2E04"/>
    <w:rsid w:val="00EC5CBB"/>
    <w:rsid w:val="00EC79DD"/>
    <w:rsid w:val="00ED3CA5"/>
    <w:rsid w:val="00ED41C8"/>
    <w:rsid w:val="00ED63D3"/>
    <w:rsid w:val="00EE1EF6"/>
    <w:rsid w:val="00EF1245"/>
    <w:rsid w:val="00EF2A73"/>
    <w:rsid w:val="00EF4AD9"/>
    <w:rsid w:val="00EF631B"/>
    <w:rsid w:val="00EF6F72"/>
    <w:rsid w:val="00F0037F"/>
    <w:rsid w:val="00F03EB8"/>
    <w:rsid w:val="00F117A4"/>
    <w:rsid w:val="00F11902"/>
    <w:rsid w:val="00F1379C"/>
    <w:rsid w:val="00F14958"/>
    <w:rsid w:val="00F16552"/>
    <w:rsid w:val="00F26CEC"/>
    <w:rsid w:val="00F3747E"/>
    <w:rsid w:val="00F37E72"/>
    <w:rsid w:val="00F435E5"/>
    <w:rsid w:val="00F45353"/>
    <w:rsid w:val="00F4631F"/>
    <w:rsid w:val="00F5091F"/>
    <w:rsid w:val="00F618E6"/>
    <w:rsid w:val="00F63F9F"/>
    <w:rsid w:val="00F6469D"/>
    <w:rsid w:val="00F64D51"/>
    <w:rsid w:val="00F6716F"/>
    <w:rsid w:val="00F67AD7"/>
    <w:rsid w:val="00F747B7"/>
    <w:rsid w:val="00F76959"/>
    <w:rsid w:val="00F7750D"/>
    <w:rsid w:val="00F80B50"/>
    <w:rsid w:val="00F83374"/>
    <w:rsid w:val="00F83D9A"/>
    <w:rsid w:val="00F849DC"/>
    <w:rsid w:val="00F90FE1"/>
    <w:rsid w:val="00F92F6F"/>
    <w:rsid w:val="00F939AE"/>
    <w:rsid w:val="00FA4D7F"/>
    <w:rsid w:val="00FB1578"/>
    <w:rsid w:val="00FB3ABB"/>
    <w:rsid w:val="00FB50DB"/>
    <w:rsid w:val="00FB5B44"/>
    <w:rsid w:val="00FB63A9"/>
    <w:rsid w:val="00FB7EA7"/>
    <w:rsid w:val="00FC1189"/>
    <w:rsid w:val="00FC1CA0"/>
    <w:rsid w:val="00FC20F9"/>
    <w:rsid w:val="00FC2BAC"/>
    <w:rsid w:val="00FC63F9"/>
    <w:rsid w:val="00FC75B1"/>
    <w:rsid w:val="00FD1521"/>
    <w:rsid w:val="00FD1579"/>
    <w:rsid w:val="00FD231D"/>
    <w:rsid w:val="00FD30D2"/>
    <w:rsid w:val="00FD528A"/>
    <w:rsid w:val="00FD5BF1"/>
    <w:rsid w:val="00FE1BB7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utoRedefine/>
    <w:qFormat/>
    <w:rsid w:val="0024429D"/>
    <w:pPr>
      <w:spacing w:after="120"/>
      <w:jc w:val="both"/>
    </w:pPr>
    <w:rPr>
      <w:rFonts w:ascii="Arial" w:eastAsia="MS Mincho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45B8B"/>
    <w:pPr>
      <w:keepNext/>
      <w:pageBreakBefore/>
      <w:numPr>
        <w:numId w:val="48"/>
      </w:numPr>
      <w:pBdr>
        <w:top w:val="single" w:sz="4" w:space="10" w:color="auto"/>
        <w:bottom w:val="single" w:sz="4" w:space="10" w:color="auto"/>
      </w:pBdr>
      <w:spacing w:before="360" w:after="240"/>
      <w:jc w:val="center"/>
      <w:outlineLvl w:val="0"/>
    </w:pPr>
    <w:rPr>
      <w:rFonts w:eastAsia="Times New Roman"/>
      <w:b/>
      <w:sz w:val="28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5B8B"/>
    <w:pPr>
      <w:keepNext/>
      <w:numPr>
        <w:ilvl w:val="1"/>
        <w:numId w:val="48"/>
      </w:numPr>
      <w:tabs>
        <w:tab w:val="left" w:pos="578"/>
      </w:tabs>
      <w:spacing w:before="480" w:after="360"/>
      <w:jc w:val="left"/>
      <w:outlineLvl w:val="1"/>
    </w:pPr>
    <w:rPr>
      <w:rFonts w:eastAsia="Times New Roman"/>
      <w:b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5B8B"/>
    <w:pPr>
      <w:keepNext/>
      <w:numPr>
        <w:ilvl w:val="2"/>
        <w:numId w:val="48"/>
      </w:numPr>
      <w:tabs>
        <w:tab w:val="left" w:pos="720"/>
      </w:tabs>
      <w:spacing w:before="360" w:after="240"/>
      <w:jc w:val="left"/>
      <w:outlineLvl w:val="2"/>
    </w:pPr>
    <w:rPr>
      <w:rFonts w:eastAsia="Times New Roman"/>
      <w:b/>
      <w:sz w:val="24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5B8B"/>
    <w:pPr>
      <w:keepNext/>
      <w:numPr>
        <w:ilvl w:val="3"/>
        <w:numId w:val="48"/>
      </w:numPr>
      <w:tabs>
        <w:tab w:val="left" w:pos="862"/>
      </w:tabs>
      <w:spacing w:before="360" w:after="60"/>
      <w:jc w:val="left"/>
      <w:outlineLvl w:val="3"/>
    </w:pPr>
    <w:rPr>
      <w:rFonts w:eastAsia="Times New Roman"/>
      <w:b/>
      <w:iCs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5B8B"/>
    <w:pPr>
      <w:keepNext/>
      <w:numPr>
        <w:ilvl w:val="4"/>
        <w:numId w:val="48"/>
      </w:numPr>
      <w:tabs>
        <w:tab w:val="left" w:pos="1009"/>
      </w:tabs>
      <w:spacing w:before="360"/>
      <w:jc w:val="left"/>
      <w:outlineLvl w:val="4"/>
    </w:pPr>
    <w:rPr>
      <w:rFonts w:eastAsia="Times New Roman"/>
      <w:i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5B8B"/>
    <w:pPr>
      <w:keepNext/>
      <w:numPr>
        <w:ilvl w:val="5"/>
        <w:numId w:val="48"/>
      </w:numPr>
      <w:spacing w:before="40" w:after="0"/>
      <w:jc w:val="left"/>
      <w:outlineLvl w:val="5"/>
    </w:pPr>
    <w:rPr>
      <w:rFonts w:eastAsia="Times New Roman"/>
      <w:sz w:val="20"/>
      <w:lang w:eastAsia="en-US"/>
    </w:rPr>
  </w:style>
  <w:style w:type="paragraph" w:styleId="berschrift7">
    <w:name w:val="heading 7"/>
    <w:basedOn w:val="Standard"/>
    <w:next w:val="Standard"/>
    <w:qFormat/>
    <w:rsid w:val="00C80F0D"/>
    <w:pPr>
      <w:numPr>
        <w:ilvl w:val="6"/>
        <w:numId w:val="4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80F0D"/>
    <w:pPr>
      <w:numPr>
        <w:ilvl w:val="7"/>
        <w:numId w:val="4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C80F0D"/>
    <w:pPr>
      <w:numPr>
        <w:ilvl w:val="8"/>
        <w:numId w:val="48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EM3Zchn">
    <w:name w:val="GEM_Ü3 Zchn"/>
    <w:link w:val="GEM3"/>
    <w:rsid w:val="00F63F9F"/>
    <w:rPr>
      <w:rFonts w:ascii="Arial Fett" w:eastAsia="MS Mincho" w:hAnsi="Arial Fett" w:cs="Arial"/>
      <w:b/>
      <w:bCs/>
      <w:sz w:val="24"/>
      <w:szCs w:val="24"/>
    </w:rPr>
  </w:style>
  <w:style w:type="paragraph" w:customStyle="1" w:styleId="gemnonum4">
    <w:name w:val="gem_nonum_Ü4"/>
    <w:basedOn w:val="gem4"/>
    <w:rsid w:val="004A113B"/>
    <w:pPr>
      <w:numPr>
        <w:ilvl w:val="0"/>
        <w:numId w:val="0"/>
      </w:numPr>
    </w:pPr>
  </w:style>
  <w:style w:type="paragraph" w:customStyle="1" w:styleId="gem5">
    <w:name w:val="gem_Ü5"/>
    <w:basedOn w:val="berschrift5"/>
    <w:next w:val="gemStandard"/>
    <w:rsid w:val="007B073E"/>
    <w:pPr>
      <w:numPr>
        <w:numId w:val="4"/>
      </w:numPr>
      <w:outlineLvl w:val="9"/>
    </w:pPr>
    <w:rPr>
      <w:bCs/>
      <w:iCs/>
      <w:szCs w:val="22"/>
    </w:rPr>
  </w:style>
  <w:style w:type="paragraph" w:customStyle="1" w:styleId="GEM3">
    <w:name w:val="GEM_Ü3"/>
    <w:basedOn w:val="berschrift3"/>
    <w:next w:val="gemStandard"/>
    <w:link w:val="GEM3Zchn"/>
    <w:rsid w:val="007B073E"/>
    <w:pPr>
      <w:numPr>
        <w:numId w:val="4"/>
      </w:numPr>
      <w:outlineLvl w:val="9"/>
    </w:pPr>
    <w:rPr>
      <w:rFonts w:ascii="Arial Fett" w:hAnsi="Arial Fett"/>
    </w:rPr>
  </w:style>
  <w:style w:type="paragraph" w:customStyle="1" w:styleId="gem4">
    <w:name w:val="gem_Ü4"/>
    <w:basedOn w:val="berschrift4"/>
    <w:next w:val="gemStandard"/>
    <w:link w:val="gem4Zchn"/>
    <w:rsid w:val="00E02142"/>
    <w:pPr>
      <w:numPr>
        <w:numId w:val="4"/>
      </w:numPr>
      <w:outlineLvl w:val="9"/>
    </w:pPr>
    <w:rPr>
      <w:rFonts w:ascii="Arial Fett" w:hAnsi="Arial Fett"/>
      <w:bCs/>
      <w:sz w:val="20"/>
      <w:szCs w:val="20"/>
    </w:rPr>
  </w:style>
  <w:style w:type="paragraph" w:styleId="Verzeichnis1">
    <w:name w:val="toc 1"/>
    <w:basedOn w:val="Standard"/>
    <w:next w:val="Verzeichnis2"/>
    <w:autoRedefine/>
    <w:uiPriority w:val="39"/>
    <w:rsid w:val="00CA7B46"/>
    <w:pPr>
      <w:spacing w:before="240"/>
      <w:jc w:val="left"/>
    </w:pPr>
    <w:rPr>
      <w:rFonts w:ascii="Arial Fett" w:hAnsi="Arial Fett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rsid w:val="00CA7B46"/>
    <w:pPr>
      <w:spacing w:before="120" w:after="0"/>
      <w:ind w:left="220"/>
      <w:jc w:val="left"/>
    </w:pPr>
    <w:rPr>
      <w:b/>
      <w:iCs/>
      <w:szCs w:val="20"/>
    </w:rPr>
  </w:style>
  <w:style w:type="paragraph" w:styleId="Verzeichnis3">
    <w:name w:val="toc 3"/>
    <w:basedOn w:val="Standard"/>
    <w:next w:val="Verzeichnis4"/>
    <w:autoRedefine/>
    <w:uiPriority w:val="39"/>
    <w:rsid w:val="00CA7B46"/>
    <w:pPr>
      <w:spacing w:after="0"/>
      <w:ind w:left="440"/>
      <w:jc w:val="left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CA7B46"/>
    <w:pPr>
      <w:spacing w:after="0"/>
      <w:ind w:left="660"/>
      <w:jc w:val="left"/>
    </w:pPr>
    <w:rPr>
      <w:i/>
      <w:szCs w:val="20"/>
    </w:rPr>
  </w:style>
  <w:style w:type="character" w:styleId="Hyperlink">
    <w:name w:val="Hyperlink"/>
    <w:uiPriority w:val="99"/>
    <w:rsid w:val="00CA7B46"/>
    <w:rPr>
      <w:color w:val="0000FF"/>
      <w:u w:val="single"/>
    </w:rPr>
  </w:style>
  <w:style w:type="paragraph" w:styleId="Kopfzeile">
    <w:name w:val="header"/>
    <w:basedOn w:val="Standard"/>
    <w:autoRedefine/>
    <w:rsid w:val="00CA7B46"/>
    <w:pPr>
      <w:tabs>
        <w:tab w:val="center" w:pos="4536"/>
        <w:tab w:val="right" w:pos="9072"/>
      </w:tabs>
      <w:spacing w:after="0"/>
    </w:pPr>
    <w:rPr>
      <w:sz w:val="16"/>
      <w:szCs w:val="16"/>
    </w:rPr>
  </w:style>
  <w:style w:type="paragraph" w:styleId="Fuzeile">
    <w:name w:val="footer"/>
    <w:basedOn w:val="Standard"/>
    <w:rsid w:val="00FB5B44"/>
    <w:pPr>
      <w:tabs>
        <w:tab w:val="center" w:pos="4536"/>
        <w:tab w:val="left" w:pos="5643"/>
        <w:tab w:val="left" w:pos="7182"/>
        <w:tab w:val="right" w:pos="8820"/>
      </w:tabs>
      <w:spacing w:after="60"/>
      <w:ind w:right="-79"/>
      <w:jc w:val="left"/>
    </w:pPr>
    <w:rPr>
      <w:sz w:val="16"/>
      <w:szCs w:val="14"/>
    </w:rPr>
  </w:style>
  <w:style w:type="table" w:styleId="Tabellenraster">
    <w:name w:val="Table Grid"/>
    <w:basedOn w:val="NormaleTabelle"/>
    <w:rsid w:val="00CA7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rd"/>
    <w:rsid w:val="00CA7B46"/>
    <w:rPr>
      <w:b/>
      <w:sz w:val="32"/>
      <w:u w:val="single"/>
    </w:rPr>
  </w:style>
  <w:style w:type="paragraph" w:customStyle="1" w:styleId="Kurzberschrift">
    <w:name w:val="Kurzüberschrift"/>
    <w:basedOn w:val="Standard"/>
    <w:rsid w:val="00CA7B46"/>
    <w:pPr>
      <w:spacing w:after="60"/>
      <w:jc w:val="left"/>
    </w:pPr>
    <w:rPr>
      <w:b/>
      <w:szCs w:val="20"/>
    </w:rPr>
  </w:style>
  <w:style w:type="paragraph" w:customStyle="1" w:styleId="Tabzeile">
    <w:name w:val="Tabzeile"/>
    <w:basedOn w:val="Standard"/>
    <w:link w:val="TabzeileZchn"/>
    <w:rsid w:val="00CA7B46"/>
    <w:pPr>
      <w:spacing w:before="60" w:after="60"/>
      <w:jc w:val="left"/>
    </w:pPr>
    <w:rPr>
      <w:szCs w:val="20"/>
    </w:rPr>
  </w:style>
  <w:style w:type="paragraph" w:customStyle="1" w:styleId="gem1">
    <w:name w:val="gem_Ü1"/>
    <w:basedOn w:val="berschrift1"/>
    <w:next w:val="gemStandard"/>
    <w:rsid w:val="007B073E"/>
    <w:pPr>
      <w:numPr>
        <w:numId w:val="4"/>
      </w:numPr>
      <w:outlineLvl w:val="9"/>
    </w:pPr>
    <w:rPr>
      <w:rFonts w:ascii="Arial Fett" w:hAnsi="Arial Fett"/>
      <w:spacing w:val="20"/>
      <w:kern w:val="16"/>
      <w:szCs w:val="28"/>
    </w:rPr>
  </w:style>
  <w:style w:type="paragraph" w:customStyle="1" w:styleId="gemTitel1">
    <w:name w:val="gem_Titel1"/>
    <w:basedOn w:val="Standard"/>
    <w:link w:val="gemTitel1Char"/>
    <w:rsid w:val="00CA7B46"/>
    <w:rPr>
      <w:b/>
      <w:sz w:val="32"/>
      <w:u w:val="single"/>
    </w:rPr>
  </w:style>
  <w:style w:type="paragraph" w:customStyle="1" w:styleId="gemTitel2">
    <w:name w:val="gem_Titel2"/>
    <w:basedOn w:val="Standard"/>
    <w:rsid w:val="00E634C8"/>
    <w:pPr>
      <w:spacing w:before="720"/>
      <w:jc w:val="center"/>
    </w:pPr>
    <w:rPr>
      <w:rFonts w:ascii="Arial Fett" w:hAnsi="Arial Fett"/>
      <w:b/>
      <w:spacing w:val="40"/>
      <w:kern w:val="16"/>
      <w:sz w:val="56"/>
      <w:szCs w:val="56"/>
    </w:rPr>
  </w:style>
  <w:style w:type="paragraph" w:customStyle="1" w:styleId="gem2">
    <w:name w:val="gem_Ü2"/>
    <w:basedOn w:val="berschrift2"/>
    <w:next w:val="gemStandard"/>
    <w:link w:val="gem2Zchn"/>
    <w:rsid w:val="00DF7E93"/>
    <w:pPr>
      <w:numPr>
        <w:numId w:val="4"/>
      </w:numPr>
      <w:ind w:left="578" w:hanging="578"/>
    </w:pPr>
    <w:rPr>
      <w:rFonts w:ascii="Arial Fett" w:hAnsi="Arial Fett"/>
      <w:szCs w:val="24"/>
    </w:rPr>
  </w:style>
  <w:style w:type="character" w:customStyle="1" w:styleId="gemTitel1Char">
    <w:name w:val="gem_Titel1 Char"/>
    <w:link w:val="gemTitel1"/>
    <w:rsid w:val="00CA7B46"/>
    <w:rPr>
      <w:rFonts w:ascii="Arial" w:eastAsia="MS Mincho" w:hAnsi="Arial"/>
      <w:b/>
      <w:sz w:val="32"/>
      <w:szCs w:val="24"/>
      <w:u w:val="single"/>
      <w:lang w:val="de-DE" w:eastAsia="de-DE" w:bidi="ar-SA"/>
    </w:rPr>
  </w:style>
  <w:style w:type="paragraph" w:customStyle="1" w:styleId="gemStandard">
    <w:name w:val="gem_Standard"/>
    <w:basedOn w:val="Standard"/>
    <w:link w:val="gemStandardZchn"/>
    <w:rsid w:val="006E5816"/>
    <w:pPr>
      <w:spacing w:before="180" w:after="60"/>
    </w:pPr>
  </w:style>
  <w:style w:type="paragraph" w:customStyle="1" w:styleId="gemnonum1">
    <w:name w:val="gem_nonum_Ü1"/>
    <w:basedOn w:val="berschrift1"/>
    <w:next w:val="gemStandard"/>
    <w:rsid w:val="00CE3EE8"/>
    <w:pPr>
      <w:numPr>
        <w:numId w:val="0"/>
      </w:numPr>
    </w:pPr>
    <w:rPr>
      <w:rFonts w:ascii="Arial Fett" w:hAnsi="Arial Fett"/>
      <w:b w:val="0"/>
      <w:bCs/>
      <w:szCs w:val="28"/>
    </w:rPr>
  </w:style>
  <w:style w:type="paragraph" w:customStyle="1" w:styleId="gemnonum2">
    <w:name w:val="gem_nonum_Ü2"/>
    <w:basedOn w:val="gem2"/>
    <w:next w:val="gemStandard"/>
    <w:rsid w:val="00CA7B46"/>
    <w:pPr>
      <w:numPr>
        <w:ilvl w:val="0"/>
        <w:numId w:val="0"/>
      </w:numPr>
    </w:pPr>
  </w:style>
  <w:style w:type="paragraph" w:customStyle="1" w:styleId="gemAufzhlung">
    <w:name w:val="gem_Aufzählung"/>
    <w:basedOn w:val="gemStandard"/>
    <w:link w:val="gemAufzhlungZchn"/>
    <w:rsid w:val="006052E7"/>
    <w:pPr>
      <w:numPr>
        <w:numId w:val="6"/>
      </w:numPr>
      <w:tabs>
        <w:tab w:val="clear" w:pos="3645"/>
        <w:tab w:val="left" w:pos="1134"/>
      </w:tabs>
      <w:ind w:left="1135" w:hanging="284"/>
    </w:pPr>
  </w:style>
  <w:style w:type="character" w:styleId="Seitenzahl">
    <w:name w:val="page number"/>
    <w:rsid w:val="00CA7B46"/>
    <w:rPr>
      <w:sz w:val="24"/>
    </w:rPr>
  </w:style>
  <w:style w:type="paragraph" w:customStyle="1" w:styleId="gemtab11ptAbstand">
    <w:name w:val="gem_tab_11pt_Abstand"/>
    <w:basedOn w:val="Tabzeile"/>
    <w:link w:val="gemtab11ptAbstandZchn"/>
    <w:rsid w:val="00CB1D7F"/>
  </w:style>
  <w:style w:type="paragraph" w:customStyle="1" w:styleId="gemTitelKopf">
    <w:name w:val="gem_Titel_Kopf"/>
    <w:basedOn w:val="gemTitel2"/>
    <w:rsid w:val="00D073DB"/>
    <w:pPr>
      <w:spacing w:before="0"/>
      <w:jc w:val="left"/>
    </w:pPr>
    <w:rPr>
      <w:rFonts w:ascii="Tahoma" w:hAnsi="Tahoma"/>
      <w:spacing w:val="0"/>
      <w:kern w:val="0"/>
      <w:sz w:val="24"/>
      <w:szCs w:val="24"/>
    </w:rPr>
  </w:style>
  <w:style w:type="paragraph" w:customStyle="1" w:styleId="gemEinzug">
    <w:name w:val="gem_Einzug"/>
    <w:basedOn w:val="gemStandard"/>
    <w:link w:val="gemEinzugZchn"/>
    <w:rsid w:val="00866802"/>
    <w:pPr>
      <w:ind w:left="567"/>
    </w:pPr>
  </w:style>
  <w:style w:type="paragraph" w:customStyle="1" w:styleId="gemListe">
    <w:name w:val="gem_Liste"/>
    <w:basedOn w:val="gemStandard"/>
    <w:link w:val="gemListeZchn"/>
    <w:rsid w:val="006E5816"/>
    <w:pPr>
      <w:numPr>
        <w:numId w:val="3"/>
      </w:numPr>
    </w:pPr>
  </w:style>
  <w:style w:type="character" w:customStyle="1" w:styleId="gemEinzugZchn">
    <w:name w:val="gem_Einzug Zchn"/>
    <w:link w:val="gemEinzug"/>
    <w:rsid w:val="00866802"/>
    <w:rPr>
      <w:rFonts w:ascii="Arial" w:eastAsia="MS Mincho" w:hAnsi="Arial"/>
      <w:sz w:val="22"/>
      <w:szCs w:val="24"/>
      <w:lang w:val="de-DE" w:eastAsia="de-DE" w:bidi="ar-SA"/>
    </w:rPr>
  </w:style>
  <w:style w:type="paragraph" w:styleId="Textkrper">
    <w:name w:val="Body Text"/>
    <w:basedOn w:val="Standard"/>
    <w:rsid w:val="00FC1CA0"/>
    <w:pPr>
      <w:spacing w:after="0"/>
      <w:jc w:val="left"/>
    </w:pPr>
    <w:rPr>
      <w:rFonts w:ascii="Times New Roman" w:eastAsia="Times New Roman" w:hAnsi="Times New Roman"/>
      <w:szCs w:val="20"/>
      <w:lang w:val="en-US" w:eastAsia="en-US"/>
    </w:rPr>
  </w:style>
  <w:style w:type="paragraph" w:customStyle="1" w:styleId="Text">
    <w:name w:val="Text"/>
    <w:basedOn w:val="Standard"/>
    <w:rsid w:val="00FC1CA0"/>
    <w:pPr>
      <w:spacing w:before="120" w:after="0" w:line="240" w:lineRule="atLeast"/>
      <w:jc w:val="left"/>
    </w:pPr>
    <w:rPr>
      <w:rFonts w:eastAsia="Times New Roman"/>
      <w:sz w:val="20"/>
      <w:szCs w:val="20"/>
      <w:lang w:eastAsia="en-US"/>
    </w:rPr>
  </w:style>
  <w:style w:type="paragraph" w:customStyle="1" w:styleId="gemStandardohne">
    <w:name w:val="gem_Standard_ohne"/>
    <w:basedOn w:val="gemStandard"/>
    <w:rsid w:val="00692347"/>
    <w:pPr>
      <w:spacing w:before="0" w:after="0"/>
      <w:jc w:val="left"/>
    </w:pPr>
  </w:style>
  <w:style w:type="paragraph" w:customStyle="1" w:styleId="gemStd10pt">
    <w:name w:val="gem_Std_10pt"/>
    <w:basedOn w:val="gemStandard"/>
    <w:rsid w:val="00692347"/>
    <w:pPr>
      <w:spacing w:before="0" w:after="0"/>
      <w:jc w:val="left"/>
    </w:pPr>
  </w:style>
  <w:style w:type="paragraph" w:customStyle="1" w:styleId="gemTab10pt">
    <w:name w:val="gem_Tab_10pt"/>
    <w:basedOn w:val="gemStandard"/>
    <w:link w:val="gemTab10ptZchnZchn"/>
    <w:rsid w:val="00692347"/>
    <w:pPr>
      <w:spacing w:before="0" w:after="0"/>
      <w:jc w:val="left"/>
    </w:pPr>
    <w:rPr>
      <w:sz w:val="20"/>
    </w:rPr>
  </w:style>
  <w:style w:type="paragraph" w:customStyle="1" w:styleId="Individualtext">
    <w:name w:val="Individualtext"/>
    <w:basedOn w:val="Standard"/>
    <w:rsid w:val="00FC1CA0"/>
    <w:pPr>
      <w:tabs>
        <w:tab w:val="left" w:pos="2013"/>
        <w:tab w:val="left" w:pos="2296"/>
        <w:tab w:val="left" w:pos="2580"/>
        <w:tab w:val="left" w:pos="2863"/>
        <w:tab w:val="left" w:pos="3147"/>
        <w:tab w:val="left" w:pos="3430"/>
        <w:tab w:val="left" w:pos="3714"/>
        <w:tab w:val="left" w:pos="3997"/>
        <w:tab w:val="left" w:pos="4281"/>
        <w:tab w:val="left" w:pos="4564"/>
        <w:tab w:val="left" w:pos="4848"/>
        <w:tab w:val="left" w:pos="5131"/>
        <w:tab w:val="left" w:pos="5415"/>
        <w:tab w:val="left" w:pos="5698"/>
        <w:tab w:val="left" w:pos="5982"/>
      </w:tabs>
      <w:spacing w:before="255" w:after="0" w:line="255" w:lineRule="exact"/>
      <w:ind w:left="1729"/>
      <w:jc w:val="left"/>
    </w:pPr>
    <w:rPr>
      <w:rFonts w:ascii="Frutiger 45 Light" w:eastAsia="Times New Roman" w:hAnsi="Frutiger 45 Light"/>
      <w:szCs w:val="20"/>
      <w:lang w:eastAsia="en-US"/>
    </w:rPr>
  </w:style>
  <w:style w:type="character" w:customStyle="1" w:styleId="GEM3ZchnZchn">
    <w:name w:val="GEM_Ü3 Zchn Zchn"/>
    <w:rsid w:val="00875DB3"/>
    <w:rPr>
      <w:rFonts w:ascii="Arial Fett" w:eastAsia="MS Mincho" w:hAnsi="Arial Fett" w:cs="Arial"/>
      <w:b/>
      <w:bCs/>
      <w:sz w:val="24"/>
      <w:szCs w:val="24"/>
      <w:lang w:val="de-DE" w:eastAsia="de-DE" w:bidi="ar-SA"/>
    </w:rPr>
  </w:style>
  <w:style w:type="character" w:styleId="Kommentarzeichen">
    <w:name w:val="annotation reference"/>
    <w:semiHidden/>
    <w:rsid w:val="00920935"/>
    <w:rPr>
      <w:sz w:val="16"/>
      <w:szCs w:val="16"/>
    </w:rPr>
  </w:style>
  <w:style w:type="paragraph" w:styleId="Kommentartext">
    <w:name w:val="annotation text"/>
    <w:basedOn w:val="Standard"/>
    <w:semiHidden/>
    <w:rsid w:val="00920935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920935"/>
    <w:rPr>
      <w:b/>
      <w:bCs/>
    </w:rPr>
  </w:style>
  <w:style w:type="paragraph" w:styleId="Sprechblasentext">
    <w:name w:val="Balloon Text"/>
    <w:basedOn w:val="Standard"/>
    <w:semiHidden/>
    <w:rsid w:val="00920935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rsid w:val="00920935"/>
    <w:pPr>
      <w:ind w:left="440" w:hanging="440"/>
    </w:pPr>
  </w:style>
  <w:style w:type="character" w:styleId="Zeilennummer">
    <w:name w:val="line number"/>
    <w:basedOn w:val="Absatz-Standardschriftart"/>
    <w:rsid w:val="00460DB5"/>
  </w:style>
  <w:style w:type="paragraph" w:styleId="Verzeichnis5">
    <w:name w:val="toc 5"/>
    <w:basedOn w:val="Standard"/>
    <w:next w:val="Standard"/>
    <w:autoRedefine/>
    <w:semiHidden/>
    <w:rsid w:val="00925018"/>
    <w:pPr>
      <w:ind w:left="880"/>
    </w:pPr>
  </w:style>
  <w:style w:type="paragraph" w:customStyle="1" w:styleId="gemTab9pt">
    <w:name w:val="gem_Tab_9pt"/>
    <w:basedOn w:val="gemStandard"/>
    <w:rsid w:val="00692347"/>
    <w:pPr>
      <w:spacing w:before="0" w:after="0"/>
      <w:jc w:val="left"/>
    </w:pPr>
    <w:rPr>
      <w:sz w:val="18"/>
    </w:rPr>
  </w:style>
  <w:style w:type="paragraph" w:customStyle="1" w:styleId="gemnonum3">
    <w:name w:val="gem_nonum_Ü3"/>
    <w:basedOn w:val="GEM3"/>
    <w:next w:val="gemStandard"/>
    <w:rsid w:val="0001219C"/>
    <w:pPr>
      <w:numPr>
        <w:ilvl w:val="0"/>
        <w:numId w:val="0"/>
      </w:numPr>
    </w:pPr>
  </w:style>
  <w:style w:type="paragraph" w:customStyle="1" w:styleId="gemZwischenberschrift">
    <w:name w:val="gem_Zwischenüberschrift"/>
    <w:basedOn w:val="gemStandard"/>
    <w:link w:val="gemZwischenberschriftChar"/>
    <w:rsid w:val="00D007F4"/>
    <w:pPr>
      <w:numPr>
        <w:numId w:val="5"/>
      </w:numPr>
      <w:spacing w:before="480" w:after="240"/>
      <w:ind w:left="811" w:hanging="454"/>
      <w:jc w:val="left"/>
    </w:pPr>
    <w:rPr>
      <w:rFonts w:ascii="Arial Fett" w:hAnsi="Arial Fett"/>
      <w:b/>
      <w:szCs w:val="22"/>
    </w:rPr>
  </w:style>
  <w:style w:type="character" w:customStyle="1" w:styleId="gemStandardfettZchn">
    <w:name w:val="gem_Standard_fett Zchn"/>
    <w:link w:val="gemStandardfett"/>
    <w:rsid w:val="00825694"/>
    <w:rPr>
      <w:rFonts w:ascii="Arial" w:eastAsia="MS Mincho" w:hAnsi="Arial"/>
      <w:b/>
      <w:sz w:val="22"/>
      <w:szCs w:val="24"/>
      <w:lang w:val="de-DE" w:eastAsia="de-DE" w:bidi="ar-SA"/>
    </w:rPr>
  </w:style>
  <w:style w:type="paragraph" w:customStyle="1" w:styleId="gemAufzhlgKursiv10">
    <w:name w:val="gem Aufzählg + Kursiv 10"/>
    <w:basedOn w:val="gemAufzhlung"/>
    <w:rsid w:val="00094ADC"/>
    <w:pPr>
      <w:numPr>
        <w:numId w:val="0"/>
      </w:numPr>
      <w:spacing w:before="60"/>
    </w:pPr>
    <w:rPr>
      <w:i/>
      <w:iCs/>
      <w:sz w:val="20"/>
    </w:rPr>
  </w:style>
  <w:style w:type="paragraph" w:customStyle="1" w:styleId="gemListing">
    <w:name w:val="gem_Listing"/>
    <w:basedOn w:val="gemStandard"/>
    <w:rsid w:val="004A113B"/>
    <w:pPr>
      <w:spacing w:before="0" w:after="0"/>
      <w:jc w:val="left"/>
    </w:pPr>
    <w:rPr>
      <w:rFonts w:ascii="Courier" w:hAnsi="Courier"/>
      <w:sz w:val="18"/>
      <w:szCs w:val="18"/>
    </w:rPr>
  </w:style>
  <w:style w:type="paragraph" w:customStyle="1" w:styleId="gemListingBegin">
    <w:name w:val="gem_Listing_Begin"/>
    <w:basedOn w:val="gemListing"/>
    <w:rsid w:val="004A113B"/>
    <w:pPr>
      <w:keepNext/>
      <w:spacing w:before="240"/>
    </w:pPr>
  </w:style>
  <w:style w:type="paragraph" w:customStyle="1" w:styleId="gemListingEnd">
    <w:name w:val="gem_Listing_End"/>
    <w:basedOn w:val="gemListing"/>
    <w:rsid w:val="004A113B"/>
    <w:pPr>
      <w:spacing w:after="240"/>
    </w:pPr>
  </w:style>
  <w:style w:type="paragraph" w:customStyle="1" w:styleId="gemVerz1">
    <w:name w:val="gem_Verz1"/>
    <w:basedOn w:val="Verzeichnis1"/>
    <w:rsid w:val="00934805"/>
    <w:pPr>
      <w:tabs>
        <w:tab w:val="right" w:leader="dot" w:pos="8726"/>
      </w:tabs>
    </w:pPr>
    <w:rPr>
      <w:noProof/>
    </w:rPr>
  </w:style>
  <w:style w:type="paragraph" w:customStyle="1" w:styleId="gemVerz2">
    <w:name w:val="gem_Verz2"/>
    <w:basedOn w:val="Verzeichnis2"/>
    <w:rsid w:val="00934805"/>
    <w:pPr>
      <w:tabs>
        <w:tab w:val="left" w:pos="880"/>
        <w:tab w:val="right" w:leader="dot" w:pos="8726"/>
      </w:tabs>
    </w:pPr>
    <w:rPr>
      <w:noProof/>
    </w:rPr>
  </w:style>
  <w:style w:type="paragraph" w:customStyle="1" w:styleId="gemVerz3">
    <w:name w:val="gem_Verz3"/>
    <w:basedOn w:val="Verzeichnis3"/>
    <w:rsid w:val="00934805"/>
    <w:pPr>
      <w:tabs>
        <w:tab w:val="left" w:pos="1200"/>
        <w:tab w:val="right" w:leader="dot" w:pos="8726"/>
      </w:tabs>
    </w:pPr>
    <w:rPr>
      <w:noProof/>
    </w:rPr>
  </w:style>
  <w:style w:type="paragraph" w:customStyle="1" w:styleId="gemVerz4">
    <w:name w:val="gem_Verz4"/>
    <w:basedOn w:val="Verzeichnis4"/>
    <w:rsid w:val="00934805"/>
    <w:pPr>
      <w:tabs>
        <w:tab w:val="left" w:pos="1680"/>
        <w:tab w:val="right" w:leader="dot" w:pos="8726"/>
      </w:tabs>
    </w:pPr>
    <w:rPr>
      <w:noProof/>
    </w:rPr>
  </w:style>
  <w:style w:type="paragraph" w:customStyle="1" w:styleId="gemVerz5">
    <w:name w:val="gem_Verz5"/>
    <w:basedOn w:val="Verzeichnis5"/>
    <w:rsid w:val="00934805"/>
    <w:pPr>
      <w:tabs>
        <w:tab w:val="left" w:pos="1976"/>
        <w:tab w:val="right" w:leader="dot" w:pos="8726"/>
      </w:tabs>
    </w:pPr>
    <w:rPr>
      <w:noProof/>
    </w:rPr>
  </w:style>
  <w:style w:type="paragraph" w:customStyle="1" w:styleId="gemBeschriftung">
    <w:name w:val="gem_Beschriftung"/>
    <w:basedOn w:val="Standard"/>
    <w:rsid w:val="00AF5B92"/>
    <w:pPr>
      <w:spacing w:before="120"/>
    </w:pPr>
    <w:rPr>
      <w:b/>
      <w:bCs/>
      <w:sz w:val="20"/>
      <w:szCs w:val="20"/>
    </w:rPr>
  </w:style>
  <w:style w:type="paragraph" w:customStyle="1" w:styleId="gemStandardfett">
    <w:name w:val="gem_Standard_fett"/>
    <w:basedOn w:val="gemStandard"/>
    <w:next w:val="gemStandard"/>
    <w:link w:val="gemStandardfettZchn"/>
    <w:rsid w:val="00934805"/>
    <w:rPr>
      <w:b/>
    </w:rPr>
  </w:style>
  <w:style w:type="paragraph" w:customStyle="1" w:styleId="gemAnmerkung">
    <w:name w:val="gem_Anmerkung"/>
    <w:basedOn w:val="gemStandard"/>
    <w:link w:val="gemAnmerkungZchn"/>
    <w:rsid w:val="00934805"/>
    <w:rPr>
      <w:i/>
      <w:sz w:val="20"/>
    </w:rPr>
  </w:style>
  <w:style w:type="paragraph" w:customStyle="1" w:styleId="gemAnmerkungListe">
    <w:name w:val="gem_Anmerkung_Liste"/>
    <w:basedOn w:val="gemListe"/>
    <w:rsid w:val="00934805"/>
    <w:pPr>
      <w:spacing w:before="60" w:after="0"/>
    </w:pPr>
    <w:rPr>
      <w:i/>
      <w:sz w:val="20"/>
    </w:rPr>
  </w:style>
  <w:style w:type="paragraph" w:customStyle="1" w:styleId="gemAGG1Table">
    <w:name w:val="gem_AGG1_Table"/>
    <w:basedOn w:val="gemStandard"/>
    <w:rsid w:val="00B75C9F"/>
    <w:pPr>
      <w:autoSpaceDE w:val="0"/>
      <w:autoSpaceDN w:val="0"/>
      <w:adjustRightInd w:val="0"/>
      <w:spacing w:before="0" w:after="0"/>
      <w:jc w:val="left"/>
    </w:pPr>
    <w:rPr>
      <w:sz w:val="16"/>
    </w:rPr>
  </w:style>
  <w:style w:type="character" w:customStyle="1" w:styleId="gemStandardZchn">
    <w:name w:val="gem_Standard Zchn"/>
    <w:link w:val="gemStandard"/>
    <w:rsid w:val="002A5A7D"/>
    <w:rPr>
      <w:rFonts w:ascii="Arial" w:eastAsia="MS Mincho" w:hAnsi="Arial"/>
      <w:sz w:val="22"/>
      <w:szCs w:val="24"/>
      <w:lang w:val="de-DE" w:eastAsia="de-DE" w:bidi="ar-SA"/>
    </w:rPr>
  </w:style>
  <w:style w:type="character" w:customStyle="1" w:styleId="gem4Zchn">
    <w:name w:val="gem_Ü4 Zchn"/>
    <w:link w:val="gem4"/>
    <w:rsid w:val="00E02142"/>
    <w:rPr>
      <w:rFonts w:ascii="Arial Fett" w:eastAsia="MS Mincho" w:hAnsi="Arial Fett"/>
      <w:b/>
      <w:lang w:val="de-DE" w:eastAsia="de-DE" w:bidi="ar-SA"/>
    </w:rPr>
  </w:style>
  <w:style w:type="paragraph" w:customStyle="1" w:styleId="TBD">
    <w:name w:val="TBD"/>
    <w:basedOn w:val="Standard"/>
    <w:next w:val="Standard"/>
    <w:rsid w:val="00936850"/>
    <w:pPr>
      <w:pBdr>
        <w:top w:val="dashSmallGap" w:sz="8" w:space="1" w:color="auto"/>
        <w:left w:val="dashSmallGap" w:sz="8" w:space="4" w:color="auto"/>
        <w:bottom w:val="dashSmallGap" w:sz="8" w:space="1" w:color="auto"/>
        <w:right w:val="dashSmallGap" w:sz="8" w:space="4" w:color="auto"/>
      </w:pBdr>
      <w:shd w:val="clear" w:color="auto" w:fill="FFFF99"/>
      <w:spacing w:after="0"/>
      <w:jc w:val="left"/>
    </w:pPr>
    <w:rPr>
      <w:rFonts w:eastAsia="Times New Roman"/>
      <w:i/>
      <w:color w:val="3333FF"/>
      <w:sz w:val="18"/>
      <w:szCs w:val="20"/>
      <w:lang w:eastAsia="en-US"/>
    </w:rPr>
  </w:style>
  <w:style w:type="paragraph" w:customStyle="1" w:styleId="gemtabohne">
    <w:name w:val="gem_tab_ohne"/>
    <w:basedOn w:val="Tabzeile"/>
    <w:link w:val="gemtabohneZchn"/>
    <w:rsid w:val="00C94778"/>
    <w:rPr>
      <w:rFonts w:eastAsia="Times New Roman" w:cs="Arial"/>
      <w:bCs/>
    </w:rPr>
  </w:style>
  <w:style w:type="character" w:customStyle="1" w:styleId="gemtabohneZchn">
    <w:name w:val="gem_tab_ohne Zchn"/>
    <w:link w:val="gemtabohne"/>
    <w:rsid w:val="00C94778"/>
    <w:rPr>
      <w:rFonts w:ascii="Arial" w:hAnsi="Arial" w:cs="Arial"/>
      <w:bCs/>
      <w:sz w:val="22"/>
      <w:lang w:val="de-DE" w:eastAsia="de-DE" w:bidi="ar-SA"/>
    </w:rPr>
  </w:style>
  <w:style w:type="paragraph" w:styleId="Dokumentstruktur">
    <w:name w:val="Document Map"/>
    <w:basedOn w:val="Standard"/>
    <w:semiHidden/>
    <w:rsid w:val="009010D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gemAufzhlungZchn">
    <w:name w:val="gem_Aufzählung Zchn"/>
    <w:link w:val="gemAufzhlung"/>
    <w:rsid w:val="006052E7"/>
    <w:rPr>
      <w:rFonts w:ascii="Arial" w:eastAsia="MS Mincho" w:hAnsi="Arial"/>
      <w:sz w:val="22"/>
      <w:szCs w:val="24"/>
      <w:lang w:val="de-DE" w:eastAsia="de-DE" w:bidi="ar-SA"/>
    </w:rPr>
  </w:style>
  <w:style w:type="paragraph" w:customStyle="1" w:styleId="Gliederung">
    <w:name w:val="Gliederung"/>
    <w:rsid w:val="0098496E"/>
    <w:pPr>
      <w:spacing w:before="240" w:after="120"/>
    </w:pPr>
    <w:rPr>
      <w:rFonts w:ascii="TimesNewRomanPS" w:hAnsi="TimesNewRomanPS"/>
    </w:rPr>
  </w:style>
  <w:style w:type="paragraph" w:customStyle="1" w:styleId="gemtab9pt0">
    <w:name w:val="gemtab9pt"/>
    <w:basedOn w:val="Standard"/>
    <w:rsid w:val="0091489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paragraph" w:customStyle="1" w:styleId="Abbildungstext">
    <w:name w:val="Abbildungstext"/>
    <w:basedOn w:val="Standard"/>
    <w:rsid w:val="0098496E"/>
    <w:pPr>
      <w:keepNext/>
      <w:keepLines/>
      <w:tabs>
        <w:tab w:val="left" w:pos="1889"/>
        <w:tab w:val="right" w:leader="dot" w:pos="9526"/>
      </w:tabs>
      <w:spacing w:before="240" w:after="240"/>
      <w:ind w:left="403" w:hanging="403"/>
      <w:jc w:val="center"/>
    </w:pPr>
    <w:rPr>
      <w:rFonts w:eastAsia="Times New Roman"/>
      <w:bCs/>
      <w:i/>
      <w:sz w:val="18"/>
      <w:szCs w:val="20"/>
    </w:rPr>
  </w:style>
  <w:style w:type="character" w:styleId="Funotenzeichen">
    <w:name w:val="footnote reference"/>
    <w:semiHidden/>
    <w:rsid w:val="0098496E"/>
    <w:rPr>
      <w:position w:val="6"/>
      <w:sz w:val="16"/>
    </w:rPr>
  </w:style>
  <w:style w:type="paragraph" w:styleId="Funotentext">
    <w:name w:val="footnote text"/>
    <w:basedOn w:val="Standard"/>
    <w:semiHidden/>
    <w:rsid w:val="0098496E"/>
    <w:pPr>
      <w:keepNext/>
      <w:keepLines/>
      <w:tabs>
        <w:tab w:val="left" w:pos="1889"/>
      </w:tabs>
      <w:spacing w:before="120" w:after="0"/>
      <w:jc w:val="left"/>
    </w:pPr>
    <w:rPr>
      <w:rFonts w:ascii="Helvetica" w:eastAsia="Times New Roman" w:hAnsi="Helvetica"/>
      <w:sz w:val="20"/>
      <w:szCs w:val="20"/>
    </w:rPr>
  </w:style>
  <w:style w:type="paragraph" w:customStyle="1" w:styleId="tabelle">
    <w:name w:val="tabelle"/>
    <w:basedOn w:val="Standard"/>
    <w:next w:val="Standard"/>
    <w:rsid w:val="0098496E"/>
    <w:pPr>
      <w:keepNext/>
      <w:keepLines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eastAsia="Times New Roman"/>
      <w:sz w:val="20"/>
      <w:szCs w:val="20"/>
    </w:rPr>
  </w:style>
  <w:style w:type="paragraph" w:customStyle="1" w:styleId="gemHidden">
    <w:name w:val="gem_Hidden"/>
    <w:basedOn w:val="gemAnmerkung"/>
    <w:link w:val="gemHiddenZchn"/>
    <w:rsid w:val="0024429D"/>
    <w:pPr>
      <w:spacing w:before="120" w:after="0"/>
    </w:pPr>
    <w:rPr>
      <w:vanish/>
      <w:color w:val="0000FF"/>
    </w:rPr>
  </w:style>
  <w:style w:type="character" w:styleId="Fett">
    <w:name w:val="Strong"/>
    <w:qFormat/>
    <w:rsid w:val="0098496E"/>
    <w:rPr>
      <w:b/>
      <w:bCs/>
    </w:rPr>
  </w:style>
  <w:style w:type="paragraph" w:styleId="Verzeichnis6">
    <w:name w:val="toc 6"/>
    <w:basedOn w:val="Standard"/>
    <w:next w:val="Standard"/>
    <w:autoRedefine/>
    <w:semiHidden/>
    <w:rsid w:val="0098496E"/>
    <w:pPr>
      <w:keepNext/>
      <w:keepLines/>
      <w:spacing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8496E"/>
    <w:pPr>
      <w:keepNext/>
      <w:keepLines/>
      <w:spacing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8496E"/>
    <w:pPr>
      <w:keepNext/>
      <w:keepLines/>
      <w:spacing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8496E"/>
    <w:pPr>
      <w:keepNext/>
      <w:keepLines/>
      <w:spacing w:after="0"/>
      <w:ind w:left="1760"/>
      <w:jc w:val="left"/>
    </w:pPr>
    <w:rPr>
      <w:rFonts w:ascii="Times New Roman" w:hAnsi="Times New Roman"/>
      <w:sz w:val="18"/>
      <w:szCs w:val="18"/>
    </w:rPr>
  </w:style>
  <w:style w:type="character" w:customStyle="1" w:styleId="gem2Zchn">
    <w:name w:val="gem_Ü2 Zchn"/>
    <w:link w:val="gem2"/>
    <w:rsid w:val="00DF7E93"/>
    <w:rPr>
      <w:rFonts w:ascii="Arial Fett" w:eastAsia="MS Mincho" w:hAnsi="Arial Fett" w:cs="Arial"/>
      <w:b/>
      <w:bCs/>
      <w:iCs/>
      <w:sz w:val="26"/>
      <w:szCs w:val="24"/>
      <w:lang w:val="de-DE" w:eastAsia="de-DE" w:bidi="ar-SA"/>
    </w:rPr>
  </w:style>
  <w:style w:type="paragraph" w:customStyle="1" w:styleId="Tabellentext">
    <w:name w:val="Tabellentext"/>
    <w:basedOn w:val="Standard"/>
    <w:next w:val="Standard"/>
    <w:rsid w:val="00875DB3"/>
    <w:pPr>
      <w:numPr>
        <w:numId w:val="20"/>
      </w:numPr>
      <w:spacing w:before="20" w:after="20" w:line="264" w:lineRule="auto"/>
      <w:jc w:val="left"/>
    </w:pPr>
    <w:rPr>
      <w:rFonts w:eastAsia="Times New Roman"/>
    </w:rPr>
  </w:style>
  <w:style w:type="character" w:customStyle="1" w:styleId="gemZwischenberschriftChar">
    <w:name w:val="gem_Zwischenüberschrift Char"/>
    <w:link w:val="gemZwischenberschrift"/>
    <w:rsid w:val="0098496E"/>
    <w:rPr>
      <w:rFonts w:ascii="Arial Fett" w:eastAsia="MS Mincho" w:hAnsi="Arial Fett"/>
      <w:b/>
      <w:sz w:val="22"/>
      <w:szCs w:val="22"/>
      <w:lang w:val="de-DE" w:eastAsia="de-DE" w:bidi="ar-SA"/>
    </w:rPr>
  </w:style>
  <w:style w:type="paragraph" w:customStyle="1" w:styleId="gemHiddenEinzug">
    <w:name w:val="gem_Hidden_Einzug"/>
    <w:basedOn w:val="gemHidden"/>
    <w:rsid w:val="00221FD8"/>
    <w:pPr>
      <w:ind w:left="567"/>
    </w:pPr>
  </w:style>
  <w:style w:type="character" w:styleId="BesuchterHyperlink">
    <w:name w:val="FollowedHyperlink"/>
    <w:rsid w:val="0098496E"/>
    <w:rPr>
      <w:color w:val="800080"/>
      <w:u w:val="single"/>
    </w:rPr>
  </w:style>
  <w:style w:type="character" w:customStyle="1" w:styleId="gemAnmerkungZchn">
    <w:name w:val="gem_Anmerkung Zchn"/>
    <w:link w:val="gemAnmerkung"/>
    <w:rsid w:val="00616829"/>
    <w:rPr>
      <w:rFonts w:ascii="Arial" w:eastAsia="MS Mincho" w:hAnsi="Arial"/>
      <w:i/>
      <w:sz w:val="22"/>
      <w:szCs w:val="24"/>
      <w:lang w:val="de-DE" w:eastAsia="de-DE" w:bidi="ar-SA"/>
    </w:rPr>
  </w:style>
  <w:style w:type="paragraph" w:customStyle="1" w:styleId="gemTabAufzhlung">
    <w:name w:val="gem_Tab_Aufzählung"/>
    <w:basedOn w:val="Standard"/>
    <w:rsid w:val="00E61255"/>
    <w:pPr>
      <w:numPr>
        <w:numId w:val="7"/>
      </w:numPr>
      <w:spacing w:after="0"/>
      <w:jc w:val="left"/>
    </w:pPr>
    <w:rPr>
      <w:rFonts w:eastAsia="Times New Roman" w:cs="Arial"/>
      <w:sz w:val="24"/>
    </w:rPr>
  </w:style>
  <w:style w:type="paragraph" w:styleId="NurText">
    <w:name w:val="Plain Text"/>
    <w:basedOn w:val="Standard"/>
    <w:rsid w:val="00DE4F55"/>
    <w:pPr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gemtab11ptAbstandZchn">
    <w:name w:val="gem_tab_11pt_Abstand Zchn"/>
    <w:link w:val="gemtab11ptAbstand"/>
    <w:rsid w:val="00CB1D7F"/>
    <w:rPr>
      <w:rFonts w:ascii="Arial" w:eastAsia="MS Mincho" w:hAnsi="Arial"/>
      <w:sz w:val="22"/>
      <w:lang w:val="de-DE" w:eastAsia="de-DE" w:bidi="ar-SA"/>
    </w:rPr>
  </w:style>
  <w:style w:type="character" w:customStyle="1" w:styleId="gemHiddenZchn">
    <w:name w:val="gem_Hidden Zchn"/>
    <w:link w:val="gemHidden"/>
    <w:rsid w:val="0024429D"/>
    <w:rPr>
      <w:rFonts w:ascii="Arial" w:eastAsia="MS Mincho" w:hAnsi="Arial"/>
      <w:i/>
      <w:vanish/>
      <w:color w:val="0000FF"/>
      <w:sz w:val="22"/>
      <w:szCs w:val="24"/>
      <w:lang w:val="de-DE" w:eastAsia="de-DE" w:bidi="ar-SA"/>
    </w:rPr>
  </w:style>
  <w:style w:type="paragraph" w:styleId="Beschriftung">
    <w:name w:val="caption"/>
    <w:aliases w:val="Bilder"/>
    <w:basedOn w:val="Standard"/>
    <w:next w:val="gemStandard"/>
    <w:link w:val="BeschriftungZchn"/>
    <w:qFormat/>
    <w:rsid w:val="00875DB3"/>
    <w:pPr>
      <w:autoSpaceDE w:val="0"/>
      <w:autoSpaceDN w:val="0"/>
      <w:adjustRightInd w:val="0"/>
      <w:spacing w:before="120" w:after="0"/>
      <w:jc w:val="left"/>
    </w:pPr>
    <w:rPr>
      <w:rFonts w:ascii="Arial-BoldMT" w:eastAsia="Times New Roman" w:hAnsi="Arial-BoldMT" w:cs="Arial-BoldMT"/>
      <w:b/>
      <w:sz w:val="20"/>
      <w:szCs w:val="20"/>
    </w:rPr>
  </w:style>
  <w:style w:type="paragraph" w:customStyle="1" w:styleId="gemAufzhlung1">
    <w:name w:val="gem_Aufzählung1"/>
    <w:basedOn w:val="gemStandard"/>
    <w:next w:val="gemAufzhlung"/>
    <w:rsid w:val="00D205D1"/>
    <w:pPr>
      <w:tabs>
        <w:tab w:val="left" w:pos="1134"/>
        <w:tab w:val="num" w:pos="3645"/>
      </w:tabs>
      <w:ind w:left="3645" w:hanging="283"/>
    </w:pPr>
  </w:style>
  <w:style w:type="character" w:customStyle="1" w:styleId="BeschriftungZchn">
    <w:name w:val="Beschriftung Zchn"/>
    <w:aliases w:val="Bilder Zchn"/>
    <w:link w:val="Beschriftung"/>
    <w:rsid w:val="00875DB3"/>
    <w:rPr>
      <w:rFonts w:ascii="Arial-BoldMT" w:hAnsi="Arial-BoldMT" w:cs="Arial-BoldMT"/>
      <w:b/>
      <w:lang w:val="de-DE" w:eastAsia="de-DE" w:bidi="ar-SA"/>
    </w:rPr>
  </w:style>
  <w:style w:type="character" w:customStyle="1" w:styleId="gemTab10ptZchnZchn">
    <w:name w:val="gem_Tab_10pt Zchn Zchn"/>
    <w:link w:val="gemTab10pt"/>
    <w:rsid w:val="00875DB3"/>
    <w:rPr>
      <w:rFonts w:ascii="Arial" w:eastAsia="MS Mincho" w:hAnsi="Arial"/>
      <w:szCs w:val="24"/>
      <w:lang w:val="de-DE" w:eastAsia="de-DE" w:bidi="ar-SA"/>
    </w:rPr>
  </w:style>
  <w:style w:type="table" w:styleId="TabelleRaster8">
    <w:name w:val="Table Grid 8"/>
    <w:basedOn w:val="NormaleTabelle"/>
    <w:rsid w:val="00875DB3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iHinweise">
    <w:name w:val="afiHinweise"/>
    <w:basedOn w:val="gemStandard"/>
    <w:rsid w:val="00875DB3"/>
    <w:pPr>
      <w:numPr>
        <w:numId w:val="22"/>
      </w:numPr>
      <w:autoSpaceDE w:val="0"/>
      <w:autoSpaceDN w:val="0"/>
      <w:adjustRightInd w:val="0"/>
      <w:spacing w:before="120" w:after="0"/>
      <w:jc w:val="left"/>
    </w:pPr>
    <w:rPr>
      <w:rFonts w:eastAsia="Times New Roman" w:cs="Arial-BoldMT"/>
      <w:bCs/>
      <w:i/>
      <w:sz w:val="20"/>
      <w:szCs w:val="20"/>
    </w:rPr>
  </w:style>
  <w:style w:type="paragraph" w:customStyle="1" w:styleId="Formatvorlage1">
    <w:name w:val="Formatvorlage1"/>
    <w:basedOn w:val="berschrift2"/>
    <w:rsid w:val="00C0082F"/>
    <w:pPr>
      <w:autoSpaceDE w:val="0"/>
      <w:autoSpaceDN w:val="0"/>
      <w:adjustRightInd w:val="0"/>
    </w:pPr>
    <w:rPr>
      <w:bCs/>
      <w:i/>
    </w:rPr>
  </w:style>
  <w:style w:type="paragraph" w:customStyle="1" w:styleId="Aufzhl2">
    <w:name w:val="Aufzähl2"/>
    <w:basedOn w:val="Standard"/>
    <w:rsid w:val="00D205D1"/>
    <w:pPr>
      <w:tabs>
        <w:tab w:val="num" w:pos="432"/>
        <w:tab w:val="left" w:pos="851"/>
      </w:tabs>
      <w:autoSpaceDE w:val="0"/>
      <w:autoSpaceDN w:val="0"/>
      <w:adjustRightInd w:val="0"/>
      <w:spacing w:after="60"/>
      <w:ind w:left="432" w:hanging="432"/>
      <w:jc w:val="left"/>
    </w:pPr>
    <w:rPr>
      <w:rFonts w:ascii="Arial-BoldMT" w:eastAsia="Times New Roman" w:hAnsi="Arial-BoldMT" w:cs="Arial-BoldMT"/>
      <w:bCs/>
      <w:sz w:val="24"/>
      <w:szCs w:val="20"/>
      <w:lang w:val="en-US" w:eastAsia="en-US"/>
    </w:rPr>
  </w:style>
  <w:style w:type="paragraph" w:customStyle="1" w:styleId="Formatvorlagegemnonum1Fett">
    <w:name w:val="Formatvorlage gem_nonum_Ü1 + Fett"/>
    <w:basedOn w:val="gemnonum1"/>
    <w:next w:val="gemStandard"/>
    <w:rsid w:val="00C0082F"/>
    <w:pPr>
      <w:autoSpaceDE w:val="0"/>
      <w:autoSpaceDN w:val="0"/>
      <w:adjustRightInd w:val="0"/>
      <w:spacing w:after="0"/>
    </w:pPr>
    <w:rPr>
      <w:b/>
    </w:rPr>
  </w:style>
  <w:style w:type="paragraph" w:customStyle="1" w:styleId="Formatvorlageberschrift2Links0cmHngend102cmVor0pt">
    <w:name w:val="Formatvorlage Überschrift 2 + Links:  0 cm Hängend:  102 cm Vor:  0 pt"/>
    <w:basedOn w:val="berschrift2"/>
    <w:rsid w:val="00C0082F"/>
    <w:pPr>
      <w:keepLines/>
      <w:tabs>
        <w:tab w:val="left" w:pos="1889"/>
      </w:tabs>
      <w:autoSpaceDE w:val="0"/>
      <w:autoSpaceDN w:val="0"/>
      <w:adjustRightInd w:val="0"/>
      <w:spacing w:before="0" w:after="180" w:line="240" w:lineRule="atLeast"/>
      <w:ind w:left="578" w:hanging="578"/>
    </w:pPr>
    <w:rPr>
      <w:rFonts w:ascii="Arial Fett" w:hAnsi="Arial Fett"/>
      <w:bCs/>
      <w:iCs/>
      <w:spacing w:val="10"/>
      <w:kern w:val="20"/>
      <w:sz w:val="22"/>
      <w:szCs w:val="24"/>
    </w:rPr>
  </w:style>
  <w:style w:type="paragraph" w:customStyle="1" w:styleId="FormatvorlagegemZwischenberschriftVor18ptNach6pt">
    <w:name w:val="Formatvorlage gem_Zwischenüberschrift + Vor:  18 pt Nach:  6 pt"/>
    <w:basedOn w:val="Standard"/>
    <w:rsid w:val="00C0082F"/>
    <w:pPr>
      <w:numPr>
        <w:numId w:val="23"/>
      </w:numPr>
      <w:tabs>
        <w:tab w:val="left" w:pos="964"/>
        <w:tab w:val="left" w:pos="992"/>
      </w:tabs>
      <w:autoSpaceDE w:val="0"/>
      <w:autoSpaceDN w:val="0"/>
      <w:adjustRightInd w:val="0"/>
      <w:spacing w:before="360" w:after="0"/>
      <w:jc w:val="left"/>
    </w:pPr>
    <w:rPr>
      <w:rFonts w:ascii="Arial Fett" w:eastAsia="Times New Roman" w:hAnsi="Arial Fett" w:cs="Arial-BoldMT"/>
      <w:b/>
      <w:szCs w:val="20"/>
    </w:rPr>
  </w:style>
  <w:style w:type="character" w:customStyle="1" w:styleId="TabzeileZchn">
    <w:name w:val="Tabzeile Zchn"/>
    <w:link w:val="Tabzeile"/>
    <w:rsid w:val="00F80B50"/>
    <w:rPr>
      <w:rFonts w:ascii="Arial" w:eastAsia="MS Mincho" w:hAnsi="Arial"/>
      <w:sz w:val="22"/>
      <w:lang w:val="de-DE" w:eastAsia="de-DE" w:bidi="ar-SA"/>
    </w:rPr>
  </w:style>
  <w:style w:type="character" w:customStyle="1" w:styleId="gemZwischenberschriftZchnZchn">
    <w:name w:val="gem_Zwischenüberschrift Zchn Zchn"/>
    <w:rsid w:val="00C0082F"/>
    <w:rPr>
      <w:rFonts w:ascii="Arial Fett" w:eastAsia="MS Mincho" w:hAnsi="Arial Fett"/>
      <w:b/>
      <w:sz w:val="22"/>
      <w:szCs w:val="22"/>
      <w:lang w:val="de-DE" w:eastAsia="de-DE" w:bidi="ar-SA"/>
    </w:rPr>
  </w:style>
  <w:style w:type="paragraph" w:customStyle="1" w:styleId="FormatvorlageBeschriftung9pt">
    <w:name w:val="Formatvorlage Beschriftung + 9 pt"/>
    <w:basedOn w:val="Beschriftung"/>
    <w:link w:val="FormatvorlageBeschriftung9ptZchn"/>
    <w:rsid w:val="002F2BA8"/>
    <w:pPr>
      <w:tabs>
        <w:tab w:val="num" w:pos="2160"/>
      </w:tabs>
      <w:spacing w:before="360" w:after="240"/>
      <w:ind w:left="2160" w:hanging="360"/>
    </w:pPr>
    <w:rPr>
      <w:rFonts w:ascii="Arial Fett" w:hAnsi="Arial Fett" w:cs="Arial"/>
      <w:bCs/>
      <w:sz w:val="18"/>
      <w:szCs w:val="24"/>
    </w:rPr>
  </w:style>
  <w:style w:type="character" w:customStyle="1" w:styleId="FormatvorlageBeschriftung9ptZchn">
    <w:name w:val="Formatvorlage Beschriftung + 9 pt Zchn"/>
    <w:link w:val="FormatvorlageBeschriftung9pt"/>
    <w:rsid w:val="002F2BA8"/>
    <w:rPr>
      <w:rFonts w:ascii="Arial Fett" w:hAnsi="Arial Fett" w:cs="Arial"/>
      <w:b/>
      <w:bCs/>
      <w:sz w:val="18"/>
      <w:szCs w:val="24"/>
      <w:lang w:val="de-DE" w:eastAsia="de-DE" w:bidi="ar-SA"/>
    </w:rPr>
  </w:style>
  <w:style w:type="character" w:customStyle="1" w:styleId="gemAufzhlungZchnZchn">
    <w:name w:val="gem_Aufzählung Zchn Zchn"/>
    <w:rsid w:val="00C0082F"/>
    <w:rPr>
      <w:rFonts w:ascii="Arial" w:eastAsia="MS Mincho" w:hAnsi="Arial" w:cs="Arial-BoldMT"/>
      <w:bCs/>
      <w:sz w:val="22"/>
      <w:szCs w:val="22"/>
      <w:lang w:val="de-DE" w:eastAsia="de-DE" w:bidi="ar-SA"/>
    </w:rPr>
  </w:style>
  <w:style w:type="character" w:customStyle="1" w:styleId="gemListeZchn">
    <w:name w:val="gem_Liste Zchn"/>
    <w:link w:val="gemListe"/>
    <w:rsid w:val="00C0082F"/>
    <w:rPr>
      <w:rFonts w:ascii="Arial" w:eastAsia="MS Mincho" w:hAnsi="Arial"/>
      <w:sz w:val="22"/>
      <w:szCs w:val="24"/>
      <w:lang w:val="de-DE" w:eastAsia="de-DE" w:bidi="ar-SA"/>
    </w:rPr>
  </w:style>
  <w:style w:type="paragraph" w:styleId="StandardWeb">
    <w:name w:val="Normal (Web)"/>
    <w:basedOn w:val="Standard"/>
    <w:uiPriority w:val="99"/>
    <w:unhideWhenUsed/>
    <w:rsid w:val="001739C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45B8B"/>
    <w:pPr>
      <w:keepNext/>
      <w:spacing w:before="360"/>
      <w:jc w:val="center"/>
    </w:pPr>
    <w:rPr>
      <w:rFonts w:eastAsia="Times New Roman"/>
      <w:b/>
      <w:sz w:val="28"/>
      <w:szCs w:val="52"/>
      <w:lang w:eastAsia="en-US"/>
    </w:rPr>
  </w:style>
  <w:style w:type="character" w:customStyle="1" w:styleId="TitelZchn">
    <w:name w:val="Titel Zchn"/>
    <w:link w:val="Titel"/>
    <w:uiPriority w:val="10"/>
    <w:rsid w:val="00A45B8B"/>
    <w:rPr>
      <w:rFonts w:ascii="Arial" w:hAnsi="Arial"/>
      <w:b/>
      <w:sz w:val="28"/>
      <w:szCs w:val="52"/>
      <w:lang w:eastAsia="en-US"/>
    </w:rPr>
  </w:style>
  <w:style w:type="character" w:customStyle="1" w:styleId="berschrift1Zchn">
    <w:name w:val="Überschrift 1 Zchn"/>
    <w:link w:val="berschrift1"/>
    <w:uiPriority w:val="9"/>
    <w:rsid w:val="00A45B8B"/>
    <w:rPr>
      <w:rFonts w:ascii="Arial" w:hAnsi="Arial"/>
      <w:b/>
      <w:sz w:val="28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A45B8B"/>
    <w:rPr>
      <w:rFonts w:ascii="Arial" w:hAnsi="Arial"/>
      <w:b/>
      <w:sz w:val="26"/>
      <w:szCs w:val="26"/>
      <w:lang w:eastAsia="en-US"/>
    </w:rPr>
  </w:style>
  <w:style w:type="character" w:customStyle="1" w:styleId="berschrift3Zchn">
    <w:name w:val="Überschrift 3 Zchn"/>
    <w:link w:val="berschrift3"/>
    <w:uiPriority w:val="9"/>
    <w:rsid w:val="00A45B8B"/>
    <w:rPr>
      <w:rFonts w:ascii="Arial" w:hAnsi="Arial"/>
      <w:b/>
      <w:sz w:val="24"/>
      <w:szCs w:val="24"/>
      <w:lang w:eastAsia="en-US"/>
    </w:rPr>
  </w:style>
  <w:style w:type="character" w:customStyle="1" w:styleId="berschrift4Zchn">
    <w:name w:val="Überschrift 4 Zchn"/>
    <w:link w:val="berschrift4"/>
    <w:uiPriority w:val="9"/>
    <w:rsid w:val="00A45B8B"/>
    <w:rPr>
      <w:rFonts w:ascii="Arial" w:hAnsi="Arial"/>
      <w:b/>
      <w:iCs/>
      <w:sz w:val="22"/>
      <w:szCs w:val="24"/>
      <w:lang w:eastAsia="en-US"/>
    </w:rPr>
  </w:style>
  <w:style w:type="character" w:customStyle="1" w:styleId="berschrift5Zchn">
    <w:name w:val="Überschrift 5 Zchn"/>
    <w:link w:val="berschrift5"/>
    <w:uiPriority w:val="9"/>
    <w:rsid w:val="00A45B8B"/>
    <w:rPr>
      <w:rFonts w:ascii="Arial" w:hAnsi="Arial"/>
      <w:i/>
      <w:sz w:val="22"/>
      <w:szCs w:val="24"/>
      <w:lang w:eastAsia="en-US"/>
    </w:rPr>
  </w:style>
  <w:style w:type="character" w:customStyle="1" w:styleId="berschrift6Zchn">
    <w:name w:val="Überschrift 6 Zchn"/>
    <w:link w:val="berschrift6"/>
    <w:uiPriority w:val="9"/>
    <w:rsid w:val="00A45B8B"/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tools.ietf.org/html/rfc2109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3230</Words>
  <Characters>20354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Gemeinsame optische Merkmale der SMC</vt:lpstr>
    </vt:vector>
  </TitlesOfParts>
  <Company>gematik mbH</Company>
  <LinksUpToDate>false</LinksUpToDate>
  <CharactersWithSpaces>23537</CharactersWithSpaces>
  <SharedDoc>false</SharedDoc>
  <HLinks>
    <vt:vector size="216" baseType="variant">
      <vt:variant>
        <vt:i4>2883681</vt:i4>
      </vt:variant>
      <vt:variant>
        <vt:i4>243</vt:i4>
      </vt:variant>
      <vt:variant>
        <vt:i4>0</vt:i4>
      </vt:variant>
      <vt:variant>
        <vt:i4>5</vt:i4>
      </vt:variant>
      <vt:variant>
        <vt:lpwstr>http://tools.ietf.org/html/rfc2109</vt:lpwstr>
      </vt:variant>
      <vt:variant>
        <vt:lpwstr/>
      </vt:variant>
      <vt:variant>
        <vt:i4>1048628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_Toc473552678</vt:lpwstr>
      </vt:variant>
      <vt:variant>
        <vt:i4>1048628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_Toc473552677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_Toc473552676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_Toc473552675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_Toc473552674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_Toc473552673</vt:lpwstr>
      </vt:variant>
      <vt:variant>
        <vt:i4>1048628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_Toc473552672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_Toc473552671</vt:lpwstr>
      </vt:variant>
      <vt:variant>
        <vt:i4>1572914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_Toc464050796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_Toc464050795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_Toc464050794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_Toc464050793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_Toc464050792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_Toc464050791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_Toc464050790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_Toc464050789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_Toc464050788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_Toc464050787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_Toc464050786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_Toc464050785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_Toc464050784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_Toc464050783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_Toc464050782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_Toc464050781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_Toc464050780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_Toc464050779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_Toc464050778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_Toc464050777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_Toc464050776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_Toc464050775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_Toc464050774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_Toc464050773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_Toc464050772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_Toc464050771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_Toc464050770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Gemeinsame optische Merkmale der SMC</dc:title>
  <dc:subject/>
  <dc:creator>gematik mbH</dc:creator>
  <cp:keywords/>
  <cp:lastModifiedBy>Makonyango, Cynthia</cp:lastModifiedBy>
  <cp:revision>3</cp:revision>
  <cp:lastPrinted>2012-06-29T10:59:00Z</cp:lastPrinted>
  <dcterms:created xsi:type="dcterms:W3CDTF">2017-06-28T13:36:00Z</dcterms:created>
  <dcterms:modified xsi:type="dcterms:W3CDTF">2017-06-29T08:16:00Z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mVorlagenversion">
    <vt:lpwstr>1.0.0</vt:lpwstr>
  </property>
  <property fmtid="{D5CDD505-2E9C-101B-9397-08002B2CF9AE}" pid="3" name="gemVorlagenName">
    <vt:lpwstr>Spezifikation_allgemein</vt:lpwstr>
  </property>
</Properties>
</file>