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Titel1"/>
      </w:pPr>
      <w:r w:rsidRPr="00BE5BBD">
        <w:t>Einführung der Gesundheitskarte</w:t>
      </w:r>
    </w:p>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Titel2"/>
      </w:pPr>
      <w:bookmarkStart w:id="0" w:name="DokTitel"/>
      <w:r w:rsidRPr="00BE5BBD">
        <w:t>Spezifikation</w:t>
      </w:r>
    </w:p>
    <w:p w:rsidR="00EF6BC5" w:rsidRPr="00BE5BBD" w:rsidRDefault="00EF6BC5" w:rsidP="00EF6BC5">
      <w:pPr>
        <w:pStyle w:val="gemTitel2"/>
      </w:pPr>
      <w:r w:rsidRPr="00BE5BBD">
        <w:t>Störungsampel</w:t>
      </w:r>
      <w:bookmarkEnd w:id="0"/>
    </w:p>
    <w:p w:rsidR="00EF6BC5" w:rsidRPr="00BE5BBD" w:rsidRDefault="00EF6BC5" w:rsidP="00EF6BC5"/>
    <w:p w:rsidR="00EF6BC5" w:rsidRPr="00BE5BBD" w:rsidRDefault="00EF6BC5" w:rsidP="00EF6BC5">
      <w:pPr>
        <w:pStyle w:val="gemStandard"/>
      </w:pPr>
    </w:p>
    <w:p w:rsidR="00EF6BC5" w:rsidRPr="00BE5BBD" w:rsidRDefault="00EF6BC5" w:rsidP="00EF6BC5">
      <w:pPr>
        <w:pStyle w:val="gemStandard"/>
      </w:pPr>
    </w:p>
    <w:p w:rsidR="00EF6BC5" w:rsidRPr="00BE5BBD" w:rsidRDefault="00EF6BC5" w:rsidP="00EF6BC5">
      <w:pPr>
        <w:pStyle w:val="gemStandard"/>
      </w:pPr>
    </w:p>
    <w:tbl>
      <w:tblPr>
        <w:tblW w:w="0" w:type="auto"/>
        <w:jc w:val="center"/>
        <w:tblInd w:w="2808" w:type="dxa"/>
        <w:tblLook w:val="01E0" w:firstRow="1" w:lastRow="1" w:firstColumn="1" w:lastColumn="1" w:noHBand="0" w:noVBand="0"/>
      </w:tblPr>
      <w:tblGrid>
        <w:gridCol w:w="1782"/>
        <w:gridCol w:w="3849"/>
      </w:tblGrid>
      <w:tr w:rsidR="00EF6BC5" w:rsidRPr="00BE5BBD"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Version:</w:t>
            </w:r>
          </w:p>
        </w:tc>
        <w:tc>
          <w:tcPr>
            <w:tcW w:w="3261" w:type="dxa"/>
            <w:shd w:val="clear" w:color="auto" w:fill="auto"/>
          </w:tcPr>
          <w:p w:rsidR="00EF6BC5" w:rsidRPr="00BE5BBD" w:rsidRDefault="00EF6BC5" w:rsidP="00EF6BC5">
            <w:pPr>
              <w:pStyle w:val="gemtab11ptAbstand"/>
              <w:autoSpaceDE w:val="0"/>
              <w:autoSpaceDN w:val="0"/>
              <w:adjustRightInd w:val="0"/>
              <w:rPr>
                <w:rFonts w:eastAsia="Times New Roman"/>
              </w:rPr>
            </w:pPr>
            <w:bookmarkStart w:id="1" w:name="Version"/>
            <w:r w:rsidRPr="00BE5BBD">
              <w:rPr>
                <w:rFonts w:eastAsia="Times New Roman"/>
              </w:rPr>
              <w:t>1.</w:t>
            </w:r>
            <w:r>
              <w:rPr>
                <w:rFonts w:eastAsia="Times New Roman"/>
              </w:rPr>
              <w:t>5.0</w:t>
            </w:r>
            <w:bookmarkEnd w:id="1"/>
          </w:p>
        </w:tc>
      </w:tr>
      <w:tr w:rsidR="00EF6BC5" w:rsidRPr="007B4888"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Revision:</w:t>
            </w:r>
          </w:p>
        </w:tc>
        <w:tc>
          <w:tcPr>
            <w:tcW w:w="3261" w:type="dxa"/>
            <w:shd w:val="clear" w:color="auto" w:fill="auto"/>
          </w:tcPr>
          <w:p w:rsidR="00EF6BC5" w:rsidRPr="007B4888" w:rsidRDefault="00EF6BC5" w:rsidP="00EF6BC5">
            <w:pPr>
              <w:pStyle w:val="gemtab11ptAbstand"/>
              <w:autoSpaceDE w:val="0"/>
              <w:autoSpaceDN w:val="0"/>
              <w:adjustRightInd w:val="0"/>
              <w:rPr>
                <w:rFonts w:eastAsia="Times New Roman"/>
                <w:lang w:val="en-US"/>
              </w:rPr>
            </w:pPr>
            <w:r w:rsidRPr="007B4888">
              <w:rPr>
                <w:rFonts w:eastAsia="Times New Roman"/>
                <w:lang w:val="en-US"/>
              </w:rPr>
              <w:t xml:space="preserve">\main\rel_online\rel_ors1\rel_opb1\23                                                                                                                                                                                                                  </w:t>
            </w:r>
          </w:p>
        </w:tc>
      </w:tr>
      <w:tr w:rsidR="00EF6BC5" w:rsidRPr="00BE5BBD"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Stand:</w:t>
            </w:r>
          </w:p>
        </w:tc>
        <w:tc>
          <w:tcPr>
            <w:tcW w:w="3261" w:type="dxa"/>
            <w:shd w:val="clear" w:color="auto" w:fill="auto"/>
          </w:tcPr>
          <w:p w:rsidR="00EF6BC5" w:rsidRPr="00BE5BBD" w:rsidRDefault="006D42C7" w:rsidP="006D42C7">
            <w:pPr>
              <w:pStyle w:val="gemtab11ptAbstand"/>
              <w:autoSpaceDE w:val="0"/>
              <w:autoSpaceDN w:val="0"/>
              <w:adjustRightInd w:val="0"/>
              <w:rPr>
                <w:rFonts w:eastAsia="Times New Roman"/>
              </w:rPr>
            </w:pPr>
            <w:bookmarkStart w:id="2" w:name="Stand"/>
            <w:r>
              <w:rPr>
                <w:rFonts w:eastAsia="Times New Roman"/>
              </w:rPr>
              <w:t>28</w:t>
            </w:r>
            <w:r w:rsidR="00EF6BC5">
              <w:rPr>
                <w:rFonts w:eastAsia="Times New Roman"/>
              </w:rPr>
              <w:t>.10.2016</w:t>
            </w:r>
            <w:bookmarkEnd w:id="2"/>
          </w:p>
        </w:tc>
      </w:tr>
      <w:tr w:rsidR="00EF6BC5" w:rsidRPr="00BE5BBD"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Status:</w:t>
            </w:r>
          </w:p>
        </w:tc>
        <w:tc>
          <w:tcPr>
            <w:tcW w:w="3261" w:type="dxa"/>
            <w:shd w:val="clear" w:color="auto" w:fill="auto"/>
          </w:tcPr>
          <w:p w:rsidR="00EF6BC5" w:rsidRPr="00BE5BBD" w:rsidRDefault="00EF6BC5" w:rsidP="00EF6BC5">
            <w:pPr>
              <w:pStyle w:val="gemtab11ptAbstand"/>
              <w:autoSpaceDE w:val="0"/>
              <w:autoSpaceDN w:val="0"/>
              <w:adjustRightInd w:val="0"/>
              <w:rPr>
                <w:rFonts w:eastAsia="Times New Roman"/>
              </w:rPr>
            </w:pPr>
            <w:r>
              <w:rPr>
                <w:rFonts w:eastAsia="Times New Roman"/>
              </w:rPr>
              <w:t>freigegeben</w:t>
            </w:r>
          </w:p>
        </w:tc>
      </w:tr>
      <w:tr w:rsidR="00EF6BC5" w:rsidRPr="00BE5BBD"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Klassifizierung:</w:t>
            </w:r>
          </w:p>
        </w:tc>
        <w:tc>
          <w:tcPr>
            <w:tcW w:w="3261" w:type="dxa"/>
            <w:shd w:val="clear" w:color="auto" w:fill="auto"/>
          </w:tcPr>
          <w:p w:rsidR="00EF6BC5" w:rsidRPr="00BE5BBD" w:rsidRDefault="00EF6BC5" w:rsidP="00EF6BC5">
            <w:pPr>
              <w:pStyle w:val="gemtab11ptAbstand"/>
              <w:autoSpaceDE w:val="0"/>
              <w:autoSpaceDN w:val="0"/>
              <w:adjustRightInd w:val="0"/>
              <w:rPr>
                <w:rFonts w:eastAsia="Times New Roman"/>
              </w:rPr>
            </w:pPr>
            <w:bookmarkStart w:id="3" w:name="Klasse"/>
            <w:r>
              <w:rPr>
                <w:rFonts w:eastAsia="Times New Roman"/>
              </w:rPr>
              <w:t>öffentlich</w:t>
            </w:r>
            <w:bookmarkEnd w:id="3"/>
          </w:p>
        </w:tc>
      </w:tr>
      <w:tr w:rsidR="00EF6BC5" w:rsidRPr="00BE5BBD" w:rsidTr="00EF6BC5">
        <w:trPr>
          <w:jc w:val="center"/>
        </w:trPr>
        <w:tc>
          <w:tcPr>
            <w:tcW w:w="1782" w:type="dxa"/>
            <w:shd w:val="clear" w:color="auto" w:fill="auto"/>
          </w:tcPr>
          <w:p w:rsidR="00EF6BC5" w:rsidRPr="00BE5BBD" w:rsidRDefault="00EF6BC5" w:rsidP="00EF6BC5">
            <w:pPr>
              <w:pStyle w:val="gemtab11ptAbstand"/>
              <w:autoSpaceDE w:val="0"/>
              <w:autoSpaceDN w:val="0"/>
              <w:adjustRightInd w:val="0"/>
              <w:rPr>
                <w:rFonts w:eastAsia="Times New Roman"/>
              </w:rPr>
            </w:pPr>
            <w:r w:rsidRPr="00BE5BBD">
              <w:rPr>
                <w:rFonts w:eastAsia="Times New Roman"/>
              </w:rPr>
              <w:t>Referenzierung:</w:t>
            </w:r>
          </w:p>
        </w:tc>
        <w:tc>
          <w:tcPr>
            <w:tcW w:w="3261" w:type="dxa"/>
            <w:shd w:val="clear" w:color="auto" w:fill="auto"/>
          </w:tcPr>
          <w:p w:rsidR="00EF6BC5" w:rsidRPr="00BE5BBD" w:rsidRDefault="00EF6BC5" w:rsidP="00EF6BC5">
            <w:pPr>
              <w:pStyle w:val="gemtab11ptAbstand"/>
              <w:autoSpaceDE w:val="0"/>
              <w:autoSpaceDN w:val="0"/>
              <w:adjustRightInd w:val="0"/>
              <w:rPr>
                <w:rFonts w:eastAsia="Times New Roman"/>
              </w:rPr>
            </w:pPr>
            <w:bookmarkStart w:id="4" w:name="Referenzierung"/>
            <w:r w:rsidRPr="00BE5BBD">
              <w:rPr>
                <w:szCs w:val="22"/>
              </w:rPr>
              <w:t>[gemSpec_St_Ampel</w:t>
            </w:r>
            <w:bookmarkEnd w:id="4"/>
            <w:r w:rsidRPr="00BE5BBD">
              <w:rPr>
                <w:szCs w:val="22"/>
              </w:rPr>
              <w:t>]</w:t>
            </w:r>
          </w:p>
        </w:tc>
      </w:tr>
    </w:tbl>
    <w:p w:rsidR="00EF6BC5" w:rsidRPr="00BE5BBD" w:rsidRDefault="00EF6BC5" w:rsidP="00EF6BC5">
      <w:pPr>
        <w:pStyle w:val="gemStandard"/>
      </w:pPr>
    </w:p>
    <w:p w:rsidR="00EF6BC5" w:rsidRPr="00BE5BBD" w:rsidRDefault="00EF6BC5" w:rsidP="00EF6BC5">
      <w:pPr>
        <w:sectPr w:rsidR="00EF6BC5" w:rsidRPr="00BE5BBD" w:rsidSect="00EF6BC5">
          <w:headerReference w:type="default" r:id="rId8"/>
          <w:footerReference w:type="default" r:id="rId9"/>
          <w:pgSz w:w="11906" w:h="16838" w:code="9"/>
          <w:pgMar w:top="2104" w:right="1469" w:bottom="1701" w:left="1701" w:header="709" w:footer="344" w:gutter="0"/>
          <w:pgBorders w:offsetFrom="page">
            <w:right w:val="single" w:sz="48" w:space="24" w:color="FFCC99"/>
          </w:pgBorders>
          <w:cols w:space="708"/>
          <w:docGrid w:linePitch="360"/>
        </w:sectPr>
      </w:pPr>
    </w:p>
    <w:p w:rsidR="00EF6BC5" w:rsidRPr="00EB60C2" w:rsidRDefault="00EF6BC5" w:rsidP="00EB60C2">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EB60C2">
        <w:rPr>
          <w:rFonts w:cs="Arial"/>
        </w:rPr>
        <w:lastRenderedPageBreak/>
        <w:t>Dokumentinformationen</w:t>
      </w:r>
      <w:bookmarkEnd w:id="5"/>
      <w:bookmarkEnd w:id="6"/>
      <w:bookmarkEnd w:id="7"/>
      <w:bookmarkEnd w:id="8"/>
      <w:bookmarkEnd w:id="9"/>
    </w:p>
    <w:p w:rsidR="00EF6BC5" w:rsidRPr="00BE5BBD" w:rsidRDefault="00EF6BC5" w:rsidP="00EF6BC5">
      <w:pPr>
        <w:pStyle w:val="gemStandardfett"/>
      </w:pPr>
      <w:r w:rsidRPr="00BE5BBD">
        <w:t>Änderungen zur Vorversion</w:t>
      </w:r>
    </w:p>
    <w:p w:rsidR="00EF6BC5" w:rsidRDefault="00EF6BC5" w:rsidP="00EF6BC5">
      <w:pPr>
        <w:pStyle w:val="gemStandard"/>
        <w:rPr>
          <w:szCs w:val="22"/>
        </w:rPr>
      </w:pPr>
      <w:r>
        <w:t>Überarbeitung der Dokumente für den Online-Produktivbetrieb (Stufe 1), als Grundlage für Produktivzulassungen und den bundesweiten Rollout.</w:t>
      </w:r>
    </w:p>
    <w:p w:rsidR="00EF6BC5" w:rsidRPr="00BE5BBD" w:rsidRDefault="00EF6BC5" w:rsidP="00EF6BC5">
      <w:pPr>
        <w:pStyle w:val="gemStandard"/>
      </w:pPr>
      <w:r w:rsidRPr="00BE5BBD">
        <w:t xml:space="preserve">Die Schnittstellen </w:t>
      </w:r>
    </w:p>
    <w:p w:rsidR="00EF6BC5" w:rsidRPr="00BE5BBD" w:rsidRDefault="00EF6BC5" w:rsidP="00EB60C2">
      <w:pPr>
        <w:pStyle w:val="gemStandard"/>
        <w:numPr>
          <w:ilvl w:val="0"/>
          <w:numId w:val="10"/>
        </w:numPr>
      </w:pPr>
      <w:r w:rsidRPr="00BE5BBD">
        <w:t>I_Monitoring_Update</w:t>
      </w:r>
    </w:p>
    <w:p w:rsidR="00EF6BC5" w:rsidRPr="00BE5BBD" w:rsidRDefault="00EF6BC5" w:rsidP="00EB60C2">
      <w:pPr>
        <w:pStyle w:val="gemStandard"/>
        <w:numPr>
          <w:ilvl w:val="0"/>
          <w:numId w:val="10"/>
        </w:numPr>
      </w:pPr>
      <w:r w:rsidRPr="00BE5BBD">
        <w:t>I_Monitoring_Message</w:t>
      </w:r>
    </w:p>
    <w:p w:rsidR="00EF6BC5" w:rsidRPr="00BE5BBD" w:rsidRDefault="00EF6BC5" w:rsidP="00EB60C2">
      <w:pPr>
        <w:pStyle w:val="gemStandard"/>
        <w:numPr>
          <w:ilvl w:val="0"/>
          <w:numId w:val="10"/>
        </w:numPr>
      </w:pPr>
      <w:r w:rsidRPr="00BE5BBD">
        <w:t>I_Monitoring_SelfDisclosure</w:t>
      </w:r>
    </w:p>
    <w:p w:rsidR="00EF6BC5" w:rsidRPr="00BE5BBD" w:rsidRDefault="00EF6BC5" w:rsidP="00EB60C2">
      <w:pPr>
        <w:pStyle w:val="gemStandard"/>
        <w:numPr>
          <w:ilvl w:val="0"/>
          <w:numId w:val="10"/>
        </w:numPr>
      </w:pPr>
      <w:r w:rsidRPr="00BE5BBD">
        <w:t>I_Monitoring_Read</w:t>
      </w:r>
    </w:p>
    <w:p w:rsidR="00EF6BC5" w:rsidRPr="00BE5BBD" w:rsidRDefault="00EF6BC5" w:rsidP="00EF6BC5">
      <w:pPr>
        <w:pStyle w:val="gemStandard"/>
      </w:pPr>
      <w:r w:rsidRPr="00BE5BBD">
        <w:t>wurden bisher in den Dokumenten</w:t>
      </w:r>
    </w:p>
    <w:p w:rsidR="00EF6BC5" w:rsidRPr="00BE5BBD" w:rsidRDefault="00EF6BC5" w:rsidP="00EB60C2">
      <w:pPr>
        <w:pStyle w:val="gemStandard"/>
        <w:numPr>
          <w:ilvl w:val="0"/>
          <w:numId w:val="10"/>
        </w:numPr>
      </w:pPr>
      <w:r w:rsidRPr="00BE5BBD">
        <w:t>ARV_706.3_Spec_SST_Störungsampel_Teil1_V1.4.1.doc und</w:t>
      </w:r>
    </w:p>
    <w:p w:rsidR="00EF6BC5" w:rsidRPr="00BE5BBD" w:rsidRDefault="00EF6BC5" w:rsidP="00EB60C2">
      <w:pPr>
        <w:pStyle w:val="gemStandard"/>
        <w:numPr>
          <w:ilvl w:val="0"/>
          <w:numId w:val="10"/>
        </w:numPr>
      </w:pPr>
      <w:r w:rsidRPr="00BE5BBD">
        <w:t>ARV_706.3_Spec_SST_Störungsampel_Teil2_V1.4.1.doc</w:t>
      </w:r>
    </w:p>
    <w:p w:rsidR="00EF6BC5" w:rsidRDefault="00EF6BC5" w:rsidP="00EF6BC5">
      <w:pPr>
        <w:pStyle w:val="gemStandard"/>
      </w:pPr>
      <w:r w:rsidRPr="00BE5BBD">
        <w:t>spezifiziert. Die Schnittstellen wurden überarbeitet und in das vorliegende Dokument übernommen. Die SNMP-Variante der Schnittstelle I_Monitoring_Update ist entfallen. Andere fachliche Änderungen wurden nicht vorgenommen.</w:t>
      </w:r>
    </w:p>
    <w:p w:rsidR="006D42C7" w:rsidRPr="00BE5BBD" w:rsidRDefault="006D42C7" w:rsidP="00EF6BC5">
      <w:pPr>
        <w:pStyle w:val="gemStandard"/>
      </w:pPr>
    </w:p>
    <w:p w:rsidR="00EF6BC5" w:rsidRPr="00BE5BBD" w:rsidRDefault="00EF6BC5" w:rsidP="00EF6BC5">
      <w:pPr>
        <w:pStyle w:val="gemStandardfett"/>
      </w:pPr>
      <w:bookmarkStart w:id="10" w:name="_Toc149010815"/>
      <w:r w:rsidRPr="00BE5BBD">
        <w:t>Dokumentenhistorie</w:t>
      </w:r>
      <w:bookmarkEnd w:id="10"/>
    </w:p>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94"/>
        <w:gridCol w:w="1080"/>
        <w:gridCol w:w="807"/>
        <w:gridCol w:w="4593"/>
        <w:gridCol w:w="1455"/>
      </w:tblGrid>
      <w:tr w:rsidR="00EF6BC5" w:rsidRPr="00BE5BBD" w:rsidTr="00EF6BC5">
        <w:trPr>
          <w:tblHeader/>
        </w:trPr>
        <w:tc>
          <w:tcPr>
            <w:tcW w:w="1094" w:type="dxa"/>
            <w:shd w:val="clear" w:color="auto" w:fill="E0E0E0"/>
          </w:tcPr>
          <w:p w:rsidR="00EF6BC5" w:rsidRPr="00BE5BBD" w:rsidRDefault="00EF6BC5" w:rsidP="00EF6BC5">
            <w:pPr>
              <w:pStyle w:val="gemtab11ptAbstand"/>
              <w:rPr>
                <w:sz w:val="20"/>
              </w:rPr>
            </w:pPr>
            <w:r w:rsidRPr="00BE5BBD">
              <w:rPr>
                <w:sz w:val="20"/>
              </w:rPr>
              <w:t>Ve</w:t>
            </w:r>
            <w:r w:rsidRPr="00BE5BBD">
              <w:rPr>
                <w:sz w:val="20"/>
              </w:rPr>
              <w:t>r</w:t>
            </w:r>
            <w:r w:rsidRPr="00BE5BBD">
              <w:rPr>
                <w:sz w:val="20"/>
              </w:rPr>
              <w:t>sion</w:t>
            </w:r>
          </w:p>
        </w:tc>
        <w:tc>
          <w:tcPr>
            <w:tcW w:w="1080" w:type="dxa"/>
            <w:shd w:val="clear" w:color="auto" w:fill="E0E0E0"/>
          </w:tcPr>
          <w:p w:rsidR="00EF6BC5" w:rsidRPr="00BE5BBD" w:rsidRDefault="00EF6BC5" w:rsidP="00EF6BC5">
            <w:pPr>
              <w:pStyle w:val="gemtab11ptAbstand"/>
              <w:rPr>
                <w:sz w:val="20"/>
              </w:rPr>
            </w:pPr>
            <w:r w:rsidRPr="00BE5BBD">
              <w:rPr>
                <w:sz w:val="20"/>
              </w:rPr>
              <w:t>Stand</w:t>
            </w:r>
          </w:p>
        </w:tc>
        <w:tc>
          <w:tcPr>
            <w:tcW w:w="807" w:type="dxa"/>
            <w:shd w:val="clear" w:color="auto" w:fill="E0E0E0"/>
          </w:tcPr>
          <w:p w:rsidR="00EF6BC5" w:rsidRPr="00BE5BBD" w:rsidRDefault="00EF6BC5" w:rsidP="00EF6BC5">
            <w:pPr>
              <w:pStyle w:val="gemtab11ptAbstand"/>
              <w:rPr>
                <w:sz w:val="20"/>
              </w:rPr>
            </w:pPr>
            <w:r w:rsidRPr="00BE5BBD">
              <w:rPr>
                <w:sz w:val="20"/>
              </w:rPr>
              <w:t>Kap./ Se</w:t>
            </w:r>
            <w:r w:rsidRPr="00BE5BBD">
              <w:rPr>
                <w:sz w:val="20"/>
              </w:rPr>
              <w:t>i</w:t>
            </w:r>
            <w:r w:rsidRPr="00BE5BBD">
              <w:rPr>
                <w:sz w:val="20"/>
              </w:rPr>
              <w:t>te</w:t>
            </w:r>
          </w:p>
        </w:tc>
        <w:tc>
          <w:tcPr>
            <w:tcW w:w="4593" w:type="dxa"/>
            <w:shd w:val="clear" w:color="auto" w:fill="E0E0E0"/>
          </w:tcPr>
          <w:p w:rsidR="00EF6BC5" w:rsidRPr="00BE5BBD" w:rsidRDefault="00EF6BC5" w:rsidP="00EF6BC5">
            <w:pPr>
              <w:pStyle w:val="gemtab11ptAbstand"/>
              <w:rPr>
                <w:caps/>
                <w:sz w:val="20"/>
              </w:rPr>
            </w:pPr>
            <w:r w:rsidRPr="00BE5BBD">
              <w:rPr>
                <w:sz w:val="20"/>
              </w:rPr>
              <w:t>Grund der Änderung, besondere Hi</w:t>
            </w:r>
            <w:r w:rsidRPr="00BE5BBD">
              <w:rPr>
                <w:sz w:val="20"/>
              </w:rPr>
              <w:t>n</w:t>
            </w:r>
            <w:r w:rsidRPr="00BE5BBD">
              <w:rPr>
                <w:sz w:val="20"/>
              </w:rPr>
              <w:t>weise</w:t>
            </w:r>
          </w:p>
        </w:tc>
        <w:tc>
          <w:tcPr>
            <w:tcW w:w="1455" w:type="dxa"/>
            <w:shd w:val="clear" w:color="auto" w:fill="E0E0E0"/>
          </w:tcPr>
          <w:p w:rsidR="00EF6BC5" w:rsidRPr="00BE5BBD" w:rsidRDefault="00EF6BC5" w:rsidP="00EF6BC5">
            <w:pPr>
              <w:pStyle w:val="gemtab11ptAbstand"/>
              <w:rPr>
                <w:sz w:val="20"/>
              </w:rPr>
            </w:pPr>
            <w:r w:rsidRPr="00BE5BBD">
              <w:rPr>
                <w:sz w:val="20"/>
              </w:rPr>
              <w:t>Bea</w:t>
            </w:r>
            <w:r w:rsidRPr="00BE5BBD">
              <w:rPr>
                <w:sz w:val="20"/>
              </w:rPr>
              <w:t>r</w:t>
            </w:r>
            <w:r w:rsidRPr="00BE5BBD">
              <w:rPr>
                <w:sz w:val="20"/>
              </w:rPr>
              <w:t>beitung</w:t>
            </w:r>
          </w:p>
        </w:tc>
      </w:tr>
      <w:tr w:rsidR="00EF6BC5" w:rsidRPr="00BE5BBD" w:rsidTr="00EF6BC5">
        <w:tc>
          <w:tcPr>
            <w:tcW w:w="1094" w:type="dxa"/>
            <w:shd w:val="clear" w:color="auto" w:fill="auto"/>
          </w:tcPr>
          <w:p w:rsidR="00EF6BC5" w:rsidRPr="00BE5BBD" w:rsidRDefault="00EF6BC5" w:rsidP="00EF6BC5">
            <w:pPr>
              <w:pStyle w:val="gemtab11ptAbstand"/>
              <w:rPr>
                <w:sz w:val="20"/>
              </w:rPr>
            </w:pPr>
            <w:r w:rsidRPr="00BE5BBD">
              <w:rPr>
                <w:sz w:val="20"/>
              </w:rPr>
              <w:t>0.5.0</w:t>
            </w:r>
          </w:p>
        </w:tc>
        <w:tc>
          <w:tcPr>
            <w:tcW w:w="1080" w:type="dxa"/>
            <w:shd w:val="clear" w:color="auto" w:fill="auto"/>
          </w:tcPr>
          <w:p w:rsidR="00EF6BC5" w:rsidRPr="00BE5BBD" w:rsidRDefault="00EF6BC5" w:rsidP="00EF6BC5">
            <w:pPr>
              <w:pStyle w:val="gemtab11ptAbstand"/>
              <w:rPr>
                <w:sz w:val="20"/>
              </w:rPr>
            </w:pPr>
            <w:r w:rsidRPr="00BE5BBD">
              <w:rPr>
                <w:sz w:val="20"/>
              </w:rPr>
              <w:t>13.07.12</w:t>
            </w:r>
          </w:p>
        </w:tc>
        <w:tc>
          <w:tcPr>
            <w:tcW w:w="807" w:type="dxa"/>
            <w:shd w:val="clear" w:color="auto" w:fill="auto"/>
          </w:tcPr>
          <w:p w:rsidR="00EF6BC5" w:rsidRPr="00BE5BBD" w:rsidRDefault="00EF6BC5" w:rsidP="00EF6BC5">
            <w:pPr>
              <w:pStyle w:val="gemtab11ptAbstand"/>
              <w:rPr>
                <w:sz w:val="20"/>
              </w:rPr>
            </w:pPr>
          </w:p>
        </w:tc>
        <w:tc>
          <w:tcPr>
            <w:tcW w:w="4593" w:type="dxa"/>
            <w:shd w:val="clear" w:color="auto" w:fill="auto"/>
          </w:tcPr>
          <w:p w:rsidR="00EF6BC5" w:rsidRPr="00BE5BBD" w:rsidRDefault="00EF6BC5" w:rsidP="00EF6BC5">
            <w:pPr>
              <w:pStyle w:val="gemtab11ptAbstand"/>
              <w:rPr>
                <w:sz w:val="20"/>
              </w:rPr>
            </w:pPr>
            <w:r w:rsidRPr="00BE5BBD">
              <w:rPr>
                <w:sz w:val="20"/>
              </w:rPr>
              <w:t>zur Abstimmung freigegeben</w:t>
            </w:r>
          </w:p>
        </w:tc>
        <w:tc>
          <w:tcPr>
            <w:tcW w:w="1455" w:type="dxa"/>
            <w:shd w:val="clear" w:color="auto" w:fill="auto"/>
          </w:tcPr>
          <w:p w:rsidR="00EF6BC5" w:rsidRPr="00BE5BBD" w:rsidRDefault="00EF6BC5" w:rsidP="00EF6BC5">
            <w:pPr>
              <w:pStyle w:val="gemtab11ptAbstand"/>
              <w:rPr>
                <w:sz w:val="20"/>
              </w:rPr>
            </w:pPr>
            <w:r w:rsidRPr="00BE5BBD">
              <w:rPr>
                <w:sz w:val="20"/>
              </w:rPr>
              <w:t>PL P77</w:t>
            </w:r>
          </w:p>
        </w:tc>
      </w:tr>
      <w:tr w:rsidR="00EF6BC5" w:rsidRPr="00BE5BBD" w:rsidTr="00EF6BC5">
        <w:tc>
          <w:tcPr>
            <w:tcW w:w="1094" w:type="dxa"/>
            <w:shd w:val="clear" w:color="auto" w:fill="auto"/>
          </w:tcPr>
          <w:p w:rsidR="00EF6BC5" w:rsidRPr="00BE5BBD" w:rsidRDefault="00EF6BC5" w:rsidP="00EF6BC5">
            <w:pPr>
              <w:pStyle w:val="gemtab11ptAbstand"/>
              <w:rPr>
                <w:sz w:val="20"/>
              </w:rPr>
            </w:pPr>
            <w:r w:rsidRPr="00BE5BBD">
              <w:rPr>
                <w:sz w:val="20"/>
              </w:rPr>
              <w:t>1.0.0</w:t>
            </w:r>
          </w:p>
        </w:tc>
        <w:tc>
          <w:tcPr>
            <w:tcW w:w="1080" w:type="dxa"/>
            <w:shd w:val="clear" w:color="auto" w:fill="auto"/>
          </w:tcPr>
          <w:p w:rsidR="00EF6BC5" w:rsidRPr="00BE5BBD" w:rsidRDefault="00EF6BC5" w:rsidP="00EF6BC5">
            <w:pPr>
              <w:pStyle w:val="gemtab11ptAbstand"/>
              <w:rPr>
                <w:sz w:val="20"/>
              </w:rPr>
            </w:pPr>
            <w:r w:rsidRPr="00BE5BBD">
              <w:rPr>
                <w:sz w:val="20"/>
              </w:rPr>
              <w:t>15.10.12</w:t>
            </w:r>
          </w:p>
        </w:tc>
        <w:tc>
          <w:tcPr>
            <w:tcW w:w="807" w:type="dxa"/>
            <w:shd w:val="clear" w:color="auto" w:fill="auto"/>
          </w:tcPr>
          <w:p w:rsidR="00EF6BC5" w:rsidRPr="00BE5BBD" w:rsidRDefault="00EF6BC5" w:rsidP="00EF6BC5">
            <w:pPr>
              <w:pStyle w:val="gemtab11ptAbstand"/>
              <w:rPr>
                <w:sz w:val="20"/>
              </w:rPr>
            </w:pPr>
          </w:p>
        </w:tc>
        <w:tc>
          <w:tcPr>
            <w:tcW w:w="4593" w:type="dxa"/>
            <w:shd w:val="clear" w:color="auto" w:fill="auto"/>
          </w:tcPr>
          <w:p w:rsidR="00EF6BC5" w:rsidRPr="00BE5BBD" w:rsidRDefault="00EF6BC5" w:rsidP="00EF6BC5">
            <w:pPr>
              <w:pStyle w:val="gemtab11ptAbstand"/>
              <w:rPr>
                <w:sz w:val="20"/>
              </w:rPr>
            </w:pPr>
            <w:r w:rsidRPr="00BE5BBD">
              <w:rPr>
                <w:sz w:val="20"/>
              </w:rPr>
              <w:t>Überarbeitung nach Kommentierung und Workshop</w:t>
            </w:r>
          </w:p>
        </w:tc>
        <w:tc>
          <w:tcPr>
            <w:tcW w:w="1455" w:type="dxa"/>
            <w:shd w:val="clear" w:color="auto" w:fill="auto"/>
          </w:tcPr>
          <w:p w:rsidR="00EF6BC5" w:rsidRPr="00BE5BBD" w:rsidRDefault="00EF6BC5" w:rsidP="00EF6BC5">
            <w:pPr>
              <w:pStyle w:val="gemtab11ptAbstand"/>
              <w:rPr>
                <w:sz w:val="20"/>
              </w:rPr>
            </w:pPr>
            <w:r w:rsidRPr="00BE5BBD">
              <w:rPr>
                <w:sz w:val="20"/>
              </w:rPr>
              <w:t>P77</w:t>
            </w:r>
          </w:p>
        </w:tc>
      </w:tr>
      <w:tr w:rsidR="00EF6BC5" w:rsidRPr="00BE5BBD" w:rsidTr="00EF6BC5">
        <w:tc>
          <w:tcPr>
            <w:tcW w:w="1094" w:type="dxa"/>
            <w:shd w:val="clear" w:color="auto" w:fill="auto"/>
          </w:tcPr>
          <w:p w:rsidR="00EF6BC5" w:rsidRPr="00BE5BBD" w:rsidRDefault="00EF6BC5" w:rsidP="00EF6BC5">
            <w:pPr>
              <w:pStyle w:val="gemtab11ptAbstand"/>
              <w:rPr>
                <w:sz w:val="20"/>
              </w:rPr>
            </w:pPr>
            <w:r w:rsidRPr="00BE5BBD">
              <w:rPr>
                <w:sz w:val="20"/>
              </w:rPr>
              <w:t>1.1.0</w:t>
            </w:r>
          </w:p>
        </w:tc>
        <w:tc>
          <w:tcPr>
            <w:tcW w:w="1080" w:type="dxa"/>
            <w:shd w:val="clear" w:color="auto" w:fill="auto"/>
          </w:tcPr>
          <w:p w:rsidR="00EF6BC5" w:rsidRPr="00BE5BBD" w:rsidRDefault="00EF6BC5" w:rsidP="00EF6BC5">
            <w:pPr>
              <w:pStyle w:val="gemtabohne"/>
              <w:rPr>
                <w:sz w:val="20"/>
              </w:rPr>
            </w:pPr>
            <w:r w:rsidRPr="00BE5BBD">
              <w:rPr>
                <w:sz w:val="20"/>
              </w:rPr>
              <w:t>12.11.12</w:t>
            </w:r>
          </w:p>
        </w:tc>
        <w:tc>
          <w:tcPr>
            <w:tcW w:w="807" w:type="dxa"/>
            <w:shd w:val="clear" w:color="auto" w:fill="auto"/>
          </w:tcPr>
          <w:p w:rsidR="00EF6BC5" w:rsidRPr="00BE5BBD" w:rsidRDefault="00EF6BC5" w:rsidP="00EF6BC5">
            <w:pPr>
              <w:pStyle w:val="gemtab11ptAbstand"/>
              <w:rPr>
                <w:sz w:val="20"/>
              </w:rPr>
            </w:pPr>
          </w:p>
        </w:tc>
        <w:tc>
          <w:tcPr>
            <w:tcW w:w="4593" w:type="dxa"/>
            <w:shd w:val="clear" w:color="auto" w:fill="auto"/>
          </w:tcPr>
          <w:p w:rsidR="00EF6BC5" w:rsidRPr="00BE5BBD" w:rsidRDefault="00EF6BC5" w:rsidP="00EF6BC5">
            <w:pPr>
              <w:pStyle w:val="gemtabohne"/>
              <w:rPr>
                <w:sz w:val="20"/>
              </w:rPr>
            </w:pPr>
            <w:r w:rsidRPr="00BE5BBD">
              <w:rPr>
                <w:sz w:val="20"/>
              </w:rPr>
              <w:t>Einarbeitung Kommentare aus der übergreifenden Konsistenzprüfung</w:t>
            </w:r>
          </w:p>
        </w:tc>
        <w:tc>
          <w:tcPr>
            <w:tcW w:w="1455" w:type="dxa"/>
            <w:shd w:val="clear" w:color="auto" w:fill="auto"/>
          </w:tcPr>
          <w:p w:rsidR="00EF6BC5" w:rsidRPr="00BE5BBD" w:rsidRDefault="00EF6BC5" w:rsidP="00EF6BC5">
            <w:pPr>
              <w:pStyle w:val="gemtabohne"/>
              <w:rPr>
                <w:sz w:val="20"/>
              </w:rPr>
            </w:pPr>
            <w:r w:rsidRPr="00BE5BBD">
              <w:rPr>
                <w:sz w:val="20"/>
              </w:rPr>
              <w:t>P77</w:t>
            </w:r>
          </w:p>
        </w:tc>
      </w:tr>
      <w:tr w:rsidR="00EF6BC5" w:rsidRPr="00BE5BBD" w:rsidTr="00EF6BC5">
        <w:tc>
          <w:tcPr>
            <w:tcW w:w="1094" w:type="dxa"/>
            <w:shd w:val="clear" w:color="auto" w:fill="auto"/>
          </w:tcPr>
          <w:p w:rsidR="00EF6BC5" w:rsidRPr="00BE5BBD" w:rsidRDefault="00EF6BC5" w:rsidP="00EF6BC5">
            <w:pPr>
              <w:pStyle w:val="gemtab11ptAbstand"/>
              <w:ind w:hanging="23"/>
              <w:rPr>
                <w:sz w:val="20"/>
              </w:rPr>
            </w:pPr>
            <w:r w:rsidRPr="00BE5BBD">
              <w:rPr>
                <w:sz w:val="20"/>
              </w:rPr>
              <w:t xml:space="preserve">1.2.0 </w:t>
            </w:r>
          </w:p>
        </w:tc>
        <w:tc>
          <w:tcPr>
            <w:tcW w:w="1080" w:type="dxa"/>
            <w:shd w:val="clear" w:color="auto" w:fill="auto"/>
          </w:tcPr>
          <w:p w:rsidR="00EF6BC5" w:rsidRPr="00BE5BBD" w:rsidRDefault="00EF6BC5" w:rsidP="00EF6BC5">
            <w:pPr>
              <w:pStyle w:val="gemtabohne"/>
              <w:ind w:hanging="56"/>
              <w:rPr>
                <w:sz w:val="20"/>
              </w:rPr>
            </w:pPr>
            <w:r w:rsidRPr="00BE5BBD">
              <w:rPr>
                <w:sz w:val="20"/>
              </w:rPr>
              <w:t>06.06.13</w:t>
            </w:r>
          </w:p>
        </w:tc>
        <w:tc>
          <w:tcPr>
            <w:tcW w:w="807" w:type="dxa"/>
            <w:shd w:val="clear" w:color="auto" w:fill="auto"/>
          </w:tcPr>
          <w:p w:rsidR="00EF6BC5" w:rsidRPr="00BE5BBD" w:rsidRDefault="00EF6BC5" w:rsidP="00EF6BC5">
            <w:pPr>
              <w:pStyle w:val="gemtabohne"/>
              <w:rPr>
                <w:sz w:val="20"/>
              </w:rPr>
            </w:pPr>
          </w:p>
        </w:tc>
        <w:tc>
          <w:tcPr>
            <w:tcW w:w="4593" w:type="dxa"/>
            <w:shd w:val="clear" w:color="auto" w:fill="auto"/>
          </w:tcPr>
          <w:p w:rsidR="00EF6BC5" w:rsidRPr="00BE5BBD" w:rsidRDefault="00EF6BC5" w:rsidP="00EF6BC5">
            <w:pPr>
              <w:pStyle w:val="gemtabohne"/>
              <w:rPr>
                <w:sz w:val="20"/>
              </w:rPr>
            </w:pPr>
            <w:r w:rsidRPr="00BE5BBD">
              <w:rPr>
                <w:sz w:val="20"/>
              </w:rPr>
              <w:t>Einarbeitung Kommentare von Gesellschaftern und der gematik</w:t>
            </w:r>
          </w:p>
        </w:tc>
        <w:tc>
          <w:tcPr>
            <w:tcW w:w="1455" w:type="dxa"/>
            <w:shd w:val="clear" w:color="auto" w:fill="auto"/>
          </w:tcPr>
          <w:p w:rsidR="00EF6BC5" w:rsidRPr="00BE5BBD" w:rsidRDefault="00EF6BC5" w:rsidP="00EF6BC5">
            <w:pPr>
              <w:pStyle w:val="gemtabohne"/>
              <w:rPr>
                <w:sz w:val="20"/>
              </w:rPr>
            </w:pPr>
            <w:r w:rsidRPr="00BE5BBD">
              <w:rPr>
                <w:sz w:val="20"/>
              </w:rPr>
              <w:t>P77</w:t>
            </w:r>
          </w:p>
        </w:tc>
      </w:tr>
      <w:tr w:rsidR="00EF6BC5" w:rsidRPr="00BE5BBD" w:rsidTr="00EF6BC5">
        <w:tblPrEx>
          <w:tblCellMar>
            <w:left w:w="108" w:type="dxa"/>
            <w:right w:w="108" w:type="dxa"/>
          </w:tblCellMar>
        </w:tblPrEx>
        <w:tc>
          <w:tcPr>
            <w:tcW w:w="1094" w:type="dxa"/>
            <w:shd w:val="clear" w:color="auto" w:fill="auto"/>
          </w:tcPr>
          <w:p w:rsidR="00EF6BC5" w:rsidRPr="00BE5BBD" w:rsidRDefault="00EF6BC5" w:rsidP="00EF6BC5">
            <w:pPr>
              <w:pStyle w:val="gemtab11ptAbstand"/>
              <w:ind w:hanging="23"/>
              <w:rPr>
                <w:sz w:val="20"/>
              </w:rPr>
            </w:pPr>
            <w:r w:rsidRPr="00BE5BBD">
              <w:rPr>
                <w:sz w:val="20"/>
              </w:rPr>
              <w:t>1.3.0</w:t>
            </w:r>
          </w:p>
        </w:tc>
        <w:tc>
          <w:tcPr>
            <w:tcW w:w="1080" w:type="dxa"/>
            <w:shd w:val="clear" w:color="auto" w:fill="auto"/>
          </w:tcPr>
          <w:p w:rsidR="00EF6BC5" w:rsidRPr="00BE5BBD" w:rsidRDefault="00EF6BC5" w:rsidP="00EF6BC5">
            <w:pPr>
              <w:pStyle w:val="gemtabohne"/>
              <w:ind w:hanging="56"/>
              <w:rPr>
                <w:sz w:val="20"/>
              </w:rPr>
            </w:pPr>
            <w:r w:rsidRPr="00BE5BBD">
              <w:rPr>
                <w:sz w:val="20"/>
              </w:rPr>
              <w:t>15.08.13</w:t>
            </w:r>
          </w:p>
        </w:tc>
        <w:tc>
          <w:tcPr>
            <w:tcW w:w="807" w:type="dxa"/>
            <w:shd w:val="clear" w:color="auto" w:fill="auto"/>
          </w:tcPr>
          <w:p w:rsidR="00EF6BC5" w:rsidRPr="00BE5BBD" w:rsidRDefault="00EF6BC5" w:rsidP="00EF6BC5">
            <w:pPr>
              <w:pStyle w:val="gemtabohne"/>
              <w:rPr>
                <w:sz w:val="20"/>
              </w:rPr>
            </w:pPr>
          </w:p>
        </w:tc>
        <w:tc>
          <w:tcPr>
            <w:tcW w:w="4593" w:type="dxa"/>
            <w:shd w:val="clear" w:color="auto" w:fill="auto"/>
          </w:tcPr>
          <w:p w:rsidR="00EF6BC5" w:rsidRPr="00BE5BBD" w:rsidRDefault="00EF6BC5" w:rsidP="00EF6BC5">
            <w:pPr>
              <w:pStyle w:val="gemtab11ptAbstand"/>
              <w:ind w:hanging="39"/>
              <w:rPr>
                <w:sz w:val="20"/>
              </w:rPr>
            </w:pPr>
            <w:r w:rsidRPr="00BE5BBD">
              <w:rPr>
                <w:sz w:val="20"/>
              </w:rPr>
              <w:t>Einarbeitung lt. Änderungsliste vom 08.08.13</w:t>
            </w:r>
          </w:p>
        </w:tc>
        <w:tc>
          <w:tcPr>
            <w:tcW w:w="1455" w:type="dxa"/>
            <w:shd w:val="clear" w:color="auto" w:fill="auto"/>
          </w:tcPr>
          <w:p w:rsidR="00EF6BC5" w:rsidRPr="00BE5BBD" w:rsidRDefault="00EF6BC5" w:rsidP="00EF6BC5">
            <w:pPr>
              <w:pStyle w:val="gemtab11ptAbstand"/>
              <w:ind w:hanging="55"/>
              <w:rPr>
                <w:sz w:val="20"/>
              </w:rPr>
            </w:pPr>
            <w:r w:rsidRPr="00BE5BBD">
              <w:rPr>
                <w:sz w:val="20"/>
              </w:rPr>
              <w:t>P77</w:t>
            </w:r>
          </w:p>
        </w:tc>
      </w:tr>
      <w:tr w:rsidR="00EF6BC5" w:rsidRPr="00BE5BBD" w:rsidTr="00EF6BC5">
        <w:tblPrEx>
          <w:tblCellMar>
            <w:left w:w="108" w:type="dxa"/>
            <w:right w:w="108" w:type="dxa"/>
          </w:tblCellMar>
        </w:tblPrEx>
        <w:tc>
          <w:tcPr>
            <w:tcW w:w="1094" w:type="dxa"/>
            <w:shd w:val="clear" w:color="auto" w:fill="auto"/>
          </w:tcPr>
          <w:p w:rsidR="00EF6BC5" w:rsidRDefault="00EF6BC5" w:rsidP="00EF6BC5">
            <w:pPr>
              <w:pStyle w:val="gemtab11ptAbstand"/>
              <w:ind w:hanging="23"/>
              <w:rPr>
                <w:sz w:val="20"/>
              </w:rPr>
            </w:pPr>
            <w:r>
              <w:rPr>
                <w:sz w:val="20"/>
              </w:rPr>
              <w:t>1.4.0</w:t>
            </w:r>
          </w:p>
        </w:tc>
        <w:tc>
          <w:tcPr>
            <w:tcW w:w="1080" w:type="dxa"/>
            <w:shd w:val="clear" w:color="auto" w:fill="auto"/>
          </w:tcPr>
          <w:p w:rsidR="00EF6BC5" w:rsidRDefault="00EF6BC5" w:rsidP="00EF6BC5">
            <w:pPr>
              <w:pStyle w:val="gemtabohne"/>
              <w:ind w:hanging="56"/>
              <w:rPr>
                <w:sz w:val="20"/>
              </w:rPr>
            </w:pPr>
            <w:r>
              <w:rPr>
                <w:sz w:val="20"/>
              </w:rPr>
              <w:t>24.08.16</w:t>
            </w:r>
          </w:p>
        </w:tc>
        <w:tc>
          <w:tcPr>
            <w:tcW w:w="807" w:type="dxa"/>
            <w:shd w:val="clear" w:color="auto" w:fill="auto"/>
          </w:tcPr>
          <w:p w:rsidR="00EF6BC5" w:rsidRPr="00BE5BBD" w:rsidRDefault="00EF6BC5" w:rsidP="00EF6BC5">
            <w:pPr>
              <w:pStyle w:val="gemtabohne"/>
              <w:rPr>
                <w:sz w:val="20"/>
              </w:rPr>
            </w:pPr>
          </w:p>
        </w:tc>
        <w:tc>
          <w:tcPr>
            <w:tcW w:w="4593" w:type="dxa"/>
            <w:shd w:val="clear" w:color="auto" w:fill="auto"/>
          </w:tcPr>
          <w:p w:rsidR="00EF6BC5" w:rsidRDefault="00EF6BC5" w:rsidP="00EF6BC5">
            <w:pPr>
              <w:pStyle w:val="gemtab11ptAbstand"/>
              <w:ind w:hanging="39"/>
              <w:rPr>
                <w:sz w:val="20"/>
              </w:rPr>
            </w:pPr>
            <w:r>
              <w:rPr>
                <w:sz w:val="20"/>
              </w:rPr>
              <w:t>Anpassungen zum Online-Produktivbetrieb (Stufe 1)</w:t>
            </w:r>
          </w:p>
          <w:p w:rsidR="00EF6BC5" w:rsidRPr="00BE5BBD" w:rsidRDefault="00EF6BC5" w:rsidP="00EF6BC5">
            <w:pPr>
              <w:pStyle w:val="gemtab11ptAbstand"/>
              <w:ind w:hanging="39"/>
              <w:rPr>
                <w:sz w:val="20"/>
              </w:rPr>
            </w:pPr>
            <w:r w:rsidRPr="00BE5BBD">
              <w:rPr>
                <w:sz w:val="20"/>
              </w:rPr>
              <w:t>Übernahme von ARV_706.3_Spec_SST_Störungsampel_Teil1_V1.4.1.doc und ARV_706.3_Spec_SST_Störungsampel_Teil2_V1.4.1.doc für OPB1</w:t>
            </w:r>
          </w:p>
        </w:tc>
        <w:tc>
          <w:tcPr>
            <w:tcW w:w="1455" w:type="dxa"/>
            <w:shd w:val="clear" w:color="auto" w:fill="auto"/>
          </w:tcPr>
          <w:p w:rsidR="00EF6BC5" w:rsidRPr="00BE5BBD" w:rsidRDefault="00EF6BC5" w:rsidP="00EF6BC5">
            <w:pPr>
              <w:pStyle w:val="gemtab11ptAbstand"/>
              <w:ind w:hanging="55"/>
              <w:rPr>
                <w:sz w:val="20"/>
              </w:rPr>
            </w:pPr>
            <w:r w:rsidRPr="00BE5BBD">
              <w:rPr>
                <w:sz w:val="20"/>
              </w:rPr>
              <w:t>gematik</w:t>
            </w:r>
          </w:p>
        </w:tc>
      </w:tr>
      <w:tr w:rsidR="00EF6BC5" w:rsidRPr="00BE5BBD" w:rsidTr="00EF6BC5">
        <w:tblPrEx>
          <w:tblCellMar>
            <w:left w:w="108" w:type="dxa"/>
            <w:right w:w="108" w:type="dxa"/>
          </w:tblCellMar>
        </w:tblPrEx>
        <w:tc>
          <w:tcPr>
            <w:tcW w:w="1094" w:type="dxa"/>
            <w:shd w:val="clear" w:color="auto" w:fill="auto"/>
          </w:tcPr>
          <w:p w:rsidR="00EF6BC5" w:rsidRDefault="00EF6BC5" w:rsidP="00EF6BC5">
            <w:pPr>
              <w:pStyle w:val="gemtab11ptAbstand"/>
              <w:ind w:hanging="23"/>
              <w:rPr>
                <w:sz w:val="20"/>
              </w:rPr>
            </w:pPr>
          </w:p>
        </w:tc>
        <w:tc>
          <w:tcPr>
            <w:tcW w:w="1080" w:type="dxa"/>
            <w:shd w:val="clear" w:color="auto" w:fill="auto"/>
          </w:tcPr>
          <w:p w:rsidR="00EF6BC5" w:rsidRDefault="00EF6BC5" w:rsidP="00EF6BC5">
            <w:pPr>
              <w:pStyle w:val="gemtabohne"/>
              <w:ind w:hanging="56"/>
              <w:rPr>
                <w:sz w:val="20"/>
              </w:rPr>
            </w:pPr>
          </w:p>
        </w:tc>
        <w:tc>
          <w:tcPr>
            <w:tcW w:w="807" w:type="dxa"/>
            <w:shd w:val="clear" w:color="auto" w:fill="auto"/>
          </w:tcPr>
          <w:p w:rsidR="00EF6BC5" w:rsidRPr="00BE5BBD" w:rsidRDefault="00EF6BC5" w:rsidP="00EF6BC5">
            <w:pPr>
              <w:pStyle w:val="gemtabohne"/>
              <w:rPr>
                <w:sz w:val="20"/>
              </w:rPr>
            </w:pPr>
          </w:p>
        </w:tc>
        <w:tc>
          <w:tcPr>
            <w:tcW w:w="4593" w:type="dxa"/>
            <w:shd w:val="clear" w:color="auto" w:fill="auto"/>
          </w:tcPr>
          <w:p w:rsidR="00EF6BC5" w:rsidRDefault="00EF6BC5" w:rsidP="00EF6BC5">
            <w:pPr>
              <w:pStyle w:val="gemtab11ptAbstand"/>
              <w:ind w:hanging="39"/>
              <w:rPr>
                <w:sz w:val="20"/>
              </w:rPr>
            </w:pPr>
            <w:r>
              <w:rPr>
                <w:sz w:val="20"/>
              </w:rPr>
              <w:t>Einarbeitung Änderungsliste</w:t>
            </w:r>
          </w:p>
        </w:tc>
        <w:tc>
          <w:tcPr>
            <w:tcW w:w="1455" w:type="dxa"/>
            <w:shd w:val="clear" w:color="auto" w:fill="auto"/>
          </w:tcPr>
          <w:p w:rsidR="00EF6BC5" w:rsidRPr="00BE5BBD" w:rsidRDefault="00EF6BC5" w:rsidP="00EF6BC5">
            <w:pPr>
              <w:pStyle w:val="gemtab11ptAbstand"/>
              <w:ind w:hanging="55"/>
              <w:rPr>
                <w:sz w:val="20"/>
              </w:rPr>
            </w:pPr>
            <w:r>
              <w:rPr>
                <w:sz w:val="20"/>
              </w:rPr>
              <w:t>gematik</w:t>
            </w:r>
          </w:p>
        </w:tc>
      </w:tr>
      <w:tr w:rsidR="00EF6BC5" w:rsidTr="00EF6BC5">
        <w:tblPrEx>
          <w:tblCellMar>
            <w:left w:w="108" w:type="dxa"/>
            <w:right w:w="108" w:type="dxa"/>
          </w:tblCellMar>
        </w:tblPrEx>
        <w:tc>
          <w:tcPr>
            <w:tcW w:w="1094" w:type="dxa"/>
            <w:shd w:val="clear" w:color="auto" w:fill="auto"/>
          </w:tcPr>
          <w:p w:rsidR="00EF6BC5" w:rsidRDefault="00EF6BC5" w:rsidP="00EF6BC5">
            <w:pPr>
              <w:pStyle w:val="gemtab11ptAbstand"/>
              <w:ind w:hanging="23"/>
              <w:rPr>
                <w:sz w:val="20"/>
              </w:rPr>
            </w:pPr>
            <w:r>
              <w:rPr>
                <w:sz w:val="20"/>
              </w:rPr>
              <w:lastRenderedPageBreak/>
              <w:t>1.5.0</w:t>
            </w:r>
          </w:p>
        </w:tc>
        <w:tc>
          <w:tcPr>
            <w:tcW w:w="1080" w:type="dxa"/>
            <w:shd w:val="clear" w:color="auto" w:fill="auto"/>
          </w:tcPr>
          <w:p w:rsidR="00EF6BC5" w:rsidRDefault="006D42C7" w:rsidP="00EF6BC5">
            <w:pPr>
              <w:pStyle w:val="gemtabohne"/>
              <w:ind w:hanging="56"/>
              <w:rPr>
                <w:sz w:val="20"/>
              </w:rPr>
            </w:pPr>
            <w:r>
              <w:rPr>
                <w:sz w:val="20"/>
              </w:rPr>
              <w:t>28</w:t>
            </w:r>
            <w:r w:rsidR="00EF6BC5">
              <w:rPr>
                <w:sz w:val="20"/>
              </w:rPr>
              <w:t>.10.16</w:t>
            </w:r>
          </w:p>
        </w:tc>
        <w:tc>
          <w:tcPr>
            <w:tcW w:w="807" w:type="dxa"/>
            <w:shd w:val="clear" w:color="auto" w:fill="auto"/>
          </w:tcPr>
          <w:p w:rsidR="00EF6BC5" w:rsidRPr="00BE5BBD" w:rsidRDefault="00EF6BC5" w:rsidP="00EF6BC5">
            <w:pPr>
              <w:pStyle w:val="gemtabohne"/>
              <w:rPr>
                <w:sz w:val="20"/>
              </w:rPr>
            </w:pPr>
          </w:p>
        </w:tc>
        <w:tc>
          <w:tcPr>
            <w:tcW w:w="4593" w:type="dxa"/>
            <w:shd w:val="clear" w:color="auto" w:fill="auto"/>
          </w:tcPr>
          <w:p w:rsidR="00EF6BC5" w:rsidRDefault="00EF6BC5" w:rsidP="00EF6BC5">
            <w:pPr>
              <w:pStyle w:val="gemtab11ptAbstand"/>
              <w:ind w:hanging="39"/>
              <w:rPr>
                <w:sz w:val="20"/>
              </w:rPr>
            </w:pPr>
            <w:r>
              <w:rPr>
                <w:sz w:val="20"/>
              </w:rPr>
              <w:t>freigegeben</w:t>
            </w:r>
          </w:p>
        </w:tc>
        <w:tc>
          <w:tcPr>
            <w:tcW w:w="1455" w:type="dxa"/>
            <w:shd w:val="clear" w:color="auto" w:fill="auto"/>
          </w:tcPr>
          <w:p w:rsidR="00EF6BC5" w:rsidRDefault="00EF6BC5" w:rsidP="00EF6BC5">
            <w:pPr>
              <w:pStyle w:val="gemtab11ptAbstand"/>
              <w:ind w:hanging="55"/>
              <w:rPr>
                <w:sz w:val="20"/>
              </w:rPr>
            </w:pPr>
            <w:r>
              <w:rPr>
                <w:sz w:val="20"/>
              </w:rPr>
              <w:t>gematik</w:t>
            </w:r>
          </w:p>
        </w:tc>
      </w:tr>
    </w:tbl>
    <w:p w:rsidR="00EF6BC5" w:rsidRPr="00BE5BBD" w:rsidRDefault="00EF6BC5" w:rsidP="00EF6BC5">
      <w:pPr>
        <w:pStyle w:val="gemStandard"/>
      </w:pPr>
    </w:p>
    <w:p w:rsidR="00EB60C2" w:rsidRDefault="00EB60C2" w:rsidP="00EB60C2">
      <w:pPr>
        <w:pStyle w:val="Titel"/>
        <w:pBdr>
          <w:top w:val="single" w:sz="4" w:space="10" w:color="auto"/>
          <w:bottom w:val="single" w:sz="4" w:space="10" w:color="auto"/>
        </w:pBdr>
        <w:rPr>
          <w:rFonts w:cs="Arial"/>
        </w:rPr>
        <w:sectPr w:rsidR="00EB60C2" w:rsidSect="00EF6BC5">
          <w:headerReference w:type="default" r:id="rId10"/>
          <w:pgSz w:w="11906" w:h="16838" w:code="9"/>
          <w:pgMar w:top="2104" w:right="1469" w:bottom="1701" w:left="1701" w:header="709" w:footer="344" w:gutter="0"/>
          <w:pgBorders w:offsetFrom="page">
            <w:right w:val="single" w:sz="48" w:space="24" w:color="FFCC99"/>
          </w:pgBorders>
          <w:cols w:space="708"/>
          <w:docGrid w:linePitch="360"/>
        </w:sectPr>
      </w:pPr>
    </w:p>
    <w:p w:rsidR="00EF6BC5" w:rsidRPr="00EB60C2" w:rsidRDefault="00EF6BC5" w:rsidP="00EB60C2">
      <w:pPr>
        <w:pStyle w:val="Titel"/>
        <w:pBdr>
          <w:top w:val="single" w:sz="4" w:space="10" w:color="auto"/>
          <w:bottom w:val="single" w:sz="4" w:space="10" w:color="auto"/>
        </w:pBdr>
        <w:rPr>
          <w:rFonts w:cs="Arial"/>
        </w:rPr>
      </w:pPr>
      <w:r w:rsidRPr="00EB60C2">
        <w:rPr>
          <w:rFonts w:cs="Arial"/>
        </w:rPr>
        <w:lastRenderedPageBreak/>
        <w:t>Inhaltsverzeichnis</w:t>
      </w:r>
    </w:p>
    <w:p w:rsidR="00EF6BC5" w:rsidRPr="00BE5BBD" w:rsidRDefault="00EF6BC5" w:rsidP="00EF6BC5"/>
    <w:p w:rsidR="00EB60C2" w:rsidRDefault="00EF6BC5">
      <w:pPr>
        <w:pStyle w:val="Verzeichnis1"/>
        <w:tabs>
          <w:tab w:val="left" w:pos="440"/>
          <w:tab w:val="right" w:leader="dot" w:pos="8726"/>
        </w:tabs>
        <w:rPr>
          <w:rFonts w:asciiTheme="minorHAnsi" w:eastAsiaTheme="minorEastAsia" w:hAnsiTheme="minorHAnsi" w:cstheme="minorBidi"/>
          <w:b w:val="0"/>
          <w:bCs w:val="0"/>
          <w:noProof/>
          <w:sz w:val="22"/>
          <w:szCs w:val="22"/>
        </w:rPr>
      </w:pPr>
      <w:r w:rsidRPr="00BE5BBD">
        <w:rPr>
          <w:rFonts w:cs="Arial"/>
        </w:rPr>
        <w:fldChar w:fldCharType="begin"/>
      </w:r>
      <w:r w:rsidRPr="00BE5BBD">
        <w:rPr>
          <w:rFonts w:cs="Arial"/>
        </w:rPr>
        <w:instrText xml:space="preserve"> TOC \o "3-5" \h \z \t "Überschrift 1;1;Überschrift 2;2;gem_nonum_Ü4;4;gem_Ü5;5;GEM_Ü3;3;gem_Ü4;4;gem_Ü1;1;gem_Ü2;2;gem_nonum_Ü1;1;gem_nonum_Ü2;2;gem_nonum_Ü3;3" </w:instrText>
      </w:r>
      <w:r w:rsidRPr="00BE5BBD">
        <w:rPr>
          <w:rFonts w:cs="Arial"/>
        </w:rPr>
        <w:fldChar w:fldCharType="separate"/>
      </w:r>
      <w:hyperlink w:anchor="_Toc504390942" w:history="1">
        <w:r w:rsidR="00EB60C2" w:rsidRPr="003420D2">
          <w:rPr>
            <w:rStyle w:val="Hyperlink"/>
            <w:noProof/>
          </w:rPr>
          <w:t>1</w:t>
        </w:r>
        <w:r w:rsidR="00EB60C2">
          <w:rPr>
            <w:rFonts w:asciiTheme="minorHAnsi" w:eastAsiaTheme="minorEastAsia" w:hAnsiTheme="minorHAnsi" w:cstheme="minorBidi"/>
            <w:b w:val="0"/>
            <w:bCs w:val="0"/>
            <w:noProof/>
            <w:sz w:val="22"/>
            <w:szCs w:val="22"/>
          </w:rPr>
          <w:tab/>
        </w:r>
        <w:r w:rsidR="00EB60C2" w:rsidRPr="003420D2">
          <w:rPr>
            <w:rStyle w:val="Hyperlink"/>
            <w:noProof/>
          </w:rPr>
          <w:t>Einordnung des Dokumentes</w:t>
        </w:r>
        <w:r w:rsidR="00EB60C2">
          <w:rPr>
            <w:noProof/>
            <w:webHidden/>
          </w:rPr>
          <w:tab/>
        </w:r>
        <w:r w:rsidR="00EB60C2">
          <w:rPr>
            <w:noProof/>
            <w:webHidden/>
          </w:rPr>
          <w:fldChar w:fldCharType="begin"/>
        </w:r>
        <w:r w:rsidR="00EB60C2">
          <w:rPr>
            <w:noProof/>
            <w:webHidden/>
          </w:rPr>
          <w:instrText xml:space="preserve"> PAGEREF _Toc504390942 \h </w:instrText>
        </w:r>
        <w:r w:rsidR="00EB60C2">
          <w:rPr>
            <w:noProof/>
            <w:webHidden/>
          </w:rPr>
        </w:r>
        <w:r w:rsidR="00EB60C2">
          <w:rPr>
            <w:noProof/>
            <w:webHidden/>
          </w:rPr>
          <w:fldChar w:fldCharType="separate"/>
        </w:r>
        <w:r w:rsidR="00EB60C2">
          <w:rPr>
            <w:noProof/>
            <w:webHidden/>
          </w:rPr>
          <w:t>6</w:t>
        </w:r>
        <w:r w:rsidR="00EB60C2">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3" w:history="1">
        <w:r w:rsidRPr="003420D2">
          <w:rPr>
            <w:rStyle w:val="Hyperlink"/>
            <w:noProof/>
          </w:rPr>
          <w:t>1.1</w:t>
        </w:r>
        <w:r>
          <w:rPr>
            <w:rFonts w:asciiTheme="minorHAnsi" w:eastAsiaTheme="minorEastAsia" w:hAnsiTheme="minorHAnsi" w:cstheme="minorBidi"/>
            <w:b w:val="0"/>
            <w:iCs w:val="0"/>
            <w:noProof/>
            <w:szCs w:val="22"/>
          </w:rPr>
          <w:tab/>
        </w:r>
        <w:r w:rsidRPr="003420D2">
          <w:rPr>
            <w:rStyle w:val="Hyperlink"/>
            <w:noProof/>
          </w:rPr>
          <w:t>Zielsetzung</w:t>
        </w:r>
        <w:r>
          <w:rPr>
            <w:noProof/>
            <w:webHidden/>
          </w:rPr>
          <w:tab/>
        </w:r>
        <w:r>
          <w:rPr>
            <w:noProof/>
            <w:webHidden/>
          </w:rPr>
          <w:fldChar w:fldCharType="begin"/>
        </w:r>
        <w:r>
          <w:rPr>
            <w:noProof/>
            <w:webHidden/>
          </w:rPr>
          <w:instrText xml:space="preserve"> PAGEREF _Toc504390943 \h </w:instrText>
        </w:r>
        <w:r>
          <w:rPr>
            <w:noProof/>
            <w:webHidden/>
          </w:rPr>
        </w:r>
        <w:r>
          <w:rPr>
            <w:noProof/>
            <w:webHidden/>
          </w:rPr>
          <w:fldChar w:fldCharType="separate"/>
        </w:r>
        <w:r>
          <w:rPr>
            <w:noProof/>
            <w:webHidden/>
          </w:rPr>
          <w:t>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4" w:history="1">
        <w:r w:rsidRPr="003420D2">
          <w:rPr>
            <w:rStyle w:val="Hyperlink"/>
            <w:noProof/>
          </w:rPr>
          <w:t>1.2</w:t>
        </w:r>
        <w:r>
          <w:rPr>
            <w:rFonts w:asciiTheme="minorHAnsi" w:eastAsiaTheme="minorEastAsia" w:hAnsiTheme="minorHAnsi" w:cstheme="minorBidi"/>
            <w:b w:val="0"/>
            <w:iCs w:val="0"/>
            <w:noProof/>
            <w:szCs w:val="22"/>
          </w:rPr>
          <w:tab/>
        </w:r>
        <w:r w:rsidRPr="003420D2">
          <w:rPr>
            <w:rStyle w:val="Hyperlink"/>
            <w:noProof/>
          </w:rPr>
          <w:t>Zielgruppe</w:t>
        </w:r>
        <w:r>
          <w:rPr>
            <w:noProof/>
            <w:webHidden/>
          </w:rPr>
          <w:tab/>
        </w:r>
        <w:r>
          <w:rPr>
            <w:noProof/>
            <w:webHidden/>
          </w:rPr>
          <w:fldChar w:fldCharType="begin"/>
        </w:r>
        <w:r>
          <w:rPr>
            <w:noProof/>
            <w:webHidden/>
          </w:rPr>
          <w:instrText xml:space="preserve"> PAGEREF _Toc504390944 \h </w:instrText>
        </w:r>
        <w:r>
          <w:rPr>
            <w:noProof/>
            <w:webHidden/>
          </w:rPr>
        </w:r>
        <w:r>
          <w:rPr>
            <w:noProof/>
            <w:webHidden/>
          </w:rPr>
          <w:fldChar w:fldCharType="separate"/>
        </w:r>
        <w:r>
          <w:rPr>
            <w:noProof/>
            <w:webHidden/>
          </w:rPr>
          <w:t>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5" w:history="1">
        <w:r w:rsidRPr="003420D2">
          <w:rPr>
            <w:rStyle w:val="Hyperlink"/>
            <w:noProof/>
          </w:rPr>
          <w:t>1.3</w:t>
        </w:r>
        <w:r>
          <w:rPr>
            <w:rFonts w:asciiTheme="minorHAnsi" w:eastAsiaTheme="minorEastAsia" w:hAnsiTheme="minorHAnsi" w:cstheme="minorBidi"/>
            <w:b w:val="0"/>
            <w:iCs w:val="0"/>
            <w:noProof/>
            <w:szCs w:val="22"/>
          </w:rPr>
          <w:tab/>
        </w:r>
        <w:r w:rsidRPr="003420D2">
          <w:rPr>
            <w:rStyle w:val="Hyperlink"/>
            <w:noProof/>
          </w:rPr>
          <w:t>Geltungsbereich</w:t>
        </w:r>
        <w:r>
          <w:rPr>
            <w:noProof/>
            <w:webHidden/>
          </w:rPr>
          <w:tab/>
        </w:r>
        <w:r>
          <w:rPr>
            <w:noProof/>
            <w:webHidden/>
          </w:rPr>
          <w:fldChar w:fldCharType="begin"/>
        </w:r>
        <w:r>
          <w:rPr>
            <w:noProof/>
            <w:webHidden/>
          </w:rPr>
          <w:instrText xml:space="preserve"> PAGEREF _Toc504390945 \h </w:instrText>
        </w:r>
        <w:r>
          <w:rPr>
            <w:noProof/>
            <w:webHidden/>
          </w:rPr>
        </w:r>
        <w:r>
          <w:rPr>
            <w:noProof/>
            <w:webHidden/>
          </w:rPr>
          <w:fldChar w:fldCharType="separate"/>
        </w:r>
        <w:r>
          <w:rPr>
            <w:noProof/>
            <w:webHidden/>
          </w:rPr>
          <w:t>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6" w:history="1">
        <w:r w:rsidRPr="003420D2">
          <w:rPr>
            <w:rStyle w:val="Hyperlink"/>
            <w:noProof/>
            <w:highlight w:val="yellow"/>
          </w:rPr>
          <w:t>1.4</w:t>
        </w:r>
        <w:r>
          <w:rPr>
            <w:rFonts w:asciiTheme="minorHAnsi" w:eastAsiaTheme="minorEastAsia" w:hAnsiTheme="minorHAnsi" w:cstheme="minorBidi"/>
            <w:b w:val="0"/>
            <w:iCs w:val="0"/>
            <w:noProof/>
            <w:szCs w:val="22"/>
          </w:rPr>
          <w:tab/>
        </w:r>
        <w:r w:rsidRPr="003420D2">
          <w:rPr>
            <w:rStyle w:val="Hyperlink"/>
            <w:noProof/>
          </w:rPr>
          <w:t>Abgrenzung des Dokuments</w:t>
        </w:r>
        <w:r>
          <w:rPr>
            <w:noProof/>
            <w:webHidden/>
          </w:rPr>
          <w:tab/>
        </w:r>
        <w:r>
          <w:rPr>
            <w:noProof/>
            <w:webHidden/>
          </w:rPr>
          <w:fldChar w:fldCharType="begin"/>
        </w:r>
        <w:r>
          <w:rPr>
            <w:noProof/>
            <w:webHidden/>
          </w:rPr>
          <w:instrText xml:space="preserve"> PAGEREF _Toc504390946 \h </w:instrText>
        </w:r>
        <w:r>
          <w:rPr>
            <w:noProof/>
            <w:webHidden/>
          </w:rPr>
        </w:r>
        <w:r>
          <w:rPr>
            <w:noProof/>
            <w:webHidden/>
          </w:rPr>
          <w:fldChar w:fldCharType="separate"/>
        </w:r>
        <w:r>
          <w:rPr>
            <w:noProof/>
            <w:webHidden/>
          </w:rPr>
          <w:t>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7" w:history="1">
        <w:r w:rsidRPr="003420D2">
          <w:rPr>
            <w:rStyle w:val="Hyperlink"/>
            <w:noProof/>
          </w:rPr>
          <w:t>1.5</w:t>
        </w:r>
        <w:r>
          <w:rPr>
            <w:rFonts w:asciiTheme="minorHAnsi" w:eastAsiaTheme="minorEastAsia" w:hAnsiTheme="minorHAnsi" w:cstheme="minorBidi"/>
            <w:b w:val="0"/>
            <w:iCs w:val="0"/>
            <w:noProof/>
            <w:szCs w:val="22"/>
          </w:rPr>
          <w:tab/>
        </w:r>
        <w:r w:rsidRPr="003420D2">
          <w:rPr>
            <w:rStyle w:val="Hyperlink"/>
            <w:noProof/>
          </w:rPr>
          <w:t>Methodik</w:t>
        </w:r>
        <w:r>
          <w:rPr>
            <w:noProof/>
            <w:webHidden/>
          </w:rPr>
          <w:tab/>
        </w:r>
        <w:r>
          <w:rPr>
            <w:noProof/>
            <w:webHidden/>
          </w:rPr>
          <w:fldChar w:fldCharType="begin"/>
        </w:r>
        <w:r>
          <w:rPr>
            <w:noProof/>
            <w:webHidden/>
          </w:rPr>
          <w:instrText xml:space="preserve"> PAGEREF _Toc504390947 \h </w:instrText>
        </w:r>
        <w:r>
          <w:rPr>
            <w:noProof/>
            <w:webHidden/>
          </w:rPr>
        </w:r>
        <w:r>
          <w:rPr>
            <w:noProof/>
            <w:webHidden/>
          </w:rPr>
          <w:fldChar w:fldCharType="separate"/>
        </w:r>
        <w:r>
          <w:rPr>
            <w:noProof/>
            <w:webHidden/>
          </w:rPr>
          <w:t>7</w:t>
        </w:r>
        <w:r>
          <w:rPr>
            <w:noProof/>
            <w:webHidden/>
          </w:rPr>
          <w:fldChar w:fldCharType="end"/>
        </w:r>
      </w:hyperlink>
    </w:p>
    <w:p w:rsidR="00EB60C2" w:rsidRDefault="00EB60C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4390948" w:history="1">
        <w:r w:rsidRPr="003420D2">
          <w:rPr>
            <w:rStyle w:val="Hyperlink"/>
            <w:noProof/>
          </w:rPr>
          <w:t>2</w:t>
        </w:r>
        <w:r>
          <w:rPr>
            <w:rFonts w:asciiTheme="minorHAnsi" w:eastAsiaTheme="minorEastAsia" w:hAnsiTheme="minorHAnsi" w:cstheme="minorBidi"/>
            <w:b w:val="0"/>
            <w:bCs w:val="0"/>
            <w:noProof/>
            <w:sz w:val="22"/>
            <w:szCs w:val="22"/>
          </w:rPr>
          <w:tab/>
        </w:r>
        <w:r w:rsidRPr="003420D2">
          <w:rPr>
            <w:rStyle w:val="Hyperlink"/>
            <w:noProof/>
          </w:rPr>
          <w:t>Systemüberblick</w:t>
        </w:r>
        <w:r>
          <w:rPr>
            <w:noProof/>
            <w:webHidden/>
          </w:rPr>
          <w:tab/>
        </w:r>
        <w:r>
          <w:rPr>
            <w:noProof/>
            <w:webHidden/>
          </w:rPr>
          <w:fldChar w:fldCharType="begin"/>
        </w:r>
        <w:r>
          <w:rPr>
            <w:noProof/>
            <w:webHidden/>
          </w:rPr>
          <w:instrText xml:space="preserve"> PAGEREF _Toc504390948 \h </w:instrText>
        </w:r>
        <w:r>
          <w:rPr>
            <w:noProof/>
            <w:webHidden/>
          </w:rPr>
        </w:r>
        <w:r>
          <w:rPr>
            <w:noProof/>
            <w:webHidden/>
          </w:rPr>
          <w:fldChar w:fldCharType="separate"/>
        </w:r>
        <w:r>
          <w:rPr>
            <w:noProof/>
            <w:webHidden/>
          </w:rPr>
          <w:t>8</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49" w:history="1">
        <w:r w:rsidRPr="003420D2">
          <w:rPr>
            <w:rStyle w:val="Hyperlink"/>
            <w:noProof/>
          </w:rPr>
          <w:t>2.1</w:t>
        </w:r>
        <w:r>
          <w:rPr>
            <w:rFonts w:asciiTheme="minorHAnsi" w:eastAsiaTheme="minorEastAsia" w:hAnsiTheme="minorHAnsi" w:cstheme="minorBidi"/>
            <w:b w:val="0"/>
            <w:iCs w:val="0"/>
            <w:noProof/>
            <w:szCs w:val="22"/>
          </w:rPr>
          <w:tab/>
        </w:r>
        <w:r w:rsidRPr="003420D2">
          <w:rPr>
            <w:rStyle w:val="Hyperlink"/>
            <w:noProof/>
          </w:rPr>
          <w:t>Nutzer</w:t>
        </w:r>
        <w:r>
          <w:rPr>
            <w:noProof/>
            <w:webHidden/>
          </w:rPr>
          <w:tab/>
        </w:r>
        <w:r>
          <w:rPr>
            <w:noProof/>
            <w:webHidden/>
          </w:rPr>
          <w:fldChar w:fldCharType="begin"/>
        </w:r>
        <w:r>
          <w:rPr>
            <w:noProof/>
            <w:webHidden/>
          </w:rPr>
          <w:instrText xml:space="preserve"> PAGEREF _Toc504390949 \h </w:instrText>
        </w:r>
        <w:r>
          <w:rPr>
            <w:noProof/>
            <w:webHidden/>
          </w:rPr>
        </w:r>
        <w:r>
          <w:rPr>
            <w:noProof/>
            <w:webHidden/>
          </w:rPr>
          <w:fldChar w:fldCharType="separate"/>
        </w:r>
        <w:r>
          <w:rPr>
            <w:noProof/>
            <w:webHidden/>
          </w:rPr>
          <w:t>8</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50" w:history="1">
        <w:r w:rsidRPr="003420D2">
          <w:rPr>
            <w:rStyle w:val="Hyperlink"/>
            <w:noProof/>
          </w:rPr>
          <w:t>2.2</w:t>
        </w:r>
        <w:r>
          <w:rPr>
            <w:rFonts w:asciiTheme="minorHAnsi" w:eastAsiaTheme="minorEastAsia" w:hAnsiTheme="minorHAnsi" w:cstheme="minorBidi"/>
            <w:b w:val="0"/>
            <w:iCs w:val="0"/>
            <w:noProof/>
            <w:szCs w:val="22"/>
          </w:rPr>
          <w:tab/>
        </w:r>
        <w:r w:rsidRPr="003420D2">
          <w:rPr>
            <w:rStyle w:val="Hyperlink"/>
            <w:noProof/>
          </w:rPr>
          <w:t>Zweck und Funktion der Störungsampel</w:t>
        </w:r>
        <w:r>
          <w:rPr>
            <w:noProof/>
            <w:webHidden/>
          </w:rPr>
          <w:tab/>
        </w:r>
        <w:r>
          <w:rPr>
            <w:noProof/>
            <w:webHidden/>
          </w:rPr>
          <w:fldChar w:fldCharType="begin"/>
        </w:r>
        <w:r>
          <w:rPr>
            <w:noProof/>
            <w:webHidden/>
          </w:rPr>
          <w:instrText xml:space="preserve"> PAGEREF _Toc504390950 \h </w:instrText>
        </w:r>
        <w:r>
          <w:rPr>
            <w:noProof/>
            <w:webHidden/>
          </w:rPr>
        </w:r>
        <w:r>
          <w:rPr>
            <w:noProof/>
            <w:webHidden/>
          </w:rPr>
          <w:fldChar w:fldCharType="separate"/>
        </w:r>
        <w:r>
          <w:rPr>
            <w:noProof/>
            <w:webHidden/>
          </w:rPr>
          <w:t>9</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51" w:history="1">
        <w:r w:rsidRPr="003420D2">
          <w:rPr>
            <w:rStyle w:val="Hyperlink"/>
            <w:noProof/>
          </w:rPr>
          <w:t>2.3</w:t>
        </w:r>
        <w:r>
          <w:rPr>
            <w:rFonts w:asciiTheme="minorHAnsi" w:eastAsiaTheme="minorEastAsia" w:hAnsiTheme="minorHAnsi" w:cstheme="minorBidi"/>
            <w:b w:val="0"/>
            <w:iCs w:val="0"/>
            <w:noProof/>
            <w:szCs w:val="22"/>
          </w:rPr>
          <w:tab/>
        </w:r>
        <w:r w:rsidRPr="003420D2">
          <w:rPr>
            <w:rStyle w:val="Hyperlink"/>
            <w:noProof/>
          </w:rPr>
          <w:t>Daten der Störungsampel</w:t>
        </w:r>
        <w:r>
          <w:rPr>
            <w:noProof/>
            <w:webHidden/>
          </w:rPr>
          <w:tab/>
        </w:r>
        <w:r>
          <w:rPr>
            <w:noProof/>
            <w:webHidden/>
          </w:rPr>
          <w:fldChar w:fldCharType="begin"/>
        </w:r>
        <w:r>
          <w:rPr>
            <w:noProof/>
            <w:webHidden/>
          </w:rPr>
          <w:instrText xml:space="preserve"> PAGEREF _Toc504390951 \h </w:instrText>
        </w:r>
        <w:r>
          <w:rPr>
            <w:noProof/>
            <w:webHidden/>
          </w:rPr>
        </w:r>
        <w:r>
          <w:rPr>
            <w:noProof/>
            <w:webHidden/>
          </w:rPr>
          <w:fldChar w:fldCharType="separate"/>
        </w:r>
        <w:r>
          <w:rPr>
            <w:noProof/>
            <w:webHidden/>
          </w:rPr>
          <w:t>9</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52" w:history="1">
        <w:r w:rsidRPr="003420D2">
          <w:rPr>
            <w:rStyle w:val="Hyperlink"/>
            <w:noProof/>
          </w:rPr>
          <w:t>2.4</w:t>
        </w:r>
        <w:r>
          <w:rPr>
            <w:rFonts w:asciiTheme="minorHAnsi" w:eastAsiaTheme="minorEastAsia" w:hAnsiTheme="minorHAnsi" w:cstheme="minorBidi"/>
            <w:b w:val="0"/>
            <w:iCs w:val="0"/>
            <w:noProof/>
            <w:szCs w:val="22"/>
          </w:rPr>
          <w:tab/>
        </w:r>
        <w:r w:rsidRPr="003420D2">
          <w:rPr>
            <w:rStyle w:val="Hyperlink"/>
            <w:noProof/>
          </w:rPr>
          <w:t>Datenaufbereitung und Präsentation</w:t>
        </w:r>
        <w:r>
          <w:rPr>
            <w:noProof/>
            <w:webHidden/>
          </w:rPr>
          <w:tab/>
        </w:r>
        <w:r>
          <w:rPr>
            <w:noProof/>
            <w:webHidden/>
          </w:rPr>
          <w:fldChar w:fldCharType="begin"/>
        </w:r>
        <w:r>
          <w:rPr>
            <w:noProof/>
            <w:webHidden/>
          </w:rPr>
          <w:instrText xml:space="preserve"> PAGEREF _Toc504390952 \h </w:instrText>
        </w:r>
        <w:r>
          <w:rPr>
            <w:noProof/>
            <w:webHidden/>
          </w:rPr>
        </w:r>
        <w:r>
          <w:rPr>
            <w:noProof/>
            <w:webHidden/>
          </w:rPr>
          <w:fldChar w:fldCharType="separate"/>
        </w:r>
        <w:r>
          <w:rPr>
            <w:noProof/>
            <w:webHidden/>
          </w:rPr>
          <w:t>9</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53" w:history="1">
        <w:r w:rsidRPr="003420D2">
          <w:rPr>
            <w:rStyle w:val="Hyperlink"/>
            <w:noProof/>
          </w:rPr>
          <w:t>2.5</w:t>
        </w:r>
        <w:r>
          <w:rPr>
            <w:rFonts w:asciiTheme="minorHAnsi" w:eastAsiaTheme="minorEastAsia" w:hAnsiTheme="minorHAnsi" w:cstheme="minorBidi"/>
            <w:b w:val="0"/>
            <w:iCs w:val="0"/>
            <w:noProof/>
            <w:szCs w:val="22"/>
          </w:rPr>
          <w:tab/>
        </w:r>
        <w:r w:rsidRPr="003420D2">
          <w:rPr>
            <w:rStyle w:val="Hyperlink"/>
            <w:noProof/>
          </w:rPr>
          <w:t>Zugriffe, Berechtigungen und Rollen</w:t>
        </w:r>
        <w:r>
          <w:rPr>
            <w:noProof/>
            <w:webHidden/>
          </w:rPr>
          <w:tab/>
        </w:r>
        <w:r>
          <w:rPr>
            <w:noProof/>
            <w:webHidden/>
          </w:rPr>
          <w:fldChar w:fldCharType="begin"/>
        </w:r>
        <w:r>
          <w:rPr>
            <w:noProof/>
            <w:webHidden/>
          </w:rPr>
          <w:instrText xml:space="preserve"> PAGEREF _Toc504390953 \h </w:instrText>
        </w:r>
        <w:r>
          <w:rPr>
            <w:noProof/>
            <w:webHidden/>
          </w:rPr>
        </w:r>
        <w:r>
          <w:rPr>
            <w:noProof/>
            <w:webHidden/>
          </w:rPr>
          <w:fldChar w:fldCharType="separate"/>
        </w:r>
        <w:r>
          <w:rPr>
            <w:noProof/>
            <w:webHidden/>
          </w:rPr>
          <w:t>11</w:t>
        </w:r>
        <w:r>
          <w:rPr>
            <w:noProof/>
            <w:webHidden/>
          </w:rPr>
          <w:fldChar w:fldCharType="end"/>
        </w:r>
      </w:hyperlink>
    </w:p>
    <w:p w:rsidR="00EB60C2" w:rsidRDefault="00EB60C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4390954" w:history="1">
        <w:r w:rsidRPr="003420D2">
          <w:rPr>
            <w:rStyle w:val="Hyperlink"/>
            <w:noProof/>
          </w:rPr>
          <w:t>3</w:t>
        </w:r>
        <w:r>
          <w:rPr>
            <w:rFonts w:asciiTheme="minorHAnsi" w:eastAsiaTheme="minorEastAsia" w:hAnsiTheme="minorHAnsi" w:cstheme="minorBidi"/>
            <w:b w:val="0"/>
            <w:bCs w:val="0"/>
            <w:noProof/>
            <w:sz w:val="22"/>
            <w:szCs w:val="22"/>
          </w:rPr>
          <w:tab/>
        </w:r>
        <w:r w:rsidRPr="003420D2">
          <w:rPr>
            <w:rStyle w:val="Hyperlink"/>
            <w:noProof/>
          </w:rPr>
          <w:t>Übergreifende Festlegungen</w:t>
        </w:r>
        <w:r>
          <w:rPr>
            <w:noProof/>
            <w:webHidden/>
          </w:rPr>
          <w:tab/>
        </w:r>
        <w:r>
          <w:rPr>
            <w:noProof/>
            <w:webHidden/>
          </w:rPr>
          <w:fldChar w:fldCharType="begin"/>
        </w:r>
        <w:r>
          <w:rPr>
            <w:noProof/>
            <w:webHidden/>
          </w:rPr>
          <w:instrText xml:space="preserve"> PAGEREF _Toc504390954 \h </w:instrText>
        </w:r>
        <w:r>
          <w:rPr>
            <w:noProof/>
            <w:webHidden/>
          </w:rPr>
        </w:r>
        <w:r>
          <w:rPr>
            <w:noProof/>
            <w:webHidden/>
          </w:rPr>
          <w:fldChar w:fldCharType="separate"/>
        </w:r>
        <w:r>
          <w:rPr>
            <w:noProof/>
            <w:webHidden/>
          </w:rPr>
          <w:t>15</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55" w:history="1">
        <w:r w:rsidRPr="003420D2">
          <w:rPr>
            <w:rStyle w:val="Hyperlink"/>
            <w:noProof/>
          </w:rPr>
          <w:t>3.1</w:t>
        </w:r>
        <w:r>
          <w:rPr>
            <w:rFonts w:asciiTheme="minorHAnsi" w:eastAsiaTheme="minorEastAsia" w:hAnsiTheme="minorHAnsi" w:cstheme="minorBidi"/>
            <w:b w:val="0"/>
            <w:iCs w:val="0"/>
            <w:noProof/>
            <w:szCs w:val="22"/>
          </w:rPr>
          <w:tab/>
        </w:r>
        <w:r w:rsidRPr="003420D2">
          <w:rPr>
            <w:rStyle w:val="Hyperlink"/>
            <w:noProof/>
          </w:rPr>
          <w:t>Implementierung der Störungsampel</w:t>
        </w:r>
        <w:r>
          <w:rPr>
            <w:noProof/>
            <w:webHidden/>
          </w:rPr>
          <w:tab/>
        </w:r>
        <w:r>
          <w:rPr>
            <w:noProof/>
            <w:webHidden/>
          </w:rPr>
          <w:fldChar w:fldCharType="begin"/>
        </w:r>
        <w:r>
          <w:rPr>
            <w:noProof/>
            <w:webHidden/>
          </w:rPr>
          <w:instrText xml:space="preserve"> PAGEREF _Toc504390955 \h </w:instrText>
        </w:r>
        <w:r>
          <w:rPr>
            <w:noProof/>
            <w:webHidden/>
          </w:rPr>
        </w:r>
        <w:r>
          <w:rPr>
            <w:noProof/>
            <w:webHidden/>
          </w:rPr>
          <w:fldChar w:fldCharType="separate"/>
        </w:r>
        <w:r>
          <w:rPr>
            <w:noProof/>
            <w:webHidden/>
          </w:rPr>
          <w:t>15</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56" w:history="1">
        <w:r w:rsidRPr="003420D2">
          <w:rPr>
            <w:rStyle w:val="Hyperlink"/>
            <w:noProof/>
          </w:rPr>
          <w:t>3.1.1</w:t>
        </w:r>
        <w:r>
          <w:rPr>
            <w:rFonts w:asciiTheme="minorHAnsi" w:eastAsiaTheme="minorEastAsia" w:hAnsiTheme="minorHAnsi" w:cstheme="minorBidi"/>
            <w:noProof/>
            <w:szCs w:val="22"/>
          </w:rPr>
          <w:tab/>
        </w:r>
        <w:r w:rsidRPr="003420D2">
          <w:rPr>
            <w:rStyle w:val="Hyperlink"/>
            <w:noProof/>
          </w:rPr>
          <w:t>Verwendung von Standardprodukten</w:t>
        </w:r>
        <w:r>
          <w:rPr>
            <w:noProof/>
            <w:webHidden/>
          </w:rPr>
          <w:tab/>
        </w:r>
        <w:r>
          <w:rPr>
            <w:noProof/>
            <w:webHidden/>
          </w:rPr>
          <w:fldChar w:fldCharType="begin"/>
        </w:r>
        <w:r>
          <w:rPr>
            <w:noProof/>
            <w:webHidden/>
          </w:rPr>
          <w:instrText xml:space="preserve"> PAGEREF _Toc504390956 \h </w:instrText>
        </w:r>
        <w:r>
          <w:rPr>
            <w:noProof/>
            <w:webHidden/>
          </w:rPr>
        </w:r>
        <w:r>
          <w:rPr>
            <w:noProof/>
            <w:webHidden/>
          </w:rPr>
          <w:fldChar w:fldCharType="separate"/>
        </w:r>
        <w:r>
          <w:rPr>
            <w:noProof/>
            <w:webHidden/>
          </w:rPr>
          <w:t>16</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57" w:history="1">
        <w:r w:rsidRPr="003420D2">
          <w:rPr>
            <w:rStyle w:val="Hyperlink"/>
            <w:noProof/>
          </w:rPr>
          <w:t>3.1.2</w:t>
        </w:r>
        <w:r>
          <w:rPr>
            <w:rFonts w:asciiTheme="minorHAnsi" w:eastAsiaTheme="minorEastAsia" w:hAnsiTheme="minorHAnsi" w:cstheme="minorBidi"/>
            <w:noProof/>
            <w:szCs w:val="22"/>
          </w:rPr>
          <w:tab/>
        </w:r>
        <w:r w:rsidRPr="003420D2">
          <w:rPr>
            <w:rStyle w:val="Hyperlink"/>
            <w:noProof/>
          </w:rPr>
          <w:t>Administration- und Konfiguration</w:t>
        </w:r>
        <w:r>
          <w:rPr>
            <w:noProof/>
            <w:webHidden/>
          </w:rPr>
          <w:tab/>
        </w:r>
        <w:r>
          <w:rPr>
            <w:noProof/>
            <w:webHidden/>
          </w:rPr>
          <w:fldChar w:fldCharType="begin"/>
        </w:r>
        <w:r>
          <w:rPr>
            <w:noProof/>
            <w:webHidden/>
          </w:rPr>
          <w:instrText xml:space="preserve"> PAGEREF _Toc504390957 \h </w:instrText>
        </w:r>
        <w:r>
          <w:rPr>
            <w:noProof/>
            <w:webHidden/>
          </w:rPr>
        </w:r>
        <w:r>
          <w:rPr>
            <w:noProof/>
            <w:webHidden/>
          </w:rPr>
          <w:fldChar w:fldCharType="separate"/>
        </w:r>
        <w:r>
          <w:rPr>
            <w:noProof/>
            <w:webHidden/>
          </w:rPr>
          <w:t>17</w:t>
        </w:r>
        <w:r>
          <w:rPr>
            <w:noProof/>
            <w:webHidden/>
          </w:rPr>
          <w:fldChar w:fldCharType="end"/>
        </w:r>
      </w:hyperlink>
    </w:p>
    <w:p w:rsidR="00EB60C2" w:rsidRDefault="00EB60C2">
      <w:pPr>
        <w:pStyle w:val="Verzeichnis4"/>
        <w:tabs>
          <w:tab w:val="left" w:pos="1760"/>
          <w:tab w:val="right" w:leader="dot" w:pos="8726"/>
        </w:tabs>
        <w:rPr>
          <w:rFonts w:asciiTheme="minorHAnsi" w:eastAsiaTheme="minorEastAsia" w:hAnsiTheme="minorHAnsi" w:cstheme="minorBidi"/>
          <w:i w:val="0"/>
          <w:noProof/>
          <w:szCs w:val="22"/>
        </w:rPr>
      </w:pPr>
      <w:hyperlink w:anchor="_Toc504390958" w:history="1">
        <w:r w:rsidRPr="003420D2">
          <w:rPr>
            <w:rStyle w:val="Hyperlink"/>
            <w:noProof/>
          </w:rPr>
          <w:t>3.1.2.1</w:t>
        </w:r>
        <w:r>
          <w:rPr>
            <w:rFonts w:asciiTheme="minorHAnsi" w:eastAsiaTheme="minorEastAsia" w:hAnsiTheme="minorHAnsi" w:cstheme="minorBidi"/>
            <w:i w:val="0"/>
            <w:noProof/>
            <w:szCs w:val="22"/>
          </w:rPr>
          <w:tab/>
        </w:r>
        <w:r w:rsidRPr="003420D2">
          <w:rPr>
            <w:rStyle w:val="Hyperlink"/>
            <w:noProof/>
          </w:rPr>
          <w:t>Präsentationseinheit</w:t>
        </w:r>
        <w:r>
          <w:rPr>
            <w:noProof/>
            <w:webHidden/>
          </w:rPr>
          <w:tab/>
        </w:r>
        <w:r>
          <w:rPr>
            <w:noProof/>
            <w:webHidden/>
          </w:rPr>
          <w:fldChar w:fldCharType="begin"/>
        </w:r>
        <w:r>
          <w:rPr>
            <w:noProof/>
            <w:webHidden/>
          </w:rPr>
          <w:instrText xml:space="preserve"> PAGEREF _Toc504390958 \h </w:instrText>
        </w:r>
        <w:r>
          <w:rPr>
            <w:noProof/>
            <w:webHidden/>
          </w:rPr>
        </w:r>
        <w:r>
          <w:rPr>
            <w:noProof/>
            <w:webHidden/>
          </w:rPr>
          <w:fldChar w:fldCharType="separate"/>
        </w:r>
        <w:r>
          <w:rPr>
            <w:noProof/>
            <w:webHidden/>
          </w:rPr>
          <w:t>17</w:t>
        </w:r>
        <w:r>
          <w:rPr>
            <w:noProof/>
            <w:webHidden/>
          </w:rPr>
          <w:fldChar w:fldCharType="end"/>
        </w:r>
      </w:hyperlink>
    </w:p>
    <w:p w:rsidR="00EB60C2" w:rsidRDefault="00EB60C2">
      <w:pPr>
        <w:pStyle w:val="Verzeichnis4"/>
        <w:tabs>
          <w:tab w:val="left" w:pos="1760"/>
          <w:tab w:val="right" w:leader="dot" w:pos="8726"/>
        </w:tabs>
        <w:rPr>
          <w:rFonts w:asciiTheme="minorHAnsi" w:eastAsiaTheme="minorEastAsia" w:hAnsiTheme="minorHAnsi" w:cstheme="minorBidi"/>
          <w:i w:val="0"/>
          <w:noProof/>
          <w:szCs w:val="22"/>
        </w:rPr>
      </w:pPr>
      <w:hyperlink w:anchor="_Toc504390959" w:history="1">
        <w:r w:rsidRPr="003420D2">
          <w:rPr>
            <w:rStyle w:val="Hyperlink"/>
            <w:noProof/>
          </w:rPr>
          <w:t>3.1.2.2</w:t>
        </w:r>
        <w:r>
          <w:rPr>
            <w:rFonts w:asciiTheme="minorHAnsi" w:eastAsiaTheme="minorEastAsia" w:hAnsiTheme="minorHAnsi" w:cstheme="minorBidi"/>
            <w:i w:val="0"/>
            <w:noProof/>
            <w:szCs w:val="22"/>
          </w:rPr>
          <w:tab/>
        </w:r>
        <w:r w:rsidRPr="003420D2">
          <w:rPr>
            <w:rStyle w:val="Hyperlink"/>
            <w:noProof/>
          </w:rPr>
          <w:t>Logikeinheit</w:t>
        </w:r>
        <w:r>
          <w:rPr>
            <w:noProof/>
            <w:webHidden/>
          </w:rPr>
          <w:tab/>
        </w:r>
        <w:r>
          <w:rPr>
            <w:noProof/>
            <w:webHidden/>
          </w:rPr>
          <w:fldChar w:fldCharType="begin"/>
        </w:r>
        <w:r>
          <w:rPr>
            <w:noProof/>
            <w:webHidden/>
          </w:rPr>
          <w:instrText xml:space="preserve"> PAGEREF _Toc504390959 \h </w:instrText>
        </w:r>
        <w:r>
          <w:rPr>
            <w:noProof/>
            <w:webHidden/>
          </w:rPr>
        </w:r>
        <w:r>
          <w:rPr>
            <w:noProof/>
            <w:webHidden/>
          </w:rPr>
          <w:fldChar w:fldCharType="separate"/>
        </w:r>
        <w:r>
          <w:rPr>
            <w:noProof/>
            <w:webHidden/>
          </w:rPr>
          <w:t>18</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0" w:history="1">
        <w:r w:rsidRPr="003420D2">
          <w:rPr>
            <w:rStyle w:val="Hyperlink"/>
            <w:noProof/>
          </w:rPr>
          <w:t>3.1.3</w:t>
        </w:r>
        <w:r>
          <w:rPr>
            <w:rFonts w:asciiTheme="minorHAnsi" w:eastAsiaTheme="minorEastAsia" w:hAnsiTheme="minorHAnsi" w:cstheme="minorBidi"/>
            <w:noProof/>
            <w:szCs w:val="22"/>
          </w:rPr>
          <w:tab/>
        </w:r>
        <w:r w:rsidRPr="003420D2">
          <w:rPr>
            <w:rStyle w:val="Hyperlink"/>
            <w:noProof/>
          </w:rPr>
          <w:t>Bereitstellung von Zugriffsstatistiken</w:t>
        </w:r>
        <w:r>
          <w:rPr>
            <w:noProof/>
            <w:webHidden/>
          </w:rPr>
          <w:tab/>
        </w:r>
        <w:r>
          <w:rPr>
            <w:noProof/>
            <w:webHidden/>
          </w:rPr>
          <w:fldChar w:fldCharType="begin"/>
        </w:r>
        <w:r>
          <w:rPr>
            <w:noProof/>
            <w:webHidden/>
          </w:rPr>
          <w:instrText xml:space="preserve"> PAGEREF _Toc504390960 \h </w:instrText>
        </w:r>
        <w:r>
          <w:rPr>
            <w:noProof/>
            <w:webHidden/>
          </w:rPr>
        </w:r>
        <w:r>
          <w:rPr>
            <w:noProof/>
            <w:webHidden/>
          </w:rPr>
          <w:fldChar w:fldCharType="separate"/>
        </w:r>
        <w:r>
          <w:rPr>
            <w:noProof/>
            <w:webHidden/>
          </w:rPr>
          <w:t>18</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1" w:history="1">
        <w:r w:rsidRPr="003420D2">
          <w:rPr>
            <w:rStyle w:val="Hyperlink"/>
            <w:noProof/>
          </w:rPr>
          <w:t>3.1.4</w:t>
        </w:r>
        <w:r>
          <w:rPr>
            <w:rFonts w:asciiTheme="minorHAnsi" w:eastAsiaTheme="minorEastAsia" w:hAnsiTheme="minorHAnsi" w:cstheme="minorBidi"/>
            <w:noProof/>
            <w:szCs w:val="22"/>
          </w:rPr>
          <w:tab/>
        </w:r>
        <w:r w:rsidRPr="003420D2">
          <w:rPr>
            <w:rStyle w:val="Hyperlink"/>
            <w:noProof/>
          </w:rPr>
          <w:t>Dokumentation</w:t>
        </w:r>
        <w:r>
          <w:rPr>
            <w:noProof/>
            <w:webHidden/>
          </w:rPr>
          <w:tab/>
        </w:r>
        <w:r>
          <w:rPr>
            <w:noProof/>
            <w:webHidden/>
          </w:rPr>
          <w:fldChar w:fldCharType="begin"/>
        </w:r>
        <w:r>
          <w:rPr>
            <w:noProof/>
            <w:webHidden/>
          </w:rPr>
          <w:instrText xml:space="preserve"> PAGEREF _Toc504390961 \h </w:instrText>
        </w:r>
        <w:r>
          <w:rPr>
            <w:noProof/>
            <w:webHidden/>
          </w:rPr>
        </w:r>
        <w:r>
          <w:rPr>
            <w:noProof/>
            <w:webHidden/>
          </w:rPr>
          <w:fldChar w:fldCharType="separate"/>
        </w:r>
        <w:r>
          <w:rPr>
            <w:noProof/>
            <w:webHidden/>
          </w:rPr>
          <w:t>18</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62" w:history="1">
        <w:r w:rsidRPr="003420D2">
          <w:rPr>
            <w:rStyle w:val="Hyperlink"/>
            <w:noProof/>
          </w:rPr>
          <w:t>3.2</w:t>
        </w:r>
        <w:r>
          <w:rPr>
            <w:rFonts w:asciiTheme="minorHAnsi" w:eastAsiaTheme="minorEastAsia" w:hAnsiTheme="minorHAnsi" w:cstheme="minorBidi"/>
            <w:b w:val="0"/>
            <w:iCs w:val="0"/>
            <w:noProof/>
            <w:szCs w:val="22"/>
          </w:rPr>
          <w:tab/>
        </w:r>
        <w:r w:rsidRPr="003420D2">
          <w:rPr>
            <w:rStyle w:val="Hyperlink"/>
            <w:noProof/>
          </w:rPr>
          <w:t>Betrieb der Störungsampel</w:t>
        </w:r>
        <w:r>
          <w:rPr>
            <w:noProof/>
            <w:webHidden/>
          </w:rPr>
          <w:tab/>
        </w:r>
        <w:r>
          <w:rPr>
            <w:noProof/>
            <w:webHidden/>
          </w:rPr>
          <w:fldChar w:fldCharType="begin"/>
        </w:r>
        <w:r>
          <w:rPr>
            <w:noProof/>
            <w:webHidden/>
          </w:rPr>
          <w:instrText xml:space="preserve"> PAGEREF _Toc504390962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3" w:history="1">
        <w:r w:rsidRPr="003420D2">
          <w:rPr>
            <w:rStyle w:val="Hyperlink"/>
            <w:noProof/>
          </w:rPr>
          <w:t>3.2.1</w:t>
        </w:r>
        <w:r>
          <w:rPr>
            <w:rFonts w:asciiTheme="minorHAnsi" w:eastAsiaTheme="minorEastAsia" w:hAnsiTheme="minorHAnsi" w:cstheme="minorBidi"/>
            <w:noProof/>
            <w:szCs w:val="22"/>
          </w:rPr>
          <w:tab/>
        </w:r>
        <w:r w:rsidRPr="003420D2">
          <w:rPr>
            <w:rStyle w:val="Hyperlink"/>
            <w:noProof/>
          </w:rPr>
          <w:t>Verfügbarkeits- und Durchsatzanforderungen</w:t>
        </w:r>
        <w:r>
          <w:rPr>
            <w:noProof/>
            <w:webHidden/>
          </w:rPr>
          <w:tab/>
        </w:r>
        <w:r>
          <w:rPr>
            <w:noProof/>
            <w:webHidden/>
          </w:rPr>
          <w:fldChar w:fldCharType="begin"/>
        </w:r>
        <w:r>
          <w:rPr>
            <w:noProof/>
            <w:webHidden/>
          </w:rPr>
          <w:instrText xml:space="preserve"> PAGEREF _Toc504390963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4" w:history="1">
        <w:r w:rsidRPr="003420D2">
          <w:rPr>
            <w:rStyle w:val="Hyperlink"/>
            <w:noProof/>
          </w:rPr>
          <w:t>3.2.2</w:t>
        </w:r>
        <w:r>
          <w:rPr>
            <w:rFonts w:asciiTheme="minorHAnsi" w:eastAsiaTheme="minorEastAsia" w:hAnsiTheme="minorHAnsi" w:cstheme="minorBidi"/>
            <w:noProof/>
            <w:szCs w:val="22"/>
          </w:rPr>
          <w:tab/>
        </w:r>
        <w:r w:rsidRPr="003420D2">
          <w:rPr>
            <w:rStyle w:val="Hyperlink"/>
            <w:noProof/>
          </w:rPr>
          <w:t>Speicherungsdauer der übermittelten Daten</w:t>
        </w:r>
        <w:r>
          <w:rPr>
            <w:noProof/>
            <w:webHidden/>
          </w:rPr>
          <w:tab/>
        </w:r>
        <w:r>
          <w:rPr>
            <w:noProof/>
            <w:webHidden/>
          </w:rPr>
          <w:fldChar w:fldCharType="begin"/>
        </w:r>
        <w:r>
          <w:rPr>
            <w:noProof/>
            <w:webHidden/>
          </w:rPr>
          <w:instrText xml:space="preserve"> PAGEREF _Toc504390964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65" w:history="1">
        <w:r w:rsidRPr="003420D2">
          <w:rPr>
            <w:rStyle w:val="Hyperlink"/>
            <w:noProof/>
          </w:rPr>
          <w:t>3.3</w:t>
        </w:r>
        <w:r>
          <w:rPr>
            <w:rFonts w:asciiTheme="minorHAnsi" w:eastAsiaTheme="minorEastAsia" w:hAnsiTheme="minorHAnsi" w:cstheme="minorBidi"/>
            <w:b w:val="0"/>
            <w:iCs w:val="0"/>
            <w:noProof/>
            <w:szCs w:val="22"/>
          </w:rPr>
          <w:tab/>
        </w:r>
        <w:r w:rsidRPr="003420D2">
          <w:rPr>
            <w:rStyle w:val="Hyperlink"/>
            <w:noProof/>
          </w:rPr>
          <w:t>Zugriffs-, Berechtigungs- und Rollenkonzept</w:t>
        </w:r>
        <w:r>
          <w:rPr>
            <w:noProof/>
            <w:webHidden/>
          </w:rPr>
          <w:tab/>
        </w:r>
        <w:r>
          <w:rPr>
            <w:noProof/>
            <w:webHidden/>
          </w:rPr>
          <w:fldChar w:fldCharType="begin"/>
        </w:r>
        <w:r>
          <w:rPr>
            <w:noProof/>
            <w:webHidden/>
          </w:rPr>
          <w:instrText xml:space="preserve"> PAGEREF _Toc504390965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6" w:history="1">
        <w:r w:rsidRPr="003420D2">
          <w:rPr>
            <w:rStyle w:val="Hyperlink"/>
            <w:noProof/>
          </w:rPr>
          <w:t>3.3.1</w:t>
        </w:r>
        <w:r>
          <w:rPr>
            <w:rFonts w:asciiTheme="minorHAnsi" w:eastAsiaTheme="minorEastAsia" w:hAnsiTheme="minorHAnsi" w:cstheme="minorBidi"/>
            <w:noProof/>
            <w:szCs w:val="22"/>
          </w:rPr>
          <w:tab/>
        </w:r>
        <w:r w:rsidRPr="003420D2">
          <w:rPr>
            <w:rStyle w:val="Hyperlink"/>
            <w:noProof/>
          </w:rPr>
          <w:t>Zugriffskonzept</w:t>
        </w:r>
        <w:r>
          <w:rPr>
            <w:noProof/>
            <w:webHidden/>
          </w:rPr>
          <w:tab/>
        </w:r>
        <w:r>
          <w:rPr>
            <w:noProof/>
            <w:webHidden/>
          </w:rPr>
          <w:fldChar w:fldCharType="begin"/>
        </w:r>
        <w:r>
          <w:rPr>
            <w:noProof/>
            <w:webHidden/>
          </w:rPr>
          <w:instrText xml:space="preserve"> PAGEREF _Toc504390966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67" w:history="1">
        <w:r w:rsidRPr="003420D2">
          <w:rPr>
            <w:rStyle w:val="Hyperlink"/>
            <w:noProof/>
          </w:rPr>
          <w:t>3.3.2</w:t>
        </w:r>
        <w:r>
          <w:rPr>
            <w:rFonts w:asciiTheme="minorHAnsi" w:eastAsiaTheme="minorEastAsia" w:hAnsiTheme="minorHAnsi" w:cstheme="minorBidi"/>
            <w:noProof/>
            <w:szCs w:val="22"/>
          </w:rPr>
          <w:tab/>
        </w:r>
        <w:r w:rsidRPr="003420D2">
          <w:rPr>
            <w:rStyle w:val="Hyperlink"/>
            <w:noProof/>
          </w:rPr>
          <w:t>Berechtigungskonzept</w:t>
        </w:r>
        <w:r>
          <w:rPr>
            <w:noProof/>
            <w:webHidden/>
          </w:rPr>
          <w:tab/>
        </w:r>
        <w:r>
          <w:rPr>
            <w:noProof/>
            <w:webHidden/>
          </w:rPr>
          <w:fldChar w:fldCharType="begin"/>
        </w:r>
        <w:r>
          <w:rPr>
            <w:noProof/>
            <w:webHidden/>
          </w:rPr>
          <w:instrText xml:space="preserve"> PAGEREF _Toc504390967 \h </w:instrText>
        </w:r>
        <w:r>
          <w:rPr>
            <w:noProof/>
            <w:webHidden/>
          </w:rPr>
        </w:r>
        <w:r>
          <w:rPr>
            <w:noProof/>
            <w:webHidden/>
          </w:rPr>
          <w:fldChar w:fldCharType="separate"/>
        </w:r>
        <w:r>
          <w:rPr>
            <w:noProof/>
            <w:webHidden/>
          </w:rPr>
          <w:t>19</w:t>
        </w:r>
        <w:r>
          <w:rPr>
            <w:noProof/>
            <w:webHidden/>
          </w:rPr>
          <w:fldChar w:fldCharType="end"/>
        </w:r>
      </w:hyperlink>
    </w:p>
    <w:p w:rsidR="00EB60C2" w:rsidRDefault="00EB60C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4390968" w:history="1">
        <w:r w:rsidRPr="003420D2">
          <w:rPr>
            <w:rStyle w:val="Hyperlink"/>
            <w:noProof/>
            <w:highlight w:val="yellow"/>
          </w:rPr>
          <w:t>4</w:t>
        </w:r>
        <w:r>
          <w:rPr>
            <w:rFonts w:asciiTheme="minorHAnsi" w:eastAsiaTheme="minorEastAsia" w:hAnsiTheme="minorHAnsi" w:cstheme="minorBidi"/>
            <w:b w:val="0"/>
            <w:bCs w:val="0"/>
            <w:noProof/>
            <w:sz w:val="22"/>
            <w:szCs w:val="22"/>
          </w:rPr>
          <w:tab/>
        </w:r>
        <w:r w:rsidRPr="003420D2">
          <w:rPr>
            <w:rStyle w:val="Hyperlink"/>
            <w:noProof/>
          </w:rPr>
          <w:t>Funktionsmerkmale</w:t>
        </w:r>
        <w:r>
          <w:rPr>
            <w:noProof/>
            <w:webHidden/>
          </w:rPr>
          <w:tab/>
        </w:r>
        <w:r>
          <w:rPr>
            <w:noProof/>
            <w:webHidden/>
          </w:rPr>
          <w:fldChar w:fldCharType="begin"/>
        </w:r>
        <w:r>
          <w:rPr>
            <w:noProof/>
            <w:webHidden/>
          </w:rPr>
          <w:instrText xml:space="preserve"> PAGEREF _Toc504390968 \h </w:instrText>
        </w:r>
        <w:r>
          <w:rPr>
            <w:noProof/>
            <w:webHidden/>
          </w:rPr>
        </w:r>
        <w:r>
          <w:rPr>
            <w:noProof/>
            <w:webHidden/>
          </w:rPr>
          <w:fldChar w:fldCharType="separate"/>
        </w:r>
        <w:r>
          <w:rPr>
            <w:noProof/>
            <w:webHidden/>
          </w:rPr>
          <w:t>21</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69" w:history="1">
        <w:r w:rsidRPr="003420D2">
          <w:rPr>
            <w:rStyle w:val="Hyperlink"/>
            <w:noProof/>
          </w:rPr>
          <w:t>4.1</w:t>
        </w:r>
        <w:r>
          <w:rPr>
            <w:rFonts w:asciiTheme="minorHAnsi" w:eastAsiaTheme="minorEastAsia" w:hAnsiTheme="minorHAnsi" w:cstheme="minorBidi"/>
            <w:b w:val="0"/>
            <w:iCs w:val="0"/>
            <w:noProof/>
            <w:szCs w:val="22"/>
          </w:rPr>
          <w:tab/>
        </w:r>
        <w:r w:rsidRPr="003420D2">
          <w:rPr>
            <w:rStyle w:val="Hyperlink"/>
            <w:noProof/>
          </w:rPr>
          <w:t>Schnittstelle I_Monitoring_Update</w:t>
        </w:r>
        <w:r>
          <w:rPr>
            <w:noProof/>
            <w:webHidden/>
          </w:rPr>
          <w:tab/>
        </w:r>
        <w:r>
          <w:rPr>
            <w:noProof/>
            <w:webHidden/>
          </w:rPr>
          <w:fldChar w:fldCharType="begin"/>
        </w:r>
        <w:r>
          <w:rPr>
            <w:noProof/>
            <w:webHidden/>
          </w:rPr>
          <w:instrText xml:space="preserve"> PAGEREF _Toc504390969 \h </w:instrText>
        </w:r>
        <w:r>
          <w:rPr>
            <w:noProof/>
            <w:webHidden/>
          </w:rPr>
        </w:r>
        <w:r>
          <w:rPr>
            <w:noProof/>
            <w:webHidden/>
          </w:rPr>
          <w:fldChar w:fldCharType="separate"/>
        </w:r>
        <w:r>
          <w:rPr>
            <w:noProof/>
            <w:webHidden/>
          </w:rPr>
          <w:t>21</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0" w:history="1">
        <w:r w:rsidRPr="003420D2">
          <w:rPr>
            <w:rStyle w:val="Hyperlink"/>
            <w:noProof/>
            <w:highlight w:val="yellow"/>
          </w:rPr>
          <w:t>4.1.1</w:t>
        </w:r>
        <w:r>
          <w:rPr>
            <w:rFonts w:asciiTheme="minorHAnsi" w:eastAsiaTheme="minorEastAsia" w:hAnsiTheme="minorHAnsi" w:cstheme="minorBidi"/>
            <w:noProof/>
            <w:szCs w:val="22"/>
          </w:rPr>
          <w:tab/>
        </w:r>
        <w:r w:rsidRPr="003420D2">
          <w:rPr>
            <w:rStyle w:val="Hyperlink"/>
            <w:noProof/>
          </w:rPr>
          <w:t>Umsetzung</w:t>
        </w:r>
        <w:r>
          <w:rPr>
            <w:noProof/>
            <w:webHidden/>
          </w:rPr>
          <w:tab/>
        </w:r>
        <w:r>
          <w:rPr>
            <w:noProof/>
            <w:webHidden/>
          </w:rPr>
          <w:fldChar w:fldCharType="begin"/>
        </w:r>
        <w:r>
          <w:rPr>
            <w:noProof/>
            <w:webHidden/>
          </w:rPr>
          <w:instrText xml:space="preserve"> PAGEREF _Toc504390970 \h </w:instrText>
        </w:r>
        <w:r>
          <w:rPr>
            <w:noProof/>
            <w:webHidden/>
          </w:rPr>
        </w:r>
        <w:r>
          <w:rPr>
            <w:noProof/>
            <w:webHidden/>
          </w:rPr>
          <w:fldChar w:fldCharType="separate"/>
        </w:r>
        <w:r>
          <w:rPr>
            <w:noProof/>
            <w:webHidden/>
          </w:rPr>
          <w:t>22</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1" w:history="1">
        <w:r w:rsidRPr="003420D2">
          <w:rPr>
            <w:rStyle w:val="Hyperlink"/>
            <w:noProof/>
            <w:highlight w:val="yellow"/>
          </w:rPr>
          <w:t>4.1.2</w:t>
        </w:r>
        <w:r>
          <w:rPr>
            <w:rFonts w:asciiTheme="minorHAnsi" w:eastAsiaTheme="minorEastAsia" w:hAnsiTheme="minorHAnsi" w:cstheme="minorBidi"/>
            <w:noProof/>
            <w:szCs w:val="22"/>
          </w:rPr>
          <w:tab/>
        </w:r>
        <w:r w:rsidRPr="003420D2">
          <w:rPr>
            <w:rStyle w:val="Hyperlink"/>
            <w:noProof/>
          </w:rPr>
          <w:t>Nutzung</w:t>
        </w:r>
        <w:r>
          <w:rPr>
            <w:noProof/>
            <w:webHidden/>
          </w:rPr>
          <w:tab/>
        </w:r>
        <w:r>
          <w:rPr>
            <w:noProof/>
            <w:webHidden/>
          </w:rPr>
          <w:fldChar w:fldCharType="begin"/>
        </w:r>
        <w:r>
          <w:rPr>
            <w:noProof/>
            <w:webHidden/>
          </w:rPr>
          <w:instrText xml:space="preserve"> PAGEREF _Toc504390971 \h </w:instrText>
        </w:r>
        <w:r>
          <w:rPr>
            <w:noProof/>
            <w:webHidden/>
          </w:rPr>
        </w:r>
        <w:r>
          <w:rPr>
            <w:noProof/>
            <w:webHidden/>
          </w:rPr>
          <w:fldChar w:fldCharType="separate"/>
        </w:r>
        <w:r>
          <w:rPr>
            <w:noProof/>
            <w:webHidden/>
          </w:rPr>
          <w:t>23</w:t>
        </w:r>
        <w:r>
          <w:rPr>
            <w:noProof/>
            <w:webHidden/>
          </w:rPr>
          <w:fldChar w:fldCharType="end"/>
        </w:r>
      </w:hyperlink>
    </w:p>
    <w:p w:rsidR="00EB60C2" w:rsidRDefault="00EB60C2">
      <w:pPr>
        <w:pStyle w:val="Verzeichnis4"/>
        <w:tabs>
          <w:tab w:val="left" w:pos="1760"/>
          <w:tab w:val="right" w:leader="dot" w:pos="8726"/>
        </w:tabs>
        <w:rPr>
          <w:rFonts w:asciiTheme="minorHAnsi" w:eastAsiaTheme="minorEastAsia" w:hAnsiTheme="minorHAnsi" w:cstheme="minorBidi"/>
          <w:i w:val="0"/>
          <w:noProof/>
          <w:szCs w:val="22"/>
        </w:rPr>
      </w:pPr>
      <w:hyperlink w:anchor="_Toc504390972" w:history="1">
        <w:r w:rsidRPr="003420D2">
          <w:rPr>
            <w:rStyle w:val="Hyperlink"/>
            <w:noProof/>
            <w:highlight w:val="yellow"/>
          </w:rPr>
          <w:t>4.1.2.1</w:t>
        </w:r>
        <w:r>
          <w:rPr>
            <w:rFonts w:asciiTheme="minorHAnsi" w:eastAsiaTheme="minorEastAsia" w:hAnsiTheme="minorHAnsi" w:cstheme="minorBidi"/>
            <w:i w:val="0"/>
            <w:noProof/>
            <w:szCs w:val="22"/>
          </w:rPr>
          <w:tab/>
        </w:r>
        <w:r w:rsidRPr="003420D2">
          <w:rPr>
            <w:rStyle w:val="Hyperlink"/>
            <w:noProof/>
          </w:rPr>
          <w:t>Allgemein</w:t>
        </w:r>
        <w:r>
          <w:rPr>
            <w:noProof/>
            <w:webHidden/>
          </w:rPr>
          <w:tab/>
        </w:r>
        <w:r>
          <w:rPr>
            <w:noProof/>
            <w:webHidden/>
          </w:rPr>
          <w:fldChar w:fldCharType="begin"/>
        </w:r>
        <w:r>
          <w:rPr>
            <w:noProof/>
            <w:webHidden/>
          </w:rPr>
          <w:instrText xml:space="preserve"> PAGEREF _Toc504390972 \h </w:instrText>
        </w:r>
        <w:r>
          <w:rPr>
            <w:noProof/>
            <w:webHidden/>
          </w:rPr>
        </w:r>
        <w:r>
          <w:rPr>
            <w:noProof/>
            <w:webHidden/>
          </w:rPr>
          <w:fldChar w:fldCharType="separate"/>
        </w:r>
        <w:r>
          <w:rPr>
            <w:noProof/>
            <w:webHidden/>
          </w:rPr>
          <w:t>23</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73" w:history="1">
        <w:r w:rsidRPr="003420D2">
          <w:rPr>
            <w:rStyle w:val="Hyperlink"/>
            <w:noProof/>
            <w:highlight w:val="yellow"/>
          </w:rPr>
          <w:t>4.2</w:t>
        </w:r>
        <w:r>
          <w:rPr>
            <w:rFonts w:asciiTheme="minorHAnsi" w:eastAsiaTheme="minorEastAsia" w:hAnsiTheme="minorHAnsi" w:cstheme="minorBidi"/>
            <w:b w:val="0"/>
            <w:iCs w:val="0"/>
            <w:noProof/>
            <w:szCs w:val="22"/>
          </w:rPr>
          <w:tab/>
        </w:r>
        <w:r w:rsidRPr="003420D2">
          <w:rPr>
            <w:rStyle w:val="Hyperlink"/>
            <w:noProof/>
          </w:rPr>
          <w:t>Schnittstelle I_Monitoring_Message</w:t>
        </w:r>
        <w:r>
          <w:rPr>
            <w:noProof/>
            <w:webHidden/>
          </w:rPr>
          <w:tab/>
        </w:r>
        <w:r>
          <w:rPr>
            <w:noProof/>
            <w:webHidden/>
          </w:rPr>
          <w:fldChar w:fldCharType="begin"/>
        </w:r>
        <w:r>
          <w:rPr>
            <w:noProof/>
            <w:webHidden/>
          </w:rPr>
          <w:instrText xml:space="preserve"> PAGEREF _Toc504390973 \h </w:instrText>
        </w:r>
        <w:r>
          <w:rPr>
            <w:noProof/>
            <w:webHidden/>
          </w:rPr>
        </w:r>
        <w:r>
          <w:rPr>
            <w:noProof/>
            <w:webHidden/>
          </w:rPr>
          <w:fldChar w:fldCharType="separate"/>
        </w:r>
        <w:r>
          <w:rPr>
            <w:noProof/>
            <w:webHidden/>
          </w:rPr>
          <w:t>27</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4" w:history="1">
        <w:r w:rsidRPr="003420D2">
          <w:rPr>
            <w:rStyle w:val="Hyperlink"/>
            <w:noProof/>
            <w:highlight w:val="yellow"/>
          </w:rPr>
          <w:t>4.2.1</w:t>
        </w:r>
        <w:r>
          <w:rPr>
            <w:rFonts w:asciiTheme="minorHAnsi" w:eastAsiaTheme="minorEastAsia" w:hAnsiTheme="minorHAnsi" w:cstheme="minorBidi"/>
            <w:noProof/>
            <w:szCs w:val="22"/>
          </w:rPr>
          <w:tab/>
        </w:r>
        <w:r w:rsidRPr="003420D2">
          <w:rPr>
            <w:rStyle w:val="Hyperlink"/>
            <w:noProof/>
          </w:rPr>
          <w:t>Umsetzung</w:t>
        </w:r>
        <w:r>
          <w:rPr>
            <w:noProof/>
            <w:webHidden/>
          </w:rPr>
          <w:tab/>
        </w:r>
        <w:r>
          <w:rPr>
            <w:noProof/>
            <w:webHidden/>
          </w:rPr>
          <w:fldChar w:fldCharType="begin"/>
        </w:r>
        <w:r>
          <w:rPr>
            <w:noProof/>
            <w:webHidden/>
          </w:rPr>
          <w:instrText xml:space="preserve"> PAGEREF _Toc504390974 \h </w:instrText>
        </w:r>
        <w:r>
          <w:rPr>
            <w:noProof/>
            <w:webHidden/>
          </w:rPr>
        </w:r>
        <w:r>
          <w:rPr>
            <w:noProof/>
            <w:webHidden/>
          </w:rPr>
          <w:fldChar w:fldCharType="separate"/>
        </w:r>
        <w:r>
          <w:rPr>
            <w:noProof/>
            <w:webHidden/>
          </w:rPr>
          <w:t>27</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5" w:history="1">
        <w:r w:rsidRPr="003420D2">
          <w:rPr>
            <w:rStyle w:val="Hyperlink"/>
            <w:noProof/>
            <w:highlight w:val="yellow"/>
          </w:rPr>
          <w:t>4.2.2</w:t>
        </w:r>
        <w:r>
          <w:rPr>
            <w:rFonts w:asciiTheme="minorHAnsi" w:eastAsiaTheme="minorEastAsia" w:hAnsiTheme="minorHAnsi" w:cstheme="minorBidi"/>
            <w:noProof/>
            <w:szCs w:val="22"/>
          </w:rPr>
          <w:tab/>
        </w:r>
        <w:r w:rsidRPr="003420D2">
          <w:rPr>
            <w:rStyle w:val="Hyperlink"/>
            <w:noProof/>
          </w:rPr>
          <w:t>Nutzung</w:t>
        </w:r>
        <w:r>
          <w:rPr>
            <w:noProof/>
            <w:webHidden/>
          </w:rPr>
          <w:tab/>
        </w:r>
        <w:r>
          <w:rPr>
            <w:noProof/>
            <w:webHidden/>
          </w:rPr>
          <w:fldChar w:fldCharType="begin"/>
        </w:r>
        <w:r>
          <w:rPr>
            <w:noProof/>
            <w:webHidden/>
          </w:rPr>
          <w:instrText xml:space="preserve"> PAGEREF _Toc504390975 \h </w:instrText>
        </w:r>
        <w:r>
          <w:rPr>
            <w:noProof/>
            <w:webHidden/>
          </w:rPr>
        </w:r>
        <w:r>
          <w:rPr>
            <w:noProof/>
            <w:webHidden/>
          </w:rPr>
          <w:fldChar w:fldCharType="separate"/>
        </w:r>
        <w:r>
          <w:rPr>
            <w:noProof/>
            <w:webHidden/>
          </w:rPr>
          <w:t>28</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76" w:history="1">
        <w:r w:rsidRPr="003420D2">
          <w:rPr>
            <w:rStyle w:val="Hyperlink"/>
            <w:noProof/>
            <w:highlight w:val="yellow"/>
          </w:rPr>
          <w:t>4.3</w:t>
        </w:r>
        <w:r>
          <w:rPr>
            <w:rFonts w:asciiTheme="minorHAnsi" w:eastAsiaTheme="minorEastAsia" w:hAnsiTheme="minorHAnsi" w:cstheme="minorBidi"/>
            <w:b w:val="0"/>
            <w:iCs w:val="0"/>
            <w:noProof/>
            <w:szCs w:val="22"/>
          </w:rPr>
          <w:tab/>
        </w:r>
        <w:r w:rsidRPr="003420D2">
          <w:rPr>
            <w:rStyle w:val="Hyperlink"/>
            <w:noProof/>
          </w:rPr>
          <w:t>Schnittstelle I_Monitoring_SelfDisclosure</w:t>
        </w:r>
        <w:r>
          <w:rPr>
            <w:noProof/>
            <w:webHidden/>
          </w:rPr>
          <w:tab/>
        </w:r>
        <w:r>
          <w:rPr>
            <w:noProof/>
            <w:webHidden/>
          </w:rPr>
          <w:fldChar w:fldCharType="begin"/>
        </w:r>
        <w:r>
          <w:rPr>
            <w:noProof/>
            <w:webHidden/>
          </w:rPr>
          <w:instrText xml:space="preserve"> PAGEREF _Toc504390976 \h </w:instrText>
        </w:r>
        <w:r>
          <w:rPr>
            <w:noProof/>
            <w:webHidden/>
          </w:rPr>
        </w:r>
        <w:r>
          <w:rPr>
            <w:noProof/>
            <w:webHidden/>
          </w:rPr>
          <w:fldChar w:fldCharType="separate"/>
        </w:r>
        <w:r>
          <w:rPr>
            <w:noProof/>
            <w:webHidden/>
          </w:rPr>
          <w:t>28</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7" w:history="1">
        <w:r w:rsidRPr="003420D2">
          <w:rPr>
            <w:rStyle w:val="Hyperlink"/>
            <w:noProof/>
            <w:highlight w:val="yellow"/>
          </w:rPr>
          <w:t>4.3.1</w:t>
        </w:r>
        <w:r>
          <w:rPr>
            <w:rFonts w:asciiTheme="minorHAnsi" w:eastAsiaTheme="minorEastAsia" w:hAnsiTheme="minorHAnsi" w:cstheme="minorBidi"/>
            <w:noProof/>
            <w:szCs w:val="22"/>
          </w:rPr>
          <w:tab/>
        </w:r>
        <w:r w:rsidRPr="003420D2">
          <w:rPr>
            <w:rStyle w:val="Hyperlink"/>
            <w:noProof/>
          </w:rPr>
          <w:t>Umsetzung</w:t>
        </w:r>
        <w:r>
          <w:rPr>
            <w:noProof/>
            <w:webHidden/>
          </w:rPr>
          <w:tab/>
        </w:r>
        <w:r>
          <w:rPr>
            <w:noProof/>
            <w:webHidden/>
          </w:rPr>
          <w:fldChar w:fldCharType="begin"/>
        </w:r>
        <w:r>
          <w:rPr>
            <w:noProof/>
            <w:webHidden/>
          </w:rPr>
          <w:instrText xml:space="preserve"> PAGEREF _Toc504390977 \h </w:instrText>
        </w:r>
        <w:r>
          <w:rPr>
            <w:noProof/>
            <w:webHidden/>
          </w:rPr>
        </w:r>
        <w:r>
          <w:rPr>
            <w:noProof/>
            <w:webHidden/>
          </w:rPr>
          <w:fldChar w:fldCharType="separate"/>
        </w:r>
        <w:r>
          <w:rPr>
            <w:noProof/>
            <w:webHidden/>
          </w:rPr>
          <w:t>28</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78" w:history="1">
        <w:r w:rsidRPr="003420D2">
          <w:rPr>
            <w:rStyle w:val="Hyperlink"/>
            <w:noProof/>
            <w:highlight w:val="yellow"/>
          </w:rPr>
          <w:t>4.3.2</w:t>
        </w:r>
        <w:r>
          <w:rPr>
            <w:rFonts w:asciiTheme="minorHAnsi" w:eastAsiaTheme="minorEastAsia" w:hAnsiTheme="minorHAnsi" w:cstheme="minorBidi"/>
            <w:noProof/>
            <w:szCs w:val="22"/>
          </w:rPr>
          <w:tab/>
        </w:r>
        <w:r w:rsidRPr="003420D2">
          <w:rPr>
            <w:rStyle w:val="Hyperlink"/>
            <w:noProof/>
          </w:rPr>
          <w:t>Nutzung</w:t>
        </w:r>
        <w:r>
          <w:rPr>
            <w:noProof/>
            <w:webHidden/>
          </w:rPr>
          <w:tab/>
        </w:r>
        <w:r>
          <w:rPr>
            <w:noProof/>
            <w:webHidden/>
          </w:rPr>
          <w:fldChar w:fldCharType="begin"/>
        </w:r>
        <w:r>
          <w:rPr>
            <w:noProof/>
            <w:webHidden/>
          </w:rPr>
          <w:instrText xml:space="preserve"> PAGEREF _Toc504390978 \h </w:instrText>
        </w:r>
        <w:r>
          <w:rPr>
            <w:noProof/>
            <w:webHidden/>
          </w:rPr>
        </w:r>
        <w:r>
          <w:rPr>
            <w:noProof/>
            <w:webHidden/>
          </w:rPr>
          <w:fldChar w:fldCharType="separate"/>
        </w:r>
        <w:r>
          <w:rPr>
            <w:noProof/>
            <w:webHidden/>
          </w:rPr>
          <w:t>28</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79" w:history="1">
        <w:r w:rsidRPr="003420D2">
          <w:rPr>
            <w:rStyle w:val="Hyperlink"/>
            <w:noProof/>
            <w:lang w:val="en-US"/>
          </w:rPr>
          <w:t>4.4</w:t>
        </w:r>
        <w:r>
          <w:rPr>
            <w:rFonts w:asciiTheme="minorHAnsi" w:eastAsiaTheme="minorEastAsia" w:hAnsiTheme="minorHAnsi" w:cstheme="minorBidi"/>
            <w:b w:val="0"/>
            <w:iCs w:val="0"/>
            <w:noProof/>
            <w:szCs w:val="22"/>
          </w:rPr>
          <w:tab/>
        </w:r>
        <w:r w:rsidRPr="003420D2">
          <w:rPr>
            <w:rStyle w:val="Hyperlink"/>
            <w:noProof/>
            <w:lang w:val="en-US"/>
          </w:rPr>
          <w:t>Schnittstelle I_Monitoring_Read</w:t>
        </w:r>
        <w:r>
          <w:rPr>
            <w:noProof/>
            <w:webHidden/>
          </w:rPr>
          <w:tab/>
        </w:r>
        <w:r>
          <w:rPr>
            <w:noProof/>
            <w:webHidden/>
          </w:rPr>
          <w:fldChar w:fldCharType="begin"/>
        </w:r>
        <w:r>
          <w:rPr>
            <w:noProof/>
            <w:webHidden/>
          </w:rPr>
          <w:instrText xml:space="preserve"> PAGEREF _Toc504390979 \h </w:instrText>
        </w:r>
        <w:r>
          <w:rPr>
            <w:noProof/>
            <w:webHidden/>
          </w:rPr>
        </w:r>
        <w:r>
          <w:rPr>
            <w:noProof/>
            <w:webHidden/>
          </w:rPr>
          <w:fldChar w:fldCharType="separate"/>
        </w:r>
        <w:r>
          <w:rPr>
            <w:noProof/>
            <w:webHidden/>
          </w:rPr>
          <w:t>29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80" w:history="1">
        <w:r w:rsidRPr="003420D2">
          <w:rPr>
            <w:rStyle w:val="Hyperlink"/>
            <w:noProof/>
            <w:highlight w:val="yellow"/>
          </w:rPr>
          <w:t>4.4.1</w:t>
        </w:r>
        <w:r>
          <w:rPr>
            <w:rFonts w:asciiTheme="minorHAnsi" w:eastAsiaTheme="minorEastAsia" w:hAnsiTheme="minorHAnsi" w:cstheme="minorBidi"/>
            <w:noProof/>
            <w:szCs w:val="22"/>
          </w:rPr>
          <w:tab/>
        </w:r>
        <w:r w:rsidRPr="003420D2">
          <w:rPr>
            <w:rStyle w:val="Hyperlink"/>
            <w:noProof/>
          </w:rPr>
          <w:t>Umsetzung</w:t>
        </w:r>
        <w:r>
          <w:rPr>
            <w:noProof/>
            <w:webHidden/>
          </w:rPr>
          <w:tab/>
        </w:r>
        <w:r>
          <w:rPr>
            <w:noProof/>
            <w:webHidden/>
          </w:rPr>
          <w:fldChar w:fldCharType="begin"/>
        </w:r>
        <w:r>
          <w:rPr>
            <w:noProof/>
            <w:webHidden/>
          </w:rPr>
          <w:instrText xml:space="preserve"> PAGEREF _Toc504390980 \h </w:instrText>
        </w:r>
        <w:r>
          <w:rPr>
            <w:noProof/>
            <w:webHidden/>
          </w:rPr>
        </w:r>
        <w:r>
          <w:rPr>
            <w:noProof/>
            <w:webHidden/>
          </w:rPr>
          <w:fldChar w:fldCharType="separate"/>
        </w:r>
        <w:r>
          <w:rPr>
            <w:noProof/>
            <w:webHidden/>
          </w:rPr>
          <w:t>29</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81" w:history="1">
        <w:r w:rsidRPr="003420D2">
          <w:rPr>
            <w:rStyle w:val="Hyperlink"/>
            <w:noProof/>
          </w:rPr>
          <w:t>4.4.2</w:t>
        </w:r>
        <w:r>
          <w:rPr>
            <w:rFonts w:asciiTheme="minorHAnsi" w:eastAsiaTheme="minorEastAsia" w:hAnsiTheme="minorHAnsi" w:cstheme="minorBidi"/>
            <w:noProof/>
            <w:szCs w:val="22"/>
          </w:rPr>
          <w:tab/>
        </w:r>
        <w:r w:rsidRPr="003420D2">
          <w:rPr>
            <w:rStyle w:val="Hyperlink"/>
            <w:noProof/>
          </w:rPr>
          <w:t>Nutzung</w:t>
        </w:r>
        <w:r>
          <w:rPr>
            <w:noProof/>
            <w:webHidden/>
          </w:rPr>
          <w:tab/>
        </w:r>
        <w:r>
          <w:rPr>
            <w:noProof/>
            <w:webHidden/>
          </w:rPr>
          <w:fldChar w:fldCharType="begin"/>
        </w:r>
        <w:r>
          <w:rPr>
            <w:noProof/>
            <w:webHidden/>
          </w:rPr>
          <w:instrText xml:space="preserve"> PAGEREF _Toc504390981 \h </w:instrText>
        </w:r>
        <w:r>
          <w:rPr>
            <w:noProof/>
            <w:webHidden/>
          </w:rPr>
        </w:r>
        <w:r>
          <w:rPr>
            <w:noProof/>
            <w:webHidden/>
          </w:rPr>
          <w:fldChar w:fldCharType="separate"/>
        </w:r>
        <w:r>
          <w:rPr>
            <w:noProof/>
            <w:webHidden/>
          </w:rPr>
          <w:t>34</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2" w:history="1">
        <w:r w:rsidRPr="003420D2">
          <w:rPr>
            <w:rStyle w:val="Hyperlink"/>
            <w:noProof/>
            <w:highlight w:val="green"/>
          </w:rPr>
          <w:t>4.5</w:t>
        </w:r>
        <w:r>
          <w:rPr>
            <w:rFonts w:asciiTheme="minorHAnsi" w:eastAsiaTheme="minorEastAsia" w:hAnsiTheme="minorHAnsi" w:cstheme="minorBidi"/>
            <w:b w:val="0"/>
            <w:iCs w:val="0"/>
            <w:noProof/>
            <w:szCs w:val="22"/>
          </w:rPr>
          <w:tab/>
        </w:r>
        <w:r w:rsidRPr="003420D2">
          <w:rPr>
            <w:rStyle w:val="Hyperlink"/>
            <w:noProof/>
          </w:rPr>
          <w:t>Parallelbetrieb von Produktivbetrieb und Erprobungen</w:t>
        </w:r>
        <w:r>
          <w:rPr>
            <w:noProof/>
            <w:webHidden/>
          </w:rPr>
          <w:tab/>
        </w:r>
        <w:r>
          <w:rPr>
            <w:noProof/>
            <w:webHidden/>
          </w:rPr>
          <w:fldChar w:fldCharType="begin"/>
        </w:r>
        <w:r>
          <w:rPr>
            <w:noProof/>
            <w:webHidden/>
          </w:rPr>
          <w:instrText xml:space="preserve"> PAGEREF _Toc504390982 \h </w:instrText>
        </w:r>
        <w:r>
          <w:rPr>
            <w:noProof/>
            <w:webHidden/>
          </w:rPr>
        </w:r>
        <w:r>
          <w:rPr>
            <w:noProof/>
            <w:webHidden/>
          </w:rPr>
          <w:fldChar w:fldCharType="separate"/>
        </w:r>
        <w:r>
          <w:rPr>
            <w:noProof/>
            <w:webHidden/>
          </w:rPr>
          <w:t>34</w:t>
        </w:r>
        <w:r>
          <w:rPr>
            <w:noProof/>
            <w:webHidden/>
          </w:rPr>
          <w:fldChar w:fldCharType="end"/>
        </w:r>
      </w:hyperlink>
    </w:p>
    <w:p w:rsidR="00EB60C2" w:rsidRDefault="00EB60C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4390983" w:history="1">
        <w:r w:rsidRPr="003420D2">
          <w:rPr>
            <w:rStyle w:val="Hyperlink"/>
            <w:noProof/>
          </w:rPr>
          <w:t>5</w:t>
        </w:r>
        <w:r>
          <w:rPr>
            <w:rFonts w:asciiTheme="minorHAnsi" w:eastAsiaTheme="minorEastAsia" w:hAnsiTheme="minorHAnsi" w:cstheme="minorBidi"/>
            <w:b w:val="0"/>
            <w:bCs w:val="0"/>
            <w:noProof/>
            <w:sz w:val="22"/>
            <w:szCs w:val="22"/>
          </w:rPr>
          <w:tab/>
        </w:r>
        <w:r w:rsidRPr="003420D2">
          <w:rPr>
            <w:rStyle w:val="Hyperlink"/>
            <w:noProof/>
          </w:rPr>
          <w:t>Anhang A - Verzeichnisse</w:t>
        </w:r>
        <w:r>
          <w:rPr>
            <w:noProof/>
            <w:webHidden/>
          </w:rPr>
          <w:tab/>
        </w:r>
        <w:r>
          <w:rPr>
            <w:noProof/>
            <w:webHidden/>
          </w:rPr>
          <w:fldChar w:fldCharType="begin"/>
        </w:r>
        <w:r>
          <w:rPr>
            <w:noProof/>
            <w:webHidden/>
          </w:rPr>
          <w:instrText xml:space="preserve"> PAGEREF _Toc504390983 \h </w:instrText>
        </w:r>
        <w:r>
          <w:rPr>
            <w:noProof/>
            <w:webHidden/>
          </w:rPr>
        </w:r>
        <w:r>
          <w:rPr>
            <w:noProof/>
            <w:webHidden/>
          </w:rPr>
          <w:fldChar w:fldCharType="separate"/>
        </w:r>
        <w:r>
          <w:rPr>
            <w:noProof/>
            <w:webHidden/>
          </w:rPr>
          <w:t>36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4" w:history="1">
        <w:r w:rsidRPr="003420D2">
          <w:rPr>
            <w:rStyle w:val="Hyperlink"/>
            <w:noProof/>
          </w:rPr>
          <w:t>5.1</w:t>
        </w:r>
        <w:r>
          <w:rPr>
            <w:rFonts w:asciiTheme="minorHAnsi" w:eastAsiaTheme="minorEastAsia" w:hAnsiTheme="minorHAnsi" w:cstheme="minorBidi"/>
            <w:b w:val="0"/>
            <w:iCs w:val="0"/>
            <w:noProof/>
            <w:szCs w:val="22"/>
          </w:rPr>
          <w:tab/>
        </w:r>
        <w:r w:rsidRPr="003420D2">
          <w:rPr>
            <w:rStyle w:val="Hyperlink"/>
            <w:noProof/>
          </w:rPr>
          <w:t>A1 – Abkürzungen</w:t>
        </w:r>
        <w:r>
          <w:rPr>
            <w:noProof/>
            <w:webHidden/>
          </w:rPr>
          <w:tab/>
        </w:r>
        <w:r>
          <w:rPr>
            <w:noProof/>
            <w:webHidden/>
          </w:rPr>
          <w:fldChar w:fldCharType="begin"/>
        </w:r>
        <w:r>
          <w:rPr>
            <w:noProof/>
            <w:webHidden/>
          </w:rPr>
          <w:instrText xml:space="preserve"> PAGEREF _Toc504390984 \h </w:instrText>
        </w:r>
        <w:r>
          <w:rPr>
            <w:noProof/>
            <w:webHidden/>
          </w:rPr>
        </w:r>
        <w:r>
          <w:rPr>
            <w:noProof/>
            <w:webHidden/>
          </w:rPr>
          <w:fldChar w:fldCharType="separate"/>
        </w:r>
        <w:r>
          <w:rPr>
            <w:noProof/>
            <w:webHidden/>
          </w:rPr>
          <w:t>36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5" w:history="1">
        <w:r w:rsidRPr="003420D2">
          <w:rPr>
            <w:rStyle w:val="Hyperlink"/>
            <w:noProof/>
          </w:rPr>
          <w:t>5.2</w:t>
        </w:r>
        <w:r>
          <w:rPr>
            <w:rFonts w:asciiTheme="minorHAnsi" w:eastAsiaTheme="minorEastAsia" w:hAnsiTheme="minorHAnsi" w:cstheme="minorBidi"/>
            <w:b w:val="0"/>
            <w:iCs w:val="0"/>
            <w:noProof/>
            <w:szCs w:val="22"/>
          </w:rPr>
          <w:tab/>
        </w:r>
        <w:r w:rsidRPr="003420D2">
          <w:rPr>
            <w:rStyle w:val="Hyperlink"/>
            <w:noProof/>
          </w:rPr>
          <w:t>A2 – Glossar</w:t>
        </w:r>
        <w:r>
          <w:rPr>
            <w:noProof/>
            <w:webHidden/>
          </w:rPr>
          <w:tab/>
        </w:r>
        <w:r>
          <w:rPr>
            <w:noProof/>
            <w:webHidden/>
          </w:rPr>
          <w:fldChar w:fldCharType="begin"/>
        </w:r>
        <w:r>
          <w:rPr>
            <w:noProof/>
            <w:webHidden/>
          </w:rPr>
          <w:instrText xml:space="preserve"> PAGEREF _Toc504390985 \h </w:instrText>
        </w:r>
        <w:r>
          <w:rPr>
            <w:noProof/>
            <w:webHidden/>
          </w:rPr>
        </w:r>
        <w:r>
          <w:rPr>
            <w:noProof/>
            <w:webHidden/>
          </w:rPr>
          <w:fldChar w:fldCharType="separate"/>
        </w:r>
        <w:r>
          <w:rPr>
            <w:noProof/>
            <w:webHidden/>
          </w:rPr>
          <w:t>36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6" w:history="1">
        <w:r w:rsidRPr="003420D2">
          <w:rPr>
            <w:rStyle w:val="Hyperlink"/>
            <w:noProof/>
          </w:rPr>
          <w:t>5.3</w:t>
        </w:r>
        <w:r>
          <w:rPr>
            <w:rFonts w:asciiTheme="minorHAnsi" w:eastAsiaTheme="minorEastAsia" w:hAnsiTheme="minorHAnsi" w:cstheme="minorBidi"/>
            <w:b w:val="0"/>
            <w:iCs w:val="0"/>
            <w:noProof/>
            <w:szCs w:val="22"/>
          </w:rPr>
          <w:tab/>
        </w:r>
        <w:r w:rsidRPr="003420D2">
          <w:rPr>
            <w:rStyle w:val="Hyperlink"/>
            <w:noProof/>
          </w:rPr>
          <w:t>A3 – Abbildungsverzeichnis</w:t>
        </w:r>
        <w:r>
          <w:rPr>
            <w:noProof/>
            <w:webHidden/>
          </w:rPr>
          <w:tab/>
        </w:r>
        <w:r>
          <w:rPr>
            <w:noProof/>
            <w:webHidden/>
          </w:rPr>
          <w:fldChar w:fldCharType="begin"/>
        </w:r>
        <w:r>
          <w:rPr>
            <w:noProof/>
            <w:webHidden/>
          </w:rPr>
          <w:instrText xml:space="preserve"> PAGEREF _Toc504390986 \h </w:instrText>
        </w:r>
        <w:r>
          <w:rPr>
            <w:noProof/>
            <w:webHidden/>
          </w:rPr>
        </w:r>
        <w:r>
          <w:rPr>
            <w:noProof/>
            <w:webHidden/>
          </w:rPr>
          <w:fldChar w:fldCharType="separate"/>
        </w:r>
        <w:r>
          <w:rPr>
            <w:noProof/>
            <w:webHidden/>
          </w:rPr>
          <w:t>36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7" w:history="1">
        <w:r w:rsidRPr="003420D2">
          <w:rPr>
            <w:rStyle w:val="Hyperlink"/>
            <w:noProof/>
          </w:rPr>
          <w:t>5.4</w:t>
        </w:r>
        <w:r>
          <w:rPr>
            <w:rFonts w:asciiTheme="minorHAnsi" w:eastAsiaTheme="minorEastAsia" w:hAnsiTheme="minorHAnsi" w:cstheme="minorBidi"/>
            <w:b w:val="0"/>
            <w:iCs w:val="0"/>
            <w:noProof/>
            <w:szCs w:val="22"/>
          </w:rPr>
          <w:tab/>
        </w:r>
        <w:r w:rsidRPr="003420D2">
          <w:rPr>
            <w:rStyle w:val="Hyperlink"/>
            <w:noProof/>
          </w:rPr>
          <w:t>A4 – Tabellenverzeichnis</w:t>
        </w:r>
        <w:r>
          <w:rPr>
            <w:noProof/>
            <w:webHidden/>
          </w:rPr>
          <w:tab/>
        </w:r>
        <w:r>
          <w:rPr>
            <w:noProof/>
            <w:webHidden/>
          </w:rPr>
          <w:fldChar w:fldCharType="begin"/>
        </w:r>
        <w:r>
          <w:rPr>
            <w:noProof/>
            <w:webHidden/>
          </w:rPr>
          <w:instrText xml:space="preserve"> PAGEREF _Toc504390987 \h </w:instrText>
        </w:r>
        <w:r>
          <w:rPr>
            <w:noProof/>
            <w:webHidden/>
          </w:rPr>
        </w:r>
        <w:r>
          <w:rPr>
            <w:noProof/>
            <w:webHidden/>
          </w:rPr>
          <w:fldChar w:fldCharType="separate"/>
        </w:r>
        <w:r>
          <w:rPr>
            <w:noProof/>
            <w:webHidden/>
          </w:rPr>
          <w:t>36</w:t>
        </w:r>
        <w:r>
          <w:rPr>
            <w:noProof/>
            <w:webHidden/>
          </w:rPr>
          <w:fldChar w:fldCharType="end"/>
        </w:r>
      </w:hyperlink>
    </w:p>
    <w:p w:rsidR="00EB60C2" w:rsidRDefault="00EB60C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4390988" w:history="1">
        <w:r w:rsidRPr="003420D2">
          <w:rPr>
            <w:rStyle w:val="Hyperlink"/>
            <w:noProof/>
          </w:rPr>
          <w:t>5.5</w:t>
        </w:r>
        <w:r>
          <w:rPr>
            <w:rFonts w:asciiTheme="minorHAnsi" w:eastAsiaTheme="minorEastAsia" w:hAnsiTheme="minorHAnsi" w:cstheme="minorBidi"/>
            <w:b w:val="0"/>
            <w:iCs w:val="0"/>
            <w:noProof/>
            <w:szCs w:val="22"/>
          </w:rPr>
          <w:tab/>
        </w:r>
        <w:r w:rsidRPr="003420D2">
          <w:rPr>
            <w:rStyle w:val="Hyperlink"/>
            <w:noProof/>
          </w:rPr>
          <w:t>A5 - Referenzierte Dokumente</w:t>
        </w:r>
        <w:r>
          <w:rPr>
            <w:noProof/>
            <w:webHidden/>
          </w:rPr>
          <w:tab/>
        </w:r>
        <w:r>
          <w:rPr>
            <w:noProof/>
            <w:webHidden/>
          </w:rPr>
          <w:fldChar w:fldCharType="begin"/>
        </w:r>
        <w:r>
          <w:rPr>
            <w:noProof/>
            <w:webHidden/>
          </w:rPr>
          <w:instrText xml:space="preserve"> PAGEREF _Toc504390988 \h </w:instrText>
        </w:r>
        <w:r>
          <w:rPr>
            <w:noProof/>
            <w:webHidden/>
          </w:rPr>
        </w:r>
        <w:r>
          <w:rPr>
            <w:noProof/>
            <w:webHidden/>
          </w:rPr>
          <w:fldChar w:fldCharType="separate"/>
        </w:r>
        <w:r>
          <w:rPr>
            <w:noProof/>
            <w:webHidden/>
          </w:rPr>
          <w:t>37</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89" w:history="1">
        <w:r w:rsidRPr="003420D2">
          <w:rPr>
            <w:rStyle w:val="Hyperlink"/>
            <w:noProof/>
          </w:rPr>
          <w:t>5.5.1</w:t>
        </w:r>
        <w:r>
          <w:rPr>
            <w:rFonts w:asciiTheme="minorHAnsi" w:eastAsiaTheme="minorEastAsia" w:hAnsiTheme="minorHAnsi" w:cstheme="minorBidi"/>
            <w:noProof/>
            <w:szCs w:val="22"/>
          </w:rPr>
          <w:tab/>
        </w:r>
        <w:r w:rsidRPr="003420D2">
          <w:rPr>
            <w:rStyle w:val="Hyperlink"/>
            <w:noProof/>
          </w:rPr>
          <w:t>A5.1 – Dokumente der gematik</w:t>
        </w:r>
        <w:r>
          <w:rPr>
            <w:noProof/>
            <w:webHidden/>
          </w:rPr>
          <w:tab/>
        </w:r>
        <w:r>
          <w:rPr>
            <w:noProof/>
            <w:webHidden/>
          </w:rPr>
          <w:fldChar w:fldCharType="begin"/>
        </w:r>
        <w:r>
          <w:rPr>
            <w:noProof/>
            <w:webHidden/>
          </w:rPr>
          <w:instrText xml:space="preserve"> PAGEREF _Toc504390989 \h </w:instrText>
        </w:r>
        <w:r>
          <w:rPr>
            <w:noProof/>
            <w:webHidden/>
          </w:rPr>
        </w:r>
        <w:r>
          <w:rPr>
            <w:noProof/>
            <w:webHidden/>
          </w:rPr>
          <w:fldChar w:fldCharType="separate"/>
        </w:r>
        <w:r>
          <w:rPr>
            <w:noProof/>
            <w:webHidden/>
          </w:rPr>
          <w:t>37</w:t>
        </w:r>
        <w:r>
          <w:rPr>
            <w:noProof/>
            <w:webHidden/>
          </w:rPr>
          <w:fldChar w:fldCharType="end"/>
        </w:r>
      </w:hyperlink>
    </w:p>
    <w:p w:rsidR="00EB60C2" w:rsidRDefault="00EB60C2">
      <w:pPr>
        <w:pStyle w:val="Verzeichnis3"/>
        <w:tabs>
          <w:tab w:val="left" w:pos="1320"/>
          <w:tab w:val="right" w:leader="dot" w:pos="8726"/>
        </w:tabs>
        <w:rPr>
          <w:rFonts w:asciiTheme="minorHAnsi" w:eastAsiaTheme="minorEastAsia" w:hAnsiTheme="minorHAnsi" w:cstheme="minorBidi"/>
          <w:noProof/>
          <w:szCs w:val="22"/>
        </w:rPr>
      </w:pPr>
      <w:hyperlink w:anchor="_Toc504390990" w:history="1">
        <w:r w:rsidRPr="003420D2">
          <w:rPr>
            <w:rStyle w:val="Hyperlink"/>
            <w:noProof/>
          </w:rPr>
          <w:t>5.5.2</w:t>
        </w:r>
        <w:r>
          <w:rPr>
            <w:rFonts w:asciiTheme="minorHAnsi" w:eastAsiaTheme="minorEastAsia" w:hAnsiTheme="minorHAnsi" w:cstheme="minorBidi"/>
            <w:noProof/>
            <w:szCs w:val="22"/>
          </w:rPr>
          <w:tab/>
        </w:r>
        <w:r w:rsidRPr="003420D2">
          <w:rPr>
            <w:rStyle w:val="Hyperlink"/>
            <w:noProof/>
          </w:rPr>
          <w:t>A5.2 – Weitere Dokumente</w:t>
        </w:r>
        <w:r>
          <w:rPr>
            <w:noProof/>
            <w:webHidden/>
          </w:rPr>
          <w:tab/>
        </w:r>
        <w:r>
          <w:rPr>
            <w:noProof/>
            <w:webHidden/>
          </w:rPr>
          <w:fldChar w:fldCharType="begin"/>
        </w:r>
        <w:r>
          <w:rPr>
            <w:noProof/>
            <w:webHidden/>
          </w:rPr>
          <w:instrText xml:space="preserve"> PAGEREF _Toc504390990 \h </w:instrText>
        </w:r>
        <w:r>
          <w:rPr>
            <w:noProof/>
            <w:webHidden/>
          </w:rPr>
        </w:r>
        <w:r>
          <w:rPr>
            <w:noProof/>
            <w:webHidden/>
          </w:rPr>
          <w:fldChar w:fldCharType="separate"/>
        </w:r>
        <w:r>
          <w:rPr>
            <w:noProof/>
            <w:webHidden/>
          </w:rPr>
          <w:t>37</w:t>
        </w:r>
        <w:r>
          <w:rPr>
            <w:noProof/>
            <w:webHidden/>
          </w:rPr>
          <w:fldChar w:fldCharType="end"/>
        </w:r>
      </w:hyperlink>
    </w:p>
    <w:p w:rsidR="00EF6BC5" w:rsidRPr="00BE5BBD" w:rsidRDefault="00EF6BC5" w:rsidP="00EF6BC5">
      <w:pPr>
        <w:rPr>
          <w:rFonts w:cs="Arial"/>
        </w:rPr>
      </w:pPr>
      <w:r w:rsidRPr="00BE5BBD">
        <w:rPr>
          <w:rFonts w:cs="Arial"/>
        </w:rPr>
        <w:fldChar w:fldCharType="end"/>
      </w:r>
    </w:p>
    <w:p w:rsidR="00EF6BC5" w:rsidRPr="00BE5BBD" w:rsidRDefault="00EF6BC5" w:rsidP="00EF6BC5">
      <w:pPr>
        <w:sectPr w:rsidR="00EF6BC5" w:rsidRPr="00BE5BBD" w:rsidSect="00EF6BC5">
          <w:pgSz w:w="11906" w:h="16838" w:code="9"/>
          <w:pgMar w:top="2104" w:right="1469" w:bottom="1701" w:left="1701" w:header="709" w:footer="344" w:gutter="0"/>
          <w:pgBorders w:offsetFrom="page">
            <w:right w:val="single" w:sz="48" w:space="24" w:color="FFCC99"/>
          </w:pgBorders>
          <w:cols w:space="708"/>
          <w:docGrid w:linePitch="360"/>
        </w:sectPr>
      </w:pPr>
    </w:p>
    <w:p w:rsidR="00EF6BC5" w:rsidRPr="00BE5BBD" w:rsidRDefault="00EF6BC5" w:rsidP="00EB60C2">
      <w:pPr>
        <w:pStyle w:val="berschrift1"/>
      </w:pPr>
      <w:bookmarkStart w:id="11" w:name="_Toc59868036"/>
      <w:bookmarkStart w:id="12" w:name="_Toc329000290"/>
      <w:bookmarkStart w:id="13" w:name="_Ref329771945"/>
      <w:bookmarkStart w:id="14" w:name="_Toc504390942"/>
      <w:r w:rsidRPr="00BE5BBD">
        <w:lastRenderedPageBreak/>
        <w:t>Einordnung des Dokumentes</w:t>
      </w:r>
      <w:bookmarkEnd w:id="12"/>
      <w:bookmarkEnd w:id="13"/>
      <w:bookmarkEnd w:id="14"/>
    </w:p>
    <w:p w:rsidR="00EF6BC5" w:rsidRPr="00BE5BBD" w:rsidRDefault="00EF6BC5" w:rsidP="00EB60C2">
      <w:pPr>
        <w:pStyle w:val="berschrift2"/>
      </w:pPr>
      <w:bookmarkStart w:id="15" w:name="_Toc59868037"/>
      <w:bookmarkStart w:id="16" w:name="_Toc121813397"/>
      <w:bookmarkStart w:id="17" w:name="_Toc126575054"/>
      <w:bookmarkStart w:id="18" w:name="_Toc126575297"/>
      <w:bookmarkStart w:id="19" w:name="_Toc175538634"/>
      <w:bookmarkStart w:id="20" w:name="_Toc175543305"/>
      <w:bookmarkStart w:id="21" w:name="_Toc175547566"/>
      <w:bookmarkStart w:id="22" w:name="_Toc126455649"/>
      <w:bookmarkStart w:id="23" w:name="_Toc126575048"/>
      <w:bookmarkStart w:id="24" w:name="_Toc126575291"/>
      <w:bookmarkStart w:id="25" w:name="_Toc175538628"/>
      <w:bookmarkStart w:id="26" w:name="_Toc175543299"/>
      <w:bookmarkStart w:id="27" w:name="_Toc175547560"/>
      <w:bookmarkStart w:id="28" w:name="_Toc329677074"/>
      <w:bookmarkStart w:id="29" w:name="_Toc504390943"/>
      <w:bookmarkEnd w:id="11"/>
      <w:r w:rsidRPr="00BE5BBD">
        <w:t>Zielsetzung</w:t>
      </w:r>
      <w:bookmarkEnd w:id="22"/>
      <w:bookmarkEnd w:id="23"/>
      <w:bookmarkEnd w:id="24"/>
      <w:bookmarkEnd w:id="25"/>
      <w:bookmarkEnd w:id="26"/>
      <w:bookmarkEnd w:id="27"/>
      <w:bookmarkEnd w:id="28"/>
      <w:bookmarkEnd w:id="29"/>
    </w:p>
    <w:p w:rsidR="00EF6BC5" w:rsidRPr="00BE5BBD" w:rsidRDefault="00EF6BC5" w:rsidP="00EF6BC5">
      <w:pPr>
        <w:pStyle w:val="gemStandard"/>
      </w:pPr>
      <w:bookmarkStart w:id="30" w:name="_Toc126455650"/>
      <w:bookmarkStart w:id="31" w:name="_Toc126575049"/>
      <w:bookmarkStart w:id="32" w:name="_Toc126575292"/>
      <w:bookmarkStart w:id="33" w:name="_Toc119221120"/>
      <w:bookmarkStart w:id="34" w:name="_Toc119221123"/>
      <w:bookmarkStart w:id="35" w:name="_Toc175538629"/>
      <w:bookmarkStart w:id="36" w:name="_Toc175543300"/>
      <w:bookmarkStart w:id="37" w:name="_Toc175547561"/>
      <w:bookmarkEnd w:id="33"/>
      <w:bookmarkEnd w:id="34"/>
      <w:r w:rsidRPr="00BE5BBD">
        <w:t xml:space="preserve">Die Störungsampel stellt den Betriebszustand der Telematikinfrastruktur und der Anwendungen der Gesundheitstelematik in kompakter Form dar. </w:t>
      </w:r>
      <w:r w:rsidRPr="00BE5BBD">
        <w:rPr>
          <w:szCs w:val="22"/>
        </w:rPr>
        <w:t>Die vorliegende Spezifikation definiert die Anforderungen zu Herstellung, Test und Betrieb der Störungsampel</w:t>
      </w:r>
      <w:r w:rsidRPr="00BE5BBD">
        <w:t xml:space="preserve">. </w:t>
      </w:r>
    </w:p>
    <w:p w:rsidR="00EF6BC5" w:rsidRPr="00BE5BBD" w:rsidRDefault="00EF6BC5" w:rsidP="00EB60C2">
      <w:pPr>
        <w:pStyle w:val="berschrift2"/>
      </w:pPr>
      <w:bookmarkStart w:id="38" w:name="_Toc329677075"/>
      <w:bookmarkStart w:id="39" w:name="_Toc329677076"/>
      <w:bookmarkStart w:id="40" w:name="_Ref318293625"/>
      <w:bookmarkStart w:id="41" w:name="_Toc329677077"/>
      <w:bookmarkStart w:id="42" w:name="_Toc504390944"/>
      <w:bookmarkEnd w:id="38"/>
      <w:bookmarkEnd w:id="39"/>
      <w:r w:rsidRPr="00BE5BBD">
        <w:t>Zielgruppe</w:t>
      </w:r>
      <w:bookmarkEnd w:id="30"/>
      <w:bookmarkEnd w:id="31"/>
      <w:bookmarkEnd w:id="32"/>
      <w:bookmarkEnd w:id="35"/>
      <w:bookmarkEnd w:id="36"/>
      <w:bookmarkEnd w:id="37"/>
      <w:bookmarkEnd w:id="40"/>
      <w:bookmarkEnd w:id="41"/>
      <w:bookmarkEnd w:id="42"/>
    </w:p>
    <w:p w:rsidR="00EF6BC5" w:rsidRPr="00BE5BBD" w:rsidRDefault="00EF6BC5" w:rsidP="00EF6BC5">
      <w:pPr>
        <w:pStyle w:val="gemStandard"/>
      </w:pPr>
      <w:bookmarkStart w:id="43" w:name="_Toc126455651"/>
      <w:bookmarkStart w:id="44" w:name="_Toc126575050"/>
      <w:bookmarkStart w:id="45" w:name="_Toc126575293"/>
      <w:bookmarkStart w:id="46" w:name="_Toc175538630"/>
      <w:bookmarkStart w:id="47" w:name="_Toc175543301"/>
      <w:bookmarkStart w:id="48" w:name="_Toc175547562"/>
      <w:r w:rsidRPr="00BE5BBD">
        <w:t>Das Dokument richtet sich an Hersteller und Anbieter der Störungsampel sowie Hersteller und Anbieter von Produkttypen, die hierzu eine Schnittstelle besitzen.</w:t>
      </w:r>
    </w:p>
    <w:p w:rsidR="00EF6BC5" w:rsidRPr="00BE5BBD" w:rsidRDefault="00EF6BC5" w:rsidP="00EB60C2">
      <w:pPr>
        <w:pStyle w:val="berschrift2"/>
      </w:pPr>
      <w:bookmarkStart w:id="49" w:name="_Toc329677078"/>
      <w:bookmarkStart w:id="50" w:name="_Toc504390945"/>
      <w:r w:rsidRPr="00BE5BBD">
        <w:t>Geltungsbereich</w:t>
      </w:r>
      <w:bookmarkEnd w:id="43"/>
      <w:bookmarkEnd w:id="44"/>
      <w:bookmarkEnd w:id="45"/>
      <w:bookmarkEnd w:id="46"/>
      <w:bookmarkEnd w:id="47"/>
      <w:bookmarkEnd w:id="48"/>
      <w:bookmarkEnd w:id="49"/>
      <w:bookmarkEnd w:id="50"/>
    </w:p>
    <w:p w:rsidR="00EF6BC5" w:rsidRPr="00BE5BBD" w:rsidRDefault="00EF6BC5" w:rsidP="00EF6BC5">
      <w:pPr>
        <w:pStyle w:val="gemStandard"/>
      </w:pPr>
      <w:bookmarkStart w:id="51" w:name="_Toc126455652"/>
      <w:bookmarkStart w:id="52" w:name="_Toc126575051"/>
      <w:bookmarkStart w:id="53" w:name="_Toc126575294"/>
      <w:bookmarkStart w:id="54" w:name="_Toc175538631"/>
      <w:bookmarkStart w:id="55" w:name="_Toc175543302"/>
      <w:bookmarkStart w:id="56" w:name="_Toc175547563"/>
      <w:r w:rsidRPr="00BE5BBD">
        <w:t>Dieses Dokument enthält normative Festlegungen zur Telematikinfrastruktur des deutschen Gesundheitswesens. Der Gültigkeitszeitraum der vorliegenden Version und deren Anwendung in Zulassungsverfahren wird durch die gematik GmbH in gesonderten Do</w:t>
      </w:r>
      <w:r w:rsidRPr="00BE5BBD">
        <w:softHyphen/>
        <w:t>kumenten (z. B. Dokumentenlandkarte, Produkttypsteckbrief, Leistungsbeschreibung) fest</w:t>
      </w:r>
      <w:r w:rsidRPr="00BE5BBD">
        <w:softHyphen/>
        <w:t>gelegt und bekannt gegeben.</w:t>
      </w:r>
    </w:p>
    <w:p w:rsidR="00EF6BC5" w:rsidRPr="00BE5BBD" w:rsidRDefault="00EF6BC5" w:rsidP="00EF6BC5">
      <w:pPr>
        <w:spacing w:after="0"/>
        <w:jc w:val="left"/>
        <w:rPr>
          <w:rFonts w:eastAsia="Times New Roman" w:cs="Arial"/>
          <w:sz w:val="20"/>
          <w:szCs w:val="20"/>
        </w:rPr>
      </w:pPr>
    </w:p>
    <w:p w:rsidR="00EF6BC5" w:rsidRPr="00BE5BBD" w:rsidRDefault="00EF6BC5" w:rsidP="00EF6BC5">
      <w:pPr>
        <w:pStyle w:val="gemStandard"/>
        <w:keepNext/>
        <w:rPr>
          <w:b/>
          <w:sz w:val="20"/>
          <w:szCs w:val="20"/>
        </w:rPr>
      </w:pPr>
      <w:r w:rsidRPr="00BE5BBD">
        <w:rPr>
          <w:b/>
          <w:sz w:val="20"/>
          <w:szCs w:val="20"/>
        </w:rPr>
        <w:t>Schutzrechts-/Patentrechtshinweis</w:t>
      </w:r>
    </w:p>
    <w:p w:rsidR="00EF6BC5" w:rsidRPr="00BE5BBD" w:rsidRDefault="00EF6BC5" w:rsidP="00EF6BC5">
      <w:pPr>
        <w:pStyle w:val="gemAnmerkung"/>
        <w:keepNext/>
        <w:rPr>
          <w:szCs w:val="20"/>
        </w:rPr>
      </w:pPr>
      <w:r w:rsidRPr="00BE5BBD">
        <w:rPr>
          <w:szCs w:val="20"/>
        </w:rPr>
        <w:t>Die nachfolgende Spezifikation ist von der gematik allein unter technischen Gesichtspunkten er</w:t>
      </w:r>
      <w:r w:rsidRPr="00BE5BBD">
        <w:rPr>
          <w:szCs w:val="20"/>
        </w:rPr>
        <w:softHyphen/>
        <w:t>stellt worden. Im Einzelfall kann nicht ausgeschlossen werden, dass die Implementierung der Spe</w:t>
      </w:r>
      <w:r w:rsidRPr="00BE5BBD">
        <w:rPr>
          <w:szCs w:val="20"/>
        </w:rPr>
        <w:softHyphen/>
        <w:t>zifi</w:t>
      </w:r>
      <w:r w:rsidRPr="00BE5BBD">
        <w:rPr>
          <w:szCs w:val="20"/>
        </w:rPr>
        <w:softHyphen/>
        <w:t>kation in technische Schutzrechte Dritter eingreift. Es ist allein Sache des Anbieters oder Herstellers, durch geeignete Maßnahmen dafür Sorge zu tragen, dass von ihm aufgrund der Spe</w:t>
      </w:r>
      <w:r w:rsidRPr="00BE5BBD">
        <w:rPr>
          <w:szCs w:val="20"/>
        </w:rPr>
        <w:softHyphen/>
        <w:t>zifikation angebotene Produkte und/oder Leistungen nicht gegen Schutzrechte Dritter ver</w:t>
      </w:r>
      <w:r w:rsidRPr="00BE5BBD">
        <w:rPr>
          <w:szCs w:val="20"/>
        </w:rPr>
        <w:softHyphen/>
        <w:t>stoßen und sich ggf. die erforderlichen Erlaubnisse/Lizenzen von den betroffenen Schutzrechts</w:t>
      </w:r>
      <w:r w:rsidRPr="00BE5BBD">
        <w:rPr>
          <w:szCs w:val="20"/>
        </w:rPr>
        <w:softHyphen/>
        <w:t>inhabern einzuholen. Die gematik GmbH übernimmt insofern keinerlei Gewährleistungen.</w:t>
      </w:r>
    </w:p>
    <w:p w:rsidR="00EF6BC5" w:rsidRPr="006D42C7" w:rsidRDefault="00EF6BC5" w:rsidP="00EB60C2">
      <w:pPr>
        <w:pStyle w:val="berschrift2"/>
        <w:rPr>
          <w:highlight w:val="yellow"/>
        </w:rPr>
      </w:pPr>
      <w:bookmarkStart w:id="57" w:name="_Toc126455653"/>
      <w:bookmarkStart w:id="58" w:name="_Toc126575052"/>
      <w:bookmarkStart w:id="59" w:name="_Toc126575295"/>
      <w:bookmarkStart w:id="60" w:name="_Toc175538632"/>
      <w:bookmarkStart w:id="61" w:name="_Toc175543303"/>
      <w:bookmarkStart w:id="62" w:name="_Toc175547564"/>
      <w:bookmarkStart w:id="63" w:name="_Toc329677081"/>
      <w:bookmarkStart w:id="64" w:name="_Toc329677082"/>
      <w:bookmarkStart w:id="65" w:name="_Toc504390946"/>
      <w:bookmarkEnd w:id="51"/>
      <w:bookmarkEnd w:id="52"/>
      <w:bookmarkEnd w:id="53"/>
      <w:bookmarkEnd w:id="54"/>
      <w:bookmarkEnd w:id="55"/>
      <w:bookmarkEnd w:id="56"/>
      <w:bookmarkEnd w:id="63"/>
      <w:r w:rsidRPr="00BE5BBD">
        <w:t>Abgrenzung des Dok</w:t>
      </w:r>
      <w:r w:rsidRPr="00BE5BBD">
        <w:t>u</w:t>
      </w:r>
      <w:r w:rsidRPr="00BE5BBD">
        <w:t>ments</w:t>
      </w:r>
      <w:bookmarkEnd w:id="57"/>
      <w:bookmarkEnd w:id="58"/>
      <w:bookmarkEnd w:id="59"/>
      <w:bookmarkEnd w:id="60"/>
      <w:bookmarkEnd w:id="61"/>
      <w:bookmarkEnd w:id="62"/>
      <w:bookmarkEnd w:id="64"/>
      <w:bookmarkEnd w:id="65"/>
    </w:p>
    <w:p w:rsidR="00EF6BC5" w:rsidRPr="00BE5BBD" w:rsidRDefault="00EF6BC5" w:rsidP="00EF6BC5">
      <w:pPr>
        <w:pStyle w:val="gemStandard"/>
        <w:rPr>
          <w:szCs w:val="22"/>
          <w:highlight w:val="yellow"/>
        </w:rPr>
      </w:pPr>
      <w:r w:rsidRPr="00BE5BBD">
        <w:rPr>
          <w:szCs w:val="22"/>
        </w:rPr>
        <w:t>In diesem Dokument werden die von dem Produkttyp Störungsampel bereitgestellten (angebo</w:t>
      </w:r>
      <w:r w:rsidRPr="00BE5BBD">
        <w:rPr>
          <w:szCs w:val="22"/>
        </w:rPr>
        <w:softHyphen/>
        <w:t>tenen) Schnittstellen spezifiziert. Benutzte Schnittstellen werden dagegen in der Spezifikation des</w:t>
      </w:r>
      <w:r w:rsidRPr="00BE5BBD">
        <w:rPr>
          <w:szCs w:val="22"/>
        </w:rPr>
        <w:softHyphen/>
        <w:t>jenigen Produkttypen beschrieben, der diese Schnittstelle bereitstellt. Auf das entsprech</w:t>
      </w:r>
      <w:r w:rsidRPr="00BE5BBD">
        <w:rPr>
          <w:szCs w:val="22"/>
        </w:rPr>
        <w:softHyphen/>
        <w:t xml:space="preserve">ende Dokument wird referenziert. </w:t>
      </w:r>
    </w:p>
    <w:p w:rsidR="00EF6BC5" w:rsidRPr="00BE5BBD" w:rsidRDefault="00EF6BC5" w:rsidP="00EF6BC5">
      <w:pPr>
        <w:pStyle w:val="gemStandard"/>
        <w:rPr>
          <w:szCs w:val="22"/>
        </w:rPr>
      </w:pPr>
      <w:r w:rsidRPr="00BE5BBD">
        <w:rPr>
          <w:szCs w:val="22"/>
        </w:rPr>
        <w:t>Die vollständige Anforderungslage für den Produkttyp ergibt sich aus weiteren Konzept- und Spezifikationsdokumenten, diese sind in dem Produkttypsteckbrief des Produkttyps Störungsampel verzeichnet.</w:t>
      </w:r>
    </w:p>
    <w:p w:rsidR="00EF6BC5" w:rsidRPr="00BE5BBD" w:rsidRDefault="00EF6BC5" w:rsidP="00EF6BC5">
      <w:pPr>
        <w:pStyle w:val="gemStandard"/>
      </w:pPr>
      <w:r w:rsidRPr="00BE5BBD">
        <w:t xml:space="preserve">Detailspezifikationen zu den Monitoringdaten, d.h. zu den Ziel- und Messwerten für z. B. den Durchsatz, die Verfügbarkeit sowie für die Bearbeitungszeit sind in diesem Dokument </w:t>
      </w:r>
      <w:r w:rsidRPr="00BE5BBD">
        <w:lastRenderedPageBreak/>
        <w:t>nicht weiter dargestellt und der [gemSpec_Perf] für die TI Plattform und für die Fachdienste zu entnehmen. Im Rahmen der Selbstauskunft der Produktinstanzen zu erhebende Daten sind der [gemSpec_OM] zu entnehmen. Vorgaben zur Produktidentifikation sind ebenfalls [gemSpec_OM] zu entnehmen.</w:t>
      </w:r>
    </w:p>
    <w:p w:rsidR="00EF6BC5" w:rsidRPr="00BE5BBD" w:rsidRDefault="00EF6BC5" w:rsidP="00EF6BC5">
      <w:pPr>
        <w:pStyle w:val="gemStandard"/>
      </w:pPr>
      <w:r w:rsidRPr="00BE5BBD">
        <w:t>Weitergehende betriebliche Festlegungen sowie Details zu dem in diesem Dokument verwendeten Begriff „Serviceeinheiten“ sind [gemKPT_Betr_ORS1] zu entnehmen.</w:t>
      </w:r>
    </w:p>
    <w:p w:rsidR="00EF6BC5" w:rsidRPr="00BE5BBD" w:rsidRDefault="00EF6BC5" w:rsidP="00EB60C2">
      <w:pPr>
        <w:pStyle w:val="berschrift2"/>
      </w:pPr>
      <w:bookmarkStart w:id="66" w:name="_Toc329677083"/>
      <w:bookmarkStart w:id="67" w:name="_Toc504390947"/>
      <w:r w:rsidRPr="00BE5BBD">
        <w:t>Methodik</w:t>
      </w:r>
      <w:bookmarkEnd w:id="66"/>
      <w:bookmarkEnd w:id="67"/>
    </w:p>
    <w:p w:rsidR="00EF6BC5" w:rsidRPr="00BE5BBD" w:rsidRDefault="00EF6BC5" w:rsidP="00EF6BC5">
      <w:pPr>
        <w:pStyle w:val="gemStandard"/>
      </w:pPr>
      <w:r w:rsidRPr="00BE5BBD">
        <w:t xml:space="preserve">Anforderungen als Ausdruck normativer Festlegungen werden durch eine eindeutige ID in eckigen Klammern sowie die dem RFC 2119 [RFC2119] entsprechenden, in Großbuchstaben geschriebenen deutschen Schlüsselworte MUSS, DARF NICHT, SOLL, SOLL NICHT, KANN gekennzeichnet. </w:t>
      </w:r>
    </w:p>
    <w:p w:rsidR="00EF6BC5" w:rsidRPr="00BE5BBD" w:rsidRDefault="00EF6BC5" w:rsidP="00EF6BC5">
      <w:pPr>
        <w:pStyle w:val="gemStandard"/>
      </w:pPr>
      <w:r w:rsidRPr="00BE5BBD">
        <w:t>Sie werden im Dokument wie folgt dargestellt:</w:t>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r>
      <w:r w:rsidRPr="00BE5BBD">
        <w:rPr>
          <w:b/>
          <w:bCs/>
        </w:rPr>
        <w:t>TIP1-A_</w:t>
      </w:r>
      <w:r w:rsidRPr="00BE5BBD">
        <w:rPr>
          <w:b/>
        </w:rPr>
        <w:t>0000 &lt;Titel der Afo&gt;</w:t>
      </w:r>
    </w:p>
    <w:p w:rsidR="00EB60C2" w:rsidRDefault="00EF6BC5" w:rsidP="00EB60C2">
      <w:pPr>
        <w:pStyle w:val="gemStandard"/>
        <w:rPr>
          <w:rFonts w:ascii="Wingdings" w:hAnsi="Wingdings"/>
          <w:b/>
        </w:rPr>
      </w:pPr>
      <w:r w:rsidRPr="00BE5BBD">
        <w:t>Text / Beschreibung</w:t>
      </w:r>
    </w:p>
    <w:p w:rsidR="00EF6BC5" w:rsidRPr="00EB60C2" w:rsidRDefault="00EB60C2" w:rsidP="00EB60C2">
      <w:pPr>
        <w:pStyle w:val="gemStandard"/>
      </w:pPr>
      <w:r>
        <w:rPr>
          <w:b/>
        </w:rPr>
        <w:sym w:font="Wingdings" w:char="F0D5"/>
      </w:r>
    </w:p>
    <w:p w:rsidR="00EF6BC5" w:rsidRPr="00BE5BBD" w:rsidRDefault="00EF6BC5" w:rsidP="00EF6BC5">
      <w:pPr>
        <w:pStyle w:val="gemStandard"/>
      </w:pPr>
      <w:r w:rsidRPr="00BE5BBD">
        <w:t>Dabei umfasst die Anforderung sämtliche innerhalb der Textmarken angeführten Inhalte.</w:t>
      </w:r>
    </w:p>
    <w:p w:rsidR="00EB60C2" w:rsidRDefault="00EB60C2" w:rsidP="00EB60C2">
      <w:pPr>
        <w:pStyle w:val="berschrift1"/>
        <w:sectPr w:rsidR="00EB60C2" w:rsidSect="00EF6BC5">
          <w:headerReference w:type="even" r:id="rId11"/>
          <w:pgSz w:w="11906" w:h="16838" w:code="9"/>
          <w:pgMar w:top="1916" w:right="1418" w:bottom="1134" w:left="1701" w:header="539" w:footer="437" w:gutter="0"/>
          <w:pgBorders w:offsetFrom="page">
            <w:right w:val="single" w:sz="48" w:space="24" w:color="FFCC99"/>
          </w:pgBorders>
          <w:cols w:space="708"/>
          <w:docGrid w:linePitch="360"/>
        </w:sectPr>
      </w:pPr>
    </w:p>
    <w:p w:rsidR="00EF6BC5" w:rsidRPr="00BE5BBD" w:rsidRDefault="00EF6BC5" w:rsidP="00EB60C2">
      <w:pPr>
        <w:pStyle w:val="berschrift1"/>
      </w:pPr>
      <w:bookmarkStart w:id="68" w:name="_Toc504390948"/>
      <w:r w:rsidRPr="00BE5BBD">
        <w:lastRenderedPageBreak/>
        <w:t>Systemüberblick</w:t>
      </w:r>
      <w:bookmarkEnd w:id="68"/>
    </w:p>
    <w:p w:rsidR="00EF6BC5" w:rsidRPr="00BE5BBD" w:rsidRDefault="00EF6BC5" w:rsidP="00EF6BC5">
      <w:pPr>
        <w:pStyle w:val="gemStandard"/>
      </w:pPr>
      <w:bookmarkStart w:id="69" w:name="__RefHeading__59_1901130954"/>
      <w:bookmarkStart w:id="70" w:name="_Toc329677089"/>
      <w:bookmarkEnd w:id="16"/>
      <w:bookmarkEnd w:id="17"/>
      <w:bookmarkEnd w:id="18"/>
      <w:bookmarkEnd w:id="19"/>
      <w:bookmarkEnd w:id="20"/>
      <w:bookmarkEnd w:id="21"/>
      <w:bookmarkEnd w:id="69"/>
      <w:r w:rsidRPr="00BE5BBD">
        <w:t>Die Störungsampel ist das Informationssystem zur Darstellung des Betriebszustandes der Anwendungsservices und des TI-Plattform-Service sowie von deren Serviceeinheiten.</w:t>
      </w:r>
    </w:p>
    <w:p w:rsidR="00EF6BC5" w:rsidRPr="00BE5BBD" w:rsidRDefault="00EF6BC5" w:rsidP="00EF6BC5">
      <w:pPr>
        <w:pStyle w:val="gemStandard"/>
      </w:pPr>
      <w:r w:rsidRPr="00BE5BBD">
        <w:t>Die Störungsampel ist ein Produkttyp der TI-Plattform gemäß [gemKPT_Arch_TIP].</w:t>
      </w:r>
    </w:p>
    <w:p w:rsidR="00EF6BC5" w:rsidRPr="00BE5BBD" w:rsidRDefault="00EF6BC5" w:rsidP="00EF6BC5">
      <w:pPr>
        <w:pStyle w:val="gemAufzhlung"/>
        <w:numPr>
          <w:ilvl w:val="0"/>
          <w:numId w:val="0"/>
        </w:numPr>
      </w:pPr>
      <w:r w:rsidRPr="00BE5BBD">
        <w:t>Die folgende Abbildung zeigt die von der Störungsampel bereitgestellten Schnittstellen und von welchen Akteuren diese genutzt werden.</w:t>
      </w:r>
    </w:p>
    <w:p w:rsidR="00EF6BC5" w:rsidRPr="00BE5BBD" w:rsidRDefault="00EF6BC5" w:rsidP="00EF6BC5">
      <w:pPr>
        <w:pStyle w:val="gemStandard"/>
        <w:jc w:val="center"/>
      </w:pPr>
      <w:r w:rsidRPr="00BE5BB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8.6pt;height:219pt">
            <v:imagedata r:id="rId12" o:title=""/>
          </v:shape>
        </w:pict>
      </w:r>
    </w:p>
    <w:p w:rsidR="00EF6BC5" w:rsidRPr="00BE5BBD" w:rsidRDefault="00EF6BC5" w:rsidP="00EF6BC5">
      <w:pPr>
        <w:pStyle w:val="Beschriftung"/>
        <w:jc w:val="center"/>
        <w:rPr>
          <w:highlight w:val="yellow"/>
        </w:rPr>
      </w:pPr>
      <w:r w:rsidRPr="00BE5BBD">
        <w:t>Abbildung 1: Abb_Störungsampel_Außensicht</w:t>
      </w:r>
    </w:p>
    <w:p w:rsidR="00EF6BC5" w:rsidRPr="00BE5BBD" w:rsidRDefault="00EF6BC5" w:rsidP="00EF6BC5">
      <w:pPr>
        <w:pStyle w:val="gemStandard"/>
      </w:pPr>
      <w:r w:rsidRPr="00BE5BBD">
        <w:t>Die Schnittstellen I_Monitoring_Update (zur Anlieferung von Monitoringdaten), I_Monitoring_Message (zur Eintragung von Ankündigungen und Mitteilungen) und I_Monitoring_SelfDisclosure (Darstellung der Selbstauskunft der Dienste) sind aus dem zentralen Netz der TI-Plattform erreichbar. Die Schnittstelle I_Monitoring_Read (Darstellung des Status der Dienste der TI) kann über das Internet aufgerufen werden.</w:t>
      </w:r>
    </w:p>
    <w:p w:rsidR="00EF6BC5" w:rsidRPr="00BE5BBD" w:rsidRDefault="00EF6BC5" w:rsidP="00EB60C2">
      <w:pPr>
        <w:pStyle w:val="berschrift2"/>
      </w:pPr>
      <w:bookmarkStart w:id="71" w:name="_Ref335913993"/>
      <w:bookmarkStart w:id="72" w:name="_Toc504390949"/>
      <w:bookmarkEnd w:id="70"/>
      <w:r w:rsidRPr="00BE5BBD">
        <w:t>Nutzer</w:t>
      </w:r>
      <w:bookmarkEnd w:id="71"/>
      <w:bookmarkEnd w:id="72"/>
    </w:p>
    <w:p w:rsidR="00EF6BC5" w:rsidRPr="00BE5BBD" w:rsidRDefault="00EF6BC5" w:rsidP="00EF6BC5">
      <w:pPr>
        <w:pStyle w:val="gemStandard"/>
      </w:pPr>
      <w:r w:rsidRPr="00BE5BBD">
        <w:t>Nutzer der Störungsampel sind alle am Betrieb der TI Beteiligten, d. h.</w:t>
      </w:r>
    </w:p>
    <w:p w:rsidR="00EF6BC5" w:rsidRPr="00BE5BBD" w:rsidRDefault="00EF6BC5" w:rsidP="00EF6BC5">
      <w:pPr>
        <w:pStyle w:val="gemAufzhlung"/>
      </w:pPr>
      <w:r w:rsidRPr="00BE5BBD">
        <w:t>Anbieter in ihrer Rolle als betriebsverantwortliche Instanz,</w:t>
      </w:r>
    </w:p>
    <w:p w:rsidR="00EF6BC5" w:rsidRPr="00BE5BBD" w:rsidRDefault="00EF6BC5" w:rsidP="00EF6BC5">
      <w:pPr>
        <w:pStyle w:val="gemAufzhlung"/>
        <w:jc w:val="left"/>
      </w:pPr>
      <w:r w:rsidRPr="00BE5BBD">
        <w:t>die Supportdienstleistenden (</w:t>
      </w:r>
      <w:r w:rsidRPr="00BE5BBD">
        <w:rPr>
          <w:color w:val="000000"/>
        </w:rPr>
        <w:t>inklusive der entsprechenden Internen Organisationseinheiten von Leistungser</w:t>
      </w:r>
      <w:r w:rsidRPr="00BE5BBD">
        <w:rPr>
          <w:color w:val="000000"/>
        </w:rPr>
        <w:t>b</w:t>
      </w:r>
      <w:r w:rsidRPr="00BE5BBD">
        <w:rPr>
          <w:color w:val="000000"/>
        </w:rPr>
        <w:t>ringern, Kostenträgern u.a.)</w:t>
      </w:r>
    </w:p>
    <w:p w:rsidR="00EF6BC5" w:rsidRPr="00BE5BBD" w:rsidRDefault="00EF6BC5" w:rsidP="00EF6BC5">
      <w:pPr>
        <w:pStyle w:val="gemAufzhlung"/>
      </w:pPr>
      <w:r w:rsidRPr="00BE5BBD">
        <w:t xml:space="preserve">die Servicebetriebsverantwortlichen der TI, </w:t>
      </w:r>
    </w:p>
    <w:p w:rsidR="00EF6BC5" w:rsidRPr="00BE5BBD" w:rsidRDefault="00EF6BC5" w:rsidP="00EF6BC5">
      <w:pPr>
        <w:pStyle w:val="gemAufzhlung"/>
      </w:pPr>
      <w:r w:rsidRPr="00BE5BBD">
        <w:t>der Gesamtbetriebsverantwortliche der TI.</w:t>
      </w:r>
    </w:p>
    <w:p w:rsidR="00EF6BC5" w:rsidRPr="00BE5BBD" w:rsidRDefault="00EF6BC5" w:rsidP="00EF6BC5">
      <w:pPr>
        <w:pStyle w:val="gemAufzhlung"/>
        <w:numPr>
          <w:ilvl w:val="0"/>
          <w:numId w:val="0"/>
        </w:numPr>
        <w:tabs>
          <w:tab w:val="clear" w:pos="1134"/>
        </w:tabs>
      </w:pPr>
      <w:r w:rsidRPr="00BE5BBD">
        <w:t>Die Anwender (Versicherte/Leistungserbringer) haben niemals direkten Zugriff auf die Störungsampel.</w:t>
      </w:r>
    </w:p>
    <w:p w:rsidR="00EF6BC5" w:rsidRPr="00BE5BBD" w:rsidRDefault="00EF6BC5" w:rsidP="00EB60C2">
      <w:pPr>
        <w:pStyle w:val="berschrift2"/>
      </w:pPr>
      <w:bookmarkStart w:id="73" w:name="_Toc329677090"/>
      <w:bookmarkStart w:id="74" w:name="_Toc504390950"/>
      <w:r w:rsidRPr="00BE5BBD">
        <w:lastRenderedPageBreak/>
        <w:t>Zweck und Funktion der Störungsampel</w:t>
      </w:r>
      <w:bookmarkEnd w:id="73"/>
      <w:bookmarkEnd w:id="74"/>
    </w:p>
    <w:p w:rsidR="00EF6BC5" w:rsidRPr="00BE5BBD" w:rsidRDefault="00EF6BC5" w:rsidP="00EF6BC5">
      <w:pPr>
        <w:pStyle w:val="gemStandard"/>
      </w:pPr>
      <w:r w:rsidRPr="00BE5BBD">
        <w:t>Die Störungsampel dient allen am Betrieb der TI Beteiligten als betriebsunterstützendes System.</w:t>
      </w:r>
    </w:p>
    <w:p w:rsidR="00EF6BC5" w:rsidRPr="00BE5BBD" w:rsidRDefault="00EF6BC5" w:rsidP="00EF6BC5">
      <w:pPr>
        <w:pStyle w:val="gemAufzhlung"/>
      </w:pPr>
      <w:r w:rsidRPr="00BE5BBD">
        <w:t>Sie stellt den am Betrieb der TI Beteiligten echtzeitnahe Informationen über die fachanwendungsspezifischen Dienste und die zentralen Dienste der TI-Plattform zur Verfügung.  Die echtzeitnahen Informationen umfassen wesentliche Performanceindikatoren wie Verfügbarkeit,  Auslastung und Performance sowie Ankündigungen und Mitteilungen.</w:t>
      </w:r>
    </w:p>
    <w:p w:rsidR="00EF6BC5" w:rsidRPr="00BE5BBD" w:rsidRDefault="00EF6BC5" w:rsidP="00EF6BC5">
      <w:pPr>
        <w:pStyle w:val="gemAufzhlung"/>
      </w:pPr>
      <w:r w:rsidRPr="00BE5BBD">
        <w:t>Sie unterstützt die Störungseingrenzung und damit die Supportfähigkeit der am Betrieb der TI Beteiligten.</w:t>
      </w:r>
    </w:p>
    <w:p w:rsidR="00EF6BC5" w:rsidRPr="00BE5BBD" w:rsidRDefault="00EF6BC5" w:rsidP="00EF6BC5">
      <w:pPr>
        <w:pStyle w:val="gemStandard"/>
      </w:pPr>
      <w:r w:rsidRPr="00BE5BBD">
        <w:t>Die Störungsampel ist kein System zum Monitoring, zur Überwachung und zur Steuerung des laufenden Betriebs.</w:t>
      </w:r>
    </w:p>
    <w:p w:rsidR="00EF6BC5" w:rsidRPr="00BE5BBD" w:rsidRDefault="00EF6BC5" w:rsidP="00EB60C2">
      <w:pPr>
        <w:pStyle w:val="berschrift2"/>
      </w:pPr>
      <w:bookmarkStart w:id="75" w:name="_Toc504390951"/>
      <w:r w:rsidRPr="00BE5BBD">
        <w:t>Daten der Störungsampel</w:t>
      </w:r>
      <w:bookmarkEnd w:id="75"/>
    </w:p>
    <w:p w:rsidR="00EF6BC5" w:rsidRPr="00BE5BBD" w:rsidRDefault="00EF6BC5" w:rsidP="00EF6BC5">
      <w:pPr>
        <w:pStyle w:val="gemStandard"/>
      </w:pPr>
      <w:r w:rsidRPr="00BE5BBD">
        <w:t>Voraussetzung für die ordnungsgemäße Funktionsfähigkeit der Störungsampel ist die Bereitstellung und Übermittlung von echtzeitnahen Informationen zum Betriebsstatus der Anwendungsservices und des TI-Plattform-Service sowie von deren Serviceeinheiten an die Störungsampel. Dabei gelten folgende Grundsätze:</w:t>
      </w:r>
    </w:p>
    <w:p w:rsidR="00EF6BC5" w:rsidRPr="00BE5BBD" w:rsidRDefault="00EF6BC5" w:rsidP="00EF6BC5">
      <w:pPr>
        <w:pStyle w:val="gemAufzhlung"/>
      </w:pPr>
      <w:r w:rsidRPr="00BE5BBD">
        <w:rPr>
          <w:b/>
        </w:rPr>
        <w:t>Unidirektionale Datenübermittlung:</w:t>
      </w:r>
      <w:r w:rsidRPr="00BE5BBD">
        <w:t xml:space="preserve"> Die Übermittlung der Daten erfolgt uni</w:t>
      </w:r>
      <w:r w:rsidRPr="00BE5BBD">
        <w:softHyphen/>
        <w:t>direktional, d. h. es werden ausschließlich Daten zur Störungsampel über</w:t>
      </w:r>
      <w:r w:rsidRPr="00BE5BBD">
        <w:softHyphen/>
        <w:t>sen</w:t>
      </w:r>
      <w:r w:rsidRPr="00BE5BBD">
        <w:softHyphen/>
        <w:t>det.</w:t>
      </w:r>
    </w:p>
    <w:p w:rsidR="00EF6BC5" w:rsidRPr="00BE5BBD" w:rsidRDefault="00EF6BC5" w:rsidP="00EF6BC5">
      <w:pPr>
        <w:pStyle w:val="gemAufzhlung"/>
      </w:pPr>
      <w:r w:rsidRPr="00BE5BBD">
        <w:rPr>
          <w:b/>
        </w:rPr>
        <w:t>Direkte Datenzulieferung durch Monitoringsysteme:</w:t>
      </w:r>
      <w:r w:rsidRPr="00BE5BBD">
        <w:t xml:space="preserve"> Die für die Störungs</w:t>
      </w:r>
      <w:r w:rsidRPr="00BE5BBD">
        <w:softHyphen/>
        <w:t>ampel relevanten Daten werden ausschließlich durch die beim Anbieter eingesetzten Monitoringsysteme direkt an die Störungsampel geliefert.</w:t>
      </w:r>
    </w:p>
    <w:p w:rsidR="00EF6BC5" w:rsidRPr="00BE5BBD" w:rsidRDefault="00EF6BC5" w:rsidP="00EF6BC5">
      <w:pPr>
        <w:pStyle w:val="gemAufzhlung"/>
      </w:pPr>
      <w:r w:rsidRPr="00BE5BBD">
        <w:rPr>
          <w:b/>
        </w:rPr>
        <w:t>Optionale Bereitstellung von Meldungen und ergänzenden Informa</w:t>
      </w:r>
      <w:r w:rsidRPr="00BE5BBD">
        <w:rPr>
          <w:b/>
        </w:rPr>
        <w:softHyphen/>
        <w:t>tionen:</w:t>
      </w:r>
      <w:r w:rsidRPr="00BE5BBD">
        <w:t xml:space="preserve"> Ergänzend sollen Ankündigungen (z. B. über geplante Betriebsein</w:t>
      </w:r>
      <w:r w:rsidRPr="00BE5BBD">
        <w:softHyphen/>
        <w:t>schränkungen oder Wartungsarbeiten) an die Störungsampel geliefert werden. Zusätzlich können Anbieter aussagekräftige Meldungen über Art und Ausmaß von Störungen an die Störungsampel liefern.</w:t>
      </w:r>
    </w:p>
    <w:p w:rsidR="00EF6BC5" w:rsidRPr="00BE5BBD" w:rsidRDefault="00EF6BC5" w:rsidP="00EF6BC5">
      <w:pPr>
        <w:pStyle w:val="gemAufzhlung"/>
      </w:pPr>
      <w:r w:rsidRPr="00BE5BBD">
        <w:rPr>
          <w:b/>
        </w:rPr>
        <w:t>Datenübermittlung für Anbieter der TI-Plattform-Services:</w:t>
      </w:r>
      <w:r w:rsidRPr="00BE5BBD">
        <w:t xml:space="preserve"> Anbieter, die TI-Plattform-Services erbringen, übermitteln Daten an die Störungsampel.</w:t>
      </w:r>
    </w:p>
    <w:p w:rsidR="00EF6BC5" w:rsidRPr="00BE5BBD" w:rsidRDefault="00EF6BC5" w:rsidP="00EF6BC5">
      <w:pPr>
        <w:pStyle w:val="gemAufzhlung"/>
      </w:pPr>
      <w:r w:rsidRPr="00BE5BBD">
        <w:rPr>
          <w:b/>
        </w:rPr>
        <w:t>Datenübermittlung durch Anbieter von Anwendungsservices:</w:t>
      </w:r>
      <w:r w:rsidRPr="00BE5BBD">
        <w:t xml:space="preserve"> Anbieter von Anwendungsservices liefern Daten an die Störungsampel.</w:t>
      </w:r>
    </w:p>
    <w:p w:rsidR="00EF6BC5" w:rsidRPr="00BE5BBD" w:rsidRDefault="00EF6BC5" w:rsidP="00EB60C2">
      <w:pPr>
        <w:pStyle w:val="berschrift2"/>
      </w:pPr>
      <w:bookmarkStart w:id="76" w:name="_Toc329677092"/>
      <w:bookmarkStart w:id="77" w:name="_Toc329677094"/>
      <w:bookmarkStart w:id="78" w:name="_Toc504390952"/>
      <w:bookmarkEnd w:id="76"/>
      <w:r w:rsidRPr="00BE5BBD">
        <w:t>Datenaufbereitung und Präsentation</w:t>
      </w:r>
      <w:bookmarkEnd w:id="77"/>
      <w:bookmarkEnd w:id="78"/>
    </w:p>
    <w:p w:rsidR="00EF6BC5" w:rsidRPr="00BE5BBD" w:rsidRDefault="00EF6BC5" w:rsidP="00EF6BC5">
      <w:pPr>
        <w:pStyle w:val="gemstandard0"/>
      </w:pPr>
      <w:r w:rsidRPr="00BE5BBD">
        <w:t>Die Störungsampel besteht aus einer Logikeinheit und einer Präsentationseinheit.</w:t>
      </w:r>
    </w:p>
    <w:p w:rsidR="00EF6BC5" w:rsidRPr="00BE5BBD" w:rsidRDefault="00EF6BC5" w:rsidP="00EF6BC5">
      <w:pPr>
        <w:pStyle w:val="gemstandard0"/>
      </w:pPr>
      <w:r w:rsidRPr="00BE5BBD">
        <w:t xml:space="preserve">Innerhalb der Logikeinheit werden </w:t>
      </w:r>
    </w:p>
    <w:p w:rsidR="00EF6BC5" w:rsidRPr="00BE5BBD" w:rsidRDefault="00EF6BC5" w:rsidP="00EF6BC5">
      <w:pPr>
        <w:pStyle w:val="gemAufzhlung"/>
      </w:pPr>
      <w:r w:rsidRPr="00BE5BBD">
        <w:t xml:space="preserve">übermittelte Monitoringdaten konsolidiert und </w:t>
      </w:r>
    </w:p>
    <w:p w:rsidR="00EF6BC5" w:rsidRPr="00BE5BBD" w:rsidRDefault="00EF6BC5" w:rsidP="00EF6BC5">
      <w:pPr>
        <w:pStyle w:val="gemAufzhlung"/>
      </w:pPr>
      <w:r w:rsidRPr="00BE5BBD">
        <w:t>entsprechend festzulegender Regeln aufbereitet.</w:t>
      </w:r>
    </w:p>
    <w:p w:rsidR="00EF6BC5" w:rsidRPr="00BE5BBD" w:rsidRDefault="00EF6BC5" w:rsidP="00EF6BC5">
      <w:pPr>
        <w:pStyle w:val="gemStandard"/>
      </w:pPr>
      <w:r w:rsidRPr="00BE5BBD">
        <w:lastRenderedPageBreak/>
        <w:t>Für die Datenkonsolidierung in der Störungsampel werden die gelieferten Rohdaten mit den Zielwertvorgaben der [gemSpec_Perf] abgeglichen und entsprechende Ampeldarstellungen abgeleitet. Hierzu werden die von den angeschlossenen Monitoringsystemen ge</w:t>
      </w:r>
      <w:r w:rsidRPr="00BE5BBD">
        <w:softHyphen/>
        <w:t>lie</w:t>
      </w:r>
      <w:r w:rsidRPr="00BE5BBD">
        <w:softHyphen/>
        <w:t>ferten Messwerte anhand von Regeln, die sich an den in [gemSpec_Perf] festge</w:t>
      </w:r>
      <w:r w:rsidRPr="00BE5BBD">
        <w:softHyphen/>
        <w:t>legten Soll</w:t>
      </w:r>
      <w:r w:rsidRPr="00BE5BBD">
        <w:softHyphen/>
        <w:t>werten orientieren, in entsprechende Ampelphasen umgewandelt. Diese werden den Nutzern der Störungsampel angezeigt.</w:t>
      </w:r>
    </w:p>
    <w:p w:rsidR="00EF6BC5" w:rsidRPr="00BE5BBD" w:rsidRDefault="00EF6BC5" w:rsidP="00EF6BC5">
      <w:pPr>
        <w:pStyle w:val="gemStandard"/>
      </w:pPr>
      <w:r w:rsidRPr="00BE5BBD">
        <w:t>Die an die Störungsampel zu liefernden Rohdaten sind in GS-A_4147 Performance – Störungs</w:t>
      </w:r>
      <w:r w:rsidRPr="00BE5BBD">
        <w:softHyphen/>
        <w:t>ampel - Performance Daten [gemSpec_Perf#GS-A_4147] je Schnittstelle be</w:t>
      </w:r>
      <w:r w:rsidRPr="00BE5BBD">
        <w:softHyphen/>
        <w:t>schrieben.</w:t>
      </w:r>
    </w:p>
    <w:p w:rsidR="00EF6BC5" w:rsidRPr="00BE5BBD" w:rsidRDefault="00EF6BC5" w:rsidP="00EF6BC5">
      <w:pPr>
        <w:pStyle w:val="gemStandard"/>
      </w:pPr>
      <w:r w:rsidRPr="00BE5BBD">
        <w:t>Die zu verarbeitenden Regeln (Regellogik) werden im Rahmen der Implementierung festgelegt und über die Administrationsschnittstelle der Logikeinheit durch den Anbieter der Störungsampel initial konfiguriert.</w:t>
      </w:r>
    </w:p>
    <w:p w:rsidR="00EF6BC5" w:rsidRPr="00BE5BBD" w:rsidRDefault="00EF6BC5" w:rsidP="00EF6BC5">
      <w:pPr>
        <w:pStyle w:val="Beschriftung"/>
        <w:keepNext/>
        <w:jc w:val="center"/>
      </w:pPr>
      <w:r w:rsidRPr="00BE5BBD">
        <w:pict>
          <v:shape id="_x0000_i1071" type="#_x0000_t75" style="width:261pt;height:246.6pt" o:bordertopcolor="gray" o:borderleftcolor="gray" o:borderbottomcolor="gray" o:borderrightcolor="gray">
            <v:imagedata r:id="rId13" o:title="" croptop="-2617f" cropbottom="-997f" cropleft="-4624f" cropright="-4444f"/>
            <w10:bordertop type="single" width="4"/>
            <w10:borderleft type="single" width="4"/>
            <w10:borderbottom type="single" width="4"/>
            <w10:borderright type="single" width="4"/>
          </v:shape>
        </w:pict>
      </w:r>
    </w:p>
    <w:p w:rsidR="00EF6BC5" w:rsidRPr="00BE5BBD" w:rsidRDefault="00EF6BC5" w:rsidP="00EF6BC5">
      <w:pPr>
        <w:pStyle w:val="Beschriftung"/>
        <w:jc w:val="center"/>
      </w:pPr>
      <w:bookmarkStart w:id="79" w:name="_Toc465752588"/>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1</w:t>
      </w:r>
      <w:r w:rsidRPr="00BE5BBD">
        <w:fldChar w:fldCharType="end"/>
      </w:r>
      <w:r w:rsidRPr="00BE5BBD">
        <w:t>: Störungsampel – Regellogik-Ampel</w:t>
      </w:r>
      <w:bookmarkEnd w:id="79"/>
    </w:p>
    <w:p w:rsidR="00EF6BC5" w:rsidRPr="00BE5BBD" w:rsidRDefault="00EF6BC5" w:rsidP="00EF6BC5">
      <w:pPr>
        <w:pStyle w:val="gemStandard"/>
      </w:pPr>
      <w:r w:rsidRPr="00BE5BBD">
        <w:t xml:space="preserve">Innerhalb der Präsentationseinheit werden die aufbereiteten Informationen den Nutzern als Betriebsstatusinformation präsentiert. Die Darstellung der Informationen für den Servicenehmer der Störungsampel erfolgt in drei Darstellungsebenen (siehe auch Kap. </w:t>
      </w:r>
      <w:r w:rsidRPr="00BE5BBD">
        <w:fldChar w:fldCharType="begin"/>
      </w:r>
      <w:r w:rsidRPr="00BE5BBD">
        <w:instrText xml:space="preserve"> REF _Ref329929449 \r \h  \* MERGEFORMAT </w:instrText>
      </w:r>
      <w:r w:rsidRPr="00BE5BBD">
        <w:fldChar w:fldCharType="separate"/>
      </w:r>
      <w:r w:rsidR="006D42C7">
        <w:t>4.4</w:t>
      </w:r>
      <w:r w:rsidRPr="00BE5BBD">
        <w:fldChar w:fldCharType="end"/>
      </w:r>
      <w:r w:rsidRPr="00BE5BBD">
        <w:t>):</w:t>
      </w:r>
    </w:p>
    <w:p w:rsidR="00EF6BC5" w:rsidRPr="00BE5BBD" w:rsidRDefault="00EF6BC5" w:rsidP="00EF6BC5">
      <w:pPr>
        <w:pStyle w:val="gemAufzhlung"/>
      </w:pPr>
      <w:r w:rsidRPr="00BE5BBD">
        <w:rPr>
          <w:b/>
          <w:bCs/>
        </w:rPr>
        <w:t>Darstellungsebene 1 – Anwendungsservices &amp; TI-Plattform-Service:</w:t>
      </w:r>
      <w:r w:rsidRPr="00BE5BBD">
        <w:t xml:space="preserve"> Diese Ebene zeigt den Status der TI aufgefächert in die einzelnen Anwen</w:t>
      </w:r>
      <w:r w:rsidRPr="00BE5BBD">
        <w:softHyphen/>
        <w:t>dungsservices und den TI-Plattform-Service. Die Aussage dieser Ebene ist beispielsweise „Eine Einschränkung in dem Anwendungsservice XY liegt vor“ bzw. „Eine Einschränkung in dem TI-Plattform-Service liegt vor“.</w:t>
      </w:r>
    </w:p>
    <w:p w:rsidR="00EF6BC5" w:rsidRPr="00BE5BBD" w:rsidRDefault="00EF6BC5" w:rsidP="00EF6BC5">
      <w:pPr>
        <w:pStyle w:val="gemAufzhlung"/>
      </w:pPr>
      <w:r w:rsidRPr="00BE5BBD">
        <w:rPr>
          <w:b/>
          <w:bCs/>
        </w:rPr>
        <w:t>Darstellungsebene 2 – Aggregierte Serviceeinheiten der Anwendungs</w:t>
      </w:r>
      <w:r w:rsidRPr="00BE5BBD">
        <w:rPr>
          <w:b/>
          <w:bCs/>
        </w:rPr>
        <w:softHyphen/>
        <w:t>services &amp; des TI-Plattform-Service:</w:t>
      </w:r>
      <w:r w:rsidRPr="00BE5BBD">
        <w:t xml:space="preserve"> Diese Ebene zeigt den Status der Zerlegung der Anwendungsservices oder des TI-Plattform-Service in Service</w:t>
      </w:r>
      <w:r w:rsidRPr="00BE5BBD">
        <w:softHyphen/>
        <w:t>einheiten in aggregierter Sicht (d. h. bei mehreren Anbietern für eine Service</w:t>
      </w:r>
      <w:r w:rsidRPr="00BE5BBD">
        <w:softHyphen/>
        <w:t>einheit ist diese Sicht über alle Anbieter aggregiert). Die Aussage dieser Ebene ist beispielsweise „die TI ist eingeschränkt weil eine Einschränkung in einer Serviceeinheit Intermediär VSDM vorliegt.“</w:t>
      </w:r>
    </w:p>
    <w:p w:rsidR="00EF6BC5" w:rsidRPr="00BE5BBD" w:rsidRDefault="00EF6BC5" w:rsidP="00EF6BC5">
      <w:pPr>
        <w:pStyle w:val="gemAufzhlung"/>
      </w:pPr>
      <w:r w:rsidRPr="00BE5BBD">
        <w:rPr>
          <w:b/>
          <w:bCs/>
        </w:rPr>
        <w:lastRenderedPageBreak/>
        <w:t>Darstellungsebene 3 – Einzelinstanzen der Serviceeinheiten der Anwen</w:t>
      </w:r>
      <w:r w:rsidRPr="00BE5BBD">
        <w:rPr>
          <w:b/>
          <w:bCs/>
        </w:rPr>
        <w:softHyphen/>
        <w:t>dungs</w:t>
      </w:r>
      <w:r w:rsidRPr="00BE5BBD">
        <w:rPr>
          <w:b/>
          <w:bCs/>
        </w:rPr>
        <w:softHyphen/>
        <w:t>services &amp; TI-Plattform-Service:</w:t>
      </w:r>
      <w:r w:rsidRPr="00BE5BBD">
        <w:t xml:space="preserve"> Diese Ebene löst die Aggregation der Serviceeinheiten aus Ebene 2 in eine detaillierte Einzelansicht der be</w:t>
      </w:r>
      <w:r w:rsidRPr="00BE5BBD">
        <w:softHyphen/>
        <w:t>trachteten Serviceeinheit auf. Die Aussage dieser Ebene verfeinert die der Ebene 2. „Die TI ist eingeschränkt weil eine Einschränkung in der Service</w:t>
      </w:r>
      <w:r w:rsidRPr="00BE5BBD">
        <w:softHyphen/>
        <w:t>einheit Intermediär VSDM Anbieter 1 vorliegt.“</w:t>
      </w:r>
    </w:p>
    <w:p w:rsidR="00EF6BC5" w:rsidRPr="00BE5BBD" w:rsidRDefault="00EF6BC5" w:rsidP="00EF6BC5">
      <w:pPr>
        <w:pStyle w:val="gemStandard"/>
      </w:pPr>
      <w:r w:rsidRPr="00BE5BBD">
        <w:t>Innerhalb jeder Darstellungsebene wird dem Nutzer der Störungsampel zusätzlich eine Informationstafel bereitgestellt. Diese enthält:</w:t>
      </w:r>
    </w:p>
    <w:p w:rsidR="00EF6BC5" w:rsidRPr="00BE5BBD" w:rsidRDefault="00EF6BC5" w:rsidP="00EF6BC5">
      <w:pPr>
        <w:pStyle w:val="gemAufzhlung"/>
      </w:pPr>
      <w:r w:rsidRPr="00BE5BBD">
        <w:t>die jeweils detaillierten und chronologisch sortierten Meldungen für die ausgewählte Darstellungsebene und</w:t>
      </w:r>
    </w:p>
    <w:p w:rsidR="00EF6BC5" w:rsidRPr="00BE5BBD" w:rsidRDefault="00EF6BC5" w:rsidP="00EF6BC5">
      <w:pPr>
        <w:pStyle w:val="gemAufzhlung"/>
      </w:pPr>
      <w:r w:rsidRPr="00BE5BBD">
        <w:t>die optionalen, ergänzenden Informationen (bspw. zu Art und Ausmaß der Betriebsbeeinträchtigungen).</w:t>
      </w:r>
    </w:p>
    <w:p w:rsidR="00EF6BC5" w:rsidRPr="00BE5BBD" w:rsidRDefault="00EF6BC5" w:rsidP="00EF6BC5">
      <w:pPr>
        <w:pStyle w:val="gemAufzhlung"/>
        <w:numPr>
          <w:ilvl w:val="0"/>
          <w:numId w:val="0"/>
        </w:numPr>
        <w:ind w:left="1135" w:hanging="284"/>
      </w:pPr>
    </w:p>
    <w:p w:rsidR="00EF6BC5" w:rsidRPr="00BE5BBD" w:rsidRDefault="00EF6BC5" w:rsidP="00EF6BC5">
      <w:pPr>
        <w:pStyle w:val="gemAufzhlung"/>
        <w:numPr>
          <w:ilvl w:val="0"/>
          <w:numId w:val="0"/>
        </w:numPr>
      </w:pPr>
      <w:r w:rsidRPr="00BE5BBD">
        <w:pict>
          <v:shape id="_x0000_i1049" type="#_x0000_t75" style="width:471.6pt;height:354pt">
            <v:imagedata r:id="rId14" o:title="gemSpec_St_Ampel_Abbildungen_Powerpoint"/>
          </v:shape>
        </w:pict>
      </w:r>
    </w:p>
    <w:p w:rsidR="00EF6BC5" w:rsidRPr="00BE5BBD" w:rsidRDefault="00EF6BC5" w:rsidP="00EF6BC5">
      <w:pPr>
        <w:pStyle w:val="Beschriftung"/>
        <w:jc w:val="center"/>
      </w:pPr>
      <w:bookmarkStart w:id="80" w:name="_Toc465752589"/>
      <w:r w:rsidRPr="00BE5BBD">
        <w:t xml:space="preserve">Abbildung </w:t>
      </w:r>
      <w:r w:rsidRPr="00BE5BBD">
        <w:fldChar w:fldCharType="begin"/>
      </w:r>
      <w:r w:rsidRPr="00BE5BBD">
        <w:instrText xml:space="preserve"> SEQ Abbildung \* ARABIC </w:instrText>
      </w:r>
      <w:r w:rsidRPr="00BE5BBD">
        <w:rPr>
          <w:highlight w:val="yellow"/>
        </w:rPr>
        <w:fldChar w:fldCharType="separate"/>
      </w:r>
      <w:r w:rsidR="006D42C7">
        <w:rPr>
          <w:noProof/>
        </w:rPr>
        <w:t>2</w:t>
      </w:r>
      <w:r w:rsidRPr="00BE5BBD">
        <w:fldChar w:fldCharType="end"/>
      </w:r>
      <w:r w:rsidRPr="00BE5BBD">
        <w:t>: Störungsampel - Darstellungsebenen und beispielhafte Darstellung</w:t>
      </w:r>
      <w:bookmarkEnd w:id="80"/>
    </w:p>
    <w:p w:rsidR="00EF6BC5" w:rsidRPr="00BE5BBD" w:rsidRDefault="00EF6BC5" w:rsidP="00EB60C2">
      <w:pPr>
        <w:pStyle w:val="berschrift2"/>
      </w:pPr>
      <w:bookmarkStart w:id="81" w:name="_Toc329714823"/>
      <w:bookmarkStart w:id="82" w:name="_Toc329714917"/>
      <w:bookmarkStart w:id="83" w:name="_Toc329770087"/>
      <w:bookmarkStart w:id="84" w:name="_Toc329796443"/>
      <w:bookmarkStart w:id="85" w:name="_Toc329801946"/>
      <w:bookmarkStart w:id="86" w:name="_Toc329804983"/>
      <w:bookmarkStart w:id="87" w:name="_Toc329805043"/>
      <w:bookmarkStart w:id="88" w:name="_Toc329677097"/>
      <w:bookmarkStart w:id="89" w:name="_Toc329677096"/>
      <w:bookmarkStart w:id="90" w:name="_Toc504390953"/>
      <w:bookmarkEnd w:id="81"/>
      <w:bookmarkEnd w:id="82"/>
      <w:bookmarkEnd w:id="83"/>
      <w:bookmarkEnd w:id="84"/>
      <w:bookmarkEnd w:id="85"/>
      <w:bookmarkEnd w:id="86"/>
      <w:bookmarkEnd w:id="87"/>
      <w:bookmarkEnd w:id="89"/>
      <w:r w:rsidRPr="00BE5BBD">
        <w:t>Zugriffe, Berechtigungen und Rollen</w:t>
      </w:r>
      <w:bookmarkEnd w:id="88"/>
      <w:bookmarkEnd w:id="90"/>
    </w:p>
    <w:p w:rsidR="00EF6BC5" w:rsidRPr="00BE5BBD" w:rsidRDefault="00EF6BC5" w:rsidP="00EF6BC5">
      <w:pPr>
        <w:pStyle w:val="gemStandard"/>
      </w:pPr>
      <w:r w:rsidRPr="00BE5BBD">
        <w:t>Die Störungsampel verarbeitet und präsentiert sensible I</w:t>
      </w:r>
      <w:r w:rsidRPr="00BE5BBD">
        <w:t>n</w:t>
      </w:r>
      <w:r w:rsidRPr="00BE5BBD">
        <w:t xml:space="preserve">formationen zum Betriebsstatus der TI, die ausschließlich dem in Kapitel </w:t>
      </w:r>
      <w:r w:rsidRPr="00BE5BBD">
        <w:fldChar w:fldCharType="begin"/>
      </w:r>
      <w:r w:rsidRPr="00BE5BBD">
        <w:instrText xml:space="preserve"> REF _Ref335913993 \r \h  \* MERGEFORMAT </w:instrText>
      </w:r>
      <w:r w:rsidRPr="00BE5BBD">
        <w:fldChar w:fldCharType="separate"/>
      </w:r>
      <w:r w:rsidR="006D42C7">
        <w:t>2.1</w:t>
      </w:r>
      <w:r w:rsidRPr="00BE5BBD">
        <w:fldChar w:fldCharType="end"/>
      </w:r>
      <w:r w:rsidRPr="00BE5BBD">
        <w:t xml:space="preserve"> genannten Nutzerkreis zur Verfügung stehen so</w:t>
      </w:r>
      <w:r w:rsidRPr="00BE5BBD">
        <w:t>l</w:t>
      </w:r>
      <w:r w:rsidRPr="00BE5BBD">
        <w:t>len.</w:t>
      </w:r>
    </w:p>
    <w:p w:rsidR="00EF6BC5" w:rsidRPr="00BE5BBD" w:rsidRDefault="00EF6BC5" w:rsidP="00EF6BC5">
      <w:pPr>
        <w:pStyle w:val="gemStandard"/>
        <w:rPr>
          <w:strike/>
        </w:rPr>
      </w:pP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TIP1-A_5796 Störungsampel, Zugriff gemäß Berechtigungs- und Rollenkonzept</w:t>
      </w:r>
    </w:p>
    <w:p w:rsidR="00EB60C2" w:rsidRDefault="00EF6BC5" w:rsidP="006D42C7">
      <w:pPr>
        <w:pStyle w:val="gemEinzug"/>
        <w:jc w:val="left"/>
        <w:rPr>
          <w:rFonts w:ascii="Wingdings" w:hAnsi="Wingdings"/>
          <w:b/>
        </w:rPr>
      </w:pPr>
      <w:r w:rsidRPr="00BE5BBD">
        <w:t>Die Störungsampel MUSS die Rechte der Anwender (Akteure) gemäß TAB_Störungsampel_Akteure_und_Rollen beschränken.</w:t>
      </w:r>
      <w:r w:rsidRPr="00BE5BBD">
        <w:rPr>
          <w:b/>
        </w:rPr>
        <w:t xml:space="preserve"> </w:t>
      </w:r>
    </w:p>
    <w:p w:rsidR="00EF6BC5" w:rsidRPr="00EB60C2" w:rsidRDefault="00EB60C2" w:rsidP="00EB60C2">
      <w:pPr>
        <w:pStyle w:val="gemStandard"/>
        <w:rPr>
          <w:highlight w:val="yellow"/>
        </w:rPr>
      </w:pPr>
      <w:r>
        <w:rPr>
          <w:b/>
        </w:rPr>
        <w:sym w:font="Wingdings" w:char="F0D5"/>
      </w:r>
    </w:p>
    <w:p w:rsidR="00EF6BC5" w:rsidRPr="00BE5BBD" w:rsidRDefault="00EF6BC5" w:rsidP="00EF6BC5">
      <w:pPr>
        <w:pStyle w:val="Beschriftung"/>
        <w:rPr>
          <w:sz w:val="18"/>
          <w:szCs w:val="18"/>
          <w:highlight w:val="yellow"/>
        </w:rPr>
      </w:pPr>
      <w:bookmarkStart w:id="91" w:name="_Toc465752597"/>
      <w:r w:rsidRPr="00BE5BBD">
        <w:rPr>
          <w:sz w:val="18"/>
          <w:szCs w:val="18"/>
        </w:rPr>
        <w:t xml:space="preserve">Tabelle </w:t>
      </w:r>
      <w:r w:rsidRPr="00BE5BBD">
        <w:rPr>
          <w:sz w:val="18"/>
          <w:szCs w:val="18"/>
        </w:rPr>
        <w:fldChar w:fldCharType="begin"/>
      </w:r>
      <w:r w:rsidRPr="00BE5BBD">
        <w:rPr>
          <w:sz w:val="18"/>
          <w:szCs w:val="18"/>
        </w:rPr>
        <w:instrText xml:space="preserve"> SEQ Tabelle \* ARABIC </w:instrText>
      </w:r>
      <w:r w:rsidRPr="00BE5BBD">
        <w:rPr>
          <w:sz w:val="18"/>
          <w:szCs w:val="18"/>
          <w:highlight w:val="yellow"/>
        </w:rPr>
        <w:fldChar w:fldCharType="separate"/>
      </w:r>
      <w:r w:rsidR="006D42C7">
        <w:rPr>
          <w:noProof/>
          <w:sz w:val="18"/>
          <w:szCs w:val="18"/>
        </w:rPr>
        <w:t>1</w:t>
      </w:r>
      <w:r w:rsidRPr="00BE5BBD">
        <w:rPr>
          <w:sz w:val="18"/>
          <w:szCs w:val="18"/>
        </w:rPr>
        <w:fldChar w:fldCharType="end"/>
      </w:r>
      <w:r w:rsidRPr="00BE5BBD">
        <w:rPr>
          <w:sz w:val="18"/>
          <w:szCs w:val="18"/>
        </w:rPr>
        <w:t>: TAB_Störungsampel_Akteure_und_Rollen</w:t>
      </w:r>
      <w:bookmarkEnd w:id="91"/>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268"/>
        <w:gridCol w:w="1417"/>
        <w:gridCol w:w="3148"/>
      </w:tblGrid>
      <w:tr w:rsidR="00EF6BC5" w:rsidRPr="00E352A8" w:rsidTr="00EF6BC5">
        <w:trPr>
          <w:tblHeader/>
        </w:trPr>
        <w:tc>
          <w:tcPr>
            <w:tcW w:w="2098" w:type="dxa"/>
            <w:shd w:val="clear" w:color="auto" w:fill="D9D9D9"/>
          </w:tcPr>
          <w:p w:rsidR="00EF6BC5" w:rsidRPr="00E352A8" w:rsidRDefault="00EF6BC5" w:rsidP="00EF6BC5">
            <w:pPr>
              <w:pStyle w:val="gemtabohne"/>
              <w:rPr>
                <w:b/>
                <w:sz w:val="20"/>
                <w:highlight w:val="yellow"/>
              </w:rPr>
            </w:pPr>
            <w:r w:rsidRPr="00E352A8">
              <w:rPr>
                <w:b/>
                <w:sz w:val="20"/>
              </w:rPr>
              <w:t>Schnittstelle</w:t>
            </w:r>
          </w:p>
        </w:tc>
        <w:tc>
          <w:tcPr>
            <w:tcW w:w="2268" w:type="dxa"/>
            <w:shd w:val="clear" w:color="auto" w:fill="D9D9D9"/>
          </w:tcPr>
          <w:p w:rsidR="00EF6BC5" w:rsidRPr="00E352A8" w:rsidRDefault="00EF6BC5" w:rsidP="00EF6BC5">
            <w:pPr>
              <w:pStyle w:val="gemtabohne"/>
              <w:rPr>
                <w:b/>
                <w:sz w:val="20"/>
                <w:highlight w:val="yellow"/>
              </w:rPr>
            </w:pPr>
            <w:r w:rsidRPr="00E352A8">
              <w:rPr>
                <w:b/>
                <w:sz w:val="20"/>
              </w:rPr>
              <w:t>Akteur</w:t>
            </w:r>
          </w:p>
        </w:tc>
        <w:tc>
          <w:tcPr>
            <w:tcW w:w="1417" w:type="dxa"/>
            <w:shd w:val="clear" w:color="auto" w:fill="D9D9D9"/>
          </w:tcPr>
          <w:p w:rsidR="00EF6BC5" w:rsidRPr="00E352A8" w:rsidRDefault="00EF6BC5" w:rsidP="00EF6BC5">
            <w:pPr>
              <w:pStyle w:val="gemtabohne"/>
              <w:rPr>
                <w:b/>
                <w:sz w:val="20"/>
                <w:highlight w:val="yellow"/>
              </w:rPr>
            </w:pPr>
            <w:r w:rsidRPr="00E352A8">
              <w:rPr>
                <w:b/>
                <w:sz w:val="20"/>
              </w:rPr>
              <w:t>Basis-Rolle</w:t>
            </w:r>
          </w:p>
        </w:tc>
        <w:tc>
          <w:tcPr>
            <w:tcW w:w="3148" w:type="dxa"/>
            <w:shd w:val="clear" w:color="auto" w:fill="D9D9D9"/>
          </w:tcPr>
          <w:p w:rsidR="00EF6BC5" w:rsidRPr="00E352A8" w:rsidRDefault="00EF6BC5" w:rsidP="00EF6BC5">
            <w:pPr>
              <w:pStyle w:val="gemtabohne"/>
              <w:rPr>
                <w:b/>
                <w:sz w:val="20"/>
                <w:highlight w:val="yellow"/>
              </w:rPr>
            </w:pPr>
            <w:r w:rsidRPr="00E352A8">
              <w:rPr>
                <w:b/>
                <w:sz w:val="20"/>
              </w:rPr>
              <w:t>Berechtigung / Beschreibung</w:t>
            </w:r>
          </w:p>
        </w:tc>
      </w:tr>
      <w:tr w:rsidR="00EF6BC5" w:rsidRPr="00E352A8" w:rsidTr="00EF6BC5">
        <w:tc>
          <w:tcPr>
            <w:tcW w:w="2098" w:type="dxa"/>
            <w:shd w:val="clear" w:color="auto" w:fill="auto"/>
          </w:tcPr>
          <w:p w:rsidR="00EF6BC5" w:rsidRPr="00E352A8" w:rsidRDefault="00EF6BC5" w:rsidP="00EF6BC5">
            <w:pPr>
              <w:pStyle w:val="gemtabohne"/>
              <w:rPr>
                <w:sz w:val="20"/>
                <w:highlight w:val="yellow"/>
              </w:rPr>
            </w:pPr>
            <w:r w:rsidRPr="00E352A8">
              <w:rPr>
                <w:sz w:val="20"/>
              </w:rPr>
              <w:t>I_Monitoring_Update</w:t>
            </w:r>
          </w:p>
          <w:p w:rsidR="00EF6BC5" w:rsidRPr="00E352A8" w:rsidRDefault="00EF6BC5" w:rsidP="00EF6BC5">
            <w:pPr>
              <w:pStyle w:val="gemtabohne"/>
              <w:rPr>
                <w:sz w:val="20"/>
                <w:highlight w:val="yellow"/>
              </w:rPr>
            </w:pPr>
            <w:r w:rsidRPr="00E352A8">
              <w:rPr>
                <w:sz w:val="20"/>
              </w:rPr>
              <w:t>(aus dem zentralen Netz der TI erreichbar)</w:t>
            </w:r>
          </w:p>
        </w:tc>
        <w:tc>
          <w:tcPr>
            <w:tcW w:w="2268" w:type="dxa"/>
            <w:shd w:val="clear" w:color="auto" w:fill="auto"/>
          </w:tcPr>
          <w:p w:rsidR="00EF6BC5" w:rsidRPr="00E352A8" w:rsidRDefault="00EF6BC5" w:rsidP="00EF6BC5">
            <w:pPr>
              <w:pStyle w:val="gemtabohne"/>
              <w:rPr>
                <w:sz w:val="20"/>
                <w:highlight w:val="yellow"/>
              </w:rPr>
            </w:pPr>
            <w:r w:rsidRPr="00E352A8">
              <w:rPr>
                <w:sz w:val="20"/>
              </w:rPr>
              <w:t>FA_spez_Dienst, Zentraler_Dienst_TI_Plattform</w:t>
            </w:r>
          </w:p>
        </w:tc>
        <w:tc>
          <w:tcPr>
            <w:tcW w:w="1417" w:type="dxa"/>
            <w:shd w:val="clear" w:color="auto" w:fill="auto"/>
          </w:tcPr>
          <w:p w:rsidR="00EF6BC5" w:rsidRPr="00E352A8" w:rsidRDefault="00EF6BC5" w:rsidP="00EF6BC5">
            <w:pPr>
              <w:pStyle w:val="gemtabohne"/>
              <w:rPr>
                <w:i/>
                <w:sz w:val="20"/>
                <w:highlight w:val="yellow"/>
                <w:lang w:eastAsia="en-US"/>
              </w:rPr>
            </w:pPr>
            <w:r w:rsidRPr="00E352A8">
              <w:rPr>
                <w:sz w:val="20"/>
              </w:rPr>
              <w:t>Keine Rolle</w:t>
            </w:r>
          </w:p>
        </w:tc>
        <w:tc>
          <w:tcPr>
            <w:tcW w:w="3148" w:type="dxa"/>
            <w:shd w:val="clear" w:color="auto" w:fill="auto"/>
          </w:tcPr>
          <w:p w:rsidR="00EF6BC5" w:rsidRPr="00E352A8" w:rsidRDefault="00EF6BC5" w:rsidP="00EF6BC5">
            <w:pPr>
              <w:pStyle w:val="gemtabohne"/>
              <w:rPr>
                <w:sz w:val="20"/>
                <w:highlight w:val="yellow"/>
              </w:rPr>
            </w:pPr>
            <w:r w:rsidRPr="00E352A8">
              <w:rPr>
                <w:sz w:val="20"/>
              </w:rPr>
              <w:t>Der Akteur sendet Monitoringdaten an die Störungsampel.</w:t>
            </w:r>
          </w:p>
          <w:p w:rsidR="00EF6BC5" w:rsidRPr="00E352A8" w:rsidRDefault="00EF6BC5" w:rsidP="00EF6BC5">
            <w:pPr>
              <w:pStyle w:val="gemtabohne"/>
              <w:rPr>
                <w:i/>
                <w:sz w:val="20"/>
                <w:highlight w:val="yellow"/>
                <w:lang w:eastAsia="en-US"/>
              </w:rPr>
            </w:pPr>
            <w:r w:rsidRPr="00E352A8">
              <w:rPr>
                <w:sz w:val="20"/>
              </w:rPr>
              <w:t>Es erfolgt keine Authentisierung des Akteurs.</w:t>
            </w:r>
          </w:p>
        </w:tc>
      </w:tr>
      <w:tr w:rsidR="00EF6BC5" w:rsidRPr="00E352A8" w:rsidTr="00EF6BC5">
        <w:tc>
          <w:tcPr>
            <w:tcW w:w="2098" w:type="dxa"/>
            <w:shd w:val="clear" w:color="auto" w:fill="auto"/>
          </w:tcPr>
          <w:p w:rsidR="00EF6BC5" w:rsidRPr="00E352A8" w:rsidRDefault="00EF6BC5" w:rsidP="00EF6BC5">
            <w:pPr>
              <w:pStyle w:val="gemtabohne"/>
              <w:rPr>
                <w:sz w:val="20"/>
                <w:highlight w:val="yellow"/>
              </w:rPr>
            </w:pPr>
            <w:r w:rsidRPr="00E352A8">
              <w:rPr>
                <w:sz w:val="20"/>
              </w:rPr>
              <w:t>I_Monitoring_Message</w:t>
            </w:r>
          </w:p>
          <w:p w:rsidR="00EF6BC5" w:rsidRPr="00E352A8" w:rsidRDefault="00EF6BC5" w:rsidP="00EF6BC5">
            <w:pPr>
              <w:pStyle w:val="gemtabohne"/>
              <w:rPr>
                <w:i/>
                <w:sz w:val="20"/>
                <w:highlight w:val="yellow"/>
                <w:lang w:eastAsia="en-US"/>
              </w:rPr>
            </w:pPr>
            <w:r w:rsidRPr="00E352A8">
              <w:rPr>
                <w:sz w:val="20"/>
              </w:rPr>
              <w:t>(aus dem zentralen Netz der TI erreichbar)</w:t>
            </w:r>
          </w:p>
        </w:tc>
        <w:tc>
          <w:tcPr>
            <w:tcW w:w="2268" w:type="dxa"/>
            <w:shd w:val="clear" w:color="auto" w:fill="auto"/>
          </w:tcPr>
          <w:p w:rsidR="00EF6BC5" w:rsidRPr="00E352A8" w:rsidRDefault="00EF6BC5" w:rsidP="00EF6BC5">
            <w:pPr>
              <w:pStyle w:val="gemtabohne"/>
              <w:rPr>
                <w:i/>
                <w:sz w:val="20"/>
                <w:highlight w:val="yellow"/>
                <w:lang w:eastAsia="en-US"/>
              </w:rPr>
            </w:pPr>
            <w:r w:rsidRPr="00E352A8">
              <w:rPr>
                <w:sz w:val="20"/>
              </w:rPr>
              <w:t>FA_spez_Dienst, Zentraler_Dienst_TI_Plattform</w:t>
            </w:r>
          </w:p>
        </w:tc>
        <w:tc>
          <w:tcPr>
            <w:tcW w:w="1417" w:type="dxa"/>
            <w:shd w:val="clear" w:color="auto" w:fill="auto"/>
          </w:tcPr>
          <w:p w:rsidR="00EF6BC5" w:rsidRPr="00E352A8" w:rsidRDefault="00EF6BC5" w:rsidP="00EF6BC5">
            <w:pPr>
              <w:pStyle w:val="gemtabohne"/>
              <w:rPr>
                <w:i/>
                <w:sz w:val="20"/>
                <w:highlight w:val="yellow"/>
                <w:lang w:eastAsia="en-US"/>
              </w:rPr>
            </w:pPr>
            <w:r w:rsidRPr="00E352A8">
              <w:rPr>
                <w:sz w:val="20"/>
              </w:rPr>
              <w:t>StA-TI-Editor</w:t>
            </w:r>
          </w:p>
        </w:tc>
        <w:tc>
          <w:tcPr>
            <w:tcW w:w="3148" w:type="dxa"/>
            <w:shd w:val="clear" w:color="auto" w:fill="auto"/>
          </w:tcPr>
          <w:p w:rsidR="00EF6BC5" w:rsidRPr="00E352A8" w:rsidRDefault="00EF6BC5" w:rsidP="00EF6BC5">
            <w:pPr>
              <w:pStyle w:val="gemtabohne"/>
              <w:rPr>
                <w:sz w:val="20"/>
                <w:highlight w:val="yellow"/>
              </w:rPr>
            </w:pPr>
            <w:r w:rsidRPr="00E352A8">
              <w:rPr>
                <w:sz w:val="20"/>
              </w:rPr>
              <w:t>Der Akteur kann Mitteilungen und Ankündigungen für seinen Dienst bearbeiten.</w:t>
            </w:r>
          </w:p>
        </w:tc>
      </w:tr>
      <w:tr w:rsidR="00EF6BC5" w:rsidRPr="00E352A8" w:rsidTr="00EF6BC5">
        <w:trPr>
          <w:trHeight w:val="503"/>
        </w:trPr>
        <w:tc>
          <w:tcPr>
            <w:tcW w:w="2098" w:type="dxa"/>
            <w:vMerge w:val="restart"/>
            <w:shd w:val="clear" w:color="auto" w:fill="auto"/>
          </w:tcPr>
          <w:p w:rsidR="00EF6BC5" w:rsidRPr="00E352A8" w:rsidRDefault="00EF6BC5" w:rsidP="00EF6BC5">
            <w:pPr>
              <w:pStyle w:val="gemtabohne"/>
              <w:rPr>
                <w:sz w:val="20"/>
                <w:highlight w:val="yellow"/>
              </w:rPr>
            </w:pPr>
            <w:r w:rsidRPr="00E352A8">
              <w:rPr>
                <w:sz w:val="20"/>
              </w:rPr>
              <w:t>I_Monitoring_Read</w:t>
            </w:r>
          </w:p>
          <w:p w:rsidR="00EF6BC5" w:rsidRPr="00E352A8" w:rsidRDefault="00EF6BC5" w:rsidP="00EF6BC5">
            <w:pPr>
              <w:pStyle w:val="gemtabohne"/>
              <w:rPr>
                <w:i/>
                <w:sz w:val="20"/>
                <w:highlight w:val="yellow"/>
                <w:lang w:eastAsia="en-US"/>
              </w:rPr>
            </w:pPr>
            <w:r w:rsidRPr="00E352A8">
              <w:rPr>
                <w:sz w:val="20"/>
              </w:rPr>
              <w:t>(im Internet erreichbar)</w:t>
            </w:r>
          </w:p>
        </w:tc>
        <w:tc>
          <w:tcPr>
            <w:tcW w:w="2268" w:type="dxa"/>
            <w:shd w:val="clear" w:color="auto" w:fill="auto"/>
          </w:tcPr>
          <w:p w:rsidR="00EF6BC5" w:rsidRPr="00E352A8" w:rsidRDefault="00EF6BC5" w:rsidP="00EF6BC5">
            <w:pPr>
              <w:pStyle w:val="gemtabohne"/>
              <w:rPr>
                <w:sz w:val="20"/>
                <w:highlight w:val="yellow"/>
              </w:rPr>
            </w:pPr>
            <w:r w:rsidRPr="00E352A8">
              <w:rPr>
                <w:sz w:val="20"/>
              </w:rPr>
              <w:t>Registrierter Anwender</w:t>
            </w:r>
          </w:p>
          <w:p w:rsidR="00EF6BC5" w:rsidRPr="00E352A8" w:rsidRDefault="00EF6BC5" w:rsidP="00EF6BC5">
            <w:pPr>
              <w:pStyle w:val="gemtabohne"/>
              <w:rPr>
                <w:i/>
                <w:sz w:val="20"/>
                <w:highlight w:val="yellow"/>
                <w:lang w:eastAsia="en-US"/>
              </w:rPr>
            </w:pPr>
            <w:r w:rsidRPr="00E352A8">
              <w:rPr>
                <w:sz w:val="20"/>
              </w:rPr>
              <w:t>(ohne Zusatzberechtigungen Anwendung</w:t>
            </w:r>
            <w:r w:rsidRPr="00E352A8">
              <w:rPr>
                <w:sz w:val="20"/>
              </w:rPr>
              <w:t>s</w:t>
            </w:r>
            <w:r w:rsidRPr="00E352A8">
              <w:rPr>
                <w:sz w:val="20"/>
              </w:rPr>
              <w:t>services)</w:t>
            </w:r>
          </w:p>
        </w:tc>
        <w:tc>
          <w:tcPr>
            <w:tcW w:w="1417" w:type="dxa"/>
            <w:shd w:val="clear" w:color="auto" w:fill="auto"/>
          </w:tcPr>
          <w:p w:rsidR="00EF6BC5" w:rsidRPr="00E352A8" w:rsidRDefault="00EF6BC5" w:rsidP="00EF6BC5">
            <w:pPr>
              <w:pStyle w:val="gemtabohne"/>
              <w:rPr>
                <w:i/>
                <w:sz w:val="20"/>
                <w:highlight w:val="yellow"/>
                <w:lang w:eastAsia="en-US"/>
              </w:rPr>
            </w:pPr>
            <w:r w:rsidRPr="00E352A8">
              <w:rPr>
                <w:sz w:val="20"/>
              </w:rPr>
              <w:t>StA-TI-User</w:t>
            </w:r>
          </w:p>
        </w:tc>
        <w:tc>
          <w:tcPr>
            <w:tcW w:w="3148" w:type="dxa"/>
            <w:shd w:val="clear" w:color="auto" w:fill="auto"/>
          </w:tcPr>
          <w:p w:rsidR="00EF6BC5" w:rsidRPr="00E352A8" w:rsidRDefault="00EF6BC5" w:rsidP="00EF6BC5">
            <w:pPr>
              <w:pStyle w:val="gemtabohne"/>
              <w:rPr>
                <w:sz w:val="20"/>
                <w:highlight w:val="yellow"/>
              </w:rPr>
            </w:pPr>
            <w:r w:rsidRPr="00E352A8">
              <w:rPr>
                <w:sz w:val="20"/>
              </w:rPr>
              <w:t xml:space="preserve">Der Akteur hat lesenden Zugriff auf die Präsentationseinheit (Sichtbar sind die Darstellungsebenen 1 und 2 der Anwendungsservices und alle Ebenen der TI-Plattformservices sowie Mitteilungen und Ankündigungen zu den sichtbaren Diensten). </w:t>
            </w:r>
          </w:p>
          <w:p w:rsidR="00EF6BC5" w:rsidRPr="00E352A8" w:rsidRDefault="00EF6BC5" w:rsidP="00EF6BC5">
            <w:pPr>
              <w:pStyle w:val="gemtabohne"/>
              <w:rPr>
                <w:i/>
                <w:sz w:val="20"/>
                <w:highlight w:val="yellow"/>
                <w:lang w:eastAsia="en-US"/>
              </w:rPr>
            </w:pPr>
            <w:r w:rsidRPr="00E352A8">
              <w:rPr>
                <w:sz w:val="20"/>
              </w:rPr>
              <w:t>Der lesende Zugriff auf die Pr</w:t>
            </w:r>
            <w:r w:rsidRPr="00E352A8">
              <w:rPr>
                <w:sz w:val="20"/>
              </w:rPr>
              <w:t>ä</w:t>
            </w:r>
            <w:r w:rsidRPr="00E352A8">
              <w:rPr>
                <w:sz w:val="20"/>
              </w:rPr>
              <w:t>sentationseinheit kann auf den Produktivbetrieb oder einzelne Erprobungen eingeschränkt werden.</w:t>
            </w:r>
          </w:p>
        </w:tc>
      </w:tr>
      <w:tr w:rsidR="00EF6BC5" w:rsidRPr="00E352A8" w:rsidTr="00EF6BC5">
        <w:trPr>
          <w:trHeight w:val="502"/>
        </w:trPr>
        <w:tc>
          <w:tcPr>
            <w:tcW w:w="2098" w:type="dxa"/>
            <w:vMerge/>
            <w:shd w:val="clear" w:color="auto" w:fill="auto"/>
          </w:tcPr>
          <w:p w:rsidR="00EF6BC5" w:rsidRPr="00E352A8" w:rsidRDefault="00EF6BC5" w:rsidP="00EF6BC5">
            <w:pPr>
              <w:pStyle w:val="gemtabohne"/>
              <w:rPr>
                <w:sz w:val="20"/>
                <w:highlight w:val="yellow"/>
              </w:rPr>
            </w:pPr>
          </w:p>
        </w:tc>
        <w:tc>
          <w:tcPr>
            <w:tcW w:w="2268" w:type="dxa"/>
            <w:shd w:val="clear" w:color="auto" w:fill="auto"/>
          </w:tcPr>
          <w:p w:rsidR="00EF6BC5" w:rsidRPr="00E352A8" w:rsidRDefault="00EF6BC5" w:rsidP="00EF6BC5">
            <w:pPr>
              <w:pStyle w:val="gemtabohne"/>
              <w:rPr>
                <w:sz w:val="20"/>
                <w:highlight w:val="yellow"/>
              </w:rPr>
            </w:pPr>
            <w:r w:rsidRPr="00E352A8">
              <w:rPr>
                <w:sz w:val="20"/>
              </w:rPr>
              <w:t>Registrierter Anwender</w:t>
            </w:r>
          </w:p>
          <w:p w:rsidR="00EF6BC5" w:rsidRPr="00E352A8" w:rsidRDefault="00EF6BC5" w:rsidP="00EF6BC5">
            <w:pPr>
              <w:pStyle w:val="gemtabohne"/>
              <w:rPr>
                <w:i/>
                <w:sz w:val="20"/>
                <w:highlight w:val="yellow"/>
                <w:lang w:eastAsia="en-US"/>
              </w:rPr>
            </w:pPr>
            <w:r w:rsidRPr="00E352A8">
              <w:rPr>
                <w:sz w:val="20"/>
              </w:rPr>
              <w:t>(mit Zusatzberechtigu</w:t>
            </w:r>
            <w:r w:rsidRPr="00E352A8">
              <w:rPr>
                <w:sz w:val="20"/>
              </w:rPr>
              <w:t>n</w:t>
            </w:r>
            <w:r w:rsidRPr="00E352A8">
              <w:rPr>
                <w:sz w:val="20"/>
              </w:rPr>
              <w:t>gen für einzelne Anwendungsse</w:t>
            </w:r>
            <w:r w:rsidRPr="00E352A8">
              <w:rPr>
                <w:sz w:val="20"/>
              </w:rPr>
              <w:t>r</w:t>
            </w:r>
            <w:r w:rsidRPr="00E352A8">
              <w:rPr>
                <w:sz w:val="20"/>
              </w:rPr>
              <w:t>vices)</w:t>
            </w:r>
          </w:p>
        </w:tc>
        <w:tc>
          <w:tcPr>
            <w:tcW w:w="1417" w:type="dxa"/>
            <w:shd w:val="clear" w:color="auto" w:fill="auto"/>
          </w:tcPr>
          <w:p w:rsidR="00EF6BC5" w:rsidRPr="00E352A8" w:rsidRDefault="00EF6BC5" w:rsidP="00EF6BC5">
            <w:pPr>
              <w:pStyle w:val="gemtabohne"/>
              <w:rPr>
                <w:i/>
                <w:sz w:val="20"/>
                <w:highlight w:val="yellow"/>
                <w:lang w:eastAsia="en-US"/>
              </w:rPr>
            </w:pPr>
            <w:r w:rsidRPr="00E352A8">
              <w:rPr>
                <w:sz w:val="20"/>
              </w:rPr>
              <w:t>StA-AS-User</w:t>
            </w:r>
          </w:p>
        </w:tc>
        <w:tc>
          <w:tcPr>
            <w:tcW w:w="3148" w:type="dxa"/>
            <w:shd w:val="clear" w:color="auto" w:fill="auto"/>
          </w:tcPr>
          <w:p w:rsidR="00EF6BC5" w:rsidRPr="00E352A8" w:rsidRDefault="00EF6BC5" w:rsidP="00EF6BC5">
            <w:pPr>
              <w:pStyle w:val="gemtabohne"/>
              <w:rPr>
                <w:sz w:val="20"/>
                <w:highlight w:val="yellow"/>
              </w:rPr>
            </w:pPr>
            <w:r w:rsidRPr="00E352A8">
              <w:rPr>
                <w:sz w:val="20"/>
              </w:rPr>
              <w:t>Wie StA-TI-User</w:t>
            </w:r>
          </w:p>
          <w:p w:rsidR="00EF6BC5" w:rsidRPr="00E352A8" w:rsidRDefault="00EF6BC5" w:rsidP="00EF6BC5">
            <w:pPr>
              <w:pStyle w:val="gemtabohne"/>
              <w:rPr>
                <w:sz w:val="20"/>
                <w:highlight w:val="yellow"/>
              </w:rPr>
            </w:pPr>
            <w:r w:rsidRPr="00E352A8">
              <w:rPr>
                <w:sz w:val="20"/>
              </w:rPr>
              <w:t>Zusätzlich hat der Akteur lesenden Zugriff in der Pr</w:t>
            </w:r>
            <w:r w:rsidRPr="00E352A8">
              <w:rPr>
                <w:sz w:val="20"/>
              </w:rPr>
              <w:t>ä</w:t>
            </w:r>
            <w:r w:rsidRPr="00E352A8">
              <w:rPr>
                <w:sz w:val="20"/>
              </w:rPr>
              <w:t>sentationseinheit auf die Darstellungsebene 3 des berechtigten Anwendungsse</w:t>
            </w:r>
            <w:r w:rsidRPr="00E352A8">
              <w:rPr>
                <w:sz w:val="20"/>
              </w:rPr>
              <w:t>r</w:t>
            </w:r>
            <w:r w:rsidRPr="00E352A8">
              <w:rPr>
                <w:sz w:val="20"/>
              </w:rPr>
              <w:t>vices inkl. Mitteilungen und Ankündigungen des Dienstes.</w:t>
            </w:r>
          </w:p>
          <w:p w:rsidR="00EF6BC5" w:rsidRPr="00E352A8" w:rsidRDefault="00EF6BC5" w:rsidP="00EF6BC5">
            <w:pPr>
              <w:pStyle w:val="gemtabohne"/>
              <w:rPr>
                <w:i/>
                <w:sz w:val="20"/>
                <w:highlight w:val="yellow"/>
                <w:lang w:eastAsia="en-US"/>
              </w:rPr>
            </w:pPr>
            <w:r w:rsidRPr="00E352A8">
              <w:rPr>
                <w:sz w:val="20"/>
              </w:rPr>
              <w:t>Der lesende Zugriff auf die Pr</w:t>
            </w:r>
            <w:r w:rsidRPr="00E352A8">
              <w:rPr>
                <w:sz w:val="20"/>
              </w:rPr>
              <w:t>ä</w:t>
            </w:r>
            <w:r w:rsidRPr="00E352A8">
              <w:rPr>
                <w:sz w:val="20"/>
              </w:rPr>
              <w:t>sentationseinheit kann auf den Produktivbetrieb oder einzelne Erprobungen eingeschränkt werden.</w:t>
            </w:r>
          </w:p>
        </w:tc>
      </w:tr>
      <w:tr w:rsidR="00EF6BC5" w:rsidRPr="00E352A8" w:rsidTr="00EF6BC5">
        <w:tc>
          <w:tcPr>
            <w:tcW w:w="2098" w:type="dxa"/>
            <w:shd w:val="clear" w:color="auto" w:fill="auto"/>
          </w:tcPr>
          <w:p w:rsidR="00EF6BC5" w:rsidRPr="00E352A8" w:rsidRDefault="00EF6BC5" w:rsidP="00EF6BC5">
            <w:pPr>
              <w:pStyle w:val="gemtabohne"/>
              <w:rPr>
                <w:sz w:val="20"/>
                <w:highlight w:val="yellow"/>
              </w:rPr>
            </w:pPr>
            <w:r w:rsidRPr="00E352A8">
              <w:rPr>
                <w:sz w:val="20"/>
              </w:rPr>
              <w:t>I_Monitoring_SelfDisclosure</w:t>
            </w:r>
          </w:p>
          <w:p w:rsidR="00EF6BC5" w:rsidRPr="00E352A8" w:rsidRDefault="00EF6BC5" w:rsidP="00EF6BC5">
            <w:pPr>
              <w:pStyle w:val="gemtabohne"/>
              <w:rPr>
                <w:i/>
                <w:sz w:val="20"/>
                <w:highlight w:val="yellow"/>
                <w:lang w:eastAsia="en-US"/>
              </w:rPr>
            </w:pPr>
            <w:r w:rsidRPr="00E352A8">
              <w:rPr>
                <w:sz w:val="20"/>
              </w:rPr>
              <w:t xml:space="preserve">(aus dem zentralen Netz der TI </w:t>
            </w:r>
            <w:r w:rsidRPr="00E352A8">
              <w:rPr>
                <w:sz w:val="20"/>
              </w:rPr>
              <w:lastRenderedPageBreak/>
              <w:t>erreichbar)</w:t>
            </w:r>
          </w:p>
        </w:tc>
        <w:tc>
          <w:tcPr>
            <w:tcW w:w="2268" w:type="dxa"/>
            <w:shd w:val="clear" w:color="auto" w:fill="auto"/>
          </w:tcPr>
          <w:p w:rsidR="00EF6BC5" w:rsidRPr="00E352A8" w:rsidRDefault="00EF6BC5" w:rsidP="00EF6BC5">
            <w:pPr>
              <w:pStyle w:val="gemtabohne"/>
              <w:rPr>
                <w:sz w:val="20"/>
                <w:highlight w:val="yellow"/>
                <w:lang w:eastAsia="en-US"/>
              </w:rPr>
            </w:pPr>
            <w:r w:rsidRPr="00E352A8">
              <w:rPr>
                <w:sz w:val="20"/>
              </w:rPr>
              <w:lastRenderedPageBreak/>
              <w:t>Berechtigter Selbstauskunft</w:t>
            </w:r>
          </w:p>
        </w:tc>
        <w:tc>
          <w:tcPr>
            <w:tcW w:w="1417" w:type="dxa"/>
            <w:shd w:val="clear" w:color="auto" w:fill="auto"/>
          </w:tcPr>
          <w:p w:rsidR="00EF6BC5" w:rsidRPr="00E352A8" w:rsidRDefault="00EF6BC5" w:rsidP="00EF6BC5">
            <w:pPr>
              <w:pStyle w:val="gemtabohne"/>
              <w:rPr>
                <w:i/>
                <w:sz w:val="20"/>
                <w:highlight w:val="yellow"/>
                <w:lang w:eastAsia="en-US"/>
              </w:rPr>
            </w:pPr>
            <w:r w:rsidRPr="00E352A8">
              <w:rPr>
                <w:sz w:val="20"/>
              </w:rPr>
              <w:t>StA-Report- Selbstauskunft</w:t>
            </w:r>
          </w:p>
        </w:tc>
        <w:tc>
          <w:tcPr>
            <w:tcW w:w="3148" w:type="dxa"/>
            <w:shd w:val="clear" w:color="auto" w:fill="auto"/>
          </w:tcPr>
          <w:p w:rsidR="00EF6BC5" w:rsidRPr="00E352A8" w:rsidRDefault="00EF6BC5" w:rsidP="00EF6BC5">
            <w:pPr>
              <w:pStyle w:val="gemtabohne"/>
              <w:rPr>
                <w:i/>
                <w:sz w:val="20"/>
                <w:highlight w:val="yellow"/>
                <w:lang w:eastAsia="en-US"/>
              </w:rPr>
            </w:pPr>
            <w:r w:rsidRPr="00E352A8">
              <w:rPr>
                <w:sz w:val="20"/>
              </w:rPr>
              <w:t>Der Akteur kann sich die aktue</w:t>
            </w:r>
            <w:r w:rsidRPr="00E352A8">
              <w:rPr>
                <w:sz w:val="20"/>
              </w:rPr>
              <w:t>l</w:t>
            </w:r>
            <w:r w:rsidRPr="00E352A8">
              <w:rPr>
                <w:sz w:val="20"/>
              </w:rPr>
              <w:t>len Selbstauskunfts-Informationen aller Syst</w:t>
            </w:r>
            <w:r w:rsidRPr="00E352A8">
              <w:rPr>
                <w:sz w:val="20"/>
              </w:rPr>
              <w:t>e</w:t>
            </w:r>
            <w:r w:rsidRPr="00E352A8">
              <w:rPr>
                <w:sz w:val="20"/>
              </w:rPr>
              <w:t>me der Störungsampel anzeigen lassen und als Report herunterladen.</w:t>
            </w:r>
          </w:p>
        </w:tc>
      </w:tr>
    </w:tbl>
    <w:p w:rsidR="00EF6BC5" w:rsidRPr="00BE5BBD" w:rsidRDefault="00EF6BC5" w:rsidP="00EF6BC5">
      <w:pPr>
        <w:pStyle w:val="gemStandard"/>
        <w:tabs>
          <w:tab w:val="left" w:pos="567"/>
        </w:tabs>
        <w:ind w:left="567" w:hanging="567"/>
        <w:rPr>
          <w:b/>
          <w:highlight w:val="yellow"/>
        </w:rPr>
      </w:pPr>
    </w:p>
    <w:p w:rsidR="00EF6BC5" w:rsidRPr="00BE5BBD" w:rsidRDefault="00EF6BC5" w:rsidP="00EF6BC5">
      <w:pPr>
        <w:pStyle w:val="gemStandard"/>
        <w:keepNext/>
        <w:jc w:val="center"/>
      </w:pPr>
      <w:r w:rsidRPr="00BE5BBD">
        <w:pict>
          <v:shape id="_x0000_i1072" type="#_x0000_t75" style="width:414pt;height:328.2pt" o:bordertopcolor="gray" o:borderleftcolor="gray" o:borderbottomcolor="gray" o:borderrightcolor="gray">
            <v:imagedata r:id="rId15" o:title="" croptop="-1815f" cropbottom="-1737f" cropleft="-6345f" cropright="-6500f"/>
            <w10:bordertop type="single" width="4"/>
            <w10:borderleft type="single" width="4"/>
            <w10:borderbottom type="single" width="4"/>
            <w10:borderright type="single" width="4"/>
          </v:shape>
        </w:pict>
      </w:r>
    </w:p>
    <w:p w:rsidR="00EF6BC5" w:rsidRPr="00BE5BBD" w:rsidRDefault="00EF6BC5" w:rsidP="00EF6BC5">
      <w:pPr>
        <w:pStyle w:val="Beschriftung"/>
        <w:jc w:val="center"/>
      </w:pPr>
      <w:bookmarkStart w:id="92" w:name="_Toc465752590"/>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3</w:t>
      </w:r>
      <w:r w:rsidRPr="00BE5BBD">
        <w:fldChar w:fldCharType="end"/>
      </w:r>
      <w:r w:rsidRPr="00BE5BBD">
        <w:t>: Störungsampel_Systemkontext</w:t>
      </w:r>
      <w:bookmarkEnd w:id="92"/>
    </w:p>
    <w:p w:rsidR="00EF6BC5" w:rsidRPr="00BE5BBD" w:rsidRDefault="00EF6BC5" w:rsidP="00EF6BC5">
      <w:pPr>
        <w:pStyle w:val="gemStandard"/>
        <w:tabs>
          <w:tab w:val="left" w:pos="567"/>
        </w:tabs>
        <w:ind w:left="567" w:hanging="567"/>
        <w:rPr>
          <w:b/>
          <w:highlight w:val="yellow"/>
        </w:rPr>
      </w:pP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TIP1-A_5795 Störungsampel, Authentisierte Zugriffe für Anwender</w:t>
      </w:r>
    </w:p>
    <w:p w:rsidR="00EF6BC5" w:rsidRPr="00BE5BBD" w:rsidRDefault="00EF6BC5" w:rsidP="00EF6BC5">
      <w:pPr>
        <w:pStyle w:val="gemEinzug"/>
        <w:jc w:val="left"/>
        <w:rPr>
          <w:highlight w:val="yellow"/>
        </w:rPr>
      </w:pPr>
      <w:r w:rsidRPr="00BE5BBD">
        <w:t>Die Störungsampel MUSS ermöglichen, dass Anwender eine User-ID und ein initiales Passwort zur Nutzung der Schnittstellen I_Monitoring_Message, I_Monitoring_SelfDisclosure und I_Monitoring_Read beantragen können.</w:t>
      </w:r>
    </w:p>
    <w:p w:rsidR="00EF6BC5" w:rsidRPr="00BE5BBD" w:rsidRDefault="00EF6BC5" w:rsidP="00EF6BC5">
      <w:pPr>
        <w:pStyle w:val="gemEinzug"/>
        <w:jc w:val="left"/>
        <w:rPr>
          <w:highlight w:val="yellow"/>
        </w:rPr>
      </w:pPr>
      <w:r w:rsidRPr="00BE5BBD">
        <w:t>Das Passwort muss durch den Anwender änderbar sein.</w:t>
      </w:r>
    </w:p>
    <w:p w:rsidR="00EF6BC5" w:rsidRPr="00BE5BBD" w:rsidRDefault="00EF6BC5" w:rsidP="00EF6BC5">
      <w:pPr>
        <w:pStyle w:val="gemEinzug"/>
        <w:jc w:val="left"/>
        <w:rPr>
          <w:highlight w:val="yellow"/>
        </w:rPr>
      </w:pPr>
      <w:r w:rsidRPr="00BE5BBD">
        <w:t>Die Schnittstelle darf nur nach erfolgreicher Authentisierung (d.h. nach Nutzen von User-ID und Passwort) genutzt werden können.</w:t>
      </w:r>
    </w:p>
    <w:p w:rsidR="00EF6BC5" w:rsidRPr="00BE5BBD" w:rsidRDefault="00EF6BC5" w:rsidP="00EF6BC5">
      <w:pPr>
        <w:pStyle w:val="gemEinzug"/>
        <w:jc w:val="left"/>
        <w:rPr>
          <w:highlight w:val="yellow"/>
        </w:rPr>
      </w:pPr>
      <w:r w:rsidRPr="00BE5BBD">
        <w:t>Jedem Anwender muss eine Rolle gemäß TAB_Störungsampel_Akteure_und_Rollen zugewiesen werden.</w:t>
      </w:r>
    </w:p>
    <w:p w:rsidR="00EB60C2" w:rsidRDefault="00EF6BC5" w:rsidP="00EF6BC5">
      <w:pPr>
        <w:pStyle w:val="gemEinzug"/>
        <w:jc w:val="left"/>
        <w:rPr>
          <w:rFonts w:ascii="Wingdings" w:hAnsi="Wingdings"/>
          <w:b/>
        </w:rPr>
      </w:pPr>
      <w:r w:rsidRPr="00BE5BBD">
        <w:t>Für Anwender mit der Rolle StA-AS-User muss der berechtigte Anwendungsservice festgelegt werden.</w:t>
      </w:r>
    </w:p>
    <w:p w:rsidR="00EF6BC5" w:rsidRPr="00EB60C2" w:rsidRDefault="00EB60C2" w:rsidP="00EB60C2">
      <w:pPr>
        <w:pStyle w:val="gemStandard"/>
        <w:rPr>
          <w:highlight w:val="yellow"/>
        </w:rPr>
      </w:pPr>
      <w:r>
        <w:rPr>
          <w:b/>
        </w:rPr>
        <w:sym w:font="Wingdings" w:char="F0D5"/>
      </w:r>
    </w:p>
    <w:p w:rsidR="00EF6BC5" w:rsidRPr="00BE5BBD" w:rsidRDefault="00EF6BC5" w:rsidP="00EF6BC5">
      <w:pPr>
        <w:pStyle w:val="gemEinzug"/>
        <w:jc w:val="left"/>
        <w:rPr>
          <w:b/>
          <w:highlight w:val="yellow"/>
        </w:rPr>
      </w:pPr>
    </w:p>
    <w:p w:rsidR="00EF6BC5" w:rsidRPr="00BE5BBD" w:rsidRDefault="00EF6BC5" w:rsidP="00EF6BC5">
      <w:pPr>
        <w:rPr>
          <w:highlight w:val="yellow"/>
        </w:rPr>
      </w:pPr>
      <w:r w:rsidRPr="00BE5BBD">
        <w:lastRenderedPageBreak/>
        <w:t>Die folgende Abbildung zeigt beispielhaft die verschiedenen Ebenen der Störungsampel und die entsprechenden Drill-Down-Möglichkeiten von Anwendern der verschiedenen Rollen und Fachdienst-Zugehörigkeiten:</w:t>
      </w:r>
    </w:p>
    <w:p w:rsidR="00EF6BC5" w:rsidRPr="00BE5BBD" w:rsidRDefault="00EF6BC5" w:rsidP="00EF6BC5">
      <w:pPr>
        <w:rPr>
          <w:highlight w:val="yellow"/>
        </w:rPr>
      </w:pPr>
      <w:r w:rsidRPr="00BE5BBD">
        <w:rPr>
          <w:noProof/>
        </w:rPr>
        <w:pict>
          <v:shape id="Grafik 12" o:spid="_x0000_i1033" type="#_x0000_t75" style="width:439.2pt;height:291pt;visibility:visible">
            <v:imagedata r:id="rId16" o:title=""/>
          </v:shape>
        </w:pict>
      </w:r>
      <w:r w:rsidRPr="00BE5BBD">
        <w:rPr>
          <w:noProof/>
        </w:rPr>
        <w:t xml:space="preserve"> </w:t>
      </w:r>
    </w:p>
    <w:p w:rsidR="00EF6BC5" w:rsidRPr="00BE5BBD" w:rsidRDefault="00EF6BC5" w:rsidP="00EF6BC5">
      <w:pPr>
        <w:pStyle w:val="Beschriftung"/>
        <w:jc w:val="center"/>
        <w:rPr>
          <w:highlight w:val="yellow"/>
        </w:rPr>
      </w:pPr>
      <w:bookmarkStart w:id="93" w:name="_Toc412725358"/>
      <w:bookmarkStart w:id="94" w:name="_Toc465752591"/>
      <w:r w:rsidRPr="00BE5BBD">
        <w:t xml:space="preserve">Abbildung </w:t>
      </w:r>
      <w:r w:rsidRPr="00BE5BBD">
        <w:fldChar w:fldCharType="begin"/>
      </w:r>
      <w:r w:rsidRPr="00BE5BBD">
        <w:instrText xml:space="preserve"> SEQ Abbildung \* ARABIC </w:instrText>
      </w:r>
      <w:r w:rsidRPr="00BE5BBD">
        <w:rPr>
          <w:highlight w:val="yellow"/>
        </w:rPr>
        <w:fldChar w:fldCharType="separate"/>
      </w:r>
      <w:r w:rsidR="006D42C7">
        <w:rPr>
          <w:noProof/>
        </w:rPr>
        <w:t>4</w:t>
      </w:r>
      <w:r w:rsidRPr="00BE5BBD">
        <w:rPr>
          <w:noProof/>
        </w:rPr>
        <w:fldChar w:fldCharType="end"/>
      </w:r>
      <w:r w:rsidRPr="00BE5BBD">
        <w:t>: Berechtigungskonzept und DrillDown</w:t>
      </w:r>
      <w:bookmarkEnd w:id="93"/>
      <w:bookmarkEnd w:id="94"/>
    </w:p>
    <w:p w:rsidR="00EF6BC5" w:rsidRPr="00BE5BBD" w:rsidRDefault="00EF6BC5" w:rsidP="00EF6BC5">
      <w:pPr>
        <w:rPr>
          <w:highlight w:val="yellow"/>
        </w:rPr>
      </w:pPr>
    </w:p>
    <w:p w:rsidR="00EF6BC5" w:rsidRPr="00BE5BBD" w:rsidRDefault="00EF6BC5" w:rsidP="00EF6BC5">
      <w:pPr>
        <w:pStyle w:val="gemStandard"/>
        <w:rPr>
          <w:highlight w:val="yellow"/>
        </w:rPr>
      </w:pPr>
      <w:r w:rsidRPr="00BE5BBD">
        <w:t>Der blaue Bereich ist für alle Anwender (Rolle StA-TI-User) sichtbar.</w:t>
      </w:r>
    </w:p>
    <w:p w:rsidR="00EF6BC5" w:rsidRPr="00BE5BBD" w:rsidRDefault="00EF6BC5" w:rsidP="00EF6BC5">
      <w:pPr>
        <w:pStyle w:val="gemAufzhlung"/>
        <w:rPr>
          <w:highlight w:val="yellow"/>
        </w:rPr>
      </w:pPr>
      <w:r w:rsidRPr="00BE5BBD">
        <w:t>Der grüne Bereich ist für alle Anwender (Rolle StA-AS-User) von Anwendungsservice 1 (Rolle für Anwendungsservice 1) sichtbar (zzgl. blaue Bereiche).</w:t>
      </w:r>
    </w:p>
    <w:p w:rsidR="00EF6BC5" w:rsidRPr="00BE5BBD" w:rsidRDefault="00EF6BC5" w:rsidP="00EF6BC5">
      <w:pPr>
        <w:pStyle w:val="gemAufzhlung"/>
        <w:rPr>
          <w:highlight w:val="yellow"/>
        </w:rPr>
      </w:pPr>
      <w:r w:rsidRPr="00BE5BBD">
        <w:t>Der violette Bereich ist für alle Anwender (Rolle StA-AS-User) von Anwendungsservice 2 (Rolle für Anwendungsservice 2) sichtbar (zzgl. blaue Bereiche).</w:t>
      </w:r>
    </w:p>
    <w:p w:rsidR="00EF6BC5" w:rsidRPr="00BE5BBD" w:rsidRDefault="00EF6BC5" w:rsidP="00EF6BC5">
      <w:pPr>
        <w:pStyle w:val="gemStandard"/>
      </w:pPr>
    </w:p>
    <w:p w:rsidR="00EB60C2" w:rsidRDefault="00EB60C2" w:rsidP="00EB60C2">
      <w:pPr>
        <w:pStyle w:val="berschrift1"/>
        <w:sectPr w:rsidR="00EB60C2" w:rsidSect="00EF6BC5">
          <w:pgSz w:w="11906" w:h="16838" w:code="9"/>
          <w:pgMar w:top="1916" w:right="1418" w:bottom="1134" w:left="1701" w:header="539" w:footer="437" w:gutter="0"/>
          <w:pgBorders w:offsetFrom="page">
            <w:right w:val="single" w:sz="48" w:space="24" w:color="FFCC99"/>
          </w:pgBorders>
          <w:cols w:space="708"/>
          <w:docGrid w:linePitch="360"/>
        </w:sectPr>
      </w:pPr>
      <w:bookmarkStart w:id="95" w:name="_Toc329708023"/>
      <w:bookmarkStart w:id="96" w:name="_Toc329708295"/>
      <w:bookmarkStart w:id="97" w:name="_Toc329710236"/>
      <w:bookmarkStart w:id="98" w:name="_Toc329710318"/>
      <w:bookmarkStart w:id="99" w:name="_Toc329710400"/>
      <w:bookmarkStart w:id="100" w:name="_Toc329710482"/>
      <w:bookmarkStart w:id="101" w:name="_Toc329710564"/>
      <w:bookmarkStart w:id="102" w:name="_Toc329710646"/>
      <w:bookmarkStart w:id="103" w:name="_Toc329710728"/>
      <w:bookmarkStart w:id="104" w:name="_Toc329710810"/>
      <w:bookmarkStart w:id="105" w:name="_Toc329714826"/>
      <w:bookmarkStart w:id="106" w:name="_Toc329714920"/>
      <w:bookmarkStart w:id="107" w:name="_Toc329770090"/>
      <w:bookmarkStart w:id="108" w:name="_Toc329796446"/>
      <w:bookmarkStart w:id="109" w:name="_Toc329801949"/>
      <w:bookmarkStart w:id="110" w:name="_Toc329804986"/>
      <w:bookmarkStart w:id="111" w:name="_Toc329805046"/>
      <w:bookmarkStart w:id="112" w:name="__RefHeading__61_1901130954"/>
      <w:bookmarkStart w:id="113" w:name="_Toc329255977"/>
      <w:bookmarkStart w:id="114" w:name="_Ref329708998"/>
      <w:bookmarkStart w:id="115" w:name="_Ref329709000"/>
      <w:bookmarkStart w:id="116" w:name="_Toc329945035"/>
      <w:bookmarkStart w:id="117" w:name="_Toc329945740"/>
      <w:bookmarkStart w:id="118" w:name="_Toc329708034"/>
      <w:bookmarkStart w:id="119" w:name="_Toc329708306"/>
      <w:bookmarkStart w:id="120" w:name="_Toc329710247"/>
      <w:bookmarkStart w:id="121" w:name="_Toc329710329"/>
      <w:bookmarkStart w:id="122" w:name="_Toc329710411"/>
      <w:bookmarkStart w:id="123" w:name="_Toc329710493"/>
      <w:bookmarkStart w:id="124" w:name="_Toc329710575"/>
      <w:bookmarkStart w:id="125" w:name="_Toc329710657"/>
      <w:bookmarkStart w:id="126" w:name="_Toc329710739"/>
      <w:bookmarkStart w:id="127" w:name="_Toc329710821"/>
      <w:bookmarkStart w:id="128" w:name="_Toc329714837"/>
      <w:bookmarkStart w:id="129" w:name="_Toc329714931"/>
      <w:bookmarkStart w:id="130" w:name="_Toc329708047"/>
      <w:bookmarkStart w:id="131" w:name="_Toc329708319"/>
      <w:bookmarkStart w:id="132" w:name="_Toc329710262"/>
      <w:bookmarkStart w:id="133" w:name="_Toc329710344"/>
      <w:bookmarkStart w:id="134" w:name="_Toc329710426"/>
      <w:bookmarkStart w:id="135" w:name="_Toc329710508"/>
      <w:bookmarkStart w:id="136" w:name="_Toc329710590"/>
      <w:bookmarkStart w:id="137" w:name="_Toc329710672"/>
      <w:bookmarkStart w:id="138" w:name="_Toc329710754"/>
      <w:bookmarkStart w:id="139" w:name="_Toc329710836"/>
      <w:bookmarkStart w:id="140" w:name="_Toc329714856"/>
      <w:bookmarkStart w:id="141" w:name="_Toc329714950"/>
      <w:bookmarkStart w:id="142" w:name="_Toc329714859"/>
      <w:bookmarkStart w:id="143" w:name="_Toc329714953"/>
      <w:bookmarkStart w:id="144" w:name="_Toc329714862"/>
      <w:bookmarkStart w:id="145" w:name="_Toc329714956"/>
      <w:bookmarkStart w:id="146" w:name="__RefHeading__77_1901130954"/>
      <w:bookmarkStart w:id="147" w:name="_Toc329714864"/>
      <w:bookmarkStart w:id="148" w:name="_Toc329714958"/>
      <w:bookmarkStart w:id="149" w:name="_Toc329714866"/>
      <w:bookmarkStart w:id="150" w:name="_Toc329714960"/>
      <w:bookmarkStart w:id="151" w:name="_Toc329708324"/>
      <w:bookmarkStart w:id="152" w:name="_Toc329710267"/>
      <w:bookmarkStart w:id="153" w:name="_Toc329710349"/>
      <w:bookmarkStart w:id="154" w:name="_Toc329710431"/>
      <w:bookmarkStart w:id="155" w:name="_Toc329710513"/>
      <w:bookmarkStart w:id="156" w:name="_Toc329710595"/>
      <w:bookmarkStart w:id="157" w:name="_Toc329710677"/>
      <w:bookmarkStart w:id="158" w:name="_Toc329710759"/>
      <w:bookmarkStart w:id="159" w:name="_Toc329710841"/>
      <w:bookmarkStart w:id="160" w:name="_Toc329714868"/>
      <w:bookmarkStart w:id="161" w:name="_Toc329714962"/>
      <w:bookmarkStart w:id="162" w:name="__RefHeading__139_1901130954"/>
      <w:bookmarkStart w:id="163" w:name="_Toc329708054"/>
      <w:bookmarkStart w:id="164" w:name="_Toc329708328"/>
      <w:bookmarkStart w:id="165" w:name="_Toc329710271"/>
      <w:bookmarkStart w:id="166" w:name="_Toc329710353"/>
      <w:bookmarkStart w:id="167" w:name="_Toc329710435"/>
      <w:bookmarkStart w:id="168" w:name="_Toc329710517"/>
      <w:bookmarkStart w:id="169" w:name="_Toc329710599"/>
      <w:bookmarkStart w:id="170" w:name="_Toc329710681"/>
      <w:bookmarkStart w:id="171" w:name="_Toc329710763"/>
      <w:bookmarkStart w:id="172" w:name="_Toc329710845"/>
      <w:bookmarkStart w:id="173" w:name="_Toc329714872"/>
      <w:bookmarkStart w:id="174" w:name="_Toc329714966"/>
      <w:bookmarkStart w:id="175" w:name="_Toc329708056"/>
      <w:bookmarkStart w:id="176" w:name="_Toc329708330"/>
      <w:bookmarkStart w:id="177" w:name="_Toc329710273"/>
      <w:bookmarkStart w:id="178" w:name="_Toc329710355"/>
      <w:bookmarkStart w:id="179" w:name="_Toc329710437"/>
      <w:bookmarkStart w:id="180" w:name="_Toc329710519"/>
      <w:bookmarkStart w:id="181" w:name="_Toc329710601"/>
      <w:bookmarkStart w:id="182" w:name="_Toc329710683"/>
      <w:bookmarkStart w:id="183" w:name="_Toc329710765"/>
      <w:bookmarkStart w:id="184" w:name="_Toc329710847"/>
      <w:bookmarkStart w:id="185" w:name="_Toc329714874"/>
      <w:bookmarkStart w:id="186" w:name="_Toc329714968"/>
      <w:bookmarkStart w:id="187" w:name="_Toc329708058"/>
      <w:bookmarkStart w:id="188" w:name="_Toc329708332"/>
      <w:bookmarkStart w:id="189" w:name="_Toc329710275"/>
      <w:bookmarkStart w:id="190" w:name="_Toc329710357"/>
      <w:bookmarkStart w:id="191" w:name="_Toc329710439"/>
      <w:bookmarkStart w:id="192" w:name="_Toc329710521"/>
      <w:bookmarkStart w:id="193" w:name="_Toc329710603"/>
      <w:bookmarkStart w:id="194" w:name="_Toc329710685"/>
      <w:bookmarkStart w:id="195" w:name="_Toc329710767"/>
      <w:bookmarkStart w:id="196" w:name="_Toc329710849"/>
      <w:bookmarkStart w:id="197" w:name="_Toc329714876"/>
      <w:bookmarkStart w:id="198" w:name="_Toc329714970"/>
      <w:bookmarkStart w:id="199" w:name="_Toc329708059"/>
      <w:bookmarkStart w:id="200" w:name="_Toc329708333"/>
      <w:bookmarkStart w:id="201" w:name="_Toc329710276"/>
      <w:bookmarkStart w:id="202" w:name="_Toc329710358"/>
      <w:bookmarkStart w:id="203" w:name="_Toc329710440"/>
      <w:bookmarkStart w:id="204" w:name="_Toc329710522"/>
      <w:bookmarkStart w:id="205" w:name="_Toc329710604"/>
      <w:bookmarkStart w:id="206" w:name="_Toc329710686"/>
      <w:bookmarkStart w:id="207" w:name="_Toc329710768"/>
      <w:bookmarkStart w:id="208" w:name="_Toc329710850"/>
      <w:bookmarkStart w:id="209" w:name="_Toc329714877"/>
      <w:bookmarkStart w:id="210" w:name="_Toc329714971"/>
      <w:bookmarkStart w:id="211" w:name="_Toc329945036"/>
      <w:bookmarkStart w:id="212" w:name="_Toc329945741"/>
      <w:bookmarkStart w:id="213" w:name="_Toc329945037"/>
      <w:bookmarkStart w:id="214" w:name="_Toc329945742"/>
      <w:bookmarkStart w:id="215" w:name="_Toc329945038"/>
      <w:bookmarkStart w:id="216" w:name="_Toc329945743"/>
      <w:bookmarkStart w:id="217" w:name="_Toc329255986"/>
      <w:bookmarkStart w:id="218" w:name="_Toc32923349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EF6BC5" w:rsidRPr="00BE5BBD" w:rsidRDefault="00EF6BC5" w:rsidP="00EB60C2">
      <w:pPr>
        <w:pStyle w:val="berschrift1"/>
      </w:pPr>
      <w:bookmarkStart w:id="219" w:name="_Toc504390954"/>
      <w:r w:rsidRPr="00BE5BBD">
        <w:lastRenderedPageBreak/>
        <w:t>Übergreifende Festlegungen</w:t>
      </w:r>
      <w:bookmarkEnd w:id="218"/>
      <w:bookmarkEnd w:id="219"/>
    </w:p>
    <w:p w:rsidR="00EF6BC5" w:rsidRPr="00BE5BBD" w:rsidRDefault="00EF6BC5" w:rsidP="00EB60C2">
      <w:pPr>
        <w:pStyle w:val="berschrift2"/>
      </w:pPr>
      <w:bookmarkStart w:id="220" w:name="_Toc504390955"/>
      <w:r w:rsidRPr="00BE5BBD">
        <w:t>Implementierung der Störungsampel</w:t>
      </w:r>
      <w:bookmarkEnd w:id="220"/>
    </w:p>
    <w:p w:rsidR="00EF6BC5" w:rsidRPr="00BE5BBD" w:rsidRDefault="00EF6BC5" w:rsidP="00EF6BC5">
      <w:pPr>
        <w:pStyle w:val="gemStandard"/>
        <w:rPr>
          <w:b/>
          <w:highlight w:val="yellow"/>
        </w:rPr>
      </w:pPr>
      <w:r w:rsidRPr="00BE5BBD">
        <w:rPr>
          <w:rFonts w:ascii="Wingdings" w:hAnsi="Wingdings"/>
          <w:b/>
        </w:rPr>
        <w:sym w:font="Wingdings" w:char="F0D6"/>
      </w:r>
      <w:r w:rsidRPr="00BE5BBD">
        <w:rPr>
          <w:b/>
        </w:rPr>
        <w:tab/>
        <w:t>TIP1-A_5797 Störungsampel, Festlegung der Schnittstellen</w:t>
      </w:r>
    </w:p>
    <w:p w:rsidR="00EF6BC5" w:rsidRPr="00BE5BBD" w:rsidRDefault="00EF6BC5" w:rsidP="00EF6BC5">
      <w:pPr>
        <w:pStyle w:val="gemEinzug"/>
        <w:rPr>
          <w:highlight w:val="yellow"/>
        </w:rPr>
      </w:pPr>
      <w:r w:rsidRPr="00BE5BBD">
        <w:t>Die Störungsampel MUSS die Schnittstellen gemäß Tabelle Tab_Störungsampel_Schnittstellen implementieren („bereitgestellte“ Schnittstel</w:t>
      </w:r>
      <w:r w:rsidRPr="00BE5BBD">
        <w:softHyphen/>
        <w:t>len) und nutzen („benötigte“ Schnittstellen).</w:t>
      </w:r>
    </w:p>
    <w:p w:rsidR="00EF6BC5" w:rsidRPr="00BE5BBD" w:rsidRDefault="00EF6BC5" w:rsidP="00EF6BC5">
      <w:pPr>
        <w:pStyle w:val="gemEinzug"/>
        <w:rPr>
          <w:highlight w:val="yellow"/>
        </w:rPr>
      </w:pPr>
    </w:p>
    <w:p w:rsidR="00EF6BC5" w:rsidRPr="00BE5BBD" w:rsidRDefault="00EF6BC5" w:rsidP="00EF6BC5">
      <w:pPr>
        <w:pStyle w:val="Beschriftung"/>
        <w:rPr>
          <w:highlight w:val="yellow"/>
        </w:rPr>
      </w:pPr>
      <w:bookmarkStart w:id="221" w:name="_Toc465752598"/>
      <w:r w:rsidRPr="00BE5BBD">
        <w:t xml:space="preserve">Tabelle </w:t>
      </w:r>
      <w:r w:rsidRPr="00BE5BBD">
        <w:fldChar w:fldCharType="begin"/>
      </w:r>
      <w:r w:rsidRPr="00BE5BBD">
        <w:instrText xml:space="preserve"> SEQ Tabelle \* ARABIC </w:instrText>
      </w:r>
      <w:r w:rsidRPr="00BE5BBD">
        <w:rPr>
          <w:highlight w:val="yellow"/>
        </w:rPr>
        <w:fldChar w:fldCharType="separate"/>
      </w:r>
      <w:r w:rsidR="006D42C7">
        <w:rPr>
          <w:noProof/>
        </w:rPr>
        <w:t>2</w:t>
      </w:r>
      <w:r w:rsidRPr="00BE5BBD">
        <w:fldChar w:fldCharType="end"/>
      </w:r>
      <w:r w:rsidRPr="00BE5BBD">
        <w:t>: Tab_Störungsampel_Schnittstellen</w:t>
      </w:r>
      <w:bookmarkEnd w:id="221"/>
    </w:p>
    <w:tbl>
      <w:tblPr>
        <w:tblW w:w="897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532"/>
        <w:gridCol w:w="1440"/>
        <w:gridCol w:w="4001"/>
      </w:tblGrid>
      <w:tr w:rsidR="00EF6BC5" w:rsidRPr="00BE5BBD" w:rsidTr="00EF6BC5">
        <w:trPr>
          <w:tblHeader/>
        </w:trPr>
        <w:tc>
          <w:tcPr>
            <w:tcW w:w="3532" w:type="dxa"/>
            <w:shd w:val="clear" w:color="auto" w:fill="E0E0E0"/>
            <w:vAlign w:val="center"/>
          </w:tcPr>
          <w:p w:rsidR="00EF6BC5" w:rsidRPr="00BE5BBD" w:rsidRDefault="00EF6BC5" w:rsidP="00EF6BC5">
            <w:pPr>
              <w:pStyle w:val="gemTab9pt"/>
              <w:rPr>
                <w:b/>
                <w:highlight w:val="yellow"/>
              </w:rPr>
            </w:pPr>
            <w:r w:rsidRPr="00BE5BBD">
              <w:rPr>
                <w:b/>
              </w:rPr>
              <w:t>Schnittstelle</w:t>
            </w:r>
          </w:p>
        </w:tc>
        <w:tc>
          <w:tcPr>
            <w:tcW w:w="1440" w:type="dxa"/>
            <w:shd w:val="clear" w:color="auto" w:fill="E0E0E0"/>
            <w:vAlign w:val="center"/>
          </w:tcPr>
          <w:p w:rsidR="00EF6BC5" w:rsidRPr="00BE5BBD" w:rsidRDefault="00EF6BC5" w:rsidP="00EF6BC5">
            <w:pPr>
              <w:pStyle w:val="gemTab9pt"/>
              <w:rPr>
                <w:b/>
                <w:highlight w:val="yellow"/>
              </w:rPr>
            </w:pPr>
            <w:r w:rsidRPr="00BE5BBD">
              <w:rPr>
                <w:b/>
              </w:rPr>
              <w:t>bereitgestellt / benötigt</w:t>
            </w:r>
          </w:p>
        </w:tc>
        <w:tc>
          <w:tcPr>
            <w:tcW w:w="4001" w:type="dxa"/>
            <w:shd w:val="clear" w:color="auto" w:fill="E0E0E0"/>
            <w:vAlign w:val="center"/>
          </w:tcPr>
          <w:p w:rsidR="00EF6BC5" w:rsidRPr="00BE5BBD" w:rsidRDefault="00EF6BC5" w:rsidP="00EF6BC5">
            <w:pPr>
              <w:pStyle w:val="gemTab9pt"/>
              <w:rPr>
                <w:b/>
                <w:highlight w:val="yellow"/>
              </w:rPr>
            </w:pPr>
            <w:r w:rsidRPr="00BE5BBD">
              <w:rPr>
                <w:b/>
              </w:rPr>
              <w:t>Bemerkung</w:t>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I_Monitoring_Update</w:t>
            </w:r>
          </w:p>
        </w:tc>
        <w:tc>
          <w:tcPr>
            <w:tcW w:w="1440" w:type="dxa"/>
            <w:shd w:val="clear" w:color="auto" w:fill="auto"/>
            <w:vAlign w:val="center"/>
          </w:tcPr>
          <w:p w:rsidR="00EF6BC5" w:rsidRPr="00BE5BBD" w:rsidRDefault="00EF6BC5" w:rsidP="00EF6BC5">
            <w:pPr>
              <w:pStyle w:val="gemTab9pt"/>
              <w:rPr>
                <w:highlight w:val="yellow"/>
              </w:rPr>
            </w:pPr>
            <w:r w:rsidRPr="00BE5BBD">
              <w:t>bereitgestellt</w:t>
            </w:r>
          </w:p>
        </w:tc>
        <w:tc>
          <w:tcPr>
            <w:tcW w:w="4001" w:type="dxa"/>
            <w:shd w:val="clear" w:color="auto" w:fill="auto"/>
            <w:vAlign w:val="center"/>
          </w:tcPr>
          <w:p w:rsidR="00EF6BC5" w:rsidRPr="00BE5BBD" w:rsidRDefault="00EF6BC5" w:rsidP="00EF6BC5">
            <w:pPr>
              <w:pStyle w:val="gemTab9pt"/>
              <w:rPr>
                <w:highlight w:val="yellow"/>
              </w:rPr>
            </w:pPr>
            <w:r w:rsidRPr="00BE5BBD">
              <w:t xml:space="preserve">Definition in Abschnitt </w:t>
            </w:r>
            <w:r w:rsidRPr="00BE5BBD">
              <w:fldChar w:fldCharType="begin"/>
            </w:r>
            <w:r w:rsidRPr="00BE5BBD">
              <w:instrText xml:space="preserve"> REF _Ref435167341 \r \h </w:instrText>
            </w:r>
            <w:r w:rsidRPr="00BE5BBD">
              <w:rPr>
                <w:highlight w:val="yellow"/>
              </w:rPr>
            </w:r>
            <w:r w:rsidRPr="00BE5BBD">
              <w:rPr>
                <w:highlight w:val="yellow"/>
              </w:rPr>
              <w:fldChar w:fldCharType="separate"/>
            </w:r>
            <w:r w:rsidR="006D42C7">
              <w:t>4.1</w:t>
            </w:r>
            <w:r w:rsidRPr="00BE5BBD">
              <w:fldChar w:fldCharType="end"/>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I_Monitoring_Message</w:t>
            </w:r>
          </w:p>
        </w:tc>
        <w:tc>
          <w:tcPr>
            <w:tcW w:w="1440" w:type="dxa"/>
            <w:shd w:val="clear" w:color="auto" w:fill="auto"/>
            <w:vAlign w:val="center"/>
          </w:tcPr>
          <w:p w:rsidR="00EF6BC5" w:rsidRPr="00BE5BBD" w:rsidRDefault="00EF6BC5" w:rsidP="00EF6BC5">
            <w:pPr>
              <w:pStyle w:val="gemTab9pt"/>
              <w:rPr>
                <w:highlight w:val="yellow"/>
              </w:rPr>
            </w:pPr>
            <w:r w:rsidRPr="00BE5BBD">
              <w:t>bereitgestellt</w:t>
            </w:r>
          </w:p>
        </w:tc>
        <w:tc>
          <w:tcPr>
            <w:tcW w:w="4001" w:type="dxa"/>
            <w:shd w:val="clear" w:color="auto" w:fill="auto"/>
            <w:vAlign w:val="center"/>
          </w:tcPr>
          <w:p w:rsidR="00EF6BC5" w:rsidRPr="00BE5BBD" w:rsidRDefault="00EF6BC5" w:rsidP="00EF6BC5">
            <w:pPr>
              <w:pStyle w:val="gemTab9pt"/>
              <w:rPr>
                <w:highlight w:val="yellow"/>
              </w:rPr>
            </w:pPr>
            <w:r w:rsidRPr="00BE5BBD">
              <w:t xml:space="preserve">Definition in Abschnitt </w:t>
            </w:r>
            <w:r w:rsidRPr="00BE5BBD">
              <w:fldChar w:fldCharType="begin"/>
            </w:r>
            <w:r w:rsidRPr="00BE5BBD">
              <w:instrText xml:space="preserve"> REF _Ref435167349 \r \h </w:instrText>
            </w:r>
            <w:r w:rsidRPr="00BE5BBD">
              <w:rPr>
                <w:highlight w:val="yellow"/>
              </w:rPr>
            </w:r>
            <w:r w:rsidRPr="00BE5BBD">
              <w:rPr>
                <w:highlight w:val="yellow"/>
              </w:rPr>
              <w:fldChar w:fldCharType="separate"/>
            </w:r>
            <w:r w:rsidR="006D42C7">
              <w:t>4.2</w:t>
            </w:r>
            <w:r w:rsidRPr="00BE5BBD">
              <w:fldChar w:fldCharType="end"/>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I_Monitoring_SelfDisclosure</w:t>
            </w:r>
          </w:p>
        </w:tc>
        <w:tc>
          <w:tcPr>
            <w:tcW w:w="1440" w:type="dxa"/>
            <w:shd w:val="clear" w:color="auto" w:fill="auto"/>
            <w:vAlign w:val="center"/>
          </w:tcPr>
          <w:p w:rsidR="00EF6BC5" w:rsidRPr="00BE5BBD" w:rsidRDefault="00EF6BC5" w:rsidP="00EF6BC5">
            <w:pPr>
              <w:pStyle w:val="gemTab9pt"/>
              <w:rPr>
                <w:highlight w:val="yellow"/>
              </w:rPr>
            </w:pPr>
            <w:r w:rsidRPr="00BE5BBD">
              <w:t>bereitgestellt</w:t>
            </w:r>
          </w:p>
        </w:tc>
        <w:tc>
          <w:tcPr>
            <w:tcW w:w="4001" w:type="dxa"/>
            <w:shd w:val="clear" w:color="auto" w:fill="auto"/>
            <w:vAlign w:val="center"/>
          </w:tcPr>
          <w:p w:rsidR="00EF6BC5" w:rsidRPr="00BE5BBD" w:rsidRDefault="00EF6BC5" w:rsidP="00EF6BC5">
            <w:pPr>
              <w:pStyle w:val="gemTab9pt"/>
              <w:rPr>
                <w:highlight w:val="yellow"/>
              </w:rPr>
            </w:pPr>
            <w:r w:rsidRPr="00BE5BBD">
              <w:t xml:space="preserve">Definition in Abschnitt </w:t>
            </w:r>
            <w:r w:rsidRPr="00BE5BBD">
              <w:fldChar w:fldCharType="begin"/>
            </w:r>
            <w:r w:rsidRPr="00BE5BBD">
              <w:instrText xml:space="preserve"> REF _Ref435167356 \r \h </w:instrText>
            </w:r>
            <w:r w:rsidRPr="00BE5BBD">
              <w:rPr>
                <w:highlight w:val="yellow"/>
              </w:rPr>
            </w:r>
            <w:r w:rsidRPr="00BE5BBD">
              <w:rPr>
                <w:highlight w:val="yellow"/>
              </w:rPr>
              <w:fldChar w:fldCharType="separate"/>
            </w:r>
            <w:r w:rsidR="006D42C7">
              <w:t>4.3</w:t>
            </w:r>
            <w:r w:rsidRPr="00BE5BBD">
              <w:fldChar w:fldCharType="end"/>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I_Monitoring_Read</w:t>
            </w:r>
          </w:p>
        </w:tc>
        <w:tc>
          <w:tcPr>
            <w:tcW w:w="1440" w:type="dxa"/>
            <w:shd w:val="clear" w:color="auto" w:fill="auto"/>
            <w:vAlign w:val="center"/>
          </w:tcPr>
          <w:p w:rsidR="00EF6BC5" w:rsidRPr="00BE5BBD" w:rsidRDefault="00EF6BC5" w:rsidP="00EF6BC5">
            <w:pPr>
              <w:pStyle w:val="gemTab9pt"/>
              <w:rPr>
                <w:highlight w:val="yellow"/>
              </w:rPr>
            </w:pPr>
            <w:r w:rsidRPr="00BE5BBD">
              <w:t>bereitgestellt</w:t>
            </w:r>
          </w:p>
        </w:tc>
        <w:tc>
          <w:tcPr>
            <w:tcW w:w="4001" w:type="dxa"/>
            <w:shd w:val="clear" w:color="auto" w:fill="auto"/>
            <w:vAlign w:val="center"/>
          </w:tcPr>
          <w:p w:rsidR="00EF6BC5" w:rsidRPr="00BE5BBD" w:rsidRDefault="00EF6BC5" w:rsidP="00EF6BC5">
            <w:pPr>
              <w:pStyle w:val="gemTab9pt"/>
              <w:rPr>
                <w:highlight w:val="yellow"/>
              </w:rPr>
            </w:pPr>
            <w:r w:rsidRPr="00BE5BBD">
              <w:t xml:space="preserve">Definition in Abschnitt </w:t>
            </w:r>
            <w:r w:rsidRPr="00BE5BBD">
              <w:fldChar w:fldCharType="begin"/>
            </w:r>
            <w:r w:rsidRPr="00BE5BBD">
              <w:instrText xml:space="preserve"> REF _Ref329929449 \r \h </w:instrText>
            </w:r>
            <w:r w:rsidRPr="00BE5BBD">
              <w:rPr>
                <w:highlight w:val="yellow"/>
              </w:rPr>
            </w:r>
            <w:r w:rsidRPr="00BE5BBD">
              <w:rPr>
                <w:highlight w:val="yellow"/>
              </w:rPr>
              <w:fldChar w:fldCharType="separate"/>
            </w:r>
            <w:r w:rsidR="006D42C7">
              <w:t>4.4</w:t>
            </w:r>
            <w:r w:rsidRPr="00BE5BBD">
              <w:fldChar w:fldCharType="end"/>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I_IP_Transport</w:t>
            </w:r>
          </w:p>
        </w:tc>
        <w:tc>
          <w:tcPr>
            <w:tcW w:w="1440" w:type="dxa"/>
            <w:shd w:val="clear" w:color="auto" w:fill="auto"/>
            <w:vAlign w:val="center"/>
          </w:tcPr>
          <w:p w:rsidR="00EF6BC5" w:rsidRPr="00BE5BBD" w:rsidRDefault="00EF6BC5" w:rsidP="00EF6BC5">
            <w:pPr>
              <w:pStyle w:val="gemTab9pt"/>
              <w:rPr>
                <w:highlight w:val="yellow"/>
              </w:rPr>
            </w:pPr>
            <w:r w:rsidRPr="00BE5BBD">
              <w:t>benötigt</w:t>
            </w:r>
          </w:p>
        </w:tc>
        <w:tc>
          <w:tcPr>
            <w:tcW w:w="4001" w:type="dxa"/>
            <w:shd w:val="clear" w:color="auto" w:fill="auto"/>
            <w:vAlign w:val="center"/>
          </w:tcPr>
          <w:p w:rsidR="00EF6BC5" w:rsidRPr="00BE5BBD" w:rsidRDefault="00EF6BC5" w:rsidP="00EF6BC5">
            <w:pPr>
              <w:pStyle w:val="gemTab9pt"/>
              <w:rPr>
                <w:highlight w:val="yellow"/>
              </w:rPr>
            </w:pPr>
            <w:r w:rsidRPr="00BE5BBD">
              <w:t>Definition in [gemSpec_Net]</w:t>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I_DNS_Name_Resolution</w:t>
            </w:r>
          </w:p>
        </w:tc>
        <w:tc>
          <w:tcPr>
            <w:tcW w:w="1440" w:type="dxa"/>
            <w:shd w:val="clear" w:color="auto" w:fill="auto"/>
            <w:vAlign w:val="center"/>
          </w:tcPr>
          <w:p w:rsidR="00EF6BC5" w:rsidRPr="00BE5BBD" w:rsidRDefault="00EF6BC5" w:rsidP="00EF6BC5">
            <w:pPr>
              <w:pStyle w:val="gemTab9pt"/>
              <w:rPr>
                <w:highlight w:val="yellow"/>
              </w:rPr>
            </w:pPr>
            <w:r w:rsidRPr="00BE5BBD">
              <w:t>benötigt</w:t>
            </w:r>
          </w:p>
        </w:tc>
        <w:tc>
          <w:tcPr>
            <w:tcW w:w="4001" w:type="dxa"/>
            <w:shd w:val="clear" w:color="auto" w:fill="auto"/>
            <w:vAlign w:val="center"/>
          </w:tcPr>
          <w:p w:rsidR="00EF6BC5" w:rsidRPr="00BE5BBD" w:rsidRDefault="00EF6BC5" w:rsidP="00EF6BC5">
            <w:pPr>
              <w:pStyle w:val="gemTab9pt"/>
              <w:rPr>
                <w:highlight w:val="yellow"/>
              </w:rPr>
            </w:pPr>
            <w:r w:rsidRPr="00BE5BBD">
              <w:t>Definition in [gemSpec_Net]</w:t>
            </w:r>
          </w:p>
        </w:tc>
      </w:tr>
      <w:tr w:rsidR="00EF6BC5" w:rsidRPr="00BE5BBD" w:rsidTr="00EF6BC5">
        <w:tc>
          <w:tcPr>
            <w:tcW w:w="3532" w:type="dxa"/>
            <w:shd w:val="clear" w:color="auto" w:fill="auto"/>
            <w:vAlign w:val="center"/>
          </w:tcPr>
          <w:p w:rsidR="00EF6BC5" w:rsidRPr="00BE5BBD" w:rsidRDefault="00EF6BC5" w:rsidP="00EF6BC5">
            <w:pPr>
              <w:pStyle w:val="gemTab9pt"/>
              <w:rPr>
                <w:highlight w:val="yellow"/>
              </w:rPr>
            </w:pPr>
            <w:r w:rsidRPr="00BE5BBD">
              <w:t>I_NTP_Time_Information</w:t>
            </w:r>
          </w:p>
        </w:tc>
        <w:tc>
          <w:tcPr>
            <w:tcW w:w="1440" w:type="dxa"/>
            <w:shd w:val="clear" w:color="auto" w:fill="auto"/>
            <w:vAlign w:val="center"/>
          </w:tcPr>
          <w:p w:rsidR="00EF6BC5" w:rsidRPr="00BE5BBD" w:rsidRDefault="00EF6BC5" w:rsidP="00EF6BC5">
            <w:pPr>
              <w:pStyle w:val="gemTab9pt"/>
              <w:rPr>
                <w:highlight w:val="yellow"/>
              </w:rPr>
            </w:pPr>
            <w:r w:rsidRPr="00BE5BBD">
              <w:t>benötigt</w:t>
            </w:r>
          </w:p>
        </w:tc>
        <w:tc>
          <w:tcPr>
            <w:tcW w:w="4001" w:type="dxa"/>
            <w:shd w:val="clear" w:color="auto" w:fill="auto"/>
            <w:vAlign w:val="center"/>
          </w:tcPr>
          <w:p w:rsidR="00EF6BC5" w:rsidRPr="00BE5BBD" w:rsidRDefault="00EF6BC5" w:rsidP="00EF6BC5">
            <w:pPr>
              <w:pStyle w:val="gemTab9pt"/>
              <w:rPr>
                <w:highlight w:val="yellow"/>
              </w:rPr>
            </w:pPr>
            <w:r w:rsidRPr="00BE5BBD">
              <w:t>Definition in [gemSpec_Net]</w:t>
            </w:r>
          </w:p>
        </w:tc>
      </w:tr>
    </w:tbl>
    <w:p w:rsidR="00EB60C2" w:rsidRDefault="00EB60C2" w:rsidP="00EF6BC5">
      <w:pPr>
        <w:pStyle w:val="gemEinzug"/>
        <w:rPr>
          <w:rFonts w:ascii="Wingdings" w:hAnsi="Wingdings"/>
          <w:b/>
        </w:rPr>
      </w:pPr>
    </w:p>
    <w:p w:rsidR="00EF6BC5" w:rsidRPr="00EB60C2" w:rsidRDefault="00EB60C2" w:rsidP="00EB60C2">
      <w:pPr>
        <w:pStyle w:val="gemStandard"/>
      </w:pPr>
      <w:r>
        <w:rPr>
          <w:b/>
        </w:rPr>
        <w:sym w:font="Wingdings" w:char="F0D5"/>
      </w:r>
    </w:p>
    <w:p w:rsidR="006D42C7" w:rsidRPr="00BE5BBD" w:rsidRDefault="006D42C7" w:rsidP="00EF6BC5">
      <w:pPr>
        <w:pStyle w:val="gemEinzug"/>
        <w:rPr>
          <w:b/>
        </w:rPr>
      </w:pPr>
    </w:p>
    <w:p w:rsidR="00EF6BC5" w:rsidRPr="00BE5BBD" w:rsidRDefault="00EF6BC5" w:rsidP="00EF6BC5">
      <w:pPr>
        <w:pStyle w:val="gemStandard"/>
        <w:rPr>
          <w:b/>
          <w:highlight w:val="yellow"/>
        </w:rPr>
      </w:pPr>
      <w:r w:rsidRPr="00BE5BBD">
        <w:rPr>
          <w:rFonts w:ascii="Wingdings" w:hAnsi="Wingdings"/>
          <w:b/>
        </w:rPr>
        <w:sym w:font="Wingdings" w:char="F0D6"/>
      </w:r>
      <w:r w:rsidRPr="00BE5BBD">
        <w:rPr>
          <w:b/>
        </w:rPr>
        <w:tab/>
        <w:t>TIP1-A_5798 Störungsampel, Verarbeitung und Darstellung der Daten nach Vorgabe des GBV</w:t>
      </w:r>
    </w:p>
    <w:p w:rsidR="00EF6BC5" w:rsidRPr="00BE5BBD" w:rsidRDefault="00EF6BC5" w:rsidP="00EF6BC5">
      <w:pPr>
        <w:pStyle w:val="gemEinzug"/>
        <w:rPr>
          <w:highlight w:val="yellow"/>
        </w:rPr>
      </w:pPr>
      <w:r w:rsidRPr="00BE5BBD">
        <w:t>Die Störungsampel MUSS die empfangenen Daten nach den Vorgaben des GBV verarbeiten und darstellen.</w:t>
      </w:r>
    </w:p>
    <w:p w:rsidR="00EF6BC5" w:rsidRPr="00BE5BBD" w:rsidRDefault="00EF6BC5" w:rsidP="00EF6BC5">
      <w:pPr>
        <w:pStyle w:val="gemEinzug"/>
        <w:rPr>
          <w:highlight w:val="yellow"/>
        </w:rPr>
      </w:pPr>
      <w:r w:rsidRPr="00BE5BBD">
        <w:t>Dies betrifft insbesondere</w:t>
      </w:r>
    </w:p>
    <w:p w:rsidR="00EF6BC5" w:rsidRPr="00BE5BBD" w:rsidRDefault="00EF6BC5" w:rsidP="00EB60C2">
      <w:pPr>
        <w:pStyle w:val="gemEinzug"/>
        <w:numPr>
          <w:ilvl w:val="0"/>
          <w:numId w:val="9"/>
        </w:numPr>
        <w:rPr>
          <w:highlight w:val="yellow"/>
        </w:rPr>
      </w:pPr>
      <w:r w:rsidRPr="00BE5BBD">
        <w:t>die anzuzeigenden Inhalte in den Darstellungsebenen</w:t>
      </w:r>
    </w:p>
    <w:p w:rsidR="00EF6BC5" w:rsidRPr="00BE5BBD" w:rsidRDefault="00EF6BC5" w:rsidP="00EB60C2">
      <w:pPr>
        <w:pStyle w:val="gemEinzug"/>
        <w:numPr>
          <w:ilvl w:val="0"/>
          <w:numId w:val="9"/>
        </w:numPr>
        <w:rPr>
          <w:highlight w:val="yellow"/>
        </w:rPr>
      </w:pPr>
      <w:r w:rsidRPr="00BE5BBD">
        <w:t>die Aggregationsregeln und Propagationsregeln zur Ermittlung der Statusfarbe der einzelnen Ampeln</w:t>
      </w:r>
    </w:p>
    <w:p w:rsidR="00EB60C2" w:rsidRDefault="00EF6BC5" w:rsidP="00EB60C2">
      <w:pPr>
        <w:pStyle w:val="gemEinzug"/>
        <w:numPr>
          <w:ilvl w:val="0"/>
          <w:numId w:val="9"/>
        </w:numPr>
        <w:rPr>
          <w:rFonts w:ascii="Wingdings" w:hAnsi="Wingdings"/>
          <w:b/>
        </w:rPr>
      </w:pPr>
      <w:r w:rsidRPr="00BE5BBD">
        <w:t>die Festlegung der Rollen und deren Rechte.</w:t>
      </w:r>
    </w:p>
    <w:p w:rsidR="00EF6BC5" w:rsidRPr="00EB60C2" w:rsidRDefault="00EB60C2" w:rsidP="00EB60C2">
      <w:pPr>
        <w:pStyle w:val="gemStandard"/>
      </w:pPr>
      <w:r>
        <w:rPr>
          <w:b/>
        </w:rPr>
        <w:sym w:font="Wingdings" w:char="F0D5"/>
      </w:r>
    </w:p>
    <w:p w:rsidR="00EF6BC5" w:rsidRPr="00BE5BBD" w:rsidRDefault="00EF6BC5" w:rsidP="00EF6BC5">
      <w:pPr>
        <w:pStyle w:val="gemEinzug"/>
        <w:rPr>
          <w:b/>
        </w:rPr>
      </w:pPr>
    </w:p>
    <w:p w:rsidR="00EF6BC5" w:rsidRPr="00BE5BBD" w:rsidRDefault="00EF6BC5" w:rsidP="00EF6BC5">
      <w:pPr>
        <w:pStyle w:val="gemstandard0"/>
        <w:ind w:left="567" w:hanging="567"/>
      </w:pPr>
      <w:r w:rsidRPr="00BE5BBD">
        <w:lastRenderedPageBreak/>
        <w:pict>
          <v:shape id="_x0000_i1054" type="#_x0000_t75" style="width:439.2pt;height:230.4pt">
            <v:imagedata r:id="rId17" o:title=""/>
          </v:shape>
        </w:pict>
      </w:r>
    </w:p>
    <w:p w:rsidR="00EF6BC5" w:rsidRPr="00BE5BBD" w:rsidRDefault="00EF6BC5" w:rsidP="00EF6BC5">
      <w:pPr>
        <w:pStyle w:val="Beschriftung"/>
        <w:jc w:val="center"/>
      </w:pPr>
      <w:bookmarkStart w:id="222" w:name="_Toc465752592"/>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5</w:t>
      </w:r>
      <w:r w:rsidRPr="00BE5BBD">
        <w:fldChar w:fldCharType="end"/>
      </w:r>
      <w:r w:rsidRPr="00BE5BBD">
        <w:t>: Abb_Störungsampel_Datenströme</w:t>
      </w:r>
      <w:bookmarkEnd w:id="222"/>
    </w:p>
    <w:p w:rsidR="006D42C7" w:rsidRDefault="006D42C7" w:rsidP="00EF6BC5">
      <w:pPr>
        <w:pStyle w:val="gemstandard0"/>
        <w:ind w:left="567" w:hanging="567"/>
        <w:rPr>
          <w:rFonts w:ascii="Wingdings" w:hAnsi="Wingdings"/>
          <w:b/>
        </w:rPr>
      </w:pPr>
    </w:p>
    <w:p w:rsidR="00EF6BC5" w:rsidRPr="00BE5BBD" w:rsidRDefault="00EF6BC5" w:rsidP="00EF6BC5">
      <w:pPr>
        <w:pStyle w:val="gemstandard0"/>
        <w:ind w:left="567" w:hanging="567"/>
        <w:rPr>
          <w:b/>
          <w:bCs/>
        </w:rPr>
      </w:pPr>
      <w:r w:rsidRPr="00BE5BBD">
        <w:rPr>
          <w:rFonts w:ascii="Wingdings" w:hAnsi="Wingdings"/>
          <w:b/>
        </w:rPr>
        <w:sym w:font="Wingdings" w:char="F0D6"/>
      </w:r>
      <w:r w:rsidRPr="00BE5BBD">
        <w:rPr>
          <w:b/>
        </w:rPr>
        <w:tab/>
      </w:r>
      <w:r w:rsidRPr="00BE5BBD">
        <w:rPr>
          <w:b/>
          <w:bCs/>
        </w:rPr>
        <w:t>TIP1-A_3521 Erreichbarkeit  der Störungsampel in der TI</w:t>
      </w:r>
    </w:p>
    <w:p w:rsidR="00EB60C2" w:rsidRDefault="00EF6BC5" w:rsidP="00EF6BC5">
      <w:pPr>
        <w:pStyle w:val="gemEinzug"/>
        <w:jc w:val="left"/>
        <w:rPr>
          <w:rFonts w:ascii="Wingdings" w:hAnsi="Wingdings"/>
          <w:b/>
        </w:rPr>
      </w:pPr>
      <w:r w:rsidRPr="00BE5BBD">
        <w:t>Die Störungsampel MUSS die Schnittstellen I_Monitoring_Update, I_Monitoring_Message und I_Monitoring_SelfDisclosure im zentralen Netz der TI-Plattform  anbieten. Die Schnittstelle I_Monitoring_Read muss im Internet erreichbar sein.</w:t>
      </w:r>
    </w:p>
    <w:p w:rsidR="00EF6BC5" w:rsidRPr="00EB60C2" w:rsidRDefault="00EB60C2" w:rsidP="00EB60C2">
      <w:pPr>
        <w:pStyle w:val="gemStandard"/>
      </w:pPr>
      <w:r>
        <w:rPr>
          <w:b/>
        </w:rPr>
        <w:sym w:font="Wingdings" w:char="F0D5"/>
      </w:r>
    </w:p>
    <w:p w:rsidR="00EF6BC5" w:rsidRPr="00BE5BBD" w:rsidRDefault="00EF6BC5" w:rsidP="00EF6BC5">
      <w:pPr>
        <w:pStyle w:val="gemstandard0"/>
        <w:ind w:left="567" w:hanging="567"/>
        <w:rPr>
          <w:b/>
          <w:bCs/>
        </w:rPr>
      </w:pPr>
      <w:r w:rsidRPr="00BE5BBD">
        <w:rPr>
          <w:rFonts w:ascii="Wingdings" w:hAnsi="Wingdings"/>
          <w:b/>
        </w:rPr>
        <w:sym w:font="Wingdings" w:char="F0D6"/>
      </w:r>
      <w:r w:rsidRPr="00BE5BBD">
        <w:rPr>
          <w:b/>
        </w:rPr>
        <w:tab/>
      </w:r>
      <w:r w:rsidRPr="00BE5BBD">
        <w:rPr>
          <w:b/>
          <w:bCs/>
        </w:rPr>
        <w:t xml:space="preserve">TIP1-A_3524 </w:t>
      </w:r>
      <w:r w:rsidRPr="00BE5BBD">
        <w:rPr>
          <w:b/>
        </w:rPr>
        <w:t xml:space="preserve">Störungsampel, </w:t>
      </w:r>
      <w:r w:rsidRPr="00BE5BBD">
        <w:rPr>
          <w:b/>
          <w:bCs/>
        </w:rPr>
        <w:t xml:space="preserve">verschlüsselte Kommunikation zwischen  Logikeinheit und Präsentationseinheit </w:t>
      </w:r>
    </w:p>
    <w:p w:rsidR="00EB60C2" w:rsidRDefault="00EF6BC5" w:rsidP="00EF6BC5">
      <w:pPr>
        <w:pStyle w:val="gemEinzug"/>
        <w:jc w:val="left"/>
        <w:rPr>
          <w:rFonts w:ascii="Wingdings" w:hAnsi="Wingdings"/>
          <w:b/>
        </w:rPr>
      </w:pPr>
      <w:r w:rsidRPr="00BE5BBD">
        <w:t>Die Störungsampel MUSS für die Kommunikation der Logikeinheit mit der Präsentationseinheit gemäß Abb_Störungsampel_Datenströme eine verschlüsselte sowie integritäts- und authentizitätsgeschützte Verbindung über ein Sicherheitsgateway gemäß [gemSpec_Net]#GS-A_4062 nutzen.</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rFonts w:cs="Arial"/>
          <w:b/>
        </w:rPr>
      </w:pPr>
      <w:r w:rsidRPr="00BE5BBD">
        <w:rPr>
          <w:rFonts w:ascii="Wingdings" w:hAnsi="Wingdings" w:cs="Arial"/>
          <w:b/>
        </w:rPr>
        <w:sym w:font="Wingdings" w:char="F0D6"/>
      </w:r>
      <w:r w:rsidRPr="00BE5BBD">
        <w:rPr>
          <w:rFonts w:cs="Arial"/>
          <w:b/>
        </w:rPr>
        <w:tab/>
        <w:t xml:space="preserve">TIP1-A_3687 Störungsampel, Unterstützung IPv4 und IPv6 </w:t>
      </w:r>
    </w:p>
    <w:p w:rsidR="00EB60C2" w:rsidRDefault="00EF6BC5" w:rsidP="00EF6BC5">
      <w:pPr>
        <w:pStyle w:val="gemEinzug"/>
        <w:jc w:val="left"/>
        <w:rPr>
          <w:rFonts w:ascii="Wingdings" w:hAnsi="Wingdings" w:cs="Arial"/>
          <w:b/>
        </w:rPr>
      </w:pPr>
      <w:r w:rsidRPr="00BE5BBD">
        <w:rPr>
          <w:rFonts w:cs="Arial"/>
        </w:rPr>
        <w:t xml:space="preserve">Die Störungsampel MUSS sicherstellen, dass die Außenschnittstellen  IPv4 und IPv6 (Dual-Stack-Modus) unterstützen. </w:t>
      </w:r>
    </w:p>
    <w:p w:rsidR="00EF6BC5" w:rsidRPr="00EB60C2" w:rsidRDefault="00EB60C2" w:rsidP="00EB60C2">
      <w:pPr>
        <w:pStyle w:val="gemStandard"/>
      </w:pPr>
      <w:r>
        <w:rPr>
          <w:b/>
        </w:rPr>
        <w:sym w:font="Wingdings" w:char="F0D5"/>
      </w:r>
    </w:p>
    <w:p w:rsidR="00EF6BC5" w:rsidRPr="00BE5BBD" w:rsidRDefault="00EF6BC5" w:rsidP="00EB60C2">
      <w:pPr>
        <w:pStyle w:val="berschrift3"/>
      </w:pPr>
      <w:bookmarkStart w:id="223" w:name="_Toc504390956"/>
      <w:r w:rsidRPr="00BE5BBD">
        <w:t>Verwendung von Standardprodukten</w:t>
      </w:r>
      <w:bookmarkEnd w:id="223"/>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TIP1-A_3301 Verwendung von Standardprodukten</w:t>
      </w:r>
    </w:p>
    <w:p w:rsidR="00EB60C2" w:rsidRDefault="00EF6BC5" w:rsidP="00EF6BC5">
      <w:pPr>
        <w:pStyle w:val="gemEinzug"/>
        <w:rPr>
          <w:rFonts w:ascii="Wingdings" w:hAnsi="Wingdings"/>
          <w:b/>
        </w:rPr>
      </w:pPr>
      <w:r w:rsidRPr="00BE5BBD">
        <w:t>Der Anbieter der Störungsampel SOLL für die Störungsampel (sowohl für die Logikeinheit sowie für die Präsentationseinheit) Standardprodukte verwenden.</w:t>
      </w:r>
      <w:r w:rsidRPr="00BE5BBD">
        <w:rPr>
          <w:b/>
        </w:rPr>
        <w:t xml:space="preserve">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lastRenderedPageBreak/>
        <w:sym w:font="Wingdings" w:char="F0D6"/>
      </w:r>
      <w:r w:rsidRPr="00BE5BBD">
        <w:rPr>
          <w:b/>
        </w:rPr>
        <w:tab/>
        <w:t xml:space="preserve">TIP1-A_3529 Versionswechselfähigkeit des Standardproduktes </w:t>
      </w:r>
    </w:p>
    <w:p w:rsidR="00EB60C2" w:rsidRDefault="00EF6BC5" w:rsidP="00EF6BC5">
      <w:pPr>
        <w:pStyle w:val="gemEinzug"/>
        <w:ind w:left="540"/>
        <w:rPr>
          <w:rFonts w:ascii="Wingdings" w:hAnsi="Wingdings"/>
          <w:b/>
        </w:rPr>
      </w:pPr>
      <w:r w:rsidRPr="00BE5BBD">
        <w:t xml:space="preserve">Der Anbieter der Störungsampel MUSS bei der Auswahl und Implementierung des Standardproduktes berücksichtigen, dass die Störungsampel den Versionszyklus des zugrundeliegenden Standardprodukts nachvollziehen muss und somit die Softwarewartung durch den Hersteller der Standardsoftware gegeben ist. </w:t>
      </w:r>
    </w:p>
    <w:p w:rsidR="00EF6BC5" w:rsidRPr="00EB60C2" w:rsidRDefault="00EB60C2" w:rsidP="00EB60C2">
      <w:pPr>
        <w:pStyle w:val="gemStandard"/>
      </w:pPr>
      <w:r>
        <w:rPr>
          <w:b/>
        </w:rPr>
        <w:sym w:font="Wingdings" w:char="F0D5"/>
      </w:r>
    </w:p>
    <w:p w:rsidR="00EF6BC5" w:rsidRPr="00BE5BBD" w:rsidRDefault="00EF6BC5" w:rsidP="00EB60C2">
      <w:pPr>
        <w:pStyle w:val="berschrift3"/>
      </w:pPr>
      <w:bookmarkStart w:id="224" w:name="_Toc504390957"/>
      <w:r w:rsidRPr="00BE5BBD">
        <w:t>Administration- und Konfiguration</w:t>
      </w:r>
      <w:bookmarkEnd w:id="224"/>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TIP1-A_3302 Störungsampel, Konfigurierbarkeit</w:t>
      </w:r>
    </w:p>
    <w:p w:rsidR="00EF6BC5" w:rsidRPr="00BE5BBD" w:rsidRDefault="00EF6BC5" w:rsidP="00EF6BC5">
      <w:pPr>
        <w:pStyle w:val="gemEinzug"/>
        <w:rPr>
          <w:highlight w:val="yellow"/>
        </w:rPr>
      </w:pPr>
      <w:r w:rsidRPr="00BE5BBD">
        <w:t>Die Störungsampel MUSS so implementiert werden, dass</w:t>
      </w:r>
    </w:p>
    <w:p w:rsidR="00EF6BC5" w:rsidRPr="00BE5BBD" w:rsidRDefault="00EF6BC5" w:rsidP="00EB60C2">
      <w:pPr>
        <w:pStyle w:val="gemEinzug"/>
        <w:numPr>
          <w:ilvl w:val="0"/>
          <w:numId w:val="8"/>
        </w:numPr>
        <w:rPr>
          <w:highlight w:val="yellow"/>
        </w:rPr>
      </w:pPr>
      <w:r w:rsidRPr="00BE5BBD">
        <w:t>für registrierte Anwender (I_Monitoring_Read) und zur Selbstauskunft berechtigte Anwender (I_Monitoring_SelfDisclosure) eine Rollenzuweisung</w:t>
      </w:r>
    </w:p>
    <w:p w:rsidR="00EF6BC5" w:rsidRPr="00BE5BBD" w:rsidRDefault="00EF6BC5" w:rsidP="00EB60C2">
      <w:pPr>
        <w:pStyle w:val="gemEinzug"/>
        <w:numPr>
          <w:ilvl w:val="0"/>
          <w:numId w:val="8"/>
        </w:numPr>
        <w:rPr>
          <w:highlight w:val="yellow"/>
        </w:rPr>
      </w:pPr>
      <w:r w:rsidRPr="00BE5BBD">
        <w:t>die Berechtigung der Sichtbarkeit der Ampeln in den Darstellungsebenen und für die Dienste auf Rollenebene</w:t>
      </w:r>
    </w:p>
    <w:p w:rsidR="00EF6BC5" w:rsidRPr="00BE5BBD" w:rsidRDefault="00EF6BC5" w:rsidP="00EB60C2">
      <w:pPr>
        <w:pStyle w:val="gemEinzug"/>
        <w:numPr>
          <w:ilvl w:val="0"/>
          <w:numId w:val="8"/>
        </w:numPr>
        <w:rPr>
          <w:highlight w:val="yellow"/>
        </w:rPr>
      </w:pPr>
      <w:r w:rsidRPr="00BE5BBD">
        <w:t>das Recht zur Bearbeitung von Mel</w:t>
      </w:r>
      <w:r w:rsidRPr="00BE5BBD">
        <w:softHyphen/>
        <w:t>dungen und Ankündigungen für einzelne Dienste/Schnittstellen auf Rollenebene</w:t>
      </w:r>
    </w:p>
    <w:p w:rsidR="00EF6BC5" w:rsidRPr="00BE5BBD" w:rsidRDefault="00EF6BC5" w:rsidP="00EB60C2">
      <w:pPr>
        <w:pStyle w:val="gemEinzug"/>
        <w:numPr>
          <w:ilvl w:val="0"/>
          <w:numId w:val="8"/>
        </w:numPr>
        <w:rPr>
          <w:highlight w:val="yellow"/>
        </w:rPr>
      </w:pPr>
      <w:r w:rsidRPr="00BE5BBD">
        <w:t>die Strukturierung der Ampeln in den Darstellungsebenen</w:t>
      </w:r>
    </w:p>
    <w:p w:rsidR="00EF6BC5" w:rsidRPr="00BE5BBD" w:rsidRDefault="00EF6BC5" w:rsidP="00EB60C2">
      <w:pPr>
        <w:pStyle w:val="gemEinzug"/>
        <w:numPr>
          <w:ilvl w:val="0"/>
          <w:numId w:val="8"/>
        </w:numPr>
        <w:rPr>
          <w:highlight w:val="yellow"/>
        </w:rPr>
      </w:pPr>
      <w:r w:rsidRPr="00BE5BBD">
        <w:t>das Regelwerk zur Aggregation von Monitoringdaten und zur Propagation von Ampelstatus</w:t>
      </w:r>
    </w:p>
    <w:p w:rsidR="00EF6BC5" w:rsidRPr="00BE5BBD" w:rsidRDefault="00EF6BC5" w:rsidP="00EF6BC5">
      <w:pPr>
        <w:pStyle w:val="gemEinzug"/>
        <w:rPr>
          <w:highlight w:val="yellow"/>
        </w:rPr>
      </w:pPr>
      <w:r w:rsidRPr="00BE5BBD">
        <w:t>konfigurierbar ist.</w:t>
      </w:r>
    </w:p>
    <w:p w:rsidR="00EB60C2" w:rsidRDefault="00EF6BC5" w:rsidP="00EF6BC5">
      <w:pPr>
        <w:pStyle w:val="gemEinzug"/>
        <w:rPr>
          <w:rFonts w:ascii="Wingdings" w:hAnsi="Wingdings"/>
          <w:b/>
        </w:rPr>
      </w:pPr>
      <w:r w:rsidRPr="00BE5BBD">
        <w:t>Die Konfigurationsdaten der Störungsampel müssen persistent gespeichert werden sowie exportierbar und importierbar sein.</w:t>
      </w:r>
      <w:r w:rsidRPr="00BE5BBD">
        <w:rPr>
          <w:b/>
        </w:rPr>
        <w:t xml:space="preserve"> </w:t>
      </w:r>
    </w:p>
    <w:p w:rsidR="00EF6BC5" w:rsidRPr="00EB60C2" w:rsidRDefault="00EB60C2" w:rsidP="00EB60C2">
      <w:pPr>
        <w:pStyle w:val="gemStandard"/>
        <w:rPr>
          <w:highlight w:val="yellow"/>
        </w:rPr>
      </w:pPr>
      <w:r>
        <w:rPr>
          <w:b/>
        </w:rPr>
        <w:sym w:font="Wingdings" w:char="F0D5"/>
      </w:r>
    </w:p>
    <w:p w:rsidR="00EF6BC5" w:rsidRPr="00BE5BBD" w:rsidRDefault="00EF6BC5" w:rsidP="006D42C7">
      <w:pPr>
        <w:pStyle w:val="gemEinzug"/>
        <w:ind w:left="0"/>
        <w:rPr>
          <w:b/>
          <w:highlight w:val="yellow"/>
        </w:rPr>
      </w:pPr>
      <w:r w:rsidRPr="00BE5BBD">
        <w:rPr>
          <w:rFonts w:ascii="Wingdings" w:hAnsi="Wingdings"/>
          <w:b/>
        </w:rPr>
        <w:sym w:font="Wingdings" w:char="F0D6"/>
      </w:r>
      <w:r w:rsidRPr="00BE5BBD">
        <w:rPr>
          <w:b/>
        </w:rPr>
        <w:tab/>
        <w:t>TIP1-A_5917 Störungsampel, Rechte der Anwender gemäß Rolle</w:t>
      </w:r>
    </w:p>
    <w:p w:rsidR="00EB60C2" w:rsidRDefault="00EF6BC5" w:rsidP="00EF6BC5">
      <w:pPr>
        <w:pStyle w:val="gemEinzug"/>
        <w:jc w:val="left"/>
        <w:rPr>
          <w:rFonts w:ascii="Wingdings" w:hAnsi="Wingdings"/>
          <w:b/>
        </w:rPr>
      </w:pPr>
      <w:r w:rsidRPr="00BE5BBD">
        <w:t>Die Störungsampel MUSS sicherstellen, dass ein Anwender nur die Rechte nutzen kann, die ihm gemäß seiner Rolle zugeteilt sind.</w:t>
      </w:r>
    </w:p>
    <w:p w:rsidR="00EF6BC5" w:rsidRPr="00EB60C2" w:rsidRDefault="00EB60C2" w:rsidP="00EB60C2">
      <w:pPr>
        <w:pStyle w:val="gemStandard"/>
      </w:pPr>
      <w:r>
        <w:rPr>
          <w:b/>
        </w:rPr>
        <w:sym w:font="Wingdings" w:char="F0D5"/>
      </w:r>
    </w:p>
    <w:p w:rsidR="00EF6BC5" w:rsidRPr="00BE5BBD" w:rsidRDefault="00EF6BC5" w:rsidP="00EB60C2">
      <w:pPr>
        <w:pStyle w:val="berschrift4"/>
      </w:pPr>
      <w:bookmarkStart w:id="225" w:name="_Toc504390958"/>
      <w:r w:rsidRPr="00BE5BBD">
        <w:t>Präsentationseinheit</w:t>
      </w:r>
      <w:bookmarkEnd w:id="225"/>
      <w:r w:rsidRPr="00BE5BBD">
        <w:t xml:space="preserve"> </w:t>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TIP1-A_3531 Präsentationseinheit der Störungsampel: Nutzeroberfläche</w:t>
      </w:r>
    </w:p>
    <w:p w:rsidR="00EB60C2" w:rsidRDefault="00EF6BC5" w:rsidP="00EF6BC5">
      <w:pPr>
        <w:pStyle w:val="gemEinzug"/>
        <w:rPr>
          <w:rFonts w:ascii="Wingdings" w:hAnsi="Wingdings"/>
          <w:b/>
        </w:rPr>
      </w:pPr>
      <w:r w:rsidRPr="00BE5BBD">
        <w:t>Die Störungsampel MUSS den Nutzern der Störungsampel eine Nutzeroberfläche der Präsentationseinheit zur Verfügung stellen. Über die Nutzeroberfläche wird den auto</w:t>
      </w:r>
      <w:r w:rsidRPr="00BE5BBD">
        <w:softHyphen/>
        <w:t xml:space="preserve">risierten Nutzern der Zugriff auf die aufbereiteten Betriebsstatusinformationen ermöglicht.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TIP1-A_3532 Präsentationseinheit der Störungsampel: Nutzerauthentifizierung</w:t>
      </w:r>
    </w:p>
    <w:p w:rsidR="00EB60C2" w:rsidRDefault="00EF6BC5" w:rsidP="00EF6BC5">
      <w:pPr>
        <w:pStyle w:val="gemEinzug"/>
        <w:jc w:val="left"/>
        <w:rPr>
          <w:rFonts w:ascii="Wingdings" w:hAnsi="Wingdings"/>
          <w:b/>
        </w:rPr>
      </w:pPr>
      <w:r w:rsidRPr="00BE5BBD">
        <w:t>Die Störungsampel MUSS mittels einer Authentifizierung sicherstellen, dass nur berechtigte Nutzer Zugriff auf die Nutzeroberfläche erhalten.</w:t>
      </w:r>
      <w:r w:rsidRPr="00BE5BBD">
        <w:rPr>
          <w:b/>
        </w:rPr>
        <w:t xml:space="preserve"> </w:t>
      </w:r>
    </w:p>
    <w:p w:rsidR="00EF6BC5" w:rsidRPr="00EB60C2" w:rsidRDefault="00EB60C2" w:rsidP="00EB60C2">
      <w:pPr>
        <w:pStyle w:val="gemStandard"/>
      </w:pPr>
      <w:r>
        <w:rPr>
          <w:b/>
        </w:rPr>
        <w:lastRenderedPageBreak/>
        <w:sym w:font="Wingdings" w:char="F0D5"/>
      </w:r>
    </w:p>
    <w:p w:rsidR="00EF6BC5" w:rsidRPr="00BE5BBD" w:rsidRDefault="00EF6BC5" w:rsidP="00EB60C2">
      <w:pPr>
        <w:pStyle w:val="berschrift4"/>
      </w:pPr>
      <w:bookmarkStart w:id="226" w:name="_Toc504390959"/>
      <w:r w:rsidRPr="00BE5BBD">
        <w:t>Logikeinheit</w:t>
      </w:r>
      <w:bookmarkEnd w:id="226"/>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TIP1-A_3533 Logikeinheit der Störungsampel: Beschreibung Administrationsoberfläche</w:t>
      </w:r>
      <w:r w:rsidRPr="00BE5BBD">
        <w:t xml:space="preserve"> </w:t>
      </w:r>
      <w:r w:rsidRPr="00BE5BBD">
        <w:rPr>
          <w:b/>
        </w:rPr>
        <w:t>der Logikeinheit für die Präsentationseinheit</w:t>
      </w:r>
    </w:p>
    <w:p w:rsidR="00EB60C2" w:rsidRDefault="00EF6BC5" w:rsidP="00EF6BC5">
      <w:pPr>
        <w:pStyle w:val="gemEinzug"/>
        <w:jc w:val="left"/>
        <w:rPr>
          <w:rFonts w:ascii="Wingdings" w:hAnsi="Wingdings"/>
          <w:b/>
        </w:rPr>
      </w:pPr>
      <w:r w:rsidRPr="00BE5BBD">
        <w:t xml:space="preserve">Der Anbieter der Störungsampel MUSS die Inhalte, Funktionen und deren Nutzung  der Administrationsoberflächen der Logikeinheit und der  Präsentationseinheit beschreiben. </w:t>
      </w:r>
    </w:p>
    <w:p w:rsidR="00EF6BC5" w:rsidRPr="00EB60C2" w:rsidRDefault="00EB60C2" w:rsidP="00EB60C2">
      <w:pPr>
        <w:pStyle w:val="gemStandard"/>
      </w:pPr>
      <w:r>
        <w:rPr>
          <w:b/>
        </w:rPr>
        <w:sym w:font="Wingdings" w:char="F0D5"/>
      </w:r>
    </w:p>
    <w:p w:rsidR="006D42C7" w:rsidRDefault="006D42C7" w:rsidP="00EF6BC5">
      <w:pPr>
        <w:pStyle w:val="gemEinzug"/>
        <w:jc w:val="left"/>
        <w:rPr>
          <w:rFonts w:ascii="Wingdings" w:hAnsi="Wingdings"/>
          <w:b/>
        </w:rPr>
      </w:pPr>
    </w:p>
    <w:p w:rsidR="006D42C7" w:rsidRPr="00BE5BBD" w:rsidRDefault="006D42C7" w:rsidP="00EF6BC5">
      <w:pPr>
        <w:pStyle w:val="gemEinzug"/>
        <w:jc w:val="left"/>
        <w:rPr>
          <w:u w:val="single"/>
        </w:rPr>
      </w:pP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TIP1-A_3538 Logikeinheit der Störungsampel: Beschreibung Administrationsoberfläche</w:t>
      </w:r>
    </w:p>
    <w:p w:rsidR="00EB60C2" w:rsidRDefault="00EF6BC5" w:rsidP="00EF6BC5">
      <w:pPr>
        <w:pStyle w:val="gemEinzug"/>
        <w:jc w:val="left"/>
        <w:rPr>
          <w:rFonts w:ascii="Wingdings" w:hAnsi="Wingdings"/>
          <w:b/>
        </w:rPr>
      </w:pPr>
      <w:r w:rsidRPr="00BE5BBD">
        <w:t>Der Anbieter der Störungsampel MUSS die Inhalte, Funktionen und deren Nutzung für die Administrationsoberfläche der Logikeinheit (z. B. Administration des Regel</w:t>
      </w:r>
      <w:r w:rsidRPr="00BE5BBD">
        <w:softHyphen/>
        <w:t xml:space="preserve">werks zur Datenkonsolidierung) beschreiben.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TIP1-A_3540 Logikeinheit der Störungsampel: Nutzerauthentifizierung</w:t>
      </w:r>
    </w:p>
    <w:p w:rsidR="00EB60C2" w:rsidRDefault="00EF6BC5" w:rsidP="00EF6BC5">
      <w:pPr>
        <w:pStyle w:val="gemEinzug"/>
        <w:jc w:val="left"/>
        <w:rPr>
          <w:rFonts w:ascii="Wingdings" w:hAnsi="Wingdings"/>
          <w:b/>
        </w:rPr>
      </w:pPr>
      <w:r w:rsidRPr="00BE5BBD">
        <w:t xml:space="preserve">Die Störungsampel MUSS mittels einer Authentifizierung sicherstellen, dass nur berechtigte Nutzer die Konfiguration der Störungsampel ändern können. </w:t>
      </w:r>
    </w:p>
    <w:p w:rsidR="00EF6BC5" w:rsidRPr="00EB60C2" w:rsidRDefault="00EB60C2" w:rsidP="00EB60C2">
      <w:pPr>
        <w:pStyle w:val="gemStandard"/>
      </w:pPr>
      <w:r>
        <w:rPr>
          <w:b/>
        </w:rPr>
        <w:sym w:font="Wingdings" w:char="F0D5"/>
      </w:r>
    </w:p>
    <w:p w:rsidR="00EF6BC5" w:rsidRPr="00BE5BBD" w:rsidRDefault="00EF6BC5" w:rsidP="00EB60C2">
      <w:pPr>
        <w:pStyle w:val="berschrift3"/>
      </w:pPr>
      <w:bookmarkStart w:id="227" w:name="_Toc504390960"/>
      <w:r w:rsidRPr="00BE5BBD">
        <w:t>Bereitstellung von Zugriffsstatistiken</w:t>
      </w:r>
      <w:bookmarkEnd w:id="227"/>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TIP1-A_3541 Bereitstellung von Zugriffsstatistiken</w:t>
      </w:r>
    </w:p>
    <w:p w:rsidR="00EB60C2" w:rsidRDefault="00EF6BC5" w:rsidP="00EF6BC5">
      <w:pPr>
        <w:pStyle w:val="gemEinzug"/>
        <w:jc w:val="left"/>
        <w:rPr>
          <w:rFonts w:ascii="Wingdings" w:hAnsi="Wingdings"/>
          <w:b/>
        </w:rPr>
      </w:pPr>
      <w:r w:rsidRPr="00BE5BBD">
        <w:t>Die Störungsampel KANN in einem marktüblichen Umfang anonymisierte Statistiken für die Zugriffe auf die Präsentationseinheit der Störungsampel implementieren.</w:t>
      </w:r>
    </w:p>
    <w:p w:rsidR="00EF6BC5" w:rsidRPr="00EB60C2" w:rsidRDefault="00EB60C2" w:rsidP="00EB60C2">
      <w:pPr>
        <w:pStyle w:val="gemStandard"/>
      </w:pPr>
      <w:r>
        <w:rPr>
          <w:b/>
        </w:rPr>
        <w:sym w:font="Wingdings" w:char="F0D5"/>
      </w:r>
    </w:p>
    <w:p w:rsidR="00EF6BC5" w:rsidRPr="00BE5BBD" w:rsidRDefault="00EF6BC5" w:rsidP="00EB60C2">
      <w:pPr>
        <w:pStyle w:val="berschrift3"/>
      </w:pPr>
      <w:bookmarkStart w:id="228" w:name="_Toc504390961"/>
      <w:r w:rsidRPr="00BE5BBD">
        <w:t>Dokumentation</w:t>
      </w:r>
      <w:bookmarkEnd w:id="228"/>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TIP1-A_3304 Protokollierung Nutzerzugriffe</w:t>
      </w:r>
    </w:p>
    <w:p w:rsidR="00EB60C2" w:rsidRDefault="00EF6BC5" w:rsidP="00EF6BC5">
      <w:pPr>
        <w:pStyle w:val="gemEinzug"/>
        <w:ind w:left="540"/>
        <w:rPr>
          <w:rFonts w:ascii="Wingdings" w:hAnsi="Wingdings"/>
          <w:b/>
        </w:rPr>
      </w:pPr>
      <w:r w:rsidRPr="00BE5BBD">
        <w:t>Die Störungsampel MUSS alle, durch die autorisierten Nutzer (inklusive der Anwendungsadministratoren) der Logik- und Präsentationseinheit erfolgten Zugriffe und Einstellungsänderungen chronologisch in Form eines Auditlogs protokollieren und auswertbar zur Verfügung stellen.</w:t>
      </w:r>
    </w:p>
    <w:p w:rsidR="00EF6BC5" w:rsidRPr="00EB60C2" w:rsidRDefault="00EB60C2" w:rsidP="00EB60C2">
      <w:pPr>
        <w:pStyle w:val="gemStandard"/>
      </w:pPr>
      <w:r>
        <w:rPr>
          <w:b/>
        </w:rPr>
        <w:sym w:font="Wingdings" w:char="F0D5"/>
      </w:r>
    </w:p>
    <w:p w:rsidR="00EF6BC5" w:rsidRPr="00BE5BBD" w:rsidRDefault="00EF6BC5" w:rsidP="00EB60C2">
      <w:pPr>
        <w:pStyle w:val="berschrift2"/>
      </w:pPr>
      <w:bookmarkStart w:id="229" w:name="_Toc504390962"/>
      <w:r w:rsidRPr="00BE5BBD">
        <w:lastRenderedPageBreak/>
        <w:t>Betrieb der Störungsampel</w:t>
      </w:r>
      <w:bookmarkEnd w:id="229"/>
    </w:p>
    <w:p w:rsidR="00EF6BC5" w:rsidRPr="00BE5BBD" w:rsidRDefault="00EF6BC5" w:rsidP="00EB60C2">
      <w:pPr>
        <w:pStyle w:val="berschrift3"/>
      </w:pPr>
      <w:bookmarkStart w:id="230" w:name="_Toc504390963"/>
      <w:r w:rsidRPr="00BE5BBD">
        <w:t>Verfügbarkeits- und Durchsatzanforderungen</w:t>
      </w:r>
      <w:bookmarkEnd w:id="230"/>
    </w:p>
    <w:p w:rsidR="00EF6BC5" w:rsidRPr="00BE5BBD" w:rsidRDefault="00EF6BC5" w:rsidP="00EF6BC5">
      <w:pPr>
        <w:pStyle w:val="gemStandard"/>
      </w:pPr>
      <w:r w:rsidRPr="00BE5BBD">
        <w:t>Verfügbarkeits- und Durchsatzanforderungen für den Betrieb der Störungsampel sind in der [gemSpec_Perf] vorgegeben.</w:t>
      </w:r>
    </w:p>
    <w:p w:rsidR="00EF6BC5" w:rsidRPr="00BE5BBD" w:rsidRDefault="00EF6BC5" w:rsidP="00EB60C2">
      <w:pPr>
        <w:pStyle w:val="berschrift3"/>
      </w:pPr>
      <w:bookmarkStart w:id="231" w:name="_Toc504390964"/>
      <w:r w:rsidRPr="00BE5BBD">
        <w:t>Speicherungsdauer der übermittelten Daten</w:t>
      </w:r>
      <w:bookmarkEnd w:id="231"/>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TIP1-A_3305 Speicherungsdauer von übermittelten Daten an die Störungs</w:t>
      </w:r>
      <w:r w:rsidRPr="00BE5BBD">
        <w:rPr>
          <w:b/>
        </w:rPr>
        <w:softHyphen/>
        <w:t>ampel</w:t>
      </w:r>
    </w:p>
    <w:p w:rsidR="00EF6BC5" w:rsidRPr="00BE5BBD" w:rsidRDefault="00EF6BC5" w:rsidP="00EF6BC5">
      <w:pPr>
        <w:pStyle w:val="gemEinzug"/>
      </w:pPr>
      <w:r w:rsidRPr="00BE5BBD">
        <w:t>Die Störungsampel MUSS ermöglichen, dass die Speicherungsdauer für an die Logikeinheit der Störungsampel gelieferte Daten einstellbar ist.</w:t>
      </w:r>
    </w:p>
    <w:p w:rsidR="00EF6BC5" w:rsidRPr="00BE5BBD" w:rsidRDefault="00EF6BC5" w:rsidP="00EF6BC5">
      <w:pPr>
        <w:pStyle w:val="gemEinzug"/>
      </w:pPr>
      <w:r w:rsidRPr="00BE5BBD">
        <w:t>Die Störungsampel MUSS als Ausgangswert für die Speicherungsdauer eine Woche als Standardwert setzen und die Verkürzung und Verlängerung der Spei</w:t>
      </w:r>
      <w:r w:rsidRPr="00BE5BBD">
        <w:softHyphen/>
        <w:t>cherungs</w:t>
      </w:r>
      <w:r w:rsidRPr="00BE5BBD">
        <w:softHyphen/>
      </w:r>
      <w:r w:rsidRPr="00BE5BBD">
        <w:softHyphen/>
        <w:t xml:space="preserve">dauer ermöglichen. </w:t>
      </w:r>
    </w:p>
    <w:p w:rsidR="00EB60C2" w:rsidRDefault="00EF6BC5" w:rsidP="00EF6BC5">
      <w:pPr>
        <w:pStyle w:val="gemEinzug"/>
        <w:rPr>
          <w:rFonts w:ascii="Wingdings" w:hAnsi="Wingdings"/>
        </w:rPr>
      </w:pPr>
      <w:r w:rsidRPr="00BE5BBD">
        <w:t>Die Störungsampel MUSS als Ausgangswert für die Speicherungsdauer der vom Fachdienst VSDM gelieferten Daten 24h als Standardwert setzen und die Verkürzung und Verlängerung der Speicherungsdauer ermöglichen.</w:t>
      </w:r>
    </w:p>
    <w:p w:rsidR="00EF6BC5" w:rsidRPr="00EB60C2" w:rsidRDefault="00EB60C2" w:rsidP="00EB60C2">
      <w:pPr>
        <w:pStyle w:val="gemStandard"/>
      </w:pPr>
      <w:r>
        <w:rPr>
          <w:b/>
        </w:rPr>
        <w:sym w:font="Wingdings" w:char="F0D5"/>
      </w:r>
    </w:p>
    <w:p w:rsidR="00EF6BC5" w:rsidRPr="00BE5BBD" w:rsidRDefault="00EF6BC5" w:rsidP="00EF6BC5">
      <w:pPr>
        <w:pStyle w:val="gemEinzug"/>
        <w:ind w:left="0"/>
      </w:pPr>
      <w:r w:rsidRPr="00BE5BBD">
        <w:t>Die Werte für die Speicherungsdauer werden vom GBV nach Bedarf festgelegt.</w:t>
      </w:r>
    </w:p>
    <w:p w:rsidR="00EF6BC5" w:rsidRPr="00BE5BBD" w:rsidRDefault="00EF6BC5" w:rsidP="00EB60C2">
      <w:pPr>
        <w:pStyle w:val="berschrift2"/>
      </w:pPr>
      <w:bookmarkStart w:id="232" w:name="_Toc504390965"/>
      <w:r w:rsidRPr="00BE5BBD">
        <w:t>Zugriffs-, Berechtigungs- und Rollenkonzept</w:t>
      </w:r>
      <w:bookmarkEnd w:id="232"/>
    </w:p>
    <w:p w:rsidR="00EF6BC5" w:rsidRPr="00BE5BBD" w:rsidRDefault="00EF6BC5" w:rsidP="00EB60C2">
      <w:pPr>
        <w:pStyle w:val="berschrift3"/>
      </w:pPr>
      <w:bookmarkStart w:id="233" w:name="_Toc504390966"/>
      <w:r w:rsidRPr="00BE5BBD">
        <w:t>Zugriffskonzept</w:t>
      </w:r>
      <w:bookmarkEnd w:id="233"/>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TIP1-A_3297 Zugriffsschutz gemäß Schutzbedarf</w:t>
      </w:r>
    </w:p>
    <w:p w:rsidR="00EB60C2" w:rsidRDefault="00EF6BC5" w:rsidP="00EF6BC5">
      <w:pPr>
        <w:pStyle w:val="gemEinzug"/>
        <w:ind w:left="540"/>
        <w:jc w:val="left"/>
        <w:rPr>
          <w:rFonts w:ascii="Wingdings" w:hAnsi="Wingdings"/>
          <w:b/>
        </w:rPr>
      </w:pPr>
      <w:r w:rsidRPr="00BE5BBD">
        <w:t>Der Anbieter der Störungsampel MUSS entsprechend des Schutzbedarfes der in der Störungsampel dargestellten und verarbeiteten Daten entsprechende Mechanismen zum Schutz vor unberechtigtem Zugriff etablieren.</w:t>
      </w:r>
    </w:p>
    <w:p w:rsidR="00EF6BC5" w:rsidRPr="00EB60C2" w:rsidRDefault="00EB60C2" w:rsidP="00EB60C2">
      <w:pPr>
        <w:pStyle w:val="gemStandard"/>
      </w:pPr>
      <w:r>
        <w:rPr>
          <w:b/>
        </w:rPr>
        <w:sym w:font="Wingdings" w:char="F0D5"/>
      </w:r>
    </w:p>
    <w:p w:rsidR="00EF6BC5" w:rsidRPr="00BE5BBD" w:rsidRDefault="00EF6BC5" w:rsidP="00EB60C2">
      <w:pPr>
        <w:pStyle w:val="berschrift3"/>
      </w:pPr>
      <w:bookmarkStart w:id="234" w:name="_Toc504390967"/>
      <w:r w:rsidRPr="00BE5BBD">
        <w:t>Berechtigungskonzept</w:t>
      </w:r>
      <w:bookmarkEnd w:id="234"/>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TIP1-A_3298 Erteilung Einzel-Zugriffsberechtigungen</w:t>
      </w:r>
    </w:p>
    <w:p w:rsidR="00EB60C2" w:rsidRDefault="00EF6BC5" w:rsidP="00EF6BC5">
      <w:pPr>
        <w:pStyle w:val="gemEinzug"/>
        <w:rPr>
          <w:rFonts w:ascii="Wingdings" w:hAnsi="Wingdings"/>
          <w:b/>
        </w:rPr>
      </w:pPr>
      <w:r w:rsidRPr="00BE5BBD">
        <w:t>Die Störungsampel MUSS ein nachvollziehbares Zugriffskonzept vorsehen, über das zu jeder Zeit für den Gesamtbetriebsverantwortlichen der TI erkenn</w:t>
      </w:r>
      <w:r w:rsidRPr="00BE5BBD">
        <w:softHyphen/>
        <w:t>bar ist welcher Nutzer welche Zugriffsberechtigungen hat.</w:t>
      </w:r>
    </w:p>
    <w:p w:rsidR="00EF6BC5" w:rsidRPr="00EB60C2" w:rsidRDefault="00EB60C2" w:rsidP="00EB60C2">
      <w:pPr>
        <w:pStyle w:val="gemStandard"/>
        <w:rPr>
          <w:b/>
        </w:rPr>
      </w:pPr>
      <w:r>
        <w:rPr>
          <w:b/>
        </w:rPr>
        <w:sym w:font="Wingdings" w:char="F0D5"/>
      </w:r>
      <w:r w:rsidR="00EF6BC5" w:rsidRPr="00EB60C2">
        <w:rPr>
          <w:b/>
        </w:rPr>
        <w:t xml:space="preserve"> </w:t>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TIP1-A_3299 Verbot Gruppenberechtigungen</w:t>
      </w:r>
    </w:p>
    <w:p w:rsidR="00EF6BC5" w:rsidRPr="00BE5BBD" w:rsidRDefault="00EF6BC5" w:rsidP="00EF6BC5">
      <w:pPr>
        <w:pStyle w:val="gemEinzug"/>
      </w:pPr>
      <w:r w:rsidRPr="00BE5BBD">
        <w:t>Die Störungsampel DARF Gruppenberechtigungen NICHT vorsehen oder imple</w:t>
      </w:r>
      <w:r w:rsidRPr="00BE5BBD">
        <w:softHyphen/>
        <w:t>men</w:t>
      </w:r>
      <w:r w:rsidRPr="00BE5BBD">
        <w:softHyphen/>
        <w:t xml:space="preserve">tieren. </w:t>
      </w:r>
    </w:p>
    <w:p w:rsidR="00EF6BC5" w:rsidRPr="00BE5BBD" w:rsidRDefault="00EF6BC5" w:rsidP="00EF6BC5">
      <w:pPr>
        <w:pStyle w:val="gemEinzug"/>
      </w:pPr>
      <w:r w:rsidRPr="00BE5BBD">
        <w:lastRenderedPageBreak/>
        <w:t xml:space="preserve">Aus der Berechtigung muss der einzelne Nutzer hervorgehen. </w:t>
      </w:r>
    </w:p>
    <w:p w:rsidR="00EF6BC5" w:rsidRPr="00BE5BBD" w:rsidRDefault="00EF6BC5" w:rsidP="00EF6BC5">
      <w:pPr>
        <w:pStyle w:val="gemEinzug"/>
      </w:pPr>
      <w:r w:rsidRPr="00BE5BBD">
        <w:t xml:space="preserve">Es ist nicht zulässig dass mehrere Nutzer eine Nutzerkennung verwenden. </w:t>
      </w:r>
    </w:p>
    <w:p w:rsidR="00EB60C2" w:rsidRDefault="00EF6BC5" w:rsidP="00EF6BC5">
      <w:pPr>
        <w:pStyle w:val="gemEinzug"/>
        <w:rPr>
          <w:rFonts w:ascii="Wingdings" w:hAnsi="Wingdings"/>
          <w:b/>
        </w:rPr>
      </w:pPr>
      <w:r w:rsidRPr="00BE5BBD">
        <w:t>Ein anonymer Zugriff darf nicht möglich sein.</w:t>
      </w:r>
    </w:p>
    <w:p w:rsidR="00EF6BC5" w:rsidRPr="00EB60C2" w:rsidRDefault="00EB60C2" w:rsidP="00EB60C2">
      <w:pPr>
        <w:pStyle w:val="gemStandard"/>
      </w:pPr>
      <w:r>
        <w:rPr>
          <w:b/>
        </w:rPr>
        <w:sym w:font="Wingdings" w:char="F0D5"/>
      </w:r>
    </w:p>
    <w:p w:rsidR="00EB60C2" w:rsidRDefault="00EB60C2" w:rsidP="00EB60C2">
      <w:pPr>
        <w:pStyle w:val="berschrift1"/>
        <w:sectPr w:rsidR="00EB60C2" w:rsidSect="00EF6BC5">
          <w:pgSz w:w="11906" w:h="16838" w:code="9"/>
          <w:pgMar w:top="1916" w:right="1418" w:bottom="1134" w:left="1701" w:header="539" w:footer="437" w:gutter="0"/>
          <w:pgBorders w:offsetFrom="page">
            <w:right w:val="single" w:sz="48" w:space="24" w:color="FFCC99"/>
          </w:pgBorders>
          <w:cols w:space="708"/>
          <w:docGrid w:linePitch="360"/>
        </w:sectPr>
      </w:pPr>
    </w:p>
    <w:p w:rsidR="00EF6BC5" w:rsidRPr="00BE5BBD" w:rsidRDefault="00EF6BC5" w:rsidP="00EB60C2">
      <w:pPr>
        <w:pStyle w:val="berschrift1"/>
        <w:rPr>
          <w:highlight w:val="yellow"/>
        </w:rPr>
      </w:pPr>
      <w:bookmarkStart w:id="235" w:name="_Toc504390968"/>
      <w:r w:rsidRPr="00BE5BBD">
        <w:lastRenderedPageBreak/>
        <w:t>Funktionsmerkmale</w:t>
      </w:r>
      <w:bookmarkEnd w:id="235"/>
      <w:r w:rsidRPr="00BE5BBD">
        <w:t xml:space="preserve"> </w:t>
      </w:r>
      <w:bookmarkEnd w:id="217"/>
    </w:p>
    <w:p w:rsidR="00EF6BC5" w:rsidRPr="00BE5BBD" w:rsidRDefault="00EF6BC5" w:rsidP="00EB60C2">
      <w:pPr>
        <w:pStyle w:val="berschrift2"/>
      </w:pPr>
      <w:bookmarkStart w:id="236" w:name="_Toc329255987"/>
      <w:bookmarkStart w:id="237" w:name="_Toc329944919"/>
      <w:bookmarkStart w:id="238" w:name="_Toc329945056"/>
      <w:bookmarkStart w:id="239" w:name="_Toc329945761"/>
      <w:bookmarkStart w:id="240" w:name="_Toc329944924"/>
      <w:bookmarkStart w:id="241" w:name="_Toc329945061"/>
      <w:bookmarkStart w:id="242" w:name="_Toc329945766"/>
      <w:bookmarkStart w:id="243" w:name="_Toc329944926"/>
      <w:bookmarkStart w:id="244" w:name="_Toc329945063"/>
      <w:bookmarkStart w:id="245" w:name="_Toc329945768"/>
      <w:bookmarkStart w:id="246" w:name="_Toc329944929"/>
      <w:bookmarkStart w:id="247" w:name="_Toc329945066"/>
      <w:bookmarkStart w:id="248" w:name="_Toc329945771"/>
      <w:bookmarkStart w:id="249" w:name="_Toc329944930"/>
      <w:bookmarkStart w:id="250" w:name="_Toc329945067"/>
      <w:bookmarkStart w:id="251" w:name="_Toc329945772"/>
      <w:bookmarkStart w:id="252" w:name="_Toc329944932"/>
      <w:bookmarkStart w:id="253" w:name="_Toc329945069"/>
      <w:bookmarkStart w:id="254" w:name="_Toc329945774"/>
      <w:bookmarkStart w:id="255" w:name="_Toc329944934"/>
      <w:bookmarkStart w:id="256" w:name="_Toc329945071"/>
      <w:bookmarkStart w:id="257" w:name="_Toc329945776"/>
      <w:bookmarkStart w:id="258" w:name="_Toc329944936"/>
      <w:bookmarkStart w:id="259" w:name="_Toc329945073"/>
      <w:bookmarkStart w:id="260" w:name="_Toc329945778"/>
      <w:bookmarkStart w:id="261" w:name="_Toc329944940"/>
      <w:bookmarkStart w:id="262" w:name="_Toc329945077"/>
      <w:bookmarkStart w:id="263" w:name="_Toc329945782"/>
      <w:bookmarkStart w:id="264" w:name="_Toc329944941"/>
      <w:bookmarkStart w:id="265" w:name="_Toc329945078"/>
      <w:bookmarkStart w:id="266" w:name="_Toc329945783"/>
      <w:bookmarkStart w:id="267" w:name="_Toc329944944"/>
      <w:bookmarkStart w:id="268" w:name="_Toc329945081"/>
      <w:bookmarkStart w:id="269" w:name="_Toc329945786"/>
      <w:bookmarkStart w:id="270" w:name="_Toc329944945"/>
      <w:bookmarkStart w:id="271" w:name="_Toc329945082"/>
      <w:bookmarkStart w:id="272" w:name="_Toc329945787"/>
      <w:bookmarkStart w:id="273" w:name="_Toc329944947"/>
      <w:bookmarkStart w:id="274" w:name="_Toc329945084"/>
      <w:bookmarkStart w:id="275" w:name="_Toc329945789"/>
      <w:bookmarkStart w:id="276" w:name="_Toc329944948"/>
      <w:bookmarkStart w:id="277" w:name="_Toc329945085"/>
      <w:bookmarkStart w:id="278" w:name="_Toc329945790"/>
      <w:bookmarkStart w:id="279" w:name="_Toc329944950"/>
      <w:bookmarkStart w:id="280" w:name="_Toc329945087"/>
      <w:bookmarkStart w:id="281" w:name="_Toc329945792"/>
      <w:bookmarkStart w:id="282" w:name="_Toc329944953"/>
      <w:bookmarkStart w:id="283" w:name="_Toc329945090"/>
      <w:bookmarkStart w:id="284" w:name="_Toc329945795"/>
      <w:bookmarkStart w:id="285" w:name="_Toc329944954"/>
      <w:bookmarkStart w:id="286" w:name="_Toc329945091"/>
      <w:bookmarkStart w:id="287" w:name="_Toc329945796"/>
      <w:bookmarkStart w:id="288" w:name="_Toc329944955"/>
      <w:bookmarkStart w:id="289" w:name="_Toc329945092"/>
      <w:bookmarkStart w:id="290" w:name="_Toc329945797"/>
      <w:bookmarkStart w:id="291" w:name="_Toc329944958"/>
      <w:bookmarkStart w:id="292" w:name="_Toc329945095"/>
      <w:bookmarkStart w:id="293" w:name="_Toc329945800"/>
      <w:bookmarkStart w:id="294" w:name="_Toc329944961"/>
      <w:bookmarkStart w:id="295" w:name="_Toc329945098"/>
      <w:bookmarkStart w:id="296" w:name="_Toc329945803"/>
      <w:bookmarkStart w:id="297" w:name="_Toc329944962"/>
      <w:bookmarkStart w:id="298" w:name="_Toc329945099"/>
      <w:bookmarkStart w:id="299" w:name="_Toc329945804"/>
      <w:bookmarkStart w:id="300" w:name="_Toc329944965"/>
      <w:bookmarkStart w:id="301" w:name="_Toc329945102"/>
      <w:bookmarkStart w:id="302" w:name="_Toc329945807"/>
      <w:bookmarkStart w:id="303" w:name="_Toc329944966"/>
      <w:bookmarkStart w:id="304" w:name="_Toc329945103"/>
      <w:bookmarkStart w:id="305" w:name="_Toc329945808"/>
      <w:bookmarkStart w:id="306" w:name="_Toc329944968"/>
      <w:bookmarkStart w:id="307" w:name="_Toc329945105"/>
      <w:bookmarkStart w:id="308" w:name="_Toc329945810"/>
      <w:bookmarkStart w:id="309" w:name="_Toc329944969"/>
      <w:bookmarkStart w:id="310" w:name="_Toc329945106"/>
      <w:bookmarkStart w:id="311" w:name="_Toc329945811"/>
      <w:bookmarkStart w:id="312" w:name="_Toc329944972"/>
      <w:bookmarkStart w:id="313" w:name="_Toc329945109"/>
      <w:bookmarkStart w:id="314" w:name="_Toc329945814"/>
      <w:bookmarkStart w:id="315" w:name="_Toc329944973"/>
      <w:bookmarkStart w:id="316" w:name="_Toc329945110"/>
      <w:bookmarkStart w:id="317" w:name="_Toc329945815"/>
      <w:bookmarkStart w:id="318" w:name="_Toc329944977"/>
      <w:bookmarkStart w:id="319" w:name="_Toc329945114"/>
      <w:bookmarkStart w:id="320" w:name="_Toc329945819"/>
      <w:bookmarkStart w:id="321" w:name="_Toc329944978"/>
      <w:bookmarkStart w:id="322" w:name="_Toc329945115"/>
      <w:bookmarkStart w:id="323" w:name="_Toc329945820"/>
      <w:bookmarkStart w:id="324" w:name="_Toc329944980"/>
      <w:bookmarkStart w:id="325" w:name="_Toc329945117"/>
      <w:bookmarkStart w:id="326" w:name="_Toc329945822"/>
      <w:bookmarkStart w:id="327" w:name="_Toc329944981"/>
      <w:bookmarkStart w:id="328" w:name="_Toc329945118"/>
      <w:bookmarkStart w:id="329" w:name="_Toc329945823"/>
      <w:bookmarkStart w:id="330" w:name="_Toc329944983"/>
      <w:bookmarkStart w:id="331" w:name="_Toc329945120"/>
      <w:bookmarkStart w:id="332" w:name="_Toc329945825"/>
      <w:bookmarkStart w:id="333" w:name="_Toc329944984"/>
      <w:bookmarkStart w:id="334" w:name="_Toc329945121"/>
      <w:bookmarkStart w:id="335" w:name="_Toc329945826"/>
      <w:bookmarkStart w:id="336" w:name="_Toc329944986"/>
      <w:bookmarkStart w:id="337" w:name="_Toc329945123"/>
      <w:bookmarkStart w:id="338" w:name="_Toc329945828"/>
      <w:bookmarkStart w:id="339" w:name="_Toc329944987"/>
      <w:bookmarkStart w:id="340" w:name="_Toc329945124"/>
      <w:bookmarkStart w:id="341" w:name="_Toc329945829"/>
      <w:bookmarkStart w:id="342" w:name="_Toc329944990"/>
      <w:bookmarkStart w:id="343" w:name="_Toc329945127"/>
      <w:bookmarkStart w:id="344" w:name="_Toc329945832"/>
      <w:bookmarkStart w:id="345" w:name="_Toc329944991"/>
      <w:bookmarkStart w:id="346" w:name="_Toc329945128"/>
      <w:bookmarkStart w:id="347" w:name="_Toc329945833"/>
      <w:bookmarkStart w:id="348" w:name="_Toc329944993"/>
      <w:bookmarkStart w:id="349" w:name="_Toc329945130"/>
      <w:bookmarkStart w:id="350" w:name="_Toc329945835"/>
      <w:bookmarkStart w:id="351" w:name="_Toc329944994"/>
      <w:bookmarkStart w:id="352" w:name="_Toc329945131"/>
      <w:bookmarkStart w:id="353" w:name="_Toc329945836"/>
      <w:bookmarkStart w:id="354" w:name="_Toc329944997"/>
      <w:bookmarkStart w:id="355" w:name="_Toc329945134"/>
      <w:bookmarkStart w:id="356" w:name="_Toc329945839"/>
      <w:bookmarkStart w:id="357" w:name="_Toc329944998"/>
      <w:bookmarkStart w:id="358" w:name="_Toc329945135"/>
      <w:bookmarkStart w:id="359" w:name="_Toc329945840"/>
      <w:bookmarkStart w:id="360" w:name="_Toc329945001"/>
      <w:bookmarkStart w:id="361" w:name="_Toc329945138"/>
      <w:bookmarkStart w:id="362" w:name="_Toc329945843"/>
      <w:bookmarkStart w:id="363" w:name="_Toc329945002"/>
      <w:bookmarkStart w:id="364" w:name="_Toc329945139"/>
      <w:bookmarkStart w:id="365" w:name="_Toc329945844"/>
      <w:bookmarkStart w:id="366" w:name="_Ref435167341"/>
      <w:bookmarkStart w:id="367" w:name="_Toc50439096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r w:rsidRPr="00BE5BBD">
        <w:t>Schnittstelle I_Monitoring_Update</w:t>
      </w:r>
      <w:bookmarkEnd w:id="366"/>
      <w:bookmarkEnd w:id="367"/>
    </w:p>
    <w:p w:rsidR="00EF6BC5" w:rsidRPr="00BE5BBD" w:rsidRDefault="00EF6BC5" w:rsidP="00EF6BC5">
      <w:pPr>
        <w:pStyle w:val="gemStandard"/>
        <w:rPr>
          <w:highlight w:val="yellow"/>
        </w:rPr>
      </w:pPr>
      <w:r w:rsidRPr="00BE5BBD">
        <w:t>Diese Schnittstelle ermöglicht das Senden von Monitoringdaten der fachanwendungsspezifischen Dienste und der zentralen Dienste der TI-Plattform an die Störungsampel.</w:t>
      </w:r>
    </w:p>
    <w:p w:rsidR="00EF6BC5" w:rsidRPr="00BE5BBD" w:rsidRDefault="00EF6BC5" w:rsidP="00EF6BC5">
      <w:pPr>
        <w:pStyle w:val="gemStandard"/>
        <w:rPr>
          <w:highlight w:val="yellow"/>
        </w:rPr>
      </w:pPr>
      <w:r w:rsidRPr="00BE5BBD">
        <w:t>Die zu sendenden Daten sind in [gemSpec_Perf#Tab_gemSpec_Perf_Performance-Kenngroessen] festgelegt.</w:t>
      </w:r>
    </w:p>
    <w:p w:rsidR="00EF6BC5" w:rsidRPr="00BE5BBD" w:rsidRDefault="00EF6BC5" w:rsidP="00EF6BC5">
      <w:pPr>
        <w:pStyle w:val="gemStandard"/>
        <w:rPr>
          <w:strike/>
        </w:rPr>
      </w:pPr>
    </w:p>
    <w:p w:rsidR="00EF6BC5" w:rsidRPr="00BE5BBD" w:rsidRDefault="00EF6BC5" w:rsidP="00EF6BC5">
      <w:pPr>
        <w:pStyle w:val="gemStandard"/>
        <w:tabs>
          <w:tab w:val="left" w:pos="567"/>
        </w:tabs>
        <w:ind w:left="567" w:hanging="567"/>
        <w:jc w:val="left"/>
        <w:rPr>
          <w:b/>
          <w:highlight w:val="yellow"/>
        </w:rPr>
      </w:pPr>
      <w:r w:rsidRPr="00BE5BBD">
        <w:rPr>
          <w:rFonts w:ascii="Wingdings" w:hAnsi="Wingdings"/>
          <w:b/>
        </w:rPr>
        <w:sym w:font="Wingdings" w:char="F0D6"/>
      </w:r>
      <w:r w:rsidRPr="00BE5BBD">
        <w:rPr>
          <w:b/>
        </w:rPr>
        <w:tab/>
        <w:t>TIP1-A_5992 Störungsampel, Schnittstelle I_Monitoring_Update</w:t>
      </w:r>
    </w:p>
    <w:p w:rsidR="00EF6BC5" w:rsidRPr="00BE5BBD" w:rsidRDefault="00EF6BC5" w:rsidP="00EF6BC5">
      <w:pPr>
        <w:pStyle w:val="gemEinzug"/>
        <w:rPr>
          <w:highlight w:val="yellow"/>
        </w:rPr>
      </w:pPr>
      <w:r w:rsidRPr="00BE5BBD">
        <w:rPr>
          <w:rStyle w:val="gemEinzugZchn"/>
        </w:rPr>
        <w:t xml:space="preserve">Die Störungsampel MUSS die Schnittstelle I_Monitoring_Update </w:t>
      </w:r>
      <w:r w:rsidRPr="00BE5BBD">
        <w:t xml:space="preserve">gemäß Tabelle Tab_Störungsampel_I_Monitoring_Update </w:t>
      </w:r>
      <w:r w:rsidRPr="00BE5BBD">
        <w:rPr>
          <w:rStyle w:val="gemEinzugZchn"/>
        </w:rPr>
        <w:t>an</w:t>
      </w:r>
      <w:r w:rsidRPr="00BE5BBD">
        <w:rPr>
          <w:rStyle w:val="gemEinzugZchn"/>
        </w:rPr>
        <w:softHyphen/>
        <w:t>bieten</w:t>
      </w:r>
      <w:r w:rsidRPr="00BE5BBD">
        <w:t>.</w:t>
      </w:r>
    </w:p>
    <w:p w:rsidR="00EF6BC5" w:rsidRPr="00BE5BBD" w:rsidRDefault="00EF6BC5" w:rsidP="00EF6BC5">
      <w:pPr>
        <w:pStyle w:val="gemEinzug"/>
        <w:rPr>
          <w:highlight w:val="yellow"/>
        </w:rPr>
      </w:pPr>
    </w:p>
    <w:p w:rsidR="00EF6BC5" w:rsidRPr="00BE5BBD" w:rsidRDefault="00EF6BC5" w:rsidP="00EF6BC5">
      <w:pPr>
        <w:pStyle w:val="Beschriftung"/>
        <w:keepNext/>
        <w:rPr>
          <w:highlight w:val="yellow"/>
        </w:rPr>
      </w:pPr>
      <w:bookmarkStart w:id="368" w:name="_Toc424131293"/>
      <w:bookmarkStart w:id="369" w:name="_Toc465752599"/>
      <w:r w:rsidRPr="00BE5BBD">
        <w:t xml:space="preserve">Tabelle </w:t>
      </w:r>
      <w:r w:rsidRPr="00BE5BBD">
        <w:fldChar w:fldCharType="begin"/>
      </w:r>
      <w:r w:rsidRPr="00BE5BBD">
        <w:instrText xml:space="preserve"> SEQ Tabelle \* ARABIC </w:instrText>
      </w:r>
      <w:r w:rsidRPr="00BE5BBD">
        <w:rPr>
          <w:highlight w:val="yellow"/>
        </w:rPr>
        <w:fldChar w:fldCharType="separate"/>
      </w:r>
      <w:r w:rsidR="006D42C7">
        <w:rPr>
          <w:noProof/>
        </w:rPr>
        <w:t>3</w:t>
      </w:r>
      <w:r w:rsidRPr="00BE5BBD">
        <w:fldChar w:fldCharType="end"/>
      </w:r>
      <w:r w:rsidRPr="00BE5BBD">
        <w:t xml:space="preserve">: </w:t>
      </w:r>
      <w:bookmarkEnd w:id="368"/>
      <w:r w:rsidRPr="00BE5BBD">
        <w:t>Tab_Störungsampel_I_Monitoring_Update</w:t>
      </w:r>
      <w:bookmarkEnd w:id="3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2515"/>
        <w:gridCol w:w="4524"/>
      </w:tblGrid>
      <w:tr w:rsidR="00EF6BC5" w:rsidRPr="00BE5BBD" w:rsidTr="00EF6BC5">
        <w:tc>
          <w:tcPr>
            <w:tcW w:w="1913" w:type="dxa"/>
            <w:tcBorders>
              <w:bottom w:val="single" w:sz="4" w:space="0" w:color="auto"/>
            </w:tcBorders>
            <w:shd w:val="clear" w:color="auto" w:fill="E0E0E0"/>
            <w:vAlign w:val="center"/>
          </w:tcPr>
          <w:p w:rsidR="00EF6BC5" w:rsidRPr="00BE5BBD" w:rsidRDefault="00EF6BC5" w:rsidP="00EF6BC5">
            <w:pPr>
              <w:pStyle w:val="gemTab9pt"/>
              <w:rPr>
                <w:highlight w:val="yellow"/>
              </w:rPr>
            </w:pPr>
            <w:r w:rsidRPr="00BE5BBD">
              <w:t>Name</w:t>
            </w:r>
          </w:p>
        </w:tc>
        <w:tc>
          <w:tcPr>
            <w:tcW w:w="7039" w:type="dxa"/>
            <w:gridSpan w:val="2"/>
            <w:shd w:val="clear" w:color="auto" w:fill="E0E0E0"/>
            <w:vAlign w:val="center"/>
          </w:tcPr>
          <w:p w:rsidR="00EF6BC5" w:rsidRPr="00BE5BBD" w:rsidRDefault="00EF6BC5" w:rsidP="00EF6BC5">
            <w:pPr>
              <w:pStyle w:val="gemTab9pt"/>
              <w:rPr>
                <w:highlight w:val="yellow"/>
              </w:rPr>
            </w:pPr>
            <w:r w:rsidRPr="00BE5BBD">
              <w:t>I_Monitoring_Update</w:t>
            </w:r>
          </w:p>
        </w:tc>
      </w:tr>
      <w:tr w:rsidR="00EF6BC5" w:rsidRPr="00BE5BBD" w:rsidTr="00EF6BC5">
        <w:tc>
          <w:tcPr>
            <w:tcW w:w="1913" w:type="dxa"/>
            <w:shd w:val="clear" w:color="auto" w:fill="E0E0E0"/>
            <w:vAlign w:val="center"/>
          </w:tcPr>
          <w:p w:rsidR="00EF6BC5" w:rsidRPr="00BE5BBD" w:rsidRDefault="00EF6BC5" w:rsidP="00EF6BC5">
            <w:pPr>
              <w:pStyle w:val="gemTab9pt"/>
              <w:rPr>
                <w:highlight w:val="yellow"/>
              </w:rPr>
            </w:pPr>
            <w:r w:rsidRPr="00BE5BBD">
              <w:t>Version</w:t>
            </w:r>
          </w:p>
        </w:tc>
        <w:tc>
          <w:tcPr>
            <w:tcW w:w="7039" w:type="dxa"/>
            <w:gridSpan w:val="2"/>
            <w:tcBorders>
              <w:bottom w:val="single" w:sz="4" w:space="0" w:color="auto"/>
            </w:tcBorders>
            <w:shd w:val="clear" w:color="auto" w:fill="auto"/>
            <w:vAlign w:val="center"/>
          </w:tcPr>
          <w:p w:rsidR="00EF6BC5" w:rsidRPr="00BE5BBD" w:rsidRDefault="00EF6BC5" w:rsidP="00EF6BC5">
            <w:pPr>
              <w:pStyle w:val="gemTab9pt"/>
              <w:rPr>
                <w:highlight w:val="yellow"/>
              </w:rPr>
            </w:pPr>
            <w:r w:rsidRPr="00BE5BBD">
              <w:t>Webservice: v1.1</w:t>
            </w:r>
          </w:p>
        </w:tc>
      </w:tr>
      <w:tr w:rsidR="00EF6BC5" w:rsidRPr="00BE5BBD" w:rsidTr="00EF6BC5">
        <w:trPr>
          <w:cantSplit/>
          <w:trHeight w:val="40"/>
        </w:trPr>
        <w:tc>
          <w:tcPr>
            <w:tcW w:w="1913" w:type="dxa"/>
            <w:vMerge w:val="restart"/>
            <w:shd w:val="clear" w:color="auto" w:fill="E0E0E0"/>
            <w:vAlign w:val="center"/>
          </w:tcPr>
          <w:p w:rsidR="00EF6BC5" w:rsidRPr="00BE5BBD" w:rsidRDefault="00EF6BC5" w:rsidP="00EF6BC5">
            <w:pPr>
              <w:pStyle w:val="gemTab9pt"/>
              <w:rPr>
                <w:highlight w:val="yellow"/>
              </w:rPr>
            </w:pPr>
            <w:r w:rsidRPr="00BE5BBD">
              <w:t>Webservice Operationen</w:t>
            </w:r>
          </w:p>
        </w:tc>
        <w:tc>
          <w:tcPr>
            <w:tcW w:w="2515" w:type="dxa"/>
            <w:shd w:val="clear" w:color="auto" w:fill="E0E0E0"/>
            <w:vAlign w:val="center"/>
          </w:tcPr>
          <w:p w:rsidR="00EF6BC5" w:rsidRPr="00BE5BBD" w:rsidRDefault="00EF6BC5" w:rsidP="00EF6BC5">
            <w:pPr>
              <w:pStyle w:val="gemTab9pt"/>
              <w:rPr>
                <w:highlight w:val="yellow"/>
              </w:rPr>
            </w:pPr>
            <w:r w:rsidRPr="00BE5BBD">
              <w:t>Name</w:t>
            </w:r>
          </w:p>
        </w:tc>
        <w:tc>
          <w:tcPr>
            <w:tcW w:w="4524" w:type="dxa"/>
            <w:shd w:val="clear" w:color="auto" w:fill="E0E0E0"/>
            <w:vAlign w:val="center"/>
          </w:tcPr>
          <w:p w:rsidR="00EF6BC5" w:rsidRPr="00BE5BBD" w:rsidRDefault="00EF6BC5" w:rsidP="00EF6BC5">
            <w:pPr>
              <w:pStyle w:val="gemTab9pt"/>
              <w:rPr>
                <w:highlight w:val="yellow"/>
              </w:rPr>
            </w:pPr>
            <w:r w:rsidRPr="00BE5BBD">
              <w:t>Kurzbeschreibung</w:t>
            </w:r>
          </w:p>
        </w:tc>
      </w:tr>
      <w:tr w:rsidR="00EF6BC5" w:rsidRPr="00BE5BBD" w:rsidTr="00EF6BC5">
        <w:trPr>
          <w:cantSplit/>
          <w:trHeight w:val="569"/>
        </w:trPr>
        <w:tc>
          <w:tcPr>
            <w:tcW w:w="1913" w:type="dxa"/>
            <w:vMerge/>
            <w:shd w:val="clear" w:color="auto" w:fill="E0E0E0"/>
            <w:vAlign w:val="center"/>
          </w:tcPr>
          <w:p w:rsidR="00EF6BC5" w:rsidRPr="00BE5BBD" w:rsidRDefault="00EF6BC5" w:rsidP="00EF6BC5">
            <w:pPr>
              <w:pStyle w:val="gemTab9pt"/>
              <w:rPr>
                <w:highlight w:val="yellow"/>
              </w:rPr>
            </w:pPr>
          </w:p>
        </w:tc>
        <w:tc>
          <w:tcPr>
            <w:tcW w:w="2515" w:type="dxa"/>
            <w:shd w:val="clear" w:color="auto" w:fill="auto"/>
            <w:vAlign w:val="center"/>
          </w:tcPr>
          <w:p w:rsidR="00EF6BC5" w:rsidRPr="00BE5BBD" w:rsidRDefault="00EF6BC5" w:rsidP="00EF6BC5">
            <w:pPr>
              <w:pStyle w:val="gemTab9pt"/>
              <w:rPr>
                <w:highlight w:val="yellow"/>
              </w:rPr>
            </w:pPr>
            <w:r w:rsidRPr="00BE5BBD">
              <w:t>update</w:t>
            </w:r>
          </w:p>
        </w:tc>
        <w:tc>
          <w:tcPr>
            <w:tcW w:w="4524" w:type="dxa"/>
            <w:shd w:val="clear" w:color="auto" w:fill="auto"/>
            <w:vAlign w:val="center"/>
          </w:tcPr>
          <w:p w:rsidR="00EF6BC5" w:rsidRPr="00BE5BBD" w:rsidRDefault="00EF6BC5" w:rsidP="00EF6BC5">
            <w:pPr>
              <w:pStyle w:val="gemTab9pt"/>
              <w:rPr>
                <w:highlight w:val="yellow"/>
              </w:rPr>
            </w:pPr>
            <w:r w:rsidRPr="00BE5BBD">
              <w:t>Die Operation ermöglicht das Senden von Monitoringdaten an die Störungsampel.</w:t>
            </w:r>
          </w:p>
        </w:tc>
      </w:tr>
      <w:tr w:rsidR="00EF6BC5" w:rsidRPr="007B4888" w:rsidTr="00EF6BC5">
        <w:trPr>
          <w:cantSplit/>
          <w:trHeight w:val="408"/>
        </w:trPr>
        <w:tc>
          <w:tcPr>
            <w:tcW w:w="1913" w:type="dxa"/>
            <w:shd w:val="clear" w:color="auto" w:fill="E0E0E0"/>
            <w:vAlign w:val="center"/>
          </w:tcPr>
          <w:p w:rsidR="00EF6BC5" w:rsidRPr="00BE5BBD" w:rsidRDefault="00EF6BC5" w:rsidP="00EF6BC5">
            <w:pPr>
              <w:pStyle w:val="gemTab9pt"/>
              <w:rPr>
                <w:highlight w:val="yellow"/>
              </w:rPr>
            </w:pPr>
            <w:r w:rsidRPr="00BE5BBD">
              <w:t>WSDL</w:t>
            </w:r>
          </w:p>
        </w:tc>
        <w:tc>
          <w:tcPr>
            <w:tcW w:w="7039" w:type="dxa"/>
            <w:gridSpan w:val="2"/>
            <w:shd w:val="clear" w:color="auto" w:fill="auto"/>
            <w:vAlign w:val="center"/>
          </w:tcPr>
          <w:p w:rsidR="00EF6BC5" w:rsidRPr="007B4888" w:rsidRDefault="00EF6BC5" w:rsidP="00EF6BC5">
            <w:pPr>
              <w:pStyle w:val="gemTab9pt"/>
              <w:rPr>
                <w:highlight w:val="yellow"/>
                <w:lang w:val="en-US"/>
              </w:rPr>
            </w:pPr>
            <w:r w:rsidRPr="007B4888">
              <w:rPr>
                <w:lang w:val="en-US"/>
              </w:rPr>
              <w:t>I_Monitoring_Update10.wsdl</w:t>
            </w:r>
          </w:p>
          <w:p w:rsidR="00EF6BC5" w:rsidRPr="007B4888" w:rsidRDefault="00EF6BC5" w:rsidP="00EF6BC5">
            <w:pPr>
              <w:pStyle w:val="gemTab9pt"/>
              <w:rPr>
                <w:highlight w:val="yellow"/>
                <w:lang w:val="en-US"/>
              </w:rPr>
            </w:pPr>
            <w:r w:rsidRPr="007B4888">
              <w:rPr>
                <w:lang w:val="en-US"/>
              </w:rPr>
              <w:t>Version: 1.1.0</w:t>
            </w:r>
          </w:p>
          <w:p w:rsidR="00EF6BC5" w:rsidRPr="007B4888" w:rsidRDefault="00EF6BC5" w:rsidP="00EF6BC5">
            <w:pPr>
              <w:pStyle w:val="gemTab9pt"/>
              <w:rPr>
                <w:highlight w:val="yellow"/>
                <w:lang w:val="en-US"/>
              </w:rPr>
            </w:pPr>
            <w:r w:rsidRPr="007B4888">
              <w:rPr>
                <w:lang w:val="en-US"/>
              </w:rPr>
              <w:t xml:space="preserve">TargetNamespace: </w:t>
            </w:r>
            <w:hyperlink r:id="rId18" w:history="1">
              <w:r w:rsidRPr="007B4888">
                <w:rPr>
                  <w:rStyle w:val="Hyperlink"/>
                  <w:lang w:val="en-US"/>
                </w:rPr>
                <w:t>http://ws.gematik.de/tel/stoerungsampel/wsdl/v1.1</w:t>
              </w:r>
            </w:hyperlink>
          </w:p>
        </w:tc>
      </w:tr>
      <w:tr w:rsidR="00EF6BC5" w:rsidRPr="00BE5BBD" w:rsidTr="00EF6BC5">
        <w:trPr>
          <w:cantSplit/>
          <w:trHeight w:val="408"/>
        </w:trPr>
        <w:tc>
          <w:tcPr>
            <w:tcW w:w="1913" w:type="dxa"/>
            <w:shd w:val="clear" w:color="auto" w:fill="E0E0E0"/>
            <w:vAlign w:val="center"/>
          </w:tcPr>
          <w:p w:rsidR="00EF6BC5" w:rsidRPr="00BE5BBD" w:rsidRDefault="00EF6BC5" w:rsidP="00EF6BC5">
            <w:pPr>
              <w:pStyle w:val="gemTab9pt"/>
              <w:rPr>
                <w:highlight w:val="yellow"/>
              </w:rPr>
            </w:pPr>
            <w:r w:rsidRPr="00BE5BBD">
              <w:t>Schema</w:t>
            </w:r>
          </w:p>
        </w:tc>
        <w:tc>
          <w:tcPr>
            <w:tcW w:w="7039" w:type="dxa"/>
            <w:gridSpan w:val="2"/>
            <w:shd w:val="clear" w:color="auto" w:fill="auto"/>
            <w:vAlign w:val="center"/>
          </w:tcPr>
          <w:p w:rsidR="00EF6BC5" w:rsidRPr="007B4888" w:rsidRDefault="00EF6BC5" w:rsidP="00EF6BC5">
            <w:pPr>
              <w:pStyle w:val="gemTab9pt"/>
              <w:rPr>
                <w:highlight w:val="yellow"/>
                <w:lang w:val="en-US"/>
              </w:rPr>
            </w:pPr>
            <w:r w:rsidRPr="007B4888">
              <w:rPr>
                <w:lang w:val="en-US"/>
              </w:rPr>
              <w:t>I_Monitoring_Update10.xsd</w:t>
            </w:r>
          </w:p>
          <w:p w:rsidR="00EF6BC5" w:rsidRPr="007B4888" w:rsidRDefault="00EF6BC5" w:rsidP="00EF6BC5">
            <w:pPr>
              <w:pStyle w:val="gemTab9pt"/>
              <w:rPr>
                <w:highlight w:val="yellow"/>
                <w:lang w:val="en-US"/>
              </w:rPr>
            </w:pPr>
            <w:r w:rsidRPr="007B4888">
              <w:rPr>
                <w:lang w:val="en-US"/>
              </w:rPr>
              <w:t>Version: 1.1.0</w:t>
            </w:r>
          </w:p>
          <w:p w:rsidR="00EF6BC5" w:rsidRPr="007B4888" w:rsidRDefault="00EF6BC5" w:rsidP="00EF6BC5">
            <w:pPr>
              <w:pStyle w:val="gemTab9pt"/>
              <w:rPr>
                <w:highlight w:val="yellow"/>
                <w:lang w:val="en-US"/>
              </w:rPr>
            </w:pPr>
            <w:r w:rsidRPr="007B4888">
              <w:rPr>
                <w:lang w:val="en-US"/>
              </w:rPr>
              <w:t xml:space="preserve">TargetNamespace: </w:t>
            </w:r>
            <w:hyperlink r:id="rId19" w:history="1">
              <w:r w:rsidRPr="007B4888">
                <w:rPr>
                  <w:rStyle w:val="Hyperlink"/>
                  <w:lang w:val="en-US"/>
                </w:rPr>
                <w:t>http://ws.gematik.de/tel/stoerungsampel/v1.1</w:t>
              </w:r>
            </w:hyperlink>
          </w:p>
          <w:p w:rsidR="00EF6BC5" w:rsidRPr="007B4888" w:rsidRDefault="00EF6BC5" w:rsidP="00EF6BC5">
            <w:pPr>
              <w:pStyle w:val="gemTab9pt"/>
              <w:rPr>
                <w:highlight w:val="yellow"/>
                <w:lang w:val="en-US"/>
              </w:rPr>
            </w:pPr>
          </w:p>
          <w:p w:rsidR="00EF6BC5" w:rsidRPr="007B4888" w:rsidRDefault="00EF6BC5" w:rsidP="00EF6BC5">
            <w:pPr>
              <w:pStyle w:val="gemTab9pt"/>
              <w:rPr>
                <w:highlight w:val="yellow"/>
                <w:lang w:val="en-US"/>
              </w:rPr>
            </w:pPr>
            <w:r w:rsidRPr="007B4888">
              <w:rPr>
                <w:lang w:val="en-US"/>
              </w:rPr>
              <w:t>ProductInformation.xsd</w:t>
            </w:r>
          </w:p>
          <w:p w:rsidR="00EF6BC5" w:rsidRPr="007B4888" w:rsidRDefault="00EF6BC5" w:rsidP="00EF6BC5">
            <w:pPr>
              <w:pStyle w:val="gemTab9pt"/>
              <w:rPr>
                <w:highlight w:val="yellow"/>
                <w:lang w:val="en-US"/>
              </w:rPr>
            </w:pPr>
            <w:r w:rsidRPr="007B4888">
              <w:rPr>
                <w:lang w:val="en-US"/>
              </w:rPr>
              <w:t>Version: 1.1.0</w:t>
            </w:r>
          </w:p>
          <w:p w:rsidR="00EF6BC5" w:rsidRPr="007B4888" w:rsidRDefault="00EF6BC5" w:rsidP="00EF6BC5">
            <w:pPr>
              <w:pStyle w:val="gemTab9pt"/>
              <w:rPr>
                <w:highlight w:val="yellow"/>
                <w:lang w:val="en-US"/>
              </w:rPr>
            </w:pPr>
            <w:r w:rsidRPr="007B4888">
              <w:rPr>
                <w:lang w:val="en-US"/>
              </w:rPr>
              <w:t xml:space="preserve">TargetNamespace: </w:t>
            </w:r>
            <w:hyperlink r:id="rId20" w:history="1">
              <w:r w:rsidRPr="007B4888">
                <w:rPr>
                  <w:rStyle w:val="Hyperlink"/>
                  <w:lang w:val="en-US"/>
                </w:rPr>
                <w:t>http://ws.gematik.de/tel/version/ProductInformation/v1.1</w:t>
              </w:r>
            </w:hyperlink>
          </w:p>
          <w:p w:rsidR="00EF6BC5" w:rsidRPr="007B4888" w:rsidRDefault="00EF6BC5" w:rsidP="00EF6BC5">
            <w:pPr>
              <w:pStyle w:val="gemTab9pt"/>
              <w:rPr>
                <w:highlight w:val="yellow"/>
                <w:lang w:val="en-US"/>
              </w:rPr>
            </w:pPr>
          </w:p>
          <w:p w:rsidR="00EF6BC5" w:rsidRPr="00BE5BBD" w:rsidRDefault="00EF6BC5" w:rsidP="00EF6BC5">
            <w:pPr>
              <w:pStyle w:val="gemTab9pt"/>
              <w:rPr>
                <w:highlight w:val="yellow"/>
              </w:rPr>
            </w:pPr>
            <w:r w:rsidRPr="00BE5BBD">
              <w:t>TelematikError.xsd</w:t>
            </w:r>
          </w:p>
          <w:p w:rsidR="00EF6BC5" w:rsidRPr="00BE5BBD" w:rsidRDefault="00EF6BC5" w:rsidP="00EF6BC5">
            <w:pPr>
              <w:pStyle w:val="gemTab9pt"/>
              <w:rPr>
                <w:highlight w:val="yellow"/>
              </w:rPr>
            </w:pPr>
            <w:r w:rsidRPr="00BE5BBD">
              <w:t>Version: 2.0.0</w:t>
            </w:r>
          </w:p>
          <w:p w:rsidR="00EF6BC5" w:rsidRPr="00BE5BBD" w:rsidRDefault="00EF6BC5" w:rsidP="00EF6BC5">
            <w:pPr>
              <w:pStyle w:val="gemTab9pt"/>
              <w:rPr>
                <w:highlight w:val="yellow"/>
              </w:rPr>
            </w:pPr>
            <w:r w:rsidRPr="00BE5BBD">
              <w:t xml:space="preserve">TargetNamespace: </w:t>
            </w:r>
            <w:hyperlink r:id="rId21" w:history="1">
              <w:r w:rsidRPr="00BE5BBD">
                <w:rPr>
                  <w:rStyle w:val="Hyperlink"/>
                </w:rPr>
                <w:t>http://ws.gematik.de/tel/error/v2.0</w:t>
              </w:r>
            </w:hyperlink>
          </w:p>
        </w:tc>
      </w:tr>
      <w:tr w:rsidR="00EF6BC5" w:rsidRPr="00BE5BBD" w:rsidTr="00EF6BC5">
        <w:trPr>
          <w:cantSplit/>
          <w:trHeight w:val="408"/>
        </w:trPr>
        <w:tc>
          <w:tcPr>
            <w:tcW w:w="1913" w:type="dxa"/>
            <w:shd w:val="clear" w:color="auto" w:fill="E0E0E0"/>
            <w:vAlign w:val="center"/>
          </w:tcPr>
          <w:p w:rsidR="00EF6BC5" w:rsidRPr="00BE5BBD" w:rsidRDefault="00EF6BC5" w:rsidP="00EF6BC5">
            <w:pPr>
              <w:pStyle w:val="gemTab9pt"/>
              <w:rPr>
                <w:highlight w:val="yellow"/>
              </w:rPr>
            </w:pPr>
            <w:r w:rsidRPr="00BE5BBD">
              <w:t>Webservice Zugangspunkt</w:t>
            </w:r>
          </w:p>
        </w:tc>
        <w:tc>
          <w:tcPr>
            <w:tcW w:w="7039" w:type="dxa"/>
            <w:gridSpan w:val="2"/>
            <w:shd w:val="clear" w:color="auto" w:fill="auto"/>
            <w:vAlign w:val="center"/>
          </w:tcPr>
          <w:p w:rsidR="00EF6BC5" w:rsidRPr="00BE5BBD" w:rsidRDefault="00EF6BC5" w:rsidP="00EF6BC5">
            <w:pPr>
              <w:pStyle w:val="gemTab9pt"/>
              <w:rPr>
                <w:highlight w:val="yellow"/>
              </w:rPr>
            </w:pPr>
            <w:hyperlink r:id="rId22" w:history="1">
              <w:r w:rsidRPr="00BE5BBD">
                <w:rPr>
                  <w:rStyle w:val="Hyperlink"/>
                </w:rPr>
                <w:t>https://monitoring-update.stampel.telematik:8443/I_Monitoring_Update10</w:t>
              </w:r>
            </w:hyperlink>
          </w:p>
        </w:tc>
      </w:tr>
    </w:tbl>
    <w:p w:rsidR="00EB60C2" w:rsidRDefault="00EB60C2" w:rsidP="00EF6BC5">
      <w:pPr>
        <w:pStyle w:val="gemEinzug"/>
        <w:ind w:left="0"/>
        <w:rPr>
          <w:rFonts w:ascii="Wingdings" w:hAnsi="Wingdings"/>
          <w:b/>
        </w:rPr>
      </w:pPr>
    </w:p>
    <w:p w:rsidR="00EF6BC5" w:rsidRPr="00EB60C2" w:rsidRDefault="00EB60C2" w:rsidP="00EB60C2">
      <w:pPr>
        <w:pStyle w:val="gemStandard"/>
        <w:rPr>
          <w:highlight w:val="yellow"/>
        </w:rPr>
      </w:pPr>
      <w:r>
        <w:rPr>
          <w:b/>
        </w:rPr>
        <w:sym w:font="Wingdings" w:char="F0D5"/>
      </w:r>
    </w:p>
    <w:p w:rsidR="00EF6BC5" w:rsidRPr="007B4888" w:rsidRDefault="00EF6BC5" w:rsidP="00EF6BC5">
      <w:pPr>
        <w:pStyle w:val="gemStandard"/>
        <w:tabs>
          <w:tab w:val="left" w:pos="567"/>
        </w:tabs>
        <w:ind w:left="567" w:hanging="567"/>
        <w:rPr>
          <w:b/>
          <w:highlight w:val="yellow"/>
          <w:lang w:val="en-US"/>
        </w:rPr>
      </w:pPr>
      <w:r w:rsidRPr="00BE5BBD">
        <w:rPr>
          <w:rFonts w:ascii="Wingdings" w:hAnsi="Wingdings"/>
          <w:b/>
        </w:rPr>
        <w:sym w:font="Wingdings" w:char="F0D6"/>
      </w:r>
      <w:r w:rsidRPr="007B4888">
        <w:rPr>
          <w:b/>
          <w:lang w:val="en-US"/>
        </w:rPr>
        <w:tab/>
        <w:t xml:space="preserve">TIP1-A_5993 Störungsampel und Client, I_Monitoring_Update, WebService </w:t>
      </w:r>
    </w:p>
    <w:p w:rsidR="00EB60C2" w:rsidRDefault="00EF6BC5" w:rsidP="00EF6BC5">
      <w:pPr>
        <w:pStyle w:val="gemEinzug"/>
        <w:rPr>
          <w:rFonts w:ascii="Wingdings" w:hAnsi="Wingdings"/>
          <w:b/>
        </w:rPr>
      </w:pPr>
      <w:r w:rsidRPr="00BE5BBD">
        <w:rPr>
          <w:rStyle w:val="gemEinzugZchn"/>
        </w:rPr>
        <w:t xml:space="preserve">Die Störungsampel und </w:t>
      </w:r>
      <w:r w:rsidRPr="00BE5BBD">
        <w:t>Clients MÜSSEN die Schnittstelle I_Monitoring_Update, in ihrer jeweiligen Rolle Client bzw. Server, als SOAP-Webservice über HTTPS implementieren. Der Webservice wird durch die Dokumente I_Monitoring_Update10.wsdl und I_Monitoring_Update10.xsd sowie Tab_Störungsampel_SOAP-Request und Tab_Störungsampel_SOAP-Response definiert.</w:t>
      </w:r>
    </w:p>
    <w:p w:rsidR="00EF6BC5" w:rsidRPr="00EB60C2" w:rsidRDefault="00EB60C2" w:rsidP="00EB60C2">
      <w:pPr>
        <w:pStyle w:val="gemStandard"/>
      </w:pPr>
      <w:r>
        <w:rPr>
          <w:b/>
        </w:rPr>
        <w:lastRenderedPageBreak/>
        <w:sym w:font="Wingdings" w:char="F0D5"/>
      </w: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TIP1-A_5994 Störungsampel und Client, I_Monitoring_Update, eindeutige Zuordnung</w:t>
      </w:r>
    </w:p>
    <w:p w:rsidR="00EB60C2" w:rsidRDefault="00EF6BC5" w:rsidP="00EF6BC5">
      <w:pPr>
        <w:pStyle w:val="gemEinzug"/>
        <w:rPr>
          <w:rFonts w:ascii="Wingdings" w:hAnsi="Wingdings"/>
          <w:b/>
        </w:rPr>
      </w:pPr>
      <w:r w:rsidRPr="00BE5BBD">
        <w:t xml:space="preserve">Der Anbieter der Störungsampel </w:t>
      </w:r>
      <w:r>
        <w:t>MUSS</w:t>
      </w:r>
      <w:r w:rsidRPr="00BE5BBD">
        <w:t xml:space="preserve"> dem Anbieter des Clients der Schnittstelle I_Monitoring_Update eine eindeutige SystemID (zur Zuordnung der Monitoringdaten zur Instanz des Produkttyps) zuweisen, die der Client in den SOAP-Requests (tns:systemid) verwenden </w:t>
      </w:r>
      <w:r>
        <w:t>MUSS</w:t>
      </w:r>
      <w:r w:rsidRPr="00BE5BBD">
        <w:t>.</w:t>
      </w:r>
    </w:p>
    <w:p w:rsidR="00EF6BC5" w:rsidRPr="00EB60C2" w:rsidRDefault="00EB60C2" w:rsidP="00EB60C2">
      <w:pPr>
        <w:pStyle w:val="gemStandard"/>
        <w:rPr>
          <w:highlight w:val="yellow"/>
        </w:rPr>
      </w:pPr>
      <w:r>
        <w:rPr>
          <w:b/>
        </w:rPr>
        <w:sym w:font="Wingdings" w:char="F0D5"/>
      </w:r>
    </w:p>
    <w:p w:rsidR="00EF6BC5" w:rsidRPr="00BE5BBD" w:rsidRDefault="00EF6BC5" w:rsidP="00EF6BC5">
      <w:pPr>
        <w:pStyle w:val="Afo"/>
        <w:rPr>
          <w:highlight w:val="yellow"/>
        </w:rPr>
      </w:pPr>
      <w:r w:rsidRPr="00BE5BBD">
        <w:rPr>
          <w:rFonts w:ascii="Wingdings" w:hAnsi="Wingdings"/>
        </w:rPr>
        <w:sym w:font="Wingdings" w:char="F0D6"/>
      </w:r>
      <w:r w:rsidRPr="00BE5BBD">
        <w:tab/>
        <w:t>TIP1-A_5995 Störungsampel und Client, I_Monitoring_Update, Servicepunkte und IP-Adressen</w:t>
      </w:r>
    </w:p>
    <w:p w:rsidR="00EF6BC5" w:rsidRPr="00BE5BBD" w:rsidRDefault="00EF6BC5" w:rsidP="00EF6BC5">
      <w:pPr>
        <w:pStyle w:val="gemEinzug"/>
        <w:rPr>
          <w:highlight w:val="yellow"/>
        </w:rPr>
      </w:pPr>
      <w:r w:rsidRPr="00BE5BBD">
        <w:t>Der Anbieter des Clients der Schnittstelle I_Monitoring_Update MUSS dem Anbieter der Störungsampel die IP-Adressen mitteilen, von denen Daten an die Störungsampel gesendet werden.</w:t>
      </w:r>
    </w:p>
    <w:p w:rsidR="00EB60C2" w:rsidRDefault="00EF6BC5" w:rsidP="00EF6BC5">
      <w:pPr>
        <w:pStyle w:val="gemEinzug"/>
        <w:rPr>
          <w:rFonts w:ascii="Wingdings" w:hAnsi="Wingdings"/>
          <w:b/>
        </w:rPr>
      </w:pPr>
      <w:r w:rsidRPr="00BE5BBD">
        <w:t>Der Anbieter des Clients muss mit dem Anbieter der Störungsampel die gültigen Servicepunkte (Host, Port und URL) verifizieren.</w:t>
      </w:r>
    </w:p>
    <w:p w:rsidR="00EF6BC5" w:rsidRPr="00EB60C2" w:rsidRDefault="00EB60C2" w:rsidP="00EB60C2">
      <w:pPr>
        <w:pStyle w:val="gemStandard"/>
      </w:pPr>
      <w:r>
        <w:rPr>
          <w:b/>
        </w:rPr>
        <w:sym w:font="Wingdings" w:char="F0D5"/>
      </w:r>
    </w:p>
    <w:p w:rsidR="00EF6BC5" w:rsidRPr="00BE5BBD" w:rsidRDefault="00EF6BC5" w:rsidP="00EF6BC5">
      <w:pPr>
        <w:pStyle w:val="gemStandard"/>
      </w:pPr>
      <w:r w:rsidRPr="00BE5BBD">
        <w:t>In einer Nachricht können mehrere Performancewerte oder Auslastungswerte übertragen werden.</w:t>
      </w:r>
    </w:p>
    <w:p w:rsidR="00EF6BC5" w:rsidRPr="00BE5BBD" w:rsidRDefault="00EF6BC5" w:rsidP="00EF6BC5">
      <w:pPr>
        <w:pStyle w:val="Afo"/>
        <w:rPr>
          <w:highlight w:val="yellow"/>
        </w:rPr>
      </w:pPr>
      <w:r w:rsidRPr="00BE5BBD">
        <w:rPr>
          <w:rFonts w:ascii="Wingdings" w:hAnsi="Wingdings"/>
        </w:rPr>
        <w:sym w:font="Wingdings" w:char="F0D6"/>
      </w:r>
      <w:r w:rsidRPr="00BE5BBD">
        <w:tab/>
        <w:t xml:space="preserve">TIP1-A_5996 Störungsampel und Client, I_Monitoring_Update, maximale Zeitabweichung zwischen Berichtszeitraum und Nachrichtenübermittelung </w:t>
      </w:r>
    </w:p>
    <w:p w:rsidR="00EB60C2" w:rsidRDefault="00EF6BC5" w:rsidP="00EF6BC5">
      <w:pPr>
        <w:pStyle w:val="gemEinzug"/>
        <w:rPr>
          <w:rFonts w:ascii="Wingdings" w:hAnsi="Wingdings"/>
          <w:b/>
        </w:rPr>
      </w:pPr>
      <w:r w:rsidRPr="00BE5BBD">
        <w:t>Der Client der Schnittstelle I_Monitoring_Update MUSS die in gemSpec_Perf geforderten Monitoringdaten innerhalb von 60 Sekunden nach Ablauf eines Reportzeitraumes an die Störungsampel übertragen haben. Eine Kennzeichnung des Report-Zeitraumes erfolgt durch eine Zeitbereichsangabe (Startzeit und Endzeit) in der übermittelten Nachricht.</w:t>
      </w:r>
    </w:p>
    <w:p w:rsidR="00EF6BC5" w:rsidRPr="00EB60C2" w:rsidRDefault="00EB60C2" w:rsidP="00EB60C2">
      <w:pPr>
        <w:pStyle w:val="gemStandard"/>
      </w:pPr>
      <w:r>
        <w:rPr>
          <w:b/>
        </w:rPr>
        <w:sym w:font="Wingdings" w:char="F0D5"/>
      </w:r>
    </w:p>
    <w:p w:rsidR="00EF6BC5" w:rsidRPr="00BE5BBD" w:rsidRDefault="00EF6BC5" w:rsidP="00EB60C2">
      <w:pPr>
        <w:pStyle w:val="berschrift3"/>
        <w:rPr>
          <w:highlight w:val="yellow"/>
        </w:rPr>
      </w:pPr>
      <w:bookmarkStart w:id="370" w:name="_Toc504390970"/>
      <w:r w:rsidRPr="00BE5BBD">
        <w:t>Umsetzung</w:t>
      </w:r>
      <w:bookmarkEnd w:id="370"/>
    </w:p>
    <w:p w:rsidR="00EF6BC5" w:rsidRPr="00BE5BBD" w:rsidRDefault="00EF6BC5" w:rsidP="00EF6BC5">
      <w:pPr>
        <w:pStyle w:val="gemStandard"/>
      </w:pPr>
      <w:r w:rsidRPr="00BE5BBD">
        <w:t xml:space="preserve">Die Schnittstelle ist aus dem zentralen Netz der TI-Plattform erreichbar. </w:t>
      </w: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TIP1-A_6004 Störungsampel, I_Monitoring_Update, TLS-gesicherte Verbindung</w:t>
      </w:r>
    </w:p>
    <w:p w:rsidR="00EF6BC5" w:rsidRPr="00BE5BBD" w:rsidRDefault="00EF6BC5" w:rsidP="00EF6BC5">
      <w:pPr>
        <w:pStyle w:val="gemEinzug"/>
        <w:rPr>
          <w:highlight w:val="yellow"/>
        </w:rPr>
      </w:pPr>
      <w:r w:rsidRPr="00BE5BBD">
        <w:rPr>
          <w:rStyle w:val="gemEinzugZchn"/>
        </w:rPr>
        <w:t xml:space="preserve">Die Störungsampel </w:t>
      </w:r>
      <w:r w:rsidRPr="00BE5BBD">
        <w:t>MUSS die Schnittstelle I_Monitoring_Update durch Verwendung von TLS mit serverseitiger Authentisierung sichern.</w:t>
      </w:r>
    </w:p>
    <w:p w:rsidR="00EB60C2" w:rsidRDefault="00EF6BC5" w:rsidP="00EF6BC5">
      <w:pPr>
        <w:pStyle w:val="gemEinzug"/>
        <w:rPr>
          <w:rFonts w:ascii="Wingdings" w:hAnsi="Wingdings"/>
          <w:b/>
        </w:rPr>
      </w:pPr>
      <w:r w:rsidRPr="00BE5BBD">
        <w:rPr>
          <w:rStyle w:val="gemEinzugZchn"/>
        </w:rPr>
        <w:t xml:space="preserve">Die Störungsampel </w:t>
      </w:r>
      <w:r w:rsidRPr="00BE5BBD">
        <w:t>muss sich mit der Identität ID.ZD.TLS-S und der enthaltenen Admission-OID „oid_stamp“ gegenüber den nutzenden Systemen authentisieren.</w:t>
      </w:r>
    </w:p>
    <w:p w:rsidR="00EF6BC5" w:rsidRPr="00EB60C2" w:rsidRDefault="00EB60C2" w:rsidP="00EB60C2">
      <w:pPr>
        <w:pStyle w:val="gemStandard"/>
        <w:rPr>
          <w:strike/>
          <w:highlight w:val="yellow"/>
        </w:rPr>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TIP1-A_3272 Datenerhebung</w:t>
      </w:r>
    </w:p>
    <w:p w:rsidR="00EF6BC5" w:rsidRPr="00BE5BBD" w:rsidRDefault="00EF6BC5" w:rsidP="00EF6BC5">
      <w:pPr>
        <w:pStyle w:val="gemEinzug"/>
        <w:jc w:val="left"/>
      </w:pPr>
      <w:r w:rsidRPr="00BE5BBD">
        <w:t xml:space="preserve">Der Anbieter der Störungsampel MUSS die Voraussetzungen dafür schaffen, dass die in der [gemSpec_Perf] </w:t>
      </w:r>
      <w:r w:rsidRPr="00BE5BBD">
        <w:rPr>
          <w:rFonts w:cs="Arial"/>
          <w:szCs w:val="22"/>
        </w:rPr>
        <w:t xml:space="preserve">unter </w:t>
      </w:r>
      <w:r w:rsidRPr="00BE5BBD">
        <w:t xml:space="preserve">GS-A_4147 Performance - Störungsampel - </w:t>
      </w:r>
      <w:r w:rsidRPr="00BE5BBD">
        <w:lastRenderedPageBreak/>
        <w:t>Performance Daten</w:t>
      </w:r>
      <w:r w:rsidRPr="00BE5BBD">
        <w:rPr>
          <w:rFonts w:cs="Arial"/>
          <w:szCs w:val="22"/>
        </w:rPr>
        <w:t xml:space="preserve"> </w:t>
      </w:r>
      <w:r w:rsidRPr="00BE5BBD">
        <w:t>festgelegten Daten und Informationen an die Logikeinheit der Störungsampel übermittelt werden können.</w:t>
      </w:r>
    </w:p>
    <w:p w:rsidR="00EF6BC5" w:rsidRPr="00BE5BBD" w:rsidRDefault="00EF6BC5" w:rsidP="00EF6BC5">
      <w:pPr>
        <w:pStyle w:val="gemEinzug"/>
        <w:jc w:val="left"/>
      </w:pPr>
      <w:r w:rsidRPr="00BE5BBD">
        <w:t>Hierfür sind durch den Anbieter der Störungsampel mindest</w:t>
      </w:r>
      <w:r>
        <w:t>ens</w:t>
      </w:r>
      <w:r w:rsidRPr="00BE5BBD">
        <w:t xml:space="preserve"> zu leisten:</w:t>
      </w:r>
    </w:p>
    <w:p w:rsidR="00EF6BC5" w:rsidRPr="00BE5BBD" w:rsidRDefault="00EF6BC5" w:rsidP="00EB60C2">
      <w:pPr>
        <w:pStyle w:val="gemEinzug"/>
        <w:numPr>
          <w:ilvl w:val="0"/>
          <w:numId w:val="6"/>
        </w:numPr>
        <w:jc w:val="left"/>
      </w:pPr>
      <w:r w:rsidRPr="00BE5BBD">
        <w:t>Nutzung des zentralen Netzwerks der TI zur Übertragung der Daten,</w:t>
      </w:r>
    </w:p>
    <w:p w:rsidR="00EB60C2" w:rsidRDefault="00EF6BC5" w:rsidP="00EB60C2">
      <w:pPr>
        <w:pStyle w:val="gemEinzug"/>
        <w:numPr>
          <w:ilvl w:val="0"/>
          <w:numId w:val="6"/>
        </w:numPr>
        <w:jc w:val="left"/>
        <w:rPr>
          <w:rFonts w:ascii="Wingdings" w:hAnsi="Wingdings"/>
          <w:b/>
        </w:rPr>
      </w:pPr>
      <w:r w:rsidRPr="00BE5BBD">
        <w:t>Sicherstellung, dass alle Anbieter an die Störungsampel angebunden sind</w:t>
      </w:r>
      <w:r w:rsidR="006D42C7">
        <w:t>.</w:t>
      </w:r>
    </w:p>
    <w:p w:rsidR="00EF6BC5" w:rsidRPr="00EB60C2" w:rsidRDefault="00EB60C2" w:rsidP="00EB60C2">
      <w:pPr>
        <w:pStyle w:val="gemStandard"/>
      </w:pPr>
      <w:r>
        <w:rPr>
          <w:b/>
        </w:rPr>
        <w:sym w:font="Wingdings" w:char="F0D5"/>
      </w:r>
    </w:p>
    <w:p w:rsidR="00EF6BC5" w:rsidRPr="00BE5BBD" w:rsidRDefault="00EF6BC5" w:rsidP="00EF6BC5">
      <w:pPr>
        <w:pStyle w:val="Afo"/>
        <w:rPr>
          <w:highlight w:val="yellow"/>
        </w:rPr>
      </w:pPr>
      <w:r w:rsidRPr="00BE5BBD">
        <w:rPr>
          <w:rFonts w:ascii="Wingdings" w:hAnsi="Wingdings"/>
        </w:rPr>
        <w:sym w:font="Wingdings" w:char="F0D6"/>
      </w:r>
      <w:r w:rsidRPr="00BE5BBD">
        <w:tab/>
        <w:t>TIP1-A_6000 Störungsampel, I_Monitoring_Update</w:t>
      </w:r>
      <w:r w:rsidRPr="00BE5BBD">
        <w:rPr>
          <w:b w:val="0"/>
        </w:rPr>
        <w:t xml:space="preserve">, </w:t>
      </w:r>
      <w:r w:rsidRPr="00BE5BBD">
        <w:t xml:space="preserve">Fehlermeldungen </w:t>
      </w:r>
    </w:p>
    <w:p w:rsidR="00EF6BC5" w:rsidRPr="00BE5BBD" w:rsidRDefault="00EF6BC5" w:rsidP="00EF6BC5">
      <w:pPr>
        <w:pStyle w:val="gemEinzug"/>
        <w:rPr>
          <w:highlight w:val="yellow"/>
        </w:rPr>
      </w:pPr>
      <w:r w:rsidRPr="00BE5BBD">
        <w:t>Die Störungsampel MUSS fehlerhafte Zugriffe auf die Webservice-Schnittstelle I_Monitoring_Update</w:t>
      </w:r>
    </w:p>
    <w:p w:rsidR="00EF6BC5" w:rsidRPr="00BE5BBD" w:rsidRDefault="00EF6BC5" w:rsidP="00EB60C2">
      <w:pPr>
        <w:pStyle w:val="gemEinzug"/>
        <w:numPr>
          <w:ilvl w:val="0"/>
          <w:numId w:val="8"/>
        </w:numPr>
        <w:rPr>
          <w:b/>
          <w:highlight w:val="yellow"/>
        </w:rPr>
      </w:pPr>
      <w:r w:rsidRPr="00BE5BBD">
        <w:t>auf HTTP-Ebene mit den Protokolleigenen HTTP-Fehlercodes</w:t>
      </w:r>
    </w:p>
    <w:p w:rsidR="00EF6BC5" w:rsidRPr="00BE5BBD" w:rsidRDefault="00EF6BC5" w:rsidP="00EB60C2">
      <w:pPr>
        <w:pStyle w:val="gemEinzug"/>
        <w:numPr>
          <w:ilvl w:val="0"/>
          <w:numId w:val="8"/>
        </w:numPr>
        <w:rPr>
          <w:b/>
          <w:highlight w:val="yellow"/>
        </w:rPr>
      </w:pPr>
      <w:r w:rsidRPr="00BE5BBD">
        <w:t>auf SOAP-Ebene mit gematik-SOAP-Fault gemäß [gemSpec_OM]</w:t>
      </w:r>
    </w:p>
    <w:p w:rsidR="00EB60C2" w:rsidRDefault="00EF6BC5" w:rsidP="00EF6BC5">
      <w:pPr>
        <w:pStyle w:val="gemEinzug"/>
        <w:rPr>
          <w:rFonts w:ascii="Wingdings" w:hAnsi="Wingdings"/>
          <w:b/>
        </w:rPr>
      </w:pPr>
      <w:r w:rsidRPr="00BE5BBD">
        <w:t>beantworten.</w:t>
      </w:r>
    </w:p>
    <w:p w:rsidR="00EF6BC5" w:rsidRPr="00EB60C2" w:rsidRDefault="00EB60C2" w:rsidP="00EB60C2">
      <w:pPr>
        <w:pStyle w:val="gemStandard"/>
      </w:pPr>
      <w:r>
        <w:rPr>
          <w:b/>
        </w:rPr>
        <w:sym w:font="Wingdings" w:char="F0D5"/>
      </w:r>
    </w:p>
    <w:p w:rsidR="00EF6BC5" w:rsidRPr="00BE5BBD" w:rsidRDefault="00EF6BC5" w:rsidP="00EF6BC5">
      <w:pPr>
        <w:pStyle w:val="Afo"/>
        <w:rPr>
          <w:highlight w:val="yellow"/>
        </w:rPr>
      </w:pPr>
      <w:r w:rsidRPr="00BE5BBD">
        <w:rPr>
          <w:rFonts w:ascii="Wingdings" w:hAnsi="Wingdings"/>
        </w:rPr>
        <w:sym w:font="Wingdings" w:char="F0D6"/>
      </w:r>
      <w:r w:rsidRPr="00BE5BBD">
        <w:tab/>
        <w:t>TIP1-A_6001 Störungsampel, I_Monitoring_Update</w:t>
      </w:r>
      <w:r w:rsidRPr="00BE5BBD">
        <w:rPr>
          <w:b w:val="0"/>
        </w:rPr>
        <w:t xml:space="preserve">, </w:t>
      </w:r>
      <w:r w:rsidRPr="00BE5BBD">
        <w:t xml:space="preserve">Rückmeldung der Nachrichten-ID </w:t>
      </w:r>
    </w:p>
    <w:p w:rsidR="00EB60C2" w:rsidRDefault="00EF6BC5" w:rsidP="00EF6BC5">
      <w:pPr>
        <w:pStyle w:val="gemEinzug"/>
        <w:rPr>
          <w:rFonts w:ascii="Wingdings" w:hAnsi="Wingdings"/>
          <w:b/>
        </w:rPr>
      </w:pPr>
      <w:r w:rsidRPr="00BE5BBD">
        <w:t>Die Störungsampel MUSS jeden akzeptierten SOAP-Request mit einem SOAP-Reply beantworten, der eine eindeutige Nachrichten-ID enthält, die als Referenz für Rückfragen beim Anbieter der Störungsampel genutzt werden kann.</w:t>
      </w:r>
    </w:p>
    <w:p w:rsidR="00EF6BC5" w:rsidRPr="00EB60C2" w:rsidRDefault="00EB60C2" w:rsidP="00EB60C2">
      <w:pPr>
        <w:pStyle w:val="gemStandard"/>
      </w:pPr>
      <w:r>
        <w:rPr>
          <w:b/>
        </w:rPr>
        <w:sym w:font="Wingdings" w:char="F0D5"/>
      </w:r>
    </w:p>
    <w:p w:rsidR="00EF6BC5" w:rsidRPr="00BE5BBD" w:rsidRDefault="00EF6BC5" w:rsidP="00EB60C2">
      <w:pPr>
        <w:pStyle w:val="berschrift3"/>
        <w:rPr>
          <w:highlight w:val="yellow"/>
        </w:rPr>
      </w:pPr>
      <w:bookmarkStart w:id="371" w:name="_Toc504390971"/>
      <w:r w:rsidRPr="00BE5BBD">
        <w:t>Nutzung</w:t>
      </w:r>
      <w:bookmarkEnd w:id="371"/>
    </w:p>
    <w:p w:rsidR="00EF6BC5" w:rsidRPr="00BE5BBD" w:rsidRDefault="00EF6BC5" w:rsidP="00EB60C2">
      <w:pPr>
        <w:pStyle w:val="berschrift4"/>
        <w:rPr>
          <w:highlight w:val="yellow"/>
        </w:rPr>
      </w:pPr>
      <w:bookmarkStart w:id="372" w:name="_Toc504390972"/>
      <w:r w:rsidRPr="00BE5BBD">
        <w:t>Allgemein</w:t>
      </w:r>
      <w:bookmarkEnd w:id="372"/>
    </w:p>
    <w:p w:rsidR="00EF6BC5" w:rsidRPr="00BE5BBD" w:rsidRDefault="00EF6BC5" w:rsidP="00EF6BC5">
      <w:pPr>
        <w:pStyle w:val="gemEinzug"/>
        <w:ind w:left="0"/>
        <w:jc w:val="left"/>
        <w:rPr>
          <w:highlight w:val="yellow"/>
        </w:rPr>
      </w:pPr>
      <w:r w:rsidRPr="00BE5BBD">
        <w:rPr>
          <w:rFonts w:ascii="Wingdings" w:hAnsi="Wingdings"/>
          <w:b/>
        </w:rPr>
        <w:sym w:font="Wingdings" w:char="F0D6"/>
      </w:r>
      <w:r w:rsidRPr="00BE5BBD">
        <w:tab/>
      </w:r>
      <w:r w:rsidRPr="00BE5BBD">
        <w:rPr>
          <w:b/>
        </w:rPr>
        <w:t>TIP1-A_5998 Nutzer der Störungsampel I_Monitoring_Update, Zertifikatsprüfung</w:t>
      </w:r>
    </w:p>
    <w:p w:rsidR="00EF6BC5" w:rsidRPr="00BE5BBD" w:rsidRDefault="00EF6BC5" w:rsidP="00EF6BC5">
      <w:pPr>
        <w:pStyle w:val="gemEinzug"/>
        <w:jc w:val="left"/>
        <w:rPr>
          <w:highlight w:val="yellow"/>
        </w:rPr>
      </w:pPr>
      <w:r w:rsidRPr="00BE5BBD">
        <w:t>Der Nutzer der Schnittstelle I_Monitoring_Update SOLL die Vertrauenswürdigkeit der Verbindung durch die Auswertung des Serverzertifikats überprüfen.</w:t>
      </w:r>
    </w:p>
    <w:p w:rsidR="00EF6BC5" w:rsidRPr="00BE5BBD" w:rsidRDefault="00EF6BC5" w:rsidP="00EF6BC5">
      <w:pPr>
        <w:pStyle w:val="gemEinzug"/>
        <w:jc w:val="left"/>
        <w:rPr>
          <w:highlight w:val="yellow"/>
        </w:rPr>
      </w:pPr>
      <w:r w:rsidRPr="00BE5BBD">
        <w:t xml:space="preserve">Die Prüfung SOLL gemäß gemSpec_PKI# TUC_PKI_018 mit </w:t>
      </w:r>
    </w:p>
    <w:p w:rsidR="00EF6BC5" w:rsidRPr="007B4888" w:rsidRDefault="00EF6BC5" w:rsidP="00EB60C2">
      <w:pPr>
        <w:pStyle w:val="gemEinzug"/>
        <w:numPr>
          <w:ilvl w:val="0"/>
          <w:numId w:val="8"/>
        </w:numPr>
        <w:jc w:val="left"/>
        <w:rPr>
          <w:highlight w:val="yellow"/>
          <w:lang w:val="en-US"/>
        </w:rPr>
      </w:pPr>
      <w:r w:rsidRPr="007B4888">
        <w:rPr>
          <w:lang w:val="en-US"/>
        </w:rPr>
        <w:t xml:space="preserve">PolicyList: </w:t>
      </w:r>
      <w:r w:rsidRPr="00AC249F">
        <w:rPr>
          <w:lang w:val="en-US"/>
        </w:rPr>
        <w:t xml:space="preserve"> oid_zd_tls_s </w:t>
      </w:r>
      <w:r w:rsidRPr="007B4888">
        <w:rPr>
          <w:lang w:val="en-US"/>
        </w:rPr>
        <w:t>(gemäß gemSpec_OID)</w:t>
      </w:r>
    </w:p>
    <w:p w:rsidR="00EF6BC5" w:rsidRPr="00BE5BBD" w:rsidRDefault="00EF6BC5" w:rsidP="00EB60C2">
      <w:pPr>
        <w:pStyle w:val="gemEinzug"/>
        <w:numPr>
          <w:ilvl w:val="0"/>
          <w:numId w:val="8"/>
        </w:numPr>
        <w:jc w:val="left"/>
        <w:rPr>
          <w:highlight w:val="yellow"/>
        </w:rPr>
      </w:pPr>
      <w:r w:rsidRPr="00BE5BBD">
        <w:rPr>
          <w:rFonts w:eastAsia="Times New Roman" w:cs="Arial"/>
          <w:szCs w:val="20"/>
        </w:rPr>
        <w:t>KeyUsage: digitalSignature</w:t>
      </w:r>
      <w:r w:rsidRPr="00AC249F">
        <w:rPr>
          <w:rFonts w:eastAsia="Times New Roman" w:cs="Arial"/>
          <w:szCs w:val="20"/>
        </w:rPr>
        <w:t xml:space="preserve"> (Prüfung auf Vorhandensein des Bits)</w:t>
      </w:r>
    </w:p>
    <w:p w:rsidR="00EF6BC5" w:rsidRPr="00BE5BBD" w:rsidRDefault="00EF6BC5" w:rsidP="00EB60C2">
      <w:pPr>
        <w:pStyle w:val="gemEinzug"/>
        <w:numPr>
          <w:ilvl w:val="0"/>
          <w:numId w:val="8"/>
        </w:numPr>
        <w:jc w:val="left"/>
        <w:rPr>
          <w:highlight w:val="yellow"/>
        </w:rPr>
      </w:pPr>
      <w:r w:rsidRPr="00BE5BBD">
        <w:t>ExtendedKeyUsages: serverAuth (1.3.6.1.5.5.7.3.1)</w:t>
      </w:r>
    </w:p>
    <w:p w:rsidR="00EF6BC5" w:rsidRPr="00BE5BBD" w:rsidRDefault="00EF6BC5" w:rsidP="00EB60C2">
      <w:pPr>
        <w:pStyle w:val="gemEinzug"/>
        <w:numPr>
          <w:ilvl w:val="0"/>
          <w:numId w:val="8"/>
        </w:numPr>
        <w:jc w:val="left"/>
        <w:rPr>
          <w:highlight w:val="yellow"/>
        </w:rPr>
      </w:pPr>
      <w:r w:rsidRPr="00BE5BBD">
        <w:t>OCSP-Graceperiod: 0</w:t>
      </w:r>
    </w:p>
    <w:p w:rsidR="00EF6BC5" w:rsidRPr="00BE5BBD" w:rsidRDefault="00EF6BC5" w:rsidP="00EB60C2">
      <w:pPr>
        <w:pStyle w:val="gemEinzug"/>
        <w:numPr>
          <w:ilvl w:val="0"/>
          <w:numId w:val="8"/>
        </w:numPr>
        <w:jc w:val="left"/>
        <w:rPr>
          <w:highlight w:val="yellow"/>
        </w:rPr>
      </w:pPr>
      <w:r w:rsidRPr="00BE5BBD">
        <w:t>Offlinemodus: nein</w:t>
      </w:r>
    </w:p>
    <w:p w:rsidR="00EF6BC5" w:rsidRPr="00BE5BBD" w:rsidRDefault="00EF6BC5" w:rsidP="00EB60C2">
      <w:pPr>
        <w:pStyle w:val="gemEinzug"/>
        <w:numPr>
          <w:ilvl w:val="0"/>
          <w:numId w:val="8"/>
        </w:numPr>
        <w:jc w:val="left"/>
        <w:rPr>
          <w:highlight w:val="yellow"/>
        </w:rPr>
      </w:pPr>
      <w:r w:rsidRPr="00BE5BBD">
        <w:t>TOLERATE_OCSP_FAILURE: false</w:t>
      </w:r>
    </w:p>
    <w:p w:rsidR="00EF6BC5" w:rsidRPr="00BE5BBD" w:rsidRDefault="00EF6BC5" w:rsidP="00EB60C2">
      <w:pPr>
        <w:pStyle w:val="gemEinzug"/>
        <w:numPr>
          <w:ilvl w:val="0"/>
          <w:numId w:val="8"/>
        </w:numPr>
        <w:jc w:val="left"/>
        <w:rPr>
          <w:highlight w:val="yellow"/>
        </w:rPr>
      </w:pPr>
      <w:r w:rsidRPr="00BE5BBD">
        <w:t>Prüfmodus: OCSP</w:t>
      </w:r>
    </w:p>
    <w:p w:rsidR="00EB60C2" w:rsidRDefault="00EF6BC5" w:rsidP="00EF6BC5">
      <w:pPr>
        <w:pStyle w:val="gemEinzug"/>
        <w:jc w:val="left"/>
        <w:rPr>
          <w:rFonts w:ascii="Wingdings" w:hAnsi="Wingdings"/>
          <w:b/>
        </w:rPr>
      </w:pPr>
      <w:r w:rsidRPr="00BE5BBD">
        <w:t xml:space="preserve"> erfolgen.</w:t>
      </w:r>
    </w:p>
    <w:p w:rsidR="00EF6BC5" w:rsidRPr="00EB60C2" w:rsidRDefault="00EB60C2" w:rsidP="00EB60C2">
      <w:pPr>
        <w:pStyle w:val="gemStandard"/>
      </w:pPr>
      <w:r>
        <w:rPr>
          <w:b/>
        </w:rPr>
        <w:lastRenderedPageBreak/>
        <w:sym w:font="Wingdings" w:char="F0D5"/>
      </w:r>
    </w:p>
    <w:p w:rsidR="00EF6BC5" w:rsidRPr="00BE5BBD" w:rsidRDefault="00EF6BC5" w:rsidP="00EF6BC5">
      <w:pPr>
        <w:pStyle w:val="gemEinzug"/>
        <w:jc w:val="left"/>
        <w:rPr>
          <w:b/>
        </w:rPr>
      </w:pPr>
    </w:p>
    <w:p w:rsidR="00EF6BC5" w:rsidRPr="00BE5BBD" w:rsidRDefault="00EF6BC5" w:rsidP="00EF6BC5">
      <w:pPr>
        <w:pStyle w:val="Afo"/>
        <w:rPr>
          <w:highlight w:val="yellow"/>
        </w:rPr>
      </w:pPr>
      <w:r w:rsidRPr="00BE5BBD">
        <w:rPr>
          <w:rFonts w:ascii="Wingdings" w:hAnsi="Wingdings"/>
        </w:rPr>
        <w:sym w:font="Wingdings" w:char="F0D6"/>
      </w:r>
      <w:r w:rsidRPr="00BE5BBD">
        <w:tab/>
        <w:t>TIP1-A_5997 Nutzer der Störungsampel I_Monitoring_Update</w:t>
      </w:r>
      <w:r w:rsidRPr="00BE5BBD">
        <w:rPr>
          <w:b w:val="0"/>
        </w:rPr>
        <w:t xml:space="preserve">, </w:t>
      </w:r>
      <w:r w:rsidRPr="00BE5BBD">
        <w:t xml:space="preserve">Zeitstempel bei Ausfall/Wiederherstellung </w:t>
      </w:r>
    </w:p>
    <w:p w:rsidR="00EB60C2" w:rsidRDefault="00EF6BC5" w:rsidP="00EF6BC5">
      <w:pPr>
        <w:pStyle w:val="gemEinzug"/>
        <w:rPr>
          <w:rFonts w:ascii="Wingdings" w:hAnsi="Wingdings"/>
          <w:b/>
        </w:rPr>
      </w:pPr>
      <w:r w:rsidRPr="00BE5BBD">
        <w:t>Der Nutzer der Schnittstelle I_Monitoring_Update MUSS beim Versenden von Verfügbarkeitsdaten im Alarm-Nachrichtenelement/Nachrichtenobjekt einen Zeitstempel übermitteln, der die Startzeit oder Endzeit des Alarms angibt.</w:t>
      </w:r>
    </w:p>
    <w:p w:rsidR="00EF6BC5" w:rsidRPr="00EB60C2" w:rsidRDefault="00EB60C2" w:rsidP="00EB60C2">
      <w:pPr>
        <w:pStyle w:val="gemStandard"/>
      </w:pPr>
      <w:r>
        <w:rPr>
          <w:b/>
        </w:rPr>
        <w:sym w:font="Wingdings" w:char="F0D5"/>
      </w:r>
    </w:p>
    <w:p w:rsidR="00EF6BC5" w:rsidRPr="00BE5BBD" w:rsidRDefault="00EF6BC5" w:rsidP="00EF6BC5">
      <w:pPr>
        <w:pStyle w:val="Afo"/>
        <w:rPr>
          <w:highlight w:val="yellow"/>
        </w:rPr>
      </w:pPr>
      <w:r w:rsidRPr="00BE5BBD">
        <w:rPr>
          <w:rFonts w:ascii="Wingdings" w:hAnsi="Wingdings"/>
        </w:rPr>
        <w:sym w:font="Wingdings" w:char="F0D6"/>
      </w:r>
      <w:r w:rsidRPr="00BE5BBD">
        <w:tab/>
        <w:t>TIP1-A_6003 Nutzer der Störungsampel I_Monitoring_Update, eindeutige Zuordnung des Messwertes</w:t>
      </w:r>
    </w:p>
    <w:p w:rsidR="00EF6BC5" w:rsidRPr="00BE5BBD" w:rsidRDefault="00EF6BC5" w:rsidP="00EF6BC5">
      <w:pPr>
        <w:pStyle w:val="gemEinzug"/>
        <w:rPr>
          <w:highlight w:val="yellow"/>
        </w:rPr>
      </w:pPr>
      <w:r w:rsidRPr="00BE5BBD">
        <w:t>Der Nutzer der Schnittstelle I_Monitoring_Update MUSS durch die Verwendung von Attributen gemäß Tab_Störungsampel_Attribute jede übermittelte Performance-Kenngröße und jeden übermittelten Alarm-Status-Wert eindeutig kennzeichnen.</w:t>
      </w:r>
    </w:p>
    <w:p w:rsidR="00EB60C2" w:rsidRDefault="00EF6BC5" w:rsidP="00EF6BC5">
      <w:pPr>
        <w:pStyle w:val="gemEinzug"/>
        <w:rPr>
          <w:rFonts w:ascii="Wingdings" w:hAnsi="Wingdings"/>
          <w:b/>
        </w:rPr>
      </w:pPr>
      <w:r w:rsidRPr="00BE5BBD">
        <w:t>Optionale Attribute dürfen nur verwendet werden, wenn sie zur eindeutigen Zuordnung benötigt werden.</w:t>
      </w:r>
    </w:p>
    <w:p w:rsidR="00EF6BC5" w:rsidRPr="00EB60C2" w:rsidRDefault="00EB60C2" w:rsidP="00EB60C2">
      <w:pPr>
        <w:pStyle w:val="gemStandard"/>
      </w:pPr>
      <w:r>
        <w:rPr>
          <w:b/>
        </w:rPr>
        <w:sym w:font="Wingdings" w:char="F0D5"/>
      </w:r>
    </w:p>
    <w:p w:rsidR="00EF6BC5" w:rsidRPr="00BE5BBD" w:rsidRDefault="00EF6BC5" w:rsidP="00EF6BC5">
      <w:pPr>
        <w:pStyle w:val="gemEinzug"/>
        <w:rPr>
          <w:b/>
        </w:rPr>
      </w:pPr>
    </w:p>
    <w:p w:rsidR="00EF6BC5" w:rsidRPr="00BE5BBD" w:rsidRDefault="00EF6BC5" w:rsidP="00EF6BC5">
      <w:pPr>
        <w:pStyle w:val="Beschriftung"/>
        <w:keepNext/>
        <w:rPr>
          <w:highlight w:val="yellow"/>
        </w:rPr>
      </w:pPr>
      <w:bookmarkStart w:id="373" w:name="_Toc432431372"/>
      <w:bookmarkStart w:id="374" w:name="_Toc465752600"/>
      <w:r w:rsidRPr="00BE5BBD">
        <w:t xml:space="preserve">Tabelle </w:t>
      </w:r>
      <w:r w:rsidRPr="00BE5BBD">
        <w:fldChar w:fldCharType="begin"/>
      </w:r>
      <w:r w:rsidRPr="00BE5BBD">
        <w:instrText xml:space="preserve"> SEQ Tabelle \* ARABIC </w:instrText>
      </w:r>
      <w:r w:rsidRPr="00BE5BBD">
        <w:rPr>
          <w:highlight w:val="yellow"/>
        </w:rPr>
        <w:fldChar w:fldCharType="separate"/>
      </w:r>
      <w:r w:rsidR="006D42C7">
        <w:rPr>
          <w:noProof/>
        </w:rPr>
        <w:t>4</w:t>
      </w:r>
      <w:r w:rsidRPr="00BE5BBD">
        <w:fldChar w:fldCharType="end"/>
      </w:r>
      <w:r w:rsidRPr="00BE5BBD">
        <w:t>: Tab_Störungsampel_Attribute</w:t>
      </w:r>
      <w:bookmarkEnd w:id="373"/>
      <w:bookmarkEnd w:id="3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229"/>
      </w:tblGrid>
      <w:tr w:rsidR="00EF6BC5" w:rsidRPr="00BE5BBD" w:rsidTr="00EF6BC5">
        <w:tc>
          <w:tcPr>
            <w:tcW w:w="1560" w:type="dxa"/>
            <w:shd w:val="clear" w:color="auto" w:fill="D9D9D9"/>
            <w:vAlign w:val="center"/>
          </w:tcPr>
          <w:p w:rsidR="00EF6BC5" w:rsidRPr="00BE5BBD" w:rsidRDefault="00EF6BC5" w:rsidP="00EF6BC5">
            <w:pPr>
              <w:jc w:val="left"/>
              <w:rPr>
                <w:b/>
                <w:sz w:val="18"/>
                <w:szCs w:val="18"/>
                <w:highlight w:val="yellow"/>
              </w:rPr>
            </w:pPr>
            <w:r w:rsidRPr="00BE5BBD">
              <w:rPr>
                <w:b/>
                <w:sz w:val="18"/>
                <w:szCs w:val="18"/>
              </w:rPr>
              <w:t>Attribut / Objekt</w:t>
            </w:r>
          </w:p>
        </w:tc>
        <w:tc>
          <w:tcPr>
            <w:tcW w:w="7229" w:type="dxa"/>
            <w:shd w:val="clear" w:color="auto" w:fill="D9D9D9"/>
            <w:vAlign w:val="center"/>
          </w:tcPr>
          <w:p w:rsidR="00EF6BC5" w:rsidRPr="00BE5BBD" w:rsidRDefault="00EF6BC5" w:rsidP="00EF6BC5">
            <w:pPr>
              <w:jc w:val="left"/>
              <w:rPr>
                <w:b/>
                <w:sz w:val="18"/>
                <w:szCs w:val="18"/>
                <w:highlight w:val="yellow"/>
              </w:rPr>
            </w:pPr>
            <w:r w:rsidRPr="00BE5BBD">
              <w:rPr>
                <w:b/>
                <w:sz w:val="18"/>
                <w:szCs w:val="18"/>
              </w:rPr>
              <w:t>Beschreibung</w:t>
            </w:r>
          </w:p>
        </w:tc>
      </w:tr>
      <w:tr w:rsidR="00EF6BC5" w:rsidRPr="00BE5BBD" w:rsidTr="00EF6BC5">
        <w:tc>
          <w:tcPr>
            <w:tcW w:w="1560" w:type="dxa"/>
            <w:shd w:val="clear" w:color="auto" w:fill="auto"/>
            <w:vAlign w:val="center"/>
          </w:tcPr>
          <w:p w:rsidR="00EF6BC5" w:rsidRPr="00BE5BBD" w:rsidRDefault="00EF6BC5" w:rsidP="00EF6BC5">
            <w:pPr>
              <w:jc w:val="left"/>
              <w:rPr>
                <w:sz w:val="18"/>
                <w:szCs w:val="18"/>
                <w:highlight w:val="yellow"/>
              </w:rPr>
            </w:pPr>
            <w:r w:rsidRPr="00BE5BBD">
              <w:rPr>
                <w:sz w:val="18"/>
                <w:szCs w:val="18"/>
              </w:rPr>
              <w:t>pdt</w:t>
            </w:r>
          </w:p>
        </w:tc>
        <w:tc>
          <w:tcPr>
            <w:tcW w:w="7229" w:type="dxa"/>
            <w:shd w:val="clear" w:color="auto" w:fill="auto"/>
            <w:vAlign w:val="center"/>
          </w:tcPr>
          <w:p w:rsidR="00EF6BC5" w:rsidRPr="00BE5BBD" w:rsidRDefault="00EF6BC5" w:rsidP="00EF6BC5">
            <w:pPr>
              <w:jc w:val="left"/>
              <w:rPr>
                <w:sz w:val="18"/>
                <w:szCs w:val="18"/>
                <w:highlight w:val="yellow"/>
              </w:rPr>
            </w:pPr>
            <w:r w:rsidRPr="00BE5BBD">
              <w:rPr>
                <w:sz w:val="18"/>
                <w:szCs w:val="18"/>
              </w:rPr>
              <w:t>Produkttyp-ID lt. [gemSpec_Perf]</w:t>
            </w:r>
          </w:p>
        </w:tc>
      </w:tr>
      <w:tr w:rsidR="00EF6BC5" w:rsidRPr="00BE5BBD" w:rsidTr="00EF6BC5">
        <w:tc>
          <w:tcPr>
            <w:tcW w:w="1560" w:type="dxa"/>
            <w:shd w:val="clear" w:color="auto" w:fill="auto"/>
            <w:vAlign w:val="center"/>
          </w:tcPr>
          <w:p w:rsidR="00EF6BC5" w:rsidRPr="00BE5BBD" w:rsidRDefault="00EF6BC5" w:rsidP="00EF6BC5">
            <w:pPr>
              <w:jc w:val="left"/>
              <w:rPr>
                <w:sz w:val="18"/>
                <w:szCs w:val="18"/>
                <w:highlight w:val="yellow"/>
              </w:rPr>
            </w:pPr>
            <w:r w:rsidRPr="00BE5BBD">
              <w:rPr>
                <w:sz w:val="18"/>
                <w:szCs w:val="18"/>
              </w:rPr>
              <w:t>perftype</w:t>
            </w:r>
          </w:p>
        </w:tc>
        <w:tc>
          <w:tcPr>
            <w:tcW w:w="7229" w:type="dxa"/>
            <w:shd w:val="clear" w:color="auto" w:fill="auto"/>
            <w:vAlign w:val="center"/>
          </w:tcPr>
          <w:p w:rsidR="00EF6BC5" w:rsidRPr="00BE5BBD" w:rsidRDefault="00EF6BC5" w:rsidP="00EF6BC5">
            <w:pPr>
              <w:jc w:val="left"/>
              <w:rPr>
                <w:sz w:val="18"/>
                <w:szCs w:val="18"/>
                <w:highlight w:val="yellow"/>
              </w:rPr>
            </w:pPr>
            <w:r w:rsidRPr="00BE5BBD">
              <w:rPr>
                <w:sz w:val="18"/>
                <w:szCs w:val="18"/>
              </w:rPr>
              <w:t>Performance-Kenngrößen-ID lt. [gemSpec_Perf]</w:t>
            </w:r>
          </w:p>
        </w:tc>
      </w:tr>
      <w:tr w:rsidR="00EF6BC5" w:rsidRPr="00BE5BBD" w:rsidTr="00EF6BC5">
        <w:tc>
          <w:tcPr>
            <w:tcW w:w="1560" w:type="dxa"/>
            <w:shd w:val="clear" w:color="auto" w:fill="auto"/>
            <w:vAlign w:val="center"/>
          </w:tcPr>
          <w:p w:rsidR="00EF6BC5" w:rsidRPr="00BE5BBD" w:rsidRDefault="00EF6BC5" w:rsidP="00EF6BC5">
            <w:pPr>
              <w:jc w:val="left"/>
              <w:rPr>
                <w:sz w:val="18"/>
                <w:szCs w:val="18"/>
                <w:highlight w:val="yellow"/>
              </w:rPr>
            </w:pPr>
            <w:r w:rsidRPr="00BE5BBD">
              <w:rPr>
                <w:sz w:val="18"/>
                <w:szCs w:val="18"/>
              </w:rPr>
              <w:t>interface</w:t>
            </w:r>
          </w:p>
        </w:tc>
        <w:tc>
          <w:tcPr>
            <w:tcW w:w="7229" w:type="dxa"/>
            <w:shd w:val="clear" w:color="auto" w:fill="auto"/>
            <w:vAlign w:val="center"/>
          </w:tcPr>
          <w:p w:rsidR="00EF6BC5" w:rsidRPr="00BE5BBD" w:rsidRDefault="00EF6BC5" w:rsidP="00EF6BC5">
            <w:pPr>
              <w:jc w:val="left"/>
              <w:rPr>
                <w:sz w:val="18"/>
                <w:szCs w:val="18"/>
                <w:highlight w:val="yellow"/>
              </w:rPr>
            </w:pPr>
            <w:r w:rsidRPr="00BE5BBD">
              <w:rPr>
                <w:sz w:val="18"/>
                <w:szCs w:val="18"/>
              </w:rPr>
              <w:t>Schnittstellenoperationen-ID lt. [gemSpec_Perf]</w:t>
            </w:r>
          </w:p>
        </w:tc>
      </w:tr>
      <w:tr w:rsidR="00EF6BC5" w:rsidRPr="00BE5BBD" w:rsidTr="00EF6BC5">
        <w:tc>
          <w:tcPr>
            <w:tcW w:w="1560" w:type="dxa"/>
            <w:shd w:val="clear" w:color="auto" w:fill="auto"/>
            <w:vAlign w:val="center"/>
          </w:tcPr>
          <w:p w:rsidR="00EF6BC5" w:rsidRPr="00BE5BBD" w:rsidRDefault="00EF6BC5" w:rsidP="00EF6BC5">
            <w:pPr>
              <w:jc w:val="left"/>
              <w:rPr>
                <w:sz w:val="18"/>
                <w:szCs w:val="18"/>
                <w:highlight w:val="yellow"/>
              </w:rPr>
            </w:pPr>
            <w:r w:rsidRPr="00BE5BBD">
              <w:rPr>
                <w:sz w:val="18"/>
                <w:szCs w:val="18"/>
              </w:rPr>
              <w:t>certtype</w:t>
            </w:r>
          </w:p>
        </w:tc>
        <w:tc>
          <w:tcPr>
            <w:tcW w:w="7229" w:type="dxa"/>
            <w:shd w:val="clear" w:color="auto" w:fill="auto"/>
            <w:vAlign w:val="center"/>
          </w:tcPr>
          <w:p w:rsidR="00EF6BC5" w:rsidRPr="00BE5BBD" w:rsidRDefault="00EF6BC5" w:rsidP="00EF6BC5">
            <w:pPr>
              <w:jc w:val="left"/>
              <w:rPr>
                <w:sz w:val="18"/>
                <w:szCs w:val="18"/>
                <w:highlight w:val="yellow"/>
              </w:rPr>
            </w:pPr>
            <w:r w:rsidRPr="00BE5BBD">
              <w:rPr>
                <w:sz w:val="18"/>
                <w:szCs w:val="18"/>
              </w:rPr>
              <w:t>Zertifkats-Typen-ID lt. [gemSpec_Perf]</w:t>
            </w:r>
          </w:p>
        </w:tc>
      </w:tr>
      <w:tr w:rsidR="00EF6BC5" w:rsidRPr="00BE5BBD" w:rsidTr="00EF6BC5">
        <w:trPr>
          <w:trHeight w:val="297"/>
        </w:trPr>
        <w:tc>
          <w:tcPr>
            <w:tcW w:w="1560" w:type="dxa"/>
            <w:shd w:val="clear" w:color="auto" w:fill="auto"/>
            <w:vAlign w:val="center"/>
          </w:tcPr>
          <w:p w:rsidR="00EF6BC5" w:rsidRPr="00BE5BBD" w:rsidRDefault="00EF6BC5" w:rsidP="00EF6BC5">
            <w:pPr>
              <w:jc w:val="left"/>
              <w:rPr>
                <w:sz w:val="18"/>
                <w:szCs w:val="18"/>
                <w:highlight w:val="yellow"/>
              </w:rPr>
            </w:pPr>
            <w:r w:rsidRPr="00BE5BBD">
              <w:rPr>
                <w:noProof/>
                <w:sz w:val="18"/>
                <w:szCs w:val="18"/>
              </w:rPr>
              <w:t>querysource</w:t>
            </w:r>
          </w:p>
        </w:tc>
        <w:tc>
          <w:tcPr>
            <w:tcW w:w="7229" w:type="dxa"/>
            <w:shd w:val="clear" w:color="auto" w:fill="auto"/>
            <w:vAlign w:val="center"/>
          </w:tcPr>
          <w:p w:rsidR="00EF6BC5" w:rsidRPr="00BE5BBD" w:rsidRDefault="00EF6BC5" w:rsidP="00EF6BC5">
            <w:pPr>
              <w:jc w:val="left"/>
              <w:rPr>
                <w:sz w:val="18"/>
                <w:szCs w:val="18"/>
                <w:highlight w:val="yellow"/>
              </w:rPr>
            </w:pPr>
            <w:r w:rsidRPr="00BE5BBD">
              <w:rPr>
                <w:sz w:val="18"/>
                <w:szCs w:val="18"/>
              </w:rPr>
              <w:t xml:space="preserve">Aufrufquellen-ID lt. [gemSpec_Perf] </w:t>
            </w:r>
          </w:p>
        </w:tc>
      </w:tr>
      <w:tr w:rsidR="00EF6BC5" w:rsidRPr="00BE5BBD" w:rsidTr="00EF6BC5">
        <w:tc>
          <w:tcPr>
            <w:tcW w:w="1560" w:type="dxa"/>
            <w:shd w:val="clear" w:color="auto" w:fill="auto"/>
            <w:vAlign w:val="center"/>
          </w:tcPr>
          <w:p w:rsidR="00EF6BC5" w:rsidRPr="00BE5BBD" w:rsidRDefault="00EF6BC5" w:rsidP="00EF6BC5">
            <w:pPr>
              <w:jc w:val="left"/>
              <w:rPr>
                <w:sz w:val="18"/>
                <w:szCs w:val="18"/>
                <w:highlight w:val="yellow"/>
              </w:rPr>
            </w:pPr>
            <w:r w:rsidRPr="00BE5BBD">
              <w:rPr>
                <w:noProof/>
                <w:sz w:val="18"/>
                <w:szCs w:val="18"/>
              </w:rPr>
              <w:t>connect</w:t>
            </w:r>
          </w:p>
        </w:tc>
        <w:tc>
          <w:tcPr>
            <w:tcW w:w="7229" w:type="dxa"/>
            <w:shd w:val="clear" w:color="auto" w:fill="auto"/>
            <w:vAlign w:val="center"/>
          </w:tcPr>
          <w:p w:rsidR="00EF6BC5" w:rsidRPr="00BE5BBD" w:rsidRDefault="00EF6BC5" w:rsidP="00EF6BC5">
            <w:pPr>
              <w:jc w:val="left"/>
              <w:rPr>
                <w:sz w:val="18"/>
                <w:szCs w:val="18"/>
              </w:rPr>
            </w:pPr>
            <w:r w:rsidRPr="00BE5BBD">
              <w:rPr>
                <w:sz w:val="18"/>
                <w:szCs w:val="18"/>
              </w:rPr>
              <w:t>Eindeutige ID zur Identifikation bei Ende-Ende-Messungen im Netzwerk-Bereich</w:t>
            </w:r>
          </w:p>
        </w:tc>
      </w:tr>
    </w:tbl>
    <w:p w:rsidR="00EF6BC5" w:rsidRPr="00BE5BBD" w:rsidRDefault="00EF6BC5" w:rsidP="00EF6BC5">
      <w:pPr>
        <w:pStyle w:val="gemStandard"/>
        <w:rPr>
          <w:highlight w:val="yellow"/>
        </w:rPr>
      </w:pPr>
    </w:p>
    <w:p w:rsidR="00EF6BC5" w:rsidRPr="00BE5BBD" w:rsidRDefault="00EF6BC5" w:rsidP="00EF6BC5">
      <w:pPr>
        <w:pStyle w:val="gemEinzug"/>
        <w:ind w:left="0"/>
        <w:jc w:val="left"/>
        <w:rPr>
          <w:highlight w:val="yellow"/>
        </w:rPr>
      </w:pPr>
      <w:r w:rsidRPr="00BE5BBD">
        <w:t>Für die Übermittlung von Monitoringdaten wird der SOAP-Request der Operation update verwendet.</w:t>
      </w:r>
    </w:p>
    <w:p w:rsidR="00EF6BC5" w:rsidRPr="00BE5BBD" w:rsidRDefault="00EF6BC5" w:rsidP="00EF6BC5">
      <w:pPr>
        <w:pStyle w:val="gemEinzug"/>
        <w:ind w:left="0"/>
      </w:pPr>
      <w:r w:rsidRPr="00BE5BBD">
        <w:t>Die folgende Abbildung zeigt die Datenstruktur des SOAP-Requests.</w:t>
      </w:r>
    </w:p>
    <w:p w:rsidR="00EF6BC5" w:rsidRPr="00BE5BBD" w:rsidRDefault="00EF6BC5" w:rsidP="00EF6BC5">
      <w:pPr>
        <w:pStyle w:val="gemEinzug"/>
        <w:ind w:left="0"/>
        <w:rPr>
          <w:b/>
        </w:rPr>
      </w:pPr>
      <w:r w:rsidRPr="00BE5BBD">
        <w:lastRenderedPageBreak/>
        <w:pict>
          <v:shape id="_x0000_i1073" type="#_x0000_t75" style="width:442.2pt;height:466.8pt">
            <v:imagedata r:id="rId23" o:title="Störungsampel_SOAP-Request"/>
          </v:shape>
        </w:pict>
      </w:r>
    </w:p>
    <w:p w:rsidR="00EF6BC5" w:rsidRPr="00BE5BBD" w:rsidRDefault="00EF6BC5" w:rsidP="00EF6BC5">
      <w:pPr>
        <w:pStyle w:val="Beschriftung"/>
        <w:jc w:val="center"/>
        <w:rPr>
          <w:highlight w:val="yellow"/>
        </w:rPr>
      </w:pPr>
      <w:r w:rsidRPr="00BE5BBD">
        <w:t>Abbildung 1: Abb_Störungsampel_SOAP-Request</w:t>
      </w:r>
    </w:p>
    <w:p w:rsidR="00EF6BC5" w:rsidRPr="00BE5BBD" w:rsidRDefault="00EF6BC5" w:rsidP="00EF6BC5">
      <w:pPr>
        <w:pStyle w:val="Beschriftung"/>
        <w:keepNext/>
        <w:rPr>
          <w:highlight w:val="yellow"/>
        </w:rPr>
      </w:pPr>
    </w:p>
    <w:p w:rsidR="00EF6BC5" w:rsidRPr="00BE5BBD" w:rsidRDefault="00EF6BC5" w:rsidP="00EF6BC5">
      <w:pPr>
        <w:pStyle w:val="Beschriftung"/>
        <w:keepNext/>
        <w:rPr>
          <w:highlight w:val="yellow"/>
        </w:rPr>
      </w:pPr>
      <w:bookmarkStart w:id="375" w:name="_Toc465752601"/>
      <w:r w:rsidRPr="00BE5BBD">
        <w:t xml:space="preserve">Tabelle </w:t>
      </w:r>
      <w:r w:rsidRPr="00BE5BBD">
        <w:fldChar w:fldCharType="begin"/>
      </w:r>
      <w:r w:rsidRPr="00BE5BBD">
        <w:instrText xml:space="preserve"> SEQ Tabelle \* ARABIC </w:instrText>
      </w:r>
      <w:r w:rsidRPr="00BE5BBD">
        <w:rPr>
          <w:highlight w:val="yellow"/>
        </w:rPr>
        <w:fldChar w:fldCharType="separate"/>
      </w:r>
      <w:r w:rsidR="006D42C7">
        <w:rPr>
          <w:noProof/>
        </w:rPr>
        <w:t>5</w:t>
      </w:r>
      <w:r w:rsidRPr="00BE5BBD">
        <w:fldChar w:fldCharType="end"/>
      </w:r>
      <w:r w:rsidRPr="00BE5BBD">
        <w:t>: Tab_Störungsampel_SOAP-Request, Beschreibung der Elemente</w:t>
      </w:r>
      <w:bookmarkEnd w:id="3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7039"/>
      </w:tblGrid>
      <w:tr w:rsidR="00EF6BC5" w:rsidRPr="00BE5BBD" w:rsidTr="00EF6BC5">
        <w:trPr>
          <w:trHeight w:val="379"/>
        </w:trPr>
        <w:tc>
          <w:tcPr>
            <w:tcW w:w="1913" w:type="dxa"/>
            <w:tcBorders>
              <w:bottom w:val="single" w:sz="4" w:space="0" w:color="auto"/>
            </w:tcBorders>
            <w:shd w:val="clear" w:color="auto" w:fill="E0E0E0"/>
            <w:vAlign w:val="center"/>
          </w:tcPr>
          <w:p w:rsidR="00EF6BC5" w:rsidRPr="00BE5BBD" w:rsidRDefault="00EF6BC5" w:rsidP="00EF6BC5">
            <w:pPr>
              <w:pStyle w:val="gemTab9pt"/>
              <w:rPr>
                <w:b/>
                <w:szCs w:val="18"/>
                <w:highlight w:val="yellow"/>
              </w:rPr>
            </w:pPr>
            <w:r w:rsidRPr="00BE5BBD">
              <w:rPr>
                <w:b/>
                <w:szCs w:val="18"/>
              </w:rPr>
              <w:t>Element</w:t>
            </w:r>
          </w:p>
        </w:tc>
        <w:tc>
          <w:tcPr>
            <w:tcW w:w="7039" w:type="dxa"/>
            <w:shd w:val="clear" w:color="auto" w:fill="E0E0E0"/>
            <w:vAlign w:val="center"/>
          </w:tcPr>
          <w:p w:rsidR="00EF6BC5" w:rsidRPr="00BE5BBD" w:rsidRDefault="00EF6BC5" w:rsidP="00EF6BC5">
            <w:pPr>
              <w:pStyle w:val="gemTab9pt"/>
              <w:rPr>
                <w:b/>
                <w:szCs w:val="18"/>
                <w:highlight w:val="yellow"/>
              </w:rPr>
            </w:pPr>
            <w:r w:rsidRPr="00BE5BBD">
              <w:rPr>
                <w:b/>
                <w:szCs w:val="18"/>
              </w:rPr>
              <w:t>Beschreibung</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tns:request</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definiert den SOAP-Request, der über die Operation update an die Störungsampel gesendet wird.</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tns:systemid</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ermöglicht eine eindeutige Identifikation des sendenden Systems/Dienstes. Diese ID MUSS eindeutig sein und deren Vergabe erfolgt in Abstimmung zwischen dem Anbieter Störungsampel und dem Dienstanbieter.</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tns:selfdisclosure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enthält Informationen zur Selbstauskunft eines meldenden Systems, siehe [gemSpec_OM].</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tns:message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beinhaltet die in gemSpec_Perf für den Dienst geforderten Verfügbarkeits-, Performance- und Auslastungsdaten.</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tns:performance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beinhaltet die in gemSpec_Perf für den Dienst geforderten Performance- und Auslastungsdaten.</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tns:alarms</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beinhaltet die in gemSpec_Perf für den Dienst geforderten Verfügbarkeitsdaten.</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lastRenderedPageBreak/>
              <w:t>tns:starttime, tns:endtime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definieren das zugrundeliegende Zeitintervall für Performance- und Auslastungswerte.</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tns:value_list</w:t>
            </w:r>
          </w:p>
        </w:tc>
        <w:tc>
          <w:tcPr>
            <w:tcW w:w="7039" w:type="dxa"/>
            <w:shd w:val="clear" w:color="auto" w:fill="auto"/>
            <w:vAlign w:val="center"/>
          </w:tcPr>
          <w:p w:rsidR="00EF6BC5" w:rsidRPr="00BE5BBD" w:rsidRDefault="00EF6BC5" w:rsidP="00EF6BC5">
            <w:pPr>
              <w:pStyle w:val="gemTab9pt"/>
              <w:rPr>
                <w:szCs w:val="18"/>
                <w:highlight w:val="yellow"/>
              </w:rPr>
            </w:pPr>
            <w:r w:rsidRPr="00BE5BBD">
              <w:t>enthält die Liste der Performance-Kenngrößen vom Typ t_dat_update.</w:t>
            </w:r>
          </w:p>
          <w:p w:rsidR="00EF6BC5" w:rsidRPr="00BE5BBD" w:rsidRDefault="00EF6BC5" w:rsidP="00EF6BC5">
            <w:pPr>
              <w:pStyle w:val="gemTab9pt"/>
              <w:rPr>
                <w:szCs w:val="18"/>
                <w:highlight w:val="yellow"/>
              </w:rPr>
            </w:pPr>
          </w:p>
          <w:p w:rsidR="00EF6BC5" w:rsidRPr="00BE5BBD" w:rsidRDefault="00EF6BC5" w:rsidP="00EF6BC5">
            <w:pPr>
              <w:pStyle w:val="gemTab9pt"/>
              <w:rPr>
                <w:szCs w:val="18"/>
                <w:highlight w:val="yellow"/>
              </w:rPr>
            </w:pPr>
            <w:r w:rsidRPr="00BE5BBD">
              <w:rPr>
                <w:szCs w:val="18"/>
              </w:rPr>
              <w:t>Dieses Element muss die folgenden Attribute enthalten.</w:t>
            </w:r>
          </w:p>
          <w:p w:rsidR="00EF6BC5" w:rsidRPr="009E5131" w:rsidRDefault="00EF6BC5" w:rsidP="00EF6BC5">
            <w:pPr>
              <w:pStyle w:val="gemTab9pt"/>
              <w:rPr>
                <w:szCs w:val="18"/>
                <w:highlight w:val="yellow"/>
                <w:lang w:val="en-US"/>
              </w:rPr>
            </w:pPr>
            <w:r w:rsidRPr="00BE5BBD">
              <w:rPr>
                <w:szCs w:val="18"/>
              </w:rPr>
              <w:t xml:space="preserve">tns:interface: Schnittstellenoperationen-ID lt. </w:t>
            </w:r>
            <w:r w:rsidRPr="009E5131">
              <w:rPr>
                <w:szCs w:val="18"/>
                <w:lang w:val="en-US"/>
              </w:rPr>
              <w:t>[gemSpec_Perf]</w:t>
            </w:r>
          </w:p>
          <w:p w:rsidR="00EF6BC5" w:rsidRPr="00BE5BBD" w:rsidRDefault="00EF6BC5" w:rsidP="00EF6BC5">
            <w:pPr>
              <w:pStyle w:val="gemTab9pt"/>
              <w:rPr>
                <w:szCs w:val="18"/>
                <w:highlight w:val="yellow"/>
              </w:rPr>
            </w:pPr>
            <w:r w:rsidRPr="009E5131">
              <w:rPr>
                <w:szCs w:val="18"/>
                <w:lang w:val="en-US"/>
              </w:rPr>
              <w:t xml:space="preserve">tns:pdt: Produkttyp-ID lt. </w:t>
            </w:r>
            <w:r w:rsidRPr="00BE5BBD">
              <w:rPr>
                <w:szCs w:val="18"/>
              </w:rPr>
              <w:t>[gemSpec_Perf]</w:t>
            </w:r>
          </w:p>
          <w:p w:rsidR="00EF6BC5" w:rsidRPr="00BE5BBD" w:rsidRDefault="00EF6BC5" w:rsidP="00EF6BC5">
            <w:pPr>
              <w:pStyle w:val="gemTab9pt"/>
              <w:rPr>
                <w:szCs w:val="18"/>
                <w:highlight w:val="yellow"/>
              </w:rPr>
            </w:pPr>
            <w:r w:rsidRPr="00BE5BBD">
              <w:rPr>
                <w:szCs w:val="18"/>
              </w:rPr>
              <w:t>tns:perftype: Performance-Kenngrößen-ID lt. [gemSpec_Perf]</w:t>
            </w:r>
          </w:p>
          <w:p w:rsidR="00EF6BC5" w:rsidRPr="00BE5BBD" w:rsidRDefault="00EF6BC5" w:rsidP="00EF6BC5">
            <w:pPr>
              <w:pStyle w:val="gemTab9pt"/>
              <w:rPr>
                <w:szCs w:val="18"/>
                <w:highlight w:val="yellow"/>
              </w:rPr>
            </w:pPr>
          </w:p>
          <w:p w:rsidR="00EF6BC5" w:rsidRPr="00BE5BBD" w:rsidRDefault="00EF6BC5" w:rsidP="00EF6BC5">
            <w:pPr>
              <w:pStyle w:val="gemTab9pt"/>
              <w:rPr>
                <w:szCs w:val="18"/>
                <w:highlight w:val="yellow"/>
              </w:rPr>
            </w:pPr>
            <w:r w:rsidRPr="00BE5BBD">
              <w:rPr>
                <w:szCs w:val="18"/>
              </w:rPr>
              <w:t>Dieses Element kann die folgenden Attribute enthalten.</w:t>
            </w:r>
          </w:p>
          <w:p w:rsidR="00EF6BC5" w:rsidRPr="00BE5BBD" w:rsidRDefault="00EF6BC5" w:rsidP="00EF6BC5">
            <w:pPr>
              <w:pStyle w:val="gemTab9pt"/>
              <w:rPr>
                <w:szCs w:val="18"/>
                <w:highlight w:val="yellow"/>
              </w:rPr>
            </w:pPr>
            <w:r w:rsidRPr="007B4888">
              <w:rPr>
                <w:szCs w:val="18"/>
                <w:lang w:val="en-US"/>
              </w:rPr>
              <w:t xml:space="preserve">tns:certtype: Zertifkats-Typen-ID lt. </w:t>
            </w:r>
            <w:r w:rsidRPr="00BE5BBD">
              <w:rPr>
                <w:szCs w:val="18"/>
              </w:rPr>
              <w:t>[gemSpec_Perf]</w:t>
            </w:r>
          </w:p>
          <w:p w:rsidR="00EF6BC5" w:rsidRPr="00BE5BBD" w:rsidRDefault="00EF6BC5" w:rsidP="00EF6BC5">
            <w:pPr>
              <w:pStyle w:val="gemTab9pt"/>
              <w:rPr>
                <w:szCs w:val="18"/>
                <w:highlight w:val="yellow"/>
              </w:rPr>
            </w:pPr>
            <w:r w:rsidRPr="00BE5BBD">
              <w:rPr>
                <w:szCs w:val="18"/>
              </w:rPr>
              <w:t>tns:connect: Eindeutige ID zur Identifikation bei Ende-Ende-Messungen im Netzwerk-Bereich</w:t>
            </w:r>
          </w:p>
          <w:p w:rsidR="00EF6BC5" w:rsidRPr="00BE5BBD" w:rsidRDefault="00EF6BC5" w:rsidP="00EF6BC5">
            <w:pPr>
              <w:pStyle w:val="gemTab9pt"/>
              <w:rPr>
                <w:szCs w:val="18"/>
                <w:highlight w:val="yellow"/>
              </w:rPr>
            </w:pPr>
            <w:r w:rsidRPr="00BE5BBD">
              <w:rPr>
                <w:szCs w:val="18"/>
              </w:rPr>
              <w:t>tns:querysource: Aufrufquellen-ID lt. [gemSpec_Perf]</w:t>
            </w:r>
          </w:p>
          <w:p w:rsidR="00EF6BC5" w:rsidRPr="00BE5BBD" w:rsidRDefault="00EF6BC5" w:rsidP="00EF6BC5">
            <w:pPr>
              <w:pStyle w:val="gemTab9pt"/>
              <w:rPr>
                <w:szCs w:val="18"/>
                <w:highlight w:val="yellow"/>
              </w:rPr>
            </w:pPr>
          </w:p>
          <w:p w:rsidR="00EF6BC5" w:rsidRPr="00BE5BBD" w:rsidRDefault="00EF6BC5" w:rsidP="00EF6BC5">
            <w:pPr>
              <w:pStyle w:val="gemTab9pt"/>
              <w:rPr>
                <w:szCs w:val="18"/>
                <w:highlight w:val="yellow"/>
              </w:rPr>
            </w:pPr>
            <w:r w:rsidRPr="00BE5BBD">
              <w:rPr>
                <w:szCs w:val="18"/>
              </w:rPr>
              <w:t>Mit einer SOAP-Nachricht können mehrere Werte für gleiche Zeitintervalle übergeben werden.</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tns:value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Wert der Performancekenngröße</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tns:alarm_list</w:t>
            </w:r>
          </w:p>
        </w:tc>
        <w:tc>
          <w:tcPr>
            <w:tcW w:w="7039" w:type="dxa"/>
            <w:shd w:val="clear" w:color="auto" w:fill="auto"/>
            <w:vAlign w:val="center"/>
          </w:tcPr>
          <w:p w:rsidR="00EF6BC5" w:rsidRPr="00BE5BBD" w:rsidRDefault="00EF6BC5" w:rsidP="00EF6BC5">
            <w:pPr>
              <w:pStyle w:val="gemTab9pt"/>
              <w:rPr>
                <w:szCs w:val="18"/>
                <w:highlight w:val="yellow"/>
              </w:rPr>
            </w:pPr>
            <w:r w:rsidRPr="00BE5BBD">
              <w:t>enthält die Alarmstatus-Informationen.</w:t>
            </w:r>
          </w:p>
          <w:p w:rsidR="00EF6BC5" w:rsidRPr="00BE5BBD" w:rsidRDefault="00EF6BC5" w:rsidP="00EF6BC5">
            <w:pPr>
              <w:pStyle w:val="gemTab9pt"/>
              <w:rPr>
                <w:szCs w:val="18"/>
                <w:highlight w:val="yellow"/>
              </w:rPr>
            </w:pPr>
          </w:p>
          <w:p w:rsidR="00EF6BC5" w:rsidRPr="00BE5BBD" w:rsidRDefault="00EF6BC5" w:rsidP="00EF6BC5">
            <w:pPr>
              <w:pStyle w:val="gemTab9pt"/>
              <w:rPr>
                <w:szCs w:val="18"/>
                <w:highlight w:val="yellow"/>
              </w:rPr>
            </w:pPr>
            <w:r w:rsidRPr="00BE5BBD">
              <w:rPr>
                <w:szCs w:val="18"/>
              </w:rPr>
              <w:t>Dieses Element muss die folgenden Attribute enthalten.</w:t>
            </w:r>
          </w:p>
          <w:p w:rsidR="00EF6BC5" w:rsidRPr="007B4888" w:rsidRDefault="00EF6BC5" w:rsidP="00EF6BC5">
            <w:pPr>
              <w:pStyle w:val="gemTab9pt"/>
              <w:rPr>
                <w:szCs w:val="18"/>
                <w:highlight w:val="yellow"/>
                <w:lang w:val="en-US"/>
              </w:rPr>
            </w:pPr>
            <w:r w:rsidRPr="00BE5BBD">
              <w:rPr>
                <w:szCs w:val="18"/>
              </w:rPr>
              <w:t xml:space="preserve">tns:interface: Schnittstellenoperationen-ID lt. </w:t>
            </w:r>
            <w:r w:rsidRPr="007B4888">
              <w:rPr>
                <w:szCs w:val="18"/>
                <w:lang w:val="en-US"/>
              </w:rPr>
              <w:t>[gemSpec_Perf]</w:t>
            </w:r>
          </w:p>
          <w:p w:rsidR="00EF6BC5" w:rsidRPr="00BE5BBD" w:rsidRDefault="00EF6BC5" w:rsidP="00EF6BC5">
            <w:pPr>
              <w:pStyle w:val="gemTab9pt"/>
              <w:rPr>
                <w:szCs w:val="18"/>
                <w:highlight w:val="yellow"/>
              </w:rPr>
            </w:pPr>
            <w:r w:rsidRPr="007B4888">
              <w:rPr>
                <w:szCs w:val="18"/>
                <w:lang w:val="en-US"/>
              </w:rPr>
              <w:t xml:space="preserve">tns:pdt: Produkttyp-ID lt. </w:t>
            </w:r>
            <w:r w:rsidRPr="00BE5BBD">
              <w:rPr>
                <w:szCs w:val="18"/>
              </w:rPr>
              <w:t>[gemSpec_Perf]</w:t>
            </w:r>
          </w:p>
          <w:p w:rsidR="00EF6BC5" w:rsidRPr="00BE5BBD" w:rsidRDefault="00EF6BC5" w:rsidP="00EF6BC5">
            <w:pPr>
              <w:pStyle w:val="gemTab9pt"/>
              <w:rPr>
                <w:szCs w:val="18"/>
                <w:highlight w:val="yellow"/>
              </w:rPr>
            </w:pPr>
            <w:r w:rsidRPr="00BE5BBD">
              <w:rPr>
                <w:szCs w:val="18"/>
              </w:rPr>
              <w:t>tns:perftype: Performance-Kenngrößen-ID lt. [gemSpec_Perf]</w:t>
            </w:r>
          </w:p>
          <w:p w:rsidR="00EF6BC5" w:rsidRPr="00BE5BBD" w:rsidRDefault="00EF6BC5" w:rsidP="00EF6BC5">
            <w:pPr>
              <w:pStyle w:val="gemTab9pt"/>
              <w:rPr>
                <w:szCs w:val="18"/>
                <w:highlight w:val="yellow"/>
              </w:rPr>
            </w:pPr>
          </w:p>
          <w:p w:rsidR="00EF6BC5" w:rsidRPr="00BE5BBD" w:rsidRDefault="00EF6BC5" w:rsidP="00EF6BC5">
            <w:pPr>
              <w:pStyle w:val="gemTab9pt"/>
              <w:rPr>
                <w:szCs w:val="18"/>
                <w:highlight w:val="yellow"/>
              </w:rPr>
            </w:pPr>
            <w:r w:rsidRPr="00BE5BBD">
              <w:rPr>
                <w:szCs w:val="18"/>
              </w:rPr>
              <w:t>Dieses Element kann die folgenden Attribute enthalten.</w:t>
            </w:r>
          </w:p>
          <w:p w:rsidR="00EF6BC5" w:rsidRPr="00BE5BBD" w:rsidRDefault="00EF6BC5" w:rsidP="00EF6BC5">
            <w:pPr>
              <w:pStyle w:val="gemTab9pt"/>
              <w:rPr>
                <w:szCs w:val="18"/>
                <w:highlight w:val="yellow"/>
              </w:rPr>
            </w:pPr>
            <w:r w:rsidRPr="007B4888">
              <w:rPr>
                <w:szCs w:val="18"/>
                <w:lang w:val="en-US"/>
              </w:rPr>
              <w:t xml:space="preserve">tns:certtype: Zertifkats-Typen-ID lt. </w:t>
            </w:r>
            <w:r w:rsidRPr="00BE5BBD">
              <w:rPr>
                <w:szCs w:val="18"/>
              </w:rPr>
              <w:t>[gemSpec_Perf]</w:t>
            </w:r>
          </w:p>
          <w:p w:rsidR="00EF6BC5" w:rsidRPr="00BE5BBD" w:rsidRDefault="00EF6BC5" w:rsidP="00EF6BC5">
            <w:pPr>
              <w:pStyle w:val="gemTab9pt"/>
              <w:rPr>
                <w:szCs w:val="18"/>
                <w:highlight w:val="yellow"/>
              </w:rPr>
            </w:pPr>
            <w:r w:rsidRPr="00BE5BBD">
              <w:rPr>
                <w:szCs w:val="18"/>
              </w:rPr>
              <w:t>tns:connect: Eindeutige ID zur Identifikation bei Ende-Ende-Messungen im Netzwerk-Bereich</w:t>
            </w:r>
          </w:p>
          <w:p w:rsidR="00EF6BC5" w:rsidRPr="00BE5BBD" w:rsidRDefault="00EF6BC5" w:rsidP="00EF6BC5">
            <w:pPr>
              <w:pStyle w:val="gemTab9pt"/>
              <w:rPr>
                <w:szCs w:val="18"/>
                <w:highlight w:val="yellow"/>
              </w:rPr>
            </w:pPr>
            <w:r w:rsidRPr="00BE5BBD">
              <w:rPr>
                <w:szCs w:val="18"/>
              </w:rPr>
              <w:t>tns:querysource: Aufrufquellen-ID lt. [gemSpec_Perf]</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tns:status</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enthält den Alarm-Status.</w:t>
            </w:r>
          </w:p>
          <w:p w:rsidR="00EF6BC5" w:rsidRPr="00BE5BBD" w:rsidRDefault="00EF6BC5" w:rsidP="00EF6BC5">
            <w:pPr>
              <w:pStyle w:val="gemTab9pt"/>
              <w:rPr>
                <w:szCs w:val="18"/>
                <w:highlight w:val="yellow"/>
              </w:rPr>
            </w:pPr>
            <w:r w:rsidRPr="00BE5BBD">
              <w:rPr>
                <w:szCs w:val="18"/>
              </w:rPr>
              <w:t>open: Alarmstatus gesetzt</w:t>
            </w:r>
          </w:p>
          <w:p w:rsidR="00EF6BC5" w:rsidRPr="00BE5BBD" w:rsidRDefault="00EF6BC5" w:rsidP="00EF6BC5">
            <w:pPr>
              <w:pStyle w:val="gemTab9pt"/>
              <w:rPr>
                <w:szCs w:val="18"/>
                <w:highlight w:val="yellow"/>
              </w:rPr>
            </w:pPr>
            <w:r w:rsidRPr="00BE5BBD">
              <w:rPr>
                <w:szCs w:val="18"/>
              </w:rPr>
              <w:t>close: Alarmstatus gelöscht</w:t>
            </w:r>
          </w:p>
          <w:p w:rsidR="00EF6BC5" w:rsidRPr="00BE5BBD" w:rsidRDefault="00EF6BC5" w:rsidP="00EF6BC5">
            <w:pPr>
              <w:pStyle w:val="gemTab9pt"/>
              <w:rPr>
                <w:szCs w:val="18"/>
                <w:highlight w:val="yellow"/>
              </w:rPr>
            </w:pPr>
            <w:r w:rsidRPr="00BE5BBD">
              <w:rPr>
                <w:szCs w:val="18"/>
              </w:rPr>
              <w:t>warn: nicht benutzt</w:t>
            </w:r>
          </w:p>
          <w:p w:rsidR="00EF6BC5" w:rsidRPr="00BE5BBD" w:rsidRDefault="00EF6BC5" w:rsidP="00EF6BC5">
            <w:pPr>
              <w:pStyle w:val="gemTab9pt"/>
              <w:rPr>
                <w:szCs w:val="18"/>
                <w:highlight w:val="yellow"/>
              </w:rPr>
            </w:pPr>
            <w:r w:rsidRPr="00BE5BBD">
              <w:rPr>
                <w:szCs w:val="18"/>
              </w:rPr>
              <w:t>grace: nicht genutzt</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szCs w:val="18"/>
                <w:highlight w:val="yellow"/>
              </w:rPr>
            </w:pPr>
            <w:r w:rsidRPr="00BE5BBD">
              <w:rPr>
                <w:szCs w:val="18"/>
              </w:rPr>
              <w:t>tns:systemtime</w:t>
            </w:r>
          </w:p>
        </w:tc>
        <w:tc>
          <w:tcPr>
            <w:tcW w:w="7039" w:type="dxa"/>
            <w:shd w:val="clear" w:color="auto" w:fill="auto"/>
            <w:vAlign w:val="center"/>
          </w:tcPr>
          <w:p w:rsidR="00EF6BC5" w:rsidRPr="00BE5BBD" w:rsidRDefault="00EF6BC5" w:rsidP="00EF6BC5">
            <w:pPr>
              <w:pStyle w:val="gemTab9pt"/>
              <w:rPr>
                <w:szCs w:val="18"/>
                <w:highlight w:val="yellow"/>
              </w:rPr>
            </w:pPr>
            <w:r w:rsidRPr="00BE5BBD">
              <w:rPr>
                <w:szCs w:val="18"/>
              </w:rPr>
              <w:t>Alarmzeit des sendenden Systems zur Erkennung von Inkonsistenzen (z.B. Alarme aus historischen Daten).</w:t>
            </w:r>
          </w:p>
        </w:tc>
      </w:tr>
    </w:tbl>
    <w:p w:rsidR="00EF6BC5" w:rsidRPr="00BE5BBD" w:rsidRDefault="00EF6BC5" w:rsidP="00EF6BC5">
      <w:pPr>
        <w:pStyle w:val="gemEinzug"/>
        <w:ind w:left="0"/>
        <w:jc w:val="left"/>
        <w:rPr>
          <w:highlight w:val="yellow"/>
        </w:rPr>
      </w:pPr>
    </w:p>
    <w:p w:rsidR="00EF6BC5" w:rsidRPr="00BE5BBD" w:rsidRDefault="00EF6BC5" w:rsidP="00EF6BC5">
      <w:pPr>
        <w:pStyle w:val="gemEinzug"/>
        <w:ind w:left="0"/>
        <w:jc w:val="left"/>
        <w:rPr>
          <w:highlight w:val="yellow"/>
        </w:rPr>
      </w:pPr>
      <w:r w:rsidRPr="00BE5BBD">
        <w:t>Die Rückgabe enthält die Elemente gemäß Tab_Störungsampel_SOAP-Response.</w:t>
      </w:r>
    </w:p>
    <w:p w:rsidR="00EF6BC5" w:rsidRPr="00BE5BBD" w:rsidRDefault="00EF6BC5" w:rsidP="00EF6BC5">
      <w:pPr>
        <w:pStyle w:val="Beschriftung"/>
        <w:keepNext/>
        <w:rPr>
          <w:highlight w:val="yellow"/>
        </w:rPr>
      </w:pPr>
    </w:p>
    <w:p w:rsidR="00EF6BC5" w:rsidRPr="00BE5BBD" w:rsidRDefault="00EF6BC5" w:rsidP="00EF6BC5">
      <w:pPr>
        <w:pStyle w:val="Beschriftung"/>
        <w:keepNext/>
        <w:rPr>
          <w:highlight w:val="yellow"/>
        </w:rPr>
      </w:pPr>
      <w:bookmarkStart w:id="376" w:name="_Toc465752602"/>
      <w:r w:rsidRPr="00BE5BBD">
        <w:t xml:space="preserve">Tabelle </w:t>
      </w:r>
      <w:r w:rsidRPr="00BE5BBD">
        <w:fldChar w:fldCharType="begin"/>
      </w:r>
      <w:r w:rsidRPr="00BE5BBD">
        <w:instrText xml:space="preserve"> SEQ Tabelle \* ARABIC </w:instrText>
      </w:r>
      <w:r w:rsidRPr="00BE5BBD">
        <w:rPr>
          <w:highlight w:val="yellow"/>
        </w:rPr>
        <w:fldChar w:fldCharType="separate"/>
      </w:r>
      <w:r w:rsidR="006D42C7">
        <w:rPr>
          <w:noProof/>
        </w:rPr>
        <w:t>6</w:t>
      </w:r>
      <w:r w:rsidRPr="00BE5BBD">
        <w:fldChar w:fldCharType="end"/>
      </w:r>
      <w:r w:rsidRPr="00BE5BBD">
        <w:t>: Tab_Störungsampel_SOAP-Response, Beschreibung der Elemente</w:t>
      </w:r>
      <w:bookmarkEnd w:id="3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7039"/>
      </w:tblGrid>
      <w:tr w:rsidR="00EF6BC5" w:rsidRPr="00BE5BBD" w:rsidTr="00EF6BC5">
        <w:trPr>
          <w:trHeight w:val="379"/>
        </w:trPr>
        <w:tc>
          <w:tcPr>
            <w:tcW w:w="1913" w:type="dxa"/>
            <w:tcBorders>
              <w:bottom w:val="single" w:sz="4" w:space="0" w:color="auto"/>
            </w:tcBorders>
            <w:shd w:val="clear" w:color="auto" w:fill="E0E0E0"/>
            <w:vAlign w:val="center"/>
          </w:tcPr>
          <w:p w:rsidR="00EF6BC5" w:rsidRPr="00BE5BBD" w:rsidRDefault="00EF6BC5" w:rsidP="00EF6BC5">
            <w:pPr>
              <w:pStyle w:val="gemTab9pt"/>
              <w:rPr>
                <w:b/>
                <w:highlight w:val="yellow"/>
              </w:rPr>
            </w:pPr>
            <w:r w:rsidRPr="00BE5BBD">
              <w:rPr>
                <w:b/>
              </w:rPr>
              <w:t>Element</w:t>
            </w:r>
          </w:p>
        </w:tc>
        <w:tc>
          <w:tcPr>
            <w:tcW w:w="7039" w:type="dxa"/>
            <w:shd w:val="clear" w:color="auto" w:fill="E0E0E0"/>
            <w:vAlign w:val="center"/>
          </w:tcPr>
          <w:p w:rsidR="00EF6BC5" w:rsidRPr="00BE5BBD" w:rsidRDefault="00EF6BC5" w:rsidP="00EF6BC5">
            <w:pPr>
              <w:pStyle w:val="gemTab9pt"/>
              <w:rPr>
                <w:b/>
                <w:highlight w:val="yellow"/>
              </w:rPr>
            </w:pPr>
            <w:r w:rsidRPr="00BE5BBD">
              <w:rPr>
                <w:b/>
              </w:rPr>
              <w:t>Beschreibung</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highlight w:val="yellow"/>
              </w:rPr>
            </w:pPr>
            <w:r w:rsidRPr="00BE5BBD">
              <w:t>tns:request</w:t>
            </w:r>
          </w:p>
        </w:tc>
        <w:tc>
          <w:tcPr>
            <w:tcW w:w="7039" w:type="dxa"/>
            <w:shd w:val="clear" w:color="auto" w:fill="auto"/>
            <w:vAlign w:val="center"/>
          </w:tcPr>
          <w:p w:rsidR="00EF6BC5" w:rsidRPr="00BE5BBD" w:rsidRDefault="00EF6BC5" w:rsidP="00EF6BC5">
            <w:pPr>
              <w:pStyle w:val="gemTab9pt"/>
              <w:rPr>
                <w:highlight w:val="yellow"/>
              </w:rPr>
            </w:pPr>
            <w:r w:rsidRPr="00BE5BBD">
              <w:t>definiert die SOAP-Response, die als Antwort auf den SOAP-Request an den Nutzer gesendet wird.</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highlight w:val="yellow"/>
              </w:rPr>
            </w:pPr>
            <w:r w:rsidRPr="00BE5BBD">
              <w:t>tns:result</w:t>
            </w:r>
          </w:p>
        </w:tc>
        <w:tc>
          <w:tcPr>
            <w:tcW w:w="7039" w:type="dxa"/>
            <w:shd w:val="clear" w:color="auto" w:fill="auto"/>
            <w:vAlign w:val="center"/>
          </w:tcPr>
          <w:p w:rsidR="00EF6BC5" w:rsidRPr="00BE5BBD" w:rsidRDefault="00EF6BC5" w:rsidP="00EF6BC5">
            <w:pPr>
              <w:pStyle w:val="gemTab9pt"/>
              <w:rPr>
                <w:highlight w:val="yellow"/>
              </w:rPr>
            </w:pPr>
            <w:r w:rsidRPr="00BE5BBD">
              <w:t>beinhaltet Abnahmebestätigung der Nachricht.</w:t>
            </w:r>
          </w:p>
          <w:p w:rsidR="00EF6BC5" w:rsidRPr="00BE5BBD" w:rsidRDefault="00EF6BC5" w:rsidP="00EF6BC5">
            <w:pPr>
              <w:pStyle w:val="gemTab9pt"/>
              <w:rPr>
                <w:highlight w:val="yellow"/>
              </w:rPr>
            </w:pPr>
            <w:r w:rsidRPr="00BE5BBD">
              <w:t xml:space="preserve">true | 1: Die Nachricht wurde von der Störungsampel angenommen und zur Analyse der Messwerte weitergeleitet. </w:t>
            </w:r>
          </w:p>
          <w:p w:rsidR="00EF6BC5" w:rsidRPr="00BE5BBD" w:rsidRDefault="00EF6BC5" w:rsidP="00EF6BC5">
            <w:pPr>
              <w:pStyle w:val="gemTab9pt"/>
              <w:rPr>
                <w:highlight w:val="yellow"/>
              </w:rPr>
            </w:pPr>
            <w:r w:rsidRPr="00BE5BBD">
              <w:t>false | 0: Die Nachricht konnte nicht an das Auswertesystem weitergeleitet werden.</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highlight w:val="yellow"/>
              </w:rPr>
            </w:pPr>
            <w:r w:rsidRPr="00BE5BBD">
              <w:t>tns:id</w:t>
            </w:r>
          </w:p>
        </w:tc>
        <w:tc>
          <w:tcPr>
            <w:tcW w:w="7039" w:type="dxa"/>
            <w:shd w:val="clear" w:color="auto" w:fill="auto"/>
            <w:vAlign w:val="center"/>
          </w:tcPr>
          <w:p w:rsidR="00EF6BC5" w:rsidRPr="00BE5BBD" w:rsidRDefault="00EF6BC5" w:rsidP="00EF6BC5">
            <w:pPr>
              <w:pStyle w:val="gemTab9pt"/>
              <w:rPr>
                <w:highlight w:val="yellow"/>
              </w:rPr>
            </w:pPr>
            <w:r w:rsidRPr="00BE5BBD">
              <w:t>ermöglicht eine eindeutige Quittungs-ID für gesendete Nachricht (relevant für Fehleranalyse).</w:t>
            </w:r>
          </w:p>
        </w:tc>
      </w:tr>
      <w:tr w:rsidR="00EF6BC5" w:rsidRPr="00BE5BBD" w:rsidTr="00EF6BC5">
        <w:trPr>
          <w:cantSplit/>
          <w:trHeight w:val="408"/>
        </w:trPr>
        <w:tc>
          <w:tcPr>
            <w:tcW w:w="1913" w:type="dxa"/>
            <w:shd w:val="clear" w:color="auto" w:fill="auto"/>
            <w:vAlign w:val="center"/>
          </w:tcPr>
          <w:p w:rsidR="00EF6BC5" w:rsidRPr="00BE5BBD" w:rsidRDefault="00EF6BC5" w:rsidP="00EF6BC5">
            <w:pPr>
              <w:pStyle w:val="gemTab9pt"/>
              <w:rPr>
                <w:highlight w:val="yellow"/>
              </w:rPr>
            </w:pPr>
            <w:r w:rsidRPr="00BE5BBD">
              <w:t>tns:selfdisclosure</w:t>
            </w:r>
          </w:p>
        </w:tc>
        <w:tc>
          <w:tcPr>
            <w:tcW w:w="7039" w:type="dxa"/>
            <w:shd w:val="clear" w:color="auto" w:fill="auto"/>
            <w:vAlign w:val="center"/>
          </w:tcPr>
          <w:p w:rsidR="00EF6BC5" w:rsidRPr="00BE5BBD" w:rsidRDefault="00EF6BC5" w:rsidP="00EF6BC5">
            <w:pPr>
              <w:pStyle w:val="gemTab9pt"/>
              <w:rPr>
                <w:highlight w:val="yellow"/>
              </w:rPr>
            </w:pPr>
            <w:r w:rsidRPr="00BE5BBD">
              <w:t>enthält Informationen zur Selbstauskunft der Störungsampel, siehe [gemSpec_OM].</w:t>
            </w:r>
          </w:p>
        </w:tc>
      </w:tr>
    </w:tbl>
    <w:p w:rsidR="00EF6BC5" w:rsidRPr="00BE5BBD" w:rsidRDefault="00EF6BC5" w:rsidP="00EF6BC5">
      <w:pPr>
        <w:pStyle w:val="gemStandard"/>
        <w:jc w:val="left"/>
        <w:rPr>
          <w:highlight w:val="yellow"/>
        </w:rPr>
      </w:pPr>
      <w:r w:rsidRPr="00BE5BBD">
        <w:t>Für den Fehlerfall ist das Nachrichtenelement err:Error (gematik-SOAP-Fault, definiert in Schemadatei TelematikError.xsd gemäß [gemSpec_OM]) verfügbar.</w:t>
      </w:r>
    </w:p>
    <w:p w:rsidR="00EF6BC5" w:rsidRPr="00BE5BBD" w:rsidRDefault="00EF6BC5" w:rsidP="00EF6BC5">
      <w:pPr>
        <w:pStyle w:val="gemEinzug"/>
        <w:ind w:left="0"/>
        <w:jc w:val="left"/>
        <w:rPr>
          <w:highlight w:val="yellow"/>
        </w:rPr>
      </w:pPr>
      <w:r w:rsidRPr="00BE5BBD">
        <w:rPr>
          <w:rFonts w:ascii="Wingdings" w:hAnsi="Wingdings"/>
          <w:b/>
        </w:rPr>
        <w:sym w:font="Wingdings" w:char="F0D6"/>
      </w:r>
      <w:r w:rsidRPr="00BE5BBD">
        <w:tab/>
      </w:r>
      <w:r w:rsidRPr="00BE5BBD">
        <w:rPr>
          <w:b/>
        </w:rPr>
        <w:t>TIP1-A_5999 Nutzer der Störungsampel I_Monitoring_Update, maximale HTTP-Nachrichtenlänge</w:t>
      </w:r>
    </w:p>
    <w:p w:rsidR="00EB60C2" w:rsidRDefault="00EF6BC5" w:rsidP="00EF6BC5">
      <w:pPr>
        <w:pStyle w:val="gemEinzug"/>
        <w:jc w:val="left"/>
        <w:rPr>
          <w:rFonts w:ascii="Wingdings" w:hAnsi="Wingdings"/>
          <w:b/>
        </w:rPr>
      </w:pPr>
      <w:r w:rsidRPr="00BE5BBD">
        <w:lastRenderedPageBreak/>
        <w:t>Der Nutzer der Schnittstelle I_Monitoring_Update MUSS beachten, dass Monitoringnachrichten die maximale HTTP-Nachrichtenlänge (Headerinformationen und Daten) von 16000 Bytes nicht überschritten wird. Größere Nachrichten werden verworfen.</w:t>
      </w:r>
    </w:p>
    <w:p w:rsidR="00EF6BC5" w:rsidRPr="00EB60C2" w:rsidRDefault="00EB60C2" w:rsidP="00EB60C2">
      <w:pPr>
        <w:pStyle w:val="gemStandard"/>
      </w:pPr>
      <w:r>
        <w:rPr>
          <w:b/>
        </w:rPr>
        <w:sym w:font="Wingdings" w:char="F0D5"/>
      </w:r>
    </w:p>
    <w:p w:rsidR="00EF6BC5" w:rsidRPr="00BE5BBD" w:rsidRDefault="00EF6BC5" w:rsidP="00EF6BC5">
      <w:pPr>
        <w:pStyle w:val="gemStandard"/>
        <w:rPr>
          <w:highlight w:val="yellow"/>
        </w:rPr>
      </w:pPr>
      <w:r w:rsidRPr="00BE5BBD">
        <w:t xml:space="preserve">Nachrichten mit fehlenden oder inkonsistenten Informationen werden akzeptiert, der Dateninhalt jedoch verworfen. </w:t>
      </w:r>
    </w:p>
    <w:p w:rsidR="00EF6BC5" w:rsidRPr="00BE5BBD" w:rsidRDefault="00EF6BC5" w:rsidP="00EF6BC5">
      <w:pPr>
        <w:pStyle w:val="gemEinzug"/>
        <w:ind w:left="0"/>
        <w:rPr>
          <w:b/>
        </w:rPr>
      </w:pPr>
      <w:r w:rsidRPr="00BE5BBD">
        <w:t>Das sendende System erhält als Rückmeldung eine Nachrichten-ID, die für Rückfragen beim Anbieter der Störungsampel als Referenz genutzt werden kann. Eine Referenzierung von übermittelten Nachrichten ist nur im Rahmen der genutzten Datenaufbewahrungsrichtlinie möglich.</w:t>
      </w:r>
    </w:p>
    <w:p w:rsidR="00EF6BC5" w:rsidRPr="00BE5BBD" w:rsidRDefault="00EF6BC5" w:rsidP="00EF6BC5">
      <w:pPr>
        <w:pStyle w:val="Afo"/>
        <w:rPr>
          <w:highlight w:val="yellow"/>
        </w:rPr>
      </w:pPr>
      <w:r w:rsidRPr="00BE5BBD">
        <w:rPr>
          <w:rFonts w:ascii="Wingdings" w:hAnsi="Wingdings"/>
        </w:rPr>
        <w:sym w:font="Wingdings" w:char="F0D6"/>
      </w:r>
      <w:r w:rsidRPr="00BE5BBD">
        <w:tab/>
        <w:t>TIP1-A_6002 Nutzer der Störungsampel I_Monitoring_Update, Selbstauskunft als Bestandteil jeder SOAP-Nachricht</w:t>
      </w:r>
    </w:p>
    <w:p w:rsidR="00EB60C2" w:rsidRDefault="00EF6BC5" w:rsidP="00EF6BC5">
      <w:pPr>
        <w:pStyle w:val="gemEinzug"/>
        <w:jc w:val="left"/>
        <w:rPr>
          <w:rFonts w:ascii="Wingdings" w:hAnsi="Wingdings"/>
          <w:b/>
        </w:rPr>
      </w:pPr>
      <w:r w:rsidRPr="00BE5BBD">
        <w:t>Der Nutzer der Schnittstelle I_Monitoring_Update MUSS in jeder SOAP-Nachricht das Element selfdisclosure (Selbstauskunft) befüllen. Die Selbstauskunft basiert auf dem Schema [ProductInformation.xsd] gemäß [gemSpec_OM].</w:t>
      </w:r>
    </w:p>
    <w:p w:rsidR="00EF6BC5" w:rsidRPr="00EB60C2" w:rsidRDefault="00EB60C2" w:rsidP="00EB60C2">
      <w:pPr>
        <w:pStyle w:val="gemStandard"/>
      </w:pPr>
      <w:r>
        <w:rPr>
          <w:b/>
        </w:rPr>
        <w:sym w:font="Wingdings" w:char="F0D5"/>
      </w:r>
    </w:p>
    <w:p w:rsidR="00EF6BC5" w:rsidRPr="00BE5BBD" w:rsidRDefault="00EF6BC5" w:rsidP="00EB60C2">
      <w:pPr>
        <w:pStyle w:val="berschrift2"/>
        <w:rPr>
          <w:highlight w:val="yellow"/>
        </w:rPr>
      </w:pPr>
      <w:bookmarkStart w:id="377" w:name="_Ref435167349"/>
      <w:bookmarkStart w:id="378" w:name="_Toc504390973"/>
      <w:r w:rsidRPr="00BE5BBD">
        <w:t>Schnittstelle I_Monitoring_Message</w:t>
      </w:r>
      <w:bookmarkEnd w:id="377"/>
      <w:bookmarkEnd w:id="378"/>
    </w:p>
    <w:p w:rsidR="00EF6BC5" w:rsidRPr="00BE5BBD" w:rsidRDefault="00EF6BC5" w:rsidP="00EF6BC5">
      <w:pPr>
        <w:pStyle w:val="gemStandard"/>
        <w:rPr>
          <w:highlight w:val="yellow"/>
        </w:rPr>
      </w:pPr>
      <w:r w:rsidRPr="00BE5BBD">
        <w:t>Über diese Schnittstelle können Anbieter von zentralen Diensten der TI-Plattform und Anbieter von fachanwendungsspezifischen Diensten Ankündigungen und Mitteilungen zu Ihren Diensten und Schnittstellen bearbeiten. Die Ankündigungen und Mitteilungen sind über die Schnittstelle I_Monitoring_Read für berechtigte Anwender einsehbar.</w:t>
      </w:r>
    </w:p>
    <w:p w:rsidR="00EF6BC5" w:rsidRPr="00BE5BBD" w:rsidRDefault="00EF6BC5" w:rsidP="00EB60C2">
      <w:pPr>
        <w:pStyle w:val="berschrift3"/>
        <w:rPr>
          <w:szCs w:val="22"/>
          <w:highlight w:val="yellow"/>
        </w:rPr>
      </w:pPr>
      <w:bookmarkStart w:id="379" w:name="_Toc504390974"/>
      <w:r w:rsidRPr="00BE5BBD">
        <w:t>Umsetzung</w:t>
      </w:r>
      <w:bookmarkEnd w:id="379"/>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TIP1-A_6005 Störungsampel, I_Monitoring_Message, TLS-gesicherte Verbindung</w:t>
      </w:r>
    </w:p>
    <w:p w:rsidR="00EF6BC5" w:rsidRPr="00BE5BBD" w:rsidRDefault="00EF6BC5" w:rsidP="00EF6BC5">
      <w:pPr>
        <w:pStyle w:val="gemEinzug"/>
        <w:rPr>
          <w:highlight w:val="yellow"/>
        </w:rPr>
      </w:pPr>
      <w:r w:rsidRPr="00BE5BBD">
        <w:rPr>
          <w:rStyle w:val="gemEinzugZchn"/>
        </w:rPr>
        <w:t xml:space="preserve">Die Störungsampel </w:t>
      </w:r>
      <w:r w:rsidRPr="00BE5BBD">
        <w:t>MUSS die Schnittstelle I_Monitoring_Message durch Verwendung von TLS mit serverseitiger Authentisierung sichern.</w:t>
      </w:r>
    </w:p>
    <w:p w:rsidR="00EB60C2" w:rsidRDefault="00EF6BC5" w:rsidP="00EF6BC5">
      <w:pPr>
        <w:pStyle w:val="gemEinzug"/>
        <w:rPr>
          <w:rFonts w:ascii="Wingdings" w:hAnsi="Wingdings"/>
          <w:b/>
        </w:rPr>
      </w:pPr>
      <w:r w:rsidRPr="00BE5BBD">
        <w:rPr>
          <w:rStyle w:val="gemEinzugZchn"/>
        </w:rPr>
        <w:t xml:space="preserve">Die Störungsampel </w:t>
      </w:r>
      <w:r w:rsidRPr="00BE5BBD">
        <w:t>muss sich mit der Identität ID.ZD.TLS-S und der enthaltenen Admission-OID „oid_stamp“ gegenüber den nutzenden Systemen authentisieren.</w:t>
      </w:r>
    </w:p>
    <w:p w:rsidR="00EF6BC5" w:rsidRPr="00EB60C2" w:rsidRDefault="00EB60C2" w:rsidP="00EB60C2">
      <w:pPr>
        <w:pStyle w:val="gemStandard"/>
        <w:rPr>
          <w:strike/>
          <w:highlight w:val="yellow"/>
        </w:rPr>
      </w:pPr>
      <w:r>
        <w:rPr>
          <w:b/>
        </w:rPr>
        <w:sym w:font="Wingdings" w:char="F0D5"/>
      </w: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TIP1-A_5935 Störungsampel, Bereitstellung der Schnittstelle I_Monitoring_Message</w:t>
      </w:r>
    </w:p>
    <w:p w:rsidR="00EF6BC5" w:rsidRPr="00BE5BBD" w:rsidRDefault="00EF6BC5" w:rsidP="00EF6BC5">
      <w:pPr>
        <w:pStyle w:val="gemEinzug"/>
        <w:jc w:val="left"/>
        <w:rPr>
          <w:highlight w:val="yellow"/>
        </w:rPr>
      </w:pPr>
      <w:r w:rsidRPr="00BE5BBD">
        <w:t>Die Störungsampel MUSS die Schnittstelle I_Monitoring_Message zur Eingabe von dienst- und schnittstellenbezogenen Ankündigungen und Mitteilungen als REST-Schnittstelle bereitstellen.</w:t>
      </w:r>
    </w:p>
    <w:p w:rsidR="00EF6BC5" w:rsidRPr="00BE5BBD" w:rsidRDefault="00EF6BC5" w:rsidP="00EF6BC5">
      <w:pPr>
        <w:pStyle w:val="gemEinzug"/>
        <w:jc w:val="left"/>
        <w:rPr>
          <w:highlight w:val="yellow"/>
        </w:rPr>
      </w:pPr>
      <w:r w:rsidRPr="00BE5BBD">
        <w:t>Die Schnittstelle muss über den Endpunkt</w:t>
      </w:r>
    </w:p>
    <w:p w:rsidR="00EF6BC5" w:rsidRPr="00BE5BBD" w:rsidRDefault="00EF6BC5" w:rsidP="00EF6BC5">
      <w:pPr>
        <w:pStyle w:val="gemEinzug"/>
        <w:jc w:val="left"/>
        <w:rPr>
          <w:highlight w:val="yellow"/>
        </w:rPr>
      </w:pPr>
      <w:r w:rsidRPr="00BE5BBD">
        <w:t xml:space="preserve"> </w:t>
      </w:r>
      <w:hyperlink r:id="rId24" w:history="1">
        <w:r w:rsidRPr="00BE5BBD">
          <w:rPr>
            <w:rStyle w:val="Hyperlink"/>
          </w:rPr>
          <w:t>https://monitoring-update.stampel.telematik:8443/I_Monitoring_Message</w:t>
        </w:r>
      </w:hyperlink>
    </w:p>
    <w:p w:rsidR="00EB60C2" w:rsidRDefault="00EF6BC5" w:rsidP="00EF6BC5">
      <w:pPr>
        <w:pStyle w:val="gemEinzug"/>
        <w:jc w:val="left"/>
        <w:rPr>
          <w:rFonts w:ascii="Wingdings" w:hAnsi="Wingdings"/>
          <w:b/>
        </w:rPr>
      </w:pPr>
      <w:r w:rsidRPr="00BE5BBD">
        <w:t>erreichbar sein.</w:t>
      </w:r>
    </w:p>
    <w:p w:rsidR="00EF6BC5" w:rsidRPr="00EB60C2" w:rsidRDefault="00EB60C2" w:rsidP="00EB60C2">
      <w:pPr>
        <w:pStyle w:val="gemStandard"/>
      </w:pPr>
      <w:r>
        <w:rPr>
          <w:b/>
        </w:rPr>
        <w:lastRenderedPageBreak/>
        <w:sym w:font="Wingdings" w:char="F0D5"/>
      </w:r>
    </w:p>
    <w:p w:rsidR="006D42C7" w:rsidRDefault="006D42C7" w:rsidP="00EF6BC5">
      <w:pPr>
        <w:pStyle w:val="gemEinzug"/>
        <w:jc w:val="left"/>
        <w:rPr>
          <w:rFonts w:ascii="Wingdings" w:hAnsi="Wingdings"/>
          <w:b/>
        </w:rPr>
      </w:pPr>
    </w:p>
    <w:p w:rsidR="006D42C7" w:rsidRDefault="006D42C7" w:rsidP="00EF6BC5">
      <w:pPr>
        <w:pStyle w:val="gemEinzug"/>
        <w:jc w:val="left"/>
        <w:rPr>
          <w:rFonts w:ascii="Wingdings" w:hAnsi="Wingdings"/>
          <w:b/>
        </w:rPr>
      </w:pPr>
    </w:p>
    <w:p w:rsidR="006D42C7" w:rsidRPr="00BE5BBD" w:rsidRDefault="006D42C7" w:rsidP="00EF6BC5">
      <w:pPr>
        <w:pStyle w:val="gemEinzug"/>
        <w:jc w:val="left"/>
      </w:pP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TIP1-A_5936 Störungsampel, I_Monitoring_Message, Bearbeitung</w:t>
      </w:r>
    </w:p>
    <w:p w:rsidR="00EF6BC5" w:rsidRPr="00BE5BBD" w:rsidRDefault="00EF6BC5" w:rsidP="00EF6BC5">
      <w:pPr>
        <w:pStyle w:val="gemEinzug"/>
        <w:jc w:val="left"/>
      </w:pPr>
      <w:r w:rsidRPr="00BE5BBD">
        <w:t>Die Störungsampel MUSS die Schnittstelle I_Monitoring_Message so implementieren, dass Ankündigungen und Mitteilungen pro Ampel durch berechtigte Anwender erzeugt, gelesen, geändert und gelöscht werden können.</w:t>
      </w:r>
    </w:p>
    <w:p w:rsidR="00EF6BC5" w:rsidRPr="00BE5BBD" w:rsidRDefault="00EF6BC5" w:rsidP="00EF6BC5">
      <w:pPr>
        <w:pStyle w:val="gemEinzug"/>
        <w:jc w:val="left"/>
        <w:rPr>
          <w:highlight w:val="yellow"/>
        </w:rPr>
      </w:pPr>
      <w:r w:rsidRPr="00BE5BBD">
        <w:t>Ankündigungen und Mitteilungen müssen einen Startzeitpunkt (Beginn der Anzeige für Anwender der Schnittstelle I_Monitoring_Read) und einen Endzeitpunkt (Ende der Anzeige für Anwender der Schnittstelle I_Monitoring_Read) enthalten.</w:t>
      </w:r>
    </w:p>
    <w:p w:rsidR="00EB60C2" w:rsidRDefault="00EF6BC5" w:rsidP="00EF6BC5">
      <w:pPr>
        <w:pStyle w:val="gemEinzug"/>
        <w:jc w:val="left"/>
        <w:rPr>
          <w:rFonts w:ascii="Wingdings" w:hAnsi="Wingdings"/>
          <w:b/>
        </w:rPr>
      </w:pPr>
      <w:r w:rsidRPr="00BE5BBD">
        <w:t>Die Anzeige der Ankündigungen und Mitteilungen muss in chronologischer Reihenfolge der Startzeitpunkte erfolgen.</w:t>
      </w:r>
    </w:p>
    <w:p w:rsidR="00EF6BC5" w:rsidRPr="00EB60C2" w:rsidRDefault="00EB60C2" w:rsidP="00EB60C2">
      <w:pPr>
        <w:pStyle w:val="gemStandard"/>
      </w:pPr>
      <w:r>
        <w:rPr>
          <w:b/>
        </w:rPr>
        <w:sym w:font="Wingdings" w:char="F0D5"/>
      </w:r>
    </w:p>
    <w:p w:rsidR="00EF6BC5" w:rsidRPr="00BE5BBD" w:rsidRDefault="00EF6BC5" w:rsidP="00EB60C2">
      <w:pPr>
        <w:pStyle w:val="berschrift3"/>
        <w:rPr>
          <w:highlight w:val="yellow"/>
        </w:rPr>
      </w:pPr>
      <w:bookmarkStart w:id="380" w:name="_Toc504390975"/>
      <w:r w:rsidRPr="00BE5BBD">
        <w:t>Nutzung</w:t>
      </w:r>
      <w:bookmarkEnd w:id="380"/>
    </w:p>
    <w:p w:rsidR="00EF6BC5" w:rsidRPr="00BE5BBD" w:rsidRDefault="00EF6BC5" w:rsidP="00EF6BC5">
      <w:pPr>
        <w:pStyle w:val="gemEinzug"/>
        <w:ind w:left="0"/>
        <w:jc w:val="left"/>
        <w:rPr>
          <w:rFonts w:cs="Arial"/>
          <w:szCs w:val="22"/>
        </w:rPr>
      </w:pPr>
      <w:r w:rsidRPr="00BE5BBD">
        <w:rPr>
          <w:rFonts w:cs="Arial"/>
          <w:szCs w:val="22"/>
        </w:rPr>
        <w:t>Die Anwender müssen sich beim Anbieter der Störungsampel registrieren, bevor sie die erforderlichen Zugangsdaten erhalten und die Schnittstelle genutzt werden kann.</w:t>
      </w:r>
    </w:p>
    <w:p w:rsidR="00EF6BC5" w:rsidRPr="00BE5BBD" w:rsidRDefault="00EF6BC5" w:rsidP="00EB60C2">
      <w:pPr>
        <w:pStyle w:val="berschrift2"/>
        <w:rPr>
          <w:highlight w:val="yellow"/>
        </w:rPr>
      </w:pPr>
      <w:bookmarkStart w:id="381" w:name="_Ref435167356"/>
      <w:bookmarkStart w:id="382" w:name="_Toc504390976"/>
      <w:r w:rsidRPr="00BE5BBD">
        <w:t>Schnittstelle I_Monitoring_SelfDisclosure</w:t>
      </w:r>
      <w:bookmarkEnd w:id="381"/>
      <w:bookmarkEnd w:id="382"/>
    </w:p>
    <w:p w:rsidR="00EF6BC5" w:rsidRPr="00BE5BBD" w:rsidRDefault="00EF6BC5" w:rsidP="00EF6BC5">
      <w:pPr>
        <w:pStyle w:val="gemStandard"/>
        <w:rPr>
          <w:highlight w:val="yellow"/>
        </w:rPr>
      </w:pPr>
      <w:r w:rsidRPr="00BE5BBD">
        <w:t>Diese Schnittstelle dient zur Abfrage der Selbstauskunfts-Informationen der fachanwendungsspezifischen Dienste der TI und der zentralen Dienste der TI-Plattform.</w:t>
      </w:r>
    </w:p>
    <w:p w:rsidR="00EF6BC5" w:rsidRPr="00BE5BBD" w:rsidRDefault="00EF6BC5" w:rsidP="00EB60C2">
      <w:pPr>
        <w:pStyle w:val="berschrift3"/>
        <w:rPr>
          <w:highlight w:val="yellow"/>
        </w:rPr>
      </w:pPr>
      <w:bookmarkStart w:id="383" w:name="_Toc504390977"/>
      <w:r w:rsidRPr="00BE5BBD">
        <w:t>Umsetzung</w:t>
      </w:r>
      <w:bookmarkEnd w:id="383"/>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TIP1-A_5937 Störungsampel, Bereitstellung der Schnittstelle I_Monitoring_SelfDisclosure</w:t>
      </w:r>
    </w:p>
    <w:p w:rsidR="00EF6BC5" w:rsidRPr="00BE5BBD" w:rsidRDefault="00EF6BC5" w:rsidP="00EF6BC5">
      <w:pPr>
        <w:pStyle w:val="gemEinzug"/>
        <w:jc w:val="left"/>
        <w:rPr>
          <w:highlight w:val="yellow"/>
        </w:rPr>
      </w:pPr>
      <w:r w:rsidRPr="00BE5BBD">
        <w:t>Die Störungsampel MUSS die Schnittstelle I_Monitoring_SelfDisclosure zur Abfrage von Selbstauskunfts-Informationen der fachanwendungsspezifischen Dienste der TI und der zentralen Dienste der TI-Plattform als REST-Schnittstelle bereitstellen.</w:t>
      </w:r>
    </w:p>
    <w:p w:rsidR="00EF6BC5" w:rsidRPr="00BE5BBD" w:rsidRDefault="00EF6BC5" w:rsidP="00EF6BC5">
      <w:pPr>
        <w:pStyle w:val="gemEinzug"/>
        <w:jc w:val="left"/>
        <w:rPr>
          <w:highlight w:val="yellow"/>
        </w:rPr>
      </w:pPr>
      <w:r w:rsidRPr="00BE5BBD">
        <w:t>Die Schnittstelle muss über den Endpunkt</w:t>
      </w:r>
    </w:p>
    <w:p w:rsidR="00EF6BC5" w:rsidRPr="00BE5BBD" w:rsidRDefault="00EF6BC5" w:rsidP="00EF6BC5">
      <w:pPr>
        <w:pStyle w:val="gemEinzug"/>
        <w:jc w:val="left"/>
        <w:rPr>
          <w:highlight w:val="yellow"/>
        </w:rPr>
      </w:pPr>
      <w:r w:rsidRPr="00BE5BBD">
        <w:t xml:space="preserve"> </w:t>
      </w:r>
      <w:hyperlink r:id="rId25" w:history="1">
        <w:r w:rsidRPr="00BE5BBD">
          <w:rPr>
            <w:rStyle w:val="Hyperlink"/>
          </w:rPr>
          <w:t>https://monitoring-update.stampel.telematik:8443/I_Monitoring_SelfDisclosure</w:t>
        </w:r>
      </w:hyperlink>
    </w:p>
    <w:p w:rsidR="00EB60C2" w:rsidRDefault="00EF6BC5" w:rsidP="00EF6BC5">
      <w:pPr>
        <w:pStyle w:val="gemEinzug"/>
        <w:jc w:val="left"/>
        <w:rPr>
          <w:rFonts w:ascii="Wingdings" w:hAnsi="Wingdings"/>
          <w:b/>
        </w:rPr>
      </w:pPr>
      <w:r w:rsidRPr="00BE5BBD">
        <w:t>erreichbar sein.</w:t>
      </w:r>
    </w:p>
    <w:p w:rsidR="00EF6BC5" w:rsidRPr="00EB60C2" w:rsidRDefault="00EB60C2" w:rsidP="00EB60C2">
      <w:pPr>
        <w:pStyle w:val="gemStandard"/>
      </w:pPr>
      <w:r>
        <w:rPr>
          <w:b/>
        </w:rPr>
        <w:sym w:font="Wingdings" w:char="F0D5"/>
      </w:r>
    </w:p>
    <w:p w:rsidR="00EF6BC5" w:rsidRPr="00BE5BBD" w:rsidRDefault="00EF6BC5" w:rsidP="00EB60C2">
      <w:pPr>
        <w:pStyle w:val="berschrift3"/>
        <w:rPr>
          <w:highlight w:val="yellow"/>
        </w:rPr>
      </w:pPr>
      <w:bookmarkStart w:id="384" w:name="_Toc504390978"/>
      <w:r w:rsidRPr="00BE5BBD">
        <w:t>Nutzung</w:t>
      </w:r>
      <w:bookmarkEnd w:id="384"/>
    </w:p>
    <w:p w:rsidR="00EF6BC5" w:rsidRPr="00BE5BBD" w:rsidRDefault="00EF6BC5" w:rsidP="00EF6BC5">
      <w:pPr>
        <w:pStyle w:val="gemEinzug"/>
        <w:ind w:left="0"/>
        <w:jc w:val="left"/>
        <w:rPr>
          <w:rFonts w:cs="Arial"/>
          <w:szCs w:val="22"/>
        </w:rPr>
      </w:pPr>
      <w:r w:rsidRPr="00BE5BBD">
        <w:rPr>
          <w:rFonts w:cs="Arial"/>
          <w:szCs w:val="22"/>
        </w:rPr>
        <w:t>Die Anwender müssen sich beim Anbieter der Störungsampel registrieren, bevor sie die erforderlichen Zugangsdaten erhalten und die Schnittstelle genutzt werden kann.</w:t>
      </w:r>
    </w:p>
    <w:p w:rsidR="00EF6BC5" w:rsidRPr="007B4888" w:rsidRDefault="00EF6BC5" w:rsidP="00EB60C2">
      <w:pPr>
        <w:pStyle w:val="berschrift2"/>
        <w:rPr>
          <w:lang w:val="en-US"/>
        </w:rPr>
      </w:pPr>
      <w:bookmarkStart w:id="385" w:name="_Toc329945007"/>
      <w:bookmarkStart w:id="386" w:name="_Toc329945144"/>
      <w:bookmarkStart w:id="387" w:name="_Toc329945849"/>
      <w:bookmarkStart w:id="388" w:name="_Toc329945008"/>
      <w:bookmarkStart w:id="389" w:name="_Toc329945145"/>
      <w:bookmarkStart w:id="390" w:name="_Toc329945850"/>
      <w:bookmarkStart w:id="391" w:name="_Toc329945009"/>
      <w:bookmarkStart w:id="392" w:name="_Toc329945146"/>
      <w:bookmarkStart w:id="393" w:name="_Toc329945851"/>
      <w:bookmarkStart w:id="394" w:name="_Toc329945863"/>
      <w:bookmarkStart w:id="395" w:name="_Ref329929449"/>
      <w:bookmarkStart w:id="396" w:name="_Toc504390979"/>
      <w:bookmarkEnd w:id="385"/>
      <w:bookmarkEnd w:id="386"/>
      <w:bookmarkEnd w:id="387"/>
      <w:bookmarkEnd w:id="388"/>
      <w:bookmarkEnd w:id="389"/>
      <w:bookmarkEnd w:id="390"/>
      <w:bookmarkEnd w:id="391"/>
      <w:bookmarkEnd w:id="392"/>
      <w:bookmarkEnd w:id="393"/>
      <w:bookmarkEnd w:id="394"/>
      <w:r w:rsidRPr="007B4888">
        <w:rPr>
          <w:lang w:val="en-US"/>
        </w:rPr>
        <w:lastRenderedPageBreak/>
        <w:t>Schnittstelle I_Monitoring_Read</w:t>
      </w:r>
      <w:bookmarkEnd w:id="395"/>
      <w:bookmarkEnd w:id="396"/>
    </w:p>
    <w:p w:rsidR="00EF6BC5" w:rsidRPr="00BE5BBD" w:rsidRDefault="00EF6BC5" w:rsidP="00EF6BC5">
      <w:pPr>
        <w:pStyle w:val="gemStandard"/>
        <w:rPr>
          <w:highlight w:val="yellow"/>
        </w:rPr>
      </w:pPr>
      <w:r w:rsidRPr="00BE5BBD">
        <w:t xml:space="preserve">Diese Schnittstelle dient zur Abfrage des Status der fachanwendungsspezifischen Dienste und der zentralen Dienste der TI-Plattform. Die Statusinformationen werden in einer Baumansicht hierarchisch strukturiert und in einer Ampeldarstellung präsentiert. </w:t>
      </w:r>
    </w:p>
    <w:p w:rsidR="00EF6BC5" w:rsidRPr="00BE5BBD" w:rsidRDefault="00EF6BC5" w:rsidP="00EF6BC5">
      <w:pPr>
        <w:pStyle w:val="gemStandard"/>
        <w:rPr>
          <w:strike/>
        </w:rPr>
      </w:pPr>
    </w:p>
    <w:p w:rsidR="00EF6BC5" w:rsidRPr="00BE5BBD" w:rsidRDefault="00EF6BC5" w:rsidP="00EB60C2">
      <w:pPr>
        <w:pStyle w:val="berschrift3"/>
        <w:rPr>
          <w:highlight w:val="yellow"/>
        </w:rPr>
      </w:pPr>
      <w:bookmarkStart w:id="397" w:name="_Toc504390980"/>
      <w:r w:rsidRPr="00BE5BBD">
        <w:t>Umsetzung</w:t>
      </w:r>
      <w:bookmarkEnd w:id="397"/>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TIP1-A_5941 Störungsampel, Bereitstellung der Schnittstelle I_Monitoring_Read</w:t>
      </w:r>
    </w:p>
    <w:p w:rsidR="00EF6BC5" w:rsidRPr="00BE5BBD" w:rsidRDefault="00EF6BC5" w:rsidP="00EF6BC5">
      <w:pPr>
        <w:pStyle w:val="gemEinzug"/>
        <w:jc w:val="left"/>
        <w:rPr>
          <w:highlight w:val="yellow"/>
        </w:rPr>
      </w:pPr>
      <w:r w:rsidRPr="00BE5BBD">
        <w:t>Die Störungsampel MUSS die Schnittstelle I_Monitoring_Read zur Anzeige der Statusinformationen der Dienste der TI als Web-Schnittstelle bereitstellen.</w:t>
      </w:r>
    </w:p>
    <w:p w:rsidR="00EF6BC5" w:rsidRPr="00BE5BBD" w:rsidRDefault="00EF6BC5" w:rsidP="00EF6BC5">
      <w:pPr>
        <w:pStyle w:val="gemEinzug"/>
        <w:jc w:val="left"/>
        <w:rPr>
          <w:highlight w:val="yellow"/>
        </w:rPr>
      </w:pPr>
      <w:r w:rsidRPr="00BE5BBD">
        <w:t>Die Web-Schnittstelle muss über den Endpunkt</w:t>
      </w:r>
    </w:p>
    <w:p w:rsidR="00EF6BC5" w:rsidRPr="00BE5BBD" w:rsidRDefault="00EF6BC5" w:rsidP="00EF6BC5">
      <w:pPr>
        <w:pStyle w:val="gemEinzug"/>
        <w:jc w:val="left"/>
        <w:rPr>
          <w:highlight w:val="yellow"/>
        </w:rPr>
      </w:pPr>
      <w:r w:rsidRPr="00BE5BBD">
        <w:t xml:space="preserve"> </w:t>
      </w:r>
      <w:hyperlink r:id="rId26" w:history="1">
        <w:r w:rsidRPr="00BE5BBD">
          <w:rPr>
            <w:rStyle w:val="Hyperlink"/>
          </w:rPr>
          <w:t>https://status.ti-dienste.de/I_Monitoring_Read</w:t>
        </w:r>
      </w:hyperlink>
    </w:p>
    <w:p w:rsidR="00EF6BC5" w:rsidRPr="00BE5BBD" w:rsidRDefault="00EF6BC5" w:rsidP="00EF6BC5">
      <w:pPr>
        <w:pStyle w:val="gemEinzug"/>
        <w:jc w:val="left"/>
        <w:rPr>
          <w:highlight w:val="yellow"/>
        </w:rPr>
      </w:pPr>
      <w:r w:rsidRPr="00BE5BBD">
        <w:t>im Internet erreichbar sein.</w:t>
      </w:r>
    </w:p>
    <w:p w:rsidR="00EB60C2" w:rsidRDefault="00EF6BC5" w:rsidP="00EF6BC5">
      <w:pPr>
        <w:pStyle w:val="gemEinzug"/>
        <w:jc w:val="left"/>
        <w:rPr>
          <w:rFonts w:ascii="Wingdings" w:hAnsi="Wingdings"/>
          <w:b/>
        </w:rPr>
      </w:pPr>
      <w:r w:rsidRPr="00BE5BBD">
        <w:t>Die Schnittstelle muss physikalisch getrennt von den anderen bereitgestellten Schnittstellen der Störungsampel gemäß Tab_Störungsampel_Schnittstellen in einer DMZ implementiert und vor unautorisierten Zugriffen aus dem Internet geschützt werden.</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highlight w:val="yellow"/>
        </w:rPr>
      </w:pPr>
      <w:r w:rsidRPr="00BE5BBD">
        <w:rPr>
          <w:rFonts w:ascii="Wingdings" w:hAnsi="Wingdings"/>
          <w:b/>
        </w:rPr>
        <w:sym w:font="Wingdings" w:char="F0D6"/>
      </w:r>
      <w:r w:rsidRPr="00BE5BBD">
        <w:rPr>
          <w:b/>
        </w:rPr>
        <w:tab/>
        <w:t>TIP1-A_5991 Störungsampel, Anwenderzuordnung der Schnittstelle I_Monitoring_Read per Session</w:t>
      </w:r>
    </w:p>
    <w:p w:rsidR="00EF6BC5" w:rsidRPr="00BE5BBD" w:rsidRDefault="00EF6BC5" w:rsidP="00EF6BC5">
      <w:pPr>
        <w:pStyle w:val="gemEinzug"/>
        <w:jc w:val="left"/>
        <w:rPr>
          <w:highlight w:val="yellow"/>
        </w:rPr>
      </w:pPr>
      <w:r w:rsidRPr="00BE5BBD">
        <w:t>Die Störungsampel MUSS die Anwender der Schnittstelle I_Monitoring_Read über eine eindeutige Session-ID zuordnen.</w:t>
      </w:r>
    </w:p>
    <w:p w:rsidR="00EB60C2" w:rsidRDefault="00EF6BC5" w:rsidP="00EF6BC5">
      <w:pPr>
        <w:pStyle w:val="gemEinzug"/>
        <w:jc w:val="left"/>
        <w:rPr>
          <w:rFonts w:ascii="Wingdings" w:hAnsi="Wingdings"/>
          <w:b/>
        </w:rPr>
      </w:pPr>
      <w:r w:rsidRPr="00BE5BBD">
        <w:t>Die Session-ID muss eine Checksumme aus den Daten Anwendername, Client-IP-Adresse und der aktuellen Anmeldezeit sein. Zur Bildung der Session-ID muss der Hash-Algorithmus SHA-256 oder besser verwendet werden.</w:t>
      </w:r>
    </w:p>
    <w:p w:rsidR="00EF6BC5" w:rsidRPr="00EB60C2" w:rsidRDefault="00EB60C2" w:rsidP="00EB60C2">
      <w:pPr>
        <w:pStyle w:val="gemStandard"/>
      </w:pPr>
      <w:r>
        <w:rPr>
          <w:b/>
        </w:rPr>
        <w:sym w:font="Wingdings" w:char="F0D5"/>
      </w:r>
    </w:p>
    <w:p w:rsidR="00EF6BC5" w:rsidRPr="005A6168" w:rsidRDefault="00EF6BC5" w:rsidP="00EF6BC5">
      <w:pPr>
        <w:pStyle w:val="gemStandard"/>
        <w:tabs>
          <w:tab w:val="left" w:pos="567"/>
        </w:tabs>
        <w:ind w:left="567" w:hanging="567"/>
        <w:rPr>
          <w:b/>
        </w:rPr>
      </w:pPr>
      <w:r w:rsidRPr="00BE5BBD">
        <w:rPr>
          <w:rFonts w:ascii="Wingdings" w:hAnsi="Wingdings"/>
          <w:b/>
        </w:rPr>
        <w:sym w:font="Wingdings" w:char="F0D6"/>
      </w:r>
      <w:r w:rsidRPr="005A6168">
        <w:rPr>
          <w:b/>
        </w:rPr>
        <w:tab/>
        <w:t>TIP1-A_3527 Störungsampel, I_Monitoring_Read, Gesicherter Zugang</w:t>
      </w:r>
    </w:p>
    <w:p w:rsidR="00EF6BC5" w:rsidRPr="00BE5BBD" w:rsidRDefault="00EF6BC5" w:rsidP="00EF6BC5">
      <w:pPr>
        <w:pStyle w:val="gemEinzug"/>
      </w:pPr>
      <w:r w:rsidRPr="00BE5BBD">
        <w:t>Die Störungsampel MUSS den Zugriff der Anwender auf die Schnittstelle I_Monitoring_Read aus</w:t>
      </w:r>
      <w:r w:rsidRPr="00BE5BBD">
        <w:softHyphen/>
        <w:t xml:space="preserve">schließlich über eine  TLS-Verbindung mit serverseitiger Authentifizierung ermöglichen. </w:t>
      </w:r>
    </w:p>
    <w:p w:rsidR="00EB60C2" w:rsidRDefault="00EB60C2" w:rsidP="00EF6BC5">
      <w:pPr>
        <w:pStyle w:val="gemEinzug"/>
        <w:rPr>
          <w:rFonts w:ascii="Wingdings" w:hAnsi="Wingdings"/>
          <w:b/>
        </w:rPr>
      </w:pPr>
    </w:p>
    <w:p w:rsidR="00EF6BC5" w:rsidRPr="00EB60C2" w:rsidRDefault="00EB60C2" w:rsidP="00EB60C2">
      <w:pPr>
        <w:pStyle w:val="gemStandard"/>
      </w:pPr>
      <w:r>
        <w:rPr>
          <w:b/>
        </w:rPr>
        <w:sym w:font="Wingdings" w:char="F0D5"/>
      </w:r>
    </w:p>
    <w:p w:rsidR="00EF6BC5" w:rsidRPr="00BE5BBD" w:rsidRDefault="00EF6BC5" w:rsidP="00EF6BC5">
      <w:pPr>
        <w:pStyle w:val="gemStandard"/>
      </w:pPr>
    </w:p>
    <w:p w:rsidR="00EF6BC5" w:rsidRPr="00BE5BBD" w:rsidRDefault="00EF6BC5" w:rsidP="00EF6BC5">
      <w:pPr>
        <w:pStyle w:val="gemStandardfett"/>
      </w:pPr>
      <w:r w:rsidRPr="00BE5BBD">
        <w:t>Darstellungsebenen der Auswertung und erwartete Funktionen</w:t>
      </w:r>
    </w:p>
    <w:p w:rsidR="00EF6BC5" w:rsidRPr="00BE5BBD" w:rsidRDefault="00EF6BC5" w:rsidP="00EF6BC5">
      <w:pPr>
        <w:pStyle w:val="gemStandard"/>
      </w:pPr>
      <w:r w:rsidRPr="00BE5BBD">
        <w:t>Die nachfolgend angeführten Grafiken sind als Prinzipskizzen zu verstehen. Sie sollen ver</w:t>
      </w:r>
      <w:r w:rsidRPr="00BE5BBD">
        <w:softHyphen/>
        <w:t>deutlichen, welche Gliederung und welche Auswertung/Darstellung der Informationen erwartet werden. Kann der gewünschte Inhalt in anderer geeigneter Form als die beispiel</w:t>
      </w:r>
      <w:r w:rsidRPr="00BE5BBD">
        <w:softHyphen/>
      </w:r>
      <w:r w:rsidRPr="00BE5BBD">
        <w:lastRenderedPageBreak/>
        <w:t>haft gewählte Ampel so präsentiert werden, dass die gewünschten Informationen der Prä</w:t>
      </w:r>
      <w:r w:rsidRPr="00BE5BBD">
        <w:softHyphen/>
        <w:t>sentation einfach zu entnehmen sind, ist auch eine andere formale Art der Präsentation der Daten möglich.</w:t>
      </w:r>
    </w:p>
    <w:p w:rsidR="00EF6BC5" w:rsidRPr="00BE5BBD" w:rsidRDefault="00EF6BC5" w:rsidP="00EF6BC5">
      <w:pPr>
        <w:pStyle w:val="gemStandard"/>
        <w:rPr>
          <w:b/>
        </w:rPr>
      </w:pPr>
      <w:r w:rsidRPr="00BE5BBD">
        <w:rPr>
          <w:rFonts w:ascii="Wingdings" w:hAnsi="Wingdings"/>
          <w:b/>
        </w:rPr>
        <w:sym w:font="Wingdings" w:char="F0D6"/>
      </w:r>
      <w:r w:rsidRPr="00BE5BBD">
        <w:rPr>
          <w:b/>
        </w:rPr>
        <w:tab/>
        <w:t>TIP1-A_3274 Darstellung der Auswertung</w:t>
      </w:r>
    </w:p>
    <w:p w:rsidR="00EB60C2" w:rsidRDefault="00EF6BC5" w:rsidP="00EF6BC5">
      <w:pPr>
        <w:pStyle w:val="gemEinzug"/>
        <w:jc w:val="left"/>
        <w:rPr>
          <w:rFonts w:ascii="Wingdings" w:hAnsi="Wingdings"/>
          <w:b/>
        </w:rPr>
      </w:pPr>
      <w:r w:rsidRPr="00BE5BBD">
        <w:t>Die Störungsampel MUSS für die Präsentation der Daten über die Präsentationseinheit drei Darstellungsebenen vorsehen, in die zusätzlich jeweils die Informationstafel - bestehend aus Meldungen und Ankündigungen - integriert ist.</w:t>
      </w:r>
    </w:p>
    <w:p w:rsidR="00EF6BC5" w:rsidRPr="00EB60C2" w:rsidRDefault="00EB60C2" w:rsidP="00EB60C2">
      <w:pPr>
        <w:pStyle w:val="gemStandard"/>
      </w:pPr>
      <w:r>
        <w:rPr>
          <w:b/>
        </w:rPr>
        <w:sym w:font="Wingdings" w:char="F0D5"/>
      </w:r>
    </w:p>
    <w:p w:rsidR="00EF6BC5" w:rsidRPr="00BE5BBD" w:rsidRDefault="00EF6BC5" w:rsidP="00EF6BC5">
      <w:pPr>
        <w:pStyle w:val="gemEinzug"/>
        <w:ind w:left="0"/>
        <w:jc w:val="left"/>
      </w:pPr>
      <w:r w:rsidRPr="00BE5BBD">
        <w:t>Die Ebenen gliedern sich in ihrer Drill-Down-Darstellung folgendermaßen:</w:t>
      </w:r>
    </w:p>
    <w:p w:rsidR="00EF6BC5" w:rsidRPr="00BE5BBD" w:rsidRDefault="00EF6BC5" w:rsidP="00EF6BC5">
      <w:pPr>
        <w:pStyle w:val="gemEinzug"/>
        <w:ind w:left="0"/>
        <w:jc w:val="center"/>
      </w:pPr>
      <w:r w:rsidRPr="00BE5BBD">
        <w:pict>
          <v:shape id="_x0000_i1027" type="#_x0000_t75" style="width:459.6pt;height:102.6pt">
            <v:imagedata r:id="rId27" o:title="" cropbottom="45757f"/>
          </v:shape>
        </w:pict>
      </w:r>
    </w:p>
    <w:p w:rsidR="00EF6BC5" w:rsidRPr="00BE5BBD" w:rsidRDefault="00EF6BC5" w:rsidP="00EF6BC5">
      <w:pPr>
        <w:pStyle w:val="Beschriftung"/>
        <w:jc w:val="center"/>
      </w:pPr>
      <w:bookmarkStart w:id="398" w:name="_Toc465752593"/>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6</w:t>
      </w:r>
      <w:r w:rsidRPr="00BE5BBD">
        <w:fldChar w:fldCharType="end"/>
      </w:r>
      <w:r w:rsidRPr="00BE5BBD">
        <w:t>: Störungsampel - Schema der Darstellungsebenen</w:t>
      </w:r>
      <w:bookmarkEnd w:id="398"/>
    </w:p>
    <w:p w:rsidR="00EF6BC5" w:rsidRPr="00BE5BBD" w:rsidRDefault="00EF6BC5" w:rsidP="00EF6BC5">
      <w:pPr>
        <w:pStyle w:val="gemEinzug"/>
        <w:ind w:left="0"/>
        <w:jc w:val="left"/>
      </w:pPr>
      <w:r w:rsidRPr="00BE5BBD">
        <w:t>Für alle drei Ebenen gelten folgende Anforderungen</w:t>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TIP1-A_3276 Statusdarstellung der Ebenen</w:t>
      </w:r>
    </w:p>
    <w:p w:rsidR="00EB60C2" w:rsidRDefault="00EF6BC5" w:rsidP="00EF6BC5">
      <w:pPr>
        <w:pStyle w:val="gemEinzug"/>
        <w:rPr>
          <w:rFonts w:ascii="Wingdings" w:hAnsi="Wingdings"/>
          <w:b/>
        </w:rPr>
      </w:pPr>
      <w:r w:rsidRPr="00BE5BBD">
        <w:t>Die Störungsampel MUSS den aktuell zutreffenden Betriebsstatus für jedes betriebsrelevante Element der Darstellungsebene (bspw. Ebene 1 - für jeden Anwen</w:t>
      </w:r>
      <w:r w:rsidRPr="00BE5BBD">
        <w:softHyphen/>
        <w:t>dungs</w:t>
      </w:r>
      <w:r w:rsidRPr="00BE5BBD">
        <w:softHyphen/>
        <w:t>service und den TI-Plattform-Service) über eine Farbskala (bspw. grün, gelb, rot) anzeigen.</w:t>
      </w:r>
      <w:r w:rsidRPr="00BE5BBD">
        <w:rPr>
          <w:b/>
        </w:rPr>
        <w:t xml:space="preserve">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TIP1-A_3370 Legende</w:t>
      </w:r>
    </w:p>
    <w:p w:rsidR="00EB60C2" w:rsidRDefault="00EF6BC5" w:rsidP="00EF6BC5">
      <w:pPr>
        <w:pStyle w:val="gemEinzug"/>
        <w:rPr>
          <w:rFonts w:ascii="Wingdings" w:hAnsi="Wingdings"/>
          <w:b/>
        </w:rPr>
      </w:pPr>
      <w:r w:rsidRPr="00BE5BBD">
        <w:t>Der Anbieter der Störungsampel MUSS den Nutzern die Bedeutung der Farbskala gemäß den in diesem Dokument getroffenen Festlegungen für die Nutzung erläutern.</w:t>
      </w:r>
      <w:r w:rsidRPr="00BE5BBD">
        <w:rPr>
          <w:b/>
        </w:rPr>
        <w:t xml:space="preserve">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pPr>
      <w:r w:rsidRPr="00BE5BBD">
        <w:rPr>
          <w:rFonts w:ascii="Wingdings" w:hAnsi="Wingdings"/>
        </w:rPr>
        <w:sym w:font="Wingdings" w:char="F0D6"/>
      </w:r>
      <w:r w:rsidRPr="00BE5BBD">
        <w:tab/>
      </w:r>
      <w:r w:rsidRPr="00BE5BBD">
        <w:rPr>
          <w:b/>
        </w:rPr>
        <w:t>TIP1-A_3296 Automatische Aktualisierung</w:t>
      </w:r>
    </w:p>
    <w:p w:rsidR="00EB60C2" w:rsidRDefault="00EF6BC5" w:rsidP="00EF6BC5">
      <w:pPr>
        <w:pStyle w:val="gemEinzug"/>
        <w:rPr>
          <w:rFonts w:ascii="Wingdings" w:hAnsi="Wingdings"/>
        </w:rPr>
      </w:pPr>
      <w:r w:rsidRPr="00BE5BBD">
        <w:t>Die Störungsampel MUSS Statusänderungen (sowohl Meldungen als auch die Farb</w:t>
      </w:r>
      <w:r w:rsidRPr="00BE5BBD">
        <w:softHyphen/>
        <w:t>skala) selbständig aktualisieren, d. h. für eine Status-/Meldungsaktualisierung in der Präsentat</w:t>
      </w:r>
      <w:r w:rsidRPr="00BE5BBD">
        <w:t>i</w:t>
      </w:r>
      <w:r w:rsidRPr="00BE5BBD">
        <w:t xml:space="preserve">onseinheit darf kein aktiver Eingriff des Nutzers notwendig sein.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TIP1-A_3543 Erweiterbarkeit der Darstellungsebenen</w:t>
      </w:r>
    </w:p>
    <w:p w:rsidR="00EB60C2" w:rsidRDefault="00EF6BC5" w:rsidP="00EF6BC5">
      <w:pPr>
        <w:pStyle w:val="gemEinzug"/>
        <w:rPr>
          <w:rFonts w:ascii="Wingdings" w:hAnsi="Wingdings"/>
          <w:b/>
        </w:rPr>
      </w:pPr>
      <w:r w:rsidRPr="00BE5BBD">
        <w:t>Die Störungsampel MUSS in Abhängigkeit von der Darstellungsebene zukünftige An</w:t>
      </w:r>
      <w:r w:rsidRPr="00BE5BBD">
        <w:softHyphen/>
        <w:t>wen</w:t>
      </w:r>
      <w:r w:rsidRPr="00BE5BBD">
        <w:softHyphen/>
        <w:t>dungsservices/ aggregierte Serviceeinheiten/ Einzelinstanzen der Serviceein</w:t>
      </w:r>
      <w:r w:rsidRPr="00BE5BBD">
        <w:softHyphen/>
        <w:t xml:space="preserve">heiten aufnehmen, korrekt zuordnen und darstellen können.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lastRenderedPageBreak/>
        <w:sym w:font="Wingdings" w:char="F0D6"/>
      </w:r>
      <w:r w:rsidRPr="00BE5BBD">
        <w:rPr>
          <w:b/>
        </w:rPr>
        <w:tab/>
        <w:t>TIP1-A_3278 Bereitstellung der darstellungsebenenspezifischen Historie der Informationstafel</w:t>
      </w:r>
    </w:p>
    <w:p w:rsidR="00EB60C2" w:rsidRDefault="00EF6BC5" w:rsidP="00EF6BC5">
      <w:pPr>
        <w:pStyle w:val="gemEinzug"/>
        <w:rPr>
          <w:rFonts w:ascii="Wingdings" w:hAnsi="Wingdings"/>
          <w:b/>
        </w:rPr>
      </w:pPr>
      <w:r w:rsidRPr="00BE5BBD">
        <w:t>Die Störungsampel MUSS sicherstellen, dass die Auswahl der Bereiche ‚Ankün</w:t>
      </w:r>
      <w:r w:rsidRPr="00BE5BBD">
        <w:softHyphen/>
        <w:t>digungen’ oder ‚Aktuelle Meldungen’ der Informationstafel - sofern diese eine einge</w:t>
      </w:r>
      <w:r w:rsidRPr="00BE5BBD">
        <w:softHyphen/>
        <w:t xml:space="preserve">schränkte Darstellung der Inhalte haben - jeweils alle verfügbaren Inhalte der momentan angezeigten Darstellungsebene in einer chronologisch sortierten Historie öffnet.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TIP1-A_3284 Darstellung der „Aktuelle Meldungen“ auf der Informationstafel</w:t>
      </w:r>
    </w:p>
    <w:p w:rsidR="00EB60C2" w:rsidRDefault="00EF6BC5" w:rsidP="00EF6BC5">
      <w:pPr>
        <w:pStyle w:val="gemEinzug"/>
        <w:jc w:val="left"/>
        <w:rPr>
          <w:rFonts w:ascii="Wingdings" w:hAnsi="Wingdings"/>
          <w:b/>
        </w:rPr>
      </w:pPr>
      <w:r w:rsidRPr="00BE5BBD">
        <w:t xml:space="preserve">Die Störungsampel MUSS sicherstellen, dass die Anzeige der ‚Aktuelle Meldungen’ stets chronologisch sortiert ist, wobei mit der jüngsten Meldung begonnen wird.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TIP1-A_3291 Darstellung der „Ankündigungen“ auf der Informationstafel</w:t>
      </w:r>
    </w:p>
    <w:p w:rsidR="00EB60C2" w:rsidRDefault="00EF6BC5" w:rsidP="00EF6BC5">
      <w:pPr>
        <w:pStyle w:val="gemEinzug"/>
        <w:rPr>
          <w:rFonts w:ascii="Wingdings" w:hAnsi="Wingdings"/>
          <w:b/>
        </w:rPr>
      </w:pPr>
      <w:r w:rsidRPr="00BE5BBD">
        <w:t xml:space="preserve">Die Störungsampel MUSS sicherstellen, dass die Anzeige der ‚Ankündigungen’ stets chronologisch sortiert ist, wobei mit der nächstgelegenen Ankündigung (d. h. mit Ankündigungen für das aktuelle Datum bzw. mit denen die am nächsten zum aktuellen Datum sind) begonnen wird.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TIP1-A_3368 Filterung der Informationen der Informationstafel</w:t>
      </w:r>
    </w:p>
    <w:p w:rsidR="00EB60C2" w:rsidRDefault="00EF6BC5" w:rsidP="00EF6BC5">
      <w:pPr>
        <w:pStyle w:val="gemEinzug"/>
        <w:rPr>
          <w:rFonts w:ascii="Wingdings" w:hAnsi="Wingdings"/>
          <w:b/>
        </w:rPr>
      </w:pPr>
      <w:r w:rsidRPr="00BE5BBD">
        <w:t>Die Störungsampel MUSS sicherstellen, dass die Filterung der dargestellten Infor</w:t>
      </w:r>
      <w:r w:rsidRPr="00BE5BBD">
        <w:softHyphen/>
        <w:t xml:space="preserve">mationen nach vom Nutzer einstellbaren Kriterien erfolgen kann. </w:t>
      </w:r>
    </w:p>
    <w:p w:rsidR="00EF6BC5" w:rsidRPr="00EB60C2" w:rsidRDefault="00EB60C2" w:rsidP="00EB60C2">
      <w:pPr>
        <w:pStyle w:val="gemStandard"/>
      </w:pPr>
      <w:r>
        <w:rPr>
          <w:b/>
        </w:rPr>
        <w:sym w:font="Wingdings" w:char="F0D5"/>
      </w:r>
    </w:p>
    <w:p w:rsidR="00EF6BC5" w:rsidRPr="00BE5BBD" w:rsidRDefault="00EF6BC5" w:rsidP="00EF6BC5">
      <w:pPr>
        <w:pStyle w:val="gemEinzug"/>
        <w:ind w:left="0"/>
        <w:jc w:val="left"/>
      </w:pPr>
      <w:r w:rsidRPr="00BE5BBD">
        <w:t>Die Darstellung innerhalb der einzelnen Ebenen und der entsprechenden Inhalte wird nachfolgend skizziert:</w:t>
      </w:r>
    </w:p>
    <w:p w:rsidR="00EF6BC5" w:rsidRPr="00BE5BBD" w:rsidRDefault="00EF6BC5" w:rsidP="00EF6BC5">
      <w:pPr>
        <w:pStyle w:val="gemStandardfett"/>
      </w:pPr>
      <w:r w:rsidRPr="00BE5BBD">
        <w:t>Darstellungsebene 1</w:t>
      </w:r>
    </w:p>
    <w:p w:rsidR="00EF6BC5" w:rsidRPr="00BE5BBD" w:rsidRDefault="00EF6BC5" w:rsidP="00EF6BC5">
      <w:pPr>
        <w:pStyle w:val="gemStandard"/>
      </w:pPr>
    </w:p>
    <w:p w:rsidR="00EF6BC5" w:rsidRPr="00BE5BBD" w:rsidRDefault="00EF6BC5" w:rsidP="00EF6BC5">
      <w:pPr>
        <w:pStyle w:val="gemStandard"/>
        <w:keepNext/>
        <w:jc w:val="center"/>
      </w:pPr>
      <w:r w:rsidRPr="00BE5BBD">
        <w:lastRenderedPageBreak/>
        <w:pict>
          <v:shape id="_x0000_i1074" type="#_x0000_t75" style="width:470.4pt;height:349.8pt" o:allowoverlap="f">
            <v:imagedata r:id="rId28" o:title=""/>
          </v:shape>
        </w:pict>
      </w:r>
    </w:p>
    <w:p w:rsidR="00EF6BC5" w:rsidRPr="00BE5BBD" w:rsidRDefault="00EF6BC5" w:rsidP="00EF6BC5">
      <w:pPr>
        <w:pStyle w:val="Beschriftung"/>
        <w:jc w:val="center"/>
        <w:rPr>
          <w:u w:val="single"/>
        </w:rPr>
      </w:pPr>
      <w:bookmarkStart w:id="399" w:name="_Toc465752594"/>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7</w:t>
      </w:r>
      <w:r w:rsidRPr="00BE5BBD">
        <w:fldChar w:fldCharType="end"/>
      </w:r>
      <w:r w:rsidRPr="00BE5BBD">
        <w:t>: Störungsampel - Darstellungsebene 1</w:t>
      </w:r>
      <w:bookmarkEnd w:id="399"/>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TIP1-A_3275 Darstellungsebene 1</w:t>
      </w:r>
    </w:p>
    <w:p w:rsidR="00EF6BC5" w:rsidRPr="00BE5BBD" w:rsidRDefault="00EF6BC5" w:rsidP="00EF6BC5">
      <w:pPr>
        <w:pStyle w:val="gemEinzug"/>
        <w:jc w:val="left"/>
      </w:pPr>
      <w:r w:rsidRPr="00BE5BBD">
        <w:t>Die Störungsampel MUSS in der Darstellungsebene 1 folgende Informationen darstellen:</w:t>
      </w:r>
    </w:p>
    <w:p w:rsidR="00EF6BC5" w:rsidRPr="00BE5BBD" w:rsidRDefault="00EF6BC5" w:rsidP="00EB60C2">
      <w:pPr>
        <w:pStyle w:val="gemEinzug"/>
        <w:numPr>
          <w:ilvl w:val="0"/>
          <w:numId w:val="7"/>
        </w:numPr>
        <w:jc w:val="left"/>
      </w:pPr>
      <w:r w:rsidRPr="00BE5BBD">
        <w:t>alle darstellbaren Anwendungsservices,</w:t>
      </w:r>
    </w:p>
    <w:p w:rsidR="00EF6BC5" w:rsidRPr="00BE5BBD" w:rsidRDefault="00EF6BC5" w:rsidP="00EB60C2">
      <w:pPr>
        <w:pStyle w:val="gemEinzug"/>
        <w:numPr>
          <w:ilvl w:val="0"/>
          <w:numId w:val="7"/>
        </w:numPr>
        <w:jc w:val="left"/>
      </w:pPr>
      <w:r w:rsidRPr="00BE5BBD">
        <w:t>den TI-Plattform-Service,</w:t>
      </w:r>
    </w:p>
    <w:p w:rsidR="00EB60C2" w:rsidRDefault="00EF6BC5" w:rsidP="00EB60C2">
      <w:pPr>
        <w:pStyle w:val="gemEinzug"/>
        <w:numPr>
          <w:ilvl w:val="0"/>
          <w:numId w:val="7"/>
        </w:numPr>
        <w:jc w:val="left"/>
        <w:rPr>
          <w:rFonts w:ascii="Wingdings" w:hAnsi="Wingdings"/>
          <w:b/>
        </w:rPr>
      </w:pPr>
      <w:r w:rsidRPr="00BE5BBD">
        <w:t>die Informationstafel.</w:t>
      </w:r>
    </w:p>
    <w:p w:rsidR="00EF6BC5" w:rsidRPr="00EB60C2" w:rsidRDefault="00EB60C2" w:rsidP="00EB60C2">
      <w:pPr>
        <w:pStyle w:val="gemStandard"/>
      </w:pPr>
      <w:r>
        <w:rPr>
          <w:b/>
        </w:rPr>
        <w:sym w:font="Wingdings" w:char="F0D5"/>
      </w:r>
    </w:p>
    <w:p w:rsidR="006D42C7" w:rsidRDefault="006D42C7" w:rsidP="00EF6BC5">
      <w:pPr>
        <w:pStyle w:val="gemStandard"/>
        <w:tabs>
          <w:tab w:val="left" w:pos="567"/>
        </w:tabs>
        <w:ind w:left="567" w:hanging="567"/>
        <w:rPr>
          <w:rFonts w:ascii="Wingdings" w:hAnsi="Wingdings"/>
          <w:b/>
        </w:rPr>
      </w:pPr>
    </w:p>
    <w:p w:rsidR="006D42C7" w:rsidRDefault="006D42C7" w:rsidP="00EF6BC5">
      <w:pPr>
        <w:pStyle w:val="gemStandard"/>
        <w:tabs>
          <w:tab w:val="left" w:pos="567"/>
        </w:tabs>
        <w:ind w:left="567" w:hanging="567"/>
        <w:rPr>
          <w:rFonts w:ascii="Wingdings" w:hAnsi="Wingdings"/>
          <w:b/>
        </w:rPr>
      </w:pP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TIP1-A_3277 Darstellungsebene 1 Weiterverzweigung</w:t>
      </w:r>
    </w:p>
    <w:p w:rsidR="00EB60C2" w:rsidRDefault="00EF6BC5" w:rsidP="00EF6BC5">
      <w:pPr>
        <w:pStyle w:val="gemEinzug"/>
        <w:jc w:val="left"/>
        <w:rPr>
          <w:rFonts w:ascii="Wingdings" w:hAnsi="Wingdings"/>
          <w:b/>
        </w:rPr>
      </w:pPr>
      <w:r w:rsidRPr="00BE5BBD">
        <w:t xml:space="preserve">Die Störungsampel MUSS sicherstellen, dass die Auswahl des farblichen (bspw. in der Ampel) betriebsrelevanten Elementes der aktuellen Darstellungsebene in die nachfolgende Ebene 2 führt. </w:t>
      </w:r>
    </w:p>
    <w:p w:rsidR="00EF6BC5" w:rsidRPr="00EB60C2" w:rsidRDefault="00EB60C2" w:rsidP="00EB60C2">
      <w:pPr>
        <w:pStyle w:val="gemStandard"/>
      </w:pPr>
      <w:r>
        <w:rPr>
          <w:b/>
        </w:rPr>
        <w:sym w:font="Wingdings" w:char="F0D5"/>
      </w:r>
    </w:p>
    <w:p w:rsidR="00EF6BC5" w:rsidRPr="00BE5BBD" w:rsidRDefault="00EF6BC5" w:rsidP="00EF6BC5">
      <w:pPr>
        <w:pStyle w:val="gemStandardfett"/>
      </w:pPr>
      <w:r w:rsidRPr="00BE5BBD">
        <w:t>Darstellungsebene 2</w:t>
      </w:r>
    </w:p>
    <w:p w:rsidR="00EF6BC5" w:rsidRPr="00BE5BBD" w:rsidRDefault="00EF6BC5" w:rsidP="00EF6BC5">
      <w:pPr>
        <w:pStyle w:val="gemStandard"/>
        <w:keepNext/>
        <w:jc w:val="center"/>
      </w:pPr>
      <w:r w:rsidRPr="00BE5BBD">
        <w:lastRenderedPageBreak/>
        <w:pict>
          <v:shape id="_x0000_i1075" type="#_x0000_t75" style="width:469.8pt;height:352.8pt" o:allowoverlap="f">
            <v:imagedata r:id="rId29" o:title=""/>
          </v:shape>
        </w:pict>
      </w:r>
    </w:p>
    <w:p w:rsidR="00EF6BC5" w:rsidRPr="00BE5BBD" w:rsidRDefault="00EF6BC5" w:rsidP="00EF6BC5">
      <w:pPr>
        <w:pStyle w:val="Beschriftung"/>
        <w:jc w:val="center"/>
        <w:rPr>
          <w:u w:val="single"/>
        </w:rPr>
      </w:pPr>
      <w:bookmarkStart w:id="400" w:name="_Toc465752595"/>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8</w:t>
      </w:r>
      <w:r w:rsidRPr="00BE5BBD">
        <w:fldChar w:fldCharType="end"/>
      </w:r>
      <w:r w:rsidRPr="00BE5BBD">
        <w:t>: Störungsampel - Darstellungsebene 2</w:t>
      </w:r>
      <w:bookmarkEnd w:id="400"/>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TIP1-A_3279 Darstellungsebene 2</w:t>
      </w:r>
    </w:p>
    <w:p w:rsidR="00EB60C2" w:rsidRDefault="00EF6BC5" w:rsidP="00EF6BC5">
      <w:pPr>
        <w:pStyle w:val="gemEinzug"/>
        <w:rPr>
          <w:rFonts w:ascii="Wingdings" w:hAnsi="Wingdings"/>
          <w:b/>
        </w:rPr>
      </w:pPr>
      <w:r w:rsidRPr="00BE5BBD">
        <w:t>Die Störungsampel MUSS in der Darstellungsebene 2 die aggregierten Serviceein</w:t>
      </w:r>
      <w:r w:rsidRPr="00BE5BBD">
        <w:softHyphen/>
        <w:t>heiten des ausgewählten Anwendungsservices bzw. des TI-Plattform-Service dar</w:t>
      </w:r>
      <w:r w:rsidRPr="00BE5BBD">
        <w:softHyphen/>
        <w:t xml:space="preserve">stellen.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TIP1-A_3281 Darstellungsebene 2 Weiterverzweigung</w:t>
      </w:r>
    </w:p>
    <w:p w:rsidR="00EB60C2" w:rsidRDefault="00EF6BC5" w:rsidP="00EF6BC5">
      <w:pPr>
        <w:pStyle w:val="gemEinzug"/>
        <w:jc w:val="left"/>
        <w:rPr>
          <w:rFonts w:ascii="Wingdings" w:hAnsi="Wingdings"/>
          <w:b/>
        </w:rPr>
      </w:pPr>
      <w:r w:rsidRPr="00BE5BBD">
        <w:t>Die Störungsampel MUSS sicherstellen, dass die Auswahl des farblich (bspw. in der Ampel) betriebsrelevanten Elementes der aktuellen Darstellungsebene in die nachfolgende Ebene 3 führt.</w:t>
      </w:r>
      <w:r w:rsidRPr="00BE5BBD">
        <w:rPr>
          <w:b/>
        </w:rPr>
        <w:t xml:space="preserve"> </w:t>
      </w:r>
    </w:p>
    <w:p w:rsidR="00EF6BC5" w:rsidRPr="00EB60C2" w:rsidRDefault="00EB60C2" w:rsidP="00EB60C2">
      <w:pPr>
        <w:pStyle w:val="gemStandard"/>
      </w:pPr>
      <w:r>
        <w:rPr>
          <w:b/>
        </w:rPr>
        <w:sym w:font="Wingdings" w:char="F0D5"/>
      </w:r>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TIP1-A_3283 Behandlung Anwendung</w:t>
      </w:r>
    </w:p>
    <w:p w:rsidR="00EB60C2" w:rsidRDefault="00EF6BC5" w:rsidP="00EF6BC5">
      <w:pPr>
        <w:pStyle w:val="gemEinzug"/>
        <w:jc w:val="left"/>
        <w:rPr>
          <w:rFonts w:ascii="Wingdings" w:hAnsi="Wingdings"/>
          <w:b/>
        </w:rPr>
      </w:pPr>
      <w:r w:rsidRPr="00BE5BBD">
        <w:t xml:space="preserve">Die Störungsampel MUSS einen Anwendungsservice ohne farbliche Darstellung anzeigen, sofern dieser Anwendungsservice keine Monitoringdaten zu liefern hat. Die Darstellung der Ebene 3 ist für diesen Anwendungsservice nicht darzustellen. </w:t>
      </w:r>
    </w:p>
    <w:p w:rsidR="00EF6BC5" w:rsidRPr="00EB60C2" w:rsidRDefault="00EB60C2" w:rsidP="00EB60C2">
      <w:pPr>
        <w:pStyle w:val="gemStandard"/>
      </w:pPr>
      <w:r>
        <w:rPr>
          <w:b/>
        </w:rPr>
        <w:sym w:font="Wingdings" w:char="F0D5"/>
      </w:r>
    </w:p>
    <w:p w:rsidR="00EF6BC5" w:rsidRPr="00BE5BBD" w:rsidRDefault="00EF6BC5" w:rsidP="00EF6BC5">
      <w:pPr>
        <w:pStyle w:val="gemStandard"/>
      </w:pPr>
    </w:p>
    <w:p w:rsidR="00EF6BC5" w:rsidRPr="00BE5BBD" w:rsidRDefault="00EF6BC5" w:rsidP="00EF6BC5">
      <w:pPr>
        <w:pStyle w:val="gemStandardfett"/>
      </w:pPr>
      <w:r w:rsidRPr="00BE5BBD">
        <w:t>Darstellungsebene 3</w:t>
      </w:r>
    </w:p>
    <w:p w:rsidR="00EF6BC5" w:rsidRPr="00BE5BBD" w:rsidRDefault="00EF6BC5" w:rsidP="00EF6BC5">
      <w:pPr>
        <w:pStyle w:val="gemStandard"/>
        <w:keepNext/>
        <w:jc w:val="center"/>
      </w:pPr>
      <w:r w:rsidRPr="00BE5BBD">
        <w:lastRenderedPageBreak/>
        <w:pict>
          <v:shape id="_x0000_i1063" type="#_x0000_t75" style="width:469.8pt;height:361.2pt" o:allowoverlap="f">
            <v:imagedata r:id="rId30" o:title=""/>
          </v:shape>
        </w:pict>
      </w:r>
    </w:p>
    <w:p w:rsidR="00EF6BC5" w:rsidRPr="00BE5BBD" w:rsidRDefault="00EF6BC5" w:rsidP="00EF6BC5">
      <w:pPr>
        <w:pStyle w:val="Beschriftung"/>
        <w:jc w:val="center"/>
      </w:pPr>
      <w:bookmarkStart w:id="401" w:name="_Toc465752596"/>
      <w:r w:rsidRPr="00BE5BBD">
        <w:t xml:space="preserve">Abbildung </w:t>
      </w:r>
      <w:r w:rsidRPr="00BE5BBD">
        <w:fldChar w:fldCharType="begin"/>
      </w:r>
      <w:r w:rsidRPr="00BE5BBD">
        <w:instrText xml:space="preserve"> SEQ Abbildung \* ARABIC </w:instrText>
      </w:r>
      <w:r w:rsidRPr="00BE5BBD">
        <w:fldChar w:fldCharType="separate"/>
      </w:r>
      <w:r w:rsidR="006D42C7">
        <w:rPr>
          <w:noProof/>
        </w:rPr>
        <w:t>9</w:t>
      </w:r>
      <w:r w:rsidRPr="00BE5BBD">
        <w:fldChar w:fldCharType="end"/>
      </w:r>
      <w:r w:rsidRPr="00BE5BBD">
        <w:t>: Störungsampel - Darstellungsebene 3</w:t>
      </w:r>
      <w:bookmarkEnd w:id="401"/>
    </w:p>
    <w:p w:rsidR="00EF6BC5" w:rsidRPr="00BE5BBD" w:rsidRDefault="00EF6BC5" w:rsidP="00EF6BC5">
      <w:pPr>
        <w:pStyle w:val="gemStandard"/>
        <w:tabs>
          <w:tab w:val="left" w:pos="567"/>
        </w:tabs>
        <w:ind w:left="567" w:hanging="567"/>
        <w:rPr>
          <w:b/>
        </w:rPr>
      </w:pPr>
      <w:r w:rsidRPr="00BE5BBD">
        <w:rPr>
          <w:rFonts w:ascii="Wingdings" w:hAnsi="Wingdings"/>
          <w:b/>
        </w:rPr>
        <w:sym w:font="Wingdings" w:char="F0D6"/>
      </w:r>
      <w:r w:rsidRPr="00BE5BBD">
        <w:rPr>
          <w:b/>
        </w:rPr>
        <w:tab/>
        <w:t>TIP1-A_3285 Darstellung Ebene 3</w:t>
      </w:r>
    </w:p>
    <w:p w:rsidR="00EB60C2" w:rsidRDefault="00EF6BC5" w:rsidP="00EF6BC5">
      <w:pPr>
        <w:pStyle w:val="gemEinzug"/>
        <w:jc w:val="left"/>
        <w:rPr>
          <w:rFonts w:ascii="Wingdings" w:hAnsi="Wingdings"/>
        </w:rPr>
      </w:pPr>
      <w:r w:rsidRPr="00BE5BBD">
        <w:t xml:space="preserve">In der Ebene 3 MUSS die Störungsampel die Einzelinstanzen der auf Ebene 2 ausgewählten Serviceeinheit des Anwendungsservices bzw. des TI-Plattform-Service darstellen. </w:t>
      </w:r>
    </w:p>
    <w:p w:rsidR="00EF6BC5" w:rsidRPr="00EB60C2" w:rsidRDefault="00EB60C2" w:rsidP="00EB60C2">
      <w:pPr>
        <w:pStyle w:val="gemStandard"/>
      </w:pPr>
      <w:bookmarkStart w:id="402" w:name="_Toc329796480"/>
      <w:bookmarkStart w:id="403" w:name="_Toc329796482"/>
      <w:bookmarkStart w:id="404" w:name="_Toc329796484"/>
      <w:bookmarkStart w:id="405" w:name="_Toc329796493"/>
      <w:bookmarkStart w:id="406" w:name="_Toc329796494"/>
      <w:bookmarkStart w:id="407" w:name="__RefHeading__67_1901130954"/>
      <w:bookmarkStart w:id="408" w:name="__RefHeading__69_1901130954"/>
      <w:bookmarkEnd w:id="236"/>
      <w:bookmarkEnd w:id="402"/>
      <w:bookmarkEnd w:id="403"/>
      <w:bookmarkEnd w:id="404"/>
      <w:bookmarkEnd w:id="405"/>
      <w:bookmarkEnd w:id="406"/>
      <w:bookmarkEnd w:id="407"/>
      <w:bookmarkEnd w:id="408"/>
      <w:r>
        <w:rPr>
          <w:b/>
        </w:rPr>
        <w:sym w:font="Wingdings" w:char="F0D5"/>
      </w:r>
    </w:p>
    <w:p w:rsidR="00EF6BC5" w:rsidRPr="00BE5BBD" w:rsidRDefault="00EF6BC5" w:rsidP="00EB60C2">
      <w:pPr>
        <w:pStyle w:val="berschrift3"/>
      </w:pPr>
      <w:bookmarkStart w:id="409" w:name="_Toc504390981"/>
      <w:r w:rsidRPr="00BE5BBD">
        <w:t>Nutzung</w:t>
      </w:r>
      <w:bookmarkEnd w:id="409"/>
    </w:p>
    <w:p w:rsidR="00EF6BC5" w:rsidRDefault="00EF6BC5" w:rsidP="00EF6BC5">
      <w:pPr>
        <w:pStyle w:val="gemEinzug"/>
        <w:ind w:left="0"/>
        <w:jc w:val="left"/>
        <w:rPr>
          <w:rFonts w:cs="Arial"/>
          <w:szCs w:val="22"/>
        </w:rPr>
      </w:pPr>
      <w:r w:rsidRPr="00BE5BBD">
        <w:rPr>
          <w:rFonts w:cs="Arial"/>
          <w:szCs w:val="22"/>
        </w:rPr>
        <w:t>Die Anwender müssen sich beim Anbieter der Störungsampel registrieren, bevor sie die erforderlichen Zugangsdaten erhalten und die Schnittstelle genutzt werden kann.</w:t>
      </w:r>
    </w:p>
    <w:p w:rsidR="00EF6BC5" w:rsidRPr="006D42C7" w:rsidRDefault="00EF6BC5" w:rsidP="00EB60C2">
      <w:pPr>
        <w:pStyle w:val="berschrift2"/>
        <w:rPr>
          <w:highlight w:val="green"/>
        </w:rPr>
      </w:pPr>
      <w:bookmarkStart w:id="410" w:name="_Toc504390982"/>
      <w:r w:rsidRPr="006D42C7">
        <w:t>Parallelbetrieb von Produktivbetrieb und Erprobungen</w:t>
      </w:r>
      <w:bookmarkEnd w:id="410"/>
    </w:p>
    <w:p w:rsidR="00EF6BC5" w:rsidRDefault="00EF6BC5" w:rsidP="00EF6BC5">
      <w:pPr>
        <w:pStyle w:val="gemEinzug"/>
        <w:ind w:left="0"/>
        <w:rPr>
          <w:highlight w:val="green"/>
        </w:rPr>
      </w:pPr>
      <w:r w:rsidRPr="00FA3371">
        <w:rPr>
          <w:szCs w:val="22"/>
        </w:rPr>
        <w:t>Neben dem Wirkbetrieb der Telematikinfrastruktur wird es Erprobung</w:t>
      </w:r>
      <w:r>
        <w:rPr>
          <w:szCs w:val="22"/>
        </w:rPr>
        <w:t>en</w:t>
      </w:r>
      <w:r w:rsidRPr="00FA3371">
        <w:rPr>
          <w:szCs w:val="22"/>
        </w:rPr>
        <w:t xml:space="preserve"> für neue Funkti</w:t>
      </w:r>
      <w:r w:rsidRPr="00FA3371">
        <w:rPr>
          <w:szCs w:val="22"/>
        </w:rPr>
        <w:t>o</w:t>
      </w:r>
      <w:r w:rsidRPr="00FA3371">
        <w:rPr>
          <w:szCs w:val="22"/>
        </w:rPr>
        <w:t xml:space="preserve">nalitäten geben. </w:t>
      </w:r>
      <w:r w:rsidRPr="00FA3371">
        <w:t>Es muss davon ausgegangen werden, dass über eine</w:t>
      </w:r>
      <w:r>
        <w:t>n</w:t>
      </w:r>
      <w:r w:rsidRPr="00FA3371">
        <w:t xml:space="preserve"> gewissen Zeitraum zentrale Dienste der TI sowohl für Erprobungen als auch den Produktivbetrieb b</w:t>
      </w:r>
      <w:r w:rsidRPr="00FA3371">
        <w:t>e</w:t>
      </w:r>
      <w:r w:rsidRPr="00FA3371">
        <w:t>trieben werden.</w:t>
      </w:r>
    </w:p>
    <w:p w:rsidR="00EF6BC5" w:rsidRDefault="00EF6BC5" w:rsidP="00EF6BC5">
      <w:pPr>
        <w:pStyle w:val="gemEinzug"/>
        <w:ind w:left="0"/>
        <w:rPr>
          <w:highlight w:val="green"/>
        </w:rPr>
      </w:pPr>
      <w:r>
        <w:t xml:space="preserve">Alle zentralen Dienste der TI senden Monitoringdaten an die Störungsampel. Die Störungsampel stellt den Ampelstatus der zentralen Dienste entsprechend ihrer </w:t>
      </w:r>
      <w:r>
        <w:lastRenderedPageBreak/>
        <w:t>Zugehöri</w:t>
      </w:r>
      <w:r>
        <w:t>g</w:t>
      </w:r>
      <w:r>
        <w:t>keit zu einer Erprobung oder dem Produktivbetrieb in separaten Servicebäumen dar (g</w:t>
      </w:r>
      <w:r>
        <w:t>e</w:t>
      </w:r>
      <w:r>
        <w:t>trennte Darstellung ab Ebene 1). Dabei können einzelne Dienste gleichzeitig zu mehreren Erprobungen und dem Produktivbetrieb gehören.</w:t>
      </w:r>
    </w:p>
    <w:p w:rsidR="00EF6BC5" w:rsidRPr="00241592" w:rsidRDefault="00EF6BC5" w:rsidP="00EF6BC5">
      <w:pPr>
        <w:pStyle w:val="gemStandard"/>
        <w:tabs>
          <w:tab w:val="left" w:pos="567"/>
        </w:tabs>
        <w:ind w:left="567" w:hanging="567"/>
        <w:rPr>
          <w:b/>
          <w:highlight w:val="green"/>
        </w:rPr>
      </w:pPr>
      <w:r w:rsidRPr="00241592">
        <w:rPr>
          <w:rFonts w:ascii="Wingdings" w:hAnsi="Wingdings"/>
          <w:b/>
        </w:rPr>
        <w:sym w:font="Wingdings" w:char="F0D6"/>
      </w:r>
      <w:r w:rsidRPr="00241592">
        <w:rPr>
          <w:b/>
        </w:rPr>
        <w:tab/>
        <w:t>TIP1-A_6714 Störungsampel, Darstellung von Produktivbetrieb und Erpr</w:t>
      </w:r>
      <w:r w:rsidRPr="00241592">
        <w:rPr>
          <w:b/>
        </w:rPr>
        <w:t>o</w:t>
      </w:r>
      <w:r w:rsidRPr="00241592">
        <w:rPr>
          <w:b/>
        </w:rPr>
        <w:t>bungen</w:t>
      </w:r>
    </w:p>
    <w:p w:rsidR="00EF6BC5" w:rsidRDefault="00EF6BC5" w:rsidP="00EF6BC5">
      <w:pPr>
        <w:pStyle w:val="gemEinzug"/>
        <w:rPr>
          <w:highlight w:val="green"/>
        </w:rPr>
      </w:pPr>
      <w:r>
        <w:t>Die Störungsampel MUSS neben den Diensten des Produktivbetriebs auch die Dienste für Erprobungen darstellen. Für den Produktivbetrieb und für jede E</w:t>
      </w:r>
      <w:r>
        <w:t>r</w:t>
      </w:r>
      <w:r>
        <w:t>probung muss ein eigener Servicebaum beginnend ab Ebene 1 dargestellt werden.</w:t>
      </w:r>
    </w:p>
    <w:p w:rsidR="00EB60C2" w:rsidRDefault="00EF6BC5" w:rsidP="00EF6BC5">
      <w:pPr>
        <w:pStyle w:val="gemEinzug"/>
        <w:rPr>
          <w:rFonts w:ascii="Wingdings" w:hAnsi="Wingdings"/>
          <w:b/>
        </w:rPr>
      </w:pPr>
      <w:r>
        <w:t>Die Zuordnung von Diensten zum Produktivbetrieb oder zu Erprobungen muss gemäß den Vorgaben des GBV erfolgen. Ein Dienst kann gleichzeitig dem Pr</w:t>
      </w:r>
      <w:r>
        <w:t>o</w:t>
      </w:r>
      <w:r>
        <w:t>duktivbetrieb und mehreren Erprobungen zugeordnet sein.</w:t>
      </w:r>
    </w:p>
    <w:p w:rsidR="00EF6BC5" w:rsidRPr="00EB60C2" w:rsidRDefault="00EB60C2" w:rsidP="00EB60C2">
      <w:pPr>
        <w:pStyle w:val="gemStandard"/>
        <w:rPr>
          <w:highlight w:val="green"/>
        </w:rPr>
      </w:pPr>
      <w:r>
        <w:rPr>
          <w:b/>
        </w:rPr>
        <w:sym w:font="Wingdings" w:char="F0D5"/>
      </w:r>
    </w:p>
    <w:p w:rsidR="00EF6BC5" w:rsidRPr="00241592" w:rsidRDefault="00EF6BC5" w:rsidP="00EF6BC5">
      <w:pPr>
        <w:pStyle w:val="gemStandard"/>
        <w:tabs>
          <w:tab w:val="left" w:pos="567"/>
        </w:tabs>
        <w:ind w:left="567" w:hanging="567"/>
        <w:rPr>
          <w:b/>
          <w:highlight w:val="green"/>
        </w:rPr>
      </w:pPr>
      <w:r w:rsidRPr="00241592">
        <w:rPr>
          <w:rFonts w:ascii="Wingdings" w:hAnsi="Wingdings"/>
          <w:b/>
        </w:rPr>
        <w:sym w:font="Wingdings" w:char="F0D6"/>
      </w:r>
      <w:r w:rsidRPr="00241592">
        <w:rPr>
          <w:b/>
        </w:rPr>
        <w:tab/>
        <w:t>TIP1-A_6715 GBV Störungsampel, Verwaltung von Erprobungen</w:t>
      </w:r>
    </w:p>
    <w:p w:rsidR="00EB60C2" w:rsidRDefault="00EF6BC5" w:rsidP="00EF6BC5">
      <w:pPr>
        <w:pStyle w:val="gemEinzug"/>
        <w:rPr>
          <w:rFonts w:ascii="Wingdings" w:hAnsi="Wingdings"/>
          <w:b/>
        </w:rPr>
      </w:pPr>
      <w:r>
        <w:t>Der GBV MUSS für die Darstellung in der Störungsampel den Beginn und das Ende von Erprobungen sowie die Zugehörigkeit von Diensten zum Produktivb</w:t>
      </w:r>
      <w:r>
        <w:t>e</w:t>
      </w:r>
      <w:r>
        <w:t>trieb oder zu Erprobungen festlegen und dem Anbieter der Störungsampel mit der Aufforderung zur Umsetzung in der Störungsampel mitteilen.</w:t>
      </w:r>
    </w:p>
    <w:p w:rsidR="00EF6BC5" w:rsidRPr="00EB60C2" w:rsidRDefault="00EB60C2" w:rsidP="00EB60C2">
      <w:pPr>
        <w:pStyle w:val="gemStandard"/>
      </w:pPr>
      <w:r>
        <w:rPr>
          <w:b/>
        </w:rPr>
        <w:sym w:font="Wingdings" w:char="F0D5"/>
      </w:r>
    </w:p>
    <w:p w:rsidR="00EF6BC5" w:rsidRPr="00E352A8" w:rsidRDefault="00EF6BC5" w:rsidP="00EF6BC5">
      <w:pPr>
        <w:pStyle w:val="gemStandard"/>
      </w:pPr>
    </w:p>
    <w:p w:rsidR="00EF6BC5" w:rsidRPr="00BE5BBD" w:rsidRDefault="00EF6BC5" w:rsidP="00EF6BC5">
      <w:pPr>
        <w:pStyle w:val="gemEinzug"/>
        <w:ind w:left="0"/>
        <w:jc w:val="left"/>
        <w:rPr>
          <w:rFonts w:cs="Arial"/>
          <w:szCs w:val="22"/>
        </w:rPr>
      </w:pPr>
    </w:p>
    <w:p w:rsidR="00EB60C2" w:rsidRDefault="00EB60C2" w:rsidP="00EB60C2">
      <w:pPr>
        <w:pStyle w:val="berschrift1"/>
        <w:sectPr w:rsidR="00EB60C2" w:rsidSect="00EF6BC5">
          <w:pgSz w:w="11906" w:h="16838" w:code="9"/>
          <w:pgMar w:top="1916" w:right="1418" w:bottom="1134" w:left="1701" w:header="539" w:footer="437" w:gutter="0"/>
          <w:pgBorders w:offsetFrom="page">
            <w:right w:val="single" w:sz="48" w:space="24" w:color="FFCC99"/>
          </w:pgBorders>
          <w:cols w:space="708"/>
          <w:docGrid w:linePitch="360"/>
        </w:sectPr>
      </w:pPr>
      <w:bookmarkStart w:id="411" w:name="__RefHeading__73_1901130954"/>
      <w:bookmarkStart w:id="412" w:name="__RefHeading__141_1901130954"/>
      <w:bookmarkStart w:id="413" w:name="_Toc126455659"/>
      <w:bookmarkStart w:id="414" w:name="_Toc126575084"/>
      <w:bookmarkStart w:id="415" w:name="_Toc126575344"/>
      <w:bookmarkStart w:id="416" w:name="_Toc175538681"/>
      <w:bookmarkStart w:id="417" w:name="_Toc175543335"/>
      <w:bookmarkStart w:id="418" w:name="_Toc175547595"/>
      <w:bookmarkEnd w:id="15"/>
      <w:bookmarkEnd w:id="411"/>
      <w:bookmarkEnd w:id="412"/>
    </w:p>
    <w:p w:rsidR="00EF6BC5" w:rsidRPr="00BE5BBD" w:rsidRDefault="00EF6BC5" w:rsidP="00EB60C2">
      <w:pPr>
        <w:pStyle w:val="berschrift1"/>
      </w:pPr>
      <w:bookmarkStart w:id="419" w:name="_Toc504390983"/>
      <w:r w:rsidRPr="00BE5BBD">
        <w:lastRenderedPageBreak/>
        <w:t xml:space="preserve">Anhang </w:t>
      </w:r>
      <w:bookmarkEnd w:id="413"/>
      <w:bookmarkEnd w:id="414"/>
      <w:bookmarkEnd w:id="415"/>
      <w:bookmarkEnd w:id="416"/>
      <w:bookmarkEnd w:id="417"/>
      <w:bookmarkEnd w:id="418"/>
      <w:r w:rsidRPr="00BE5BBD">
        <w:t>A - Verzeichnisse</w:t>
      </w:r>
      <w:bookmarkEnd w:id="419"/>
    </w:p>
    <w:p w:rsidR="00EF6BC5" w:rsidRPr="00BE5BBD" w:rsidRDefault="00EF6BC5" w:rsidP="00EB60C2">
      <w:pPr>
        <w:pStyle w:val="berschrift2"/>
      </w:pPr>
      <w:bookmarkStart w:id="420" w:name="_Toc434807561"/>
      <w:bookmarkStart w:id="421" w:name="_Toc434987729"/>
      <w:bookmarkStart w:id="422" w:name="_Toc436799862"/>
      <w:bookmarkStart w:id="423" w:name="_Toc520260033"/>
      <w:bookmarkStart w:id="424" w:name="_Toc126455660"/>
      <w:bookmarkStart w:id="425" w:name="_Toc126575085"/>
      <w:bookmarkStart w:id="426" w:name="_Toc126575345"/>
      <w:bookmarkStart w:id="427" w:name="_Toc175538682"/>
      <w:bookmarkStart w:id="428" w:name="_Toc175543336"/>
      <w:bookmarkStart w:id="429" w:name="_Toc175547596"/>
      <w:bookmarkStart w:id="430" w:name="ANFANG_ABKZG"/>
      <w:bookmarkStart w:id="431" w:name="ENDE_KAP3"/>
      <w:bookmarkStart w:id="432" w:name="_Toc504390984"/>
      <w:bookmarkEnd w:id="430"/>
      <w:bookmarkEnd w:id="431"/>
      <w:r w:rsidRPr="00BE5BBD">
        <w:t>A1 – Abkürzungen</w:t>
      </w:r>
      <w:bookmarkEnd w:id="420"/>
      <w:bookmarkEnd w:id="421"/>
      <w:bookmarkEnd w:id="422"/>
      <w:bookmarkEnd w:id="423"/>
      <w:bookmarkEnd w:id="424"/>
      <w:bookmarkEnd w:id="425"/>
      <w:bookmarkEnd w:id="426"/>
      <w:bookmarkEnd w:id="427"/>
      <w:bookmarkEnd w:id="428"/>
      <w:bookmarkEnd w:id="429"/>
      <w:bookmarkEnd w:id="4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EF6BC5" w:rsidRPr="00BE5BBD" w:rsidTr="00EF6BC5">
        <w:trPr>
          <w:trHeight w:val="307"/>
        </w:trPr>
        <w:tc>
          <w:tcPr>
            <w:tcW w:w="1440" w:type="dxa"/>
            <w:shd w:val="clear" w:color="auto" w:fill="E0E0E0"/>
          </w:tcPr>
          <w:p w:rsidR="00EF6BC5" w:rsidRPr="00BE5BBD" w:rsidRDefault="00EF6BC5" w:rsidP="00EF6BC5">
            <w:pPr>
              <w:pStyle w:val="gemtab11ptAbstand"/>
              <w:rPr>
                <w:sz w:val="20"/>
              </w:rPr>
            </w:pPr>
            <w:bookmarkStart w:id="433" w:name="_Toc434807562"/>
            <w:bookmarkStart w:id="434" w:name="_Toc434987730"/>
            <w:bookmarkStart w:id="435" w:name="_Toc436799863"/>
            <w:bookmarkStart w:id="436" w:name="ANFANG_DEFS"/>
            <w:bookmarkStart w:id="437" w:name="ENDE_ABKZG"/>
            <w:bookmarkStart w:id="438" w:name="_Toc520260034"/>
            <w:bookmarkEnd w:id="436"/>
            <w:bookmarkEnd w:id="437"/>
            <w:r w:rsidRPr="00BE5BBD">
              <w:rPr>
                <w:sz w:val="20"/>
              </w:rPr>
              <w:t>Kürzel</w:t>
            </w:r>
          </w:p>
        </w:tc>
        <w:tc>
          <w:tcPr>
            <w:tcW w:w="7439" w:type="dxa"/>
            <w:shd w:val="clear" w:color="auto" w:fill="E0E0E0"/>
          </w:tcPr>
          <w:p w:rsidR="00EF6BC5" w:rsidRPr="00BE5BBD" w:rsidRDefault="00EF6BC5" w:rsidP="00EF6BC5">
            <w:pPr>
              <w:pStyle w:val="gemtab11ptAbstand"/>
              <w:rPr>
                <w:sz w:val="20"/>
              </w:rPr>
            </w:pPr>
            <w:r w:rsidRPr="00BE5BBD">
              <w:rPr>
                <w:sz w:val="20"/>
              </w:rPr>
              <w:t>Erläuterung</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CSV</w:t>
            </w:r>
          </w:p>
        </w:tc>
        <w:tc>
          <w:tcPr>
            <w:tcW w:w="7439" w:type="dxa"/>
            <w:shd w:val="clear" w:color="auto" w:fill="auto"/>
          </w:tcPr>
          <w:p w:rsidR="00EF6BC5" w:rsidRPr="00BE5BBD" w:rsidRDefault="00EF6BC5" w:rsidP="00EF6BC5">
            <w:pPr>
              <w:pStyle w:val="gemtab11ptAbstand"/>
              <w:rPr>
                <w:sz w:val="20"/>
              </w:rPr>
            </w:pPr>
            <w:r w:rsidRPr="00BE5BBD">
              <w:rPr>
                <w:rFonts w:cs="Arial"/>
                <w:sz w:val="20"/>
              </w:rPr>
              <w:t>Comma Separated Values</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eGK</w:t>
            </w:r>
          </w:p>
        </w:tc>
        <w:tc>
          <w:tcPr>
            <w:tcW w:w="7439" w:type="dxa"/>
            <w:shd w:val="clear" w:color="auto" w:fill="auto"/>
          </w:tcPr>
          <w:p w:rsidR="00EF6BC5" w:rsidRPr="00BE5BBD" w:rsidRDefault="00EF6BC5" w:rsidP="00EF6BC5">
            <w:pPr>
              <w:pStyle w:val="gemtab11ptAbstand"/>
              <w:rPr>
                <w:sz w:val="20"/>
              </w:rPr>
            </w:pPr>
            <w:r w:rsidRPr="00BE5BBD">
              <w:rPr>
                <w:rFonts w:cs="Arial"/>
                <w:sz w:val="20"/>
              </w:rPr>
              <w:t>elektronische Gesundheitskarte</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FQDN</w:t>
            </w:r>
          </w:p>
        </w:tc>
        <w:tc>
          <w:tcPr>
            <w:tcW w:w="7439" w:type="dxa"/>
            <w:shd w:val="clear" w:color="auto" w:fill="auto"/>
          </w:tcPr>
          <w:p w:rsidR="00EF6BC5" w:rsidRPr="00BE5BBD" w:rsidRDefault="00EF6BC5" w:rsidP="00EF6BC5">
            <w:pPr>
              <w:pStyle w:val="gemtab11ptAbstand"/>
              <w:rPr>
                <w:sz w:val="20"/>
              </w:rPr>
            </w:pPr>
            <w:r w:rsidRPr="00BE5BBD">
              <w:rPr>
                <w:rFonts w:cs="Arial"/>
                <w:sz w:val="20"/>
              </w:rPr>
              <w:t>Fully Qualified Domain Name</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HBA</w:t>
            </w:r>
          </w:p>
        </w:tc>
        <w:tc>
          <w:tcPr>
            <w:tcW w:w="7439" w:type="dxa"/>
            <w:shd w:val="clear" w:color="auto" w:fill="auto"/>
          </w:tcPr>
          <w:p w:rsidR="00EF6BC5" w:rsidRPr="00BE5BBD" w:rsidRDefault="00EF6BC5" w:rsidP="00EF6BC5">
            <w:pPr>
              <w:pStyle w:val="gemtab11ptAbstand"/>
              <w:rPr>
                <w:sz w:val="20"/>
              </w:rPr>
            </w:pPr>
            <w:r w:rsidRPr="00BE5BBD">
              <w:rPr>
                <w:rFonts w:cs="Arial"/>
                <w:sz w:val="20"/>
              </w:rPr>
              <w:t>Heilberufsausweis</w:t>
            </w:r>
          </w:p>
        </w:tc>
      </w:tr>
      <w:tr w:rsidR="00EF6BC5" w:rsidRPr="007B4888"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SMC-B</w:t>
            </w:r>
          </w:p>
        </w:tc>
        <w:tc>
          <w:tcPr>
            <w:tcW w:w="7439" w:type="dxa"/>
            <w:shd w:val="clear" w:color="auto" w:fill="auto"/>
          </w:tcPr>
          <w:p w:rsidR="00EF6BC5" w:rsidRPr="007B4888" w:rsidRDefault="00EF6BC5" w:rsidP="00EF6BC5">
            <w:pPr>
              <w:pStyle w:val="gemtab11ptAbstand"/>
              <w:rPr>
                <w:sz w:val="20"/>
                <w:lang w:val="en-US"/>
              </w:rPr>
            </w:pPr>
            <w:r w:rsidRPr="007B4888">
              <w:rPr>
                <w:rFonts w:cs="Arial"/>
                <w:sz w:val="20"/>
                <w:lang w:val="en-US"/>
              </w:rPr>
              <w:t>Security Module Card Typ B,</w:t>
            </w:r>
          </w:p>
        </w:tc>
      </w:tr>
      <w:tr w:rsidR="00EF6BC5" w:rsidRPr="006D42C7" w:rsidTr="00EF6BC5">
        <w:trPr>
          <w:trHeight w:val="319"/>
        </w:trPr>
        <w:tc>
          <w:tcPr>
            <w:tcW w:w="1440" w:type="dxa"/>
            <w:shd w:val="clear" w:color="auto" w:fill="auto"/>
          </w:tcPr>
          <w:p w:rsidR="00EF6BC5" w:rsidRPr="006D42C7" w:rsidRDefault="00EF6BC5" w:rsidP="00EF6BC5">
            <w:pPr>
              <w:pStyle w:val="gemtab11ptAbstand"/>
              <w:rPr>
                <w:strike/>
                <w:sz w:val="20"/>
                <w:highlight w:val="yellow"/>
                <w:lang w:val="en-US"/>
              </w:rPr>
            </w:pPr>
          </w:p>
        </w:tc>
        <w:tc>
          <w:tcPr>
            <w:tcW w:w="7439" w:type="dxa"/>
            <w:shd w:val="clear" w:color="auto" w:fill="auto"/>
          </w:tcPr>
          <w:p w:rsidR="00EF6BC5" w:rsidRPr="006D42C7" w:rsidRDefault="00EF6BC5" w:rsidP="00EF6BC5">
            <w:pPr>
              <w:pStyle w:val="gemtab11ptAbstand"/>
              <w:rPr>
                <w:strike/>
                <w:sz w:val="20"/>
                <w:lang w:val="en-US"/>
              </w:rPr>
            </w:pP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TI</w:t>
            </w:r>
          </w:p>
        </w:tc>
        <w:tc>
          <w:tcPr>
            <w:tcW w:w="7439" w:type="dxa"/>
            <w:shd w:val="clear" w:color="auto" w:fill="auto"/>
          </w:tcPr>
          <w:p w:rsidR="00EF6BC5" w:rsidRPr="00BE5BBD" w:rsidRDefault="00EF6BC5" w:rsidP="00EF6BC5">
            <w:pPr>
              <w:pStyle w:val="gemtab11ptAbstand"/>
              <w:rPr>
                <w:sz w:val="20"/>
              </w:rPr>
            </w:pPr>
            <w:r w:rsidRPr="00BE5BBD">
              <w:rPr>
                <w:rFonts w:cs="Arial"/>
                <w:sz w:val="20"/>
              </w:rPr>
              <w:t>Telematikinfrastruktur</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TLS</w:t>
            </w:r>
          </w:p>
        </w:tc>
        <w:tc>
          <w:tcPr>
            <w:tcW w:w="7439" w:type="dxa"/>
            <w:shd w:val="clear" w:color="auto" w:fill="auto"/>
          </w:tcPr>
          <w:p w:rsidR="00EF6BC5" w:rsidRPr="00BE5BBD" w:rsidRDefault="00EF6BC5" w:rsidP="00EF6BC5">
            <w:pPr>
              <w:pStyle w:val="gemtab11ptAbstand"/>
              <w:rPr>
                <w:sz w:val="20"/>
              </w:rPr>
            </w:pPr>
            <w:r w:rsidRPr="00BE5BBD">
              <w:rPr>
                <w:rFonts w:cs="Arial"/>
                <w:sz w:val="20"/>
              </w:rPr>
              <w:t>Transport Layer Security</w:t>
            </w:r>
          </w:p>
        </w:tc>
      </w:tr>
      <w:tr w:rsidR="00EF6BC5" w:rsidRPr="00BE5BBD" w:rsidTr="00EF6BC5">
        <w:trPr>
          <w:trHeight w:val="319"/>
        </w:trPr>
        <w:tc>
          <w:tcPr>
            <w:tcW w:w="1440" w:type="dxa"/>
            <w:shd w:val="clear" w:color="auto" w:fill="auto"/>
          </w:tcPr>
          <w:p w:rsidR="00EF6BC5" w:rsidRPr="00BE5BBD" w:rsidRDefault="00EF6BC5" w:rsidP="00EF6BC5">
            <w:pPr>
              <w:pStyle w:val="gemtab11ptAbstand"/>
              <w:rPr>
                <w:sz w:val="20"/>
              </w:rPr>
            </w:pPr>
            <w:r w:rsidRPr="00BE5BBD">
              <w:rPr>
                <w:rFonts w:cs="Arial"/>
                <w:sz w:val="20"/>
              </w:rPr>
              <w:t>VSDM</w:t>
            </w:r>
          </w:p>
        </w:tc>
        <w:tc>
          <w:tcPr>
            <w:tcW w:w="7439" w:type="dxa"/>
            <w:shd w:val="clear" w:color="auto" w:fill="auto"/>
          </w:tcPr>
          <w:p w:rsidR="00EF6BC5" w:rsidRPr="00BE5BBD" w:rsidRDefault="00EF6BC5" w:rsidP="00EF6BC5">
            <w:pPr>
              <w:pStyle w:val="gemtab11ptAbstand"/>
              <w:rPr>
                <w:sz w:val="20"/>
              </w:rPr>
            </w:pPr>
            <w:r w:rsidRPr="00BE5BBD">
              <w:rPr>
                <w:rFonts w:cs="Arial"/>
                <w:sz w:val="20"/>
              </w:rPr>
              <w:t>Versichertenstammdatenmanagement</w:t>
            </w:r>
          </w:p>
        </w:tc>
      </w:tr>
    </w:tbl>
    <w:p w:rsidR="00EF6BC5" w:rsidRPr="00BE5BBD" w:rsidRDefault="00EF6BC5" w:rsidP="00EB60C2">
      <w:pPr>
        <w:pStyle w:val="berschrift2"/>
      </w:pPr>
      <w:bookmarkStart w:id="439" w:name="_Toc126455661"/>
      <w:bookmarkStart w:id="440" w:name="_Toc126575086"/>
      <w:bookmarkStart w:id="441" w:name="_Toc126575346"/>
      <w:bookmarkStart w:id="442" w:name="_Toc175538683"/>
      <w:bookmarkStart w:id="443" w:name="_Toc175543337"/>
      <w:bookmarkStart w:id="444" w:name="_Toc175547597"/>
      <w:bookmarkStart w:id="445" w:name="_Toc504390985"/>
      <w:r w:rsidRPr="00BE5BBD">
        <w:t xml:space="preserve">A2 – </w:t>
      </w:r>
      <w:bookmarkEnd w:id="433"/>
      <w:bookmarkEnd w:id="434"/>
      <w:bookmarkEnd w:id="435"/>
      <w:bookmarkEnd w:id="438"/>
      <w:r w:rsidRPr="00BE5BBD">
        <w:t>Glossar</w:t>
      </w:r>
      <w:bookmarkEnd w:id="439"/>
      <w:bookmarkEnd w:id="440"/>
      <w:bookmarkEnd w:id="441"/>
      <w:bookmarkEnd w:id="442"/>
      <w:bookmarkEnd w:id="443"/>
      <w:bookmarkEnd w:id="444"/>
      <w:bookmarkEnd w:id="445"/>
    </w:p>
    <w:p w:rsidR="00EF6BC5" w:rsidRPr="00BE5BBD" w:rsidRDefault="00EF6BC5" w:rsidP="00EF6BC5">
      <w:pPr>
        <w:pStyle w:val="gemStandard"/>
        <w:rPr>
          <w:szCs w:val="22"/>
        </w:rPr>
      </w:pPr>
      <w:bookmarkStart w:id="446" w:name="_Toc520260035"/>
      <w:bookmarkStart w:id="447" w:name="ANFANG_ABBTABS"/>
      <w:bookmarkStart w:id="448" w:name="ENDE_DEFS"/>
      <w:bookmarkStart w:id="449" w:name="_Toc126455662"/>
      <w:bookmarkStart w:id="450" w:name="_Toc126575087"/>
      <w:bookmarkStart w:id="451" w:name="_Toc126575347"/>
      <w:bookmarkStart w:id="452" w:name="_Toc175538684"/>
      <w:bookmarkStart w:id="453" w:name="_Toc175543338"/>
      <w:bookmarkStart w:id="454" w:name="_Toc175547598"/>
      <w:bookmarkEnd w:id="447"/>
      <w:bookmarkEnd w:id="448"/>
      <w:r w:rsidRPr="00BE5BBD">
        <w:rPr>
          <w:szCs w:val="22"/>
        </w:rPr>
        <w:t>Das Glossar wird als eigenständiges Dokument, vgl. [gemGlossar] zur Verfügung gestellt.</w:t>
      </w:r>
    </w:p>
    <w:p w:rsidR="00EF6BC5" w:rsidRPr="00BE5BBD" w:rsidRDefault="00EF6BC5" w:rsidP="00EB60C2">
      <w:pPr>
        <w:pStyle w:val="berschrift2"/>
      </w:pPr>
      <w:bookmarkStart w:id="455" w:name="_Toc504390986"/>
      <w:r w:rsidRPr="00BE5BBD">
        <w:t>A3 – Abbildungsverzeichnis</w:t>
      </w:r>
      <w:bookmarkEnd w:id="449"/>
      <w:bookmarkEnd w:id="450"/>
      <w:bookmarkEnd w:id="451"/>
      <w:bookmarkEnd w:id="452"/>
      <w:bookmarkEnd w:id="453"/>
      <w:bookmarkEnd w:id="454"/>
      <w:bookmarkEnd w:id="455"/>
    </w:p>
    <w:p w:rsidR="006D42C7" w:rsidRPr="00EF6BC5" w:rsidRDefault="00EF6BC5">
      <w:pPr>
        <w:pStyle w:val="Abbildungsverzeichnis"/>
        <w:tabs>
          <w:tab w:val="right" w:leader="dot" w:pos="8777"/>
        </w:tabs>
        <w:rPr>
          <w:rFonts w:ascii="Calibri" w:eastAsia="Times New Roman" w:hAnsi="Calibri"/>
          <w:noProof/>
          <w:szCs w:val="22"/>
        </w:rPr>
      </w:pPr>
      <w:r w:rsidRPr="00BE5BBD">
        <w:fldChar w:fldCharType="begin"/>
      </w:r>
      <w:r w:rsidRPr="00BE5BBD">
        <w:instrText xml:space="preserve"> TOC \h \z \c "Abbildung" </w:instrText>
      </w:r>
      <w:r w:rsidRPr="00BE5BBD">
        <w:fldChar w:fldCharType="separate"/>
      </w:r>
      <w:hyperlink w:anchor="_Toc465752588" w:history="1">
        <w:r w:rsidR="006D42C7" w:rsidRPr="00631DB6">
          <w:rPr>
            <w:rStyle w:val="Hyperlink"/>
            <w:noProof/>
          </w:rPr>
          <w:t>Abbildung 1: Störungsampel – Regellogik-Ampel</w:t>
        </w:r>
        <w:r w:rsidR="006D42C7">
          <w:rPr>
            <w:noProof/>
            <w:webHidden/>
          </w:rPr>
          <w:tab/>
        </w:r>
        <w:r w:rsidR="006D42C7">
          <w:rPr>
            <w:noProof/>
            <w:webHidden/>
          </w:rPr>
          <w:fldChar w:fldCharType="begin"/>
        </w:r>
        <w:r w:rsidR="006D42C7">
          <w:rPr>
            <w:noProof/>
            <w:webHidden/>
          </w:rPr>
          <w:instrText xml:space="preserve"> PAGEREF _Toc465752588 \h </w:instrText>
        </w:r>
        <w:r w:rsidR="006D42C7">
          <w:rPr>
            <w:noProof/>
            <w:webHidden/>
          </w:rPr>
        </w:r>
        <w:r w:rsidR="006D42C7">
          <w:rPr>
            <w:noProof/>
            <w:webHidden/>
          </w:rPr>
          <w:fldChar w:fldCharType="separate"/>
        </w:r>
        <w:r w:rsidR="006D42C7">
          <w:rPr>
            <w:noProof/>
            <w:webHidden/>
          </w:rPr>
          <w:t>10</w:t>
        </w:r>
        <w:r w:rsidR="006D42C7">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89" w:history="1">
        <w:r w:rsidRPr="00631DB6">
          <w:rPr>
            <w:rStyle w:val="Hyperlink"/>
            <w:noProof/>
          </w:rPr>
          <w:t>Abbildung 2: Störungsampel - Darstellungsebenen und beispielhafte Darstellung</w:t>
        </w:r>
        <w:r>
          <w:rPr>
            <w:noProof/>
            <w:webHidden/>
          </w:rPr>
          <w:tab/>
        </w:r>
        <w:r>
          <w:rPr>
            <w:noProof/>
            <w:webHidden/>
          </w:rPr>
          <w:fldChar w:fldCharType="begin"/>
        </w:r>
        <w:r>
          <w:rPr>
            <w:noProof/>
            <w:webHidden/>
          </w:rPr>
          <w:instrText xml:space="preserve"> PAGEREF _Toc465752589 \h </w:instrText>
        </w:r>
        <w:r>
          <w:rPr>
            <w:noProof/>
            <w:webHidden/>
          </w:rPr>
        </w:r>
        <w:r>
          <w:rPr>
            <w:noProof/>
            <w:webHidden/>
          </w:rPr>
          <w:fldChar w:fldCharType="separate"/>
        </w:r>
        <w:r>
          <w:rPr>
            <w:noProof/>
            <w:webHidden/>
          </w:rPr>
          <w:t>11</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0" w:history="1">
        <w:r w:rsidRPr="00631DB6">
          <w:rPr>
            <w:rStyle w:val="Hyperlink"/>
            <w:noProof/>
          </w:rPr>
          <w:t>Abbildung 3: Störungsampel_Systemkontext</w:t>
        </w:r>
        <w:r>
          <w:rPr>
            <w:noProof/>
            <w:webHidden/>
          </w:rPr>
          <w:tab/>
        </w:r>
        <w:r>
          <w:rPr>
            <w:noProof/>
            <w:webHidden/>
          </w:rPr>
          <w:fldChar w:fldCharType="begin"/>
        </w:r>
        <w:r>
          <w:rPr>
            <w:noProof/>
            <w:webHidden/>
          </w:rPr>
          <w:instrText xml:space="preserve"> PAGEREF _Toc465752590 \h </w:instrText>
        </w:r>
        <w:r>
          <w:rPr>
            <w:noProof/>
            <w:webHidden/>
          </w:rPr>
        </w:r>
        <w:r>
          <w:rPr>
            <w:noProof/>
            <w:webHidden/>
          </w:rPr>
          <w:fldChar w:fldCharType="separate"/>
        </w:r>
        <w:r>
          <w:rPr>
            <w:noProof/>
            <w:webHidden/>
          </w:rPr>
          <w:t>13</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1" w:history="1">
        <w:r w:rsidRPr="00631DB6">
          <w:rPr>
            <w:rStyle w:val="Hyperlink"/>
            <w:noProof/>
          </w:rPr>
          <w:t>Abbildung 4: Berechtigungskonzept und DrillDown</w:t>
        </w:r>
        <w:r>
          <w:rPr>
            <w:noProof/>
            <w:webHidden/>
          </w:rPr>
          <w:tab/>
        </w:r>
        <w:r>
          <w:rPr>
            <w:noProof/>
            <w:webHidden/>
          </w:rPr>
          <w:fldChar w:fldCharType="begin"/>
        </w:r>
        <w:r>
          <w:rPr>
            <w:noProof/>
            <w:webHidden/>
          </w:rPr>
          <w:instrText xml:space="preserve"> PAGEREF _Toc465752591 \h </w:instrText>
        </w:r>
        <w:r>
          <w:rPr>
            <w:noProof/>
            <w:webHidden/>
          </w:rPr>
        </w:r>
        <w:r>
          <w:rPr>
            <w:noProof/>
            <w:webHidden/>
          </w:rPr>
          <w:fldChar w:fldCharType="separate"/>
        </w:r>
        <w:r>
          <w:rPr>
            <w:noProof/>
            <w:webHidden/>
          </w:rPr>
          <w:t>14</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2" w:history="1">
        <w:r w:rsidRPr="00631DB6">
          <w:rPr>
            <w:rStyle w:val="Hyperlink"/>
            <w:noProof/>
          </w:rPr>
          <w:t>Abbildung 5: Abb_Störungsampel_Datenströme</w:t>
        </w:r>
        <w:r>
          <w:rPr>
            <w:noProof/>
            <w:webHidden/>
          </w:rPr>
          <w:tab/>
        </w:r>
        <w:r>
          <w:rPr>
            <w:noProof/>
            <w:webHidden/>
          </w:rPr>
          <w:fldChar w:fldCharType="begin"/>
        </w:r>
        <w:r>
          <w:rPr>
            <w:noProof/>
            <w:webHidden/>
          </w:rPr>
          <w:instrText xml:space="preserve"> PAGEREF _Toc465752592 \h </w:instrText>
        </w:r>
        <w:r>
          <w:rPr>
            <w:noProof/>
            <w:webHidden/>
          </w:rPr>
        </w:r>
        <w:r>
          <w:rPr>
            <w:noProof/>
            <w:webHidden/>
          </w:rPr>
          <w:fldChar w:fldCharType="separate"/>
        </w:r>
        <w:r>
          <w:rPr>
            <w:noProof/>
            <w:webHidden/>
          </w:rPr>
          <w:t>16</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3" w:history="1">
        <w:r w:rsidRPr="00631DB6">
          <w:rPr>
            <w:rStyle w:val="Hyperlink"/>
            <w:noProof/>
          </w:rPr>
          <w:t>Abbildung 6: Störungsampel - Schema der Darstellungsebenen</w:t>
        </w:r>
        <w:r>
          <w:rPr>
            <w:noProof/>
            <w:webHidden/>
          </w:rPr>
          <w:tab/>
        </w:r>
        <w:r>
          <w:rPr>
            <w:noProof/>
            <w:webHidden/>
          </w:rPr>
          <w:fldChar w:fldCharType="begin"/>
        </w:r>
        <w:r>
          <w:rPr>
            <w:noProof/>
            <w:webHidden/>
          </w:rPr>
          <w:instrText xml:space="preserve"> PAGEREF _Toc465752593 \h </w:instrText>
        </w:r>
        <w:r>
          <w:rPr>
            <w:noProof/>
            <w:webHidden/>
          </w:rPr>
        </w:r>
        <w:r>
          <w:rPr>
            <w:noProof/>
            <w:webHidden/>
          </w:rPr>
          <w:fldChar w:fldCharType="separate"/>
        </w:r>
        <w:r>
          <w:rPr>
            <w:noProof/>
            <w:webHidden/>
          </w:rPr>
          <w:t>29</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4" w:history="1">
        <w:r w:rsidRPr="00631DB6">
          <w:rPr>
            <w:rStyle w:val="Hyperlink"/>
            <w:noProof/>
          </w:rPr>
          <w:t>Abbildung 7: Störungsampel - Darstellungsebene 1</w:t>
        </w:r>
        <w:r>
          <w:rPr>
            <w:noProof/>
            <w:webHidden/>
          </w:rPr>
          <w:tab/>
        </w:r>
        <w:r>
          <w:rPr>
            <w:noProof/>
            <w:webHidden/>
          </w:rPr>
          <w:fldChar w:fldCharType="begin"/>
        </w:r>
        <w:r>
          <w:rPr>
            <w:noProof/>
            <w:webHidden/>
          </w:rPr>
          <w:instrText xml:space="preserve"> PAGEREF _Toc465752594 \h </w:instrText>
        </w:r>
        <w:r>
          <w:rPr>
            <w:noProof/>
            <w:webHidden/>
          </w:rPr>
        </w:r>
        <w:r>
          <w:rPr>
            <w:noProof/>
            <w:webHidden/>
          </w:rPr>
          <w:fldChar w:fldCharType="separate"/>
        </w:r>
        <w:r>
          <w:rPr>
            <w:noProof/>
            <w:webHidden/>
          </w:rPr>
          <w:t>30</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5" w:history="1">
        <w:r w:rsidRPr="00631DB6">
          <w:rPr>
            <w:rStyle w:val="Hyperlink"/>
            <w:noProof/>
          </w:rPr>
          <w:t>Abbildung 8: Störungsampel - Darstellungsebene 2</w:t>
        </w:r>
        <w:r>
          <w:rPr>
            <w:noProof/>
            <w:webHidden/>
          </w:rPr>
          <w:tab/>
        </w:r>
        <w:r>
          <w:rPr>
            <w:noProof/>
            <w:webHidden/>
          </w:rPr>
          <w:fldChar w:fldCharType="begin"/>
        </w:r>
        <w:r>
          <w:rPr>
            <w:noProof/>
            <w:webHidden/>
          </w:rPr>
          <w:instrText xml:space="preserve"> PAGEREF _Toc465752595 \h </w:instrText>
        </w:r>
        <w:r>
          <w:rPr>
            <w:noProof/>
            <w:webHidden/>
          </w:rPr>
        </w:r>
        <w:r>
          <w:rPr>
            <w:noProof/>
            <w:webHidden/>
          </w:rPr>
          <w:fldChar w:fldCharType="separate"/>
        </w:r>
        <w:r>
          <w:rPr>
            <w:noProof/>
            <w:webHidden/>
          </w:rPr>
          <w:t>31</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6" w:history="1">
        <w:r w:rsidRPr="00631DB6">
          <w:rPr>
            <w:rStyle w:val="Hyperlink"/>
            <w:noProof/>
          </w:rPr>
          <w:t>Abbildung 9: Störungsampel - Darstellungsebene 3</w:t>
        </w:r>
        <w:r>
          <w:rPr>
            <w:noProof/>
            <w:webHidden/>
          </w:rPr>
          <w:tab/>
        </w:r>
        <w:r>
          <w:rPr>
            <w:noProof/>
            <w:webHidden/>
          </w:rPr>
          <w:fldChar w:fldCharType="begin"/>
        </w:r>
        <w:r>
          <w:rPr>
            <w:noProof/>
            <w:webHidden/>
          </w:rPr>
          <w:instrText xml:space="preserve"> PAGEREF _Toc465752596 \h </w:instrText>
        </w:r>
        <w:r>
          <w:rPr>
            <w:noProof/>
            <w:webHidden/>
          </w:rPr>
        </w:r>
        <w:r>
          <w:rPr>
            <w:noProof/>
            <w:webHidden/>
          </w:rPr>
          <w:fldChar w:fldCharType="separate"/>
        </w:r>
        <w:r>
          <w:rPr>
            <w:noProof/>
            <w:webHidden/>
          </w:rPr>
          <w:t>32</w:t>
        </w:r>
        <w:r>
          <w:rPr>
            <w:noProof/>
            <w:webHidden/>
          </w:rPr>
          <w:fldChar w:fldCharType="end"/>
        </w:r>
      </w:hyperlink>
    </w:p>
    <w:p w:rsidR="00EF6BC5" w:rsidRPr="00BE5BBD" w:rsidRDefault="00EF6BC5" w:rsidP="00EB60C2">
      <w:pPr>
        <w:pStyle w:val="berschrift2"/>
      </w:pPr>
      <w:r w:rsidRPr="00BE5BBD">
        <w:fldChar w:fldCharType="end"/>
      </w:r>
      <w:bookmarkStart w:id="456" w:name="_Toc244580834"/>
      <w:bookmarkStart w:id="457" w:name="_Toc504390987"/>
      <w:bookmarkEnd w:id="446"/>
      <w:r w:rsidRPr="00BE5BBD">
        <w:t>A4 – Tabellenverzeichnis</w:t>
      </w:r>
      <w:bookmarkEnd w:id="457"/>
    </w:p>
    <w:p w:rsidR="006D42C7" w:rsidRPr="00EF6BC5" w:rsidRDefault="00EF6BC5">
      <w:pPr>
        <w:pStyle w:val="Abbildungsverzeichnis"/>
        <w:tabs>
          <w:tab w:val="right" w:leader="dot" w:pos="8777"/>
        </w:tabs>
        <w:rPr>
          <w:rFonts w:ascii="Calibri" w:eastAsia="Times New Roman" w:hAnsi="Calibri"/>
          <w:noProof/>
          <w:szCs w:val="22"/>
        </w:rPr>
      </w:pPr>
      <w:r w:rsidRPr="00BE5BBD">
        <w:fldChar w:fldCharType="begin"/>
      </w:r>
      <w:r w:rsidRPr="00BE5BBD">
        <w:instrText xml:space="preserve"> TOC \h \z \c "Tabelle" </w:instrText>
      </w:r>
      <w:r w:rsidRPr="00BE5BBD">
        <w:fldChar w:fldCharType="separate"/>
      </w:r>
      <w:hyperlink w:anchor="_Toc465752597" w:history="1">
        <w:r w:rsidR="006D42C7" w:rsidRPr="00B46BC7">
          <w:rPr>
            <w:rStyle w:val="Hyperlink"/>
            <w:noProof/>
          </w:rPr>
          <w:t>Tabelle 1: TAB_Störungsampel_Akteure_und_Rollen</w:t>
        </w:r>
        <w:r w:rsidR="006D42C7">
          <w:rPr>
            <w:noProof/>
            <w:webHidden/>
          </w:rPr>
          <w:tab/>
        </w:r>
        <w:r w:rsidR="006D42C7">
          <w:rPr>
            <w:noProof/>
            <w:webHidden/>
          </w:rPr>
          <w:fldChar w:fldCharType="begin"/>
        </w:r>
        <w:r w:rsidR="006D42C7">
          <w:rPr>
            <w:noProof/>
            <w:webHidden/>
          </w:rPr>
          <w:instrText xml:space="preserve"> PAGEREF _Toc465752597 \h </w:instrText>
        </w:r>
        <w:r w:rsidR="006D42C7">
          <w:rPr>
            <w:noProof/>
            <w:webHidden/>
          </w:rPr>
        </w:r>
        <w:r w:rsidR="006D42C7">
          <w:rPr>
            <w:noProof/>
            <w:webHidden/>
          </w:rPr>
          <w:fldChar w:fldCharType="separate"/>
        </w:r>
        <w:r w:rsidR="006D42C7">
          <w:rPr>
            <w:noProof/>
            <w:webHidden/>
          </w:rPr>
          <w:t>12</w:t>
        </w:r>
        <w:r w:rsidR="006D42C7">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8" w:history="1">
        <w:r w:rsidRPr="00B46BC7">
          <w:rPr>
            <w:rStyle w:val="Hyperlink"/>
            <w:noProof/>
          </w:rPr>
          <w:t>Tabelle 2: Tab_Störungsampel_Schnittstellen</w:t>
        </w:r>
        <w:r>
          <w:rPr>
            <w:noProof/>
            <w:webHidden/>
          </w:rPr>
          <w:tab/>
        </w:r>
        <w:r>
          <w:rPr>
            <w:noProof/>
            <w:webHidden/>
          </w:rPr>
          <w:fldChar w:fldCharType="begin"/>
        </w:r>
        <w:r>
          <w:rPr>
            <w:noProof/>
            <w:webHidden/>
          </w:rPr>
          <w:instrText xml:space="preserve"> PAGEREF _Toc465752598 \h </w:instrText>
        </w:r>
        <w:r>
          <w:rPr>
            <w:noProof/>
            <w:webHidden/>
          </w:rPr>
        </w:r>
        <w:r>
          <w:rPr>
            <w:noProof/>
            <w:webHidden/>
          </w:rPr>
          <w:fldChar w:fldCharType="separate"/>
        </w:r>
        <w:r>
          <w:rPr>
            <w:noProof/>
            <w:webHidden/>
          </w:rPr>
          <w:t>15</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599" w:history="1">
        <w:r w:rsidRPr="00B46BC7">
          <w:rPr>
            <w:rStyle w:val="Hyperlink"/>
            <w:noProof/>
          </w:rPr>
          <w:t>Tabelle 3: Tab_Störungsampel_I_Monitoring_Update</w:t>
        </w:r>
        <w:r>
          <w:rPr>
            <w:noProof/>
            <w:webHidden/>
          </w:rPr>
          <w:tab/>
        </w:r>
        <w:r>
          <w:rPr>
            <w:noProof/>
            <w:webHidden/>
          </w:rPr>
          <w:fldChar w:fldCharType="begin"/>
        </w:r>
        <w:r>
          <w:rPr>
            <w:noProof/>
            <w:webHidden/>
          </w:rPr>
          <w:instrText xml:space="preserve"> PAGEREF _Toc465752599 \h </w:instrText>
        </w:r>
        <w:r>
          <w:rPr>
            <w:noProof/>
            <w:webHidden/>
          </w:rPr>
        </w:r>
        <w:r>
          <w:rPr>
            <w:noProof/>
            <w:webHidden/>
          </w:rPr>
          <w:fldChar w:fldCharType="separate"/>
        </w:r>
        <w:r>
          <w:rPr>
            <w:noProof/>
            <w:webHidden/>
          </w:rPr>
          <w:t>20</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600" w:history="1">
        <w:r w:rsidRPr="00B46BC7">
          <w:rPr>
            <w:rStyle w:val="Hyperlink"/>
            <w:noProof/>
          </w:rPr>
          <w:t>Tabelle 4: Tab_Störungsampel_Attribute</w:t>
        </w:r>
        <w:r>
          <w:rPr>
            <w:noProof/>
            <w:webHidden/>
          </w:rPr>
          <w:tab/>
        </w:r>
        <w:r>
          <w:rPr>
            <w:noProof/>
            <w:webHidden/>
          </w:rPr>
          <w:fldChar w:fldCharType="begin"/>
        </w:r>
        <w:r>
          <w:rPr>
            <w:noProof/>
            <w:webHidden/>
          </w:rPr>
          <w:instrText xml:space="preserve"> PAGEREF _Toc465752600 \h </w:instrText>
        </w:r>
        <w:r>
          <w:rPr>
            <w:noProof/>
            <w:webHidden/>
          </w:rPr>
        </w:r>
        <w:r>
          <w:rPr>
            <w:noProof/>
            <w:webHidden/>
          </w:rPr>
          <w:fldChar w:fldCharType="separate"/>
        </w:r>
        <w:r>
          <w:rPr>
            <w:noProof/>
            <w:webHidden/>
          </w:rPr>
          <w:t>23</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601" w:history="1">
        <w:r w:rsidRPr="00B46BC7">
          <w:rPr>
            <w:rStyle w:val="Hyperlink"/>
            <w:noProof/>
          </w:rPr>
          <w:t>Tabelle 5: Tab_Störungsampel_SOAP-Request, Beschreibung der Elemente</w:t>
        </w:r>
        <w:r>
          <w:rPr>
            <w:noProof/>
            <w:webHidden/>
          </w:rPr>
          <w:tab/>
        </w:r>
        <w:r>
          <w:rPr>
            <w:noProof/>
            <w:webHidden/>
          </w:rPr>
          <w:fldChar w:fldCharType="begin"/>
        </w:r>
        <w:r>
          <w:rPr>
            <w:noProof/>
            <w:webHidden/>
          </w:rPr>
          <w:instrText xml:space="preserve"> PAGEREF _Toc465752601 \h </w:instrText>
        </w:r>
        <w:r>
          <w:rPr>
            <w:noProof/>
            <w:webHidden/>
          </w:rPr>
        </w:r>
        <w:r>
          <w:rPr>
            <w:noProof/>
            <w:webHidden/>
          </w:rPr>
          <w:fldChar w:fldCharType="separate"/>
        </w:r>
        <w:r>
          <w:rPr>
            <w:noProof/>
            <w:webHidden/>
          </w:rPr>
          <w:t>24</w:t>
        </w:r>
        <w:r>
          <w:rPr>
            <w:noProof/>
            <w:webHidden/>
          </w:rPr>
          <w:fldChar w:fldCharType="end"/>
        </w:r>
      </w:hyperlink>
    </w:p>
    <w:p w:rsidR="006D42C7" w:rsidRPr="00EF6BC5" w:rsidRDefault="006D42C7">
      <w:pPr>
        <w:pStyle w:val="Abbildungsverzeichnis"/>
        <w:tabs>
          <w:tab w:val="right" w:leader="dot" w:pos="8777"/>
        </w:tabs>
        <w:rPr>
          <w:rFonts w:ascii="Calibri" w:eastAsia="Times New Roman" w:hAnsi="Calibri"/>
          <w:noProof/>
          <w:szCs w:val="22"/>
        </w:rPr>
      </w:pPr>
      <w:hyperlink w:anchor="_Toc465752602" w:history="1">
        <w:r w:rsidRPr="00B46BC7">
          <w:rPr>
            <w:rStyle w:val="Hyperlink"/>
            <w:noProof/>
          </w:rPr>
          <w:t>Tabelle 6: Tab_Störungsampel_SOAP-Response, Beschreibung der Elemente</w:t>
        </w:r>
        <w:r>
          <w:rPr>
            <w:noProof/>
            <w:webHidden/>
          </w:rPr>
          <w:tab/>
        </w:r>
        <w:r>
          <w:rPr>
            <w:noProof/>
            <w:webHidden/>
          </w:rPr>
          <w:fldChar w:fldCharType="begin"/>
        </w:r>
        <w:r>
          <w:rPr>
            <w:noProof/>
            <w:webHidden/>
          </w:rPr>
          <w:instrText xml:space="preserve"> PAGEREF _Toc465752602 \h </w:instrText>
        </w:r>
        <w:r>
          <w:rPr>
            <w:noProof/>
            <w:webHidden/>
          </w:rPr>
        </w:r>
        <w:r>
          <w:rPr>
            <w:noProof/>
            <w:webHidden/>
          </w:rPr>
          <w:fldChar w:fldCharType="separate"/>
        </w:r>
        <w:r>
          <w:rPr>
            <w:noProof/>
            <w:webHidden/>
          </w:rPr>
          <w:t>25</w:t>
        </w:r>
        <w:r>
          <w:rPr>
            <w:noProof/>
            <w:webHidden/>
          </w:rPr>
          <w:fldChar w:fldCharType="end"/>
        </w:r>
      </w:hyperlink>
    </w:p>
    <w:p w:rsidR="00EF6BC5" w:rsidRPr="00BE5BBD" w:rsidRDefault="00EF6BC5" w:rsidP="00EF6BC5">
      <w:pPr>
        <w:pStyle w:val="gemStandard"/>
      </w:pPr>
      <w:r w:rsidRPr="00BE5BBD">
        <w:fldChar w:fldCharType="end"/>
      </w:r>
    </w:p>
    <w:p w:rsidR="00EF6BC5" w:rsidRPr="00BE5BBD" w:rsidRDefault="00EF6BC5" w:rsidP="00EB60C2">
      <w:pPr>
        <w:pStyle w:val="berschrift2"/>
      </w:pPr>
      <w:bookmarkStart w:id="458" w:name="_Toc504390988"/>
      <w:r w:rsidRPr="00BE5BBD">
        <w:t>A5 - Referenzierte Dokumente</w:t>
      </w:r>
      <w:bookmarkEnd w:id="456"/>
      <w:bookmarkEnd w:id="458"/>
    </w:p>
    <w:p w:rsidR="00EF6BC5" w:rsidRPr="00BE5BBD" w:rsidRDefault="00EF6BC5" w:rsidP="00EB60C2">
      <w:pPr>
        <w:pStyle w:val="berschrift3"/>
      </w:pPr>
      <w:bookmarkStart w:id="459" w:name="_Toc244580835"/>
      <w:bookmarkStart w:id="460" w:name="_Toc504390989"/>
      <w:r w:rsidRPr="00BE5BBD">
        <w:t>A5.1 – Dokumente der gematik</w:t>
      </w:r>
      <w:bookmarkEnd w:id="459"/>
      <w:bookmarkEnd w:id="460"/>
    </w:p>
    <w:p w:rsidR="00EF6BC5" w:rsidRPr="00BE5BBD" w:rsidRDefault="00EF6BC5" w:rsidP="00EF6BC5">
      <w:pPr>
        <w:pStyle w:val="gemStandard"/>
        <w:rPr>
          <w:szCs w:val="22"/>
        </w:rPr>
      </w:pPr>
      <w:r w:rsidRPr="00BE5BBD">
        <w:rPr>
          <w:szCs w:val="22"/>
        </w:rPr>
        <w:t>Die nachfolgende Tabelle enthält die Bezeichnung der in dem vorliegenden Dokument re</w:t>
      </w:r>
      <w:r w:rsidRPr="00BE5BBD">
        <w:rPr>
          <w:szCs w:val="22"/>
        </w:rPr>
        <w:softHyphen/>
        <w:t>feren</w:t>
      </w:r>
      <w:r w:rsidRPr="00BE5BBD">
        <w:rPr>
          <w:szCs w:val="22"/>
        </w:rPr>
        <w:softHyphen/>
        <w:t>zierten Dokumente der gematik zur Telematikinfrastruktur. Der mit der vor</w:t>
      </w:r>
      <w:r w:rsidRPr="00BE5BBD">
        <w:rPr>
          <w:szCs w:val="22"/>
        </w:rPr>
        <w:softHyphen/>
        <w:t>lie</w:t>
      </w:r>
      <w:r w:rsidRPr="00BE5BBD">
        <w:rPr>
          <w:szCs w:val="22"/>
        </w:rPr>
        <w:softHyphen/>
        <w:t>genden Version korrelierende Entwicklungsstand dieser Konzepte und Spezifika</w:t>
      </w:r>
      <w:r w:rsidRPr="00BE5BBD">
        <w:rPr>
          <w:szCs w:val="22"/>
        </w:rPr>
        <w:softHyphen/>
        <w:t>tionen wird pro Release in einer Dokumentenlandkarte definiert, Version und Stand der referen</w:t>
      </w:r>
      <w:r w:rsidRPr="00BE5BBD">
        <w:rPr>
          <w:szCs w:val="22"/>
        </w:rPr>
        <w:softHyphen/>
        <w:t>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EF6BC5" w:rsidRPr="00BE5BBD" w:rsidRDefault="00EF6BC5" w:rsidP="00EF6BC5">
      <w:pPr>
        <w:pStyle w:val="gemStandard"/>
      </w:pP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479"/>
      </w:tblGrid>
      <w:tr w:rsidR="00EF6BC5" w:rsidRPr="00BE5BBD" w:rsidTr="00EF6BC5">
        <w:tc>
          <w:tcPr>
            <w:tcW w:w="2448" w:type="dxa"/>
            <w:shd w:val="clear" w:color="auto" w:fill="E0E0E0"/>
          </w:tcPr>
          <w:p w:rsidR="00EF6BC5" w:rsidRPr="00BE5BBD" w:rsidRDefault="00EF6BC5" w:rsidP="00EF6BC5">
            <w:pPr>
              <w:pStyle w:val="gemtab11ptAbstand"/>
              <w:rPr>
                <w:sz w:val="20"/>
              </w:rPr>
            </w:pPr>
            <w:r w:rsidRPr="00BE5BBD">
              <w:rPr>
                <w:sz w:val="20"/>
              </w:rPr>
              <w:t>[Quelle]</w:t>
            </w:r>
          </w:p>
        </w:tc>
        <w:tc>
          <w:tcPr>
            <w:tcW w:w="6480" w:type="dxa"/>
            <w:shd w:val="clear" w:color="auto" w:fill="E0E0E0"/>
          </w:tcPr>
          <w:p w:rsidR="00EF6BC5" w:rsidRPr="00BE5BBD" w:rsidRDefault="00EF6BC5" w:rsidP="00EF6BC5">
            <w:pPr>
              <w:pStyle w:val="gemtab11ptAbstand"/>
              <w:rPr>
                <w:sz w:val="20"/>
              </w:rPr>
            </w:pPr>
            <w:r w:rsidRPr="00BE5BBD">
              <w:rPr>
                <w:sz w:val="20"/>
              </w:rPr>
              <w:t>Herausgeber: Titel</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[gemGlossar]</w:t>
            </w:r>
          </w:p>
        </w:tc>
        <w:tc>
          <w:tcPr>
            <w:tcW w:w="6480" w:type="dxa"/>
            <w:shd w:val="clear" w:color="auto" w:fill="auto"/>
          </w:tcPr>
          <w:p w:rsidR="00EF6BC5" w:rsidRPr="00BE5BBD" w:rsidRDefault="00EF6BC5" w:rsidP="00EF6BC5">
            <w:pPr>
              <w:pStyle w:val="gemtab11ptAbstand"/>
              <w:rPr>
                <w:sz w:val="20"/>
              </w:rPr>
            </w:pPr>
            <w:r w:rsidRPr="00BE5BBD">
              <w:rPr>
                <w:sz w:val="20"/>
              </w:rPr>
              <w:t>gematik: Glossar der Telematikinfrastruktur</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[gemKPT_Arch_TIP]</w:t>
            </w:r>
          </w:p>
        </w:tc>
        <w:tc>
          <w:tcPr>
            <w:tcW w:w="6480" w:type="dxa"/>
            <w:shd w:val="clear" w:color="auto" w:fill="auto"/>
          </w:tcPr>
          <w:p w:rsidR="00EF6BC5" w:rsidRPr="00BE5BBD" w:rsidRDefault="00EF6BC5" w:rsidP="00EF6BC5">
            <w:pPr>
              <w:pStyle w:val="gemtab11ptAbstand"/>
              <w:rPr>
                <w:sz w:val="20"/>
              </w:rPr>
            </w:pPr>
            <w:r w:rsidRPr="00BE5BBD">
              <w:rPr>
                <w:sz w:val="20"/>
              </w:rPr>
              <w:t xml:space="preserve">gematik: Konzept Architektur der TI-Plattform </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[gemSpec_OM]</w:t>
            </w:r>
          </w:p>
        </w:tc>
        <w:tc>
          <w:tcPr>
            <w:tcW w:w="6480" w:type="dxa"/>
            <w:shd w:val="clear" w:color="auto" w:fill="auto"/>
          </w:tcPr>
          <w:p w:rsidR="00EF6BC5" w:rsidRPr="00BE5BBD" w:rsidRDefault="00EF6BC5" w:rsidP="00EF6BC5">
            <w:pPr>
              <w:pStyle w:val="gemtab11ptAbstand"/>
              <w:rPr>
                <w:sz w:val="20"/>
              </w:rPr>
            </w:pPr>
            <w:r w:rsidRPr="00BE5BBD">
              <w:rPr>
                <w:sz w:val="20"/>
              </w:rPr>
              <w:t>gematik: Übergreifenden Spezifikation Operations und Maintenance</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[gemSpec_Perf]</w:t>
            </w:r>
          </w:p>
        </w:tc>
        <w:tc>
          <w:tcPr>
            <w:tcW w:w="6480" w:type="dxa"/>
            <w:shd w:val="clear" w:color="auto" w:fill="auto"/>
          </w:tcPr>
          <w:p w:rsidR="00EF6BC5" w:rsidRPr="00BE5BBD" w:rsidRDefault="00EF6BC5" w:rsidP="00EF6BC5">
            <w:pPr>
              <w:pStyle w:val="gemtab11ptAbstand"/>
              <w:rPr>
                <w:sz w:val="20"/>
              </w:rPr>
            </w:pPr>
            <w:r w:rsidRPr="00BE5BBD">
              <w:rPr>
                <w:sz w:val="20"/>
              </w:rPr>
              <w:t xml:space="preserve">gematik: Performancespezifikation TI-Plattform </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[gemSpec_Net]</w:t>
            </w:r>
          </w:p>
        </w:tc>
        <w:tc>
          <w:tcPr>
            <w:tcW w:w="6480" w:type="dxa"/>
            <w:shd w:val="clear" w:color="auto" w:fill="auto"/>
          </w:tcPr>
          <w:p w:rsidR="00EF6BC5" w:rsidRPr="00BE5BBD" w:rsidRDefault="00EF6BC5" w:rsidP="00EF6BC5">
            <w:pPr>
              <w:pStyle w:val="gemtab11ptAbstand"/>
              <w:rPr>
                <w:sz w:val="20"/>
              </w:rPr>
            </w:pPr>
            <w:r w:rsidRPr="00BE5BBD">
              <w:rPr>
                <w:sz w:val="20"/>
              </w:rPr>
              <w:t>gematik: Übergreifenden Spezifikation Netzwerk</w:t>
            </w:r>
          </w:p>
        </w:tc>
      </w:tr>
      <w:tr w:rsidR="00EF6BC5" w:rsidRPr="00BE5BBD" w:rsidTr="00EF6BC5">
        <w:tc>
          <w:tcPr>
            <w:tcW w:w="2448" w:type="dxa"/>
            <w:shd w:val="clear" w:color="auto" w:fill="auto"/>
          </w:tcPr>
          <w:p w:rsidR="00EF6BC5" w:rsidRPr="00BE5BBD" w:rsidRDefault="00EF6BC5" w:rsidP="00EF6BC5">
            <w:pPr>
              <w:pStyle w:val="gemtab11ptAbstand"/>
              <w:rPr>
                <w:sz w:val="20"/>
              </w:rPr>
            </w:pPr>
            <w:r w:rsidRPr="00BE5BBD">
              <w:rPr>
                <w:sz w:val="20"/>
              </w:rPr>
              <w:t>[gemKPT_Betr]</w:t>
            </w:r>
          </w:p>
        </w:tc>
        <w:tc>
          <w:tcPr>
            <w:tcW w:w="6480" w:type="dxa"/>
            <w:shd w:val="clear" w:color="auto" w:fill="auto"/>
          </w:tcPr>
          <w:p w:rsidR="00EF6BC5" w:rsidRPr="00BE5BBD" w:rsidRDefault="00EF6BC5" w:rsidP="00EF6BC5">
            <w:pPr>
              <w:pStyle w:val="gemtab11ptAbstand"/>
              <w:rPr>
                <w:sz w:val="20"/>
              </w:rPr>
            </w:pPr>
            <w:r w:rsidRPr="00BE5BBD">
              <w:rPr>
                <w:sz w:val="20"/>
              </w:rPr>
              <w:t>gematik: Spezifisches Betriebskonzept</w:t>
            </w:r>
          </w:p>
        </w:tc>
      </w:tr>
    </w:tbl>
    <w:p w:rsidR="00EF6BC5" w:rsidRPr="00BE5BBD" w:rsidRDefault="00EF6BC5" w:rsidP="00EB60C2">
      <w:pPr>
        <w:pStyle w:val="berschrift3"/>
      </w:pPr>
      <w:bookmarkStart w:id="461" w:name="_Toc244580836"/>
      <w:bookmarkStart w:id="462" w:name="_Toc329233206"/>
      <w:bookmarkStart w:id="463" w:name="_Toc504390990"/>
      <w:bookmarkStart w:id="464" w:name="_GoBack"/>
      <w:r w:rsidRPr="00BE5BBD">
        <w:t>A5.2 – Weitere Dokumente</w:t>
      </w:r>
      <w:bookmarkEnd w:id="461"/>
      <w:bookmarkEnd w:id="462"/>
      <w:bookmarkEnd w:id="463"/>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659"/>
      </w:tblGrid>
      <w:tr w:rsidR="00EF6BC5" w:rsidRPr="00BE5BBD" w:rsidTr="00EF6BC5">
        <w:tc>
          <w:tcPr>
            <w:tcW w:w="2268" w:type="dxa"/>
            <w:shd w:val="clear" w:color="auto" w:fill="E0E0E0"/>
          </w:tcPr>
          <w:bookmarkEnd w:id="464"/>
          <w:p w:rsidR="00EF6BC5" w:rsidRPr="00BE5BBD" w:rsidRDefault="00EF6BC5" w:rsidP="00EF6BC5">
            <w:pPr>
              <w:pStyle w:val="gemtab11ptAbstand"/>
              <w:rPr>
                <w:sz w:val="20"/>
              </w:rPr>
            </w:pPr>
            <w:r w:rsidRPr="00BE5BBD">
              <w:rPr>
                <w:sz w:val="20"/>
              </w:rPr>
              <w:t>[Quelle]</w:t>
            </w:r>
          </w:p>
        </w:tc>
        <w:tc>
          <w:tcPr>
            <w:tcW w:w="6660" w:type="dxa"/>
            <w:shd w:val="clear" w:color="auto" w:fill="E0E0E0"/>
          </w:tcPr>
          <w:p w:rsidR="00EF6BC5" w:rsidRPr="00BE5BBD" w:rsidRDefault="00EF6BC5" w:rsidP="00EF6BC5">
            <w:pPr>
              <w:pStyle w:val="gemtab11ptAbstand"/>
              <w:rPr>
                <w:sz w:val="20"/>
              </w:rPr>
            </w:pPr>
            <w:r w:rsidRPr="00BE5BBD">
              <w:rPr>
                <w:sz w:val="20"/>
              </w:rPr>
              <w:t>Herausgeber (Erscheinungsdatum): Titel</w:t>
            </w:r>
          </w:p>
        </w:tc>
      </w:tr>
      <w:tr w:rsidR="00EF6BC5" w:rsidRPr="007B4888" w:rsidTr="00EF6BC5">
        <w:tc>
          <w:tcPr>
            <w:tcW w:w="2268" w:type="dxa"/>
            <w:shd w:val="clear" w:color="auto" w:fill="auto"/>
          </w:tcPr>
          <w:p w:rsidR="00EF6BC5" w:rsidRPr="00BE5BBD" w:rsidRDefault="00EF6BC5" w:rsidP="00EF6BC5">
            <w:pPr>
              <w:pStyle w:val="gemtab11ptAbstand"/>
              <w:rPr>
                <w:sz w:val="20"/>
              </w:rPr>
            </w:pPr>
            <w:r w:rsidRPr="00BE5BBD">
              <w:rPr>
                <w:sz w:val="20"/>
              </w:rPr>
              <w:t>[RFC2119]</w:t>
            </w:r>
          </w:p>
        </w:tc>
        <w:tc>
          <w:tcPr>
            <w:tcW w:w="6660" w:type="dxa"/>
            <w:shd w:val="clear" w:color="auto" w:fill="auto"/>
          </w:tcPr>
          <w:p w:rsidR="00EF6BC5" w:rsidRPr="007B4888" w:rsidRDefault="00EF6BC5" w:rsidP="00EF6BC5">
            <w:pPr>
              <w:pStyle w:val="gemtab11ptAbstand"/>
              <w:rPr>
                <w:sz w:val="20"/>
                <w:lang w:val="en-US"/>
              </w:rPr>
            </w:pPr>
            <w:r w:rsidRPr="007B4888">
              <w:rPr>
                <w:sz w:val="20"/>
                <w:lang w:val="en-US"/>
              </w:rPr>
              <w:t>RFC 2119 (März 1997): Key words for use in RFCs to Indicate</w:t>
            </w:r>
          </w:p>
          <w:p w:rsidR="00EF6BC5" w:rsidRPr="007B4888" w:rsidRDefault="00EF6BC5" w:rsidP="00EF6BC5">
            <w:pPr>
              <w:pStyle w:val="gemtab11ptAbstand"/>
              <w:rPr>
                <w:sz w:val="20"/>
                <w:lang w:val="en-US"/>
              </w:rPr>
            </w:pPr>
            <w:r w:rsidRPr="007B4888">
              <w:rPr>
                <w:sz w:val="20"/>
                <w:lang w:val="en-US"/>
              </w:rPr>
              <w:t>Requirement Levels S. Bradner</w:t>
            </w:r>
          </w:p>
          <w:p w:rsidR="00EF6BC5" w:rsidRPr="007B4888" w:rsidRDefault="00EF6BC5" w:rsidP="00EF6BC5">
            <w:pPr>
              <w:pStyle w:val="gemtab11ptAbstand"/>
              <w:rPr>
                <w:sz w:val="20"/>
                <w:lang w:val="en-US"/>
              </w:rPr>
            </w:pPr>
            <w:hyperlink r:id="rId31" w:history="1">
              <w:r w:rsidRPr="007B4888">
                <w:rPr>
                  <w:rStyle w:val="Hyperlink"/>
                  <w:rFonts w:eastAsia="Times New Roman" w:cs="Arial"/>
                  <w:sz w:val="20"/>
                  <w:lang w:val="en-US"/>
                </w:rPr>
                <w:t>http://tools.ietf.org/ht</w:t>
              </w:r>
              <w:r w:rsidRPr="007B4888">
                <w:rPr>
                  <w:rStyle w:val="Hyperlink"/>
                  <w:rFonts w:eastAsia="Times New Roman" w:cs="Arial"/>
                  <w:sz w:val="20"/>
                  <w:lang w:val="en-US"/>
                </w:rPr>
                <w:t>m</w:t>
              </w:r>
              <w:r w:rsidRPr="007B4888">
                <w:rPr>
                  <w:rStyle w:val="Hyperlink"/>
                  <w:rFonts w:eastAsia="Times New Roman" w:cs="Arial"/>
                  <w:sz w:val="20"/>
                  <w:lang w:val="en-US"/>
                </w:rPr>
                <w:t>l/rfc2119</w:t>
              </w:r>
            </w:hyperlink>
          </w:p>
        </w:tc>
      </w:tr>
    </w:tbl>
    <w:p w:rsidR="00EF6BC5" w:rsidRPr="007B4888" w:rsidRDefault="00EF6BC5" w:rsidP="00EF6BC5">
      <w:pPr>
        <w:pStyle w:val="gemStandard"/>
        <w:rPr>
          <w:lang w:val="en-US"/>
        </w:rPr>
      </w:pPr>
    </w:p>
    <w:sectPr w:rsidR="00EF6BC5" w:rsidRPr="007B4888" w:rsidSect="00EF6BC5">
      <w:pgSz w:w="11906" w:h="16838" w:code="9"/>
      <w:pgMar w:top="1916" w:right="1418" w:bottom="1134" w:left="1701"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E67" w:rsidRDefault="00F43E67" w:rsidP="00EF6BC5">
      <w:pPr>
        <w:pStyle w:val="Kurzberschrift"/>
      </w:pPr>
      <w:r>
        <w:separator/>
      </w:r>
    </w:p>
  </w:endnote>
  <w:endnote w:type="continuationSeparator" w:id="0">
    <w:p w:rsidR="00F43E67" w:rsidRDefault="00F43E67" w:rsidP="00EF6BC5">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348"/>
      <w:gridCol w:w="3240"/>
      <w:gridCol w:w="2308"/>
    </w:tblGrid>
    <w:tr w:rsidR="00EF6BC5" w:rsidRPr="006D42C7" w:rsidTr="00EF6BC5">
      <w:tc>
        <w:tcPr>
          <w:tcW w:w="6588" w:type="dxa"/>
          <w:gridSpan w:val="2"/>
          <w:tcBorders>
            <w:top w:val="single" w:sz="4" w:space="0" w:color="auto"/>
            <w:bottom w:val="nil"/>
          </w:tcBorders>
          <w:shd w:val="clear" w:color="auto" w:fill="auto"/>
        </w:tcPr>
        <w:p w:rsidR="00EF6BC5" w:rsidRPr="006D42C7" w:rsidRDefault="00EF6BC5" w:rsidP="00EF6BC5">
          <w:pPr>
            <w:pStyle w:val="Fuzeile"/>
            <w:spacing w:before="60" w:after="0"/>
            <w:rPr>
              <w:szCs w:val="16"/>
              <w:lang w:val="en-GB"/>
            </w:rPr>
          </w:pPr>
          <w:r w:rsidRPr="006D42C7">
            <w:rPr>
              <w:szCs w:val="16"/>
            </w:rPr>
            <w:fldChar w:fldCharType="begin"/>
          </w:r>
          <w:r w:rsidRPr="006D42C7">
            <w:rPr>
              <w:szCs w:val="16"/>
              <w:lang w:val="en-GB"/>
            </w:rPr>
            <w:instrText xml:space="preserve"> FILENAME   \* MERGEFORMAT </w:instrText>
          </w:r>
          <w:r w:rsidRPr="006D42C7">
            <w:rPr>
              <w:szCs w:val="16"/>
            </w:rPr>
            <w:fldChar w:fldCharType="separate"/>
          </w:r>
          <w:r w:rsidR="006D42C7">
            <w:rPr>
              <w:noProof/>
              <w:szCs w:val="16"/>
              <w:lang w:val="en-GB"/>
            </w:rPr>
            <w:t>gemSpec_St_Ampel.doc</w:t>
          </w:r>
          <w:r w:rsidRPr="006D42C7">
            <w:rPr>
              <w:szCs w:val="16"/>
            </w:rPr>
            <w:fldChar w:fldCharType="end"/>
          </w:r>
        </w:p>
      </w:tc>
      <w:tc>
        <w:tcPr>
          <w:tcW w:w="2308" w:type="dxa"/>
          <w:tcBorders>
            <w:top w:val="single" w:sz="4" w:space="0" w:color="auto"/>
            <w:bottom w:val="nil"/>
          </w:tcBorders>
          <w:shd w:val="clear" w:color="auto" w:fill="auto"/>
        </w:tcPr>
        <w:p w:rsidR="00EF6BC5" w:rsidRPr="006D42C7" w:rsidRDefault="00EF6BC5" w:rsidP="00EF6BC5">
          <w:pPr>
            <w:pStyle w:val="Fuzeile"/>
            <w:spacing w:before="60" w:after="0"/>
            <w:jc w:val="right"/>
            <w:rPr>
              <w:szCs w:val="16"/>
            </w:rPr>
          </w:pPr>
          <w:r w:rsidRPr="006D42C7">
            <w:rPr>
              <w:szCs w:val="16"/>
            </w:rPr>
            <w:t xml:space="preserve">Seite </w:t>
          </w:r>
          <w:r w:rsidRPr="006D42C7">
            <w:rPr>
              <w:rStyle w:val="Seitenzahl"/>
              <w:sz w:val="16"/>
              <w:szCs w:val="16"/>
            </w:rPr>
            <w:fldChar w:fldCharType="begin"/>
          </w:r>
          <w:r w:rsidRPr="006D42C7">
            <w:rPr>
              <w:rStyle w:val="Seitenzahl"/>
              <w:sz w:val="16"/>
              <w:szCs w:val="16"/>
            </w:rPr>
            <w:instrText xml:space="preserve"> PAGE </w:instrText>
          </w:r>
          <w:r w:rsidRPr="006D42C7">
            <w:rPr>
              <w:rStyle w:val="Seitenzahl"/>
              <w:sz w:val="16"/>
              <w:szCs w:val="16"/>
            </w:rPr>
            <w:fldChar w:fldCharType="separate"/>
          </w:r>
          <w:r w:rsidR="00EB60C2">
            <w:rPr>
              <w:rStyle w:val="Seitenzahl"/>
              <w:noProof/>
              <w:sz w:val="16"/>
              <w:szCs w:val="16"/>
            </w:rPr>
            <w:t>37</w:t>
          </w:r>
          <w:r w:rsidRPr="006D42C7">
            <w:rPr>
              <w:rStyle w:val="Seitenzahl"/>
              <w:sz w:val="16"/>
              <w:szCs w:val="16"/>
            </w:rPr>
            <w:fldChar w:fldCharType="end"/>
          </w:r>
          <w:r w:rsidRPr="006D42C7">
            <w:rPr>
              <w:rStyle w:val="Seitenzahl"/>
              <w:sz w:val="16"/>
              <w:szCs w:val="16"/>
            </w:rPr>
            <w:t xml:space="preserve"> von </w:t>
          </w:r>
          <w:r w:rsidRPr="006D42C7">
            <w:rPr>
              <w:rStyle w:val="Seitenzahl"/>
              <w:sz w:val="16"/>
              <w:szCs w:val="16"/>
            </w:rPr>
            <w:fldChar w:fldCharType="begin"/>
          </w:r>
          <w:r w:rsidRPr="006D42C7">
            <w:rPr>
              <w:rStyle w:val="Seitenzahl"/>
              <w:sz w:val="16"/>
              <w:szCs w:val="16"/>
            </w:rPr>
            <w:instrText xml:space="preserve"> NUMPAGES </w:instrText>
          </w:r>
          <w:r w:rsidRPr="006D42C7">
            <w:rPr>
              <w:rStyle w:val="Seitenzahl"/>
              <w:sz w:val="16"/>
              <w:szCs w:val="16"/>
            </w:rPr>
            <w:fldChar w:fldCharType="separate"/>
          </w:r>
          <w:r w:rsidR="00EB60C2">
            <w:rPr>
              <w:rStyle w:val="Seitenzahl"/>
              <w:noProof/>
              <w:sz w:val="16"/>
              <w:szCs w:val="16"/>
            </w:rPr>
            <w:t>37</w:t>
          </w:r>
          <w:r w:rsidRPr="006D42C7">
            <w:rPr>
              <w:rStyle w:val="Seitenzahl"/>
              <w:sz w:val="16"/>
              <w:szCs w:val="16"/>
            </w:rPr>
            <w:fldChar w:fldCharType="end"/>
          </w:r>
        </w:p>
      </w:tc>
    </w:tr>
    <w:tr w:rsidR="00EF6BC5" w:rsidRPr="006D42C7" w:rsidTr="00EF6BC5">
      <w:tc>
        <w:tcPr>
          <w:tcW w:w="3348" w:type="dxa"/>
          <w:tcBorders>
            <w:top w:val="nil"/>
          </w:tcBorders>
          <w:shd w:val="clear" w:color="auto" w:fill="auto"/>
        </w:tcPr>
        <w:p w:rsidR="00EF6BC5" w:rsidRPr="006D42C7" w:rsidRDefault="00EF6BC5" w:rsidP="00EF6BC5">
          <w:pPr>
            <w:pStyle w:val="Fuzeile"/>
            <w:spacing w:before="60" w:after="0"/>
            <w:rPr>
              <w:szCs w:val="16"/>
            </w:rPr>
          </w:pPr>
          <w:r w:rsidRPr="006D42C7">
            <w:rPr>
              <w:szCs w:val="16"/>
            </w:rPr>
            <w:t xml:space="preserve">Version: </w:t>
          </w:r>
          <w:r w:rsidRPr="006D42C7">
            <w:rPr>
              <w:szCs w:val="16"/>
            </w:rPr>
            <w:fldChar w:fldCharType="begin"/>
          </w:r>
          <w:r w:rsidRPr="006D42C7">
            <w:rPr>
              <w:szCs w:val="16"/>
            </w:rPr>
            <w:instrText xml:space="preserve"> REF Version \h </w:instrText>
          </w:r>
          <w:r w:rsidRPr="006D42C7">
            <w:rPr>
              <w:szCs w:val="16"/>
            </w:rPr>
          </w:r>
          <w:r w:rsidR="006D42C7">
            <w:rPr>
              <w:szCs w:val="16"/>
            </w:rPr>
            <w:instrText xml:space="preserve"> \* MERGEFORMAT </w:instrText>
          </w:r>
          <w:r w:rsidRPr="006D42C7">
            <w:rPr>
              <w:szCs w:val="16"/>
            </w:rPr>
            <w:fldChar w:fldCharType="separate"/>
          </w:r>
          <w:r w:rsidR="006D42C7" w:rsidRPr="006D42C7">
            <w:rPr>
              <w:rFonts w:eastAsia="Times New Roman"/>
              <w:szCs w:val="16"/>
            </w:rPr>
            <w:t>1.5.0</w:t>
          </w:r>
          <w:r w:rsidRPr="006D42C7">
            <w:rPr>
              <w:szCs w:val="16"/>
            </w:rPr>
            <w:fldChar w:fldCharType="end"/>
          </w:r>
        </w:p>
      </w:tc>
      <w:tc>
        <w:tcPr>
          <w:tcW w:w="3240" w:type="dxa"/>
          <w:tcBorders>
            <w:top w:val="nil"/>
          </w:tcBorders>
          <w:shd w:val="clear" w:color="auto" w:fill="auto"/>
        </w:tcPr>
        <w:p w:rsidR="00EF6BC5" w:rsidRPr="006D42C7" w:rsidRDefault="00EF6BC5" w:rsidP="00EF6BC5">
          <w:pPr>
            <w:pStyle w:val="Fuzeile"/>
            <w:spacing w:before="60" w:after="0"/>
            <w:rPr>
              <w:szCs w:val="16"/>
            </w:rPr>
          </w:pPr>
          <w:r w:rsidRPr="006D42C7">
            <w:rPr>
              <w:rStyle w:val="Seitenzahl"/>
              <w:sz w:val="16"/>
              <w:szCs w:val="16"/>
            </w:rPr>
            <w:t xml:space="preserve">© gematik – </w:t>
          </w:r>
          <w:r w:rsidRPr="006D42C7">
            <w:rPr>
              <w:rStyle w:val="Seitenzahl"/>
              <w:sz w:val="16"/>
              <w:szCs w:val="16"/>
            </w:rPr>
            <w:fldChar w:fldCharType="begin"/>
          </w:r>
          <w:r w:rsidRPr="006D42C7">
            <w:rPr>
              <w:rStyle w:val="Seitenzahl"/>
              <w:sz w:val="16"/>
              <w:szCs w:val="16"/>
            </w:rPr>
            <w:instrText xml:space="preserve"> REF Klasse \h </w:instrText>
          </w:r>
          <w:r w:rsidRPr="006D42C7">
            <w:rPr>
              <w:rStyle w:val="Seitenzahl"/>
              <w:sz w:val="16"/>
              <w:szCs w:val="16"/>
            </w:rPr>
          </w:r>
          <w:r w:rsidR="006D42C7">
            <w:rPr>
              <w:rStyle w:val="Seitenzahl"/>
              <w:sz w:val="16"/>
              <w:szCs w:val="16"/>
            </w:rPr>
            <w:instrText xml:space="preserve"> \* MERGEFORMAT </w:instrText>
          </w:r>
          <w:r w:rsidRPr="006D42C7">
            <w:rPr>
              <w:rStyle w:val="Seitenzahl"/>
              <w:sz w:val="16"/>
              <w:szCs w:val="16"/>
            </w:rPr>
            <w:fldChar w:fldCharType="separate"/>
          </w:r>
          <w:r w:rsidR="006D42C7" w:rsidRPr="006D42C7">
            <w:rPr>
              <w:rFonts w:eastAsia="Times New Roman"/>
              <w:szCs w:val="16"/>
            </w:rPr>
            <w:t>öffentlich</w:t>
          </w:r>
          <w:r w:rsidRPr="006D42C7">
            <w:rPr>
              <w:rStyle w:val="Seitenzahl"/>
              <w:sz w:val="16"/>
              <w:szCs w:val="16"/>
            </w:rPr>
            <w:fldChar w:fldCharType="end"/>
          </w:r>
        </w:p>
      </w:tc>
      <w:tc>
        <w:tcPr>
          <w:tcW w:w="2308" w:type="dxa"/>
          <w:tcBorders>
            <w:top w:val="nil"/>
          </w:tcBorders>
          <w:shd w:val="clear" w:color="auto" w:fill="auto"/>
        </w:tcPr>
        <w:p w:rsidR="00EF6BC5" w:rsidRPr="006D42C7" w:rsidRDefault="00EF6BC5" w:rsidP="00EF6BC5">
          <w:pPr>
            <w:pStyle w:val="Fuzeile"/>
            <w:spacing w:before="60" w:after="0"/>
            <w:jc w:val="right"/>
            <w:rPr>
              <w:szCs w:val="16"/>
            </w:rPr>
          </w:pPr>
          <w:r w:rsidRPr="006D42C7">
            <w:rPr>
              <w:szCs w:val="16"/>
            </w:rPr>
            <w:t xml:space="preserve">Stand: </w:t>
          </w:r>
          <w:r w:rsidRPr="006D42C7">
            <w:rPr>
              <w:szCs w:val="16"/>
            </w:rPr>
            <w:fldChar w:fldCharType="begin"/>
          </w:r>
          <w:r w:rsidRPr="006D42C7">
            <w:rPr>
              <w:szCs w:val="16"/>
            </w:rPr>
            <w:instrText xml:space="preserve"> REF Stand \h </w:instrText>
          </w:r>
          <w:r w:rsidRPr="006D42C7">
            <w:rPr>
              <w:szCs w:val="16"/>
            </w:rPr>
          </w:r>
          <w:r w:rsidR="006D42C7">
            <w:rPr>
              <w:szCs w:val="16"/>
            </w:rPr>
            <w:instrText xml:space="preserve"> \* MERGEFORMAT </w:instrText>
          </w:r>
          <w:r w:rsidRPr="006D42C7">
            <w:rPr>
              <w:szCs w:val="16"/>
            </w:rPr>
            <w:fldChar w:fldCharType="separate"/>
          </w:r>
          <w:r w:rsidR="006D42C7" w:rsidRPr="006D42C7">
            <w:rPr>
              <w:rFonts w:eastAsia="Times New Roman"/>
              <w:szCs w:val="16"/>
            </w:rPr>
            <w:t>28.10.2016</w:t>
          </w:r>
          <w:r w:rsidRPr="006D42C7">
            <w:rPr>
              <w:szCs w:val="16"/>
            </w:rPr>
            <w:fldChar w:fldCharType="end"/>
          </w:r>
          <w:r w:rsidRPr="006D42C7">
            <w:rPr>
              <w:szCs w:val="16"/>
            </w:rPr>
            <w:t xml:space="preserve">   </w:t>
          </w:r>
        </w:p>
      </w:tc>
    </w:tr>
  </w:tbl>
  <w:p w:rsidR="00EF6BC5" w:rsidRPr="006D42C7" w:rsidRDefault="00EF6BC5">
    <w:pPr>
      <w:pStyle w:val="Fuzeile"/>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E67" w:rsidRDefault="00F43E67" w:rsidP="00EF6BC5">
      <w:pPr>
        <w:pStyle w:val="Kurzberschrift"/>
      </w:pPr>
      <w:r>
        <w:separator/>
      </w:r>
    </w:p>
  </w:footnote>
  <w:footnote w:type="continuationSeparator" w:id="0">
    <w:p w:rsidR="00F43E67" w:rsidRDefault="00F43E67" w:rsidP="00EF6BC5">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EF6BC5" w:rsidRPr="008F4E5F" w:rsidTr="00EF6BC5">
      <w:tc>
        <w:tcPr>
          <w:tcW w:w="6503" w:type="dxa"/>
          <w:shd w:val="clear" w:color="auto" w:fill="auto"/>
        </w:tcPr>
        <w:p w:rsidR="00EF6BC5" w:rsidRPr="008F4E5F" w:rsidRDefault="00EF6BC5" w:rsidP="00EF6BC5">
          <w:pPr>
            <w:pStyle w:val="gemTitelKopf"/>
          </w:pPr>
        </w:p>
      </w:tc>
      <w:tc>
        <w:tcPr>
          <w:tcW w:w="2442" w:type="dxa"/>
          <w:shd w:val="clear" w:color="auto" w:fill="auto"/>
        </w:tcPr>
        <w:p w:rsidR="00EF6BC5" w:rsidRPr="008F4E5F" w:rsidRDefault="00EF6BC5" w:rsidP="00EF6BC5">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41.4pt">
                <v:imagedata r:id="rId1" o:title="Logo_Gematik_2012_Claim"/>
              </v:shape>
            </w:pict>
          </w:r>
        </w:p>
      </w:tc>
    </w:tr>
  </w:tbl>
  <w:p w:rsidR="00EF6BC5" w:rsidRDefault="00EF6BC5" w:rsidP="00EF6BC5">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EF6BC5" w:rsidRPr="008F4E5F" w:rsidTr="00EF6BC5">
      <w:tc>
        <w:tcPr>
          <w:tcW w:w="6503" w:type="dxa"/>
          <w:shd w:val="clear" w:color="auto" w:fill="auto"/>
        </w:tcPr>
        <w:p w:rsidR="006D42C7" w:rsidRPr="00BE5BBD" w:rsidRDefault="00EF6BC5" w:rsidP="006D42C7">
          <w:pPr>
            <w:pStyle w:val="gemTitelKopf"/>
          </w:pPr>
          <w:r w:rsidRPr="008F4E5F">
            <w:fldChar w:fldCharType="begin"/>
          </w:r>
          <w:r w:rsidRPr="008F4E5F">
            <w:instrText xml:space="preserve"> REF  DokTitel \h  \* MERGEFORMAT </w:instrText>
          </w:r>
          <w:r w:rsidRPr="008F4E5F">
            <w:fldChar w:fldCharType="separate"/>
          </w:r>
          <w:r w:rsidR="006D42C7" w:rsidRPr="00BE5BBD">
            <w:t>Spezifikation</w:t>
          </w:r>
        </w:p>
        <w:p w:rsidR="00EF6BC5" w:rsidRPr="008F4E5F" w:rsidRDefault="006D42C7" w:rsidP="00EF6BC5">
          <w:pPr>
            <w:pStyle w:val="gemTitelKopf"/>
          </w:pPr>
          <w:r w:rsidRPr="00BE5BBD">
            <w:t>Störungsampel</w:t>
          </w:r>
          <w:r w:rsidR="00EF6BC5" w:rsidRPr="008F4E5F">
            <w:fldChar w:fldCharType="end"/>
          </w:r>
        </w:p>
      </w:tc>
      <w:tc>
        <w:tcPr>
          <w:tcW w:w="2442" w:type="dxa"/>
          <w:shd w:val="clear" w:color="auto" w:fill="auto"/>
        </w:tcPr>
        <w:p w:rsidR="00EF6BC5" w:rsidRPr="008F4E5F" w:rsidRDefault="00EF6BC5" w:rsidP="00EF6BC5">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41.4pt">
                <v:imagedata r:id="rId1" o:title="Logo_Gematik_2012_Claim"/>
              </v:shape>
            </w:pict>
          </w:r>
        </w:p>
      </w:tc>
    </w:tr>
  </w:tbl>
  <w:p w:rsidR="00EF6BC5" w:rsidRDefault="00EF6BC5" w:rsidP="00EF6BC5">
    <w:pPr>
      <w:pStyle w:val="gemStandar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BC5" w:rsidRDefault="00EF6BC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927"/>
        </w:tabs>
        <w:ind w:left="927" w:hanging="360"/>
      </w:pPr>
      <w:rPr>
        <w:rFonts w:ascii="Arial" w:hAnsi="Arial"/>
      </w:rPr>
    </w:lvl>
    <w:lvl w:ilvl="1">
      <w:start w:val="3"/>
      <w:numFmt w:val="bullet"/>
      <w:lvlText w:val="-"/>
      <w:lvlJc w:val="left"/>
      <w:pPr>
        <w:tabs>
          <w:tab w:val="num" w:pos="2007"/>
        </w:tabs>
        <w:ind w:left="2007" w:hanging="360"/>
      </w:pPr>
      <w:rPr>
        <w:rFonts w:ascii="Arial" w:hAnsi="Arial" w:cs="Arial"/>
      </w:rPr>
    </w:lvl>
    <w:lvl w:ilvl="2">
      <w:start w:val="1"/>
      <w:numFmt w:val="bullet"/>
      <w:lvlText w:val=""/>
      <w:lvlJc w:val="left"/>
      <w:pPr>
        <w:tabs>
          <w:tab w:val="num" w:pos="2727"/>
        </w:tabs>
        <w:ind w:left="2727" w:hanging="360"/>
      </w:pPr>
      <w:rPr>
        <w:rFonts w:ascii="Wingdings" w:hAnsi="Wingdings"/>
      </w:rPr>
    </w:lvl>
    <w:lvl w:ilvl="3">
      <w:start w:val="1"/>
      <w:numFmt w:val="bullet"/>
      <w:lvlText w:val=""/>
      <w:lvlJc w:val="left"/>
      <w:pPr>
        <w:tabs>
          <w:tab w:val="num" w:pos="3447"/>
        </w:tabs>
        <w:ind w:left="3447" w:hanging="360"/>
      </w:pPr>
      <w:rPr>
        <w:rFonts w:ascii="Symbol" w:hAnsi="Symbol"/>
      </w:rPr>
    </w:lvl>
    <w:lvl w:ilvl="4">
      <w:start w:val="1"/>
      <w:numFmt w:val="bullet"/>
      <w:lvlText w:val="o"/>
      <w:lvlJc w:val="left"/>
      <w:pPr>
        <w:tabs>
          <w:tab w:val="num" w:pos="4167"/>
        </w:tabs>
        <w:ind w:left="4167" w:hanging="360"/>
      </w:pPr>
      <w:rPr>
        <w:rFonts w:ascii="Courier New" w:hAnsi="Courier New" w:cs="Courier New"/>
      </w:rPr>
    </w:lvl>
    <w:lvl w:ilvl="5">
      <w:start w:val="1"/>
      <w:numFmt w:val="bullet"/>
      <w:lvlText w:val=""/>
      <w:lvlJc w:val="left"/>
      <w:pPr>
        <w:tabs>
          <w:tab w:val="num" w:pos="4887"/>
        </w:tabs>
        <w:ind w:left="4887" w:hanging="360"/>
      </w:pPr>
      <w:rPr>
        <w:rFonts w:ascii="Wingdings" w:hAnsi="Wingdings"/>
      </w:rPr>
    </w:lvl>
    <w:lvl w:ilvl="6">
      <w:start w:val="1"/>
      <w:numFmt w:val="bullet"/>
      <w:lvlText w:val=""/>
      <w:lvlJc w:val="left"/>
      <w:pPr>
        <w:tabs>
          <w:tab w:val="num" w:pos="5607"/>
        </w:tabs>
        <w:ind w:left="5607" w:hanging="360"/>
      </w:pPr>
      <w:rPr>
        <w:rFonts w:ascii="Symbol" w:hAnsi="Symbol"/>
      </w:rPr>
    </w:lvl>
    <w:lvl w:ilvl="7">
      <w:start w:val="1"/>
      <w:numFmt w:val="bullet"/>
      <w:lvlText w:val="o"/>
      <w:lvlJc w:val="left"/>
      <w:pPr>
        <w:tabs>
          <w:tab w:val="num" w:pos="6327"/>
        </w:tabs>
        <w:ind w:left="6327" w:hanging="360"/>
      </w:pPr>
      <w:rPr>
        <w:rFonts w:ascii="Courier New" w:hAnsi="Courier New" w:cs="Courier New"/>
      </w:rPr>
    </w:lvl>
    <w:lvl w:ilvl="8">
      <w:start w:val="1"/>
      <w:numFmt w:val="bullet"/>
      <w:lvlText w:val=""/>
      <w:lvlJc w:val="left"/>
      <w:pPr>
        <w:tabs>
          <w:tab w:val="num" w:pos="7047"/>
        </w:tabs>
        <w:ind w:left="7047" w:hanging="360"/>
      </w:pPr>
      <w:rPr>
        <w:rFonts w:ascii="Wingdings" w:hAnsi="Wingdings"/>
      </w:rPr>
    </w:lvl>
  </w:abstractNum>
  <w:abstractNum w:abstractNumId="1">
    <w:nsid w:val="0ED53600"/>
    <w:multiLevelType w:val="hybridMultilevel"/>
    <w:tmpl w:val="CB60C0A0"/>
    <w:lvl w:ilvl="0">
      <w:start w:val="1"/>
      <w:numFmt w:val="bullet"/>
      <w:lvlText w:val=""/>
      <w:lvlJc w:val="left"/>
      <w:pPr>
        <w:tabs>
          <w:tab w:val="num" w:pos="927"/>
        </w:tabs>
        <w:ind w:left="927" w:hanging="360"/>
      </w:pPr>
      <w:rPr>
        <w:rFonts w:ascii="Symbol" w:hAnsi="Symbol" w:hint="default"/>
        <w:highlight w:val="none"/>
      </w:rPr>
    </w:lvl>
    <w:lvl w:ilvl="1" w:tentative="1">
      <w:start w:val="1"/>
      <w:numFmt w:val="bullet"/>
      <w:lvlText w:val="o"/>
      <w:lvlJc w:val="left"/>
      <w:pPr>
        <w:tabs>
          <w:tab w:val="num" w:pos="1647"/>
        </w:tabs>
        <w:ind w:left="1647" w:hanging="360"/>
      </w:pPr>
      <w:rPr>
        <w:rFonts w:ascii="Courier New" w:hAnsi="Courier New" w:cs="Courier New" w:hint="default"/>
      </w:rPr>
    </w:lvl>
    <w:lvl w:ilvl="2">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2">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3">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5417A9F"/>
    <w:multiLevelType w:val="hybridMultilevel"/>
    <w:tmpl w:val="DF1EFEE6"/>
    <w:lvl w:ilvl="0">
      <w:numFmt w:val="bullet"/>
      <w:lvlText w:val="-"/>
      <w:lvlJc w:val="left"/>
      <w:pPr>
        <w:ind w:left="927" w:hanging="360"/>
      </w:pPr>
      <w:rPr>
        <w:rFonts w:ascii="Arial" w:eastAsia="MS Mincho" w:hAnsi="Arial" w:cs="Arial" w:hint="default"/>
        <w:highlight w:val="none"/>
      </w:rPr>
    </w:lvl>
    <w:lvl w:ilvl="1">
      <w:start w:val="1"/>
      <w:numFmt w:val="bullet"/>
      <w:lvlText w:val="o"/>
      <w:lvlJc w:val="left"/>
      <w:pPr>
        <w:ind w:left="1647" w:hanging="360"/>
      </w:pPr>
      <w:rPr>
        <w:rFonts w:ascii="Courier New" w:hAnsi="Courier New" w:cs="Courier New" w:hint="default"/>
      </w:rPr>
    </w:lvl>
    <w:lvl w:ilvl="2" w:tentative="1">
      <w:start w:val="1"/>
      <w:numFmt w:val="bullet"/>
      <w:lvlText w:val=""/>
      <w:lvlJc w:val="left"/>
      <w:pPr>
        <w:ind w:left="2367" w:hanging="360"/>
      </w:pPr>
      <w:rPr>
        <w:rFonts w:ascii="Wingdings" w:hAnsi="Wingdings" w:hint="default"/>
      </w:rPr>
    </w:lvl>
    <w:lvl w:ilvl="3" w:tentative="1">
      <w:start w:val="1"/>
      <w:numFmt w:val="bullet"/>
      <w:lvlText w:val=""/>
      <w:lvlJc w:val="left"/>
      <w:pPr>
        <w:ind w:left="3087" w:hanging="360"/>
      </w:pPr>
      <w:rPr>
        <w:rFonts w:ascii="Symbol" w:hAnsi="Symbol" w:hint="default"/>
      </w:rPr>
    </w:lvl>
    <w:lvl w:ilvl="4" w:tentative="1">
      <w:start w:val="1"/>
      <w:numFmt w:val="bullet"/>
      <w:lvlText w:val="o"/>
      <w:lvlJc w:val="left"/>
      <w:pPr>
        <w:ind w:left="3807" w:hanging="360"/>
      </w:pPr>
      <w:rPr>
        <w:rFonts w:ascii="Courier New" w:hAnsi="Courier New" w:cs="Courier New" w:hint="default"/>
      </w:rPr>
    </w:lvl>
    <w:lvl w:ilvl="5" w:tentative="1">
      <w:start w:val="1"/>
      <w:numFmt w:val="bullet"/>
      <w:lvlText w:val=""/>
      <w:lvlJc w:val="left"/>
      <w:pPr>
        <w:ind w:left="4527" w:hanging="360"/>
      </w:pPr>
      <w:rPr>
        <w:rFonts w:ascii="Wingdings" w:hAnsi="Wingdings" w:hint="default"/>
      </w:rPr>
    </w:lvl>
    <w:lvl w:ilvl="6" w:tentative="1">
      <w:start w:val="1"/>
      <w:numFmt w:val="bullet"/>
      <w:lvlText w:val=""/>
      <w:lvlJc w:val="left"/>
      <w:pPr>
        <w:ind w:left="5247" w:hanging="360"/>
      </w:pPr>
      <w:rPr>
        <w:rFonts w:ascii="Symbol" w:hAnsi="Symbol" w:hint="default"/>
      </w:rPr>
    </w:lvl>
    <w:lvl w:ilvl="7" w:tentative="1">
      <w:start w:val="1"/>
      <w:numFmt w:val="bullet"/>
      <w:lvlText w:val="o"/>
      <w:lvlJc w:val="left"/>
      <w:pPr>
        <w:ind w:left="5967" w:hanging="360"/>
      </w:pPr>
      <w:rPr>
        <w:rFonts w:ascii="Courier New" w:hAnsi="Courier New" w:cs="Courier New" w:hint="default"/>
      </w:rPr>
    </w:lvl>
    <w:lvl w:ilvl="8" w:tentative="1">
      <w:start w:val="1"/>
      <w:numFmt w:val="bullet"/>
      <w:lvlText w:val=""/>
      <w:lvlJc w:val="left"/>
      <w:pPr>
        <w:ind w:left="6687" w:hanging="360"/>
      </w:pPr>
      <w:rPr>
        <w:rFonts w:ascii="Wingdings" w:hAnsi="Wingdings" w:hint="default"/>
      </w:rPr>
    </w:lvl>
  </w:abstractNum>
  <w:abstractNum w:abstractNumId="5">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6">
    <w:nsid w:val="3979099E"/>
    <w:multiLevelType w:val="multilevel"/>
    <w:tmpl w:val="57C0B2B4"/>
    <w:lvl w:ilvl="0">
      <w:start w:val="1"/>
      <w:numFmt w:val="decimal"/>
      <w:pStyle w:val="gem1"/>
      <w:lvlText w:val="%1"/>
      <w:lvlJc w:val="left"/>
      <w:pPr>
        <w:tabs>
          <w:tab w:val="num" w:pos="432"/>
        </w:tabs>
        <w:ind w:left="432" w:hanging="432"/>
      </w:pPr>
      <w:rPr>
        <w:rFonts w:hint="default"/>
        <w:highlight w:val="none"/>
      </w:rPr>
    </w:lvl>
    <w:lvl w:ilvl="1">
      <w:start w:val="1"/>
      <w:numFmt w:val="decimal"/>
      <w:pStyle w:val="gem2"/>
      <w:lvlText w:val="%1.%2"/>
      <w:lvlJc w:val="left"/>
      <w:pPr>
        <w:tabs>
          <w:tab w:val="num" w:pos="576"/>
        </w:tabs>
        <w:ind w:left="576" w:hanging="576"/>
      </w:pPr>
      <w:rPr>
        <w:rFonts w:hint="default"/>
        <w:highlight w:val="none"/>
      </w:rPr>
    </w:lvl>
    <w:lvl w:ilvl="2">
      <w:start w:val="1"/>
      <w:numFmt w:val="decimal"/>
      <w:pStyle w:val="GEM3"/>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864"/>
        </w:tabs>
        <w:ind w:left="864" w:hanging="864"/>
      </w:pPr>
      <w:rPr>
        <w:rFonts w:hint="default"/>
        <w:highlight w:val="none"/>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8">
    <w:nsid w:val="3EF04C92"/>
    <w:multiLevelType w:val="multilevel"/>
    <w:tmpl w:val="F92A43F0"/>
    <w:name w:val="WW8Num52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nsid w:val="6BDF15F4"/>
    <w:multiLevelType w:val="hybridMultilevel"/>
    <w:tmpl w:val="651C5FAC"/>
    <w:lvl w:ilvl="0">
      <w:start w:val="1"/>
      <w:numFmt w:val="bullet"/>
      <w:lvlText w:val=""/>
      <w:lvlJc w:val="left"/>
      <w:pPr>
        <w:tabs>
          <w:tab w:val="num" w:pos="927"/>
        </w:tabs>
        <w:ind w:left="927" w:hanging="360"/>
      </w:pPr>
      <w:rPr>
        <w:rFonts w:ascii="Symbol" w:hAnsi="Symbol"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11">
    <w:nsid w:val="73E724EC"/>
    <w:multiLevelType w:val="hybridMultilevel"/>
    <w:tmpl w:val="AB6021DE"/>
    <w:lvl w:ilvl="0">
      <w:start w:val="19"/>
      <w:numFmt w:val="bullet"/>
      <w:lvlText w:val="-"/>
      <w:lvlJc w:val="left"/>
      <w:pPr>
        <w:ind w:left="720" w:hanging="360"/>
      </w:pPr>
      <w:rPr>
        <w:rFonts w:ascii="Arial" w:eastAsia="MS Mincho"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7FF53782"/>
    <w:multiLevelType w:val="hybridMultilevel"/>
    <w:tmpl w:val="78A00D7E"/>
    <w:lvl w:ilvl="0">
      <w:numFmt w:val="bullet"/>
      <w:lvlText w:val="-"/>
      <w:lvlJc w:val="left"/>
      <w:pPr>
        <w:ind w:left="927" w:hanging="360"/>
      </w:pPr>
      <w:rPr>
        <w:rFonts w:ascii="Arial" w:eastAsia="MS Mincho" w:hAnsi="Arial" w:cs="Arial" w:hint="default"/>
        <w:highlight w:val="none"/>
      </w:rPr>
    </w:lvl>
    <w:lvl w:ilvl="1" w:tentative="1">
      <w:start w:val="1"/>
      <w:numFmt w:val="bullet"/>
      <w:lvlText w:val="o"/>
      <w:lvlJc w:val="left"/>
      <w:pPr>
        <w:ind w:left="1647" w:hanging="360"/>
      </w:pPr>
      <w:rPr>
        <w:rFonts w:ascii="Courier New" w:hAnsi="Courier New" w:cs="Courier New" w:hint="default"/>
      </w:rPr>
    </w:lvl>
    <w:lvl w:ilvl="2" w:tentative="1">
      <w:start w:val="1"/>
      <w:numFmt w:val="bullet"/>
      <w:lvlText w:val=""/>
      <w:lvlJc w:val="left"/>
      <w:pPr>
        <w:ind w:left="2367" w:hanging="360"/>
      </w:pPr>
      <w:rPr>
        <w:rFonts w:ascii="Wingdings" w:hAnsi="Wingdings" w:hint="default"/>
      </w:rPr>
    </w:lvl>
    <w:lvl w:ilvl="3" w:tentative="1">
      <w:start w:val="1"/>
      <w:numFmt w:val="bullet"/>
      <w:lvlText w:val=""/>
      <w:lvlJc w:val="left"/>
      <w:pPr>
        <w:ind w:left="3087" w:hanging="360"/>
      </w:pPr>
      <w:rPr>
        <w:rFonts w:ascii="Symbol" w:hAnsi="Symbol" w:hint="default"/>
      </w:rPr>
    </w:lvl>
    <w:lvl w:ilvl="4" w:tentative="1">
      <w:start w:val="1"/>
      <w:numFmt w:val="bullet"/>
      <w:lvlText w:val="o"/>
      <w:lvlJc w:val="left"/>
      <w:pPr>
        <w:ind w:left="3807" w:hanging="360"/>
      </w:pPr>
      <w:rPr>
        <w:rFonts w:ascii="Courier New" w:hAnsi="Courier New" w:cs="Courier New" w:hint="default"/>
      </w:rPr>
    </w:lvl>
    <w:lvl w:ilvl="5" w:tentative="1">
      <w:start w:val="1"/>
      <w:numFmt w:val="bullet"/>
      <w:lvlText w:val=""/>
      <w:lvlJc w:val="left"/>
      <w:pPr>
        <w:ind w:left="4527" w:hanging="360"/>
      </w:pPr>
      <w:rPr>
        <w:rFonts w:ascii="Wingdings" w:hAnsi="Wingdings" w:hint="default"/>
      </w:rPr>
    </w:lvl>
    <w:lvl w:ilvl="6" w:tentative="1">
      <w:start w:val="1"/>
      <w:numFmt w:val="bullet"/>
      <w:lvlText w:val=""/>
      <w:lvlJc w:val="left"/>
      <w:pPr>
        <w:ind w:left="5247" w:hanging="360"/>
      </w:pPr>
      <w:rPr>
        <w:rFonts w:ascii="Symbol" w:hAnsi="Symbol" w:hint="default"/>
      </w:rPr>
    </w:lvl>
    <w:lvl w:ilvl="7" w:tentative="1">
      <w:start w:val="1"/>
      <w:numFmt w:val="bullet"/>
      <w:lvlText w:val="o"/>
      <w:lvlJc w:val="left"/>
      <w:pPr>
        <w:ind w:left="5967" w:hanging="360"/>
      </w:pPr>
      <w:rPr>
        <w:rFonts w:ascii="Courier New" w:hAnsi="Courier New" w:cs="Courier New" w:hint="default"/>
      </w:rPr>
    </w:lvl>
    <w:lvl w:ilvl="8" w:tentative="1">
      <w:start w:val="1"/>
      <w:numFmt w:val="bullet"/>
      <w:lvlText w:val=""/>
      <w:lvlJc w:val="left"/>
      <w:pPr>
        <w:ind w:left="6687" w:hanging="360"/>
      </w:pPr>
      <w:rPr>
        <w:rFonts w:ascii="Wingdings" w:hAnsi="Wingdings" w:hint="default"/>
      </w:rPr>
    </w:lvl>
  </w:abstractNum>
  <w:num w:numId="1">
    <w:abstractNumId w:val="7"/>
  </w:num>
  <w:num w:numId="2">
    <w:abstractNumId w:val="6"/>
  </w:num>
  <w:num w:numId="3">
    <w:abstractNumId w:val="9"/>
  </w:num>
  <w:num w:numId="4">
    <w:abstractNumId w:val="5"/>
  </w:num>
  <w:num w:numId="5">
    <w:abstractNumId w:val="2"/>
  </w:num>
  <w:num w:numId="6">
    <w:abstractNumId w:val="1"/>
  </w:num>
  <w:num w:numId="7">
    <w:abstractNumId w:val="10"/>
  </w:num>
  <w:num w:numId="8">
    <w:abstractNumId w:val="4"/>
  </w:num>
  <w:num w:numId="9">
    <w:abstractNumId w:val="12"/>
  </w:num>
  <w:num w:numId="10">
    <w:abstractNumId w:val="11"/>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431B6"/>
    <w:rsid w:val="006D42C7"/>
    <w:rsid w:val="00C611F1"/>
    <w:rsid w:val="00EB60C2"/>
    <w:rsid w:val="00EF6BC5"/>
    <w:rsid w:val="00F43E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4429D"/>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EB60C2"/>
    <w:pPr>
      <w:keepNext/>
      <w:pageBreakBefore/>
      <w:numPr>
        <w:numId w:val="11"/>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EB60C2"/>
    <w:pPr>
      <w:keepNext/>
      <w:numPr>
        <w:ilvl w:val="1"/>
        <w:numId w:val="11"/>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EB60C2"/>
    <w:pPr>
      <w:keepNext/>
      <w:numPr>
        <w:ilvl w:val="2"/>
        <w:numId w:val="11"/>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EB60C2"/>
    <w:pPr>
      <w:keepNext/>
      <w:numPr>
        <w:ilvl w:val="3"/>
        <w:numId w:val="11"/>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EB60C2"/>
    <w:pPr>
      <w:keepNext/>
      <w:numPr>
        <w:ilvl w:val="4"/>
        <w:numId w:val="11"/>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EB60C2"/>
    <w:pPr>
      <w:keepNext/>
      <w:numPr>
        <w:ilvl w:val="5"/>
        <w:numId w:val="11"/>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11"/>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11"/>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11"/>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
    <w:rsid w:val="00E352A8"/>
    <w:rPr>
      <w:rFonts w:ascii="Arial" w:hAnsi="Arial"/>
      <w:b/>
      <w:sz w:val="24"/>
      <w:szCs w:val="24"/>
      <w:lang w:eastAsia="en-US"/>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2"/>
      </w:numPr>
      <w:outlineLvl w:val="9"/>
    </w:pPr>
    <w:rPr>
      <w:bCs/>
      <w:iCs/>
      <w:szCs w:val="22"/>
    </w:rPr>
  </w:style>
  <w:style w:type="paragraph" w:customStyle="1" w:styleId="GEM3">
    <w:name w:val="GEM_Ü3"/>
    <w:basedOn w:val="berschrift3"/>
    <w:next w:val="gemStandard"/>
    <w:link w:val="GEM3Zchn"/>
    <w:rsid w:val="00E352A8"/>
    <w:pPr>
      <w:numPr>
        <w:numId w:val="2"/>
      </w:numPr>
    </w:pPr>
  </w:style>
  <w:style w:type="paragraph" w:customStyle="1" w:styleId="gem4">
    <w:name w:val="gem_Ü4"/>
    <w:basedOn w:val="berschrift4"/>
    <w:next w:val="gemStandard"/>
    <w:link w:val="gem4Zchn"/>
    <w:rsid w:val="00565711"/>
    <w:pPr>
      <w:numPr>
        <w:numId w:val="2"/>
      </w:numPr>
      <w:outlineLvl w:val="9"/>
    </w:pPr>
    <w:rPr>
      <w:bCs/>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0B7EA2"/>
    <w:pPr>
      <w:numPr>
        <w:numId w:val="2"/>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0B7EA2"/>
    <w:pPr>
      <w:numPr>
        <w:numId w:val="2"/>
      </w:numPr>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9279D9"/>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1D1EAE"/>
    <w:pPr>
      <w:numPr>
        <w:numId w:val="4"/>
      </w:numPr>
      <w:tabs>
        <w:tab w:val="clear" w:pos="1701"/>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8F4E5F"/>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1"/>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Standard"/>
    <w:link w:val="BeschriftungZchn"/>
    <w:qFormat/>
    <w:rsid w:val="00D241B8"/>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semiHidden/>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3"/>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rsid w:val="00AF5B92"/>
    <w:pPr>
      <w:spacing w:before="120"/>
    </w:pPr>
    <w:rPr>
      <w:b/>
      <w:bCs/>
      <w:sz w:val="20"/>
      <w:szCs w:val="20"/>
    </w:r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565711"/>
    <w:rPr>
      <w:rFonts w:ascii="Arial" w:hAnsi="Arial"/>
      <w:b/>
      <w:bCs/>
      <w:iCs/>
      <w:sz w:val="22"/>
      <w:lang w:eastAsia="en-US"/>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1D1EAE"/>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0B7EA2"/>
    <w:rPr>
      <w:rFonts w:ascii="Arial" w:hAnsi="Arial"/>
      <w:b/>
      <w:sz w:val="26"/>
      <w:szCs w:val="24"/>
      <w:lang w:eastAsia="en-US"/>
    </w:rPr>
  </w:style>
  <w:style w:type="paragraph" w:styleId="StandardWeb">
    <w:name w:val="Normal (Web)"/>
    <w:basedOn w:val="Standard"/>
    <w:rsid w:val="001626AA"/>
    <w:pPr>
      <w:spacing w:before="100" w:beforeAutospacing="1" w:after="100" w:afterAutospacing="1"/>
      <w:jc w:val="left"/>
    </w:pPr>
    <w:rPr>
      <w:rFonts w:ascii="Times New Roman" w:eastAsia="Times New Roman" w:hAnsi="Times New Roman"/>
      <w:sz w:val="24"/>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5"/>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customStyle="1" w:styleId="gemstandard0">
    <w:name w:val="gemstandard"/>
    <w:basedOn w:val="Standard"/>
    <w:rsid w:val="00CF7DCF"/>
    <w:pPr>
      <w:spacing w:before="180" w:after="60"/>
    </w:pPr>
    <w:rPr>
      <w:rFonts w:eastAsia="Times New Roman" w:cs="Arial"/>
      <w:szCs w:val="22"/>
    </w:rPr>
  </w:style>
  <w:style w:type="paragraph" w:customStyle="1" w:styleId="gemeinzug0">
    <w:name w:val="gemeinzug"/>
    <w:basedOn w:val="Standard"/>
    <w:rsid w:val="00121E17"/>
    <w:pPr>
      <w:spacing w:before="180" w:after="60"/>
      <w:ind w:left="567"/>
    </w:pPr>
    <w:rPr>
      <w:rFonts w:eastAsia="Times New Roman" w:cs="Arial"/>
      <w:szCs w:val="22"/>
    </w:rPr>
  </w:style>
  <w:style w:type="character" w:customStyle="1" w:styleId="BeschriftungZchn">
    <w:name w:val="Beschriftung Zchn"/>
    <w:aliases w:val="Bilder Zchn,Bilder + Zentriert + Zentriert Zchn,Bilder1 Zchn,Tabelle Zchn"/>
    <w:link w:val="Beschriftung"/>
    <w:rsid w:val="00C35821"/>
    <w:rPr>
      <w:rFonts w:ascii="Arial" w:eastAsia="MS Mincho" w:hAnsi="Arial"/>
      <w:b/>
      <w:bCs/>
    </w:rPr>
  </w:style>
  <w:style w:type="paragraph" w:customStyle="1" w:styleId="Afo">
    <w:name w:val="Afo"/>
    <w:basedOn w:val="gemStandard"/>
    <w:link w:val="AfoZchn"/>
    <w:autoRedefine/>
    <w:qFormat/>
    <w:rsid w:val="008A6F95"/>
    <w:pPr>
      <w:keepNext/>
      <w:ind w:left="567" w:hanging="567"/>
      <w:jc w:val="left"/>
    </w:pPr>
    <w:rPr>
      <w:b/>
      <w:szCs w:val="22"/>
    </w:rPr>
  </w:style>
  <w:style w:type="character" w:customStyle="1" w:styleId="AfoZchn">
    <w:name w:val="Afo Zchn"/>
    <w:link w:val="Afo"/>
    <w:rsid w:val="008A6F95"/>
    <w:rPr>
      <w:rFonts w:ascii="Arial" w:eastAsia="MS Mincho" w:hAnsi="Arial"/>
      <w:b/>
      <w:sz w:val="22"/>
      <w:szCs w:val="22"/>
    </w:rPr>
  </w:style>
  <w:style w:type="paragraph" w:customStyle="1" w:styleId="Tabletext">
    <w:name w:val="Tabletext"/>
    <w:basedOn w:val="Standard"/>
    <w:rsid w:val="007B4888"/>
    <w:pPr>
      <w:tabs>
        <w:tab w:val="left" w:pos="440"/>
      </w:tabs>
      <w:spacing w:before="60" w:after="60"/>
      <w:jc w:val="left"/>
    </w:pPr>
    <w:rPr>
      <w:rFonts w:eastAsia="Times New Roman"/>
      <w:sz w:val="16"/>
      <w:szCs w:val="20"/>
      <w:lang w:val="en-GB"/>
    </w:rPr>
  </w:style>
  <w:style w:type="paragraph" w:styleId="Titel">
    <w:name w:val="Title"/>
    <w:basedOn w:val="Standard"/>
    <w:next w:val="Standard"/>
    <w:link w:val="TitelZchn"/>
    <w:uiPriority w:val="10"/>
    <w:qFormat/>
    <w:rsid w:val="00EB60C2"/>
    <w:pPr>
      <w:keepNext/>
      <w:spacing w:before="360"/>
      <w:jc w:val="center"/>
    </w:pPr>
    <w:rPr>
      <w:rFonts w:eastAsia="Times New Roman"/>
      <w:b/>
      <w:sz w:val="28"/>
      <w:szCs w:val="52"/>
      <w:lang w:eastAsia="en-US"/>
    </w:rPr>
  </w:style>
  <w:style w:type="character" w:customStyle="1" w:styleId="TitelZchn">
    <w:name w:val="Titel Zchn"/>
    <w:link w:val="Titel"/>
    <w:uiPriority w:val="10"/>
    <w:rsid w:val="00EB60C2"/>
    <w:rPr>
      <w:rFonts w:ascii="Arial" w:hAnsi="Arial"/>
      <w:b/>
      <w:sz w:val="28"/>
      <w:szCs w:val="52"/>
      <w:lang w:eastAsia="en-US"/>
    </w:rPr>
  </w:style>
  <w:style w:type="character" w:customStyle="1" w:styleId="berschrift1Zchn">
    <w:name w:val="Überschrift 1 Zchn"/>
    <w:link w:val="berschrift1"/>
    <w:uiPriority w:val="9"/>
    <w:rsid w:val="00EB60C2"/>
    <w:rPr>
      <w:rFonts w:ascii="Arial" w:hAnsi="Arial"/>
      <w:b/>
      <w:sz w:val="28"/>
      <w:szCs w:val="32"/>
      <w:lang w:eastAsia="en-US"/>
    </w:rPr>
  </w:style>
  <w:style w:type="character" w:customStyle="1" w:styleId="berschrift2Zchn">
    <w:name w:val="Überschrift 2 Zchn"/>
    <w:link w:val="berschrift2"/>
    <w:uiPriority w:val="9"/>
    <w:rsid w:val="00EB60C2"/>
    <w:rPr>
      <w:rFonts w:ascii="Arial" w:hAnsi="Arial"/>
      <w:b/>
      <w:sz w:val="26"/>
      <w:szCs w:val="26"/>
      <w:lang w:eastAsia="en-US"/>
    </w:rPr>
  </w:style>
  <w:style w:type="character" w:customStyle="1" w:styleId="berschrift3Zchn">
    <w:name w:val="Überschrift 3 Zchn"/>
    <w:link w:val="berschrift3"/>
    <w:uiPriority w:val="9"/>
    <w:rsid w:val="00EB60C2"/>
    <w:rPr>
      <w:rFonts w:ascii="Arial" w:hAnsi="Arial"/>
      <w:b/>
      <w:sz w:val="24"/>
      <w:szCs w:val="24"/>
      <w:lang w:eastAsia="en-US"/>
    </w:rPr>
  </w:style>
  <w:style w:type="character" w:customStyle="1" w:styleId="berschrift4Zchn">
    <w:name w:val="Überschrift 4 Zchn"/>
    <w:link w:val="berschrift4"/>
    <w:uiPriority w:val="9"/>
    <w:rsid w:val="00EB60C2"/>
    <w:rPr>
      <w:rFonts w:ascii="Arial" w:hAnsi="Arial"/>
      <w:b/>
      <w:iCs/>
      <w:sz w:val="22"/>
      <w:szCs w:val="24"/>
      <w:lang w:eastAsia="en-US"/>
    </w:rPr>
  </w:style>
  <w:style w:type="character" w:customStyle="1" w:styleId="berschrift5Zchn">
    <w:name w:val="Überschrift 5 Zchn"/>
    <w:link w:val="berschrift5"/>
    <w:uiPriority w:val="9"/>
    <w:rsid w:val="00EB60C2"/>
    <w:rPr>
      <w:rFonts w:ascii="Arial" w:hAnsi="Arial"/>
      <w:i/>
      <w:sz w:val="22"/>
      <w:szCs w:val="24"/>
      <w:lang w:eastAsia="en-US"/>
    </w:rPr>
  </w:style>
  <w:style w:type="character" w:customStyle="1" w:styleId="berschrift6Zchn">
    <w:name w:val="Überschrift 6 Zchn"/>
    <w:link w:val="berschrift6"/>
    <w:uiPriority w:val="9"/>
    <w:rsid w:val="00EB60C2"/>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585642">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300841345">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45029898">
      <w:bodyDiv w:val="1"/>
      <w:marLeft w:val="0"/>
      <w:marRight w:val="0"/>
      <w:marTop w:val="0"/>
      <w:marBottom w:val="0"/>
      <w:divBdr>
        <w:top w:val="none" w:sz="0" w:space="0" w:color="auto"/>
        <w:left w:val="none" w:sz="0" w:space="0" w:color="auto"/>
        <w:bottom w:val="none" w:sz="0" w:space="0" w:color="auto"/>
        <w:right w:val="none" w:sz="0" w:space="0" w:color="auto"/>
      </w:divBdr>
    </w:div>
    <w:div w:id="1914315088">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hyperlink" Target="http://ws.gematik.de/tel/stoerungsampel/wsdl/v1.1" TargetMode="External"/><Relationship Id="rId26" Type="http://schemas.openxmlformats.org/officeDocument/2006/relationships/hyperlink" Target="https://status.ti-dienste.de/I_Monitoring_Read" TargetMode="External"/><Relationship Id="rId3" Type="http://schemas.openxmlformats.org/officeDocument/2006/relationships/styles" Target="styles.xml"/><Relationship Id="rId21" Type="http://schemas.openxmlformats.org/officeDocument/2006/relationships/hyperlink" Target="http://ws.gematik.de/tel/error/v2.0"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monitoring-update.stampel.telematik:8443/I_Monitoring_SelfDisclosu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s.gematik.de/tel/version/ProductInformation/v1.1"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monitoring-update.stampel.telematik:8443/I_Monitoring_Messag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emf"/><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hyperlink" Target="http://ws.gematik.de/tel/stoerungsampel/v1.1" TargetMode="External"/><Relationship Id="rId31" Type="http://schemas.openxmlformats.org/officeDocument/2006/relationships/hyperlink" Target="http://tools.ietf.org/html/rfc21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s://monitoring-update.stampel.telematik:8443/I_Monitoring_Update10" TargetMode="External"/><Relationship Id="rId27" Type="http://schemas.openxmlformats.org/officeDocument/2006/relationships/image" Target="media/image9.emf"/><Relationship Id="rId30"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5298A-D7BD-4059-A3BD-41A35091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37</Pages>
  <Words>7379</Words>
  <Characters>46492</Characters>
  <Application>Microsoft Office Word</Application>
  <DocSecurity>4</DocSecurity>
  <Lines>387</Lines>
  <Paragraphs>107</Paragraphs>
  <ScaleCrop>false</ScaleCrop>
  <HeadingPairs>
    <vt:vector size="2" baseType="variant">
      <vt:variant>
        <vt:lpstr>Titel</vt:lpstr>
      </vt:variant>
      <vt:variant>
        <vt:i4>1</vt:i4>
      </vt:variant>
    </vt:vector>
  </HeadingPairs>
  <TitlesOfParts>
    <vt:vector size="1" baseType="lpstr">
      <vt:lpstr>gematik  &lt;Ergebnistyp&gt; &lt;Thematik&gt;</vt:lpstr>
    </vt:vector>
  </TitlesOfParts>
  <Company>gematik mbH</Company>
  <LinksUpToDate>false</LinksUpToDate>
  <CharactersWithSpaces>53764</CharactersWithSpaces>
  <SharedDoc>false</SharedDoc>
  <HLinks>
    <vt:vector size="450" baseType="variant">
      <vt:variant>
        <vt:i4>2883680</vt:i4>
      </vt:variant>
      <vt:variant>
        <vt:i4>492</vt:i4>
      </vt:variant>
      <vt:variant>
        <vt:i4>0</vt:i4>
      </vt:variant>
      <vt:variant>
        <vt:i4>5</vt:i4>
      </vt:variant>
      <vt:variant>
        <vt:lpwstr>http://tools.ietf.org/html/rfc2119</vt:lpwstr>
      </vt:variant>
      <vt:variant>
        <vt:lpwstr/>
      </vt:variant>
      <vt:variant>
        <vt:i4>1310770</vt:i4>
      </vt:variant>
      <vt:variant>
        <vt:i4>485</vt:i4>
      </vt:variant>
      <vt:variant>
        <vt:i4>0</vt:i4>
      </vt:variant>
      <vt:variant>
        <vt:i4>5</vt:i4>
      </vt:variant>
      <vt:variant>
        <vt:lpwstr/>
      </vt:variant>
      <vt:variant>
        <vt:lpwstr>_Toc465752602</vt:lpwstr>
      </vt:variant>
      <vt:variant>
        <vt:i4>1310770</vt:i4>
      </vt:variant>
      <vt:variant>
        <vt:i4>479</vt:i4>
      </vt:variant>
      <vt:variant>
        <vt:i4>0</vt:i4>
      </vt:variant>
      <vt:variant>
        <vt:i4>5</vt:i4>
      </vt:variant>
      <vt:variant>
        <vt:lpwstr/>
      </vt:variant>
      <vt:variant>
        <vt:lpwstr>_Toc465752601</vt:lpwstr>
      </vt:variant>
      <vt:variant>
        <vt:i4>1310770</vt:i4>
      </vt:variant>
      <vt:variant>
        <vt:i4>473</vt:i4>
      </vt:variant>
      <vt:variant>
        <vt:i4>0</vt:i4>
      </vt:variant>
      <vt:variant>
        <vt:i4>5</vt:i4>
      </vt:variant>
      <vt:variant>
        <vt:lpwstr/>
      </vt:variant>
      <vt:variant>
        <vt:lpwstr>_Toc465752600</vt:lpwstr>
      </vt:variant>
      <vt:variant>
        <vt:i4>1900593</vt:i4>
      </vt:variant>
      <vt:variant>
        <vt:i4>467</vt:i4>
      </vt:variant>
      <vt:variant>
        <vt:i4>0</vt:i4>
      </vt:variant>
      <vt:variant>
        <vt:i4>5</vt:i4>
      </vt:variant>
      <vt:variant>
        <vt:lpwstr/>
      </vt:variant>
      <vt:variant>
        <vt:lpwstr>_Toc465752599</vt:lpwstr>
      </vt:variant>
      <vt:variant>
        <vt:i4>1900593</vt:i4>
      </vt:variant>
      <vt:variant>
        <vt:i4>461</vt:i4>
      </vt:variant>
      <vt:variant>
        <vt:i4>0</vt:i4>
      </vt:variant>
      <vt:variant>
        <vt:i4>5</vt:i4>
      </vt:variant>
      <vt:variant>
        <vt:lpwstr/>
      </vt:variant>
      <vt:variant>
        <vt:lpwstr>_Toc465752598</vt:lpwstr>
      </vt:variant>
      <vt:variant>
        <vt:i4>1900593</vt:i4>
      </vt:variant>
      <vt:variant>
        <vt:i4>455</vt:i4>
      </vt:variant>
      <vt:variant>
        <vt:i4>0</vt:i4>
      </vt:variant>
      <vt:variant>
        <vt:i4>5</vt:i4>
      </vt:variant>
      <vt:variant>
        <vt:lpwstr/>
      </vt:variant>
      <vt:variant>
        <vt:lpwstr>_Toc465752597</vt:lpwstr>
      </vt:variant>
      <vt:variant>
        <vt:i4>1900593</vt:i4>
      </vt:variant>
      <vt:variant>
        <vt:i4>446</vt:i4>
      </vt:variant>
      <vt:variant>
        <vt:i4>0</vt:i4>
      </vt:variant>
      <vt:variant>
        <vt:i4>5</vt:i4>
      </vt:variant>
      <vt:variant>
        <vt:lpwstr/>
      </vt:variant>
      <vt:variant>
        <vt:lpwstr>_Toc465752596</vt:lpwstr>
      </vt:variant>
      <vt:variant>
        <vt:i4>1900593</vt:i4>
      </vt:variant>
      <vt:variant>
        <vt:i4>440</vt:i4>
      </vt:variant>
      <vt:variant>
        <vt:i4>0</vt:i4>
      </vt:variant>
      <vt:variant>
        <vt:i4>5</vt:i4>
      </vt:variant>
      <vt:variant>
        <vt:lpwstr/>
      </vt:variant>
      <vt:variant>
        <vt:lpwstr>_Toc465752595</vt:lpwstr>
      </vt:variant>
      <vt:variant>
        <vt:i4>1900593</vt:i4>
      </vt:variant>
      <vt:variant>
        <vt:i4>434</vt:i4>
      </vt:variant>
      <vt:variant>
        <vt:i4>0</vt:i4>
      </vt:variant>
      <vt:variant>
        <vt:i4>5</vt:i4>
      </vt:variant>
      <vt:variant>
        <vt:lpwstr/>
      </vt:variant>
      <vt:variant>
        <vt:lpwstr>_Toc465752594</vt:lpwstr>
      </vt:variant>
      <vt:variant>
        <vt:i4>1900593</vt:i4>
      </vt:variant>
      <vt:variant>
        <vt:i4>428</vt:i4>
      </vt:variant>
      <vt:variant>
        <vt:i4>0</vt:i4>
      </vt:variant>
      <vt:variant>
        <vt:i4>5</vt:i4>
      </vt:variant>
      <vt:variant>
        <vt:lpwstr/>
      </vt:variant>
      <vt:variant>
        <vt:lpwstr>_Toc465752593</vt:lpwstr>
      </vt:variant>
      <vt:variant>
        <vt:i4>1900593</vt:i4>
      </vt:variant>
      <vt:variant>
        <vt:i4>422</vt:i4>
      </vt:variant>
      <vt:variant>
        <vt:i4>0</vt:i4>
      </vt:variant>
      <vt:variant>
        <vt:i4>5</vt:i4>
      </vt:variant>
      <vt:variant>
        <vt:lpwstr/>
      </vt:variant>
      <vt:variant>
        <vt:lpwstr>_Toc465752592</vt:lpwstr>
      </vt:variant>
      <vt:variant>
        <vt:i4>1900593</vt:i4>
      </vt:variant>
      <vt:variant>
        <vt:i4>416</vt:i4>
      </vt:variant>
      <vt:variant>
        <vt:i4>0</vt:i4>
      </vt:variant>
      <vt:variant>
        <vt:i4>5</vt:i4>
      </vt:variant>
      <vt:variant>
        <vt:lpwstr/>
      </vt:variant>
      <vt:variant>
        <vt:lpwstr>_Toc465752591</vt:lpwstr>
      </vt:variant>
      <vt:variant>
        <vt:i4>1900593</vt:i4>
      </vt:variant>
      <vt:variant>
        <vt:i4>410</vt:i4>
      </vt:variant>
      <vt:variant>
        <vt:i4>0</vt:i4>
      </vt:variant>
      <vt:variant>
        <vt:i4>5</vt:i4>
      </vt:variant>
      <vt:variant>
        <vt:lpwstr/>
      </vt:variant>
      <vt:variant>
        <vt:lpwstr>_Toc465752590</vt:lpwstr>
      </vt:variant>
      <vt:variant>
        <vt:i4>1835057</vt:i4>
      </vt:variant>
      <vt:variant>
        <vt:i4>404</vt:i4>
      </vt:variant>
      <vt:variant>
        <vt:i4>0</vt:i4>
      </vt:variant>
      <vt:variant>
        <vt:i4>5</vt:i4>
      </vt:variant>
      <vt:variant>
        <vt:lpwstr/>
      </vt:variant>
      <vt:variant>
        <vt:lpwstr>_Toc465752589</vt:lpwstr>
      </vt:variant>
      <vt:variant>
        <vt:i4>1835057</vt:i4>
      </vt:variant>
      <vt:variant>
        <vt:i4>398</vt:i4>
      </vt:variant>
      <vt:variant>
        <vt:i4>0</vt:i4>
      </vt:variant>
      <vt:variant>
        <vt:i4>5</vt:i4>
      </vt:variant>
      <vt:variant>
        <vt:lpwstr/>
      </vt:variant>
      <vt:variant>
        <vt:lpwstr>_Toc465752588</vt:lpwstr>
      </vt:variant>
      <vt:variant>
        <vt:i4>6225943</vt:i4>
      </vt:variant>
      <vt:variant>
        <vt:i4>381</vt:i4>
      </vt:variant>
      <vt:variant>
        <vt:i4>0</vt:i4>
      </vt:variant>
      <vt:variant>
        <vt:i4>5</vt:i4>
      </vt:variant>
      <vt:variant>
        <vt:lpwstr>https://status.ti-dienste.de/I_Monitoring_Read</vt:lpwstr>
      </vt:variant>
      <vt:variant>
        <vt:lpwstr/>
      </vt:variant>
      <vt:variant>
        <vt:i4>7405672</vt:i4>
      </vt:variant>
      <vt:variant>
        <vt:i4>378</vt:i4>
      </vt:variant>
      <vt:variant>
        <vt:i4>0</vt:i4>
      </vt:variant>
      <vt:variant>
        <vt:i4>5</vt:i4>
      </vt:variant>
      <vt:variant>
        <vt:lpwstr>https://monitoring-update.stampel.telematik:8443/I_Monitoring_SelfDisclosure</vt:lpwstr>
      </vt:variant>
      <vt:variant>
        <vt:lpwstr/>
      </vt:variant>
      <vt:variant>
        <vt:i4>7733362</vt:i4>
      </vt:variant>
      <vt:variant>
        <vt:i4>375</vt:i4>
      </vt:variant>
      <vt:variant>
        <vt:i4>0</vt:i4>
      </vt:variant>
      <vt:variant>
        <vt:i4>5</vt:i4>
      </vt:variant>
      <vt:variant>
        <vt:lpwstr>https://monitoring-update.stampel.telematik:8443/I_Monitoring_Message</vt:lpwstr>
      </vt:variant>
      <vt:variant>
        <vt:lpwstr/>
      </vt:variant>
      <vt:variant>
        <vt:i4>4391001</vt:i4>
      </vt:variant>
      <vt:variant>
        <vt:i4>363</vt:i4>
      </vt:variant>
      <vt:variant>
        <vt:i4>0</vt:i4>
      </vt:variant>
      <vt:variant>
        <vt:i4>5</vt:i4>
      </vt:variant>
      <vt:variant>
        <vt:lpwstr>https://monitoring-update.stampel.telematik:8443/I_Monitoring_Update10</vt:lpwstr>
      </vt:variant>
      <vt:variant>
        <vt:lpwstr/>
      </vt:variant>
      <vt:variant>
        <vt:i4>7405678</vt:i4>
      </vt:variant>
      <vt:variant>
        <vt:i4>360</vt:i4>
      </vt:variant>
      <vt:variant>
        <vt:i4>0</vt:i4>
      </vt:variant>
      <vt:variant>
        <vt:i4>5</vt:i4>
      </vt:variant>
      <vt:variant>
        <vt:lpwstr>http://ws.gematik.de/tel/error/v2.0</vt:lpwstr>
      </vt:variant>
      <vt:variant>
        <vt:lpwstr/>
      </vt:variant>
      <vt:variant>
        <vt:i4>589838</vt:i4>
      </vt:variant>
      <vt:variant>
        <vt:i4>357</vt:i4>
      </vt:variant>
      <vt:variant>
        <vt:i4>0</vt:i4>
      </vt:variant>
      <vt:variant>
        <vt:i4>5</vt:i4>
      </vt:variant>
      <vt:variant>
        <vt:lpwstr>http://ws.gematik.de/tel/version/ProductInformation/v1.1</vt:lpwstr>
      </vt:variant>
      <vt:variant>
        <vt:lpwstr/>
      </vt:variant>
      <vt:variant>
        <vt:i4>1572936</vt:i4>
      </vt:variant>
      <vt:variant>
        <vt:i4>354</vt:i4>
      </vt:variant>
      <vt:variant>
        <vt:i4>0</vt:i4>
      </vt:variant>
      <vt:variant>
        <vt:i4>5</vt:i4>
      </vt:variant>
      <vt:variant>
        <vt:lpwstr>http://ws.gematik.de/tel/stoerungsampel/v1.1</vt:lpwstr>
      </vt:variant>
      <vt:variant>
        <vt:lpwstr/>
      </vt:variant>
      <vt:variant>
        <vt:i4>6225949</vt:i4>
      </vt:variant>
      <vt:variant>
        <vt:i4>351</vt:i4>
      </vt:variant>
      <vt:variant>
        <vt:i4>0</vt:i4>
      </vt:variant>
      <vt:variant>
        <vt:i4>5</vt:i4>
      </vt:variant>
      <vt:variant>
        <vt:lpwstr>http://ws.gematik.de/tel/stoerungsampel/wsdl/v1.1</vt:lpwstr>
      </vt:variant>
      <vt:variant>
        <vt:lpwstr/>
      </vt:variant>
      <vt:variant>
        <vt:i4>1048624</vt:i4>
      </vt:variant>
      <vt:variant>
        <vt:i4>302</vt:i4>
      </vt:variant>
      <vt:variant>
        <vt:i4>0</vt:i4>
      </vt:variant>
      <vt:variant>
        <vt:i4>5</vt:i4>
      </vt:variant>
      <vt:variant>
        <vt:lpwstr/>
      </vt:variant>
      <vt:variant>
        <vt:lpwstr>_Toc465752440</vt:lpwstr>
      </vt:variant>
      <vt:variant>
        <vt:i4>1507376</vt:i4>
      </vt:variant>
      <vt:variant>
        <vt:i4>296</vt:i4>
      </vt:variant>
      <vt:variant>
        <vt:i4>0</vt:i4>
      </vt:variant>
      <vt:variant>
        <vt:i4>5</vt:i4>
      </vt:variant>
      <vt:variant>
        <vt:lpwstr/>
      </vt:variant>
      <vt:variant>
        <vt:lpwstr>_Toc465752439</vt:lpwstr>
      </vt:variant>
      <vt:variant>
        <vt:i4>1507376</vt:i4>
      </vt:variant>
      <vt:variant>
        <vt:i4>290</vt:i4>
      </vt:variant>
      <vt:variant>
        <vt:i4>0</vt:i4>
      </vt:variant>
      <vt:variant>
        <vt:i4>5</vt:i4>
      </vt:variant>
      <vt:variant>
        <vt:lpwstr/>
      </vt:variant>
      <vt:variant>
        <vt:lpwstr>_Toc465752438</vt:lpwstr>
      </vt:variant>
      <vt:variant>
        <vt:i4>1507376</vt:i4>
      </vt:variant>
      <vt:variant>
        <vt:i4>284</vt:i4>
      </vt:variant>
      <vt:variant>
        <vt:i4>0</vt:i4>
      </vt:variant>
      <vt:variant>
        <vt:i4>5</vt:i4>
      </vt:variant>
      <vt:variant>
        <vt:lpwstr/>
      </vt:variant>
      <vt:variant>
        <vt:lpwstr>_Toc465752437</vt:lpwstr>
      </vt:variant>
      <vt:variant>
        <vt:i4>1507376</vt:i4>
      </vt:variant>
      <vt:variant>
        <vt:i4>278</vt:i4>
      </vt:variant>
      <vt:variant>
        <vt:i4>0</vt:i4>
      </vt:variant>
      <vt:variant>
        <vt:i4>5</vt:i4>
      </vt:variant>
      <vt:variant>
        <vt:lpwstr/>
      </vt:variant>
      <vt:variant>
        <vt:lpwstr>_Toc465752436</vt:lpwstr>
      </vt:variant>
      <vt:variant>
        <vt:i4>1507376</vt:i4>
      </vt:variant>
      <vt:variant>
        <vt:i4>272</vt:i4>
      </vt:variant>
      <vt:variant>
        <vt:i4>0</vt:i4>
      </vt:variant>
      <vt:variant>
        <vt:i4>5</vt:i4>
      </vt:variant>
      <vt:variant>
        <vt:lpwstr/>
      </vt:variant>
      <vt:variant>
        <vt:lpwstr>_Toc465752435</vt:lpwstr>
      </vt:variant>
      <vt:variant>
        <vt:i4>1507376</vt:i4>
      </vt:variant>
      <vt:variant>
        <vt:i4>266</vt:i4>
      </vt:variant>
      <vt:variant>
        <vt:i4>0</vt:i4>
      </vt:variant>
      <vt:variant>
        <vt:i4>5</vt:i4>
      </vt:variant>
      <vt:variant>
        <vt:lpwstr/>
      </vt:variant>
      <vt:variant>
        <vt:lpwstr>_Toc465752434</vt:lpwstr>
      </vt:variant>
      <vt:variant>
        <vt:i4>1507376</vt:i4>
      </vt:variant>
      <vt:variant>
        <vt:i4>260</vt:i4>
      </vt:variant>
      <vt:variant>
        <vt:i4>0</vt:i4>
      </vt:variant>
      <vt:variant>
        <vt:i4>5</vt:i4>
      </vt:variant>
      <vt:variant>
        <vt:lpwstr/>
      </vt:variant>
      <vt:variant>
        <vt:lpwstr>_Toc465752433</vt:lpwstr>
      </vt:variant>
      <vt:variant>
        <vt:i4>1507376</vt:i4>
      </vt:variant>
      <vt:variant>
        <vt:i4>254</vt:i4>
      </vt:variant>
      <vt:variant>
        <vt:i4>0</vt:i4>
      </vt:variant>
      <vt:variant>
        <vt:i4>5</vt:i4>
      </vt:variant>
      <vt:variant>
        <vt:lpwstr/>
      </vt:variant>
      <vt:variant>
        <vt:lpwstr>_Toc465752432</vt:lpwstr>
      </vt:variant>
      <vt:variant>
        <vt:i4>1507376</vt:i4>
      </vt:variant>
      <vt:variant>
        <vt:i4>248</vt:i4>
      </vt:variant>
      <vt:variant>
        <vt:i4>0</vt:i4>
      </vt:variant>
      <vt:variant>
        <vt:i4>5</vt:i4>
      </vt:variant>
      <vt:variant>
        <vt:lpwstr/>
      </vt:variant>
      <vt:variant>
        <vt:lpwstr>_Toc465752431</vt:lpwstr>
      </vt:variant>
      <vt:variant>
        <vt:i4>1507376</vt:i4>
      </vt:variant>
      <vt:variant>
        <vt:i4>242</vt:i4>
      </vt:variant>
      <vt:variant>
        <vt:i4>0</vt:i4>
      </vt:variant>
      <vt:variant>
        <vt:i4>5</vt:i4>
      </vt:variant>
      <vt:variant>
        <vt:lpwstr/>
      </vt:variant>
      <vt:variant>
        <vt:lpwstr>_Toc465752430</vt:lpwstr>
      </vt:variant>
      <vt:variant>
        <vt:i4>1441840</vt:i4>
      </vt:variant>
      <vt:variant>
        <vt:i4>236</vt:i4>
      </vt:variant>
      <vt:variant>
        <vt:i4>0</vt:i4>
      </vt:variant>
      <vt:variant>
        <vt:i4>5</vt:i4>
      </vt:variant>
      <vt:variant>
        <vt:lpwstr/>
      </vt:variant>
      <vt:variant>
        <vt:lpwstr>_Toc465752429</vt:lpwstr>
      </vt:variant>
      <vt:variant>
        <vt:i4>1441840</vt:i4>
      </vt:variant>
      <vt:variant>
        <vt:i4>230</vt:i4>
      </vt:variant>
      <vt:variant>
        <vt:i4>0</vt:i4>
      </vt:variant>
      <vt:variant>
        <vt:i4>5</vt:i4>
      </vt:variant>
      <vt:variant>
        <vt:lpwstr/>
      </vt:variant>
      <vt:variant>
        <vt:lpwstr>_Toc465752428</vt:lpwstr>
      </vt:variant>
      <vt:variant>
        <vt:i4>1441840</vt:i4>
      </vt:variant>
      <vt:variant>
        <vt:i4>224</vt:i4>
      </vt:variant>
      <vt:variant>
        <vt:i4>0</vt:i4>
      </vt:variant>
      <vt:variant>
        <vt:i4>5</vt:i4>
      </vt:variant>
      <vt:variant>
        <vt:lpwstr/>
      </vt:variant>
      <vt:variant>
        <vt:lpwstr>_Toc465752427</vt:lpwstr>
      </vt:variant>
      <vt:variant>
        <vt:i4>1441840</vt:i4>
      </vt:variant>
      <vt:variant>
        <vt:i4>218</vt:i4>
      </vt:variant>
      <vt:variant>
        <vt:i4>0</vt:i4>
      </vt:variant>
      <vt:variant>
        <vt:i4>5</vt:i4>
      </vt:variant>
      <vt:variant>
        <vt:lpwstr/>
      </vt:variant>
      <vt:variant>
        <vt:lpwstr>_Toc465752426</vt:lpwstr>
      </vt:variant>
      <vt:variant>
        <vt:i4>1441840</vt:i4>
      </vt:variant>
      <vt:variant>
        <vt:i4>212</vt:i4>
      </vt:variant>
      <vt:variant>
        <vt:i4>0</vt:i4>
      </vt:variant>
      <vt:variant>
        <vt:i4>5</vt:i4>
      </vt:variant>
      <vt:variant>
        <vt:lpwstr/>
      </vt:variant>
      <vt:variant>
        <vt:lpwstr>_Toc465752425</vt:lpwstr>
      </vt:variant>
      <vt:variant>
        <vt:i4>1441840</vt:i4>
      </vt:variant>
      <vt:variant>
        <vt:i4>206</vt:i4>
      </vt:variant>
      <vt:variant>
        <vt:i4>0</vt:i4>
      </vt:variant>
      <vt:variant>
        <vt:i4>5</vt:i4>
      </vt:variant>
      <vt:variant>
        <vt:lpwstr/>
      </vt:variant>
      <vt:variant>
        <vt:lpwstr>_Toc465752424</vt:lpwstr>
      </vt:variant>
      <vt:variant>
        <vt:i4>1441840</vt:i4>
      </vt:variant>
      <vt:variant>
        <vt:i4>200</vt:i4>
      </vt:variant>
      <vt:variant>
        <vt:i4>0</vt:i4>
      </vt:variant>
      <vt:variant>
        <vt:i4>5</vt:i4>
      </vt:variant>
      <vt:variant>
        <vt:lpwstr/>
      </vt:variant>
      <vt:variant>
        <vt:lpwstr>_Toc465752423</vt:lpwstr>
      </vt:variant>
      <vt:variant>
        <vt:i4>1441840</vt:i4>
      </vt:variant>
      <vt:variant>
        <vt:i4>194</vt:i4>
      </vt:variant>
      <vt:variant>
        <vt:i4>0</vt:i4>
      </vt:variant>
      <vt:variant>
        <vt:i4>5</vt:i4>
      </vt:variant>
      <vt:variant>
        <vt:lpwstr/>
      </vt:variant>
      <vt:variant>
        <vt:lpwstr>_Toc465752422</vt:lpwstr>
      </vt:variant>
      <vt:variant>
        <vt:i4>1441840</vt:i4>
      </vt:variant>
      <vt:variant>
        <vt:i4>188</vt:i4>
      </vt:variant>
      <vt:variant>
        <vt:i4>0</vt:i4>
      </vt:variant>
      <vt:variant>
        <vt:i4>5</vt:i4>
      </vt:variant>
      <vt:variant>
        <vt:lpwstr/>
      </vt:variant>
      <vt:variant>
        <vt:lpwstr>_Toc465752421</vt:lpwstr>
      </vt:variant>
      <vt:variant>
        <vt:i4>1441840</vt:i4>
      </vt:variant>
      <vt:variant>
        <vt:i4>182</vt:i4>
      </vt:variant>
      <vt:variant>
        <vt:i4>0</vt:i4>
      </vt:variant>
      <vt:variant>
        <vt:i4>5</vt:i4>
      </vt:variant>
      <vt:variant>
        <vt:lpwstr/>
      </vt:variant>
      <vt:variant>
        <vt:lpwstr>_Toc465752420</vt:lpwstr>
      </vt:variant>
      <vt:variant>
        <vt:i4>1376304</vt:i4>
      </vt:variant>
      <vt:variant>
        <vt:i4>176</vt:i4>
      </vt:variant>
      <vt:variant>
        <vt:i4>0</vt:i4>
      </vt:variant>
      <vt:variant>
        <vt:i4>5</vt:i4>
      </vt:variant>
      <vt:variant>
        <vt:lpwstr/>
      </vt:variant>
      <vt:variant>
        <vt:lpwstr>_Toc465752419</vt:lpwstr>
      </vt:variant>
      <vt:variant>
        <vt:i4>1376304</vt:i4>
      </vt:variant>
      <vt:variant>
        <vt:i4>170</vt:i4>
      </vt:variant>
      <vt:variant>
        <vt:i4>0</vt:i4>
      </vt:variant>
      <vt:variant>
        <vt:i4>5</vt:i4>
      </vt:variant>
      <vt:variant>
        <vt:lpwstr/>
      </vt:variant>
      <vt:variant>
        <vt:lpwstr>_Toc465752418</vt:lpwstr>
      </vt:variant>
      <vt:variant>
        <vt:i4>1376304</vt:i4>
      </vt:variant>
      <vt:variant>
        <vt:i4>164</vt:i4>
      </vt:variant>
      <vt:variant>
        <vt:i4>0</vt:i4>
      </vt:variant>
      <vt:variant>
        <vt:i4>5</vt:i4>
      </vt:variant>
      <vt:variant>
        <vt:lpwstr/>
      </vt:variant>
      <vt:variant>
        <vt:lpwstr>_Toc465752417</vt:lpwstr>
      </vt:variant>
      <vt:variant>
        <vt:i4>1376304</vt:i4>
      </vt:variant>
      <vt:variant>
        <vt:i4>158</vt:i4>
      </vt:variant>
      <vt:variant>
        <vt:i4>0</vt:i4>
      </vt:variant>
      <vt:variant>
        <vt:i4>5</vt:i4>
      </vt:variant>
      <vt:variant>
        <vt:lpwstr/>
      </vt:variant>
      <vt:variant>
        <vt:lpwstr>_Toc465752416</vt:lpwstr>
      </vt:variant>
      <vt:variant>
        <vt:i4>1376304</vt:i4>
      </vt:variant>
      <vt:variant>
        <vt:i4>152</vt:i4>
      </vt:variant>
      <vt:variant>
        <vt:i4>0</vt:i4>
      </vt:variant>
      <vt:variant>
        <vt:i4>5</vt:i4>
      </vt:variant>
      <vt:variant>
        <vt:lpwstr/>
      </vt:variant>
      <vt:variant>
        <vt:lpwstr>_Toc465752415</vt:lpwstr>
      </vt:variant>
      <vt:variant>
        <vt:i4>1376304</vt:i4>
      </vt:variant>
      <vt:variant>
        <vt:i4>146</vt:i4>
      </vt:variant>
      <vt:variant>
        <vt:i4>0</vt:i4>
      </vt:variant>
      <vt:variant>
        <vt:i4>5</vt:i4>
      </vt:variant>
      <vt:variant>
        <vt:lpwstr/>
      </vt:variant>
      <vt:variant>
        <vt:lpwstr>_Toc465752414</vt:lpwstr>
      </vt:variant>
      <vt:variant>
        <vt:i4>1376304</vt:i4>
      </vt:variant>
      <vt:variant>
        <vt:i4>140</vt:i4>
      </vt:variant>
      <vt:variant>
        <vt:i4>0</vt:i4>
      </vt:variant>
      <vt:variant>
        <vt:i4>5</vt:i4>
      </vt:variant>
      <vt:variant>
        <vt:lpwstr/>
      </vt:variant>
      <vt:variant>
        <vt:lpwstr>_Toc465752413</vt:lpwstr>
      </vt:variant>
      <vt:variant>
        <vt:i4>1376304</vt:i4>
      </vt:variant>
      <vt:variant>
        <vt:i4>134</vt:i4>
      </vt:variant>
      <vt:variant>
        <vt:i4>0</vt:i4>
      </vt:variant>
      <vt:variant>
        <vt:i4>5</vt:i4>
      </vt:variant>
      <vt:variant>
        <vt:lpwstr/>
      </vt:variant>
      <vt:variant>
        <vt:lpwstr>_Toc465752412</vt:lpwstr>
      </vt:variant>
      <vt:variant>
        <vt:i4>1376304</vt:i4>
      </vt:variant>
      <vt:variant>
        <vt:i4>128</vt:i4>
      </vt:variant>
      <vt:variant>
        <vt:i4>0</vt:i4>
      </vt:variant>
      <vt:variant>
        <vt:i4>5</vt:i4>
      </vt:variant>
      <vt:variant>
        <vt:lpwstr/>
      </vt:variant>
      <vt:variant>
        <vt:lpwstr>_Toc465752411</vt:lpwstr>
      </vt:variant>
      <vt:variant>
        <vt:i4>1376304</vt:i4>
      </vt:variant>
      <vt:variant>
        <vt:i4>122</vt:i4>
      </vt:variant>
      <vt:variant>
        <vt:i4>0</vt:i4>
      </vt:variant>
      <vt:variant>
        <vt:i4>5</vt:i4>
      </vt:variant>
      <vt:variant>
        <vt:lpwstr/>
      </vt:variant>
      <vt:variant>
        <vt:lpwstr>_Toc465752410</vt:lpwstr>
      </vt:variant>
      <vt:variant>
        <vt:i4>1310768</vt:i4>
      </vt:variant>
      <vt:variant>
        <vt:i4>116</vt:i4>
      </vt:variant>
      <vt:variant>
        <vt:i4>0</vt:i4>
      </vt:variant>
      <vt:variant>
        <vt:i4>5</vt:i4>
      </vt:variant>
      <vt:variant>
        <vt:lpwstr/>
      </vt:variant>
      <vt:variant>
        <vt:lpwstr>_Toc465752409</vt:lpwstr>
      </vt:variant>
      <vt:variant>
        <vt:i4>1310768</vt:i4>
      </vt:variant>
      <vt:variant>
        <vt:i4>110</vt:i4>
      </vt:variant>
      <vt:variant>
        <vt:i4>0</vt:i4>
      </vt:variant>
      <vt:variant>
        <vt:i4>5</vt:i4>
      </vt:variant>
      <vt:variant>
        <vt:lpwstr/>
      </vt:variant>
      <vt:variant>
        <vt:lpwstr>_Toc465752408</vt:lpwstr>
      </vt:variant>
      <vt:variant>
        <vt:i4>1310768</vt:i4>
      </vt:variant>
      <vt:variant>
        <vt:i4>104</vt:i4>
      </vt:variant>
      <vt:variant>
        <vt:i4>0</vt:i4>
      </vt:variant>
      <vt:variant>
        <vt:i4>5</vt:i4>
      </vt:variant>
      <vt:variant>
        <vt:lpwstr/>
      </vt:variant>
      <vt:variant>
        <vt:lpwstr>_Toc465752407</vt:lpwstr>
      </vt:variant>
      <vt:variant>
        <vt:i4>1310768</vt:i4>
      </vt:variant>
      <vt:variant>
        <vt:i4>98</vt:i4>
      </vt:variant>
      <vt:variant>
        <vt:i4>0</vt:i4>
      </vt:variant>
      <vt:variant>
        <vt:i4>5</vt:i4>
      </vt:variant>
      <vt:variant>
        <vt:lpwstr/>
      </vt:variant>
      <vt:variant>
        <vt:lpwstr>_Toc465752406</vt:lpwstr>
      </vt:variant>
      <vt:variant>
        <vt:i4>1310768</vt:i4>
      </vt:variant>
      <vt:variant>
        <vt:i4>92</vt:i4>
      </vt:variant>
      <vt:variant>
        <vt:i4>0</vt:i4>
      </vt:variant>
      <vt:variant>
        <vt:i4>5</vt:i4>
      </vt:variant>
      <vt:variant>
        <vt:lpwstr/>
      </vt:variant>
      <vt:variant>
        <vt:lpwstr>_Toc465752405</vt:lpwstr>
      </vt:variant>
      <vt:variant>
        <vt:i4>1310768</vt:i4>
      </vt:variant>
      <vt:variant>
        <vt:i4>86</vt:i4>
      </vt:variant>
      <vt:variant>
        <vt:i4>0</vt:i4>
      </vt:variant>
      <vt:variant>
        <vt:i4>5</vt:i4>
      </vt:variant>
      <vt:variant>
        <vt:lpwstr/>
      </vt:variant>
      <vt:variant>
        <vt:lpwstr>_Toc465752404</vt:lpwstr>
      </vt:variant>
      <vt:variant>
        <vt:i4>1310768</vt:i4>
      </vt:variant>
      <vt:variant>
        <vt:i4>80</vt:i4>
      </vt:variant>
      <vt:variant>
        <vt:i4>0</vt:i4>
      </vt:variant>
      <vt:variant>
        <vt:i4>5</vt:i4>
      </vt:variant>
      <vt:variant>
        <vt:lpwstr/>
      </vt:variant>
      <vt:variant>
        <vt:lpwstr>_Toc465752403</vt:lpwstr>
      </vt:variant>
      <vt:variant>
        <vt:i4>1310768</vt:i4>
      </vt:variant>
      <vt:variant>
        <vt:i4>74</vt:i4>
      </vt:variant>
      <vt:variant>
        <vt:i4>0</vt:i4>
      </vt:variant>
      <vt:variant>
        <vt:i4>5</vt:i4>
      </vt:variant>
      <vt:variant>
        <vt:lpwstr/>
      </vt:variant>
      <vt:variant>
        <vt:lpwstr>_Toc465752402</vt:lpwstr>
      </vt:variant>
      <vt:variant>
        <vt:i4>1310768</vt:i4>
      </vt:variant>
      <vt:variant>
        <vt:i4>68</vt:i4>
      </vt:variant>
      <vt:variant>
        <vt:i4>0</vt:i4>
      </vt:variant>
      <vt:variant>
        <vt:i4>5</vt:i4>
      </vt:variant>
      <vt:variant>
        <vt:lpwstr/>
      </vt:variant>
      <vt:variant>
        <vt:lpwstr>_Toc465752401</vt:lpwstr>
      </vt:variant>
      <vt:variant>
        <vt:i4>1310768</vt:i4>
      </vt:variant>
      <vt:variant>
        <vt:i4>62</vt:i4>
      </vt:variant>
      <vt:variant>
        <vt:i4>0</vt:i4>
      </vt:variant>
      <vt:variant>
        <vt:i4>5</vt:i4>
      </vt:variant>
      <vt:variant>
        <vt:lpwstr/>
      </vt:variant>
      <vt:variant>
        <vt:lpwstr>_Toc465752400</vt:lpwstr>
      </vt:variant>
      <vt:variant>
        <vt:i4>1900599</vt:i4>
      </vt:variant>
      <vt:variant>
        <vt:i4>56</vt:i4>
      </vt:variant>
      <vt:variant>
        <vt:i4>0</vt:i4>
      </vt:variant>
      <vt:variant>
        <vt:i4>5</vt:i4>
      </vt:variant>
      <vt:variant>
        <vt:lpwstr/>
      </vt:variant>
      <vt:variant>
        <vt:lpwstr>_Toc465752399</vt:lpwstr>
      </vt:variant>
      <vt:variant>
        <vt:i4>1900599</vt:i4>
      </vt:variant>
      <vt:variant>
        <vt:i4>50</vt:i4>
      </vt:variant>
      <vt:variant>
        <vt:i4>0</vt:i4>
      </vt:variant>
      <vt:variant>
        <vt:i4>5</vt:i4>
      </vt:variant>
      <vt:variant>
        <vt:lpwstr/>
      </vt:variant>
      <vt:variant>
        <vt:lpwstr>_Toc465752398</vt:lpwstr>
      </vt:variant>
      <vt:variant>
        <vt:i4>1900599</vt:i4>
      </vt:variant>
      <vt:variant>
        <vt:i4>44</vt:i4>
      </vt:variant>
      <vt:variant>
        <vt:i4>0</vt:i4>
      </vt:variant>
      <vt:variant>
        <vt:i4>5</vt:i4>
      </vt:variant>
      <vt:variant>
        <vt:lpwstr/>
      </vt:variant>
      <vt:variant>
        <vt:lpwstr>_Toc465752397</vt:lpwstr>
      </vt:variant>
      <vt:variant>
        <vt:i4>1900599</vt:i4>
      </vt:variant>
      <vt:variant>
        <vt:i4>38</vt:i4>
      </vt:variant>
      <vt:variant>
        <vt:i4>0</vt:i4>
      </vt:variant>
      <vt:variant>
        <vt:i4>5</vt:i4>
      </vt:variant>
      <vt:variant>
        <vt:lpwstr/>
      </vt:variant>
      <vt:variant>
        <vt:lpwstr>_Toc465752396</vt:lpwstr>
      </vt:variant>
      <vt:variant>
        <vt:i4>1900599</vt:i4>
      </vt:variant>
      <vt:variant>
        <vt:i4>32</vt:i4>
      </vt:variant>
      <vt:variant>
        <vt:i4>0</vt:i4>
      </vt:variant>
      <vt:variant>
        <vt:i4>5</vt:i4>
      </vt:variant>
      <vt:variant>
        <vt:lpwstr/>
      </vt:variant>
      <vt:variant>
        <vt:lpwstr>_Toc465752395</vt:lpwstr>
      </vt:variant>
      <vt:variant>
        <vt:i4>1900599</vt:i4>
      </vt:variant>
      <vt:variant>
        <vt:i4>26</vt:i4>
      </vt:variant>
      <vt:variant>
        <vt:i4>0</vt:i4>
      </vt:variant>
      <vt:variant>
        <vt:i4>5</vt:i4>
      </vt:variant>
      <vt:variant>
        <vt:lpwstr/>
      </vt:variant>
      <vt:variant>
        <vt:lpwstr>_Toc465752394</vt:lpwstr>
      </vt:variant>
      <vt:variant>
        <vt:i4>1900599</vt:i4>
      </vt:variant>
      <vt:variant>
        <vt:i4>20</vt:i4>
      </vt:variant>
      <vt:variant>
        <vt:i4>0</vt:i4>
      </vt:variant>
      <vt:variant>
        <vt:i4>5</vt:i4>
      </vt:variant>
      <vt:variant>
        <vt:lpwstr/>
      </vt:variant>
      <vt:variant>
        <vt:lpwstr>_Toc465752393</vt:lpwstr>
      </vt:variant>
      <vt:variant>
        <vt:i4>1900599</vt:i4>
      </vt:variant>
      <vt:variant>
        <vt:i4>14</vt:i4>
      </vt:variant>
      <vt:variant>
        <vt:i4>0</vt:i4>
      </vt:variant>
      <vt:variant>
        <vt:i4>5</vt:i4>
      </vt:variant>
      <vt:variant>
        <vt:lpwstr/>
      </vt:variant>
      <vt:variant>
        <vt:lpwstr>_Toc465752392</vt:lpwstr>
      </vt:variant>
      <vt:variant>
        <vt:i4>1900599</vt:i4>
      </vt:variant>
      <vt:variant>
        <vt:i4>8</vt:i4>
      </vt:variant>
      <vt:variant>
        <vt:i4>0</vt:i4>
      </vt:variant>
      <vt:variant>
        <vt:i4>5</vt:i4>
      </vt:variant>
      <vt:variant>
        <vt:lpwstr/>
      </vt:variant>
      <vt:variant>
        <vt:lpwstr>_Toc465752391</vt:lpwstr>
      </vt:variant>
      <vt:variant>
        <vt:i4>1900599</vt:i4>
      </vt:variant>
      <vt:variant>
        <vt:i4>2</vt:i4>
      </vt:variant>
      <vt:variant>
        <vt:i4>0</vt:i4>
      </vt:variant>
      <vt:variant>
        <vt:i4>5</vt:i4>
      </vt:variant>
      <vt:variant>
        <vt:lpwstr/>
      </vt:variant>
      <vt:variant>
        <vt:lpwstr>_Toc465752390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  &lt;Ergebnistyp&gt; &lt;Thematik&gt;</dc:title>
  <dc:subject/>
  <dc:creator>andre.wagner</dc:creator>
  <cp:keywords/>
  <cp:lastModifiedBy>Schopf, Gunnar</cp:lastModifiedBy>
  <cp:revision>2</cp:revision>
  <cp:lastPrinted>2013-04-12T10:04:00Z</cp:lastPrinted>
  <dcterms:created xsi:type="dcterms:W3CDTF">2018-01-22T12:26:00Z</dcterms:created>
  <dcterms:modified xsi:type="dcterms:W3CDTF">2018-01-22T12:26:00Z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1.0.0</vt:lpwstr>
  </property>
</Properties>
</file>