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7B" w:rsidRPr="00831F4F" w:rsidRDefault="0082297B" w:rsidP="0082297B"/>
    <w:p w:rsidR="0082297B" w:rsidRPr="00831F4F" w:rsidRDefault="0082297B" w:rsidP="0082297B">
      <w:pPr>
        <w:pStyle w:val="gemStandard"/>
      </w:pPr>
    </w:p>
    <w:p w:rsidR="0082297B" w:rsidRPr="00831F4F" w:rsidRDefault="0082297B" w:rsidP="0082297B">
      <w:pPr>
        <w:pStyle w:val="gemStandard"/>
      </w:pPr>
    </w:p>
    <w:p w:rsidR="0082297B" w:rsidRPr="00831F4F" w:rsidRDefault="0082297B" w:rsidP="0082297B">
      <w:pPr>
        <w:pStyle w:val="gemStandard"/>
      </w:pPr>
    </w:p>
    <w:p w:rsidR="0082297B" w:rsidRPr="00307B18" w:rsidRDefault="0082297B" w:rsidP="0082297B">
      <w:pPr>
        <w:pStyle w:val="Titel1"/>
      </w:pPr>
      <w:r w:rsidRPr="00307B18">
        <w:t>Einführung der Gesundheitskarte</w:t>
      </w:r>
    </w:p>
    <w:p w:rsidR="0082297B" w:rsidRPr="00307B18" w:rsidRDefault="0082297B" w:rsidP="0082297B">
      <w:pPr>
        <w:pStyle w:val="gemStandard"/>
      </w:pPr>
    </w:p>
    <w:p w:rsidR="0082297B" w:rsidRPr="00307B18" w:rsidRDefault="0082297B" w:rsidP="0082297B">
      <w:pPr>
        <w:pStyle w:val="gemStandard"/>
      </w:pPr>
    </w:p>
    <w:p w:rsidR="0082297B" w:rsidRPr="00307B18" w:rsidRDefault="0082297B" w:rsidP="0082297B">
      <w:pPr>
        <w:pStyle w:val="gemStandard"/>
      </w:pPr>
    </w:p>
    <w:p w:rsidR="0082297B" w:rsidRPr="00307B18" w:rsidRDefault="0082297B" w:rsidP="0082297B">
      <w:pPr>
        <w:pStyle w:val="gemStandard"/>
      </w:pPr>
    </w:p>
    <w:p w:rsidR="0082297B" w:rsidRPr="00307B18" w:rsidRDefault="0082297B" w:rsidP="0082297B">
      <w:pPr>
        <w:pStyle w:val="gemTitel2"/>
      </w:pPr>
      <w:bookmarkStart w:id="0" w:name="DokTitel"/>
      <w:r w:rsidRPr="00307B18">
        <w:t>Spezifikation</w:t>
      </w:r>
    </w:p>
    <w:p w:rsidR="0082297B" w:rsidRPr="00307B18" w:rsidRDefault="0082297B" w:rsidP="0082297B">
      <w:pPr>
        <w:pStyle w:val="gemTitel2"/>
      </w:pPr>
      <w:r w:rsidRPr="00307B18">
        <w:t>VPN-Zugangsdienst</w:t>
      </w:r>
      <w:bookmarkEnd w:id="0"/>
    </w:p>
    <w:p w:rsidR="0082297B" w:rsidRPr="00307B18" w:rsidRDefault="0082297B" w:rsidP="0082297B"/>
    <w:p w:rsidR="0082297B" w:rsidRPr="00307B18" w:rsidRDefault="0082297B" w:rsidP="0082297B">
      <w:pPr>
        <w:pStyle w:val="gemStandard"/>
      </w:pPr>
    </w:p>
    <w:p w:rsidR="0082297B" w:rsidRPr="00307B18" w:rsidRDefault="0082297B" w:rsidP="0082297B">
      <w:pPr>
        <w:pStyle w:val="gemStandard"/>
      </w:pPr>
    </w:p>
    <w:p w:rsidR="0082297B" w:rsidRPr="00307B18" w:rsidRDefault="0082297B" w:rsidP="0082297B">
      <w:pPr>
        <w:pStyle w:val="gemStandard"/>
      </w:pPr>
    </w:p>
    <w:tbl>
      <w:tblPr>
        <w:tblW w:w="0" w:type="auto"/>
        <w:jc w:val="center"/>
        <w:tblInd w:w="2808" w:type="dxa"/>
        <w:tblLook w:val="01E0" w:firstRow="1" w:lastRow="1" w:firstColumn="1" w:lastColumn="1" w:noHBand="0" w:noVBand="0"/>
      </w:tblPr>
      <w:tblGrid>
        <w:gridCol w:w="1782"/>
        <w:gridCol w:w="4705"/>
      </w:tblGrid>
      <w:tr w:rsidR="0082297B" w:rsidRPr="00911DC1" w:rsidTr="0082297B">
        <w:trPr>
          <w:jc w:val="center"/>
        </w:trPr>
        <w:tc>
          <w:tcPr>
            <w:tcW w:w="1782" w:type="dxa"/>
            <w:shd w:val="clear" w:color="auto" w:fill="auto"/>
          </w:tcPr>
          <w:p w:rsidR="0082297B" w:rsidRPr="001905C6" w:rsidRDefault="0082297B" w:rsidP="0082297B">
            <w:pPr>
              <w:pStyle w:val="gemtab11ptAbstand"/>
              <w:autoSpaceDE w:val="0"/>
              <w:autoSpaceDN w:val="0"/>
              <w:adjustRightInd w:val="0"/>
              <w:rPr>
                <w:rFonts w:eastAsia="Times New Roman"/>
              </w:rPr>
            </w:pPr>
            <w:r w:rsidRPr="001905C6">
              <w:rPr>
                <w:rFonts w:eastAsia="Times New Roman"/>
              </w:rPr>
              <w:t>Version:</w:t>
            </w:r>
          </w:p>
        </w:tc>
        <w:tc>
          <w:tcPr>
            <w:tcW w:w="3198" w:type="dxa"/>
            <w:shd w:val="clear" w:color="auto" w:fill="auto"/>
          </w:tcPr>
          <w:p w:rsidR="0082297B" w:rsidRPr="00911DC1" w:rsidRDefault="0082297B" w:rsidP="0082297B">
            <w:pPr>
              <w:pStyle w:val="gemtab11ptAbstand"/>
              <w:autoSpaceDE w:val="0"/>
              <w:autoSpaceDN w:val="0"/>
              <w:adjustRightInd w:val="0"/>
              <w:rPr>
                <w:rFonts w:eastAsia="Times New Roman"/>
                <w:lang w:val="en-US"/>
              </w:rPr>
            </w:pPr>
            <w:bookmarkStart w:id="1" w:name="Version"/>
            <w:r w:rsidRPr="00911DC1">
              <w:rPr>
                <w:rFonts w:eastAsia="Times New Roman"/>
                <w:lang w:val="en-US"/>
              </w:rPr>
              <w:t>1.</w:t>
            </w:r>
            <w:r>
              <w:rPr>
                <w:rFonts w:eastAsia="Times New Roman"/>
                <w:lang w:val="en-US"/>
              </w:rPr>
              <w:t>10</w:t>
            </w:r>
            <w:r w:rsidRPr="00911DC1">
              <w:rPr>
                <w:rFonts w:eastAsia="Times New Roman"/>
                <w:lang w:val="en-US"/>
              </w:rPr>
              <w:t>.</w:t>
            </w:r>
            <w:r>
              <w:rPr>
                <w:rFonts w:eastAsia="Times New Roman"/>
                <w:lang w:val="en-US"/>
              </w:rPr>
              <w:t>0</w:t>
            </w:r>
            <w:bookmarkEnd w:id="1"/>
          </w:p>
        </w:tc>
      </w:tr>
      <w:tr w:rsidR="0082297B" w:rsidRPr="001905C6" w:rsidTr="0082297B">
        <w:trPr>
          <w:jc w:val="center"/>
        </w:trPr>
        <w:tc>
          <w:tcPr>
            <w:tcW w:w="1782" w:type="dxa"/>
            <w:shd w:val="clear" w:color="auto" w:fill="auto"/>
          </w:tcPr>
          <w:p w:rsidR="0082297B" w:rsidRPr="00911DC1" w:rsidRDefault="0082297B" w:rsidP="0082297B">
            <w:pPr>
              <w:pStyle w:val="gemtab11ptAbstand"/>
              <w:autoSpaceDE w:val="0"/>
              <w:autoSpaceDN w:val="0"/>
              <w:adjustRightInd w:val="0"/>
              <w:rPr>
                <w:rFonts w:eastAsia="Times New Roman"/>
                <w:lang w:val="en-US"/>
              </w:rPr>
            </w:pPr>
            <w:r w:rsidRPr="00911DC1">
              <w:rPr>
                <w:rFonts w:eastAsia="Times New Roman"/>
                <w:lang w:val="en-US"/>
              </w:rPr>
              <w:t>Revision:</w:t>
            </w:r>
          </w:p>
        </w:tc>
        <w:tc>
          <w:tcPr>
            <w:tcW w:w="3198" w:type="dxa"/>
            <w:shd w:val="clear" w:color="auto" w:fill="auto"/>
          </w:tcPr>
          <w:p w:rsidR="0082297B" w:rsidRPr="001905C6" w:rsidRDefault="0082297B" w:rsidP="0082297B">
            <w:pPr>
              <w:pStyle w:val="gemtab11ptAbstand"/>
              <w:autoSpaceDE w:val="0"/>
              <w:autoSpaceDN w:val="0"/>
              <w:adjustRightInd w:val="0"/>
              <w:rPr>
                <w:rFonts w:eastAsia="Times New Roman"/>
                <w:lang w:val="en-GB"/>
              </w:rPr>
            </w:pPr>
            <w:r w:rsidRPr="001905C6">
              <w:rPr>
                <w:rFonts w:eastAsia="Times New Roman"/>
                <w:lang w:val="en-GB"/>
              </w:rPr>
              <w:t xml:space="preserve">\main\rel_online\rel_ors1\rel_opb1\rel_ors2\11             </w:t>
            </w:r>
            <w:r>
              <w:rPr>
                <w:rFonts w:eastAsia="Times New Roman"/>
                <w:lang w:val="en-GB"/>
              </w:rPr>
              <w:t xml:space="preserve">                                                                      </w:t>
            </w:r>
          </w:p>
        </w:tc>
      </w:tr>
      <w:tr w:rsidR="0082297B" w:rsidRPr="001905C6" w:rsidTr="0082297B">
        <w:trPr>
          <w:jc w:val="center"/>
        </w:trPr>
        <w:tc>
          <w:tcPr>
            <w:tcW w:w="1782" w:type="dxa"/>
            <w:shd w:val="clear" w:color="auto" w:fill="auto"/>
          </w:tcPr>
          <w:p w:rsidR="0082297B" w:rsidRPr="001905C6" w:rsidRDefault="0082297B" w:rsidP="0082297B">
            <w:pPr>
              <w:pStyle w:val="gemtab11ptAbstand"/>
              <w:autoSpaceDE w:val="0"/>
              <w:autoSpaceDN w:val="0"/>
              <w:adjustRightInd w:val="0"/>
              <w:rPr>
                <w:rFonts w:eastAsia="Times New Roman"/>
              </w:rPr>
            </w:pPr>
            <w:r w:rsidRPr="001905C6">
              <w:rPr>
                <w:rFonts w:eastAsia="Times New Roman"/>
              </w:rPr>
              <w:t>Stand:</w:t>
            </w:r>
          </w:p>
        </w:tc>
        <w:tc>
          <w:tcPr>
            <w:tcW w:w="3198" w:type="dxa"/>
            <w:shd w:val="clear" w:color="auto" w:fill="auto"/>
          </w:tcPr>
          <w:p w:rsidR="0082297B" w:rsidRPr="001905C6" w:rsidRDefault="0082297B" w:rsidP="0082297B">
            <w:pPr>
              <w:pStyle w:val="gemtab11ptAbstand"/>
              <w:autoSpaceDE w:val="0"/>
              <w:autoSpaceDN w:val="0"/>
              <w:adjustRightInd w:val="0"/>
              <w:rPr>
                <w:rFonts w:eastAsia="Times New Roman"/>
              </w:rPr>
            </w:pPr>
            <w:bookmarkStart w:id="2" w:name="ANFANG_ABBTABS"/>
            <w:bookmarkStart w:id="3" w:name="STAND"/>
            <w:r>
              <w:rPr>
                <w:rFonts w:eastAsia="Times New Roman"/>
              </w:rPr>
              <w:t>18.12.2017</w:t>
            </w:r>
            <w:bookmarkEnd w:id="2"/>
            <w:bookmarkEnd w:id="3"/>
          </w:p>
        </w:tc>
      </w:tr>
      <w:tr w:rsidR="0082297B" w:rsidRPr="001905C6" w:rsidTr="0082297B">
        <w:trPr>
          <w:jc w:val="center"/>
        </w:trPr>
        <w:tc>
          <w:tcPr>
            <w:tcW w:w="1782" w:type="dxa"/>
            <w:shd w:val="clear" w:color="auto" w:fill="auto"/>
          </w:tcPr>
          <w:p w:rsidR="0082297B" w:rsidRPr="001905C6" w:rsidRDefault="0082297B" w:rsidP="0082297B">
            <w:pPr>
              <w:pStyle w:val="gemtab11ptAbstand"/>
              <w:autoSpaceDE w:val="0"/>
              <w:autoSpaceDN w:val="0"/>
              <w:adjustRightInd w:val="0"/>
              <w:rPr>
                <w:rFonts w:eastAsia="Times New Roman"/>
              </w:rPr>
            </w:pPr>
            <w:r w:rsidRPr="001905C6">
              <w:rPr>
                <w:rFonts w:eastAsia="Times New Roman"/>
              </w:rPr>
              <w:t>Status:</w:t>
            </w:r>
          </w:p>
        </w:tc>
        <w:tc>
          <w:tcPr>
            <w:tcW w:w="3198" w:type="dxa"/>
            <w:shd w:val="clear" w:color="auto" w:fill="auto"/>
          </w:tcPr>
          <w:p w:rsidR="0082297B" w:rsidRPr="001905C6" w:rsidRDefault="0082297B" w:rsidP="0082297B">
            <w:pPr>
              <w:pStyle w:val="gemtab11ptAbstand"/>
              <w:autoSpaceDE w:val="0"/>
              <w:autoSpaceDN w:val="0"/>
              <w:adjustRightInd w:val="0"/>
              <w:rPr>
                <w:rFonts w:eastAsia="Times New Roman"/>
              </w:rPr>
            </w:pPr>
            <w:r>
              <w:rPr>
                <w:rFonts w:eastAsia="Times New Roman"/>
              </w:rPr>
              <w:t>freigegeben</w:t>
            </w:r>
          </w:p>
        </w:tc>
      </w:tr>
      <w:tr w:rsidR="0082297B" w:rsidRPr="001905C6" w:rsidTr="0082297B">
        <w:trPr>
          <w:jc w:val="center"/>
        </w:trPr>
        <w:tc>
          <w:tcPr>
            <w:tcW w:w="1782" w:type="dxa"/>
            <w:shd w:val="clear" w:color="auto" w:fill="auto"/>
          </w:tcPr>
          <w:p w:rsidR="0082297B" w:rsidRPr="001905C6" w:rsidRDefault="0082297B" w:rsidP="0082297B">
            <w:pPr>
              <w:pStyle w:val="gemtab11ptAbstand"/>
              <w:autoSpaceDE w:val="0"/>
              <w:autoSpaceDN w:val="0"/>
              <w:adjustRightInd w:val="0"/>
              <w:rPr>
                <w:rFonts w:eastAsia="Times New Roman"/>
              </w:rPr>
            </w:pPr>
            <w:r w:rsidRPr="001905C6">
              <w:rPr>
                <w:rFonts w:eastAsia="Times New Roman"/>
              </w:rPr>
              <w:t>Klassifizierung:</w:t>
            </w:r>
          </w:p>
        </w:tc>
        <w:tc>
          <w:tcPr>
            <w:tcW w:w="3198" w:type="dxa"/>
            <w:shd w:val="clear" w:color="auto" w:fill="auto"/>
          </w:tcPr>
          <w:p w:rsidR="0082297B" w:rsidRPr="001905C6" w:rsidRDefault="0082297B" w:rsidP="0082297B">
            <w:pPr>
              <w:pStyle w:val="gemtab11ptAbstand"/>
              <w:autoSpaceDE w:val="0"/>
              <w:autoSpaceDN w:val="0"/>
              <w:adjustRightInd w:val="0"/>
              <w:rPr>
                <w:rFonts w:eastAsia="Times New Roman"/>
              </w:rPr>
            </w:pPr>
            <w:bookmarkStart w:id="4" w:name="Klasse"/>
            <w:r>
              <w:rPr>
                <w:rFonts w:eastAsia="Times New Roman"/>
              </w:rPr>
              <w:t>öffentlich</w:t>
            </w:r>
            <w:bookmarkEnd w:id="4"/>
          </w:p>
        </w:tc>
      </w:tr>
      <w:tr w:rsidR="0082297B" w:rsidRPr="001905C6" w:rsidTr="0082297B">
        <w:trPr>
          <w:jc w:val="center"/>
        </w:trPr>
        <w:tc>
          <w:tcPr>
            <w:tcW w:w="1782" w:type="dxa"/>
            <w:shd w:val="clear" w:color="auto" w:fill="auto"/>
          </w:tcPr>
          <w:p w:rsidR="0082297B" w:rsidRPr="001905C6" w:rsidRDefault="0082297B" w:rsidP="0082297B">
            <w:pPr>
              <w:pStyle w:val="gemtab11ptAbstand"/>
              <w:autoSpaceDE w:val="0"/>
              <w:autoSpaceDN w:val="0"/>
              <w:adjustRightInd w:val="0"/>
              <w:rPr>
                <w:rFonts w:eastAsia="Times New Roman"/>
              </w:rPr>
            </w:pPr>
            <w:r w:rsidRPr="001905C6">
              <w:rPr>
                <w:rFonts w:eastAsia="Times New Roman"/>
              </w:rPr>
              <w:t>Referenzierung:</w:t>
            </w:r>
          </w:p>
        </w:tc>
        <w:tc>
          <w:tcPr>
            <w:tcW w:w="3198" w:type="dxa"/>
            <w:shd w:val="clear" w:color="auto" w:fill="auto"/>
          </w:tcPr>
          <w:p w:rsidR="0082297B" w:rsidRPr="001905C6" w:rsidRDefault="0082297B" w:rsidP="0082297B">
            <w:pPr>
              <w:pStyle w:val="gemtab11ptAbstand"/>
              <w:autoSpaceDE w:val="0"/>
              <w:autoSpaceDN w:val="0"/>
              <w:adjustRightInd w:val="0"/>
              <w:rPr>
                <w:rFonts w:eastAsia="Times New Roman"/>
              </w:rPr>
            </w:pPr>
            <w:bookmarkStart w:id="5" w:name="Referenzierung"/>
            <w:r w:rsidRPr="001905C6">
              <w:rPr>
                <w:szCs w:val="22"/>
              </w:rPr>
              <w:t>[gemSpec_VPN_ZugD</w:t>
            </w:r>
            <w:bookmarkEnd w:id="5"/>
            <w:r w:rsidRPr="001905C6">
              <w:rPr>
                <w:szCs w:val="22"/>
              </w:rPr>
              <w:t>]</w:t>
            </w:r>
          </w:p>
        </w:tc>
      </w:tr>
    </w:tbl>
    <w:p w:rsidR="0082297B" w:rsidRPr="00307B18" w:rsidRDefault="0082297B" w:rsidP="0082297B">
      <w:pPr>
        <w:pStyle w:val="gemStandard"/>
      </w:pPr>
    </w:p>
    <w:p w:rsidR="0082297B" w:rsidRPr="00307B18" w:rsidRDefault="0082297B" w:rsidP="0082297B">
      <w:pPr>
        <w:jc w:val="center"/>
      </w:pPr>
    </w:p>
    <w:p w:rsidR="0082297B" w:rsidRPr="00307B18" w:rsidRDefault="0082297B" w:rsidP="0082297B">
      <w:pPr>
        <w:sectPr w:rsidR="0082297B" w:rsidRPr="00307B18" w:rsidSect="0082297B">
          <w:headerReference w:type="default" r:id="rId8"/>
          <w:footerReference w:type="default" r:id="rId9"/>
          <w:headerReference w:type="first" r:id="rId10"/>
          <w:footerReference w:type="first" r:id="rId11"/>
          <w:pgSz w:w="11906" w:h="16838" w:code="9"/>
          <w:pgMar w:top="1916" w:right="1469" w:bottom="1134" w:left="1701" w:header="709" w:footer="482" w:gutter="0"/>
          <w:pgBorders w:offsetFrom="page">
            <w:right w:val="single" w:sz="48" w:space="24" w:color="FFCC99"/>
          </w:pgBorders>
          <w:cols w:space="708"/>
          <w:docGrid w:linePitch="360"/>
        </w:sectPr>
      </w:pPr>
    </w:p>
    <w:p w:rsidR="0082297B" w:rsidRPr="003770BD" w:rsidRDefault="0082297B" w:rsidP="003770BD">
      <w:pPr>
        <w:pStyle w:val="Titel"/>
        <w:pBdr>
          <w:top w:val="single" w:sz="4" w:space="10" w:color="auto"/>
          <w:bottom w:val="single" w:sz="4" w:space="10" w:color="auto"/>
        </w:pBdr>
        <w:rPr>
          <w:rFonts w:cs="Arial"/>
        </w:rPr>
      </w:pPr>
      <w:bookmarkStart w:id="6" w:name="_Toc126575044"/>
      <w:bookmarkStart w:id="7" w:name="_Toc126575287"/>
      <w:bookmarkStart w:id="8" w:name="_Toc175538621"/>
      <w:bookmarkStart w:id="9" w:name="_Toc175543292"/>
      <w:bookmarkStart w:id="10" w:name="_Toc175547553"/>
      <w:r w:rsidRPr="003770BD">
        <w:rPr>
          <w:rFonts w:cs="Arial"/>
        </w:rPr>
        <w:lastRenderedPageBreak/>
        <w:t>Dokumentinformationen</w:t>
      </w:r>
      <w:bookmarkEnd w:id="6"/>
      <w:bookmarkEnd w:id="7"/>
      <w:bookmarkEnd w:id="8"/>
      <w:bookmarkEnd w:id="9"/>
      <w:bookmarkEnd w:id="10"/>
    </w:p>
    <w:p w:rsidR="0082297B" w:rsidRPr="00307B18" w:rsidRDefault="0082297B" w:rsidP="0082297B">
      <w:pPr>
        <w:pStyle w:val="gemStandardfett"/>
      </w:pPr>
      <w:r w:rsidRPr="00307B18">
        <w:t>Änderungen zur Vorversion</w:t>
      </w:r>
    </w:p>
    <w:p w:rsidR="0082297B" w:rsidRDefault="0082297B" w:rsidP="0082297B">
      <w:pPr>
        <w:pStyle w:val="gemStandard"/>
      </w:pPr>
      <w:r>
        <w:t>Einarbeitung der Errata 1.6.4-1 und 1.6.4-2</w:t>
      </w:r>
    </w:p>
    <w:p w:rsidR="0082297B" w:rsidRPr="00307B18" w:rsidRDefault="0082297B" w:rsidP="0082297B">
      <w:pPr>
        <w:pStyle w:val="gemStandard"/>
      </w:pPr>
    </w:p>
    <w:p w:rsidR="0082297B" w:rsidRPr="00307B18" w:rsidRDefault="0082297B" w:rsidP="0082297B">
      <w:pPr>
        <w:pStyle w:val="gemStandardfett"/>
      </w:pPr>
      <w:bookmarkStart w:id="11" w:name="_Toc149010815"/>
      <w:r w:rsidRPr="00307B18">
        <w:t>Dokumentenhistorie</w:t>
      </w:r>
      <w:bookmarkEnd w:id="11"/>
    </w:p>
    <w:tbl>
      <w:tblP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8"/>
        <w:gridCol w:w="1081"/>
        <w:gridCol w:w="808"/>
        <w:gridCol w:w="4596"/>
        <w:gridCol w:w="1456"/>
      </w:tblGrid>
      <w:tr w:rsidR="0082297B" w:rsidRPr="001905C6" w:rsidTr="0082297B">
        <w:trPr>
          <w:trHeight w:val="673"/>
          <w:tblHeader/>
        </w:trPr>
        <w:tc>
          <w:tcPr>
            <w:tcW w:w="958" w:type="dxa"/>
            <w:shd w:val="clear" w:color="auto" w:fill="E0E0E0"/>
          </w:tcPr>
          <w:p w:rsidR="0082297B" w:rsidRPr="001905C6" w:rsidRDefault="0082297B" w:rsidP="0082297B">
            <w:pPr>
              <w:pStyle w:val="gemtabohne"/>
              <w:rPr>
                <w:b/>
                <w:sz w:val="20"/>
              </w:rPr>
            </w:pPr>
            <w:r w:rsidRPr="001905C6">
              <w:rPr>
                <w:b/>
                <w:sz w:val="20"/>
              </w:rPr>
              <w:t>Ve</w:t>
            </w:r>
            <w:r w:rsidRPr="001905C6">
              <w:rPr>
                <w:b/>
                <w:sz w:val="20"/>
              </w:rPr>
              <w:t>r</w:t>
            </w:r>
            <w:r w:rsidRPr="001905C6">
              <w:rPr>
                <w:b/>
                <w:sz w:val="20"/>
              </w:rPr>
              <w:t>sion</w:t>
            </w:r>
          </w:p>
        </w:tc>
        <w:tc>
          <w:tcPr>
            <w:tcW w:w="1081" w:type="dxa"/>
            <w:shd w:val="clear" w:color="auto" w:fill="E0E0E0"/>
          </w:tcPr>
          <w:p w:rsidR="0082297B" w:rsidRPr="001905C6" w:rsidRDefault="0082297B" w:rsidP="0082297B">
            <w:pPr>
              <w:pStyle w:val="gemtabohne"/>
              <w:rPr>
                <w:b/>
                <w:sz w:val="20"/>
              </w:rPr>
            </w:pPr>
            <w:r w:rsidRPr="001905C6">
              <w:rPr>
                <w:b/>
                <w:sz w:val="20"/>
              </w:rPr>
              <w:t>Stand</w:t>
            </w:r>
          </w:p>
        </w:tc>
        <w:tc>
          <w:tcPr>
            <w:tcW w:w="808" w:type="dxa"/>
            <w:shd w:val="clear" w:color="auto" w:fill="E0E0E0"/>
          </w:tcPr>
          <w:p w:rsidR="0082297B" w:rsidRPr="001905C6" w:rsidRDefault="0082297B" w:rsidP="0082297B">
            <w:pPr>
              <w:pStyle w:val="gemtabohne"/>
              <w:rPr>
                <w:b/>
                <w:sz w:val="20"/>
              </w:rPr>
            </w:pPr>
            <w:r w:rsidRPr="001905C6">
              <w:rPr>
                <w:b/>
                <w:sz w:val="20"/>
              </w:rPr>
              <w:t>Kap./ Se</w:t>
            </w:r>
            <w:r w:rsidRPr="001905C6">
              <w:rPr>
                <w:b/>
                <w:sz w:val="20"/>
              </w:rPr>
              <w:t>i</w:t>
            </w:r>
            <w:r w:rsidRPr="001905C6">
              <w:rPr>
                <w:b/>
                <w:sz w:val="20"/>
              </w:rPr>
              <w:t>te</w:t>
            </w:r>
          </w:p>
        </w:tc>
        <w:tc>
          <w:tcPr>
            <w:tcW w:w="4596" w:type="dxa"/>
            <w:shd w:val="clear" w:color="auto" w:fill="E0E0E0"/>
          </w:tcPr>
          <w:p w:rsidR="0082297B" w:rsidRPr="001905C6" w:rsidRDefault="0082297B" w:rsidP="0082297B">
            <w:pPr>
              <w:pStyle w:val="gemtabohne"/>
              <w:rPr>
                <w:b/>
                <w:caps/>
                <w:sz w:val="20"/>
              </w:rPr>
            </w:pPr>
            <w:r w:rsidRPr="001905C6">
              <w:rPr>
                <w:b/>
                <w:sz w:val="20"/>
              </w:rPr>
              <w:t>Grund der Änderung, besondere Hi</w:t>
            </w:r>
            <w:r w:rsidRPr="001905C6">
              <w:rPr>
                <w:b/>
                <w:sz w:val="20"/>
              </w:rPr>
              <w:t>n</w:t>
            </w:r>
            <w:r w:rsidRPr="001905C6">
              <w:rPr>
                <w:b/>
                <w:sz w:val="20"/>
              </w:rPr>
              <w:t>weise</w:t>
            </w:r>
          </w:p>
        </w:tc>
        <w:tc>
          <w:tcPr>
            <w:tcW w:w="1456" w:type="dxa"/>
            <w:shd w:val="clear" w:color="auto" w:fill="E0E0E0"/>
          </w:tcPr>
          <w:p w:rsidR="0082297B" w:rsidRPr="001905C6" w:rsidRDefault="0082297B" w:rsidP="0082297B">
            <w:pPr>
              <w:pStyle w:val="gemtabohne"/>
              <w:rPr>
                <w:b/>
                <w:sz w:val="20"/>
              </w:rPr>
            </w:pPr>
            <w:r w:rsidRPr="001905C6">
              <w:rPr>
                <w:b/>
                <w:sz w:val="20"/>
              </w:rPr>
              <w:t>Bea</w:t>
            </w:r>
            <w:r w:rsidRPr="001905C6">
              <w:rPr>
                <w:b/>
                <w:sz w:val="20"/>
              </w:rPr>
              <w:t>r</w:t>
            </w:r>
            <w:r w:rsidRPr="001905C6">
              <w:rPr>
                <w:b/>
                <w:sz w:val="20"/>
              </w:rPr>
              <w:t>beitung</w:t>
            </w:r>
          </w:p>
        </w:tc>
      </w:tr>
      <w:tr w:rsidR="0082297B" w:rsidRPr="001905C6" w:rsidTr="0082297B">
        <w:trPr>
          <w:trHeight w:val="400"/>
        </w:trPr>
        <w:tc>
          <w:tcPr>
            <w:tcW w:w="958" w:type="dxa"/>
            <w:shd w:val="clear" w:color="auto" w:fill="auto"/>
          </w:tcPr>
          <w:p w:rsidR="0082297B" w:rsidRPr="001905C6" w:rsidRDefault="0082297B" w:rsidP="0082297B">
            <w:pPr>
              <w:pStyle w:val="gemtabohne"/>
              <w:rPr>
                <w:sz w:val="20"/>
              </w:rPr>
            </w:pPr>
            <w:bookmarkStart w:id="12" w:name="_Hlk353867616"/>
            <w:r w:rsidRPr="001905C6">
              <w:rPr>
                <w:sz w:val="20"/>
              </w:rPr>
              <w:t>0.5.0</w:t>
            </w:r>
          </w:p>
        </w:tc>
        <w:tc>
          <w:tcPr>
            <w:tcW w:w="1081" w:type="dxa"/>
            <w:shd w:val="clear" w:color="auto" w:fill="auto"/>
          </w:tcPr>
          <w:p w:rsidR="0082297B" w:rsidRPr="001905C6" w:rsidRDefault="0082297B" w:rsidP="0082297B">
            <w:pPr>
              <w:pStyle w:val="gemtabohne"/>
              <w:rPr>
                <w:sz w:val="20"/>
              </w:rPr>
            </w:pPr>
            <w:r w:rsidRPr="001905C6">
              <w:rPr>
                <w:sz w:val="20"/>
              </w:rPr>
              <w:t>08.08.12</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zur Abstimmung freigegeben</w:t>
            </w:r>
          </w:p>
        </w:tc>
        <w:tc>
          <w:tcPr>
            <w:tcW w:w="1456" w:type="dxa"/>
            <w:shd w:val="clear" w:color="auto" w:fill="auto"/>
          </w:tcPr>
          <w:p w:rsidR="0082297B" w:rsidRPr="001905C6" w:rsidRDefault="0082297B" w:rsidP="0082297B">
            <w:pPr>
              <w:pStyle w:val="gemtabohne"/>
              <w:rPr>
                <w:sz w:val="20"/>
              </w:rPr>
            </w:pPr>
            <w:r w:rsidRPr="001905C6">
              <w:rPr>
                <w:sz w:val="20"/>
              </w:rPr>
              <w:t>PL P77</w:t>
            </w:r>
          </w:p>
        </w:tc>
      </w:tr>
      <w:bookmarkEnd w:id="12"/>
      <w:tr w:rsidR="0082297B" w:rsidRPr="001905C6" w:rsidTr="0082297B">
        <w:trPr>
          <w:trHeight w:val="400"/>
        </w:trPr>
        <w:tc>
          <w:tcPr>
            <w:tcW w:w="958" w:type="dxa"/>
            <w:shd w:val="clear" w:color="auto" w:fill="auto"/>
          </w:tcPr>
          <w:p w:rsidR="0082297B" w:rsidRPr="001905C6" w:rsidRDefault="0082297B" w:rsidP="0082297B">
            <w:pPr>
              <w:pStyle w:val="gemtabohne"/>
              <w:rPr>
                <w:sz w:val="20"/>
              </w:rPr>
            </w:pPr>
            <w:r w:rsidRPr="001905C6">
              <w:rPr>
                <w:sz w:val="20"/>
              </w:rPr>
              <w:t>1.0.0</w:t>
            </w:r>
          </w:p>
        </w:tc>
        <w:tc>
          <w:tcPr>
            <w:tcW w:w="1081" w:type="dxa"/>
            <w:shd w:val="clear" w:color="auto" w:fill="auto"/>
          </w:tcPr>
          <w:p w:rsidR="0082297B" w:rsidRPr="001905C6" w:rsidRDefault="0082297B" w:rsidP="0082297B">
            <w:pPr>
              <w:pStyle w:val="gemtabohne"/>
              <w:rPr>
                <w:sz w:val="20"/>
              </w:rPr>
            </w:pPr>
            <w:r w:rsidRPr="001905C6">
              <w:rPr>
                <w:sz w:val="20"/>
              </w:rPr>
              <w:t>15.10.12</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Einarbeitung der Kommentare</w:t>
            </w:r>
          </w:p>
        </w:tc>
        <w:tc>
          <w:tcPr>
            <w:tcW w:w="1456" w:type="dxa"/>
            <w:shd w:val="clear" w:color="auto" w:fill="auto"/>
          </w:tcPr>
          <w:p w:rsidR="0082297B" w:rsidRPr="001905C6" w:rsidRDefault="0082297B" w:rsidP="0082297B">
            <w:pPr>
              <w:pStyle w:val="gemtabohne"/>
              <w:rPr>
                <w:sz w:val="20"/>
              </w:rPr>
            </w:pPr>
            <w:r w:rsidRPr="001905C6">
              <w:rPr>
                <w:sz w:val="20"/>
              </w:rPr>
              <w:t>P77</w:t>
            </w:r>
          </w:p>
        </w:tc>
      </w:tr>
      <w:tr w:rsidR="0082297B" w:rsidRPr="001905C6" w:rsidTr="0082297B">
        <w:trPr>
          <w:trHeight w:val="400"/>
        </w:trPr>
        <w:tc>
          <w:tcPr>
            <w:tcW w:w="958" w:type="dxa"/>
            <w:shd w:val="clear" w:color="auto" w:fill="auto"/>
          </w:tcPr>
          <w:p w:rsidR="0082297B" w:rsidRPr="001905C6" w:rsidRDefault="0082297B" w:rsidP="0082297B">
            <w:pPr>
              <w:pStyle w:val="gemtabohne"/>
              <w:rPr>
                <w:sz w:val="20"/>
              </w:rPr>
            </w:pPr>
            <w:r w:rsidRPr="001905C6">
              <w:rPr>
                <w:sz w:val="20"/>
              </w:rPr>
              <w:t>1.1.0</w:t>
            </w:r>
          </w:p>
        </w:tc>
        <w:tc>
          <w:tcPr>
            <w:tcW w:w="1081" w:type="dxa"/>
            <w:shd w:val="clear" w:color="auto" w:fill="auto"/>
          </w:tcPr>
          <w:p w:rsidR="0082297B" w:rsidRPr="001905C6" w:rsidRDefault="0082297B" w:rsidP="0082297B">
            <w:pPr>
              <w:pStyle w:val="gemtabohne"/>
              <w:rPr>
                <w:sz w:val="20"/>
              </w:rPr>
            </w:pPr>
            <w:r w:rsidRPr="001905C6">
              <w:rPr>
                <w:sz w:val="20"/>
              </w:rPr>
              <w:t>12.11.12</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Einarbeitung Kommentare aus der übergreifenden Konsistenzprüfung</w:t>
            </w:r>
          </w:p>
        </w:tc>
        <w:tc>
          <w:tcPr>
            <w:tcW w:w="1456" w:type="dxa"/>
            <w:shd w:val="clear" w:color="auto" w:fill="auto"/>
          </w:tcPr>
          <w:p w:rsidR="0082297B" w:rsidRPr="001905C6" w:rsidRDefault="0082297B" w:rsidP="0082297B">
            <w:pPr>
              <w:pStyle w:val="gemtabohne"/>
              <w:rPr>
                <w:sz w:val="20"/>
              </w:rPr>
            </w:pPr>
            <w:r w:rsidRPr="001905C6">
              <w:rPr>
                <w:sz w:val="20"/>
              </w:rPr>
              <w:t>P77</w:t>
            </w:r>
          </w:p>
        </w:tc>
      </w:tr>
      <w:tr w:rsidR="0082297B" w:rsidRPr="001905C6" w:rsidTr="0082297B">
        <w:trPr>
          <w:trHeight w:val="400"/>
        </w:trPr>
        <w:tc>
          <w:tcPr>
            <w:tcW w:w="958" w:type="dxa"/>
            <w:shd w:val="clear" w:color="auto" w:fill="auto"/>
          </w:tcPr>
          <w:p w:rsidR="0082297B" w:rsidRPr="001905C6" w:rsidRDefault="0082297B" w:rsidP="0082297B">
            <w:pPr>
              <w:pStyle w:val="gemtabohne"/>
              <w:rPr>
                <w:sz w:val="20"/>
              </w:rPr>
            </w:pPr>
            <w:r w:rsidRPr="001905C6">
              <w:rPr>
                <w:sz w:val="20"/>
              </w:rPr>
              <w:t xml:space="preserve">1.2.0 </w:t>
            </w:r>
          </w:p>
        </w:tc>
        <w:tc>
          <w:tcPr>
            <w:tcW w:w="1081" w:type="dxa"/>
            <w:shd w:val="clear" w:color="auto" w:fill="auto"/>
          </w:tcPr>
          <w:p w:rsidR="0082297B" w:rsidRPr="001905C6" w:rsidRDefault="0082297B" w:rsidP="0082297B">
            <w:pPr>
              <w:pStyle w:val="gemtabohne"/>
              <w:rPr>
                <w:sz w:val="20"/>
              </w:rPr>
            </w:pPr>
            <w:r w:rsidRPr="001905C6">
              <w:rPr>
                <w:sz w:val="20"/>
              </w:rPr>
              <w:t>06.06.13</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Überarbeitung anhand interner Änderungsliste (Fehlerkorrekturen, Inkonsistenzen)</w:t>
            </w:r>
          </w:p>
        </w:tc>
        <w:tc>
          <w:tcPr>
            <w:tcW w:w="1456" w:type="dxa"/>
            <w:shd w:val="clear" w:color="auto" w:fill="auto"/>
          </w:tcPr>
          <w:p w:rsidR="0082297B" w:rsidRPr="001905C6" w:rsidRDefault="0082297B" w:rsidP="0082297B">
            <w:pPr>
              <w:pStyle w:val="gemtabohne"/>
              <w:rPr>
                <w:sz w:val="20"/>
              </w:rPr>
            </w:pPr>
            <w:r w:rsidRPr="001905C6">
              <w:rPr>
                <w:sz w:val="20"/>
              </w:rPr>
              <w:t>P77</w:t>
            </w:r>
          </w:p>
        </w:tc>
      </w:tr>
      <w:tr w:rsidR="0082297B" w:rsidRPr="001905C6" w:rsidTr="0082297B">
        <w:tblPrEx>
          <w:tblCellMar>
            <w:left w:w="108" w:type="dxa"/>
            <w:right w:w="108" w:type="dxa"/>
          </w:tblCellMar>
        </w:tblPrEx>
        <w:trPr>
          <w:trHeight w:val="400"/>
        </w:trPr>
        <w:tc>
          <w:tcPr>
            <w:tcW w:w="958" w:type="dxa"/>
            <w:shd w:val="clear" w:color="auto" w:fill="auto"/>
          </w:tcPr>
          <w:p w:rsidR="0082297B" w:rsidRPr="001905C6" w:rsidRDefault="0082297B" w:rsidP="0082297B">
            <w:pPr>
              <w:pStyle w:val="gemtabohne"/>
              <w:rPr>
                <w:sz w:val="20"/>
              </w:rPr>
            </w:pPr>
            <w:r w:rsidRPr="001905C6">
              <w:rPr>
                <w:sz w:val="20"/>
              </w:rPr>
              <w:t>1.3.0</w:t>
            </w:r>
          </w:p>
        </w:tc>
        <w:tc>
          <w:tcPr>
            <w:tcW w:w="1081" w:type="dxa"/>
            <w:shd w:val="clear" w:color="auto" w:fill="auto"/>
          </w:tcPr>
          <w:p w:rsidR="0082297B" w:rsidRPr="001905C6" w:rsidRDefault="0082297B" w:rsidP="0082297B">
            <w:pPr>
              <w:pStyle w:val="gemtabohne"/>
              <w:rPr>
                <w:sz w:val="20"/>
              </w:rPr>
            </w:pPr>
            <w:r w:rsidRPr="001905C6">
              <w:rPr>
                <w:sz w:val="20"/>
              </w:rPr>
              <w:t>15.08.13</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Einarbeitung lt. Änderungsliste vom 08.08.13</w:t>
            </w:r>
          </w:p>
        </w:tc>
        <w:tc>
          <w:tcPr>
            <w:tcW w:w="1456" w:type="dxa"/>
            <w:shd w:val="clear" w:color="auto" w:fill="auto"/>
          </w:tcPr>
          <w:p w:rsidR="0082297B" w:rsidRPr="001905C6" w:rsidRDefault="0082297B" w:rsidP="0082297B">
            <w:pPr>
              <w:pStyle w:val="gemtabohne"/>
              <w:rPr>
                <w:sz w:val="20"/>
              </w:rPr>
            </w:pPr>
            <w:r w:rsidRPr="001905C6">
              <w:rPr>
                <w:sz w:val="20"/>
              </w:rPr>
              <w:t>P77</w:t>
            </w:r>
          </w:p>
        </w:tc>
      </w:tr>
      <w:tr w:rsidR="0082297B" w:rsidRPr="001905C6" w:rsidTr="0082297B">
        <w:tblPrEx>
          <w:tblCellMar>
            <w:left w:w="108" w:type="dxa"/>
            <w:right w:w="108" w:type="dxa"/>
          </w:tblCellMar>
        </w:tblPrEx>
        <w:trPr>
          <w:trHeight w:val="400"/>
        </w:trPr>
        <w:tc>
          <w:tcPr>
            <w:tcW w:w="958" w:type="dxa"/>
            <w:shd w:val="clear" w:color="auto" w:fill="auto"/>
          </w:tcPr>
          <w:p w:rsidR="0082297B" w:rsidRPr="001905C6" w:rsidRDefault="0082297B" w:rsidP="0082297B">
            <w:pPr>
              <w:pStyle w:val="gemtabohne"/>
              <w:rPr>
                <w:sz w:val="20"/>
              </w:rPr>
            </w:pPr>
            <w:r w:rsidRPr="001905C6">
              <w:rPr>
                <w:sz w:val="20"/>
              </w:rPr>
              <w:t>1.4.0</w:t>
            </w:r>
          </w:p>
        </w:tc>
        <w:tc>
          <w:tcPr>
            <w:tcW w:w="1081" w:type="dxa"/>
            <w:shd w:val="clear" w:color="auto" w:fill="auto"/>
          </w:tcPr>
          <w:p w:rsidR="0082297B" w:rsidRPr="001905C6" w:rsidRDefault="0082297B" w:rsidP="0082297B">
            <w:pPr>
              <w:pStyle w:val="gemtabohne"/>
              <w:rPr>
                <w:sz w:val="20"/>
              </w:rPr>
            </w:pPr>
            <w:r w:rsidRPr="001905C6">
              <w:rPr>
                <w:sz w:val="20"/>
              </w:rPr>
              <w:t>21.02.14</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Losübergreifende Synchronisation</w:t>
            </w:r>
          </w:p>
        </w:tc>
        <w:tc>
          <w:tcPr>
            <w:tcW w:w="1456" w:type="dxa"/>
            <w:shd w:val="clear" w:color="auto" w:fill="auto"/>
          </w:tcPr>
          <w:p w:rsidR="0082297B" w:rsidRPr="001905C6" w:rsidRDefault="0082297B" w:rsidP="0082297B">
            <w:pPr>
              <w:pStyle w:val="gemtabohne"/>
              <w:rPr>
                <w:sz w:val="20"/>
              </w:rPr>
            </w:pPr>
            <w:r w:rsidRPr="001905C6">
              <w:rPr>
                <w:sz w:val="20"/>
              </w:rPr>
              <w:t>P77</w:t>
            </w:r>
          </w:p>
        </w:tc>
      </w:tr>
      <w:tr w:rsidR="0082297B" w:rsidRPr="001905C6" w:rsidTr="0082297B">
        <w:tblPrEx>
          <w:tblCellMar>
            <w:left w:w="108" w:type="dxa"/>
            <w:right w:w="108" w:type="dxa"/>
          </w:tblCellMar>
        </w:tblPrEx>
        <w:trPr>
          <w:trHeight w:val="400"/>
        </w:trPr>
        <w:tc>
          <w:tcPr>
            <w:tcW w:w="958" w:type="dxa"/>
            <w:shd w:val="clear" w:color="auto" w:fill="auto"/>
          </w:tcPr>
          <w:p w:rsidR="0082297B" w:rsidRPr="001905C6" w:rsidRDefault="0082297B" w:rsidP="0082297B">
            <w:pPr>
              <w:pStyle w:val="gemtabohne"/>
              <w:rPr>
                <w:sz w:val="20"/>
              </w:rPr>
            </w:pPr>
            <w:r w:rsidRPr="001905C6">
              <w:rPr>
                <w:sz w:val="20"/>
              </w:rPr>
              <w:t>1.5.0</w:t>
            </w:r>
          </w:p>
        </w:tc>
        <w:tc>
          <w:tcPr>
            <w:tcW w:w="1081" w:type="dxa"/>
            <w:shd w:val="clear" w:color="auto" w:fill="auto"/>
          </w:tcPr>
          <w:p w:rsidR="0082297B" w:rsidRPr="001905C6" w:rsidRDefault="0082297B" w:rsidP="0082297B">
            <w:pPr>
              <w:pStyle w:val="gemtabohne"/>
              <w:rPr>
                <w:sz w:val="20"/>
              </w:rPr>
            </w:pPr>
            <w:r w:rsidRPr="001905C6">
              <w:rPr>
                <w:sz w:val="20"/>
              </w:rPr>
              <w:t>17.06.14</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Ersetzen HTTP durch HTTPS, Streichung nicht notwendiger Ablaufschritte, Aktualisierung Netztopologier gemäß P11-Änderungsliste</w:t>
            </w:r>
          </w:p>
        </w:tc>
        <w:tc>
          <w:tcPr>
            <w:tcW w:w="1456" w:type="dxa"/>
            <w:shd w:val="clear" w:color="auto" w:fill="auto"/>
          </w:tcPr>
          <w:p w:rsidR="0082297B" w:rsidRPr="001905C6" w:rsidRDefault="0082297B" w:rsidP="0082297B">
            <w:pPr>
              <w:pStyle w:val="gemtabohne"/>
              <w:rPr>
                <w:sz w:val="20"/>
              </w:rPr>
            </w:pPr>
            <w:r w:rsidRPr="001905C6">
              <w:rPr>
                <w:sz w:val="20"/>
              </w:rPr>
              <w:t>P77</w:t>
            </w:r>
          </w:p>
        </w:tc>
      </w:tr>
      <w:tr w:rsidR="0082297B" w:rsidRPr="00822DCC" w:rsidTr="0082297B">
        <w:tblPrEx>
          <w:tblCellMar>
            <w:left w:w="108" w:type="dxa"/>
            <w:right w:w="108" w:type="dxa"/>
          </w:tblCellMar>
        </w:tblPrEx>
        <w:trPr>
          <w:trHeight w:val="400"/>
        </w:trPr>
        <w:tc>
          <w:tcPr>
            <w:tcW w:w="958" w:type="dxa"/>
            <w:shd w:val="clear" w:color="auto" w:fill="auto"/>
          </w:tcPr>
          <w:p w:rsidR="0082297B" w:rsidRDefault="0082297B" w:rsidP="0082297B">
            <w:pPr>
              <w:pStyle w:val="gemtabohne"/>
              <w:rPr>
                <w:sz w:val="20"/>
              </w:rPr>
            </w:pPr>
            <w:r>
              <w:rPr>
                <w:sz w:val="20"/>
              </w:rPr>
              <w:t xml:space="preserve">1.6.0 </w:t>
            </w:r>
          </w:p>
        </w:tc>
        <w:tc>
          <w:tcPr>
            <w:tcW w:w="1081" w:type="dxa"/>
            <w:shd w:val="clear" w:color="auto" w:fill="auto"/>
          </w:tcPr>
          <w:p w:rsidR="0082297B" w:rsidRPr="001905C6" w:rsidRDefault="0082297B" w:rsidP="0082297B">
            <w:pPr>
              <w:pStyle w:val="gemtabohne"/>
              <w:rPr>
                <w:sz w:val="20"/>
              </w:rPr>
            </w:pPr>
            <w:r>
              <w:rPr>
                <w:sz w:val="20"/>
              </w:rPr>
              <w:t>24.08.16</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822DCC" w:rsidRDefault="0082297B" w:rsidP="0082297B">
            <w:pPr>
              <w:pStyle w:val="gemtabohne"/>
              <w:rPr>
                <w:sz w:val="20"/>
              </w:rPr>
            </w:pPr>
            <w:r>
              <w:rPr>
                <w:sz w:val="20"/>
              </w:rPr>
              <w:t>Anpassungen zum Online-Produktivbetrieb (Stufe 1)</w:t>
            </w:r>
          </w:p>
        </w:tc>
        <w:tc>
          <w:tcPr>
            <w:tcW w:w="1456" w:type="dxa"/>
            <w:shd w:val="clear" w:color="auto" w:fill="auto"/>
          </w:tcPr>
          <w:p w:rsidR="0082297B" w:rsidRPr="00822DCC" w:rsidRDefault="0082297B" w:rsidP="0082297B">
            <w:pPr>
              <w:pStyle w:val="gemtabohne"/>
              <w:rPr>
                <w:sz w:val="20"/>
              </w:rPr>
            </w:pPr>
            <w:r>
              <w:rPr>
                <w:sz w:val="20"/>
              </w:rPr>
              <w:t>gematik</w:t>
            </w:r>
          </w:p>
        </w:tc>
      </w:tr>
      <w:tr w:rsidR="0082297B" w:rsidTr="0082297B">
        <w:tblPrEx>
          <w:tblCellMar>
            <w:left w:w="108" w:type="dxa"/>
            <w:right w:w="108" w:type="dxa"/>
          </w:tblCellMar>
        </w:tblPrEx>
        <w:trPr>
          <w:trHeight w:val="400"/>
        </w:trPr>
        <w:tc>
          <w:tcPr>
            <w:tcW w:w="958" w:type="dxa"/>
            <w:shd w:val="clear" w:color="auto" w:fill="auto"/>
          </w:tcPr>
          <w:p w:rsidR="0082297B" w:rsidRDefault="0082297B" w:rsidP="0082297B">
            <w:pPr>
              <w:pStyle w:val="gemtabohne"/>
              <w:rPr>
                <w:sz w:val="20"/>
              </w:rPr>
            </w:pPr>
            <w:r>
              <w:rPr>
                <w:sz w:val="20"/>
              </w:rPr>
              <w:t>1.7.0</w:t>
            </w:r>
          </w:p>
        </w:tc>
        <w:tc>
          <w:tcPr>
            <w:tcW w:w="1081" w:type="dxa"/>
            <w:shd w:val="clear" w:color="auto" w:fill="auto"/>
          </w:tcPr>
          <w:p w:rsidR="0082297B" w:rsidRPr="001905C6" w:rsidRDefault="0082297B" w:rsidP="0082297B">
            <w:pPr>
              <w:pStyle w:val="gemtabohne"/>
              <w:rPr>
                <w:sz w:val="20"/>
              </w:rPr>
            </w:pPr>
            <w:r>
              <w:rPr>
                <w:sz w:val="20"/>
              </w:rPr>
              <w:t>28.10.16</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Default="0082297B" w:rsidP="0082297B">
            <w:pPr>
              <w:pStyle w:val="gemtabohne"/>
              <w:rPr>
                <w:sz w:val="20"/>
              </w:rPr>
            </w:pPr>
            <w:r w:rsidRPr="001905C6">
              <w:rPr>
                <w:sz w:val="20"/>
              </w:rPr>
              <w:t>Einarbeitung lt. Änderungsliste</w:t>
            </w:r>
          </w:p>
        </w:tc>
        <w:tc>
          <w:tcPr>
            <w:tcW w:w="1456" w:type="dxa"/>
            <w:shd w:val="clear" w:color="auto" w:fill="auto"/>
          </w:tcPr>
          <w:p w:rsidR="0082297B" w:rsidRDefault="0082297B" w:rsidP="0082297B">
            <w:pPr>
              <w:pStyle w:val="gemtabohne"/>
              <w:rPr>
                <w:sz w:val="20"/>
              </w:rPr>
            </w:pPr>
            <w:r>
              <w:rPr>
                <w:sz w:val="20"/>
              </w:rPr>
              <w:t>gematik</w:t>
            </w:r>
          </w:p>
        </w:tc>
      </w:tr>
      <w:tr w:rsidR="0082297B" w:rsidTr="0082297B">
        <w:tblPrEx>
          <w:tblCellMar>
            <w:left w:w="108" w:type="dxa"/>
            <w:right w:w="108" w:type="dxa"/>
          </w:tblCellMar>
        </w:tblPrEx>
        <w:trPr>
          <w:trHeight w:val="400"/>
        </w:trPr>
        <w:tc>
          <w:tcPr>
            <w:tcW w:w="958" w:type="dxa"/>
            <w:shd w:val="clear" w:color="auto" w:fill="auto"/>
          </w:tcPr>
          <w:p w:rsidR="0082297B" w:rsidRDefault="0082297B" w:rsidP="0082297B">
            <w:pPr>
              <w:pStyle w:val="gemtabohne"/>
              <w:rPr>
                <w:sz w:val="20"/>
              </w:rPr>
            </w:pPr>
          </w:p>
        </w:tc>
        <w:tc>
          <w:tcPr>
            <w:tcW w:w="1081" w:type="dxa"/>
            <w:shd w:val="clear" w:color="auto" w:fill="auto"/>
          </w:tcPr>
          <w:p w:rsidR="0082297B" w:rsidRDefault="0082297B" w:rsidP="0082297B">
            <w:pPr>
              <w:pStyle w:val="gemtabohne"/>
              <w:rPr>
                <w:sz w:val="20"/>
              </w:rPr>
            </w:pP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Einarbeitung lt. Änderungsliste</w:t>
            </w:r>
          </w:p>
        </w:tc>
        <w:tc>
          <w:tcPr>
            <w:tcW w:w="1456" w:type="dxa"/>
            <w:shd w:val="clear" w:color="auto" w:fill="auto"/>
          </w:tcPr>
          <w:p w:rsidR="0082297B" w:rsidRDefault="0082297B" w:rsidP="0082297B">
            <w:pPr>
              <w:pStyle w:val="gemtabohne"/>
              <w:rPr>
                <w:sz w:val="20"/>
              </w:rPr>
            </w:pPr>
          </w:p>
        </w:tc>
      </w:tr>
      <w:tr w:rsidR="0082297B" w:rsidRPr="001905C6" w:rsidTr="0082297B">
        <w:tblPrEx>
          <w:tblCellMar>
            <w:left w:w="108" w:type="dxa"/>
            <w:right w:w="108" w:type="dxa"/>
          </w:tblCellMar>
        </w:tblPrEx>
        <w:trPr>
          <w:trHeight w:val="400"/>
        </w:trPr>
        <w:tc>
          <w:tcPr>
            <w:tcW w:w="958" w:type="dxa"/>
            <w:shd w:val="clear" w:color="auto" w:fill="auto"/>
          </w:tcPr>
          <w:p w:rsidR="0082297B" w:rsidRDefault="0082297B" w:rsidP="0082297B">
            <w:pPr>
              <w:pStyle w:val="gemtabohne"/>
              <w:rPr>
                <w:sz w:val="20"/>
              </w:rPr>
            </w:pPr>
            <w:r>
              <w:rPr>
                <w:sz w:val="20"/>
              </w:rPr>
              <w:t>1.8.0</w:t>
            </w:r>
          </w:p>
        </w:tc>
        <w:tc>
          <w:tcPr>
            <w:tcW w:w="1081" w:type="dxa"/>
            <w:shd w:val="clear" w:color="auto" w:fill="auto"/>
          </w:tcPr>
          <w:p w:rsidR="0082297B" w:rsidRPr="001905C6" w:rsidRDefault="0082297B" w:rsidP="0082297B">
            <w:pPr>
              <w:pStyle w:val="gemtabohne"/>
              <w:rPr>
                <w:sz w:val="20"/>
              </w:rPr>
            </w:pPr>
            <w:r>
              <w:rPr>
                <w:sz w:val="20"/>
              </w:rPr>
              <w:t>06.02.17</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Default="0082297B" w:rsidP="0082297B">
            <w:pPr>
              <w:pStyle w:val="gemtabohne"/>
              <w:rPr>
                <w:sz w:val="20"/>
              </w:rPr>
            </w:pPr>
            <w:r>
              <w:rPr>
                <w:sz w:val="20"/>
              </w:rPr>
              <w:t>freigegeben</w:t>
            </w:r>
          </w:p>
        </w:tc>
        <w:tc>
          <w:tcPr>
            <w:tcW w:w="1456" w:type="dxa"/>
            <w:shd w:val="clear" w:color="auto" w:fill="auto"/>
          </w:tcPr>
          <w:p w:rsidR="0082297B" w:rsidRPr="001905C6" w:rsidRDefault="0082297B" w:rsidP="0082297B">
            <w:pPr>
              <w:pStyle w:val="gemtabohne"/>
              <w:rPr>
                <w:sz w:val="20"/>
              </w:rPr>
            </w:pPr>
            <w:r>
              <w:rPr>
                <w:sz w:val="20"/>
              </w:rPr>
              <w:t>gematik</w:t>
            </w:r>
          </w:p>
        </w:tc>
      </w:tr>
      <w:tr w:rsidR="0082297B" w:rsidTr="0082297B">
        <w:tblPrEx>
          <w:tblCellMar>
            <w:left w:w="108" w:type="dxa"/>
            <w:right w:w="108" w:type="dxa"/>
          </w:tblCellMar>
        </w:tblPrEx>
        <w:trPr>
          <w:trHeight w:val="400"/>
        </w:trPr>
        <w:tc>
          <w:tcPr>
            <w:tcW w:w="958" w:type="dxa"/>
            <w:shd w:val="clear" w:color="auto" w:fill="auto"/>
          </w:tcPr>
          <w:p w:rsidR="0082297B" w:rsidRDefault="0082297B" w:rsidP="0082297B">
            <w:pPr>
              <w:pStyle w:val="gemtabohne"/>
              <w:rPr>
                <w:sz w:val="20"/>
              </w:rPr>
            </w:pPr>
            <w:r>
              <w:rPr>
                <w:sz w:val="20"/>
              </w:rPr>
              <w:t>1.9.0</w:t>
            </w:r>
          </w:p>
        </w:tc>
        <w:tc>
          <w:tcPr>
            <w:tcW w:w="1081" w:type="dxa"/>
            <w:shd w:val="clear" w:color="auto" w:fill="auto"/>
          </w:tcPr>
          <w:p w:rsidR="0082297B" w:rsidRDefault="0082297B" w:rsidP="0082297B">
            <w:pPr>
              <w:pStyle w:val="gemtabohne"/>
              <w:rPr>
                <w:sz w:val="20"/>
              </w:rPr>
            </w:pPr>
            <w:r>
              <w:rPr>
                <w:sz w:val="20"/>
              </w:rPr>
              <w:t>20.04.17</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sidRPr="001905C6">
              <w:rPr>
                <w:sz w:val="20"/>
              </w:rPr>
              <w:t>Einarbeitung lt. Änderungsliste</w:t>
            </w:r>
          </w:p>
        </w:tc>
        <w:tc>
          <w:tcPr>
            <w:tcW w:w="1456" w:type="dxa"/>
            <w:shd w:val="clear" w:color="auto" w:fill="auto"/>
          </w:tcPr>
          <w:p w:rsidR="0082297B" w:rsidRDefault="0082297B" w:rsidP="0082297B">
            <w:pPr>
              <w:pStyle w:val="gemtabohne"/>
              <w:rPr>
                <w:sz w:val="20"/>
              </w:rPr>
            </w:pPr>
            <w:r>
              <w:rPr>
                <w:sz w:val="20"/>
              </w:rPr>
              <w:t>gematik</w:t>
            </w:r>
          </w:p>
        </w:tc>
      </w:tr>
      <w:tr w:rsidR="0082297B" w:rsidTr="0082297B">
        <w:tblPrEx>
          <w:tblCellMar>
            <w:left w:w="108" w:type="dxa"/>
            <w:right w:w="108" w:type="dxa"/>
          </w:tblCellMar>
        </w:tblPrEx>
        <w:trPr>
          <w:trHeight w:val="400"/>
        </w:trPr>
        <w:tc>
          <w:tcPr>
            <w:tcW w:w="958" w:type="dxa"/>
            <w:shd w:val="clear" w:color="auto" w:fill="auto"/>
          </w:tcPr>
          <w:p w:rsidR="0082297B" w:rsidRDefault="0082297B" w:rsidP="0082297B">
            <w:pPr>
              <w:pStyle w:val="gemtabohne"/>
              <w:rPr>
                <w:sz w:val="20"/>
              </w:rPr>
            </w:pPr>
          </w:p>
        </w:tc>
        <w:tc>
          <w:tcPr>
            <w:tcW w:w="1081" w:type="dxa"/>
            <w:shd w:val="clear" w:color="auto" w:fill="auto"/>
          </w:tcPr>
          <w:p w:rsidR="0082297B" w:rsidRDefault="0082297B" w:rsidP="0082297B">
            <w:pPr>
              <w:pStyle w:val="gemtabohne"/>
              <w:rPr>
                <w:sz w:val="20"/>
              </w:rPr>
            </w:pPr>
            <w:r>
              <w:rPr>
                <w:sz w:val="20"/>
              </w:rPr>
              <w:t>07.12.17</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Pr="001905C6" w:rsidRDefault="0082297B" w:rsidP="0082297B">
            <w:pPr>
              <w:pStyle w:val="gemtabohne"/>
              <w:rPr>
                <w:sz w:val="20"/>
              </w:rPr>
            </w:pPr>
            <w:r>
              <w:rPr>
                <w:sz w:val="20"/>
              </w:rPr>
              <w:t>Überarbeitung Online-Produktivbetrieb (Stufe 2.1)</w:t>
            </w:r>
          </w:p>
        </w:tc>
        <w:tc>
          <w:tcPr>
            <w:tcW w:w="1456" w:type="dxa"/>
            <w:shd w:val="clear" w:color="auto" w:fill="auto"/>
          </w:tcPr>
          <w:p w:rsidR="0082297B" w:rsidRDefault="0082297B" w:rsidP="0082297B">
            <w:pPr>
              <w:pStyle w:val="gemtabohne"/>
              <w:rPr>
                <w:sz w:val="20"/>
              </w:rPr>
            </w:pPr>
            <w:r>
              <w:rPr>
                <w:sz w:val="20"/>
              </w:rPr>
              <w:t>gematik</w:t>
            </w:r>
          </w:p>
        </w:tc>
      </w:tr>
      <w:tr w:rsidR="0082297B" w:rsidTr="0082297B">
        <w:tblPrEx>
          <w:tblCellMar>
            <w:left w:w="108" w:type="dxa"/>
            <w:right w:w="108" w:type="dxa"/>
          </w:tblCellMar>
        </w:tblPrEx>
        <w:trPr>
          <w:trHeight w:val="400"/>
        </w:trPr>
        <w:tc>
          <w:tcPr>
            <w:tcW w:w="958" w:type="dxa"/>
            <w:shd w:val="clear" w:color="auto" w:fill="auto"/>
          </w:tcPr>
          <w:p w:rsidR="0082297B" w:rsidRDefault="0082297B" w:rsidP="0082297B">
            <w:pPr>
              <w:pStyle w:val="gemtabohne"/>
              <w:rPr>
                <w:sz w:val="20"/>
              </w:rPr>
            </w:pPr>
            <w:r>
              <w:rPr>
                <w:sz w:val="20"/>
              </w:rPr>
              <w:t>1.10.0</w:t>
            </w:r>
          </w:p>
        </w:tc>
        <w:tc>
          <w:tcPr>
            <w:tcW w:w="1081" w:type="dxa"/>
            <w:shd w:val="clear" w:color="auto" w:fill="auto"/>
          </w:tcPr>
          <w:p w:rsidR="0082297B" w:rsidRDefault="0082297B" w:rsidP="0082297B">
            <w:pPr>
              <w:pStyle w:val="gemtabohne"/>
              <w:rPr>
                <w:sz w:val="20"/>
              </w:rPr>
            </w:pPr>
            <w:r>
              <w:rPr>
                <w:sz w:val="20"/>
              </w:rPr>
              <w:t>18.12.17</w:t>
            </w:r>
          </w:p>
        </w:tc>
        <w:tc>
          <w:tcPr>
            <w:tcW w:w="808" w:type="dxa"/>
            <w:shd w:val="clear" w:color="auto" w:fill="auto"/>
          </w:tcPr>
          <w:p w:rsidR="0082297B" w:rsidRPr="001905C6" w:rsidRDefault="0082297B" w:rsidP="0082297B">
            <w:pPr>
              <w:pStyle w:val="gemtabohne"/>
              <w:rPr>
                <w:sz w:val="20"/>
              </w:rPr>
            </w:pPr>
          </w:p>
        </w:tc>
        <w:tc>
          <w:tcPr>
            <w:tcW w:w="4596" w:type="dxa"/>
            <w:shd w:val="clear" w:color="auto" w:fill="auto"/>
          </w:tcPr>
          <w:p w:rsidR="0082297B" w:rsidRDefault="0082297B" w:rsidP="0082297B">
            <w:pPr>
              <w:pStyle w:val="gemtabohne"/>
              <w:rPr>
                <w:sz w:val="20"/>
              </w:rPr>
            </w:pPr>
            <w:r w:rsidRPr="00BE7A51">
              <w:rPr>
                <w:sz w:val="20"/>
              </w:rPr>
              <w:t>freigegeben</w:t>
            </w:r>
          </w:p>
        </w:tc>
        <w:tc>
          <w:tcPr>
            <w:tcW w:w="1456" w:type="dxa"/>
            <w:shd w:val="clear" w:color="auto" w:fill="auto"/>
          </w:tcPr>
          <w:p w:rsidR="0082297B" w:rsidRDefault="0082297B" w:rsidP="0082297B">
            <w:pPr>
              <w:pStyle w:val="gemtabohne"/>
              <w:rPr>
                <w:sz w:val="20"/>
              </w:rPr>
            </w:pPr>
            <w:r w:rsidRPr="00BE7A51">
              <w:rPr>
                <w:sz w:val="20"/>
              </w:rPr>
              <w:t>gematik</w:t>
            </w:r>
          </w:p>
        </w:tc>
      </w:tr>
    </w:tbl>
    <w:p w:rsidR="0082297B" w:rsidRPr="00307B18" w:rsidRDefault="0082297B" w:rsidP="0082297B">
      <w:pPr>
        <w:pStyle w:val="gemStandard"/>
      </w:pPr>
    </w:p>
    <w:p w:rsidR="003770BD" w:rsidRDefault="003770BD" w:rsidP="003770BD">
      <w:pPr>
        <w:pStyle w:val="Titel"/>
        <w:pBdr>
          <w:top w:val="single" w:sz="4" w:space="10" w:color="auto"/>
          <w:bottom w:val="single" w:sz="4" w:space="10" w:color="auto"/>
        </w:pBdr>
        <w:rPr>
          <w:rFonts w:cs="Arial"/>
        </w:rPr>
        <w:sectPr w:rsidR="003770BD" w:rsidSect="0082297B">
          <w:headerReference w:type="default" r:id="rId12"/>
          <w:pgSz w:w="11906" w:h="16838" w:code="9"/>
          <w:pgMar w:top="1916" w:right="1469" w:bottom="1134" w:left="1701" w:header="709" w:footer="344" w:gutter="0"/>
          <w:pgBorders w:offsetFrom="page">
            <w:right w:val="single" w:sz="48" w:space="24" w:color="FFCC99"/>
          </w:pgBorders>
          <w:cols w:space="708"/>
          <w:docGrid w:linePitch="360"/>
        </w:sectPr>
      </w:pPr>
    </w:p>
    <w:p w:rsidR="0082297B" w:rsidRPr="003770BD" w:rsidRDefault="0082297B" w:rsidP="003770BD">
      <w:pPr>
        <w:pStyle w:val="Titel"/>
        <w:pBdr>
          <w:top w:val="single" w:sz="4" w:space="10" w:color="auto"/>
          <w:bottom w:val="single" w:sz="4" w:space="10" w:color="auto"/>
        </w:pBdr>
        <w:rPr>
          <w:rFonts w:cs="Arial"/>
        </w:rPr>
      </w:pPr>
      <w:r w:rsidRPr="003770BD">
        <w:rPr>
          <w:rFonts w:cs="Arial"/>
        </w:rPr>
        <w:t>Inhaltsverzeichnis</w:t>
      </w:r>
    </w:p>
    <w:p w:rsidR="0082297B" w:rsidRPr="00307B18" w:rsidRDefault="0082297B" w:rsidP="0082297B"/>
    <w:p w:rsidR="003770BD" w:rsidRDefault="0082297B">
      <w:pPr>
        <w:pStyle w:val="Verzeichnis1"/>
        <w:tabs>
          <w:tab w:val="left" w:pos="440"/>
          <w:tab w:val="right" w:leader="dot" w:pos="8726"/>
        </w:tabs>
        <w:rPr>
          <w:rFonts w:asciiTheme="minorHAnsi" w:eastAsiaTheme="minorEastAsia" w:hAnsiTheme="minorHAnsi" w:cstheme="minorBidi"/>
          <w:b w:val="0"/>
          <w:bCs w:val="0"/>
          <w:noProof/>
          <w:sz w:val="22"/>
          <w:szCs w:val="22"/>
        </w:rPr>
      </w:pPr>
      <w:r w:rsidRPr="00307B18">
        <w:rPr>
          <w:rFonts w:cs="Arial"/>
        </w:rPr>
        <w:fldChar w:fldCharType="begin"/>
      </w:r>
      <w:r w:rsidRPr="00307B18">
        <w:rPr>
          <w:rFonts w:cs="Arial"/>
        </w:rPr>
        <w:instrText xml:space="preserve"> TOC \o "3-5" \h \z \t "Überschrift 1;1;Überschrift 2;2;gem_nonum_Ü4;4;gem_Ü5;5;GEM_Ü3;3;gem_Ü4;4;gem_Ü1;1;gem_Ü2;2;gem_nonum_Ü1;1;gem_nonum_Ü2;2;gem_nonum_Ü3;3" </w:instrText>
      </w:r>
      <w:r w:rsidRPr="00307B18">
        <w:rPr>
          <w:rFonts w:cs="Arial"/>
        </w:rPr>
        <w:fldChar w:fldCharType="separate"/>
      </w:r>
      <w:hyperlink w:anchor="_Toc501718139" w:history="1">
        <w:r w:rsidR="003770BD" w:rsidRPr="00C00023">
          <w:rPr>
            <w:rStyle w:val="Hyperlink"/>
            <w:noProof/>
          </w:rPr>
          <w:t>1</w:t>
        </w:r>
        <w:r w:rsidR="003770BD">
          <w:rPr>
            <w:rFonts w:asciiTheme="minorHAnsi" w:eastAsiaTheme="minorEastAsia" w:hAnsiTheme="minorHAnsi" w:cstheme="minorBidi"/>
            <w:b w:val="0"/>
            <w:bCs w:val="0"/>
            <w:noProof/>
            <w:sz w:val="22"/>
            <w:szCs w:val="22"/>
          </w:rPr>
          <w:tab/>
        </w:r>
        <w:r w:rsidR="003770BD" w:rsidRPr="00C00023">
          <w:rPr>
            <w:rStyle w:val="Hyperlink"/>
            <w:noProof/>
          </w:rPr>
          <w:t>Einordnung des Dokumentes</w:t>
        </w:r>
        <w:r w:rsidR="003770BD">
          <w:rPr>
            <w:noProof/>
            <w:webHidden/>
          </w:rPr>
          <w:tab/>
        </w:r>
        <w:r w:rsidR="003770BD">
          <w:rPr>
            <w:noProof/>
            <w:webHidden/>
          </w:rPr>
          <w:fldChar w:fldCharType="begin"/>
        </w:r>
        <w:r w:rsidR="003770BD">
          <w:rPr>
            <w:noProof/>
            <w:webHidden/>
          </w:rPr>
          <w:instrText xml:space="preserve"> PAGEREF _Toc501718139 \h </w:instrText>
        </w:r>
        <w:r w:rsidR="003770BD">
          <w:rPr>
            <w:noProof/>
            <w:webHidden/>
          </w:rPr>
        </w:r>
        <w:r w:rsidR="003770BD">
          <w:rPr>
            <w:noProof/>
            <w:webHidden/>
          </w:rPr>
          <w:fldChar w:fldCharType="separate"/>
        </w:r>
        <w:r w:rsidR="003770BD">
          <w:rPr>
            <w:noProof/>
            <w:webHidden/>
          </w:rPr>
          <w:t>7</w:t>
        </w:r>
        <w:r w:rsidR="003770BD">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0" w:history="1">
        <w:r w:rsidRPr="00C00023">
          <w:rPr>
            <w:rStyle w:val="Hyperlink"/>
            <w:noProof/>
          </w:rPr>
          <w:t>1.1</w:t>
        </w:r>
        <w:r>
          <w:rPr>
            <w:rFonts w:asciiTheme="minorHAnsi" w:eastAsiaTheme="minorEastAsia" w:hAnsiTheme="minorHAnsi" w:cstheme="minorBidi"/>
            <w:b w:val="0"/>
            <w:iCs w:val="0"/>
            <w:noProof/>
            <w:szCs w:val="22"/>
          </w:rPr>
          <w:tab/>
        </w:r>
        <w:r w:rsidRPr="00C00023">
          <w:rPr>
            <w:rStyle w:val="Hyperlink"/>
            <w:noProof/>
          </w:rPr>
          <w:t>Zielsetzung</w:t>
        </w:r>
        <w:r>
          <w:rPr>
            <w:noProof/>
            <w:webHidden/>
          </w:rPr>
          <w:tab/>
        </w:r>
        <w:r>
          <w:rPr>
            <w:noProof/>
            <w:webHidden/>
          </w:rPr>
          <w:fldChar w:fldCharType="begin"/>
        </w:r>
        <w:r>
          <w:rPr>
            <w:noProof/>
            <w:webHidden/>
          </w:rPr>
          <w:instrText xml:space="preserve"> PAGEREF _Toc501718140 \h </w:instrText>
        </w:r>
        <w:r>
          <w:rPr>
            <w:noProof/>
            <w:webHidden/>
          </w:rPr>
        </w:r>
        <w:r>
          <w:rPr>
            <w:noProof/>
            <w:webHidden/>
          </w:rPr>
          <w:fldChar w:fldCharType="separate"/>
        </w:r>
        <w:r>
          <w:rPr>
            <w:noProof/>
            <w:webHidden/>
          </w:rPr>
          <w:t>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1" w:history="1">
        <w:r w:rsidRPr="00C00023">
          <w:rPr>
            <w:rStyle w:val="Hyperlink"/>
            <w:noProof/>
          </w:rPr>
          <w:t>1.2</w:t>
        </w:r>
        <w:r>
          <w:rPr>
            <w:rFonts w:asciiTheme="minorHAnsi" w:eastAsiaTheme="minorEastAsia" w:hAnsiTheme="minorHAnsi" w:cstheme="minorBidi"/>
            <w:b w:val="0"/>
            <w:iCs w:val="0"/>
            <w:noProof/>
            <w:szCs w:val="22"/>
          </w:rPr>
          <w:tab/>
        </w:r>
        <w:r w:rsidRPr="00C00023">
          <w:rPr>
            <w:rStyle w:val="Hyperlink"/>
            <w:noProof/>
          </w:rPr>
          <w:t>Zielgruppe</w:t>
        </w:r>
        <w:r>
          <w:rPr>
            <w:noProof/>
            <w:webHidden/>
          </w:rPr>
          <w:tab/>
        </w:r>
        <w:r>
          <w:rPr>
            <w:noProof/>
            <w:webHidden/>
          </w:rPr>
          <w:fldChar w:fldCharType="begin"/>
        </w:r>
        <w:r>
          <w:rPr>
            <w:noProof/>
            <w:webHidden/>
          </w:rPr>
          <w:instrText xml:space="preserve"> PAGEREF _Toc501718141 \h </w:instrText>
        </w:r>
        <w:r>
          <w:rPr>
            <w:noProof/>
            <w:webHidden/>
          </w:rPr>
        </w:r>
        <w:r>
          <w:rPr>
            <w:noProof/>
            <w:webHidden/>
          </w:rPr>
          <w:fldChar w:fldCharType="separate"/>
        </w:r>
        <w:r>
          <w:rPr>
            <w:noProof/>
            <w:webHidden/>
          </w:rPr>
          <w:t>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2" w:history="1">
        <w:r w:rsidRPr="00C00023">
          <w:rPr>
            <w:rStyle w:val="Hyperlink"/>
            <w:noProof/>
          </w:rPr>
          <w:t>1.3</w:t>
        </w:r>
        <w:r>
          <w:rPr>
            <w:rFonts w:asciiTheme="minorHAnsi" w:eastAsiaTheme="minorEastAsia" w:hAnsiTheme="minorHAnsi" w:cstheme="minorBidi"/>
            <w:b w:val="0"/>
            <w:iCs w:val="0"/>
            <w:noProof/>
            <w:szCs w:val="22"/>
          </w:rPr>
          <w:tab/>
        </w:r>
        <w:r w:rsidRPr="00C00023">
          <w:rPr>
            <w:rStyle w:val="Hyperlink"/>
            <w:noProof/>
          </w:rPr>
          <w:t>Geltungsbereich</w:t>
        </w:r>
        <w:r>
          <w:rPr>
            <w:noProof/>
            <w:webHidden/>
          </w:rPr>
          <w:tab/>
        </w:r>
        <w:r>
          <w:rPr>
            <w:noProof/>
            <w:webHidden/>
          </w:rPr>
          <w:fldChar w:fldCharType="begin"/>
        </w:r>
        <w:r>
          <w:rPr>
            <w:noProof/>
            <w:webHidden/>
          </w:rPr>
          <w:instrText xml:space="preserve"> PAGEREF _Toc501718142 \h </w:instrText>
        </w:r>
        <w:r>
          <w:rPr>
            <w:noProof/>
            <w:webHidden/>
          </w:rPr>
        </w:r>
        <w:r>
          <w:rPr>
            <w:noProof/>
            <w:webHidden/>
          </w:rPr>
          <w:fldChar w:fldCharType="separate"/>
        </w:r>
        <w:r>
          <w:rPr>
            <w:noProof/>
            <w:webHidden/>
          </w:rPr>
          <w:t>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3" w:history="1">
        <w:r w:rsidRPr="00C00023">
          <w:rPr>
            <w:rStyle w:val="Hyperlink"/>
            <w:noProof/>
          </w:rPr>
          <w:t>1.4</w:t>
        </w:r>
        <w:r>
          <w:rPr>
            <w:rFonts w:asciiTheme="minorHAnsi" w:eastAsiaTheme="minorEastAsia" w:hAnsiTheme="minorHAnsi" w:cstheme="minorBidi"/>
            <w:b w:val="0"/>
            <w:iCs w:val="0"/>
            <w:noProof/>
            <w:szCs w:val="22"/>
          </w:rPr>
          <w:tab/>
        </w:r>
        <w:r w:rsidRPr="00C00023">
          <w:rPr>
            <w:rStyle w:val="Hyperlink"/>
            <w:noProof/>
          </w:rPr>
          <w:t>Abgrenzung</w:t>
        </w:r>
        <w:r>
          <w:rPr>
            <w:noProof/>
            <w:webHidden/>
          </w:rPr>
          <w:tab/>
        </w:r>
        <w:r>
          <w:rPr>
            <w:noProof/>
            <w:webHidden/>
          </w:rPr>
          <w:fldChar w:fldCharType="begin"/>
        </w:r>
        <w:r>
          <w:rPr>
            <w:noProof/>
            <w:webHidden/>
          </w:rPr>
          <w:instrText xml:space="preserve"> PAGEREF _Toc501718143 \h </w:instrText>
        </w:r>
        <w:r>
          <w:rPr>
            <w:noProof/>
            <w:webHidden/>
          </w:rPr>
        </w:r>
        <w:r>
          <w:rPr>
            <w:noProof/>
            <w:webHidden/>
          </w:rPr>
          <w:fldChar w:fldCharType="separate"/>
        </w:r>
        <w:r>
          <w:rPr>
            <w:noProof/>
            <w:webHidden/>
          </w:rPr>
          <w:t>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4" w:history="1">
        <w:r w:rsidRPr="00C00023">
          <w:rPr>
            <w:rStyle w:val="Hyperlink"/>
            <w:noProof/>
          </w:rPr>
          <w:t>1.5</w:t>
        </w:r>
        <w:r>
          <w:rPr>
            <w:rFonts w:asciiTheme="minorHAnsi" w:eastAsiaTheme="minorEastAsia" w:hAnsiTheme="minorHAnsi" w:cstheme="minorBidi"/>
            <w:b w:val="0"/>
            <w:iCs w:val="0"/>
            <w:noProof/>
            <w:szCs w:val="22"/>
          </w:rPr>
          <w:tab/>
        </w:r>
        <w:r w:rsidRPr="00C00023">
          <w:rPr>
            <w:rStyle w:val="Hyperlink"/>
            <w:noProof/>
          </w:rPr>
          <w:t>Methodik</w:t>
        </w:r>
        <w:r>
          <w:rPr>
            <w:noProof/>
            <w:webHidden/>
          </w:rPr>
          <w:tab/>
        </w:r>
        <w:r>
          <w:rPr>
            <w:noProof/>
            <w:webHidden/>
          </w:rPr>
          <w:fldChar w:fldCharType="begin"/>
        </w:r>
        <w:r>
          <w:rPr>
            <w:noProof/>
            <w:webHidden/>
          </w:rPr>
          <w:instrText xml:space="preserve"> PAGEREF _Toc501718144 \h </w:instrText>
        </w:r>
        <w:r>
          <w:rPr>
            <w:noProof/>
            <w:webHidden/>
          </w:rPr>
        </w:r>
        <w:r>
          <w:rPr>
            <w:noProof/>
            <w:webHidden/>
          </w:rPr>
          <w:fldChar w:fldCharType="separate"/>
        </w:r>
        <w:r>
          <w:rPr>
            <w:noProof/>
            <w:webHidden/>
          </w:rPr>
          <w:t>8</w:t>
        </w:r>
        <w:r>
          <w:rPr>
            <w:noProof/>
            <w:webHidden/>
          </w:rPr>
          <w:fldChar w:fldCharType="end"/>
        </w:r>
      </w:hyperlink>
    </w:p>
    <w:p w:rsidR="003770BD" w:rsidRDefault="003770B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145" w:history="1">
        <w:r w:rsidRPr="00C00023">
          <w:rPr>
            <w:rStyle w:val="Hyperlink"/>
            <w:noProof/>
          </w:rPr>
          <w:t>2</w:t>
        </w:r>
        <w:r>
          <w:rPr>
            <w:rFonts w:asciiTheme="minorHAnsi" w:eastAsiaTheme="minorEastAsia" w:hAnsiTheme="minorHAnsi" w:cstheme="minorBidi"/>
            <w:b w:val="0"/>
            <w:bCs w:val="0"/>
            <w:noProof/>
            <w:sz w:val="22"/>
            <w:szCs w:val="22"/>
          </w:rPr>
          <w:tab/>
        </w:r>
        <w:r w:rsidRPr="00C00023">
          <w:rPr>
            <w:rStyle w:val="Hyperlink"/>
            <w:noProof/>
          </w:rPr>
          <w:t>Systemüberblick</w:t>
        </w:r>
        <w:r>
          <w:rPr>
            <w:noProof/>
            <w:webHidden/>
          </w:rPr>
          <w:tab/>
        </w:r>
        <w:r>
          <w:rPr>
            <w:noProof/>
            <w:webHidden/>
          </w:rPr>
          <w:fldChar w:fldCharType="begin"/>
        </w:r>
        <w:r>
          <w:rPr>
            <w:noProof/>
            <w:webHidden/>
          </w:rPr>
          <w:instrText xml:space="preserve"> PAGEREF _Toc501718145 \h </w:instrText>
        </w:r>
        <w:r>
          <w:rPr>
            <w:noProof/>
            <w:webHidden/>
          </w:rPr>
        </w:r>
        <w:r>
          <w:rPr>
            <w:noProof/>
            <w:webHidden/>
          </w:rPr>
          <w:fldChar w:fldCharType="separate"/>
        </w:r>
        <w:r>
          <w:rPr>
            <w:noProof/>
            <w:webHidden/>
          </w:rPr>
          <w:t>9</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6" w:history="1">
        <w:r w:rsidRPr="00C00023">
          <w:rPr>
            <w:rStyle w:val="Hyperlink"/>
            <w:noProof/>
          </w:rPr>
          <w:t>2.1</w:t>
        </w:r>
        <w:r>
          <w:rPr>
            <w:rFonts w:asciiTheme="minorHAnsi" w:eastAsiaTheme="minorEastAsia" w:hAnsiTheme="minorHAnsi" w:cstheme="minorBidi"/>
            <w:b w:val="0"/>
            <w:iCs w:val="0"/>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_Toc501718146 \h </w:instrText>
        </w:r>
        <w:r>
          <w:rPr>
            <w:noProof/>
            <w:webHidden/>
          </w:rPr>
        </w:r>
        <w:r>
          <w:rPr>
            <w:noProof/>
            <w:webHidden/>
          </w:rPr>
          <w:fldChar w:fldCharType="separate"/>
        </w:r>
        <w:r>
          <w:rPr>
            <w:noProof/>
            <w:webHidden/>
          </w:rPr>
          <w:t>9</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7" w:history="1">
        <w:r w:rsidRPr="00C00023">
          <w:rPr>
            <w:rStyle w:val="Hyperlink"/>
            <w:noProof/>
          </w:rPr>
          <w:t>2.2</w:t>
        </w:r>
        <w:r>
          <w:rPr>
            <w:rFonts w:asciiTheme="minorHAnsi" w:eastAsiaTheme="minorEastAsia" w:hAnsiTheme="minorHAnsi" w:cstheme="minorBidi"/>
            <w:b w:val="0"/>
            <w:iCs w:val="0"/>
            <w:noProof/>
            <w:szCs w:val="22"/>
          </w:rPr>
          <w:tab/>
        </w:r>
        <w:r w:rsidRPr="00C00023">
          <w:rPr>
            <w:rStyle w:val="Hyperlink"/>
            <w:noProof/>
          </w:rPr>
          <w:t>Netzaufbau</w:t>
        </w:r>
        <w:r>
          <w:rPr>
            <w:noProof/>
            <w:webHidden/>
          </w:rPr>
          <w:tab/>
        </w:r>
        <w:r>
          <w:rPr>
            <w:noProof/>
            <w:webHidden/>
          </w:rPr>
          <w:fldChar w:fldCharType="begin"/>
        </w:r>
        <w:r>
          <w:rPr>
            <w:noProof/>
            <w:webHidden/>
          </w:rPr>
          <w:instrText xml:space="preserve"> PAGEREF _Toc501718147 \h </w:instrText>
        </w:r>
        <w:r>
          <w:rPr>
            <w:noProof/>
            <w:webHidden/>
          </w:rPr>
        </w:r>
        <w:r>
          <w:rPr>
            <w:noProof/>
            <w:webHidden/>
          </w:rPr>
          <w:fldChar w:fldCharType="separate"/>
        </w:r>
        <w:r>
          <w:rPr>
            <w:noProof/>
            <w:webHidden/>
          </w:rPr>
          <w:t>9</w:t>
        </w:r>
        <w:r>
          <w:rPr>
            <w:noProof/>
            <w:webHidden/>
          </w:rPr>
          <w:fldChar w:fldCharType="end"/>
        </w:r>
      </w:hyperlink>
    </w:p>
    <w:p w:rsidR="003770BD" w:rsidRDefault="003770B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148" w:history="1">
        <w:r w:rsidRPr="00C00023">
          <w:rPr>
            <w:rStyle w:val="Hyperlink"/>
            <w:noProof/>
          </w:rPr>
          <w:t>3</w:t>
        </w:r>
        <w:r>
          <w:rPr>
            <w:rFonts w:asciiTheme="minorHAnsi" w:eastAsiaTheme="minorEastAsia" w:hAnsiTheme="minorHAnsi" w:cstheme="minorBidi"/>
            <w:b w:val="0"/>
            <w:bCs w:val="0"/>
            <w:noProof/>
            <w:sz w:val="22"/>
            <w:szCs w:val="22"/>
          </w:rPr>
          <w:tab/>
        </w:r>
        <w:r w:rsidRPr="00C00023">
          <w:rPr>
            <w:rStyle w:val="Hyperlink"/>
            <w:noProof/>
          </w:rPr>
          <w:t>Zerlegung des Produkttyps</w:t>
        </w:r>
        <w:r>
          <w:rPr>
            <w:noProof/>
            <w:webHidden/>
          </w:rPr>
          <w:tab/>
        </w:r>
        <w:r>
          <w:rPr>
            <w:noProof/>
            <w:webHidden/>
          </w:rPr>
          <w:fldChar w:fldCharType="begin"/>
        </w:r>
        <w:r>
          <w:rPr>
            <w:noProof/>
            <w:webHidden/>
          </w:rPr>
          <w:instrText xml:space="preserve"> PAGEREF _Toc501718148 \h </w:instrText>
        </w:r>
        <w:r>
          <w:rPr>
            <w:noProof/>
            <w:webHidden/>
          </w:rPr>
        </w:r>
        <w:r>
          <w:rPr>
            <w:noProof/>
            <w:webHidden/>
          </w:rPr>
          <w:fldChar w:fldCharType="separate"/>
        </w:r>
        <w:r>
          <w:rPr>
            <w:noProof/>
            <w:webHidden/>
          </w:rPr>
          <w:t>11</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49" w:history="1">
        <w:r w:rsidRPr="00C00023">
          <w:rPr>
            <w:rStyle w:val="Hyperlink"/>
            <w:noProof/>
          </w:rPr>
          <w:t>3.1</w:t>
        </w:r>
        <w:r>
          <w:rPr>
            <w:rFonts w:asciiTheme="minorHAnsi" w:eastAsiaTheme="minorEastAsia" w:hAnsiTheme="minorHAnsi" w:cstheme="minorBidi"/>
            <w:b w:val="0"/>
            <w:iCs w:val="0"/>
            <w:noProof/>
            <w:szCs w:val="22"/>
          </w:rPr>
          <w:tab/>
        </w:r>
        <w:r w:rsidRPr="00C00023">
          <w:rPr>
            <w:rStyle w:val="Hyperlink"/>
            <w:noProof/>
          </w:rPr>
          <w:t>VPN-Konzentratoren</w:t>
        </w:r>
        <w:r>
          <w:rPr>
            <w:noProof/>
            <w:webHidden/>
          </w:rPr>
          <w:tab/>
        </w:r>
        <w:r>
          <w:rPr>
            <w:noProof/>
            <w:webHidden/>
          </w:rPr>
          <w:fldChar w:fldCharType="begin"/>
        </w:r>
        <w:r>
          <w:rPr>
            <w:noProof/>
            <w:webHidden/>
          </w:rPr>
          <w:instrText xml:space="preserve"> PAGEREF _Toc501718149 \h </w:instrText>
        </w:r>
        <w:r>
          <w:rPr>
            <w:noProof/>
            <w:webHidden/>
          </w:rPr>
        </w:r>
        <w:r>
          <w:rPr>
            <w:noProof/>
            <w:webHidden/>
          </w:rPr>
          <w:fldChar w:fldCharType="separate"/>
        </w:r>
        <w:r>
          <w:rPr>
            <w:noProof/>
            <w:webHidden/>
          </w:rPr>
          <w:t>12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0" w:history="1">
        <w:r w:rsidRPr="00C00023">
          <w:rPr>
            <w:rStyle w:val="Hyperlink"/>
            <w:noProof/>
          </w:rPr>
          <w:t>3.1.1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_Toc501718150 \h </w:instrText>
        </w:r>
        <w:r>
          <w:rPr>
            <w:noProof/>
            <w:webHidden/>
          </w:rPr>
        </w:r>
        <w:r>
          <w:rPr>
            <w:noProof/>
            <w:webHidden/>
          </w:rPr>
          <w:fldChar w:fldCharType="separate"/>
        </w:r>
        <w:r>
          <w:rPr>
            <w:noProof/>
            <w:webHidden/>
          </w:rPr>
          <w:t>12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1" w:history="1">
        <w:r w:rsidRPr="00C00023">
          <w:rPr>
            <w:rStyle w:val="Hyperlink"/>
            <w:noProof/>
          </w:rPr>
          <w:t>3.1.2</w:t>
        </w:r>
        <w:r>
          <w:rPr>
            <w:rFonts w:asciiTheme="minorHAnsi" w:eastAsiaTheme="minorEastAsia" w:hAnsiTheme="minorHAnsi" w:cstheme="minorBidi"/>
            <w:noProof/>
            <w:szCs w:val="22"/>
          </w:rPr>
          <w:tab/>
        </w:r>
        <w:r w:rsidRPr="00C00023">
          <w:rPr>
            <w:rStyle w:val="Hyperlink"/>
            <w:noProof/>
          </w:rPr>
          <w:t>Topologie</w:t>
        </w:r>
        <w:r>
          <w:rPr>
            <w:noProof/>
            <w:webHidden/>
          </w:rPr>
          <w:tab/>
        </w:r>
        <w:r>
          <w:rPr>
            <w:noProof/>
            <w:webHidden/>
          </w:rPr>
          <w:fldChar w:fldCharType="begin"/>
        </w:r>
        <w:r>
          <w:rPr>
            <w:noProof/>
            <w:webHidden/>
          </w:rPr>
          <w:instrText xml:space="preserve"> PAGEREF _Toc501718151 \h </w:instrText>
        </w:r>
        <w:r>
          <w:rPr>
            <w:noProof/>
            <w:webHidden/>
          </w:rPr>
        </w:r>
        <w:r>
          <w:rPr>
            <w:noProof/>
            <w:webHidden/>
          </w:rPr>
          <w:fldChar w:fldCharType="separate"/>
        </w:r>
        <w:r>
          <w:rPr>
            <w:noProof/>
            <w:webHidden/>
          </w:rPr>
          <w:t>12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2" w:history="1">
        <w:r w:rsidRPr="00C00023">
          <w:rPr>
            <w:rStyle w:val="Hyperlink"/>
            <w:noProof/>
          </w:rPr>
          <w:t>3.1.3</w:t>
        </w:r>
        <w:r>
          <w:rPr>
            <w:rFonts w:asciiTheme="minorHAnsi" w:eastAsiaTheme="minorEastAsia" w:hAnsiTheme="minorHAnsi" w:cstheme="minorBidi"/>
            <w:noProof/>
            <w:szCs w:val="22"/>
          </w:rPr>
          <w:tab/>
        </w:r>
        <w:r w:rsidRPr="00C00023">
          <w:rPr>
            <w:rStyle w:val="Hyperlink"/>
            <w:noProof/>
          </w:rPr>
          <w:t>Standorte des VPN-Zugangsdienstes</w:t>
        </w:r>
        <w:r>
          <w:rPr>
            <w:noProof/>
            <w:webHidden/>
          </w:rPr>
          <w:tab/>
        </w:r>
        <w:r>
          <w:rPr>
            <w:noProof/>
            <w:webHidden/>
          </w:rPr>
          <w:fldChar w:fldCharType="begin"/>
        </w:r>
        <w:r>
          <w:rPr>
            <w:noProof/>
            <w:webHidden/>
          </w:rPr>
          <w:instrText xml:space="preserve"> PAGEREF _Toc501718152 \h </w:instrText>
        </w:r>
        <w:r>
          <w:rPr>
            <w:noProof/>
            <w:webHidden/>
          </w:rPr>
        </w:r>
        <w:r>
          <w:rPr>
            <w:noProof/>
            <w:webHidden/>
          </w:rPr>
          <w:fldChar w:fldCharType="separate"/>
        </w:r>
        <w:r>
          <w:rPr>
            <w:noProof/>
            <w:webHidden/>
          </w:rPr>
          <w:t>13</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3" w:history="1">
        <w:r w:rsidRPr="00C00023">
          <w:rPr>
            <w:rStyle w:val="Hyperlink"/>
            <w:noProof/>
          </w:rPr>
          <w:t>3.1.4</w:t>
        </w:r>
        <w:r>
          <w:rPr>
            <w:rFonts w:asciiTheme="minorHAnsi" w:eastAsiaTheme="minorEastAsia" w:hAnsiTheme="minorHAnsi" w:cstheme="minorBidi"/>
            <w:noProof/>
            <w:szCs w:val="22"/>
          </w:rPr>
          <w:tab/>
        </w:r>
        <w:r w:rsidRPr="00C00023">
          <w:rPr>
            <w:rStyle w:val="Hyperlink"/>
            <w:noProof/>
          </w:rPr>
          <w:t>Anbindung an das Transportnetz Internet</w:t>
        </w:r>
        <w:r>
          <w:rPr>
            <w:noProof/>
            <w:webHidden/>
          </w:rPr>
          <w:tab/>
        </w:r>
        <w:r>
          <w:rPr>
            <w:noProof/>
            <w:webHidden/>
          </w:rPr>
          <w:fldChar w:fldCharType="begin"/>
        </w:r>
        <w:r>
          <w:rPr>
            <w:noProof/>
            <w:webHidden/>
          </w:rPr>
          <w:instrText xml:space="preserve"> PAGEREF _Toc501718153 \h </w:instrText>
        </w:r>
        <w:r>
          <w:rPr>
            <w:noProof/>
            <w:webHidden/>
          </w:rPr>
        </w:r>
        <w:r>
          <w:rPr>
            <w:noProof/>
            <w:webHidden/>
          </w:rPr>
          <w:fldChar w:fldCharType="separate"/>
        </w:r>
        <w:r>
          <w:rPr>
            <w:noProof/>
            <w:webHidden/>
          </w:rPr>
          <w:t>14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4" w:history="1">
        <w:r w:rsidRPr="00C00023">
          <w:rPr>
            <w:rStyle w:val="Hyperlink"/>
            <w:noProof/>
          </w:rPr>
          <w:t>3.1.5</w:t>
        </w:r>
        <w:r>
          <w:rPr>
            <w:rFonts w:asciiTheme="minorHAnsi" w:eastAsiaTheme="minorEastAsia" w:hAnsiTheme="minorHAnsi" w:cstheme="minorBidi"/>
            <w:noProof/>
            <w:szCs w:val="22"/>
          </w:rPr>
          <w:tab/>
        </w:r>
        <w:r w:rsidRPr="00C00023">
          <w:rPr>
            <w:rStyle w:val="Hyperlink"/>
            <w:noProof/>
          </w:rPr>
          <w:t>Anbindung an die TI</w:t>
        </w:r>
        <w:r>
          <w:rPr>
            <w:noProof/>
            <w:webHidden/>
          </w:rPr>
          <w:tab/>
        </w:r>
        <w:r>
          <w:rPr>
            <w:noProof/>
            <w:webHidden/>
          </w:rPr>
          <w:fldChar w:fldCharType="begin"/>
        </w:r>
        <w:r>
          <w:rPr>
            <w:noProof/>
            <w:webHidden/>
          </w:rPr>
          <w:instrText xml:space="preserve"> PAGEREF _Toc501718154 \h </w:instrText>
        </w:r>
        <w:r>
          <w:rPr>
            <w:noProof/>
            <w:webHidden/>
          </w:rPr>
        </w:r>
        <w:r>
          <w:rPr>
            <w:noProof/>
            <w:webHidden/>
          </w:rPr>
          <w:fldChar w:fldCharType="separate"/>
        </w:r>
        <w:r>
          <w:rPr>
            <w:noProof/>
            <w:webHidden/>
          </w:rPr>
          <w:t>15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5" w:history="1">
        <w:r w:rsidRPr="00C00023">
          <w:rPr>
            <w:rStyle w:val="Hyperlink"/>
            <w:noProof/>
          </w:rPr>
          <w:t>3.1.6</w:t>
        </w:r>
        <w:r>
          <w:rPr>
            <w:rFonts w:asciiTheme="minorHAnsi" w:eastAsiaTheme="minorEastAsia" w:hAnsiTheme="minorHAnsi" w:cstheme="minorBidi"/>
            <w:noProof/>
            <w:szCs w:val="22"/>
          </w:rPr>
          <w:tab/>
        </w:r>
        <w:r w:rsidRPr="00C00023">
          <w:rPr>
            <w:rStyle w:val="Hyperlink"/>
            <w:noProof/>
          </w:rPr>
          <w:t>Anbindung an den SIS</w:t>
        </w:r>
        <w:r>
          <w:rPr>
            <w:noProof/>
            <w:webHidden/>
          </w:rPr>
          <w:tab/>
        </w:r>
        <w:r>
          <w:rPr>
            <w:noProof/>
            <w:webHidden/>
          </w:rPr>
          <w:fldChar w:fldCharType="begin"/>
        </w:r>
        <w:r>
          <w:rPr>
            <w:noProof/>
            <w:webHidden/>
          </w:rPr>
          <w:instrText xml:space="preserve"> PAGEREF _Toc501718155 \h </w:instrText>
        </w:r>
        <w:r>
          <w:rPr>
            <w:noProof/>
            <w:webHidden/>
          </w:rPr>
        </w:r>
        <w:r>
          <w:rPr>
            <w:noProof/>
            <w:webHidden/>
          </w:rPr>
          <w:fldChar w:fldCharType="separate"/>
        </w:r>
        <w:r>
          <w:rPr>
            <w:noProof/>
            <w:webHidden/>
          </w:rPr>
          <w:t>15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6" w:history="1">
        <w:r w:rsidRPr="00C00023">
          <w:rPr>
            <w:rStyle w:val="Hyperlink"/>
            <w:noProof/>
          </w:rPr>
          <w:t>3.1.7</w:t>
        </w:r>
        <w:r>
          <w:rPr>
            <w:rFonts w:asciiTheme="minorHAnsi" w:eastAsiaTheme="minorEastAsia" w:hAnsiTheme="minorHAnsi" w:cstheme="minorBidi"/>
            <w:noProof/>
            <w:szCs w:val="22"/>
          </w:rPr>
          <w:tab/>
        </w:r>
        <w:r w:rsidRPr="00C00023">
          <w:rPr>
            <w:rStyle w:val="Hyperlink"/>
            <w:noProof/>
          </w:rPr>
          <w:t>Service-Zone des Standortes TI</w:t>
        </w:r>
        <w:r>
          <w:rPr>
            <w:noProof/>
            <w:webHidden/>
          </w:rPr>
          <w:tab/>
        </w:r>
        <w:r>
          <w:rPr>
            <w:noProof/>
            <w:webHidden/>
          </w:rPr>
          <w:fldChar w:fldCharType="begin"/>
        </w:r>
        <w:r>
          <w:rPr>
            <w:noProof/>
            <w:webHidden/>
          </w:rPr>
          <w:instrText xml:space="preserve"> PAGEREF _Toc501718156 \h </w:instrText>
        </w:r>
        <w:r>
          <w:rPr>
            <w:noProof/>
            <w:webHidden/>
          </w:rPr>
        </w:r>
        <w:r>
          <w:rPr>
            <w:noProof/>
            <w:webHidden/>
          </w:rPr>
          <w:fldChar w:fldCharType="separate"/>
        </w:r>
        <w:r>
          <w:rPr>
            <w:noProof/>
            <w:webHidden/>
          </w:rPr>
          <w:t>15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7" w:history="1">
        <w:r w:rsidRPr="00C00023">
          <w:rPr>
            <w:rStyle w:val="Hyperlink"/>
            <w:noProof/>
          </w:rPr>
          <w:t>3.1.8</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_Toc501718157 \h </w:instrText>
        </w:r>
        <w:r>
          <w:rPr>
            <w:noProof/>
            <w:webHidden/>
          </w:rPr>
        </w:r>
        <w:r>
          <w:rPr>
            <w:noProof/>
            <w:webHidden/>
          </w:rPr>
          <w:fldChar w:fldCharType="separate"/>
        </w:r>
        <w:r>
          <w:rPr>
            <w:noProof/>
            <w:webHidden/>
          </w:rPr>
          <w:t>15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8" w:history="1">
        <w:r w:rsidRPr="00C00023">
          <w:rPr>
            <w:rStyle w:val="Hyperlink"/>
            <w:noProof/>
          </w:rPr>
          <w:t>3.1.9</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_Toc501718158 \h </w:instrText>
        </w:r>
        <w:r>
          <w:rPr>
            <w:noProof/>
            <w:webHidden/>
          </w:rPr>
        </w:r>
        <w:r>
          <w:rPr>
            <w:noProof/>
            <w:webHidden/>
          </w:rPr>
          <w:fldChar w:fldCharType="separate"/>
        </w:r>
        <w:r>
          <w:rPr>
            <w:noProof/>
            <w:webHidden/>
          </w:rPr>
          <w:t>16</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59" w:history="1">
        <w:r w:rsidRPr="00C00023">
          <w:rPr>
            <w:rStyle w:val="Hyperlink"/>
            <w:noProof/>
          </w:rPr>
          <w:t>3.1.10</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_Toc501718159 \h </w:instrText>
        </w:r>
        <w:r>
          <w:rPr>
            <w:noProof/>
            <w:webHidden/>
          </w:rPr>
        </w:r>
        <w:r>
          <w:rPr>
            <w:noProof/>
            <w:webHidden/>
          </w:rPr>
          <w:fldChar w:fldCharType="separate"/>
        </w:r>
        <w:r>
          <w:rPr>
            <w:noProof/>
            <w:webHidden/>
          </w:rPr>
          <w:t>17</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160" w:history="1">
        <w:r w:rsidRPr="00C00023">
          <w:rPr>
            <w:rStyle w:val="Hyperlink"/>
            <w:noProof/>
          </w:rPr>
          <w:t>3.1.10.1</w:t>
        </w:r>
        <w:r>
          <w:rPr>
            <w:rFonts w:asciiTheme="minorHAnsi" w:eastAsiaTheme="minorEastAsia" w:hAnsiTheme="minorHAnsi" w:cstheme="minorBidi"/>
            <w:i w:val="0"/>
            <w:noProof/>
            <w:szCs w:val="22"/>
          </w:rPr>
          <w:tab/>
        </w:r>
        <w:r w:rsidRPr="00C00023">
          <w:rPr>
            <w:rStyle w:val="Hyperlink"/>
            <w:noProof/>
          </w:rPr>
          <w:t>VPN-Konzentratoren zum Transportnetz Internet</w:t>
        </w:r>
        <w:r>
          <w:rPr>
            <w:noProof/>
            <w:webHidden/>
          </w:rPr>
          <w:tab/>
        </w:r>
        <w:r>
          <w:rPr>
            <w:noProof/>
            <w:webHidden/>
          </w:rPr>
          <w:fldChar w:fldCharType="begin"/>
        </w:r>
        <w:r>
          <w:rPr>
            <w:noProof/>
            <w:webHidden/>
          </w:rPr>
          <w:instrText xml:space="preserve"> PAGEREF _Toc501718160 \h </w:instrText>
        </w:r>
        <w:r>
          <w:rPr>
            <w:noProof/>
            <w:webHidden/>
          </w:rPr>
        </w:r>
        <w:r>
          <w:rPr>
            <w:noProof/>
            <w:webHidden/>
          </w:rPr>
          <w:fldChar w:fldCharType="separate"/>
        </w:r>
        <w:r>
          <w:rPr>
            <w:noProof/>
            <w:webHidden/>
          </w:rPr>
          <w:t>17</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161" w:history="1">
        <w:r w:rsidRPr="00C00023">
          <w:rPr>
            <w:rStyle w:val="Hyperlink"/>
            <w:noProof/>
          </w:rPr>
          <w:t>3.1.10.2</w:t>
        </w:r>
        <w:r>
          <w:rPr>
            <w:rFonts w:asciiTheme="minorHAnsi" w:eastAsiaTheme="minorEastAsia" w:hAnsiTheme="minorHAnsi" w:cstheme="minorBidi"/>
            <w:i w:val="0"/>
            <w:noProof/>
            <w:szCs w:val="22"/>
          </w:rPr>
          <w:tab/>
        </w:r>
        <w:r w:rsidRPr="00C00023">
          <w:rPr>
            <w:rStyle w:val="Hyperlink"/>
            <w:noProof/>
          </w:rPr>
          <w:t>VPN-Konzentratoren TI zum Zentralen Netz</w:t>
        </w:r>
        <w:r>
          <w:rPr>
            <w:noProof/>
            <w:webHidden/>
          </w:rPr>
          <w:tab/>
        </w:r>
        <w:r>
          <w:rPr>
            <w:noProof/>
            <w:webHidden/>
          </w:rPr>
          <w:fldChar w:fldCharType="begin"/>
        </w:r>
        <w:r>
          <w:rPr>
            <w:noProof/>
            <w:webHidden/>
          </w:rPr>
          <w:instrText xml:space="preserve"> PAGEREF _Toc501718161 \h </w:instrText>
        </w:r>
        <w:r>
          <w:rPr>
            <w:noProof/>
            <w:webHidden/>
          </w:rPr>
        </w:r>
        <w:r>
          <w:rPr>
            <w:noProof/>
            <w:webHidden/>
          </w:rPr>
          <w:fldChar w:fldCharType="separate"/>
        </w:r>
        <w:r>
          <w:rPr>
            <w:noProof/>
            <w:webHidden/>
          </w:rPr>
          <w:t>18</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162" w:history="1">
        <w:r w:rsidRPr="00C00023">
          <w:rPr>
            <w:rStyle w:val="Hyperlink"/>
            <w:noProof/>
          </w:rPr>
          <w:t>3.1.10.3</w:t>
        </w:r>
        <w:r>
          <w:rPr>
            <w:rFonts w:asciiTheme="minorHAnsi" w:eastAsiaTheme="minorEastAsia" w:hAnsiTheme="minorHAnsi" w:cstheme="minorBidi"/>
            <w:i w:val="0"/>
            <w:noProof/>
            <w:szCs w:val="22"/>
          </w:rPr>
          <w:tab/>
        </w:r>
        <w:r w:rsidRPr="00C00023">
          <w:rPr>
            <w:rStyle w:val="Hyperlink"/>
            <w:noProof/>
          </w:rPr>
          <w:t>VPN-Konzentratoren SIS zum Internet</w:t>
        </w:r>
        <w:r>
          <w:rPr>
            <w:noProof/>
            <w:webHidden/>
          </w:rPr>
          <w:tab/>
        </w:r>
        <w:r>
          <w:rPr>
            <w:noProof/>
            <w:webHidden/>
          </w:rPr>
          <w:fldChar w:fldCharType="begin"/>
        </w:r>
        <w:r>
          <w:rPr>
            <w:noProof/>
            <w:webHidden/>
          </w:rPr>
          <w:instrText xml:space="preserve"> PAGEREF _Toc501718162 \h </w:instrText>
        </w:r>
        <w:r>
          <w:rPr>
            <w:noProof/>
            <w:webHidden/>
          </w:rPr>
        </w:r>
        <w:r>
          <w:rPr>
            <w:noProof/>
            <w:webHidden/>
          </w:rPr>
          <w:fldChar w:fldCharType="separate"/>
        </w:r>
        <w:r>
          <w:rPr>
            <w:noProof/>
            <w:webHidden/>
          </w:rPr>
          <w:t>18</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63" w:history="1">
        <w:r w:rsidRPr="00C00023">
          <w:rPr>
            <w:rStyle w:val="Hyperlink"/>
            <w:noProof/>
          </w:rPr>
          <w:t>3.1.11</w:t>
        </w:r>
        <w:r>
          <w:rPr>
            <w:rFonts w:asciiTheme="minorHAnsi" w:eastAsiaTheme="minorEastAsia" w:hAnsiTheme="minorHAnsi" w:cstheme="minorBidi"/>
            <w:noProof/>
            <w:szCs w:val="22"/>
          </w:rPr>
          <w:tab/>
        </w:r>
        <w:r w:rsidRPr="00C00023">
          <w:rPr>
            <w:rStyle w:val="Hyperlink"/>
            <w:noProof/>
          </w:rPr>
          <w:t>DNS</w:t>
        </w:r>
        <w:r>
          <w:rPr>
            <w:noProof/>
            <w:webHidden/>
          </w:rPr>
          <w:tab/>
        </w:r>
        <w:r>
          <w:rPr>
            <w:noProof/>
            <w:webHidden/>
          </w:rPr>
          <w:fldChar w:fldCharType="begin"/>
        </w:r>
        <w:r>
          <w:rPr>
            <w:noProof/>
            <w:webHidden/>
          </w:rPr>
          <w:instrText xml:space="preserve"> PAGEREF _Toc501718163 \h </w:instrText>
        </w:r>
        <w:r>
          <w:rPr>
            <w:noProof/>
            <w:webHidden/>
          </w:rPr>
        </w:r>
        <w:r>
          <w:rPr>
            <w:noProof/>
            <w:webHidden/>
          </w:rPr>
          <w:fldChar w:fldCharType="separate"/>
        </w:r>
        <w:r>
          <w:rPr>
            <w:noProof/>
            <w:webHidden/>
          </w:rPr>
          <w:t>18</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64" w:history="1">
        <w:r w:rsidRPr="00C00023">
          <w:rPr>
            <w:rStyle w:val="Hyperlink"/>
            <w:noProof/>
          </w:rPr>
          <w:t>3.1.12</w:t>
        </w:r>
        <w:r>
          <w:rPr>
            <w:rFonts w:asciiTheme="minorHAnsi" w:eastAsiaTheme="minorEastAsia" w:hAnsiTheme="minorHAnsi" w:cstheme="minorBidi"/>
            <w:noProof/>
            <w:szCs w:val="22"/>
          </w:rPr>
          <w:tab/>
        </w:r>
        <w:r w:rsidRPr="00C00023">
          <w:rPr>
            <w:rStyle w:val="Hyperlink"/>
            <w:noProof/>
          </w:rPr>
          <w:t>Performance</w:t>
        </w:r>
        <w:r>
          <w:rPr>
            <w:noProof/>
            <w:webHidden/>
          </w:rPr>
          <w:tab/>
        </w:r>
        <w:r>
          <w:rPr>
            <w:noProof/>
            <w:webHidden/>
          </w:rPr>
          <w:fldChar w:fldCharType="begin"/>
        </w:r>
        <w:r>
          <w:rPr>
            <w:noProof/>
            <w:webHidden/>
          </w:rPr>
          <w:instrText xml:space="preserve"> PAGEREF _Toc501718164 \h </w:instrText>
        </w:r>
        <w:r>
          <w:rPr>
            <w:noProof/>
            <w:webHidden/>
          </w:rPr>
        </w:r>
        <w:r>
          <w:rPr>
            <w:noProof/>
            <w:webHidden/>
          </w:rPr>
          <w:fldChar w:fldCharType="separate"/>
        </w:r>
        <w:r>
          <w:rPr>
            <w:noProof/>
            <w:webHidden/>
          </w:rPr>
          <w:t>19</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65" w:history="1">
        <w:r w:rsidRPr="00C00023">
          <w:rPr>
            <w:rStyle w:val="Hyperlink"/>
            <w:noProof/>
          </w:rPr>
          <w:t>3.2</w:t>
        </w:r>
        <w:r>
          <w:rPr>
            <w:rFonts w:asciiTheme="minorHAnsi" w:eastAsiaTheme="minorEastAsia" w:hAnsiTheme="minorHAnsi" w:cstheme="minorBidi"/>
            <w:b w:val="0"/>
            <w:iCs w:val="0"/>
            <w:noProof/>
            <w:szCs w:val="22"/>
          </w:rPr>
          <w:tab/>
        </w:r>
        <w:r w:rsidRPr="00C00023">
          <w:rPr>
            <w:rStyle w:val="Hyperlink"/>
            <w:noProof/>
          </w:rPr>
          <w:t>Nameserver Internet</w:t>
        </w:r>
        <w:r>
          <w:rPr>
            <w:noProof/>
            <w:webHidden/>
          </w:rPr>
          <w:tab/>
        </w:r>
        <w:r>
          <w:rPr>
            <w:noProof/>
            <w:webHidden/>
          </w:rPr>
          <w:fldChar w:fldCharType="begin"/>
        </w:r>
        <w:r>
          <w:rPr>
            <w:noProof/>
            <w:webHidden/>
          </w:rPr>
          <w:instrText xml:space="preserve"> PAGEREF _Toc501718165 \h </w:instrText>
        </w:r>
        <w:r>
          <w:rPr>
            <w:noProof/>
            <w:webHidden/>
          </w:rPr>
        </w:r>
        <w:r>
          <w:rPr>
            <w:noProof/>
            <w:webHidden/>
          </w:rPr>
          <w:fldChar w:fldCharType="separate"/>
        </w:r>
        <w:r>
          <w:rPr>
            <w:noProof/>
            <w:webHidden/>
          </w:rPr>
          <w:t>20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66" w:history="1">
        <w:r w:rsidRPr="00C00023">
          <w:rPr>
            <w:rStyle w:val="Hyperlink"/>
            <w:noProof/>
          </w:rPr>
          <w:t>3.2.1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_Toc501718166 \h </w:instrText>
        </w:r>
        <w:r>
          <w:rPr>
            <w:noProof/>
            <w:webHidden/>
          </w:rPr>
        </w:r>
        <w:r>
          <w:rPr>
            <w:noProof/>
            <w:webHidden/>
          </w:rPr>
          <w:fldChar w:fldCharType="separate"/>
        </w:r>
        <w:r>
          <w:rPr>
            <w:noProof/>
            <w:webHidden/>
          </w:rPr>
          <w:t>20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67" w:history="1">
        <w:r w:rsidRPr="00C00023">
          <w:rPr>
            <w:rStyle w:val="Hyperlink"/>
            <w:noProof/>
          </w:rPr>
          <w:t>3.2.2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_Toc501718167 \h </w:instrText>
        </w:r>
        <w:r>
          <w:rPr>
            <w:noProof/>
            <w:webHidden/>
          </w:rPr>
        </w:r>
        <w:r>
          <w:rPr>
            <w:noProof/>
            <w:webHidden/>
          </w:rPr>
          <w:fldChar w:fldCharType="separate"/>
        </w:r>
        <w:r>
          <w:rPr>
            <w:noProof/>
            <w:webHidden/>
          </w:rPr>
          <w:t>20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68" w:history="1">
        <w:r w:rsidRPr="00C00023">
          <w:rPr>
            <w:rStyle w:val="Hyperlink"/>
            <w:noProof/>
          </w:rPr>
          <w:t>3.2.3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_Toc501718168 \h </w:instrText>
        </w:r>
        <w:r>
          <w:rPr>
            <w:noProof/>
            <w:webHidden/>
          </w:rPr>
        </w:r>
        <w:r>
          <w:rPr>
            <w:noProof/>
            <w:webHidden/>
          </w:rPr>
          <w:fldChar w:fldCharType="separate"/>
        </w:r>
        <w:r>
          <w:rPr>
            <w:noProof/>
            <w:webHidden/>
          </w:rPr>
          <w:t>21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69" w:history="1">
        <w:r w:rsidRPr="00C00023">
          <w:rPr>
            <w:rStyle w:val="Hyperlink"/>
            <w:noProof/>
          </w:rPr>
          <w:t>3.2.4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_Toc501718169 \h </w:instrText>
        </w:r>
        <w:r>
          <w:rPr>
            <w:noProof/>
            <w:webHidden/>
          </w:rPr>
        </w:r>
        <w:r>
          <w:rPr>
            <w:noProof/>
            <w:webHidden/>
          </w:rPr>
          <w:fldChar w:fldCharType="separate"/>
        </w:r>
        <w:r>
          <w:rPr>
            <w:noProof/>
            <w:webHidden/>
          </w:rPr>
          <w:t>21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0" w:history="1">
        <w:r w:rsidRPr="00C00023">
          <w:rPr>
            <w:rStyle w:val="Hyperlink"/>
            <w:noProof/>
          </w:rPr>
          <w:t>3.2.5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_Toc501718170 \h </w:instrText>
        </w:r>
        <w:r>
          <w:rPr>
            <w:noProof/>
            <w:webHidden/>
          </w:rPr>
        </w:r>
        <w:r>
          <w:rPr>
            <w:noProof/>
            <w:webHidden/>
          </w:rPr>
          <w:fldChar w:fldCharType="separate"/>
        </w:r>
        <w:r>
          <w:rPr>
            <w:noProof/>
            <w:webHidden/>
          </w:rPr>
          <w:t>22</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71" w:history="1">
        <w:r w:rsidRPr="00C00023">
          <w:rPr>
            <w:rStyle w:val="Hyperlink"/>
            <w:noProof/>
          </w:rPr>
          <w:t>3.3</w:t>
        </w:r>
        <w:r>
          <w:rPr>
            <w:rFonts w:asciiTheme="minorHAnsi" w:eastAsiaTheme="minorEastAsia" w:hAnsiTheme="minorHAnsi" w:cstheme="minorBidi"/>
            <w:b w:val="0"/>
            <w:iCs w:val="0"/>
            <w:noProof/>
            <w:szCs w:val="22"/>
          </w:rPr>
          <w:tab/>
        </w:r>
        <w:r w:rsidRPr="00C00023">
          <w:rPr>
            <w:rStyle w:val="Hyperlink"/>
            <w:noProof/>
          </w:rPr>
          <w:t>Nameserver TI</w:t>
        </w:r>
        <w:r>
          <w:rPr>
            <w:noProof/>
            <w:webHidden/>
          </w:rPr>
          <w:tab/>
        </w:r>
        <w:r>
          <w:rPr>
            <w:noProof/>
            <w:webHidden/>
          </w:rPr>
          <w:fldChar w:fldCharType="begin"/>
        </w:r>
        <w:r>
          <w:rPr>
            <w:noProof/>
            <w:webHidden/>
          </w:rPr>
          <w:instrText xml:space="preserve"> PAGEREF _Toc501718171 \h </w:instrText>
        </w:r>
        <w:r>
          <w:rPr>
            <w:noProof/>
            <w:webHidden/>
          </w:rPr>
        </w:r>
        <w:r>
          <w:rPr>
            <w:noProof/>
            <w:webHidden/>
          </w:rPr>
          <w:fldChar w:fldCharType="separate"/>
        </w:r>
        <w:r>
          <w:rPr>
            <w:noProof/>
            <w:webHidden/>
          </w:rPr>
          <w:t>23</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2" w:history="1">
        <w:r w:rsidRPr="00C00023">
          <w:rPr>
            <w:rStyle w:val="Hyperlink"/>
            <w:noProof/>
          </w:rPr>
          <w:t>3.3.1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_Toc501718172 \h </w:instrText>
        </w:r>
        <w:r>
          <w:rPr>
            <w:noProof/>
            <w:webHidden/>
          </w:rPr>
        </w:r>
        <w:r>
          <w:rPr>
            <w:noProof/>
            <w:webHidden/>
          </w:rPr>
          <w:fldChar w:fldCharType="separate"/>
        </w:r>
        <w:r>
          <w:rPr>
            <w:noProof/>
            <w:webHidden/>
          </w:rPr>
          <w:t>23</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3" w:history="1">
        <w:r w:rsidRPr="00C00023">
          <w:rPr>
            <w:rStyle w:val="Hyperlink"/>
            <w:noProof/>
          </w:rPr>
          <w:t>3.3.2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_Toc501718173 \h </w:instrText>
        </w:r>
        <w:r>
          <w:rPr>
            <w:noProof/>
            <w:webHidden/>
          </w:rPr>
        </w:r>
        <w:r>
          <w:rPr>
            <w:noProof/>
            <w:webHidden/>
          </w:rPr>
          <w:fldChar w:fldCharType="separate"/>
        </w:r>
        <w:r>
          <w:rPr>
            <w:noProof/>
            <w:webHidden/>
          </w:rPr>
          <w:t>23</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4" w:history="1">
        <w:r w:rsidRPr="00C00023">
          <w:rPr>
            <w:rStyle w:val="Hyperlink"/>
            <w:noProof/>
          </w:rPr>
          <w:t>3.3.3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_Toc501718174 \h </w:instrText>
        </w:r>
        <w:r>
          <w:rPr>
            <w:noProof/>
            <w:webHidden/>
          </w:rPr>
        </w:r>
        <w:r>
          <w:rPr>
            <w:noProof/>
            <w:webHidden/>
          </w:rPr>
          <w:fldChar w:fldCharType="separate"/>
        </w:r>
        <w:r>
          <w:rPr>
            <w:noProof/>
            <w:webHidden/>
          </w:rPr>
          <w:t>23</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5" w:history="1">
        <w:r w:rsidRPr="00C00023">
          <w:rPr>
            <w:rStyle w:val="Hyperlink"/>
            <w:noProof/>
          </w:rPr>
          <w:t>3.3.4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_Toc501718175 \h </w:instrText>
        </w:r>
        <w:r>
          <w:rPr>
            <w:noProof/>
            <w:webHidden/>
          </w:rPr>
        </w:r>
        <w:r>
          <w:rPr>
            <w:noProof/>
            <w:webHidden/>
          </w:rPr>
          <w:fldChar w:fldCharType="separate"/>
        </w:r>
        <w:r>
          <w:rPr>
            <w:noProof/>
            <w:webHidden/>
          </w:rPr>
          <w:t>23</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6" w:history="1">
        <w:r w:rsidRPr="00C00023">
          <w:rPr>
            <w:rStyle w:val="Hyperlink"/>
            <w:noProof/>
          </w:rPr>
          <w:t>3.3.5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_Toc501718176 \h </w:instrText>
        </w:r>
        <w:r>
          <w:rPr>
            <w:noProof/>
            <w:webHidden/>
          </w:rPr>
        </w:r>
        <w:r>
          <w:rPr>
            <w:noProof/>
            <w:webHidden/>
          </w:rPr>
          <w:fldChar w:fldCharType="separate"/>
        </w:r>
        <w:r>
          <w:rPr>
            <w:noProof/>
            <w:webHidden/>
          </w:rPr>
          <w:t>24</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77" w:history="1">
        <w:r w:rsidRPr="00C00023">
          <w:rPr>
            <w:rStyle w:val="Hyperlink"/>
            <w:noProof/>
          </w:rPr>
          <w:t>3.4</w:t>
        </w:r>
        <w:r>
          <w:rPr>
            <w:rFonts w:asciiTheme="minorHAnsi" w:eastAsiaTheme="minorEastAsia" w:hAnsiTheme="minorHAnsi" w:cstheme="minorBidi"/>
            <w:b w:val="0"/>
            <w:iCs w:val="0"/>
            <w:noProof/>
            <w:szCs w:val="22"/>
          </w:rPr>
          <w:tab/>
        </w:r>
        <w:r w:rsidRPr="00C00023">
          <w:rPr>
            <w:rStyle w:val="Hyperlink"/>
            <w:noProof/>
          </w:rPr>
          <w:t>Nameserver SIS</w:t>
        </w:r>
        <w:r>
          <w:rPr>
            <w:noProof/>
            <w:webHidden/>
          </w:rPr>
          <w:tab/>
        </w:r>
        <w:r>
          <w:rPr>
            <w:noProof/>
            <w:webHidden/>
          </w:rPr>
          <w:fldChar w:fldCharType="begin"/>
        </w:r>
        <w:r>
          <w:rPr>
            <w:noProof/>
            <w:webHidden/>
          </w:rPr>
          <w:instrText xml:space="preserve"> PAGEREF _Toc501718177 \h </w:instrText>
        </w:r>
        <w:r>
          <w:rPr>
            <w:noProof/>
            <w:webHidden/>
          </w:rPr>
        </w:r>
        <w:r>
          <w:rPr>
            <w:noProof/>
            <w:webHidden/>
          </w:rPr>
          <w:fldChar w:fldCharType="separate"/>
        </w:r>
        <w:r>
          <w:rPr>
            <w:noProof/>
            <w:webHidden/>
          </w:rPr>
          <w:t>24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8" w:history="1">
        <w:r w:rsidRPr="00C00023">
          <w:rPr>
            <w:rStyle w:val="Hyperlink"/>
            <w:noProof/>
          </w:rPr>
          <w:t>3.4.1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_Toc501718178 \h </w:instrText>
        </w:r>
        <w:r>
          <w:rPr>
            <w:noProof/>
            <w:webHidden/>
          </w:rPr>
        </w:r>
        <w:r>
          <w:rPr>
            <w:noProof/>
            <w:webHidden/>
          </w:rPr>
          <w:fldChar w:fldCharType="separate"/>
        </w:r>
        <w:r>
          <w:rPr>
            <w:noProof/>
            <w:webHidden/>
          </w:rPr>
          <w:t>24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79" w:history="1">
        <w:r w:rsidRPr="00C00023">
          <w:rPr>
            <w:rStyle w:val="Hyperlink"/>
            <w:noProof/>
          </w:rPr>
          <w:t>3.4.2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_Toc501718179 \h </w:instrText>
        </w:r>
        <w:r>
          <w:rPr>
            <w:noProof/>
            <w:webHidden/>
          </w:rPr>
        </w:r>
        <w:r>
          <w:rPr>
            <w:noProof/>
            <w:webHidden/>
          </w:rPr>
          <w:fldChar w:fldCharType="separate"/>
        </w:r>
        <w:r>
          <w:rPr>
            <w:noProof/>
            <w:webHidden/>
          </w:rPr>
          <w:t>24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0" w:history="1">
        <w:r w:rsidRPr="00C00023">
          <w:rPr>
            <w:rStyle w:val="Hyperlink"/>
            <w:noProof/>
          </w:rPr>
          <w:t>3.4.3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_Toc501718180 \h </w:instrText>
        </w:r>
        <w:r>
          <w:rPr>
            <w:noProof/>
            <w:webHidden/>
          </w:rPr>
        </w:r>
        <w:r>
          <w:rPr>
            <w:noProof/>
            <w:webHidden/>
          </w:rPr>
          <w:fldChar w:fldCharType="separate"/>
        </w:r>
        <w:r>
          <w:rPr>
            <w:noProof/>
            <w:webHidden/>
          </w:rPr>
          <w:t>24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1" w:history="1">
        <w:r w:rsidRPr="00C00023">
          <w:rPr>
            <w:rStyle w:val="Hyperlink"/>
            <w:noProof/>
          </w:rPr>
          <w:t>3.4.4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_Toc501718181 \h </w:instrText>
        </w:r>
        <w:r>
          <w:rPr>
            <w:noProof/>
            <w:webHidden/>
          </w:rPr>
        </w:r>
        <w:r>
          <w:rPr>
            <w:noProof/>
            <w:webHidden/>
          </w:rPr>
          <w:fldChar w:fldCharType="separate"/>
        </w:r>
        <w:r>
          <w:rPr>
            <w:noProof/>
            <w:webHidden/>
          </w:rPr>
          <w:t>24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2" w:history="1">
        <w:r w:rsidRPr="00C00023">
          <w:rPr>
            <w:rStyle w:val="Hyperlink"/>
            <w:noProof/>
          </w:rPr>
          <w:t>3.4.5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_Toc501718182 \h </w:instrText>
        </w:r>
        <w:r>
          <w:rPr>
            <w:noProof/>
            <w:webHidden/>
          </w:rPr>
        </w:r>
        <w:r>
          <w:rPr>
            <w:noProof/>
            <w:webHidden/>
          </w:rPr>
          <w:fldChar w:fldCharType="separate"/>
        </w:r>
        <w:r>
          <w:rPr>
            <w:noProof/>
            <w:webHidden/>
          </w:rPr>
          <w:t>25</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83" w:history="1">
        <w:r w:rsidRPr="00C00023">
          <w:rPr>
            <w:rStyle w:val="Hyperlink"/>
            <w:noProof/>
          </w:rPr>
          <w:t>3.5</w:t>
        </w:r>
        <w:r>
          <w:rPr>
            <w:rFonts w:asciiTheme="minorHAnsi" w:eastAsiaTheme="minorEastAsia" w:hAnsiTheme="minorHAnsi" w:cstheme="minorBidi"/>
            <w:b w:val="0"/>
            <w:iCs w:val="0"/>
            <w:noProof/>
            <w:szCs w:val="22"/>
          </w:rPr>
          <w:tab/>
        </w:r>
        <w:r w:rsidRPr="00C00023">
          <w:rPr>
            <w:rStyle w:val="Hyperlink"/>
            <w:noProof/>
          </w:rPr>
          <w:t>Registrierungsserver</w:t>
        </w:r>
        <w:r>
          <w:rPr>
            <w:noProof/>
            <w:webHidden/>
          </w:rPr>
          <w:tab/>
        </w:r>
        <w:r>
          <w:rPr>
            <w:noProof/>
            <w:webHidden/>
          </w:rPr>
          <w:fldChar w:fldCharType="begin"/>
        </w:r>
        <w:r>
          <w:rPr>
            <w:noProof/>
            <w:webHidden/>
          </w:rPr>
          <w:instrText xml:space="preserve"> PAGEREF _Toc501718183 \h </w:instrText>
        </w:r>
        <w:r>
          <w:rPr>
            <w:noProof/>
            <w:webHidden/>
          </w:rPr>
        </w:r>
        <w:r>
          <w:rPr>
            <w:noProof/>
            <w:webHidden/>
          </w:rPr>
          <w:fldChar w:fldCharType="separate"/>
        </w:r>
        <w:r>
          <w:rPr>
            <w:noProof/>
            <w:webHidden/>
          </w:rPr>
          <w:t>25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4" w:history="1">
        <w:r w:rsidRPr="00C00023">
          <w:rPr>
            <w:rStyle w:val="Hyperlink"/>
            <w:noProof/>
          </w:rPr>
          <w:t>3.5.1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_Toc501718184 \h </w:instrText>
        </w:r>
        <w:r>
          <w:rPr>
            <w:noProof/>
            <w:webHidden/>
          </w:rPr>
        </w:r>
        <w:r>
          <w:rPr>
            <w:noProof/>
            <w:webHidden/>
          </w:rPr>
          <w:fldChar w:fldCharType="separate"/>
        </w:r>
        <w:r>
          <w:rPr>
            <w:noProof/>
            <w:webHidden/>
          </w:rPr>
          <w:t>25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5" w:history="1">
        <w:r w:rsidRPr="00C00023">
          <w:rPr>
            <w:rStyle w:val="Hyperlink"/>
            <w:noProof/>
          </w:rPr>
          <w:t>3.5.2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_Toc501718185 \h </w:instrText>
        </w:r>
        <w:r>
          <w:rPr>
            <w:noProof/>
            <w:webHidden/>
          </w:rPr>
        </w:r>
        <w:r>
          <w:rPr>
            <w:noProof/>
            <w:webHidden/>
          </w:rPr>
          <w:fldChar w:fldCharType="separate"/>
        </w:r>
        <w:r>
          <w:rPr>
            <w:noProof/>
            <w:webHidden/>
          </w:rPr>
          <w:t>25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6" w:history="1">
        <w:r w:rsidRPr="00C00023">
          <w:rPr>
            <w:rStyle w:val="Hyperlink"/>
            <w:noProof/>
          </w:rPr>
          <w:t>3.5.3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_Toc501718186 \h </w:instrText>
        </w:r>
        <w:r>
          <w:rPr>
            <w:noProof/>
            <w:webHidden/>
          </w:rPr>
        </w:r>
        <w:r>
          <w:rPr>
            <w:noProof/>
            <w:webHidden/>
          </w:rPr>
          <w:fldChar w:fldCharType="separate"/>
        </w:r>
        <w:r>
          <w:rPr>
            <w:noProof/>
            <w:webHidden/>
          </w:rPr>
          <w:t>25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7" w:history="1">
        <w:r w:rsidRPr="00C00023">
          <w:rPr>
            <w:rStyle w:val="Hyperlink"/>
            <w:noProof/>
          </w:rPr>
          <w:t>3.5.4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_Toc501718187 \h </w:instrText>
        </w:r>
        <w:r>
          <w:rPr>
            <w:noProof/>
            <w:webHidden/>
          </w:rPr>
        </w:r>
        <w:r>
          <w:rPr>
            <w:noProof/>
            <w:webHidden/>
          </w:rPr>
          <w:fldChar w:fldCharType="separate"/>
        </w:r>
        <w:r>
          <w:rPr>
            <w:noProof/>
            <w:webHidden/>
          </w:rPr>
          <w:t>25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88" w:history="1">
        <w:r w:rsidRPr="00C00023">
          <w:rPr>
            <w:rStyle w:val="Hyperlink"/>
            <w:noProof/>
          </w:rPr>
          <w:t>3.5.5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_Toc501718188 \h </w:instrText>
        </w:r>
        <w:r>
          <w:rPr>
            <w:noProof/>
            <w:webHidden/>
          </w:rPr>
        </w:r>
        <w:r>
          <w:rPr>
            <w:noProof/>
            <w:webHidden/>
          </w:rPr>
          <w:fldChar w:fldCharType="separate"/>
        </w:r>
        <w:r>
          <w:rPr>
            <w:noProof/>
            <w:webHidden/>
          </w:rPr>
          <w:t>25</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89" w:history="1">
        <w:r w:rsidRPr="00C00023">
          <w:rPr>
            <w:rStyle w:val="Hyperlink"/>
            <w:noProof/>
          </w:rPr>
          <w:t>3.6</w:t>
        </w:r>
        <w:r>
          <w:rPr>
            <w:rFonts w:asciiTheme="minorHAnsi" w:eastAsiaTheme="minorEastAsia" w:hAnsiTheme="minorHAnsi" w:cstheme="minorBidi"/>
            <w:b w:val="0"/>
            <w:iCs w:val="0"/>
            <w:noProof/>
            <w:szCs w:val="22"/>
          </w:rPr>
          <w:tab/>
        </w:r>
        <w:r w:rsidRPr="00C00023">
          <w:rPr>
            <w:rStyle w:val="Hyperlink"/>
            <w:noProof/>
          </w:rPr>
          <w:t>Autorisierungsserver</w:t>
        </w:r>
        <w:r>
          <w:rPr>
            <w:noProof/>
            <w:webHidden/>
          </w:rPr>
          <w:tab/>
        </w:r>
        <w:r>
          <w:rPr>
            <w:noProof/>
            <w:webHidden/>
          </w:rPr>
          <w:fldChar w:fldCharType="begin"/>
        </w:r>
        <w:r>
          <w:rPr>
            <w:noProof/>
            <w:webHidden/>
          </w:rPr>
          <w:instrText xml:space="preserve"> PAGEREF _Toc501718189 \h </w:instrText>
        </w:r>
        <w:r>
          <w:rPr>
            <w:noProof/>
            <w:webHidden/>
          </w:rPr>
        </w:r>
        <w:r>
          <w:rPr>
            <w:noProof/>
            <w:webHidden/>
          </w:rPr>
          <w:fldChar w:fldCharType="separate"/>
        </w:r>
        <w:r>
          <w:rPr>
            <w:noProof/>
            <w:webHidden/>
          </w:rPr>
          <w:t>26</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0" w:history="1">
        <w:r w:rsidRPr="00C00023">
          <w:rPr>
            <w:rStyle w:val="Hyperlink"/>
            <w:noProof/>
          </w:rPr>
          <w:t>3.6.1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_Toc501718190 \h </w:instrText>
        </w:r>
        <w:r>
          <w:rPr>
            <w:noProof/>
            <w:webHidden/>
          </w:rPr>
        </w:r>
        <w:r>
          <w:rPr>
            <w:noProof/>
            <w:webHidden/>
          </w:rPr>
          <w:fldChar w:fldCharType="separate"/>
        </w:r>
        <w:r>
          <w:rPr>
            <w:noProof/>
            <w:webHidden/>
          </w:rPr>
          <w:t>26</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1" w:history="1">
        <w:r w:rsidRPr="00C00023">
          <w:rPr>
            <w:rStyle w:val="Hyperlink"/>
            <w:noProof/>
          </w:rPr>
          <w:t>3.6.2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_Toc501718191 \h </w:instrText>
        </w:r>
        <w:r>
          <w:rPr>
            <w:noProof/>
            <w:webHidden/>
          </w:rPr>
        </w:r>
        <w:r>
          <w:rPr>
            <w:noProof/>
            <w:webHidden/>
          </w:rPr>
          <w:fldChar w:fldCharType="separate"/>
        </w:r>
        <w:r>
          <w:rPr>
            <w:noProof/>
            <w:webHidden/>
          </w:rPr>
          <w:t>27</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2" w:history="1">
        <w:r w:rsidRPr="00C00023">
          <w:rPr>
            <w:rStyle w:val="Hyperlink"/>
            <w:noProof/>
          </w:rPr>
          <w:t>3.6.3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_Toc501718192 \h </w:instrText>
        </w:r>
        <w:r>
          <w:rPr>
            <w:noProof/>
            <w:webHidden/>
          </w:rPr>
        </w:r>
        <w:r>
          <w:rPr>
            <w:noProof/>
            <w:webHidden/>
          </w:rPr>
          <w:fldChar w:fldCharType="separate"/>
        </w:r>
        <w:r>
          <w:rPr>
            <w:noProof/>
            <w:webHidden/>
          </w:rPr>
          <w:t>27</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3" w:history="1">
        <w:r w:rsidRPr="00C00023">
          <w:rPr>
            <w:rStyle w:val="Hyperlink"/>
            <w:noProof/>
          </w:rPr>
          <w:t>3.6.4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_Toc501718193 \h </w:instrText>
        </w:r>
        <w:r>
          <w:rPr>
            <w:noProof/>
            <w:webHidden/>
          </w:rPr>
        </w:r>
        <w:r>
          <w:rPr>
            <w:noProof/>
            <w:webHidden/>
          </w:rPr>
          <w:fldChar w:fldCharType="separate"/>
        </w:r>
        <w:r>
          <w:rPr>
            <w:noProof/>
            <w:webHidden/>
          </w:rPr>
          <w:t>27</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4" w:history="1">
        <w:r w:rsidRPr="00C00023">
          <w:rPr>
            <w:rStyle w:val="Hyperlink"/>
            <w:noProof/>
          </w:rPr>
          <w:t>3.6.5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_Toc501718194 \h </w:instrText>
        </w:r>
        <w:r>
          <w:rPr>
            <w:noProof/>
            <w:webHidden/>
          </w:rPr>
        </w:r>
        <w:r>
          <w:rPr>
            <w:noProof/>
            <w:webHidden/>
          </w:rPr>
          <w:fldChar w:fldCharType="separate"/>
        </w:r>
        <w:r>
          <w:rPr>
            <w:noProof/>
            <w:webHidden/>
          </w:rPr>
          <w:t>27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195" w:history="1">
        <w:r w:rsidRPr="00C00023">
          <w:rPr>
            <w:rStyle w:val="Hyperlink"/>
            <w:noProof/>
          </w:rPr>
          <w:t>3.7</w:t>
        </w:r>
        <w:r>
          <w:rPr>
            <w:rFonts w:asciiTheme="minorHAnsi" w:eastAsiaTheme="minorEastAsia" w:hAnsiTheme="minorHAnsi" w:cstheme="minorBidi"/>
            <w:b w:val="0"/>
            <w:iCs w:val="0"/>
            <w:noProof/>
            <w:szCs w:val="22"/>
          </w:rPr>
          <w:tab/>
        </w:r>
        <w:r w:rsidRPr="00C00023">
          <w:rPr>
            <w:rStyle w:val="Hyperlink"/>
            <w:noProof/>
          </w:rPr>
          <w:t>hash&amp;URL-Server</w:t>
        </w:r>
        <w:r>
          <w:rPr>
            <w:noProof/>
            <w:webHidden/>
          </w:rPr>
          <w:tab/>
        </w:r>
        <w:r>
          <w:rPr>
            <w:noProof/>
            <w:webHidden/>
          </w:rPr>
          <w:fldChar w:fldCharType="begin"/>
        </w:r>
        <w:r>
          <w:rPr>
            <w:noProof/>
            <w:webHidden/>
          </w:rPr>
          <w:instrText xml:space="preserve"> PAGEREF _Toc501718195 \h </w:instrText>
        </w:r>
        <w:r>
          <w:rPr>
            <w:noProof/>
            <w:webHidden/>
          </w:rPr>
        </w:r>
        <w:r>
          <w:rPr>
            <w:noProof/>
            <w:webHidden/>
          </w:rPr>
          <w:fldChar w:fldCharType="separate"/>
        </w:r>
        <w:r>
          <w:rPr>
            <w:noProof/>
            <w:webHidden/>
          </w:rPr>
          <w:t>27</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6" w:history="1">
        <w:r w:rsidRPr="00C00023">
          <w:rPr>
            <w:rStyle w:val="Hyperlink"/>
            <w:noProof/>
          </w:rPr>
          <w:t>3.7.1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_Toc501718196 \h </w:instrText>
        </w:r>
        <w:r>
          <w:rPr>
            <w:noProof/>
            <w:webHidden/>
          </w:rPr>
        </w:r>
        <w:r>
          <w:rPr>
            <w:noProof/>
            <w:webHidden/>
          </w:rPr>
          <w:fldChar w:fldCharType="separate"/>
        </w:r>
        <w:r>
          <w:rPr>
            <w:noProof/>
            <w:webHidden/>
          </w:rPr>
          <w:t>28</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7" w:history="1">
        <w:r w:rsidRPr="00C00023">
          <w:rPr>
            <w:rStyle w:val="Hyperlink"/>
            <w:noProof/>
          </w:rPr>
          <w:t>3.7.2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_Toc501718197 \h </w:instrText>
        </w:r>
        <w:r>
          <w:rPr>
            <w:noProof/>
            <w:webHidden/>
          </w:rPr>
        </w:r>
        <w:r>
          <w:rPr>
            <w:noProof/>
            <w:webHidden/>
          </w:rPr>
          <w:fldChar w:fldCharType="separate"/>
        </w:r>
        <w:r>
          <w:rPr>
            <w:noProof/>
            <w:webHidden/>
          </w:rPr>
          <w:t>28</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8" w:history="1">
        <w:r w:rsidRPr="00C00023">
          <w:rPr>
            <w:rStyle w:val="Hyperlink"/>
            <w:noProof/>
          </w:rPr>
          <w:t>3.7.3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_Toc501718198 \h </w:instrText>
        </w:r>
        <w:r>
          <w:rPr>
            <w:noProof/>
            <w:webHidden/>
          </w:rPr>
        </w:r>
        <w:r>
          <w:rPr>
            <w:noProof/>
            <w:webHidden/>
          </w:rPr>
          <w:fldChar w:fldCharType="separate"/>
        </w:r>
        <w:r>
          <w:rPr>
            <w:noProof/>
            <w:webHidden/>
          </w:rPr>
          <w:t>28</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199" w:history="1">
        <w:r w:rsidRPr="00C00023">
          <w:rPr>
            <w:rStyle w:val="Hyperlink"/>
            <w:noProof/>
          </w:rPr>
          <w:t>3.7.4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_Toc501718199 \h </w:instrText>
        </w:r>
        <w:r>
          <w:rPr>
            <w:noProof/>
            <w:webHidden/>
          </w:rPr>
        </w:r>
        <w:r>
          <w:rPr>
            <w:noProof/>
            <w:webHidden/>
          </w:rPr>
          <w:fldChar w:fldCharType="separate"/>
        </w:r>
        <w:r>
          <w:rPr>
            <w:noProof/>
            <w:webHidden/>
          </w:rPr>
          <w:t>28</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0" w:history="1">
        <w:r w:rsidRPr="00C00023">
          <w:rPr>
            <w:rStyle w:val="Hyperlink"/>
            <w:noProof/>
          </w:rPr>
          <w:t>3.7.5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_Toc501718200 \h </w:instrText>
        </w:r>
        <w:r>
          <w:rPr>
            <w:noProof/>
            <w:webHidden/>
          </w:rPr>
        </w:r>
        <w:r>
          <w:rPr>
            <w:noProof/>
            <w:webHidden/>
          </w:rPr>
          <w:fldChar w:fldCharType="separate"/>
        </w:r>
        <w:r>
          <w:rPr>
            <w:noProof/>
            <w:webHidden/>
          </w:rPr>
          <w:t>28</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01" w:history="1">
        <w:r w:rsidRPr="00C00023">
          <w:rPr>
            <w:rStyle w:val="Hyperlink"/>
            <w:noProof/>
          </w:rPr>
          <w:t>3.8</w:t>
        </w:r>
        <w:r>
          <w:rPr>
            <w:rFonts w:asciiTheme="minorHAnsi" w:eastAsiaTheme="minorEastAsia" w:hAnsiTheme="minorHAnsi" w:cstheme="minorBidi"/>
            <w:b w:val="0"/>
            <w:iCs w:val="0"/>
            <w:noProof/>
            <w:szCs w:val="22"/>
          </w:rPr>
          <w:tab/>
        </w:r>
        <w:r w:rsidRPr="00C00023">
          <w:rPr>
            <w:rStyle w:val="Hyperlink"/>
            <w:noProof/>
          </w:rPr>
          <w:t>http-Forwarder</w:t>
        </w:r>
        <w:r>
          <w:rPr>
            <w:noProof/>
            <w:webHidden/>
          </w:rPr>
          <w:tab/>
        </w:r>
        <w:r>
          <w:rPr>
            <w:noProof/>
            <w:webHidden/>
          </w:rPr>
          <w:fldChar w:fldCharType="begin"/>
        </w:r>
        <w:r>
          <w:rPr>
            <w:noProof/>
            <w:webHidden/>
          </w:rPr>
          <w:instrText xml:space="preserve"> PAGEREF _Toc501718201 \h </w:instrText>
        </w:r>
        <w:r>
          <w:rPr>
            <w:noProof/>
            <w:webHidden/>
          </w:rPr>
        </w:r>
        <w:r>
          <w:rPr>
            <w:noProof/>
            <w:webHidden/>
          </w:rPr>
          <w:fldChar w:fldCharType="separate"/>
        </w:r>
        <w:r>
          <w:rPr>
            <w:noProof/>
            <w:webHidden/>
          </w:rPr>
          <w:t>29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2" w:history="1">
        <w:r w:rsidRPr="00C00023">
          <w:rPr>
            <w:rStyle w:val="Hyperlink"/>
            <w:noProof/>
          </w:rPr>
          <w:t>3.8.1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_Toc501718202 \h </w:instrText>
        </w:r>
        <w:r>
          <w:rPr>
            <w:noProof/>
            <w:webHidden/>
          </w:rPr>
        </w:r>
        <w:r>
          <w:rPr>
            <w:noProof/>
            <w:webHidden/>
          </w:rPr>
          <w:fldChar w:fldCharType="separate"/>
        </w:r>
        <w:r>
          <w:rPr>
            <w:noProof/>
            <w:webHidden/>
          </w:rPr>
          <w:t>29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3" w:history="1">
        <w:r w:rsidRPr="00C00023">
          <w:rPr>
            <w:rStyle w:val="Hyperlink"/>
            <w:noProof/>
          </w:rPr>
          <w:t>3.8.2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_Toc501718203 \h </w:instrText>
        </w:r>
        <w:r>
          <w:rPr>
            <w:noProof/>
            <w:webHidden/>
          </w:rPr>
        </w:r>
        <w:r>
          <w:rPr>
            <w:noProof/>
            <w:webHidden/>
          </w:rPr>
          <w:fldChar w:fldCharType="separate"/>
        </w:r>
        <w:r>
          <w:rPr>
            <w:noProof/>
            <w:webHidden/>
          </w:rPr>
          <w:t>29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4" w:history="1">
        <w:r w:rsidRPr="00C00023">
          <w:rPr>
            <w:rStyle w:val="Hyperlink"/>
            <w:noProof/>
          </w:rPr>
          <w:t>3.8.3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_Toc501718204 \h </w:instrText>
        </w:r>
        <w:r>
          <w:rPr>
            <w:noProof/>
            <w:webHidden/>
          </w:rPr>
        </w:r>
        <w:r>
          <w:rPr>
            <w:noProof/>
            <w:webHidden/>
          </w:rPr>
          <w:fldChar w:fldCharType="separate"/>
        </w:r>
        <w:r>
          <w:rPr>
            <w:noProof/>
            <w:webHidden/>
          </w:rPr>
          <w:t>29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5" w:history="1">
        <w:r w:rsidRPr="00C00023">
          <w:rPr>
            <w:rStyle w:val="Hyperlink"/>
            <w:noProof/>
          </w:rPr>
          <w:t>3.8.4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_Toc501718205 \h </w:instrText>
        </w:r>
        <w:r>
          <w:rPr>
            <w:noProof/>
            <w:webHidden/>
          </w:rPr>
        </w:r>
        <w:r>
          <w:rPr>
            <w:noProof/>
            <w:webHidden/>
          </w:rPr>
          <w:fldChar w:fldCharType="separate"/>
        </w:r>
        <w:r>
          <w:rPr>
            <w:noProof/>
            <w:webHidden/>
          </w:rPr>
          <w:t>29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6" w:history="1">
        <w:r w:rsidRPr="00C00023">
          <w:rPr>
            <w:rStyle w:val="Hyperlink"/>
            <w:noProof/>
          </w:rPr>
          <w:t>3.8.5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_Toc501718206 \h </w:instrText>
        </w:r>
        <w:r>
          <w:rPr>
            <w:noProof/>
            <w:webHidden/>
          </w:rPr>
        </w:r>
        <w:r>
          <w:rPr>
            <w:noProof/>
            <w:webHidden/>
          </w:rPr>
          <w:fldChar w:fldCharType="separate"/>
        </w:r>
        <w:r>
          <w:rPr>
            <w:noProof/>
            <w:webHidden/>
          </w:rPr>
          <w:t>30</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07" w:history="1">
        <w:r w:rsidRPr="00C00023">
          <w:rPr>
            <w:rStyle w:val="Hyperlink"/>
            <w:noProof/>
          </w:rPr>
          <w:t>3.9</w:t>
        </w:r>
        <w:r>
          <w:rPr>
            <w:rFonts w:asciiTheme="minorHAnsi" w:eastAsiaTheme="minorEastAsia" w:hAnsiTheme="minorHAnsi" w:cstheme="minorBidi"/>
            <w:b w:val="0"/>
            <w:iCs w:val="0"/>
            <w:noProof/>
            <w:szCs w:val="22"/>
          </w:rPr>
          <w:tab/>
        </w:r>
        <w:r w:rsidRPr="00C00023">
          <w:rPr>
            <w:rStyle w:val="Hyperlink"/>
            <w:noProof/>
          </w:rPr>
          <w:t>NTP-Server TI</w:t>
        </w:r>
        <w:r>
          <w:rPr>
            <w:noProof/>
            <w:webHidden/>
          </w:rPr>
          <w:tab/>
        </w:r>
        <w:r>
          <w:rPr>
            <w:noProof/>
            <w:webHidden/>
          </w:rPr>
          <w:fldChar w:fldCharType="begin"/>
        </w:r>
        <w:r>
          <w:rPr>
            <w:noProof/>
            <w:webHidden/>
          </w:rPr>
          <w:instrText xml:space="preserve"> PAGEREF _Toc501718207 \h </w:instrText>
        </w:r>
        <w:r>
          <w:rPr>
            <w:noProof/>
            <w:webHidden/>
          </w:rPr>
        </w:r>
        <w:r>
          <w:rPr>
            <w:noProof/>
            <w:webHidden/>
          </w:rPr>
          <w:fldChar w:fldCharType="separate"/>
        </w:r>
        <w:r>
          <w:rPr>
            <w:noProof/>
            <w:webHidden/>
          </w:rPr>
          <w:t>30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8" w:history="1">
        <w:r w:rsidRPr="00C00023">
          <w:rPr>
            <w:rStyle w:val="Hyperlink"/>
            <w:noProof/>
          </w:rPr>
          <w:t>3.9.1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_Toc501718208 \h </w:instrText>
        </w:r>
        <w:r>
          <w:rPr>
            <w:noProof/>
            <w:webHidden/>
          </w:rPr>
        </w:r>
        <w:r>
          <w:rPr>
            <w:noProof/>
            <w:webHidden/>
          </w:rPr>
          <w:fldChar w:fldCharType="separate"/>
        </w:r>
        <w:r>
          <w:rPr>
            <w:noProof/>
            <w:webHidden/>
          </w:rPr>
          <w:t>30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09" w:history="1">
        <w:r w:rsidRPr="00C00023">
          <w:rPr>
            <w:rStyle w:val="Hyperlink"/>
            <w:noProof/>
          </w:rPr>
          <w:t>3.9.2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_Toc501718209 \h </w:instrText>
        </w:r>
        <w:r>
          <w:rPr>
            <w:noProof/>
            <w:webHidden/>
          </w:rPr>
        </w:r>
        <w:r>
          <w:rPr>
            <w:noProof/>
            <w:webHidden/>
          </w:rPr>
          <w:fldChar w:fldCharType="separate"/>
        </w:r>
        <w:r>
          <w:rPr>
            <w:noProof/>
            <w:webHidden/>
          </w:rPr>
          <w:t>31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0" w:history="1">
        <w:r w:rsidRPr="00C00023">
          <w:rPr>
            <w:rStyle w:val="Hyperlink"/>
            <w:noProof/>
          </w:rPr>
          <w:t>3.9.3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_Toc501718210 \h </w:instrText>
        </w:r>
        <w:r>
          <w:rPr>
            <w:noProof/>
            <w:webHidden/>
          </w:rPr>
        </w:r>
        <w:r>
          <w:rPr>
            <w:noProof/>
            <w:webHidden/>
          </w:rPr>
          <w:fldChar w:fldCharType="separate"/>
        </w:r>
        <w:r>
          <w:rPr>
            <w:noProof/>
            <w:webHidden/>
          </w:rPr>
          <w:t>31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1" w:history="1">
        <w:r w:rsidRPr="00C00023">
          <w:rPr>
            <w:rStyle w:val="Hyperlink"/>
            <w:noProof/>
          </w:rPr>
          <w:t>3.9.4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_Toc501718211 \h </w:instrText>
        </w:r>
        <w:r>
          <w:rPr>
            <w:noProof/>
            <w:webHidden/>
          </w:rPr>
        </w:r>
        <w:r>
          <w:rPr>
            <w:noProof/>
            <w:webHidden/>
          </w:rPr>
          <w:fldChar w:fldCharType="separate"/>
        </w:r>
        <w:r>
          <w:rPr>
            <w:noProof/>
            <w:webHidden/>
          </w:rPr>
          <w:t>31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2" w:history="1">
        <w:r w:rsidRPr="00C00023">
          <w:rPr>
            <w:rStyle w:val="Hyperlink"/>
            <w:noProof/>
          </w:rPr>
          <w:t>3.9.5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_Toc501718212 \h </w:instrText>
        </w:r>
        <w:r>
          <w:rPr>
            <w:noProof/>
            <w:webHidden/>
          </w:rPr>
        </w:r>
        <w:r>
          <w:rPr>
            <w:noProof/>
            <w:webHidden/>
          </w:rPr>
          <w:fldChar w:fldCharType="separate"/>
        </w:r>
        <w:r>
          <w:rPr>
            <w:noProof/>
            <w:webHidden/>
          </w:rPr>
          <w:t>32</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13" w:history="1">
        <w:r w:rsidRPr="00C00023">
          <w:rPr>
            <w:rStyle w:val="Hyperlink"/>
            <w:noProof/>
          </w:rPr>
          <w:t>3.10</w:t>
        </w:r>
        <w:r>
          <w:rPr>
            <w:rFonts w:asciiTheme="minorHAnsi" w:eastAsiaTheme="minorEastAsia" w:hAnsiTheme="minorHAnsi" w:cstheme="minorBidi"/>
            <w:b w:val="0"/>
            <w:iCs w:val="0"/>
            <w:noProof/>
            <w:szCs w:val="22"/>
          </w:rPr>
          <w:tab/>
        </w:r>
        <w:r w:rsidRPr="00C00023">
          <w:rPr>
            <w:rStyle w:val="Hyperlink"/>
            <w:noProof/>
          </w:rPr>
          <w:t>Secure Internet Service</w:t>
        </w:r>
        <w:r>
          <w:rPr>
            <w:noProof/>
            <w:webHidden/>
          </w:rPr>
          <w:tab/>
        </w:r>
        <w:r>
          <w:rPr>
            <w:noProof/>
            <w:webHidden/>
          </w:rPr>
          <w:fldChar w:fldCharType="begin"/>
        </w:r>
        <w:r>
          <w:rPr>
            <w:noProof/>
            <w:webHidden/>
          </w:rPr>
          <w:instrText xml:space="preserve"> PAGEREF _Toc501718213 \h </w:instrText>
        </w:r>
        <w:r>
          <w:rPr>
            <w:noProof/>
            <w:webHidden/>
          </w:rPr>
        </w:r>
        <w:r>
          <w:rPr>
            <w:noProof/>
            <w:webHidden/>
          </w:rPr>
          <w:fldChar w:fldCharType="separate"/>
        </w:r>
        <w:r>
          <w:rPr>
            <w:noProof/>
            <w:webHidden/>
          </w:rPr>
          <w:t>32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4" w:history="1">
        <w:r w:rsidRPr="00C00023">
          <w:rPr>
            <w:rStyle w:val="Hyperlink"/>
            <w:noProof/>
          </w:rPr>
          <w:t>3.10.1</w:t>
        </w:r>
        <w:r>
          <w:rPr>
            <w:rFonts w:asciiTheme="minorHAnsi" w:eastAsiaTheme="minorEastAsia" w:hAnsiTheme="minorHAnsi" w:cstheme="minorBidi"/>
            <w:noProof/>
            <w:szCs w:val="22"/>
          </w:rPr>
          <w:tab/>
        </w:r>
        <w:r w:rsidRPr="00C00023">
          <w:rPr>
            <w:rStyle w:val="Hyperlink"/>
            <w:noProof/>
          </w:rPr>
          <w:t>Funktion</w:t>
        </w:r>
        <w:r>
          <w:rPr>
            <w:noProof/>
            <w:webHidden/>
          </w:rPr>
          <w:tab/>
        </w:r>
        <w:r>
          <w:rPr>
            <w:noProof/>
            <w:webHidden/>
          </w:rPr>
          <w:fldChar w:fldCharType="begin"/>
        </w:r>
        <w:r>
          <w:rPr>
            <w:noProof/>
            <w:webHidden/>
          </w:rPr>
          <w:instrText xml:space="preserve"> PAGEREF _Toc501718214 \h </w:instrText>
        </w:r>
        <w:r>
          <w:rPr>
            <w:noProof/>
            <w:webHidden/>
          </w:rPr>
        </w:r>
        <w:r>
          <w:rPr>
            <w:noProof/>
            <w:webHidden/>
          </w:rPr>
          <w:fldChar w:fldCharType="separate"/>
        </w:r>
        <w:r>
          <w:rPr>
            <w:noProof/>
            <w:webHidden/>
          </w:rPr>
          <w:t>32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5" w:history="1">
        <w:r w:rsidRPr="00C00023">
          <w:rPr>
            <w:rStyle w:val="Hyperlink"/>
            <w:noProof/>
          </w:rPr>
          <w:t>3.10.2</w:t>
        </w:r>
        <w:r>
          <w:rPr>
            <w:rFonts w:asciiTheme="minorHAnsi" w:eastAsiaTheme="minorEastAsia" w:hAnsiTheme="minorHAnsi" w:cstheme="minorBidi"/>
            <w:noProof/>
            <w:szCs w:val="22"/>
          </w:rPr>
          <w:tab/>
        </w:r>
        <w:r w:rsidRPr="00C00023">
          <w:rPr>
            <w:rStyle w:val="Hyperlink"/>
            <w:noProof/>
          </w:rPr>
          <w:t>Verteilung</w:t>
        </w:r>
        <w:r>
          <w:rPr>
            <w:noProof/>
            <w:webHidden/>
          </w:rPr>
          <w:tab/>
        </w:r>
        <w:r>
          <w:rPr>
            <w:noProof/>
            <w:webHidden/>
          </w:rPr>
          <w:fldChar w:fldCharType="begin"/>
        </w:r>
        <w:r>
          <w:rPr>
            <w:noProof/>
            <w:webHidden/>
          </w:rPr>
          <w:instrText xml:space="preserve"> PAGEREF _Toc501718215 \h </w:instrText>
        </w:r>
        <w:r>
          <w:rPr>
            <w:noProof/>
            <w:webHidden/>
          </w:rPr>
        </w:r>
        <w:r>
          <w:rPr>
            <w:noProof/>
            <w:webHidden/>
          </w:rPr>
          <w:fldChar w:fldCharType="separate"/>
        </w:r>
        <w:r>
          <w:rPr>
            <w:noProof/>
            <w:webHidden/>
          </w:rPr>
          <w:t>32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6" w:history="1">
        <w:r w:rsidRPr="00C00023">
          <w:rPr>
            <w:rStyle w:val="Hyperlink"/>
            <w:noProof/>
          </w:rPr>
          <w:t>3.10.3</w:t>
        </w:r>
        <w:r>
          <w:rPr>
            <w:rFonts w:asciiTheme="minorHAnsi" w:eastAsiaTheme="minorEastAsia" w:hAnsiTheme="minorHAnsi" w:cstheme="minorBidi"/>
            <w:noProof/>
            <w:szCs w:val="22"/>
          </w:rPr>
          <w:tab/>
        </w:r>
        <w:r w:rsidRPr="00C00023">
          <w:rPr>
            <w:rStyle w:val="Hyperlink"/>
            <w:noProof/>
          </w:rPr>
          <w:t>Redundanz</w:t>
        </w:r>
        <w:r>
          <w:rPr>
            <w:noProof/>
            <w:webHidden/>
          </w:rPr>
          <w:tab/>
        </w:r>
        <w:r>
          <w:rPr>
            <w:noProof/>
            <w:webHidden/>
          </w:rPr>
          <w:fldChar w:fldCharType="begin"/>
        </w:r>
        <w:r>
          <w:rPr>
            <w:noProof/>
            <w:webHidden/>
          </w:rPr>
          <w:instrText xml:space="preserve"> PAGEREF _Toc501718216 \h </w:instrText>
        </w:r>
        <w:r>
          <w:rPr>
            <w:noProof/>
            <w:webHidden/>
          </w:rPr>
        </w:r>
        <w:r>
          <w:rPr>
            <w:noProof/>
            <w:webHidden/>
          </w:rPr>
          <w:fldChar w:fldCharType="separate"/>
        </w:r>
        <w:r>
          <w:rPr>
            <w:noProof/>
            <w:webHidden/>
          </w:rPr>
          <w:t>32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7" w:history="1">
        <w:r w:rsidRPr="00C00023">
          <w:rPr>
            <w:rStyle w:val="Hyperlink"/>
            <w:noProof/>
          </w:rPr>
          <w:t>3.10.4</w:t>
        </w:r>
        <w:r>
          <w:rPr>
            <w:rFonts w:asciiTheme="minorHAnsi" w:eastAsiaTheme="minorEastAsia" w:hAnsiTheme="minorHAnsi" w:cstheme="minorBidi"/>
            <w:noProof/>
            <w:szCs w:val="22"/>
          </w:rPr>
          <w:tab/>
        </w:r>
        <w:r w:rsidRPr="00C00023">
          <w:rPr>
            <w:rStyle w:val="Hyperlink"/>
            <w:noProof/>
          </w:rPr>
          <w:t>Konfiguration</w:t>
        </w:r>
        <w:r>
          <w:rPr>
            <w:noProof/>
            <w:webHidden/>
          </w:rPr>
          <w:tab/>
        </w:r>
        <w:r>
          <w:rPr>
            <w:noProof/>
            <w:webHidden/>
          </w:rPr>
          <w:fldChar w:fldCharType="begin"/>
        </w:r>
        <w:r>
          <w:rPr>
            <w:noProof/>
            <w:webHidden/>
          </w:rPr>
          <w:instrText xml:space="preserve"> PAGEREF _Toc501718217 \h </w:instrText>
        </w:r>
        <w:r>
          <w:rPr>
            <w:noProof/>
            <w:webHidden/>
          </w:rPr>
        </w:r>
        <w:r>
          <w:rPr>
            <w:noProof/>
            <w:webHidden/>
          </w:rPr>
          <w:fldChar w:fldCharType="separate"/>
        </w:r>
        <w:r>
          <w:rPr>
            <w:noProof/>
            <w:webHidden/>
          </w:rPr>
          <w:t>32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18" w:history="1">
        <w:r w:rsidRPr="00C00023">
          <w:rPr>
            <w:rStyle w:val="Hyperlink"/>
            <w:noProof/>
          </w:rPr>
          <w:t>3.10.5</w:t>
        </w:r>
        <w:r>
          <w:rPr>
            <w:rFonts w:asciiTheme="minorHAnsi" w:eastAsiaTheme="minorEastAsia" w:hAnsiTheme="minorHAnsi" w:cstheme="minorBidi"/>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_Toc501718218 \h </w:instrText>
        </w:r>
        <w:r>
          <w:rPr>
            <w:noProof/>
            <w:webHidden/>
          </w:rPr>
        </w:r>
        <w:r>
          <w:rPr>
            <w:noProof/>
            <w:webHidden/>
          </w:rPr>
          <w:fldChar w:fldCharType="separate"/>
        </w:r>
        <w:r>
          <w:rPr>
            <w:noProof/>
            <w:webHidden/>
          </w:rPr>
          <w:t>33</w:t>
        </w:r>
        <w:r>
          <w:rPr>
            <w:noProof/>
            <w:webHidden/>
          </w:rPr>
          <w:fldChar w:fldCharType="end"/>
        </w:r>
      </w:hyperlink>
    </w:p>
    <w:p w:rsidR="003770BD" w:rsidRDefault="003770B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219" w:history="1">
        <w:r w:rsidRPr="00C00023">
          <w:rPr>
            <w:rStyle w:val="Hyperlink"/>
            <w:noProof/>
          </w:rPr>
          <w:t>4</w:t>
        </w:r>
        <w:r>
          <w:rPr>
            <w:rFonts w:asciiTheme="minorHAnsi" w:eastAsiaTheme="minorEastAsia" w:hAnsiTheme="minorHAnsi" w:cstheme="minorBidi"/>
            <w:b w:val="0"/>
            <w:bCs w:val="0"/>
            <w:noProof/>
            <w:sz w:val="22"/>
            <w:szCs w:val="22"/>
          </w:rPr>
          <w:tab/>
        </w:r>
        <w:r w:rsidRPr="00C00023">
          <w:rPr>
            <w:rStyle w:val="Hyperlink"/>
            <w:noProof/>
          </w:rPr>
          <w:t>Übergreifende Festlegungen</w:t>
        </w:r>
        <w:r>
          <w:rPr>
            <w:noProof/>
            <w:webHidden/>
          </w:rPr>
          <w:tab/>
        </w:r>
        <w:r>
          <w:rPr>
            <w:noProof/>
            <w:webHidden/>
          </w:rPr>
          <w:fldChar w:fldCharType="begin"/>
        </w:r>
        <w:r>
          <w:rPr>
            <w:noProof/>
            <w:webHidden/>
          </w:rPr>
          <w:instrText xml:space="preserve"> PAGEREF _Toc501718219 \h </w:instrText>
        </w:r>
        <w:r>
          <w:rPr>
            <w:noProof/>
            <w:webHidden/>
          </w:rPr>
        </w:r>
        <w:r>
          <w:rPr>
            <w:noProof/>
            <w:webHidden/>
          </w:rPr>
          <w:fldChar w:fldCharType="separate"/>
        </w:r>
        <w:r>
          <w:rPr>
            <w:noProof/>
            <w:webHidden/>
          </w:rPr>
          <w:t>34</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20" w:history="1">
        <w:r w:rsidRPr="00C00023">
          <w:rPr>
            <w:rStyle w:val="Hyperlink"/>
            <w:noProof/>
          </w:rPr>
          <w:t>4.1</w:t>
        </w:r>
        <w:r>
          <w:rPr>
            <w:rFonts w:asciiTheme="minorHAnsi" w:eastAsiaTheme="minorEastAsia" w:hAnsiTheme="minorHAnsi" w:cstheme="minorBidi"/>
            <w:b w:val="0"/>
            <w:iCs w:val="0"/>
            <w:noProof/>
            <w:szCs w:val="22"/>
          </w:rPr>
          <w:tab/>
        </w:r>
        <w:r w:rsidRPr="00C00023">
          <w:rPr>
            <w:rStyle w:val="Hyperlink"/>
            <w:noProof/>
          </w:rPr>
          <w:t>Sicherheit</w:t>
        </w:r>
        <w:r>
          <w:rPr>
            <w:noProof/>
            <w:webHidden/>
          </w:rPr>
          <w:tab/>
        </w:r>
        <w:r>
          <w:rPr>
            <w:noProof/>
            <w:webHidden/>
          </w:rPr>
          <w:fldChar w:fldCharType="begin"/>
        </w:r>
        <w:r>
          <w:rPr>
            <w:noProof/>
            <w:webHidden/>
          </w:rPr>
          <w:instrText xml:space="preserve"> PAGEREF _Toc501718220 \h </w:instrText>
        </w:r>
        <w:r>
          <w:rPr>
            <w:noProof/>
            <w:webHidden/>
          </w:rPr>
        </w:r>
        <w:r>
          <w:rPr>
            <w:noProof/>
            <w:webHidden/>
          </w:rPr>
          <w:fldChar w:fldCharType="separate"/>
        </w:r>
        <w:r>
          <w:rPr>
            <w:noProof/>
            <w:webHidden/>
          </w:rPr>
          <w:t>34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1" w:history="1">
        <w:r w:rsidRPr="00C00023">
          <w:rPr>
            <w:rStyle w:val="Hyperlink"/>
            <w:noProof/>
          </w:rPr>
          <w:t>4.1.1</w:t>
        </w:r>
        <w:r>
          <w:rPr>
            <w:rFonts w:asciiTheme="minorHAnsi" w:eastAsiaTheme="minorEastAsia" w:hAnsiTheme="minorHAnsi" w:cstheme="minorBidi"/>
            <w:noProof/>
            <w:szCs w:val="22"/>
          </w:rPr>
          <w:tab/>
        </w:r>
        <w:r w:rsidRPr="00C00023">
          <w:rPr>
            <w:rStyle w:val="Hyperlink"/>
            <w:noProof/>
          </w:rPr>
          <w:t>Kommunikation zwischen Service-Zonen und Zugangszonen</w:t>
        </w:r>
        <w:r>
          <w:rPr>
            <w:noProof/>
            <w:webHidden/>
          </w:rPr>
          <w:tab/>
        </w:r>
        <w:r>
          <w:rPr>
            <w:noProof/>
            <w:webHidden/>
          </w:rPr>
          <w:fldChar w:fldCharType="begin"/>
        </w:r>
        <w:r>
          <w:rPr>
            <w:noProof/>
            <w:webHidden/>
          </w:rPr>
          <w:instrText xml:space="preserve"> PAGEREF _Toc501718221 \h </w:instrText>
        </w:r>
        <w:r>
          <w:rPr>
            <w:noProof/>
            <w:webHidden/>
          </w:rPr>
        </w:r>
        <w:r>
          <w:rPr>
            <w:noProof/>
            <w:webHidden/>
          </w:rPr>
          <w:fldChar w:fldCharType="separate"/>
        </w:r>
        <w:r>
          <w:rPr>
            <w:noProof/>
            <w:webHidden/>
          </w:rPr>
          <w:t>34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2" w:history="1">
        <w:r w:rsidRPr="00C00023">
          <w:rPr>
            <w:rStyle w:val="Hyperlink"/>
            <w:noProof/>
          </w:rPr>
          <w:t>4.1.2</w:t>
        </w:r>
        <w:r>
          <w:rPr>
            <w:rFonts w:asciiTheme="minorHAnsi" w:eastAsiaTheme="minorEastAsia" w:hAnsiTheme="minorHAnsi" w:cstheme="minorBidi"/>
            <w:noProof/>
            <w:szCs w:val="22"/>
          </w:rPr>
          <w:tab/>
        </w:r>
        <w:r w:rsidRPr="00C00023">
          <w:rPr>
            <w:rStyle w:val="Hyperlink"/>
            <w:noProof/>
          </w:rPr>
          <w:t>Übergang der VPN-Konzentratoren zum Transportnetz Internet</w:t>
        </w:r>
        <w:r>
          <w:rPr>
            <w:noProof/>
            <w:webHidden/>
          </w:rPr>
          <w:tab/>
        </w:r>
        <w:r>
          <w:rPr>
            <w:noProof/>
            <w:webHidden/>
          </w:rPr>
          <w:fldChar w:fldCharType="begin"/>
        </w:r>
        <w:r>
          <w:rPr>
            <w:noProof/>
            <w:webHidden/>
          </w:rPr>
          <w:instrText xml:space="preserve"> PAGEREF _Toc501718222 \h </w:instrText>
        </w:r>
        <w:r>
          <w:rPr>
            <w:noProof/>
            <w:webHidden/>
          </w:rPr>
        </w:r>
        <w:r>
          <w:rPr>
            <w:noProof/>
            <w:webHidden/>
          </w:rPr>
          <w:fldChar w:fldCharType="separate"/>
        </w:r>
        <w:r>
          <w:rPr>
            <w:noProof/>
            <w:webHidden/>
          </w:rPr>
          <w:t>35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3" w:history="1">
        <w:r w:rsidRPr="00C00023">
          <w:rPr>
            <w:rStyle w:val="Hyperlink"/>
            <w:noProof/>
          </w:rPr>
          <w:t>4.1.3</w:t>
        </w:r>
        <w:r>
          <w:rPr>
            <w:rFonts w:asciiTheme="minorHAnsi" w:eastAsiaTheme="minorEastAsia" w:hAnsiTheme="minorHAnsi" w:cstheme="minorBidi"/>
            <w:noProof/>
            <w:szCs w:val="22"/>
          </w:rPr>
          <w:tab/>
        </w:r>
        <w:r w:rsidRPr="00C00023">
          <w:rPr>
            <w:rStyle w:val="Hyperlink"/>
            <w:noProof/>
          </w:rPr>
          <w:t>Übergang der VPN-Konzentratoren zur TI</w:t>
        </w:r>
        <w:r>
          <w:rPr>
            <w:noProof/>
            <w:webHidden/>
          </w:rPr>
          <w:tab/>
        </w:r>
        <w:r>
          <w:rPr>
            <w:noProof/>
            <w:webHidden/>
          </w:rPr>
          <w:fldChar w:fldCharType="begin"/>
        </w:r>
        <w:r>
          <w:rPr>
            <w:noProof/>
            <w:webHidden/>
          </w:rPr>
          <w:instrText xml:space="preserve"> PAGEREF _Toc501718223 \h </w:instrText>
        </w:r>
        <w:r>
          <w:rPr>
            <w:noProof/>
            <w:webHidden/>
          </w:rPr>
        </w:r>
        <w:r>
          <w:rPr>
            <w:noProof/>
            <w:webHidden/>
          </w:rPr>
          <w:fldChar w:fldCharType="separate"/>
        </w:r>
        <w:r>
          <w:rPr>
            <w:noProof/>
            <w:webHidden/>
          </w:rPr>
          <w:t>36</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4" w:history="1">
        <w:r w:rsidRPr="00C00023">
          <w:rPr>
            <w:rStyle w:val="Hyperlink"/>
            <w:noProof/>
          </w:rPr>
          <w:t>4.1.4</w:t>
        </w:r>
        <w:r>
          <w:rPr>
            <w:rFonts w:asciiTheme="minorHAnsi" w:eastAsiaTheme="minorEastAsia" w:hAnsiTheme="minorHAnsi" w:cstheme="minorBidi"/>
            <w:noProof/>
            <w:szCs w:val="22"/>
          </w:rPr>
          <w:tab/>
        </w:r>
        <w:r w:rsidRPr="00C00023">
          <w:rPr>
            <w:rStyle w:val="Hyperlink"/>
            <w:noProof/>
          </w:rPr>
          <w:t>Sicherheitsleistung des Secure Internet Service</w:t>
        </w:r>
        <w:r>
          <w:rPr>
            <w:noProof/>
            <w:webHidden/>
          </w:rPr>
          <w:tab/>
        </w:r>
        <w:r>
          <w:rPr>
            <w:noProof/>
            <w:webHidden/>
          </w:rPr>
          <w:fldChar w:fldCharType="begin"/>
        </w:r>
        <w:r>
          <w:rPr>
            <w:noProof/>
            <w:webHidden/>
          </w:rPr>
          <w:instrText xml:space="preserve"> PAGEREF _Toc501718224 \h </w:instrText>
        </w:r>
        <w:r>
          <w:rPr>
            <w:noProof/>
            <w:webHidden/>
          </w:rPr>
        </w:r>
        <w:r>
          <w:rPr>
            <w:noProof/>
            <w:webHidden/>
          </w:rPr>
          <w:fldChar w:fldCharType="separate"/>
        </w:r>
        <w:r>
          <w:rPr>
            <w:noProof/>
            <w:webHidden/>
          </w:rPr>
          <w:t>36</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5" w:history="1">
        <w:r w:rsidRPr="00C00023">
          <w:rPr>
            <w:rStyle w:val="Hyperlink"/>
            <w:noProof/>
          </w:rPr>
          <w:t>4.1.5</w:t>
        </w:r>
        <w:r>
          <w:rPr>
            <w:rFonts w:asciiTheme="minorHAnsi" w:eastAsiaTheme="minorEastAsia" w:hAnsiTheme="minorHAnsi" w:cstheme="minorBidi"/>
            <w:noProof/>
            <w:szCs w:val="22"/>
          </w:rPr>
          <w:tab/>
        </w:r>
        <w:r w:rsidRPr="00C00023">
          <w:rPr>
            <w:rStyle w:val="Hyperlink"/>
            <w:noProof/>
          </w:rPr>
          <w:t>Kommunikation zwischen Konnektoren</w:t>
        </w:r>
        <w:r>
          <w:rPr>
            <w:noProof/>
            <w:webHidden/>
          </w:rPr>
          <w:tab/>
        </w:r>
        <w:r>
          <w:rPr>
            <w:noProof/>
            <w:webHidden/>
          </w:rPr>
          <w:fldChar w:fldCharType="begin"/>
        </w:r>
        <w:r>
          <w:rPr>
            <w:noProof/>
            <w:webHidden/>
          </w:rPr>
          <w:instrText xml:space="preserve"> PAGEREF _Toc501718225 \h </w:instrText>
        </w:r>
        <w:r>
          <w:rPr>
            <w:noProof/>
            <w:webHidden/>
          </w:rPr>
        </w:r>
        <w:r>
          <w:rPr>
            <w:noProof/>
            <w:webHidden/>
          </w:rPr>
          <w:fldChar w:fldCharType="separate"/>
        </w:r>
        <w:r>
          <w:rPr>
            <w:noProof/>
            <w:webHidden/>
          </w:rPr>
          <w:t>37</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6" w:history="1">
        <w:r w:rsidRPr="00C00023">
          <w:rPr>
            <w:rStyle w:val="Hyperlink"/>
            <w:noProof/>
          </w:rPr>
          <w:t>4.1.6</w:t>
        </w:r>
        <w:r>
          <w:rPr>
            <w:rFonts w:asciiTheme="minorHAnsi" w:eastAsiaTheme="minorEastAsia" w:hAnsiTheme="minorHAnsi" w:cstheme="minorBidi"/>
            <w:noProof/>
            <w:szCs w:val="22"/>
          </w:rPr>
          <w:tab/>
        </w:r>
        <w:r w:rsidRPr="00C00023">
          <w:rPr>
            <w:rStyle w:val="Hyperlink"/>
            <w:noProof/>
          </w:rPr>
          <w:t>Durchsetzung der Zugangsberechtigung</w:t>
        </w:r>
        <w:r>
          <w:rPr>
            <w:noProof/>
            <w:webHidden/>
          </w:rPr>
          <w:tab/>
        </w:r>
        <w:r>
          <w:rPr>
            <w:noProof/>
            <w:webHidden/>
          </w:rPr>
          <w:fldChar w:fldCharType="begin"/>
        </w:r>
        <w:r>
          <w:rPr>
            <w:noProof/>
            <w:webHidden/>
          </w:rPr>
          <w:instrText xml:space="preserve"> PAGEREF _Toc501718226 \h </w:instrText>
        </w:r>
        <w:r>
          <w:rPr>
            <w:noProof/>
            <w:webHidden/>
          </w:rPr>
        </w:r>
        <w:r>
          <w:rPr>
            <w:noProof/>
            <w:webHidden/>
          </w:rPr>
          <w:fldChar w:fldCharType="separate"/>
        </w:r>
        <w:r>
          <w:rPr>
            <w:noProof/>
            <w:webHidden/>
          </w:rPr>
          <w:t>37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27" w:history="1">
        <w:r w:rsidRPr="00C00023">
          <w:rPr>
            <w:rStyle w:val="Hyperlink"/>
            <w:noProof/>
          </w:rPr>
          <w:t>4.2</w:t>
        </w:r>
        <w:r>
          <w:rPr>
            <w:rFonts w:asciiTheme="minorHAnsi" w:eastAsiaTheme="minorEastAsia" w:hAnsiTheme="minorHAnsi" w:cstheme="minorBidi"/>
            <w:b w:val="0"/>
            <w:iCs w:val="0"/>
            <w:noProof/>
            <w:szCs w:val="22"/>
          </w:rPr>
          <w:tab/>
        </w:r>
        <w:r w:rsidRPr="00C00023">
          <w:rPr>
            <w:rStyle w:val="Hyperlink"/>
            <w:noProof/>
          </w:rPr>
          <w:t>Protokollanforderungen</w:t>
        </w:r>
        <w:r>
          <w:rPr>
            <w:noProof/>
            <w:webHidden/>
          </w:rPr>
          <w:tab/>
        </w:r>
        <w:r>
          <w:rPr>
            <w:noProof/>
            <w:webHidden/>
          </w:rPr>
          <w:fldChar w:fldCharType="begin"/>
        </w:r>
        <w:r>
          <w:rPr>
            <w:noProof/>
            <w:webHidden/>
          </w:rPr>
          <w:instrText xml:space="preserve"> PAGEREF _Toc501718227 \h </w:instrText>
        </w:r>
        <w:r>
          <w:rPr>
            <w:noProof/>
            <w:webHidden/>
          </w:rPr>
        </w:r>
        <w:r>
          <w:rPr>
            <w:noProof/>
            <w:webHidden/>
          </w:rPr>
          <w:fldChar w:fldCharType="separate"/>
        </w:r>
        <w:r>
          <w:rPr>
            <w:noProof/>
            <w:webHidden/>
          </w:rPr>
          <w:t>39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8" w:history="1">
        <w:r w:rsidRPr="00C00023">
          <w:rPr>
            <w:rStyle w:val="Hyperlink"/>
            <w:noProof/>
          </w:rPr>
          <w:t>4.2.1</w:t>
        </w:r>
        <w:r>
          <w:rPr>
            <w:rFonts w:asciiTheme="minorHAnsi" w:eastAsiaTheme="minorEastAsia" w:hAnsiTheme="minorHAnsi" w:cstheme="minorBidi"/>
            <w:noProof/>
            <w:szCs w:val="22"/>
          </w:rPr>
          <w:tab/>
        </w:r>
        <w:r w:rsidRPr="00C00023">
          <w:rPr>
            <w:rStyle w:val="Hyperlink"/>
            <w:noProof/>
          </w:rPr>
          <w:t>IPsec</w:t>
        </w:r>
        <w:r>
          <w:rPr>
            <w:noProof/>
            <w:webHidden/>
          </w:rPr>
          <w:tab/>
        </w:r>
        <w:r>
          <w:rPr>
            <w:noProof/>
            <w:webHidden/>
          </w:rPr>
          <w:fldChar w:fldCharType="begin"/>
        </w:r>
        <w:r>
          <w:rPr>
            <w:noProof/>
            <w:webHidden/>
          </w:rPr>
          <w:instrText xml:space="preserve"> PAGEREF _Toc501718228 \h </w:instrText>
        </w:r>
        <w:r>
          <w:rPr>
            <w:noProof/>
            <w:webHidden/>
          </w:rPr>
        </w:r>
        <w:r>
          <w:rPr>
            <w:noProof/>
            <w:webHidden/>
          </w:rPr>
          <w:fldChar w:fldCharType="separate"/>
        </w:r>
        <w:r>
          <w:rPr>
            <w:noProof/>
            <w:webHidden/>
          </w:rPr>
          <w:t>39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29" w:history="1">
        <w:r w:rsidRPr="00C00023">
          <w:rPr>
            <w:rStyle w:val="Hyperlink"/>
            <w:noProof/>
          </w:rPr>
          <w:t>4.2.2</w:t>
        </w:r>
        <w:r>
          <w:rPr>
            <w:rFonts w:asciiTheme="minorHAnsi" w:eastAsiaTheme="minorEastAsia" w:hAnsiTheme="minorHAnsi" w:cstheme="minorBidi"/>
            <w:noProof/>
            <w:szCs w:val="22"/>
          </w:rPr>
          <w:tab/>
        </w:r>
        <w:r w:rsidRPr="00C00023">
          <w:rPr>
            <w:rStyle w:val="Hyperlink"/>
            <w:noProof/>
          </w:rPr>
          <w:t>IKEv2</w:t>
        </w:r>
        <w:r>
          <w:rPr>
            <w:noProof/>
            <w:webHidden/>
          </w:rPr>
          <w:tab/>
        </w:r>
        <w:r>
          <w:rPr>
            <w:noProof/>
            <w:webHidden/>
          </w:rPr>
          <w:fldChar w:fldCharType="begin"/>
        </w:r>
        <w:r>
          <w:rPr>
            <w:noProof/>
            <w:webHidden/>
          </w:rPr>
          <w:instrText xml:space="preserve"> PAGEREF _Toc501718229 \h </w:instrText>
        </w:r>
        <w:r>
          <w:rPr>
            <w:noProof/>
            <w:webHidden/>
          </w:rPr>
        </w:r>
        <w:r>
          <w:rPr>
            <w:noProof/>
            <w:webHidden/>
          </w:rPr>
          <w:fldChar w:fldCharType="separate"/>
        </w:r>
        <w:r>
          <w:rPr>
            <w:noProof/>
            <w:webHidden/>
          </w:rPr>
          <w:t>39</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30" w:history="1">
        <w:r w:rsidRPr="00C00023">
          <w:rPr>
            <w:rStyle w:val="Hyperlink"/>
            <w:noProof/>
          </w:rPr>
          <w:t>4.2.3</w:t>
        </w:r>
        <w:r>
          <w:rPr>
            <w:rFonts w:asciiTheme="minorHAnsi" w:eastAsiaTheme="minorEastAsia" w:hAnsiTheme="minorHAnsi" w:cstheme="minorBidi"/>
            <w:noProof/>
            <w:szCs w:val="22"/>
          </w:rPr>
          <w:tab/>
        </w:r>
        <w:r w:rsidRPr="00C00023">
          <w:rPr>
            <w:rStyle w:val="Hyperlink"/>
            <w:noProof/>
          </w:rPr>
          <w:t>Verschlüsselung</w:t>
        </w:r>
        <w:r>
          <w:rPr>
            <w:noProof/>
            <w:webHidden/>
          </w:rPr>
          <w:tab/>
        </w:r>
        <w:r>
          <w:rPr>
            <w:noProof/>
            <w:webHidden/>
          </w:rPr>
          <w:fldChar w:fldCharType="begin"/>
        </w:r>
        <w:r>
          <w:rPr>
            <w:noProof/>
            <w:webHidden/>
          </w:rPr>
          <w:instrText xml:space="preserve"> PAGEREF _Toc501718230 \h </w:instrText>
        </w:r>
        <w:r>
          <w:rPr>
            <w:noProof/>
            <w:webHidden/>
          </w:rPr>
        </w:r>
        <w:r>
          <w:rPr>
            <w:noProof/>
            <w:webHidden/>
          </w:rPr>
          <w:fldChar w:fldCharType="separate"/>
        </w:r>
        <w:r>
          <w:rPr>
            <w:noProof/>
            <w:webHidden/>
          </w:rPr>
          <w:t>40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31" w:history="1">
        <w:r w:rsidRPr="00C00023">
          <w:rPr>
            <w:rStyle w:val="Hyperlink"/>
            <w:noProof/>
          </w:rPr>
          <w:t>4.2.4</w:t>
        </w:r>
        <w:r>
          <w:rPr>
            <w:rFonts w:asciiTheme="minorHAnsi" w:eastAsiaTheme="minorEastAsia" w:hAnsiTheme="minorHAnsi" w:cstheme="minorBidi"/>
            <w:noProof/>
            <w:szCs w:val="22"/>
          </w:rPr>
          <w:tab/>
        </w:r>
        <w:r w:rsidRPr="00C00023">
          <w:rPr>
            <w:rStyle w:val="Hyperlink"/>
            <w:noProof/>
          </w:rPr>
          <w:t>Kompression</w:t>
        </w:r>
        <w:r>
          <w:rPr>
            <w:noProof/>
            <w:webHidden/>
          </w:rPr>
          <w:tab/>
        </w:r>
        <w:r>
          <w:rPr>
            <w:noProof/>
            <w:webHidden/>
          </w:rPr>
          <w:fldChar w:fldCharType="begin"/>
        </w:r>
        <w:r>
          <w:rPr>
            <w:noProof/>
            <w:webHidden/>
          </w:rPr>
          <w:instrText xml:space="preserve"> PAGEREF _Toc501718231 \h </w:instrText>
        </w:r>
        <w:r>
          <w:rPr>
            <w:noProof/>
            <w:webHidden/>
          </w:rPr>
        </w:r>
        <w:r>
          <w:rPr>
            <w:noProof/>
            <w:webHidden/>
          </w:rPr>
          <w:fldChar w:fldCharType="separate"/>
        </w:r>
        <w:r>
          <w:rPr>
            <w:noProof/>
            <w:webHidden/>
          </w:rPr>
          <w:t>40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32" w:history="1">
        <w:r w:rsidRPr="00C00023">
          <w:rPr>
            <w:rStyle w:val="Hyperlink"/>
            <w:noProof/>
          </w:rPr>
          <w:t>4.2.5</w:t>
        </w:r>
        <w:r>
          <w:rPr>
            <w:rFonts w:asciiTheme="minorHAnsi" w:eastAsiaTheme="minorEastAsia" w:hAnsiTheme="minorHAnsi" w:cstheme="minorBidi"/>
            <w:noProof/>
            <w:szCs w:val="22"/>
          </w:rPr>
          <w:tab/>
        </w:r>
        <w:r w:rsidRPr="00C00023">
          <w:rPr>
            <w:rStyle w:val="Hyperlink"/>
            <w:noProof/>
          </w:rPr>
          <w:t>Verbindungszustand</w:t>
        </w:r>
        <w:r>
          <w:rPr>
            <w:noProof/>
            <w:webHidden/>
          </w:rPr>
          <w:tab/>
        </w:r>
        <w:r>
          <w:rPr>
            <w:noProof/>
            <w:webHidden/>
          </w:rPr>
          <w:fldChar w:fldCharType="begin"/>
        </w:r>
        <w:r>
          <w:rPr>
            <w:noProof/>
            <w:webHidden/>
          </w:rPr>
          <w:instrText xml:space="preserve"> PAGEREF _Toc501718232 \h </w:instrText>
        </w:r>
        <w:r>
          <w:rPr>
            <w:noProof/>
            <w:webHidden/>
          </w:rPr>
        </w:r>
        <w:r>
          <w:rPr>
            <w:noProof/>
            <w:webHidden/>
          </w:rPr>
          <w:fldChar w:fldCharType="separate"/>
        </w:r>
        <w:r>
          <w:rPr>
            <w:noProof/>
            <w:webHidden/>
          </w:rPr>
          <w:t>40</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33" w:history="1">
        <w:r w:rsidRPr="00C00023">
          <w:rPr>
            <w:rStyle w:val="Hyperlink"/>
            <w:noProof/>
          </w:rPr>
          <w:t>4.2.6</w:t>
        </w:r>
        <w:r>
          <w:rPr>
            <w:rFonts w:asciiTheme="minorHAnsi" w:eastAsiaTheme="minorEastAsia" w:hAnsiTheme="minorHAnsi" w:cstheme="minorBidi"/>
            <w:noProof/>
            <w:szCs w:val="22"/>
          </w:rPr>
          <w:tab/>
        </w:r>
        <w:r w:rsidRPr="00C00023">
          <w:rPr>
            <w:rStyle w:val="Hyperlink"/>
            <w:noProof/>
          </w:rPr>
          <w:t>Fragmentierung von IKE-Paketen</w:t>
        </w:r>
        <w:r>
          <w:rPr>
            <w:noProof/>
            <w:webHidden/>
          </w:rPr>
          <w:tab/>
        </w:r>
        <w:r>
          <w:rPr>
            <w:noProof/>
            <w:webHidden/>
          </w:rPr>
          <w:fldChar w:fldCharType="begin"/>
        </w:r>
        <w:r>
          <w:rPr>
            <w:noProof/>
            <w:webHidden/>
          </w:rPr>
          <w:instrText xml:space="preserve"> PAGEREF _Toc501718233 \h </w:instrText>
        </w:r>
        <w:r>
          <w:rPr>
            <w:noProof/>
            <w:webHidden/>
          </w:rPr>
        </w:r>
        <w:r>
          <w:rPr>
            <w:noProof/>
            <w:webHidden/>
          </w:rPr>
          <w:fldChar w:fldCharType="separate"/>
        </w:r>
        <w:r>
          <w:rPr>
            <w:noProof/>
            <w:webHidden/>
          </w:rPr>
          <w:t>41</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34" w:history="1">
        <w:r w:rsidRPr="00C00023">
          <w:rPr>
            <w:rStyle w:val="Hyperlink"/>
            <w:noProof/>
          </w:rPr>
          <w:t>4.3</w:t>
        </w:r>
        <w:r>
          <w:rPr>
            <w:rFonts w:asciiTheme="minorHAnsi" w:eastAsiaTheme="minorEastAsia" w:hAnsiTheme="minorHAnsi" w:cstheme="minorBidi"/>
            <w:b w:val="0"/>
            <w:iCs w:val="0"/>
            <w:noProof/>
            <w:szCs w:val="22"/>
          </w:rPr>
          <w:tab/>
        </w:r>
        <w:r w:rsidRPr="00C00023">
          <w:rPr>
            <w:rStyle w:val="Hyperlink"/>
            <w:noProof/>
          </w:rPr>
          <w:t>Netzanforderungen</w:t>
        </w:r>
        <w:r>
          <w:rPr>
            <w:noProof/>
            <w:webHidden/>
          </w:rPr>
          <w:tab/>
        </w:r>
        <w:r>
          <w:rPr>
            <w:noProof/>
            <w:webHidden/>
          </w:rPr>
          <w:fldChar w:fldCharType="begin"/>
        </w:r>
        <w:r>
          <w:rPr>
            <w:noProof/>
            <w:webHidden/>
          </w:rPr>
          <w:instrText xml:space="preserve"> PAGEREF _Toc501718234 \h </w:instrText>
        </w:r>
        <w:r>
          <w:rPr>
            <w:noProof/>
            <w:webHidden/>
          </w:rPr>
        </w:r>
        <w:r>
          <w:rPr>
            <w:noProof/>
            <w:webHidden/>
          </w:rPr>
          <w:fldChar w:fldCharType="separate"/>
        </w:r>
        <w:r>
          <w:rPr>
            <w:noProof/>
            <w:webHidden/>
          </w:rPr>
          <w:t>41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35" w:history="1">
        <w:r w:rsidRPr="00C00023">
          <w:rPr>
            <w:rStyle w:val="Hyperlink"/>
            <w:noProof/>
          </w:rPr>
          <w:t>4.3.1</w:t>
        </w:r>
        <w:r>
          <w:rPr>
            <w:rFonts w:asciiTheme="minorHAnsi" w:eastAsiaTheme="minorEastAsia" w:hAnsiTheme="minorHAnsi" w:cstheme="minorBidi"/>
            <w:noProof/>
            <w:szCs w:val="22"/>
          </w:rPr>
          <w:tab/>
        </w:r>
        <w:r w:rsidRPr="00C00023">
          <w:rPr>
            <w:rStyle w:val="Hyperlink"/>
            <w:noProof/>
          </w:rPr>
          <w:t>Routing</w:t>
        </w:r>
        <w:r>
          <w:rPr>
            <w:noProof/>
            <w:webHidden/>
          </w:rPr>
          <w:tab/>
        </w:r>
        <w:r>
          <w:rPr>
            <w:noProof/>
            <w:webHidden/>
          </w:rPr>
          <w:fldChar w:fldCharType="begin"/>
        </w:r>
        <w:r>
          <w:rPr>
            <w:noProof/>
            <w:webHidden/>
          </w:rPr>
          <w:instrText xml:space="preserve"> PAGEREF _Toc501718235 \h </w:instrText>
        </w:r>
        <w:r>
          <w:rPr>
            <w:noProof/>
            <w:webHidden/>
          </w:rPr>
        </w:r>
        <w:r>
          <w:rPr>
            <w:noProof/>
            <w:webHidden/>
          </w:rPr>
          <w:fldChar w:fldCharType="separate"/>
        </w:r>
        <w:r>
          <w:rPr>
            <w:noProof/>
            <w:webHidden/>
          </w:rPr>
          <w:t>41</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36" w:history="1">
        <w:r w:rsidRPr="00C00023">
          <w:rPr>
            <w:rStyle w:val="Hyperlink"/>
            <w:noProof/>
          </w:rPr>
          <w:t>4.3.1.1</w:t>
        </w:r>
        <w:r>
          <w:rPr>
            <w:rFonts w:asciiTheme="minorHAnsi" w:eastAsiaTheme="minorEastAsia" w:hAnsiTheme="minorHAnsi" w:cstheme="minorBidi"/>
            <w:i w:val="0"/>
            <w:noProof/>
            <w:szCs w:val="22"/>
          </w:rPr>
          <w:tab/>
        </w:r>
        <w:r w:rsidRPr="00C00023">
          <w:rPr>
            <w:rStyle w:val="Hyperlink"/>
            <w:noProof/>
          </w:rPr>
          <w:t>VPN-Zugangsdienst</w:t>
        </w:r>
        <w:r>
          <w:rPr>
            <w:noProof/>
            <w:webHidden/>
          </w:rPr>
          <w:tab/>
        </w:r>
        <w:r>
          <w:rPr>
            <w:noProof/>
            <w:webHidden/>
          </w:rPr>
          <w:fldChar w:fldCharType="begin"/>
        </w:r>
        <w:r>
          <w:rPr>
            <w:noProof/>
            <w:webHidden/>
          </w:rPr>
          <w:instrText xml:space="preserve"> PAGEREF _Toc501718236 \h </w:instrText>
        </w:r>
        <w:r>
          <w:rPr>
            <w:noProof/>
            <w:webHidden/>
          </w:rPr>
        </w:r>
        <w:r>
          <w:rPr>
            <w:noProof/>
            <w:webHidden/>
          </w:rPr>
          <w:fldChar w:fldCharType="separate"/>
        </w:r>
        <w:r>
          <w:rPr>
            <w:noProof/>
            <w:webHidden/>
          </w:rPr>
          <w:t>41</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37" w:history="1">
        <w:r w:rsidRPr="00C00023">
          <w:rPr>
            <w:rStyle w:val="Hyperlink"/>
            <w:noProof/>
          </w:rPr>
          <w:t>4.3.1.2</w:t>
        </w:r>
        <w:r>
          <w:rPr>
            <w:rFonts w:asciiTheme="minorHAnsi" w:eastAsiaTheme="minorEastAsia" w:hAnsiTheme="minorHAnsi" w:cstheme="minorBidi"/>
            <w:i w:val="0"/>
            <w:noProof/>
            <w:szCs w:val="22"/>
          </w:rPr>
          <w:tab/>
        </w:r>
        <w:r w:rsidRPr="00C00023">
          <w:rPr>
            <w:rStyle w:val="Hyperlink"/>
            <w:noProof/>
          </w:rPr>
          <w:t>Konnektor</w:t>
        </w:r>
        <w:r>
          <w:rPr>
            <w:noProof/>
            <w:webHidden/>
          </w:rPr>
          <w:tab/>
        </w:r>
        <w:r>
          <w:rPr>
            <w:noProof/>
            <w:webHidden/>
          </w:rPr>
          <w:fldChar w:fldCharType="begin"/>
        </w:r>
        <w:r>
          <w:rPr>
            <w:noProof/>
            <w:webHidden/>
          </w:rPr>
          <w:instrText xml:space="preserve"> PAGEREF _Toc501718237 \h </w:instrText>
        </w:r>
        <w:r>
          <w:rPr>
            <w:noProof/>
            <w:webHidden/>
          </w:rPr>
        </w:r>
        <w:r>
          <w:rPr>
            <w:noProof/>
            <w:webHidden/>
          </w:rPr>
          <w:fldChar w:fldCharType="separate"/>
        </w:r>
        <w:r>
          <w:rPr>
            <w:noProof/>
            <w:webHidden/>
          </w:rPr>
          <w:t>42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38" w:history="1">
        <w:r w:rsidRPr="00C00023">
          <w:rPr>
            <w:rStyle w:val="Hyperlink"/>
            <w:noProof/>
          </w:rPr>
          <w:t>4.3.2</w:t>
        </w:r>
        <w:r>
          <w:rPr>
            <w:rFonts w:asciiTheme="minorHAnsi" w:eastAsiaTheme="minorEastAsia" w:hAnsiTheme="minorHAnsi" w:cstheme="minorBidi"/>
            <w:noProof/>
            <w:szCs w:val="22"/>
          </w:rPr>
          <w:tab/>
        </w:r>
        <w:r w:rsidRPr="00C00023">
          <w:rPr>
            <w:rStyle w:val="Hyperlink"/>
            <w:noProof/>
          </w:rPr>
          <w:t>Behandlung gemäß DiffServ-Architektur</w:t>
        </w:r>
        <w:r>
          <w:rPr>
            <w:noProof/>
            <w:webHidden/>
          </w:rPr>
          <w:tab/>
        </w:r>
        <w:r>
          <w:rPr>
            <w:noProof/>
            <w:webHidden/>
          </w:rPr>
          <w:fldChar w:fldCharType="begin"/>
        </w:r>
        <w:r>
          <w:rPr>
            <w:noProof/>
            <w:webHidden/>
          </w:rPr>
          <w:instrText xml:space="preserve"> PAGEREF _Toc501718238 \h </w:instrText>
        </w:r>
        <w:r>
          <w:rPr>
            <w:noProof/>
            <w:webHidden/>
          </w:rPr>
        </w:r>
        <w:r>
          <w:rPr>
            <w:noProof/>
            <w:webHidden/>
          </w:rPr>
          <w:fldChar w:fldCharType="separate"/>
        </w:r>
        <w:r>
          <w:rPr>
            <w:noProof/>
            <w:webHidden/>
          </w:rPr>
          <w:t>42</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39" w:history="1">
        <w:r w:rsidRPr="00C00023">
          <w:rPr>
            <w:rStyle w:val="Hyperlink"/>
            <w:noProof/>
          </w:rPr>
          <w:t>4.3.2.1</w:t>
        </w:r>
        <w:r>
          <w:rPr>
            <w:rFonts w:asciiTheme="minorHAnsi" w:eastAsiaTheme="minorEastAsia" w:hAnsiTheme="minorHAnsi" w:cstheme="minorBidi"/>
            <w:i w:val="0"/>
            <w:noProof/>
            <w:szCs w:val="22"/>
          </w:rPr>
          <w:tab/>
        </w:r>
        <w:r w:rsidRPr="00C00023">
          <w:rPr>
            <w:rStyle w:val="Hyperlink"/>
            <w:noProof/>
          </w:rPr>
          <w:t>VPN-Konzentratoren zum Transportnetz Internet</w:t>
        </w:r>
        <w:r>
          <w:rPr>
            <w:noProof/>
            <w:webHidden/>
          </w:rPr>
          <w:tab/>
        </w:r>
        <w:r>
          <w:rPr>
            <w:noProof/>
            <w:webHidden/>
          </w:rPr>
          <w:fldChar w:fldCharType="begin"/>
        </w:r>
        <w:r>
          <w:rPr>
            <w:noProof/>
            <w:webHidden/>
          </w:rPr>
          <w:instrText xml:space="preserve"> PAGEREF _Toc501718239 \h </w:instrText>
        </w:r>
        <w:r>
          <w:rPr>
            <w:noProof/>
            <w:webHidden/>
          </w:rPr>
        </w:r>
        <w:r>
          <w:rPr>
            <w:noProof/>
            <w:webHidden/>
          </w:rPr>
          <w:fldChar w:fldCharType="separate"/>
        </w:r>
        <w:r>
          <w:rPr>
            <w:noProof/>
            <w:webHidden/>
          </w:rPr>
          <w:t>43</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40" w:history="1">
        <w:r w:rsidRPr="00C00023">
          <w:rPr>
            <w:rStyle w:val="Hyperlink"/>
            <w:noProof/>
          </w:rPr>
          <w:t>4.3.2.2</w:t>
        </w:r>
        <w:r>
          <w:rPr>
            <w:rFonts w:asciiTheme="minorHAnsi" w:eastAsiaTheme="minorEastAsia" w:hAnsiTheme="minorHAnsi" w:cstheme="minorBidi"/>
            <w:i w:val="0"/>
            <w:noProof/>
            <w:szCs w:val="22"/>
          </w:rPr>
          <w:tab/>
        </w:r>
        <w:r w:rsidRPr="00C00023">
          <w:rPr>
            <w:rStyle w:val="Hyperlink"/>
            <w:noProof/>
          </w:rPr>
          <w:t>VPN-Konzentratoren zu Konnektoren</w:t>
        </w:r>
        <w:r>
          <w:rPr>
            <w:noProof/>
            <w:webHidden/>
          </w:rPr>
          <w:tab/>
        </w:r>
        <w:r>
          <w:rPr>
            <w:noProof/>
            <w:webHidden/>
          </w:rPr>
          <w:fldChar w:fldCharType="begin"/>
        </w:r>
        <w:r>
          <w:rPr>
            <w:noProof/>
            <w:webHidden/>
          </w:rPr>
          <w:instrText xml:space="preserve"> PAGEREF _Toc501718240 \h </w:instrText>
        </w:r>
        <w:r>
          <w:rPr>
            <w:noProof/>
            <w:webHidden/>
          </w:rPr>
        </w:r>
        <w:r>
          <w:rPr>
            <w:noProof/>
            <w:webHidden/>
          </w:rPr>
          <w:fldChar w:fldCharType="separate"/>
        </w:r>
        <w:r>
          <w:rPr>
            <w:noProof/>
            <w:webHidden/>
          </w:rPr>
          <w:t>43</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41" w:history="1">
        <w:r w:rsidRPr="00C00023">
          <w:rPr>
            <w:rStyle w:val="Hyperlink"/>
            <w:noProof/>
          </w:rPr>
          <w:t>4.3.2.3</w:t>
        </w:r>
        <w:r>
          <w:rPr>
            <w:rFonts w:asciiTheme="minorHAnsi" w:eastAsiaTheme="minorEastAsia" w:hAnsiTheme="minorHAnsi" w:cstheme="minorBidi"/>
            <w:i w:val="0"/>
            <w:noProof/>
            <w:szCs w:val="22"/>
          </w:rPr>
          <w:tab/>
        </w:r>
        <w:r w:rsidRPr="00C00023">
          <w:rPr>
            <w:rStyle w:val="Hyperlink"/>
            <w:noProof/>
          </w:rPr>
          <w:t>VPN-Zugangsdienst zur TI</w:t>
        </w:r>
        <w:r>
          <w:rPr>
            <w:noProof/>
            <w:webHidden/>
          </w:rPr>
          <w:tab/>
        </w:r>
        <w:r>
          <w:rPr>
            <w:noProof/>
            <w:webHidden/>
          </w:rPr>
          <w:fldChar w:fldCharType="begin"/>
        </w:r>
        <w:r>
          <w:rPr>
            <w:noProof/>
            <w:webHidden/>
          </w:rPr>
          <w:instrText xml:space="preserve"> PAGEREF _Toc501718241 \h </w:instrText>
        </w:r>
        <w:r>
          <w:rPr>
            <w:noProof/>
            <w:webHidden/>
          </w:rPr>
        </w:r>
        <w:r>
          <w:rPr>
            <w:noProof/>
            <w:webHidden/>
          </w:rPr>
          <w:fldChar w:fldCharType="separate"/>
        </w:r>
        <w:r>
          <w:rPr>
            <w:noProof/>
            <w:webHidden/>
          </w:rPr>
          <w:t>44</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42" w:history="1">
        <w:r w:rsidRPr="00C00023">
          <w:rPr>
            <w:rStyle w:val="Hyperlink"/>
            <w:noProof/>
          </w:rPr>
          <w:t>4.3.2.4</w:t>
        </w:r>
        <w:r>
          <w:rPr>
            <w:rFonts w:asciiTheme="minorHAnsi" w:eastAsiaTheme="minorEastAsia" w:hAnsiTheme="minorHAnsi" w:cstheme="minorBidi"/>
            <w:i w:val="0"/>
            <w:noProof/>
            <w:szCs w:val="22"/>
          </w:rPr>
          <w:tab/>
        </w:r>
        <w:r w:rsidRPr="00C00023">
          <w:rPr>
            <w:rStyle w:val="Hyperlink"/>
            <w:noProof/>
          </w:rPr>
          <w:t>Alternatives Zugangsnetz</w:t>
        </w:r>
        <w:r>
          <w:rPr>
            <w:noProof/>
            <w:webHidden/>
          </w:rPr>
          <w:tab/>
        </w:r>
        <w:r>
          <w:rPr>
            <w:noProof/>
            <w:webHidden/>
          </w:rPr>
          <w:fldChar w:fldCharType="begin"/>
        </w:r>
        <w:r>
          <w:rPr>
            <w:noProof/>
            <w:webHidden/>
          </w:rPr>
          <w:instrText xml:space="preserve"> PAGEREF _Toc501718242 \h </w:instrText>
        </w:r>
        <w:r>
          <w:rPr>
            <w:noProof/>
            <w:webHidden/>
          </w:rPr>
        </w:r>
        <w:r>
          <w:rPr>
            <w:noProof/>
            <w:webHidden/>
          </w:rPr>
          <w:fldChar w:fldCharType="separate"/>
        </w:r>
        <w:r>
          <w:rPr>
            <w:noProof/>
            <w:webHidden/>
          </w:rPr>
          <w:t>44</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43" w:history="1">
        <w:r w:rsidRPr="00C00023">
          <w:rPr>
            <w:rStyle w:val="Hyperlink"/>
            <w:noProof/>
          </w:rPr>
          <w:t>4.3.2.5</w:t>
        </w:r>
        <w:r>
          <w:rPr>
            <w:rFonts w:asciiTheme="minorHAnsi" w:eastAsiaTheme="minorEastAsia" w:hAnsiTheme="minorHAnsi" w:cstheme="minorBidi"/>
            <w:i w:val="0"/>
            <w:noProof/>
            <w:szCs w:val="22"/>
          </w:rPr>
          <w:tab/>
        </w:r>
        <w:r w:rsidRPr="00C00023">
          <w:rPr>
            <w:rStyle w:val="Hyperlink"/>
            <w:noProof/>
          </w:rPr>
          <w:t>SIS zum Internet</w:t>
        </w:r>
        <w:r>
          <w:rPr>
            <w:noProof/>
            <w:webHidden/>
          </w:rPr>
          <w:tab/>
        </w:r>
        <w:r>
          <w:rPr>
            <w:noProof/>
            <w:webHidden/>
          </w:rPr>
          <w:fldChar w:fldCharType="begin"/>
        </w:r>
        <w:r>
          <w:rPr>
            <w:noProof/>
            <w:webHidden/>
          </w:rPr>
          <w:instrText xml:space="preserve"> PAGEREF _Toc501718243 \h </w:instrText>
        </w:r>
        <w:r>
          <w:rPr>
            <w:noProof/>
            <w:webHidden/>
          </w:rPr>
        </w:r>
        <w:r>
          <w:rPr>
            <w:noProof/>
            <w:webHidden/>
          </w:rPr>
          <w:fldChar w:fldCharType="separate"/>
        </w:r>
        <w:r>
          <w:rPr>
            <w:noProof/>
            <w:webHidden/>
          </w:rPr>
          <w:t>44</w:t>
        </w:r>
        <w:r>
          <w:rPr>
            <w:noProof/>
            <w:webHidden/>
          </w:rPr>
          <w:fldChar w:fldCharType="end"/>
        </w:r>
      </w:hyperlink>
    </w:p>
    <w:p w:rsidR="003770BD" w:rsidRDefault="003770B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244" w:history="1">
        <w:r w:rsidRPr="00C00023">
          <w:rPr>
            <w:rStyle w:val="Hyperlink"/>
            <w:noProof/>
          </w:rPr>
          <w:t>5</w:t>
        </w:r>
        <w:r>
          <w:rPr>
            <w:rFonts w:asciiTheme="minorHAnsi" w:eastAsiaTheme="minorEastAsia" w:hAnsiTheme="minorHAnsi" w:cstheme="minorBidi"/>
            <w:b w:val="0"/>
            <w:bCs w:val="0"/>
            <w:noProof/>
            <w:sz w:val="22"/>
            <w:szCs w:val="22"/>
          </w:rPr>
          <w:tab/>
        </w:r>
        <w:r w:rsidRPr="00C00023">
          <w:rPr>
            <w:rStyle w:val="Hyperlink"/>
            <w:noProof/>
          </w:rPr>
          <w:t>Funktionsmerkmale</w:t>
        </w:r>
        <w:r>
          <w:rPr>
            <w:noProof/>
            <w:webHidden/>
          </w:rPr>
          <w:tab/>
        </w:r>
        <w:r>
          <w:rPr>
            <w:noProof/>
            <w:webHidden/>
          </w:rPr>
          <w:fldChar w:fldCharType="begin"/>
        </w:r>
        <w:r>
          <w:rPr>
            <w:noProof/>
            <w:webHidden/>
          </w:rPr>
          <w:instrText xml:space="preserve"> PAGEREF _Toc501718244 \h </w:instrText>
        </w:r>
        <w:r>
          <w:rPr>
            <w:noProof/>
            <w:webHidden/>
          </w:rPr>
        </w:r>
        <w:r>
          <w:rPr>
            <w:noProof/>
            <w:webHidden/>
          </w:rPr>
          <w:fldChar w:fldCharType="separate"/>
        </w:r>
        <w:r>
          <w:rPr>
            <w:noProof/>
            <w:webHidden/>
          </w:rPr>
          <w:t>45</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45" w:history="1">
        <w:r w:rsidRPr="00C00023">
          <w:rPr>
            <w:rStyle w:val="Hyperlink"/>
            <w:noProof/>
            <w:lang w:val="en-GB"/>
          </w:rPr>
          <w:t>5.1</w:t>
        </w:r>
        <w:r>
          <w:rPr>
            <w:rFonts w:asciiTheme="minorHAnsi" w:eastAsiaTheme="minorEastAsia" w:hAnsiTheme="minorHAnsi" w:cstheme="minorBidi"/>
            <w:b w:val="0"/>
            <w:iCs w:val="0"/>
            <w:noProof/>
            <w:szCs w:val="22"/>
          </w:rPr>
          <w:tab/>
        </w:r>
        <w:r w:rsidRPr="00C00023">
          <w:rPr>
            <w:rStyle w:val="Hyperlink"/>
            <w:noProof/>
            <w:lang w:val="en-GB"/>
          </w:rPr>
          <w:t>Schnittstelle I_Secure_Channel_Tunnel</w:t>
        </w:r>
        <w:r>
          <w:rPr>
            <w:noProof/>
            <w:webHidden/>
          </w:rPr>
          <w:tab/>
        </w:r>
        <w:r>
          <w:rPr>
            <w:noProof/>
            <w:webHidden/>
          </w:rPr>
          <w:fldChar w:fldCharType="begin"/>
        </w:r>
        <w:r>
          <w:rPr>
            <w:noProof/>
            <w:webHidden/>
          </w:rPr>
          <w:instrText xml:space="preserve"> PAGEREF _Toc501718245 \h </w:instrText>
        </w:r>
        <w:r>
          <w:rPr>
            <w:noProof/>
            <w:webHidden/>
          </w:rPr>
        </w:r>
        <w:r>
          <w:rPr>
            <w:noProof/>
            <w:webHidden/>
          </w:rPr>
          <w:fldChar w:fldCharType="separate"/>
        </w:r>
        <w:r>
          <w:rPr>
            <w:noProof/>
            <w:webHidden/>
          </w:rPr>
          <w:t>46</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46" w:history="1">
        <w:r w:rsidRPr="00C00023">
          <w:rPr>
            <w:rStyle w:val="Hyperlink"/>
            <w:noProof/>
          </w:rPr>
          <w:t>5.1.1</w:t>
        </w:r>
        <w:r>
          <w:rPr>
            <w:rFonts w:asciiTheme="minorHAnsi" w:eastAsiaTheme="minorEastAsia" w:hAnsiTheme="minorHAnsi" w:cstheme="minorBidi"/>
            <w:noProof/>
            <w:szCs w:val="22"/>
          </w:rPr>
          <w:tab/>
        </w:r>
        <w:r w:rsidRPr="00C00023">
          <w:rPr>
            <w:rStyle w:val="Hyperlink"/>
            <w:noProof/>
          </w:rPr>
          <w:t>Operation connect</w:t>
        </w:r>
        <w:r>
          <w:rPr>
            <w:noProof/>
            <w:webHidden/>
          </w:rPr>
          <w:tab/>
        </w:r>
        <w:r>
          <w:rPr>
            <w:noProof/>
            <w:webHidden/>
          </w:rPr>
          <w:fldChar w:fldCharType="begin"/>
        </w:r>
        <w:r>
          <w:rPr>
            <w:noProof/>
            <w:webHidden/>
          </w:rPr>
          <w:instrText xml:space="preserve"> PAGEREF _Toc501718246 \h </w:instrText>
        </w:r>
        <w:r>
          <w:rPr>
            <w:noProof/>
            <w:webHidden/>
          </w:rPr>
        </w:r>
        <w:r>
          <w:rPr>
            <w:noProof/>
            <w:webHidden/>
          </w:rPr>
          <w:fldChar w:fldCharType="separate"/>
        </w:r>
        <w:r>
          <w:rPr>
            <w:noProof/>
            <w:webHidden/>
          </w:rPr>
          <w:t>47</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47" w:history="1">
        <w:r w:rsidRPr="00C00023">
          <w:rPr>
            <w:rStyle w:val="Hyperlink"/>
            <w:noProof/>
          </w:rPr>
          <w:t>5.1.1.1</w:t>
        </w:r>
        <w:r>
          <w:rPr>
            <w:rFonts w:asciiTheme="minorHAnsi" w:eastAsiaTheme="minorEastAsia" w:hAnsiTheme="minorHAnsi" w:cstheme="minorBidi"/>
            <w:i w:val="0"/>
            <w:noProof/>
            <w:szCs w:val="22"/>
          </w:rPr>
          <w:tab/>
        </w:r>
        <w:r w:rsidRPr="00C00023">
          <w:rPr>
            <w:rStyle w:val="Hyperlink"/>
            <w:noProof/>
          </w:rPr>
          <w:t>Umsetzung</w:t>
        </w:r>
        <w:r>
          <w:rPr>
            <w:noProof/>
            <w:webHidden/>
          </w:rPr>
          <w:tab/>
        </w:r>
        <w:r>
          <w:rPr>
            <w:noProof/>
            <w:webHidden/>
          </w:rPr>
          <w:fldChar w:fldCharType="begin"/>
        </w:r>
        <w:r>
          <w:rPr>
            <w:noProof/>
            <w:webHidden/>
          </w:rPr>
          <w:instrText xml:space="preserve"> PAGEREF _Toc501718247 \h </w:instrText>
        </w:r>
        <w:r>
          <w:rPr>
            <w:noProof/>
            <w:webHidden/>
          </w:rPr>
        </w:r>
        <w:r>
          <w:rPr>
            <w:noProof/>
            <w:webHidden/>
          </w:rPr>
          <w:fldChar w:fldCharType="separate"/>
        </w:r>
        <w:r>
          <w:rPr>
            <w:noProof/>
            <w:webHidden/>
          </w:rPr>
          <w:t>47</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48" w:history="1">
        <w:r w:rsidRPr="00C00023">
          <w:rPr>
            <w:rStyle w:val="Hyperlink"/>
            <w:noProof/>
          </w:rPr>
          <w:t>5.1.1.2</w:t>
        </w:r>
        <w:r>
          <w:rPr>
            <w:rFonts w:asciiTheme="minorHAnsi" w:eastAsiaTheme="minorEastAsia" w:hAnsiTheme="minorHAnsi" w:cstheme="minorBidi"/>
            <w:i w:val="0"/>
            <w:noProof/>
            <w:szCs w:val="22"/>
          </w:rPr>
          <w:tab/>
        </w:r>
        <w:r w:rsidRPr="00C00023">
          <w:rPr>
            <w:rStyle w:val="Hyperlink"/>
            <w:noProof/>
          </w:rPr>
          <w:t>Nutzung</w:t>
        </w:r>
        <w:r>
          <w:rPr>
            <w:noProof/>
            <w:webHidden/>
          </w:rPr>
          <w:tab/>
        </w:r>
        <w:r>
          <w:rPr>
            <w:noProof/>
            <w:webHidden/>
          </w:rPr>
          <w:fldChar w:fldCharType="begin"/>
        </w:r>
        <w:r>
          <w:rPr>
            <w:noProof/>
            <w:webHidden/>
          </w:rPr>
          <w:instrText xml:space="preserve"> PAGEREF _Toc501718248 \h </w:instrText>
        </w:r>
        <w:r>
          <w:rPr>
            <w:noProof/>
            <w:webHidden/>
          </w:rPr>
        </w:r>
        <w:r>
          <w:rPr>
            <w:noProof/>
            <w:webHidden/>
          </w:rPr>
          <w:fldChar w:fldCharType="separate"/>
        </w:r>
        <w:r>
          <w:rPr>
            <w:noProof/>
            <w:webHidden/>
          </w:rPr>
          <w:t>48</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49" w:history="1">
        <w:r w:rsidRPr="00C00023">
          <w:rPr>
            <w:rStyle w:val="Hyperlink"/>
            <w:noProof/>
          </w:rPr>
          <w:t>5.1.1.3</w:t>
        </w:r>
        <w:r>
          <w:rPr>
            <w:rFonts w:asciiTheme="minorHAnsi" w:eastAsiaTheme="minorEastAsia" w:hAnsiTheme="minorHAnsi" w:cstheme="minorBidi"/>
            <w:i w:val="0"/>
            <w:noProof/>
            <w:szCs w:val="22"/>
          </w:rPr>
          <w:tab/>
        </w:r>
        <w:r w:rsidRPr="00C00023">
          <w:rPr>
            <w:rStyle w:val="Hyperlink"/>
            <w:noProof/>
          </w:rPr>
          <w:t>Verbindungsaufbau</w:t>
        </w:r>
        <w:r>
          <w:rPr>
            <w:noProof/>
            <w:webHidden/>
          </w:rPr>
          <w:tab/>
        </w:r>
        <w:r>
          <w:rPr>
            <w:noProof/>
            <w:webHidden/>
          </w:rPr>
          <w:fldChar w:fldCharType="begin"/>
        </w:r>
        <w:r>
          <w:rPr>
            <w:noProof/>
            <w:webHidden/>
          </w:rPr>
          <w:instrText xml:space="preserve"> PAGEREF _Toc501718249 \h </w:instrText>
        </w:r>
        <w:r>
          <w:rPr>
            <w:noProof/>
            <w:webHidden/>
          </w:rPr>
        </w:r>
        <w:r>
          <w:rPr>
            <w:noProof/>
            <w:webHidden/>
          </w:rPr>
          <w:fldChar w:fldCharType="separate"/>
        </w:r>
        <w:r>
          <w:rPr>
            <w:noProof/>
            <w:webHidden/>
          </w:rPr>
          <w:t>51</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50" w:history="1">
        <w:r w:rsidRPr="00C00023">
          <w:rPr>
            <w:rStyle w:val="Hyperlink"/>
            <w:noProof/>
          </w:rPr>
          <w:t>5.1.1.4</w:t>
        </w:r>
        <w:r>
          <w:rPr>
            <w:rFonts w:asciiTheme="minorHAnsi" w:eastAsiaTheme="minorEastAsia" w:hAnsiTheme="minorHAnsi" w:cstheme="minorBidi"/>
            <w:i w:val="0"/>
            <w:noProof/>
            <w:szCs w:val="22"/>
          </w:rPr>
          <w:tab/>
        </w:r>
        <w:r w:rsidRPr="00C00023">
          <w:rPr>
            <w:rStyle w:val="Hyperlink"/>
            <w:noProof/>
          </w:rPr>
          <w:t>Adressierung</w:t>
        </w:r>
        <w:r>
          <w:rPr>
            <w:noProof/>
            <w:webHidden/>
          </w:rPr>
          <w:tab/>
        </w:r>
        <w:r>
          <w:rPr>
            <w:noProof/>
            <w:webHidden/>
          </w:rPr>
          <w:fldChar w:fldCharType="begin"/>
        </w:r>
        <w:r>
          <w:rPr>
            <w:noProof/>
            <w:webHidden/>
          </w:rPr>
          <w:instrText xml:space="preserve"> PAGEREF _Toc501718250 \h </w:instrText>
        </w:r>
        <w:r>
          <w:rPr>
            <w:noProof/>
            <w:webHidden/>
          </w:rPr>
        </w:r>
        <w:r>
          <w:rPr>
            <w:noProof/>
            <w:webHidden/>
          </w:rPr>
          <w:fldChar w:fldCharType="separate"/>
        </w:r>
        <w:r>
          <w:rPr>
            <w:noProof/>
            <w:webHidden/>
          </w:rPr>
          <w:t>51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51" w:history="1">
        <w:r w:rsidRPr="00C00023">
          <w:rPr>
            <w:rStyle w:val="Hyperlink"/>
            <w:noProof/>
          </w:rPr>
          <w:t>5.1.2</w:t>
        </w:r>
        <w:r>
          <w:rPr>
            <w:rFonts w:asciiTheme="minorHAnsi" w:eastAsiaTheme="minorEastAsia" w:hAnsiTheme="minorHAnsi" w:cstheme="minorBidi"/>
            <w:noProof/>
            <w:szCs w:val="22"/>
          </w:rPr>
          <w:tab/>
        </w:r>
        <w:r w:rsidRPr="00C00023">
          <w:rPr>
            <w:rStyle w:val="Hyperlink"/>
            <w:noProof/>
          </w:rPr>
          <w:t>Operation disconnect</w:t>
        </w:r>
        <w:r>
          <w:rPr>
            <w:noProof/>
            <w:webHidden/>
          </w:rPr>
          <w:tab/>
        </w:r>
        <w:r>
          <w:rPr>
            <w:noProof/>
            <w:webHidden/>
          </w:rPr>
          <w:fldChar w:fldCharType="begin"/>
        </w:r>
        <w:r>
          <w:rPr>
            <w:noProof/>
            <w:webHidden/>
          </w:rPr>
          <w:instrText xml:space="preserve"> PAGEREF _Toc501718251 \h </w:instrText>
        </w:r>
        <w:r>
          <w:rPr>
            <w:noProof/>
            <w:webHidden/>
          </w:rPr>
        </w:r>
        <w:r>
          <w:rPr>
            <w:noProof/>
            <w:webHidden/>
          </w:rPr>
          <w:fldChar w:fldCharType="separate"/>
        </w:r>
        <w:r>
          <w:rPr>
            <w:noProof/>
            <w:webHidden/>
          </w:rPr>
          <w:t>52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52" w:history="1">
        <w:r w:rsidRPr="00C00023">
          <w:rPr>
            <w:rStyle w:val="Hyperlink"/>
            <w:noProof/>
          </w:rPr>
          <w:t>5.1.3</w:t>
        </w:r>
        <w:r>
          <w:rPr>
            <w:rFonts w:asciiTheme="minorHAnsi" w:eastAsiaTheme="minorEastAsia" w:hAnsiTheme="minorHAnsi" w:cstheme="minorBidi"/>
            <w:noProof/>
            <w:szCs w:val="22"/>
          </w:rPr>
          <w:tab/>
        </w:r>
        <w:r w:rsidRPr="00C00023">
          <w:rPr>
            <w:rStyle w:val="Hyperlink"/>
            <w:noProof/>
          </w:rPr>
          <w:t>Operation send_secure_IP_Packet</w:t>
        </w:r>
        <w:r>
          <w:rPr>
            <w:noProof/>
            <w:webHidden/>
          </w:rPr>
          <w:tab/>
        </w:r>
        <w:r>
          <w:rPr>
            <w:noProof/>
            <w:webHidden/>
          </w:rPr>
          <w:fldChar w:fldCharType="begin"/>
        </w:r>
        <w:r>
          <w:rPr>
            <w:noProof/>
            <w:webHidden/>
          </w:rPr>
          <w:instrText xml:space="preserve"> PAGEREF _Toc501718252 \h </w:instrText>
        </w:r>
        <w:r>
          <w:rPr>
            <w:noProof/>
            <w:webHidden/>
          </w:rPr>
        </w:r>
        <w:r>
          <w:rPr>
            <w:noProof/>
            <w:webHidden/>
          </w:rPr>
          <w:fldChar w:fldCharType="separate"/>
        </w:r>
        <w:r>
          <w:rPr>
            <w:noProof/>
            <w:webHidden/>
          </w:rPr>
          <w:t>52</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53" w:history="1">
        <w:r w:rsidRPr="00C00023">
          <w:rPr>
            <w:rStyle w:val="Hyperlink"/>
            <w:noProof/>
          </w:rPr>
          <w:t>5.2</w:t>
        </w:r>
        <w:r>
          <w:rPr>
            <w:rFonts w:asciiTheme="minorHAnsi" w:eastAsiaTheme="minorEastAsia" w:hAnsiTheme="minorHAnsi" w:cstheme="minorBidi"/>
            <w:b w:val="0"/>
            <w:iCs w:val="0"/>
            <w:noProof/>
            <w:szCs w:val="22"/>
          </w:rPr>
          <w:tab/>
        </w:r>
        <w:r w:rsidRPr="00C00023">
          <w:rPr>
            <w:rStyle w:val="Hyperlink"/>
            <w:noProof/>
          </w:rPr>
          <w:t>Schnittstelle I_Secure_Internet_Tunnel</w:t>
        </w:r>
        <w:r>
          <w:rPr>
            <w:noProof/>
            <w:webHidden/>
          </w:rPr>
          <w:tab/>
        </w:r>
        <w:r>
          <w:rPr>
            <w:noProof/>
            <w:webHidden/>
          </w:rPr>
          <w:fldChar w:fldCharType="begin"/>
        </w:r>
        <w:r>
          <w:rPr>
            <w:noProof/>
            <w:webHidden/>
          </w:rPr>
          <w:instrText xml:space="preserve"> PAGEREF _Toc501718253 \h </w:instrText>
        </w:r>
        <w:r>
          <w:rPr>
            <w:noProof/>
            <w:webHidden/>
          </w:rPr>
        </w:r>
        <w:r>
          <w:rPr>
            <w:noProof/>
            <w:webHidden/>
          </w:rPr>
          <w:fldChar w:fldCharType="separate"/>
        </w:r>
        <w:r>
          <w:rPr>
            <w:noProof/>
            <w:webHidden/>
          </w:rPr>
          <w:t>52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54" w:history="1">
        <w:r w:rsidRPr="00C00023">
          <w:rPr>
            <w:rStyle w:val="Hyperlink"/>
            <w:noProof/>
          </w:rPr>
          <w:t>5.2.1</w:t>
        </w:r>
        <w:r>
          <w:rPr>
            <w:rFonts w:asciiTheme="minorHAnsi" w:eastAsiaTheme="minorEastAsia" w:hAnsiTheme="minorHAnsi" w:cstheme="minorBidi"/>
            <w:noProof/>
            <w:szCs w:val="22"/>
          </w:rPr>
          <w:tab/>
        </w:r>
        <w:r w:rsidRPr="00C00023">
          <w:rPr>
            <w:rStyle w:val="Hyperlink"/>
            <w:noProof/>
          </w:rPr>
          <w:t>Operation connect</w:t>
        </w:r>
        <w:r>
          <w:rPr>
            <w:noProof/>
            <w:webHidden/>
          </w:rPr>
          <w:tab/>
        </w:r>
        <w:r>
          <w:rPr>
            <w:noProof/>
            <w:webHidden/>
          </w:rPr>
          <w:fldChar w:fldCharType="begin"/>
        </w:r>
        <w:r>
          <w:rPr>
            <w:noProof/>
            <w:webHidden/>
          </w:rPr>
          <w:instrText xml:space="preserve"> PAGEREF _Toc501718254 \h </w:instrText>
        </w:r>
        <w:r>
          <w:rPr>
            <w:noProof/>
            <w:webHidden/>
          </w:rPr>
        </w:r>
        <w:r>
          <w:rPr>
            <w:noProof/>
            <w:webHidden/>
          </w:rPr>
          <w:fldChar w:fldCharType="separate"/>
        </w:r>
        <w:r>
          <w:rPr>
            <w:noProof/>
            <w:webHidden/>
          </w:rPr>
          <w:t>53</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55" w:history="1">
        <w:r w:rsidRPr="00C00023">
          <w:rPr>
            <w:rStyle w:val="Hyperlink"/>
            <w:noProof/>
          </w:rPr>
          <w:t>5.2.1.1</w:t>
        </w:r>
        <w:r>
          <w:rPr>
            <w:rFonts w:asciiTheme="minorHAnsi" w:eastAsiaTheme="minorEastAsia" w:hAnsiTheme="minorHAnsi" w:cstheme="minorBidi"/>
            <w:i w:val="0"/>
            <w:noProof/>
            <w:szCs w:val="22"/>
          </w:rPr>
          <w:tab/>
        </w:r>
        <w:r w:rsidRPr="00C00023">
          <w:rPr>
            <w:rStyle w:val="Hyperlink"/>
            <w:noProof/>
          </w:rPr>
          <w:t>Umsetzung</w:t>
        </w:r>
        <w:r>
          <w:rPr>
            <w:noProof/>
            <w:webHidden/>
          </w:rPr>
          <w:tab/>
        </w:r>
        <w:r>
          <w:rPr>
            <w:noProof/>
            <w:webHidden/>
          </w:rPr>
          <w:fldChar w:fldCharType="begin"/>
        </w:r>
        <w:r>
          <w:rPr>
            <w:noProof/>
            <w:webHidden/>
          </w:rPr>
          <w:instrText xml:space="preserve"> PAGEREF _Toc501718255 \h </w:instrText>
        </w:r>
        <w:r>
          <w:rPr>
            <w:noProof/>
            <w:webHidden/>
          </w:rPr>
        </w:r>
        <w:r>
          <w:rPr>
            <w:noProof/>
            <w:webHidden/>
          </w:rPr>
          <w:fldChar w:fldCharType="separate"/>
        </w:r>
        <w:r>
          <w:rPr>
            <w:noProof/>
            <w:webHidden/>
          </w:rPr>
          <w:t>53</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56" w:history="1">
        <w:r w:rsidRPr="00C00023">
          <w:rPr>
            <w:rStyle w:val="Hyperlink"/>
            <w:noProof/>
          </w:rPr>
          <w:t>5.2.1.2</w:t>
        </w:r>
        <w:r>
          <w:rPr>
            <w:rFonts w:asciiTheme="minorHAnsi" w:eastAsiaTheme="minorEastAsia" w:hAnsiTheme="minorHAnsi" w:cstheme="minorBidi"/>
            <w:i w:val="0"/>
            <w:noProof/>
            <w:szCs w:val="22"/>
          </w:rPr>
          <w:tab/>
        </w:r>
        <w:r w:rsidRPr="00C00023">
          <w:rPr>
            <w:rStyle w:val="Hyperlink"/>
            <w:noProof/>
          </w:rPr>
          <w:t>Nutzung</w:t>
        </w:r>
        <w:r>
          <w:rPr>
            <w:noProof/>
            <w:webHidden/>
          </w:rPr>
          <w:tab/>
        </w:r>
        <w:r>
          <w:rPr>
            <w:noProof/>
            <w:webHidden/>
          </w:rPr>
          <w:fldChar w:fldCharType="begin"/>
        </w:r>
        <w:r>
          <w:rPr>
            <w:noProof/>
            <w:webHidden/>
          </w:rPr>
          <w:instrText xml:space="preserve"> PAGEREF _Toc501718256 \h </w:instrText>
        </w:r>
        <w:r>
          <w:rPr>
            <w:noProof/>
            <w:webHidden/>
          </w:rPr>
        </w:r>
        <w:r>
          <w:rPr>
            <w:noProof/>
            <w:webHidden/>
          </w:rPr>
          <w:fldChar w:fldCharType="separate"/>
        </w:r>
        <w:r>
          <w:rPr>
            <w:noProof/>
            <w:webHidden/>
          </w:rPr>
          <w:t>54</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57" w:history="1">
        <w:r w:rsidRPr="00C00023">
          <w:rPr>
            <w:rStyle w:val="Hyperlink"/>
            <w:noProof/>
          </w:rPr>
          <w:t>5.2.2</w:t>
        </w:r>
        <w:r>
          <w:rPr>
            <w:rFonts w:asciiTheme="minorHAnsi" w:eastAsiaTheme="minorEastAsia" w:hAnsiTheme="minorHAnsi" w:cstheme="minorBidi"/>
            <w:noProof/>
            <w:szCs w:val="22"/>
          </w:rPr>
          <w:tab/>
        </w:r>
        <w:r w:rsidRPr="00C00023">
          <w:rPr>
            <w:rStyle w:val="Hyperlink"/>
            <w:noProof/>
          </w:rPr>
          <w:t>Operation disconnect</w:t>
        </w:r>
        <w:r>
          <w:rPr>
            <w:noProof/>
            <w:webHidden/>
          </w:rPr>
          <w:tab/>
        </w:r>
        <w:r>
          <w:rPr>
            <w:noProof/>
            <w:webHidden/>
          </w:rPr>
          <w:fldChar w:fldCharType="begin"/>
        </w:r>
        <w:r>
          <w:rPr>
            <w:noProof/>
            <w:webHidden/>
          </w:rPr>
          <w:instrText xml:space="preserve"> PAGEREF _Toc501718257 \h </w:instrText>
        </w:r>
        <w:r>
          <w:rPr>
            <w:noProof/>
            <w:webHidden/>
          </w:rPr>
        </w:r>
        <w:r>
          <w:rPr>
            <w:noProof/>
            <w:webHidden/>
          </w:rPr>
          <w:fldChar w:fldCharType="separate"/>
        </w:r>
        <w:r>
          <w:rPr>
            <w:noProof/>
            <w:webHidden/>
          </w:rPr>
          <w:t>57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58" w:history="1">
        <w:r w:rsidRPr="00C00023">
          <w:rPr>
            <w:rStyle w:val="Hyperlink"/>
            <w:noProof/>
          </w:rPr>
          <w:t>5.3</w:t>
        </w:r>
        <w:r>
          <w:rPr>
            <w:rFonts w:asciiTheme="minorHAnsi" w:eastAsiaTheme="minorEastAsia" w:hAnsiTheme="minorHAnsi" w:cstheme="minorBidi"/>
            <w:b w:val="0"/>
            <w:iCs w:val="0"/>
            <w:noProof/>
            <w:szCs w:val="22"/>
          </w:rPr>
          <w:tab/>
        </w:r>
        <w:r w:rsidRPr="00C00023">
          <w:rPr>
            <w:rStyle w:val="Hyperlink"/>
            <w:noProof/>
          </w:rPr>
          <w:t>Schnittstelle I_Registration_Service</w:t>
        </w:r>
        <w:r>
          <w:rPr>
            <w:noProof/>
            <w:webHidden/>
          </w:rPr>
          <w:tab/>
        </w:r>
        <w:r>
          <w:rPr>
            <w:noProof/>
            <w:webHidden/>
          </w:rPr>
          <w:fldChar w:fldCharType="begin"/>
        </w:r>
        <w:r>
          <w:rPr>
            <w:noProof/>
            <w:webHidden/>
          </w:rPr>
          <w:instrText xml:space="preserve"> PAGEREF _Toc501718258 \h </w:instrText>
        </w:r>
        <w:r>
          <w:rPr>
            <w:noProof/>
            <w:webHidden/>
          </w:rPr>
        </w:r>
        <w:r>
          <w:rPr>
            <w:noProof/>
            <w:webHidden/>
          </w:rPr>
          <w:fldChar w:fldCharType="separate"/>
        </w:r>
        <w:r>
          <w:rPr>
            <w:noProof/>
            <w:webHidden/>
          </w:rPr>
          <w:t>57</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59" w:history="1">
        <w:r w:rsidRPr="00C00023">
          <w:rPr>
            <w:rStyle w:val="Hyperlink"/>
            <w:noProof/>
          </w:rPr>
          <w:t>5.3.1</w:t>
        </w:r>
        <w:r>
          <w:rPr>
            <w:rFonts w:asciiTheme="minorHAnsi" w:eastAsiaTheme="minorEastAsia" w:hAnsiTheme="minorHAnsi" w:cstheme="minorBidi"/>
            <w:noProof/>
            <w:szCs w:val="22"/>
          </w:rPr>
          <w:tab/>
        </w:r>
        <w:r w:rsidRPr="00C00023">
          <w:rPr>
            <w:rStyle w:val="Hyperlink"/>
            <w:noProof/>
          </w:rPr>
          <w:t>Operation registerKonnektor</w:t>
        </w:r>
        <w:r>
          <w:rPr>
            <w:noProof/>
            <w:webHidden/>
          </w:rPr>
          <w:tab/>
        </w:r>
        <w:r>
          <w:rPr>
            <w:noProof/>
            <w:webHidden/>
          </w:rPr>
          <w:fldChar w:fldCharType="begin"/>
        </w:r>
        <w:r>
          <w:rPr>
            <w:noProof/>
            <w:webHidden/>
          </w:rPr>
          <w:instrText xml:space="preserve"> PAGEREF _Toc501718259 \h </w:instrText>
        </w:r>
        <w:r>
          <w:rPr>
            <w:noProof/>
            <w:webHidden/>
          </w:rPr>
        </w:r>
        <w:r>
          <w:rPr>
            <w:noProof/>
            <w:webHidden/>
          </w:rPr>
          <w:fldChar w:fldCharType="separate"/>
        </w:r>
        <w:r>
          <w:rPr>
            <w:noProof/>
            <w:webHidden/>
          </w:rPr>
          <w:t>57</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60" w:history="1">
        <w:r w:rsidRPr="00C00023">
          <w:rPr>
            <w:rStyle w:val="Hyperlink"/>
            <w:noProof/>
          </w:rPr>
          <w:t>5.3.1.1</w:t>
        </w:r>
        <w:r>
          <w:rPr>
            <w:rFonts w:asciiTheme="minorHAnsi" w:eastAsiaTheme="minorEastAsia" w:hAnsiTheme="minorHAnsi" w:cstheme="minorBidi"/>
            <w:i w:val="0"/>
            <w:noProof/>
            <w:szCs w:val="22"/>
          </w:rPr>
          <w:tab/>
        </w:r>
        <w:r w:rsidRPr="00C00023">
          <w:rPr>
            <w:rStyle w:val="Hyperlink"/>
            <w:noProof/>
          </w:rPr>
          <w:t>Umsetzung</w:t>
        </w:r>
        <w:r>
          <w:rPr>
            <w:noProof/>
            <w:webHidden/>
          </w:rPr>
          <w:tab/>
        </w:r>
        <w:r>
          <w:rPr>
            <w:noProof/>
            <w:webHidden/>
          </w:rPr>
          <w:fldChar w:fldCharType="begin"/>
        </w:r>
        <w:r>
          <w:rPr>
            <w:noProof/>
            <w:webHidden/>
          </w:rPr>
          <w:instrText xml:space="preserve"> PAGEREF _Toc501718260 \h </w:instrText>
        </w:r>
        <w:r>
          <w:rPr>
            <w:noProof/>
            <w:webHidden/>
          </w:rPr>
        </w:r>
        <w:r>
          <w:rPr>
            <w:noProof/>
            <w:webHidden/>
          </w:rPr>
          <w:fldChar w:fldCharType="separate"/>
        </w:r>
        <w:r>
          <w:rPr>
            <w:noProof/>
            <w:webHidden/>
          </w:rPr>
          <w:t>61</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61" w:history="1">
        <w:r w:rsidRPr="00C00023">
          <w:rPr>
            <w:rStyle w:val="Hyperlink"/>
            <w:noProof/>
          </w:rPr>
          <w:t>5.3.1.2</w:t>
        </w:r>
        <w:r>
          <w:rPr>
            <w:rFonts w:asciiTheme="minorHAnsi" w:eastAsiaTheme="minorEastAsia" w:hAnsiTheme="minorHAnsi" w:cstheme="minorBidi"/>
            <w:i w:val="0"/>
            <w:noProof/>
            <w:szCs w:val="22"/>
          </w:rPr>
          <w:tab/>
        </w:r>
        <w:r w:rsidRPr="00C00023">
          <w:rPr>
            <w:rStyle w:val="Hyperlink"/>
            <w:noProof/>
          </w:rPr>
          <w:t>Nutzung</w:t>
        </w:r>
        <w:r>
          <w:rPr>
            <w:noProof/>
            <w:webHidden/>
          </w:rPr>
          <w:tab/>
        </w:r>
        <w:r>
          <w:rPr>
            <w:noProof/>
            <w:webHidden/>
          </w:rPr>
          <w:fldChar w:fldCharType="begin"/>
        </w:r>
        <w:r>
          <w:rPr>
            <w:noProof/>
            <w:webHidden/>
          </w:rPr>
          <w:instrText xml:space="preserve"> PAGEREF _Toc501718261 \h </w:instrText>
        </w:r>
        <w:r>
          <w:rPr>
            <w:noProof/>
            <w:webHidden/>
          </w:rPr>
        </w:r>
        <w:r>
          <w:rPr>
            <w:noProof/>
            <w:webHidden/>
          </w:rPr>
          <w:fldChar w:fldCharType="separate"/>
        </w:r>
        <w:r>
          <w:rPr>
            <w:noProof/>
            <w:webHidden/>
          </w:rPr>
          <w:t>61</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62" w:history="1">
        <w:r w:rsidRPr="00C00023">
          <w:rPr>
            <w:rStyle w:val="Hyperlink"/>
            <w:noProof/>
          </w:rPr>
          <w:t>5.3.2</w:t>
        </w:r>
        <w:r>
          <w:rPr>
            <w:rFonts w:asciiTheme="minorHAnsi" w:eastAsiaTheme="minorEastAsia" w:hAnsiTheme="minorHAnsi" w:cstheme="minorBidi"/>
            <w:noProof/>
            <w:szCs w:val="22"/>
          </w:rPr>
          <w:tab/>
        </w:r>
        <w:r w:rsidRPr="00C00023">
          <w:rPr>
            <w:rStyle w:val="Hyperlink"/>
            <w:noProof/>
          </w:rPr>
          <w:t>Operation deregisterKonnektor</w:t>
        </w:r>
        <w:r>
          <w:rPr>
            <w:noProof/>
            <w:webHidden/>
          </w:rPr>
          <w:tab/>
        </w:r>
        <w:r>
          <w:rPr>
            <w:noProof/>
            <w:webHidden/>
          </w:rPr>
          <w:fldChar w:fldCharType="begin"/>
        </w:r>
        <w:r>
          <w:rPr>
            <w:noProof/>
            <w:webHidden/>
          </w:rPr>
          <w:instrText xml:space="preserve"> PAGEREF _Toc501718262 \h </w:instrText>
        </w:r>
        <w:r>
          <w:rPr>
            <w:noProof/>
            <w:webHidden/>
          </w:rPr>
        </w:r>
        <w:r>
          <w:rPr>
            <w:noProof/>
            <w:webHidden/>
          </w:rPr>
          <w:fldChar w:fldCharType="separate"/>
        </w:r>
        <w:r>
          <w:rPr>
            <w:noProof/>
            <w:webHidden/>
          </w:rPr>
          <w:t>61</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63" w:history="1">
        <w:r w:rsidRPr="00C00023">
          <w:rPr>
            <w:rStyle w:val="Hyperlink"/>
            <w:noProof/>
          </w:rPr>
          <w:t>5.3.2.1</w:t>
        </w:r>
        <w:r>
          <w:rPr>
            <w:rFonts w:asciiTheme="minorHAnsi" w:eastAsiaTheme="minorEastAsia" w:hAnsiTheme="minorHAnsi" w:cstheme="minorBidi"/>
            <w:i w:val="0"/>
            <w:noProof/>
            <w:szCs w:val="22"/>
          </w:rPr>
          <w:tab/>
        </w:r>
        <w:r w:rsidRPr="00C00023">
          <w:rPr>
            <w:rStyle w:val="Hyperlink"/>
            <w:noProof/>
          </w:rPr>
          <w:t>Umsetzung</w:t>
        </w:r>
        <w:r>
          <w:rPr>
            <w:noProof/>
            <w:webHidden/>
          </w:rPr>
          <w:tab/>
        </w:r>
        <w:r>
          <w:rPr>
            <w:noProof/>
            <w:webHidden/>
          </w:rPr>
          <w:fldChar w:fldCharType="begin"/>
        </w:r>
        <w:r>
          <w:rPr>
            <w:noProof/>
            <w:webHidden/>
          </w:rPr>
          <w:instrText xml:space="preserve"> PAGEREF _Toc501718263 \h </w:instrText>
        </w:r>
        <w:r>
          <w:rPr>
            <w:noProof/>
            <w:webHidden/>
          </w:rPr>
        </w:r>
        <w:r>
          <w:rPr>
            <w:noProof/>
            <w:webHidden/>
          </w:rPr>
          <w:fldChar w:fldCharType="separate"/>
        </w:r>
        <w:r>
          <w:rPr>
            <w:noProof/>
            <w:webHidden/>
          </w:rPr>
          <w:t>63</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64" w:history="1">
        <w:r w:rsidRPr="00C00023">
          <w:rPr>
            <w:rStyle w:val="Hyperlink"/>
            <w:noProof/>
          </w:rPr>
          <w:t>5.3.2.2</w:t>
        </w:r>
        <w:r>
          <w:rPr>
            <w:rFonts w:asciiTheme="minorHAnsi" w:eastAsiaTheme="minorEastAsia" w:hAnsiTheme="minorHAnsi" w:cstheme="minorBidi"/>
            <w:i w:val="0"/>
            <w:noProof/>
            <w:szCs w:val="22"/>
          </w:rPr>
          <w:tab/>
        </w:r>
        <w:r w:rsidRPr="00C00023">
          <w:rPr>
            <w:rStyle w:val="Hyperlink"/>
            <w:noProof/>
          </w:rPr>
          <w:t>Nutzung</w:t>
        </w:r>
        <w:r>
          <w:rPr>
            <w:noProof/>
            <w:webHidden/>
          </w:rPr>
          <w:tab/>
        </w:r>
        <w:r>
          <w:rPr>
            <w:noProof/>
            <w:webHidden/>
          </w:rPr>
          <w:fldChar w:fldCharType="begin"/>
        </w:r>
        <w:r>
          <w:rPr>
            <w:noProof/>
            <w:webHidden/>
          </w:rPr>
          <w:instrText xml:space="preserve"> PAGEREF _Toc501718264 \h </w:instrText>
        </w:r>
        <w:r>
          <w:rPr>
            <w:noProof/>
            <w:webHidden/>
          </w:rPr>
        </w:r>
        <w:r>
          <w:rPr>
            <w:noProof/>
            <w:webHidden/>
          </w:rPr>
          <w:fldChar w:fldCharType="separate"/>
        </w:r>
        <w:r>
          <w:rPr>
            <w:noProof/>
            <w:webHidden/>
          </w:rPr>
          <w:t>63</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65" w:history="1">
        <w:r w:rsidRPr="00C00023">
          <w:rPr>
            <w:rStyle w:val="Hyperlink"/>
            <w:noProof/>
          </w:rPr>
          <w:t>5.3.3</w:t>
        </w:r>
        <w:r>
          <w:rPr>
            <w:rFonts w:asciiTheme="minorHAnsi" w:eastAsiaTheme="minorEastAsia" w:hAnsiTheme="minorHAnsi" w:cstheme="minorBidi"/>
            <w:noProof/>
            <w:szCs w:val="22"/>
          </w:rPr>
          <w:tab/>
        </w:r>
        <w:r w:rsidRPr="00C00023">
          <w:rPr>
            <w:rStyle w:val="Hyperlink"/>
            <w:noProof/>
          </w:rPr>
          <w:t>Operation registerStatus</w:t>
        </w:r>
        <w:r>
          <w:rPr>
            <w:noProof/>
            <w:webHidden/>
          </w:rPr>
          <w:tab/>
        </w:r>
        <w:r>
          <w:rPr>
            <w:noProof/>
            <w:webHidden/>
          </w:rPr>
          <w:fldChar w:fldCharType="begin"/>
        </w:r>
        <w:r>
          <w:rPr>
            <w:noProof/>
            <w:webHidden/>
          </w:rPr>
          <w:instrText xml:space="preserve"> PAGEREF _Toc501718265 \h </w:instrText>
        </w:r>
        <w:r>
          <w:rPr>
            <w:noProof/>
            <w:webHidden/>
          </w:rPr>
        </w:r>
        <w:r>
          <w:rPr>
            <w:noProof/>
            <w:webHidden/>
          </w:rPr>
          <w:fldChar w:fldCharType="separate"/>
        </w:r>
        <w:r>
          <w:rPr>
            <w:noProof/>
            <w:webHidden/>
          </w:rPr>
          <w:t>64</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66" w:history="1">
        <w:r w:rsidRPr="00C00023">
          <w:rPr>
            <w:rStyle w:val="Hyperlink"/>
            <w:noProof/>
          </w:rPr>
          <w:t>5.3.3.1</w:t>
        </w:r>
        <w:r>
          <w:rPr>
            <w:rFonts w:asciiTheme="minorHAnsi" w:eastAsiaTheme="minorEastAsia" w:hAnsiTheme="minorHAnsi" w:cstheme="minorBidi"/>
            <w:i w:val="0"/>
            <w:noProof/>
            <w:szCs w:val="22"/>
          </w:rPr>
          <w:tab/>
        </w:r>
        <w:r w:rsidRPr="00C00023">
          <w:rPr>
            <w:rStyle w:val="Hyperlink"/>
            <w:noProof/>
          </w:rPr>
          <w:t>Umsetzung</w:t>
        </w:r>
        <w:r>
          <w:rPr>
            <w:noProof/>
            <w:webHidden/>
          </w:rPr>
          <w:tab/>
        </w:r>
        <w:r>
          <w:rPr>
            <w:noProof/>
            <w:webHidden/>
          </w:rPr>
          <w:fldChar w:fldCharType="begin"/>
        </w:r>
        <w:r>
          <w:rPr>
            <w:noProof/>
            <w:webHidden/>
          </w:rPr>
          <w:instrText xml:space="preserve"> PAGEREF _Toc501718266 \h </w:instrText>
        </w:r>
        <w:r>
          <w:rPr>
            <w:noProof/>
            <w:webHidden/>
          </w:rPr>
        </w:r>
        <w:r>
          <w:rPr>
            <w:noProof/>
            <w:webHidden/>
          </w:rPr>
          <w:fldChar w:fldCharType="separate"/>
        </w:r>
        <w:r>
          <w:rPr>
            <w:noProof/>
            <w:webHidden/>
          </w:rPr>
          <w:t>65</w:t>
        </w:r>
        <w:r>
          <w:rPr>
            <w:noProof/>
            <w:webHidden/>
          </w:rPr>
          <w:fldChar w:fldCharType="end"/>
        </w:r>
      </w:hyperlink>
    </w:p>
    <w:p w:rsidR="003770BD" w:rsidRDefault="003770BD">
      <w:pPr>
        <w:pStyle w:val="Verzeichnis4"/>
        <w:tabs>
          <w:tab w:val="left" w:pos="1760"/>
          <w:tab w:val="right" w:leader="dot" w:pos="8726"/>
        </w:tabs>
        <w:rPr>
          <w:rFonts w:asciiTheme="minorHAnsi" w:eastAsiaTheme="minorEastAsia" w:hAnsiTheme="minorHAnsi" w:cstheme="minorBidi"/>
          <w:i w:val="0"/>
          <w:noProof/>
          <w:szCs w:val="22"/>
        </w:rPr>
      </w:pPr>
      <w:hyperlink w:anchor="_Toc501718267" w:history="1">
        <w:r w:rsidRPr="00C00023">
          <w:rPr>
            <w:rStyle w:val="Hyperlink"/>
            <w:noProof/>
          </w:rPr>
          <w:t>5.3.3.2</w:t>
        </w:r>
        <w:r>
          <w:rPr>
            <w:rFonts w:asciiTheme="minorHAnsi" w:eastAsiaTheme="minorEastAsia" w:hAnsiTheme="minorHAnsi" w:cstheme="minorBidi"/>
            <w:i w:val="0"/>
            <w:noProof/>
            <w:szCs w:val="22"/>
          </w:rPr>
          <w:tab/>
        </w:r>
        <w:r w:rsidRPr="00C00023">
          <w:rPr>
            <w:rStyle w:val="Hyperlink"/>
            <w:noProof/>
          </w:rPr>
          <w:t>Nutzung</w:t>
        </w:r>
        <w:r>
          <w:rPr>
            <w:noProof/>
            <w:webHidden/>
          </w:rPr>
          <w:tab/>
        </w:r>
        <w:r>
          <w:rPr>
            <w:noProof/>
            <w:webHidden/>
          </w:rPr>
          <w:fldChar w:fldCharType="begin"/>
        </w:r>
        <w:r>
          <w:rPr>
            <w:noProof/>
            <w:webHidden/>
          </w:rPr>
          <w:instrText xml:space="preserve"> PAGEREF _Toc501718267 \h </w:instrText>
        </w:r>
        <w:r>
          <w:rPr>
            <w:noProof/>
            <w:webHidden/>
          </w:rPr>
        </w:r>
        <w:r>
          <w:rPr>
            <w:noProof/>
            <w:webHidden/>
          </w:rPr>
          <w:fldChar w:fldCharType="separate"/>
        </w:r>
        <w:r>
          <w:rPr>
            <w:noProof/>
            <w:webHidden/>
          </w:rPr>
          <w:t>65</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68" w:history="1">
        <w:r w:rsidRPr="00C00023">
          <w:rPr>
            <w:rStyle w:val="Hyperlink"/>
            <w:noProof/>
          </w:rPr>
          <w:t>5.3.4</w:t>
        </w:r>
        <w:r>
          <w:rPr>
            <w:rFonts w:asciiTheme="minorHAnsi" w:eastAsiaTheme="minorEastAsia" w:hAnsiTheme="minorHAnsi" w:cstheme="minorBidi"/>
            <w:noProof/>
            <w:szCs w:val="22"/>
          </w:rPr>
          <w:tab/>
        </w:r>
        <w:r w:rsidRPr="00C00023">
          <w:rPr>
            <w:rStyle w:val="Hyperlink"/>
            <w:noProof/>
          </w:rPr>
          <w:t>Registrierungsserver Fehlermeldungen</w:t>
        </w:r>
        <w:r>
          <w:rPr>
            <w:noProof/>
            <w:webHidden/>
          </w:rPr>
          <w:tab/>
        </w:r>
        <w:r>
          <w:rPr>
            <w:noProof/>
            <w:webHidden/>
          </w:rPr>
          <w:fldChar w:fldCharType="begin"/>
        </w:r>
        <w:r>
          <w:rPr>
            <w:noProof/>
            <w:webHidden/>
          </w:rPr>
          <w:instrText xml:space="preserve"> PAGEREF _Toc501718268 \h </w:instrText>
        </w:r>
        <w:r>
          <w:rPr>
            <w:noProof/>
            <w:webHidden/>
          </w:rPr>
        </w:r>
        <w:r>
          <w:rPr>
            <w:noProof/>
            <w:webHidden/>
          </w:rPr>
          <w:fldChar w:fldCharType="separate"/>
        </w:r>
        <w:r>
          <w:rPr>
            <w:noProof/>
            <w:webHidden/>
          </w:rPr>
          <w:t>66</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69" w:history="1">
        <w:r w:rsidRPr="00C00023">
          <w:rPr>
            <w:rStyle w:val="Hyperlink"/>
            <w:noProof/>
          </w:rPr>
          <w:t>5.4</w:t>
        </w:r>
        <w:r>
          <w:rPr>
            <w:rFonts w:asciiTheme="minorHAnsi" w:eastAsiaTheme="minorEastAsia" w:hAnsiTheme="minorHAnsi" w:cstheme="minorBidi"/>
            <w:b w:val="0"/>
            <w:iCs w:val="0"/>
            <w:noProof/>
            <w:szCs w:val="22"/>
          </w:rPr>
          <w:tab/>
        </w:r>
        <w:r w:rsidRPr="00C00023">
          <w:rPr>
            <w:rStyle w:val="Hyperlink"/>
            <w:noProof/>
          </w:rPr>
          <w:t>Schnittstelle I_DNS_Name_Resolution (Namensraum TI)</w:t>
        </w:r>
        <w:r>
          <w:rPr>
            <w:noProof/>
            <w:webHidden/>
          </w:rPr>
          <w:tab/>
        </w:r>
        <w:r>
          <w:rPr>
            <w:noProof/>
            <w:webHidden/>
          </w:rPr>
          <w:fldChar w:fldCharType="begin"/>
        </w:r>
        <w:r>
          <w:rPr>
            <w:noProof/>
            <w:webHidden/>
          </w:rPr>
          <w:instrText xml:space="preserve"> PAGEREF _Toc501718269 \h </w:instrText>
        </w:r>
        <w:r>
          <w:rPr>
            <w:noProof/>
            <w:webHidden/>
          </w:rPr>
        </w:r>
        <w:r>
          <w:rPr>
            <w:noProof/>
            <w:webHidden/>
          </w:rPr>
          <w:fldChar w:fldCharType="separate"/>
        </w:r>
        <w:r>
          <w:rPr>
            <w:noProof/>
            <w:webHidden/>
          </w:rPr>
          <w:t>66</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0" w:history="1">
        <w:r w:rsidRPr="00C00023">
          <w:rPr>
            <w:rStyle w:val="Hyperlink"/>
            <w:noProof/>
          </w:rPr>
          <w:t>5.5</w:t>
        </w:r>
        <w:r>
          <w:rPr>
            <w:rFonts w:asciiTheme="minorHAnsi" w:eastAsiaTheme="minorEastAsia" w:hAnsiTheme="minorHAnsi" w:cstheme="minorBidi"/>
            <w:b w:val="0"/>
            <w:iCs w:val="0"/>
            <w:noProof/>
            <w:szCs w:val="22"/>
          </w:rPr>
          <w:tab/>
        </w:r>
        <w:r w:rsidRPr="00C00023">
          <w:rPr>
            <w:rStyle w:val="Hyperlink"/>
            <w:noProof/>
          </w:rPr>
          <w:t>Schnittstelle I_DNS_Name_Resolution (Namensraum Internet)</w:t>
        </w:r>
        <w:r>
          <w:rPr>
            <w:noProof/>
            <w:webHidden/>
          </w:rPr>
          <w:tab/>
        </w:r>
        <w:r>
          <w:rPr>
            <w:noProof/>
            <w:webHidden/>
          </w:rPr>
          <w:fldChar w:fldCharType="begin"/>
        </w:r>
        <w:r>
          <w:rPr>
            <w:noProof/>
            <w:webHidden/>
          </w:rPr>
          <w:instrText xml:space="preserve"> PAGEREF _Toc501718270 \h </w:instrText>
        </w:r>
        <w:r>
          <w:rPr>
            <w:noProof/>
            <w:webHidden/>
          </w:rPr>
        </w:r>
        <w:r>
          <w:rPr>
            <w:noProof/>
            <w:webHidden/>
          </w:rPr>
          <w:fldChar w:fldCharType="separate"/>
        </w:r>
        <w:r>
          <w:rPr>
            <w:noProof/>
            <w:webHidden/>
          </w:rPr>
          <w:t>67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1" w:history="1">
        <w:r w:rsidRPr="00C00023">
          <w:rPr>
            <w:rStyle w:val="Hyperlink"/>
            <w:noProof/>
          </w:rPr>
          <w:t>5.6</w:t>
        </w:r>
        <w:r>
          <w:rPr>
            <w:rFonts w:asciiTheme="minorHAnsi" w:eastAsiaTheme="minorEastAsia" w:hAnsiTheme="minorHAnsi" w:cstheme="minorBidi"/>
            <w:b w:val="0"/>
            <w:iCs w:val="0"/>
            <w:noProof/>
            <w:szCs w:val="22"/>
          </w:rPr>
          <w:tab/>
        </w:r>
        <w:r w:rsidRPr="00C00023">
          <w:rPr>
            <w:rStyle w:val="Hyperlink"/>
            <w:noProof/>
          </w:rPr>
          <w:t>Schnittstelle I_DNS_Name_Resolution (Namensraum SIS)</w:t>
        </w:r>
        <w:r>
          <w:rPr>
            <w:noProof/>
            <w:webHidden/>
          </w:rPr>
          <w:tab/>
        </w:r>
        <w:r>
          <w:rPr>
            <w:noProof/>
            <w:webHidden/>
          </w:rPr>
          <w:fldChar w:fldCharType="begin"/>
        </w:r>
        <w:r>
          <w:rPr>
            <w:noProof/>
            <w:webHidden/>
          </w:rPr>
          <w:instrText xml:space="preserve"> PAGEREF _Toc501718271 \h </w:instrText>
        </w:r>
        <w:r>
          <w:rPr>
            <w:noProof/>
            <w:webHidden/>
          </w:rPr>
        </w:r>
        <w:r>
          <w:rPr>
            <w:noProof/>
            <w:webHidden/>
          </w:rPr>
          <w:fldChar w:fldCharType="separate"/>
        </w:r>
        <w:r>
          <w:rPr>
            <w:noProof/>
            <w:webHidden/>
          </w:rPr>
          <w:t>67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2" w:history="1">
        <w:r w:rsidRPr="00C00023">
          <w:rPr>
            <w:rStyle w:val="Hyperlink"/>
            <w:noProof/>
          </w:rPr>
          <w:t>5.7</w:t>
        </w:r>
        <w:r>
          <w:rPr>
            <w:rFonts w:asciiTheme="minorHAnsi" w:eastAsiaTheme="minorEastAsia" w:hAnsiTheme="minorHAnsi" w:cstheme="minorBidi"/>
            <w:b w:val="0"/>
            <w:iCs w:val="0"/>
            <w:noProof/>
            <w:szCs w:val="22"/>
          </w:rPr>
          <w:tab/>
        </w:r>
        <w:r w:rsidRPr="00C00023">
          <w:rPr>
            <w:rStyle w:val="Hyperlink"/>
            <w:noProof/>
          </w:rPr>
          <w:t>Schnittstelle I_NTP_Time_Information</w:t>
        </w:r>
        <w:r>
          <w:rPr>
            <w:noProof/>
            <w:webHidden/>
          </w:rPr>
          <w:tab/>
        </w:r>
        <w:r>
          <w:rPr>
            <w:noProof/>
            <w:webHidden/>
          </w:rPr>
          <w:fldChar w:fldCharType="begin"/>
        </w:r>
        <w:r>
          <w:rPr>
            <w:noProof/>
            <w:webHidden/>
          </w:rPr>
          <w:instrText xml:space="preserve"> PAGEREF _Toc501718272 \h </w:instrText>
        </w:r>
        <w:r>
          <w:rPr>
            <w:noProof/>
            <w:webHidden/>
          </w:rPr>
        </w:r>
        <w:r>
          <w:rPr>
            <w:noProof/>
            <w:webHidden/>
          </w:rPr>
          <w:fldChar w:fldCharType="separate"/>
        </w:r>
        <w:r>
          <w:rPr>
            <w:noProof/>
            <w:webHidden/>
          </w:rPr>
          <w:t>67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3" w:history="1">
        <w:r w:rsidRPr="00C00023">
          <w:rPr>
            <w:rStyle w:val="Hyperlink"/>
            <w:noProof/>
          </w:rPr>
          <w:t>5.8</w:t>
        </w:r>
        <w:r>
          <w:rPr>
            <w:rFonts w:asciiTheme="minorHAnsi" w:eastAsiaTheme="minorEastAsia" w:hAnsiTheme="minorHAnsi" w:cstheme="minorBidi"/>
            <w:b w:val="0"/>
            <w:iCs w:val="0"/>
            <w:noProof/>
            <w:szCs w:val="22"/>
          </w:rPr>
          <w:tab/>
        </w:r>
        <w:r w:rsidRPr="00C00023">
          <w:rPr>
            <w:rStyle w:val="Hyperlink"/>
            <w:noProof/>
          </w:rPr>
          <w:t>Prozess Änderung der Sicherheitsleistungen des SIS</w:t>
        </w:r>
        <w:r>
          <w:rPr>
            <w:noProof/>
            <w:webHidden/>
          </w:rPr>
          <w:tab/>
        </w:r>
        <w:r>
          <w:rPr>
            <w:noProof/>
            <w:webHidden/>
          </w:rPr>
          <w:fldChar w:fldCharType="begin"/>
        </w:r>
        <w:r>
          <w:rPr>
            <w:noProof/>
            <w:webHidden/>
          </w:rPr>
          <w:instrText xml:space="preserve"> PAGEREF _Toc501718273 \h </w:instrText>
        </w:r>
        <w:r>
          <w:rPr>
            <w:noProof/>
            <w:webHidden/>
          </w:rPr>
        </w:r>
        <w:r>
          <w:rPr>
            <w:noProof/>
            <w:webHidden/>
          </w:rPr>
          <w:fldChar w:fldCharType="separate"/>
        </w:r>
        <w:r>
          <w:rPr>
            <w:noProof/>
            <w:webHidden/>
          </w:rPr>
          <w:t>67</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4" w:history="1">
        <w:r w:rsidRPr="00C00023">
          <w:rPr>
            <w:rStyle w:val="Hyperlink"/>
            <w:noProof/>
          </w:rPr>
          <w:t>5.9</w:t>
        </w:r>
        <w:r>
          <w:rPr>
            <w:rFonts w:asciiTheme="minorHAnsi" w:eastAsiaTheme="minorEastAsia" w:hAnsiTheme="minorHAnsi" w:cstheme="minorBidi"/>
            <w:b w:val="0"/>
            <w:iCs w:val="0"/>
            <w:noProof/>
            <w:szCs w:val="22"/>
          </w:rPr>
          <w:tab/>
        </w:r>
        <w:r w:rsidRPr="00C00023">
          <w:rPr>
            <w:rStyle w:val="Hyperlink"/>
            <w:noProof/>
          </w:rPr>
          <w:t>Prozess zum Abschluss, Ändern und Auflösen des Vertragsverhältnisses</w:t>
        </w:r>
        <w:r>
          <w:rPr>
            <w:noProof/>
            <w:webHidden/>
          </w:rPr>
          <w:tab/>
        </w:r>
        <w:r>
          <w:rPr>
            <w:noProof/>
            <w:webHidden/>
          </w:rPr>
          <w:fldChar w:fldCharType="begin"/>
        </w:r>
        <w:r>
          <w:rPr>
            <w:noProof/>
            <w:webHidden/>
          </w:rPr>
          <w:instrText xml:space="preserve"> PAGEREF _Toc501718274 \h </w:instrText>
        </w:r>
        <w:r>
          <w:rPr>
            <w:noProof/>
            <w:webHidden/>
          </w:rPr>
        </w:r>
        <w:r>
          <w:rPr>
            <w:noProof/>
            <w:webHidden/>
          </w:rPr>
          <w:fldChar w:fldCharType="separate"/>
        </w:r>
        <w:r>
          <w:rPr>
            <w:noProof/>
            <w:webHidden/>
          </w:rPr>
          <w:t>67</w:t>
        </w:r>
        <w:r>
          <w:rPr>
            <w:noProof/>
            <w:webHidden/>
          </w:rPr>
          <w:fldChar w:fldCharType="end"/>
        </w:r>
      </w:hyperlink>
    </w:p>
    <w:p w:rsidR="003770BD" w:rsidRDefault="003770BD">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8275" w:history="1">
        <w:r w:rsidRPr="00C00023">
          <w:rPr>
            <w:rStyle w:val="Hyperlink"/>
            <w:noProof/>
          </w:rPr>
          <w:t>6</w:t>
        </w:r>
        <w:r>
          <w:rPr>
            <w:rFonts w:asciiTheme="minorHAnsi" w:eastAsiaTheme="minorEastAsia" w:hAnsiTheme="minorHAnsi" w:cstheme="minorBidi"/>
            <w:b w:val="0"/>
            <w:bCs w:val="0"/>
            <w:noProof/>
            <w:sz w:val="22"/>
            <w:szCs w:val="22"/>
          </w:rPr>
          <w:tab/>
        </w:r>
        <w:r w:rsidRPr="00C00023">
          <w:rPr>
            <w:rStyle w:val="Hyperlink"/>
            <w:noProof/>
          </w:rPr>
          <w:t>Anhang A – Verzeichnisse</w:t>
        </w:r>
        <w:r>
          <w:rPr>
            <w:noProof/>
            <w:webHidden/>
          </w:rPr>
          <w:tab/>
        </w:r>
        <w:r>
          <w:rPr>
            <w:noProof/>
            <w:webHidden/>
          </w:rPr>
          <w:fldChar w:fldCharType="begin"/>
        </w:r>
        <w:r>
          <w:rPr>
            <w:noProof/>
            <w:webHidden/>
          </w:rPr>
          <w:instrText xml:space="preserve"> PAGEREF _Toc501718275 \h </w:instrText>
        </w:r>
        <w:r>
          <w:rPr>
            <w:noProof/>
            <w:webHidden/>
          </w:rPr>
        </w:r>
        <w:r>
          <w:rPr>
            <w:noProof/>
            <w:webHidden/>
          </w:rPr>
          <w:fldChar w:fldCharType="separate"/>
        </w:r>
        <w:r>
          <w:rPr>
            <w:noProof/>
            <w:webHidden/>
          </w:rPr>
          <w:t>69</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6" w:history="1">
        <w:r w:rsidRPr="00C00023">
          <w:rPr>
            <w:rStyle w:val="Hyperlink"/>
            <w:noProof/>
          </w:rPr>
          <w:t>6.1</w:t>
        </w:r>
        <w:r>
          <w:rPr>
            <w:rFonts w:asciiTheme="minorHAnsi" w:eastAsiaTheme="minorEastAsia" w:hAnsiTheme="minorHAnsi" w:cstheme="minorBidi"/>
            <w:b w:val="0"/>
            <w:iCs w:val="0"/>
            <w:noProof/>
            <w:szCs w:val="22"/>
          </w:rPr>
          <w:tab/>
        </w:r>
        <w:r w:rsidRPr="00C00023">
          <w:rPr>
            <w:rStyle w:val="Hyperlink"/>
            <w:noProof/>
          </w:rPr>
          <w:t>A1 – Abkürzungen</w:t>
        </w:r>
        <w:r>
          <w:rPr>
            <w:noProof/>
            <w:webHidden/>
          </w:rPr>
          <w:tab/>
        </w:r>
        <w:r>
          <w:rPr>
            <w:noProof/>
            <w:webHidden/>
          </w:rPr>
          <w:fldChar w:fldCharType="begin"/>
        </w:r>
        <w:r>
          <w:rPr>
            <w:noProof/>
            <w:webHidden/>
          </w:rPr>
          <w:instrText xml:space="preserve"> PAGEREF _Toc501718276 \h </w:instrText>
        </w:r>
        <w:r>
          <w:rPr>
            <w:noProof/>
            <w:webHidden/>
          </w:rPr>
        </w:r>
        <w:r>
          <w:rPr>
            <w:noProof/>
            <w:webHidden/>
          </w:rPr>
          <w:fldChar w:fldCharType="separate"/>
        </w:r>
        <w:r>
          <w:rPr>
            <w:noProof/>
            <w:webHidden/>
          </w:rPr>
          <w:t>69</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7" w:history="1">
        <w:r w:rsidRPr="00C00023">
          <w:rPr>
            <w:rStyle w:val="Hyperlink"/>
            <w:noProof/>
          </w:rPr>
          <w:t>6.2</w:t>
        </w:r>
        <w:r>
          <w:rPr>
            <w:rFonts w:asciiTheme="minorHAnsi" w:eastAsiaTheme="minorEastAsia" w:hAnsiTheme="minorHAnsi" w:cstheme="minorBidi"/>
            <w:b w:val="0"/>
            <w:iCs w:val="0"/>
            <w:noProof/>
            <w:szCs w:val="22"/>
          </w:rPr>
          <w:tab/>
        </w:r>
        <w:r w:rsidRPr="00C00023">
          <w:rPr>
            <w:rStyle w:val="Hyperlink"/>
            <w:noProof/>
          </w:rPr>
          <w:t>A2 – Glossar</w:t>
        </w:r>
        <w:r>
          <w:rPr>
            <w:noProof/>
            <w:webHidden/>
          </w:rPr>
          <w:tab/>
        </w:r>
        <w:r>
          <w:rPr>
            <w:noProof/>
            <w:webHidden/>
          </w:rPr>
          <w:fldChar w:fldCharType="begin"/>
        </w:r>
        <w:r>
          <w:rPr>
            <w:noProof/>
            <w:webHidden/>
          </w:rPr>
          <w:instrText xml:space="preserve"> PAGEREF _Toc501718277 \h </w:instrText>
        </w:r>
        <w:r>
          <w:rPr>
            <w:noProof/>
            <w:webHidden/>
          </w:rPr>
        </w:r>
        <w:r>
          <w:rPr>
            <w:noProof/>
            <w:webHidden/>
          </w:rPr>
          <w:fldChar w:fldCharType="separate"/>
        </w:r>
        <w:r>
          <w:rPr>
            <w:noProof/>
            <w:webHidden/>
          </w:rPr>
          <w:t>71</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8" w:history="1">
        <w:r w:rsidRPr="00C00023">
          <w:rPr>
            <w:rStyle w:val="Hyperlink"/>
            <w:noProof/>
          </w:rPr>
          <w:t>6.3</w:t>
        </w:r>
        <w:r>
          <w:rPr>
            <w:rFonts w:asciiTheme="minorHAnsi" w:eastAsiaTheme="minorEastAsia" w:hAnsiTheme="minorHAnsi" w:cstheme="minorBidi"/>
            <w:b w:val="0"/>
            <w:iCs w:val="0"/>
            <w:noProof/>
            <w:szCs w:val="22"/>
          </w:rPr>
          <w:tab/>
        </w:r>
        <w:r w:rsidRPr="00C00023">
          <w:rPr>
            <w:rStyle w:val="Hyperlink"/>
            <w:noProof/>
          </w:rPr>
          <w:t>A3 – Abbildungsverzeichnis</w:t>
        </w:r>
        <w:r>
          <w:rPr>
            <w:noProof/>
            <w:webHidden/>
          </w:rPr>
          <w:tab/>
        </w:r>
        <w:r>
          <w:rPr>
            <w:noProof/>
            <w:webHidden/>
          </w:rPr>
          <w:fldChar w:fldCharType="begin"/>
        </w:r>
        <w:r>
          <w:rPr>
            <w:noProof/>
            <w:webHidden/>
          </w:rPr>
          <w:instrText xml:space="preserve"> PAGEREF _Toc501718278 \h </w:instrText>
        </w:r>
        <w:r>
          <w:rPr>
            <w:noProof/>
            <w:webHidden/>
          </w:rPr>
        </w:r>
        <w:r>
          <w:rPr>
            <w:noProof/>
            <w:webHidden/>
          </w:rPr>
          <w:fldChar w:fldCharType="separate"/>
        </w:r>
        <w:r>
          <w:rPr>
            <w:noProof/>
            <w:webHidden/>
          </w:rPr>
          <w:t>71</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79" w:history="1">
        <w:r w:rsidRPr="00C00023">
          <w:rPr>
            <w:rStyle w:val="Hyperlink"/>
            <w:noProof/>
          </w:rPr>
          <w:t>6.4</w:t>
        </w:r>
        <w:r>
          <w:rPr>
            <w:rFonts w:asciiTheme="minorHAnsi" w:eastAsiaTheme="minorEastAsia" w:hAnsiTheme="minorHAnsi" w:cstheme="minorBidi"/>
            <w:b w:val="0"/>
            <w:iCs w:val="0"/>
            <w:noProof/>
            <w:szCs w:val="22"/>
          </w:rPr>
          <w:tab/>
        </w:r>
        <w:r w:rsidRPr="00C00023">
          <w:rPr>
            <w:rStyle w:val="Hyperlink"/>
            <w:noProof/>
          </w:rPr>
          <w:t>A4 – Tabellenverzeichnis</w:t>
        </w:r>
        <w:r>
          <w:rPr>
            <w:noProof/>
            <w:webHidden/>
          </w:rPr>
          <w:tab/>
        </w:r>
        <w:r>
          <w:rPr>
            <w:noProof/>
            <w:webHidden/>
          </w:rPr>
          <w:fldChar w:fldCharType="begin"/>
        </w:r>
        <w:r>
          <w:rPr>
            <w:noProof/>
            <w:webHidden/>
          </w:rPr>
          <w:instrText xml:space="preserve"> PAGEREF _Toc501718279 \h </w:instrText>
        </w:r>
        <w:r>
          <w:rPr>
            <w:noProof/>
            <w:webHidden/>
          </w:rPr>
        </w:r>
        <w:r>
          <w:rPr>
            <w:noProof/>
            <w:webHidden/>
          </w:rPr>
          <w:fldChar w:fldCharType="separate"/>
        </w:r>
        <w:r>
          <w:rPr>
            <w:noProof/>
            <w:webHidden/>
          </w:rPr>
          <w:t>71</w:t>
        </w:r>
        <w:r>
          <w:rPr>
            <w:noProof/>
            <w:webHidden/>
          </w:rPr>
          <w:fldChar w:fldCharType="end"/>
        </w:r>
      </w:hyperlink>
    </w:p>
    <w:p w:rsidR="003770BD" w:rsidRDefault="003770BD">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8280" w:history="1">
        <w:r w:rsidRPr="00C00023">
          <w:rPr>
            <w:rStyle w:val="Hyperlink"/>
            <w:noProof/>
          </w:rPr>
          <w:t>6.5</w:t>
        </w:r>
        <w:r>
          <w:rPr>
            <w:rFonts w:asciiTheme="minorHAnsi" w:eastAsiaTheme="minorEastAsia" w:hAnsiTheme="minorHAnsi" w:cstheme="minorBidi"/>
            <w:b w:val="0"/>
            <w:iCs w:val="0"/>
            <w:noProof/>
            <w:szCs w:val="22"/>
          </w:rPr>
          <w:tab/>
        </w:r>
        <w:r w:rsidRPr="00C00023">
          <w:rPr>
            <w:rStyle w:val="Hyperlink"/>
            <w:noProof/>
          </w:rPr>
          <w:t>A5 – Referenzierte Dokumente</w:t>
        </w:r>
        <w:r>
          <w:rPr>
            <w:noProof/>
            <w:webHidden/>
          </w:rPr>
          <w:tab/>
        </w:r>
        <w:r>
          <w:rPr>
            <w:noProof/>
            <w:webHidden/>
          </w:rPr>
          <w:fldChar w:fldCharType="begin"/>
        </w:r>
        <w:r>
          <w:rPr>
            <w:noProof/>
            <w:webHidden/>
          </w:rPr>
          <w:instrText xml:space="preserve"> PAGEREF _Toc501718280 \h </w:instrText>
        </w:r>
        <w:r>
          <w:rPr>
            <w:noProof/>
            <w:webHidden/>
          </w:rPr>
        </w:r>
        <w:r>
          <w:rPr>
            <w:noProof/>
            <w:webHidden/>
          </w:rPr>
          <w:fldChar w:fldCharType="separate"/>
        </w:r>
        <w:r>
          <w:rPr>
            <w:noProof/>
            <w:webHidden/>
          </w:rPr>
          <w:t>72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81" w:history="1">
        <w:r w:rsidRPr="00C00023">
          <w:rPr>
            <w:rStyle w:val="Hyperlink"/>
            <w:noProof/>
          </w:rPr>
          <w:t>6.5.1</w:t>
        </w:r>
        <w:r>
          <w:rPr>
            <w:rFonts w:asciiTheme="minorHAnsi" w:eastAsiaTheme="minorEastAsia" w:hAnsiTheme="minorHAnsi" w:cstheme="minorBidi"/>
            <w:noProof/>
            <w:szCs w:val="22"/>
          </w:rPr>
          <w:tab/>
        </w:r>
        <w:r w:rsidRPr="00C00023">
          <w:rPr>
            <w:rStyle w:val="Hyperlink"/>
            <w:noProof/>
          </w:rPr>
          <w:t>A5.1 – Dokumente der gematik</w:t>
        </w:r>
        <w:r>
          <w:rPr>
            <w:noProof/>
            <w:webHidden/>
          </w:rPr>
          <w:tab/>
        </w:r>
        <w:r>
          <w:rPr>
            <w:noProof/>
            <w:webHidden/>
          </w:rPr>
          <w:fldChar w:fldCharType="begin"/>
        </w:r>
        <w:r>
          <w:rPr>
            <w:noProof/>
            <w:webHidden/>
          </w:rPr>
          <w:instrText xml:space="preserve"> PAGEREF _Toc501718281 \h </w:instrText>
        </w:r>
        <w:r>
          <w:rPr>
            <w:noProof/>
            <w:webHidden/>
          </w:rPr>
        </w:r>
        <w:r>
          <w:rPr>
            <w:noProof/>
            <w:webHidden/>
          </w:rPr>
          <w:fldChar w:fldCharType="separate"/>
        </w:r>
        <w:r>
          <w:rPr>
            <w:noProof/>
            <w:webHidden/>
          </w:rPr>
          <w:t>72</w:t>
        </w:r>
        <w:r>
          <w:rPr>
            <w:noProof/>
            <w:webHidden/>
          </w:rPr>
          <w:fldChar w:fldCharType="end"/>
        </w:r>
      </w:hyperlink>
    </w:p>
    <w:p w:rsidR="003770BD" w:rsidRDefault="003770BD">
      <w:pPr>
        <w:pStyle w:val="Verzeichnis3"/>
        <w:tabs>
          <w:tab w:val="left" w:pos="1320"/>
          <w:tab w:val="right" w:leader="dot" w:pos="8726"/>
        </w:tabs>
        <w:rPr>
          <w:rFonts w:asciiTheme="minorHAnsi" w:eastAsiaTheme="minorEastAsia" w:hAnsiTheme="minorHAnsi" w:cstheme="minorBidi"/>
          <w:noProof/>
          <w:szCs w:val="22"/>
        </w:rPr>
      </w:pPr>
      <w:hyperlink w:anchor="_Toc501718282" w:history="1">
        <w:r w:rsidRPr="00C00023">
          <w:rPr>
            <w:rStyle w:val="Hyperlink"/>
            <w:noProof/>
          </w:rPr>
          <w:t>6.5.2</w:t>
        </w:r>
        <w:r>
          <w:rPr>
            <w:rFonts w:asciiTheme="minorHAnsi" w:eastAsiaTheme="minorEastAsia" w:hAnsiTheme="minorHAnsi" w:cstheme="minorBidi"/>
            <w:noProof/>
            <w:szCs w:val="22"/>
          </w:rPr>
          <w:tab/>
        </w:r>
        <w:r w:rsidRPr="00C00023">
          <w:rPr>
            <w:rStyle w:val="Hyperlink"/>
            <w:noProof/>
          </w:rPr>
          <w:t>A5.2 – Weitere Dokumente</w:t>
        </w:r>
        <w:r>
          <w:rPr>
            <w:noProof/>
            <w:webHidden/>
          </w:rPr>
          <w:tab/>
        </w:r>
        <w:r>
          <w:rPr>
            <w:noProof/>
            <w:webHidden/>
          </w:rPr>
          <w:fldChar w:fldCharType="begin"/>
        </w:r>
        <w:r>
          <w:rPr>
            <w:noProof/>
            <w:webHidden/>
          </w:rPr>
          <w:instrText xml:space="preserve"> PAGEREF _Toc501718282 \h </w:instrText>
        </w:r>
        <w:r>
          <w:rPr>
            <w:noProof/>
            <w:webHidden/>
          </w:rPr>
        </w:r>
        <w:r>
          <w:rPr>
            <w:noProof/>
            <w:webHidden/>
          </w:rPr>
          <w:fldChar w:fldCharType="separate"/>
        </w:r>
        <w:r>
          <w:rPr>
            <w:noProof/>
            <w:webHidden/>
          </w:rPr>
          <w:t>72</w:t>
        </w:r>
        <w:r>
          <w:rPr>
            <w:noProof/>
            <w:webHidden/>
          </w:rPr>
          <w:fldChar w:fldCharType="end"/>
        </w:r>
      </w:hyperlink>
    </w:p>
    <w:p w:rsidR="0082297B" w:rsidRPr="00307B18" w:rsidRDefault="0082297B" w:rsidP="0082297B">
      <w:pPr>
        <w:rPr>
          <w:rFonts w:cs="Arial"/>
        </w:rPr>
      </w:pPr>
      <w:r w:rsidRPr="00307B18">
        <w:rPr>
          <w:rFonts w:cs="Arial"/>
        </w:rPr>
        <w:fldChar w:fldCharType="end"/>
      </w:r>
    </w:p>
    <w:p w:rsidR="0082297B" w:rsidRPr="00307B18" w:rsidRDefault="0082297B" w:rsidP="0082297B">
      <w:pPr>
        <w:sectPr w:rsidR="0082297B" w:rsidRPr="00307B18" w:rsidSect="0082297B">
          <w:pgSz w:w="11906" w:h="16838" w:code="9"/>
          <w:pgMar w:top="1916" w:right="1469" w:bottom="1134" w:left="1701" w:header="709" w:footer="344" w:gutter="0"/>
          <w:pgBorders w:offsetFrom="page">
            <w:right w:val="single" w:sz="48" w:space="24" w:color="FFCC99"/>
          </w:pgBorders>
          <w:cols w:space="708"/>
          <w:docGrid w:linePitch="360"/>
        </w:sectPr>
      </w:pPr>
    </w:p>
    <w:p w:rsidR="0082297B" w:rsidRPr="00307B18" w:rsidRDefault="0082297B" w:rsidP="003770BD">
      <w:pPr>
        <w:pStyle w:val="berschrift1"/>
      </w:pPr>
      <w:bookmarkStart w:id="13" w:name="_Toc59868036"/>
      <w:bookmarkStart w:id="14" w:name="_Toc126455648"/>
      <w:bookmarkStart w:id="15" w:name="_Toc126575047"/>
      <w:bookmarkStart w:id="16" w:name="_Toc126575290"/>
      <w:bookmarkStart w:id="17" w:name="_Toc175538627"/>
      <w:bookmarkStart w:id="18" w:name="_Toc175543298"/>
      <w:bookmarkStart w:id="19" w:name="_Toc175547559"/>
      <w:bookmarkStart w:id="20" w:name="_Toc501718139"/>
      <w:r w:rsidRPr="00307B18">
        <w:t>Ein</w:t>
      </w:r>
      <w:bookmarkEnd w:id="14"/>
      <w:bookmarkEnd w:id="15"/>
      <w:bookmarkEnd w:id="16"/>
      <w:bookmarkEnd w:id="17"/>
      <w:bookmarkEnd w:id="18"/>
      <w:bookmarkEnd w:id="19"/>
      <w:r w:rsidRPr="00307B18">
        <w:t>ordnung des Dokumentes</w:t>
      </w:r>
      <w:bookmarkEnd w:id="20"/>
    </w:p>
    <w:p w:rsidR="0082297B" w:rsidRPr="00307B18" w:rsidRDefault="0082297B" w:rsidP="003770BD">
      <w:pPr>
        <w:pStyle w:val="berschrift2"/>
      </w:pPr>
      <w:bookmarkStart w:id="21" w:name="_Toc126455649"/>
      <w:bookmarkStart w:id="22" w:name="_Toc126575048"/>
      <w:bookmarkStart w:id="23" w:name="_Toc126575291"/>
      <w:bookmarkStart w:id="24" w:name="_Toc175538628"/>
      <w:bookmarkStart w:id="25" w:name="_Toc175543299"/>
      <w:bookmarkStart w:id="26" w:name="_Toc175547560"/>
      <w:bookmarkStart w:id="27" w:name="_Toc501718140"/>
      <w:r w:rsidRPr="00307B18">
        <w:t>Zielsetzung</w:t>
      </w:r>
      <w:bookmarkEnd w:id="21"/>
      <w:bookmarkEnd w:id="22"/>
      <w:bookmarkEnd w:id="23"/>
      <w:bookmarkEnd w:id="24"/>
      <w:bookmarkEnd w:id="25"/>
      <w:bookmarkEnd w:id="26"/>
      <w:bookmarkEnd w:id="27"/>
    </w:p>
    <w:p w:rsidR="0082297B" w:rsidRPr="00307B18" w:rsidRDefault="0082297B" w:rsidP="0082297B">
      <w:pPr>
        <w:pStyle w:val="gemStandard"/>
        <w:rPr>
          <w:szCs w:val="22"/>
        </w:rPr>
      </w:pPr>
      <w:bookmarkStart w:id="28" w:name="_Toc126455650"/>
      <w:bookmarkStart w:id="29" w:name="_Toc126575049"/>
      <w:bookmarkStart w:id="30" w:name="_Toc126575292"/>
      <w:bookmarkStart w:id="31" w:name="_Toc119221120"/>
      <w:bookmarkStart w:id="32" w:name="_Toc119221123"/>
      <w:bookmarkStart w:id="33" w:name="_Toc175538629"/>
      <w:bookmarkStart w:id="34" w:name="_Toc175543300"/>
      <w:bookmarkStart w:id="35" w:name="_Toc175547561"/>
      <w:bookmarkEnd w:id="31"/>
      <w:bookmarkEnd w:id="32"/>
      <w:r w:rsidRPr="00307B18">
        <w:rPr>
          <w:szCs w:val="22"/>
        </w:rPr>
        <w:t>Die vorliegende Spezifikation definiert die Anforderungen zu Herstellung, Test und Betrieb des Produkttyps VPN-Zugangsdienst</w:t>
      </w:r>
      <w:r w:rsidRPr="00307B18">
        <w:t>.</w:t>
      </w:r>
    </w:p>
    <w:p w:rsidR="0082297B" w:rsidRPr="00307B18" w:rsidRDefault="0082297B" w:rsidP="003770BD">
      <w:pPr>
        <w:pStyle w:val="berschrift2"/>
      </w:pPr>
      <w:bookmarkStart w:id="36" w:name="_Toc501718141"/>
      <w:r w:rsidRPr="00307B18">
        <w:t>Zielgruppe</w:t>
      </w:r>
      <w:bookmarkEnd w:id="28"/>
      <w:bookmarkEnd w:id="29"/>
      <w:bookmarkEnd w:id="30"/>
      <w:bookmarkEnd w:id="33"/>
      <w:bookmarkEnd w:id="34"/>
      <w:bookmarkEnd w:id="35"/>
      <w:bookmarkEnd w:id="36"/>
    </w:p>
    <w:p w:rsidR="0082297B" w:rsidRPr="00307B18" w:rsidRDefault="0082297B" w:rsidP="0082297B">
      <w:pPr>
        <w:pStyle w:val="gemStandard"/>
      </w:pPr>
      <w:bookmarkStart w:id="37" w:name="_Toc126455651"/>
      <w:bookmarkStart w:id="38" w:name="_Toc126575050"/>
      <w:bookmarkStart w:id="39" w:name="_Toc126575293"/>
      <w:bookmarkStart w:id="40" w:name="_Toc175538630"/>
      <w:bookmarkStart w:id="41" w:name="_Toc175543301"/>
      <w:bookmarkStart w:id="42" w:name="_Toc175547562"/>
      <w:r w:rsidRPr="00307B18">
        <w:t>Das Dokument ist maßgeblich für Hersteller und Anbieter von VPN-Zugangsdiensten der TI sowie Hersteller und Anbieter von Produkttypen, die hierzu eine Schnittstelle besitzen.</w:t>
      </w:r>
    </w:p>
    <w:p w:rsidR="0082297B" w:rsidRPr="00307B18" w:rsidRDefault="0082297B" w:rsidP="003770BD">
      <w:pPr>
        <w:pStyle w:val="berschrift2"/>
      </w:pPr>
      <w:bookmarkStart w:id="43" w:name="_Toc501718142"/>
      <w:r w:rsidRPr="00307B18">
        <w:t>Geltungsbereich</w:t>
      </w:r>
      <w:bookmarkEnd w:id="37"/>
      <w:bookmarkEnd w:id="38"/>
      <w:bookmarkEnd w:id="39"/>
      <w:bookmarkEnd w:id="40"/>
      <w:bookmarkEnd w:id="41"/>
      <w:bookmarkEnd w:id="42"/>
      <w:bookmarkEnd w:id="43"/>
    </w:p>
    <w:p w:rsidR="0082297B" w:rsidRPr="00307B18" w:rsidRDefault="0082297B" w:rsidP="0082297B">
      <w:bookmarkStart w:id="44" w:name="_Toc126455652"/>
      <w:bookmarkStart w:id="45" w:name="_Toc126575051"/>
      <w:bookmarkStart w:id="46" w:name="_Toc126575294"/>
      <w:bookmarkStart w:id="47" w:name="_Toc175538631"/>
      <w:bookmarkStart w:id="48" w:name="_Toc175543302"/>
      <w:bookmarkStart w:id="49" w:name="_Toc175547563"/>
      <w:r w:rsidRPr="00307B18">
        <w:t>Dieses Dokument enthält normative Festlegungen zur Telematikinfrastruktur des deut</w:t>
      </w:r>
      <w:r w:rsidRPr="00307B18">
        <w:softHyphen/>
        <w:t>schen Gesundheitswesens. Der Gültigkeitszeitraum der vorliegenden Version und deren Anwendung in Zulassungsverfahren werden durch die gematik GmbH in gesonderten Dokumenten (z. B. Dokumentenlandkarte, Pro</w:t>
      </w:r>
      <w:r w:rsidRPr="00307B18">
        <w:softHyphen/>
        <w:t>dukttypsteckbrief, Leistungsbeschreibung) festgelegt und bekannt gegeben.</w:t>
      </w:r>
    </w:p>
    <w:p w:rsidR="0082297B" w:rsidRPr="00307B18" w:rsidRDefault="0082297B" w:rsidP="0082297B">
      <w:pPr>
        <w:pStyle w:val="gemStandard"/>
        <w:rPr>
          <w:b/>
          <w:sz w:val="20"/>
          <w:szCs w:val="20"/>
        </w:rPr>
      </w:pPr>
      <w:r w:rsidRPr="00307B18">
        <w:rPr>
          <w:b/>
          <w:sz w:val="20"/>
          <w:szCs w:val="20"/>
        </w:rPr>
        <w:t>Schutzrechts-/Patentrechtshinweis</w:t>
      </w:r>
    </w:p>
    <w:p w:rsidR="0082297B" w:rsidRPr="00307B18" w:rsidRDefault="0082297B" w:rsidP="0082297B">
      <w:pPr>
        <w:pStyle w:val="gemAnmerkung"/>
      </w:pPr>
      <w:r w:rsidRPr="00307B18">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w:t>
      </w:r>
      <w:r w:rsidRPr="00307B18">
        <w:softHyphen/>
        <w:t>zifikation angebotene Produkte und/oder Leistungen nicht gegen Schutzrechte Dritter verstoßen und sich ggf. die erforderlichen Erlaubnisse/Lizenzen von den betroffenen Schutz</w:t>
      </w:r>
      <w:r w:rsidRPr="00307B18">
        <w:softHyphen/>
        <w:t>rechts</w:t>
      </w:r>
      <w:r w:rsidRPr="00307B18">
        <w:softHyphen/>
        <w:t>inhabern einzuholen. Die gematik GmbH übernimmt insofern keinerlei Gewähr</w:t>
      </w:r>
      <w:r w:rsidRPr="00307B18">
        <w:softHyphen/>
        <w:t>leistungen.</w:t>
      </w:r>
    </w:p>
    <w:p w:rsidR="0082297B" w:rsidRPr="00307B18" w:rsidRDefault="0082297B" w:rsidP="003770BD">
      <w:pPr>
        <w:pStyle w:val="berschrift2"/>
      </w:pPr>
      <w:bookmarkStart w:id="50" w:name="_Toc126455653"/>
      <w:bookmarkStart w:id="51" w:name="_Toc126575052"/>
      <w:bookmarkStart w:id="52" w:name="_Toc126575295"/>
      <w:bookmarkStart w:id="53" w:name="_Toc175538632"/>
      <w:bookmarkStart w:id="54" w:name="_Toc175543303"/>
      <w:bookmarkStart w:id="55" w:name="_Toc175547564"/>
      <w:bookmarkStart w:id="56" w:name="_Toc501718143"/>
      <w:bookmarkEnd w:id="44"/>
      <w:bookmarkEnd w:id="45"/>
      <w:bookmarkEnd w:id="46"/>
      <w:bookmarkEnd w:id="47"/>
      <w:bookmarkEnd w:id="48"/>
      <w:bookmarkEnd w:id="49"/>
      <w:r w:rsidRPr="00307B18">
        <w:t>Abgrenzung</w:t>
      </w:r>
      <w:bookmarkEnd w:id="50"/>
      <w:bookmarkEnd w:id="51"/>
      <w:bookmarkEnd w:id="52"/>
      <w:bookmarkEnd w:id="53"/>
      <w:bookmarkEnd w:id="54"/>
      <w:bookmarkEnd w:id="55"/>
      <w:bookmarkEnd w:id="56"/>
    </w:p>
    <w:p w:rsidR="0082297B" w:rsidRPr="00307B18" w:rsidRDefault="0082297B" w:rsidP="0082297B">
      <w:pPr>
        <w:pStyle w:val="gemStandard"/>
        <w:rPr>
          <w:szCs w:val="22"/>
        </w:rPr>
      </w:pPr>
      <w:bookmarkStart w:id="57" w:name="_Toc126575053"/>
      <w:bookmarkStart w:id="58" w:name="_Toc126575296"/>
      <w:bookmarkStart w:id="59" w:name="_Toc175538633"/>
      <w:bookmarkStart w:id="60" w:name="_Toc175543304"/>
      <w:bookmarkStart w:id="61" w:name="_Toc175547565"/>
      <w:r w:rsidRPr="00307B18">
        <w:rPr>
          <w:szCs w:val="22"/>
        </w:rPr>
        <w:t>Spezifiziert werden in dem Dokument die von dem Produkttyp bereitgestellten (angebo</w:t>
      </w:r>
      <w:r w:rsidRPr="00307B18">
        <w:rPr>
          <w:szCs w:val="22"/>
        </w:rPr>
        <w:softHyphen/>
        <w:t>tenen) Schnittstellen. Benutzte Schnittstellen werden dagegen in der Spezifikation des</w:t>
      </w:r>
      <w:r w:rsidRPr="00307B18">
        <w:rPr>
          <w:szCs w:val="22"/>
        </w:rPr>
        <w:softHyphen/>
        <w:t>jenigen Produkttypen beschrieben, der diese Schnittstelle bereitstellt. Auf das entsprech</w:t>
      </w:r>
      <w:r w:rsidRPr="00307B18">
        <w:rPr>
          <w:szCs w:val="22"/>
        </w:rPr>
        <w:softHyphen/>
        <w:t xml:space="preserve">ende Dokument wird referenziert (siehe Anhang A5). </w:t>
      </w:r>
    </w:p>
    <w:p w:rsidR="0082297B" w:rsidRPr="00307B18" w:rsidRDefault="0082297B" w:rsidP="0082297B">
      <w:pPr>
        <w:pStyle w:val="gemStandard"/>
        <w:rPr>
          <w:szCs w:val="22"/>
        </w:rPr>
      </w:pPr>
      <w:r w:rsidRPr="00307B18">
        <w:rPr>
          <w:szCs w:val="22"/>
        </w:rPr>
        <w:t>Die vollständige Anforderungslage für den Produkttyp ergibt sich aus weiteren Konzept- und Spezifikationsdokumenten, diese sind in dem Produkttypsteckbrief des Produkttyps VPN-Zugangsdienst verzeichnet.</w:t>
      </w:r>
    </w:p>
    <w:p w:rsidR="0082297B" w:rsidRPr="00307B18" w:rsidRDefault="0082297B" w:rsidP="003770BD">
      <w:pPr>
        <w:pStyle w:val="berschrift2"/>
      </w:pPr>
      <w:bookmarkStart w:id="62" w:name="_Toc501718144"/>
      <w:r w:rsidRPr="00307B18">
        <w:t>Methodik</w:t>
      </w:r>
      <w:bookmarkEnd w:id="62"/>
    </w:p>
    <w:p w:rsidR="0082297B" w:rsidRPr="00307B18" w:rsidRDefault="0082297B" w:rsidP="0082297B">
      <w:pPr>
        <w:pStyle w:val="gemStandard"/>
      </w:pPr>
      <w:r w:rsidRPr="00307B18">
        <w:t>Anforderungen als Ausdruck normativer Festlegungen werden durch eine eindeutige ID und die dem RfC 2119 [RFC2119] entsprechenden, in Großbuch</w:t>
      </w:r>
      <w:r w:rsidRPr="00307B18">
        <w:softHyphen/>
        <w:t>staben geschriebenen deutschen Schlüsselworte MUSS, DARF NICHT, SOLL, SOLL NICHT, KANN gekenn</w:t>
      </w:r>
      <w:r w:rsidRPr="00307B18">
        <w:softHyphen/>
        <w:t xml:space="preserve">zeichnet. </w:t>
      </w:r>
    </w:p>
    <w:p w:rsidR="0082297B" w:rsidRPr="00307B18" w:rsidRDefault="0082297B" w:rsidP="0082297B">
      <w:pPr>
        <w:pStyle w:val="gemStandard"/>
      </w:pPr>
      <w:r w:rsidRPr="00307B18">
        <w:t>Sie werden im Dokument wie folgt dargestellt:</w:t>
      </w:r>
    </w:p>
    <w:p w:rsidR="0082297B" w:rsidRPr="00307B18" w:rsidRDefault="0082297B" w:rsidP="0082297B">
      <w:pPr>
        <w:pStyle w:val="gemStandard"/>
        <w:tabs>
          <w:tab w:val="left" w:pos="567"/>
        </w:tabs>
        <w:rPr>
          <w:b/>
        </w:rPr>
      </w:pPr>
      <w:r w:rsidRPr="00307B18">
        <w:rPr>
          <w:rFonts w:ascii="Wingdings" w:hAnsi="Wingdings"/>
          <w:b/>
        </w:rPr>
        <w:sym w:font="Wingdings" w:char="F0D6"/>
      </w:r>
      <w:r w:rsidRPr="00307B18">
        <w:rPr>
          <w:b/>
        </w:rPr>
        <w:tab/>
        <w:t>TIP1-A_xxxx &lt;Titel der Afo&gt;</w:t>
      </w:r>
    </w:p>
    <w:p w:rsidR="003770BD" w:rsidRDefault="0082297B" w:rsidP="003770BD">
      <w:pPr>
        <w:pStyle w:val="gemStandard"/>
        <w:rPr>
          <w:rFonts w:ascii="Wingdings" w:hAnsi="Wingdings"/>
          <w:b/>
        </w:rPr>
      </w:pPr>
      <w:r w:rsidRPr="00307B18">
        <w:t>Text</w:t>
      </w:r>
      <w:r>
        <w:t>/</w:t>
      </w:r>
      <w:r w:rsidRPr="00307B18">
        <w:t>Beschreibung</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Dabei umfasst die Anforderung sämtliche innerhalb der Textmarken angeführten Inhalte.</w:t>
      </w:r>
    </w:p>
    <w:p w:rsidR="003770BD" w:rsidRDefault="003770BD" w:rsidP="003770BD">
      <w:pPr>
        <w:pStyle w:val="berschrift1"/>
        <w:sectPr w:rsidR="003770BD" w:rsidSect="0082297B">
          <w:headerReference w:type="even" r:id="rId13"/>
          <w:pgSz w:w="11906" w:h="16838" w:code="9"/>
          <w:pgMar w:top="1916" w:right="1469" w:bottom="1134" w:left="1701" w:header="539" w:footer="437" w:gutter="0"/>
          <w:pgBorders w:offsetFrom="page">
            <w:right w:val="single" w:sz="48" w:space="24" w:color="FFCC99"/>
          </w:pgBorders>
          <w:cols w:space="708"/>
          <w:docGrid w:linePitch="360"/>
        </w:sectPr>
      </w:pPr>
      <w:bookmarkStart w:id="63" w:name="_Toc59868037"/>
      <w:bookmarkStart w:id="64" w:name="_Toc316032914"/>
      <w:bookmarkEnd w:id="13"/>
      <w:bookmarkEnd w:id="57"/>
      <w:bookmarkEnd w:id="58"/>
      <w:bookmarkEnd w:id="59"/>
      <w:bookmarkEnd w:id="60"/>
      <w:bookmarkEnd w:id="61"/>
    </w:p>
    <w:p w:rsidR="0082297B" w:rsidRPr="00307B18" w:rsidRDefault="0082297B" w:rsidP="003770BD">
      <w:pPr>
        <w:pStyle w:val="berschrift1"/>
      </w:pPr>
      <w:bookmarkStart w:id="65" w:name="_Toc501718145"/>
      <w:r w:rsidRPr="00307B18">
        <w:t>Systemüberblick</w:t>
      </w:r>
      <w:bookmarkEnd w:id="64"/>
      <w:bookmarkEnd w:id="65"/>
    </w:p>
    <w:p w:rsidR="0082297B" w:rsidRPr="00307B18" w:rsidRDefault="0082297B" w:rsidP="003770BD">
      <w:pPr>
        <w:pStyle w:val="berschrift2"/>
      </w:pPr>
      <w:bookmarkStart w:id="66" w:name="_Toc501718146"/>
      <w:r w:rsidRPr="00307B18">
        <w:t>Funktion</w:t>
      </w:r>
      <w:bookmarkEnd w:id="66"/>
    </w:p>
    <w:p w:rsidR="0082297B" w:rsidRPr="00307B18" w:rsidRDefault="0082297B" w:rsidP="0082297B">
      <w:pPr>
        <w:pStyle w:val="gemStandard"/>
      </w:pPr>
      <w:r w:rsidRPr="00307B18">
        <w:t>Der VPN-Zugangsdienst ermöglicht den Leistungserbringern den Zugang zur Telematik</w:t>
      </w:r>
      <w:r w:rsidRPr="00307B18">
        <w:softHyphen/>
        <w:t>infrastruktur (TI) und zum Secure Internet Service (SIS). Für Leistungs</w:t>
      </w:r>
      <w:r w:rsidRPr="00307B18">
        <w:softHyphen/>
        <w:t>erbringer ist die Nutzung des SIS optional. Als Trans</w:t>
      </w:r>
      <w:r w:rsidRPr="00307B18">
        <w:softHyphen/>
        <w:t>portinfrastruktur zwischen dem Netz des Leistungs</w:t>
      </w:r>
      <w:r w:rsidRPr="00307B18">
        <w:softHyphen/>
        <w:t>erbringers auf der einen Seite und dem VPN-Zugangsdienst auf der anderen Seite wird in der Regel das öffent</w:t>
      </w:r>
      <w:r w:rsidRPr="00307B18">
        <w:softHyphen/>
        <w:t>liche Internet genutzt. Durch diese Infrastruktur werden ge</w:t>
      </w:r>
      <w:r w:rsidRPr="00307B18">
        <w:softHyphen/>
        <w:t>sicherte Ver</w:t>
      </w:r>
      <w:r w:rsidRPr="00307B18">
        <w:softHyphen/>
        <w:t>bindungen von den Konnektoren der Leistungserbringer zu einer Anzahl zentraler VPN-Konzentratoren auf</w:t>
      </w:r>
      <w:r w:rsidRPr="00307B18">
        <w:softHyphen/>
        <w:t>gebaut. Der Zugang ist durch beidseitige, zertifikatsbasierte Authentisierung gesichert. Die Ver</w:t>
      </w:r>
      <w:r w:rsidRPr="00307B18">
        <w:softHyphen/>
        <w:t>trau</w:t>
      </w:r>
      <w:r w:rsidRPr="00307B18">
        <w:softHyphen/>
        <w:t>lichkeit und Integrität der über</w:t>
      </w:r>
      <w:r w:rsidRPr="00307B18">
        <w:softHyphen/>
        <w:t>tragenen Daten wird durch den Einsatz kryptographischer Maßnahmen sicher</w:t>
      </w:r>
      <w:r w:rsidRPr="00307B18">
        <w:softHyphen/>
        <w:t>ge</w:t>
      </w:r>
      <w:r w:rsidRPr="00307B18">
        <w:softHyphen/>
        <w:t>stellt.</w:t>
      </w:r>
    </w:p>
    <w:p w:rsidR="0082297B" w:rsidRPr="00307B18" w:rsidRDefault="0082297B" w:rsidP="003770BD">
      <w:pPr>
        <w:pStyle w:val="berschrift2"/>
      </w:pPr>
      <w:bookmarkStart w:id="67" w:name="_Toc501718147"/>
      <w:r w:rsidRPr="00307B18">
        <w:t>Netzaufbau</w:t>
      </w:r>
      <w:bookmarkEnd w:id="67"/>
    </w:p>
    <w:p w:rsidR="0082297B" w:rsidRPr="00307B18" w:rsidRDefault="0082297B" w:rsidP="0082297B">
      <w:pPr>
        <w:pStyle w:val="gemStandard"/>
      </w:pPr>
      <w:r w:rsidRPr="00307B18">
        <w:t xml:space="preserve">Das Zugangsnetz wird auf Grundlage einer „Hub-and-Spoke“-Architektur aufgebaut. Als „Hubs“ dienen regionale Zugangspunkte, die vom Anbieter des VPN-Zugangsdienstes bereitgestellt werden. An den Zugangspunkten sind VPN-Konzentratoren für den Zugang zur TI und zum SIS installiert. </w:t>
      </w:r>
    </w:p>
    <w:p w:rsidR="0082297B" w:rsidRPr="00307B18" w:rsidRDefault="0082297B" w:rsidP="0082297B">
      <w:pPr>
        <w:pStyle w:val="gemStandard"/>
      </w:pPr>
      <w:r w:rsidRPr="00307B18">
        <w:t>Als Außenstellen („Spokes“) fungieren die Konnektoren. Sie initiieren den Verbindungs</w:t>
      </w:r>
      <w:r w:rsidRPr="00307B18">
        <w:softHyphen/>
        <w:t xml:space="preserve">aufbau zu den VPN-Konzentratoren. Über diesen sicheren Kanal ist die Nutzung von Diensten der TI und der Bestandsnetze möglich. Eine direkte Netzwerkkommunikation zwischen Konnektoren über die VPN-Konzentratoren ist nicht erlaubt. </w:t>
      </w:r>
    </w:p>
    <w:p w:rsidR="0082297B" w:rsidRPr="00307B18" w:rsidRDefault="0082297B" w:rsidP="0082297B">
      <w:pPr>
        <w:pStyle w:val="gemStandard"/>
      </w:pPr>
      <w:r w:rsidRPr="004636BE">
        <w:t xml:space="preserve">In der </w:t>
      </w:r>
      <w:r w:rsidRPr="004636BE">
        <w:fldChar w:fldCharType="begin"/>
      </w:r>
      <w:r w:rsidRPr="004636BE">
        <w:instrText xml:space="preserve"> REF _Ref389648759 \h </w:instrText>
      </w:r>
      <w:r>
        <w:instrText xml:space="preserve"> \* MERGEFORMAT </w:instrText>
      </w:r>
      <w:r w:rsidRPr="004636BE">
        <w:fldChar w:fldCharType="separate"/>
      </w:r>
      <w:r w:rsidR="006C5DD2" w:rsidRPr="004636BE">
        <w:t xml:space="preserve">Abbildung </w:t>
      </w:r>
      <w:r w:rsidR="006C5DD2">
        <w:rPr>
          <w:noProof/>
        </w:rPr>
        <w:t>1</w:t>
      </w:r>
      <w:r w:rsidRPr="004636BE">
        <w:fldChar w:fldCharType="end"/>
      </w:r>
      <w:r w:rsidRPr="004636BE">
        <w:t xml:space="preserve"> werden auf logischer Ebene die im VPN-Zugangsdienst bereitzustel</w:t>
      </w:r>
      <w:r w:rsidRPr="004636BE">
        <w:softHyphen/>
      </w:r>
      <w:r w:rsidRPr="00307B18">
        <w:t xml:space="preserve">lenden Komponenten und System und deren Einbindung in die TI dargestellt, deren detaillierte Beschreibung im Kapitel </w:t>
      </w:r>
      <w:r w:rsidRPr="00307B18">
        <w:fldChar w:fldCharType="begin"/>
      </w:r>
      <w:r w:rsidRPr="00307B18">
        <w:instrText xml:space="preserve"> REF _Ref336525016 \r \h </w:instrText>
      </w:r>
      <w:r>
        <w:instrText xml:space="preserve"> \* MERGEFORMAT </w:instrText>
      </w:r>
      <w:r w:rsidRPr="00307B18">
        <w:fldChar w:fldCharType="separate"/>
      </w:r>
      <w:r w:rsidR="006C5DD2">
        <w:t>3</w:t>
      </w:r>
      <w:r w:rsidRPr="00307B18">
        <w:fldChar w:fldCharType="end"/>
      </w:r>
      <w:r w:rsidRPr="00307B18">
        <w:t xml:space="preserve"> erfolgt.</w:t>
      </w:r>
    </w:p>
    <w:p w:rsidR="0082297B" w:rsidRPr="00307B18" w:rsidRDefault="0082297B" w:rsidP="0082297B">
      <w:pPr>
        <w:pStyle w:val="gemStandard"/>
        <w:jc w:val="center"/>
      </w:pPr>
    </w:p>
    <w:p w:rsidR="0082297B" w:rsidRPr="00B04CEA" w:rsidRDefault="0082297B" w:rsidP="003770BD">
      <w:pPr>
        <w:pStyle w:val="Beschriftung"/>
      </w:pPr>
      <w:bookmarkStart w:id="68" w:name="_Ref331169769"/>
      <w:r w:rsidRPr="001536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6pt;height:296.3pt">
            <v:imagedata r:id="rId14" o:title="gemSpec_ZugD_Topologie_logisch"/>
          </v:shape>
        </w:pict>
      </w:r>
    </w:p>
    <w:p w:rsidR="0082297B" w:rsidRPr="00307B18" w:rsidRDefault="0082297B" w:rsidP="003770BD">
      <w:pPr>
        <w:pStyle w:val="Beschriftung"/>
        <w:jc w:val="center"/>
      </w:pPr>
      <w:bookmarkStart w:id="69" w:name="_Ref389648759"/>
      <w:bookmarkStart w:id="70" w:name="_Toc501452986"/>
      <w:r w:rsidRPr="004636BE">
        <w:t xml:space="preserve">Abbildung </w:t>
      </w:r>
      <w:r w:rsidRPr="004636BE">
        <w:fldChar w:fldCharType="begin"/>
      </w:r>
      <w:r w:rsidRPr="004636BE">
        <w:instrText xml:space="preserve"> SEQ Abbildung \* ARABIC </w:instrText>
      </w:r>
      <w:r w:rsidRPr="004636BE">
        <w:fldChar w:fldCharType="separate"/>
      </w:r>
      <w:r w:rsidR="006C5DD2">
        <w:rPr>
          <w:noProof/>
        </w:rPr>
        <w:t>1</w:t>
      </w:r>
      <w:r w:rsidRPr="004636BE">
        <w:fldChar w:fldCharType="end"/>
      </w:r>
      <w:bookmarkEnd w:id="68"/>
      <w:bookmarkEnd w:id="69"/>
      <w:r w:rsidRPr="004636BE">
        <w:t>: Netztopologie VPN-Zugangsdienst (logisch)</w:t>
      </w:r>
      <w:bookmarkEnd w:id="70"/>
    </w:p>
    <w:p w:rsidR="0082297B" w:rsidRDefault="0082297B" w:rsidP="0082297B">
      <w:pPr>
        <w:pStyle w:val="gemStandard"/>
      </w:pPr>
    </w:p>
    <w:p w:rsidR="0082297B" w:rsidRPr="00307B18" w:rsidRDefault="0082297B" w:rsidP="0082297B">
      <w:pPr>
        <w:pStyle w:val="gemStandard"/>
      </w:pPr>
      <w:r w:rsidRPr="00307B18">
        <w:t>Als Transportnetz kommt nicht nur das öffentliche Internet in Frage, sondern eine beliebi</w:t>
      </w:r>
      <w:r w:rsidRPr="00307B18">
        <w:softHyphen/>
        <w:t>ge Zugangstechnik. Es steht dem Anbieter des VPN-Zugangsdienstes grundsätzlich frei, Zu</w:t>
      </w:r>
      <w:r w:rsidRPr="00307B18">
        <w:softHyphen/>
        <w:t>gänge z. B. per Festverbindung oder über ein geeignetes privates IP-basiertes Netz an</w:t>
      </w:r>
      <w:r w:rsidRPr="00307B18">
        <w:softHyphen/>
        <w:t>zu</w:t>
      </w:r>
      <w:r w:rsidRPr="00307B18">
        <w:softHyphen/>
        <w:t>bieten. In jedem Fall erfolgt der Zugang zur TI und zum SIS über VPN-Konzen</w:t>
      </w:r>
      <w:r w:rsidRPr="00307B18">
        <w:softHyphen/>
        <w:t xml:space="preserve">tratoren der TI. </w:t>
      </w:r>
    </w:p>
    <w:p w:rsidR="0082297B" w:rsidRPr="00307B18" w:rsidRDefault="0082297B" w:rsidP="0082297B">
      <w:pPr>
        <w:pStyle w:val="gemStandard"/>
      </w:pPr>
      <w:r w:rsidRPr="00307B18">
        <w:t>In diesem Dokument wird als Transportnetz ausschließlich das öffentliche Internet be</w:t>
      </w:r>
      <w:r w:rsidRPr="00307B18">
        <w:softHyphen/>
        <w:t>trachtet. Anbindungsvarianten mit anderen Transportnetzen und dafür ggf. notwendige Ergänzungen sind bei Bedarf fallbezogen zu beschreiben.</w:t>
      </w:r>
    </w:p>
    <w:p w:rsidR="003770BD" w:rsidRDefault="003770BD" w:rsidP="003770BD">
      <w:pPr>
        <w:pStyle w:val="berschrift1"/>
        <w:sectPr w:rsidR="003770BD" w:rsidSect="0082297B">
          <w:pgSz w:w="11906" w:h="16838" w:code="9"/>
          <w:pgMar w:top="1916" w:right="1469" w:bottom="1134" w:left="1701" w:header="539" w:footer="437" w:gutter="0"/>
          <w:pgBorders w:offsetFrom="page">
            <w:right w:val="single" w:sz="48" w:space="24" w:color="FFCC99"/>
          </w:pgBorders>
          <w:cols w:space="708"/>
          <w:docGrid w:linePitch="360"/>
        </w:sectPr>
      </w:pPr>
      <w:bookmarkStart w:id="71" w:name="_Ref336525016"/>
    </w:p>
    <w:p w:rsidR="0082297B" w:rsidRPr="00307B18" w:rsidRDefault="0082297B" w:rsidP="003770BD">
      <w:pPr>
        <w:pStyle w:val="berschrift1"/>
      </w:pPr>
      <w:bookmarkStart w:id="72" w:name="_Toc501718148"/>
      <w:r w:rsidRPr="00307B18">
        <w:t>Zerlegung des Produkttyps</w:t>
      </w:r>
      <w:bookmarkEnd w:id="71"/>
      <w:bookmarkEnd w:id="72"/>
    </w:p>
    <w:p w:rsidR="0082297B" w:rsidRPr="00307B18" w:rsidRDefault="0082297B" w:rsidP="0082297B">
      <w:pPr>
        <w:pStyle w:val="gemStandard"/>
      </w:pPr>
      <w:r w:rsidRPr="00307B18">
        <w:t>Die folgende Abbildung stellt die einzelnen Komponenten des VPN-Zugangsdienstes dar.</w:t>
      </w:r>
    </w:p>
    <w:p w:rsidR="0082297B" w:rsidRPr="00EA485E" w:rsidRDefault="0082297B" w:rsidP="0082297B">
      <w:pPr>
        <w:pStyle w:val="gemStandard"/>
        <w:jc w:val="center"/>
      </w:pPr>
      <w:r w:rsidRPr="00EA485E">
        <w:pict>
          <v:shape id="_x0000_i1026" type="#_x0000_t75" style="width:274.6pt;height:468pt">
            <v:imagedata r:id="rId15" o:title=""/>
          </v:shape>
        </w:pict>
      </w:r>
    </w:p>
    <w:p w:rsidR="0082297B" w:rsidRPr="00307B18" w:rsidRDefault="0082297B" w:rsidP="003770BD">
      <w:pPr>
        <w:pStyle w:val="Beschriftung"/>
        <w:jc w:val="center"/>
      </w:pPr>
      <w:bookmarkStart w:id="73" w:name="_Toc501452987"/>
      <w:r w:rsidRPr="00307B18">
        <w:t xml:space="preserve">Abbildung </w:t>
      </w:r>
      <w:r w:rsidRPr="00307B18">
        <w:fldChar w:fldCharType="begin"/>
      </w:r>
      <w:r w:rsidRPr="00307B18">
        <w:instrText xml:space="preserve"> SEQ Abbildung \* ARABIC </w:instrText>
      </w:r>
      <w:r w:rsidRPr="00307B18">
        <w:fldChar w:fldCharType="separate"/>
      </w:r>
      <w:r w:rsidR="006C5DD2">
        <w:rPr>
          <w:noProof/>
        </w:rPr>
        <w:t>2</w:t>
      </w:r>
      <w:r w:rsidRPr="00307B18">
        <w:fldChar w:fldCharType="end"/>
      </w:r>
      <w:r w:rsidRPr="00307B18">
        <w:t>: Zerlegung des VPN-Zugangsdienstes</w:t>
      </w:r>
      <w:bookmarkEnd w:id="73"/>
    </w:p>
    <w:p w:rsidR="0082297B" w:rsidRPr="00307B18" w:rsidRDefault="0082297B" w:rsidP="0082297B">
      <w:pPr>
        <w:pStyle w:val="gemStandard"/>
      </w:pPr>
      <w:r w:rsidRPr="00307B18">
        <w:t>Die grün dargestellten Komponenten werden ausschließlich für den Zugang zur TI ver</w:t>
      </w:r>
      <w:r w:rsidRPr="00307B18">
        <w:softHyphen/>
        <w:t>w</w:t>
      </w:r>
      <w:r w:rsidRPr="00250E52">
        <w:t>endet. Die blau dargestellten Komponenten werden ausschließlich für die Nutzung des Sicheren Internetzugangs genutzt. Die rosa dargestellten Komponenten haben Schnittstellen in Richtung Internet.</w:t>
      </w:r>
      <w:r w:rsidRPr="00307B18">
        <w:t xml:space="preserve"> </w:t>
      </w:r>
    </w:p>
    <w:p w:rsidR="0082297B" w:rsidRPr="00307B18" w:rsidRDefault="0082297B" w:rsidP="0082297B">
      <w:pPr>
        <w:pStyle w:val="gemStandard"/>
      </w:pPr>
      <w:r w:rsidRPr="00307B18">
        <w:t xml:space="preserve">In der </w:t>
      </w:r>
      <w:r w:rsidRPr="00307B18">
        <w:fldChar w:fldCharType="begin"/>
      </w:r>
      <w:r w:rsidRPr="00307B18">
        <w:instrText xml:space="preserve"> REF _Ref331688343 \h  \* MERGEFORMAT </w:instrText>
      </w:r>
      <w:r w:rsidRPr="00307B18">
        <w:fldChar w:fldCharType="separate"/>
      </w:r>
      <w:r w:rsidR="006C5DD2" w:rsidRPr="00307B18">
        <w:t xml:space="preserve">Abbildung </w:t>
      </w:r>
      <w:r w:rsidR="006C5DD2">
        <w:rPr>
          <w:noProof/>
        </w:rPr>
        <w:t>3</w:t>
      </w:r>
      <w:r w:rsidRPr="00307B18">
        <w:fldChar w:fldCharType="end"/>
      </w:r>
      <w:r w:rsidRPr="00307B18">
        <w:t xml:space="preserve"> werden die Komponenten des VPN-Zugangsdienstes logischen Zonen zugeordnet, die für eine Adressierung von funktionalen und nichtfunktionalen Anforde</w:t>
      </w:r>
      <w:r w:rsidRPr="00307B18">
        <w:softHyphen/>
        <w:t>rungen genutzt werden.</w:t>
      </w:r>
    </w:p>
    <w:p w:rsidR="0082297B" w:rsidRPr="00307B18" w:rsidRDefault="0082297B" w:rsidP="0082297B">
      <w:pPr>
        <w:pStyle w:val="gemStandard"/>
        <w:jc w:val="center"/>
      </w:pPr>
      <w:r>
        <w:pict>
          <v:shape id="_x0000_i1027" type="#_x0000_t75" style="width:436.15pt;height:312.45pt">
            <v:imagedata r:id="rId16" o:title="gemSpec_ZugD_Topologie_Zonen"/>
          </v:shape>
        </w:pict>
      </w:r>
    </w:p>
    <w:p w:rsidR="0082297B" w:rsidRDefault="0082297B" w:rsidP="003770BD">
      <w:pPr>
        <w:pStyle w:val="Beschriftung"/>
        <w:jc w:val="center"/>
      </w:pPr>
      <w:bookmarkStart w:id="74" w:name="_Toc331660541"/>
      <w:bookmarkStart w:id="75" w:name="_Ref331688343"/>
      <w:bookmarkStart w:id="76" w:name="_Toc501452988"/>
      <w:r w:rsidRPr="00307B18">
        <w:t xml:space="preserve">Abbildung </w:t>
      </w:r>
      <w:r w:rsidRPr="00307B18">
        <w:fldChar w:fldCharType="begin"/>
      </w:r>
      <w:r w:rsidRPr="00307B18">
        <w:instrText xml:space="preserve"> SEQ Abbildung \* ARABIC </w:instrText>
      </w:r>
      <w:r w:rsidRPr="00307B18">
        <w:fldChar w:fldCharType="separate"/>
      </w:r>
      <w:r w:rsidR="006C5DD2">
        <w:rPr>
          <w:noProof/>
        </w:rPr>
        <w:t>3</w:t>
      </w:r>
      <w:r w:rsidRPr="00307B18">
        <w:fldChar w:fldCharType="end"/>
      </w:r>
      <w:bookmarkEnd w:id="75"/>
      <w:r w:rsidRPr="00307B18">
        <w:t>: Übersicht VPN-Zugangsdienst (Zonen)</w:t>
      </w:r>
      <w:bookmarkEnd w:id="74"/>
      <w:bookmarkEnd w:id="76"/>
    </w:p>
    <w:p w:rsidR="0082297B" w:rsidRPr="00307B18" w:rsidRDefault="0082297B" w:rsidP="0082297B">
      <w:pPr>
        <w:pStyle w:val="gemStandard"/>
      </w:pPr>
      <w:r w:rsidRPr="00250E52">
        <w:t>Der Registrierungsserver und der hash&amp;URL-Server haben eine Schnittstelle zum Internet. Der hash&amp;URL-Server wird bei Bedarf für den VPN-Verbindungsaufbau TI und</w:t>
      </w:r>
      <w:r>
        <w:t xml:space="preserve"> </w:t>
      </w:r>
      <w:r w:rsidRPr="00250E52">
        <w:t>SIS genutzt.</w:t>
      </w:r>
    </w:p>
    <w:p w:rsidR="0082297B" w:rsidRPr="00307B18" w:rsidRDefault="0082297B" w:rsidP="003770BD">
      <w:pPr>
        <w:pStyle w:val="berschrift2"/>
      </w:pPr>
      <w:bookmarkStart w:id="77" w:name="_Toc501718149"/>
      <w:r w:rsidRPr="00307B18">
        <w:t>VPN-Konzentratoren</w:t>
      </w:r>
      <w:bookmarkEnd w:id="77"/>
    </w:p>
    <w:p w:rsidR="0082297B" w:rsidRPr="00307B18" w:rsidRDefault="0082297B" w:rsidP="003770BD">
      <w:pPr>
        <w:pStyle w:val="berschrift3"/>
      </w:pPr>
      <w:bookmarkStart w:id="78" w:name="_Toc501718150"/>
      <w:r w:rsidRPr="00307B18">
        <w:t>Funktion</w:t>
      </w:r>
      <w:bookmarkEnd w:id="78"/>
    </w:p>
    <w:p w:rsidR="0082297B" w:rsidRPr="00307B18" w:rsidRDefault="0082297B" w:rsidP="0082297B">
      <w:pPr>
        <w:pStyle w:val="gemStandard"/>
      </w:pPr>
      <w:r w:rsidRPr="00307B18">
        <w:t>Der Anbieter VPN-Zugangsdienst verwendet für die Bereitstellung des VPN-Zugangs</w:t>
      </w:r>
      <w:r w:rsidRPr="00307B18">
        <w:softHyphen/>
        <w:t>dienstes auf IPsec basierende VPN-Konzentratoren. Die VPN-Konzentratoren stellen die Schnittstellen I_Secure_Channel_Tunnel und I_Secure_Internet_Tunnel im Transportnetz (Internet und ggf. zusätzlichen Transportnetzen) bereit.</w:t>
      </w:r>
    </w:p>
    <w:p w:rsidR="0082297B" w:rsidRPr="00307B18" w:rsidRDefault="0082297B" w:rsidP="0082297B">
      <w:pPr>
        <w:pStyle w:val="gemStandard"/>
      </w:pPr>
      <w:r w:rsidRPr="00307B18">
        <w:t>Als VPN-Konzentratoren kommen dedizierte Geräte zum Einsatz, oder geeignete Hard</w:t>
      </w:r>
      <w:r w:rsidRPr="00307B18">
        <w:softHyphen/>
        <w:t>warecluster, welche eine gemeinsame Identität haben. Unabhängig von der gewählten Implementation werden diese Funktionseinheiten im Folgenden als VPN-Konzentratoren bezeichnet.</w:t>
      </w:r>
    </w:p>
    <w:p w:rsidR="0082297B" w:rsidRPr="00307B18" w:rsidRDefault="0082297B" w:rsidP="003770BD">
      <w:pPr>
        <w:pStyle w:val="berschrift3"/>
      </w:pPr>
      <w:bookmarkStart w:id="79" w:name="_Toc501718151"/>
      <w:r w:rsidRPr="00307B18">
        <w:t>Topologie</w:t>
      </w:r>
      <w:bookmarkEnd w:id="79"/>
    </w:p>
    <w:p w:rsidR="0082297B" w:rsidRPr="00307B18" w:rsidRDefault="0082297B" w:rsidP="0082297B">
      <w:pPr>
        <w:pStyle w:val="gemStandard"/>
      </w:pPr>
      <w:r w:rsidRPr="00307B18">
        <w:t>Die Konnektoren bauen IPsec-Tunnel zu einem VPN-Konzentrator auf, der ihnen Zugang zur TI gewährt. Optional bauen die Konnektoren auch gleichzeitig einen weiteren Tunnel zu einem anderen VPN-Konzentrator auf, der den Zugang zum SIS ermöglicht.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TIP1-A_4277 VPN-Zugangsdienst, Physische Trennung der VPN-Konzen</w:t>
      </w:r>
      <w:r w:rsidRPr="00307B18">
        <w:rPr>
          <w:b/>
        </w:rPr>
        <w:softHyphen/>
        <w:t>tra</w:t>
      </w:r>
      <w:r w:rsidRPr="00307B18">
        <w:rPr>
          <w:b/>
        </w:rPr>
        <w:softHyphen/>
        <w:t>toren</w:t>
      </w:r>
    </w:p>
    <w:p w:rsidR="003770BD" w:rsidRDefault="0082297B" w:rsidP="0082297B">
      <w:pPr>
        <w:pStyle w:val="gemEinzug"/>
        <w:rPr>
          <w:rFonts w:ascii="Wingdings" w:hAnsi="Wingdings"/>
          <w:b/>
        </w:rPr>
      </w:pPr>
      <w:r w:rsidRPr="00307B18">
        <w:t>Der Anbieter des VPN-Zugangsdienstes MUSS zwischen den VPN-Konzentratoren, welche für den Zugang zur TI verwendet werden, und den VPN-Konzentratoren für den Zugang zum SIS eine physische Trennung der Hardware gewährleisten.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80" w:name="_Toc501718152"/>
      <w:r w:rsidRPr="00307B18">
        <w:t>Standorte des VPN-Zugangsdienstes</w:t>
      </w:r>
      <w:bookmarkEnd w:id="80"/>
    </w:p>
    <w:p w:rsidR="0082297B" w:rsidRPr="00307B18" w:rsidRDefault="0082297B" w:rsidP="0082297B">
      <w:pPr>
        <w:pStyle w:val="gemStandard"/>
      </w:pPr>
      <w:r w:rsidRPr="00307B18">
        <w:t>Bei der Auswahl der Standorte soll die Nähe zu einer Vielzahl von Leistungserbringern berücksichtigt werden. Sie sollen daher möglichst zentral in den größten Ballungsräumen eingerichtet werden; zusätzlich sollen sie geografisch ver</w:t>
      </w:r>
      <w:r w:rsidRPr="00307B18">
        <w:softHyphen/>
        <w:t>teilt werden.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TIP1-A_4278 VPN-Zugangsdienst, Geografische Verteilung der VPN-Konzen</w:t>
      </w:r>
      <w:r w:rsidRPr="00307B18">
        <w:rPr>
          <w:b/>
        </w:rPr>
        <w:softHyphen/>
        <w:t>tratoren</w:t>
      </w:r>
    </w:p>
    <w:p w:rsidR="003770BD" w:rsidRDefault="0082297B" w:rsidP="0082297B">
      <w:pPr>
        <w:pStyle w:val="gemEinzug"/>
        <w:rPr>
          <w:rFonts w:ascii="Wingdings" w:hAnsi="Wingdings"/>
          <w:b/>
        </w:rPr>
      </w:pPr>
      <w:r w:rsidRPr="00307B18">
        <w:t>Der Anbieter des VPN-Zugangsdienstes MUSS die Standorte seiner VPN-Konzen</w:t>
      </w:r>
      <w:r w:rsidRPr="00307B18">
        <w:softHyphen/>
        <w:t>tra</w:t>
      </w:r>
      <w:r w:rsidRPr="00307B18">
        <w:softHyphen/>
        <w:t>toren geografisch in seinem Einzugsgebiet verteilen, so dass die durch</w:t>
      </w:r>
      <w:r w:rsidRPr="00307B18">
        <w:softHyphen/>
        <w:t>schnitt</w:t>
      </w:r>
      <w:r w:rsidRPr="00307B18">
        <w:softHyphen/>
        <w:t>liche Distanz und Laufzeit von den Netzen der Leistungserbringer zu den VPN-Konzentratoren optimiert wird.</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Durch die Bereitstellung von mindestens zwei geografisch getrennten Standorten soll auch bei kleinen regionalen Anbietern sichergestellt werden, dass der gleichzeitige Aus</w:t>
      </w:r>
      <w:r w:rsidRPr="00307B18">
        <w:softHyphen/>
        <w:t>fall beider Standorte durch dasselbe Ereignis (z.B. Naturereignis, Stromausfall) unwahr</w:t>
      </w:r>
      <w:r w:rsidRPr="00307B18">
        <w:softHyphen/>
        <w:t>scheinlich ist.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TIP1-A_4279 VPN-Zugangsdienst, Mindestanzahl Standorte VPN-Konzentrator</w:t>
      </w:r>
    </w:p>
    <w:p w:rsidR="003770BD" w:rsidRDefault="0082297B" w:rsidP="0082297B">
      <w:pPr>
        <w:pStyle w:val="gemEinzug"/>
        <w:rPr>
          <w:rFonts w:ascii="Wingdings" w:hAnsi="Wingdings"/>
          <w:b/>
        </w:rPr>
      </w:pPr>
      <w:r w:rsidRPr="00307B18">
        <w:t>Der Anbieter des VPN-Zugangsdienstes MUSS VPN-Konzentratoren an mindes</w:t>
      </w:r>
      <w:r w:rsidRPr="00307B18">
        <w:softHyphen/>
        <w:t>tens zwei geografisch getrennten Standorten betreiben.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TIP1-A_5418 VPN-Zugangsdienst, Standorte VPN-Konzentrator RU und TU</w:t>
      </w:r>
    </w:p>
    <w:p w:rsidR="003770BD" w:rsidRDefault="0082297B" w:rsidP="0082297B">
      <w:pPr>
        <w:pStyle w:val="gemEinzug"/>
        <w:rPr>
          <w:rFonts w:ascii="Wingdings" w:hAnsi="Wingdings"/>
          <w:b/>
        </w:rPr>
      </w:pPr>
      <w:r w:rsidRPr="00307B18">
        <w:t>Der Anbieter des VPN-Zugangsdienstes KANN für den Nachweis der standortüber</w:t>
      </w:r>
      <w:r w:rsidRPr="00307B18">
        <w:softHyphen/>
        <w:t>grei</w:t>
      </w:r>
      <w:r w:rsidRPr="00307B18">
        <w:softHyphen/>
        <w:t>fenden Redundanzfunktionen in der Referenz- und der Testumgebung die VPN-Konzentratoren an einer Lokation betreiben.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Für einen bundesweiten VPN-Zugangsdienst werden folgende Standorte als besonders geeignet und notwendig angesehen:</w:t>
      </w:r>
    </w:p>
    <w:p w:rsidR="0082297B" w:rsidRPr="00307B18" w:rsidRDefault="0082297B" w:rsidP="0082297B">
      <w:pPr>
        <w:pStyle w:val="gemAufzhlung"/>
      </w:pPr>
      <w:r w:rsidRPr="00307B18">
        <w:t>Frankfurt</w:t>
      </w:r>
    </w:p>
    <w:p w:rsidR="0082297B" w:rsidRPr="00307B18" w:rsidRDefault="0082297B" w:rsidP="0082297B">
      <w:pPr>
        <w:pStyle w:val="gemAufzhlung"/>
      </w:pPr>
      <w:r w:rsidRPr="00307B18">
        <w:t>Hamburg</w:t>
      </w:r>
    </w:p>
    <w:p w:rsidR="0082297B" w:rsidRPr="00307B18" w:rsidRDefault="0082297B" w:rsidP="0082297B">
      <w:pPr>
        <w:pStyle w:val="gemAufzhlung"/>
      </w:pPr>
      <w:r w:rsidRPr="00307B18">
        <w:t>München</w:t>
      </w:r>
    </w:p>
    <w:p w:rsidR="0082297B" w:rsidRPr="00307B18" w:rsidRDefault="0082297B" w:rsidP="0082297B">
      <w:pPr>
        <w:pStyle w:val="gemAufzhlung"/>
      </w:pPr>
      <w:r w:rsidRPr="00307B18">
        <w:t>Berlin</w:t>
      </w:r>
    </w:p>
    <w:p w:rsidR="0082297B" w:rsidRPr="00307B18" w:rsidRDefault="0082297B" w:rsidP="0082297B">
      <w:pPr>
        <w:pStyle w:val="gemAufzhlung"/>
      </w:pPr>
      <w:r w:rsidRPr="00307B18">
        <w:t>Köln, Düsseldorf, Bonn</w:t>
      </w:r>
    </w:p>
    <w:p w:rsidR="0082297B" w:rsidRPr="00307B18" w:rsidRDefault="0082297B" w:rsidP="0082297B">
      <w:pPr>
        <w:pStyle w:val="gemAufzhlung"/>
      </w:pPr>
      <w:r w:rsidRPr="00307B18">
        <w:t>Ruhrgebiet (Dortmund, Essen)</w:t>
      </w:r>
    </w:p>
    <w:p w:rsidR="0082297B" w:rsidRPr="00307B18" w:rsidRDefault="0082297B" w:rsidP="0082297B">
      <w:pPr>
        <w:pStyle w:val="gemStandard"/>
      </w:pPr>
      <w:r w:rsidRPr="00307B18">
        <w:t>Folgende Standorte werden zusätzlich als besonders geeignet angesehen, wenn der Betreiber eine weitere Flächendeckung erreichen will:</w:t>
      </w:r>
    </w:p>
    <w:p w:rsidR="0082297B" w:rsidRPr="00307B18" w:rsidRDefault="0082297B" w:rsidP="0082297B">
      <w:pPr>
        <w:pStyle w:val="gemAufzhlung"/>
      </w:pPr>
      <w:r w:rsidRPr="00307B18">
        <w:t>Stuttgart</w:t>
      </w:r>
    </w:p>
    <w:p w:rsidR="0082297B" w:rsidRPr="00307B18" w:rsidRDefault="0082297B" w:rsidP="0082297B">
      <w:pPr>
        <w:pStyle w:val="gemAufzhlung"/>
      </w:pPr>
      <w:r w:rsidRPr="00307B18">
        <w:t>Nürnberg</w:t>
      </w:r>
    </w:p>
    <w:p w:rsidR="0082297B" w:rsidRPr="00307B18" w:rsidRDefault="0082297B" w:rsidP="0082297B">
      <w:pPr>
        <w:pStyle w:val="gemAufzhlung"/>
      </w:pPr>
      <w:r w:rsidRPr="00307B18">
        <w:t>Saarbrücken</w:t>
      </w:r>
    </w:p>
    <w:p w:rsidR="0082297B" w:rsidRPr="00307B18" w:rsidRDefault="0082297B" w:rsidP="0082297B">
      <w:pPr>
        <w:pStyle w:val="gemAufzhlung"/>
      </w:pPr>
      <w:r w:rsidRPr="00307B18">
        <w:t>Leipzig/Dresden</w:t>
      </w:r>
    </w:p>
    <w:p w:rsidR="0082297B" w:rsidRPr="00307B18" w:rsidRDefault="0082297B" w:rsidP="0082297B">
      <w:pPr>
        <w:pStyle w:val="gemAufzhlung"/>
      </w:pPr>
      <w:r w:rsidRPr="00307B18">
        <w:t>Hannover</w:t>
      </w:r>
    </w:p>
    <w:p w:rsidR="0082297B" w:rsidRPr="00307B18" w:rsidRDefault="0082297B" w:rsidP="0082297B">
      <w:pPr>
        <w:pStyle w:val="gemAufzhlung"/>
      </w:pPr>
      <w:r w:rsidRPr="00307B18">
        <w:t>Bremen</w:t>
      </w:r>
    </w:p>
    <w:p w:rsidR="0082297B" w:rsidRPr="00307B18" w:rsidRDefault="0082297B" w:rsidP="0082297B">
      <w:pPr>
        <w:pStyle w:val="gemStandard"/>
      </w:pPr>
      <w:r w:rsidRPr="00307B18">
        <w:t>Der Anbieter VPN-Zugangsdienst kann an jedem Standort eine beliebige Zahl von VPN-Konzentratoren zur Bereitstellung des Dienstes einsetzen.</w:t>
      </w:r>
    </w:p>
    <w:p w:rsidR="0082297B" w:rsidRPr="00307B18" w:rsidRDefault="0082297B" w:rsidP="003770BD">
      <w:pPr>
        <w:pStyle w:val="berschrift3"/>
      </w:pPr>
      <w:bookmarkStart w:id="81" w:name="_Toc501718153"/>
      <w:r w:rsidRPr="00307B18">
        <w:t>Anbindung an das Transportnetz Internet</w:t>
      </w:r>
      <w:bookmarkEnd w:id="81"/>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TIP1-A_4281 VPN-Zugangsdienst, NAT an der Schnittstelle zum Internet</w:t>
      </w:r>
    </w:p>
    <w:p w:rsidR="003770BD" w:rsidRDefault="0082297B" w:rsidP="0082297B">
      <w:pPr>
        <w:pStyle w:val="gemEinzug"/>
        <w:rPr>
          <w:rFonts w:ascii="Wingdings" w:hAnsi="Wingdings"/>
          <w:b/>
        </w:rPr>
      </w:pPr>
      <w:r w:rsidRPr="00307B18">
        <w:t>Der Anbieter des VPN-Zugangsdienstes DARF NICHT zwischen der internet</w:t>
      </w:r>
      <w:r w:rsidRPr="00307B18">
        <w:softHyphen/>
        <w:t>seitigen Schnittstelle der VPN-Konzentratoren und dem Internet NAT-Verfahren einsetzen.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TIP1-A_4282 VPN-Zugangsdienst, Eindeutiger FQDN für VPN-Konzentratoren</w:t>
      </w:r>
    </w:p>
    <w:p w:rsidR="003770BD" w:rsidRDefault="0082297B" w:rsidP="0082297B">
      <w:pPr>
        <w:pStyle w:val="gemEinzug"/>
        <w:rPr>
          <w:rFonts w:ascii="Wingdings" w:hAnsi="Wingdings"/>
          <w:b/>
        </w:rPr>
      </w:pPr>
      <w:r w:rsidRPr="00307B18">
        <w:t>Der Anbieter des VPN-Zugangsdienstes MUSS jeden VPN-Konzentrator mit einem eindeutigen FQDN versehen.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TIP1-A_4284 VPN-Zugangsdienst, Redundanter Internetzugang</w:t>
      </w:r>
    </w:p>
    <w:p w:rsidR="003770BD" w:rsidRDefault="0082297B" w:rsidP="0082297B">
      <w:pPr>
        <w:pStyle w:val="gemEinzug"/>
        <w:rPr>
          <w:rFonts w:ascii="Wingdings" w:hAnsi="Wingdings"/>
          <w:b/>
        </w:rPr>
      </w:pPr>
      <w:r w:rsidRPr="00307B18">
        <w:t>Der Anbieter des VPN-Zugangsdienstes MUSS die VPN-Konzentratoren über einen redundanten Zugang an das Internet anbinden. Hierzu sind mindestens zwei vollständig unabhängige Leitungsführungen zwischen dem Standort und dem IP-Backbone sowie unabhängige Zugangsrouter erforderlich.</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TIP1-A_4285 VPN-Zugangsdienst, Umschaltzeiten am Internetzugang</w:t>
      </w:r>
    </w:p>
    <w:p w:rsidR="003770BD" w:rsidRDefault="0082297B" w:rsidP="0082297B">
      <w:pPr>
        <w:pStyle w:val="gemEinzug"/>
        <w:rPr>
          <w:rFonts w:ascii="Wingdings" w:hAnsi="Wingdings"/>
          <w:b/>
        </w:rPr>
      </w:pPr>
      <w:r w:rsidRPr="00307B18">
        <w:t>Der Anbieter des VPN-Zugangsdienstes MUSS sicherstellen, dass die Umschaltzeit vom Ausfall einer Verbindung zwischen VPN-Konzentrator und Internet-Router oder beim Ausfall eines Internet-Routers bis zur Wiederherstellung des Internetzugangs unter einer Sekunde liegt.</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82" w:name="_Toc501718154"/>
      <w:r w:rsidRPr="00307B18">
        <w:t>Anbindung an die TI</w:t>
      </w:r>
      <w:bookmarkEnd w:id="82"/>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TIP1-A_4288 VPN-Zugangsdienst, redundante Anbindung an die TI</w:t>
      </w:r>
    </w:p>
    <w:p w:rsidR="003770BD" w:rsidRDefault="0082297B" w:rsidP="0082297B">
      <w:pPr>
        <w:pStyle w:val="gemEinzug"/>
        <w:rPr>
          <w:rFonts w:ascii="Wingdings" w:hAnsi="Wingdings"/>
          <w:b/>
        </w:rPr>
      </w:pPr>
      <w:r w:rsidRPr="00EF2057">
        <w:t>Der Anbieter des VPN-Zugangsdienstes MUSS die Standorte des VPN-Zugangsdienstes redundant an das Zentrale Netz der TI anbinden.</w:t>
      </w:r>
    </w:p>
    <w:p w:rsidR="0082297B" w:rsidRPr="003770BD" w:rsidRDefault="003770BD" w:rsidP="003770BD">
      <w:pPr>
        <w:pStyle w:val="gemStandard"/>
      </w:pPr>
      <w:r>
        <w:rPr>
          <w:b/>
        </w:rPr>
        <w:sym w:font="Wingdings" w:char="F0D5"/>
      </w:r>
    </w:p>
    <w:p w:rsidR="0082297B" w:rsidRPr="00307B18" w:rsidRDefault="0082297B" w:rsidP="0082297B">
      <w:pPr>
        <w:pStyle w:val="gemStandard"/>
        <w:rPr>
          <w:szCs w:val="22"/>
        </w:rPr>
      </w:pPr>
      <w:r w:rsidRPr="00307B18">
        <w:rPr>
          <w:szCs w:val="22"/>
        </w:rPr>
        <w:t>Der SZZP übernimmt die Sicherheitsleistung für diese Anbindung (siehe [gemSpec_Net]).</w:t>
      </w:r>
    </w:p>
    <w:p w:rsidR="0082297B" w:rsidRPr="00307B18" w:rsidRDefault="0082297B" w:rsidP="003770BD">
      <w:pPr>
        <w:pStyle w:val="berschrift3"/>
      </w:pPr>
      <w:bookmarkStart w:id="83" w:name="_Toc501718155"/>
      <w:r w:rsidRPr="00307B18">
        <w:t>Anbindung an den SIS</w:t>
      </w:r>
      <w:bookmarkEnd w:id="83"/>
    </w:p>
    <w:p w:rsidR="0082297B" w:rsidRPr="00307B18" w:rsidRDefault="0082297B" w:rsidP="0082297B">
      <w:pPr>
        <w:pStyle w:val="gemStandard"/>
      </w:pPr>
      <w:r w:rsidRPr="00307B18">
        <w:t>Die VPN-Konzentratoren für den SIS-Zugang werden redundant an ein dreistufiges Sicher</w:t>
      </w:r>
      <w:r w:rsidRPr="00307B18">
        <w:softHyphen/>
        <w:t>heitsgateway angebunden, welches sich in Kolokation mit den VPN-Konzentra</w:t>
      </w:r>
      <w:r w:rsidRPr="00307B18">
        <w:softHyphen/>
        <w:t>toren befin</w:t>
      </w:r>
      <w:r w:rsidRPr="00307B18">
        <w:softHyphen/>
        <w:t xml:space="preserve">det. </w:t>
      </w:r>
    </w:p>
    <w:p w:rsidR="0082297B" w:rsidRPr="00307B18" w:rsidRDefault="0082297B" w:rsidP="0082297B">
      <w:pPr>
        <w:pStyle w:val="gemStandard"/>
      </w:pPr>
      <w:r w:rsidRPr="00307B18">
        <w:t>Der grundlegende Schutz der angebundenen Teilnehmer vor dem öffentlichen Internet wird über eine Application-Level-Gateway-Paketfilter-Struktur (P-A-P) entsprechend den Vor</w:t>
      </w:r>
      <w:r w:rsidRPr="00307B18">
        <w:softHyphen/>
        <w:t>ga</w:t>
      </w:r>
      <w:r w:rsidRPr="00307B18">
        <w:softHyphen/>
        <w:t>ben des BSI zur Konzeption von Sicherheitsgateways [BSI-SiGw] gewährleistet.</w:t>
      </w:r>
    </w:p>
    <w:p w:rsidR="0082297B" w:rsidRPr="00307B18" w:rsidRDefault="0082297B" w:rsidP="003770BD">
      <w:pPr>
        <w:pStyle w:val="berschrift3"/>
      </w:pPr>
      <w:bookmarkStart w:id="84" w:name="_Toc501718156"/>
      <w:r w:rsidRPr="00307B18">
        <w:t>Service-Zone des Standortes TI</w:t>
      </w:r>
      <w:bookmarkEnd w:id="84"/>
    </w:p>
    <w:p w:rsidR="0082297B" w:rsidRPr="00307B18" w:rsidRDefault="0082297B" w:rsidP="0082297B">
      <w:pPr>
        <w:pStyle w:val="gemStandard"/>
        <w:tabs>
          <w:tab w:val="left" w:pos="567"/>
        </w:tabs>
        <w:ind w:left="567" w:hanging="567"/>
        <w:rPr>
          <w:b/>
          <w:lang w:val="it-IT"/>
        </w:rPr>
      </w:pPr>
      <w:r w:rsidRPr="00307B18">
        <w:rPr>
          <w:rFonts w:ascii="Wingdings" w:hAnsi="Wingdings"/>
          <w:b/>
        </w:rPr>
        <w:sym w:font="Wingdings" w:char="F0D6"/>
      </w:r>
      <w:r w:rsidRPr="00307B18">
        <w:rPr>
          <w:b/>
          <w:lang w:val="it-IT"/>
        </w:rPr>
        <w:tab/>
        <w:t>TIP1-A_4289 VPN-Zugangsdienst, Service-Zone TI</w:t>
      </w:r>
    </w:p>
    <w:p w:rsidR="003770BD" w:rsidRDefault="0082297B" w:rsidP="0082297B">
      <w:pPr>
        <w:pStyle w:val="gemEinzug"/>
        <w:rPr>
          <w:rFonts w:ascii="Wingdings" w:hAnsi="Wingdings"/>
          <w:b/>
        </w:rPr>
      </w:pPr>
      <w:r w:rsidRPr="00307B18">
        <w:t>Der Anbieter des VPN-Zugangsdienstes MUSS an jedem Standort in Kolokation eine eigene Service-Zone TI bereitstellen. Die Service-Zone TI besteht aus einem logisch getrennten Netzwerksegment. In dieser Service-Zone TI werden Proxy-Server, Nameserver TI, NTP-Server und andere Backend-Systeme aufgestellt.</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Der Anbieter des VPN-Zugangsdienstes erhält einen Adressblock aus dem Adressbereich TI_Zentral (siehe [gemSpec_Net#3.3] IP-Adresskonzept der TI).</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TIP1-A_4472 VPN-Zugangsdienst, Adressierung der Service-Zone TI</w:t>
      </w:r>
    </w:p>
    <w:p w:rsidR="003770BD" w:rsidRDefault="0082297B" w:rsidP="0082297B">
      <w:pPr>
        <w:pStyle w:val="gemEinzug"/>
        <w:rPr>
          <w:rFonts w:ascii="Wingdings" w:hAnsi="Wingdings"/>
          <w:b/>
        </w:rPr>
      </w:pPr>
      <w:r w:rsidRPr="00307B18">
        <w:t>Der Anbieter des VPN-Zugangsdienstes MUSS der Service-Zone TI einen aus</w:t>
      </w:r>
      <w:r w:rsidRPr="00307B18">
        <w:softHyphen/>
        <w:t>reichend großen Adressraum aus dem Adressbereich TI_Zentral zuweisen.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85" w:name="_Toc501718157"/>
      <w:r w:rsidRPr="00307B18">
        <w:t>Redundanz</w:t>
      </w:r>
      <w:bookmarkEnd w:id="85"/>
    </w:p>
    <w:p w:rsidR="0082297B" w:rsidRPr="00307B18" w:rsidRDefault="0082297B" w:rsidP="0082297B">
      <w:pPr>
        <w:pStyle w:val="gemStandard"/>
      </w:pPr>
      <w:r w:rsidRPr="00307B18">
        <w:t xml:space="preserve">Die Anforderungen zur Verfügbarkeit ergeben sich aus </w:t>
      </w:r>
      <w:r w:rsidRPr="00307B18">
        <w:rPr>
          <w:szCs w:val="22"/>
        </w:rPr>
        <w:t>[</w:t>
      </w:r>
      <w:r w:rsidRPr="00307B18">
        <w:t>gemSpec_Perf#4.2]. Die Ver</w:t>
      </w:r>
      <w:r w:rsidRPr="00307B18">
        <w:softHyphen/>
        <w:t>fügbar</w:t>
      </w:r>
      <w:r w:rsidRPr="00307B18">
        <w:softHyphen/>
        <w:t>keit wird hergestellt durch Anzahl, Verteilung und Konfiguration der VPN-Kon</w:t>
      </w:r>
      <w:r w:rsidRPr="00307B18">
        <w:softHyphen/>
        <w:t>zen</w:t>
      </w:r>
      <w:r w:rsidRPr="00307B18">
        <w:softHyphen/>
        <w:t>tratoren. In diesem Dokument werden zusätzliche Redundanzanforderungen spe</w:t>
      </w:r>
      <w:r w:rsidRPr="00307B18">
        <w:softHyphen/>
        <w:t>zifiziert, wenn die Anforderungen in [gemSpec_Perf] zur Verfügbarkeit nicht ausreichen.</w:t>
      </w:r>
    </w:p>
    <w:p w:rsidR="0082297B" w:rsidRPr="00307B18" w:rsidRDefault="0082297B" w:rsidP="0082297B">
      <w:pPr>
        <w:pStyle w:val="gemStandard"/>
      </w:pPr>
      <w:r w:rsidRPr="00307B18">
        <w:t>Die Auswahl der VPN-Konzentratoren wird durch die Konnektoren aus einer durch DNS übermittelten Liste vorgenommen. Auf die Auswahl des VPN-Konzentrators durch den Konnektor kann der Anbieter des VPN-Zugangsdienstes durch die Konfiguration und An</w:t>
      </w:r>
      <w:r w:rsidRPr="00307B18">
        <w:softHyphen/>
        <w:t>passung der DNS-Einträge Einfluss nehmen. Die Verfügbarkeit ist hergestellt, wenn jeder Konnektor die Möglichkeit zum Verbindungsaufbau hat.</w:t>
      </w:r>
    </w:p>
    <w:p w:rsidR="0082297B" w:rsidRPr="00307B18" w:rsidRDefault="0082297B" w:rsidP="0082297B">
      <w:pPr>
        <w:pStyle w:val="gemStandard"/>
      </w:pPr>
      <w:r w:rsidRPr="00307B18">
        <w:t>Eine hardwaretechnische Hochverfügbarkeit der einzelnen VPN-Konzentratoren ist über grundlegende Maßnahmen, wie redundante Netzteile hinaus nicht erforderlich. Es steht dem Anbieter jedoch frei, zur Sicherstellung der Verfügbarkeitsanforderungen technische Lösungen, wie z. B. Load-Balancer und Stateful Failover innerhalb von Clustern einzuset</w:t>
      </w:r>
      <w:r w:rsidRPr="00307B18">
        <w:softHyphen/>
        <w:t>zen, so dass jeder einzelne VPN-Konzentrator im Ergebnis eine höhere Verfügbarkeit oder Leistungsfähigkeit besitzt.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TIP1-A_4290 VPN-Zugangsdienst, Redundanz der VPN-Konzentratoren im VPN-Konzentrator-Standort</w:t>
      </w:r>
    </w:p>
    <w:p w:rsidR="003770BD" w:rsidRDefault="0082297B" w:rsidP="0082297B">
      <w:pPr>
        <w:pStyle w:val="gemEinzug"/>
        <w:rPr>
          <w:rFonts w:ascii="Wingdings" w:hAnsi="Wingdings"/>
          <w:b/>
        </w:rPr>
      </w:pPr>
      <w:r w:rsidRPr="00307B18">
        <w:t>Der Anbieter des VPN-Zugangsdienstes MUSS sicherstellen, dass bei Ausfall eines von mehreren VPN-Konzentratoren die verbleibenden VPN-Konzentratoren in dem</w:t>
      </w:r>
      <w:r w:rsidRPr="00307B18">
        <w:softHyphen/>
        <w:t>selben Standort den Datenverkehr aller Kunden des ausgefallenen VPN-Kon</w:t>
      </w:r>
      <w:r w:rsidRPr="00307B18">
        <w:softHyphen/>
        <w:t>zen</w:t>
      </w:r>
      <w:r w:rsidRPr="00307B18">
        <w:softHyphen/>
        <w:t>trators zusätzlich übernehmen können. Die Anforderungen an die Dauer der Authentisierung sind in diesem Fall einzuhalten.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Für den Fall, dass ein ganzer VPN-Zugangsdienststandort ausfällt oder nicht erreichbar ist, wird der Konnektor einen Verbindungsaufbau zu einem anderen nahegelegenen Standort versuchen. Der Anbieter muss daher an dem anderen Standort ausreichende Kapazitäten vorhalten, um die zusätzliche Netzlast übernehmen zu können.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TIP1-A_4291 VPN-Zugangsdienst, standortübergreifende Redundanz der VPN-Konzentratoren</w:t>
      </w:r>
    </w:p>
    <w:p w:rsidR="003770BD" w:rsidRDefault="0082297B" w:rsidP="0082297B">
      <w:pPr>
        <w:pStyle w:val="gemEinzug"/>
        <w:rPr>
          <w:rFonts w:ascii="Wingdings" w:hAnsi="Wingdings"/>
          <w:b/>
        </w:rPr>
      </w:pPr>
      <w:r w:rsidRPr="00307B18">
        <w:t>Der Anbieter des VPN-Zugangsdienstes MUSS sicherstellen, dass bei Ausfall eines Stand</w:t>
      </w:r>
      <w:r w:rsidRPr="00307B18">
        <w:softHyphen/>
        <w:t>ortes ein anderer, vorzugsweise der geografisch nächste Standort, den Da</w:t>
      </w:r>
      <w:r w:rsidRPr="00307B18">
        <w:softHyphen/>
        <w:t>ten</w:t>
      </w:r>
      <w:r w:rsidRPr="00307B18">
        <w:softHyphen/>
        <w:t>verkehr des ausgefallenen Standortes übernehmen kann.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jc w:val="left"/>
        <w:rPr>
          <w:b/>
        </w:rPr>
      </w:pPr>
      <w:r w:rsidRPr="00307B18">
        <w:rPr>
          <w:rFonts w:ascii="Wingdings" w:hAnsi="Wingdings"/>
          <w:b/>
        </w:rPr>
        <w:sym w:font="Wingdings" w:char="F0D6"/>
      </w:r>
      <w:r w:rsidRPr="00307B18">
        <w:rPr>
          <w:b/>
        </w:rPr>
        <w:tab/>
        <w:t>TIP1-A_5451 VPN-Zugangsdienst, IPsec-Verbindungen bei Komponentenausfall beenden</w:t>
      </w:r>
    </w:p>
    <w:p w:rsidR="003770BD" w:rsidRDefault="0082297B" w:rsidP="0082297B">
      <w:pPr>
        <w:pStyle w:val="gemEinzug"/>
        <w:rPr>
          <w:rFonts w:ascii="Wingdings" w:hAnsi="Wingdings"/>
          <w:b/>
        </w:rPr>
      </w:pPr>
      <w:r w:rsidRPr="00307B18">
        <w:t>Der Anbieter des VPN-Zugangsdienstes MUSS alle bestehenden IPsec-Ver</w:t>
      </w:r>
      <w:r w:rsidRPr="00307B18">
        <w:softHyphen/>
        <w:t>bin</w:t>
      </w:r>
      <w:r w:rsidRPr="00307B18">
        <w:softHyphen/>
        <w:t>dungen auf den VPN-Konzentratoren TI beenden und darf keine neuen Verbin</w:t>
      </w:r>
      <w:r w:rsidRPr="00307B18">
        <w:softHyphen/>
        <w:t>dungen zulassen, wenn am jeweiligen VPN-Zugangsdienst-Standort eine Kompo</w:t>
      </w:r>
      <w:r w:rsidRPr="00307B18">
        <w:softHyphen/>
        <w:t>nen</w:t>
      </w:r>
      <w:r w:rsidRPr="00307B18">
        <w:softHyphen/>
        <w:t>te der Service-Zone TI oder eine an der Weiterleitung der Daten vom VPN-Kon</w:t>
      </w:r>
      <w:r w:rsidRPr="00307B18">
        <w:softHyphen/>
        <w:t>zentrator TI zum SZZP beteiligte Komponente ausfällt und dadurch die Nutzung der Fachanwendungsspezifischen Dienste sowie der Zentralen Dienste der TI-Plattform nicht mehr möglich ist. Hiervon ausgenommen sind die NTP-Server der Service-Zone TI.</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86" w:name="_Toc501718158"/>
      <w:r w:rsidRPr="00307B18">
        <w:t>Konfiguration</w:t>
      </w:r>
      <w:bookmarkEnd w:id="86"/>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TIP1-A_4292 VPN-Zugangsdienst, Härtung des VPN-Konzentrators</w:t>
      </w:r>
    </w:p>
    <w:p w:rsidR="003770BD" w:rsidRDefault="0082297B" w:rsidP="0082297B">
      <w:pPr>
        <w:pStyle w:val="gemEinzug"/>
        <w:rPr>
          <w:rFonts w:ascii="Wingdings" w:hAnsi="Wingdings"/>
          <w:b/>
        </w:rPr>
      </w:pPr>
      <w:r w:rsidRPr="00307B18">
        <w:t>Der Anbieter des VPN-Zugangsdienstes MUSS die VPN-Konzentratoren so konfi</w:t>
      </w:r>
      <w:r w:rsidRPr="00307B18">
        <w:softHyphen/>
        <w:t>gu</w:t>
      </w:r>
      <w:r w:rsidRPr="00307B18">
        <w:softHyphen/>
        <w:t>rieren, dass ausschließlich die erforderlichen Netzwerkprotokolle und krypto</w:t>
      </w:r>
      <w:r w:rsidRPr="00307B18">
        <w:softHyphen/>
        <w:t>graphischen Methoden akzeptiert werden.</w:t>
      </w:r>
    </w:p>
    <w:p w:rsidR="0082297B" w:rsidRPr="003770BD" w:rsidRDefault="003770BD" w:rsidP="003770BD">
      <w:pPr>
        <w:pStyle w:val="gemStandard"/>
      </w:pPr>
      <w:r>
        <w:rPr>
          <w:b/>
        </w:rPr>
        <w:sym w:font="Wingdings" w:char="F0D5"/>
      </w:r>
    </w:p>
    <w:p w:rsidR="0082297B" w:rsidRDefault="0082297B" w:rsidP="0082297B">
      <w:pPr>
        <w:pStyle w:val="gemStandard"/>
      </w:pPr>
      <w:r w:rsidRPr="00307B18">
        <w:t xml:space="preserve">Die erforderlichen Netzwerkprotokolle werden in Kapitel </w:t>
      </w:r>
      <w:r w:rsidRPr="00307B18">
        <w:fldChar w:fldCharType="begin"/>
      </w:r>
      <w:r w:rsidRPr="00307B18">
        <w:instrText xml:space="preserve"> REF _Ref332101914 \r \h  \* MERGEFORMAT </w:instrText>
      </w:r>
      <w:r w:rsidRPr="00307B18">
        <w:fldChar w:fldCharType="separate"/>
      </w:r>
      <w:r w:rsidR="006C5DD2">
        <w:t>4</w:t>
      </w:r>
      <w:r w:rsidRPr="00307B18">
        <w:fldChar w:fldCharType="end"/>
      </w:r>
      <w:r w:rsidRPr="00307B18">
        <w:t xml:space="preserve"> und die kryptographischen Methoden in [gemSpec_Krypt] definiert.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TIP1-A_4473 VPN-Zugangsdienst, Verhalten der Konzentratoren bei Vollaus</w:t>
      </w:r>
      <w:r w:rsidRPr="00307B18">
        <w:rPr>
          <w:b/>
        </w:rPr>
        <w:softHyphen/>
        <w:t>lastung</w:t>
      </w:r>
    </w:p>
    <w:p w:rsidR="003770BD" w:rsidRDefault="0082297B" w:rsidP="0082297B">
      <w:pPr>
        <w:pStyle w:val="gemEinzug"/>
        <w:rPr>
          <w:rFonts w:ascii="Wingdings" w:hAnsi="Wingdings"/>
          <w:b/>
        </w:rPr>
      </w:pPr>
      <w:r w:rsidRPr="00307B18">
        <w:t>Der Anbieter des VPN-Zugangsdienstes MUSS die VPN-Konzentratoren so konfi</w:t>
      </w:r>
      <w:r w:rsidRPr="00307B18">
        <w:softHyphen/>
        <w:t>gu</w:t>
      </w:r>
      <w:r w:rsidRPr="00307B18">
        <w:softHyphen/>
        <w:t>rieren, dass bei Vollauslastung der Systemressourcen keine weiteren Ver</w:t>
      </w:r>
      <w:r w:rsidRPr="00307B18">
        <w:softHyphen/>
        <w:t>bin</w:t>
      </w:r>
      <w:r w:rsidRPr="00307B18">
        <w:softHyphen/>
        <w:t>dungen angenommen werden.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Durch die Zurückweisung von Verbindungen wird sichergestellt, dass der Konnektor einen Verbindungsaufbau mit einem anderen Konzentrator versucht, bei dem die erfor</w:t>
      </w:r>
      <w:r w:rsidRPr="00307B18">
        <w:softHyphen/>
        <w:t>derlichen Ressourcen zur Verfügung stehen.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TIP1-A_4286 VPN-Zugangsdienst, keine TI-Tunnel bei fehlender TI-Ver</w:t>
      </w:r>
      <w:r w:rsidRPr="00307B18">
        <w:rPr>
          <w:b/>
        </w:rPr>
        <w:softHyphen/>
        <w:t>bindung</w:t>
      </w:r>
    </w:p>
    <w:p w:rsidR="003770BD" w:rsidRDefault="0082297B" w:rsidP="0082297B">
      <w:pPr>
        <w:pStyle w:val="gemEinzug"/>
        <w:rPr>
          <w:rFonts w:ascii="Wingdings" w:hAnsi="Wingdings"/>
          <w:b/>
        </w:rPr>
      </w:pPr>
      <w:r w:rsidRPr="00307B18">
        <w:t>Der Anbieter des VPN-Zugangsdienstes MUSS sicherstellen, dass die VPN-Kon</w:t>
      </w:r>
      <w:r w:rsidRPr="00307B18">
        <w:softHyphen/>
        <w:t>zen</w:t>
      </w:r>
      <w:r w:rsidRPr="00307B18">
        <w:softHyphen/>
        <w:t>tratoren TI eines Standortes des VPN-Zugangsdienstes keine IPsec-Ver</w:t>
      </w:r>
      <w:r w:rsidRPr="00307B18">
        <w:softHyphen/>
        <w:t>bin</w:t>
      </w:r>
      <w:r w:rsidRPr="00307B18">
        <w:softHyphen/>
        <w:t>dungen von Konnektoren annehmen, während an diesem Standort der Zugang in das zentrale Netz der TI gestört ist. Aktive Verbindungen der Konnek</w:t>
      </w:r>
      <w:r w:rsidRPr="00307B18">
        <w:softHyphen/>
        <w:t>toren zu den VPN-Konzentratoren TI MÜSSEN gemäß [RFC</w:t>
      </w:r>
      <w:r>
        <w:rPr>
          <w:rStyle w:val="Kommentarzeichen"/>
        </w:rPr>
        <w:commentReference w:id="87"/>
      </w:r>
      <w:r w:rsidRPr="004F58AF">
        <w:t xml:space="preserve"> 7296</w:t>
      </w:r>
      <w:r w:rsidRPr="00307B18">
        <w:t>] abgebaut werden.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Durch die Zurückweisung von Verbindungen wird sichergestellt, dass der Konnektor einen Verbindungsaufbau mit einem anderen Konzentrator versucht, bei dem die Ver</w:t>
      </w:r>
      <w:r w:rsidRPr="00307B18">
        <w:softHyphen/>
        <w:t>bindung in die TI zur Verfügung steht.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TIP1-A_4287 VPN-Zugangsdienst, keine SIS-Tunnel bei fehlender SIS-Internet</w:t>
      </w:r>
      <w:r w:rsidRPr="00307B18">
        <w:rPr>
          <w:b/>
        </w:rPr>
        <w:softHyphen/>
        <w:t>verbindung</w:t>
      </w:r>
    </w:p>
    <w:p w:rsidR="003770BD" w:rsidRDefault="0082297B" w:rsidP="0082297B">
      <w:pPr>
        <w:pStyle w:val="gemEinzug"/>
        <w:rPr>
          <w:rFonts w:ascii="Wingdings" w:hAnsi="Wingdings"/>
          <w:b/>
        </w:rPr>
      </w:pPr>
      <w:r w:rsidRPr="00307B18">
        <w:t>Der Anbieter des VPN-Zugangsdienstes MUSS sicherstellen, dass die VPN-Konzentratoren SIS keine IPsec-Verbindungen annehmen, während der Übergang durch den SIS in das Internet gestört ist. Aktive Verbindungen der Konnektoren zu den VPN-Konzentratoren SIS MÜSSEN gemäß [</w:t>
      </w:r>
      <w:commentRangeStart w:id="88"/>
      <w:r w:rsidRPr="00307B18">
        <w:t>RFC</w:t>
      </w:r>
      <w:commentRangeEnd w:id="88"/>
      <w:r w:rsidRPr="008B32CA">
        <w:rPr>
          <w:rStyle w:val="Kommentarzeichen"/>
          <w:strike/>
        </w:rPr>
        <w:commentReference w:id="88"/>
      </w:r>
      <w:r w:rsidRPr="004F58AF">
        <w:t>7296</w:t>
      </w:r>
      <w:r w:rsidRPr="00307B18">
        <w:t>] abgebaut werden.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89" w:name="_Toc501718159"/>
      <w:r w:rsidRPr="00307B18">
        <w:t>Adressierung</w:t>
      </w:r>
      <w:bookmarkEnd w:id="89"/>
    </w:p>
    <w:p w:rsidR="0082297B" w:rsidRPr="00307B18" w:rsidRDefault="0082297B" w:rsidP="003770BD">
      <w:pPr>
        <w:pStyle w:val="berschrift4"/>
      </w:pPr>
      <w:bookmarkStart w:id="90" w:name="_Toc501718160"/>
      <w:r w:rsidRPr="00307B18">
        <w:t>VPN-Konzentratoren zum Transportnetz Internet</w:t>
      </w:r>
      <w:bookmarkEnd w:id="90"/>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TIP1-A_4293 VPN-Zugangsdienst, IPv4-Adressierung der Internetschnitt</w:t>
      </w:r>
      <w:r w:rsidRPr="00307B18">
        <w:rPr>
          <w:b/>
        </w:rPr>
        <w:softHyphen/>
        <w:t>stellen der VPN-Konzentratoren</w:t>
      </w:r>
    </w:p>
    <w:p w:rsidR="003770BD" w:rsidRDefault="0082297B" w:rsidP="0082297B">
      <w:pPr>
        <w:pStyle w:val="gemEinzug"/>
        <w:rPr>
          <w:rFonts w:ascii="Wingdings" w:hAnsi="Wingdings"/>
          <w:b/>
        </w:rPr>
      </w:pPr>
      <w:r w:rsidRPr="00307B18">
        <w:t>Der Anbieter des VPN-Zugangsdienstes MUSS jedem VPN-Konzentrator genau eine öffentliche IPv4-Adresse zuweisen. Diese Adresse MUSS auf der physischen Schnittstelle zum Internet konfiguriert werden. Die öffentlichen IP-Adressen der VPN-Konzentratoren MÜSSEN vom Anbieter des VPN-Zugangsdienstes zur Verfügung gestellt werden.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TIP1-A_4474 IPv6-Adressierung der Internetschnittstellen der VPN-Konzen</w:t>
      </w:r>
      <w:r w:rsidRPr="00307B18">
        <w:rPr>
          <w:b/>
        </w:rPr>
        <w:softHyphen/>
        <w:t>tratoren</w:t>
      </w:r>
    </w:p>
    <w:p w:rsidR="003770BD" w:rsidRDefault="0082297B" w:rsidP="0082297B">
      <w:pPr>
        <w:pStyle w:val="gemEinzug"/>
        <w:rPr>
          <w:rFonts w:ascii="Wingdings" w:hAnsi="Wingdings"/>
          <w:b/>
        </w:rPr>
      </w:pPr>
      <w:r w:rsidRPr="00307B18">
        <w:t>Der Anbieter des VPN-Zugangsdienstes SOLL jedem VPN-Konzentrator eine IPv6-Adresse zuweisen. Diese Adresse wird auf der physischen Schnittstelle zum Inter</w:t>
      </w:r>
      <w:r w:rsidRPr="00307B18">
        <w:softHyphen/>
        <w:t>net konfiguriert. Die öffentlichen IPv6-Adressen der VPN-Konzentratoren werden vom Anbieter des VPN-Zugangsdienstes zur Verfügung gestellt.</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91" w:name="_Toc501718161"/>
      <w:r w:rsidRPr="00307B18">
        <w:t>VPN-Konzentratoren TI zum Zentralen Netz</w:t>
      </w:r>
      <w:bookmarkEnd w:id="91"/>
    </w:p>
    <w:p w:rsidR="0082297B" w:rsidRPr="00307B18" w:rsidRDefault="0082297B" w:rsidP="0082297B">
      <w:pPr>
        <w:pStyle w:val="gemStandard"/>
      </w:pPr>
      <w:r w:rsidRPr="00307B18">
        <w:t>Die Adressen der VPN-Konzentratoren am Übergang zur TI werden vom Anbieter des Zentralen Netzes aus dem Adressblock TI_Zentral zugewiesen.</w:t>
      </w:r>
    </w:p>
    <w:p w:rsidR="0082297B" w:rsidRPr="00307B18" w:rsidRDefault="0082297B" w:rsidP="003770BD">
      <w:pPr>
        <w:pStyle w:val="berschrift4"/>
      </w:pPr>
      <w:bookmarkStart w:id="92" w:name="_Toc501718162"/>
      <w:r w:rsidRPr="00307B18">
        <w:t>VPN-Konzentratoren SIS zum Internet</w:t>
      </w:r>
      <w:bookmarkEnd w:id="92"/>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TIP1-A_4294 VPN-Zugangsdienst, Adressen des SIS zum Internet</w:t>
      </w:r>
    </w:p>
    <w:p w:rsidR="003770BD" w:rsidRDefault="0082297B" w:rsidP="0082297B">
      <w:pPr>
        <w:pStyle w:val="gemEinzug"/>
        <w:rPr>
          <w:rFonts w:ascii="Wingdings" w:hAnsi="Wingdings"/>
          <w:b/>
        </w:rPr>
      </w:pPr>
      <w:r w:rsidRPr="00307B18">
        <w:t>Der Anbieter des VPN-Zugangsdienstes MUSS eine ausreichende Anzahl öffent</w:t>
      </w:r>
      <w:r w:rsidRPr="00307B18">
        <w:softHyphen/>
        <w:t>licher IP-Adressen zum Betrieb des SIS zur Verfügung stellen.</w:t>
      </w:r>
    </w:p>
    <w:p w:rsidR="0082297B" w:rsidRPr="003770BD" w:rsidRDefault="003770BD" w:rsidP="003770BD">
      <w:pPr>
        <w:pStyle w:val="gemStandard"/>
      </w:pPr>
      <w:r>
        <w:rPr>
          <w:b/>
        </w:rPr>
        <w:sym w:font="Wingdings" w:char="F0D5"/>
      </w:r>
    </w:p>
    <w:p w:rsidR="00B74378" w:rsidRDefault="00B74378" w:rsidP="0082297B">
      <w:pPr>
        <w:pStyle w:val="gemEinzug"/>
        <w:rPr>
          <w:b/>
        </w:rPr>
      </w:pPr>
    </w:p>
    <w:p w:rsidR="00B74378" w:rsidRPr="00307B18" w:rsidRDefault="00B74378" w:rsidP="0082297B">
      <w:pPr>
        <w:pStyle w:val="gemEinzug"/>
        <w:rPr>
          <w:b/>
        </w:rPr>
      </w:pPr>
    </w:p>
    <w:p w:rsidR="0082297B" w:rsidRPr="00307B18" w:rsidRDefault="0082297B" w:rsidP="003770BD">
      <w:pPr>
        <w:pStyle w:val="berschrift3"/>
      </w:pPr>
      <w:bookmarkStart w:id="93" w:name="_Toc501718163"/>
      <w:r w:rsidRPr="00307B18">
        <w:t>DNS</w:t>
      </w:r>
      <w:bookmarkEnd w:id="93"/>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TIP1-A_4295 VPN-Zugangsdienst, eigene Domain für VPN-Konzentrator-FQDN</w:t>
      </w:r>
    </w:p>
    <w:p w:rsidR="003770BD" w:rsidRDefault="0082297B" w:rsidP="0082297B">
      <w:pPr>
        <w:pStyle w:val="gemEinzug"/>
        <w:rPr>
          <w:rFonts w:ascii="Wingdings" w:hAnsi="Wingdings"/>
          <w:b/>
        </w:rPr>
      </w:pPr>
      <w:r w:rsidRPr="00307B18">
        <w:t>Der Anbieter VPN-Zugangsdienst MUSS für die FQDN der VPN-Konzentratoren eine eigene Domain oder Subdomain im Namensraum Internet einrichten und betreiben</w:t>
      </w:r>
      <w:r w:rsidRPr="00307B18">
        <w:rPr>
          <w:b/>
        </w:rPr>
        <w:t>.</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Der Anbieter des VPN-Zugangsdienstes kann die Hostnamen der VPN-Konzentratoren im Rah</w:t>
      </w:r>
      <w:r w:rsidRPr="00307B18">
        <w:softHyphen/>
        <w:t>men der Zweckmäßigkeit frei wählen.</w:t>
      </w:r>
    </w:p>
    <w:p w:rsidR="0082297B" w:rsidRPr="00307B18" w:rsidRDefault="0082297B" w:rsidP="0082297B">
      <w:pPr>
        <w:pStyle w:val="gemStandard"/>
      </w:pPr>
      <w:r w:rsidRPr="00307B18">
        <w:t>Bei einem Verbindungsaufbau durch den Konnektor verwendet dieser zur Auswahl des VPN-Konzentrators einen lokal konfigurierten SRV-Record-Bezeichner. Dieser Bezeich</w:t>
      </w:r>
      <w:r w:rsidRPr="00307B18">
        <w:softHyphen/>
        <w:t>ner wird verwendet, um über eine DNS-Abfrage eine VPN-Konzentratorliste (SRV-Record) abzufragen. Der SRV-Record enthält die FQDN aller aktiven VPN-Konzen</w:t>
      </w:r>
      <w:r w:rsidRPr="00307B18">
        <w:softHyphen/>
        <w:t>tra</w:t>
      </w:r>
      <w:r w:rsidRPr="00307B18">
        <w:softHyphen/>
        <w:t>toren mit einer jeweils zugewiesenen Priorität und Gewichtung. Der Kon</w:t>
      </w:r>
      <w:r w:rsidRPr="00307B18">
        <w:softHyphen/>
        <w:t>nektor berück</w:t>
      </w:r>
      <w:r w:rsidRPr="00307B18">
        <w:softHyphen/>
        <w:t>sichtigt gemäß [RFC2782] zunächst die Einträge mit der höchsten Priorität, und wählt aus diesen einen Eintrag zufällig aus, wobei die Wahrscheinlichkeit der Aus</w:t>
      </w:r>
      <w:r w:rsidRPr="00307B18">
        <w:softHyphen/>
        <w:t>wahl proportional zur Gewichtung ist. Den so gewonnenen FQDN benutzt der IKEv2-Initiator im Konnektor dann, um einen Verbindungsaufbau zu versuchen. Dazu löst der Konnektor den Eintrag als A-Record auf.</w:t>
      </w:r>
    </w:p>
    <w:p w:rsidR="0082297B" w:rsidRPr="00307B18" w:rsidRDefault="0082297B" w:rsidP="0082297B">
      <w:pPr>
        <w:pStyle w:val="gemStandard"/>
      </w:pPr>
      <w:r w:rsidRPr="00307B18">
        <w:t>Bei einem gescheiterten Verbindungsaufbau versucht der Konnektor einen Verbindungs</w:t>
      </w:r>
      <w:r w:rsidRPr="00307B18">
        <w:softHyphen/>
        <w:t>aufbau in entsprechender Reihenfolge mit allen anderen Einträgen des SRV-Records, welche dieselbe Priorisierung haben. Danach werden die Einträge mit niedrigerer Priori</w:t>
      </w:r>
      <w:r w:rsidRPr="00307B18">
        <w:softHyphen/>
        <w:t>sierung entsprechend berücksichtigt.</w:t>
      </w:r>
    </w:p>
    <w:p w:rsidR="0082297B" w:rsidRPr="00307B18" w:rsidRDefault="0082297B" w:rsidP="0082297B">
      <w:pPr>
        <w:pStyle w:val="gemStandard"/>
      </w:pPr>
      <w:r w:rsidRPr="00307B18">
        <w:t>Dieses Verhalten des Konnektors kann der Anbieter des VPN-Zugangsdienstes nutzen, um die Belastung seiner VPN-Konzentratoren entsprechend ihrer Leistungsfähigkeit zu ver</w:t>
      </w:r>
      <w:r w:rsidRPr="00307B18">
        <w:softHyphen/>
        <w:t>teilen. Durch die Priorisierung im SRV-Record wird eine Ausfallsicherheit verwirklicht, die auf Fehler der beteiligten intermediären Systeme, des VPN-Konzentrator-Standortes und der VPN-Konzentratoren reagieren kann.</w:t>
      </w:r>
    </w:p>
    <w:p w:rsidR="0082297B" w:rsidRPr="00307B18" w:rsidRDefault="0082297B" w:rsidP="0082297B">
      <w:pPr>
        <w:pStyle w:val="gemStandard"/>
      </w:pPr>
      <w:r w:rsidRPr="00307B18">
        <w:t>Die TTL aller DNS-Records ist zweckmäßig zu wählen.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TIP1-A_4296 VPN-Zugangsdienst, Namensauflösung durch SRV-Record</w:t>
      </w:r>
    </w:p>
    <w:p w:rsidR="003770BD" w:rsidRDefault="0082297B" w:rsidP="0082297B">
      <w:pPr>
        <w:pStyle w:val="gemEinzug"/>
        <w:rPr>
          <w:rFonts w:ascii="Wingdings" w:hAnsi="Wingdings"/>
          <w:b/>
        </w:rPr>
      </w:pPr>
      <w:r w:rsidRPr="00307B18">
        <w:t>Der Anbieter des VPN-Zugangsdienstes MUSS die FQDN der VPN-Konzentratoren über DNS SRV-Records in den Nameservern Internet gemäß [RFC2782] bereit</w:t>
      </w:r>
      <w:r w:rsidRPr="00307B18">
        <w:softHyphen/>
        <w:t>stellen. Die DNS-SRV-Records MÜSSEN alle dem Kunden zugeordneten VPN-Kon</w:t>
      </w:r>
      <w:r w:rsidRPr="00307B18">
        <w:softHyphen/>
        <w:t>zentratoren enthalten. Jeder DNS-SRV-Record MUSS eine Priorisierung und Gewichtung der VPN-Konzentratoren vornehmen, wobei der den Kunden nächst</w:t>
      </w:r>
      <w:r w:rsidRPr="00307B18">
        <w:softHyphen/>
        <w:t>gelegene Standort die höchste Priorität erhält, der oder die Backup-Standorte eine nachrangige Priorität.</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TIP1-A_4297 VPN-Zugangsdienst, Nutzung der SRV-Records zu betrieblichen Zwecken</w:t>
      </w:r>
    </w:p>
    <w:p w:rsidR="0082297B" w:rsidRPr="00307B18" w:rsidRDefault="0082297B" w:rsidP="0082297B">
      <w:pPr>
        <w:pStyle w:val="gemEinzug"/>
      </w:pPr>
      <w:r w:rsidRPr="00307B18">
        <w:t>Der Anbieter des VPN-Zugangsdienstes MUSS die DNS-SRV-Records betrieb</w:t>
      </w:r>
      <w:r w:rsidRPr="00307B18">
        <w:softHyphen/>
        <w:t>lichen Erfordernissen anpassen. Dies beinhaltet mindestens:</w:t>
      </w:r>
    </w:p>
    <w:p w:rsidR="0082297B" w:rsidRPr="00307B18" w:rsidRDefault="0082297B" w:rsidP="0082297B">
      <w:pPr>
        <w:pStyle w:val="gemAufzhlung"/>
      </w:pPr>
      <w:r w:rsidRPr="00307B18">
        <w:t>Abschaltung existierender oder Inbetriebnahme neuer Standorte</w:t>
      </w:r>
    </w:p>
    <w:p w:rsidR="0082297B" w:rsidRPr="00307B18" w:rsidRDefault="0082297B" w:rsidP="0082297B">
      <w:pPr>
        <w:pStyle w:val="gemAufzhlung"/>
      </w:pPr>
      <w:r w:rsidRPr="00307B18">
        <w:t>Wartungsarbeiten oder Störungen an einzelnen VPN-Gateways</w:t>
      </w:r>
    </w:p>
    <w:p w:rsidR="0082297B" w:rsidRPr="00307B18" w:rsidRDefault="0082297B" w:rsidP="0082297B">
      <w:pPr>
        <w:pStyle w:val="gemAufzhlung"/>
      </w:pPr>
      <w:r w:rsidRPr="00307B18">
        <w:t>Gegenmaßnahmen bei Ereignissen, welche einen Standort unbrauchbar machen</w:t>
      </w:r>
    </w:p>
    <w:p w:rsidR="0082297B" w:rsidRPr="00307B18" w:rsidRDefault="0082297B" w:rsidP="0082297B">
      <w:pPr>
        <w:pStyle w:val="gemAufzhlung"/>
      </w:pPr>
      <w:r w:rsidRPr="00307B18">
        <w:t>Gegenmaßnahmen bei unvorhergesehener Überlast</w:t>
      </w:r>
    </w:p>
    <w:p w:rsidR="003770BD" w:rsidRDefault="0082297B" w:rsidP="0082297B">
      <w:pPr>
        <w:pStyle w:val="gemAufzhlung"/>
        <w:rPr>
          <w:rFonts w:ascii="Wingdings" w:hAnsi="Wingdings"/>
          <w:b/>
        </w:rPr>
      </w:pPr>
      <w:r w:rsidRPr="00307B18">
        <w:t>Optimierung der Systemperformance</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94" w:name="_Toc501718164"/>
      <w:r w:rsidRPr="00307B18">
        <w:t>Performance</w:t>
      </w:r>
      <w:bookmarkEnd w:id="94"/>
    </w:p>
    <w:p w:rsidR="0082297B" w:rsidRPr="00250E52" w:rsidRDefault="0082297B" w:rsidP="0082297B">
      <w:pPr>
        <w:pStyle w:val="gemStandard"/>
        <w:tabs>
          <w:tab w:val="left" w:pos="567"/>
        </w:tabs>
        <w:ind w:left="567" w:hanging="567"/>
        <w:rPr>
          <w:b/>
        </w:rPr>
      </w:pPr>
      <w:r w:rsidRPr="00250E52">
        <w:rPr>
          <w:rFonts w:ascii="Wingdings" w:hAnsi="Wingdings"/>
          <w:b/>
        </w:rPr>
        <w:sym w:font="Wingdings" w:char="F0D6"/>
      </w:r>
      <w:r w:rsidRPr="00250E52">
        <w:rPr>
          <w:b/>
        </w:rPr>
        <w:tab/>
        <w:t>TIP1-A_4300 VPN-Zugangsdienst, Performance Authentisierung</w:t>
      </w:r>
      <w:r>
        <w:rPr>
          <w:b/>
        </w:rPr>
        <w:t>/</w:t>
      </w:r>
      <w:r w:rsidRPr="00250E52">
        <w:rPr>
          <w:b/>
        </w:rPr>
        <w:t>Autori</w:t>
      </w:r>
      <w:r w:rsidRPr="00250E52">
        <w:rPr>
          <w:b/>
        </w:rPr>
        <w:softHyphen/>
        <w:t>sierung</w:t>
      </w:r>
    </w:p>
    <w:p w:rsidR="003770BD" w:rsidRDefault="0082297B" w:rsidP="0082297B">
      <w:pPr>
        <w:pStyle w:val="gemEinzug"/>
        <w:rPr>
          <w:rFonts w:ascii="Wingdings" w:hAnsi="Wingdings"/>
          <w:b/>
        </w:rPr>
      </w:pPr>
      <w:r w:rsidRPr="00250E52">
        <w:t>Der Anbieter des VPN-Zugangsdienstes MUSS das Authentisierungs- und Auto</w:t>
      </w:r>
      <w:r w:rsidRPr="00250E52">
        <w:softHyphen/>
        <w:t>risierungs</w:t>
      </w:r>
      <w:r w:rsidRPr="00250E52">
        <w:softHyphen/>
        <w:t>system so dimensionieren, dass die Authentisierungs- und Authorisierungsanfragen pro Tag, die durch einen IKEv2-Verbindungsaufbau ausge</w:t>
      </w:r>
      <w:r w:rsidRPr="00250E52">
        <w:softHyphen/>
        <w:t>löst wird, innerhalb von 2 s bearbeitet werden. Bearbeitungszeiten durch Systeme außerhalb des VPN-Zugangsdienstes sind hiervon ausgenommen.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250E52">
        <w:t>Die Anforderung bezieht sich auf die Performance der Authentisierung beim Anbieter des</w:t>
      </w:r>
      <w:r w:rsidRPr="00307B18">
        <w:t xml:space="preserve"> VPN-Zugangsdienstes.</w:t>
      </w:r>
    </w:p>
    <w:p w:rsidR="0082297B" w:rsidRPr="00307B18" w:rsidRDefault="0082297B" w:rsidP="0082297B">
      <w:pPr>
        <w:pStyle w:val="gemStandard"/>
      </w:pPr>
      <w:r w:rsidRPr="00307B18">
        <w:t>Es wird bei den LE eine stehende Internetverbindung voraus</w:t>
      </w:r>
      <w:r w:rsidRPr="00307B18">
        <w:softHyphen/>
        <w:t>ge</w:t>
      </w:r>
      <w:r w:rsidRPr="00307B18">
        <w:softHyphen/>
        <w:t>setzt. Diese wird vom IAG aufgebaut. In der Standardeinstellung des Konnektors wird die Verbindung nach dem IKEv2-Verbindungsaufbau, auch wenn keine Daten trans</w:t>
      </w:r>
      <w:r w:rsidRPr="00307B18">
        <w:softHyphen/>
        <w:t>por</w:t>
      </w:r>
      <w:r w:rsidRPr="00307B18">
        <w:softHyphen/>
        <w:t>tiert werden müssen, aufrechterhalten. ISDN (mit Einwahlverbindung) wird als Aus</w:t>
      </w:r>
      <w:r w:rsidRPr="00307B18">
        <w:softHyphen/>
        <w:t>nahmefall betrachtet.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TIP1-A_4475 VPN-Zugangsdienst, Performance Authentisierung</w:t>
      </w:r>
      <w:r>
        <w:rPr>
          <w:b/>
        </w:rPr>
        <w:t>/</w:t>
      </w:r>
      <w:r w:rsidRPr="00307B18">
        <w:rPr>
          <w:b/>
        </w:rPr>
        <w:t>Auto</w:t>
      </w:r>
      <w:r w:rsidRPr="00307B18">
        <w:rPr>
          <w:b/>
        </w:rPr>
        <w:softHyphen/>
        <w:t>risierung bei Standortausfall</w:t>
      </w:r>
    </w:p>
    <w:p w:rsidR="003770BD" w:rsidRDefault="0082297B" w:rsidP="0082297B">
      <w:pPr>
        <w:pStyle w:val="gemEinzug"/>
        <w:rPr>
          <w:rFonts w:ascii="Wingdings" w:hAnsi="Wingdings"/>
          <w:b/>
        </w:rPr>
      </w:pPr>
      <w:r w:rsidRPr="00307B18">
        <w:t>Der Anbieter des VPN-Zugangsdienstes MUSS das Authentisierungs- und Autori</w:t>
      </w:r>
      <w:r w:rsidRPr="00307B18">
        <w:softHyphen/>
        <w:t>sierungs</w:t>
      </w:r>
      <w:r w:rsidRPr="00307B18">
        <w:softHyphen/>
        <w:t>system so dimensionieren, dass bei Ausfall eines Standortes ein anderer Standort alle dort zusätzlich ankommenden Verbindungsanfragen innerhalb von 5 Minuten abarbeiten kann.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TIP1-A_4301 VPN-Zugangsdienst, Durchsatz Verbindung zum Transportnetz Internet</w:t>
      </w:r>
    </w:p>
    <w:p w:rsidR="003770BD" w:rsidRDefault="0082297B" w:rsidP="0082297B">
      <w:pPr>
        <w:pStyle w:val="gemEinzug"/>
        <w:rPr>
          <w:rFonts w:ascii="Wingdings" w:hAnsi="Wingdings"/>
          <w:b/>
        </w:rPr>
      </w:pPr>
      <w:r w:rsidRPr="00307B18">
        <w:t>Der Anbieter des VPN-Zugangsdienstes MUSS den Internetzugang so dimen</w:t>
      </w:r>
      <w:r w:rsidRPr="00307B18">
        <w:softHyphen/>
        <w:t>sio</w:t>
      </w:r>
      <w:r w:rsidRPr="00307B18">
        <w:softHyphen/>
        <w:t xml:space="preserve">nieren, dass innerhalb eines Zeitraums von 5 Minuten die Auslastung nicht länger als insgesamt 15 Sekunden über 90% liegt. </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TIP1-A_4476 VPN-Zugangsdienst, Durchsatz Verbindung zum Zentralen Netz TI</w:t>
      </w:r>
    </w:p>
    <w:p w:rsidR="003770BD" w:rsidRDefault="0082297B" w:rsidP="0082297B">
      <w:pPr>
        <w:pStyle w:val="gemEinzug"/>
        <w:rPr>
          <w:rFonts w:ascii="Wingdings" w:hAnsi="Wingdings"/>
          <w:b/>
        </w:rPr>
      </w:pPr>
      <w:r w:rsidRPr="00307B18">
        <w:t>Der Anbieter VPN-Zugangsdienst MUSS den Zugang zum Zentralen Netz TI so dimen</w:t>
      </w:r>
      <w:r w:rsidRPr="00307B18">
        <w:softHyphen/>
        <w:t xml:space="preserve">sionieren, dass innerhalb eines Zeitraums von 5 Minuten die Auslastung nicht länger als insgesamt 15 Sekunden über 90% liegt. </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95" w:name="_Toc501718165"/>
      <w:r w:rsidRPr="00307B18">
        <w:t>Nameserver Internet</w:t>
      </w:r>
      <w:bookmarkEnd w:id="95"/>
    </w:p>
    <w:p w:rsidR="0082297B" w:rsidRPr="00307B18" w:rsidRDefault="0082297B" w:rsidP="003770BD">
      <w:pPr>
        <w:pStyle w:val="berschrift3"/>
      </w:pPr>
      <w:bookmarkStart w:id="96" w:name="_Toc501718166"/>
      <w:r w:rsidRPr="00307B18">
        <w:t>Funktion</w:t>
      </w:r>
      <w:bookmarkEnd w:id="96"/>
    </w:p>
    <w:p w:rsidR="0082297B" w:rsidRPr="00C54D0C" w:rsidRDefault="0082297B" w:rsidP="0082297B">
      <w:pPr>
        <w:pStyle w:val="gemStandard"/>
        <w:rPr>
          <w:strike/>
        </w:rPr>
      </w:pPr>
      <w:r w:rsidRPr="00C54D0C">
        <w:t>Der Nameserver Internet löst die Namen auf, die der Konnektor zum Aufbau der Tunnel zur TI und zum SIS sowie zur Registrierung benötigt.</w:t>
      </w:r>
      <w:r>
        <w:t xml:space="preserve"> </w:t>
      </w:r>
    </w:p>
    <w:p w:rsidR="0082297B" w:rsidRPr="00307B18" w:rsidRDefault="0082297B" w:rsidP="003770BD">
      <w:pPr>
        <w:pStyle w:val="berschrift3"/>
      </w:pPr>
      <w:bookmarkStart w:id="97" w:name="_Toc501718167"/>
      <w:r w:rsidRPr="00307B18">
        <w:t>Verteilung</w:t>
      </w:r>
      <w:bookmarkEnd w:id="97"/>
    </w:p>
    <w:p w:rsidR="0082297B" w:rsidRPr="00307B18" w:rsidRDefault="0082297B" w:rsidP="0082297B">
      <w:pPr>
        <w:pStyle w:val="gemStandard"/>
      </w:pPr>
      <w:r w:rsidRPr="00307B18">
        <w:t>Die Nameserver Internet stehen in keiner Sicherheitszone der TI. Sie müssen auch nicht in Kolokation mit dem VPN-Zugangsdienst aufgestellt werden. Der Anbieter kann vorhan</w:t>
      </w:r>
      <w:r w:rsidRPr="00307B18">
        <w:softHyphen/>
        <w:t>dene Nameserver nutzen, sofern dies zweckmäßig ist.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TIP1-A_4302 VPN-Zugangsdienst, Nameserver mit rekursiver Funktion im Namensraum Internet</w:t>
      </w:r>
    </w:p>
    <w:p w:rsidR="0082297B" w:rsidRDefault="0082297B" w:rsidP="0082297B">
      <w:pPr>
        <w:pStyle w:val="gemEinzug"/>
      </w:pPr>
      <w:r w:rsidRPr="00307B18">
        <w:t>Der Anbieter des VPN-Zugangsdienstes MUSS an mindestens drei verschiedenen, in Deutschland geografisch verteilten Orten, Nameserver im Namensraum Internet betreiben, welche rekursive DNS-Anfragen der Konnektoren beantworten.</w:t>
      </w:r>
    </w:p>
    <w:p w:rsidR="003770BD" w:rsidRDefault="0082297B" w:rsidP="0082297B">
      <w:pPr>
        <w:pStyle w:val="gemEinzug"/>
        <w:rPr>
          <w:rFonts w:ascii="Wingdings" w:hAnsi="Wingdings"/>
          <w:b/>
        </w:rPr>
      </w:pPr>
      <w:r w:rsidRPr="00C54D0C">
        <w:t>Um die Sicherheit der Nameserver zu erhöhen, können die abfragbaren Domains per Whitelist auf die fachlich erforderlichen Domains eingeschränkt werden.</w:t>
      </w:r>
      <w:r w:rsidRPr="00C35C74">
        <w:t xml:space="preserve"> </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TIP1-A_4303 VPN-Zugangsdienst, Nameserver mit autoritativer Funktion im Namensraum Internet</w:t>
      </w:r>
    </w:p>
    <w:p w:rsidR="003770BD" w:rsidRDefault="0082297B" w:rsidP="0082297B">
      <w:pPr>
        <w:pStyle w:val="gemEinzug"/>
        <w:rPr>
          <w:rFonts w:ascii="Wingdings" w:hAnsi="Wingdings"/>
          <w:b/>
        </w:rPr>
      </w:pPr>
      <w:r w:rsidRPr="00307B18">
        <w:t>Der Anbieter des VPN-Zugangsdienstes MUSS an mindestens drei verschiedenen, in Deutschland geografisch verteilten Orten, autoritative Nameserver im Namens</w:t>
      </w:r>
      <w:r w:rsidRPr="00307B18">
        <w:softHyphen/>
        <w:t>raum Internet betreiben, welche DNS-Anfragen zur Auflösung von FQDNs der VPN-Konzentratoren beantworten.</w:t>
      </w:r>
    </w:p>
    <w:p w:rsidR="0082297B" w:rsidRPr="003770BD" w:rsidRDefault="003770BD" w:rsidP="003770BD">
      <w:pPr>
        <w:pStyle w:val="gemStandard"/>
      </w:pPr>
      <w:r>
        <w:rPr>
          <w:b/>
        </w:rPr>
        <w:sym w:font="Wingdings" w:char="F0D5"/>
      </w:r>
    </w:p>
    <w:p w:rsidR="0082297B" w:rsidRPr="00307B18" w:rsidRDefault="0082297B" w:rsidP="0082297B">
      <w:pPr>
        <w:pStyle w:val="gemStandard"/>
        <w:rPr>
          <w:b/>
        </w:rPr>
      </w:pPr>
      <w:r w:rsidRPr="00307B18">
        <w:t>Der VPN-Zugangsdienst darf die autoritative und die rekursive DNS-Funktion auf denselben Geräten bereitstellen</w:t>
      </w:r>
      <w:r w:rsidRPr="00307B18">
        <w:rPr>
          <w:b/>
        </w:rPr>
        <w:t>.</w:t>
      </w:r>
    </w:p>
    <w:p w:rsidR="0082297B" w:rsidRPr="00307B18" w:rsidRDefault="0082297B" w:rsidP="003770BD">
      <w:pPr>
        <w:pStyle w:val="berschrift3"/>
      </w:pPr>
      <w:bookmarkStart w:id="98" w:name="_Toc501718168"/>
      <w:r w:rsidRPr="00307B18">
        <w:t>Redundanz</w:t>
      </w:r>
      <w:bookmarkEnd w:id="98"/>
    </w:p>
    <w:p w:rsidR="0082297B" w:rsidRPr="00307B18" w:rsidRDefault="0082297B" w:rsidP="0082297B">
      <w:pPr>
        <w:pStyle w:val="gemStandard"/>
      </w:pPr>
      <w:r w:rsidRPr="00307B18">
        <w:t xml:space="preserve">Die hierfür geltenden Anforderungen zur Verfügbarkeit werden in </w:t>
      </w:r>
      <w:r w:rsidRPr="00307B18">
        <w:rPr>
          <w:szCs w:val="22"/>
        </w:rPr>
        <w:t>[</w:t>
      </w:r>
      <w:r w:rsidRPr="00307B18">
        <w:t>gemSpec_Perf#4.2] defi</w:t>
      </w:r>
      <w:r w:rsidRPr="00307B18">
        <w:softHyphen/>
        <w:t>niert.</w:t>
      </w:r>
    </w:p>
    <w:p w:rsidR="0082297B" w:rsidRPr="00307B18" w:rsidRDefault="0082297B" w:rsidP="003770BD">
      <w:pPr>
        <w:pStyle w:val="berschrift3"/>
      </w:pPr>
      <w:bookmarkStart w:id="99" w:name="_Toc501718169"/>
      <w:r w:rsidRPr="00307B18">
        <w:t>Konfiguration</w:t>
      </w:r>
      <w:bookmarkEnd w:id="99"/>
    </w:p>
    <w:p w:rsidR="0082297B" w:rsidRPr="00307B18" w:rsidRDefault="0082297B" w:rsidP="0082297B">
      <w:pPr>
        <w:pStyle w:val="gemStandard"/>
      </w:pPr>
      <w:r w:rsidRPr="00307B18">
        <w:t>Die Nameserver Internet sind mit dem Internet verbunden, welches als Transportnetz dient. Die Nameserver werden konfiguriert, um Anfragen aus dem öffentlichen Internet zu beantworten.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TIP1-A_5103 VPN-Zugangsdienst, Resource Records im Nameserver Internet</w:t>
      </w:r>
    </w:p>
    <w:p w:rsidR="0082297B" w:rsidRDefault="0082297B" w:rsidP="0082297B">
      <w:pPr>
        <w:pStyle w:val="gemEinzug"/>
      </w:pPr>
      <w:r w:rsidRPr="00307B18">
        <w:t>Der Anbieter des VPN-Zugangsdienstes MUSS in den Nameservern Internet die Resource Records gemäß Tabelle Tab_ZD_Nameserver_Int_RR verwalten. Dazu müssen je Standort dedizierte Subdomänen verwendet werden.</w:t>
      </w:r>
    </w:p>
    <w:p w:rsidR="0082297B" w:rsidRPr="00307B18" w:rsidRDefault="0082297B" w:rsidP="0082297B">
      <w:pPr>
        <w:pStyle w:val="gemEinzug"/>
      </w:pPr>
    </w:p>
    <w:p w:rsidR="0082297B" w:rsidRPr="00307B18" w:rsidRDefault="0082297B" w:rsidP="0082297B">
      <w:pPr>
        <w:pStyle w:val="Beschriftung"/>
        <w:ind w:firstLine="567"/>
      </w:pPr>
      <w:bookmarkStart w:id="100" w:name="_Toc501452990"/>
      <w:r w:rsidRPr="00307B18">
        <w:t xml:space="preserve">Tabelle </w:t>
      </w:r>
      <w:r w:rsidRPr="00307B18">
        <w:fldChar w:fldCharType="begin"/>
      </w:r>
      <w:r w:rsidRPr="00307B18">
        <w:instrText xml:space="preserve"> SEQ Tabelle \* ARABIC </w:instrText>
      </w:r>
      <w:r w:rsidRPr="00307B18">
        <w:fldChar w:fldCharType="separate"/>
      </w:r>
      <w:r w:rsidR="006C5DD2">
        <w:rPr>
          <w:noProof/>
        </w:rPr>
        <w:t>1</w:t>
      </w:r>
      <w:r w:rsidRPr="00307B18">
        <w:fldChar w:fldCharType="end"/>
      </w:r>
      <w:r w:rsidRPr="00307B18">
        <w:t>: Tab_ZD_Nameserver_Int_RR</w:t>
      </w:r>
      <w:bookmarkEnd w:id="100"/>
    </w:p>
    <w:tbl>
      <w:tblPr>
        <w:tblW w:w="851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636"/>
      </w:tblGrid>
      <w:tr w:rsidR="0082297B" w:rsidRPr="001905C6" w:rsidTr="0082297B">
        <w:trPr>
          <w:tblHeader/>
        </w:trPr>
        <w:tc>
          <w:tcPr>
            <w:tcW w:w="2880" w:type="dxa"/>
            <w:shd w:val="clear" w:color="auto" w:fill="E0E0E0"/>
            <w:vAlign w:val="center"/>
          </w:tcPr>
          <w:p w:rsidR="0082297B" w:rsidRPr="001905C6" w:rsidRDefault="0082297B" w:rsidP="0082297B">
            <w:pPr>
              <w:pStyle w:val="gemTab9pt"/>
              <w:rPr>
                <w:b/>
                <w:szCs w:val="18"/>
              </w:rPr>
            </w:pPr>
            <w:r w:rsidRPr="001905C6">
              <w:rPr>
                <w:b/>
                <w:szCs w:val="18"/>
              </w:rPr>
              <w:t>Resource Record Bezeichner</w:t>
            </w:r>
          </w:p>
        </w:tc>
        <w:tc>
          <w:tcPr>
            <w:tcW w:w="5636" w:type="dxa"/>
            <w:shd w:val="clear" w:color="auto" w:fill="E0E0E0"/>
            <w:vAlign w:val="center"/>
          </w:tcPr>
          <w:p w:rsidR="0082297B" w:rsidRPr="001905C6" w:rsidRDefault="0082297B" w:rsidP="0082297B">
            <w:pPr>
              <w:pStyle w:val="gemTab9pt"/>
              <w:rPr>
                <w:b/>
                <w:szCs w:val="18"/>
              </w:rPr>
            </w:pPr>
            <w:r w:rsidRPr="001905C6">
              <w:rPr>
                <w:b/>
                <w:szCs w:val="18"/>
              </w:rPr>
              <w:t>Beschreibung</w:t>
            </w:r>
          </w:p>
        </w:tc>
      </w:tr>
      <w:tr w:rsidR="0082297B" w:rsidRPr="001905C6" w:rsidTr="0082297B">
        <w:tc>
          <w:tcPr>
            <w:tcW w:w="2880" w:type="dxa"/>
            <w:shd w:val="clear" w:color="auto" w:fill="auto"/>
            <w:vAlign w:val="center"/>
          </w:tcPr>
          <w:p w:rsidR="0082297B" w:rsidRPr="001905C6" w:rsidRDefault="0082297B" w:rsidP="0082297B">
            <w:pPr>
              <w:pStyle w:val="gemTab9pt"/>
              <w:rPr>
                <w:szCs w:val="18"/>
                <w:lang w:val="en-GB"/>
              </w:rPr>
            </w:pPr>
            <w:r w:rsidRPr="001905C6">
              <w:rPr>
                <w:szCs w:val="18"/>
                <w:lang w:val="en-GB"/>
              </w:rPr>
              <w:t>_isakmp._udp.ti-extern.&lt;DNS_DOMAIN_VPN_ZUGD_INT&gt;</w:t>
            </w:r>
          </w:p>
        </w:tc>
        <w:tc>
          <w:tcPr>
            <w:tcW w:w="5636" w:type="dxa"/>
            <w:shd w:val="clear" w:color="auto" w:fill="auto"/>
            <w:vAlign w:val="center"/>
          </w:tcPr>
          <w:p w:rsidR="0082297B" w:rsidRPr="001905C6" w:rsidRDefault="0082297B" w:rsidP="0082297B">
            <w:pPr>
              <w:pStyle w:val="gemTab9pt"/>
              <w:rPr>
                <w:szCs w:val="18"/>
              </w:rPr>
            </w:pPr>
            <w:r w:rsidRPr="001905C6">
              <w:rPr>
                <w:szCs w:val="18"/>
              </w:rPr>
              <w:t>SRV Resource Record zur Ermittlung der FQDN und Ports sowie der Priorität und Gewichtung der VPN-Konzentratoren TI</w:t>
            </w:r>
          </w:p>
        </w:tc>
      </w:tr>
      <w:tr w:rsidR="0082297B" w:rsidRPr="001905C6" w:rsidTr="0082297B">
        <w:tc>
          <w:tcPr>
            <w:tcW w:w="2880" w:type="dxa"/>
            <w:shd w:val="clear" w:color="auto" w:fill="auto"/>
            <w:vAlign w:val="center"/>
          </w:tcPr>
          <w:p w:rsidR="0082297B" w:rsidRPr="001905C6" w:rsidRDefault="0082297B" w:rsidP="0082297B">
            <w:pPr>
              <w:pStyle w:val="gemTab9pt"/>
              <w:rPr>
                <w:szCs w:val="18"/>
                <w:lang w:val="en-GB"/>
              </w:rPr>
            </w:pPr>
            <w:r w:rsidRPr="001905C6">
              <w:rPr>
                <w:szCs w:val="18"/>
                <w:lang w:val="en-GB"/>
              </w:rPr>
              <w:t>_isakmp._udp.sis-extern.&lt;DNS_DOMAIN_VPN_ZUGD_INT&gt;</w:t>
            </w:r>
          </w:p>
        </w:tc>
        <w:tc>
          <w:tcPr>
            <w:tcW w:w="5636" w:type="dxa"/>
            <w:shd w:val="clear" w:color="auto" w:fill="auto"/>
            <w:vAlign w:val="center"/>
          </w:tcPr>
          <w:p w:rsidR="0082297B" w:rsidRPr="001905C6" w:rsidRDefault="0082297B" w:rsidP="0082297B">
            <w:pPr>
              <w:pStyle w:val="gemTab9pt"/>
              <w:rPr>
                <w:szCs w:val="18"/>
              </w:rPr>
            </w:pPr>
            <w:r w:rsidRPr="001905C6">
              <w:rPr>
                <w:szCs w:val="18"/>
              </w:rPr>
              <w:t>SRV Resource Record zur Ermittlung der FQDN und Ports sowie der Priorität und Gewichtung der VPN-Konzentratoren SIS</w:t>
            </w:r>
          </w:p>
        </w:tc>
      </w:tr>
      <w:tr w:rsidR="0082297B" w:rsidRPr="001905C6" w:rsidTr="0082297B">
        <w:tc>
          <w:tcPr>
            <w:tcW w:w="2880" w:type="dxa"/>
            <w:shd w:val="clear" w:color="auto" w:fill="auto"/>
            <w:vAlign w:val="center"/>
          </w:tcPr>
          <w:p w:rsidR="0082297B" w:rsidRPr="001905C6" w:rsidRDefault="0082297B" w:rsidP="0082297B">
            <w:pPr>
              <w:pStyle w:val="gemTab9pt"/>
              <w:rPr>
                <w:szCs w:val="18"/>
                <w:lang w:val="en-GB"/>
              </w:rPr>
            </w:pPr>
            <w:r w:rsidRPr="001905C6">
              <w:rPr>
                <w:szCs w:val="18"/>
                <w:lang w:val="en-GB"/>
              </w:rPr>
              <w:t>_hashandurl._tcp.&lt;DNS_DOMAIN_VPN_ZUGD_INT&gt;</w:t>
            </w:r>
          </w:p>
        </w:tc>
        <w:tc>
          <w:tcPr>
            <w:tcW w:w="5636" w:type="dxa"/>
            <w:shd w:val="clear" w:color="auto" w:fill="auto"/>
            <w:vAlign w:val="center"/>
          </w:tcPr>
          <w:p w:rsidR="0082297B" w:rsidRPr="001905C6" w:rsidRDefault="0082297B" w:rsidP="0082297B">
            <w:pPr>
              <w:pStyle w:val="gemTab9pt"/>
              <w:rPr>
                <w:szCs w:val="18"/>
              </w:rPr>
            </w:pPr>
            <w:r w:rsidRPr="001905C6">
              <w:rPr>
                <w:szCs w:val="18"/>
              </w:rPr>
              <w:t>SRV Resource Record zur Ermittlung der URL des hash&amp;URL-Servers</w:t>
            </w:r>
          </w:p>
        </w:tc>
      </w:tr>
      <w:tr w:rsidR="0082297B" w:rsidRPr="00250E52" w:rsidTr="0082297B">
        <w:tc>
          <w:tcPr>
            <w:tcW w:w="2880" w:type="dxa"/>
            <w:shd w:val="clear" w:color="auto" w:fill="auto"/>
            <w:vAlign w:val="center"/>
          </w:tcPr>
          <w:p w:rsidR="0082297B" w:rsidRPr="001905C6" w:rsidRDefault="0082297B" w:rsidP="0082297B">
            <w:pPr>
              <w:pStyle w:val="gemTab9pt"/>
              <w:rPr>
                <w:sz w:val="20"/>
                <w:lang w:val="da-DK"/>
              </w:rPr>
            </w:pPr>
            <w:r w:rsidRPr="001905C6">
              <w:rPr>
                <w:sz w:val="20"/>
                <w:lang w:val="da-DK"/>
              </w:rPr>
              <w:t>_regserver._tcp.&lt;</w:t>
            </w:r>
            <w:r w:rsidRPr="001905C6">
              <w:rPr>
                <w:szCs w:val="18"/>
                <w:lang w:val="en-GB"/>
              </w:rPr>
              <w:t>DNS_DOMAIN_VPN_ZUGD_INT</w:t>
            </w:r>
            <w:r w:rsidRPr="001905C6">
              <w:rPr>
                <w:sz w:val="20"/>
                <w:lang w:val="da-DK"/>
              </w:rPr>
              <w:t>&gt;</w:t>
            </w:r>
          </w:p>
        </w:tc>
        <w:tc>
          <w:tcPr>
            <w:tcW w:w="5636" w:type="dxa"/>
            <w:shd w:val="clear" w:color="auto" w:fill="auto"/>
            <w:vAlign w:val="center"/>
          </w:tcPr>
          <w:p w:rsidR="0082297B" w:rsidRPr="00250E52" w:rsidRDefault="0082297B" w:rsidP="0082297B">
            <w:pPr>
              <w:pStyle w:val="gemTab9pt"/>
            </w:pPr>
            <w:r w:rsidRPr="00250E52">
              <w:t>SRV Resource Record zur Ermittlung des FQDN und Ports des Registrierungsservers des VPN-Zugangsdienstes</w:t>
            </w:r>
          </w:p>
        </w:tc>
      </w:tr>
      <w:tr w:rsidR="0082297B" w:rsidRPr="00250E52" w:rsidTr="0082297B">
        <w:tc>
          <w:tcPr>
            <w:tcW w:w="2880" w:type="dxa"/>
            <w:shd w:val="clear" w:color="auto" w:fill="auto"/>
            <w:vAlign w:val="center"/>
          </w:tcPr>
          <w:p w:rsidR="0082297B" w:rsidRPr="001905C6" w:rsidRDefault="0082297B" w:rsidP="0082297B">
            <w:pPr>
              <w:pStyle w:val="gemTab9pt"/>
              <w:rPr>
                <w:sz w:val="20"/>
              </w:rPr>
            </w:pPr>
            <w:r w:rsidRPr="001905C6">
              <w:rPr>
                <w:sz w:val="20"/>
              </w:rPr>
              <w:t>REGISTRIERUNGSSERVER_FQDN</w:t>
            </w:r>
          </w:p>
        </w:tc>
        <w:tc>
          <w:tcPr>
            <w:tcW w:w="5636" w:type="dxa"/>
            <w:shd w:val="clear" w:color="auto" w:fill="auto"/>
            <w:vAlign w:val="center"/>
          </w:tcPr>
          <w:p w:rsidR="0082297B" w:rsidRPr="00250E52" w:rsidRDefault="0082297B" w:rsidP="0082297B">
            <w:pPr>
              <w:pStyle w:val="gemTab9pt"/>
            </w:pPr>
            <w:r w:rsidRPr="00250E52">
              <w:t>A Resource Records zur Namensauflösung des FQDN des Registrierungsservers in IP-Adressen</w:t>
            </w:r>
          </w:p>
        </w:tc>
      </w:tr>
      <w:tr w:rsidR="0082297B" w:rsidRPr="00250E52" w:rsidTr="0082297B">
        <w:tc>
          <w:tcPr>
            <w:tcW w:w="2880" w:type="dxa"/>
            <w:shd w:val="clear" w:color="auto" w:fill="auto"/>
            <w:vAlign w:val="center"/>
          </w:tcPr>
          <w:p w:rsidR="0082297B" w:rsidRPr="001905C6" w:rsidRDefault="0082297B" w:rsidP="0082297B">
            <w:pPr>
              <w:pStyle w:val="gemTab9pt"/>
              <w:rPr>
                <w:sz w:val="20"/>
                <w:lang w:val="en-GB"/>
              </w:rPr>
            </w:pPr>
            <w:r w:rsidRPr="001905C6">
              <w:rPr>
                <w:sz w:val="20"/>
                <w:lang w:val="en-GB"/>
              </w:rPr>
              <w:t>HASH_AND_URL_SERVER_FQDN</w:t>
            </w:r>
          </w:p>
        </w:tc>
        <w:tc>
          <w:tcPr>
            <w:tcW w:w="5636" w:type="dxa"/>
            <w:shd w:val="clear" w:color="auto" w:fill="auto"/>
            <w:vAlign w:val="center"/>
          </w:tcPr>
          <w:p w:rsidR="0082297B" w:rsidRPr="00250E52" w:rsidRDefault="0082297B" w:rsidP="0082297B">
            <w:pPr>
              <w:pStyle w:val="gemTab9pt"/>
            </w:pPr>
            <w:r w:rsidRPr="00250E52">
              <w:t>A Resource Records zur Namensauflösung des FQDN des hash&amp;URL Servers in IP-Adressen</w:t>
            </w:r>
          </w:p>
        </w:tc>
      </w:tr>
      <w:tr w:rsidR="0082297B" w:rsidRPr="001905C6" w:rsidTr="0082297B">
        <w:tc>
          <w:tcPr>
            <w:tcW w:w="2880" w:type="dxa"/>
            <w:shd w:val="clear" w:color="auto" w:fill="auto"/>
            <w:vAlign w:val="center"/>
          </w:tcPr>
          <w:p w:rsidR="0082297B" w:rsidRPr="001905C6" w:rsidRDefault="0082297B" w:rsidP="0082297B">
            <w:pPr>
              <w:pStyle w:val="gemTab9pt"/>
              <w:rPr>
                <w:szCs w:val="18"/>
              </w:rPr>
            </w:pPr>
            <w:r w:rsidRPr="001905C6">
              <w:rPr>
                <w:szCs w:val="18"/>
              </w:rPr>
              <w:t>VPN_KONZENTRATOR_TI_FQDN</w:t>
            </w:r>
          </w:p>
        </w:tc>
        <w:tc>
          <w:tcPr>
            <w:tcW w:w="5636" w:type="dxa"/>
            <w:shd w:val="clear" w:color="auto" w:fill="auto"/>
            <w:vAlign w:val="center"/>
          </w:tcPr>
          <w:p w:rsidR="0082297B" w:rsidRPr="001905C6" w:rsidRDefault="0082297B" w:rsidP="0082297B">
            <w:pPr>
              <w:pStyle w:val="gemTab9pt"/>
              <w:rPr>
                <w:szCs w:val="18"/>
              </w:rPr>
            </w:pPr>
            <w:r w:rsidRPr="001905C6">
              <w:rPr>
                <w:szCs w:val="18"/>
              </w:rPr>
              <w:t>A Resource Records zur Namensauflösung von FQDN der VPN-Konzentratoren TI in IP-Adressen</w:t>
            </w:r>
          </w:p>
        </w:tc>
      </w:tr>
      <w:tr w:rsidR="0082297B" w:rsidRPr="001905C6" w:rsidTr="0082297B">
        <w:tc>
          <w:tcPr>
            <w:tcW w:w="2880" w:type="dxa"/>
            <w:shd w:val="clear" w:color="auto" w:fill="auto"/>
            <w:vAlign w:val="center"/>
          </w:tcPr>
          <w:p w:rsidR="0082297B" w:rsidRPr="001905C6" w:rsidRDefault="0082297B" w:rsidP="0082297B">
            <w:pPr>
              <w:pStyle w:val="gemTab9pt"/>
              <w:rPr>
                <w:szCs w:val="18"/>
              </w:rPr>
            </w:pPr>
            <w:r w:rsidRPr="001905C6">
              <w:rPr>
                <w:szCs w:val="18"/>
              </w:rPr>
              <w:t>VPN_KONZENTRATOR_TI_FQDN</w:t>
            </w:r>
          </w:p>
        </w:tc>
        <w:tc>
          <w:tcPr>
            <w:tcW w:w="5636" w:type="dxa"/>
            <w:shd w:val="clear" w:color="auto" w:fill="auto"/>
            <w:vAlign w:val="center"/>
          </w:tcPr>
          <w:p w:rsidR="0082297B" w:rsidRPr="001905C6" w:rsidRDefault="0082297B" w:rsidP="0082297B">
            <w:pPr>
              <w:pStyle w:val="gemTab9pt"/>
              <w:rPr>
                <w:szCs w:val="18"/>
              </w:rPr>
            </w:pPr>
            <w:r w:rsidRPr="001905C6">
              <w:rPr>
                <w:szCs w:val="18"/>
              </w:rPr>
              <w:t>TXT Resource Records zur Ermittlung der IP-Adressen der Nameserver TI (DNS_SERVERS_TI) sowie die Domainnamen der Service Zone TI (DOMAIN_SRVZONE_TI) des VPN-Zugangsdienstes.</w:t>
            </w:r>
          </w:p>
          <w:p w:rsidR="0082297B" w:rsidRPr="001905C6" w:rsidRDefault="0082297B" w:rsidP="0082297B">
            <w:pPr>
              <w:pStyle w:val="gemtab11ptAbstand"/>
              <w:rPr>
                <w:sz w:val="18"/>
                <w:szCs w:val="18"/>
              </w:rPr>
            </w:pPr>
            <w:r w:rsidRPr="001905C6">
              <w:rPr>
                <w:sz w:val="18"/>
                <w:szCs w:val="18"/>
              </w:rPr>
              <w:t>Die key/value Paare der TXT-Records haben folgende Struktur (die spitzen Klammern dienen der Abgrenzung eines Wertes):</w:t>
            </w:r>
          </w:p>
          <w:p w:rsidR="0082297B" w:rsidRPr="001905C6" w:rsidRDefault="0082297B" w:rsidP="0082297B">
            <w:pPr>
              <w:pStyle w:val="gemtab11ptAbstand"/>
              <w:rPr>
                <w:sz w:val="18"/>
                <w:szCs w:val="18"/>
              </w:rPr>
            </w:pPr>
            <w:r w:rsidRPr="001905C6">
              <w:rPr>
                <w:sz w:val="18"/>
                <w:szCs w:val="18"/>
              </w:rPr>
              <w:t>"txtvers=1"</w:t>
            </w:r>
          </w:p>
          <w:p w:rsidR="0082297B" w:rsidRPr="001905C6" w:rsidRDefault="0082297B" w:rsidP="0082297B">
            <w:pPr>
              <w:pStyle w:val="gemtab11ptAbstand"/>
              <w:rPr>
                <w:sz w:val="18"/>
                <w:szCs w:val="18"/>
              </w:rPr>
            </w:pPr>
            <w:r w:rsidRPr="001905C6">
              <w:rPr>
                <w:sz w:val="18"/>
                <w:szCs w:val="18"/>
              </w:rPr>
              <w:t>"NameserverTI=&lt;IP-Adresse1&gt;,&lt;IP-Adresse2&gt;[,&lt;weitere IP-Adressen&gt;]"</w:t>
            </w:r>
          </w:p>
          <w:p w:rsidR="0082297B" w:rsidRPr="001905C6" w:rsidRDefault="0082297B" w:rsidP="0082297B">
            <w:pPr>
              <w:pStyle w:val="gemtab11ptAbstand"/>
              <w:rPr>
                <w:sz w:val="18"/>
                <w:szCs w:val="18"/>
              </w:rPr>
            </w:pPr>
            <w:r w:rsidRPr="001905C6">
              <w:rPr>
                <w:sz w:val="18"/>
                <w:szCs w:val="18"/>
              </w:rPr>
              <w:t>"DomainSrvTI=&lt;Domainname der Servicezone TI des VPN-Zugangsdienstes&gt;"</w:t>
            </w:r>
          </w:p>
          <w:p w:rsidR="0082297B" w:rsidRPr="001905C6" w:rsidRDefault="0082297B" w:rsidP="0082297B">
            <w:pPr>
              <w:pStyle w:val="gemtab11ptAbstand"/>
              <w:rPr>
                <w:sz w:val="18"/>
                <w:szCs w:val="18"/>
              </w:rPr>
            </w:pPr>
          </w:p>
          <w:p w:rsidR="0082297B" w:rsidRPr="001905C6" w:rsidRDefault="0082297B" w:rsidP="0082297B">
            <w:pPr>
              <w:pStyle w:val="gemtab11ptAbstand"/>
              <w:rPr>
                <w:sz w:val="18"/>
                <w:szCs w:val="18"/>
              </w:rPr>
            </w:pPr>
            <w:r w:rsidRPr="001905C6">
              <w:rPr>
                <w:sz w:val="18"/>
                <w:szCs w:val="18"/>
              </w:rPr>
              <w:t>Beispiel für einen Zonendateieintrag:</w:t>
            </w:r>
          </w:p>
          <w:p w:rsidR="0082297B" w:rsidRPr="001905C6" w:rsidRDefault="0082297B" w:rsidP="0082297B">
            <w:pPr>
              <w:pStyle w:val="gemtab11ptAbstand"/>
              <w:rPr>
                <w:rFonts w:ascii="Courier New" w:hAnsi="Courier New" w:cs="Courier New"/>
                <w:sz w:val="18"/>
                <w:szCs w:val="18"/>
              </w:rPr>
            </w:pPr>
            <w:r w:rsidRPr="001905C6">
              <w:rPr>
                <w:rFonts w:ascii="Courier New" w:hAnsi="Courier New" w:cs="Courier New"/>
                <w:sz w:val="18"/>
                <w:szCs w:val="18"/>
              </w:rPr>
              <w:t>vpnk1.ham.ti-vpn-zugd.anbieter.de.</w:t>
            </w:r>
            <w:r>
              <w:rPr>
                <w:rFonts w:ascii="Courier New" w:hAnsi="Courier New" w:cs="Courier New"/>
                <w:sz w:val="18"/>
                <w:szCs w:val="18"/>
              </w:rPr>
              <w:t xml:space="preserve"> </w:t>
            </w:r>
            <w:r w:rsidRPr="001905C6">
              <w:rPr>
                <w:rFonts w:ascii="Courier New" w:hAnsi="Courier New" w:cs="Courier New"/>
                <w:sz w:val="18"/>
                <w:szCs w:val="18"/>
              </w:rPr>
              <w:t xml:space="preserve"> 3600</w:t>
            </w:r>
            <w:r>
              <w:rPr>
                <w:rFonts w:ascii="Courier New" w:hAnsi="Courier New" w:cs="Courier New"/>
                <w:sz w:val="18"/>
                <w:szCs w:val="18"/>
              </w:rPr>
              <w:t xml:space="preserve"> </w:t>
            </w:r>
            <w:r w:rsidRPr="001905C6">
              <w:rPr>
                <w:rFonts w:ascii="Courier New" w:hAnsi="Courier New" w:cs="Courier New"/>
                <w:sz w:val="18"/>
                <w:szCs w:val="18"/>
              </w:rPr>
              <w:t>IN</w:t>
            </w:r>
            <w:r>
              <w:rPr>
                <w:rFonts w:ascii="Courier New" w:hAnsi="Courier New" w:cs="Courier New"/>
                <w:sz w:val="18"/>
                <w:szCs w:val="18"/>
              </w:rPr>
              <w:t xml:space="preserve"> </w:t>
            </w:r>
            <w:r w:rsidRPr="001905C6">
              <w:rPr>
                <w:rFonts w:ascii="Courier New" w:hAnsi="Courier New" w:cs="Courier New"/>
                <w:sz w:val="18"/>
                <w:szCs w:val="18"/>
              </w:rPr>
              <w:t>TXT "txtvers=1"</w:t>
            </w:r>
          </w:p>
          <w:p w:rsidR="0082297B" w:rsidRPr="001905C6" w:rsidRDefault="0082297B" w:rsidP="0082297B">
            <w:pPr>
              <w:pStyle w:val="gemtab11ptAbstand"/>
              <w:rPr>
                <w:rFonts w:ascii="Courier New" w:hAnsi="Courier New" w:cs="Courier New"/>
                <w:sz w:val="18"/>
                <w:szCs w:val="18"/>
              </w:rPr>
            </w:pPr>
            <w:r>
              <w:rPr>
                <w:rFonts w:ascii="Courier New" w:hAnsi="Courier New" w:cs="Courier New"/>
                <w:sz w:val="18"/>
                <w:szCs w:val="18"/>
              </w:rPr>
              <w:t xml:space="preserve"> </w:t>
            </w:r>
            <w:r w:rsidRPr="001905C6">
              <w:rPr>
                <w:rFonts w:ascii="Courier New" w:hAnsi="Courier New" w:cs="Courier New"/>
                <w:sz w:val="18"/>
                <w:szCs w:val="18"/>
              </w:rPr>
              <w:t xml:space="preserve"> "NameserverTI=100.97.20.13,100.97.20.14"</w:t>
            </w:r>
          </w:p>
          <w:p w:rsidR="0082297B" w:rsidRPr="001905C6" w:rsidRDefault="0082297B" w:rsidP="0082297B">
            <w:pPr>
              <w:pStyle w:val="gemTab9pt"/>
              <w:rPr>
                <w:szCs w:val="18"/>
              </w:rPr>
            </w:pPr>
            <w:r>
              <w:rPr>
                <w:rFonts w:ascii="Courier New" w:hAnsi="Courier New" w:cs="Courier New"/>
                <w:szCs w:val="18"/>
              </w:rPr>
              <w:t xml:space="preserve"> </w:t>
            </w:r>
            <w:r w:rsidRPr="001905C6">
              <w:rPr>
                <w:rFonts w:ascii="Courier New" w:hAnsi="Courier New" w:cs="Courier New"/>
                <w:szCs w:val="18"/>
              </w:rPr>
              <w:t xml:space="preserve"> "DomainSrvTI=ti-sz.ham.anbieter.vpn-zugd.telematik"</w:t>
            </w:r>
            <w:r w:rsidRPr="001905C6">
              <w:rPr>
                <w:szCs w:val="18"/>
              </w:rPr>
              <w:t xml:space="preserve"> </w:t>
            </w:r>
          </w:p>
        </w:tc>
      </w:tr>
      <w:tr w:rsidR="0082297B" w:rsidRPr="001905C6" w:rsidTr="0082297B">
        <w:tc>
          <w:tcPr>
            <w:tcW w:w="2880" w:type="dxa"/>
            <w:shd w:val="clear" w:color="auto" w:fill="auto"/>
            <w:vAlign w:val="center"/>
          </w:tcPr>
          <w:p w:rsidR="0082297B" w:rsidRPr="001905C6" w:rsidRDefault="0082297B" w:rsidP="0082297B">
            <w:pPr>
              <w:pStyle w:val="gemTab9pt"/>
              <w:rPr>
                <w:szCs w:val="18"/>
              </w:rPr>
            </w:pPr>
            <w:r w:rsidRPr="001905C6">
              <w:rPr>
                <w:szCs w:val="18"/>
              </w:rPr>
              <w:t>VPN_KONZENTRATOR_SIS_FQDN</w:t>
            </w:r>
          </w:p>
        </w:tc>
        <w:tc>
          <w:tcPr>
            <w:tcW w:w="5636" w:type="dxa"/>
            <w:shd w:val="clear" w:color="auto" w:fill="auto"/>
            <w:vAlign w:val="center"/>
          </w:tcPr>
          <w:p w:rsidR="0082297B" w:rsidRPr="001905C6" w:rsidRDefault="0082297B" w:rsidP="0082297B">
            <w:pPr>
              <w:pStyle w:val="gemTab9pt"/>
              <w:rPr>
                <w:szCs w:val="18"/>
              </w:rPr>
            </w:pPr>
            <w:r w:rsidRPr="001905C6">
              <w:rPr>
                <w:szCs w:val="18"/>
              </w:rPr>
              <w:t>A Resource Records zur Namensauflösung von FQDN der VPN-Konzentratoren SIS in IP-Adressen</w:t>
            </w:r>
          </w:p>
        </w:tc>
      </w:tr>
      <w:tr w:rsidR="0082297B" w:rsidRPr="001905C6" w:rsidTr="0082297B">
        <w:tc>
          <w:tcPr>
            <w:tcW w:w="2880" w:type="dxa"/>
            <w:shd w:val="clear" w:color="auto" w:fill="auto"/>
            <w:vAlign w:val="center"/>
          </w:tcPr>
          <w:p w:rsidR="0082297B" w:rsidRPr="001905C6" w:rsidRDefault="0082297B" w:rsidP="0082297B">
            <w:pPr>
              <w:pStyle w:val="gemTab9pt"/>
              <w:rPr>
                <w:szCs w:val="18"/>
              </w:rPr>
            </w:pPr>
            <w:r w:rsidRPr="001905C6">
              <w:rPr>
                <w:szCs w:val="18"/>
              </w:rPr>
              <w:t>VPN_KONZENTRATOR_SIS_FQDN</w:t>
            </w:r>
          </w:p>
        </w:tc>
        <w:tc>
          <w:tcPr>
            <w:tcW w:w="5636" w:type="dxa"/>
            <w:shd w:val="clear" w:color="auto" w:fill="auto"/>
            <w:vAlign w:val="center"/>
          </w:tcPr>
          <w:p w:rsidR="0082297B" w:rsidRPr="001905C6" w:rsidRDefault="0082297B" w:rsidP="0082297B">
            <w:pPr>
              <w:pStyle w:val="gemTab9pt"/>
              <w:rPr>
                <w:szCs w:val="18"/>
              </w:rPr>
            </w:pPr>
            <w:r w:rsidRPr="001905C6">
              <w:rPr>
                <w:szCs w:val="18"/>
              </w:rPr>
              <w:t>TXT Resource Records zur Ermittlung der IP-Adressen der Nameserver SIS (DNS_SERVERS_SIS) sowie die Domainnamen der Service Zone SIS (DOMAIN_SRVZONE_SIS) des VPN-Zugangsdienstes.</w:t>
            </w:r>
          </w:p>
          <w:p w:rsidR="0082297B" w:rsidRPr="001905C6" w:rsidRDefault="0082297B" w:rsidP="0082297B">
            <w:pPr>
              <w:pStyle w:val="gemtab11ptAbstand"/>
              <w:rPr>
                <w:sz w:val="18"/>
                <w:szCs w:val="18"/>
              </w:rPr>
            </w:pPr>
            <w:r w:rsidRPr="001905C6">
              <w:rPr>
                <w:sz w:val="18"/>
                <w:szCs w:val="18"/>
              </w:rPr>
              <w:t>Die key/value Paare der TXT-Records haben folgende Struktur (die spitzen Klammern dienen der Abgrenzung eines Wertes):</w:t>
            </w:r>
          </w:p>
          <w:p w:rsidR="0082297B" w:rsidRPr="001905C6" w:rsidRDefault="0082297B" w:rsidP="0082297B">
            <w:pPr>
              <w:pStyle w:val="gemtab11ptAbstand"/>
              <w:rPr>
                <w:sz w:val="18"/>
                <w:szCs w:val="18"/>
              </w:rPr>
            </w:pPr>
            <w:r w:rsidRPr="001905C6">
              <w:rPr>
                <w:sz w:val="18"/>
                <w:szCs w:val="18"/>
              </w:rPr>
              <w:t>"txtvers=1"</w:t>
            </w:r>
          </w:p>
          <w:p w:rsidR="0082297B" w:rsidRPr="001905C6" w:rsidRDefault="0082297B" w:rsidP="0082297B">
            <w:pPr>
              <w:pStyle w:val="gemtab11ptAbstand"/>
              <w:rPr>
                <w:sz w:val="18"/>
                <w:szCs w:val="18"/>
              </w:rPr>
            </w:pPr>
            <w:r w:rsidRPr="001905C6">
              <w:rPr>
                <w:sz w:val="18"/>
                <w:szCs w:val="18"/>
              </w:rPr>
              <w:t>"NameserverSIS=&lt;IP-Adresse1&gt;,&lt;IP-Adresse2&gt;[,&lt;weitere IP-Adressen&gt;]"</w:t>
            </w:r>
          </w:p>
          <w:p w:rsidR="0082297B" w:rsidRPr="001905C6" w:rsidRDefault="0082297B" w:rsidP="0082297B">
            <w:pPr>
              <w:pStyle w:val="gemtab11ptAbstand"/>
              <w:rPr>
                <w:sz w:val="18"/>
                <w:szCs w:val="18"/>
              </w:rPr>
            </w:pPr>
            <w:r w:rsidRPr="001905C6">
              <w:rPr>
                <w:sz w:val="18"/>
                <w:szCs w:val="18"/>
              </w:rPr>
              <w:t>"DomainSrvSIS=&lt;Domainname der Servicezone SIS des VPN-Zugangsdienstes&gt;"</w:t>
            </w:r>
          </w:p>
          <w:p w:rsidR="0082297B" w:rsidRPr="001905C6" w:rsidRDefault="0082297B" w:rsidP="0082297B">
            <w:pPr>
              <w:pStyle w:val="gemtab11ptAbstand"/>
              <w:rPr>
                <w:sz w:val="18"/>
                <w:szCs w:val="18"/>
              </w:rPr>
            </w:pPr>
          </w:p>
          <w:p w:rsidR="0082297B" w:rsidRPr="001905C6" w:rsidRDefault="0082297B" w:rsidP="0082297B">
            <w:pPr>
              <w:pStyle w:val="gemtab11ptAbstand"/>
              <w:rPr>
                <w:sz w:val="18"/>
                <w:szCs w:val="18"/>
              </w:rPr>
            </w:pPr>
            <w:r w:rsidRPr="001905C6">
              <w:rPr>
                <w:sz w:val="18"/>
                <w:szCs w:val="18"/>
              </w:rPr>
              <w:t>Beispiel für einen Zonendateieintrag:</w:t>
            </w:r>
          </w:p>
          <w:p w:rsidR="0082297B" w:rsidRPr="001905C6" w:rsidRDefault="0082297B" w:rsidP="0082297B">
            <w:pPr>
              <w:pStyle w:val="gemtab11ptAbstand"/>
              <w:rPr>
                <w:rFonts w:ascii="Courier New" w:hAnsi="Courier New" w:cs="Courier New"/>
                <w:sz w:val="18"/>
                <w:szCs w:val="18"/>
              </w:rPr>
            </w:pPr>
            <w:r w:rsidRPr="001905C6">
              <w:rPr>
                <w:rFonts w:ascii="Courier New" w:hAnsi="Courier New" w:cs="Courier New"/>
                <w:sz w:val="18"/>
                <w:szCs w:val="18"/>
              </w:rPr>
              <w:t>vpnk1.ham.sis-vpn-zugd.anbieter.de.</w:t>
            </w:r>
            <w:r>
              <w:rPr>
                <w:rFonts w:ascii="Courier New" w:hAnsi="Courier New" w:cs="Courier New"/>
                <w:sz w:val="18"/>
                <w:szCs w:val="18"/>
              </w:rPr>
              <w:t xml:space="preserve"> </w:t>
            </w:r>
            <w:r w:rsidRPr="001905C6">
              <w:rPr>
                <w:rFonts w:ascii="Courier New" w:hAnsi="Courier New" w:cs="Courier New"/>
                <w:sz w:val="18"/>
                <w:szCs w:val="18"/>
              </w:rPr>
              <w:t xml:space="preserve"> 3600</w:t>
            </w:r>
            <w:r>
              <w:rPr>
                <w:rFonts w:ascii="Courier New" w:hAnsi="Courier New" w:cs="Courier New"/>
                <w:sz w:val="18"/>
                <w:szCs w:val="18"/>
              </w:rPr>
              <w:t xml:space="preserve"> </w:t>
            </w:r>
            <w:r w:rsidRPr="001905C6">
              <w:rPr>
                <w:rFonts w:ascii="Courier New" w:hAnsi="Courier New" w:cs="Courier New"/>
                <w:sz w:val="18"/>
                <w:szCs w:val="18"/>
              </w:rPr>
              <w:t>IN</w:t>
            </w:r>
            <w:r>
              <w:rPr>
                <w:rFonts w:ascii="Courier New" w:hAnsi="Courier New" w:cs="Courier New"/>
                <w:sz w:val="18"/>
                <w:szCs w:val="18"/>
              </w:rPr>
              <w:t xml:space="preserve"> </w:t>
            </w:r>
            <w:r w:rsidRPr="001905C6">
              <w:rPr>
                <w:rFonts w:ascii="Courier New" w:hAnsi="Courier New" w:cs="Courier New"/>
                <w:sz w:val="18"/>
                <w:szCs w:val="18"/>
              </w:rPr>
              <w:t>TXT "txtvers=1"</w:t>
            </w:r>
          </w:p>
          <w:p w:rsidR="0082297B" w:rsidRPr="001905C6" w:rsidRDefault="0082297B" w:rsidP="0082297B">
            <w:pPr>
              <w:pStyle w:val="gemtab11ptAbstand"/>
              <w:rPr>
                <w:rFonts w:ascii="Courier New" w:hAnsi="Courier New" w:cs="Courier New"/>
                <w:sz w:val="18"/>
                <w:szCs w:val="18"/>
              </w:rPr>
            </w:pPr>
            <w:r>
              <w:rPr>
                <w:rFonts w:ascii="Courier New" w:hAnsi="Courier New" w:cs="Courier New"/>
                <w:sz w:val="18"/>
                <w:szCs w:val="18"/>
              </w:rPr>
              <w:t xml:space="preserve"> </w:t>
            </w:r>
            <w:r w:rsidRPr="001905C6">
              <w:rPr>
                <w:rFonts w:ascii="Courier New" w:hAnsi="Courier New" w:cs="Courier New"/>
                <w:sz w:val="18"/>
                <w:szCs w:val="18"/>
              </w:rPr>
              <w:t xml:space="preserve"> "NameserverSIS=100.97.20.13,100.97.20.14"</w:t>
            </w:r>
          </w:p>
          <w:p w:rsidR="0082297B" w:rsidRPr="001905C6" w:rsidRDefault="0082297B" w:rsidP="0082297B">
            <w:pPr>
              <w:pStyle w:val="gemTab9pt"/>
              <w:rPr>
                <w:szCs w:val="18"/>
              </w:rPr>
            </w:pPr>
            <w:r>
              <w:rPr>
                <w:rFonts w:ascii="Courier New" w:hAnsi="Courier New" w:cs="Courier New"/>
                <w:szCs w:val="18"/>
              </w:rPr>
              <w:t xml:space="preserve"> </w:t>
            </w:r>
            <w:r w:rsidRPr="001905C6">
              <w:rPr>
                <w:rFonts w:ascii="Courier New" w:hAnsi="Courier New" w:cs="Courier New"/>
                <w:szCs w:val="18"/>
              </w:rPr>
              <w:t xml:space="preserve"> "DomainSrvSIS=sis-sz.ham.anbieter.vpn-zugd.telematik"</w:t>
            </w:r>
            <w:r w:rsidRPr="001905C6">
              <w:rPr>
                <w:szCs w:val="18"/>
              </w:rPr>
              <w:t xml:space="preserve"> </w:t>
            </w:r>
          </w:p>
        </w:tc>
      </w:tr>
    </w:tbl>
    <w:p w:rsidR="003770BD" w:rsidRDefault="003770BD" w:rsidP="0082297B">
      <w:pPr>
        <w:pStyle w:val="gemEinzug"/>
        <w:rPr>
          <w:rFonts w:ascii="Wingdings" w:hAnsi="Wingdings"/>
          <w:b/>
        </w:rPr>
      </w:pP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01" w:name="_Toc501718170"/>
      <w:r w:rsidRPr="00307B18">
        <w:t>Adressierung</w:t>
      </w:r>
      <w:bookmarkEnd w:id="101"/>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TIP1-A_4305 VPN-Zugangsdienst, Nameserver Internet Adressierung</w:t>
      </w:r>
    </w:p>
    <w:p w:rsidR="003770BD" w:rsidRDefault="0082297B" w:rsidP="0082297B">
      <w:pPr>
        <w:pStyle w:val="gemEinzug"/>
        <w:rPr>
          <w:rFonts w:ascii="Wingdings" w:hAnsi="Wingdings"/>
          <w:b/>
        </w:rPr>
      </w:pPr>
      <w:r w:rsidRPr="00307B18">
        <w:t>Der Anbieter des VPN-Zugangsdienstes MUSS jedem der drei Nameserver Internet genau eine öffentliche IP-Adresse zuweisen.</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102" w:name="_Toc501718171"/>
      <w:r w:rsidRPr="00307B18">
        <w:t>Nameserver TI</w:t>
      </w:r>
      <w:bookmarkEnd w:id="102"/>
    </w:p>
    <w:p w:rsidR="0082297B" w:rsidRPr="00307B18" w:rsidRDefault="0082297B" w:rsidP="003770BD">
      <w:pPr>
        <w:pStyle w:val="berschrift3"/>
      </w:pPr>
      <w:bookmarkStart w:id="103" w:name="_Toc501718172"/>
      <w:r w:rsidRPr="00307B18">
        <w:t>Funktion</w:t>
      </w:r>
      <w:bookmarkEnd w:id="103"/>
    </w:p>
    <w:p w:rsidR="0082297B" w:rsidRPr="00307B18" w:rsidRDefault="0082297B" w:rsidP="0082297B">
      <w:pPr>
        <w:pStyle w:val="gemStandard"/>
      </w:pPr>
      <w:r w:rsidRPr="00307B18">
        <w:t>Der Nameserver TI löst die FQDN im Namensraum der TI auf. Er optimiert die Performance der Namensauflösung durch Caching.</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TIP1-A_4306 VPN-Zugangsdienst, Nameserver Namensraum TI</w:t>
      </w:r>
    </w:p>
    <w:p w:rsidR="003770BD" w:rsidRDefault="0082297B" w:rsidP="0082297B">
      <w:pPr>
        <w:pStyle w:val="gemEinzug"/>
        <w:rPr>
          <w:rFonts w:ascii="Wingdings" w:hAnsi="Wingdings"/>
          <w:b/>
        </w:rPr>
      </w:pPr>
      <w:r w:rsidRPr="00307B18">
        <w:t>Der VPN-Zugangsdienst MUSS mindestens zwei Nameserver TI (full service resolver) bereitstellen, die rekursive DNS-Anfragen der Konnektoren zur Auflösung von Namen im Namensraum TI beantworten, und Antworten entsprechend der TTL zwischenspeichern (Caching).</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04" w:name="_Toc501718173"/>
      <w:r w:rsidRPr="00307B18">
        <w:t>Verteilung</w:t>
      </w:r>
      <w:bookmarkEnd w:id="104"/>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TIP1-A_4307 VPN-Zugangsdienst, Bereitstellung Nameserver TI</w:t>
      </w:r>
    </w:p>
    <w:p w:rsidR="003770BD" w:rsidRDefault="0082297B" w:rsidP="0082297B">
      <w:pPr>
        <w:pStyle w:val="gemEinzug"/>
        <w:rPr>
          <w:rFonts w:ascii="Wingdings" w:hAnsi="Wingdings"/>
          <w:b/>
        </w:rPr>
      </w:pPr>
      <w:r w:rsidRPr="00307B18">
        <w:t>Der Anbieter des VPN-Zugangsdienstes MUSS die Nameserver TI in Kolokation mit jedem Standort des VPN-Zugangsdienstes aufstellen. Sie MÜSSEN sich netzwerktechnisch in der Service-Zone TI des Standortes befinden.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05" w:name="_Toc501718174"/>
      <w:r w:rsidRPr="00307B18">
        <w:t>Redundanz</w:t>
      </w:r>
      <w:bookmarkEnd w:id="105"/>
    </w:p>
    <w:p w:rsidR="0082297B" w:rsidRPr="00307B18" w:rsidRDefault="0082297B" w:rsidP="0082297B">
      <w:pPr>
        <w:pStyle w:val="gemStandard"/>
      </w:pPr>
      <w:r w:rsidRPr="00307B18">
        <w:t xml:space="preserve">Die hierfür geltenden Anforderungen zur Verfügbarkeit werden in </w:t>
      </w:r>
      <w:r w:rsidRPr="00307B18">
        <w:rPr>
          <w:szCs w:val="22"/>
        </w:rPr>
        <w:t>[</w:t>
      </w:r>
      <w:r w:rsidRPr="00307B18">
        <w:t>gemSpec_Perf#4.2] defi</w:t>
      </w:r>
      <w:r w:rsidRPr="00307B18">
        <w:softHyphen/>
        <w:t>niert.</w:t>
      </w:r>
    </w:p>
    <w:p w:rsidR="0082297B" w:rsidRPr="00307B18" w:rsidRDefault="0082297B" w:rsidP="003770BD">
      <w:pPr>
        <w:pStyle w:val="berschrift3"/>
      </w:pPr>
      <w:bookmarkStart w:id="106" w:name="_Toc501718175"/>
      <w:r w:rsidRPr="00307B18">
        <w:t>Konfiguration</w:t>
      </w:r>
      <w:bookmarkEnd w:id="106"/>
    </w:p>
    <w:p w:rsidR="0082297B" w:rsidRDefault="0082297B" w:rsidP="0082297B">
      <w:pPr>
        <w:pStyle w:val="gemStandard"/>
      </w:pPr>
      <w:r w:rsidRPr="00307B18">
        <w:t>Der Nameserver TI erlaubt rekursive Anfragen. Er leitet die Anfragen an die autoritativen Nameserver der TI weiter.</w:t>
      </w:r>
    </w:p>
    <w:p w:rsidR="0082297B" w:rsidRPr="00307B18" w:rsidRDefault="0082297B" w:rsidP="0082297B">
      <w:pPr>
        <w:pStyle w:val="gemStandard"/>
      </w:pP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TIP1-A_5104 VPN-Zugangsdienst, Resource Records im Nameserver TI</w:t>
      </w:r>
    </w:p>
    <w:p w:rsidR="0082297B" w:rsidRDefault="0082297B" w:rsidP="0082297B">
      <w:pPr>
        <w:pStyle w:val="gemEinzug"/>
      </w:pPr>
      <w:r w:rsidRPr="00307B18">
        <w:t>Der Anbieter des VPN-Zugangsdienstes MUSS in den Nameservern TI die Resource Records gemäß Tabelle Tab_ZD_Nameserver_TI_RR verwalten. Dazu müssen je Standort dedizierte Subdomänen verwendet werden.</w:t>
      </w:r>
    </w:p>
    <w:p w:rsidR="0082297B" w:rsidRPr="00307B18" w:rsidRDefault="0082297B" w:rsidP="0082297B">
      <w:pPr>
        <w:pStyle w:val="gemEinzug"/>
      </w:pPr>
    </w:p>
    <w:p w:rsidR="0082297B" w:rsidRPr="00307B18" w:rsidRDefault="0082297B" w:rsidP="0082297B">
      <w:pPr>
        <w:pStyle w:val="Beschriftung"/>
        <w:ind w:firstLine="567"/>
      </w:pPr>
      <w:bookmarkStart w:id="107" w:name="_Toc501452991"/>
      <w:r w:rsidRPr="00307B18">
        <w:t xml:space="preserve">Tabelle </w:t>
      </w:r>
      <w:r w:rsidRPr="00307B18">
        <w:fldChar w:fldCharType="begin"/>
      </w:r>
      <w:r w:rsidRPr="00307B18">
        <w:instrText xml:space="preserve"> SEQ Tabelle \* ARABIC </w:instrText>
      </w:r>
      <w:r w:rsidRPr="00307B18">
        <w:fldChar w:fldCharType="separate"/>
      </w:r>
      <w:r w:rsidR="006C5DD2">
        <w:rPr>
          <w:noProof/>
        </w:rPr>
        <w:t>2</w:t>
      </w:r>
      <w:r w:rsidRPr="00307B18">
        <w:fldChar w:fldCharType="end"/>
      </w:r>
      <w:r w:rsidRPr="00307B18">
        <w:t>: Tab_ZD_Nameserver_TI_RR</w:t>
      </w:r>
      <w:bookmarkEnd w:id="107"/>
    </w:p>
    <w:tbl>
      <w:tblPr>
        <w:tblW w:w="851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5636"/>
      </w:tblGrid>
      <w:tr w:rsidR="0082297B" w:rsidRPr="001905C6" w:rsidTr="0082297B">
        <w:trPr>
          <w:tblHeader/>
        </w:trPr>
        <w:tc>
          <w:tcPr>
            <w:tcW w:w="2880" w:type="dxa"/>
            <w:shd w:val="clear" w:color="auto" w:fill="E0E0E0"/>
            <w:vAlign w:val="center"/>
          </w:tcPr>
          <w:p w:rsidR="0082297B" w:rsidRPr="001905C6" w:rsidRDefault="0082297B" w:rsidP="0082297B">
            <w:pPr>
              <w:pStyle w:val="gemTab9pt"/>
              <w:rPr>
                <w:b/>
              </w:rPr>
            </w:pPr>
            <w:r w:rsidRPr="001905C6">
              <w:rPr>
                <w:b/>
              </w:rPr>
              <w:t>Resource Record Bezeichner</w:t>
            </w:r>
          </w:p>
        </w:tc>
        <w:tc>
          <w:tcPr>
            <w:tcW w:w="5636" w:type="dxa"/>
            <w:shd w:val="clear" w:color="auto" w:fill="E0E0E0"/>
            <w:vAlign w:val="center"/>
          </w:tcPr>
          <w:p w:rsidR="0082297B" w:rsidRPr="001905C6" w:rsidRDefault="0082297B" w:rsidP="0082297B">
            <w:pPr>
              <w:pStyle w:val="gemTab9pt"/>
              <w:rPr>
                <w:b/>
              </w:rPr>
            </w:pPr>
            <w:r w:rsidRPr="001905C6">
              <w:rPr>
                <w:b/>
              </w:rPr>
              <w:t>Beschreibung</w:t>
            </w:r>
          </w:p>
        </w:tc>
      </w:tr>
      <w:tr w:rsidR="0082297B" w:rsidRPr="00307B18" w:rsidTr="0082297B">
        <w:tc>
          <w:tcPr>
            <w:tcW w:w="2880" w:type="dxa"/>
            <w:shd w:val="clear" w:color="auto" w:fill="auto"/>
            <w:vAlign w:val="center"/>
          </w:tcPr>
          <w:p w:rsidR="0082297B" w:rsidRPr="001905C6" w:rsidRDefault="0082297B" w:rsidP="0082297B">
            <w:pPr>
              <w:pStyle w:val="gemTab9pt"/>
              <w:rPr>
                <w:sz w:val="20"/>
                <w:lang w:val="en-GB"/>
              </w:rPr>
            </w:pPr>
            <w:r w:rsidRPr="001905C6">
              <w:rPr>
                <w:sz w:val="20"/>
                <w:lang w:val="en-GB"/>
              </w:rPr>
              <w:t>_ntp._udp.&lt;DOMAIN_SRVZONE_TI&gt;</w:t>
            </w:r>
          </w:p>
        </w:tc>
        <w:tc>
          <w:tcPr>
            <w:tcW w:w="5636" w:type="dxa"/>
            <w:shd w:val="clear" w:color="auto" w:fill="auto"/>
            <w:vAlign w:val="center"/>
          </w:tcPr>
          <w:p w:rsidR="0082297B" w:rsidRPr="00307B18" w:rsidRDefault="0082297B" w:rsidP="0082297B">
            <w:pPr>
              <w:pStyle w:val="gemTab9pt"/>
            </w:pPr>
            <w:r w:rsidRPr="00307B18">
              <w:t>SRV Resource Record zur Ermittlung der FQDN und Ports der NTP-Server TI des VPN-Zugangsdienstes</w:t>
            </w:r>
          </w:p>
        </w:tc>
      </w:tr>
      <w:tr w:rsidR="0082297B" w:rsidRPr="00307B18" w:rsidTr="0082297B">
        <w:tc>
          <w:tcPr>
            <w:tcW w:w="2880" w:type="dxa"/>
            <w:shd w:val="clear" w:color="auto" w:fill="auto"/>
            <w:vAlign w:val="center"/>
          </w:tcPr>
          <w:p w:rsidR="0082297B" w:rsidRPr="001905C6" w:rsidRDefault="0082297B" w:rsidP="0082297B">
            <w:pPr>
              <w:pStyle w:val="gemTab9pt"/>
              <w:rPr>
                <w:sz w:val="20"/>
              </w:rPr>
            </w:pPr>
            <w:r w:rsidRPr="001905C6">
              <w:rPr>
                <w:sz w:val="20"/>
              </w:rPr>
              <w:t>NTP_SERVER_ADDR</w:t>
            </w:r>
          </w:p>
        </w:tc>
        <w:tc>
          <w:tcPr>
            <w:tcW w:w="5636" w:type="dxa"/>
            <w:shd w:val="clear" w:color="auto" w:fill="auto"/>
            <w:vAlign w:val="center"/>
          </w:tcPr>
          <w:p w:rsidR="0082297B" w:rsidRPr="00307B18" w:rsidRDefault="0082297B" w:rsidP="0082297B">
            <w:pPr>
              <w:pStyle w:val="gemTab9pt"/>
            </w:pPr>
            <w:r w:rsidRPr="00307B18">
              <w:t>A Resource Records zur Namensauflösung von FQDN der NTP-Server TI in IP-Adressen</w:t>
            </w:r>
          </w:p>
        </w:tc>
      </w:tr>
      <w:tr w:rsidR="0082297B" w:rsidRPr="00307B18" w:rsidTr="0082297B">
        <w:tc>
          <w:tcPr>
            <w:tcW w:w="2880" w:type="dxa"/>
            <w:shd w:val="clear" w:color="auto" w:fill="auto"/>
            <w:vAlign w:val="center"/>
          </w:tcPr>
          <w:p w:rsidR="0082297B" w:rsidRPr="001905C6" w:rsidRDefault="0082297B" w:rsidP="0082297B">
            <w:pPr>
              <w:pStyle w:val="gemTab9pt"/>
              <w:rPr>
                <w:sz w:val="20"/>
                <w:lang w:val="en-GB"/>
              </w:rPr>
            </w:pPr>
            <w:r w:rsidRPr="001905C6">
              <w:rPr>
                <w:sz w:val="20"/>
                <w:lang w:val="en-GB"/>
              </w:rPr>
              <w:t>_ocsp._tcp.&lt;DOMAIN_SRVZONE_TI&gt;</w:t>
            </w:r>
          </w:p>
        </w:tc>
        <w:tc>
          <w:tcPr>
            <w:tcW w:w="5636" w:type="dxa"/>
            <w:shd w:val="clear" w:color="auto" w:fill="auto"/>
            <w:vAlign w:val="center"/>
          </w:tcPr>
          <w:p w:rsidR="0082297B" w:rsidRPr="00307B18" w:rsidRDefault="0082297B" w:rsidP="0082297B">
            <w:pPr>
              <w:pStyle w:val="gemTab9pt"/>
            </w:pPr>
            <w:r w:rsidRPr="00307B18">
              <w:t>SRV Resource Record zur Ermittlung des FQDN und Ports des http-Forwarders des VPN-Zugangsdienstes</w:t>
            </w:r>
          </w:p>
        </w:tc>
      </w:tr>
      <w:tr w:rsidR="0082297B" w:rsidRPr="00307B18" w:rsidTr="0082297B">
        <w:tc>
          <w:tcPr>
            <w:tcW w:w="2880" w:type="dxa"/>
            <w:shd w:val="clear" w:color="auto" w:fill="auto"/>
            <w:vAlign w:val="center"/>
          </w:tcPr>
          <w:p w:rsidR="0082297B" w:rsidRPr="001905C6" w:rsidRDefault="0082297B" w:rsidP="0082297B">
            <w:pPr>
              <w:pStyle w:val="gemTab9pt"/>
              <w:rPr>
                <w:sz w:val="20"/>
              </w:rPr>
            </w:pPr>
            <w:r w:rsidRPr="001905C6">
              <w:rPr>
                <w:sz w:val="20"/>
              </w:rPr>
              <w:t xml:space="preserve">CERT_OCSP_FORWARDER_ADDRESS </w:t>
            </w:r>
          </w:p>
        </w:tc>
        <w:tc>
          <w:tcPr>
            <w:tcW w:w="5636" w:type="dxa"/>
            <w:shd w:val="clear" w:color="auto" w:fill="auto"/>
            <w:vAlign w:val="center"/>
          </w:tcPr>
          <w:p w:rsidR="0082297B" w:rsidRPr="00307B18" w:rsidRDefault="0082297B" w:rsidP="0082297B">
            <w:pPr>
              <w:pStyle w:val="gemTab9pt"/>
            </w:pPr>
            <w:r w:rsidRPr="00307B18">
              <w:t>A Resource Records zur Namensauflösung des FQDN des http-Forwarders in IP-Adressen</w:t>
            </w:r>
          </w:p>
        </w:tc>
      </w:tr>
    </w:tbl>
    <w:p w:rsidR="003770BD" w:rsidRDefault="003770BD" w:rsidP="0082297B">
      <w:pPr>
        <w:pStyle w:val="gemEinzug"/>
        <w:rPr>
          <w:rFonts w:ascii="Wingdings" w:hAnsi="Wingdings"/>
          <w:b/>
        </w:rPr>
      </w:pP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08" w:name="_Toc501718176"/>
      <w:r w:rsidRPr="00307B18">
        <w:t>Adressierung</w:t>
      </w:r>
      <w:bookmarkEnd w:id="108"/>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TIP1-A_4308 VPN-Zugangsdienst, Adressierung des Nameservers TI</w:t>
      </w:r>
    </w:p>
    <w:p w:rsidR="003770BD" w:rsidRDefault="0082297B" w:rsidP="0082297B">
      <w:pPr>
        <w:pStyle w:val="gemEinzug"/>
        <w:rPr>
          <w:rFonts w:ascii="Wingdings" w:hAnsi="Wingdings"/>
          <w:b/>
        </w:rPr>
      </w:pPr>
      <w:r w:rsidRPr="00307B18">
        <w:t>Der Anbieter des VPN-Zugangsdienstes MUSS jedem Nameserver TI eine IP-Adresse aus der Service-Zone TI des Standortes zuweisen.</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109" w:name="_Toc501718177"/>
      <w:r w:rsidRPr="00307B18">
        <w:t>Nameserver SIS</w:t>
      </w:r>
      <w:bookmarkEnd w:id="109"/>
    </w:p>
    <w:p w:rsidR="0082297B" w:rsidRPr="00307B18" w:rsidRDefault="0082297B" w:rsidP="003770BD">
      <w:pPr>
        <w:pStyle w:val="berschrift3"/>
      </w:pPr>
      <w:bookmarkStart w:id="110" w:name="_Toc501718178"/>
      <w:r w:rsidRPr="00307B18">
        <w:t>Funktion</w:t>
      </w:r>
      <w:bookmarkEnd w:id="110"/>
    </w:p>
    <w:p w:rsidR="0082297B" w:rsidRPr="00307B18" w:rsidRDefault="0082297B" w:rsidP="0082297B">
      <w:pPr>
        <w:pStyle w:val="gemStandard"/>
      </w:pPr>
      <w:r w:rsidRPr="00307B18">
        <w:t>Der Nameserver SIS löst die FQDN im Adressraum Internet auf. Er optimiert die Performance der Namensauflösung durch Caching.</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TIP1-A_4309 VPN-Zugangsdienst, Nameserver im Namensraum SIS</w:t>
      </w:r>
    </w:p>
    <w:p w:rsidR="003770BD" w:rsidRDefault="0082297B" w:rsidP="0082297B">
      <w:pPr>
        <w:pStyle w:val="gemEinzug"/>
        <w:rPr>
          <w:rFonts w:ascii="Wingdings" w:hAnsi="Wingdings"/>
          <w:b/>
        </w:rPr>
      </w:pPr>
      <w:r w:rsidRPr="00307B18">
        <w:t>Der VPN-Zugangsdienst MUSS mindestens zwei Nameserver SIS (full service resolver) bereitstellen, die rekursive DNS-Anfragen der Konnektoren, zur Auflösung von Namen im Namensraum Internet, beantworten und Antworten entsprechend der TTL zwischenspeichern (Caching).</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11" w:name="_Toc501718179"/>
      <w:r w:rsidRPr="00307B18">
        <w:t>Verteilung</w:t>
      </w:r>
      <w:bookmarkEnd w:id="111"/>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TIP1-A_4310 VPN-Zugangsdienst, Bereitstellung Nameserver SIS</w:t>
      </w:r>
    </w:p>
    <w:p w:rsidR="003770BD" w:rsidRDefault="0082297B" w:rsidP="0082297B">
      <w:pPr>
        <w:pStyle w:val="gemEinzug"/>
        <w:rPr>
          <w:rFonts w:ascii="Wingdings" w:hAnsi="Wingdings"/>
          <w:b/>
        </w:rPr>
      </w:pPr>
      <w:r w:rsidRPr="00C54D0C">
        <w:t>Der Anbieter des VPN-Zugangsdienstes MUSS pro Standort mindestens einen Nameserver SIS bereitstellen. Die Nameserver SIS MÜSSEN sich netzwerktechnisch in der Servicezone SIS des Standortes befinden.</w:t>
      </w:r>
      <w:r w:rsidRPr="00C54D0C">
        <w:rPr>
          <w:b/>
        </w:rPr>
        <w:t xml:space="preserve"> </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12" w:name="_Toc501718180"/>
      <w:r w:rsidRPr="00307B18">
        <w:t>Redundanz</w:t>
      </w:r>
      <w:bookmarkEnd w:id="112"/>
    </w:p>
    <w:p w:rsidR="0082297B" w:rsidRPr="00307B18" w:rsidRDefault="0082297B" w:rsidP="0082297B">
      <w:pPr>
        <w:pStyle w:val="gemStandard"/>
      </w:pPr>
      <w:r w:rsidRPr="00307B18">
        <w:t xml:space="preserve">Die hierfür geltenden Anforderungen zur Verfügbarkeit werden in </w:t>
      </w:r>
      <w:r w:rsidRPr="00307B18">
        <w:rPr>
          <w:szCs w:val="22"/>
        </w:rPr>
        <w:t>[</w:t>
      </w:r>
      <w:r w:rsidRPr="00307B18">
        <w:t>gemSpec_Perf#4.2] defi</w:t>
      </w:r>
      <w:r w:rsidRPr="00307B18">
        <w:softHyphen/>
        <w:t>niert.</w:t>
      </w:r>
    </w:p>
    <w:p w:rsidR="0082297B" w:rsidRPr="00307B18" w:rsidRDefault="0082297B" w:rsidP="003770BD">
      <w:pPr>
        <w:pStyle w:val="berschrift3"/>
      </w:pPr>
      <w:bookmarkStart w:id="113" w:name="_Toc501718181"/>
      <w:r w:rsidRPr="00307B18">
        <w:t>Konfiguration</w:t>
      </w:r>
      <w:bookmarkEnd w:id="113"/>
    </w:p>
    <w:p w:rsidR="0082297B" w:rsidRPr="00307B18" w:rsidRDefault="0082297B" w:rsidP="0082297B">
      <w:pPr>
        <w:pStyle w:val="gemStandard"/>
      </w:pPr>
      <w:r w:rsidRPr="00307B18">
        <w:t>Der Nameserver SIS erlaubt rekursive Anfragen. Er löst diese Anfragen über das öffentliche DNS-System im Internet auf.</w:t>
      </w:r>
    </w:p>
    <w:p w:rsidR="0082297B" w:rsidRPr="00307B18" w:rsidRDefault="0082297B" w:rsidP="003770BD">
      <w:pPr>
        <w:pStyle w:val="berschrift3"/>
      </w:pPr>
      <w:bookmarkStart w:id="114" w:name="_Toc501718182"/>
      <w:r w:rsidRPr="00307B18">
        <w:t>Adressierung</w:t>
      </w:r>
      <w:bookmarkEnd w:id="114"/>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TIP1-A_4311 VPN-Zugangsdienst, Adressierung Nameserver SIS</w:t>
      </w:r>
    </w:p>
    <w:p w:rsidR="003770BD" w:rsidRDefault="0082297B" w:rsidP="0082297B">
      <w:pPr>
        <w:pStyle w:val="gemEinzug"/>
        <w:rPr>
          <w:rFonts w:ascii="Wingdings" w:hAnsi="Wingdings"/>
          <w:b/>
        </w:rPr>
      </w:pPr>
      <w:r w:rsidRPr="00307B18">
        <w:t>Der Anbieter des VPN-Zugangsdienstes MUSS jedem Nameserver SIS eine öffentliche IP-Adresse zuweisen.</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115" w:name="_Toc501718183"/>
      <w:r w:rsidRPr="00307B18">
        <w:t>Registrierungsserver</w:t>
      </w:r>
      <w:bookmarkEnd w:id="115"/>
    </w:p>
    <w:p w:rsidR="0082297B" w:rsidRPr="00307B18" w:rsidRDefault="0082297B" w:rsidP="003770BD">
      <w:pPr>
        <w:pStyle w:val="berschrift3"/>
      </w:pPr>
      <w:bookmarkStart w:id="116" w:name="_Toc501718184"/>
      <w:r w:rsidRPr="00307B18">
        <w:t>Funktion</w:t>
      </w:r>
      <w:bookmarkEnd w:id="116"/>
    </w:p>
    <w:p w:rsidR="0082297B" w:rsidRPr="00307B18" w:rsidRDefault="0082297B" w:rsidP="0082297B">
      <w:pPr>
        <w:pStyle w:val="gemStandard"/>
      </w:pPr>
      <w:r w:rsidRPr="00307B18">
        <w:t>Der Registrierungsserver ist ein http-Server, welcher Anfragen des Konnektors zur Regis</w:t>
      </w:r>
      <w:r w:rsidRPr="00307B18">
        <w:softHyphen/>
        <w:t>trierung des Konnektors durch den LE beim Anbieter ent</w:t>
      </w:r>
      <w:r w:rsidRPr="00307B18">
        <w:softHyphen/>
        <w:t>gegennimmt und bearbeitet. Er kommuniziert mit der Kundendatenbank des Anbieters.</w:t>
      </w:r>
    </w:p>
    <w:p w:rsidR="0082297B" w:rsidRPr="00307B18" w:rsidRDefault="0082297B" w:rsidP="0082297B">
      <w:pPr>
        <w:pStyle w:val="gemStandard"/>
      </w:pPr>
      <w:r w:rsidRPr="00307B18">
        <w:t xml:space="preserve">Der Registrierungsvorgang ist im Kapitel </w:t>
      </w:r>
      <w:r w:rsidRPr="00307B18">
        <w:fldChar w:fldCharType="begin"/>
      </w:r>
      <w:r w:rsidRPr="00307B18">
        <w:instrText xml:space="preserve"> REF _Ref336525047 \r \h </w:instrText>
      </w:r>
      <w:r>
        <w:instrText xml:space="preserve"> \* MERGEFORMAT </w:instrText>
      </w:r>
      <w:r w:rsidRPr="00307B18">
        <w:fldChar w:fldCharType="separate"/>
      </w:r>
      <w:r w:rsidR="006C5DD2">
        <w:t>5.3</w:t>
      </w:r>
      <w:r w:rsidRPr="00307B18">
        <w:fldChar w:fldCharType="end"/>
      </w:r>
      <w:r w:rsidRPr="00307B18">
        <w:t xml:space="preserve"> dieses Dokuments funktional beschrieben.</w:t>
      </w:r>
    </w:p>
    <w:p w:rsidR="0082297B" w:rsidRPr="00307B18" w:rsidRDefault="0082297B" w:rsidP="003770BD">
      <w:pPr>
        <w:pStyle w:val="berschrift3"/>
      </w:pPr>
      <w:bookmarkStart w:id="117" w:name="_Toc501718185"/>
      <w:r w:rsidRPr="00307B18">
        <w:t>Verteilung</w:t>
      </w:r>
      <w:bookmarkEnd w:id="117"/>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TIP1-A_4312 VPN-Zugangsdienst, Bereitstellung Registrierungsserver</w:t>
      </w:r>
    </w:p>
    <w:p w:rsidR="003770BD" w:rsidRDefault="0082297B" w:rsidP="0082297B">
      <w:pPr>
        <w:pStyle w:val="gemEinzug"/>
        <w:rPr>
          <w:rFonts w:ascii="Wingdings" w:hAnsi="Wingdings"/>
          <w:b/>
        </w:rPr>
      </w:pPr>
      <w:r w:rsidRPr="00250E52">
        <w:t>Der Anbieter des VPN-Zugangsdienstes MUSS an mindestens einem Standort einen Registrierungsserver in der Zugangszone TI mit einer Schnittstelle zum Internet bereitstellen und diesen in einer DMZ betreiben.</w:t>
      </w:r>
    </w:p>
    <w:p w:rsidR="0082297B" w:rsidRPr="003770BD" w:rsidRDefault="003770BD" w:rsidP="003770BD">
      <w:pPr>
        <w:pStyle w:val="gemStandard"/>
      </w:pPr>
      <w:r>
        <w:rPr>
          <w:b/>
        </w:rPr>
        <w:sym w:font="Wingdings" w:char="F0D5"/>
      </w:r>
    </w:p>
    <w:p w:rsidR="0082297B" w:rsidRPr="00250E52" w:rsidRDefault="0082297B" w:rsidP="003770BD">
      <w:pPr>
        <w:pStyle w:val="berschrift3"/>
      </w:pPr>
      <w:bookmarkStart w:id="118" w:name="_Toc501718186"/>
      <w:r w:rsidRPr="00250E52">
        <w:t>Redundanz</w:t>
      </w:r>
      <w:bookmarkEnd w:id="118"/>
    </w:p>
    <w:p w:rsidR="0082297B" w:rsidRPr="00250E52" w:rsidRDefault="0082297B" w:rsidP="0082297B">
      <w:pPr>
        <w:pStyle w:val="gemStandard"/>
      </w:pPr>
      <w:r w:rsidRPr="00250E52">
        <w:t xml:space="preserve">Die hierfür geltenden Anforderungen zur Verfügbarkeit werden in </w:t>
      </w:r>
      <w:r w:rsidRPr="00250E52">
        <w:rPr>
          <w:szCs w:val="22"/>
        </w:rPr>
        <w:t>[</w:t>
      </w:r>
      <w:r w:rsidRPr="00250E52">
        <w:t>gemSpec_Perf#4.2] defi</w:t>
      </w:r>
      <w:r w:rsidRPr="00250E52">
        <w:softHyphen/>
        <w:t>niert.</w:t>
      </w:r>
    </w:p>
    <w:p w:rsidR="0082297B" w:rsidRPr="00250E52" w:rsidRDefault="0082297B" w:rsidP="003770BD">
      <w:pPr>
        <w:pStyle w:val="berschrift3"/>
      </w:pPr>
      <w:bookmarkStart w:id="119" w:name="_Toc501718187"/>
      <w:r w:rsidRPr="00250E52">
        <w:t>Konfiguration</w:t>
      </w:r>
      <w:bookmarkEnd w:id="119"/>
    </w:p>
    <w:p w:rsidR="0082297B" w:rsidRPr="00250E52" w:rsidRDefault="0082297B" w:rsidP="0082297B">
      <w:pPr>
        <w:pStyle w:val="gemStandard"/>
      </w:pPr>
      <w:r w:rsidRPr="00250E52">
        <w:t>Der Registrierungsserver nimmt http-Anfragen aus dem Internet ent</w:t>
      </w:r>
      <w:r w:rsidRPr="00250E52">
        <w:softHyphen/>
        <w:t>gegen.</w:t>
      </w:r>
    </w:p>
    <w:p w:rsidR="0082297B" w:rsidRPr="00250E52" w:rsidRDefault="0082297B" w:rsidP="0082297B">
      <w:pPr>
        <w:pStyle w:val="gemStandard"/>
        <w:tabs>
          <w:tab w:val="left" w:pos="567"/>
        </w:tabs>
        <w:ind w:left="567" w:hanging="567"/>
        <w:rPr>
          <w:b/>
        </w:rPr>
      </w:pPr>
      <w:r w:rsidRPr="00250E52">
        <w:rPr>
          <w:rFonts w:ascii="Wingdings" w:hAnsi="Wingdings"/>
          <w:b/>
        </w:rPr>
        <w:sym w:font="Wingdings" w:char="F0D6"/>
      </w:r>
      <w:r w:rsidRPr="00250E52">
        <w:rPr>
          <w:b/>
        </w:rPr>
        <w:tab/>
        <w:t>TIP1-A_5713 VPN-Zugangsdienst, Härtung des Registrierungsservers</w:t>
      </w:r>
    </w:p>
    <w:p w:rsidR="003770BD" w:rsidRDefault="0082297B" w:rsidP="0082297B">
      <w:pPr>
        <w:pStyle w:val="gemEinzug"/>
        <w:rPr>
          <w:rFonts w:ascii="Wingdings" w:hAnsi="Wingdings"/>
          <w:b/>
        </w:rPr>
      </w:pPr>
      <w:r w:rsidRPr="00C54D0C">
        <w:t>Der Anbieter des VPN-Zugangsdienstes MUSS den Registrierungsserver so konfi-gurieren, dass an der Schnittstelle zum Internet ausschließlich https-Anfragen akzeptiert werden.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20" w:name="_Toc501718188"/>
      <w:r w:rsidRPr="00990B3E">
        <w:t>Adressierung</w:t>
      </w:r>
      <w:bookmarkEnd w:id="120"/>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TIP1-A_4314 VPN-Zugangsdienst, Adressierung des Registrierungsservers</w:t>
      </w:r>
    </w:p>
    <w:p w:rsidR="003770BD" w:rsidRDefault="0082297B" w:rsidP="0082297B">
      <w:pPr>
        <w:pStyle w:val="gemEinzug"/>
        <w:rPr>
          <w:rFonts w:ascii="Wingdings" w:hAnsi="Wingdings"/>
          <w:b/>
        </w:rPr>
      </w:pPr>
      <w:r w:rsidRPr="00307B18">
        <w:t xml:space="preserve">Der Anbieter </w:t>
      </w:r>
      <w:r w:rsidRPr="00250E52">
        <w:t>VPN-Zugangsdienst MUSS jedem Registrierungsserver mindestens eine öffentliche IP-Adresse zuweisen.</w:t>
      </w:r>
    </w:p>
    <w:p w:rsidR="0082297B" w:rsidRPr="003770BD" w:rsidRDefault="003770BD" w:rsidP="003770BD">
      <w:pPr>
        <w:pStyle w:val="gemStandard"/>
      </w:pPr>
      <w:r>
        <w:rPr>
          <w:b/>
        </w:rPr>
        <w:sym w:font="Wingdings" w:char="F0D5"/>
      </w:r>
    </w:p>
    <w:p w:rsidR="0082297B" w:rsidRPr="00250E52" w:rsidRDefault="0082297B" w:rsidP="003770BD">
      <w:pPr>
        <w:pStyle w:val="berschrift2"/>
      </w:pPr>
      <w:bookmarkStart w:id="121" w:name="_Toc501718189"/>
      <w:r w:rsidRPr="00250E52">
        <w:t>Autorisierungsserver</w:t>
      </w:r>
      <w:bookmarkEnd w:id="121"/>
    </w:p>
    <w:p w:rsidR="0082297B" w:rsidRPr="00307B18" w:rsidRDefault="0082297B" w:rsidP="0082297B">
      <w:pPr>
        <w:pStyle w:val="gemStandard"/>
      </w:pPr>
      <w:r w:rsidRPr="00307B18">
        <w:t>Der Autorisierungsserver ist Teil des AAA-Systems (Authentication, Authorisation, Ac</w:t>
      </w:r>
      <w:r w:rsidRPr="00307B18">
        <w:softHyphen/>
        <w:t>counting).</w:t>
      </w:r>
    </w:p>
    <w:p w:rsidR="0082297B" w:rsidRPr="00307B18" w:rsidRDefault="0082297B" w:rsidP="003770BD">
      <w:pPr>
        <w:pStyle w:val="berschrift3"/>
      </w:pPr>
      <w:bookmarkStart w:id="122" w:name="_Toc501718190"/>
      <w:r w:rsidRPr="00307B18">
        <w:t>Funktion</w:t>
      </w:r>
      <w:bookmarkEnd w:id="122"/>
    </w:p>
    <w:p w:rsidR="0082297B" w:rsidRPr="00307B18" w:rsidRDefault="0082297B" w:rsidP="0082297B">
      <w:pPr>
        <w:pStyle w:val="gemStandard"/>
      </w:pPr>
      <w:r w:rsidRPr="00307B18">
        <w:t>Der Autorisierungsserver erhält Autorisierungsanfragen per RADIUS oder DIAMETER vom VPN-Konzentrator.</w:t>
      </w:r>
    </w:p>
    <w:p w:rsidR="0082297B" w:rsidRPr="00307B18" w:rsidRDefault="0082297B" w:rsidP="0082297B">
      <w:pPr>
        <w:pStyle w:val="gemStandard"/>
      </w:pPr>
      <w:r w:rsidRPr="00307B18">
        <w:t>Beim Verbindungsaufbau generiert der VPN-Konzentrator eine AAA-Anfrage an den Au</w:t>
      </w:r>
      <w:r w:rsidRPr="00307B18">
        <w:softHyphen/>
        <w:t>torisierungsserver. Dazu verarbeitet er den Aussteller und die Seriennummer sowie weitere Felder des Zertifikats C.NK.VPN, zu einer eindeutigen Kundenidentifikation. Die Kundenidentifikation wird in der Autorisierungsanfrage verwendet. Anhand der ein</w:t>
      </w:r>
      <w:r w:rsidRPr="00307B18">
        <w:softHyphen/>
        <w:t>deutigen Kundenidentifikation wird der Vertragsstatus des Kunden durch den RADIUS- oder DIAMETER-Server aus einer Kundendatenbank (z.B. LDAP, SQL) des VPN-Zu</w:t>
      </w:r>
      <w:r w:rsidRPr="00307B18">
        <w:softHyphen/>
        <w:t>gangsdienstanbieters abgefragt.</w:t>
      </w:r>
    </w:p>
    <w:p w:rsidR="0082297B" w:rsidRPr="007D6741" w:rsidRDefault="0082297B" w:rsidP="0082297B">
      <w:pPr>
        <w:pStyle w:val="gemStandard"/>
      </w:pPr>
      <w:r w:rsidRPr="007D6741">
        <w:t>In Abhängigkeit vom Status des Kunden bzw. Zertifikats in der Kundendatenbank wird der Verbindung ein entsprechendes Profil zugewiesen. Insbesondere wird dem Tunnel eine IP-basierte ACL zugewiesen, welche dem Konnektor im Netzwerk des VPN-Zu</w:t>
      </w:r>
      <w:r w:rsidRPr="007D6741">
        <w:softHyphen/>
        <w:t>gangs</w:t>
      </w:r>
      <w:r w:rsidRPr="007D6741">
        <w:softHyphen/>
        <w:t>dienstes einen Vollzugriff auf die TI oder einen Vollzugriff auf TI und SIS ermöglicht.</w:t>
      </w:r>
    </w:p>
    <w:p w:rsidR="0082297B" w:rsidRPr="00307B18" w:rsidRDefault="0082297B" w:rsidP="0082297B">
      <w:pPr>
        <w:pStyle w:val="gemStandard"/>
      </w:pP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TIP1-A_4315 VPN-Zugangsdienst, Bildung von AAA-Zugangsdaten aus Zertifikaten</w:t>
      </w:r>
    </w:p>
    <w:p w:rsidR="003770BD" w:rsidRDefault="0082297B" w:rsidP="0082297B">
      <w:pPr>
        <w:pStyle w:val="gemEinzug"/>
        <w:rPr>
          <w:rFonts w:ascii="Wingdings" w:hAnsi="Wingdings"/>
          <w:b/>
        </w:rPr>
      </w:pPr>
      <w:r w:rsidRPr="00307B18">
        <w:t>Die VPN-Konzentratoren des VPN-Zugangsdienstes MÜSSEN die Bildung von AAA-Zugangsdaten (Credentials) aus Aussteller und Seriennummer des Kon</w:t>
      </w:r>
      <w:r w:rsidRPr="00307B18">
        <w:softHyphen/>
        <w:t>nektorzertifikats C.NK.VPN unterstützen.</w:t>
      </w:r>
    </w:p>
    <w:p w:rsidR="0082297B" w:rsidRPr="003770BD" w:rsidRDefault="003770BD" w:rsidP="003770BD">
      <w:pPr>
        <w:pStyle w:val="gemStandard"/>
      </w:pPr>
      <w:r>
        <w:rPr>
          <w:b/>
        </w:rPr>
        <w:sym w:font="Wingdings" w:char="F0D5"/>
      </w:r>
    </w:p>
    <w:p w:rsidR="0082297B" w:rsidRPr="00307B18" w:rsidRDefault="0082297B" w:rsidP="0082297B">
      <w:pPr>
        <w:pStyle w:val="gemEinzug"/>
        <w:rPr>
          <w:b/>
        </w:rPr>
      </w:pP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TIP1-A_4316 VPN-Zugangsdienst, Autorisierung über Protokoll</w:t>
      </w:r>
    </w:p>
    <w:p w:rsidR="003770BD" w:rsidRDefault="0082297B" w:rsidP="0082297B">
      <w:pPr>
        <w:pStyle w:val="gemEinzug"/>
        <w:rPr>
          <w:rFonts w:ascii="Wingdings" w:hAnsi="Wingdings"/>
          <w:b/>
        </w:rPr>
      </w:pPr>
      <w:r w:rsidRPr="00307B18">
        <w:t>Die VPN-Konzentratoren des VPN-Zugangsdienstes MÜSSEN die Weiterleitung der AAA-Zugangsdaten über ein standardisiertes Authentisierungsprotokoll (RADIUS oder DIAMETER) an einen gesonderten Autorisierungsserver unter</w:t>
      </w:r>
      <w:r w:rsidRPr="00307B18">
        <w:softHyphen/>
        <w:t>stützen.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TIP1-A_4317 VPN-Zugangsdienst, Profilzuweisung durch Autorisierungs</w:t>
      </w:r>
      <w:r w:rsidRPr="00307B18">
        <w:rPr>
          <w:b/>
        </w:rPr>
        <w:softHyphen/>
        <w:t>server</w:t>
      </w:r>
    </w:p>
    <w:p w:rsidR="003770BD" w:rsidRDefault="0082297B" w:rsidP="0082297B">
      <w:pPr>
        <w:pStyle w:val="gemEinzug"/>
        <w:rPr>
          <w:rFonts w:ascii="Wingdings" w:hAnsi="Wingdings"/>
          <w:b/>
        </w:rPr>
      </w:pPr>
      <w:r w:rsidRPr="007D6741">
        <w:t xml:space="preserve">Der Autorisierungsserver des VPN-Zugangsdienstes MUSS die Rückgabe eines Profilwertes unterstützen, der vom VPN-Konzentrator zur Zuweisung einer Policy genutzt werden kann. </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TIP1-A_4318 VPN-Zugangsdienst, ACL-Zuweisung</w:t>
      </w:r>
    </w:p>
    <w:p w:rsidR="003770BD" w:rsidRDefault="0082297B" w:rsidP="0082297B">
      <w:pPr>
        <w:pStyle w:val="gemEinzug"/>
        <w:rPr>
          <w:rFonts w:ascii="Wingdings" w:hAnsi="Wingdings"/>
          <w:b/>
        </w:rPr>
      </w:pPr>
      <w:r w:rsidRPr="00307B18">
        <w:t>Die VPN-Konzentratoren des VPN-Zugangsdienstes MÜSSEN die Zuweisung von spe</w:t>
      </w:r>
      <w:r w:rsidRPr="00307B18">
        <w:softHyphen/>
        <w:t>zifischen Benutzerprofilen entsprechend der zugewiesenen Policy an die Ver</w:t>
      </w:r>
      <w:r w:rsidRPr="00307B18">
        <w:softHyphen/>
        <w:t>bindungen zu den Konnektoren aufgrund der Autorisierung durch den Autori</w:t>
      </w:r>
      <w:r w:rsidRPr="00307B18">
        <w:softHyphen/>
        <w:t>sierungs</w:t>
      </w:r>
      <w:r w:rsidRPr="00307B18">
        <w:softHyphen/>
        <w:t>server unterstützen. Insbesondere MUSS die Zuweisung einer IP-basierten ACL zu jedem IPsec-Tunnel möglich sein. Die IP-basierte ACL MUSS die Filterung von Datenverkehr auf OSI Layer 3 und 4 durch eine Regel ermöglichen. Die Regel beinhaltet Einträge von Quell- und Zieladresse, Protokoll sowie Quell- und Zielport.</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23" w:name="_Toc501718191"/>
      <w:r w:rsidRPr="00307B18">
        <w:t>Verteilung</w:t>
      </w:r>
      <w:bookmarkEnd w:id="123"/>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TIP1-A_4319 VPN-Zugangsdienst, Verteilung des Autorisierungsservers</w:t>
      </w:r>
    </w:p>
    <w:p w:rsidR="003770BD" w:rsidRDefault="0082297B" w:rsidP="0082297B">
      <w:pPr>
        <w:pStyle w:val="gemEinzug"/>
        <w:rPr>
          <w:rFonts w:ascii="Wingdings" w:hAnsi="Wingdings"/>
          <w:b/>
        </w:rPr>
      </w:pPr>
      <w:r w:rsidRPr="00307B18">
        <w:t>Der Anbieter des VPN-Zugangsdienstes MUSS die Autorisierungsserver in Kolo</w:t>
      </w:r>
      <w:r w:rsidRPr="00307B18">
        <w:softHyphen/>
        <w:t>kation mit jedem Standort des VPN-Zugangsdienstes aufstellen. Sie MÜSSEN sich jeweils netzwerktechnisch in der Zugangszone TI bzw. Zugangszone SIS des Standortes befinden.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24" w:name="_Toc501718192"/>
      <w:r w:rsidRPr="00307B18">
        <w:t>Redundanz</w:t>
      </w:r>
      <w:bookmarkEnd w:id="124"/>
    </w:p>
    <w:p w:rsidR="0082297B" w:rsidRPr="00307B18" w:rsidRDefault="0082297B" w:rsidP="0082297B">
      <w:pPr>
        <w:pStyle w:val="gemStandard"/>
      </w:pPr>
      <w:r w:rsidRPr="00307B18">
        <w:t xml:space="preserve">Die hierfür geltenden Anforderungen zur Verfügbarkeit werden in </w:t>
      </w:r>
      <w:r w:rsidRPr="00307B18">
        <w:rPr>
          <w:szCs w:val="22"/>
        </w:rPr>
        <w:t>[</w:t>
      </w:r>
      <w:r w:rsidRPr="00307B18">
        <w:t>gemSpec_Perf#4.2] defi</w:t>
      </w:r>
      <w:r w:rsidRPr="00307B18">
        <w:softHyphen/>
        <w:t>niert.</w:t>
      </w:r>
    </w:p>
    <w:p w:rsidR="0082297B" w:rsidRPr="00307B18" w:rsidRDefault="0082297B" w:rsidP="003770BD">
      <w:pPr>
        <w:pStyle w:val="berschrift3"/>
      </w:pPr>
      <w:bookmarkStart w:id="125" w:name="_Toc501718193"/>
      <w:r w:rsidRPr="00307B18">
        <w:t>Konfiguration</w:t>
      </w:r>
      <w:bookmarkEnd w:id="125"/>
    </w:p>
    <w:p w:rsidR="0082297B" w:rsidRPr="00307B18" w:rsidRDefault="0082297B" w:rsidP="0082297B">
      <w:pPr>
        <w:pStyle w:val="gemStandard"/>
      </w:pPr>
      <w:r w:rsidRPr="00307B18">
        <w:t>Der Autorisierungsserver nimmt Autorisierungsanfragen der VPN-Konzentratoren entge</w:t>
      </w:r>
      <w:r w:rsidRPr="00307B18">
        <w:softHyphen/>
        <w:t>gen.</w:t>
      </w:r>
    </w:p>
    <w:p w:rsidR="0082297B" w:rsidRPr="00307B18" w:rsidRDefault="0082297B" w:rsidP="003770BD">
      <w:pPr>
        <w:pStyle w:val="berschrift3"/>
      </w:pPr>
      <w:bookmarkStart w:id="126" w:name="_Toc501718194"/>
      <w:r w:rsidRPr="00307B18">
        <w:t>Adressierung</w:t>
      </w:r>
      <w:bookmarkEnd w:id="126"/>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TIP1-A_4321 VPN-Zugangsdienst, IP-Adresse des Autorisierungsservers</w:t>
      </w:r>
    </w:p>
    <w:p w:rsidR="003770BD" w:rsidRDefault="0082297B" w:rsidP="0082297B">
      <w:pPr>
        <w:pStyle w:val="gemEinzug"/>
        <w:rPr>
          <w:rFonts w:ascii="Wingdings" w:hAnsi="Wingdings"/>
          <w:b/>
        </w:rPr>
      </w:pPr>
      <w:r w:rsidRPr="00307B18">
        <w:t>Der Anbieter des VPN-Zugangsdienstes MUSS dem Autorisierungsserver eine IP-Adresse aus dem Adressbereich der jeweiligen Zugangszone TI bzw. Zugangszone SIS des Standortes zuweisen.</w:t>
      </w:r>
    </w:p>
    <w:p w:rsidR="0082297B" w:rsidRPr="003770BD" w:rsidRDefault="003770BD" w:rsidP="003770BD">
      <w:pPr>
        <w:pStyle w:val="gemStandard"/>
      </w:pPr>
      <w:r>
        <w:rPr>
          <w:b/>
        </w:rPr>
        <w:sym w:font="Wingdings" w:char="F0D5"/>
      </w:r>
    </w:p>
    <w:p w:rsidR="0082297B" w:rsidRPr="00250E52" w:rsidRDefault="0082297B" w:rsidP="003770BD">
      <w:pPr>
        <w:pStyle w:val="berschrift2"/>
      </w:pPr>
      <w:bookmarkStart w:id="127" w:name="_Toc501718195"/>
      <w:r w:rsidRPr="00250E52">
        <w:t>hash&amp;URL-Server</w:t>
      </w:r>
      <w:bookmarkEnd w:id="127"/>
    </w:p>
    <w:p w:rsidR="0082297B" w:rsidRPr="00250E52" w:rsidRDefault="0082297B" w:rsidP="0082297B">
      <w:pPr>
        <w:pStyle w:val="gemStandard"/>
      </w:pPr>
      <w:r w:rsidRPr="00250E52">
        <w:t>Der hash&amp;URL-Server ist ein http-Server, der die zur gegenseitigen Authentifizierung von Konnektoren und VPN-Konzentratoren genutzten Zertifikate gemäß [</w:t>
      </w:r>
      <w:commentRangeStart w:id="128"/>
      <w:r w:rsidRPr="00250E52">
        <w:t>RFC</w:t>
      </w:r>
      <w:commentRangeEnd w:id="128"/>
      <w:r w:rsidRPr="008B32CA">
        <w:rPr>
          <w:rStyle w:val="Kommentarzeichen"/>
          <w:strike/>
        </w:rPr>
        <w:commentReference w:id="128"/>
      </w:r>
      <w:r w:rsidRPr="004F58AF">
        <w:t>7296</w:t>
      </w:r>
      <w:r w:rsidRPr="00250E52">
        <w:t>] zum Download bereitstellt.</w:t>
      </w:r>
    </w:p>
    <w:p w:rsidR="0082297B" w:rsidRPr="00250E52" w:rsidRDefault="0082297B" w:rsidP="003770BD">
      <w:pPr>
        <w:pStyle w:val="berschrift3"/>
      </w:pPr>
      <w:bookmarkStart w:id="129" w:name="_Toc501718196"/>
      <w:r w:rsidRPr="00250E52">
        <w:t>Funktion</w:t>
      </w:r>
      <w:bookmarkEnd w:id="129"/>
    </w:p>
    <w:p w:rsidR="0082297B" w:rsidRPr="00EA485E" w:rsidRDefault="0082297B" w:rsidP="0082297B">
      <w:pPr>
        <w:pStyle w:val="gemStandard"/>
        <w:tabs>
          <w:tab w:val="left" w:pos="567"/>
        </w:tabs>
        <w:ind w:left="567" w:hanging="567"/>
        <w:rPr>
          <w:b/>
        </w:rPr>
      </w:pPr>
      <w:r w:rsidRPr="00EA485E">
        <w:rPr>
          <w:rFonts w:ascii="Wingdings" w:hAnsi="Wingdings"/>
          <w:b/>
        </w:rPr>
        <w:sym w:font="Wingdings" w:char="F0D6"/>
      </w:r>
      <w:r w:rsidRPr="00EA485E">
        <w:rPr>
          <w:b/>
        </w:rPr>
        <w:tab/>
        <w:t>TIP1-A_</w:t>
      </w:r>
      <w:r>
        <w:rPr>
          <w:b/>
        </w:rPr>
        <w:t>5709</w:t>
      </w:r>
      <w:r w:rsidRPr="00EA485E">
        <w:rPr>
          <w:b/>
        </w:rPr>
        <w:t xml:space="preserve"> VPN-Zugangsdienst, </w:t>
      </w:r>
      <w:r>
        <w:rPr>
          <w:b/>
        </w:rPr>
        <w:t>bereitgestellte Zertifikate</w:t>
      </w:r>
    </w:p>
    <w:p w:rsidR="0082297B" w:rsidRDefault="0082297B" w:rsidP="0082297B">
      <w:pPr>
        <w:pStyle w:val="gemEinzug"/>
      </w:pPr>
      <w:r>
        <w:t>Der Anbieter des VPN-Zugangsdienstes MUSS die Zertifikate</w:t>
      </w:r>
    </w:p>
    <w:p w:rsidR="0082297B" w:rsidRDefault="0082297B" w:rsidP="0082297B">
      <w:pPr>
        <w:pStyle w:val="gemAufzhlung"/>
      </w:pPr>
      <w:r>
        <w:t xml:space="preserve">der VPN-Konzentratoren TI </w:t>
      </w:r>
      <w:r w:rsidRPr="00EA485E">
        <w:t>C.VPNK.VPN</w:t>
      </w:r>
    </w:p>
    <w:p w:rsidR="0082297B" w:rsidRPr="00EA485E" w:rsidRDefault="0082297B" w:rsidP="0082297B">
      <w:pPr>
        <w:pStyle w:val="gemAufzhlung"/>
        <w:rPr>
          <w:b/>
        </w:rPr>
      </w:pPr>
      <w:r>
        <w:t xml:space="preserve">der VPN-Konzentratoren SIS </w:t>
      </w:r>
      <w:r w:rsidRPr="00EA485E">
        <w:t>C.VPNK.VPN</w:t>
      </w:r>
      <w:r>
        <w:t>-SIS</w:t>
      </w:r>
    </w:p>
    <w:p w:rsidR="0082297B" w:rsidRPr="00EA485E" w:rsidRDefault="0082297B" w:rsidP="0082297B">
      <w:pPr>
        <w:pStyle w:val="gemAufzhlung"/>
        <w:rPr>
          <w:b/>
        </w:rPr>
      </w:pPr>
      <w:r>
        <w:t>der registrierten Konnektoren C</w:t>
      </w:r>
      <w:r w:rsidRPr="00EA485E">
        <w:t>.NK.VPN</w:t>
      </w:r>
    </w:p>
    <w:p w:rsidR="0082297B" w:rsidRDefault="0082297B" w:rsidP="0082297B">
      <w:pPr>
        <w:pStyle w:val="gemAufzhlung"/>
        <w:numPr>
          <w:ilvl w:val="0"/>
          <w:numId w:val="0"/>
        </w:numPr>
        <w:ind w:left="567"/>
      </w:pPr>
      <w:r>
        <w:t xml:space="preserve">im </w:t>
      </w:r>
      <w:r w:rsidRPr="00EA485E">
        <w:t xml:space="preserve">hash&amp;URL-Server </w:t>
      </w:r>
      <w:r>
        <w:t>bereitstellen.</w:t>
      </w:r>
    </w:p>
    <w:p w:rsidR="003770BD" w:rsidRDefault="0082297B" w:rsidP="0082297B">
      <w:pPr>
        <w:pStyle w:val="gemAufzhlung"/>
        <w:numPr>
          <w:ilvl w:val="0"/>
          <w:numId w:val="0"/>
        </w:numPr>
        <w:ind w:left="567"/>
        <w:rPr>
          <w:rFonts w:ascii="Wingdings" w:hAnsi="Wingdings"/>
          <w:b/>
        </w:rPr>
      </w:pPr>
      <w:r>
        <w:t>Der Anbieter des VPN-Zugangsdienstes muss sicherstellen, dass die bereitgestellten Zertifikate gültig sind. Ungültige Zertifikate müssen gelöscht werden</w:t>
      </w:r>
      <w:r w:rsidRPr="00EA485E">
        <w:t>.</w:t>
      </w:r>
    </w:p>
    <w:p w:rsidR="0082297B" w:rsidRPr="003770BD" w:rsidRDefault="003770BD" w:rsidP="003770BD">
      <w:pPr>
        <w:pStyle w:val="gemStandard"/>
      </w:pPr>
      <w:r>
        <w:rPr>
          <w:b/>
        </w:rPr>
        <w:sym w:font="Wingdings" w:char="F0D5"/>
      </w:r>
    </w:p>
    <w:p w:rsidR="00B74378" w:rsidRDefault="00B74378" w:rsidP="0082297B">
      <w:pPr>
        <w:pStyle w:val="gemAufzhlung"/>
        <w:numPr>
          <w:ilvl w:val="0"/>
          <w:numId w:val="0"/>
        </w:numPr>
        <w:ind w:left="567"/>
        <w:rPr>
          <w:b/>
        </w:rPr>
      </w:pPr>
    </w:p>
    <w:p w:rsidR="00B74378" w:rsidRPr="00EA485E" w:rsidRDefault="00B74378" w:rsidP="0082297B">
      <w:pPr>
        <w:pStyle w:val="gemAufzhlung"/>
        <w:numPr>
          <w:ilvl w:val="0"/>
          <w:numId w:val="0"/>
        </w:numPr>
        <w:ind w:left="567"/>
        <w:rPr>
          <w:b/>
        </w:rPr>
      </w:pPr>
    </w:p>
    <w:p w:rsidR="0082297B" w:rsidRPr="00250E52" w:rsidRDefault="0082297B" w:rsidP="003770BD">
      <w:pPr>
        <w:pStyle w:val="berschrift3"/>
      </w:pPr>
      <w:bookmarkStart w:id="130" w:name="_Toc501718197"/>
      <w:r w:rsidRPr="00250E52">
        <w:t>Verteilung</w:t>
      </w:r>
      <w:bookmarkEnd w:id="130"/>
    </w:p>
    <w:p w:rsidR="0082297B" w:rsidRPr="00250E52" w:rsidRDefault="0082297B" w:rsidP="0082297B">
      <w:pPr>
        <w:pStyle w:val="gemStandard"/>
        <w:tabs>
          <w:tab w:val="left" w:pos="567"/>
        </w:tabs>
        <w:ind w:left="567" w:hanging="567"/>
        <w:rPr>
          <w:b/>
        </w:rPr>
      </w:pPr>
      <w:r w:rsidRPr="00250E52">
        <w:rPr>
          <w:rFonts w:ascii="Wingdings" w:hAnsi="Wingdings"/>
          <w:b/>
        </w:rPr>
        <w:sym w:font="Wingdings" w:char="F0D6"/>
      </w:r>
      <w:r w:rsidRPr="00250E52">
        <w:rPr>
          <w:b/>
        </w:rPr>
        <w:tab/>
        <w:t>TIP1-A_5710 VPN-Zugangsdienst, Verteilung des hash&amp;URL-Servers</w:t>
      </w:r>
    </w:p>
    <w:p w:rsidR="003770BD" w:rsidRDefault="0082297B" w:rsidP="0082297B">
      <w:pPr>
        <w:pStyle w:val="gemEinzug"/>
        <w:rPr>
          <w:rFonts w:ascii="Wingdings" w:hAnsi="Wingdings"/>
          <w:b/>
        </w:rPr>
      </w:pPr>
      <w:r w:rsidRPr="00250E52">
        <w:t>Der Anbieter des VPN-Zugangsdienstes MUSS an mindestens einem Standort einen hash&amp;URL-Server in der Zugangszone TI mit einer Schnittstelle zum Internet bereitstellen und diesen in einer DMZ betreiben.</w:t>
      </w:r>
    </w:p>
    <w:p w:rsidR="0082297B" w:rsidRPr="003770BD" w:rsidRDefault="003770BD" w:rsidP="003770BD">
      <w:pPr>
        <w:pStyle w:val="gemStandard"/>
      </w:pPr>
      <w:r>
        <w:rPr>
          <w:b/>
        </w:rPr>
        <w:sym w:font="Wingdings" w:char="F0D5"/>
      </w:r>
    </w:p>
    <w:p w:rsidR="0082297B" w:rsidRPr="00250E52" w:rsidRDefault="0082297B" w:rsidP="003770BD">
      <w:pPr>
        <w:pStyle w:val="berschrift3"/>
      </w:pPr>
      <w:bookmarkStart w:id="131" w:name="_Toc501718198"/>
      <w:r w:rsidRPr="00250E52">
        <w:t>Redundanz</w:t>
      </w:r>
      <w:bookmarkEnd w:id="131"/>
    </w:p>
    <w:p w:rsidR="0082297B" w:rsidRPr="00250E52" w:rsidRDefault="0082297B" w:rsidP="0082297B">
      <w:pPr>
        <w:pStyle w:val="gemStandard"/>
      </w:pPr>
      <w:r w:rsidRPr="00250E52">
        <w:t xml:space="preserve">Die hierfür geltenden Anforderungen zur Verfügbarkeit werden in </w:t>
      </w:r>
      <w:r w:rsidRPr="00250E52">
        <w:rPr>
          <w:szCs w:val="22"/>
        </w:rPr>
        <w:t>[</w:t>
      </w:r>
      <w:r w:rsidRPr="00250E52">
        <w:t>gemSpec_Perf#4.2] defi</w:t>
      </w:r>
      <w:r w:rsidRPr="00250E52">
        <w:softHyphen/>
        <w:t>niert.</w:t>
      </w:r>
    </w:p>
    <w:p w:rsidR="0082297B" w:rsidRPr="00250E52" w:rsidRDefault="0082297B" w:rsidP="003770BD">
      <w:pPr>
        <w:pStyle w:val="berschrift3"/>
      </w:pPr>
      <w:bookmarkStart w:id="132" w:name="_Toc501718199"/>
      <w:r w:rsidRPr="00250E52">
        <w:t>Konfiguration</w:t>
      </w:r>
      <w:bookmarkEnd w:id="132"/>
    </w:p>
    <w:p w:rsidR="0082297B" w:rsidRPr="00250E52" w:rsidRDefault="0082297B" w:rsidP="0082297B">
      <w:pPr>
        <w:pStyle w:val="gemStandard"/>
        <w:tabs>
          <w:tab w:val="left" w:pos="567"/>
        </w:tabs>
        <w:ind w:left="567" w:hanging="567"/>
        <w:rPr>
          <w:b/>
        </w:rPr>
      </w:pPr>
      <w:r w:rsidRPr="00250E52">
        <w:rPr>
          <w:rFonts w:ascii="Wingdings" w:hAnsi="Wingdings"/>
          <w:b/>
        </w:rPr>
        <w:sym w:font="Wingdings" w:char="F0D6"/>
      </w:r>
      <w:r w:rsidRPr="00250E52">
        <w:rPr>
          <w:b/>
        </w:rPr>
        <w:tab/>
        <w:t>TIP1-A_5711 VPN-Zugangsdienst, Härtung des hash&amp;URL-Servers</w:t>
      </w:r>
    </w:p>
    <w:p w:rsidR="003770BD" w:rsidRDefault="0082297B" w:rsidP="0082297B">
      <w:pPr>
        <w:pStyle w:val="gemEinzug"/>
        <w:rPr>
          <w:rFonts w:ascii="Wingdings" w:hAnsi="Wingdings"/>
          <w:b/>
        </w:rPr>
      </w:pPr>
      <w:r w:rsidRPr="00250E52">
        <w:t>Der Anbieter des VPN-Zugangsdienstes MUSS den hash&amp;URL-Server so konfi</w:t>
      </w:r>
      <w:r w:rsidRPr="00250E52">
        <w:softHyphen/>
        <w:t>gu</w:t>
      </w:r>
      <w:r w:rsidRPr="00250E52">
        <w:softHyphen/>
        <w:t>rieren, dass an der Schnittstelle zum Internet ausschließlich http-Anfragen akzeptiert werden.</w:t>
      </w:r>
    </w:p>
    <w:p w:rsidR="0082297B" w:rsidRPr="003770BD" w:rsidRDefault="003770BD" w:rsidP="003770BD">
      <w:pPr>
        <w:pStyle w:val="gemStandard"/>
      </w:pPr>
      <w:r>
        <w:rPr>
          <w:b/>
        </w:rPr>
        <w:sym w:font="Wingdings" w:char="F0D5"/>
      </w:r>
    </w:p>
    <w:p w:rsidR="0082297B" w:rsidRPr="00250E52" w:rsidRDefault="0082297B" w:rsidP="003770BD">
      <w:pPr>
        <w:pStyle w:val="berschrift3"/>
      </w:pPr>
      <w:bookmarkStart w:id="133" w:name="_Toc501718200"/>
      <w:r w:rsidRPr="00250E52">
        <w:t>Adressierung</w:t>
      </w:r>
      <w:bookmarkEnd w:id="133"/>
    </w:p>
    <w:p w:rsidR="0082297B" w:rsidRPr="00EA485E" w:rsidRDefault="0082297B" w:rsidP="0082297B">
      <w:pPr>
        <w:pStyle w:val="gemStandard"/>
        <w:tabs>
          <w:tab w:val="left" w:pos="567"/>
        </w:tabs>
        <w:ind w:left="567" w:hanging="567"/>
        <w:rPr>
          <w:b/>
        </w:rPr>
      </w:pPr>
      <w:r w:rsidRPr="00EA485E">
        <w:rPr>
          <w:rFonts w:ascii="Wingdings" w:hAnsi="Wingdings"/>
          <w:b/>
        </w:rPr>
        <w:sym w:font="Wingdings" w:char="F0D6"/>
      </w:r>
      <w:r w:rsidRPr="00EA485E">
        <w:rPr>
          <w:b/>
        </w:rPr>
        <w:tab/>
        <w:t>TIP1-A_</w:t>
      </w:r>
      <w:r>
        <w:rPr>
          <w:b/>
        </w:rPr>
        <w:t>5712</w:t>
      </w:r>
      <w:r w:rsidRPr="00EA485E">
        <w:rPr>
          <w:b/>
        </w:rPr>
        <w:t xml:space="preserve"> VPN-Zugangsdienst, IP-Adresse des hash&amp;URL-Server</w:t>
      </w:r>
      <w:r>
        <w:rPr>
          <w:b/>
        </w:rPr>
        <w:t>s</w:t>
      </w:r>
    </w:p>
    <w:p w:rsidR="003770BD" w:rsidRDefault="0082297B" w:rsidP="0082297B">
      <w:pPr>
        <w:pStyle w:val="gemEinzug"/>
        <w:rPr>
          <w:rFonts w:ascii="Wingdings" w:hAnsi="Wingdings"/>
          <w:b/>
        </w:rPr>
      </w:pPr>
      <w:r w:rsidRPr="00307B18">
        <w:t xml:space="preserve">Der Anbieter des VPN-Zugangsdienstes MUSS </w:t>
      </w:r>
      <w:r>
        <w:t xml:space="preserve">dem </w:t>
      </w:r>
      <w:r w:rsidRPr="00EA485E">
        <w:t>hash&amp;URL-Server</w:t>
      </w:r>
      <w:r>
        <w:t xml:space="preserve"> mindestens eine</w:t>
      </w:r>
      <w:r w:rsidRPr="00307B18">
        <w:t xml:space="preserve"> öffentliche IP-Adresse zuweisen</w:t>
      </w:r>
      <w:r w:rsidRPr="00EA485E">
        <w:t>.</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134" w:name="_Toc501718201"/>
      <w:r w:rsidRPr="00307B18">
        <w:t>http-Forwarder</w:t>
      </w:r>
      <w:bookmarkEnd w:id="134"/>
    </w:p>
    <w:p w:rsidR="0082297B" w:rsidRPr="00307B18" w:rsidRDefault="0082297B" w:rsidP="003770BD">
      <w:pPr>
        <w:pStyle w:val="berschrift3"/>
      </w:pPr>
      <w:bookmarkStart w:id="135" w:name="_Toc501718202"/>
      <w:r w:rsidRPr="00307B18">
        <w:t>Funktion</w:t>
      </w:r>
      <w:bookmarkEnd w:id="135"/>
    </w:p>
    <w:p w:rsidR="0082297B" w:rsidRDefault="0082297B" w:rsidP="0082297B">
      <w:pPr>
        <w:pStyle w:val="gemStandard"/>
      </w:pPr>
      <w:r w:rsidRPr="00307B18">
        <w:t>Der http-Forwarder dient zur Erschwerung einer Profilbildung unter Ausnutzung von Infor</w:t>
      </w:r>
      <w:r w:rsidRPr="00307B18">
        <w:softHyphen/>
        <w:t>mationen aus OCSP-Anfragen und der IP-Adresse des Konnektors. Hierfür fungiert diese Komponente in der Funktion eines http-Forwarding-Proxy, der an ihn gerichtete OCSP-Anfragen an die entsprechenden OCSP-Responder weiterleitet sowie die zurückge</w:t>
      </w:r>
      <w:r w:rsidRPr="00307B18">
        <w:softHyphen/>
        <w:t>lieferten OCSP-Antworten an den Absender sendet.</w:t>
      </w:r>
    </w:p>
    <w:p w:rsidR="0082297B" w:rsidRPr="00307B18" w:rsidRDefault="0082297B" w:rsidP="0082297B">
      <w:pPr>
        <w:pStyle w:val="gemStandard"/>
      </w:pP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TIP1-A_4322 VPN-Zugangsdienst, http-Forwarder - Bereitstellung</w:t>
      </w:r>
    </w:p>
    <w:p w:rsidR="0082297B" w:rsidRDefault="0082297B" w:rsidP="0082297B">
      <w:pPr>
        <w:pStyle w:val="gemEinzug"/>
      </w:pPr>
      <w:r w:rsidRPr="00307B18">
        <w:t>Der Anbieter des VPN-Zugangsdienstes MUSS einen http-Forwarder bereitstellen, der an i</w:t>
      </w:r>
      <w:r w:rsidRPr="00250E52">
        <w:t>hn gerichtete http-Anfragen in der Funktion eines Forwarding-Proxy weiterleitet und die zurückgelieferten http-Antwort</w:t>
      </w:r>
      <w:r w:rsidRPr="00307B18">
        <w:t>en an den Absender sendet</w:t>
      </w:r>
      <w:r>
        <w:t>.</w:t>
      </w:r>
    </w:p>
    <w:p w:rsidR="0082297B" w:rsidRPr="00C54D0C" w:rsidRDefault="0082297B" w:rsidP="0082297B">
      <w:pPr>
        <w:pStyle w:val="gemEinzug"/>
      </w:pPr>
      <w:r w:rsidRPr="00C54D0C">
        <w:t>Alle Anfragen, deren Ziel nicht im Namensraum der TI liegt, MÜSSEN an den OCSP-Proxy der TI-Plattform mit einer neu gebildeten Ziel-URL weitergeleitet werden. Die Ziel-URL ist nach folgendem Schema zu bilden:</w:t>
      </w:r>
    </w:p>
    <w:p w:rsidR="003770BD" w:rsidRDefault="0082297B" w:rsidP="0082297B">
      <w:pPr>
        <w:pStyle w:val="gemEinzug"/>
        <w:rPr>
          <w:rFonts w:ascii="Wingdings" w:hAnsi="Wingdings"/>
          <w:b/>
        </w:rPr>
      </w:pPr>
      <w:r w:rsidRPr="00C54D0C">
        <w:t>&lt;URL des OCSP-Proxy&gt;/&lt;bisherige Ziel URL des OCSP Requests&gt;</w:t>
      </w:r>
    </w:p>
    <w:p w:rsidR="0082297B" w:rsidRPr="003770BD" w:rsidRDefault="003770BD" w:rsidP="003770BD">
      <w:pPr>
        <w:pStyle w:val="gemStandard"/>
      </w:pPr>
      <w:r>
        <w:rPr>
          <w:b/>
        </w:rPr>
        <w:sym w:font="Wingdings" w:char="F0D5"/>
      </w:r>
    </w:p>
    <w:p w:rsidR="0082297B" w:rsidRPr="00C54D0C" w:rsidRDefault="0082297B" w:rsidP="0082297B">
      <w:pPr>
        <w:pStyle w:val="gemStandard"/>
      </w:pPr>
      <w:r w:rsidRPr="00C54D0C">
        <w:t>Die URL des OCSP-Proxy kann bei der gematik erfragt werden.</w:t>
      </w:r>
    </w:p>
    <w:p w:rsidR="0082297B" w:rsidRPr="00307B18" w:rsidRDefault="0082297B" w:rsidP="003770BD">
      <w:pPr>
        <w:pStyle w:val="berschrift3"/>
      </w:pPr>
      <w:bookmarkStart w:id="136" w:name="_Toc501718203"/>
      <w:r w:rsidRPr="00307B18">
        <w:t>Verteilung</w:t>
      </w:r>
      <w:bookmarkEnd w:id="136"/>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TIP1-A_4323 VPN-Zugangsdienst, http-Forwarder - Verteilung</w:t>
      </w:r>
    </w:p>
    <w:p w:rsidR="003770BD" w:rsidRDefault="0082297B" w:rsidP="0082297B">
      <w:pPr>
        <w:pStyle w:val="gemEinzug"/>
        <w:rPr>
          <w:rFonts w:ascii="Wingdings" w:hAnsi="Wingdings"/>
          <w:b/>
        </w:rPr>
      </w:pPr>
      <w:r w:rsidRPr="00307B18">
        <w:t>Der Anbieter des VPN-Zugangsdienstes MUSS pro Standort mindestens einen http-Forwarder bereitstellen, der sich netzwerktechnisch in der Service-Zone TI befin</w:t>
      </w:r>
      <w:r w:rsidRPr="00307B18">
        <w:softHyphen/>
        <w:t>det.</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37" w:name="_Toc501718204"/>
      <w:r w:rsidRPr="00307B18">
        <w:t>Redundanz</w:t>
      </w:r>
      <w:bookmarkEnd w:id="137"/>
    </w:p>
    <w:p w:rsidR="0082297B" w:rsidRPr="00307B18" w:rsidRDefault="0082297B" w:rsidP="0082297B">
      <w:pPr>
        <w:pStyle w:val="gemStandard"/>
      </w:pPr>
      <w:r w:rsidRPr="00307B18">
        <w:t xml:space="preserve">Die hierfür geltenden Anforderungen zur Verfügbarkeit werden in </w:t>
      </w:r>
      <w:r w:rsidRPr="00307B18">
        <w:rPr>
          <w:szCs w:val="22"/>
        </w:rPr>
        <w:t>[</w:t>
      </w:r>
      <w:r w:rsidRPr="00307B18">
        <w:t>gemSpec_Perf#4.2] defi</w:t>
      </w:r>
      <w:r w:rsidRPr="00307B18">
        <w:softHyphen/>
        <w:t>niert.</w:t>
      </w:r>
    </w:p>
    <w:p w:rsidR="0082297B" w:rsidRPr="00307B18" w:rsidRDefault="0082297B" w:rsidP="003770BD">
      <w:pPr>
        <w:pStyle w:val="berschrift3"/>
      </w:pPr>
      <w:bookmarkStart w:id="138" w:name="_Toc501718205"/>
      <w:r w:rsidRPr="00307B18">
        <w:t>Konfiguration</w:t>
      </w:r>
      <w:bookmarkEnd w:id="138"/>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TIP1-A_4325 VPN-Zugangsdienst, http-Forwarder - Absenderadresse</w:t>
      </w:r>
    </w:p>
    <w:p w:rsidR="003770BD" w:rsidRDefault="0082297B" w:rsidP="0082297B">
      <w:pPr>
        <w:pStyle w:val="gemEinzug"/>
        <w:rPr>
          <w:rFonts w:ascii="Wingdings" w:hAnsi="Wingdings"/>
          <w:b/>
        </w:rPr>
      </w:pPr>
      <w:r w:rsidRPr="00307B18">
        <w:t>Der Anbieter des VPN-Zugangsdienstes MUSS sicherstellen</w:t>
      </w:r>
      <w:r w:rsidRPr="00250E52">
        <w:t>, dass die http-An</w:t>
      </w:r>
      <w:r w:rsidRPr="00307B18">
        <w:softHyphen/>
        <w:t>fragen mit der IP-Adresse des http-Forwarders als Absenderadresse weitergeleitet werden.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TIP1-A_4326 VPN-Zugangsdienst, http-Forwarder - kein Cache</w:t>
      </w:r>
    </w:p>
    <w:p w:rsidR="003770BD" w:rsidRDefault="0082297B" w:rsidP="0082297B">
      <w:pPr>
        <w:pStyle w:val="gemEinzug"/>
        <w:rPr>
          <w:rFonts w:ascii="Wingdings" w:hAnsi="Wingdings"/>
          <w:b/>
        </w:rPr>
      </w:pPr>
      <w:r w:rsidRPr="00307B18">
        <w:t>Der Anbieter des VPN-Zugangsdienstes MUSS sicherstellen, dass der über den http-Forwarder geleiteten Datenverkehr nicht in einem Cache zwischengespeichert wird.</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TIP1-A_5117 Anonymisierung</w:t>
      </w:r>
    </w:p>
    <w:p w:rsidR="003770BD" w:rsidRDefault="0082297B" w:rsidP="0082297B">
      <w:pPr>
        <w:pStyle w:val="gemEinzug"/>
        <w:rPr>
          <w:rFonts w:ascii="Wingdings" w:hAnsi="Wingdings"/>
          <w:b/>
        </w:rPr>
      </w:pPr>
      <w:r w:rsidRPr="00307B18">
        <w:t>Der Anbieter des VPN-Zugangsdienstes MUSS sicherstellen, dass die über ihn weiter</w:t>
      </w:r>
      <w:r w:rsidRPr="00307B18">
        <w:softHyphen/>
        <w:t>geleitetem http-Anfragen anonymisiert sind; insbesondere DARF die IP-Adresse des ursprünglichen http-Klienten NICHT in der weitergeleiteten Anfrage enthalten sein.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39" w:name="_Toc501718206"/>
      <w:r w:rsidRPr="00307B18">
        <w:t>Adressierung</w:t>
      </w:r>
      <w:bookmarkEnd w:id="139"/>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TIP1-A_4327 VPN-Zugangsdienst, http-Forwarder - IP-Adresse</w:t>
      </w:r>
    </w:p>
    <w:p w:rsidR="003770BD" w:rsidRDefault="0082297B" w:rsidP="0082297B">
      <w:pPr>
        <w:pStyle w:val="gemStandard"/>
        <w:ind w:left="567"/>
        <w:rPr>
          <w:rFonts w:ascii="Wingdings" w:hAnsi="Wingdings"/>
          <w:b/>
        </w:rPr>
      </w:pPr>
      <w:r w:rsidRPr="00307B18">
        <w:rPr>
          <w:rStyle w:val="gemEinzugZchn"/>
        </w:rPr>
        <w:t>Der Anbieter des VPN-Zugangsdienstes MUSS jedem http-Forwarder eine IP-Adresse aus dem Adressbereich der Service-Zone des Standortes zuweisen.</w:t>
      </w:r>
    </w:p>
    <w:p w:rsidR="0082297B" w:rsidRPr="003770BD" w:rsidRDefault="003770BD" w:rsidP="0082297B">
      <w:pPr>
        <w:pStyle w:val="gemStandard"/>
        <w:ind w:left="567"/>
      </w:pPr>
      <w:r>
        <w:rPr>
          <w:rFonts w:ascii="Wingdings" w:hAnsi="Wingdings"/>
          <w:b/>
        </w:rPr>
        <w:sym w:font="Wingdings" w:char="F0D5"/>
      </w:r>
    </w:p>
    <w:p w:rsidR="0082297B" w:rsidRPr="00307B18" w:rsidRDefault="0082297B" w:rsidP="003770BD">
      <w:pPr>
        <w:pStyle w:val="berschrift2"/>
      </w:pPr>
      <w:bookmarkStart w:id="140" w:name="_Toc501718207"/>
      <w:r w:rsidRPr="00307B18">
        <w:t>NTP-Server TI</w:t>
      </w:r>
      <w:bookmarkEnd w:id="140"/>
    </w:p>
    <w:p w:rsidR="0082297B" w:rsidRPr="00307B18" w:rsidRDefault="0082297B" w:rsidP="003770BD">
      <w:pPr>
        <w:pStyle w:val="berschrift3"/>
      </w:pPr>
      <w:bookmarkStart w:id="141" w:name="_Toc501718208"/>
      <w:r w:rsidRPr="00307B18">
        <w:t>Funktion</w:t>
      </w:r>
      <w:bookmarkEnd w:id="141"/>
    </w:p>
    <w:p w:rsidR="0082297B" w:rsidRPr="00307B18" w:rsidRDefault="0082297B" w:rsidP="0082297B">
      <w:pPr>
        <w:pStyle w:val="gemStandard"/>
      </w:pPr>
      <w:r w:rsidRPr="00307B18">
        <w:t>Die Stratum-2-NTP-Server des VPN-Zugangsdienstes erhalten die Zeitinformation von den Stratum-1-NTP-Servern des Zeitdienstes und stellen die Zeitinformation den Kon</w:t>
      </w:r>
      <w:r w:rsidRPr="00307B18">
        <w:softHyphen/>
        <w:t>nek</w:t>
      </w:r>
      <w:r w:rsidRPr="00307B18">
        <w:softHyphen/>
        <w:t>toren bereit.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TIP1-A_4477 VPN-Zugangsdienst, Synchronisierung der Komponenten mit den Stratum-2-NTP-Servern</w:t>
      </w:r>
    </w:p>
    <w:p w:rsidR="0082297B" w:rsidRPr="00307B18" w:rsidRDefault="0082297B" w:rsidP="0082297B">
      <w:pPr>
        <w:pStyle w:val="gemEinzug"/>
      </w:pPr>
      <w:r w:rsidRPr="00307B18">
        <w:t>Der VPN-Zugangsdienst MUSS folgende Komponenten mit seinen Stratum-2-NTP-Servern synchronisieren:</w:t>
      </w:r>
    </w:p>
    <w:p w:rsidR="0082297B" w:rsidRPr="00307B18" w:rsidRDefault="0082297B" w:rsidP="003770BD">
      <w:pPr>
        <w:pStyle w:val="gemEinzug"/>
        <w:numPr>
          <w:ilvl w:val="1"/>
          <w:numId w:val="6"/>
        </w:numPr>
      </w:pPr>
      <w:r w:rsidRPr="00307B18">
        <w:t>Registrierungsserver</w:t>
      </w:r>
    </w:p>
    <w:p w:rsidR="0082297B" w:rsidRPr="00307B18" w:rsidRDefault="0082297B" w:rsidP="003770BD">
      <w:pPr>
        <w:pStyle w:val="gemEinzug"/>
        <w:numPr>
          <w:ilvl w:val="1"/>
          <w:numId w:val="6"/>
        </w:numPr>
        <w:rPr>
          <w:b/>
        </w:rPr>
      </w:pPr>
      <w:r w:rsidRPr="00307B18">
        <w:t>Nameserver (TI)</w:t>
      </w:r>
    </w:p>
    <w:p w:rsidR="0082297B" w:rsidRPr="00307B18" w:rsidRDefault="0082297B" w:rsidP="003770BD">
      <w:pPr>
        <w:pStyle w:val="gemEinzug"/>
        <w:numPr>
          <w:ilvl w:val="1"/>
          <w:numId w:val="6"/>
        </w:numPr>
        <w:rPr>
          <w:b/>
        </w:rPr>
      </w:pPr>
      <w:r w:rsidRPr="00307B18">
        <w:t>VPN-Konzentrator (TI)</w:t>
      </w:r>
    </w:p>
    <w:p w:rsidR="0082297B" w:rsidRPr="00307B18" w:rsidRDefault="0082297B" w:rsidP="003770BD">
      <w:pPr>
        <w:pStyle w:val="gemEinzug"/>
        <w:numPr>
          <w:ilvl w:val="1"/>
          <w:numId w:val="6"/>
        </w:numPr>
        <w:rPr>
          <w:b/>
        </w:rPr>
      </w:pPr>
      <w:r w:rsidRPr="00307B18">
        <w:t>http-Forwarder</w:t>
      </w:r>
    </w:p>
    <w:p w:rsidR="003770BD" w:rsidRDefault="0082297B" w:rsidP="003770BD">
      <w:pPr>
        <w:pStyle w:val="gemEinzug"/>
        <w:numPr>
          <w:ilvl w:val="1"/>
          <w:numId w:val="6"/>
        </w:numPr>
        <w:rPr>
          <w:rFonts w:ascii="Wingdings" w:hAnsi="Wingdings"/>
          <w:b/>
        </w:rPr>
      </w:pPr>
      <w:r w:rsidRPr="00307B18">
        <w:t>Autorisierungsserver</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TIP1-A_4478 VPN-Zugangsdienst, Synchronisierung der Komponenten mit Ersatzverfahren</w:t>
      </w:r>
    </w:p>
    <w:p w:rsidR="0082297B" w:rsidRPr="00307B18" w:rsidRDefault="0082297B" w:rsidP="0082297B">
      <w:pPr>
        <w:pStyle w:val="gemEinzug"/>
      </w:pPr>
      <w:r w:rsidRPr="00307B18">
        <w:t>Der VPN-Zugangsdienst MUSS folgende Komponenten mit einem Ersatzverfahren synchronisieren, das sicherstellt, dass die maximale Abweichung von der gesetzlichen Zeit nicht größer als eine Sekunde ist:</w:t>
      </w:r>
    </w:p>
    <w:p w:rsidR="0082297B" w:rsidRPr="00307B18" w:rsidRDefault="0082297B" w:rsidP="003770BD">
      <w:pPr>
        <w:pStyle w:val="gemEinzug"/>
        <w:numPr>
          <w:ilvl w:val="1"/>
          <w:numId w:val="6"/>
        </w:numPr>
        <w:rPr>
          <w:b/>
        </w:rPr>
      </w:pPr>
      <w:r w:rsidRPr="00307B18">
        <w:t>VPN-Konzentrator (SIS)</w:t>
      </w:r>
    </w:p>
    <w:p w:rsidR="0082297B" w:rsidRPr="00307B18" w:rsidRDefault="0082297B" w:rsidP="003770BD">
      <w:pPr>
        <w:pStyle w:val="gemEinzug"/>
        <w:numPr>
          <w:ilvl w:val="1"/>
          <w:numId w:val="6"/>
        </w:numPr>
        <w:rPr>
          <w:b/>
        </w:rPr>
      </w:pPr>
      <w:r w:rsidRPr="00307B18">
        <w:t>Sicherheitsgateway (SIS)</w:t>
      </w:r>
    </w:p>
    <w:p w:rsidR="0082297B" w:rsidRPr="00307B18" w:rsidRDefault="0082297B" w:rsidP="003770BD">
      <w:pPr>
        <w:pStyle w:val="gemEinzug"/>
        <w:numPr>
          <w:ilvl w:val="1"/>
          <w:numId w:val="6"/>
        </w:numPr>
      </w:pPr>
      <w:r w:rsidRPr="00307B18">
        <w:t>Autorisierungsserver (SIS)</w:t>
      </w:r>
    </w:p>
    <w:p w:rsidR="0082297B" w:rsidRPr="00307B18" w:rsidRDefault="0082297B" w:rsidP="003770BD">
      <w:pPr>
        <w:pStyle w:val="gemEinzug"/>
        <w:numPr>
          <w:ilvl w:val="1"/>
          <w:numId w:val="6"/>
        </w:numPr>
        <w:rPr>
          <w:b/>
        </w:rPr>
      </w:pPr>
      <w:r w:rsidRPr="00307B18">
        <w:t>Nameserver (SIS)</w:t>
      </w:r>
    </w:p>
    <w:p w:rsidR="0082297B" w:rsidRPr="00307B18" w:rsidRDefault="0082297B" w:rsidP="003770BD">
      <w:pPr>
        <w:pStyle w:val="gemEinzug"/>
        <w:numPr>
          <w:ilvl w:val="1"/>
          <w:numId w:val="6"/>
        </w:numPr>
        <w:rPr>
          <w:b/>
        </w:rPr>
      </w:pPr>
      <w:r w:rsidRPr="00307B18">
        <w:t>Packet Filter (SIS)</w:t>
      </w:r>
    </w:p>
    <w:p w:rsidR="0082297B" w:rsidRPr="00307B18" w:rsidRDefault="0082297B" w:rsidP="003770BD">
      <w:pPr>
        <w:pStyle w:val="gemEinzug"/>
        <w:numPr>
          <w:ilvl w:val="1"/>
          <w:numId w:val="6"/>
        </w:numPr>
        <w:rPr>
          <w:b/>
        </w:rPr>
      </w:pPr>
      <w:r w:rsidRPr="00307B18">
        <w:t>Packet Filter (TI)</w:t>
      </w:r>
    </w:p>
    <w:p w:rsidR="003770BD" w:rsidRDefault="0082297B" w:rsidP="0082297B">
      <w:pPr>
        <w:pStyle w:val="gemEinzug"/>
        <w:rPr>
          <w:rFonts w:ascii="Wingdings" w:hAnsi="Wingdings"/>
          <w:b/>
        </w:rPr>
      </w:pPr>
      <w:r w:rsidRPr="00307B18">
        <w:t>Die Stratum-1- und 2-NTP-Server für die TI dürfen dazu nicht verwendet werden.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42" w:name="_Toc501718209"/>
      <w:r w:rsidRPr="00307B18">
        <w:t>Verteilung</w:t>
      </w:r>
      <w:bookmarkEnd w:id="142"/>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TIP1-A_4328 VPN-Zugangsdienst, Anzahl der Stratum-2-NTP-Server</w:t>
      </w:r>
    </w:p>
    <w:p w:rsidR="003770BD" w:rsidRDefault="0082297B" w:rsidP="0082297B">
      <w:pPr>
        <w:pStyle w:val="gemEinzug"/>
        <w:rPr>
          <w:rFonts w:ascii="Wingdings" w:hAnsi="Wingdings"/>
          <w:b/>
        </w:rPr>
      </w:pPr>
      <w:r w:rsidRPr="00307B18">
        <w:t>Der Anbieter des VPN-Zugangsdienstes MUSS pro Standort mindestens zwei aktive Stratum-2-NTP-Server bereitstellen, die mit den Stratum-1-NTP-Servern des Zeitdienstes synchronisiert sind. Sie MÜSSEN sich netzwerktechnisch in der Service-Zone TI des Standortes befinden.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TIP1-A_4479 VPN-Zugangsdienst, maximale Zeitabweichung der Stratum-2-NTP-Server</w:t>
      </w:r>
    </w:p>
    <w:p w:rsidR="003770BD" w:rsidRDefault="0082297B" w:rsidP="0082297B">
      <w:pPr>
        <w:pStyle w:val="gemEinzug"/>
        <w:rPr>
          <w:rFonts w:ascii="Wingdings" w:hAnsi="Wingdings"/>
          <w:b/>
        </w:rPr>
      </w:pPr>
      <w:r w:rsidRPr="00307B18">
        <w:t>Der Anbieter des VPN-Zugangsdienstes MUSS gewährleisten, dass die Zeitab</w:t>
      </w:r>
      <w:r w:rsidRPr="00307B18">
        <w:softHyphen/>
        <w:t>weichung zwischen den Stratum-2-NTP-Servern eines Standortes nicht mehr als 330ms beträgt.</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43" w:name="_Toc501718210"/>
      <w:r w:rsidRPr="00307B18">
        <w:t>Redundanz</w:t>
      </w:r>
      <w:bookmarkEnd w:id="143"/>
    </w:p>
    <w:p w:rsidR="0082297B" w:rsidRPr="00307B18" w:rsidRDefault="0082297B" w:rsidP="0082297B">
      <w:pPr>
        <w:pStyle w:val="gemStandard"/>
      </w:pPr>
      <w:r w:rsidRPr="00307B18">
        <w:t xml:space="preserve">Die hierfür geltenden Anforderungen zur Verfügbarkeit werden in </w:t>
      </w:r>
      <w:r w:rsidRPr="00307B18">
        <w:rPr>
          <w:szCs w:val="22"/>
        </w:rPr>
        <w:t>[</w:t>
      </w:r>
      <w:r w:rsidRPr="00307B18">
        <w:t>gemSpec_Perf#4.2] defi</w:t>
      </w:r>
      <w:r w:rsidRPr="00307B18">
        <w:softHyphen/>
        <w:t>niert.</w:t>
      </w:r>
    </w:p>
    <w:p w:rsidR="0082297B" w:rsidRPr="00307B18" w:rsidRDefault="0082297B" w:rsidP="003770BD">
      <w:pPr>
        <w:pStyle w:val="berschrift3"/>
      </w:pPr>
      <w:bookmarkStart w:id="144" w:name="_Toc501718211"/>
      <w:r w:rsidRPr="00307B18">
        <w:t>Konfiguration</w:t>
      </w:r>
      <w:bookmarkEnd w:id="144"/>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TIP1-A_4330 VPN-Zugangsdienst, Synchronisierung der Konnektoren</w:t>
      </w:r>
    </w:p>
    <w:p w:rsidR="003770BD" w:rsidRDefault="0082297B" w:rsidP="0082297B">
      <w:pPr>
        <w:pStyle w:val="gemEinzug"/>
        <w:rPr>
          <w:rFonts w:ascii="Wingdings" w:hAnsi="Wingdings"/>
          <w:b/>
        </w:rPr>
      </w:pPr>
      <w:r w:rsidRPr="00307B18">
        <w:t>Der Anbieter des VPN-Zugangsdienstes MUSS gewährleisten, dass sich die über die VPN-Konzentratoren TI verbundenen Konnektoren mit den Stratum-2-NTP-Servern des Standortes synchronisieren können.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Die NTP-Server nehmen NTP-Anfragen aller an der Diensterbringung beteiligten Kom</w:t>
      </w:r>
      <w:r w:rsidRPr="00307B18">
        <w:softHyphen/>
        <w:t>po</w:t>
      </w:r>
      <w:r w:rsidRPr="00307B18">
        <w:softHyphen/>
        <w:t>nen</w:t>
      </w:r>
      <w:r w:rsidRPr="00307B18">
        <w:softHyphen/>
        <w:t>ten des Standortes entgegen.</w:t>
      </w:r>
    </w:p>
    <w:p w:rsidR="0082297B" w:rsidRPr="00307B18" w:rsidRDefault="0082297B" w:rsidP="003770BD">
      <w:pPr>
        <w:pStyle w:val="berschrift3"/>
      </w:pPr>
      <w:bookmarkStart w:id="145" w:name="_Toc501718212"/>
      <w:r w:rsidRPr="00307B18">
        <w:t>Adressierung</w:t>
      </w:r>
      <w:bookmarkEnd w:id="145"/>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TIP1-A_4331 VPN-Zugangsdienst, Adressierung der NTP-Server</w:t>
      </w:r>
    </w:p>
    <w:p w:rsidR="003770BD" w:rsidRDefault="0082297B" w:rsidP="0082297B">
      <w:pPr>
        <w:pStyle w:val="gemEinzug"/>
        <w:rPr>
          <w:rFonts w:ascii="Wingdings" w:hAnsi="Wingdings"/>
          <w:b/>
        </w:rPr>
      </w:pPr>
      <w:r w:rsidRPr="00307B18">
        <w:t>Der Anbieter des VPN-Zugangsdienstes MUSS jedem Stratum-2-NTP-Server eine IP-Adresse aus dem Adressbereich der Service-Zone TI des Standortes zu</w:t>
      </w:r>
      <w:r w:rsidRPr="00307B18">
        <w:softHyphen/>
        <w:t>weisen.</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146" w:name="_Toc501718213"/>
      <w:r w:rsidRPr="00307B18">
        <w:t>Secure Internet Service</w:t>
      </w:r>
      <w:bookmarkEnd w:id="146"/>
    </w:p>
    <w:p w:rsidR="0082297B" w:rsidRPr="00307B18" w:rsidRDefault="0082297B" w:rsidP="003770BD">
      <w:pPr>
        <w:pStyle w:val="berschrift3"/>
      </w:pPr>
      <w:bookmarkStart w:id="147" w:name="_Toc501718214"/>
      <w:r w:rsidRPr="00307B18">
        <w:t>Funktion</w:t>
      </w:r>
      <w:bookmarkEnd w:id="147"/>
    </w:p>
    <w:p w:rsidR="0082297B" w:rsidRPr="00307B18" w:rsidRDefault="0082297B" w:rsidP="0082297B">
      <w:pPr>
        <w:pStyle w:val="gemStandard"/>
      </w:pPr>
      <w:r w:rsidRPr="00307B18">
        <w:t>Der SIS bietet einen gesicherten Zugang zu Diensten im Inter</w:t>
      </w:r>
      <w:r w:rsidRPr="00307B18">
        <w:softHyphen/>
        <w:t>net und besteht aus den Komponenten VPN-Konzentrator SIS und einem oder mehreren Sicher</w:t>
      </w:r>
      <w:r w:rsidRPr="00307B18">
        <w:softHyphen/>
        <w:t xml:space="preserve">heitsgateways. </w:t>
      </w:r>
    </w:p>
    <w:p w:rsidR="0082297B" w:rsidRDefault="0082297B" w:rsidP="0082297B">
      <w:pPr>
        <w:pStyle w:val="gemStandard"/>
      </w:pPr>
      <w:r w:rsidRPr="00307B18">
        <w:t>Der grundlegende Schutz der angebundenen Teilnehmer vor dem öffentlichen Internet wird über eine Application-Level-Gateway-Paketfilter-Struktur (P-A-P) entsprechend den Vor</w:t>
      </w:r>
      <w:r w:rsidRPr="00307B18">
        <w:softHyphen/>
        <w:t>ga</w:t>
      </w:r>
      <w:r w:rsidRPr="00307B18">
        <w:softHyphen/>
        <w:t>ben des BSI zur Konzeption von Sicherheitsgateways [BSI-SiGw] gewährleistet. Über dort angebundene dedizierte DMZ können weitere Sicherheitsleistungen bereit</w:t>
      </w:r>
      <w:r w:rsidRPr="00307B18">
        <w:softHyphen/>
        <w:t>ge</w:t>
      </w:r>
      <w:r w:rsidRPr="00307B18">
        <w:softHyphen/>
        <w:t>stellt werden.</w:t>
      </w:r>
    </w:p>
    <w:p w:rsidR="0082297B" w:rsidRPr="00307B18" w:rsidRDefault="0082297B" w:rsidP="003770BD">
      <w:pPr>
        <w:pStyle w:val="berschrift3"/>
      </w:pPr>
      <w:bookmarkStart w:id="148" w:name="_Toc501718215"/>
      <w:r w:rsidRPr="00307B18">
        <w:t>Verteilung</w:t>
      </w:r>
      <w:bookmarkEnd w:id="148"/>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TIP1-A_4332 VPN-Zugangsdienst, Verteilung des SIS</w:t>
      </w:r>
    </w:p>
    <w:p w:rsidR="003770BD" w:rsidRDefault="0082297B" w:rsidP="0082297B">
      <w:pPr>
        <w:pStyle w:val="gemEinzug"/>
        <w:rPr>
          <w:rFonts w:ascii="Wingdings" w:hAnsi="Wingdings"/>
          <w:b/>
        </w:rPr>
      </w:pPr>
      <w:r w:rsidRPr="00307B18">
        <w:t>Der Anbieter des VPN-Zugangsdienstes MUSS den SIS in jedem Standort des VPN-Zugangsdienstes bereitstellen. Die Service-Zone SIS MUSS als DMZ ausgelegt werden.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49" w:name="_Toc501718216"/>
      <w:r w:rsidRPr="00307B18">
        <w:t>Redundanz</w:t>
      </w:r>
      <w:bookmarkEnd w:id="149"/>
    </w:p>
    <w:p w:rsidR="0082297B" w:rsidRPr="00307B18" w:rsidRDefault="0082297B" w:rsidP="0082297B">
      <w:pPr>
        <w:pStyle w:val="gemStandard"/>
      </w:pPr>
      <w:r w:rsidRPr="00307B18">
        <w:t xml:space="preserve">Die hierfür geltenden Anforderungen zur Verfügbarkeit werden in </w:t>
      </w:r>
      <w:r w:rsidRPr="00307B18">
        <w:rPr>
          <w:szCs w:val="22"/>
        </w:rPr>
        <w:t>[</w:t>
      </w:r>
      <w:r w:rsidRPr="00307B18">
        <w:t>gemSpec_Perf#4.2] defi</w:t>
      </w:r>
      <w:r w:rsidRPr="00307B18">
        <w:softHyphen/>
        <w:t>niert.</w:t>
      </w:r>
    </w:p>
    <w:p w:rsidR="0082297B" w:rsidRPr="00307B18" w:rsidRDefault="0082297B" w:rsidP="003770BD">
      <w:pPr>
        <w:pStyle w:val="berschrift3"/>
      </w:pPr>
      <w:bookmarkStart w:id="150" w:name="_Toc501718217"/>
      <w:r w:rsidRPr="00307B18">
        <w:t>Konfiguration</w:t>
      </w:r>
      <w:bookmarkEnd w:id="150"/>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 xml:space="preserve">TIP1-A_4480 VPN-Zugangsdienst, </w:t>
      </w:r>
    </w:p>
    <w:p w:rsidR="003770BD" w:rsidRDefault="0082297B" w:rsidP="0082297B">
      <w:pPr>
        <w:pStyle w:val="gemEinzug"/>
        <w:rPr>
          <w:rFonts w:ascii="Wingdings" w:hAnsi="Wingdings"/>
          <w:b/>
        </w:rPr>
      </w:pPr>
      <w:r w:rsidRPr="00307B18">
        <w:t>Der VPN-Zugangsdienst MUSS ermöglichen, dass die Sicherheitsleistungen des SIS anpassbar sind.</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51" w:name="_Toc501718218"/>
      <w:r w:rsidRPr="00307B18">
        <w:t>Adressierung</w:t>
      </w:r>
      <w:bookmarkEnd w:id="151"/>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TIP1-A_4334 VPN-Zugangsdienst, Adressierung des SIS</w:t>
      </w:r>
    </w:p>
    <w:p w:rsidR="003770BD" w:rsidRDefault="0082297B" w:rsidP="0082297B">
      <w:pPr>
        <w:pStyle w:val="gemEinzug"/>
        <w:rPr>
          <w:rFonts w:ascii="Wingdings" w:hAnsi="Wingdings"/>
          <w:b/>
        </w:rPr>
      </w:pPr>
      <w:r w:rsidRPr="00307B18">
        <w:t>Der Anbieter des VPN-Zugangsdienstes MUSS in der Service-Zone SIS öffentliche IP-Adressen verwenden.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TIP1-A_4335 VPN-Zugangsdienst, Bereitstellung der öffentlichen Adressen</w:t>
      </w:r>
    </w:p>
    <w:p w:rsidR="003770BD" w:rsidRDefault="0082297B" w:rsidP="0082297B">
      <w:pPr>
        <w:pStyle w:val="gemEinzug"/>
        <w:rPr>
          <w:rFonts w:ascii="Wingdings" w:hAnsi="Wingdings"/>
          <w:b/>
        </w:rPr>
      </w:pPr>
      <w:r w:rsidRPr="00307B18">
        <w:t>Der Anbieter des VPN-Zugangsdienstes MUSS die öffentlichen IP-Adressen für die Service-Zone SIS bereitstellen.</w:t>
      </w:r>
    </w:p>
    <w:p w:rsidR="0082297B" w:rsidRPr="003770BD" w:rsidRDefault="003770BD" w:rsidP="003770BD">
      <w:pPr>
        <w:pStyle w:val="gemStandard"/>
      </w:pPr>
      <w:r>
        <w:rPr>
          <w:b/>
        </w:rPr>
        <w:sym w:font="Wingdings" w:char="F0D5"/>
      </w:r>
    </w:p>
    <w:p w:rsidR="003770BD" w:rsidRDefault="003770BD" w:rsidP="003770BD">
      <w:pPr>
        <w:pStyle w:val="berschrift1"/>
        <w:sectPr w:rsidR="003770BD" w:rsidSect="0082297B">
          <w:pgSz w:w="11906" w:h="16838" w:code="9"/>
          <w:pgMar w:top="1916" w:right="1469" w:bottom="1134" w:left="1701" w:header="539" w:footer="437" w:gutter="0"/>
          <w:pgBorders w:offsetFrom="page">
            <w:right w:val="single" w:sz="48" w:space="24" w:color="FFCC99"/>
          </w:pgBorders>
          <w:cols w:space="708"/>
          <w:docGrid w:linePitch="360"/>
        </w:sectPr>
      </w:pPr>
      <w:bookmarkStart w:id="152" w:name="_Ref332101914"/>
    </w:p>
    <w:p w:rsidR="0082297B" w:rsidRPr="00307B18" w:rsidRDefault="0082297B" w:rsidP="003770BD">
      <w:pPr>
        <w:pStyle w:val="berschrift1"/>
      </w:pPr>
      <w:bookmarkStart w:id="153" w:name="_Toc501718219"/>
      <w:r w:rsidRPr="00307B18">
        <w:t>Übergreifende Festlegungen</w:t>
      </w:r>
      <w:bookmarkEnd w:id="152"/>
      <w:bookmarkEnd w:id="153"/>
    </w:p>
    <w:p w:rsidR="0082297B" w:rsidRPr="00307B18" w:rsidRDefault="0082297B" w:rsidP="003770BD">
      <w:pPr>
        <w:pStyle w:val="berschrift2"/>
      </w:pPr>
      <w:bookmarkStart w:id="154" w:name="_Toc501718220"/>
      <w:r w:rsidRPr="00307B18">
        <w:t>Sicherheit</w:t>
      </w:r>
      <w:bookmarkEnd w:id="154"/>
    </w:p>
    <w:p w:rsidR="0082297B" w:rsidRPr="00307B18" w:rsidRDefault="0082297B" w:rsidP="003770BD">
      <w:pPr>
        <w:pStyle w:val="berschrift3"/>
      </w:pPr>
      <w:bookmarkStart w:id="155" w:name="_Toc501718221"/>
      <w:r w:rsidRPr="00307B18">
        <w:t>Kommunikation zwischen Service-Zonen und Zugangszonen</w:t>
      </w:r>
      <w:bookmarkEnd w:id="155"/>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TIP1-A_4481 VPN-Zugangsdienst, Kommunikation zwischen Service-Zonen und Zugangszonen</w:t>
      </w:r>
    </w:p>
    <w:p w:rsidR="0082297B" w:rsidRPr="00C54D0C" w:rsidRDefault="0082297B" w:rsidP="0082297B">
      <w:pPr>
        <w:pStyle w:val="gemEinzug"/>
      </w:pPr>
      <w:r w:rsidRPr="00C54D0C">
        <w:t xml:space="preserve">Der Anbieter des VPN-Zugangsdienstes MUSS sicherstellen, dass die Netzwerkkommunikation der Konnektoren über </w:t>
      </w:r>
    </w:p>
    <w:p w:rsidR="0082297B" w:rsidRPr="00C54D0C" w:rsidRDefault="0082297B" w:rsidP="0082297B">
      <w:pPr>
        <w:pStyle w:val="gemEinzug"/>
        <w:ind w:left="1418"/>
      </w:pPr>
      <w:r w:rsidRPr="00C54D0C">
        <w:t>• die Zugangszone TI und anschließend über die Service-Zone TI in die TI oder</w:t>
      </w:r>
    </w:p>
    <w:p w:rsidR="0082297B" w:rsidRPr="00C54D0C" w:rsidRDefault="0082297B" w:rsidP="0082297B">
      <w:pPr>
        <w:pStyle w:val="gemEinzug"/>
        <w:ind w:left="1418"/>
      </w:pPr>
      <w:r w:rsidRPr="00C54D0C">
        <w:t>• die Zugangszone SIS und anschließend über die Service-Zone SIS in das Internet</w:t>
      </w:r>
    </w:p>
    <w:p w:rsidR="003770BD" w:rsidRDefault="0082297B" w:rsidP="0082297B">
      <w:pPr>
        <w:pStyle w:val="gemEinzug"/>
        <w:rPr>
          <w:rFonts w:ascii="Wingdings" w:hAnsi="Wingdings"/>
          <w:b/>
        </w:rPr>
      </w:pPr>
      <w:r w:rsidRPr="00C54D0C">
        <w:t>erfolgt.</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TIP1-A_5046 VPN-Zugangsdienst, Sichere Speicherung des Vertrauensankers der PKI</w:t>
      </w:r>
    </w:p>
    <w:p w:rsidR="003770BD" w:rsidRDefault="0082297B" w:rsidP="0082297B">
      <w:pPr>
        <w:pStyle w:val="gemEinzug"/>
        <w:rPr>
          <w:rFonts w:ascii="Wingdings" w:hAnsi="Wingdings"/>
          <w:b/>
        </w:rPr>
      </w:pPr>
      <w:r w:rsidRPr="00307B18">
        <w:t>Die Komponenten VPN-Konzentrator und Registrierungsserver des VPN-Zugangs</w:t>
      </w:r>
      <w:r w:rsidRPr="00307B18">
        <w:softHyphen/>
        <w:t xml:space="preserve">dienstes MÜSSEN den Vertrauensanker der PKI in Form TSL-Signer-CA-Zertifikat in aktueller Version enthalten </w:t>
      </w:r>
      <w:r w:rsidRPr="00D5668C">
        <w:t>und sicher im Trust Store speichern.</w:t>
      </w:r>
    </w:p>
    <w:p w:rsidR="0082297B" w:rsidRPr="003770BD" w:rsidRDefault="003770BD" w:rsidP="003770BD">
      <w:pPr>
        <w:pStyle w:val="gemStandard"/>
      </w:pPr>
      <w:r>
        <w:rPr>
          <w:b/>
        </w:rPr>
        <w:sym w:font="Wingdings" w:char="F0D5"/>
      </w:r>
    </w:p>
    <w:p w:rsidR="0082297B" w:rsidRPr="00D5668C" w:rsidRDefault="0082297B" w:rsidP="0082297B">
      <w:pPr>
        <w:pStyle w:val="gemStandard"/>
        <w:tabs>
          <w:tab w:val="left" w:pos="567"/>
        </w:tabs>
        <w:ind w:left="567" w:hanging="567"/>
        <w:rPr>
          <w:b/>
        </w:rPr>
      </w:pPr>
      <w:r w:rsidRPr="00D5668C">
        <w:rPr>
          <w:rFonts w:ascii="Wingdings" w:hAnsi="Wingdings"/>
          <w:b/>
        </w:rPr>
        <w:sym w:font="Wingdings" w:char="F0D6"/>
      </w:r>
      <w:r w:rsidRPr="00D5668C">
        <w:rPr>
          <w:b/>
        </w:rPr>
        <w:tab/>
        <w:t>TIP1-A_5047 VPN-Zugangsdienst, Gültigkeitsprüfung und Speicherung der TSL-Inhalte in lokalem Trust Store</w:t>
      </w:r>
    </w:p>
    <w:p w:rsidR="0082297B" w:rsidRDefault="0082297B" w:rsidP="0082297B">
      <w:pPr>
        <w:pStyle w:val="gemEinzug"/>
      </w:pPr>
      <w:r w:rsidRPr="00D5668C">
        <w:t>Die Komponenten VPN-Konzentrator und Registrierungsserver des VPN-Zugangs</w:t>
      </w:r>
      <w:r w:rsidRPr="00D5668C">
        <w:softHyphen/>
        <w:t>dienstes MÜSSEN die Inhalte der TSL nach erfolgreicher Prüfung der TSL gemäß [gemSpec_PKI#TUC_PKI_019] in einem Trust Store sicher speichern. Ist das Prüfungsergebnis "VALIDITY_WARNING_1" oder "VALIDITY_WARNING_2" dürfen keine Inhalte der TSL in den Trust Store übernommen werden und bestehende Einträge im Trust Store müssen gelöscht werden.</w:t>
      </w:r>
    </w:p>
    <w:p w:rsidR="003770BD" w:rsidRDefault="0082297B" w:rsidP="0082297B">
      <w:pPr>
        <w:pStyle w:val="gemEinzug"/>
        <w:rPr>
          <w:rFonts w:ascii="Wingdings" w:hAnsi="Wingdings"/>
          <w:b/>
        </w:rPr>
      </w:pPr>
      <w:r w:rsidRPr="00307B18">
        <w:t>Die Komponenten VPN-Konzentrator und Registrierungsserver des VPN-Zugangs</w:t>
      </w:r>
      <w:r w:rsidRPr="00307B18">
        <w:softHyphen/>
        <w:t>dienstes MÜSSEN die Inhalte der TSL nach erfolgreicher Vertrauensraum- und syntaktischer Prüfung in einem Trust Store sicher speichern.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TIP1-A_5048 VPN-Zugangsdienst, Schlüssel sicher speichern</w:t>
      </w:r>
    </w:p>
    <w:p w:rsidR="003770BD" w:rsidRDefault="0082297B" w:rsidP="0082297B">
      <w:pPr>
        <w:pStyle w:val="gemEinzug"/>
        <w:rPr>
          <w:rFonts w:ascii="Wingdings" w:hAnsi="Wingdings"/>
          <w:b/>
        </w:rPr>
      </w:pPr>
      <w:r w:rsidRPr="00307B18">
        <w:t>Die Komponenten VPN-Konzentrator und Registrierungsserver des VPN-Zugangs</w:t>
      </w:r>
      <w:r w:rsidRPr="00307B18">
        <w:softHyphen/>
        <w:t>dienstes MÜSSEN Schlüssel sicher speichern und ihr Auslesen verhindern.</w:t>
      </w:r>
    </w:p>
    <w:p w:rsidR="0082297B" w:rsidRPr="003770BD" w:rsidRDefault="003770BD" w:rsidP="003770BD">
      <w:pPr>
        <w:pStyle w:val="gemStandard"/>
      </w:pPr>
      <w:r>
        <w:rPr>
          <w:b/>
        </w:rPr>
        <w:sym w:font="Wingdings" w:char="F0D5"/>
      </w:r>
    </w:p>
    <w:p w:rsidR="00B74378" w:rsidRDefault="00B74378" w:rsidP="0082297B">
      <w:pPr>
        <w:pStyle w:val="gemEinzug"/>
        <w:rPr>
          <w:b/>
        </w:rPr>
      </w:pPr>
    </w:p>
    <w:p w:rsidR="00B74378" w:rsidRPr="00307B18" w:rsidRDefault="00B74378" w:rsidP="0082297B">
      <w:pPr>
        <w:pStyle w:val="gemEinzug"/>
        <w:rPr>
          <w:b/>
        </w:rPr>
      </w:pPr>
    </w:p>
    <w:p w:rsidR="0082297B" w:rsidRPr="00307B18" w:rsidRDefault="0082297B" w:rsidP="003770BD">
      <w:pPr>
        <w:pStyle w:val="berschrift3"/>
      </w:pPr>
      <w:bookmarkStart w:id="156" w:name="_Toc501718222"/>
      <w:r w:rsidRPr="00307B18">
        <w:t>Übergang der VPN-Konzentratoren zum Transportnetz Internet</w:t>
      </w:r>
      <w:bookmarkEnd w:id="156"/>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TIP1-A_4337 VPN-Zugangsdienst, Physisch getrennte Schnittstellen</w:t>
      </w:r>
    </w:p>
    <w:p w:rsidR="003770BD" w:rsidRDefault="0082297B" w:rsidP="0082297B">
      <w:pPr>
        <w:pStyle w:val="gemEinzug"/>
        <w:rPr>
          <w:rFonts w:ascii="Wingdings" w:hAnsi="Wingdings"/>
          <w:b/>
        </w:rPr>
      </w:pPr>
      <w:r w:rsidRPr="00307B18">
        <w:t>Die VPN-Konzentratoren des VPN-Zugangsdienstes MÜSSEN für die Anbindung an das Transportnetz Internet und für die Anbindung an die TI und den SIS physisch getrennte Schnittstellen nutzen.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TIP1-A_4338 VPN-Zugangsdienst, Sicherung zum Transportnetz Internet durch Paketfilter</w:t>
      </w:r>
    </w:p>
    <w:p w:rsidR="003770BD" w:rsidRDefault="0082297B" w:rsidP="0082297B">
      <w:pPr>
        <w:pStyle w:val="gemEinzug"/>
        <w:rPr>
          <w:rFonts w:ascii="Wingdings" w:hAnsi="Wingdings"/>
          <w:b/>
        </w:rPr>
      </w:pPr>
      <w:r w:rsidRPr="00307B18">
        <w:t>Die VPN-Konzentratoren des VPN-Zugangsdienstes MÜSSEN zum Transportnetz Internet durch einen zustandslosen Paketfilter (ACL) gesichert werden, welcher ausschließlich die erforderlichen Protokolle weiterleitet. Der Paketfilter MUSS frei konfigurierbar sein auf der Grundlage von Informationen aus OSI Layer 3 und 4, das heißt Quell- und Zieladresse, IP-Protokoll sowie Quell- und Zielport.</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TIP1-A_4339 VPN-Zugangsdienst, Platzierung Paketfilters Internet</w:t>
      </w:r>
    </w:p>
    <w:p w:rsidR="003770BD" w:rsidRDefault="0082297B" w:rsidP="0082297B">
      <w:pPr>
        <w:pStyle w:val="gemEinzug"/>
        <w:rPr>
          <w:rFonts w:ascii="Wingdings" w:hAnsi="Wingdings"/>
          <w:b/>
        </w:rPr>
      </w:pPr>
      <w:r w:rsidRPr="00307B18">
        <w:t>Der Paketfilter des VPN-Zugangsdienstes zum Schutz der VPN-Konzentratoren in Richtung Transportnetz Internet DARF NICHT auf den VPN-Konzentratoren implementiert werden.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TIP1-A_4340 VPN-Zugangsdienst, Richtlinien für den Paketfilter zum Internet</w:t>
      </w:r>
    </w:p>
    <w:p w:rsidR="0082297B" w:rsidRPr="007D6741" w:rsidRDefault="0082297B" w:rsidP="0082297B">
      <w:pPr>
        <w:pStyle w:val="gemEinzug"/>
      </w:pPr>
      <w:r w:rsidRPr="007D6741">
        <w:t>Der Paketfilter des VPN-Zugangsdienstes MUSS die Weiterleitung von IP-Paketen auf die nachfolgenden Protokolle beschränken:</w:t>
      </w:r>
    </w:p>
    <w:p w:rsidR="0082297B" w:rsidRPr="007D6741" w:rsidRDefault="0082297B" w:rsidP="0082297B">
      <w:pPr>
        <w:pStyle w:val="gemAufzhlung"/>
      </w:pPr>
      <w:r w:rsidRPr="007D6741">
        <w:t>ESP</w:t>
      </w:r>
    </w:p>
    <w:p w:rsidR="0082297B" w:rsidRPr="007D6741" w:rsidRDefault="0082297B" w:rsidP="0082297B">
      <w:pPr>
        <w:pStyle w:val="gemAufzhlung"/>
      </w:pPr>
      <w:r w:rsidRPr="007D6741">
        <w:t>IKEv2: UDP Port 500</w:t>
      </w:r>
    </w:p>
    <w:p w:rsidR="0082297B" w:rsidRPr="007D6741" w:rsidRDefault="0082297B" w:rsidP="0082297B">
      <w:pPr>
        <w:pStyle w:val="gemAufzhlung"/>
      </w:pPr>
      <w:r w:rsidRPr="007D6741">
        <w:t>IPsec NAT-T: UDP Port 4500</w:t>
      </w:r>
    </w:p>
    <w:p w:rsidR="0082297B" w:rsidRPr="007D6741" w:rsidRDefault="0082297B" w:rsidP="0082297B">
      <w:pPr>
        <w:pStyle w:val="gemAufzhlung"/>
      </w:pPr>
      <w:r w:rsidRPr="007D6741">
        <w:t>ICMP Unreachable (Type 3)</w:t>
      </w:r>
    </w:p>
    <w:p w:rsidR="0082297B" w:rsidRPr="007D6741" w:rsidRDefault="0082297B" w:rsidP="0082297B">
      <w:pPr>
        <w:pStyle w:val="gemAufzhlung"/>
        <w:rPr>
          <w:lang w:val="en-US"/>
        </w:rPr>
      </w:pPr>
      <w:r w:rsidRPr="007D6741">
        <w:rPr>
          <w:lang w:val="en-US"/>
        </w:rPr>
        <w:t>ICMP Echo Request (Type 8)</w:t>
      </w:r>
      <w:r>
        <w:rPr>
          <w:lang w:val="en-US"/>
        </w:rPr>
        <w:t>/</w:t>
      </w:r>
      <w:r w:rsidRPr="007D6741">
        <w:rPr>
          <w:lang w:val="en-US"/>
        </w:rPr>
        <w:t>Echo Replay (Type 0)</w:t>
      </w:r>
    </w:p>
    <w:p w:rsidR="0082297B" w:rsidRPr="007D6741" w:rsidRDefault="0082297B" w:rsidP="0082297B">
      <w:pPr>
        <w:pStyle w:val="gemAufzhlung"/>
      </w:pPr>
      <w:r w:rsidRPr="007D6741">
        <w:t>DNS (wenn ein Nameserver Internet hinter dem Paketfilter implementiert ist)</w:t>
      </w:r>
    </w:p>
    <w:p w:rsidR="0082297B" w:rsidRPr="007D6741" w:rsidRDefault="0082297B" w:rsidP="0082297B">
      <w:pPr>
        <w:pStyle w:val="gemAufzhlung"/>
      </w:pPr>
      <w:r w:rsidRPr="007D6741">
        <w:t>http (wenn ein Hash_and_URL Server hinter dem Paketfilter implementiert ist)</w:t>
      </w:r>
    </w:p>
    <w:p w:rsidR="003770BD" w:rsidRDefault="0082297B" w:rsidP="0082297B">
      <w:pPr>
        <w:pStyle w:val="gemAufzhlung"/>
        <w:rPr>
          <w:rFonts w:ascii="Wingdings" w:hAnsi="Wingdings"/>
          <w:b/>
        </w:rPr>
      </w:pPr>
      <w:r w:rsidRPr="007D6741">
        <w:t>https (wenn ein Registrierungsserver hinter dem Paketfilter implementiert ist)</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TIP1-A_4341 VPN-Zugangsdienst, Erkennung von Angriffen</w:t>
      </w:r>
    </w:p>
    <w:p w:rsidR="0082297B" w:rsidRPr="00307B18" w:rsidRDefault="0082297B" w:rsidP="0082297B">
      <w:pPr>
        <w:pStyle w:val="gemEinzug"/>
      </w:pPr>
      <w:r w:rsidRPr="00307B18">
        <w:t>Der Anbieter des VPN-Zugangsdienstes MUSS durch technische Maßnahmen sicherstellen, dass Angriffe aus dem Internet auf den VPN-Zugangsdienst erkannt werden.</w:t>
      </w:r>
    </w:p>
    <w:p w:rsidR="0082297B" w:rsidRPr="00307B18" w:rsidRDefault="0082297B" w:rsidP="0082297B">
      <w:pPr>
        <w:pStyle w:val="gemEinzug"/>
      </w:pPr>
      <w:r w:rsidRPr="00307B18">
        <w:t>Als geeignete Maßnahmen werden angesehen:</w:t>
      </w:r>
    </w:p>
    <w:p w:rsidR="0082297B" w:rsidRPr="00307B18" w:rsidRDefault="0082297B" w:rsidP="003770BD">
      <w:pPr>
        <w:pStyle w:val="gemEinzug"/>
        <w:numPr>
          <w:ilvl w:val="0"/>
          <w:numId w:val="7"/>
        </w:numPr>
      </w:pPr>
      <w:r w:rsidRPr="00307B18">
        <w:t>Auswertung von Logfiles</w:t>
      </w:r>
    </w:p>
    <w:p w:rsidR="0082297B" w:rsidRPr="00307B18" w:rsidRDefault="0082297B" w:rsidP="003770BD">
      <w:pPr>
        <w:pStyle w:val="gemEinzug"/>
        <w:numPr>
          <w:ilvl w:val="0"/>
          <w:numId w:val="7"/>
        </w:numPr>
      </w:pPr>
      <w:r w:rsidRPr="00307B18">
        <w:t>Auswertung von Netflow</w:t>
      </w:r>
    </w:p>
    <w:p w:rsidR="003770BD" w:rsidRDefault="0082297B" w:rsidP="003770BD">
      <w:pPr>
        <w:pStyle w:val="gemEinzug"/>
        <w:numPr>
          <w:ilvl w:val="0"/>
          <w:numId w:val="7"/>
        </w:numPr>
        <w:rPr>
          <w:rFonts w:ascii="Wingdings" w:hAnsi="Wingdings"/>
          <w:b/>
        </w:rPr>
      </w:pPr>
      <w:r w:rsidRPr="00307B18">
        <w:t xml:space="preserve">Intrusion Detection Systeme (IDS) </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57" w:name="_Toc501718223"/>
      <w:r w:rsidRPr="00307B18">
        <w:t>Übergang der VPN-Konzentratoren zur TI</w:t>
      </w:r>
      <w:bookmarkEnd w:id="157"/>
    </w:p>
    <w:p w:rsidR="0082297B" w:rsidRPr="00307B18" w:rsidRDefault="0082297B" w:rsidP="0082297B">
      <w:pPr>
        <w:pStyle w:val="gemStandard"/>
      </w:pPr>
      <w:r w:rsidRPr="00307B18">
        <w:t>Die Schnittstelle zur TI ist der Sichere Zentrale Zugangspunkt (SZZP). Der SZZP ist mit einem Sicherheitsgateway versehen. Die Sicherheitsfunktion bei der Anbindung der VPN-Konzentratoren an die TI wird daher durch den SZZP erbracht.</w:t>
      </w:r>
    </w:p>
    <w:p w:rsidR="0082297B" w:rsidRPr="00307B18" w:rsidRDefault="0082297B" w:rsidP="003770BD">
      <w:pPr>
        <w:pStyle w:val="berschrift3"/>
      </w:pPr>
      <w:bookmarkStart w:id="158" w:name="_Toc501718224"/>
      <w:r w:rsidRPr="00307B18">
        <w:t>Sicherheitsleistung des Secure Internet Service</w:t>
      </w:r>
      <w:bookmarkEnd w:id="158"/>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TIP1-A_4344 VPN-Zugangsdienst SIS, Maßnahmen gegen Schadsoftware</w:t>
      </w:r>
    </w:p>
    <w:p w:rsidR="003770BD" w:rsidRDefault="0082297B" w:rsidP="0082297B">
      <w:pPr>
        <w:pStyle w:val="gemEinzug"/>
        <w:rPr>
          <w:rFonts w:ascii="Wingdings" w:hAnsi="Wingdings"/>
          <w:b/>
        </w:rPr>
      </w:pPr>
      <w:r w:rsidRPr="00307B18">
        <w:t xml:space="preserve">Der VPN-Zugangsdienst MUSS im SIS bei der Übertragung von Daten über unverschlüsselte Protokolle Maßnahmen zum Schutz vor Schadsoftware umsetzen. </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lang w:val="en-GB"/>
        </w:rPr>
      </w:pPr>
      <w:r w:rsidRPr="00307B18">
        <w:rPr>
          <w:rFonts w:ascii="Wingdings" w:hAnsi="Wingdings"/>
          <w:b/>
        </w:rPr>
        <w:sym w:font="Wingdings" w:char="F0D6"/>
      </w:r>
      <w:r w:rsidRPr="00307B18">
        <w:rPr>
          <w:b/>
          <w:lang w:val="en-GB"/>
        </w:rPr>
        <w:tab/>
        <w:t>TIP1-A_4345 VPN-Zugangsdienst SIS, Application Layer Gateway</w:t>
      </w:r>
    </w:p>
    <w:p w:rsidR="0082297B" w:rsidRPr="00307B18" w:rsidRDefault="0082297B" w:rsidP="0082297B">
      <w:pPr>
        <w:pStyle w:val="gemEinzug"/>
      </w:pPr>
      <w:r w:rsidRPr="00307B18">
        <w:t>Der VPN-Zugangsdienst MUSS im SIS Application Level Gateways/An</w:t>
      </w:r>
      <w:r w:rsidRPr="00307B18">
        <w:softHyphen/>
        <w:t>wen</w:t>
      </w:r>
      <w:r w:rsidRPr="00307B18">
        <w:softHyphen/>
        <w:t>dungsproxies zur Kontrolle des Datenverkehrs für folgende Protokolle bereitstellen:</w:t>
      </w:r>
    </w:p>
    <w:p w:rsidR="0082297B" w:rsidRPr="00307B18" w:rsidRDefault="0082297B" w:rsidP="003770BD">
      <w:pPr>
        <w:pStyle w:val="gemStandard"/>
        <w:numPr>
          <w:ilvl w:val="3"/>
          <w:numId w:val="20"/>
        </w:numPr>
      </w:pPr>
      <w:r w:rsidRPr="00307B18">
        <w:t>HTTP und HTTPS</w:t>
      </w:r>
    </w:p>
    <w:p w:rsidR="0082297B" w:rsidRPr="00307B18" w:rsidRDefault="0082297B" w:rsidP="003770BD">
      <w:pPr>
        <w:pStyle w:val="gemStandard"/>
        <w:numPr>
          <w:ilvl w:val="3"/>
          <w:numId w:val="20"/>
        </w:numPr>
      </w:pPr>
      <w:r w:rsidRPr="00307B18">
        <w:t>FTP</w:t>
      </w:r>
    </w:p>
    <w:p w:rsidR="0082297B" w:rsidRPr="00307B18" w:rsidRDefault="0082297B" w:rsidP="003770BD">
      <w:pPr>
        <w:pStyle w:val="gemStandard"/>
        <w:numPr>
          <w:ilvl w:val="3"/>
          <w:numId w:val="20"/>
        </w:numPr>
      </w:pPr>
      <w:r w:rsidRPr="00307B18">
        <w:t>SMTP und SMTPS</w:t>
      </w:r>
    </w:p>
    <w:p w:rsidR="0082297B" w:rsidRPr="00307B18" w:rsidRDefault="0082297B" w:rsidP="003770BD">
      <w:pPr>
        <w:pStyle w:val="gemStandard"/>
        <w:numPr>
          <w:ilvl w:val="3"/>
          <w:numId w:val="20"/>
        </w:numPr>
      </w:pPr>
      <w:r w:rsidRPr="00307B18">
        <w:t>IMAP und IMAPS</w:t>
      </w:r>
    </w:p>
    <w:p w:rsidR="0082297B" w:rsidRPr="00307B18" w:rsidRDefault="0082297B" w:rsidP="003770BD">
      <w:pPr>
        <w:pStyle w:val="gemStandard"/>
        <w:numPr>
          <w:ilvl w:val="3"/>
          <w:numId w:val="20"/>
        </w:numPr>
      </w:pPr>
      <w:r w:rsidRPr="00307B18">
        <w:t>POP3 und POP3S</w:t>
      </w:r>
    </w:p>
    <w:p w:rsidR="003770BD" w:rsidRDefault="0082297B" w:rsidP="0082297B">
      <w:pPr>
        <w:pStyle w:val="gemEinzug"/>
        <w:rPr>
          <w:rFonts w:ascii="Wingdings" w:hAnsi="Wingdings"/>
          <w:b/>
        </w:rPr>
      </w:pPr>
      <w:r w:rsidRPr="00307B18">
        <w:t>Eine Erweiterung um zusätzliche Application Level Gateways/ Anwendungsproxies für Standardprotokolle MUSS möglich sein.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TIP1-A_4346 VPN-Zugangsdienst SIS, Paketfilter</w:t>
      </w:r>
    </w:p>
    <w:p w:rsidR="003770BD" w:rsidRDefault="0082297B" w:rsidP="0082297B">
      <w:pPr>
        <w:pStyle w:val="gemEinzug"/>
        <w:rPr>
          <w:rFonts w:ascii="Wingdings" w:hAnsi="Wingdings"/>
          <w:b/>
        </w:rPr>
      </w:pPr>
      <w:r w:rsidRPr="00307B18">
        <w:t>Der VPN-Zugangsdienst MUSS im SIS Paketfilter mit Stateful-Inspection-Funktion bereitstellen.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TIP1-A_4347 VPN-Zugangsdienst SIS, Filter für aktive Inhalte</w:t>
      </w:r>
    </w:p>
    <w:p w:rsidR="003770BD" w:rsidRDefault="0082297B" w:rsidP="0082297B">
      <w:pPr>
        <w:pStyle w:val="gemEinzug"/>
        <w:rPr>
          <w:rFonts w:ascii="Wingdings" w:hAnsi="Wingdings"/>
          <w:b/>
        </w:rPr>
      </w:pPr>
      <w:r w:rsidRPr="00307B18">
        <w:t>Der VPN-Zugangsdienst MUSS im SIS für unverschlüsselte Protokolle Contentfilter für aktive Inhalte bereitstellen.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TIP1-A_4348 VPN-Zugangsdienst SIS, URL-Filter</w:t>
      </w:r>
    </w:p>
    <w:p w:rsidR="003770BD" w:rsidRDefault="0082297B" w:rsidP="0082297B">
      <w:pPr>
        <w:pStyle w:val="gemEinzug"/>
        <w:rPr>
          <w:rFonts w:ascii="Wingdings" w:hAnsi="Wingdings"/>
          <w:b/>
        </w:rPr>
      </w:pPr>
      <w:r w:rsidRPr="00307B18">
        <w:t>Der VPN-Zugangsdienst MUSS im SIS URL-Filterfunktion bereitstellen.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TIP1-A_5155 VPN-Zugangsdienst SIS, Verhinderung Verbindungsaufbau aus dem Internet</w:t>
      </w:r>
    </w:p>
    <w:p w:rsidR="003770BD" w:rsidRDefault="0082297B" w:rsidP="0082297B">
      <w:pPr>
        <w:pStyle w:val="gemEinzug"/>
        <w:rPr>
          <w:rFonts w:ascii="Wingdings" w:hAnsi="Wingdings"/>
          <w:b/>
        </w:rPr>
      </w:pPr>
      <w:r w:rsidRPr="00307B18">
        <w:t>Der VPN-Zugangsdienst MUSS im SIS jeden Verbindungsaufbau aus Richtung Internet verhindern.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TIP1-A_5156 VPN-Zugangsdienst SIS, Erkennung von Angriffen aus dem Internet</w:t>
      </w:r>
    </w:p>
    <w:p w:rsidR="0082297B" w:rsidRPr="00307B18" w:rsidRDefault="0082297B" w:rsidP="0082297B">
      <w:pPr>
        <w:pStyle w:val="gemEinzug"/>
      </w:pPr>
      <w:r w:rsidRPr="00307B18">
        <w:t>Der VPN-Zugangsdienst MUSS im SIS durch technische Maßnahmen sicherstellen, dass Angriffe aus dem Internet erkannt werden können.</w:t>
      </w:r>
    </w:p>
    <w:p w:rsidR="0082297B" w:rsidRPr="00307B18" w:rsidRDefault="0082297B" w:rsidP="0082297B">
      <w:pPr>
        <w:pStyle w:val="gemEinzug"/>
      </w:pPr>
      <w:r w:rsidRPr="00307B18">
        <w:t>Als geeignete Maßnahmen werden angesehen:</w:t>
      </w:r>
    </w:p>
    <w:p w:rsidR="0082297B" w:rsidRPr="00307B18" w:rsidRDefault="0082297B" w:rsidP="0082297B">
      <w:pPr>
        <w:pStyle w:val="gemAufzhlung"/>
      </w:pPr>
      <w:r w:rsidRPr="00307B18">
        <w:t>Auswertung von Logfiles</w:t>
      </w:r>
    </w:p>
    <w:p w:rsidR="0082297B" w:rsidRPr="00307B18" w:rsidRDefault="0082297B" w:rsidP="0082297B">
      <w:pPr>
        <w:pStyle w:val="gemAufzhlung"/>
        <w:rPr>
          <w:b/>
        </w:rPr>
      </w:pPr>
      <w:r w:rsidRPr="00307B18">
        <w:t>Auswertung von Netflow</w:t>
      </w:r>
    </w:p>
    <w:p w:rsidR="003770BD" w:rsidRDefault="0082297B" w:rsidP="0082297B">
      <w:pPr>
        <w:pStyle w:val="gemAufzhlung"/>
        <w:rPr>
          <w:rFonts w:ascii="Wingdings" w:hAnsi="Wingdings"/>
          <w:b/>
        </w:rPr>
      </w:pPr>
      <w:r w:rsidRPr="00307B18">
        <w:t xml:space="preserve">Intrusion Detection Systeme (IDS) </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59" w:name="_Toc501718225"/>
      <w:r w:rsidRPr="00307B18">
        <w:t>Kommunikation zwischen Konnektoren</w:t>
      </w:r>
      <w:bookmarkEnd w:id="159"/>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TIP1-A_4482 VPN-Zugangsdienst, Kommunikation zwischen Konnektoren</w:t>
      </w:r>
    </w:p>
    <w:p w:rsidR="003770BD" w:rsidRDefault="0082297B" w:rsidP="0082297B">
      <w:pPr>
        <w:pStyle w:val="gemEinzug"/>
        <w:rPr>
          <w:rFonts w:ascii="Wingdings" w:hAnsi="Wingdings"/>
          <w:b/>
        </w:rPr>
      </w:pPr>
      <w:r w:rsidRPr="00307B18">
        <w:t>Der Anbieter des VPN-Zugangsdienstes MUSS sicherstellen, dass eine direkte Netzwerkkommunikation zwischen Konnektoren über den VPN-Konzentratoren nicht möglich ist.</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60" w:name="_Toc501718226"/>
      <w:r w:rsidRPr="00307B18">
        <w:t>Durchsetzung der Zugangsberechtigung</w:t>
      </w:r>
      <w:bookmarkEnd w:id="160"/>
    </w:p>
    <w:p w:rsidR="0082297B" w:rsidRPr="00307B18" w:rsidRDefault="0082297B" w:rsidP="0082297B">
      <w:pPr>
        <w:pStyle w:val="gemStandard"/>
      </w:pPr>
      <w:r w:rsidRPr="00307B18">
        <w:t>Nur zugelassene Geräte in berechtigten Institutionen des Gesundheitswesens dürfen auf die TI zugreifen. Die Prüfung der Berechtigung erfolgt über die Geräteidentität des Kon</w:t>
      </w:r>
      <w:r w:rsidRPr="00307B18">
        <w:softHyphen/>
        <w:t>nektors C.NK.VPN (SMC-K-Zertifikat) und die Rolle der Institutionen des Gesundheits</w:t>
      </w:r>
      <w:r w:rsidRPr="00307B18">
        <w:softHyphen/>
        <w:t>wesens C.HCI.OSIG (SM-B-OSIG-Zertifikat). Durch die Registrierung des Konnektors beim Anbieter des VPN-Zugangsdienstes erfolgt eine initiale Prüfung dieser Identitäten.</w:t>
      </w:r>
    </w:p>
    <w:p w:rsidR="0082297B" w:rsidRPr="00307B18" w:rsidRDefault="0082297B" w:rsidP="0082297B">
      <w:pPr>
        <w:pStyle w:val="gemStandard"/>
      </w:pPr>
      <w:r w:rsidRPr="00307B18">
        <w:t>Bei jedem IPsec-Verbindungsaufbau erfolgt die gegenseitige Authentifizierung über die Geräteidentität des Konnektors und des VPN-Konzentrators. Darüber hinaus wird anhand einer zyklischen Zertifikatsprüfung von C.NK.VPN (SMC-K-Zertifikat) und C.HCI.OSIG (SM-B-OSIG-Zertifikat) geprüft, ob die Berechtigung für den Zugang zur TI noch besteht.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TIP1-A_5389 VPN-Zugangsdienst, zyklische Prüfung der C.NK.VPN und C.HCI.OSIG Zertifikate</w:t>
      </w:r>
    </w:p>
    <w:p w:rsidR="0082297B" w:rsidRPr="00307B18" w:rsidRDefault="0082297B" w:rsidP="0082297B">
      <w:pPr>
        <w:pStyle w:val="gemEinzug"/>
      </w:pPr>
      <w:r w:rsidRPr="00307B18">
        <w:t>Der VPN-Zugangsdienst MUSS die Gültigkeit aller bei ihm im Rahmen von Kon</w:t>
      </w:r>
      <w:r w:rsidRPr="00307B18">
        <w:softHyphen/>
        <w:t>ne</w:t>
      </w:r>
      <w:r w:rsidRPr="00307B18">
        <w:t>k</w:t>
      </w:r>
      <w:r w:rsidRPr="00307B18">
        <w:t>tor</w:t>
      </w:r>
      <w:r w:rsidRPr="00307B18">
        <w:softHyphen/>
        <w:t>registrierungen verwendeten C.NK.VPN (SMC-K-Zertifikat) und C.HCI.OSIG (SM-B-OSIG-Zertifikat) gemäß TUC_PKI_002 und TUC_PKI_006 einmal täglich prüfen.</w:t>
      </w:r>
    </w:p>
    <w:p w:rsidR="003770BD" w:rsidRDefault="0082297B" w:rsidP="0082297B">
      <w:pPr>
        <w:pStyle w:val="gemEinzug"/>
        <w:rPr>
          <w:rFonts w:ascii="Wingdings" w:hAnsi="Wingdings"/>
          <w:b/>
        </w:rPr>
      </w:pPr>
      <w:r w:rsidRPr="00307B18">
        <w:t>Die Prüfung der Zertifikate muss gleichmäßig verteilt über das Prüfintervall erfo</w:t>
      </w:r>
      <w:r w:rsidRPr="00307B18">
        <w:t>l</w:t>
      </w:r>
      <w:r w:rsidRPr="00307B18">
        <w:t>gen.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TIP1-A_5390 VPN-Zugangsdienst, gesper</w:t>
      </w:r>
      <w:r w:rsidRPr="00307B18">
        <w:rPr>
          <w:b/>
        </w:rPr>
        <w:t>r</w:t>
      </w:r>
      <w:r w:rsidRPr="00307B18">
        <w:rPr>
          <w:b/>
        </w:rPr>
        <w:t>tes C.HCI.OSIG oder ge</w:t>
      </w:r>
      <w:r w:rsidRPr="00307B18">
        <w:rPr>
          <w:b/>
        </w:rPr>
        <w:softHyphen/>
        <w:t>sperrtes C.NK.VPN Zertifikat</w:t>
      </w:r>
    </w:p>
    <w:p w:rsidR="0082297B" w:rsidRPr="00C54D0C" w:rsidRDefault="0082297B" w:rsidP="0082297B">
      <w:pPr>
        <w:pStyle w:val="gemEinzug"/>
      </w:pPr>
      <w:r w:rsidRPr="00307B18">
        <w:t>Wenn die zyklische Prüfung ergeben hat, dass das C.HCI.OSIG (SM-B-OSIG-Zertifikat) oder das C.NK.VPN (gSMC-K-Zertifikat) nicht mehr gültig ist, MUSS der VPN-Zugangsdienst die mit diesen Zertifikaten assoziierten IPsec-Verbindungen unverzüglich trennen und den zu</w:t>
      </w:r>
      <w:r w:rsidRPr="00C54D0C">
        <w:t>gehörigen Eintrag im Autorisierungsserver auf "on hold" setzen. Einträge im Autorisierungsserver, die auf "on hold" gesetzt sind, dürfen maximal 2 Tage (oder nach einer vom GBV vorgegebenen Frist) in diesem Zustand verbleiben. Wenn die Statusprüfung des C.HCI.OSIG oder das C.NK.VPN nach Ablauf der Frist immer noch den Status ungültig ergibt, muss der Eintrag im Autorisierungsserver entfernt werden.</w:t>
      </w:r>
    </w:p>
    <w:p w:rsidR="0082297B" w:rsidRPr="00307B18" w:rsidRDefault="0082297B" w:rsidP="0082297B">
      <w:pPr>
        <w:pStyle w:val="gemEinzug"/>
      </w:pPr>
      <w:r w:rsidRPr="00C54D0C">
        <w:t>Der Anbieter des VPN-Zugangsdienstes muss bei einem massenhaften Auftreten von Fehlern bei der zyklischen Prüfung den GBV informieren und den wahrscheinlichen Verursacher der Störung (z. B. TSL-Aussteller oder TSP X.509, Anbieter Zentrales Netz) zur Behebung auffordern.</w:t>
      </w:r>
    </w:p>
    <w:p w:rsidR="003770BD" w:rsidRDefault="0082297B" w:rsidP="0082297B">
      <w:pPr>
        <w:pStyle w:val="gemEinzug"/>
        <w:rPr>
          <w:rFonts w:ascii="Wingdings" w:hAnsi="Wingdings"/>
          <w:b/>
        </w:rPr>
      </w:pPr>
      <w:r w:rsidRPr="00307B18">
        <w:t>Die sich aus der Prüfung ergebenden Änderungen an den Einträgen im Auto</w:t>
      </w:r>
      <w:r w:rsidRPr="00307B18">
        <w:softHyphen/>
        <w:t>risi</w:t>
      </w:r>
      <w:r w:rsidRPr="00307B18">
        <w:t>e</w:t>
      </w:r>
      <w:r w:rsidRPr="00307B18">
        <w:t>rungs</w:t>
      </w:r>
      <w:r w:rsidRPr="00307B18">
        <w:softHyphen/>
        <w:t>server müssen protokolliert werden und die protokollierten Daten dem betroffenen Anwender oder der gematik auf Anforderung zur Verfügung gestellt we</w:t>
      </w:r>
      <w:r w:rsidRPr="00307B18">
        <w:t>r</w:t>
      </w:r>
      <w:r w:rsidRPr="00307B18">
        <w:t>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TIP1-A_5391 VPN-Zugangsdienst, Unterstützung von Än</w:t>
      </w:r>
      <w:r w:rsidRPr="00307B18">
        <w:rPr>
          <w:b/>
        </w:rPr>
        <w:softHyphen/>
        <w:t>deru</w:t>
      </w:r>
      <w:r w:rsidRPr="00307B18">
        <w:rPr>
          <w:b/>
        </w:rPr>
        <w:t>n</w:t>
      </w:r>
      <w:r w:rsidRPr="00307B18">
        <w:rPr>
          <w:b/>
        </w:rPr>
        <w:t>gen der Registrierung</w:t>
      </w:r>
    </w:p>
    <w:p w:rsidR="0082297B" w:rsidRPr="00307B18" w:rsidRDefault="0082297B" w:rsidP="0082297B">
      <w:pPr>
        <w:pStyle w:val="gemEinzug"/>
      </w:pPr>
      <w:r w:rsidRPr="00307B18">
        <w:t>Der Anbieter des VPN-Zugangsdienstes MUSS geeignete organisatorische und</w:t>
      </w:r>
      <w:r>
        <w:t>/</w:t>
      </w:r>
      <w:r w:rsidRPr="00307B18">
        <w:t>oder technische Maßnahmen vorsehen, die den Anwender bei Änderungen der Regis</w:t>
      </w:r>
      <w:r w:rsidRPr="00307B18">
        <w:t>t</w:t>
      </w:r>
      <w:r w:rsidRPr="00307B18">
        <w:t>rierung des Konnektors unterstützen.</w:t>
      </w:r>
    </w:p>
    <w:p w:rsidR="0082297B" w:rsidRPr="00307B18" w:rsidRDefault="0082297B" w:rsidP="0082297B">
      <w:pPr>
        <w:pStyle w:val="gemEinzug"/>
      </w:pPr>
      <w:r w:rsidRPr="00307B18">
        <w:t>Hierzu gehören insbesondere:</w:t>
      </w:r>
    </w:p>
    <w:p w:rsidR="0082297B" w:rsidRPr="00307B18" w:rsidRDefault="0082297B" w:rsidP="0082297B">
      <w:pPr>
        <w:pStyle w:val="gemAufzhlung"/>
      </w:pPr>
      <w:r w:rsidRPr="00307B18">
        <w:t>Information des Anwenders über den bevorstehenden A</w:t>
      </w:r>
      <w:r w:rsidRPr="00307B18">
        <w:t>b</w:t>
      </w:r>
      <w:r w:rsidRPr="00307B18">
        <w:t>lauf der Gültigkeit von zur Registrierung genutzten Zertif</w:t>
      </w:r>
      <w:r w:rsidRPr="00307B18">
        <w:t>i</w:t>
      </w:r>
      <w:r w:rsidRPr="00307B18">
        <w:t>katen</w:t>
      </w:r>
    </w:p>
    <w:p w:rsidR="0082297B" w:rsidRPr="00990A16" w:rsidRDefault="0082297B" w:rsidP="0082297B">
      <w:pPr>
        <w:pStyle w:val="gemAufzhlung"/>
        <w:rPr>
          <w:b/>
        </w:rPr>
      </w:pPr>
      <w:r w:rsidRPr="00307B18">
        <w:t>Rechtzeitige Bereitstellung der zur Neuregistrierung erforderlichen Informati</w:t>
      </w:r>
      <w:r w:rsidRPr="00307B18">
        <w:t>o</w:t>
      </w:r>
      <w:r w:rsidRPr="00307B18">
        <w:t>nen</w:t>
      </w:r>
    </w:p>
    <w:p w:rsidR="003770BD" w:rsidRDefault="0082297B" w:rsidP="0082297B">
      <w:pPr>
        <w:pStyle w:val="gemAufzhlung"/>
        <w:rPr>
          <w:rFonts w:ascii="Wingdings" w:hAnsi="Wingdings"/>
          <w:b/>
        </w:rPr>
      </w:pPr>
      <w:r w:rsidRPr="00C54D0C">
        <w:t>Aktualisierung existierender Einträge im Registrierungsserver durch die Verwendung eines gültigen SMC-B-Zertifikates.</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161" w:name="_Toc501718227"/>
      <w:r w:rsidRPr="00307B18">
        <w:t>Protokollanforderungen</w:t>
      </w:r>
      <w:bookmarkEnd w:id="161"/>
    </w:p>
    <w:p w:rsidR="0082297B" w:rsidRPr="00307B18" w:rsidRDefault="0082297B" w:rsidP="003770BD">
      <w:pPr>
        <w:pStyle w:val="berschrift3"/>
      </w:pPr>
      <w:bookmarkStart w:id="162" w:name="_Toc501718228"/>
      <w:r w:rsidRPr="00307B18">
        <w:t>IPsec</w:t>
      </w:r>
      <w:bookmarkEnd w:id="162"/>
    </w:p>
    <w:p w:rsidR="0082297B" w:rsidRPr="00307B18" w:rsidRDefault="0082297B" w:rsidP="0082297B">
      <w:pPr>
        <w:pStyle w:val="gemStandard"/>
      </w:pPr>
      <w:r w:rsidRPr="00307B18">
        <w:t>Die Verbindung zwischen dem Konnektor und dem VPN-Konzentrator des VPN-Zu</w:t>
      </w:r>
      <w:r w:rsidRPr="00307B18">
        <w:softHyphen/>
        <w:t>gangs</w:t>
      </w:r>
      <w:r w:rsidRPr="00307B18">
        <w:softHyphen/>
        <w:t>dienstes wird im Ipsec-Tunnel-Mode hergestellt. Es kommt das ESP-Protokoll gemäß [RFC4303] zum Einsatz.</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TIP1-A_4349 VPN-Zugangsdienst und Konnektor, IPsec-Protokoll</w:t>
      </w:r>
    </w:p>
    <w:p w:rsidR="003770BD" w:rsidRDefault="0082297B" w:rsidP="0082297B">
      <w:pPr>
        <w:pStyle w:val="gemEinzug"/>
        <w:rPr>
          <w:rFonts w:ascii="Wingdings" w:hAnsi="Wingdings"/>
          <w:b/>
        </w:rPr>
      </w:pPr>
      <w:r w:rsidRPr="00307B18">
        <w:t>Konnektor und VPN-Konzentrator des VPN-Zugangsdienstes MÜSSEN die „Security Architecture for the Internet Protocol“ gemäß [RFC4301] unterstützen.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TIP1-A_4350 VPN-Zugangsdienst und Konnektor, ESP</w:t>
      </w:r>
    </w:p>
    <w:p w:rsidR="003770BD" w:rsidRDefault="0082297B" w:rsidP="0082297B">
      <w:pPr>
        <w:pStyle w:val="gemEinzug"/>
        <w:rPr>
          <w:rFonts w:ascii="Wingdings" w:hAnsi="Wingdings"/>
          <w:b/>
        </w:rPr>
      </w:pPr>
      <w:r w:rsidRPr="00307B18">
        <w:t>Konnektor und VPN-Konzentrator des VPN-Zugangsdienstes MÜSSEN das ESP-Protokoll (Encapsulating Security Payload) gemäß [RFC4303] unterstützen.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TIP1-A_4351 VPN-Zugangsdienst und Konnektor, Auswertung der Sequenz</w:t>
      </w:r>
      <w:r w:rsidRPr="00307B18">
        <w:rPr>
          <w:b/>
        </w:rPr>
        <w:softHyphen/>
        <w:t>nummern</w:t>
      </w:r>
    </w:p>
    <w:p w:rsidR="003770BD" w:rsidRDefault="0082297B" w:rsidP="0082297B">
      <w:pPr>
        <w:pStyle w:val="gemEinzug"/>
        <w:rPr>
          <w:rFonts w:ascii="Wingdings" w:hAnsi="Wingdings"/>
          <w:b/>
        </w:rPr>
      </w:pPr>
      <w:r w:rsidRPr="00307B18">
        <w:t>Der Konnektor und der VPN-Konzentrator des VPN-Zugangsdienstes MÜSSEN er</w:t>
      </w:r>
      <w:r w:rsidRPr="00307B18">
        <w:softHyphen/>
        <w:t>mög</w:t>
      </w:r>
      <w:r w:rsidRPr="00307B18">
        <w:softHyphen/>
        <w:t>lichen, dass die Auswertung de</w:t>
      </w:r>
      <w:r w:rsidRPr="00D5668C">
        <w:t>r Sequenznummern zur Unterstützung der Fehlersuche empfängerseitig abschaltbar ist.</w:t>
      </w:r>
    </w:p>
    <w:p w:rsidR="0082297B" w:rsidRPr="003770BD" w:rsidRDefault="003770BD" w:rsidP="003770BD">
      <w:pPr>
        <w:pStyle w:val="gemStandard"/>
      </w:pPr>
      <w:r>
        <w:rPr>
          <w:b/>
        </w:rPr>
        <w:sym w:font="Wingdings" w:char="F0D5"/>
      </w:r>
    </w:p>
    <w:p w:rsidR="00B74378" w:rsidRDefault="00B74378" w:rsidP="0082297B">
      <w:pPr>
        <w:pStyle w:val="gemEinzug"/>
        <w:rPr>
          <w:b/>
        </w:rPr>
      </w:pPr>
    </w:p>
    <w:p w:rsidR="00B74378" w:rsidRDefault="00B74378" w:rsidP="0082297B">
      <w:pPr>
        <w:pStyle w:val="gemEinzug"/>
        <w:rPr>
          <w:b/>
        </w:rPr>
      </w:pPr>
    </w:p>
    <w:p w:rsidR="00B74378" w:rsidRPr="00D5668C" w:rsidRDefault="00B74378" w:rsidP="0082297B">
      <w:pPr>
        <w:pStyle w:val="gemEinzug"/>
        <w:rPr>
          <w:b/>
        </w:rPr>
      </w:pPr>
    </w:p>
    <w:p w:rsidR="0082297B" w:rsidRPr="00307B18" w:rsidRDefault="0082297B" w:rsidP="0082297B">
      <w:pPr>
        <w:pStyle w:val="gemStandard"/>
        <w:tabs>
          <w:tab w:val="left" w:pos="567"/>
        </w:tabs>
        <w:ind w:left="567" w:hanging="567"/>
        <w:rPr>
          <w:b/>
        </w:rPr>
      </w:pPr>
      <w:r w:rsidRPr="00D5668C">
        <w:rPr>
          <w:rFonts w:ascii="Wingdings" w:hAnsi="Wingdings"/>
          <w:b/>
        </w:rPr>
        <w:sym w:font="Wingdings" w:char="F0D6"/>
      </w:r>
      <w:r w:rsidRPr="00D5668C">
        <w:rPr>
          <w:b/>
        </w:rPr>
        <w:tab/>
        <w:t>TIP1-A_4352 VPN-Zugangsdienst und Konnektor, Fenster für</w:t>
      </w:r>
      <w:r w:rsidRPr="00307B18">
        <w:rPr>
          <w:b/>
        </w:rPr>
        <w:t xml:space="preserve"> die Auswertung der Sequenznummern</w:t>
      </w:r>
    </w:p>
    <w:p w:rsidR="003770BD" w:rsidRDefault="0082297B" w:rsidP="0082297B">
      <w:pPr>
        <w:pStyle w:val="gemEinzug"/>
        <w:rPr>
          <w:rFonts w:ascii="Wingdings" w:hAnsi="Wingdings"/>
          <w:b/>
        </w:rPr>
      </w:pPr>
      <w:r w:rsidRPr="00307B18">
        <w:t>Der Konnektor und der VPN-Konzentrator des VPN-Zugangsdienstes MÜSSEN er</w:t>
      </w:r>
      <w:r w:rsidRPr="00307B18">
        <w:softHyphen/>
        <w:t>möglichen, dass das Fenster für die Auswertung der Sequenznummern im Rahmen des Anti Replay Service empfängerseitig konfigurierbar ist.</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63" w:name="_Toc501718229"/>
      <w:r w:rsidRPr="00307B18">
        <w:t>IKEv2</w:t>
      </w:r>
      <w:bookmarkEnd w:id="163"/>
    </w:p>
    <w:p w:rsidR="0082297B" w:rsidRPr="00D6277E" w:rsidRDefault="0082297B" w:rsidP="0082297B">
      <w:pPr>
        <w:pStyle w:val="gemStandard"/>
        <w:tabs>
          <w:tab w:val="left" w:pos="567"/>
        </w:tabs>
        <w:ind w:left="567" w:hanging="567"/>
        <w:rPr>
          <w:b/>
          <w:highlight w:val="yellow"/>
        </w:rPr>
      </w:pPr>
      <w:r w:rsidRPr="00307B18">
        <w:rPr>
          <w:rFonts w:ascii="Wingdings" w:hAnsi="Wingdings"/>
          <w:b/>
        </w:rPr>
        <w:sym w:font="Wingdings" w:char="F0D6"/>
      </w:r>
      <w:r w:rsidRPr="00307B18">
        <w:rPr>
          <w:b/>
        </w:rPr>
        <w:tab/>
        <w:t>TIP1-A_</w:t>
      </w:r>
      <w:r w:rsidRPr="00824B3C">
        <w:rPr>
          <w:b/>
        </w:rPr>
        <w:t>4353 VPN-Zugangsdienst und Konnektor, Internet Key Exchange Version 2</w:t>
      </w:r>
    </w:p>
    <w:p w:rsidR="003770BD" w:rsidRDefault="0082297B" w:rsidP="0082297B">
      <w:pPr>
        <w:pStyle w:val="gemEinzug"/>
        <w:rPr>
          <w:rFonts w:ascii="Wingdings" w:hAnsi="Wingdings"/>
          <w:b/>
        </w:rPr>
      </w:pPr>
      <w:r w:rsidRPr="00C54D0C">
        <w:t>Der Konnektor und der VPN-Konzentrator des VPN-Zugangsdienstes MÜSSEN den Aufbau von Security Associations (SA) zwischen ihnen, entsprechend dem Internet Key Exchange Protocol Version 2 (IKEv2) gemäß [</w:t>
      </w:r>
      <w:commentRangeStart w:id="164"/>
      <w:r w:rsidRPr="00C54D0C">
        <w:t>RFC</w:t>
      </w:r>
      <w:r w:rsidRPr="004F58AF">
        <w:t xml:space="preserve"> </w:t>
      </w:r>
      <w:commentRangeEnd w:id="164"/>
      <w:r>
        <w:rPr>
          <w:rStyle w:val="Kommentarzeichen"/>
        </w:rPr>
        <w:commentReference w:id="164"/>
      </w:r>
      <w:r w:rsidRPr="004F58AF">
        <w:t>7296</w:t>
      </w:r>
      <w:r w:rsidRPr="00C54D0C">
        <w:t>] und [RFC7427], durchführen.</w:t>
      </w:r>
      <w:r w:rsidRPr="00C54D0C">
        <w:rPr>
          <w:b/>
        </w:rPr>
        <w:t xml:space="preserve"> </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TIP1-A_4354 VPN-Zugangsdienst und Konnektor, NAT-Traversal</w:t>
      </w:r>
    </w:p>
    <w:p w:rsidR="003770BD" w:rsidRDefault="0082297B" w:rsidP="0082297B">
      <w:pPr>
        <w:pStyle w:val="gemEinzug"/>
        <w:rPr>
          <w:rFonts w:ascii="Wingdings" w:hAnsi="Wingdings"/>
          <w:b/>
        </w:rPr>
      </w:pPr>
      <w:r w:rsidRPr="00307B18">
        <w:t>Der Konnektor und der VPN-Konzentrator des VPN-Zugangsdienstes MÜSSEN in ihren IKEv2-Implementationen NAT-Traversal (NAT-T) gemäß [</w:t>
      </w:r>
      <w:commentRangeStart w:id="165"/>
      <w:r w:rsidRPr="00307B18">
        <w:t>RFC</w:t>
      </w:r>
      <w:r w:rsidRPr="004F58AF">
        <w:t xml:space="preserve"> </w:t>
      </w:r>
      <w:commentRangeEnd w:id="165"/>
      <w:r>
        <w:rPr>
          <w:rStyle w:val="Kommentarzeichen"/>
        </w:rPr>
        <w:commentReference w:id="165"/>
      </w:r>
      <w:r w:rsidRPr="004F58AF">
        <w:t>7296</w:t>
      </w:r>
      <w:r w:rsidRPr="00307B18">
        <w:t>] unterstützen.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Durch “Dynamic Address Update” wird bewirkt, dass der VPN-Tunnel zwischen Kon</w:t>
      </w:r>
      <w:r w:rsidRPr="00307B18">
        <w:softHyphen/>
        <w:t>nek</w:t>
      </w:r>
      <w:r w:rsidRPr="00307B18">
        <w:softHyphen/>
        <w:t>tor und VPN-Konzentrator erhalten bleibt, wenn sich die Internetadresse des Internet-Routers (IAG) beim Leistungserbringer ändert. Dies wird unter anderem durch die soge</w:t>
      </w:r>
      <w:r w:rsidRPr="00307B18">
        <w:softHyphen/>
        <w:t>nannte Zwangstrennung von DSL Anschlüssen auftreten.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TIP1-A_4355 VPN-Zugangsdienst und Konnektor, Dynamic Address Update</w:t>
      </w:r>
    </w:p>
    <w:p w:rsidR="003770BD" w:rsidRDefault="0082297B" w:rsidP="0082297B">
      <w:pPr>
        <w:pStyle w:val="gemEinzug"/>
        <w:rPr>
          <w:rFonts w:ascii="Wingdings" w:hAnsi="Wingdings"/>
          <w:b/>
        </w:rPr>
      </w:pPr>
      <w:r w:rsidRPr="00307B18">
        <w:t>Der Konnektor und der VPN-Konzentrator des VPN-Zugangsdienstes MÜSSEN in ihren IKEv2-Implementationen “Dynamic Address Update”, wie in [</w:t>
      </w:r>
      <w:commentRangeStart w:id="166"/>
      <w:r w:rsidRPr="00307B18">
        <w:t>RFC</w:t>
      </w:r>
      <w:r w:rsidRPr="004F58AF">
        <w:t xml:space="preserve"> </w:t>
      </w:r>
      <w:commentRangeEnd w:id="166"/>
      <w:r>
        <w:rPr>
          <w:rStyle w:val="Kommentarzeichen"/>
        </w:rPr>
        <w:commentReference w:id="166"/>
      </w:r>
      <w:r w:rsidRPr="004F58AF">
        <w:t>7296</w:t>
      </w:r>
      <w:r w:rsidRPr="00307B18">
        <w:t>#Abs.2.23] beschrieben, unterstützen.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67" w:name="_Toc501718230"/>
      <w:r w:rsidRPr="00307B18">
        <w:t>Verschlüsselung</w:t>
      </w:r>
      <w:bookmarkEnd w:id="167"/>
    </w:p>
    <w:p w:rsidR="0082297B" w:rsidRPr="00307B18" w:rsidRDefault="0082297B" w:rsidP="0082297B">
      <w:pPr>
        <w:pStyle w:val="gemStandard"/>
      </w:pPr>
      <w:r w:rsidRPr="00307B18">
        <w:t>Für Schlüsselaustausch, Verschlüsselung und Hashing im Zusammenhang mit IKEv2 und IPsec kommen die in [gemSpec_Krypt] spezifizierten Algorithmen und Parameter zum Einsatz.</w:t>
      </w:r>
    </w:p>
    <w:p w:rsidR="0082297B" w:rsidRPr="00307B18" w:rsidRDefault="0082297B" w:rsidP="003770BD">
      <w:pPr>
        <w:pStyle w:val="berschrift3"/>
      </w:pPr>
      <w:bookmarkStart w:id="168" w:name="_Toc501718231"/>
      <w:r w:rsidRPr="00307B18">
        <w:t>Kompression</w:t>
      </w:r>
      <w:bookmarkEnd w:id="168"/>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TIP1-A_4356 VPN-Zugangsdienst und Konnektor, IP Payload Compression Protocol</w:t>
      </w:r>
    </w:p>
    <w:p w:rsidR="003770BD" w:rsidRDefault="0082297B" w:rsidP="0082297B">
      <w:pPr>
        <w:pStyle w:val="gemEinzug"/>
        <w:rPr>
          <w:rFonts w:ascii="Wingdings" w:hAnsi="Wingdings"/>
          <w:b/>
        </w:rPr>
      </w:pPr>
      <w:r w:rsidRPr="00307B18">
        <w:t>Der Konnektor und der VPN-Konzentrator des VPN-Zugangsdienstes MÜSSEN in ihren IPsec-Implementationen das IP Payload Compression Prot</w:t>
      </w:r>
      <w:r w:rsidRPr="00D5668C">
        <w:t>ocol (IPComp) gemäß [RFC3173] unterstützen.</w:t>
      </w:r>
    </w:p>
    <w:p w:rsidR="0082297B" w:rsidRPr="003770BD" w:rsidRDefault="003770BD" w:rsidP="003770BD">
      <w:pPr>
        <w:pStyle w:val="gemStandard"/>
      </w:pPr>
      <w:r>
        <w:rPr>
          <w:b/>
        </w:rPr>
        <w:sym w:font="Wingdings" w:char="F0D5"/>
      </w:r>
    </w:p>
    <w:p w:rsidR="00B74378" w:rsidRPr="00D5668C" w:rsidRDefault="00B74378" w:rsidP="0082297B">
      <w:pPr>
        <w:pStyle w:val="gemEinzug"/>
        <w:rPr>
          <w:b/>
        </w:rPr>
      </w:pPr>
    </w:p>
    <w:p w:rsidR="0082297B" w:rsidRPr="00D5668C" w:rsidRDefault="0082297B" w:rsidP="003770BD">
      <w:pPr>
        <w:pStyle w:val="berschrift3"/>
      </w:pPr>
      <w:bookmarkStart w:id="169" w:name="_Toc501718232"/>
      <w:r w:rsidRPr="00D5668C">
        <w:t>Verbindungszustand</w:t>
      </w:r>
      <w:bookmarkEnd w:id="169"/>
    </w:p>
    <w:p w:rsidR="0082297B" w:rsidRPr="00D5668C" w:rsidRDefault="0082297B" w:rsidP="0082297B">
      <w:pPr>
        <w:pStyle w:val="gemStandard"/>
        <w:tabs>
          <w:tab w:val="left" w:pos="567"/>
        </w:tabs>
        <w:ind w:left="567" w:hanging="567"/>
        <w:rPr>
          <w:b/>
        </w:rPr>
      </w:pPr>
      <w:r w:rsidRPr="00D5668C">
        <w:rPr>
          <w:rFonts w:ascii="Wingdings" w:hAnsi="Wingdings"/>
          <w:b/>
        </w:rPr>
        <w:sym w:font="Wingdings" w:char="F0D6"/>
      </w:r>
      <w:r w:rsidRPr="00D5668C">
        <w:rPr>
          <w:b/>
        </w:rPr>
        <w:tab/>
        <w:t>TIP1-A_4357 VPN-Zugangsdienst und Konnektor, Peer Liveness Detection</w:t>
      </w:r>
    </w:p>
    <w:p w:rsidR="003770BD" w:rsidRDefault="0082297B" w:rsidP="0082297B">
      <w:pPr>
        <w:pStyle w:val="gemEinzug"/>
        <w:rPr>
          <w:rFonts w:ascii="Wingdings" w:hAnsi="Wingdings"/>
          <w:b/>
        </w:rPr>
      </w:pPr>
      <w:r w:rsidRPr="00D5668C">
        <w:t>Der Konnektor und der VPN-Konzentrator des VPN-Zugangsdienstes MÜSSEN in ihren IPsec-Implementationen den Liveness Check gemäß [</w:t>
      </w:r>
      <w:commentRangeStart w:id="170"/>
      <w:r w:rsidRPr="00D5668C">
        <w:t>RFC</w:t>
      </w:r>
      <w:r w:rsidRPr="004F58AF">
        <w:t xml:space="preserve"> </w:t>
      </w:r>
      <w:commentRangeEnd w:id="170"/>
      <w:r>
        <w:rPr>
          <w:rStyle w:val="Kommentarzeichen"/>
        </w:rPr>
        <w:commentReference w:id="170"/>
      </w:r>
      <w:r w:rsidRPr="004F58AF">
        <w:t>7296</w:t>
      </w:r>
      <w:r w:rsidRPr="00D5668C">
        <w:t>] unterstützen.</w:t>
      </w:r>
    </w:p>
    <w:p w:rsidR="0082297B" w:rsidRPr="003770BD" w:rsidRDefault="003770BD" w:rsidP="003770BD">
      <w:pPr>
        <w:pStyle w:val="gemStandard"/>
      </w:pPr>
      <w:r>
        <w:rPr>
          <w:b/>
        </w:rPr>
        <w:sym w:font="Wingdings" w:char="F0D5"/>
      </w:r>
    </w:p>
    <w:p w:rsidR="0082297B" w:rsidRPr="00D5668C" w:rsidRDefault="0082297B" w:rsidP="0082297B">
      <w:pPr>
        <w:pStyle w:val="gemStandard"/>
        <w:tabs>
          <w:tab w:val="left" w:pos="567"/>
        </w:tabs>
        <w:ind w:left="567" w:hanging="567"/>
        <w:rPr>
          <w:b/>
        </w:rPr>
      </w:pPr>
      <w:r w:rsidRPr="00D5668C">
        <w:rPr>
          <w:rFonts w:ascii="Wingdings" w:hAnsi="Wingdings"/>
          <w:b/>
        </w:rPr>
        <w:sym w:font="Wingdings" w:char="F0D6"/>
      </w:r>
      <w:r w:rsidRPr="00D5668C">
        <w:rPr>
          <w:b/>
        </w:rPr>
        <w:tab/>
        <w:t>TIP1-A_4358 Konnektor, Liveness Check Konnektor Zeitablauf</w:t>
      </w:r>
    </w:p>
    <w:p w:rsidR="003770BD" w:rsidRDefault="0082297B" w:rsidP="0082297B">
      <w:pPr>
        <w:pStyle w:val="gemEinzug"/>
        <w:rPr>
          <w:rFonts w:ascii="Wingdings" w:hAnsi="Wingdings"/>
          <w:b/>
        </w:rPr>
      </w:pPr>
      <w:r w:rsidRPr="00D5668C">
        <w:t>Der Konnektor MUSS ermöglichen, dass die Dauer in Sekunden, bis seine IKEv2-Implementation die Verbindung als beendet betrachtet (Liveness Check), üb</w:t>
      </w:r>
      <w:r w:rsidRPr="00307B18">
        <w:t>er die Management</w:t>
      </w:r>
      <w:r w:rsidRPr="00307B18">
        <w:softHyphen/>
        <w:t>schnittstelle konfigurierbar ist.</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TIP1-A_4359 Konnektor, NAT-Keepalives</w:t>
      </w:r>
    </w:p>
    <w:p w:rsidR="003770BD" w:rsidRDefault="0082297B" w:rsidP="0082297B">
      <w:pPr>
        <w:pStyle w:val="gemEinzug"/>
        <w:rPr>
          <w:rFonts w:ascii="Wingdings" w:hAnsi="Wingdings"/>
          <w:b/>
        </w:rPr>
      </w:pPr>
      <w:r w:rsidRPr="00307B18">
        <w:t>Der Konnektor MUSS NAT-Keepalives unterstützen.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TIP1-A_4360 Konnektor, Konfiguration der NAT-Keepalives im Konnektor</w:t>
      </w:r>
    </w:p>
    <w:p w:rsidR="003770BD" w:rsidRDefault="0082297B" w:rsidP="0082297B">
      <w:pPr>
        <w:pStyle w:val="gemEinzug"/>
        <w:rPr>
          <w:rFonts w:ascii="Wingdings" w:hAnsi="Wingdings"/>
          <w:b/>
        </w:rPr>
      </w:pPr>
      <w:r w:rsidRPr="00307B18">
        <w:t>Der Zeitabstand in Sekunden zwischen zwei NAT-Keepalives MUSS im Konnektor über die Managementschnittstelle konfigurierbar sein. Die Keepalives MÜSSEN über die Managementschnittstelle abschaltbar sein.</w:t>
      </w:r>
    </w:p>
    <w:p w:rsidR="0082297B" w:rsidRPr="003770BD" w:rsidRDefault="003770BD" w:rsidP="003770BD">
      <w:pPr>
        <w:pStyle w:val="gemStandard"/>
      </w:pPr>
      <w:r>
        <w:rPr>
          <w:b/>
        </w:rPr>
        <w:sym w:font="Wingdings" w:char="F0D5"/>
      </w:r>
    </w:p>
    <w:p w:rsidR="0082297B" w:rsidRPr="009C1D83" w:rsidRDefault="0082297B" w:rsidP="003770BD">
      <w:pPr>
        <w:pStyle w:val="berschrift3"/>
      </w:pPr>
      <w:bookmarkStart w:id="171" w:name="_Toc501718233"/>
      <w:r w:rsidRPr="009C1D83">
        <w:t>Fragmentierung von IKE-Paketen</w:t>
      </w:r>
      <w:bookmarkEnd w:id="171"/>
    </w:p>
    <w:p w:rsidR="0082297B" w:rsidRPr="00307B18" w:rsidRDefault="0082297B" w:rsidP="0082297B">
      <w:pPr>
        <w:pStyle w:val="gemStandard"/>
      </w:pPr>
      <w:r w:rsidRPr="00307B18">
        <w:t>Bei der Aushandlung der IKE-SA werden die Zertifikate zwischen Konnektor und VPN-Kon</w:t>
      </w:r>
      <w:r w:rsidRPr="00307B18">
        <w:softHyphen/>
        <w:t>zentrator über UDP übertragen. Aufgrund der genutzten Zertifikatsprofile und Schlüssellängen können die ISAKMP-Pakete größer als die MTU des Transportnetzes werden, so dass diese fragmentiert werden müssen. Hierbei kann es potentiell zu Proble</w:t>
      </w:r>
      <w:r w:rsidRPr="00307B18">
        <w:softHyphen/>
        <w:t>men mit auf der Übertragungsstrecke liegenden Netzwerkkomponenten kommen, die frag</w:t>
      </w:r>
      <w:r w:rsidRPr="00307B18">
        <w:softHyphen/>
        <w:t>mentierte UDP-Pakete nicht weiterleiten.</w:t>
      </w:r>
    </w:p>
    <w:p w:rsidR="0082297B" w:rsidRPr="00307B18" w:rsidRDefault="0082297B" w:rsidP="003770BD">
      <w:pPr>
        <w:pStyle w:val="berschrift2"/>
      </w:pPr>
      <w:bookmarkStart w:id="172" w:name="_Toc501718234"/>
      <w:r w:rsidRPr="00307B18">
        <w:t>Netzanforderungen</w:t>
      </w:r>
      <w:bookmarkEnd w:id="172"/>
    </w:p>
    <w:p w:rsidR="0082297B" w:rsidRPr="00307B18" w:rsidRDefault="0082297B" w:rsidP="003770BD">
      <w:pPr>
        <w:pStyle w:val="berschrift3"/>
      </w:pPr>
      <w:bookmarkStart w:id="173" w:name="_Toc501718235"/>
      <w:r w:rsidRPr="00307B18">
        <w:t>Routing</w:t>
      </w:r>
      <w:bookmarkEnd w:id="173"/>
    </w:p>
    <w:p w:rsidR="0082297B" w:rsidRPr="00307B18" w:rsidRDefault="0082297B" w:rsidP="003770BD">
      <w:pPr>
        <w:pStyle w:val="berschrift4"/>
      </w:pPr>
      <w:bookmarkStart w:id="174" w:name="_Toc501718236"/>
      <w:r w:rsidRPr="00307B18">
        <w:t>VPN-Zugangsdienst</w:t>
      </w:r>
      <w:bookmarkEnd w:id="174"/>
    </w:p>
    <w:p w:rsidR="0082297B" w:rsidRPr="00307B18" w:rsidRDefault="0082297B" w:rsidP="0082297B">
      <w:pPr>
        <w:pStyle w:val="gemStandard"/>
        <w:tabs>
          <w:tab w:val="left" w:pos="567"/>
        </w:tabs>
        <w:ind w:left="567" w:hanging="567"/>
        <w:rPr>
          <w:b/>
          <w:lang w:val="en-GB"/>
        </w:rPr>
      </w:pPr>
      <w:r w:rsidRPr="00307B18">
        <w:rPr>
          <w:rFonts w:ascii="Wingdings" w:hAnsi="Wingdings"/>
          <w:b/>
        </w:rPr>
        <w:sym w:font="Wingdings" w:char="F0D6"/>
      </w:r>
      <w:r w:rsidRPr="00307B18">
        <w:rPr>
          <w:b/>
          <w:lang w:val="en-GB"/>
        </w:rPr>
        <w:tab/>
        <w:t>TIP1-A_4484 Routing VPN-Zugangsdienst TI</w:t>
      </w:r>
    </w:p>
    <w:p w:rsidR="0082297B" w:rsidRPr="00307B18" w:rsidRDefault="0082297B" w:rsidP="0082297B">
      <w:pPr>
        <w:pStyle w:val="gemEinzug"/>
      </w:pPr>
      <w:r w:rsidRPr="00307B18">
        <w:t>Der VPN-Zugangsdienst MUSS IP-Pakete, die vom Konnektor über den IPsec-Tun</w:t>
      </w:r>
      <w:r w:rsidRPr="00307B18">
        <w:softHyphen/>
        <w:t>nel des VPN-Konzentrators TI zu fachanwendungsspezifischen Diensten, zen</w:t>
      </w:r>
      <w:r w:rsidRPr="00307B18">
        <w:softHyphen/>
        <w:t>tralen Diensten der TI-Plattform gesendet werden, zu den entsprechenden Diensten der TI weiterleiten.</w:t>
      </w:r>
    </w:p>
    <w:p w:rsidR="003770BD" w:rsidRDefault="0082297B" w:rsidP="0082297B">
      <w:pPr>
        <w:pStyle w:val="gemEinzug"/>
        <w:rPr>
          <w:rFonts w:ascii="Wingdings" w:hAnsi="Wingdings"/>
          <w:b/>
        </w:rPr>
      </w:pPr>
      <w:r w:rsidRPr="00307B18">
        <w:t>Zur jeweiligen Kommunikationsbeziehung zugehörige IP-Pakete der Gegenrichtung müssen zum Konnektor weitergeleitet werden.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TIP1-A_4485 Routing VPN-Zugangsdienst Bestandsnetze</w:t>
      </w:r>
    </w:p>
    <w:p w:rsidR="0082297B" w:rsidRPr="00307B18" w:rsidRDefault="0082297B" w:rsidP="0082297B">
      <w:pPr>
        <w:pStyle w:val="gemEinzug"/>
      </w:pPr>
      <w:r w:rsidRPr="00307B18">
        <w:t>Der VPN-Zugangsdienst MUSS IP-Pakete, die vom Konnektor über den IPsec-Tun</w:t>
      </w:r>
      <w:r w:rsidRPr="00307B18">
        <w:softHyphen/>
      </w:r>
      <w:r w:rsidRPr="00C54D0C">
        <w:t>nel des VPN-Konzentrators TI zu Diensten in den Be</w:t>
      </w:r>
      <w:r w:rsidRPr="00C54D0C">
        <w:softHyphen/>
        <w:t>standsnetzen gesendet werden, zu den entsprechenden Bestandsnetzen mit Anschluss a</w:t>
      </w:r>
      <w:r w:rsidRPr="00307B18">
        <w:t>n die TI weiterleiten.</w:t>
      </w:r>
    </w:p>
    <w:p w:rsidR="003770BD" w:rsidRDefault="0082297B" w:rsidP="0082297B">
      <w:pPr>
        <w:pStyle w:val="gemEinzug"/>
        <w:rPr>
          <w:rFonts w:ascii="Wingdings" w:hAnsi="Wingdings"/>
          <w:b/>
        </w:rPr>
      </w:pPr>
      <w:r w:rsidRPr="00307B18">
        <w:t>Zur jeweiligen Kommunikationsbeziehung zugehörige IP-Pakete der Gegenrichtung müssen zum Konnektor weitergeleitet werden.</w:t>
      </w:r>
    </w:p>
    <w:p w:rsidR="0082297B" w:rsidRPr="003770BD" w:rsidRDefault="003770BD" w:rsidP="003770BD">
      <w:pPr>
        <w:pStyle w:val="gemStandard"/>
      </w:pPr>
      <w:r>
        <w:rPr>
          <w:b/>
        </w:rPr>
        <w:sym w:font="Wingdings" w:char="F0D5"/>
      </w:r>
    </w:p>
    <w:p w:rsidR="0082297B" w:rsidRPr="00C54D0C" w:rsidRDefault="0082297B" w:rsidP="0082297B">
      <w:pPr>
        <w:pStyle w:val="gemStandard"/>
        <w:tabs>
          <w:tab w:val="left" w:pos="567"/>
        </w:tabs>
        <w:ind w:left="567" w:hanging="567"/>
        <w:rPr>
          <w:b/>
          <w:lang w:val="en-US"/>
        </w:rPr>
      </w:pPr>
      <w:r w:rsidRPr="00C54D0C">
        <w:rPr>
          <w:rFonts w:ascii="Wingdings" w:hAnsi="Wingdings"/>
          <w:b/>
        </w:rPr>
        <w:sym w:font="Wingdings" w:char="F0D6"/>
      </w:r>
      <w:r w:rsidRPr="00C54D0C">
        <w:rPr>
          <w:b/>
          <w:lang w:val="en-US"/>
        </w:rPr>
        <w:tab/>
        <w:t>TIP1-A_6748 Traffic Selectoren VPN-Zugangsdienst TI</w:t>
      </w:r>
    </w:p>
    <w:p w:rsidR="003770BD" w:rsidRDefault="0082297B" w:rsidP="0082297B">
      <w:pPr>
        <w:pStyle w:val="gemEinzug"/>
        <w:rPr>
          <w:rFonts w:ascii="Wingdings" w:hAnsi="Wingdings"/>
          <w:b/>
        </w:rPr>
      </w:pPr>
      <w:r w:rsidRPr="00C54D0C">
        <w:t>Der VPN-Zugangsdienst MUSS den VPN-Konzentratoren TI den Traffic Selector 0.0.0.0/0 für das lokale und das remote Subnet zuweisen.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TIP1-A_4486 Routing VPN-Zugangsdienst TI, lokale Dienste</w:t>
      </w:r>
    </w:p>
    <w:p w:rsidR="003770BD" w:rsidRDefault="0082297B" w:rsidP="0082297B">
      <w:pPr>
        <w:pStyle w:val="gemEinzug"/>
        <w:rPr>
          <w:rFonts w:ascii="Wingdings" w:hAnsi="Wingdings"/>
          <w:b/>
        </w:rPr>
      </w:pPr>
      <w:r w:rsidRPr="00307B18">
        <w:t>Der VPN-Zugangsdienst MUSS die lokalen TI-Dienste des VPN-Zugangsdienstes (Nameserver TI, NTP-Server, http-Forwarder) für Konnektoren über den IPsec-Tunnel des VPN-Konzentrators TI erreichbar machen.</w:t>
      </w:r>
    </w:p>
    <w:p w:rsidR="0082297B" w:rsidRPr="003770BD" w:rsidRDefault="003770BD" w:rsidP="003770BD">
      <w:pPr>
        <w:pStyle w:val="gemStandard"/>
        <w:rPr>
          <w:lang w:val="en-US"/>
        </w:rPr>
      </w:pPr>
      <w:r>
        <w:rPr>
          <w:b/>
          <w:lang w:val="en-US"/>
        </w:rPr>
        <w:sym w:font="Wingdings" w:char="F0D5"/>
      </w:r>
    </w:p>
    <w:p w:rsidR="0082297B" w:rsidRPr="003770BD" w:rsidRDefault="0082297B" w:rsidP="0082297B">
      <w:pPr>
        <w:pStyle w:val="gemStandard"/>
        <w:tabs>
          <w:tab w:val="left" w:pos="567"/>
        </w:tabs>
        <w:ind w:left="567" w:hanging="567"/>
        <w:rPr>
          <w:b/>
          <w:lang w:val="en-US"/>
        </w:rPr>
      </w:pPr>
      <w:r w:rsidRPr="00307B18">
        <w:rPr>
          <w:rFonts w:ascii="Wingdings" w:hAnsi="Wingdings"/>
          <w:b/>
        </w:rPr>
        <w:sym w:font="Wingdings" w:char="F0D6"/>
      </w:r>
      <w:r w:rsidRPr="003770BD">
        <w:rPr>
          <w:b/>
          <w:lang w:val="en-US"/>
        </w:rPr>
        <w:tab/>
        <w:t>TIP1-A_4487 Routing VPN-Zugangsdienst SIS</w:t>
      </w:r>
    </w:p>
    <w:p w:rsidR="0082297B" w:rsidRPr="00307B18" w:rsidRDefault="0082297B" w:rsidP="0082297B">
      <w:pPr>
        <w:pStyle w:val="gemEinzug"/>
      </w:pPr>
      <w:r w:rsidRPr="00307B18">
        <w:t>Der VPN-Zugangsdienst MUSS IP-Pakete, die vom Konnektor über den IPsec-Tunnel des VPN-Konzentrators SIS in Richtung Internet gesendet werden, zum Sicherheitsgateway SIS weiterleiten. Die für die Nutzung des SIS benötigten lokalen Dienste des VPN-Zugangsdienstes (Nameserver SIS) MÜSSEN für die Konnektoren erreichbar sein.</w:t>
      </w:r>
    </w:p>
    <w:p w:rsidR="003770BD" w:rsidRDefault="0082297B" w:rsidP="0082297B">
      <w:pPr>
        <w:pStyle w:val="gemEinzug"/>
        <w:rPr>
          <w:rFonts w:ascii="Wingdings" w:hAnsi="Wingdings"/>
          <w:b/>
        </w:rPr>
      </w:pPr>
      <w:r w:rsidRPr="00307B18">
        <w:t>Zur jeweiligen Kommunikationsbeziehung zugehörige IP-Pakete der Gegenrichtung müssen zum Konnektor weitergeleitet werden.</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175" w:name="_Toc501718237"/>
      <w:r w:rsidRPr="00307B18">
        <w:t>Konnektor</w:t>
      </w:r>
      <w:bookmarkEnd w:id="175"/>
    </w:p>
    <w:p w:rsidR="0082297B" w:rsidRPr="00307B18" w:rsidRDefault="0082297B" w:rsidP="0082297B">
      <w:pPr>
        <w:pStyle w:val="gemStandard"/>
      </w:pPr>
      <w:r w:rsidRPr="00307B18">
        <w:t>Im Konnektor sind folgende Routing-Informationen definiert:</w:t>
      </w:r>
    </w:p>
    <w:p w:rsidR="0082297B" w:rsidRPr="00307B18" w:rsidRDefault="0082297B" w:rsidP="0082297B">
      <w:pPr>
        <w:pStyle w:val="gemAufzhlung"/>
      </w:pPr>
      <w:r w:rsidRPr="00307B18">
        <w:t>spezifische Route Richtung Dienste der TI über den IPsec-Tunnel TI</w:t>
      </w:r>
    </w:p>
    <w:p w:rsidR="0082297B" w:rsidRPr="00307B18" w:rsidRDefault="0082297B" w:rsidP="0082297B">
      <w:pPr>
        <w:pStyle w:val="gemAufzhlung"/>
      </w:pPr>
      <w:r w:rsidRPr="00307B18">
        <w:t xml:space="preserve">spezifische Route Richtung </w:t>
      </w:r>
      <w:r>
        <w:t>Bestandsnetze</w:t>
      </w:r>
      <w:r w:rsidRPr="00307B18">
        <w:t xml:space="preserve"> über den IPsec-Tunnel TI</w:t>
      </w:r>
    </w:p>
    <w:p w:rsidR="0082297B" w:rsidRPr="00307B18" w:rsidRDefault="0082297B" w:rsidP="0082297B">
      <w:pPr>
        <w:pStyle w:val="gemAufzhlung"/>
      </w:pPr>
      <w:r w:rsidRPr="00307B18">
        <w:t>spezifische Route Richtung VPN-Konzentratoren TI und SIS über das WAN-Interface zum Transportnetz Internet</w:t>
      </w:r>
    </w:p>
    <w:p w:rsidR="0082297B" w:rsidRPr="00307B18" w:rsidRDefault="0082297B" w:rsidP="0082297B">
      <w:pPr>
        <w:pStyle w:val="gemAufzhlung"/>
      </w:pPr>
      <w:r w:rsidRPr="00307B18">
        <w:t>spezifische Route Richtung Nameserver Internet (Transport) über das WAN-Interface zum Transportnetz Internet</w:t>
      </w:r>
    </w:p>
    <w:p w:rsidR="0082297B" w:rsidRPr="00307B18" w:rsidRDefault="0082297B" w:rsidP="0082297B">
      <w:pPr>
        <w:pStyle w:val="gemAufzhlung"/>
      </w:pPr>
      <w:r w:rsidRPr="00307B18">
        <w:t>spezifische Route Richtung CRL-Server über das WAN-Interface zum Transportnetz Internet</w:t>
      </w:r>
    </w:p>
    <w:p w:rsidR="0082297B" w:rsidRPr="00307B18" w:rsidRDefault="0082297B" w:rsidP="0082297B">
      <w:pPr>
        <w:pStyle w:val="gemAufzhlung"/>
      </w:pPr>
      <w:r w:rsidRPr="00307B18">
        <w:t>Default-Route Richtung Internet über den IPsec-Tunnel zum SIS</w:t>
      </w:r>
    </w:p>
    <w:p w:rsidR="0082297B" w:rsidRPr="00307B18" w:rsidRDefault="0082297B" w:rsidP="003770BD">
      <w:pPr>
        <w:pStyle w:val="berschrift3"/>
      </w:pPr>
      <w:bookmarkStart w:id="176" w:name="_Toc501718238"/>
      <w:r w:rsidRPr="00307B18">
        <w:t>Behandlung gemäß DiffServ-Architektur</w:t>
      </w:r>
      <w:bookmarkEnd w:id="176"/>
    </w:p>
    <w:p w:rsidR="0082297B" w:rsidRPr="00307B18" w:rsidRDefault="0082297B" w:rsidP="0082297B">
      <w:pPr>
        <w:pStyle w:val="gemStandard"/>
      </w:pPr>
      <w:r w:rsidRPr="00307B18">
        <w:t>Der VPN-Zugangsdienst dient in erster Linie als Durchgang zwischen jeweils zwei exter</w:t>
      </w:r>
      <w:r w:rsidRPr="00307B18">
        <w:softHyphen/>
        <w:t>nen Netzen (Internet und TI bzw. Internet und Internet über SIS).</w:t>
      </w:r>
    </w:p>
    <w:p w:rsidR="0082297B" w:rsidRPr="00307B18" w:rsidRDefault="0082297B" w:rsidP="0082297B">
      <w:pPr>
        <w:pStyle w:val="gemStandard"/>
      </w:pPr>
      <w:r w:rsidRPr="00307B18">
        <w:t>Es wird erwartet, dass Da</w:t>
      </w:r>
      <w:r w:rsidRPr="00307B18">
        <w:softHyphen/>
        <w:t>ten</w:t>
      </w:r>
      <w:r w:rsidRPr="00307B18">
        <w:softHyphen/>
        <w:t>ver</w:t>
      </w:r>
      <w:r w:rsidRPr="00307B18">
        <w:softHyphen/>
        <w:t>kehr, der innerhalb eines Standortes des VPN-Zugangsdienstes transportiert wird, niemals einen Eng</w:t>
      </w:r>
      <w:r w:rsidRPr="00307B18">
        <w:softHyphen/>
        <w:t>pass erfährt, da die Bandbreiten, mit denen die durchlaufenen Geräte untereinander ver</w:t>
      </w:r>
      <w:r w:rsidRPr="00307B18">
        <w:softHyphen/>
        <w:t>bun</w:t>
      </w:r>
      <w:r w:rsidRPr="00307B18">
        <w:softHyphen/>
        <w:t>den wer</w:t>
      </w:r>
      <w:r w:rsidRPr="00307B18">
        <w:softHyphen/>
        <w:t>den, höher sind, als die Bandbreiten, mit denen der VPN-Zugangsdienst an exter</w:t>
      </w:r>
      <w:r w:rsidRPr="00307B18">
        <w:softHyphen/>
        <w:t>ne Netze an</w:t>
      </w:r>
      <w:r w:rsidRPr="00307B18">
        <w:softHyphen/>
        <w:t>ge</w:t>
      </w:r>
      <w:r w:rsidRPr="00307B18">
        <w:softHyphen/>
        <w:t>schlossen ist. Dieser Zustand entspricht einer Überbuchung. Eine DiffServ-gemäße Be</w:t>
      </w:r>
      <w:r w:rsidRPr="00307B18">
        <w:softHyphen/>
        <w:t>handlung ist innerhalb des VPN-Zugangsdienstes daher verzichtbar.</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TIP1-A_4488 Bandbreiten innerhalb des VPN-Zugangsdienstes</w:t>
      </w:r>
    </w:p>
    <w:p w:rsidR="003770BD" w:rsidRDefault="0082297B" w:rsidP="0082297B">
      <w:pPr>
        <w:pStyle w:val="gemEinzug"/>
        <w:rPr>
          <w:rFonts w:ascii="Wingdings" w:hAnsi="Wingdings"/>
          <w:b/>
        </w:rPr>
      </w:pPr>
      <w:r w:rsidRPr="00307B18">
        <w:t>Der Anbieter des VPN-Zugangsdienstes MUSS sicherstellen, dass in seinem Netzwerk keine Bandbreitenengpässe entstehen können.</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177" w:name="_Toc501718239"/>
      <w:r w:rsidRPr="00307B18">
        <w:t>VPN-Konzentratoren zum Transportnetz Internet</w:t>
      </w:r>
      <w:bookmarkEnd w:id="177"/>
    </w:p>
    <w:p w:rsidR="0082297B" w:rsidRPr="00307B18" w:rsidRDefault="0082297B" w:rsidP="0082297B">
      <w:pPr>
        <w:pStyle w:val="gemStandard"/>
      </w:pPr>
      <w:r w:rsidRPr="00307B18">
        <w:t>An der Schnittstelle zwischen VPN-Zugangsdienst und Transportnetz wird eine DiffServ-Behand</w:t>
      </w:r>
      <w:r w:rsidRPr="00307B18">
        <w:softHyphen/>
        <w:t>lung vorgenommen, wobei die DSCP-Markierungen der getunnelten Pakete beachtet wer</w:t>
      </w:r>
      <w:r w:rsidRPr="00307B18">
        <w:softHyphen/>
        <w:t>den. Dies geschieht in beiden Richtungen. Soweit der Internetzugang durch einen exter</w:t>
      </w:r>
      <w:r w:rsidRPr="00307B18">
        <w:softHyphen/>
        <w:t>nen Backbone-Anbieter bereitgestellt wird, muss dieser die geforderte Policy seiner</w:t>
      </w:r>
      <w:r w:rsidRPr="00307B18">
        <w:softHyphen/>
        <w:t>seits auf dem Provider Edge (PE) Router und gegebenenfalls dem Customer Edge (CE) Router implementieren.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TIP1-A_4364 VPN-Zugangsdienst, DiffServ-Behandlung zwischen VPN-Kon</w:t>
      </w:r>
      <w:r w:rsidRPr="00307B18">
        <w:rPr>
          <w:b/>
        </w:rPr>
        <w:softHyphen/>
        <w:t>zen</w:t>
      </w:r>
      <w:r w:rsidRPr="00307B18">
        <w:rPr>
          <w:b/>
        </w:rPr>
        <w:softHyphen/>
        <w:t>trator und Transportnetz Internet</w:t>
      </w:r>
    </w:p>
    <w:p w:rsidR="0082297B" w:rsidRDefault="0082297B" w:rsidP="0082297B">
      <w:pPr>
        <w:pStyle w:val="gemEinzug"/>
      </w:pPr>
      <w:r w:rsidRPr="00307B18">
        <w:t>Der Anbieter des VPN-Zugangsdienstes MUSS an der Schnittstelle des VPN-Zugangs</w:t>
      </w:r>
      <w:r w:rsidRPr="00307B18">
        <w:softHyphen/>
        <w:t>dienstes zum Transportnetz Internet in beiden Richtungen die DiffServ-gemäße Behandlung von Datenverkehr unterstützen</w:t>
      </w:r>
      <w:r>
        <w:t>.</w:t>
      </w:r>
    </w:p>
    <w:p w:rsidR="003770BD" w:rsidRDefault="0082297B" w:rsidP="0082297B">
      <w:pPr>
        <w:pStyle w:val="gemEinzug"/>
        <w:rPr>
          <w:rFonts w:ascii="Wingdings" w:hAnsi="Wingdings"/>
          <w:b/>
        </w:rPr>
      </w:pPr>
      <w:r w:rsidRPr="00D5668C">
        <w:t>Die Erkennung und/oder Verarbeitung der DiffServ-Flags darf die Werte nicht verändern.</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178" w:name="_Toc501718240"/>
      <w:r w:rsidRPr="00307B18">
        <w:t>VPN-Konzentratoren zu Konnektoren</w:t>
      </w:r>
      <w:bookmarkEnd w:id="178"/>
    </w:p>
    <w:p w:rsidR="0082297B" w:rsidRPr="00307B18" w:rsidRDefault="0082297B" w:rsidP="0082297B">
      <w:pPr>
        <w:pStyle w:val="gemStandard"/>
      </w:pPr>
      <w:r w:rsidRPr="00307B18">
        <w:t>Es ist wünschenswert, den Datenverkehr über den Tunnel zwischen VPN-Konzentrator und Konnektor gemäß DiffServ-Architektur zu behandeln. Dies ist trotz der Tatsache, dass das unterliegende Transportnetz zumeist keine DiffServ-Markierungen auswertet, im Prin</w:t>
      </w:r>
      <w:r w:rsidRPr="00307B18">
        <w:softHyphen/>
        <w:t>zip möglich, indem für jeden Tunnel von VPN-Konzentrator zum Konnektor ein Traffic-Shaping konfiguriert wird, welches auf eine Bandbreite knapp unterhalb der ver</w:t>
      </w:r>
      <w:r w:rsidRPr="00307B18">
        <w:softHyphen/>
        <w:t>füg</w:t>
      </w:r>
      <w:r w:rsidRPr="00307B18">
        <w:softHyphen/>
        <w:t>baren Downstream-Bandbreite des Internetanschlusses beim LE eingestellt wird. Auf der entstehenden Warteschlange wird dann die DiffServ-Behandlung durchgeführt.</w:t>
      </w:r>
    </w:p>
    <w:p w:rsidR="0082297B" w:rsidRPr="00307B18" w:rsidRDefault="0082297B" w:rsidP="0082297B">
      <w:pPr>
        <w:pStyle w:val="gemStandard"/>
      </w:pPr>
      <w:r w:rsidRPr="00307B18">
        <w:t>Diese Prinziplösung ist jedoch aus folgenden Gründen schwer umsetzbar:</w:t>
      </w:r>
    </w:p>
    <w:p w:rsidR="0082297B" w:rsidRPr="00307B18" w:rsidRDefault="0082297B" w:rsidP="0082297B">
      <w:pPr>
        <w:pStyle w:val="gemAufzhlung"/>
      </w:pPr>
      <w:r w:rsidRPr="00307B18">
        <w:t>Es werden zwei voneinander unabhängige Tunnel über den Internetanschluss des LE geführt, die miteinander nicht kom</w:t>
      </w:r>
      <w:r w:rsidRPr="00307B18">
        <w:softHyphen/>
        <w:t>mu</w:t>
      </w:r>
      <w:r w:rsidRPr="00307B18">
        <w:softHyphen/>
        <w:t>ni</w:t>
      </w:r>
      <w:r w:rsidRPr="00307B18">
        <w:softHyphen/>
        <w:t>zieren, und auf unterschiedlichen VPN-Konzentratoren terminiert.</w:t>
      </w:r>
    </w:p>
    <w:p w:rsidR="0082297B" w:rsidRPr="00307B18" w:rsidRDefault="0082297B" w:rsidP="0082297B">
      <w:pPr>
        <w:pStyle w:val="gemAufzhlung"/>
      </w:pPr>
      <w:r w:rsidRPr="00307B18">
        <w:t>Es wäre eine Pflege der Bandbreiteneinstellungen pro LE durch den VPN-Zu</w:t>
      </w:r>
      <w:r w:rsidRPr="00307B18">
        <w:softHyphen/>
        <w:t>gangs</w:t>
      </w:r>
      <w:r w:rsidRPr="00307B18">
        <w:softHyphen/>
        <w:t>dienst erforderlich.</w:t>
      </w:r>
    </w:p>
    <w:p w:rsidR="0082297B" w:rsidRPr="00307B18" w:rsidRDefault="0082297B" w:rsidP="0082297B">
      <w:pPr>
        <w:pStyle w:val="gemStandard"/>
      </w:pPr>
      <w:r w:rsidRPr="00307B18">
        <w:t>Es werden daher keine Anforderungen in diesem Bereich gestellt.</w:t>
      </w:r>
    </w:p>
    <w:p w:rsidR="0082297B" w:rsidRPr="00307B18" w:rsidRDefault="0082297B" w:rsidP="003770BD">
      <w:pPr>
        <w:pStyle w:val="berschrift4"/>
      </w:pPr>
      <w:bookmarkStart w:id="179" w:name="_Toc501718241"/>
      <w:r w:rsidRPr="00307B18">
        <w:t>VPN-Zugangsdienst zur TI</w:t>
      </w:r>
      <w:bookmarkEnd w:id="179"/>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TIP1-A_4367 VPN-Zugangsdienst, DiffServ-Behandlung zwischen VPN-Zu</w:t>
      </w:r>
      <w:r w:rsidRPr="00307B18">
        <w:rPr>
          <w:b/>
        </w:rPr>
        <w:softHyphen/>
        <w:t>gangs</w:t>
      </w:r>
      <w:r w:rsidRPr="00307B18">
        <w:rPr>
          <w:b/>
        </w:rPr>
        <w:softHyphen/>
        <w:t>dienst und Zentralem Netz</w:t>
      </w:r>
    </w:p>
    <w:p w:rsidR="0082297B" w:rsidRDefault="0082297B" w:rsidP="0082297B">
      <w:pPr>
        <w:pStyle w:val="gemEinzug"/>
      </w:pPr>
      <w:r w:rsidRPr="00307B18">
        <w:t>Der Anbieter des VPN-Zugangsdienstes MUSS an der Schnittstelle zum Zentralen Netz die DiffServ-gemäße Behandlung von Datenverkehr unterstützen.</w:t>
      </w:r>
    </w:p>
    <w:p w:rsidR="003770BD" w:rsidRDefault="0082297B" w:rsidP="0082297B">
      <w:pPr>
        <w:pStyle w:val="gemEinzug"/>
        <w:rPr>
          <w:rFonts w:ascii="Wingdings" w:hAnsi="Wingdings"/>
          <w:b/>
        </w:rPr>
      </w:pPr>
      <w:r w:rsidRPr="00D5668C">
        <w:t>Die Erkennung und/oder Verarbeitung der DiffServ-Flags darf die Werte nicht verändern.</w:t>
      </w:r>
    </w:p>
    <w:p w:rsidR="0082297B" w:rsidRPr="003770BD" w:rsidRDefault="003770BD" w:rsidP="003770BD">
      <w:pPr>
        <w:pStyle w:val="gemStandard"/>
      </w:pPr>
      <w:r>
        <w:rPr>
          <w:b/>
        </w:rPr>
        <w:sym w:font="Wingdings" w:char="F0D5"/>
      </w:r>
    </w:p>
    <w:p w:rsidR="0082297B" w:rsidRPr="00D5668C" w:rsidRDefault="0082297B" w:rsidP="003770BD">
      <w:pPr>
        <w:pStyle w:val="berschrift4"/>
      </w:pPr>
      <w:bookmarkStart w:id="180" w:name="_Toc501718242"/>
      <w:r w:rsidRPr="00D5668C">
        <w:t>Alternatives Zugangsnetz</w:t>
      </w:r>
      <w:bookmarkEnd w:id="180"/>
    </w:p>
    <w:p w:rsidR="0082297B" w:rsidRPr="00D5668C" w:rsidRDefault="0082297B" w:rsidP="0082297B">
      <w:pPr>
        <w:pStyle w:val="gemStandard"/>
        <w:tabs>
          <w:tab w:val="left" w:pos="567"/>
        </w:tabs>
        <w:ind w:left="567" w:hanging="567"/>
        <w:rPr>
          <w:b/>
        </w:rPr>
      </w:pPr>
      <w:r w:rsidRPr="00D5668C">
        <w:rPr>
          <w:rFonts w:ascii="Wingdings" w:hAnsi="Wingdings"/>
          <w:b/>
        </w:rPr>
        <w:sym w:font="Wingdings" w:char="F0D6"/>
      </w:r>
      <w:r w:rsidRPr="00D5668C">
        <w:rPr>
          <w:b/>
        </w:rPr>
        <w:tab/>
        <w:t>TIP1-A_4489 DiffServ-Behandlung im alternativen Zugangsnetz</w:t>
      </w:r>
    </w:p>
    <w:p w:rsidR="0082297B" w:rsidRPr="00D5668C" w:rsidRDefault="0082297B" w:rsidP="0082297B">
      <w:pPr>
        <w:pStyle w:val="gemEinzug"/>
      </w:pPr>
      <w:r w:rsidRPr="00D5668C">
        <w:t>Sofern der Anbieter des VPN-Zugangsdienstes einen alternativen Zugang anbietet, der nicht das Internet als Transportnetz nutzt, MUSS er auf diesem Transportnetz durchgehend die DiffServ-gemäße Behandlung von Datenverkehr unterstützen.</w:t>
      </w:r>
    </w:p>
    <w:p w:rsidR="003770BD" w:rsidRDefault="0082297B" w:rsidP="0082297B">
      <w:pPr>
        <w:pStyle w:val="gemEinzug"/>
        <w:rPr>
          <w:rFonts w:ascii="Wingdings" w:hAnsi="Wingdings"/>
          <w:b/>
        </w:rPr>
      </w:pPr>
      <w:r w:rsidRPr="00D5668C">
        <w:t>Die Erkennung und/oder Verarbeitung der DiffServ-Flags darf die Werte nicht verändern.</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181" w:name="_Toc501718243"/>
      <w:r w:rsidRPr="00307B18">
        <w:t>SIS zum Internet</w:t>
      </w:r>
      <w:bookmarkEnd w:id="181"/>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TIP1-A_4490 DiffServ-Markierung durch SIS</w:t>
      </w:r>
    </w:p>
    <w:p w:rsidR="003770BD" w:rsidRDefault="0082297B" w:rsidP="0082297B">
      <w:pPr>
        <w:pStyle w:val="gemEinzug"/>
        <w:rPr>
          <w:rFonts w:ascii="Wingdings" w:hAnsi="Wingdings"/>
          <w:b/>
        </w:rPr>
      </w:pPr>
      <w:r w:rsidRPr="00307B18">
        <w:t>Der Secure Internet Service (SIS) des VPN-Zugangsdienstes MUSS an der Schnittstelle Sicherheitsgateway zum Internet die DiffServ-gemäße Markierun</w:t>
      </w:r>
      <w:r>
        <w:t>g von Datenverkehr unterstützen</w:t>
      </w:r>
      <w:r w:rsidRPr="009A6753">
        <w:t>.</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TIP1-A_4368 VPN-Zugangsdienst, DiffServ-Behandlung SIS zum Internet</w:t>
      </w:r>
    </w:p>
    <w:p w:rsidR="0082297B" w:rsidRDefault="0082297B" w:rsidP="0082297B">
      <w:pPr>
        <w:pStyle w:val="gemEinzug"/>
      </w:pPr>
      <w:r w:rsidRPr="00307B18">
        <w:t>Der Secure Internet Service (SIS) des VPN-Zugangsdienstes MUSS an der Schnittstelle Sicherheitsgateway zum Internet die DiffServ-gemäße Behandlung von Datenverkehr unterstützen.</w:t>
      </w:r>
    </w:p>
    <w:p w:rsidR="003770BD" w:rsidRDefault="0082297B" w:rsidP="0082297B">
      <w:pPr>
        <w:pStyle w:val="gemEinzug"/>
        <w:rPr>
          <w:rFonts w:ascii="Wingdings" w:hAnsi="Wingdings"/>
          <w:b/>
        </w:rPr>
      </w:pPr>
      <w:r w:rsidRPr="00C54D0C">
        <w:t>Das ALG muss ermöglichen, dass die Regeln zur Kontrolle des Datenverkehrs um eine DSCP-Markierung der ausgehenden IP-Pakete erweitert werden können.</w:t>
      </w:r>
    </w:p>
    <w:p w:rsidR="0082297B" w:rsidRPr="003770BD" w:rsidRDefault="003770BD" w:rsidP="003770BD">
      <w:pPr>
        <w:pStyle w:val="gemStandard"/>
      </w:pPr>
      <w:r>
        <w:rPr>
          <w:b/>
        </w:rPr>
        <w:sym w:font="Wingdings" w:char="F0D5"/>
      </w:r>
    </w:p>
    <w:p w:rsidR="003770BD" w:rsidRDefault="003770BD" w:rsidP="003770BD">
      <w:pPr>
        <w:pStyle w:val="berschrift1"/>
        <w:sectPr w:rsidR="003770BD" w:rsidSect="0082297B">
          <w:pgSz w:w="11906" w:h="16838" w:code="9"/>
          <w:pgMar w:top="1916" w:right="1469" w:bottom="1134" w:left="1701" w:header="539" w:footer="437" w:gutter="0"/>
          <w:pgBorders w:offsetFrom="page">
            <w:right w:val="single" w:sz="48" w:space="24" w:color="FFCC99"/>
          </w:pgBorders>
          <w:cols w:space="708"/>
          <w:docGrid w:linePitch="360"/>
        </w:sectPr>
      </w:pPr>
    </w:p>
    <w:p w:rsidR="0082297B" w:rsidRPr="00307B18" w:rsidRDefault="0082297B" w:rsidP="003770BD">
      <w:pPr>
        <w:pStyle w:val="berschrift1"/>
      </w:pPr>
      <w:bookmarkStart w:id="182" w:name="_Toc501718244"/>
      <w:r w:rsidRPr="00307B18">
        <w:t>Funktionsmerkmale</w:t>
      </w:r>
      <w:bookmarkEnd w:id="182"/>
      <w:r w:rsidRPr="00307B18">
        <w:t xml:space="preserve"> </w:t>
      </w:r>
    </w:p>
    <w:p w:rsidR="0082297B" w:rsidRPr="00307B18" w:rsidRDefault="0082297B" w:rsidP="0082297B">
      <w:pPr>
        <w:pStyle w:val="gemStandard"/>
        <w:tabs>
          <w:tab w:val="left" w:pos="567"/>
        </w:tabs>
        <w:ind w:left="567" w:hanging="567"/>
        <w:rPr>
          <w:b/>
        </w:rPr>
      </w:pPr>
      <w:bookmarkStart w:id="183" w:name="_Toc330297138"/>
      <w:r w:rsidRPr="00307B18">
        <w:rPr>
          <w:rFonts w:ascii="Wingdings" w:hAnsi="Wingdings"/>
          <w:b/>
        </w:rPr>
        <w:sym w:font="Wingdings" w:char="F0D6"/>
      </w:r>
      <w:r w:rsidRPr="00307B18">
        <w:rPr>
          <w:b/>
        </w:rPr>
        <w:tab/>
        <w:t>TIP1-A_4369 VPN-Zugangsdienst, Festlegung der Schnittstellen</w:t>
      </w:r>
    </w:p>
    <w:p w:rsidR="0082297B" w:rsidRPr="00307B18" w:rsidRDefault="0082297B" w:rsidP="0082297B">
      <w:pPr>
        <w:pStyle w:val="gemEinzug"/>
      </w:pPr>
      <w:r w:rsidRPr="00307B18">
        <w:t>Der Produkttyp VPN-Zugangsdienst MUSS die Schnittstellen gemäß Tabelle Tab_PT_VPN-Zugangsdienst_Schnittstellen implementieren („bereitgestellte“ Schnitt</w:t>
      </w:r>
      <w:r w:rsidRPr="00307B18">
        <w:softHyphen/>
        <w:t>stellen) und nutzen („benötigte“ Schnittstellen).</w:t>
      </w:r>
    </w:p>
    <w:p w:rsidR="0082297B" w:rsidRPr="00307B18" w:rsidRDefault="0082297B" w:rsidP="0082297B">
      <w:pPr>
        <w:pStyle w:val="gemEinzug"/>
      </w:pPr>
    </w:p>
    <w:p w:rsidR="0082297B" w:rsidRPr="00307B18" w:rsidRDefault="0082297B" w:rsidP="0082297B">
      <w:pPr>
        <w:pStyle w:val="Beschriftung"/>
        <w:ind w:firstLine="567"/>
      </w:pPr>
      <w:bookmarkStart w:id="184" w:name="_Toc330536702"/>
      <w:bookmarkStart w:id="185" w:name="_Toc501452992"/>
      <w:r w:rsidRPr="00307B18">
        <w:t xml:space="preserve">Tabelle </w:t>
      </w:r>
      <w:r w:rsidRPr="00307B18">
        <w:fldChar w:fldCharType="begin"/>
      </w:r>
      <w:r w:rsidRPr="00307B18">
        <w:instrText xml:space="preserve"> SEQ Tabelle \* ARABIC </w:instrText>
      </w:r>
      <w:r w:rsidRPr="00307B18">
        <w:fldChar w:fldCharType="separate"/>
      </w:r>
      <w:r w:rsidR="006C5DD2">
        <w:rPr>
          <w:noProof/>
        </w:rPr>
        <w:t>3</w:t>
      </w:r>
      <w:r w:rsidRPr="00307B18">
        <w:fldChar w:fldCharType="end"/>
      </w:r>
      <w:r w:rsidRPr="00307B18">
        <w:t>: Tab_PT_VPN-Zugangsdienst_Schnittstellen</w:t>
      </w:r>
      <w:bookmarkEnd w:id="184"/>
      <w:bookmarkEnd w:id="185"/>
    </w:p>
    <w:tbl>
      <w:tblPr>
        <w:tblW w:w="830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520"/>
        <w:gridCol w:w="1569"/>
        <w:gridCol w:w="1440"/>
        <w:gridCol w:w="2775"/>
      </w:tblGrid>
      <w:tr w:rsidR="0082297B" w:rsidRPr="001905C6" w:rsidTr="0082297B">
        <w:trPr>
          <w:tblHeader/>
        </w:trPr>
        <w:tc>
          <w:tcPr>
            <w:tcW w:w="2520" w:type="dxa"/>
            <w:shd w:val="clear" w:color="auto" w:fill="E0E0E0"/>
            <w:vAlign w:val="center"/>
          </w:tcPr>
          <w:p w:rsidR="0082297B" w:rsidRPr="001905C6" w:rsidRDefault="0082297B" w:rsidP="0082297B">
            <w:pPr>
              <w:pStyle w:val="gemtab11ptAbstand"/>
              <w:rPr>
                <w:sz w:val="20"/>
              </w:rPr>
            </w:pPr>
            <w:r w:rsidRPr="001905C6">
              <w:rPr>
                <w:sz w:val="20"/>
              </w:rPr>
              <w:t>Schnittstelle</w:t>
            </w:r>
          </w:p>
        </w:tc>
        <w:tc>
          <w:tcPr>
            <w:tcW w:w="1569" w:type="dxa"/>
            <w:shd w:val="clear" w:color="auto" w:fill="E0E0E0"/>
            <w:vAlign w:val="center"/>
          </w:tcPr>
          <w:p w:rsidR="0082297B" w:rsidRPr="001905C6" w:rsidRDefault="0082297B" w:rsidP="0082297B">
            <w:pPr>
              <w:pStyle w:val="gemtab11ptAbstand"/>
              <w:rPr>
                <w:sz w:val="20"/>
              </w:rPr>
            </w:pPr>
            <w:r w:rsidRPr="001905C6">
              <w:rPr>
                <w:sz w:val="20"/>
              </w:rPr>
              <w:t>bereitgestellt</w:t>
            </w:r>
            <w:r>
              <w:rPr>
                <w:sz w:val="20"/>
              </w:rPr>
              <w:t>/</w:t>
            </w:r>
            <w:r w:rsidRPr="001905C6">
              <w:rPr>
                <w:sz w:val="20"/>
              </w:rPr>
              <w:t>benötigt</w:t>
            </w:r>
          </w:p>
        </w:tc>
        <w:tc>
          <w:tcPr>
            <w:tcW w:w="1440" w:type="dxa"/>
            <w:shd w:val="clear" w:color="auto" w:fill="E0E0E0"/>
            <w:vAlign w:val="center"/>
          </w:tcPr>
          <w:p w:rsidR="0082297B" w:rsidRPr="001905C6" w:rsidRDefault="0082297B" w:rsidP="0082297B">
            <w:pPr>
              <w:pStyle w:val="gemtab11ptAbstand"/>
              <w:rPr>
                <w:sz w:val="20"/>
              </w:rPr>
            </w:pPr>
            <w:r w:rsidRPr="001905C6">
              <w:rPr>
                <w:sz w:val="20"/>
              </w:rPr>
              <w:t>obligatorisch</w:t>
            </w:r>
            <w:r>
              <w:rPr>
                <w:sz w:val="20"/>
              </w:rPr>
              <w:t>/</w:t>
            </w:r>
            <w:r w:rsidRPr="001905C6">
              <w:rPr>
                <w:sz w:val="20"/>
              </w:rPr>
              <w:t>optional</w:t>
            </w:r>
          </w:p>
        </w:tc>
        <w:tc>
          <w:tcPr>
            <w:tcW w:w="2775" w:type="dxa"/>
            <w:shd w:val="clear" w:color="auto" w:fill="E0E0E0"/>
            <w:vAlign w:val="center"/>
          </w:tcPr>
          <w:p w:rsidR="0082297B" w:rsidRPr="001905C6" w:rsidRDefault="0082297B" w:rsidP="0082297B">
            <w:pPr>
              <w:pStyle w:val="gemtab11ptAbstand"/>
              <w:rPr>
                <w:sz w:val="20"/>
              </w:rPr>
            </w:pPr>
            <w:r w:rsidRPr="001905C6">
              <w:rPr>
                <w:sz w:val="20"/>
              </w:rPr>
              <w:t>Bemerkung</w:t>
            </w: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I_Secure_Channel_Tunnel</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p>
        </w:tc>
      </w:tr>
      <w:tr w:rsidR="0082297B" w:rsidRPr="001905C6" w:rsidTr="0082297B">
        <w:trPr>
          <w:trHeight w:val="70"/>
        </w:trPr>
        <w:tc>
          <w:tcPr>
            <w:tcW w:w="2520" w:type="dxa"/>
            <w:shd w:val="clear" w:color="auto" w:fill="auto"/>
            <w:vAlign w:val="center"/>
          </w:tcPr>
          <w:p w:rsidR="0082297B" w:rsidRPr="001905C6" w:rsidRDefault="0082297B" w:rsidP="0082297B">
            <w:pPr>
              <w:pStyle w:val="gemtab11ptAbstand"/>
              <w:rPr>
                <w:sz w:val="20"/>
              </w:rPr>
            </w:pPr>
            <w:r w:rsidRPr="001905C6">
              <w:rPr>
                <w:sz w:val="20"/>
              </w:rPr>
              <w:t>I_Secure_Internet_Tunnel</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I_DNS_Name_Resolution (Namensraum TI)</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I_DNS_Name_Resolution (Namensraum Internet)</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r w:rsidRPr="001905C6">
              <w:rPr>
                <w:sz w:val="20"/>
              </w:rPr>
              <w:t>zur Auflösung von FQDN der VPN-Konzentratoren und des Download-Punktes der CRL</w:t>
            </w: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I_DNS_Name_Resolution (Namensraum Internet)</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r w:rsidRPr="001905C6">
              <w:rPr>
                <w:sz w:val="20"/>
              </w:rPr>
              <w:t>zur Auflösung von FQDN von Diensten im Internet (über den SIS)</w:t>
            </w: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I_NTP_Time_Information</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I_Registration_Service</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P_DNSSEC_Key_Distribution</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bereitgestellt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I_NTP_Time_Information</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benötigt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r w:rsidRPr="001905C6">
              <w:rPr>
                <w:sz w:val="20"/>
              </w:rPr>
              <w:t>Definition in [gemSpec_Net]</w:t>
            </w: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I_IP_Transport</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benötigt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r w:rsidRPr="001905C6">
              <w:rPr>
                <w:sz w:val="20"/>
              </w:rPr>
              <w:t>Definition in [gemSpec_Net]</w:t>
            </w: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I_Monitoring_Update</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benötigt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r w:rsidRPr="001905C6">
              <w:rPr>
                <w:sz w:val="20"/>
              </w:rPr>
              <w:t>Definition durch den Anbieter der Störungsampel</w:t>
            </w: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I_Monitoring_Read</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benötigt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r w:rsidRPr="001905C6">
              <w:rPr>
                <w:sz w:val="20"/>
              </w:rPr>
              <w:t>Definition durch den Anbieter der Störungsampel</w:t>
            </w:r>
          </w:p>
        </w:tc>
      </w:tr>
      <w:tr w:rsidR="0082297B" w:rsidRPr="001905C6" w:rsidTr="0082297B">
        <w:tc>
          <w:tcPr>
            <w:tcW w:w="2520" w:type="dxa"/>
            <w:shd w:val="clear" w:color="auto" w:fill="auto"/>
            <w:vAlign w:val="center"/>
          </w:tcPr>
          <w:p w:rsidR="0082297B" w:rsidRPr="001905C6" w:rsidRDefault="0082297B" w:rsidP="0082297B">
            <w:pPr>
              <w:pStyle w:val="gemtab11ptAbstand"/>
              <w:rPr>
                <w:sz w:val="20"/>
              </w:rPr>
            </w:pPr>
            <w:r w:rsidRPr="001905C6">
              <w:rPr>
                <w:sz w:val="20"/>
              </w:rPr>
              <w:t>I_OCSP_Status_Information</w:t>
            </w:r>
          </w:p>
        </w:tc>
        <w:tc>
          <w:tcPr>
            <w:tcW w:w="1569" w:type="dxa"/>
            <w:shd w:val="clear" w:color="auto" w:fill="auto"/>
            <w:vAlign w:val="center"/>
          </w:tcPr>
          <w:p w:rsidR="0082297B" w:rsidRPr="001905C6" w:rsidRDefault="0082297B" w:rsidP="0082297B">
            <w:pPr>
              <w:pStyle w:val="gemtab11ptAbstand"/>
              <w:rPr>
                <w:sz w:val="20"/>
              </w:rPr>
            </w:pPr>
            <w:r w:rsidRPr="001905C6">
              <w:rPr>
                <w:sz w:val="20"/>
              </w:rPr>
              <w:t>benötigt</w:t>
            </w:r>
          </w:p>
        </w:tc>
        <w:tc>
          <w:tcPr>
            <w:tcW w:w="1440" w:type="dxa"/>
            <w:shd w:val="clear" w:color="auto" w:fill="auto"/>
            <w:vAlign w:val="center"/>
          </w:tcPr>
          <w:p w:rsidR="0082297B" w:rsidRPr="001905C6" w:rsidRDefault="0082297B" w:rsidP="0082297B">
            <w:pPr>
              <w:pStyle w:val="gemtab11ptAbstand"/>
              <w:rPr>
                <w:sz w:val="20"/>
              </w:rPr>
            </w:pPr>
            <w:r w:rsidRPr="001905C6">
              <w:rPr>
                <w:sz w:val="20"/>
              </w:rPr>
              <w:t>obligatorisch</w:t>
            </w:r>
          </w:p>
        </w:tc>
        <w:tc>
          <w:tcPr>
            <w:tcW w:w="2775" w:type="dxa"/>
            <w:shd w:val="clear" w:color="auto" w:fill="auto"/>
            <w:vAlign w:val="center"/>
          </w:tcPr>
          <w:p w:rsidR="0082297B" w:rsidRPr="001905C6" w:rsidRDefault="0082297B" w:rsidP="0082297B">
            <w:pPr>
              <w:pStyle w:val="gemtab11ptAbstand"/>
              <w:rPr>
                <w:sz w:val="20"/>
              </w:rPr>
            </w:pPr>
            <w:r w:rsidRPr="001905C6">
              <w:rPr>
                <w:sz w:val="20"/>
              </w:rPr>
              <w:t>Definition in [gemSpec_PKI]</w:t>
            </w:r>
          </w:p>
        </w:tc>
      </w:tr>
    </w:tbl>
    <w:p w:rsidR="003770BD" w:rsidRDefault="003770BD" w:rsidP="0082297B">
      <w:pPr>
        <w:pStyle w:val="gemEinzug"/>
        <w:rPr>
          <w:rFonts w:ascii="Wingdings" w:hAnsi="Wingdings"/>
          <w:b/>
        </w:rPr>
      </w:pP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Für den Aufbau und die Nutzung der VPN-Anbindung zwischen Konnektor und VPN-Konzentrator sowie für die Nutzung weiterer Dienste müssen dem Konnektor Kon</w:t>
      </w:r>
      <w:r w:rsidRPr="00307B18">
        <w:softHyphen/>
        <w:t>figurations</w:t>
      </w:r>
      <w:r w:rsidRPr="00307B18">
        <w:softHyphen/>
        <w:t>daten zur Verfügung gestellt werden.</w:t>
      </w:r>
    </w:p>
    <w:p w:rsidR="0082297B" w:rsidRPr="00307B18" w:rsidRDefault="0082297B" w:rsidP="0082297B">
      <w:pPr>
        <w:pStyle w:val="gemStandard"/>
      </w:pPr>
      <w:r w:rsidRPr="00307B18">
        <w:t>Diese werden über die folgenden Methoden in den Konnektor eingebracht:</w:t>
      </w:r>
    </w:p>
    <w:p w:rsidR="0082297B" w:rsidRPr="00307B18" w:rsidRDefault="0082297B" w:rsidP="0082297B">
      <w:pPr>
        <w:pStyle w:val="gemAufzhlung"/>
      </w:pPr>
      <w:r w:rsidRPr="00307B18">
        <w:t xml:space="preserve">Manuelle Eingabe durch den Administrator (Nameserver im Internet des VPN-Zugangsdienstes) </w:t>
      </w:r>
    </w:p>
    <w:p w:rsidR="0082297B" w:rsidRPr="00307B18" w:rsidRDefault="0082297B" w:rsidP="0082297B">
      <w:pPr>
        <w:pStyle w:val="gemAufzhlung"/>
      </w:pPr>
      <w:r w:rsidRPr="00307B18">
        <w:t>Dynamische Servicelokalisierung über DNS mittels DNS-SRV und DNS-TXT Ressource Records</w:t>
      </w:r>
    </w:p>
    <w:p w:rsidR="0082297B" w:rsidRPr="00307B18" w:rsidRDefault="0082297B" w:rsidP="0082297B">
      <w:pPr>
        <w:pStyle w:val="gemAufzhlung"/>
      </w:pPr>
      <w:r w:rsidRPr="00307B18">
        <w:t>Automatisierter Download von Firmware-Updates und Bestandsnetz-Konfigurationsdaten vom KSR über definierte Downloadpunkte</w:t>
      </w:r>
    </w:p>
    <w:p w:rsidR="0082297B" w:rsidRPr="00307B18" w:rsidRDefault="0082297B" w:rsidP="0082297B">
      <w:pPr>
        <w:pStyle w:val="gemStandard"/>
      </w:pPr>
      <w:r w:rsidRPr="00307B18">
        <w:t>Damit der Konnektor sich mit den VPN-Konzentratoren TI und SIS verbinden kann müssen im Konnektor die Nameserver Internet und die Domain, die die SRV-Records der VPN-Konzentratoren enthält, bekannt sein.</w:t>
      </w:r>
    </w:p>
    <w:p w:rsidR="0082297B" w:rsidRPr="00307B18" w:rsidRDefault="0082297B" w:rsidP="003770BD">
      <w:pPr>
        <w:pStyle w:val="berschrift2"/>
        <w:rPr>
          <w:lang w:val="en-GB"/>
        </w:rPr>
      </w:pPr>
      <w:bookmarkStart w:id="186" w:name="_Toc501718245"/>
      <w:r w:rsidRPr="00307B18">
        <w:rPr>
          <w:lang w:val="en-GB"/>
        </w:rPr>
        <w:t>Schnittstelle I_Secure_Channel_Tunnel</w:t>
      </w:r>
      <w:bookmarkEnd w:id="183"/>
      <w:bookmarkEnd w:id="186"/>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TIP1-A_4370 VPN-Zugangsdienst, Schnittstelle I_Secure_Channel_Tunnel</w:t>
      </w:r>
    </w:p>
    <w:p w:rsidR="0082297B" w:rsidRPr="00307B18" w:rsidRDefault="0082297B" w:rsidP="0082297B">
      <w:pPr>
        <w:pStyle w:val="gemStandard"/>
        <w:ind w:left="567"/>
      </w:pPr>
      <w:r w:rsidRPr="00307B18">
        <w:rPr>
          <w:rStyle w:val="gemEinzugZchn"/>
        </w:rPr>
        <w:t>Der VPN-Zugangsdienst MUSS für Konnektoren die Schnittstelle I_Se</w:t>
      </w:r>
      <w:r w:rsidRPr="00307B18">
        <w:rPr>
          <w:rStyle w:val="gemEinzugZchn"/>
        </w:rPr>
        <w:softHyphen/>
        <w:t>cure_Chan</w:t>
      </w:r>
      <w:r w:rsidRPr="00307B18">
        <w:rPr>
          <w:rStyle w:val="gemEinzugZchn"/>
        </w:rPr>
        <w:softHyphen/>
        <w:t xml:space="preserve">nel_Tunnel </w:t>
      </w:r>
      <w:r w:rsidRPr="00307B18">
        <w:t>gemäß Tabelle Tab_ZD_Schnitt</w:t>
      </w:r>
      <w:r w:rsidRPr="00307B18">
        <w:softHyphen/>
        <w:t>stelle_I_Secure_Chan</w:t>
      </w:r>
      <w:r w:rsidRPr="00307B18">
        <w:softHyphen/>
        <w:t>nel_Tun</w:t>
      </w:r>
      <w:r w:rsidRPr="00307B18">
        <w:softHyphen/>
        <w:t xml:space="preserve">nel </w:t>
      </w:r>
      <w:r w:rsidRPr="00307B18">
        <w:rPr>
          <w:rStyle w:val="gemEinzugZchn"/>
        </w:rPr>
        <w:t>an</w:t>
      </w:r>
      <w:r w:rsidRPr="00307B18">
        <w:rPr>
          <w:rStyle w:val="gemEinzugZchn"/>
        </w:rPr>
        <w:softHyphen/>
        <w:t>bieten</w:t>
      </w:r>
      <w:r w:rsidRPr="00307B18">
        <w:t>.</w:t>
      </w:r>
    </w:p>
    <w:p w:rsidR="0082297B" w:rsidRPr="00307B18" w:rsidRDefault="0082297B" w:rsidP="0082297B">
      <w:pPr>
        <w:pStyle w:val="gemStandard"/>
        <w:ind w:left="567"/>
      </w:pPr>
    </w:p>
    <w:p w:rsidR="0082297B" w:rsidRPr="00307B18" w:rsidRDefault="0082297B" w:rsidP="0082297B">
      <w:pPr>
        <w:pStyle w:val="Beschriftung"/>
        <w:keepNext/>
        <w:rPr>
          <w:lang w:val="it-IT"/>
        </w:rPr>
      </w:pPr>
      <w:bookmarkStart w:id="187" w:name="_Toc501452993"/>
      <w:r w:rsidRPr="00307B18">
        <w:rPr>
          <w:lang w:val="it-IT"/>
        </w:rPr>
        <w:t xml:space="preserve">Tabelle </w:t>
      </w:r>
      <w:r w:rsidRPr="00307B18">
        <w:fldChar w:fldCharType="begin"/>
      </w:r>
      <w:r w:rsidRPr="00307B18">
        <w:rPr>
          <w:lang w:val="it-IT"/>
        </w:rPr>
        <w:instrText xml:space="preserve"> SEQ Tabelle \* ARABIC </w:instrText>
      </w:r>
      <w:r w:rsidRPr="00307B18">
        <w:fldChar w:fldCharType="separate"/>
      </w:r>
      <w:r w:rsidR="006C5DD2">
        <w:rPr>
          <w:noProof/>
          <w:lang w:val="it-IT"/>
        </w:rPr>
        <w:t>4</w:t>
      </w:r>
      <w:r w:rsidRPr="00307B18">
        <w:fldChar w:fldCharType="end"/>
      </w:r>
      <w:r w:rsidRPr="00307B18">
        <w:rPr>
          <w:lang w:val="it-IT"/>
        </w:rPr>
        <w:t>: Tab_ZD_Schnittstelle_I_Secure_Channel_Tunnel</w:t>
      </w:r>
      <w:bookmarkEnd w:id="1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3087"/>
        <w:gridCol w:w="3952"/>
      </w:tblGrid>
      <w:tr w:rsidR="0082297B" w:rsidRPr="00307B18" w:rsidTr="0082297B">
        <w:tc>
          <w:tcPr>
            <w:tcW w:w="1913" w:type="dxa"/>
            <w:tcBorders>
              <w:bottom w:val="single" w:sz="4" w:space="0" w:color="auto"/>
            </w:tcBorders>
            <w:shd w:val="clear" w:color="auto" w:fill="E0E0E0"/>
            <w:vAlign w:val="center"/>
          </w:tcPr>
          <w:p w:rsidR="0082297B" w:rsidRPr="00307B18" w:rsidRDefault="0082297B" w:rsidP="0082297B">
            <w:pPr>
              <w:pStyle w:val="gemtab11ptAbstand"/>
              <w:rPr>
                <w:sz w:val="20"/>
              </w:rPr>
            </w:pPr>
            <w:r w:rsidRPr="00307B18">
              <w:rPr>
                <w:sz w:val="20"/>
              </w:rPr>
              <w:t>Name</w:t>
            </w:r>
          </w:p>
        </w:tc>
        <w:tc>
          <w:tcPr>
            <w:tcW w:w="7039" w:type="dxa"/>
            <w:gridSpan w:val="2"/>
            <w:shd w:val="clear" w:color="auto" w:fill="E0E0E0"/>
            <w:vAlign w:val="center"/>
          </w:tcPr>
          <w:p w:rsidR="0082297B" w:rsidRPr="00307B18" w:rsidRDefault="0082297B" w:rsidP="0082297B">
            <w:pPr>
              <w:pStyle w:val="gemtab11ptAbstand"/>
              <w:rPr>
                <w:sz w:val="20"/>
              </w:rPr>
            </w:pPr>
            <w:r w:rsidRPr="00307B18">
              <w:rPr>
                <w:sz w:val="20"/>
              </w:rPr>
              <w:t>I_Secure_Channel_Tunnel</w:t>
            </w:r>
          </w:p>
        </w:tc>
      </w:tr>
      <w:tr w:rsidR="0082297B" w:rsidRPr="00307B18" w:rsidTr="0082297B">
        <w:tc>
          <w:tcPr>
            <w:tcW w:w="1913" w:type="dxa"/>
            <w:shd w:val="clear" w:color="auto" w:fill="E0E0E0"/>
            <w:vAlign w:val="center"/>
          </w:tcPr>
          <w:p w:rsidR="0082297B" w:rsidRPr="00307B18" w:rsidRDefault="0082297B" w:rsidP="0082297B">
            <w:pPr>
              <w:pStyle w:val="gemtab11ptAbstand"/>
              <w:rPr>
                <w:sz w:val="20"/>
              </w:rPr>
            </w:pPr>
            <w:r w:rsidRPr="00307B18">
              <w:rPr>
                <w:sz w:val="20"/>
              </w:rPr>
              <w:t>Version</w:t>
            </w:r>
          </w:p>
        </w:tc>
        <w:tc>
          <w:tcPr>
            <w:tcW w:w="7039" w:type="dxa"/>
            <w:gridSpan w:val="2"/>
            <w:tcBorders>
              <w:bottom w:val="single" w:sz="4" w:space="0" w:color="auto"/>
            </w:tcBorders>
            <w:shd w:val="clear" w:color="auto" w:fill="auto"/>
            <w:vAlign w:val="center"/>
          </w:tcPr>
          <w:p w:rsidR="0082297B" w:rsidRPr="00307B18" w:rsidRDefault="0082297B" w:rsidP="0082297B">
            <w:pPr>
              <w:pStyle w:val="gemtab11ptAbstand"/>
              <w:rPr>
                <w:strike/>
                <w:sz w:val="20"/>
              </w:rPr>
            </w:pPr>
            <w:r w:rsidRPr="00307B18">
              <w:rPr>
                <w:sz w:val="20"/>
              </w:rPr>
              <w:t>wird im Produktsteckbrief des VPN-Zugangsdienstes definiert</w:t>
            </w:r>
          </w:p>
        </w:tc>
      </w:tr>
      <w:tr w:rsidR="0082297B" w:rsidRPr="00307B18" w:rsidTr="0082297B">
        <w:trPr>
          <w:cantSplit/>
          <w:trHeight w:val="40"/>
        </w:trPr>
        <w:tc>
          <w:tcPr>
            <w:tcW w:w="1913" w:type="dxa"/>
            <w:vMerge w:val="restart"/>
            <w:shd w:val="clear" w:color="auto" w:fill="E0E0E0"/>
            <w:vAlign w:val="center"/>
          </w:tcPr>
          <w:p w:rsidR="0082297B" w:rsidRPr="00307B18" w:rsidRDefault="0082297B" w:rsidP="0082297B">
            <w:pPr>
              <w:pStyle w:val="gemtab11ptAbstand"/>
              <w:rPr>
                <w:sz w:val="20"/>
              </w:rPr>
            </w:pPr>
            <w:r w:rsidRPr="00307B18">
              <w:rPr>
                <w:sz w:val="20"/>
              </w:rPr>
              <w:t>Operationen</w:t>
            </w:r>
          </w:p>
        </w:tc>
        <w:tc>
          <w:tcPr>
            <w:tcW w:w="3087"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3952" w:type="dxa"/>
            <w:shd w:val="clear" w:color="auto" w:fill="E0E0E0"/>
            <w:vAlign w:val="center"/>
          </w:tcPr>
          <w:p w:rsidR="0082297B" w:rsidRPr="00307B18" w:rsidRDefault="0082297B" w:rsidP="0082297B">
            <w:pPr>
              <w:pStyle w:val="gemtab11ptAbstand"/>
              <w:rPr>
                <w:sz w:val="20"/>
              </w:rPr>
            </w:pPr>
            <w:r w:rsidRPr="00307B18">
              <w:rPr>
                <w:sz w:val="20"/>
              </w:rPr>
              <w:t>Kurzbeschreibung</w:t>
            </w:r>
          </w:p>
        </w:tc>
      </w:tr>
      <w:tr w:rsidR="0082297B" w:rsidRPr="00307B18" w:rsidTr="0082297B">
        <w:trPr>
          <w:cantSplit/>
          <w:trHeight w:val="40"/>
        </w:trPr>
        <w:tc>
          <w:tcPr>
            <w:tcW w:w="1913" w:type="dxa"/>
            <w:vMerge/>
            <w:shd w:val="clear" w:color="auto" w:fill="E0E0E0"/>
            <w:vAlign w:val="center"/>
          </w:tcPr>
          <w:p w:rsidR="0082297B" w:rsidRPr="00307B18" w:rsidRDefault="0082297B" w:rsidP="0082297B">
            <w:pPr>
              <w:pStyle w:val="gemtab11ptAbstand"/>
              <w:rPr>
                <w:sz w:val="20"/>
              </w:rPr>
            </w:pPr>
          </w:p>
        </w:tc>
        <w:tc>
          <w:tcPr>
            <w:tcW w:w="3087" w:type="dxa"/>
            <w:shd w:val="clear" w:color="auto" w:fill="auto"/>
            <w:vAlign w:val="center"/>
          </w:tcPr>
          <w:p w:rsidR="0082297B" w:rsidRPr="00307B18" w:rsidRDefault="0082297B" w:rsidP="0082297B">
            <w:pPr>
              <w:pStyle w:val="gemtab11ptAbstand"/>
              <w:rPr>
                <w:sz w:val="20"/>
              </w:rPr>
            </w:pPr>
            <w:r w:rsidRPr="00307B18">
              <w:rPr>
                <w:sz w:val="20"/>
              </w:rPr>
              <w:t>connect</w:t>
            </w:r>
          </w:p>
        </w:tc>
        <w:tc>
          <w:tcPr>
            <w:tcW w:w="3952" w:type="dxa"/>
            <w:shd w:val="clear" w:color="auto" w:fill="auto"/>
            <w:vAlign w:val="center"/>
          </w:tcPr>
          <w:p w:rsidR="0082297B" w:rsidRPr="00307B18" w:rsidRDefault="0082297B" w:rsidP="0082297B">
            <w:pPr>
              <w:pStyle w:val="gemtab11ptAbstand"/>
              <w:rPr>
                <w:sz w:val="20"/>
              </w:rPr>
            </w:pPr>
            <w:r w:rsidRPr="00307B18">
              <w:rPr>
                <w:sz w:val="20"/>
              </w:rPr>
              <w:t>Herstellung einer IPsec-gesicherten Verbindung</w:t>
            </w:r>
          </w:p>
        </w:tc>
      </w:tr>
      <w:tr w:rsidR="0082297B" w:rsidRPr="00307B18" w:rsidTr="0082297B">
        <w:trPr>
          <w:cantSplit/>
          <w:trHeight w:val="37"/>
        </w:trPr>
        <w:tc>
          <w:tcPr>
            <w:tcW w:w="1913" w:type="dxa"/>
            <w:vMerge/>
            <w:shd w:val="clear" w:color="auto" w:fill="E0E0E0"/>
            <w:vAlign w:val="center"/>
          </w:tcPr>
          <w:p w:rsidR="0082297B" w:rsidRPr="00307B18" w:rsidRDefault="0082297B" w:rsidP="0082297B">
            <w:pPr>
              <w:pStyle w:val="gemtab11ptAbstand"/>
              <w:rPr>
                <w:sz w:val="20"/>
              </w:rPr>
            </w:pPr>
          </w:p>
        </w:tc>
        <w:tc>
          <w:tcPr>
            <w:tcW w:w="3087" w:type="dxa"/>
            <w:shd w:val="clear" w:color="auto" w:fill="auto"/>
            <w:vAlign w:val="center"/>
          </w:tcPr>
          <w:p w:rsidR="0082297B" w:rsidRPr="00307B18" w:rsidRDefault="0082297B" w:rsidP="0082297B">
            <w:pPr>
              <w:pStyle w:val="gemtab11ptAbstand"/>
              <w:rPr>
                <w:sz w:val="20"/>
              </w:rPr>
            </w:pPr>
            <w:r w:rsidRPr="00307B18">
              <w:rPr>
                <w:sz w:val="20"/>
              </w:rPr>
              <w:t>disconnect</w:t>
            </w:r>
          </w:p>
        </w:tc>
        <w:tc>
          <w:tcPr>
            <w:tcW w:w="3952" w:type="dxa"/>
            <w:shd w:val="clear" w:color="auto" w:fill="auto"/>
            <w:vAlign w:val="center"/>
          </w:tcPr>
          <w:p w:rsidR="0082297B" w:rsidRPr="00307B18" w:rsidRDefault="0082297B" w:rsidP="0082297B">
            <w:pPr>
              <w:pStyle w:val="gemtab11ptAbstand"/>
              <w:rPr>
                <w:sz w:val="20"/>
              </w:rPr>
            </w:pPr>
            <w:r w:rsidRPr="00307B18">
              <w:rPr>
                <w:sz w:val="20"/>
              </w:rPr>
              <w:t>Abbau der Verbindung</w:t>
            </w:r>
          </w:p>
        </w:tc>
      </w:tr>
      <w:tr w:rsidR="0082297B" w:rsidRPr="00307B18" w:rsidTr="0082297B">
        <w:trPr>
          <w:cantSplit/>
          <w:trHeight w:val="37"/>
        </w:trPr>
        <w:tc>
          <w:tcPr>
            <w:tcW w:w="1913" w:type="dxa"/>
            <w:vMerge/>
            <w:shd w:val="clear" w:color="auto" w:fill="E0E0E0"/>
            <w:vAlign w:val="center"/>
          </w:tcPr>
          <w:p w:rsidR="0082297B" w:rsidRPr="00307B18" w:rsidRDefault="0082297B" w:rsidP="0082297B">
            <w:pPr>
              <w:pStyle w:val="gemtab11ptAbstand"/>
              <w:rPr>
                <w:sz w:val="20"/>
              </w:rPr>
            </w:pPr>
          </w:p>
        </w:tc>
        <w:tc>
          <w:tcPr>
            <w:tcW w:w="3087" w:type="dxa"/>
            <w:shd w:val="clear" w:color="auto" w:fill="auto"/>
            <w:vAlign w:val="center"/>
          </w:tcPr>
          <w:p w:rsidR="0082297B" w:rsidRPr="00307B18" w:rsidRDefault="0082297B" w:rsidP="0082297B">
            <w:pPr>
              <w:pStyle w:val="gemtab11ptAbstand"/>
              <w:rPr>
                <w:sz w:val="20"/>
              </w:rPr>
            </w:pPr>
            <w:r w:rsidRPr="00307B18">
              <w:rPr>
                <w:sz w:val="20"/>
              </w:rPr>
              <w:t>send_secure_IP_Packet</w:t>
            </w:r>
          </w:p>
        </w:tc>
        <w:tc>
          <w:tcPr>
            <w:tcW w:w="3952" w:type="dxa"/>
            <w:shd w:val="clear" w:color="auto" w:fill="auto"/>
            <w:vAlign w:val="center"/>
          </w:tcPr>
          <w:p w:rsidR="0082297B" w:rsidRPr="00307B18" w:rsidRDefault="0082297B" w:rsidP="0082297B">
            <w:pPr>
              <w:pStyle w:val="gemtab11ptAbstand"/>
              <w:rPr>
                <w:sz w:val="20"/>
              </w:rPr>
            </w:pPr>
            <w:r w:rsidRPr="00307B18">
              <w:rPr>
                <w:sz w:val="20"/>
              </w:rPr>
              <w:t>Senden und Empfangen von Daten in die TI über den IPsec-Tunnel</w:t>
            </w:r>
          </w:p>
        </w:tc>
      </w:tr>
    </w:tbl>
    <w:p w:rsidR="003770BD" w:rsidRDefault="003770BD" w:rsidP="0082297B">
      <w:pPr>
        <w:pStyle w:val="gemEinzug"/>
        <w:ind w:left="0"/>
        <w:rPr>
          <w:rFonts w:ascii="Wingdings" w:hAnsi="Wingdings"/>
          <w:b/>
        </w:rPr>
      </w:pP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188" w:name="_Toc501718246"/>
      <w:r w:rsidRPr="00307B18">
        <w:t>Operation connect</w:t>
      </w:r>
      <w:bookmarkEnd w:id="188"/>
    </w:p>
    <w:p w:rsidR="0082297B" w:rsidRPr="00307B18" w:rsidRDefault="0082297B" w:rsidP="003770BD">
      <w:pPr>
        <w:pStyle w:val="berschrift4"/>
      </w:pPr>
      <w:bookmarkStart w:id="189" w:name="_Toc330483813"/>
      <w:bookmarkStart w:id="190" w:name="_Toc331062239"/>
      <w:bookmarkStart w:id="191" w:name="_Ref331401939"/>
      <w:bookmarkStart w:id="192" w:name="_Toc501718247"/>
      <w:r w:rsidRPr="00307B18">
        <w:t>Umsetzung</w:t>
      </w:r>
      <w:bookmarkEnd w:id="190"/>
      <w:bookmarkEnd w:id="191"/>
      <w:bookmarkEnd w:id="192"/>
    </w:p>
    <w:p w:rsidR="0082297B" w:rsidRPr="00307B18" w:rsidRDefault="0082297B" w:rsidP="0082297B">
      <w:pPr>
        <w:pStyle w:val="gemStandard"/>
        <w:jc w:val="center"/>
      </w:pPr>
      <w:r w:rsidRPr="00782A1E">
        <w:pict>
          <v:shape id="_x0000_i1028" type="#_x0000_t75" style="width:436.6pt;height:332.75pt">
            <v:imagedata r:id="rId18" o:title=""/>
          </v:shape>
        </w:pict>
      </w:r>
    </w:p>
    <w:p w:rsidR="0082297B" w:rsidRPr="00307B18" w:rsidRDefault="0082297B" w:rsidP="003770BD">
      <w:pPr>
        <w:pStyle w:val="Beschriftung"/>
        <w:jc w:val="center"/>
      </w:pPr>
      <w:bookmarkStart w:id="193" w:name="_Toc501452989"/>
      <w:r w:rsidRPr="00C54D0C">
        <w:t xml:space="preserve">Abbildung </w:t>
      </w:r>
      <w:r w:rsidRPr="00C54D0C">
        <w:fldChar w:fldCharType="begin"/>
      </w:r>
      <w:r w:rsidRPr="00C54D0C">
        <w:instrText xml:space="preserve"> SEQ Abbildung \* ARABIC </w:instrText>
      </w:r>
      <w:r w:rsidRPr="00C54D0C">
        <w:fldChar w:fldCharType="separate"/>
      </w:r>
      <w:r w:rsidR="006C5DD2">
        <w:rPr>
          <w:noProof/>
        </w:rPr>
        <w:t>4</w:t>
      </w:r>
      <w:r w:rsidRPr="00C54D0C">
        <w:fldChar w:fldCharType="end"/>
      </w:r>
      <w:r w:rsidRPr="00C54D0C">
        <w:t>: Ablauf der Operation I_Secure_Channel_Tunnel::connect im VPN-Zugangsdienst</w:t>
      </w:r>
      <w:bookmarkEnd w:id="193"/>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TIP1-A_4371 VPN-Zugangsdienst, Identität zur Authentisierung des VPN-Konzentrators TI beim Konnektor</w:t>
      </w:r>
    </w:p>
    <w:p w:rsidR="003770BD" w:rsidRDefault="0082297B" w:rsidP="0082297B">
      <w:pPr>
        <w:pStyle w:val="gemEinzug"/>
        <w:rPr>
          <w:rFonts w:ascii="Wingdings" w:hAnsi="Wingdings"/>
          <w:b/>
        </w:rPr>
      </w:pPr>
      <w:r w:rsidRPr="00307B18">
        <w:t>Der VPN-Konzentrator MUSS zur Identifizierung beim Konnektor für den Zugang zur TI die Identität ID.VPNK.VPN benutzen.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TIP1-A_4372 VPN-Zugangsdienst, Ablauf des IPsec-Verbindungsaufbaus zur TI</w:t>
      </w:r>
    </w:p>
    <w:p w:rsidR="0082297B" w:rsidRDefault="0082297B" w:rsidP="0082297B">
      <w:pPr>
        <w:pStyle w:val="gemEinzug"/>
      </w:pPr>
      <w:r w:rsidRPr="000765D6">
        <w:t>Der VPN-Zugangsdienst MUSS beim vom Konnektor initiierten Verbindungsaufbau in die TI gemäß [</w:t>
      </w:r>
      <w:commentRangeStart w:id="194"/>
      <w:r w:rsidRPr="000765D6">
        <w:t>RFC</w:t>
      </w:r>
      <w:r w:rsidRPr="004F58AF">
        <w:t xml:space="preserve"> </w:t>
      </w:r>
      <w:commentRangeEnd w:id="194"/>
      <w:r>
        <w:rPr>
          <w:rStyle w:val="Kommentarzeichen"/>
        </w:rPr>
        <w:commentReference w:id="194"/>
      </w:r>
      <w:r w:rsidRPr="004F58AF">
        <w:t>7296</w:t>
      </w:r>
      <w:r w:rsidRPr="000765D6">
        <w:t>] vorgehen und dabei folgende Ablaufschritte implementieren.</w:t>
      </w:r>
    </w:p>
    <w:p w:rsidR="0082297B" w:rsidRPr="00C54D0C" w:rsidRDefault="0082297B" w:rsidP="0082297B">
      <w:pPr>
        <w:pStyle w:val="gemAufzhlung"/>
      </w:pPr>
      <w:r w:rsidRPr="00C54D0C">
        <w:t>Der VPN-Konzentrator TI empfängt vom Konnektor das Zertifikat C.NK.VPN. Wird vom Konnektor das hash&amp;URL-Verfahren für die Übermittlung der Referenz seines Zertifikates C.NK.VPN genutzt, muss dieses Zertifikat vom hash&amp;URL-Server des VPN-Zugangsdienstes per HTTP-Download bezogen werden.</w:t>
      </w:r>
    </w:p>
    <w:p w:rsidR="0082297B" w:rsidRPr="00C54D0C" w:rsidRDefault="0082297B" w:rsidP="0082297B">
      <w:pPr>
        <w:pStyle w:val="gemAufzhlung"/>
      </w:pPr>
      <w:r w:rsidRPr="00C54D0C">
        <w:t>Das Zertifikat C.NK.VPN wird gemäß [gemSpec_PKI#TUC_PKI_018] mit Prüfmodus OCSP geprüft.</w:t>
      </w:r>
    </w:p>
    <w:p w:rsidR="0082297B" w:rsidRPr="00307B18" w:rsidRDefault="0082297B" w:rsidP="003770BD">
      <w:pPr>
        <w:pStyle w:val="gemAufzhlung"/>
        <w:numPr>
          <w:ilvl w:val="1"/>
          <w:numId w:val="1"/>
        </w:numPr>
      </w:pPr>
      <w:r w:rsidRPr="00D5668C">
        <w:t>Wenn das Zertifikat C.NK.VPN</w:t>
      </w:r>
      <w:r w:rsidRPr="00307B18">
        <w:t xml:space="preserve"> nicht gültig ist, wird der Verbindungs</w:t>
      </w:r>
      <w:r w:rsidRPr="00307B18">
        <w:softHyphen/>
        <w:t>aufbau mit einer Fehlermeldung gemäß [</w:t>
      </w:r>
      <w:commentRangeStart w:id="195"/>
      <w:r w:rsidRPr="00307B18">
        <w:t>RFC</w:t>
      </w:r>
      <w:r w:rsidRPr="007822A5">
        <w:t xml:space="preserve"> </w:t>
      </w:r>
      <w:commentRangeEnd w:id="195"/>
      <w:r>
        <w:rPr>
          <w:rStyle w:val="Kommentarzeichen"/>
        </w:rPr>
        <w:commentReference w:id="195"/>
      </w:r>
      <w:r w:rsidRPr="007822A5">
        <w:t>7296</w:t>
      </w:r>
      <w:r w:rsidRPr="00307B18">
        <w:t>] abgebrochen.</w:t>
      </w:r>
    </w:p>
    <w:p w:rsidR="0082297B" w:rsidRPr="00307B18" w:rsidRDefault="0082297B" w:rsidP="0082297B">
      <w:pPr>
        <w:pStyle w:val="gemAufzhlung"/>
      </w:pPr>
      <w:r w:rsidRPr="00307B18">
        <w:t>Der VPN-Konzentrator authentisiert sich beim Konnektor mit seinem Zertifikat C.VPNK.VPN.</w:t>
      </w:r>
    </w:p>
    <w:p w:rsidR="0082297B" w:rsidRPr="00307B18" w:rsidRDefault="0082297B" w:rsidP="0082297B">
      <w:pPr>
        <w:pStyle w:val="gemAufzhlung"/>
      </w:pPr>
      <w:r w:rsidRPr="00307B18">
        <w:t>Der VPN-Konzentrator erzeugt aus Aussteller und Seriennummer des Zertifikats einen Benutzernamen und sendet ihn an den Autorisierungsserver.</w:t>
      </w:r>
    </w:p>
    <w:p w:rsidR="0082297B" w:rsidRPr="00307B18" w:rsidRDefault="0082297B" w:rsidP="0082297B">
      <w:pPr>
        <w:pStyle w:val="gemAufzhlung"/>
      </w:pPr>
      <w:r w:rsidRPr="00307B18">
        <w:t>Über den Autorisierungsserver wird geprüft, ob bereits ein Benutzerkonto für den Benutzernamen besteht. Der VPN-Konzentrator TI muss dem Konnektor auf der Grundlage seines Registrierungsstatus eine IP-basierte Zugangskontrollliste (ACL) zuweisen.</w:t>
      </w:r>
    </w:p>
    <w:p w:rsidR="0082297B" w:rsidRPr="00C54D0C" w:rsidRDefault="0082297B" w:rsidP="003770BD">
      <w:pPr>
        <w:pStyle w:val="gemAufzhlung"/>
        <w:numPr>
          <w:ilvl w:val="1"/>
          <w:numId w:val="1"/>
        </w:numPr>
      </w:pPr>
      <w:r w:rsidRPr="00C54D0C">
        <w:t>Wenn kein Benutzerkonto besteht MUSS der VPN-Verbindungsaufbau abgebrochen werden.</w:t>
      </w:r>
    </w:p>
    <w:p w:rsidR="0082297B" w:rsidRPr="00307B18" w:rsidRDefault="0082297B" w:rsidP="003770BD">
      <w:pPr>
        <w:pStyle w:val="gemAufzhlung"/>
        <w:numPr>
          <w:ilvl w:val="1"/>
          <w:numId w:val="1"/>
        </w:numPr>
      </w:pPr>
      <w:r w:rsidRPr="00C54D0C">
        <w:t>Wenn ein Benutzerkonto besteht, wird der Zugang z</w:t>
      </w:r>
      <w:r w:rsidRPr="00307B18">
        <w:t>um Zentralen Netz der TI freigeschaltet.</w:t>
      </w:r>
    </w:p>
    <w:p w:rsidR="003770BD" w:rsidRDefault="0082297B" w:rsidP="0082297B">
      <w:pPr>
        <w:pStyle w:val="gemAufzhlung"/>
        <w:rPr>
          <w:rFonts w:ascii="Wingdings" w:hAnsi="Wingdings"/>
          <w:b/>
        </w:rPr>
      </w:pPr>
      <w:r w:rsidRPr="00307B18">
        <w:t xml:space="preserve">Der VPN-Konzentrator weist dem Konnektor eine Adresse aus dem Adressraum TI_Dezentral zu. Die Adresse wird als innere Adresse des IPsec-Tunnels verwendet. </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196" w:name="_Toc501718248"/>
      <w:r w:rsidRPr="00307B18">
        <w:t>Nutzung</w:t>
      </w:r>
      <w:bookmarkEnd w:id="189"/>
      <w:bookmarkEnd w:id="196"/>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TIP1-A_4373 Konnektor, TUC_VPN-ZD_0001 “IPsec-Tunnel TI aufbauen”</w:t>
      </w:r>
    </w:p>
    <w:p w:rsidR="0082297B" w:rsidRPr="00307B18" w:rsidRDefault="0082297B" w:rsidP="0082297B">
      <w:pPr>
        <w:pStyle w:val="gemEinzug"/>
      </w:pPr>
      <w:r w:rsidRPr="00307B18">
        <w:t>Der Konnektor MUSS den technischen Use Case TUC_VPN-ZD_0001 “IPsec-Tunnel TI aufbauen” gemäß Tabelle Tab_ZD_TUC_IPsec_Tunnel_TI_aufbauen umsetzen.</w:t>
      </w:r>
    </w:p>
    <w:p w:rsidR="0082297B" w:rsidRPr="00307B18" w:rsidRDefault="0082297B" w:rsidP="0082297B">
      <w:pPr>
        <w:pStyle w:val="gemEinzug"/>
      </w:pPr>
    </w:p>
    <w:p w:rsidR="0082297B" w:rsidRPr="00307B18" w:rsidRDefault="0082297B" w:rsidP="0082297B">
      <w:pPr>
        <w:pStyle w:val="Beschriftung"/>
        <w:keepNext/>
      </w:pPr>
      <w:bookmarkStart w:id="197" w:name="_Toc501452994"/>
      <w:r w:rsidRPr="00307B18">
        <w:t xml:space="preserve">Tabelle </w:t>
      </w:r>
      <w:r w:rsidRPr="00307B18">
        <w:fldChar w:fldCharType="begin"/>
      </w:r>
      <w:r w:rsidRPr="00307B18">
        <w:instrText xml:space="preserve"> SEQ Tabelle \* ARABIC </w:instrText>
      </w:r>
      <w:r w:rsidRPr="00307B18">
        <w:fldChar w:fldCharType="separate"/>
      </w:r>
      <w:r w:rsidR="006C5DD2">
        <w:rPr>
          <w:noProof/>
        </w:rPr>
        <w:t>5</w:t>
      </w:r>
      <w:r w:rsidRPr="00307B18">
        <w:fldChar w:fldCharType="end"/>
      </w:r>
      <w:r w:rsidRPr="00307B18">
        <w:t>: Tab_ZD_TUC_IPsec_Tunnel_TI_aufbauen</w:t>
      </w:r>
      <w:bookmarkEnd w:id="19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8"/>
        <w:gridCol w:w="5462"/>
      </w:tblGrid>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Name</w:t>
            </w:r>
          </w:p>
        </w:tc>
        <w:tc>
          <w:tcPr>
            <w:tcW w:w="7020" w:type="dxa"/>
            <w:gridSpan w:val="2"/>
            <w:shd w:val="clear" w:color="auto" w:fill="auto"/>
          </w:tcPr>
          <w:p w:rsidR="0082297B" w:rsidRPr="001905C6" w:rsidRDefault="0082297B" w:rsidP="0082297B">
            <w:pPr>
              <w:pStyle w:val="gemtab11ptAbstand"/>
              <w:rPr>
                <w:sz w:val="20"/>
              </w:rPr>
            </w:pPr>
            <w:r w:rsidRPr="001905C6">
              <w:rPr>
                <w:sz w:val="20"/>
              </w:rPr>
              <w:t>TUC_VPN-ZD_0001 “IPsec-Tunnel TI aufbauen”</w:t>
            </w:r>
          </w:p>
        </w:tc>
      </w:tr>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Beschreibung</w:t>
            </w:r>
          </w:p>
        </w:tc>
        <w:tc>
          <w:tcPr>
            <w:tcW w:w="7020" w:type="dxa"/>
            <w:gridSpan w:val="2"/>
            <w:shd w:val="clear" w:color="auto" w:fill="auto"/>
          </w:tcPr>
          <w:p w:rsidR="0082297B" w:rsidRPr="001905C6" w:rsidRDefault="0082297B" w:rsidP="0082297B">
            <w:pPr>
              <w:pStyle w:val="gemtab11ptAbstand"/>
              <w:rPr>
                <w:sz w:val="20"/>
              </w:rPr>
            </w:pPr>
            <w:r w:rsidRPr="001905C6">
              <w:rPr>
                <w:sz w:val="20"/>
              </w:rPr>
              <w:t>Dieser TUC stellt eine IPsec-gesicherte Verbindung zwischen dem Kon</w:t>
            </w:r>
            <w:r w:rsidRPr="001905C6">
              <w:rPr>
                <w:sz w:val="20"/>
              </w:rPr>
              <w:softHyphen/>
              <w:t>nek</w:t>
            </w:r>
            <w:r w:rsidRPr="001905C6">
              <w:rPr>
                <w:sz w:val="20"/>
              </w:rPr>
              <w:softHyphen/>
              <w:t>tor und einem VPN-Konzentrator TI des VPN-Zugangsdienstes her.</w:t>
            </w:r>
          </w:p>
        </w:tc>
      </w:tr>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Vorb</w:t>
            </w:r>
            <w:r w:rsidRPr="001905C6">
              <w:rPr>
                <w:sz w:val="20"/>
              </w:rPr>
              <w:t>e</w:t>
            </w:r>
            <w:r w:rsidRPr="001905C6">
              <w:rPr>
                <w:sz w:val="20"/>
              </w:rPr>
              <w:t>dingungen</w:t>
            </w:r>
          </w:p>
        </w:tc>
        <w:tc>
          <w:tcPr>
            <w:tcW w:w="7020" w:type="dxa"/>
            <w:gridSpan w:val="2"/>
            <w:shd w:val="clear" w:color="auto" w:fill="auto"/>
          </w:tcPr>
          <w:p w:rsidR="0082297B" w:rsidRPr="001905C6" w:rsidRDefault="0082297B" w:rsidP="003770BD">
            <w:pPr>
              <w:pStyle w:val="gemtab11ptAbstand"/>
              <w:numPr>
                <w:ilvl w:val="0"/>
                <w:numId w:val="8"/>
              </w:numPr>
              <w:rPr>
                <w:sz w:val="20"/>
              </w:rPr>
            </w:pPr>
            <w:r w:rsidRPr="001905C6">
              <w:rPr>
                <w:sz w:val="20"/>
              </w:rPr>
              <w:t>Eine gültige TSL ist im Konnektor geladen.</w:t>
            </w:r>
          </w:p>
          <w:p w:rsidR="0082297B" w:rsidRPr="001905C6" w:rsidRDefault="0082297B" w:rsidP="003770BD">
            <w:pPr>
              <w:pStyle w:val="gemtab11ptAbstand"/>
              <w:numPr>
                <w:ilvl w:val="0"/>
                <w:numId w:val="8"/>
              </w:numPr>
              <w:rPr>
                <w:sz w:val="20"/>
              </w:rPr>
            </w:pPr>
            <w:r w:rsidRPr="001905C6">
              <w:rPr>
                <w:sz w:val="20"/>
              </w:rPr>
              <w:t>Eine gültige CRL ist im Konnektor geladen.</w:t>
            </w:r>
          </w:p>
          <w:p w:rsidR="0082297B" w:rsidRPr="001905C6" w:rsidRDefault="0082297B" w:rsidP="003770BD">
            <w:pPr>
              <w:pStyle w:val="gemtab11ptAbstand"/>
              <w:numPr>
                <w:ilvl w:val="0"/>
                <w:numId w:val="8"/>
              </w:numPr>
              <w:rPr>
                <w:sz w:val="20"/>
              </w:rPr>
            </w:pPr>
            <w:r w:rsidRPr="001905C6">
              <w:rPr>
                <w:sz w:val="20"/>
              </w:rPr>
              <w:t xml:space="preserve">Es besteht eine IP-Netzwerkverbindung vom Konnektor zum Internet </w:t>
            </w:r>
          </w:p>
          <w:p w:rsidR="0082297B" w:rsidRPr="001905C6" w:rsidRDefault="0082297B" w:rsidP="003770BD">
            <w:pPr>
              <w:pStyle w:val="gemtab11ptAbstand"/>
              <w:numPr>
                <w:ilvl w:val="0"/>
                <w:numId w:val="8"/>
              </w:numPr>
              <w:rPr>
                <w:sz w:val="20"/>
              </w:rPr>
            </w:pPr>
            <w:r w:rsidRPr="001905C6">
              <w:rPr>
                <w:sz w:val="20"/>
              </w:rPr>
              <w:t>Der gültige Internet DNS Root Trust Anchor der IANA ist in der DNS-Forwarder Konfiguration des Konnektors enthalten.</w:t>
            </w:r>
          </w:p>
          <w:p w:rsidR="0082297B" w:rsidRPr="001905C6" w:rsidRDefault="0082297B" w:rsidP="003770BD">
            <w:pPr>
              <w:pStyle w:val="gemtab11ptAbstand"/>
              <w:numPr>
                <w:ilvl w:val="0"/>
                <w:numId w:val="8"/>
              </w:numPr>
              <w:rPr>
                <w:sz w:val="20"/>
              </w:rPr>
            </w:pPr>
            <w:r w:rsidRPr="001905C6">
              <w:rPr>
                <w:sz w:val="20"/>
              </w:rPr>
              <w:t>Der DNS-Resolver des Konnektors kann auf die vom Anbieter des VPN-Zugangsdienstes bereitgestellten Nameserver im Internet (Bezeichner DNS_SERVERS_INT) zugreifen.</w:t>
            </w:r>
          </w:p>
        </w:tc>
      </w:tr>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Eingangsdaten</w:t>
            </w:r>
          </w:p>
        </w:tc>
        <w:tc>
          <w:tcPr>
            <w:tcW w:w="7020" w:type="dxa"/>
            <w:gridSpan w:val="2"/>
            <w:shd w:val="clear" w:color="auto" w:fill="auto"/>
          </w:tcPr>
          <w:p w:rsidR="0082297B" w:rsidRPr="001905C6" w:rsidRDefault="0082297B" w:rsidP="003770BD">
            <w:pPr>
              <w:pStyle w:val="gemtab11ptAbstand"/>
              <w:numPr>
                <w:ilvl w:val="0"/>
                <w:numId w:val="8"/>
              </w:numPr>
              <w:rPr>
                <w:sz w:val="20"/>
              </w:rPr>
            </w:pPr>
            <w:r w:rsidRPr="001905C6">
              <w:rPr>
                <w:sz w:val="20"/>
              </w:rPr>
              <w:t>CRL (die im Konnektor verfügbare CRL)</w:t>
            </w:r>
          </w:p>
          <w:p w:rsidR="0082297B" w:rsidRPr="001905C6" w:rsidRDefault="0082297B" w:rsidP="003770BD">
            <w:pPr>
              <w:pStyle w:val="gemtab11ptAbstand"/>
              <w:numPr>
                <w:ilvl w:val="0"/>
                <w:numId w:val="8"/>
              </w:numPr>
              <w:rPr>
                <w:sz w:val="20"/>
              </w:rPr>
            </w:pPr>
            <w:r w:rsidRPr="001905C6">
              <w:rPr>
                <w:sz w:val="20"/>
              </w:rPr>
              <w:t>TUNNEL_MTU (optional, Maximum Transfer Unit für den IPsec Tunnel)</w:t>
            </w:r>
          </w:p>
          <w:p w:rsidR="0082297B" w:rsidRPr="001905C6" w:rsidRDefault="0082297B" w:rsidP="003770BD">
            <w:pPr>
              <w:pStyle w:val="gemtab11ptAbstand"/>
              <w:numPr>
                <w:ilvl w:val="0"/>
                <w:numId w:val="8"/>
              </w:numPr>
              <w:rPr>
                <w:sz w:val="20"/>
                <w:lang w:val="en-GB"/>
              </w:rPr>
            </w:pPr>
            <w:r w:rsidRPr="001905C6">
              <w:rPr>
                <w:sz w:val="20"/>
                <w:lang w:val="en-GB"/>
              </w:rPr>
              <w:t>TOP_LEVEL_DOMAIN_TI (Top-Level-Domain der TI)</w:t>
            </w:r>
          </w:p>
          <w:p w:rsidR="0082297B" w:rsidRPr="001905C6" w:rsidRDefault="0082297B" w:rsidP="003770BD">
            <w:pPr>
              <w:pStyle w:val="gemtab11ptAbstand"/>
              <w:numPr>
                <w:ilvl w:val="0"/>
                <w:numId w:val="8"/>
              </w:numPr>
              <w:rPr>
                <w:sz w:val="20"/>
              </w:rPr>
            </w:pPr>
            <w:r w:rsidRPr="001905C6">
              <w:rPr>
                <w:sz w:val="20"/>
              </w:rPr>
              <w:t>DNS_DOMAIN_VPN_ZUGD_INT (DNS-Domainname für die Service Discovery der VPN-Konzentratoren)</w:t>
            </w:r>
          </w:p>
          <w:p w:rsidR="0082297B" w:rsidRPr="001905C6" w:rsidRDefault="0082297B" w:rsidP="003770BD">
            <w:pPr>
              <w:pStyle w:val="gemtab11ptAbstand"/>
              <w:numPr>
                <w:ilvl w:val="0"/>
                <w:numId w:val="8"/>
              </w:numPr>
              <w:rPr>
                <w:sz w:val="20"/>
              </w:rPr>
            </w:pPr>
            <w:r w:rsidRPr="001905C6">
              <w:rPr>
                <w:sz w:val="20"/>
              </w:rPr>
              <w:t>DNS_SERVERS_INT (DNS Server im Internet)</w:t>
            </w:r>
          </w:p>
          <w:p w:rsidR="0082297B" w:rsidRPr="001905C6" w:rsidRDefault="0082297B" w:rsidP="003770BD">
            <w:pPr>
              <w:pStyle w:val="gemtab11ptAbstand"/>
              <w:numPr>
                <w:ilvl w:val="0"/>
                <w:numId w:val="8"/>
              </w:numPr>
              <w:rPr>
                <w:sz w:val="20"/>
              </w:rPr>
            </w:pPr>
            <w:r w:rsidRPr="001905C6">
              <w:rPr>
                <w:sz w:val="20"/>
              </w:rPr>
              <w:t>HASH_AND_URL</w:t>
            </w:r>
          </w:p>
        </w:tc>
      </w:tr>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Komponenten</w:t>
            </w:r>
          </w:p>
        </w:tc>
        <w:tc>
          <w:tcPr>
            <w:tcW w:w="7020" w:type="dxa"/>
            <w:gridSpan w:val="2"/>
            <w:shd w:val="clear" w:color="auto" w:fill="auto"/>
          </w:tcPr>
          <w:p w:rsidR="0082297B" w:rsidRPr="001905C6" w:rsidRDefault="0082297B" w:rsidP="0082297B">
            <w:pPr>
              <w:pStyle w:val="gemtab11ptAbstand"/>
              <w:rPr>
                <w:sz w:val="20"/>
              </w:rPr>
            </w:pPr>
            <w:r w:rsidRPr="001905C6">
              <w:rPr>
                <w:sz w:val="20"/>
              </w:rPr>
              <w:t>Konnektor, VPN-Zugangsdienst</w:t>
            </w:r>
          </w:p>
        </w:tc>
      </w:tr>
      <w:tr w:rsidR="0082297B" w:rsidRPr="008D1DF3" w:rsidTr="0082297B">
        <w:tc>
          <w:tcPr>
            <w:tcW w:w="1908" w:type="dxa"/>
            <w:shd w:val="clear" w:color="auto" w:fill="E0E0E0"/>
          </w:tcPr>
          <w:p w:rsidR="0082297B" w:rsidRPr="008D1DF3" w:rsidRDefault="0082297B" w:rsidP="0082297B">
            <w:pPr>
              <w:pStyle w:val="gemtab11ptAbstand"/>
              <w:rPr>
                <w:sz w:val="20"/>
              </w:rPr>
            </w:pPr>
            <w:r w:rsidRPr="008D1DF3">
              <w:rPr>
                <w:sz w:val="20"/>
              </w:rPr>
              <w:t>Ausgangsdaten</w:t>
            </w:r>
          </w:p>
        </w:tc>
        <w:tc>
          <w:tcPr>
            <w:tcW w:w="7020" w:type="dxa"/>
            <w:gridSpan w:val="2"/>
            <w:shd w:val="clear" w:color="auto" w:fill="auto"/>
          </w:tcPr>
          <w:p w:rsidR="0082297B" w:rsidRPr="008D1DF3" w:rsidRDefault="0082297B" w:rsidP="003770BD">
            <w:pPr>
              <w:pStyle w:val="gemtab11ptAbstand"/>
              <w:numPr>
                <w:ilvl w:val="0"/>
                <w:numId w:val="8"/>
              </w:numPr>
              <w:rPr>
                <w:sz w:val="20"/>
                <w:lang w:val="da-DK"/>
              </w:rPr>
            </w:pPr>
            <w:r w:rsidRPr="008D1DF3">
              <w:rPr>
                <w:sz w:val="20"/>
                <w:lang w:val="da-DK"/>
              </w:rPr>
              <w:t>VPN_TUNNEL_TI_INNER_IP (innere IP-Adresse des IPsec-Tunnels TI)</w:t>
            </w:r>
          </w:p>
          <w:p w:rsidR="0082297B" w:rsidRPr="008D1DF3" w:rsidRDefault="0082297B" w:rsidP="003770BD">
            <w:pPr>
              <w:pStyle w:val="gemtab11ptAbstand"/>
              <w:numPr>
                <w:ilvl w:val="0"/>
                <w:numId w:val="8"/>
              </w:numPr>
              <w:rPr>
                <w:sz w:val="20"/>
                <w:lang w:val="da-DK"/>
              </w:rPr>
            </w:pPr>
            <w:r w:rsidRPr="008D1DF3">
              <w:rPr>
                <w:sz w:val="20"/>
                <w:lang w:val="da-DK"/>
              </w:rPr>
              <w:t>DNS_SERVERS_TI (Nameserver TI des VPN-Zugangsdienstes)</w:t>
            </w:r>
          </w:p>
          <w:p w:rsidR="0082297B" w:rsidRPr="008D1DF3" w:rsidRDefault="0082297B" w:rsidP="003770BD">
            <w:pPr>
              <w:pStyle w:val="gemtab11ptAbstand"/>
              <w:numPr>
                <w:ilvl w:val="0"/>
                <w:numId w:val="8"/>
              </w:numPr>
              <w:rPr>
                <w:sz w:val="20"/>
                <w:lang w:val="da-DK"/>
              </w:rPr>
            </w:pPr>
            <w:r w:rsidRPr="008D1DF3">
              <w:rPr>
                <w:sz w:val="20"/>
                <w:lang w:val="da-DK"/>
              </w:rPr>
              <w:t>DOMAIN _SRVZONE_TI</w:t>
            </w:r>
          </w:p>
          <w:p w:rsidR="0082297B" w:rsidRPr="008D1DF3" w:rsidRDefault="0082297B" w:rsidP="003770BD">
            <w:pPr>
              <w:pStyle w:val="gemtab11ptAbstand"/>
              <w:numPr>
                <w:ilvl w:val="0"/>
                <w:numId w:val="8"/>
              </w:numPr>
              <w:rPr>
                <w:sz w:val="20"/>
                <w:lang w:val="da-DK"/>
              </w:rPr>
            </w:pPr>
            <w:r w:rsidRPr="008D1DF3">
              <w:rPr>
                <w:sz w:val="20"/>
                <w:lang w:val="da-DK"/>
              </w:rPr>
              <w:t>VPN_KONZENTRATOR_TI_IP_ADDRESS (IP-Adresse des VPN-Konzentrators TI im Transportnetz zu dem der IPsec-Tunnel VPN aufgebaut wird)</w:t>
            </w:r>
          </w:p>
        </w:tc>
      </w:tr>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Standardablauf</w:t>
            </w:r>
          </w:p>
        </w:tc>
        <w:tc>
          <w:tcPr>
            <w:tcW w:w="1558" w:type="dxa"/>
            <w:shd w:val="clear" w:color="auto" w:fill="E0E0E0"/>
          </w:tcPr>
          <w:p w:rsidR="0082297B" w:rsidRPr="001905C6" w:rsidRDefault="0082297B" w:rsidP="0082297B">
            <w:pPr>
              <w:pStyle w:val="gemtab11ptAbstand"/>
              <w:rPr>
                <w:sz w:val="20"/>
              </w:rPr>
            </w:pPr>
            <w:r w:rsidRPr="001905C6">
              <w:rPr>
                <w:sz w:val="20"/>
              </w:rPr>
              <w:t>Aktion</w:t>
            </w:r>
          </w:p>
        </w:tc>
        <w:tc>
          <w:tcPr>
            <w:tcW w:w="5462" w:type="dxa"/>
            <w:shd w:val="clear" w:color="auto" w:fill="E0E0E0"/>
          </w:tcPr>
          <w:p w:rsidR="0082297B" w:rsidRPr="001905C6" w:rsidRDefault="0082297B" w:rsidP="0082297B">
            <w:pPr>
              <w:pStyle w:val="gemtab11ptAbstand"/>
              <w:rPr>
                <w:sz w:val="20"/>
              </w:rPr>
            </w:pPr>
            <w:r w:rsidRPr="001905C6">
              <w:rPr>
                <w:sz w:val="20"/>
              </w:rPr>
              <w:t>Beschreibung</w:t>
            </w:r>
          </w:p>
        </w:tc>
      </w:tr>
      <w:tr w:rsidR="0082297B" w:rsidRPr="001905C6" w:rsidTr="0082297B">
        <w:tc>
          <w:tcPr>
            <w:tcW w:w="1908" w:type="dxa"/>
            <w:shd w:val="clear" w:color="auto" w:fill="E0E0E0"/>
          </w:tcPr>
          <w:p w:rsidR="0082297B" w:rsidRPr="001905C6" w:rsidRDefault="0082297B" w:rsidP="0082297B">
            <w:pPr>
              <w:pStyle w:val="gemtab11ptAbstand"/>
              <w:rPr>
                <w:strike/>
                <w:sz w:val="20"/>
              </w:rPr>
            </w:pPr>
          </w:p>
        </w:tc>
        <w:tc>
          <w:tcPr>
            <w:tcW w:w="1558" w:type="dxa"/>
            <w:shd w:val="clear" w:color="auto" w:fill="auto"/>
          </w:tcPr>
          <w:p w:rsidR="0082297B" w:rsidRPr="001905C6" w:rsidRDefault="0082297B" w:rsidP="0082297B">
            <w:pPr>
              <w:pStyle w:val="gemtab11ptAbstand"/>
              <w:rPr>
                <w:sz w:val="20"/>
              </w:rPr>
            </w:pPr>
            <w:r w:rsidRPr="001905C6">
              <w:rPr>
                <w:sz w:val="20"/>
              </w:rPr>
              <w:t>FQDN und IP-Adressen der VPN-Konzen</w:t>
            </w:r>
            <w:r w:rsidRPr="001905C6">
              <w:rPr>
                <w:sz w:val="20"/>
              </w:rPr>
              <w:softHyphen/>
              <w:t>tratoren TI ermitteln</w:t>
            </w:r>
          </w:p>
        </w:tc>
        <w:tc>
          <w:tcPr>
            <w:tcW w:w="5462" w:type="dxa"/>
            <w:shd w:val="clear" w:color="auto" w:fill="auto"/>
          </w:tcPr>
          <w:p w:rsidR="0082297B" w:rsidRPr="001905C6" w:rsidRDefault="0082297B" w:rsidP="0082297B">
            <w:pPr>
              <w:pStyle w:val="gemtab11ptAbstand"/>
              <w:rPr>
                <w:sz w:val="20"/>
              </w:rPr>
            </w:pPr>
            <w:r w:rsidRPr="001905C6">
              <w:rPr>
                <w:sz w:val="20"/>
              </w:rPr>
              <w:t>Durch eine DNS-Anfrage zur Auflösung eines SRV-RR mit dem Bezeichner "_isakmp._udp.ti-extern.&lt;DNS_DOMAIN_VPN_ZUGD_INT&gt;“ erhält der Konnektor eine Liste von priorisierten und gewichteten FQDN der VPN-Konzentratoren TI.</w:t>
            </w:r>
          </w:p>
          <w:p w:rsidR="0082297B" w:rsidRPr="001905C6" w:rsidRDefault="0082297B" w:rsidP="0082297B">
            <w:pPr>
              <w:pStyle w:val="gemtab11ptAbstand"/>
              <w:rPr>
                <w:sz w:val="20"/>
              </w:rPr>
            </w:pPr>
            <w:r w:rsidRPr="001905C6">
              <w:rPr>
                <w:sz w:val="20"/>
              </w:rPr>
              <w:t>Alle FQDN mit der höchsten Priorität (kleinere Zahlen entsprechen einer höheren Priorität) werden ihrem Gewicht entsprechend nach einem Zufallsverfahren neu sortiert. Dahinter folgen die ebenfalls zufällig sortierten FQDN der nächst niedrigeren Priorität. Dieser Vorgang wird wiederholt, bis alle FQDN in der neuen Liste enthalten sind.</w:t>
            </w:r>
            <w:r w:rsidRPr="001905C6">
              <w:rPr>
                <w:sz w:val="20"/>
              </w:rPr>
              <w:br/>
            </w:r>
            <w:r w:rsidRPr="00947C86">
              <w:rPr>
                <w:sz w:val="20"/>
              </w:rPr>
              <w:t>Der erste FQDN aus der Liste wird daraufhin in eine IP-Adresse aufg</w:t>
            </w:r>
            <w:r w:rsidRPr="00C54D0C">
              <w:rPr>
                <w:sz w:val="20"/>
              </w:rPr>
              <w:t>elöst (TUC-interner Bezeichner VPN_KONZENTRATOR_TI_FQDN). Es wird eine Firewall-Regel erzeugt, die einen IPsec-Verbindungsaufbau zu dieser IP-Adresse ermöglicht. Sollte sich im Folgenden herausstellen, dass es nicht möglich ist mit diesem VPN-Konzentrator eine Verbindung aufzubauen, wird der nächste FQDN aus</w:t>
            </w:r>
            <w:r w:rsidRPr="001905C6">
              <w:rPr>
                <w:sz w:val="20"/>
              </w:rPr>
              <w:t xml:space="preserve"> der Liste verwendet. Dieses Verfahren wird wiederholt, bis der Verbindungsaufbau erfolgreich war oder alle Adressen erfolglos probiert wurden.</w:t>
            </w:r>
          </w:p>
        </w:tc>
      </w:tr>
      <w:tr w:rsidR="0082297B" w:rsidRPr="001905C6" w:rsidTr="0082297B">
        <w:tc>
          <w:tcPr>
            <w:tcW w:w="1908" w:type="dxa"/>
            <w:shd w:val="clear" w:color="auto" w:fill="E0E0E0"/>
          </w:tcPr>
          <w:p w:rsidR="0082297B" w:rsidRPr="001905C6" w:rsidRDefault="0082297B" w:rsidP="0082297B">
            <w:pPr>
              <w:pStyle w:val="gemtab11ptAbstand"/>
              <w:rPr>
                <w:strike/>
                <w:sz w:val="20"/>
              </w:rPr>
            </w:pPr>
          </w:p>
        </w:tc>
        <w:tc>
          <w:tcPr>
            <w:tcW w:w="1558" w:type="dxa"/>
            <w:shd w:val="clear" w:color="auto" w:fill="auto"/>
          </w:tcPr>
          <w:p w:rsidR="0082297B" w:rsidRPr="001905C6" w:rsidRDefault="0082297B" w:rsidP="0082297B">
            <w:pPr>
              <w:pStyle w:val="gemtab11ptAbstand"/>
              <w:rPr>
                <w:sz w:val="20"/>
              </w:rPr>
            </w:pPr>
            <w:r w:rsidRPr="001905C6">
              <w:rPr>
                <w:sz w:val="20"/>
              </w:rPr>
              <w:t>Nameserver TI und Domainnamen der Service-Zone des VPN-Zugangs</w:t>
            </w:r>
            <w:r w:rsidRPr="001905C6">
              <w:rPr>
                <w:sz w:val="20"/>
              </w:rPr>
              <w:softHyphen/>
              <w:t>dienstes ermitteln</w:t>
            </w:r>
          </w:p>
        </w:tc>
        <w:tc>
          <w:tcPr>
            <w:tcW w:w="5462" w:type="dxa"/>
            <w:shd w:val="clear" w:color="auto" w:fill="auto"/>
          </w:tcPr>
          <w:p w:rsidR="0082297B" w:rsidRPr="001905C6" w:rsidRDefault="0082297B" w:rsidP="0082297B">
            <w:pPr>
              <w:pStyle w:val="gemtab11ptAbstand"/>
              <w:rPr>
                <w:sz w:val="20"/>
              </w:rPr>
            </w:pPr>
            <w:r w:rsidRPr="001905C6">
              <w:rPr>
                <w:sz w:val="20"/>
              </w:rPr>
              <w:t>Durch eine DNS-Anfrage zur Auflösung eines TXT-RR mit dem Bezeichner VPN_KONZENTRATOR_TI_FQDN an den DNS-Forwarder erhält der Konnektor die IP-Adressen der Nameserver TI (DNS_SERVERS_TI) sowie die Domainnamen der Service Zone TI (DOMAIN_SRVZONE_TI) des VPN-Zugangsdienstes.</w:t>
            </w:r>
          </w:p>
          <w:p w:rsidR="0082297B" w:rsidRPr="001905C6" w:rsidRDefault="0082297B" w:rsidP="0082297B">
            <w:pPr>
              <w:pStyle w:val="gemtab11ptAbstand"/>
              <w:rPr>
                <w:sz w:val="20"/>
              </w:rPr>
            </w:pPr>
            <w:r w:rsidRPr="001905C6">
              <w:rPr>
                <w:sz w:val="20"/>
              </w:rPr>
              <w:t>Die key/value Paare der TXT-Records haben folgende Struktur (die spitzen Klammern dienen der Abgrenzung eines Wertes):</w:t>
            </w:r>
          </w:p>
          <w:p w:rsidR="0082297B" w:rsidRPr="001905C6" w:rsidRDefault="0082297B" w:rsidP="0082297B">
            <w:pPr>
              <w:pStyle w:val="gemtab11ptAbstand"/>
              <w:rPr>
                <w:sz w:val="20"/>
              </w:rPr>
            </w:pPr>
            <w:r w:rsidRPr="001905C6">
              <w:rPr>
                <w:sz w:val="20"/>
              </w:rPr>
              <w:t>"txtvers=1"</w:t>
            </w:r>
          </w:p>
          <w:p w:rsidR="0082297B" w:rsidRPr="001905C6" w:rsidRDefault="0082297B" w:rsidP="0082297B">
            <w:pPr>
              <w:pStyle w:val="gemtab11ptAbstand"/>
              <w:rPr>
                <w:sz w:val="20"/>
              </w:rPr>
            </w:pPr>
            <w:r w:rsidRPr="001905C6">
              <w:rPr>
                <w:sz w:val="20"/>
              </w:rPr>
              <w:t>"NameserverTI=&lt;IP-Adresse1&gt;,&lt;IP-Adresse2&gt;[,&lt;weitere IP-Adressen&gt;]"</w:t>
            </w:r>
          </w:p>
          <w:p w:rsidR="0082297B" w:rsidRPr="001905C6" w:rsidRDefault="0082297B" w:rsidP="0082297B">
            <w:pPr>
              <w:pStyle w:val="gemtab11ptAbstand"/>
              <w:rPr>
                <w:sz w:val="20"/>
              </w:rPr>
            </w:pPr>
            <w:r w:rsidRPr="001905C6">
              <w:rPr>
                <w:sz w:val="20"/>
              </w:rPr>
              <w:t>"DomainSrvTI=&lt;Domainname der Servicezone TI des VPN-Zugangsdienstes&gt;"</w:t>
            </w:r>
          </w:p>
          <w:p w:rsidR="0082297B" w:rsidRPr="001905C6" w:rsidRDefault="0082297B" w:rsidP="0082297B">
            <w:pPr>
              <w:pStyle w:val="gemtab11ptAbstand"/>
              <w:rPr>
                <w:sz w:val="20"/>
              </w:rPr>
            </w:pPr>
            <w:r w:rsidRPr="001905C6">
              <w:rPr>
                <w:sz w:val="20"/>
              </w:rPr>
              <w:t>Beispiel für einen Zonendateieintrag:</w:t>
            </w:r>
          </w:p>
          <w:p w:rsidR="0082297B" w:rsidRPr="001905C6" w:rsidRDefault="0082297B" w:rsidP="0082297B">
            <w:pPr>
              <w:pStyle w:val="gemtab11ptAbstand"/>
              <w:rPr>
                <w:rFonts w:ascii="Courier New" w:hAnsi="Courier New" w:cs="Courier New"/>
                <w:sz w:val="20"/>
              </w:rPr>
            </w:pPr>
            <w:r w:rsidRPr="001905C6">
              <w:rPr>
                <w:rFonts w:ascii="Courier New" w:hAnsi="Courier New" w:cs="Courier New"/>
                <w:sz w:val="20"/>
              </w:rPr>
              <w:t>vpnk1.ham.ti-vpn-zugd.anbieter.de.</w:t>
            </w:r>
            <w:r>
              <w:rPr>
                <w:rFonts w:ascii="Courier New" w:hAnsi="Courier New" w:cs="Courier New"/>
                <w:sz w:val="20"/>
              </w:rPr>
              <w:t xml:space="preserve"> </w:t>
            </w:r>
            <w:r w:rsidRPr="001905C6">
              <w:rPr>
                <w:rFonts w:ascii="Courier New" w:hAnsi="Courier New" w:cs="Courier New"/>
                <w:sz w:val="20"/>
              </w:rPr>
              <w:t xml:space="preserve"> 3600</w:t>
            </w:r>
            <w:r>
              <w:rPr>
                <w:rFonts w:ascii="Courier New" w:hAnsi="Courier New" w:cs="Courier New"/>
                <w:sz w:val="20"/>
              </w:rPr>
              <w:t xml:space="preserve"> </w:t>
            </w:r>
            <w:r w:rsidRPr="001905C6">
              <w:rPr>
                <w:rFonts w:ascii="Courier New" w:hAnsi="Courier New" w:cs="Courier New"/>
                <w:sz w:val="20"/>
              </w:rPr>
              <w:t>IN</w:t>
            </w:r>
            <w:r>
              <w:rPr>
                <w:rFonts w:ascii="Courier New" w:hAnsi="Courier New" w:cs="Courier New"/>
                <w:sz w:val="20"/>
              </w:rPr>
              <w:t xml:space="preserve"> </w:t>
            </w:r>
            <w:r w:rsidRPr="001905C6">
              <w:rPr>
                <w:rFonts w:ascii="Courier New" w:hAnsi="Courier New" w:cs="Courier New"/>
                <w:sz w:val="20"/>
              </w:rPr>
              <w:t>TXT "txtvers=1"</w:t>
            </w:r>
          </w:p>
          <w:p w:rsidR="0082297B" w:rsidRPr="001905C6" w:rsidRDefault="0082297B" w:rsidP="0082297B">
            <w:pPr>
              <w:pStyle w:val="gemtab11ptAbstand"/>
              <w:rPr>
                <w:rFonts w:ascii="Courier New" w:hAnsi="Courier New" w:cs="Courier New"/>
                <w:sz w:val="20"/>
              </w:rPr>
            </w:pPr>
            <w:r>
              <w:rPr>
                <w:rFonts w:ascii="Courier New" w:hAnsi="Courier New" w:cs="Courier New"/>
                <w:sz w:val="20"/>
              </w:rPr>
              <w:t xml:space="preserve"> </w:t>
            </w:r>
            <w:r w:rsidRPr="001905C6">
              <w:rPr>
                <w:rFonts w:ascii="Courier New" w:hAnsi="Courier New" w:cs="Courier New"/>
                <w:sz w:val="20"/>
              </w:rPr>
              <w:t xml:space="preserve"> "NameserverTI=100.97.20.13,100.97.20.14"</w:t>
            </w:r>
          </w:p>
          <w:p w:rsidR="0082297B" w:rsidRPr="001905C6" w:rsidRDefault="0082297B" w:rsidP="0082297B">
            <w:pPr>
              <w:pStyle w:val="gemtab11ptAbstand"/>
              <w:rPr>
                <w:sz w:val="20"/>
              </w:rPr>
            </w:pPr>
            <w:r>
              <w:rPr>
                <w:rFonts w:ascii="Courier New" w:hAnsi="Courier New" w:cs="Courier New"/>
                <w:sz w:val="20"/>
              </w:rPr>
              <w:t xml:space="preserve"> </w:t>
            </w:r>
            <w:r w:rsidRPr="001905C6">
              <w:rPr>
                <w:rFonts w:ascii="Courier New" w:hAnsi="Courier New" w:cs="Courier New"/>
                <w:sz w:val="20"/>
              </w:rPr>
              <w:t xml:space="preserve"> "DomainSrvTI=ti-sz.ham.anbieter.vpn-zugd.telematik"</w:t>
            </w:r>
          </w:p>
        </w:tc>
      </w:tr>
      <w:tr w:rsidR="0082297B" w:rsidRPr="001905C6" w:rsidTr="0082297B">
        <w:tc>
          <w:tcPr>
            <w:tcW w:w="1908" w:type="dxa"/>
            <w:shd w:val="clear" w:color="auto" w:fill="E0E0E0"/>
          </w:tcPr>
          <w:p w:rsidR="0082297B" w:rsidRPr="001905C6" w:rsidRDefault="0082297B" w:rsidP="0082297B">
            <w:pPr>
              <w:pStyle w:val="gemtab11ptAbstand"/>
              <w:rPr>
                <w:strike/>
                <w:sz w:val="20"/>
              </w:rPr>
            </w:pPr>
          </w:p>
        </w:tc>
        <w:tc>
          <w:tcPr>
            <w:tcW w:w="1558" w:type="dxa"/>
            <w:shd w:val="clear" w:color="auto" w:fill="auto"/>
          </w:tcPr>
          <w:p w:rsidR="0082297B" w:rsidRPr="001905C6" w:rsidRDefault="0082297B" w:rsidP="0082297B">
            <w:pPr>
              <w:pStyle w:val="gemtab11ptAbstand"/>
              <w:rPr>
                <w:sz w:val="20"/>
              </w:rPr>
            </w:pPr>
            <w:r w:rsidRPr="001905C6">
              <w:rPr>
                <w:sz w:val="20"/>
              </w:rPr>
              <w:t>DNS-Forwarder für Namensraum TI konfigurieren</w:t>
            </w:r>
          </w:p>
        </w:tc>
        <w:tc>
          <w:tcPr>
            <w:tcW w:w="5462" w:type="dxa"/>
            <w:shd w:val="clear" w:color="auto" w:fill="auto"/>
          </w:tcPr>
          <w:p w:rsidR="0082297B" w:rsidRPr="001905C6" w:rsidRDefault="0082297B" w:rsidP="0082297B">
            <w:pPr>
              <w:pStyle w:val="gemtab11ptAbstand"/>
              <w:rPr>
                <w:sz w:val="20"/>
              </w:rPr>
            </w:pPr>
            <w:r w:rsidRPr="001905C6">
              <w:rPr>
                <w:sz w:val="20"/>
              </w:rPr>
              <w:t>Die IP-Adressen aus DNS_SERVERS_TI werden in der Nameserver Konfiguration des DNS-Forwarders als Zieladressen für den Forward-Eintrag des Namensraumes TI eingetragen</w:t>
            </w:r>
          </w:p>
        </w:tc>
      </w:tr>
      <w:tr w:rsidR="0082297B" w:rsidRPr="008D1DF3" w:rsidTr="0082297B">
        <w:tc>
          <w:tcPr>
            <w:tcW w:w="1908" w:type="dxa"/>
            <w:shd w:val="clear" w:color="auto" w:fill="E0E0E0"/>
          </w:tcPr>
          <w:p w:rsidR="0082297B" w:rsidRPr="001905C6" w:rsidRDefault="0082297B" w:rsidP="0082297B">
            <w:pPr>
              <w:pStyle w:val="gemtab11ptAbstand"/>
              <w:rPr>
                <w:sz w:val="20"/>
              </w:rPr>
            </w:pPr>
          </w:p>
        </w:tc>
        <w:tc>
          <w:tcPr>
            <w:tcW w:w="1558" w:type="dxa"/>
            <w:shd w:val="clear" w:color="auto" w:fill="auto"/>
          </w:tcPr>
          <w:p w:rsidR="0082297B" w:rsidRPr="008D1DF3" w:rsidRDefault="0082297B" w:rsidP="0082297B">
            <w:pPr>
              <w:pStyle w:val="gemtab11ptAbstand"/>
              <w:rPr>
                <w:sz w:val="20"/>
              </w:rPr>
            </w:pPr>
            <w:r w:rsidRPr="008D1DF3">
              <w:rPr>
                <w:sz w:val="20"/>
              </w:rPr>
              <w:t>Verbindung aufbauen</w:t>
            </w:r>
          </w:p>
        </w:tc>
        <w:tc>
          <w:tcPr>
            <w:tcW w:w="5462" w:type="dxa"/>
            <w:shd w:val="clear" w:color="auto" w:fill="auto"/>
          </w:tcPr>
          <w:p w:rsidR="0082297B" w:rsidRPr="008D1DF3" w:rsidRDefault="0082297B" w:rsidP="003770BD">
            <w:pPr>
              <w:pStyle w:val="gemtab11ptAbstand"/>
              <w:numPr>
                <w:ilvl w:val="0"/>
                <w:numId w:val="24"/>
              </w:numPr>
              <w:rPr>
                <w:sz w:val="20"/>
              </w:rPr>
            </w:pPr>
            <w:r w:rsidRPr="008D1DF3">
              <w:rPr>
                <w:sz w:val="20"/>
              </w:rPr>
              <w:t xml:space="preserve">Der Verbindungsaufbau erfolgt gemäß </w:t>
            </w:r>
            <w:r>
              <w:rPr>
                <w:rStyle w:val="Kommentarzeichen"/>
              </w:rPr>
              <w:commentReference w:id="198"/>
            </w:r>
            <w:r w:rsidRPr="008D1DF3">
              <w:rPr>
                <w:sz w:val="20"/>
              </w:rPr>
              <w:t xml:space="preserve"> oder [RFC7296] mit der ersten IP-Adresse aus der erzeugten IP-Adressliste der VPN-Konzentratoren.</w:t>
            </w:r>
          </w:p>
          <w:p w:rsidR="0082297B" w:rsidRPr="008D1DF3" w:rsidRDefault="0082297B" w:rsidP="003770BD">
            <w:pPr>
              <w:pStyle w:val="gemtab11ptAbstand"/>
              <w:numPr>
                <w:ilvl w:val="0"/>
                <w:numId w:val="24"/>
              </w:numPr>
              <w:rPr>
                <w:sz w:val="20"/>
              </w:rPr>
            </w:pPr>
            <w:r w:rsidRPr="008D1DF3">
              <w:rPr>
                <w:sz w:val="20"/>
              </w:rPr>
              <w:t>Es muss das Encapsulating Security Payload Protocol (ESP) mit Verschlüsselung (siehe [RFC4303#3.2.1]) und Integritätsschutz (siehe [RFC4303#3.2.2]) verwendet werden. Die zu nutzenden kryptographischen Algorithmen sind in [gemSpec_Krypt#3.3.1] beschrieben. Der Aufbau der Security Association (SA) erfolgt nach dem Internet Key Exchange Protocol Version 2 gemäß [</w:t>
            </w:r>
            <w:commentRangeStart w:id="199"/>
            <w:r w:rsidRPr="008D1DF3">
              <w:rPr>
                <w:sz w:val="20"/>
              </w:rPr>
              <w:t>RFC</w:t>
            </w:r>
            <w:r w:rsidRPr="007822A5">
              <w:rPr>
                <w:sz w:val="20"/>
              </w:rPr>
              <w:t xml:space="preserve"> </w:t>
            </w:r>
            <w:commentRangeEnd w:id="199"/>
            <w:r>
              <w:rPr>
                <w:rStyle w:val="Kommentarzeichen"/>
              </w:rPr>
              <w:commentReference w:id="199"/>
            </w:r>
            <w:r w:rsidRPr="007822A5">
              <w:rPr>
                <w:sz w:val="20"/>
              </w:rPr>
              <w:t>7296</w:t>
            </w:r>
            <w:r w:rsidRPr="008D1DF3">
              <w:rPr>
                <w:sz w:val="20"/>
              </w:rPr>
              <w:t>] oder [RFC7427.]</w:t>
            </w:r>
          </w:p>
          <w:p w:rsidR="0082297B" w:rsidRPr="008D1DF3" w:rsidRDefault="0082297B" w:rsidP="003770BD">
            <w:pPr>
              <w:pStyle w:val="gemtab11ptAbstand"/>
              <w:numPr>
                <w:ilvl w:val="0"/>
                <w:numId w:val="24"/>
              </w:numPr>
              <w:rPr>
                <w:sz w:val="20"/>
              </w:rPr>
            </w:pPr>
            <w:r w:rsidRPr="008D1DF3">
              <w:rPr>
                <w:sz w:val="20"/>
              </w:rPr>
              <w:t xml:space="preserve">Der Konnektor empfängt vom VPN-Konzentrator das Zertifikat C.VPNK.VPN. Falls HASH_AND_URL = Enabled muss das Hash &amp; URL Verfahren gemäß </w:t>
            </w:r>
            <w:r>
              <w:rPr>
                <w:rStyle w:val="Kommentarzeichen"/>
              </w:rPr>
              <w:commentReference w:id="200"/>
            </w:r>
            <w:r w:rsidRPr="008D1DF3">
              <w:rPr>
                <w:sz w:val="20"/>
              </w:rPr>
              <w:t xml:space="preserve"> [RFC7296] zum Austausch der Zertifikate zwischen Konnektor und VPN-Konzentrator verwendet werden.</w:t>
            </w:r>
          </w:p>
          <w:p w:rsidR="0082297B" w:rsidRPr="008D1DF3" w:rsidRDefault="0082297B" w:rsidP="003770BD">
            <w:pPr>
              <w:pStyle w:val="gemtab11ptAbstand"/>
              <w:numPr>
                <w:ilvl w:val="0"/>
                <w:numId w:val="24"/>
              </w:numPr>
              <w:rPr>
                <w:sz w:val="20"/>
              </w:rPr>
            </w:pPr>
            <w:r w:rsidRPr="008D1DF3">
              <w:rPr>
                <w:sz w:val="20"/>
              </w:rPr>
              <w:t xml:space="preserve">Das Zertifikat C.VPNK.VPN wird gemäß [gemSpec_PKI#TUC_PKI_018] mit Prüfmodus CRL geprüft. Wenn das Zertifikat C.VPNK.VPN nicht gültig oder das Zertifikat gesperrt ist, wird der Verbindungsaufbau mit einer Fehlermeldung gemäß </w:t>
            </w:r>
            <w:r>
              <w:rPr>
                <w:rStyle w:val="Kommentarzeichen"/>
              </w:rPr>
              <w:commentReference w:id="201"/>
            </w:r>
            <w:r w:rsidRPr="008D1DF3">
              <w:rPr>
                <w:sz w:val="20"/>
              </w:rPr>
              <w:t xml:space="preserve"> [RFC7296] abgebrochen und es wird die nächste IP-Adresse aus der Liste der VPN-Konzentratoren angesprochen.</w:t>
            </w:r>
          </w:p>
          <w:p w:rsidR="0082297B" w:rsidRPr="008D1DF3" w:rsidRDefault="0082297B" w:rsidP="003770BD">
            <w:pPr>
              <w:pStyle w:val="gemtab11ptAbstand"/>
              <w:numPr>
                <w:ilvl w:val="0"/>
                <w:numId w:val="24"/>
              </w:numPr>
              <w:rPr>
                <w:sz w:val="20"/>
              </w:rPr>
            </w:pPr>
            <w:r w:rsidRPr="008D1DF3">
              <w:rPr>
                <w:sz w:val="20"/>
              </w:rPr>
              <w:t>Der Konnektor authentisiert sich beim VPN-Konzentrator mit seinem Zertifikat C.NK.VPN</w:t>
            </w:r>
          </w:p>
          <w:p w:rsidR="0082297B" w:rsidRPr="008D1DF3" w:rsidRDefault="0082297B" w:rsidP="003770BD">
            <w:pPr>
              <w:pStyle w:val="gemtab11ptAbstand"/>
              <w:numPr>
                <w:ilvl w:val="0"/>
                <w:numId w:val="24"/>
              </w:numPr>
              <w:rPr>
                <w:sz w:val="20"/>
              </w:rPr>
            </w:pPr>
            <w:r w:rsidRPr="008D1DF3">
              <w:rPr>
                <w:sz w:val="20"/>
              </w:rPr>
              <w:t xml:space="preserve">Die Autorisierungsprüfung erfolgt durch den VPN-Zugangsdienst. Bei einem negativen Prüfergebnis wird an den Konnektor die Fehlermeldung "AUTHENTICATION_FAILED" gemäß </w:t>
            </w:r>
            <w:r w:rsidRPr="00E02B3A">
              <w:rPr>
                <w:sz w:val="20"/>
              </w:rPr>
              <w:t>[</w:t>
            </w:r>
            <w:r>
              <w:rPr>
                <w:rStyle w:val="Kommentarzeichen"/>
              </w:rPr>
              <w:commentReference w:id="202"/>
            </w:r>
            <w:r w:rsidRPr="008D1DF3">
              <w:rPr>
                <w:sz w:val="20"/>
              </w:rPr>
              <w:t xml:space="preserve"> [RFC7296] gesendet. Der IPsec-Tunnelaufbau ist damit beendet. </w:t>
            </w:r>
          </w:p>
          <w:p w:rsidR="0082297B" w:rsidRPr="008D1DF3" w:rsidRDefault="0082297B" w:rsidP="003770BD">
            <w:pPr>
              <w:pStyle w:val="gemtab11ptAbstand"/>
              <w:numPr>
                <w:ilvl w:val="0"/>
                <w:numId w:val="24"/>
              </w:numPr>
              <w:rPr>
                <w:sz w:val="20"/>
              </w:rPr>
            </w:pPr>
            <w:r w:rsidRPr="008D1DF3">
              <w:rPr>
                <w:sz w:val="20"/>
              </w:rPr>
              <w:t xml:space="preserve">Bei erfolgreicher gegenseitiger Authentifizierung und Autorisierung durch den VPN-Zugangsdienst wird die Verbindung gemäß </w:t>
            </w:r>
            <w:r>
              <w:rPr>
                <w:rStyle w:val="Kommentarzeichen"/>
              </w:rPr>
              <w:commentReference w:id="203"/>
            </w:r>
            <w:r w:rsidRPr="008D1DF3">
              <w:rPr>
                <w:sz w:val="20"/>
              </w:rPr>
              <w:t xml:space="preserve"> [RFC7296] weiter aufgebaut. Das IKE-Protokoll weist dem Konzentrator die innere IP-Adresse des IPsec-Tunnels aus dem Adressraum TI_Dezentral zu. Bei jedem Verbindungsaufbau wird eine andere IP-Adresse verwendet.</w:t>
            </w:r>
          </w:p>
          <w:p w:rsidR="0082297B" w:rsidRPr="008D1DF3" w:rsidRDefault="0082297B" w:rsidP="003770BD">
            <w:pPr>
              <w:pStyle w:val="gemtab11ptAbstand"/>
              <w:numPr>
                <w:ilvl w:val="0"/>
                <w:numId w:val="24"/>
              </w:numPr>
              <w:rPr>
                <w:sz w:val="20"/>
              </w:rPr>
            </w:pPr>
            <w:r w:rsidRPr="008D1DF3">
              <w:rPr>
                <w:sz w:val="20"/>
              </w:rPr>
              <w:t>Die MTU wird automatisch mittels Path MT+R765U Discovery ermittelt und entsprechend eingestellt. Wenn der optionale Parameter TUNNEL_MTU angegeben ist, wird die MTU auf maximal diesen Wert eingestellt.</w:t>
            </w:r>
          </w:p>
        </w:tc>
      </w:tr>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Varianten/Alterna</w:t>
            </w:r>
            <w:r w:rsidRPr="001905C6">
              <w:rPr>
                <w:sz w:val="20"/>
              </w:rPr>
              <w:softHyphen/>
              <w:t>t</w:t>
            </w:r>
            <w:r w:rsidRPr="001905C6">
              <w:rPr>
                <w:sz w:val="20"/>
              </w:rPr>
              <w:t>i</w:t>
            </w:r>
            <w:r w:rsidRPr="001905C6">
              <w:rPr>
                <w:sz w:val="20"/>
              </w:rPr>
              <w:t>ven</w:t>
            </w:r>
          </w:p>
        </w:tc>
        <w:tc>
          <w:tcPr>
            <w:tcW w:w="1558" w:type="dxa"/>
            <w:shd w:val="clear" w:color="auto" w:fill="auto"/>
          </w:tcPr>
          <w:p w:rsidR="0082297B" w:rsidRPr="001905C6" w:rsidRDefault="0082297B" w:rsidP="0082297B">
            <w:pPr>
              <w:pStyle w:val="gemtab11ptAbstand"/>
              <w:rPr>
                <w:sz w:val="20"/>
              </w:rPr>
            </w:pPr>
            <w:r w:rsidRPr="001905C6">
              <w:rPr>
                <w:sz w:val="20"/>
              </w:rPr>
              <w:t>Keine</w:t>
            </w:r>
          </w:p>
        </w:tc>
        <w:tc>
          <w:tcPr>
            <w:tcW w:w="5462" w:type="dxa"/>
            <w:shd w:val="clear" w:color="auto" w:fill="auto"/>
          </w:tcPr>
          <w:p w:rsidR="0082297B" w:rsidRPr="001905C6" w:rsidRDefault="0082297B" w:rsidP="0082297B">
            <w:pPr>
              <w:pStyle w:val="gemtab11ptAbstand"/>
              <w:rPr>
                <w:sz w:val="20"/>
              </w:rPr>
            </w:pPr>
          </w:p>
        </w:tc>
      </w:tr>
      <w:tr w:rsidR="0082297B" w:rsidRPr="001905C6" w:rsidTr="0082297B">
        <w:tc>
          <w:tcPr>
            <w:tcW w:w="1908" w:type="dxa"/>
            <w:shd w:val="clear" w:color="auto" w:fill="E0E0E0"/>
            <w:vAlign w:val="center"/>
          </w:tcPr>
          <w:p w:rsidR="0082297B" w:rsidRPr="001905C6" w:rsidRDefault="0082297B" w:rsidP="0082297B">
            <w:pPr>
              <w:pStyle w:val="gemtab11ptAbstand"/>
              <w:rPr>
                <w:sz w:val="20"/>
              </w:rPr>
            </w:pPr>
            <w:r w:rsidRPr="001905C6">
              <w:rPr>
                <w:sz w:val="20"/>
              </w:rPr>
              <w:t>Zustand nach erfolgreichem Ablauf</w:t>
            </w:r>
          </w:p>
        </w:tc>
        <w:tc>
          <w:tcPr>
            <w:tcW w:w="7020" w:type="dxa"/>
            <w:gridSpan w:val="2"/>
            <w:shd w:val="clear" w:color="auto" w:fill="auto"/>
          </w:tcPr>
          <w:p w:rsidR="0082297B" w:rsidRPr="001905C6" w:rsidRDefault="0082297B" w:rsidP="0082297B">
            <w:pPr>
              <w:pStyle w:val="gemtab11ptAbstand"/>
              <w:rPr>
                <w:sz w:val="20"/>
              </w:rPr>
            </w:pPr>
            <w:r w:rsidRPr="001905C6">
              <w:rPr>
                <w:sz w:val="20"/>
              </w:rPr>
              <w:t>Der Konnektor ist mit dem VPN-Konzentrator TI verbunden.</w:t>
            </w:r>
          </w:p>
        </w:tc>
      </w:tr>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Fehlerfälle</w:t>
            </w:r>
          </w:p>
        </w:tc>
        <w:tc>
          <w:tcPr>
            <w:tcW w:w="7020" w:type="dxa"/>
            <w:gridSpan w:val="2"/>
            <w:shd w:val="clear" w:color="auto" w:fill="auto"/>
          </w:tcPr>
          <w:p w:rsidR="0082297B" w:rsidRPr="001905C6" w:rsidRDefault="0082297B" w:rsidP="0082297B">
            <w:pPr>
              <w:pStyle w:val="gemtab11ptAbstand"/>
              <w:rPr>
                <w:sz w:val="20"/>
              </w:rPr>
            </w:pPr>
            <w:r w:rsidRPr="001905C6">
              <w:rPr>
                <w:sz w:val="20"/>
              </w:rPr>
              <w:t>Zur Behandlung auftretender Fehlerfälle werden Fehlermeldungen gemäß [</w:t>
            </w:r>
            <w:commentRangeStart w:id="204"/>
            <w:r w:rsidRPr="001905C6">
              <w:rPr>
                <w:sz w:val="20"/>
              </w:rPr>
              <w:t>RFC</w:t>
            </w:r>
            <w:r w:rsidRPr="003641C7">
              <w:rPr>
                <w:sz w:val="20"/>
              </w:rPr>
              <w:t xml:space="preserve"> </w:t>
            </w:r>
            <w:commentRangeEnd w:id="204"/>
            <w:r>
              <w:rPr>
                <w:rStyle w:val="Kommentarzeichen"/>
              </w:rPr>
              <w:commentReference w:id="204"/>
            </w:r>
            <w:r w:rsidRPr="003641C7">
              <w:rPr>
                <w:sz w:val="20"/>
              </w:rPr>
              <w:t>7296</w:t>
            </w:r>
            <w:r w:rsidRPr="001905C6">
              <w:rPr>
                <w:sz w:val="20"/>
              </w:rPr>
              <w:t>] verwendet.</w:t>
            </w:r>
          </w:p>
        </w:tc>
      </w:tr>
    </w:tbl>
    <w:p w:rsidR="003770BD" w:rsidRDefault="003770BD" w:rsidP="0082297B">
      <w:pPr>
        <w:pStyle w:val="gemStandard"/>
        <w:ind w:firstLine="709"/>
        <w:rPr>
          <w:rFonts w:ascii="Wingdings" w:hAnsi="Wingdings"/>
          <w:b/>
        </w:rPr>
      </w:pPr>
    </w:p>
    <w:p w:rsidR="0082297B" w:rsidRPr="003770BD" w:rsidRDefault="003770BD" w:rsidP="0082297B">
      <w:pPr>
        <w:pStyle w:val="gemStandard"/>
        <w:ind w:firstLine="709"/>
        <w:rPr>
          <w:lang w:eastAsia="en-US"/>
        </w:rPr>
      </w:pPr>
      <w:r>
        <w:rPr>
          <w:rFonts w:ascii="Wingdings" w:hAnsi="Wingdings"/>
          <w:b/>
        </w:rPr>
        <w:sym w:font="Wingdings" w:char="F0D5"/>
      </w:r>
    </w:p>
    <w:p w:rsidR="0082297B" w:rsidRPr="00307B18" w:rsidRDefault="0082297B" w:rsidP="003770BD">
      <w:pPr>
        <w:pStyle w:val="berschrift4"/>
      </w:pPr>
      <w:bookmarkStart w:id="205" w:name="_Toc501718249"/>
      <w:r w:rsidRPr="00307B18">
        <w:t>Verbindungsaufbau</w:t>
      </w:r>
      <w:bookmarkEnd w:id="205"/>
    </w:p>
    <w:p w:rsidR="0082297B" w:rsidRPr="00307B18" w:rsidRDefault="0082297B" w:rsidP="0082297B">
      <w:pPr>
        <w:pStyle w:val="gemStandard"/>
      </w:pPr>
      <w:r w:rsidRPr="00307B18">
        <w:t>Der Konnektor besteht aus einem Netzwerkanteil und einem Anwendungsanteil. Die VPN-Verbindung zur TI und zum SIS wird durch den Netzwerkanteil aufgebaut.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TIP1-A_4374 VPN-Zugangsdienst, Verbindungsaufbau</w:t>
      </w:r>
    </w:p>
    <w:p w:rsidR="003770BD" w:rsidRDefault="0082297B" w:rsidP="0082297B">
      <w:pPr>
        <w:pStyle w:val="gemEinzug"/>
        <w:rPr>
          <w:rFonts w:ascii="Wingdings" w:hAnsi="Wingdings"/>
          <w:b/>
        </w:rPr>
      </w:pPr>
      <w:r w:rsidRPr="00307B18">
        <w:t>Der Konnektor MUSS die IKEv2-Verbindung aufbauen, d.h. der Konnektor ist der Initiator.</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TIP1-A_4375 VPN-Zugangsdienst, Verhalten bei Verbindungsabbau</w:t>
      </w:r>
    </w:p>
    <w:p w:rsidR="003770BD" w:rsidRDefault="0082297B" w:rsidP="0082297B">
      <w:pPr>
        <w:pStyle w:val="gemEinzug"/>
        <w:rPr>
          <w:rFonts w:ascii="Wingdings" w:hAnsi="Wingdings"/>
          <w:b/>
        </w:rPr>
      </w:pPr>
      <w:r w:rsidRPr="00307B18">
        <w:t>Der Konnektor MUSS, sobald ein Verbindungsabbau erkannt wird, den IPsec-Tunnel mittels IKEv2 unverzüglich neu herstellen.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TIP1-A_4376 VPN-Zugangsdienst, Auswahl des VPN-Konzentrators aufgrund von SRV-Records</w:t>
      </w:r>
    </w:p>
    <w:p w:rsidR="003770BD" w:rsidRDefault="0082297B" w:rsidP="0082297B">
      <w:pPr>
        <w:pStyle w:val="gemEinzug"/>
        <w:rPr>
          <w:rFonts w:ascii="Wingdings" w:hAnsi="Wingdings"/>
          <w:b/>
        </w:rPr>
      </w:pPr>
      <w:r w:rsidRPr="00307B18">
        <w:t>Der Konnektor MUSS im Rahmen des Verbindungsaufbaus zur TI oder zum SIS die SRV-Records des VPN-Zugangsdienstes heranziehen. Bei der Auswahl des zu kontaktierenden VPN-Konzentrators MUSS er sowohl die Priorität als auch die Gewichtung der SRV-Records gemäß [RFC2782#S.3ff.] berücksichtigen. Die DNS TTL MUSS beachtet werden.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TIP1-A_4377 VPN-Zugangsdienst, Namensauflösung</w:t>
      </w:r>
    </w:p>
    <w:p w:rsidR="003770BD" w:rsidRDefault="0082297B" w:rsidP="0082297B">
      <w:pPr>
        <w:pStyle w:val="gemEinzug"/>
        <w:rPr>
          <w:rFonts w:ascii="Wingdings" w:hAnsi="Wingdings"/>
          <w:b/>
        </w:rPr>
      </w:pPr>
      <w:r w:rsidRPr="00307B18">
        <w:t>Der Konnektor MUSS die Address-Records des VPN-Zugangsdienstes bei jedem Verbindungsaufbau durch eine DNS-Anfrage auflösen. Die DNS TTL MUSS beachtet werden.</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206" w:name="_Toc501718250"/>
      <w:r w:rsidRPr="00307B18">
        <w:t>Adressierung</w:t>
      </w:r>
      <w:bookmarkEnd w:id="206"/>
    </w:p>
    <w:p w:rsidR="0082297B" w:rsidRPr="00307B18" w:rsidRDefault="0082297B" w:rsidP="0082297B">
      <w:pPr>
        <w:pStyle w:val="gemStandard"/>
      </w:pPr>
      <w:r w:rsidRPr="00307B18">
        <w:t xml:space="preserve">Es muss sichergestellt sein, dass keine Profilbildung in der TI durch Identifikation anhand der IP-Adresse des LE stattfinden kann. </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TIP1-A_4492 VPN-Zugangsdienst, Zuweisung der Adressen, Verhinderung der Profilbildung</w:t>
      </w:r>
    </w:p>
    <w:p w:rsidR="003770BD" w:rsidRDefault="0082297B" w:rsidP="0082297B">
      <w:pPr>
        <w:pStyle w:val="gemEinzug"/>
        <w:rPr>
          <w:rFonts w:ascii="Wingdings" w:hAnsi="Wingdings"/>
          <w:b/>
        </w:rPr>
      </w:pPr>
      <w:r w:rsidRPr="00307B18">
        <w:t>Der Anbieter des VPN-Zugangsdienstes DARF die IP-Adressen aus dem Adress</w:t>
      </w:r>
      <w:r w:rsidRPr="00307B18">
        <w:softHyphen/>
        <w:t>raum TI_Dezentral NICHT bestimmten Kunden fest zuweisen. Beim Neuaufbau eines Tunnels MUSS dem Konnektor jeweils eine beliebige Adresse aus dem Adress-Pool des VPN-Konzentrators zugewiesen werden.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TIP1-A_4387 VPN-Zugangsdienst, Adressblöcke für VPN-Konzentratoren</w:t>
      </w:r>
    </w:p>
    <w:p w:rsidR="003770BD" w:rsidRDefault="0082297B" w:rsidP="0082297B">
      <w:pPr>
        <w:pStyle w:val="gemEinzug"/>
        <w:rPr>
          <w:rFonts w:ascii="Wingdings" w:hAnsi="Wingdings"/>
          <w:b/>
        </w:rPr>
      </w:pPr>
      <w:r w:rsidRPr="00307B18">
        <w:t>Der Anbieter des VPN-Zugangsdienstes MUSS für den Betrieb des Dienstes einen Adressblock in der erforderlichen Größe vom Anbieter des Zentralen Netzes der TI anfordern.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207" w:name="_Toc330823062"/>
      <w:bookmarkStart w:id="208" w:name="_Toc330297142"/>
      <w:bookmarkStart w:id="209" w:name="_Toc331062248"/>
      <w:bookmarkStart w:id="210" w:name="_Toc501718251"/>
      <w:r w:rsidRPr="00307B18">
        <w:t>Operation disconnect</w:t>
      </w:r>
      <w:bookmarkEnd w:id="209"/>
      <w:bookmarkEnd w:id="210"/>
    </w:p>
    <w:p w:rsidR="0082297B" w:rsidRPr="00307B18" w:rsidRDefault="0082297B" w:rsidP="0082297B">
      <w:pPr>
        <w:pStyle w:val="gemStandard"/>
        <w:tabs>
          <w:tab w:val="left" w:pos="567"/>
        </w:tabs>
        <w:ind w:left="567" w:hanging="567"/>
        <w:rPr>
          <w:b/>
          <w:lang w:val="it-IT"/>
        </w:rPr>
      </w:pPr>
      <w:r w:rsidRPr="00307B18">
        <w:rPr>
          <w:rFonts w:ascii="Wingdings" w:hAnsi="Wingdings"/>
          <w:b/>
        </w:rPr>
        <w:sym w:font="Wingdings" w:char="F0D6"/>
      </w:r>
      <w:r w:rsidRPr="00307B18">
        <w:rPr>
          <w:b/>
          <w:lang w:val="it-IT"/>
        </w:rPr>
        <w:tab/>
        <w:t>TIP1-A_4389 VPN-Zugangsdienst, I_Secure_Channel_Tunnel::disconnect</w:t>
      </w:r>
    </w:p>
    <w:p w:rsidR="003770BD" w:rsidRDefault="0082297B" w:rsidP="0082297B">
      <w:pPr>
        <w:pStyle w:val="gemEinzug"/>
        <w:rPr>
          <w:rFonts w:ascii="Wingdings" w:hAnsi="Wingdings"/>
          <w:b/>
        </w:rPr>
      </w:pPr>
      <w:r w:rsidRPr="00307B18">
        <w:t xml:space="preserve">Der VPN-Zugangsdienst MUSS für Konnektoren an der Schnittstelle I_Secure_Channel_Tunnel die Operation </w:t>
      </w:r>
      <w:r w:rsidRPr="00D5668C">
        <w:t>disconnect zum kontrollierten Trennen der IPsec-Verbindung gemäß [</w:t>
      </w:r>
      <w:commentRangeStart w:id="211"/>
      <w:r w:rsidRPr="00D5668C">
        <w:t>RFC</w:t>
      </w:r>
      <w:r w:rsidRPr="00E02B3A">
        <w:t xml:space="preserve"> </w:t>
      </w:r>
      <w:commentRangeEnd w:id="211"/>
      <w:r>
        <w:rPr>
          <w:rStyle w:val="Kommentarzeichen"/>
        </w:rPr>
        <w:commentReference w:id="211"/>
      </w:r>
      <w:r w:rsidRPr="00E02B3A">
        <w:t>7296</w:t>
      </w:r>
      <w:r w:rsidRPr="00D5668C">
        <w:t>#1.4.1. Deleting an SA with INFORMATIONAL Exchanges] anbieten.</w:t>
      </w: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212" w:name="_Toc330390616"/>
      <w:bookmarkStart w:id="213" w:name="_Toc501718252"/>
      <w:bookmarkEnd w:id="207"/>
      <w:bookmarkEnd w:id="208"/>
      <w:r w:rsidRPr="00307B18">
        <w:t>Operation send_secure_IP_Packet</w:t>
      </w:r>
      <w:bookmarkEnd w:id="212"/>
      <w:bookmarkEnd w:id="213"/>
    </w:p>
    <w:p w:rsidR="0082297B" w:rsidRPr="00307B18" w:rsidRDefault="0082297B" w:rsidP="0082297B">
      <w:pPr>
        <w:pStyle w:val="gemStandard"/>
      </w:pPr>
      <w:r w:rsidRPr="00307B18">
        <w:t>Nachdem vom Konnektor der IPsec-gesicherte Tunnel zum VPN-Konzentrator TI erfolg</w:t>
      </w:r>
      <w:r w:rsidRPr="00307B18">
        <w:softHyphen/>
        <w:t>reich aufgebaut wurde, kann der Konnektor über diesen Tunnel IP-Pakete an fachanwen</w:t>
      </w:r>
      <w:r w:rsidRPr="00307B18">
        <w:softHyphen/>
        <w:t>dungsspezifische Dienste und zentrale Dienste der TI-Plattform senden und zur jeweili</w:t>
      </w:r>
      <w:r w:rsidRPr="00307B18">
        <w:softHyphen/>
        <w:t>gen Kommunikationsbeziehung zugehörige IP-Pakete empfangen. Zusätzlich können Clientsysteme über den Konnektor und diesen Tunnel IP-Pakete zu Diensten i</w:t>
      </w:r>
      <w:r>
        <w:t>n den</w:t>
      </w:r>
      <w:r w:rsidRPr="00307B18">
        <w:t xml:space="preserve"> </w:t>
      </w:r>
      <w:r>
        <w:t>Bestandsnetzen</w:t>
      </w:r>
      <w:r w:rsidRPr="00307B18">
        <w:t xml:space="preserve"> senden und zur jeweiligen Kommunikationsbeziehung zugehörige IP-Pakete empfangen.</w:t>
      </w:r>
    </w:p>
    <w:p w:rsidR="0082297B" w:rsidRPr="00307B18" w:rsidRDefault="0082297B" w:rsidP="0082297B">
      <w:pPr>
        <w:pStyle w:val="gemStandard"/>
      </w:pPr>
      <w:r w:rsidRPr="00307B18">
        <w:t>Die Funktion wird hier nicht weiter beschrieben, da sie implizit durch die geforderten Kom</w:t>
      </w:r>
      <w:r w:rsidRPr="00307B18">
        <w:softHyphen/>
        <w:t>ponenten des VPN-Zugangsdienstes und deren Kommunikationsbeziehungen mit anderen Produkttypen der TI implementiert ist.</w:t>
      </w:r>
    </w:p>
    <w:p w:rsidR="0082297B" w:rsidRPr="00307B18" w:rsidRDefault="0082297B" w:rsidP="003770BD">
      <w:pPr>
        <w:pStyle w:val="berschrift2"/>
      </w:pPr>
      <w:bookmarkStart w:id="214" w:name="_Toc501718253"/>
      <w:r w:rsidRPr="00307B18">
        <w:t>Schnittstelle I_Secure_Internet_Tunnel</w:t>
      </w:r>
      <w:bookmarkEnd w:id="214"/>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TIP1-A_4394 VPN-Zugangsdienst, Schnittstelle I_Secure_Internet_Tunnel</w:t>
      </w:r>
    </w:p>
    <w:p w:rsidR="0082297B" w:rsidRPr="00307B18" w:rsidRDefault="0082297B" w:rsidP="0082297B">
      <w:pPr>
        <w:pStyle w:val="gemStandard"/>
        <w:ind w:left="567"/>
      </w:pPr>
      <w:r w:rsidRPr="00307B18">
        <w:t>Der VPN-Zugangsdienst MUSS für Konnektoren die Schnittstelle I_Secure_Inter</w:t>
      </w:r>
      <w:r w:rsidRPr="00307B18">
        <w:softHyphen/>
        <w:t>net_Tun</w:t>
      </w:r>
      <w:r w:rsidRPr="00307B18">
        <w:softHyphen/>
        <w:t>nel gemäß Tabelle Tab_ZD_Schnitt</w:t>
      </w:r>
      <w:r w:rsidRPr="00307B18">
        <w:softHyphen/>
        <w:t>stelle_I_Secure_Internet_Tunnel an</w:t>
      </w:r>
      <w:r w:rsidRPr="00307B18">
        <w:softHyphen/>
        <w:t>bi</w:t>
      </w:r>
      <w:r w:rsidRPr="00307B18">
        <w:t>e</w:t>
      </w:r>
      <w:r w:rsidRPr="00307B18">
        <w:t>ten.</w:t>
      </w:r>
    </w:p>
    <w:p w:rsidR="0082297B" w:rsidRPr="00307B18" w:rsidRDefault="0082297B" w:rsidP="0082297B">
      <w:pPr>
        <w:pStyle w:val="gemStandard"/>
      </w:pPr>
    </w:p>
    <w:p w:rsidR="0082297B" w:rsidRPr="00307B18" w:rsidRDefault="0082297B" w:rsidP="0082297B">
      <w:pPr>
        <w:pStyle w:val="Beschriftung"/>
        <w:keepNext/>
      </w:pPr>
      <w:bookmarkStart w:id="215" w:name="_Toc501452995"/>
      <w:r w:rsidRPr="00307B18">
        <w:t xml:space="preserve">Tabelle </w:t>
      </w:r>
      <w:r w:rsidRPr="00307B18">
        <w:fldChar w:fldCharType="begin"/>
      </w:r>
      <w:r w:rsidRPr="00307B18">
        <w:instrText xml:space="preserve"> SEQ Tabelle \* ARABIC </w:instrText>
      </w:r>
      <w:r w:rsidRPr="00307B18">
        <w:fldChar w:fldCharType="separate"/>
      </w:r>
      <w:r w:rsidR="006C5DD2">
        <w:rPr>
          <w:noProof/>
        </w:rPr>
        <w:t>6</w:t>
      </w:r>
      <w:r w:rsidRPr="00307B18">
        <w:fldChar w:fldCharType="end"/>
      </w:r>
      <w:r w:rsidRPr="00307B18">
        <w:t>: Tab_ZD_Schnittstelle_I_Secure_Internet_Tunnel</w:t>
      </w:r>
      <w:bookmarkEnd w:id="2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3087"/>
        <w:gridCol w:w="3952"/>
      </w:tblGrid>
      <w:tr w:rsidR="0082297B" w:rsidRPr="00307B18" w:rsidTr="0082297B">
        <w:tc>
          <w:tcPr>
            <w:tcW w:w="1922" w:type="dxa"/>
            <w:tcBorders>
              <w:bottom w:val="single" w:sz="4" w:space="0" w:color="auto"/>
            </w:tcBorders>
            <w:shd w:val="clear" w:color="auto" w:fill="E0E0E0"/>
            <w:vAlign w:val="center"/>
          </w:tcPr>
          <w:p w:rsidR="0082297B" w:rsidRPr="00307B18" w:rsidRDefault="0082297B" w:rsidP="0082297B">
            <w:pPr>
              <w:pStyle w:val="gemtab11ptAbstand"/>
              <w:rPr>
                <w:sz w:val="20"/>
              </w:rPr>
            </w:pPr>
            <w:r w:rsidRPr="00307B18">
              <w:rPr>
                <w:sz w:val="20"/>
              </w:rPr>
              <w:t>Name</w:t>
            </w:r>
          </w:p>
        </w:tc>
        <w:tc>
          <w:tcPr>
            <w:tcW w:w="7081" w:type="dxa"/>
            <w:gridSpan w:val="2"/>
            <w:shd w:val="clear" w:color="auto" w:fill="E0E0E0"/>
            <w:vAlign w:val="center"/>
          </w:tcPr>
          <w:p w:rsidR="0082297B" w:rsidRPr="00307B18" w:rsidRDefault="0082297B" w:rsidP="0082297B">
            <w:pPr>
              <w:pStyle w:val="gemtab11ptAbstand"/>
              <w:rPr>
                <w:sz w:val="20"/>
              </w:rPr>
            </w:pPr>
            <w:r w:rsidRPr="00307B18">
              <w:rPr>
                <w:sz w:val="20"/>
              </w:rPr>
              <w:t>I_Secure_Internet_Tunnel</w:t>
            </w:r>
          </w:p>
        </w:tc>
      </w:tr>
      <w:tr w:rsidR="0082297B" w:rsidRPr="00307B18" w:rsidTr="0082297B">
        <w:tc>
          <w:tcPr>
            <w:tcW w:w="1922" w:type="dxa"/>
            <w:shd w:val="clear" w:color="auto" w:fill="E0E0E0"/>
            <w:vAlign w:val="center"/>
          </w:tcPr>
          <w:p w:rsidR="0082297B" w:rsidRPr="00307B18" w:rsidRDefault="0082297B" w:rsidP="0082297B">
            <w:pPr>
              <w:pStyle w:val="gemtab11ptAbstand"/>
              <w:rPr>
                <w:sz w:val="20"/>
              </w:rPr>
            </w:pPr>
            <w:r w:rsidRPr="00307B18">
              <w:rPr>
                <w:sz w:val="20"/>
              </w:rPr>
              <w:t>Version</w:t>
            </w:r>
          </w:p>
        </w:tc>
        <w:tc>
          <w:tcPr>
            <w:tcW w:w="7081" w:type="dxa"/>
            <w:gridSpan w:val="2"/>
            <w:tcBorders>
              <w:bottom w:val="single" w:sz="4" w:space="0" w:color="auto"/>
            </w:tcBorders>
            <w:shd w:val="clear" w:color="auto" w:fill="auto"/>
            <w:vAlign w:val="center"/>
          </w:tcPr>
          <w:p w:rsidR="0082297B" w:rsidRPr="00307B18" w:rsidRDefault="0082297B" w:rsidP="0082297B">
            <w:pPr>
              <w:pStyle w:val="gemtab11ptAbstand"/>
              <w:rPr>
                <w:strike/>
                <w:sz w:val="20"/>
              </w:rPr>
            </w:pPr>
            <w:r w:rsidRPr="00307B18">
              <w:rPr>
                <w:sz w:val="20"/>
              </w:rPr>
              <w:t>wird im Produktsteckbrief des VPN-Zugangsdienstes definiert</w:t>
            </w:r>
          </w:p>
        </w:tc>
      </w:tr>
      <w:tr w:rsidR="0082297B" w:rsidRPr="00307B18" w:rsidTr="0082297B">
        <w:trPr>
          <w:cantSplit/>
          <w:trHeight w:val="40"/>
        </w:trPr>
        <w:tc>
          <w:tcPr>
            <w:tcW w:w="1922" w:type="dxa"/>
            <w:vMerge w:val="restart"/>
            <w:shd w:val="clear" w:color="auto" w:fill="E0E0E0"/>
            <w:vAlign w:val="center"/>
          </w:tcPr>
          <w:p w:rsidR="0082297B" w:rsidRPr="00307B18" w:rsidRDefault="0082297B" w:rsidP="0082297B">
            <w:pPr>
              <w:pStyle w:val="gemtab11ptAbstand"/>
              <w:rPr>
                <w:sz w:val="20"/>
              </w:rPr>
            </w:pPr>
            <w:r w:rsidRPr="00307B18">
              <w:rPr>
                <w:sz w:val="20"/>
              </w:rPr>
              <w:t>Operationen</w:t>
            </w:r>
          </w:p>
        </w:tc>
        <w:tc>
          <w:tcPr>
            <w:tcW w:w="3097"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3984" w:type="dxa"/>
            <w:shd w:val="clear" w:color="auto" w:fill="E0E0E0"/>
            <w:vAlign w:val="center"/>
          </w:tcPr>
          <w:p w:rsidR="0082297B" w:rsidRPr="00307B18" w:rsidRDefault="0082297B" w:rsidP="0082297B">
            <w:pPr>
              <w:pStyle w:val="gemtab11ptAbstand"/>
              <w:rPr>
                <w:sz w:val="20"/>
              </w:rPr>
            </w:pPr>
            <w:r w:rsidRPr="00307B18">
              <w:rPr>
                <w:sz w:val="20"/>
              </w:rPr>
              <w:t>Kurzbeschreibung</w:t>
            </w:r>
          </w:p>
        </w:tc>
      </w:tr>
      <w:tr w:rsidR="0082297B" w:rsidRPr="00307B18" w:rsidTr="0082297B">
        <w:trPr>
          <w:cantSplit/>
          <w:trHeight w:val="40"/>
        </w:trPr>
        <w:tc>
          <w:tcPr>
            <w:tcW w:w="1922" w:type="dxa"/>
            <w:vMerge/>
            <w:shd w:val="clear" w:color="auto" w:fill="E0E0E0"/>
            <w:vAlign w:val="center"/>
          </w:tcPr>
          <w:p w:rsidR="0082297B" w:rsidRPr="00307B18" w:rsidRDefault="0082297B" w:rsidP="0082297B">
            <w:pPr>
              <w:pStyle w:val="gemtab11ptAbstand"/>
              <w:rPr>
                <w:sz w:val="20"/>
              </w:rPr>
            </w:pPr>
          </w:p>
        </w:tc>
        <w:tc>
          <w:tcPr>
            <w:tcW w:w="3097" w:type="dxa"/>
            <w:shd w:val="clear" w:color="auto" w:fill="auto"/>
            <w:vAlign w:val="center"/>
          </w:tcPr>
          <w:p w:rsidR="0082297B" w:rsidRPr="00307B18" w:rsidRDefault="0082297B" w:rsidP="0082297B">
            <w:pPr>
              <w:pStyle w:val="gemtab11ptAbstand"/>
              <w:rPr>
                <w:sz w:val="20"/>
              </w:rPr>
            </w:pPr>
            <w:r w:rsidRPr="00307B18">
              <w:rPr>
                <w:sz w:val="20"/>
              </w:rPr>
              <w:t>connect</w:t>
            </w:r>
          </w:p>
        </w:tc>
        <w:tc>
          <w:tcPr>
            <w:tcW w:w="3984" w:type="dxa"/>
            <w:shd w:val="clear" w:color="auto" w:fill="auto"/>
            <w:vAlign w:val="center"/>
          </w:tcPr>
          <w:p w:rsidR="0082297B" w:rsidRPr="00307B18" w:rsidRDefault="0082297B" w:rsidP="0082297B">
            <w:pPr>
              <w:pStyle w:val="gemtab11ptAbstand"/>
              <w:rPr>
                <w:sz w:val="20"/>
              </w:rPr>
            </w:pPr>
            <w:r w:rsidRPr="00307B18">
              <w:rPr>
                <w:sz w:val="20"/>
              </w:rPr>
              <w:t>Herstellung einer IPsec-gesicherten Verbindung</w:t>
            </w:r>
          </w:p>
        </w:tc>
      </w:tr>
      <w:tr w:rsidR="0082297B" w:rsidRPr="00307B18" w:rsidTr="0082297B">
        <w:trPr>
          <w:cantSplit/>
          <w:trHeight w:val="37"/>
        </w:trPr>
        <w:tc>
          <w:tcPr>
            <w:tcW w:w="1922" w:type="dxa"/>
            <w:vMerge/>
            <w:shd w:val="clear" w:color="auto" w:fill="E0E0E0"/>
            <w:vAlign w:val="center"/>
          </w:tcPr>
          <w:p w:rsidR="0082297B" w:rsidRPr="00307B18" w:rsidRDefault="0082297B" w:rsidP="0082297B">
            <w:pPr>
              <w:pStyle w:val="gemtab11ptAbstand"/>
              <w:rPr>
                <w:sz w:val="20"/>
              </w:rPr>
            </w:pPr>
          </w:p>
        </w:tc>
        <w:tc>
          <w:tcPr>
            <w:tcW w:w="3097" w:type="dxa"/>
            <w:shd w:val="clear" w:color="auto" w:fill="auto"/>
            <w:vAlign w:val="center"/>
          </w:tcPr>
          <w:p w:rsidR="0082297B" w:rsidRPr="00307B18" w:rsidRDefault="0082297B" w:rsidP="0082297B">
            <w:pPr>
              <w:pStyle w:val="gemtab11ptAbstand"/>
              <w:rPr>
                <w:sz w:val="20"/>
              </w:rPr>
            </w:pPr>
            <w:r w:rsidRPr="00307B18">
              <w:rPr>
                <w:sz w:val="20"/>
              </w:rPr>
              <w:t>disconnect</w:t>
            </w:r>
          </w:p>
        </w:tc>
        <w:tc>
          <w:tcPr>
            <w:tcW w:w="3984" w:type="dxa"/>
            <w:shd w:val="clear" w:color="auto" w:fill="auto"/>
            <w:vAlign w:val="center"/>
          </w:tcPr>
          <w:p w:rsidR="0082297B" w:rsidRPr="00307B18" w:rsidRDefault="0082297B" w:rsidP="0082297B">
            <w:pPr>
              <w:pStyle w:val="gemtab11ptAbstand"/>
              <w:rPr>
                <w:sz w:val="20"/>
              </w:rPr>
            </w:pPr>
            <w:r w:rsidRPr="00307B18">
              <w:rPr>
                <w:sz w:val="20"/>
              </w:rPr>
              <w:t>Abbau der Verbindung</w:t>
            </w:r>
          </w:p>
        </w:tc>
      </w:tr>
      <w:tr w:rsidR="0082297B" w:rsidRPr="00307B18" w:rsidTr="0082297B">
        <w:trPr>
          <w:cantSplit/>
          <w:trHeight w:val="37"/>
        </w:trPr>
        <w:tc>
          <w:tcPr>
            <w:tcW w:w="1922" w:type="dxa"/>
            <w:vMerge/>
            <w:shd w:val="clear" w:color="auto" w:fill="E0E0E0"/>
            <w:vAlign w:val="center"/>
          </w:tcPr>
          <w:p w:rsidR="0082297B" w:rsidRPr="00307B18" w:rsidRDefault="0082297B" w:rsidP="0082297B">
            <w:pPr>
              <w:pStyle w:val="gemtab11ptAbstand"/>
              <w:rPr>
                <w:sz w:val="20"/>
              </w:rPr>
            </w:pPr>
          </w:p>
        </w:tc>
        <w:tc>
          <w:tcPr>
            <w:tcW w:w="3097" w:type="dxa"/>
            <w:shd w:val="clear" w:color="auto" w:fill="auto"/>
            <w:vAlign w:val="center"/>
          </w:tcPr>
          <w:p w:rsidR="0082297B" w:rsidRPr="00307B18" w:rsidRDefault="0082297B" w:rsidP="0082297B">
            <w:pPr>
              <w:pStyle w:val="gemtab11ptAbstand"/>
              <w:rPr>
                <w:sz w:val="20"/>
              </w:rPr>
            </w:pPr>
            <w:r w:rsidRPr="00307B18">
              <w:rPr>
                <w:sz w:val="20"/>
              </w:rPr>
              <w:t>send_secure_IP_Packet</w:t>
            </w:r>
          </w:p>
        </w:tc>
        <w:tc>
          <w:tcPr>
            <w:tcW w:w="3984" w:type="dxa"/>
            <w:shd w:val="clear" w:color="auto" w:fill="auto"/>
            <w:vAlign w:val="center"/>
          </w:tcPr>
          <w:p w:rsidR="0082297B" w:rsidRPr="00307B18" w:rsidRDefault="0082297B" w:rsidP="0082297B">
            <w:pPr>
              <w:pStyle w:val="gemtab11ptAbstand"/>
              <w:rPr>
                <w:sz w:val="20"/>
              </w:rPr>
            </w:pPr>
            <w:r w:rsidRPr="00307B18">
              <w:rPr>
                <w:sz w:val="20"/>
              </w:rPr>
              <w:t>Senden und Empfangen von Daten in das Internet über den IPsec-Tunnel</w:t>
            </w:r>
          </w:p>
        </w:tc>
      </w:tr>
    </w:tbl>
    <w:p w:rsidR="003770BD" w:rsidRDefault="003770BD" w:rsidP="0082297B">
      <w:pPr>
        <w:pStyle w:val="gemEinzug"/>
        <w:ind w:left="0" w:firstLine="709"/>
        <w:rPr>
          <w:rFonts w:ascii="Wingdings" w:hAnsi="Wingdings"/>
          <w:b/>
        </w:rPr>
      </w:pP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216" w:name="_Toc501718254"/>
      <w:r w:rsidRPr="00307B18">
        <w:t>Operation connect</w:t>
      </w:r>
      <w:bookmarkEnd w:id="216"/>
    </w:p>
    <w:p w:rsidR="0082297B" w:rsidRPr="00307B18" w:rsidRDefault="0082297B" w:rsidP="003770BD">
      <w:pPr>
        <w:pStyle w:val="berschrift4"/>
      </w:pPr>
      <w:bookmarkStart w:id="217" w:name="_Toc501718255"/>
      <w:r w:rsidRPr="00307B18">
        <w:t>Umsetzung</w:t>
      </w:r>
      <w:bookmarkEnd w:id="217"/>
    </w:p>
    <w:p w:rsidR="0082297B" w:rsidRPr="00307B18" w:rsidRDefault="0082297B" w:rsidP="0082297B">
      <w:pPr>
        <w:pStyle w:val="gemStandard"/>
      </w:pPr>
      <w:r w:rsidRPr="00307B18">
        <w:t xml:space="preserve">Die Operation I_Secure_Internet_Tunnel::connect verläuft analog zur Operation I_Secure_Channel_Tunnel::connect mit dem Unterschied, dass die Verbindung zum VPN-Konzentrator SIS aufgebaut wird (siehe </w:t>
      </w:r>
      <w:r w:rsidRPr="00307B18">
        <w:fldChar w:fldCharType="begin"/>
      </w:r>
      <w:r w:rsidRPr="00307B18">
        <w:instrText xml:space="preserve"> REF _Ref331401939 \r \h </w:instrText>
      </w:r>
      <w:r>
        <w:instrText xml:space="preserve"> \* MERGEFORMAT </w:instrText>
      </w:r>
      <w:r w:rsidRPr="00307B18">
        <w:fldChar w:fldCharType="separate"/>
      </w:r>
      <w:r w:rsidR="006C5DD2">
        <w:t>5.1.1.1</w:t>
      </w:r>
      <w:r w:rsidRPr="00307B18">
        <w:fldChar w:fldCharType="end"/>
      </w:r>
      <w:r w:rsidRPr="00307B18">
        <w:t>).</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TIP1-A_4395 VPN-Zugangsdienst, Identität zur Authentisierung des VPN-Konzentrators SIS beim Konnektor</w:t>
      </w:r>
    </w:p>
    <w:p w:rsidR="003770BD" w:rsidRDefault="0082297B" w:rsidP="0082297B">
      <w:pPr>
        <w:pStyle w:val="gemEinzug"/>
        <w:rPr>
          <w:rFonts w:ascii="Wingdings" w:hAnsi="Wingdings"/>
          <w:b/>
        </w:rPr>
      </w:pPr>
      <w:r w:rsidRPr="00307B18">
        <w:t>Der VPN-Konzentrator MUSS zur Identifizierung beim Konnektor für den Zugang die Identität ID.VPNK.VPN-SIS benutzen.</w:t>
      </w:r>
    </w:p>
    <w:p w:rsidR="0082297B" w:rsidRPr="003770BD" w:rsidRDefault="003770BD" w:rsidP="003770BD">
      <w:pPr>
        <w:pStyle w:val="gemStandard"/>
      </w:pPr>
      <w:r>
        <w:rPr>
          <w:b/>
        </w:rPr>
        <w:sym w:font="Wingdings" w:char="F0D5"/>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TIP1-A_4396 VPN-Zugangsdienst, Ablauf des IPsec-Verbindungsaufbaus Richtung Internet</w:t>
      </w:r>
    </w:p>
    <w:p w:rsidR="0082297B" w:rsidRDefault="0082297B" w:rsidP="0082297B">
      <w:pPr>
        <w:pStyle w:val="gemAufzhlung"/>
        <w:numPr>
          <w:ilvl w:val="0"/>
          <w:numId w:val="0"/>
        </w:numPr>
        <w:ind w:left="567"/>
      </w:pPr>
      <w:r w:rsidRPr="00307B18">
        <w:t xml:space="preserve">Der VPN-Zugangsdienst </w:t>
      </w:r>
      <w:r w:rsidRPr="00D5668C">
        <w:t>MUSS beim vom Konnektor initiierten Verbindungsaufbau Richtung SIS gemäß [</w:t>
      </w:r>
      <w:commentRangeStart w:id="218"/>
      <w:r w:rsidRPr="00D5668C">
        <w:t>RFC</w:t>
      </w:r>
      <w:commentRangeEnd w:id="218"/>
      <w:r>
        <w:rPr>
          <w:rStyle w:val="Kommentarzeichen"/>
        </w:rPr>
        <w:commentReference w:id="218"/>
      </w:r>
      <w:r w:rsidRPr="007822A5">
        <w:t>7296</w:t>
      </w:r>
      <w:r w:rsidRPr="00D5668C">
        <w:t>] vorgehen und dabei folgende Ablaufschritte implementieren.</w:t>
      </w:r>
    </w:p>
    <w:p w:rsidR="0082297B" w:rsidRPr="00C54D0C" w:rsidRDefault="0082297B" w:rsidP="0082297B">
      <w:pPr>
        <w:pStyle w:val="gemAufzhlung"/>
      </w:pPr>
      <w:r w:rsidRPr="00C54D0C">
        <w:t>Der VPN-Konzentrator SIS empfängt vom Konnektor das Zertifikat C.NK.VPN. Wird vom Konnektor das hash&amp;URL-Verfahren für die Übermittlung der Referenz seines Zertifikates C.NK.VPN genutzt, muss dieses Zertifikat vom hash&amp;URL-Server des VPN-Zugangsdienstes per HTTP-Download bezogen werden.</w:t>
      </w:r>
    </w:p>
    <w:p w:rsidR="0082297B" w:rsidRPr="00C54D0C" w:rsidRDefault="0082297B" w:rsidP="0082297B">
      <w:pPr>
        <w:pStyle w:val="gemAufzhlung"/>
      </w:pPr>
      <w:r w:rsidRPr="00C54D0C">
        <w:t>Das Zertifikat C.NK.VPN wird gemäß gemSpec_PKI#TUC_PKI_018 mit Offline-Modus = ja geprüft.</w:t>
      </w:r>
    </w:p>
    <w:p w:rsidR="0082297B" w:rsidRPr="00307B18" w:rsidRDefault="0082297B" w:rsidP="003770BD">
      <w:pPr>
        <w:pStyle w:val="gemAufzhlung"/>
        <w:numPr>
          <w:ilvl w:val="1"/>
          <w:numId w:val="1"/>
        </w:numPr>
      </w:pPr>
      <w:r w:rsidRPr="00D5668C">
        <w:t>Wenn das Zertifikat C.NK.VPN nicht gültig ist, wird der Verbindungs</w:t>
      </w:r>
      <w:r w:rsidRPr="00D5668C">
        <w:softHyphen/>
        <w:t>aufbau mit einer Fehlermeldung gemäß [</w:t>
      </w:r>
      <w:commentRangeStart w:id="219"/>
      <w:r w:rsidRPr="00D5668C">
        <w:t>RFC</w:t>
      </w:r>
      <w:r w:rsidRPr="007822A5">
        <w:t xml:space="preserve"> </w:t>
      </w:r>
      <w:commentRangeEnd w:id="219"/>
      <w:r>
        <w:rPr>
          <w:rStyle w:val="Kommentarzeichen"/>
        </w:rPr>
        <w:commentReference w:id="219"/>
      </w:r>
      <w:r w:rsidRPr="007822A5">
        <w:t>7296</w:t>
      </w:r>
      <w:r w:rsidRPr="00D5668C">
        <w:t>] abgebrochen</w:t>
      </w:r>
      <w:r w:rsidRPr="00307B18">
        <w:t>.</w:t>
      </w:r>
    </w:p>
    <w:p w:rsidR="0082297B" w:rsidRPr="00307B18" w:rsidRDefault="0082297B" w:rsidP="0082297B">
      <w:pPr>
        <w:pStyle w:val="gemAufzhlung"/>
      </w:pPr>
      <w:r w:rsidRPr="00307B18">
        <w:t>Der VPN-Konzentrator authentisiert sich beim Konnektor mit seinem Zertifikat C.VPNK.VPN-SIS.</w:t>
      </w:r>
    </w:p>
    <w:p w:rsidR="0082297B" w:rsidRPr="00307B18" w:rsidRDefault="0082297B" w:rsidP="0082297B">
      <w:pPr>
        <w:pStyle w:val="gemAufzhlung"/>
      </w:pPr>
      <w:r w:rsidRPr="00307B18">
        <w:t>Der VPN-Konzentrator erzeugt aus Aussteller und Seriennummer des Zertifikats einen Benutzernamen und sendet ihn an den Autorisierungsserver.</w:t>
      </w:r>
    </w:p>
    <w:p w:rsidR="0082297B" w:rsidRPr="00307B18" w:rsidRDefault="0082297B" w:rsidP="0082297B">
      <w:pPr>
        <w:pStyle w:val="gemAufzhlung"/>
      </w:pPr>
      <w:r w:rsidRPr="00307B18">
        <w:t>Über den Autorisierungsserver wird geprüft, ob bereits ein Benutzerkonto für den Benutzernamen besteht. Der VPN-Konzentrator SIS muss dem Konnektor auf der Grundlage seines Registrierungsstatus eine IP-basierte Zugangskontrollliste (ACL) zuweisen.</w:t>
      </w:r>
    </w:p>
    <w:p w:rsidR="0082297B" w:rsidRPr="00307B18" w:rsidRDefault="0082297B" w:rsidP="003770BD">
      <w:pPr>
        <w:pStyle w:val="gemAufzhlung"/>
        <w:numPr>
          <w:ilvl w:val="1"/>
          <w:numId w:val="1"/>
        </w:numPr>
      </w:pPr>
      <w:r w:rsidRPr="00307B18">
        <w:t>Wenn kein Benutzerkonto besteht, wird der Verbindungsaufbau mit einer Fehlermeldung gemäß [</w:t>
      </w:r>
      <w:commentRangeStart w:id="220"/>
      <w:r w:rsidRPr="00307B18">
        <w:t>RFC</w:t>
      </w:r>
      <w:r w:rsidRPr="007822A5">
        <w:t xml:space="preserve"> </w:t>
      </w:r>
      <w:commentRangeEnd w:id="220"/>
      <w:r>
        <w:rPr>
          <w:rStyle w:val="Kommentarzeichen"/>
        </w:rPr>
        <w:commentReference w:id="220"/>
      </w:r>
      <w:r w:rsidRPr="007822A5">
        <w:t>7296</w:t>
      </w:r>
      <w:r w:rsidRPr="00307B18">
        <w:t>] abgebrochen.</w:t>
      </w:r>
    </w:p>
    <w:p w:rsidR="0082297B" w:rsidRPr="00307B18" w:rsidRDefault="0082297B" w:rsidP="003770BD">
      <w:pPr>
        <w:pStyle w:val="gemAufzhlung"/>
        <w:numPr>
          <w:ilvl w:val="1"/>
          <w:numId w:val="1"/>
        </w:numPr>
      </w:pPr>
      <w:r w:rsidRPr="00307B18">
        <w:t>Wenn ein Benutzerkonto besteht, wird der Zugang im Internet über den SIS freigeschaltet.</w:t>
      </w:r>
    </w:p>
    <w:p w:rsidR="003770BD" w:rsidRDefault="0082297B" w:rsidP="0082297B">
      <w:pPr>
        <w:pStyle w:val="gemAufzhlung"/>
        <w:rPr>
          <w:rFonts w:ascii="Wingdings" w:hAnsi="Wingdings"/>
          <w:b/>
        </w:rPr>
      </w:pPr>
      <w:r w:rsidRPr="00307B18">
        <w:t xml:space="preserve">Der VPN-Konzentrator weist dem Konnektor eine Adresse aus dem Adressraum TI_Dezentral zu. Die Adresse wird als innere Adresse des IPsec-Tunnels verwendet. </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221" w:name="_Toc501718256"/>
      <w:r w:rsidRPr="00307B18">
        <w:t>Nutzung</w:t>
      </w:r>
      <w:bookmarkEnd w:id="221"/>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TIP1-A_4397 Konnektor, TUC_VPN-ZD_0002 “IPsec Tunnel SIS aufbauen”</w:t>
      </w:r>
    </w:p>
    <w:p w:rsidR="0082297B" w:rsidRPr="00307B18" w:rsidRDefault="0082297B" w:rsidP="0082297B">
      <w:pPr>
        <w:pStyle w:val="gemEinzug"/>
      </w:pPr>
      <w:r w:rsidRPr="00307B18">
        <w:t>Der Konnektor MUSS den technischen Use Case TUC_VPN-ZD_0002 “IPsec-Tunnel SIS aufbauen” gemäß Tabelle Tab_ZD_TUC_IPsec_Tunnel_SIS_aufbauen umsetzen.</w:t>
      </w:r>
    </w:p>
    <w:p w:rsidR="0082297B" w:rsidRPr="00307B18" w:rsidRDefault="0082297B" w:rsidP="0082297B">
      <w:pPr>
        <w:pStyle w:val="Beschriftung"/>
        <w:keepNext/>
      </w:pPr>
      <w:bookmarkStart w:id="222" w:name="_Toc501452996"/>
      <w:r w:rsidRPr="00307B18">
        <w:t xml:space="preserve">Tabelle </w:t>
      </w:r>
      <w:r w:rsidRPr="00307B18">
        <w:fldChar w:fldCharType="begin"/>
      </w:r>
      <w:r w:rsidRPr="00307B18">
        <w:instrText xml:space="preserve"> SEQ Tabelle \* ARABIC </w:instrText>
      </w:r>
      <w:r w:rsidRPr="00307B18">
        <w:fldChar w:fldCharType="separate"/>
      </w:r>
      <w:r w:rsidR="006C5DD2">
        <w:rPr>
          <w:noProof/>
        </w:rPr>
        <w:t>7</w:t>
      </w:r>
      <w:r w:rsidRPr="00307B18">
        <w:fldChar w:fldCharType="end"/>
      </w:r>
      <w:r w:rsidRPr="00307B18">
        <w:t>: Tab_ZD_TUC_IPsec_Tunnel_SIS_aufbauen</w:t>
      </w:r>
      <w:bookmarkEnd w:id="2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8"/>
        <w:gridCol w:w="5462"/>
      </w:tblGrid>
      <w:tr w:rsidR="0082297B" w:rsidRPr="001905C6" w:rsidTr="0082297B">
        <w:trPr>
          <w:trHeight w:val="337"/>
        </w:trPr>
        <w:tc>
          <w:tcPr>
            <w:tcW w:w="1908" w:type="dxa"/>
            <w:shd w:val="clear" w:color="auto" w:fill="E0E0E0"/>
          </w:tcPr>
          <w:p w:rsidR="0082297B" w:rsidRPr="001905C6" w:rsidRDefault="0082297B" w:rsidP="0082297B">
            <w:pPr>
              <w:pStyle w:val="gemtab11ptAbstand"/>
              <w:rPr>
                <w:sz w:val="20"/>
              </w:rPr>
            </w:pPr>
            <w:r w:rsidRPr="001905C6">
              <w:rPr>
                <w:sz w:val="20"/>
              </w:rPr>
              <w:t>Name</w:t>
            </w:r>
          </w:p>
        </w:tc>
        <w:tc>
          <w:tcPr>
            <w:tcW w:w="7020" w:type="dxa"/>
            <w:gridSpan w:val="2"/>
            <w:shd w:val="clear" w:color="auto" w:fill="auto"/>
          </w:tcPr>
          <w:p w:rsidR="0082297B" w:rsidRPr="001905C6" w:rsidRDefault="0082297B" w:rsidP="0082297B">
            <w:pPr>
              <w:pStyle w:val="gemtab11ptAbstand"/>
              <w:rPr>
                <w:sz w:val="20"/>
              </w:rPr>
            </w:pPr>
            <w:r w:rsidRPr="001905C6">
              <w:rPr>
                <w:sz w:val="20"/>
              </w:rPr>
              <w:t>TUC_VPN-ZD_0002 “IPsec-Tunnel SIS aufbauen”</w:t>
            </w:r>
          </w:p>
        </w:tc>
      </w:tr>
      <w:tr w:rsidR="0082297B" w:rsidRPr="001905C6" w:rsidTr="0082297B">
        <w:trPr>
          <w:trHeight w:val="293"/>
        </w:trPr>
        <w:tc>
          <w:tcPr>
            <w:tcW w:w="1908" w:type="dxa"/>
            <w:shd w:val="clear" w:color="auto" w:fill="E0E0E0"/>
          </w:tcPr>
          <w:p w:rsidR="0082297B" w:rsidRPr="001905C6" w:rsidRDefault="0082297B" w:rsidP="0082297B">
            <w:pPr>
              <w:pStyle w:val="gemtab11ptAbstand"/>
              <w:rPr>
                <w:sz w:val="20"/>
              </w:rPr>
            </w:pPr>
            <w:r w:rsidRPr="001905C6">
              <w:rPr>
                <w:sz w:val="20"/>
              </w:rPr>
              <w:t>Beschreibung</w:t>
            </w:r>
          </w:p>
        </w:tc>
        <w:tc>
          <w:tcPr>
            <w:tcW w:w="7020" w:type="dxa"/>
            <w:gridSpan w:val="2"/>
            <w:shd w:val="clear" w:color="auto" w:fill="auto"/>
          </w:tcPr>
          <w:p w:rsidR="0082297B" w:rsidRPr="001905C6" w:rsidRDefault="0082297B" w:rsidP="0082297B">
            <w:pPr>
              <w:pStyle w:val="gemtab11ptAbstand"/>
              <w:rPr>
                <w:sz w:val="20"/>
              </w:rPr>
            </w:pPr>
            <w:r w:rsidRPr="001905C6">
              <w:rPr>
                <w:sz w:val="20"/>
              </w:rPr>
              <w:t>Dieser TUC stellt eine IPsec-gesicherte Verbindung zwischen dem Konnek</w:t>
            </w:r>
            <w:r w:rsidRPr="001905C6">
              <w:rPr>
                <w:sz w:val="20"/>
              </w:rPr>
              <w:softHyphen/>
              <w:t xml:space="preserve">tor und dem VPN-Konzentrator SIS des VPN-Zugangsdienstes her. </w:t>
            </w:r>
          </w:p>
        </w:tc>
      </w:tr>
      <w:tr w:rsidR="0082297B" w:rsidRPr="001905C6" w:rsidTr="0082297B">
        <w:trPr>
          <w:trHeight w:val="556"/>
        </w:trPr>
        <w:tc>
          <w:tcPr>
            <w:tcW w:w="1908" w:type="dxa"/>
            <w:shd w:val="clear" w:color="auto" w:fill="E0E0E0"/>
          </w:tcPr>
          <w:p w:rsidR="0082297B" w:rsidRPr="001905C6" w:rsidRDefault="0082297B" w:rsidP="0082297B">
            <w:pPr>
              <w:pStyle w:val="gemtab11ptAbstand"/>
              <w:rPr>
                <w:sz w:val="20"/>
              </w:rPr>
            </w:pPr>
            <w:r w:rsidRPr="001905C6">
              <w:rPr>
                <w:sz w:val="20"/>
              </w:rPr>
              <w:t>Vorb</w:t>
            </w:r>
            <w:r w:rsidRPr="001905C6">
              <w:rPr>
                <w:sz w:val="20"/>
              </w:rPr>
              <w:t>e</w:t>
            </w:r>
            <w:r w:rsidRPr="001905C6">
              <w:rPr>
                <w:sz w:val="20"/>
              </w:rPr>
              <w:t>dingungen</w:t>
            </w:r>
          </w:p>
        </w:tc>
        <w:tc>
          <w:tcPr>
            <w:tcW w:w="7020" w:type="dxa"/>
            <w:gridSpan w:val="2"/>
            <w:shd w:val="clear" w:color="auto" w:fill="auto"/>
          </w:tcPr>
          <w:p w:rsidR="0082297B" w:rsidRPr="001905C6" w:rsidRDefault="0082297B" w:rsidP="003770BD">
            <w:pPr>
              <w:pStyle w:val="gemtab11ptAbstand"/>
              <w:numPr>
                <w:ilvl w:val="0"/>
                <w:numId w:val="8"/>
              </w:numPr>
              <w:rPr>
                <w:sz w:val="20"/>
              </w:rPr>
            </w:pPr>
            <w:r w:rsidRPr="001905C6">
              <w:rPr>
                <w:sz w:val="20"/>
              </w:rPr>
              <w:t>Eine gültige TSL ist im Konnektor geladen.</w:t>
            </w:r>
          </w:p>
          <w:p w:rsidR="0082297B" w:rsidRPr="001905C6" w:rsidRDefault="0082297B" w:rsidP="003770BD">
            <w:pPr>
              <w:pStyle w:val="gemtab11ptAbstand"/>
              <w:numPr>
                <w:ilvl w:val="0"/>
                <w:numId w:val="8"/>
              </w:numPr>
              <w:rPr>
                <w:sz w:val="20"/>
              </w:rPr>
            </w:pPr>
            <w:r w:rsidRPr="001905C6">
              <w:rPr>
                <w:sz w:val="20"/>
              </w:rPr>
              <w:t>Eine gültige CRL ist im Konnektor geladen.</w:t>
            </w:r>
          </w:p>
          <w:p w:rsidR="0082297B" w:rsidRPr="001905C6" w:rsidRDefault="0082297B" w:rsidP="003770BD">
            <w:pPr>
              <w:pStyle w:val="gemtab11ptAbstand"/>
              <w:numPr>
                <w:ilvl w:val="0"/>
                <w:numId w:val="8"/>
              </w:numPr>
              <w:rPr>
                <w:sz w:val="20"/>
              </w:rPr>
            </w:pPr>
            <w:r w:rsidRPr="001905C6">
              <w:rPr>
                <w:sz w:val="20"/>
              </w:rPr>
              <w:t xml:space="preserve">Es besteht eine IP-Netzwerkverbindung vom Konnektor zum Internet </w:t>
            </w:r>
          </w:p>
          <w:p w:rsidR="0082297B" w:rsidRPr="001905C6" w:rsidRDefault="0082297B" w:rsidP="003770BD">
            <w:pPr>
              <w:pStyle w:val="gemtab11ptAbstand"/>
              <w:numPr>
                <w:ilvl w:val="0"/>
                <w:numId w:val="8"/>
              </w:numPr>
              <w:rPr>
                <w:sz w:val="20"/>
              </w:rPr>
            </w:pPr>
            <w:r w:rsidRPr="001905C6">
              <w:rPr>
                <w:sz w:val="20"/>
              </w:rPr>
              <w:t>Der gültige Internet DNS Root Trust Anchor der IANA ist in der DNS-Forwarder Konfiguration des Konnektors enthalten.</w:t>
            </w:r>
          </w:p>
          <w:p w:rsidR="0082297B" w:rsidRPr="001905C6" w:rsidRDefault="0082297B" w:rsidP="003770BD">
            <w:pPr>
              <w:pStyle w:val="gemtab11ptAbstand"/>
              <w:numPr>
                <w:ilvl w:val="0"/>
                <w:numId w:val="8"/>
              </w:numPr>
              <w:rPr>
                <w:sz w:val="20"/>
              </w:rPr>
            </w:pPr>
            <w:r w:rsidRPr="001905C6">
              <w:rPr>
                <w:sz w:val="20"/>
              </w:rPr>
              <w:t>Der Konnektor ist beim Anbieter des VPN-Zugangsdienstes registriert und zur Verbindung mit dem Sicheren Internet Service berechtigt.</w:t>
            </w:r>
          </w:p>
          <w:p w:rsidR="0082297B" w:rsidRPr="001905C6" w:rsidRDefault="0082297B" w:rsidP="003770BD">
            <w:pPr>
              <w:pStyle w:val="gemtab11ptAbstand"/>
              <w:numPr>
                <w:ilvl w:val="0"/>
                <w:numId w:val="8"/>
              </w:numPr>
              <w:rPr>
                <w:sz w:val="20"/>
              </w:rPr>
            </w:pPr>
            <w:r w:rsidRPr="001905C6">
              <w:rPr>
                <w:sz w:val="20"/>
              </w:rPr>
              <w:t>Der DNS-Resolver des Konnektors kann auf die vom Anbieter des VPN-Zugangsdienstes bereitgestellten Nameserver im Internet (Bezeichner DNS_SERVERS_INT) zugreifen.</w:t>
            </w:r>
          </w:p>
        </w:tc>
      </w:tr>
      <w:tr w:rsidR="0082297B" w:rsidRPr="001905C6" w:rsidTr="0082297B">
        <w:trPr>
          <w:trHeight w:val="294"/>
        </w:trPr>
        <w:tc>
          <w:tcPr>
            <w:tcW w:w="1908" w:type="dxa"/>
            <w:shd w:val="clear" w:color="auto" w:fill="E0E0E0"/>
          </w:tcPr>
          <w:p w:rsidR="0082297B" w:rsidRPr="001905C6" w:rsidRDefault="0082297B" w:rsidP="0082297B">
            <w:pPr>
              <w:pStyle w:val="gemtab11ptAbstand"/>
              <w:rPr>
                <w:sz w:val="20"/>
              </w:rPr>
            </w:pPr>
            <w:r w:rsidRPr="001905C6">
              <w:rPr>
                <w:sz w:val="20"/>
              </w:rPr>
              <w:t>Eingangsdaten</w:t>
            </w:r>
          </w:p>
        </w:tc>
        <w:tc>
          <w:tcPr>
            <w:tcW w:w="7020" w:type="dxa"/>
            <w:gridSpan w:val="2"/>
            <w:shd w:val="clear" w:color="auto" w:fill="auto"/>
          </w:tcPr>
          <w:p w:rsidR="0082297B" w:rsidRPr="001905C6" w:rsidRDefault="0082297B" w:rsidP="003770BD">
            <w:pPr>
              <w:pStyle w:val="gemtab11ptAbstand"/>
              <w:numPr>
                <w:ilvl w:val="0"/>
                <w:numId w:val="8"/>
              </w:numPr>
              <w:rPr>
                <w:sz w:val="20"/>
              </w:rPr>
            </w:pPr>
            <w:r w:rsidRPr="001905C6">
              <w:rPr>
                <w:sz w:val="20"/>
              </w:rPr>
              <w:t>CRL (die im Konnektor verfügbare CRL)</w:t>
            </w:r>
          </w:p>
          <w:p w:rsidR="0082297B" w:rsidRPr="001905C6" w:rsidRDefault="0082297B" w:rsidP="003770BD">
            <w:pPr>
              <w:pStyle w:val="gemtab11ptAbstand"/>
              <w:numPr>
                <w:ilvl w:val="0"/>
                <w:numId w:val="8"/>
              </w:numPr>
              <w:rPr>
                <w:sz w:val="20"/>
              </w:rPr>
            </w:pPr>
            <w:r w:rsidRPr="001905C6">
              <w:rPr>
                <w:sz w:val="20"/>
              </w:rPr>
              <w:t>TUNNEL_MTU (optional, Maximum Transfer Unit für den IPsec Tunnel)</w:t>
            </w:r>
          </w:p>
          <w:p w:rsidR="0082297B" w:rsidRPr="001905C6" w:rsidRDefault="0082297B" w:rsidP="003770BD">
            <w:pPr>
              <w:pStyle w:val="gemtab11ptAbstand"/>
              <w:numPr>
                <w:ilvl w:val="0"/>
                <w:numId w:val="8"/>
              </w:numPr>
              <w:rPr>
                <w:sz w:val="20"/>
              </w:rPr>
            </w:pPr>
            <w:r w:rsidRPr="001905C6">
              <w:rPr>
                <w:sz w:val="20"/>
              </w:rPr>
              <w:t>DNS_DOMAIN_VPN_ZUGD_INT (DNS-Domainname für die Service Discovery der VPN-Konzentratoren)</w:t>
            </w:r>
          </w:p>
          <w:p w:rsidR="0082297B" w:rsidRPr="001905C6" w:rsidRDefault="0082297B" w:rsidP="003770BD">
            <w:pPr>
              <w:pStyle w:val="gemtab11ptAbstand"/>
              <w:numPr>
                <w:ilvl w:val="0"/>
                <w:numId w:val="8"/>
              </w:numPr>
              <w:rPr>
                <w:sz w:val="20"/>
              </w:rPr>
            </w:pPr>
            <w:r w:rsidRPr="001905C6">
              <w:rPr>
                <w:sz w:val="20"/>
              </w:rPr>
              <w:t>DNS_SERVERS_INT (DNS Server im Internet)</w:t>
            </w:r>
          </w:p>
          <w:p w:rsidR="0082297B" w:rsidRPr="001905C6" w:rsidRDefault="0082297B" w:rsidP="003770BD">
            <w:pPr>
              <w:pStyle w:val="gemtab11ptAbstand"/>
              <w:numPr>
                <w:ilvl w:val="0"/>
                <w:numId w:val="8"/>
              </w:numPr>
              <w:rPr>
                <w:sz w:val="20"/>
              </w:rPr>
            </w:pPr>
            <w:r w:rsidRPr="001905C6">
              <w:rPr>
                <w:sz w:val="20"/>
              </w:rPr>
              <w:t>HASH_AND_URL</w:t>
            </w:r>
          </w:p>
        </w:tc>
      </w:tr>
      <w:tr w:rsidR="0082297B" w:rsidRPr="001905C6" w:rsidTr="0082297B">
        <w:trPr>
          <w:trHeight w:val="337"/>
        </w:trPr>
        <w:tc>
          <w:tcPr>
            <w:tcW w:w="1908" w:type="dxa"/>
            <w:shd w:val="clear" w:color="auto" w:fill="E0E0E0"/>
          </w:tcPr>
          <w:p w:rsidR="0082297B" w:rsidRPr="001905C6" w:rsidRDefault="0082297B" w:rsidP="0082297B">
            <w:pPr>
              <w:pStyle w:val="gemtab11ptAbstand"/>
              <w:rPr>
                <w:sz w:val="20"/>
              </w:rPr>
            </w:pPr>
            <w:r w:rsidRPr="001905C6">
              <w:rPr>
                <w:sz w:val="20"/>
              </w:rPr>
              <w:t>Komponenten</w:t>
            </w:r>
          </w:p>
        </w:tc>
        <w:tc>
          <w:tcPr>
            <w:tcW w:w="7020" w:type="dxa"/>
            <w:gridSpan w:val="2"/>
            <w:shd w:val="clear" w:color="auto" w:fill="auto"/>
          </w:tcPr>
          <w:p w:rsidR="0082297B" w:rsidRPr="001905C6" w:rsidRDefault="0082297B" w:rsidP="0082297B">
            <w:pPr>
              <w:pStyle w:val="gemtab11ptAbstand"/>
              <w:rPr>
                <w:sz w:val="20"/>
              </w:rPr>
            </w:pPr>
            <w:r w:rsidRPr="001905C6">
              <w:rPr>
                <w:sz w:val="20"/>
              </w:rPr>
              <w:t>Konnektor, VPN-Zugangsdienst</w:t>
            </w:r>
          </w:p>
        </w:tc>
      </w:tr>
      <w:tr w:rsidR="0082297B" w:rsidRPr="008D1DF3" w:rsidTr="0082297B">
        <w:trPr>
          <w:trHeight w:val="322"/>
        </w:trPr>
        <w:tc>
          <w:tcPr>
            <w:tcW w:w="1908" w:type="dxa"/>
            <w:shd w:val="clear" w:color="auto" w:fill="E0E0E0"/>
          </w:tcPr>
          <w:p w:rsidR="0082297B" w:rsidRPr="008D1DF3" w:rsidRDefault="0082297B" w:rsidP="0082297B">
            <w:pPr>
              <w:pStyle w:val="gemtab11ptAbstand"/>
              <w:rPr>
                <w:sz w:val="20"/>
              </w:rPr>
            </w:pPr>
            <w:r w:rsidRPr="008D1DF3">
              <w:rPr>
                <w:sz w:val="20"/>
              </w:rPr>
              <w:t>Ausgangsdaten</w:t>
            </w:r>
          </w:p>
        </w:tc>
        <w:tc>
          <w:tcPr>
            <w:tcW w:w="7020" w:type="dxa"/>
            <w:gridSpan w:val="2"/>
            <w:shd w:val="clear" w:color="auto" w:fill="auto"/>
          </w:tcPr>
          <w:p w:rsidR="0082297B" w:rsidRPr="008D1DF3" w:rsidRDefault="0082297B" w:rsidP="003770BD">
            <w:pPr>
              <w:pStyle w:val="gemtab11ptAbstand"/>
              <w:numPr>
                <w:ilvl w:val="0"/>
                <w:numId w:val="8"/>
              </w:numPr>
              <w:rPr>
                <w:sz w:val="20"/>
              </w:rPr>
            </w:pPr>
            <w:r w:rsidRPr="008D1DF3">
              <w:rPr>
                <w:sz w:val="20"/>
              </w:rPr>
              <w:t>VPN_TUNNEL_SIS_INNER_IP (innere IP-Adresse des IPsec-Tunnels SIS)</w:t>
            </w:r>
          </w:p>
          <w:p w:rsidR="0082297B" w:rsidRPr="008D1DF3" w:rsidRDefault="0082297B" w:rsidP="003770BD">
            <w:pPr>
              <w:pStyle w:val="gemtab11ptAbstand"/>
              <w:numPr>
                <w:ilvl w:val="0"/>
                <w:numId w:val="8"/>
              </w:numPr>
              <w:rPr>
                <w:sz w:val="20"/>
              </w:rPr>
            </w:pPr>
            <w:r w:rsidRPr="008D1DF3">
              <w:rPr>
                <w:sz w:val="20"/>
              </w:rPr>
              <w:t>DNS_SERVERS_SIS (Nameserver SIS des VPN-Zugangsdienstes)</w:t>
            </w:r>
          </w:p>
          <w:p w:rsidR="0082297B" w:rsidRPr="008D1DF3" w:rsidRDefault="0082297B" w:rsidP="003770BD">
            <w:pPr>
              <w:pStyle w:val="gemtab11ptAbstand"/>
              <w:numPr>
                <w:ilvl w:val="0"/>
                <w:numId w:val="8"/>
              </w:numPr>
              <w:rPr>
                <w:sz w:val="20"/>
              </w:rPr>
            </w:pPr>
            <w:r w:rsidRPr="008D1DF3">
              <w:rPr>
                <w:sz w:val="20"/>
              </w:rPr>
              <w:t>VPN_KONZENTRATOR_SIS_IP_ADDRESS (IP-Adresse des VPN-Konzentrators SIS im Transportnetz zu dem der IPsec-Tunnel VPN_SIS aufgebaut wird)</w:t>
            </w:r>
          </w:p>
        </w:tc>
      </w:tr>
      <w:tr w:rsidR="0082297B" w:rsidRPr="001905C6" w:rsidTr="0082297B">
        <w:trPr>
          <w:trHeight w:val="337"/>
        </w:trPr>
        <w:tc>
          <w:tcPr>
            <w:tcW w:w="1908" w:type="dxa"/>
            <w:shd w:val="clear" w:color="auto" w:fill="E0E0E0"/>
          </w:tcPr>
          <w:p w:rsidR="0082297B" w:rsidRPr="001905C6" w:rsidRDefault="0082297B" w:rsidP="0082297B">
            <w:pPr>
              <w:pStyle w:val="gemtab11ptAbstand"/>
              <w:rPr>
                <w:sz w:val="20"/>
              </w:rPr>
            </w:pPr>
            <w:r w:rsidRPr="001905C6">
              <w:rPr>
                <w:sz w:val="20"/>
              </w:rPr>
              <w:t>Standardablauf</w:t>
            </w:r>
          </w:p>
        </w:tc>
        <w:tc>
          <w:tcPr>
            <w:tcW w:w="1558" w:type="dxa"/>
            <w:shd w:val="clear" w:color="auto" w:fill="E0E0E0"/>
          </w:tcPr>
          <w:p w:rsidR="0082297B" w:rsidRPr="001905C6" w:rsidRDefault="0082297B" w:rsidP="0082297B">
            <w:pPr>
              <w:pStyle w:val="gemtab11ptAbstand"/>
              <w:rPr>
                <w:sz w:val="20"/>
              </w:rPr>
            </w:pPr>
            <w:r w:rsidRPr="001905C6">
              <w:rPr>
                <w:sz w:val="20"/>
              </w:rPr>
              <w:t>Aktion</w:t>
            </w:r>
          </w:p>
        </w:tc>
        <w:tc>
          <w:tcPr>
            <w:tcW w:w="5462" w:type="dxa"/>
            <w:shd w:val="clear" w:color="auto" w:fill="E0E0E0"/>
          </w:tcPr>
          <w:p w:rsidR="0082297B" w:rsidRPr="001905C6" w:rsidRDefault="0082297B" w:rsidP="0082297B">
            <w:pPr>
              <w:pStyle w:val="gemtab11ptAbstand"/>
              <w:rPr>
                <w:sz w:val="20"/>
              </w:rPr>
            </w:pPr>
            <w:r w:rsidRPr="001905C6">
              <w:rPr>
                <w:sz w:val="20"/>
              </w:rPr>
              <w:t>Beschreibung</w:t>
            </w:r>
          </w:p>
        </w:tc>
      </w:tr>
      <w:tr w:rsidR="0082297B" w:rsidRPr="001905C6" w:rsidTr="0082297B">
        <w:trPr>
          <w:trHeight w:val="337"/>
        </w:trPr>
        <w:tc>
          <w:tcPr>
            <w:tcW w:w="1908" w:type="dxa"/>
            <w:shd w:val="clear" w:color="auto" w:fill="E0E0E0"/>
          </w:tcPr>
          <w:p w:rsidR="0082297B" w:rsidRPr="001905C6" w:rsidRDefault="0082297B" w:rsidP="0082297B">
            <w:pPr>
              <w:pStyle w:val="gemtab11ptAbstand"/>
              <w:rPr>
                <w:strike/>
                <w:sz w:val="20"/>
              </w:rPr>
            </w:pPr>
          </w:p>
        </w:tc>
        <w:tc>
          <w:tcPr>
            <w:tcW w:w="1558" w:type="dxa"/>
            <w:shd w:val="clear" w:color="auto" w:fill="auto"/>
          </w:tcPr>
          <w:p w:rsidR="0082297B" w:rsidRPr="001905C6" w:rsidRDefault="0082297B" w:rsidP="0082297B">
            <w:pPr>
              <w:pStyle w:val="gemtab11ptAbstand"/>
              <w:rPr>
                <w:sz w:val="20"/>
              </w:rPr>
            </w:pPr>
            <w:r w:rsidRPr="001905C6">
              <w:rPr>
                <w:sz w:val="20"/>
              </w:rPr>
              <w:t>FQDN und IP-Adressen der VPN-Konzentratoren SIS ermitteln</w:t>
            </w:r>
          </w:p>
        </w:tc>
        <w:tc>
          <w:tcPr>
            <w:tcW w:w="5462" w:type="dxa"/>
            <w:shd w:val="clear" w:color="auto" w:fill="auto"/>
          </w:tcPr>
          <w:p w:rsidR="0082297B" w:rsidRPr="001905C6" w:rsidRDefault="0082297B" w:rsidP="0082297B">
            <w:pPr>
              <w:pStyle w:val="gemtab11ptAbstand"/>
              <w:rPr>
                <w:sz w:val="20"/>
              </w:rPr>
            </w:pPr>
            <w:r w:rsidRPr="001905C6">
              <w:rPr>
                <w:sz w:val="20"/>
              </w:rPr>
              <w:t>Durch eine DNS-Anfrage zur Auflösung eines SRV-RR mit dem Bezeichner "_isakmp._udp.sis-extern.&lt;DNS_DOMAIN_VPN_ZUGD_INT&gt;“ erhält der Konnektor eine Liste von priorisierten und gewichteten FQDN der VPN-Konzentratoren SIS.</w:t>
            </w:r>
          </w:p>
          <w:p w:rsidR="0082297B" w:rsidRPr="001905C6" w:rsidRDefault="0082297B" w:rsidP="0082297B">
            <w:pPr>
              <w:pStyle w:val="gemtab11ptAbstand"/>
              <w:rPr>
                <w:sz w:val="20"/>
              </w:rPr>
            </w:pPr>
            <w:r w:rsidRPr="001905C6">
              <w:rPr>
                <w:sz w:val="20"/>
              </w:rPr>
              <w:t>Alle FQDN mit der höchsten Priorität (kleinere Zahlen entsprechen einer höheren Priorität) werden ihrem Gewicht entsprechend nach einem Zufallsverfahren neu sortiert. Dahinter folgen die ebenfalls zufällig sortierten FQDN der nächst niedrigeren Priorität. Dieser Vorgang wird wiederholt, bis alle FQDN in der neuen Liste enthalten sind.</w:t>
            </w:r>
            <w:r w:rsidRPr="001905C6">
              <w:rPr>
                <w:sz w:val="20"/>
              </w:rPr>
              <w:br/>
            </w:r>
            <w:r w:rsidRPr="00947C86">
              <w:rPr>
                <w:sz w:val="20"/>
              </w:rPr>
              <w:t>Der erste FQDN aus der Liste wird daraufhin in eine IP-Adresse aufgelöst (TUC-interner Bezeichner VPN_KONZENTRATOR_SIS_FQDN)</w:t>
            </w:r>
            <w:r w:rsidRPr="00C54D0C">
              <w:rPr>
                <w:sz w:val="20"/>
              </w:rPr>
              <w:t>. Es wird eine Firewall-Regel erzeugt, die einen IPsec-Verbindungsaufbau zu dieser IP-Adresse ermöglicht. Sollte sich im Folgenden herausstellen, dass e</w:t>
            </w:r>
            <w:r w:rsidRPr="001905C6">
              <w:rPr>
                <w:sz w:val="20"/>
              </w:rPr>
              <w:t>s nicht möglich ist mit diesem VPN-Konzentrator eine Verbindung aufzubauen, wird der nächste FQDN aus der Liste verwendet. Dieses Verfahren wird wiederholt, bis der Verbindungsaufbau erfolgreich war oder alle Adressen erfolglos probiert wurden.</w:t>
            </w:r>
          </w:p>
        </w:tc>
      </w:tr>
      <w:tr w:rsidR="0082297B" w:rsidRPr="001905C6" w:rsidTr="0082297B">
        <w:trPr>
          <w:trHeight w:val="337"/>
        </w:trPr>
        <w:tc>
          <w:tcPr>
            <w:tcW w:w="1908" w:type="dxa"/>
            <w:shd w:val="clear" w:color="auto" w:fill="E0E0E0"/>
          </w:tcPr>
          <w:p w:rsidR="0082297B" w:rsidRPr="001905C6" w:rsidRDefault="0082297B" w:rsidP="0082297B">
            <w:pPr>
              <w:pStyle w:val="gemtab11ptAbstand"/>
              <w:rPr>
                <w:strike/>
                <w:sz w:val="20"/>
              </w:rPr>
            </w:pPr>
          </w:p>
        </w:tc>
        <w:tc>
          <w:tcPr>
            <w:tcW w:w="1558" w:type="dxa"/>
            <w:shd w:val="clear" w:color="auto" w:fill="auto"/>
          </w:tcPr>
          <w:p w:rsidR="0082297B" w:rsidRPr="001905C6" w:rsidRDefault="0082297B" w:rsidP="0082297B">
            <w:pPr>
              <w:pStyle w:val="gemtab11ptAbstand"/>
              <w:rPr>
                <w:sz w:val="20"/>
              </w:rPr>
            </w:pPr>
            <w:r w:rsidRPr="001905C6">
              <w:rPr>
                <w:sz w:val="20"/>
              </w:rPr>
              <w:t>Nameserver SIS und Domainnamen der Service-Zone des VPN-Zugangsdienstes ermitteln</w:t>
            </w:r>
          </w:p>
        </w:tc>
        <w:tc>
          <w:tcPr>
            <w:tcW w:w="5462" w:type="dxa"/>
            <w:shd w:val="clear" w:color="auto" w:fill="auto"/>
          </w:tcPr>
          <w:p w:rsidR="0082297B" w:rsidRPr="001905C6" w:rsidRDefault="0082297B" w:rsidP="0082297B">
            <w:pPr>
              <w:pStyle w:val="gemtab11ptAbstand"/>
              <w:rPr>
                <w:sz w:val="20"/>
              </w:rPr>
            </w:pPr>
            <w:r w:rsidRPr="001905C6">
              <w:rPr>
                <w:sz w:val="20"/>
              </w:rPr>
              <w:t>Durch eine DNS-Anfrage zur Auflösung eines TXT-RR mit dem Bezeichner VPN_KONZENTRATOR_SIS_FQDN an den DNS-Forwarder erhält der Konnektor die IP-Adressen der Nameserver SIS (DNS_SERVERS_SIS) sowie die Domainnamen der Service Zone SIS (DOMAIN_SRVZONE_SIS) des VPN-Zugangsdienstes.</w:t>
            </w:r>
          </w:p>
          <w:p w:rsidR="0082297B" w:rsidRPr="001905C6" w:rsidRDefault="0082297B" w:rsidP="0082297B">
            <w:pPr>
              <w:pStyle w:val="gemtab11ptAbstand"/>
              <w:rPr>
                <w:sz w:val="20"/>
              </w:rPr>
            </w:pPr>
            <w:r w:rsidRPr="001905C6">
              <w:rPr>
                <w:sz w:val="20"/>
              </w:rPr>
              <w:t>Die key/value Paare der TXT-Records haben folgende Struktur (die spitzen Klammern dienen der Abgrenzung eines Wertes):</w:t>
            </w:r>
          </w:p>
          <w:p w:rsidR="0082297B" w:rsidRPr="001905C6" w:rsidRDefault="0082297B" w:rsidP="0082297B">
            <w:pPr>
              <w:pStyle w:val="gemtab11ptAbstand"/>
              <w:rPr>
                <w:sz w:val="20"/>
              </w:rPr>
            </w:pPr>
            <w:r w:rsidRPr="001905C6">
              <w:rPr>
                <w:sz w:val="20"/>
              </w:rPr>
              <w:t>"txtvers=1"</w:t>
            </w:r>
          </w:p>
          <w:p w:rsidR="0082297B" w:rsidRPr="001905C6" w:rsidRDefault="0082297B" w:rsidP="0082297B">
            <w:pPr>
              <w:pStyle w:val="gemtab11ptAbstand"/>
              <w:rPr>
                <w:sz w:val="20"/>
              </w:rPr>
            </w:pPr>
            <w:r w:rsidRPr="001905C6">
              <w:rPr>
                <w:sz w:val="20"/>
              </w:rPr>
              <w:t>"NameserverSIS=&lt;IP-Adresse1&gt;,&lt;IP-Adresse2&gt;[,&lt;weitere IP-Adressen&gt;]"</w:t>
            </w:r>
          </w:p>
          <w:p w:rsidR="0082297B" w:rsidRPr="001905C6" w:rsidRDefault="0082297B" w:rsidP="0082297B">
            <w:pPr>
              <w:pStyle w:val="gemtab11ptAbstand"/>
              <w:rPr>
                <w:sz w:val="20"/>
              </w:rPr>
            </w:pPr>
            <w:r w:rsidRPr="001905C6">
              <w:rPr>
                <w:sz w:val="20"/>
              </w:rPr>
              <w:t>"DomainSrvSIS=&lt;Domainname der Servicezone SIS des VPN-Zugangsdienstes&gt;"</w:t>
            </w:r>
          </w:p>
          <w:p w:rsidR="0082297B" w:rsidRPr="001905C6" w:rsidRDefault="0082297B" w:rsidP="0082297B">
            <w:pPr>
              <w:pStyle w:val="gemtab11ptAbstand"/>
              <w:rPr>
                <w:sz w:val="20"/>
              </w:rPr>
            </w:pPr>
            <w:r w:rsidRPr="001905C6">
              <w:rPr>
                <w:sz w:val="20"/>
              </w:rPr>
              <w:t>Beispiel für einen Zonendateieintrag:</w:t>
            </w:r>
          </w:p>
          <w:p w:rsidR="0082297B" w:rsidRPr="001905C6" w:rsidRDefault="0082297B" w:rsidP="0082297B">
            <w:pPr>
              <w:pStyle w:val="gemtab11ptAbstand"/>
              <w:rPr>
                <w:rFonts w:ascii="Courier New" w:hAnsi="Courier New" w:cs="Courier New"/>
                <w:sz w:val="20"/>
              </w:rPr>
            </w:pPr>
            <w:r w:rsidRPr="001905C6">
              <w:rPr>
                <w:rFonts w:ascii="Courier New" w:hAnsi="Courier New" w:cs="Courier New"/>
                <w:sz w:val="20"/>
              </w:rPr>
              <w:t>vpnk1.ham.sis-vpn-zugd.anbieter.de.</w:t>
            </w:r>
            <w:r>
              <w:rPr>
                <w:rFonts w:ascii="Courier New" w:hAnsi="Courier New" w:cs="Courier New"/>
                <w:sz w:val="20"/>
              </w:rPr>
              <w:t xml:space="preserve"> </w:t>
            </w:r>
            <w:r w:rsidRPr="001905C6">
              <w:rPr>
                <w:rFonts w:ascii="Courier New" w:hAnsi="Courier New" w:cs="Courier New"/>
                <w:sz w:val="20"/>
              </w:rPr>
              <w:t xml:space="preserve"> 3600</w:t>
            </w:r>
            <w:r>
              <w:rPr>
                <w:rFonts w:ascii="Courier New" w:hAnsi="Courier New" w:cs="Courier New"/>
                <w:sz w:val="20"/>
              </w:rPr>
              <w:t xml:space="preserve"> </w:t>
            </w:r>
            <w:r w:rsidRPr="001905C6">
              <w:rPr>
                <w:rFonts w:ascii="Courier New" w:hAnsi="Courier New" w:cs="Courier New"/>
                <w:sz w:val="20"/>
              </w:rPr>
              <w:t>IN</w:t>
            </w:r>
            <w:r>
              <w:rPr>
                <w:rFonts w:ascii="Courier New" w:hAnsi="Courier New" w:cs="Courier New"/>
                <w:sz w:val="20"/>
              </w:rPr>
              <w:t xml:space="preserve"> </w:t>
            </w:r>
            <w:r w:rsidRPr="001905C6">
              <w:rPr>
                <w:rFonts w:ascii="Courier New" w:hAnsi="Courier New" w:cs="Courier New"/>
                <w:sz w:val="20"/>
              </w:rPr>
              <w:t>TXT "txtvers=1"</w:t>
            </w:r>
          </w:p>
          <w:p w:rsidR="0082297B" w:rsidRPr="001905C6" w:rsidRDefault="0082297B" w:rsidP="0082297B">
            <w:pPr>
              <w:pStyle w:val="gemtab11ptAbstand"/>
              <w:rPr>
                <w:rFonts w:ascii="Courier New" w:hAnsi="Courier New" w:cs="Courier New"/>
                <w:sz w:val="20"/>
              </w:rPr>
            </w:pPr>
            <w:r>
              <w:rPr>
                <w:rFonts w:ascii="Courier New" w:hAnsi="Courier New" w:cs="Courier New"/>
                <w:sz w:val="20"/>
              </w:rPr>
              <w:t xml:space="preserve"> </w:t>
            </w:r>
            <w:r w:rsidRPr="001905C6">
              <w:rPr>
                <w:rFonts w:ascii="Courier New" w:hAnsi="Courier New" w:cs="Courier New"/>
                <w:sz w:val="20"/>
              </w:rPr>
              <w:t xml:space="preserve"> "NameserverSIS=100.97.21.13,100.97.21.14"</w:t>
            </w:r>
          </w:p>
          <w:p w:rsidR="0082297B" w:rsidRPr="001905C6" w:rsidRDefault="0082297B" w:rsidP="0082297B">
            <w:pPr>
              <w:pStyle w:val="gemtab11ptAbstand"/>
              <w:rPr>
                <w:sz w:val="20"/>
              </w:rPr>
            </w:pPr>
            <w:r>
              <w:rPr>
                <w:rFonts w:ascii="Courier New" w:hAnsi="Courier New" w:cs="Courier New"/>
                <w:sz w:val="20"/>
              </w:rPr>
              <w:t xml:space="preserve"> </w:t>
            </w:r>
            <w:r w:rsidRPr="001905C6">
              <w:rPr>
                <w:rFonts w:ascii="Courier New" w:hAnsi="Courier New" w:cs="Courier New"/>
                <w:sz w:val="20"/>
              </w:rPr>
              <w:t xml:space="preserve"> "DomainSrvSIS=sis-sz.ham.anbieter.vpn-zugd.telematik"</w:t>
            </w:r>
          </w:p>
        </w:tc>
      </w:tr>
      <w:tr w:rsidR="0082297B" w:rsidRPr="001905C6" w:rsidTr="0082297B">
        <w:trPr>
          <w:trHeight w:val="337"/>
        </w:trPr>
        <w:tc>
          <w:tcPr>
            <w:tcW w:w="1908" w:type="dxa"/>
            <w:shd w:val="clear" w:color="auto" w:fill="E0E0E0"/>
          </w:tcPr>
          <w:p w:rsidR="0082297B" w:rsidRPr="001905C6" w:rsidRDefault="0082297B" w:rsidP="0082297B">
            <w:pPr>
              <w:pStyle w:val="gemtab11ptAbstand"/>
              <w:rPr>
                <w:strike/>
                <w:sz w:val="20"/>
              </w:rPr>
            </w:pPr>
          </w:p>
        </w:tc>
        <w:tc>
          <w:tcPr>
            <w:tcW w:w="1558" w:type="dxa"/>
            <w:shd w:val="clear" w:color="auto" w:fill="auto"/>
          </w:tcPr>
          <w:p w:rsidR="0082297B" w:rsidRPr="001905C6" w:rsidRDefault="0082297B" w:rsidP="0082297B">
            <w:pPr>
              <w:pStyle w:val="gemtab11ptAbstand"/>
              <w:rPr>
                <w:sz w:val="20"/>
              </w:rPr>
            </w:pPr>
            <w:r w:rsidRPr="001905C6">
              <w:rPr>
                <w:sz w:val="20"/>
              </w:rPr>
              <w:t>DNS-Forwarder für Namensraum SIS konfigurieren</w:t>
            </w:r>
          </w:p>
        </w:tc>
        <w:tc>
          <w:tcPr>
            <w:tcW w:w="5462" w:type="dxa"/>
            <w:shd w:val="clear" w:color="auto" w:fill="auto"/>
          </w:tcPr>
          <w:p w:rsidR="0082297B" w:rsidRPr="001905C6" w:rsidRDefault="0082297B" w:rsidP="0082297B">
            <w:pPr>
              <w:pStyle w:val="gemtab11ptAbstand"/>
              <w:rPr>
                <w:sz w:val="20"/>
              </w:rPr>
            </w:pPr>
            <w:r w:rsidRPr="001905C6">
              <w:rPr>
                <w:sz w:val="20"/>
              </w:rPr>
              <w:t>Die IP-Adressen aus DNS_SERVERS_SIS werden in der Nameserver Konfiguration des DNS-Forwarders als Zieladressen für den Forward-Eintrag des Namensraumes Internet eingetragen.</w:t>
            </w:r>
            <w:r w:rsidRPr="001905C6">
              <w:rPr>
                <w:sz w:val="20"/>
              </w:rPr>
              <w:br/>
              <w:t>Dabei werden die bestehenden Ziel-Nameservern DNS_SERVERS_INT mit den DNS_SERVERS_SIS überschrieben.</w:t>
            </w:r>
            <w:r w:rsidRPr="001905C6">
              <w:rPr>
                <w:sz w:val="20"/>
              </w:rPr>
              <w:br/>
              <w:t>Wenn die Verbindung zum VPN-Konzentrator SIS abgebaut wurde, müssen die Ziel-Nameservern wieder DNS_SERVERS_INT sein.</w:t>
            </w:r>
          </w:p>
        </w:tc>
      </w:tr>
      <w:tr w:rsidR="0082297B" w:rsidRPr="008D1DF3" w:rsidTr="0082297B">
        <w:trPr>
          <w:trHeight w:val="337"/>
        </w:trPr>
        <w:tc>
          <w:tcPr>
            <w:tcW w:w="1908" w:type="dxa"/>
            <w:shd w:val="clear" w:color="auto" w:fill="E0E0E0"/>
          </w:tcPr>
          <w:p w:rsidR="0082297B" w:rsidRPr="001905C6" w:rsidRDefault="0082297B" w:rsidP="0082297B">
            <w:pPr>
              <w:pStyle w:val="gemtab11ptAbstand"/>
              <w:rPr>
                <w:sz w:val="20"/>
              </w:rPr>
            </w:pPr>
          </w:p>
        </w:tc>
        <w:tc>
          <w:tcPr>
            <w:tcW w:w="1558" w:type="dxa"/>
            <w:shd w:val="clear" w:color="auto" w:fill="auto"/>
          </w:tcPr>
          <w:p w:rsidR="0082297B" w:rsidRPr="00C54D0C" w:rsidRDefault="0082297B" w:rsidP="0082297B">
            <w:pPr>
              <w:pStyle w:val="gemtab11ptAbstand"/>
              <w:rPr>
                <w:sz w:val="20"/>
              </w:rPr>
            </w:pPr>
            <w:r w:rsidRPr="00C54D0C">
              <w:rPr>
                <w:sz w:val="20"/>
              </w:rPr>
              <w:t>Verbindung aufbauen</w:t>
            </w:r>
          </w:p>
        </w:tc>
        <w:tc>
          <w:tcPr>
            <w:tcW w:w="5462" w:type="dxa"/>
            <w:shd w:val="clear" w:color="auto" w:fill="auto"/>
          </w:tcPr>
          <w:p w:rsidR="0082297B" w:rsidRPr="008D1DF3" w:rsidRDefault="0082297B" w:rsidP="003770BD">
            <w:pPr>
              <w:pStyle w:val="gemtab11ptAbstand"/>
              <w:numPr>
                <w:ilvl w:val="0"/>
                <w:numId w:val="23"/>
              </w:numPr>
              <w:rPr>
                <w:sz w:val="20"/>
              </w:rPr>
            </w:pPr>
            <w:r w:rsidRPr="008D1DF3">
              <w:rPr>
                <w:sz w:val="20"/>
              </w:rPr>
              <w:t xml:space="preserve">Der Verbindungsaufbau erfolgt gemäß </w:t>
            </w:r>
            <w:r>
              <w:rPr>
                <w:rStyle w:val="Kommentarzeichen"/>
              </w:rPr>
              <w:commentReference w:id="223"/>
            </w:r>
            <w:r w:rsidRPr="008D1DF3">
              <w:rPr>
                <w:sz w:val="20"/>
              </w:rPr>
              <w:t xml:space="preserve"> [RFC7296] mit der ersten IP-Adresse aus der erzeugten IP-Adressliste der VPN-Konzentratoren.</w:t>
            </w:r>
          </w:p>
          <w:p w:rsidR="0082297B" w:rsidRPr="008D1DF3" w:rsidRDefault="0082297B" w:rsidP="003770BD">
            <w:pPr>
              <w:pStyle w:val="gemtab11ptAbstand"/>
              <w:numPr>
                <w:ilvl w:val="0"/>
                <w:numId w:val="23"/>
              </w:numPr>
              <w:rPr>
                <w:sz w:val="20"/>
              </w:rPr>
            </w:pPr>
            <w:r w:rsidRPr="008D1DF3">
              <w:rPr>
                <w:sz w:val="20"/>
              </w:rPr>
              <w:t xml:space="preserve">Es muss das Encapsulating Security Payload Protocol (ESP) mit Verschlüsselung (siehe [RFC4303#3.2.1]) und Integritätsschutz (siehe [RFC4303#3.2.2]) verwendet werden. Die zu nutzenden kryptographischen Algorithmen sind in [gemSpec_Krypt#3.3.1] beschrieben. Der Aufbau der Security Association (SA) erfolgt nach dem Internet Key Exchange Protocol Version 2 gemäß </w:t>
            </w:r>
            <w:r>
              <w:rPr>
                <w:rStyle w:val="Kommentarzeichen"/>
              </w:rPr>
              <w:commentReference w:id="224"/>
            </w:r>
            <w:r w:rsidRPr="007822A5">
              <w:rPr>
                <w:sz w:val="20"/>
              </w:rPr>
              <w:t>7296 oder</w:t>
            </w:r>
            <w:r w:rsidRPr="008D1DF3">
              <w:rPr>
                <w:sz w:val="20"/>
              </w:rPr>
              <w:t xml:space="preserve"> [RFC7427].</w:t>
            </w:r>
          </w:p>
          <w:p w:rsidR="0082297B" w:rsidRPr="008D1DF3" w:rsidRDefault="0082297B" w:rsidP="003770BD">
            <w:pPr>
              <w:pStyle w:val="gemtab11ptAbstand"/>
              <w:numPr>
                <w:ilvl w:val="0"/>
                <w:numId w:val="23"/>
              </w:numPr>
              <w:rPr>
                <w:sz w:val="20"/>
              </w:rPr>
            </w:pPr>
            <w:r w:rsidRPr="008D1DF3">
              <w:rPr>
                <w:sz w:val="20"/>
              </w:rPr>
              <w:t xml:space="preserve">Der Konnektor empfängt vom VPN-Konzentrator das Zertifikat C.VPNK.VPN-SIS. Falls HASH_AND_URL = Enabled muss das Hash &amp; URL Verfahren gemäß </w:t>
            </w:r>
            <w:r>
              <w:rPr>
                <w:rStyle w:val="Kommentarzeichen"/>
              </w:rPr>
              <w:commentReference w:id="225"/>
            </w:r>
            <w:r w:rsidRPr="008D1DF3">
              <w:rPr>
                <w:sz w:val="20"/>
              </w:rPr>
              <w:t xml:space="preserve"> [RFC7296] zum Austausch der Zertifikate zwischen Konnektor und VPN-Konzentrator verwendet werden.</w:t>
            </w:r>
          </w:p>
          <w:p w:rsidR="0082297B" w:rsidRPr="008D1DF3" w:rsidRDefault="0082297B" w:rsidP="003770BD">
            <w:pPr>
              <w:pStyle w:val="gemtab11ptAbstand"/>
              <w:numPr>
                <w:ilvl w:val="0"/>
                <w:numId w:val="23"/>
              </w:numPr>
              <w:rPr>
                <w:sz w:val="20"/>
              </w:rPr>
            </w:pPr>
            <w:r w:rsidRPr="008D1DF3">
              <w:rPr>
                <w:sz w:val="20"/>
              </w:rPr>
              <w:t xml:space="preserve">Das Zertifikat C.VPNK.VPN-SIS wird gemäß [gemSpec_PKI#TUC_PKI_018] mit Prüfmodus CRL geprüft. Wenn das Zertifikat C.VPNK.VPN-SIS nicht gültig oder das Zertifikat gesperrt ist, wird der Verbindungsaufbau mit einer Fehlermeldung gemäß </w:t>
            </w:r>
            <w:r>
              <w:rPr>
                <w:rStyle w:val="Kommentarzeichen"/>
              </w:rPr>
              <w:commentReference w:id="226"/>
            </w:r>
            <w:r w:rsidRPr="008B32CA">
              <w:rPr>
                <w:sz w:val="20"/>
              </w:rPr>
              <w:t>[</w:t>
            </w:r>
            <w:r w:rsidRPr="008D1DF3">
              <w:rPr>
                <w:sz w:val="20"/>
              </w:rPr>
              <w:t>RFC 7296] abgebrochen und es wird die nächste IP-Adresse aus der Liste der VPN-Konzentratoren angesprochen.</w:t>
            </w:r>
          </w:p>
          <w:p w:rsidR="0082297B" w:rsidRPr="008D1DF3" w:rsidRDefault="0082297B" w:rsidP="003770BD">
            <w:pPr>
              <w:pStyle w:val="gemtab11ptAbstand"/>
              <w:numPr>
                <w:ilvl w:val="0"/>
                <w:numId w:val="23"/>
              </w:numPr>
              <w:rPr>
                <w:sz w:val="20"/>
              </w:rPr>
            </w:pPr>
            <w:r w:rsidRPr="008D1DF3">
              <w:rPr>
                <w:sz w:val="20"/>
              </w:rPr>
              <w:t>Der Konnektor authentisiert sich beim VPN-Konzentrator mit seinem Zertifikat C.NK.VPN</w:t>
            </w:r>
          </w:p>
          <w:p w:rsidR="0082297B" w:rsidRPr="008D1DF3" w:rsidRDefault="0082297B" w:rsidP="003770BD">
            <w:pPr>
              <w:pStyle w:val="gemtab11ptAbstand"/>
              <w:numPr>
                <w:ilvl w:val="0"/>
                <w:numId w:val="23"/>
              </w:numPr>
              <w:rPr>
                <w:sz w:val="20"/>
              </w:rPr>
            </w:pPr>
            <w:r w:rsidRPr="008D1DF3">
              <w:rPr>
                <w:sz w:val="20"/>
              </w:rPr>
              <w:t xml:space="preserve">Die Autorisierungsprüfung erfolgt durch den VPN-Zugangsdienst. Bei einem negativen Prüfergebnis wird an den Konnektor die Fehlermeldung "AUTHENTICATION_FAILED" gemäß </w:t>
            </w:r>
            <w:r>
              <w:rPr>
                <w:rStyle w:val="Kommentarzeichen"/>
              </w:rPr>
              <w:commentReference w:id="227"/>
            </w:r>
            <w:r w:rsidRPr="008D1DF3">
              <w:rPr>
                <w:sz w:val="20"/>
              </w:rPr>
              <w:t xml:space="preserve"> [RFC7296] gesendet. Der IPsec-Tunnelaufbau ist damit beendet. </w:t>
            </w:r>
          </w:p>
          <w:p w:rsidR="0082297B" w:rsidRPr="008D1DF3" w:rsidRDefault="0082297B" w:rsidP="003770BD">
            <w:pPr>
              <w:pStyle w:val="gemtab11ptAbstand"/>
              <w:numPr>
                <w:ilvl w:val="0"/>
                <w:numId w:val="23"/>
              </w:numPr>
              <w:rPr>
                <w:sz w:val="20"/>
              </w:rPr>
            </w:pPr>
            <w:r w:rsidRPr="008D1DF3">
              <w:rPr>
                <w:sz w:val="20"/>
              </w:rPr>
              <w:t xml:space="preserve">Bei erfolgreicher gegenseitiger Authentifizierung und Autorisierung durch den VPN-Zugangsdienst wird die Verbindung gemäß </w:t>
            </w:r>
            <w:r>
              <w:rPr>
                <w:rStyle w:val="Kommentarzeichen"/>
              </w:rPr>
              <w:commentReference w:id="228"/>
            </w:r>
            <w:r w:rsidRPr="008D1DF3">
              <w:rPr>
                <w:sz w:val="20"/>
              </w:rPr>
              <w:t>[RFC7296] weiter aufgebaut. Das IKE-Protokoll weist dem Konzentrator die innere IP-Adresse des IPsec-Tunnels aus dem Adressraum TI_Dezentral zu. Bei jedem Verbindungsaufbau wird eine andere IP-Adresse verwendet.</w:t>
            </w:r>
          </w:p>
          <w:p w:rsidR="0082297B" w:rsidRPr="008D1DF3" w:rsidRDefault="0082297B" w:rsidP="003770BD">
            <w:pPr>
              <w:pStyle w:val="gemtab11ptAbstand"/>
              <w:numPr>
                <w:ilvl w:val="0"/>
                <w:numId w:val="23"/>
              </w:numPr>
              <w:rPr>
                <w:sz w:val="20"/>
              </w:rPr>
            </w:pPr>
            <w:r w:rsidRPr="008D1DF3">
              <w:rPr>
                <w:sz w:val="20"/>
              </w:rPr>
              <w:t>Die MTU wird automatisch mittels Path MTU Discovery ermittelt und entsprechend eingestellt. Wenn der optionale Parameter TUNNEL_MTU angegeben ist, wird die MTU auf maximal diesen Wert eingestellt.</w:t>
            </w:r>
          </w:p>
        </w:tc>
      </w:tr>
      <w:tr w:rsidR="0082297B" w:rsidRPr="001905C6" w:rsidTr="0082297B">
        <w:trPr>
          <w:trHeight w:val="572"/>
        </w:trPr>
        <w:tc>
          <w:tcPr>
            <w:tcW w:w="1908" w:type="dxa"/>
            <w:shd w:val="clear" w:color="auto" w:fill="E0E0E0"/>
          </w:tcPr>
          <w:p w:rsidR="0082297B" w:rsidRPr="001905C6" w:rsidRDefault="0082297B" w:rsidP="0082297B">
            <w:pPr>
              <w:pStyle w:val="gemtab11ptAbstand"/>
              <w:rPr>
                <w:sz w:val="20"/>
              </w:rPr>
            </w:pPr>
            <w:r w:rsidRPr="001905C6">
              <w:rPr>
                <w:sz w:val="20"/>
              </w:rPr>
              <w:t>Varianten/Alterna</w:t>
            </w:r>
            <w:r w:rsidRPr="001905C6">
              <w:rPr>
                <w:sz w:val="20"/>
              </w:rPr>
              <w:softHyphen/>
              <w:t>t</w:t>
            </w:r>
            <w:r w:rsidRPr="001905C6">
              <w:rPr>
                <w:sz w:val="20"/>
              </w:rPr>
              <w:t>i</w:t>
            </w:r>
            <w:r w:rsidRPr="001905C6">
              <w:rPr>
                <w:sz w:val="20"/>
              </w:rPr>
              <w:t>ven</w:t>
            </w:r>
          </w:p>
        </w:tc>
        <w:tc>
          <w:tcPr>
            <w:tcW w:w="1558" w:type="dxa"/>
            <w:shd w:val="clear" w:color="auto" w:fill="auto"/>
          </w:tcPr>
          <w:p w:rsidR="0082297B" w:rsidRPr="001905C6" w:rsidRDefault="0082297B" w:rsidP="0082297B">
            <w:pPr>
              <w:pStyle w:val="gemtab11ptAbstand"/>
              <w:rPr>
                <w:sz w:val="20"/>
              </w:rPr>
            </w:pPr>
            <w:r w:rsidRPr="001905C6">
              <w:rPr>
                <w:sz w:val="20"/>
              </w:rPr>
              <w:t>Keine</w:t>
            </w:r>
          </w:p>
        </w:tc>
        <w:tc>
          <w:tcPr>
            <w:tcW w:w="5462" w:type="dxa"/>
            <w:shd w:val="clear" w:color="auto" w:fill="auto"/>
          </w:tcPr>
          <w:p w:rsidR="0082297B" w:rsidRPr="001905C6" w:rsidRDefault="0082297B" w:rsidP="0082297B">
            <w:pPr>
              <w:pStyle w:val="gemtab11ptAbstand"/>
              <w:rPr>
                <w:sz w:val="20"/>
              </w:rPr>
            </w:pPr>
          </w:p>
        </w:tc>
      </w:tr>
      <w:tr w:rsidR="0082297B" w:rsidRPr="001905C6" w:rsidTr="0082297B">
        <w:trPr>
          <w:trHeight w:val="337"/>
        </w:trPr>
        <w:tc>
          <w:tcPr>
            <w:tcW w:w="1908" w:type="dxa"/>
            <w:shd w:val="clear" w:color="auto" w:fill="E0E0E0"/>
            <w:vAlign w:val="center"/>
          </w:tcPr>
          <w:p w:rsidR="0082297B" w:rsidRPr="001905C6" w:rsidRDefault="0082297B" w:rsidP="0082297B">
            <w:pPr>
              <w:pStyle w:val="gemtab11ptAbstand"/>
              <w:rPr>
                <w:sz w:val="20"/>
              </w:rPr>
            </w:pPr>
            <w:r w:rsidRPr="001905C6">
              <w:rPr>
                <w:sz w:val="20"/>
              </w:rPr>
              <w:t>Zustand nach erfolgreichem Ablauf</w:t>
            </w:r>
          </w:p>
        </w:tc>
        <w:tc>
          <w:tcPr>
            <w:tcW w:w="7020" w:type="dxa"/>
            <w:gridSpan w:val="2"/>
            <w:shd w:val="clear" w:color="auto" w:fill="auto"/>
          </w:tcPr>
          <w:p w:rsidR="0082297B" w:rsidRPr="001905C6" w:rsidRDefault="0082297B" w:rsidP="0082297B">
            <w:pPr>
              <w:pStyle w:val="gemtab11ptAbstand"/>
              <w:rPr>
                <w:sz w:val="20"/>
              </w:rPr>
            </w:pPr>
            <w:r w:rsidRPr="001905C6">
              <w:rPr>
                <w:sz w:val="20"/>
              </w:rPr>
              <w:t>Der Konnektor ist mit dem VPN-Konzentrator SIS verbunden.</w:t>
            </w:r>
          </w:p>
        </w:tc>
      </w:tr>
      <w:tr w:rsidR="0082297B" w:rsidRPr="001905C6" w:rsidTr="0082297B">
        <w:trPr>
          <w:trHeight w:val="337"/>
        </w:trPr>
        <w:tc>
          <w:tcPr>
            <w:tcW w:w="1908" w:type="dxa"/>
            <w:shd w:val="clear" w:color="auto" w:fill="E0E0E0"/>
          </w:tcPr>
          <w:p w:rsidR="0082297B" w:rsidRPr="001905C6" w:rsidRDefault="0082297B" w:rsidP="0082297B">
            <w:pPr>
              <w:pStyle w:val="gemtab11ptAbstand"/>
              <w:rPr>
                <w:sz w:val="20"/>
              </w:rPr>
            </w:pPr>
            <w:r w:rsidRPr="001905C6">
              <w:rPr>
                <w:sz w:val="20"/>
              </w:rPr>
              <w:t>Fehlerfälle</w:t>
            </w:r>
          </w:p>
        </w:tc>
        <w:tc>
          <w:tcPr>
            <w:tcW w:w="7020" w:type="dxa"/>
            <w:gridSpan w:val="2"/>
            <w:shd w:val="clear" w:color="auto" w:fill="auto"/>
          </w:tcPr>
          <w:p w:rsidR="0082297B" w:rsidRPr="001905C6" w:rsidRDefault="0082297B" w:rsidP="0082297B">
            <w:pPr>
              <w:pStyle w:val="gemtab11ptAbstand"/>
              <w:rPr>
                <w:sz w:val="20"/>
              </w:rPr>
            </w:pPr>
            <w:r w:rsidRPr="001905C6">
              <w:rPr>
                <w:sz w:val="20"/>
              </w:rPr>
              <w:t>Zur Behandlung auftretender Fehlerfälle werden Fehlermeldungen gemäß [</w:t>
            </w:r>
            <w:commentRangeStart w:id="229"/>
            <w:r w:rsidRPr="003641C7">
              <w:rPr>
                <w:sz w:val="20"/>
              </w:rPr>
              <w:t>RFC</w:t>
            </w:r>
            <w:commentRangeEnd w:id="229"/>
            <w:r w:rsidRPr="008B32CA">
              <w:rPr>
                <w:rStyle w:val="Kommentarzeichen"/>
                <w:strike/>
              </w:rPr>
              <w:commentReference w:id="229"/>
            </w:r>
            <w:r w:rsidRPr="003641C7">
              <w:rPr>
                <w:sz w:val="20"/>
              </w:rPr>
              <w:t>7296</w:t>
            </w:r>
            <w:r w:rsidRPr="001905C6">
              <w:rPr>
                <w:sz w:val="20"/>
              </w:rPr>
              <w:t>] verwendet.</w:t>
            </w:r>
          </w:p>
        </w:tc>
      </w:tr>
    </w:tbl>
    <w:p w:rsidR="003770BD" w:rsidRDefault="003770BD" w:rsidP="0082297B">
      <w:pPr>
        <w:pStyle w:val="gemStandard"/>
        <w:ind w:firstLine="709"/>
        <w:rPr>
          <w:rFonts w:ascii="Wingdings" w:hAnsi="Wingdings"/>
          <w:b/>
        </w:rPr>
      </w:pPr>
    </w:p>
    <w:p w:rsidR="0082297B" w:rsidRPr="003770BD" w:rsidRDefault="003770BD" w:rsidP="0082297B">
      <w:pPr>
        <w:pStyle w:val="gemStandard"/>
        <w:ind w:firstLine="709"/>
        <w:rPr>
          <w:lang w:eastAsia="en-US"/>
        </w:rPr>
      </w:pPr>
      <w:r>
        <w:rPr>
          <w:rFonts w:ascii="Wingdings" w:hAnsi="Wingdings"/>
          <w:b/>
        </w:rPr>
        <w:sym w:font="Wingdings" w:char="F0D5"/>
      </w:r>
    </w:p>
    <w:p w:rsidR="0082297B" w:rsidRPr="00307B18" w:rsidRDefault="0082297B" w:rsidP="003770BD">
      <w:pPr>
        <w:pStyle w:val="berschrift3"/>
      </w:pPr>
      <w:bookmarkStart w:id="230" w:name="_Toc501718257"/>
      <w:r w:rsidRPr="00307B18">
        <w:t>Operation disconnect</w:t>
      </w:r>
      <w:bookmarkEnd w:id="230"/>
    </w:p>
    <w:p w:rsidR="0082297B" w:rsidRPr="00307B18" w:rsidRDefault="0082297B" w:rsidP="0082297B">
      <w:pPr>
        <w:pStyle w:val="gemStandard"/>
        <w:tabs>
          <w:tab w:val="left" w:pos="567"/>
        </w:tabs>
        <w:ind w:left="567" w:hanging="567"/>
        <w:rPr>
          <w:b/>
          <w:lang w:val="en-GB"/>
        </w:rPr>
      </w:pPr>
      <w:r w:rsidRPr="00307B18">
        <w:rPr>
          <w:rFonts w:ascii="Wingdings" w:hAnsi="Wingdings"/>
          <w:b/>
        </w:rPr>
        <w:sym w:font="Wingdings" w:char="F0D6"/>
      </w:r>
      <w:r w:rsidRPr="00307B18">
        <w:rPr>
          <w:b/>
          <w:lang w:val="en-GB"/>
        </w:rPr>
        <w:tab/>
        <w:t>TIP1-A_4398 VPN-Zugangsdienst, I_Secure_Internet_Tunnel::disconnect</w:t>
      </w:r>
    </w:p>
    <w:p w:rsidR="003770BD" w:rsidRDefault="0082297B" w:rsidP="0082297B">
      <w:pPr>
        <w:pStyle w:val="gemEinzug"/>
        <w:rPr>
          <w:rFonts w:ascii="Wingdings" w:hAnsi="Wingdings"/>
          <w:b/>
        </w:rPr>
      </w:pPr>
      <w:r w:rsidRPr="00307B18">
        <w:t>Der VPN-Zugangsdienst MUSS an der Schnittstelle I_Secure_Internet_Tunnel die Operation disconnect zum kontrollierten Trennen der IPsec-Verbindung gemäß [</w:t>
      </w:r>
      <w:commentRangeStart w:id="231"/>
      <w:r w:rsidRPr="00307B18">
        <w:t>RFC</w:t>
      </w:r>
      <w:commentRangeEnd w:id="231"/>
      <w:r w:rsidRPr="008B32CA">
        <w:rPr>
          <w:rStyle w:val="Kommentarzeichen"/>
          <w:strike/>
        </w:rPr>
        <w:commentReference w:id="231"/>
      </w:r>
      <w:r w:rsidRPr="00BB0E64">
        <w:t>7296</w:t>
      </w:r>
      <w:r w:rsidRPr="00307B18">
        <w:t>] anbieten.</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232" w:name="_Ref336525047"/>
      <w:bookmarkStart w:id="233" w:name="_Toc501718258"/>
      <w:r w:rsidRPr="00307B18">
        <w:t>Schnittstelle I_Registration_Service</w:t>
      </w:r>
      <w:bookmarkEnd w:id="232"/>
      <w:bookmarkEnd w:id="233"/>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TIP1-A_5118 VPN-Zugangsdienst, Schnittstelle I_Registration_Service</w:t>
      </w:r>
    </w:p>
    <w:p w:rsidR="0082297B" w:rsidRPr="00307B18" w:rsidRDefault="0082297B" w:rsidP="0082297B">
      <w:pPr>
        <w:pStyle w:val="gemStandard"/>
        <w:ind w:left="567"/>
      </w:pPr>
      <w:r w:rsidRPr="00307B18">
        <w:rPr>
          <w:rStyle w:val="gemEinzugZchn"/>
        </w:rPr>
        <w:t>Der VPN-Zugangsdienst MUSS für Konnektoren die Schnittstelle I_Re</w:t>
      </w:r>
      <w:r w:rsidRPr="00307B18">
        <w:rPr>
          <w:rStyle w:val="gemEinzugZchn"/>
        </w:rPr>
        <w:softHyphen/>
        <w:t>gis</w:t>
      </w:r>
      <w:r w:rsidRPr="00307B18">
        <w:rPr>
          <w:rStyle w:val="gemEinzugZchn"/>
        </w:rPr>
        <w:softHyphen/>
        <w:t xml:space="preserve">tration_Service </w:t>
      </w:r>
      <w:r w:rsidRPr="00307B18">
        <w:t>gemäß Tabelle Tab_ZD_Schnittstelle_I_Re</w:t>
      </w:r>
      <w:r w:rsidRPr="00307B18">
        <w:softHyphen/>
        <w:t xml:space="preserve">gistration_Service </w:t>
      </w:r>
      <w:r w:rsidRPr="00307B18">
        <w:rPr>
          <w:rStyle w:val="gemEinzugZchn"/>
        </w:rPr>
        <w:t>an</w:t>
      </w:r>
      <w:r w:rsidRPr="00307B18">
        <w:rPr>
          <w:rStyle w:val="gemEinzugZchn"/>
        </w:rPr>
        <w:softHyphen/>
        <w:t>bieten</w:t>
      </w:r>
      <w:r w:rsidRPr="00307B18">
        <w:t>.</w:t>
      </w:r>
    </w:p>
    <w:p w:rsidR="0082297B" w:rsidRPr="00307B18" w:rsidRDefault="0082297B" w:rsidP="0082297B">
      <w:pPr>
        <w:pStyle w:val="gemStandard"/>
        <w:ind w:left="567"/>
        <w:rPr>
          <w:sz w:val="4"/>
          <w:szCs w:val="4"/>
        </w:rPr>
      </w:pPr>
    </w:p>
    <w:p w:rsidR="0082297B" w:rsidRPr="00307B18" w:rsidRDefault="0082297B" w:rsidP="0082297B">
      <w:pPr>
        <w:pStyle w:val="Beschriftung"/>
        <w:keepNext/>
      </w:pPr>
      <w:bookmarkStart w:id="234" w:name="_Toc501452997"/>
      <w:r w:rsidRPr="00307B18">
        <w:t xml:space="preserve">Tabelle </w:t>
      </w:r>
      <w:r w:rsidRPr="00307B18">
        <w:fldChar w:fldCharType="begin"/>
      </w:r>
      <w:r w:rsidRPr="00307B18">
        <w:instrText xml:space="preserve"> SEQ Tabelle \* ARABIC </w:instrText>
      </w:r>
      <w:r w:rsidRPr="00307B18">
        <w:fldChar w:fldCharType="separate"/>
      </w:r>
      <w:r w:rsidR="006C5DD2">
        <w:rPr>
          <w:noProof/>
        </w:rPr>
        <w:t>8</w:t>
      </w:r>
      <w:r w:rsidRPr="00307B18">
        <w:fldChar w:fldCharType="end"/>
      </w:r>
      <w:r w:rsidRPr="00307B18">
        <w:t>: Tab_ZD_Schnittstelle_I_Registration_Service</w:t>
      </w:r>
      <w:bookmarkEnd w:id="2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3087"/>
        <w:gridCol w:w="3952"/>
      </w:tblGrid>
      <w:tr w:rsidR="0082297B" w:rsidRPr="00307B18" w:rsidTr="0082297B">
        <w:tc>
          <w:tcPr>
            <w:tcW w:w="1913" w:type="dxa"/>
            <w:tcBorders>
              <w:bottom w:val="single" w:sz="4" w:space="0" w:color="auto"/>
            </w:tcBorders>
            <w:shd w:val="clear" w:color="auto" w:fill="E0E0E0"/>
            <w:vAlign w:val="center"/>
          </w:tcPr>
          <w:p w:rsidR="0082297B" w:rsidRPr="00307B18" w:rsidRDefault="0082297B" w:rsidP="0082297B">
            <w:pPr>
              <w:pStyle w:val="gemtab11ptAbstand"/>
              <w:rPr>
                <w:sz w:val="20"/>
              </w:rPr>
            </w:pPr>
            <w:r w:rsidRPr="00307B18">
              <w:rPr>
                <w:sz w:val="20"/>
              </w:rPr>
              <w:t>Name</w:t>
            </w:r>
          </w:p>
        </w:tc>
        <w:tc>
          <w:tcPr>
            <w:tcW w:w="7039" w:type="dxa"/>
            <w:gridSpan w:val="2"/>
            <w:shd w:val="clear" w:color="auto" w:fill="E0E0E0"/>
            <w:vAlign w:val="center"/>
          </w:tcPr>
          <w:p w:rsidR="0082297B" w:rsidRPr="00307B18" w:rsidRDefault="0082297B" w:rsidP="0082297B">
            <w:pPr>
              <w:pStyle w:val="gemtab11ptAbstand"/>
              <w:rPr>
                <w:sz w:val="20"/>
              </w:rPr>
            </w:pPr>
            <w:r w:rsidRPr="00307B18">
              <w:rPr>
                <w:sz w:val="20"/>
              </w:rPr>
              <w:t>I_Registration_Service</w:t>
            </w:r>
          </w:p>
        </w:tc>
      </w:tr>
      <w:tr w:rsidR="0082297B" w:rsidRPr="00307B18" w:rsidTr="0082297B">
        <w:tc>
          <w:tcPr>
            <w:tcW w:w="1913" w:type="dxa"/>
            <w:shd w:val="clear" w:color="auto" w:fill="E0E0E0"/>
            <w:vAlign w:val="center"/>
          </w:tcPr>
          <w:p w:rsidR="0082297B" w:rsidRPr="00307B18" w:rsidRDefault="0082297B" w:rsidP="0082297B">
            <w:pPr>
              <w:pStyle w:val="gemtab11ptAbstand"/>
              <w:rPr>
                <w:sz w:val="20"/>
              </w:rPr>
            </w:pPr>
            <w:r w:rsidRPr="00307B18">
              <w:rPr>
                <w:sz w:val="20"/>
              </w:rPr>
              <w:t>Version</w:t>
            </w:r>
          </w:p>
        </w:tc>
        <w:tc>
          <w:tcPr>
            <w:tcW w:w="7039" w:type="dxa"/>
            <w:gridSpan w:val="2"/>
            <w:tcBorders>
              <w:bottom w:val="single" w:sz="4" w:space="0" w:color="auto"/>
            </w:tcBorders>
            <w:shd w:val="clear" w:color="auto" w:fill="auto"/>
            <w:vAlign w:val="center"/>
          </w:tcPr>
          <w:p w:rsidR="0082297B" w:rsidRPr="00307B18" w:rsidRDefault="0082297B" w:rsidP="0082297B">
            <w:pPr>
              <w:pStyle w:val="gemtab11ptAbstand"/>
              <w:rPr>
                <w:strike/>
                <w:sz w:val="20"/>
              </w:rPr>
            </w:pPr>
            <w:r w:rsidRPr="00307B18">
              <w:rPr>
                <w:sz w:val="20"/>
              </w:rPr>
              <w:t>wird im Produktsteckbrief des VPN-Zugangsdienstes definiert</w:t>
            </w:r>
          </w:p>
        </w:tc>
      </w:tr>
      <w:tr w:rsidR="0082297B" w:rsidRPr="00307B18" w:rsidTr="0082297B">
        <w:trPr>
          <w:cantSplit/>
          <w:trHeight w:val="40"/>
        </w:trPr>
        <w:tc>
          <w:tcPr>
            <w:tcW w:w="1913" w:type="dxa"/>
            <w:vMerge w:val="restart"/>
            <w:shd w:val="clear" w:color="auto" w:fill="E0E0E0"/>
            <w:vAlign w:val="center"/>
          </w:tcPr>
          <w:p w:rsidR="0082297B" w:rsidRPr="00307B18" w:rsidRDefault="0082297B" w:rsidP="0082297B">
            <w:pPr>
              <w:pStyle w:val="gemtab11ptAbstand"/>
              <w:rPr>
                <w:sz w:val="20"/>
              </w:rPr>
            </w:pPr>
            <w:r w:rsidRPr="00307B18">
              <w:rPr>
                <w:sz w:val="20"/>
              </w:rPr>
              <w:t>Operationen</w:t>
            </w:r>
          </w:p>
        </w:tc>
        <w:tc>
          <w:tcPr>
            <w:tcW w:w="3087"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3952" w:type="dxa"/>
            <w:shd w:val="clear" w:color="auto" w:fill="E0E0E0"/>
            <w:vAlign w:val="center"/>
          </w:tcPr>
          <w:p w:rsidR="0082297B" w:rsidRPr="00307B18" w:rsidRDefault="0082297B" w:rsidP="0082297B">
            <w:pPr>
              <w:pStyle w:val="gemtab11ptAbstand"/>
              <w:rPr>
                <w:sz w:val="20"/>
              </w:rPr>
            </w:pPr>
            <w:r w:rsidRPr="00307B18">
              <w:rPr>
                <w:sz w:val="20"/>
              </w:rPr>
              <w:t>Kurzbeschreibung</w:t>
            </w:r>
          </w:p>
        </w:tc>
      </w:tr>
      <w:tr w:rsidR="0082297B" w:rsidRPr="00307B18" w:rsidTr="0082297B">
        <w:trPr>
          <w:cantSplit/>
          <w:trHeight w:val="37"/>
        </w:trPr>
        <w:tc>
          <w:tcPr>
            <w:tcW w:w="1913" w:type="dxa"/>
            <w:vMerge/>
            <w:shd w:val="clear" w:color="auto" w:fill="E0E0E0"/>
            <w:vAlign w:val="center"/>
          </w:tcPr>
          <w:p w:rsidR="0082297B" w:rsidRPr="00307B18" w:rsidRDefault="0082297B" w:rsidP="0082297B">
            <w:pPr>
              <w:pStyle w:val="gemtab11ptAbstand"/>
              <w:rPr>
                <w:sz w:val="20"/>
              </w:rPr>
            </w:pPr>
          </w:p>
        </w:tc>
        <w:tc>
          <w:tcPr>
            <w:tcW w:w="3087" w:type="dxa"/>
            <w:shd w:val="clear" w:color="auto" w:fill="auto"/>
            <w:vAlign w:val="center"/>
          </w:tcPr>
          <w:p w:rsidR="0082297B" w:rsidRPr="00307B18" w:rsidRDefault="0082297B" w:rsidP="0082297B">
            <w:pPr>
              <w:pStyle w:val="gemtab11ptAbstand"/>
              <w:rPr>
                <w:sz w:val="20"/>
              </w:rPr>
            </w:pPr>
            <w:r w:rsidRPr="00307B18">
              <w:rPr>
                <w:sz w:val="20"/>
              </w:rPr>
              <w:t>registerKonnektor</w:t>
            </w:r>
          </w:p>
        </w:tc>
        <w:tc>
          <w:tcPr>
            <w:tcW w:w="3952" w:type="dxa"/>
            <w:shd w:val="clear" w:color="auto" w:fill="auto"/>
            <w:vAlign w:val="center"/>
          </w:tcPr>
          <w:p w:rsidR="0082297B" w:rsidRPr="00307B18" w:rsidRDefault="0082297B" w:rsidP="0082297B">
            <w:pPr>
              <w:pStyle w:val="gemtab11ptAbstand"/>
              <w:rPr>
                <w:sz w:val="20"/>
              </w:rPr>
            </w:pPr>
            <w:r w:rsidRPr="00307B18">
              <w:rPr>
                <w:sz w:val="20"/>
              </w:rPr>
              <w:t>Registrierung des Konnektors</w:t>
            </w:r>
          </w:p>
        </w:tc>
      </w:tr>
      <w:tr w:rsidR="0082297B" w:rsidRPr="00307B18" w:rsidTr="0082297B">
        <w:trPr>
          <w:cantSplit/>
          <w:trHeight w:val="37"/>
        </w:trPr>
        <w:tc>
          <w:tcPr>
            <w:tcW w:w="1913" w:type="dxa"/>
            <w:vMerge/>
            <w:shd w:val="clear" w:color="auto" w:fill="E0E0E0"/>
            <w:vAlign w:val="center"/>
          </w:tcPr>
          <w:p w:rsidR="0082297B" w:rsidRPr="00307B18" w:rsidRDefault="0082297B" w:rsidP="0082297B">
            <w:pPr>
              <w:pStyle w:val="gemtab11ptAbstand"/>
              <w:rPr>
                <w:sz w:val="20"/>
              </w:rPr>
            </w:pPr>
          </w:p>
        </w:tc>
        <w:tc>
          <w:tcPr>
            <w:tcW w:w="3087" w:type="dxa"/>
            <w:shd w:val="clear" w:color="auto" w:fill="auto"/>
            <w:vAlign w:val="center"/>
          </w:tcPr>
          <w:p w:rsidR="0082297B" w:rsidRPr="00307B18" w:rsidRDefault="0082297B" w:rsidP="0082297B">
            <w:pPr>
              <w:pStyle w:val="gemtab11ptAbstand"/>
              <w:rPr>
                <w:sz w:val="20"/>
              </w:rPr>
            </w:pPr>
            <w:r w:rsidRPr="00307B18">
              <w:rPr>
                <w:sz w:val="20"/>
              </w:rPr>
              <w:t>deregisterKonnektor</w:t>
            </w:r>
          </w:p>
        </w:tc>
        <w:tc>
          <w:tcPr>
            <w:tcW w:w="3952" w:type="dxa"/>
            <w:shd w:val="clear" w:color="auto" w:fill="auto"/>
            <w:vAlign w:val="center"/>
          </w:tcPr>
          <w:p w:rsidR="0082297B" w:rsidRPr="00307B18" w:rsidRDefault="0082297B" w:rsidP="0082297B">
            <w:pPr>
              <w:pStyle w:val="gemtab11ptAbstand"/>
              <w:rPr>
                <w:sz w:val="20"/>
              </w:rPr>
            </w:pPr>
            <w:r w:rsidRPr="00307B18">
              <w:rPr>
                <w:sz w:val="20"/>
              </w:rPr>
              <w:t>Deregistrierung des Konnektors</w:t>
            </w:r>
          </w:p>
        </w:tc>
      </w:tr>
      <w:tr w:rsidR="0082297B" w:rsidRPr="00307B18" w:rsidTr="0082297B">
        <w:trPr>
          <w:cantSplit/>
          <w:trHeight w:val="37"/>
        </w:trPr>
        <w:tc>
          <w:tcPr>
            <w:tcW w:w="1913" w:type="dxa"/>
            <w:vMerge/>
            <w:shd w:val="clear" w:color="auto" w:fill="E0E0E0"/>
            <w:vAlign w:val="center"/>
          </w:tcPr>
          <w:p w:rsidR="0082297B" w:rsidRPr="00307B18" w:rsidRDefault="0082297B" w:rsidP="0082297B">
            <w:pPr>
              <w:pStyle w:val="gemtab11ptAbstand"/>
              <w:rPr>
                <w:sz w:val="20"/>
              </w:rPr>
            </w:pPr>
          </w:p>
        </w:tc>
        <w:tc>
          <w:tcPr>
            <w:tcW w:w="3087" w:type="dxa"/>
            <w:shd w:val="clear" w:color="auto" w:fill="auto"/>
            <w:vAlign w:val="center"/>
          </w:tcPr>
          <w:p w:rsidR="0082297B" w:rsidRPr="00307B18" w:rsidRDefault="0082297B" w:rsidP="0082297B">
            <w:pPr>
              <w:pStyle w:val="gemtab11ptAbstand"/>
              <w:rPr>
                <w:sz w:val="20"/>
              </w:rPr>
            </w:pPr>
            <w:r w:rsidRPr="00307B18">
              <w:rPr>
                <w:sz w:val="20"/>
              </w:rPr>
              <w:t>registerStatus</w:t>
            </w:r>
          </w:p>
        </w:tc>
        <w:tc>
          <w:tcPr>
            <w:tcW w:w="3952" w:type="dxa"/>
            <w:shd w:val="clear" w:color="auto" w:fill="auto"/>
            <w:vAlign w:val="center"/>
          </w:tcPr>
          <w:p w:rsidR="0082297B" w:rsidRPr="00307B18" w:rsidRDefault="0082297B" w:rsidP="0082297B">
            <w:pPr>
              <w:pStyle w:val="gemtab11ptAbstand"/>
              <w:rPr>
                <w:sz w:val="20"/>
              </w:rPr>
            </w:pPr>
            <w:r w:rsidRPr="00307B18">
              <w:rPr>
                <w:sz w:val="20"/>
              </w:rPr>
              <w:t>Registrierungs- und Vertragsstatus des Konnektors beim VPN-Zugangsdienst abfragen.</w:t>
            </w:r>
          </w:p>
        </w:tc>
      </w:tr>
    </w:tbl>
    <w:p w:rsidR="003770BD" w:rsidRDefault="003770BD" w:rsidP="0082297B">
      <w:pPr>
        <w:pStyle w:val="gemEinzug"/>
        <w:ind w:left="0" w:firstLine="709"/>
        <w:rPr>
          <w:rFonts w:ascii="Wingdings" w:hAnsi="Wingdings"/>
          <w:b/>
        </w:rPr>
      </w:pPr>
    </w:p>
    <w:p w:rsidR="0082297B" w:rsidRPr="003770BD" w:rsidRDefault="003770BD" w:rsidP="003770BD">
      <w:pPr>
        <w:pStyle w:val="gemStandard"/>
      </w:pPr>
      <w:r>
        <w:rPr>
          <w:b/>
        </w:rPr>
        <w:sym w:font="Wingdings" w:char="F0D5"/>
      </w:r>
    </w:p>
    <w:p w:rsidR="0082297B" w:rsidRPr="00307B18" w:rsidRDefault="0082297B" w:rsidP="003770BD">
      <w:pPr>
        <w:pStyle w:val="berschrift3"/>
      </w:pPr>
      <w:bookmarkStart w:id="235" w:name="_Toc501718259"/>
      <w:r w:rsidRPr="00307B18">
        <w:t>Operation registerKonnektor</w:t>
      </w:r>
      <w:bookmarkEnd w:id="235"/>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TIP1-A_4390 VPN-Zugangsdienst und Konnektor, Operation registerKon</w:t>
      </w:r>
      <w:r w:rsidRPr="00307B18">
        <w:rPr>
          <w:b/>
        </w:rPr>
        <w:softHyphen/>
        <w:t>nektor</w:t>
      </w:r>
    </w:p>
    <w:p w:rsidR="0082297B" w:rsidRPr="00307B18" w:rsidRDefault="0082297B" w:rsidP="0082297B">
      <w:pPr>
        <w:pStyle w:val="gemEinzug"/>
        <w:rPr>
          <w:b/>
        </w:rPr>
      </w:pPr>
      <w:r w:rsidRPr="00307B18">
        <w:t>Der VPN-Zugangsdienst MUSS für Konnektoren an der Schnittstelle I_Re</w:t>
      </w:r>
      <w:r w:rsidRPr="00307B18">
        <w:softHyphen/>
        <w:t>gis</w:t>
      </w:r>
      <w:r w:rsidRPr="00307B18">
        <w:softHyphen/>
        <w:t>tra</w:t>
      </w:r>
      <w:r w:rsidRPr="00307B18">
        <w:softHyphen/>
        <w:t>tion_Service die Operation registerKonnektor gemäß Tabelle Tab_ZD_re</w:t>
      </w:r>
      <w:r w:rsidRPr="00307B18">
        <w:softHyphen/>
        <w:t>gisterKon</w:t>
      </w:r>
      <w:r w:rsidRPr="00307B18">
        <w:softHyphen/>
        <w:t>nektor anbieten</w:t>
      </w:r>
      <w:r w:rsidRPr="00307B18">
        <w:rPr>
          <w:b/>
        </w:rPr>
        <w:t>.</w:t>
      </w:r>
    </w:p>
    <w:p w:rsidR="0082297B" w:rsidRPr="00307B18" w:rsidRDefault="0082297B" w:rsidP="0082297B">
      <w:pPr>
        <w:pStyle w:val="gemEinzug"/>
        <w:rPr>
          <w:b/>
          <w:sz w:val="4"/>
          <w:szCs w:val="4"/>
        </w:rPr>
      </w:pPr>
    </w:p>
    <w:p w:rsidR="0082297B" w:rsidRPr="00307B18" w:rsidRDefault="0082297B" w:rsidP="0082297B">
      <w:pPr>
        <w:pStyle w:val="Beschriftung"/>
        <w:keepNext/>
      </w:pPr>
      <w:bookmarkStart w:id="236" w:name="_Toc501452998"/>
      <w:r w:rsidRPr="00307B18">
        <w:t xml:space="preserve">Tabelle </w:t>
      </w:r>
      <w:r w:rsidRPr="00307B18">
        <w:fldChar w:fldCharType="begin"/>
      </w:r>
      <w:r w:rsidRPr="00307B18">
        <w:instrText xml:space="preserve"> SEQ Tabelle \* ARABIC </w:instrText>
      </w:r>
      <w:r w:rsidRPr="00307B18">
        <w:fldChar w:fldCharType="separate"/>
      </w:r>
      <w:r w:rsidR="006C5DD2">
        <w:rPr>
          <w:noProof/>
        </w:rPr>
        <w:t>9</w:t>
      </w:r>
      <w:r w:rsidRPr="00307B18">
        <w:fldChar w:fldCharType="end"/>
      </w:r>
      <w:r w:rsidRPr="00307B18">
        <w:t>: Tab_ZD_registerKonnektor</w:t>
      </w:r>
      <w:bookmarkEnd w:id="236"/>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635"/>
        <w:gridCol w:w="1716"/>
        <w:gridCol w:w="5513"/>
      </w:tblGrid>
      <w:tr w:rsidR="0082297B" w:rsidRPr="00307B18" w:rsidTr="0082297B">
        <w:trPr>
          <w:trHeight w:val="341"/>
        </w:trPr>
        <w:tc>
          <w:tcPr>
            <w:tcW w:w="1635"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7229" w:type="dxa"/>
            <w:gridSpan w:val="2"/>
            <w:shd w:val="clear" w:color="auto" w:fill="auto"/>
            <w:vAlign w:val="center"/>
          </w:tcPr>
          <w:p w:rsidR="0082297B" w:rsidRPr="00307B18" w:rsidRDefault="0082297B" w:rsidP="0082297B">
            <w:pPr>
              <w:pStyle w:val="gemtab11ptAbstand"/>
              <w:rPr>
                <w:rFonts w:ascii="Courier New" w:hAnsi="Courier New" w:cs="Courier New"/>
                <w:sz w:val="20"/>
              </w:rPr>
            </w:pPr>
            <w:r w:rsidRPr="00307B18">
              <w:rPr>
                <w:sz w:val="20"/>
              </w:rPr>
              <w:t>registerKonnektor</w:t>
            </w:r>
          </w:p>
        </w:tc>
      </w:tr>
      <w:tr w:rsidR="0082297B" w:rsidRPr="00307B18" w:rsidTr="0082297B">
        <w:trPr>
          <w:trHeight w:val="1022"/>
        </w:trPr>
        <w:tc>
          <w:tcPr>
            <w:tcW w:w="1635" w:type="dxa"/>
            <w:shd w:val="clear" w:color="auto" w:fill="E0E0E0"/>
            <w:vAlign w:val="center"/>
          </w:tcPr>
          <w:p w:rsidR="0082297B" w:rsidRPr="003C75FA" w:rsidRDefault="0082297B" w:rsidP="0082297B">
            <w:pPr>
              <w:pStyle w:val="gemtab11ptAbstand"/>
              <w:rPr>
                <w:sz w:val="20"/>
              </w:rPr>
            </w:pPr>
            <w:r w:rsidRPr="003C75FA">
              <w:rPr>
                <w:sz w:val="20"/>
              </w:rPr>
              <w:t>Beschreibung</w:t>
            </w:r>
          </w:p>
        </w:tc>
        <w:tc>
          <w:tcPr>
            <w:tcW w:w="7229" w:type="dxa"/>
            <w:gridSpan w:val="2"/>
            <w:tcBorders>
              <w:bottom w:val="single" w:sz="4" w:space="0" w:color="auto"/>
            </w:tcBorders>
            <w:shd w:val="clear" w:color="auto" w:fill="auto"/>
            <w:vAlign w:val="center"/>
          </w:tcPr>
          <w:p w:rsidR="0082297B" w:rsidRPr="00307B18" w:rsidRDefault="0082297B" w:rsidP="0082297B">
            <w:pPr>
              <w:pStyle w:val="gemtab11ptAbstand"/>
              <w:rPr>
                <w:sz w:val="20"/>
              </w:rPr>
            </w:pPr>
            <w:r w:rsidRPr="003C75FA">
              <w:rPr>
                <w:sz w:val="20"/>
              </w:rPr>
              <w:t>Diese Operation registriert den Konnektor beim Anbieter des VPN-Zugangs-dienstes. Dabei wird eine eindeutige Beziehung zwischen Konnektor, Organisation des Gesundheitswesens und Vertrag des Leistungserbringers mit dem Anbieter des VPN-Zugangsdienstes hergestellt und zur Registrierung genutzt. Zusätzlich kann durch diese Operation auch eine Reregistrierung mit einer neuen oder alternativen SMC-B erfolgen.</w:t>
            </w:r>
          </w:p>
        </w:tc>
      </w:tr>
      <w:tr w:rsidR="0082297B" w:rsidRPr="00307B18" w:rsidTr="0082297B">
        <w:trPr>
          <w:trHeight w:val="919"/>
        </w:trPr>
        <w:tc>
          <w:tcPr>
            <w:tcW w:w="1635" w:type="dxa"/>
            <w:shd w:val="clear" w:color="auto" w:fill="E0E0E0"/>
            <w:vAlign w:val="center"/>
          </w:tcPr>
          <w:p w:rsidR="0082297B" w:rsidRPr="00307B18" w:rsidRDefault="0082297B" w:rsidP="0082297B">
            <w:pPr>
              <w:pStyle w:val="gemtab11ptAbstand"/>
              <w:rPr>
                <w:sz w:val="20"/>
              </w:rPr>
            </w:pPr>
            <w:r w:rsidRPr="00307B18">
              <w:rPr>
                <w:sz w:val="20"/>
              </w:rPr>
              <w:t>Vorbedi</w:t>
            </w:r>
            <w:r w:rsidRPr="00307B18">
              <w:rPr>
                <w:sz w:val="20"/>
              </w:rPr>
              <w:t>n</w:t>
            </w:r>
            <w:r w:rsidRPr="00307B18">
              <w:rPr>
                <w:sz w:val="20"/>
              </w:rPr>
              <w:t>g</w:t>
            </w:r>
            <w:r w:rsidRPr="00307B18">
              <w:rPr>
                <w:sz w:val="20"/>
              </w:rPr>
              <w:softHyphen/>
              <w:t>ungen</w:t>
            </w:r>
          </w:p>
        </w:tc>
        <w:tc>
          <w:tcPr>
            <w:tcW w:w="7229" w:type="dxa"/>
            <w:gridSpan w:val="2"/>
            <w:shd w:val="clear" w:color="auto" w:fill="auto"/>
            <w:vAlign w:val="center"/>
          </w:tcPr>
          <w:p w:rsidR="0082297B" w:rsidRPr="00307B18" w:rsidRDefault="0082297B" w:rsidP="003770BD">
            <w:pPr>
              <w:pStyle w:val="gemtab11ptAbstand"/>
              <w:numPr>
                <w:ilvl w:val="0"/>
                <w:numId w:val="9"/>
              </w:numPr>
              <w:rPr>
                <w:sz w:val="20"/>
              </w:rPr>
            </w:pPr>
            <w:r w:rsidRPr="00307B18">
              <w:rPr>
                <w:sz w:val="20"/>
              </w:rPr>
              <w:t>Die URL des Registrierungsdienstes ist im Konnektor bekannt.</w:t>
            </w:r>
          </w:p>
          <w:p w:rsidR="0082297B" w:rsidRPr="00307B18" w:rsidRDefault="0082297B" w:rsidP="003770BD">
            <w:pPr>
              <w:pStyle w:val="gemtab11ptAbstand"/>
              <w:numPr>
                <w:ilvl w:val="0"/>
                <w:numId w:val="9"/>
              </w:numPr>
              <w:rPr>
                <w:sz w:val="20"/>
              </w:rPr>
            </w:pPr>
            <w:r w:rsidRPr="00307B18">
              <w:rPr>
                <w:sz w:val="20"/>
              </w:rPr>
              <w:t>Der FQDN des Registrierungsservers TI wurde in IP-Adressen aufgelöst.</w:t>
            </w:r>
          </w:p>
        </w:tc>
      </w:tr>
      <w:tr w:rsidR="0082297B" w:rsidRPr="00307B18" w:rsidTr="0082297B">
        <w:trPr>
          <w:trHeight w:val="56"/>
        </w:trPr>
        <w:tc>
          <w:tcPr>
            <w:tcW w:w="1635" w:type="dxa"/>
            <w:vMerge w:val="restart"/>
            <w:shd w:val="clear" w:color="auto" w:fill="E0E0E0"/>
            <w:vAlign w:val="center"/>
          </w:tcPr>
          <w:p w:rsidR="0082297B" w:rsidRPr="00307B18" w:rsidRDefault="0082297B" w:rsidP="0082297B">
            <w:pPr>
              <w:pStyle w:val="gemtab11ptAbstand"/>
              <w:rPr>
                <w:sz w:val="20"/>
              </w:rPr>
            </w:pPr>
            <w:r w:rsidRPr="00307B18">
              <w:rPr>
                <w:sz w:val="20"/>
              </w:rPr>
              <w:t>Aufrufparameter</w:t>
            </w:r>
          </w:p>
        </w:tc>
        <w:tc>
          <w:tcPr>
            <w:tcW w:w="1716"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5513"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6"/>
        </w:trPr>
        <w:tc>
          <w:tcPr>
            <w:tcW w:w="1635" w:type="dxa"/>
            <w:vMerge/>
            <w:shd w:val="clear" w:color="auto" w:fill="E0E0E0"/>
            <w:vAlign w:val="center"/>
          </w:tcPr>
          <w:p w:rsidR="0082297B" w:rsidRPr="00307B18" w:rsidRDefault="0082297B" w:rsidP="0082297B">
            <w:pPr>
              <w:pStyle w:val="gemtab11ptAbstand"/>
              <w:rPr>
                <w:sz w:val="20"/>
              </w:rPr>
            </w:pPr>
          </w:p>
        </w:tc>
        <w:tc>
          <w:tcPr>
            <w:tcW w:w="1716" w:type="dxa"/>
            <w:shd w:val="clear" w:color="auto" w:fill="auto"/>
            <w:vAlign w:val="center"/>
          </w:tcPr>
          <w:p w:rsidR="0082297B" w:rsidRPr="00307B18" w:rsidRDefault="0082297B" w:rsidP="0082297B">
            <w:pPr>
              <w:pStyle w:val="gemtab11ptAbstand"/>
              <w:rPr>
                <w:sz w:val="20"/>
              </w:rPr>
            </w:pPr>
            <w:r w:rsidRPr="00307B18">
              <w:rPr>
                <w:sz w:val="20"/>
              </w:rPr>
              <w:t>SOAP-Request „registerKonnek</w:t>
            </w:r>
            <w:r w:rsidRPr="00307B18">
              <w:rPr>
                <w:sz w:val="20"/>
              </w:rPr>
              <w:softHyphen/>
              <w:t>torRequest“</w:t>
            </w:r>
          </w:p>
        </w:tc>
        <w:tc>
          <w:tcPr>
            <w:tcW w:w="5513" w:type="dxa"/>
            <w:shd w:val="clear" w:color="auto" w:fill="auto"/>
            <w:vAlign w:val="center"/>
          </w:tcPr>
          <w:p w:rsidR="0082297B" w:rsidRPr="00307B18" w:rsidRDefault="0082297B" w:rsidP="0082297B">
            <w:pPr>
              <w:pStyle w:val="gemtab11ptAbstand"/>
              <w:rPr>
                <w:sz w:val="20"/>
              </w:rPr>
            </w:pPr>
            <w:r w:rsidRPr="00307B18">
              <w:rPr>
                <w:sz w:val="20"/>
              </w:rPr>
              <w:t>Dies ist ein SOAP-Request „registerKonnektorRequest“ gemäß ProvisioningService.xsd.</w:t>
            </w:r>
            <w:r w:rsidRPr="00307B18">
              <w:rPr>
                <w:sz w:val="20"/>
              </w:rPr>
              <w:br/>
              <w:t>Dabei gilt:</w:t>
            </w:r>
          </w:p>
          <w:p w:rsidR="0082297B" w:rsidRPr="003C75FA" w:rsidRDefault="0082297B" w:rsidP="003770BD">
            <w:pPr>
              <w:pStyle w:val="gemtab11ptAbstand"/>
              <w:numPr>
                <w:ilvl w:val="0"/>
                <w:numId w:val="10"/>
              </w:numPr>
              <w:rPr>
                <w:sz w:val="20"/>
              </w:rPr>
            </w:pPr>
            <w:r w:rsidRPr="003C75FA">
              <w:rPr>
                <w:sz w:val="20"/>
              </w:rPr>
              <w:t>Das Element vpnk:Timestamp enthält den aktuellen Erstellungszeitstempel des SOAP-Requests.</w:t>
            </w:r>
          </w:p>
          <w:p w:rsidR="0082297B" w:rsidRPr="003C75FA" w:rsidRDefault="0082297B" w:rsidP="003770BD">
            <w:pPr>
              <w:pStyle w:val="gemtab11ptAbstand"/>
              <w:numPr>
                <w:ilvl w:val="0"/>
                <w:numId w:val="10"/>
              </w:numPr>
              <w:rPr>
                <w:sz w:val="20"/>
              </w:rPr>
            </w:pPr>
            <w:r w:rsidRPr="003C75FA">
              <w:rPr>
                <w:sz w:val="20"/>
              </w:rPr>
              <w:t>Das Element vpnk:X509Certificate enthält die base64-Kodierung des ASN.1 DER-kodierten Zertifikats C.NK.VPN.</w:t>
            </w:r>
          </w:p>
          <w:p w:rsidR="0082297B" w:rsidRPr="003C75FA" w:rsidRDefault="0082297B" w:rsidP="003770BD">
            <w:pPr>
              <w:pStyle w:val="gemtab11ptAbstand"/>
              <w:numPr>
                <w:ilvl w:val="0"/>
                <w:numId w:val="10"/>
              </w:numPr>
              <w:rPr>
                <w:sz w:val="20"/>
              </w:rPr>
            </w:pPr>
            <w:r w:rsidRPr="003C75FA">
              <w:rPr>
                <w:sz w:val="20"/>
              </w:rPr>
              <w:t>Das Element vpnk:ContractID enthält die vom VPN-Zugangsdienst erwartete ID zur Zuordnung zum Vertrag.</w:t>
            </w:r>
          </w:p>
          <w:p w:rsidR="0082297B" w:rsidRPr="003C75FA" w:rsidRDefault="0082297B" w:rsidP="003770BD">
            <w:pPr>
              <w:pStyle w:val="gemtab11ptAbstand"/>
              <w:numPr>
                <w:ilvl w:val="0"/>
                <w:numId w:val="10"/>
              </w:numPr>
              <w:rPr>
                <w:sz w:val="20"/>
              </w:rPr>
            </w:pPr>
            <w:r w:rsidRPr="003C75FA">
              <w:rPr>
                <w:sz w:val="20"/>
              </w:rPr>
              <w:t>Das Element ds:Signature enthält die mit PRK.HCI.OSIG erstellte Signatur (mittels SMC-B) gemäß [W3C XML-DSig] über den gesamten SOAP-Request (&lt;ds:Reference URI=““&gt;).</w:t>
            </w:r>
          </w:p>
          <w:p w:rsidR="0082297B" w:rsidRPr="003C75FA" w:rsidRDefault="0082297B" w:rsidP="003770BD">
            <w:pPr>
              <w:pStyle w:val="gemtab11ptAbstand"/>
              <w:numPr>
                <w:ilvl w:val="0"/>
                <w:numId w:val="10"/>
              </w:numPr>
              <w:rPr>
                <w:sz w:val="20"/>
              </w:rPr>
            </w:pPr>
            <w:r w:rsidRPr="003C75FA">
              <w:rPr>
                <w:sz w:val="20"/>
              </w:rPr>
              <w:t>Das Element ds:KeyInfo wird gemäß [W3C XML-DSig] mit Daten gefüllt.</w:t>
            </w:r>
          </w:p>
          <w:p w:rsidR="0082297B" w:rsidRPr="00307B18" w:rsidRDefault="0082297B" w:rsidP="003770BD">
            <w:pPr>
              <w:pStyle w:val="gemtab11ptAbstand"/>
              <w:numPr>
                <w:ilvl w:val="0"/>
                <w:numId w:val="10"/>
              </w:numPr>
              <w:rPr>
                <w:sz w:val="20"/>
              </w:rPr>
            </w:pPr>
            <w:r w:rsidRPr="003C75FA">
              <w:rPr>
                <w:sz w:val="20"/>
              </w:rPr>
              <w:t>Die base64-Kodierung des ASN.1 DER-kodierten Zertifikats C.HCI.OSIG (SMC-B-OSIG-Zertifikat) ist innerhalb des Elements ds:KeyInfo und in</w:t>
            </w:r>
            <w:r w:rsidRPr="00307B18">
              <w:rPr>
                <w:sz w:val="20"/>
              </w:rPr>
              <w:t>nerhalb des Elements ds:X509Data im Element ds:X509Certificate enthalten.</w:t>
            </w:r>
          </w:p>
        </w:tc>
      </w:tr>
      <w:tr w:rsidR="0082297B" w:rsidRPr="00307B18" w:rsidTr="0082297B">
        <w:trPr>
          <w:trHeight w:val="56"/>
        </w:trPr>
        <w:tc>
          <w:tcPr>
            <w:tcW w:w="1635" w:type="dxa"/>
            <w:vMerge w:val="restart"/>
            <w:shd w:val="clear" w:color="auto" w:fill="E0E0E0"/>
            <w:vAlign w:val="center"/>
          </w:tcPr>
          <w:p w:rsidR="0082297B" w:rsidRPr="00307B18" w:rsidRDefault="0082297B" w:rsidP="0082297B">
            <w:pPr>
              <w:pStyle w:val="gemtab11ptAbstand"/>
              <w:rPr>
                <w:sz w:val="20"/>
              </w:rPr>
            </w:pPr>
            <w:r w:rsidRPr="00307B18">
              <w:rPr>
                <w:sz w:val="20"/>
              </w:rPr>
              <w:t>Standardablauf</w:t>
            </w:r>
          </w:p>
        </w:tc>
        <w:tc>
          <w:tcPr>
            <w:tcW w:w="1716" w:type="dxa"/>
            <w:shd w:val="clear" w:color="auto" w:fill="E0E0E0"/>
            <w:vAlign w:val="center"/>
          </w:tcPr>
          <w:p w:rsidR="0082297B" w:rsidRPr="00307B18" w:rsidRDefault="0082297B" w:rsidP="0082297B">
            <w:pPr>
              <w:pStyle w:val="gemtab11ptAbstand"/>
              <w:rPr>
                <w:sz w:val="20"/>
              </w:rPr>
            </w:pPr>
            <w:r w:rsidRPr="00307B18">
              <w:rPr>
                <w:sz w:val="20"/>
              </w:rPr>
              <w:t>Aktion</w:t>
            </w:r>
          </w:p>
        </w:tc>
        <w:tc>
          <w:tcPr>
            <w:tcW w:w="5513"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FE41DB" w:rsidTr="0082297B">
        <w:trPr>
          <w:trHeight w:val="56"/>
        </w:trPr>
        <w:tc>
          <w:tcPr>
            <w:tcW w:w="1635" w:type="dxa"/>
            <w:vMerge/>
            <w:shd w:val="clear" w:color="auto" w:fill="E0E0E0"/>
            <w:vAlign w:val="center"/>
          </w:tcPr>
          <w:p w:rsidR="0082297B" w:rsidRPr="00307B18" w:rsidRDefault="0082297B" w:rsidP="0082297B">
            <w:pPr>
              <w:pStyle w:val="gemtab11ptAbstand"/>
              <w:rPr>
                <w:sz w:val="20"/>
              </w:rPr>
            </w:pPr>
          </w:p>
        </w:tc>
        <w:tc>
          <w:tcPr>
            <w:tcW w:w="1716" w:type="dxa"/>
            <w:shd w:val="clear" w:color="auto" w:fill="auto"/>
            <w:vAlign w:val="center"/>
          </w:tcPr>
          <w:p w:rsidR="0082297B" w:rsidRPr="00307B18" w:rsidRDefault="0082297B" w:rsidP="0082297B">
            <w:pPr>
              <w:pStyle w:val="gemtab11ptAbstand"/>
              <w:rPr>
                <w:sz w:val="20"/>
              </w:rPr>
            </w:pPr>
            <w:r w:rsidRPr="00307B18">
              <w:rPr>
                <w:sz w:val="20"/>
              </w:rPr>
              <w:t>Operation registerKon</w:t>
            </w:r>
            <w:r w:rsidRPr="00307B18">
              <w:rPr>
                <w:sz w:val="20"/>
              </w:rPr>
              <w:softHyphen/>
              <w:t>nektor des Registrierungs</w:t>
            </w:r>
            <w:r w:rsidRPr="00307B18">
              <w:rPr>
                <w:sz w:val="20"/>
              </w:rPr>
              <w:softHyphen/>
              <w:t xml:space="preserve">dienstes aufrufen </w:t>
            </w:r>
          </w:p>
        </w:tc>
        <w:tc>
          <w:tcPr>
            <w:tcW w:w="5513" w:type="dxa"/>
            <w:shd w:val="clear" w:color="auto" w:fill="auto"/>
            <w:vAlign w:val="center"/>
          </w:tcPr>
          <w:p w:rsidR="0082297B" w:rsidRPr="00D5668C" w:rsidRDefault="0082297B" w:rsidP="0082297B">
            <w:pPr>
              <w:pStyle w:val="gemtab11ptAbstand"/>
              <w:rPr>
                <w:sz w:val="20"/>
              </w:rPr>
            </w:pPr>
            <w:r w:rsidRPr="00307B18">
              <w:rPr>
                <w:sz w:val="20"/>
              </w:rPr>
              <w:t>Der Konnektor ruft den Dienst regService(regPort) des VPN-Zugangsdienstes, mit der SOAP-Operation registerKonnektor(registerKonnektorRequest) gemäß ProvisioningService.wsdl 1.</w:t>
            </w:r>
            <w:r>
              <w:rPr>
                <w:sz w:val="20"/>
              </w:rPr>
              <w:t>1</w:t>
            </w:r>
            <w:r w:rsidRPr="00307B18">
              <w:rPr>
                <w:sz w:val="20"/>
              </w:rPr>
              <w:t>, auf.</w:t>
            </w:r>
            <w:r w:rsidRPr="00307B18">
              <w:rPr>
                <w:sz w:val="20"/>
              </w:rPr>
              <w:br/>
              <w:t xml:space="preserve">Dabei wird SOAP über </w:t>
            </w:r>
            <w:r w:rsidRPr="00FE41DB">
              <w:rPr>
                <w:sz w:val="20"/>
              </w:rPr>
              <w:t>HTTP</w:t>
            </w:r>
            <w:r w:rsidRPr="00D5668C">
              <w:rPr>
                <w:sz w:val="20"/>
              </w:rPr>
              <w:t>S verwendet.</w:t>
            </w:r>
          </w:p>
          <w:p w:rsidR="0082297B" w:rsidRPr="00CC1418" w:rsidRDefault="0082297B" w:rsidP="0082297B">
            <w:pPr>
              <w:pStyle w:val="gemtab11ptAbstand"/>
              <w:rPr>
                <w:sz w:val="20"/>
              </w:rPr>
            </w:pPr>
            <w:r w:rsidRPr="00D5668C">
              <w:rPr>
                <w:sz w:val="20"/>
              </w:rPr>
              <w:t xml:space="preserve">Die TLS-Verbindung erfordert eine beidseitige </w:t>
            </w:r>
            <w:r w:rsidRPr="00CC1418">
              <w:rPr>
                <w:sz w:val="20"/>
              </w:rPr>
              <w:t>Authentifizierung.</w:t>
            </w:r>
          </w:p>
          <w:p w:rsidR="0082297B" w:rsidRPr="003C75FA" w:rsidRDefault="0082297B" w:rsidP="003770BD">
            <w:pPr>
              <w:pStyle w:val="gemtab11ptAbstand"/>
              <w:numPr>
                <w:ilvl w:val="0"/>
                <w:numId w:val="21"/>
              </w:numPr>
              <w:rPr>
                <w:sz w:val="20"/>
              </w:rPr>
            </w:pPr>
            <w:r w:rsidRPr="003C75FA">
              <w:rPr>
                <w:sz w:val="20"/>
              </w:rPr>
              <w:t>Der Konnektor prüft das Zertifikat .ZD.TLS-S gemäß [gemSpec_PKI#TUC_PKI_018] mit Offline-Modus = ja und, ob die Rollen-OID "oid_vpnz_ti" mit der im Zertifikat enthaltenen Rollen-OID identisch ist.</w:t>
            </w:r>
          </w:p>
          <w:p w:rsidR="0082297B" w:rsidRPr="00FE41DB" w:rsidRDefault="0082297B" w:rsidP="003770BD">
            <w:pPr>
              <w:pStyle w:val="gemtab11ptAbstand"/>
              <w:numPr>
                <w:ilvl w:val="0"/>
                <w:numId w:val="21"/>
              </w:numPr>
              <w:rPr>
                <w:sz w:val="20"/>
              </w:rPr>
            </w:pPr>
            <w:r w:rsidRPr="00D5668C">
              <w:rPr>
                <w:sz w:val="20"/>
              </w:rPr>
              <w:t>Das Zertifikat C.HCI.AUT der zur Registrierung verwendeten SMC-B wird gemäß [gemSpec_PKI#TUC_PKI_018] mit Prüfmodus OCSP durch den Registrierungsserver geprüft.</w:t>
            </w:r>
          </w:p>
        </w:tc>
      </w:tr>
      <w:tr w:rsidR="0082297B" w:rsidRPr="00307B18" w:rsidTr="0082297B">
        <w:trPr>
          <w:trHeight w:val="56"/>
        </w:trPr>
        <w:tc>
          <w:tcPr>
            <w:tcW w:w="1635" w:type="dxa"/>
            <w:vMerge/>
            <w:shd w:val="clear" w:color="auto" w:fill="E0E0E0"/>
            <w:vAlign w:val="center"/>
          </w:tcPr>
          <w:p w:rsidR="0082297B" w:rsidRPr="00307B18" w:rsidRDefault="0082297B" w:rsidP="0082297B">
            <w:pPr>
              <w:pStyle w:val="gemtab11ptAbstand"/>
              <w:rPr>
                <w:sz w:val="20"/>
              </w:rPr>
            </w:pPr>
          </w:p>
        </w:tc>
        <w:tc>
          <w:tcPr>
            <w:tcW w:w="1716" w:type="dxa"/>
            <w:shd w:val="clear" w:color="auto" w:fill="auto"/>
            <w:vAlign w:val="center"/>
          </w:tcPr>
          <w:p w:rsidR="0082297B" w:rsidRPr="00307B18" w:rsidRDefault="0082297B" w:rsidP="0082297B">
            <w:pPr>
              <w:pStyle w:val="gemtab11ptAbstand"/>
              <w:rPr>
                <w:sz w:val="20"/>
              </w:rPr>
            </w:pPr>
            <w:r w:rsidRPr="00307B18">
              <w:rPr>
                <w:sz w:val="20"/>
              </w:rPr>
              <w:t>Daten im SOAP-Request prüfen</w:t>
            </w:r>
          </w:p>
        </w:tc>
        <w:tc>
          <w:tcPr>
            <w:tcW w:w="5513" w:type="dxa"/>
            <w:shd w:val="clear" w:color="auto" w:fill="auto"/>
            <w:vAlign w:val="center"/>
          </w:tcPr>
          <w:p w:rsidR="0082297B" w:rsidRPr="00307B18" w:rsidRDefault="0082297B" w:rsidP="0082297B">
            <w:pPr>
              <w:pStyle w:val="gemtab11ptAbstand"/>
              <w:rPr>
                <w:sz w:val="20"/>
              </w:rPr>
            </w:pPr>
            <w:r w:rsidRPr="00307B18">
              <w:rPr>
                <w:sz w:val="20"/>
              </w:rPr>
              <w:t xml:space="preserve">Der Registrierungsserver des VPN-Zugangsdienstes prüft die empfangenen Daten: </w:t>
            </w:r>
          </w:p>
          <w:p w:rsidR="0082297B" w:rsidRPr="00D5668C" w:rsidRDefault="0082297B" w:rsidP="003770BD">
            <w:pPr>
              <w:pStyle w:val="gemtab11ptAbstand"/>
              <w:numPr>
                <w:ilvl w:val="0"/>
                <w:numId w:val="11"/>
              </w:numPr>
              <w:rPr>
                <w:sz w:val="20"/>
              </w:rPr>
            </w:pPr>
            <w:r w:rsidRPr="00307B18">
              <w:rPr>
                <w:sz w:val="20"/>
              </w:rPr>
              <w:t>Die Signatur des SOAP-Requests wird geprüft. Das zugehörige SMC-B-Zertifikat C.HCI.OSIG wird gemäß [gemSpec_PKI</w:t>
            </w:r>
            <w:r w:rsidRPr="00D5668C">
              <w:rPr>
                <w:sz w:val="20"/>
              </w:rPr>
              <w:t>#TUC_PKI_018] geprüft.</w:t>
            </w:r>
          </w:p>
          <w:p w:rsidR="0082297B" w:rsidRPr="00D5668C" w:rsidRDefault="0082297B" w:rsidP="003770BD">
            <w:pPr>
              <w:pStyle w:val="gemtab11ptAbstand"/>
              <w:numPr>
                <w:ilvl w:val="0"/>
                <w:numId w:val="11"/>
              </w:numPr>
              <w:rPr>
                <w:sz w:val="20"/>
              </w:rPr>
            </w:pPr>
            <w:r w:rsidRPr="00D5668C">
              <w:rPr>
                <w:sz w:val="20"/>
              </w:rPr>
              <w:t>Das SMC-K-Zertifikat C.NK.VPN wird gemäß [gemSpec_PKI#TUC_PKI_018]geprüft.</w:t>
            </w:r>
          </w:p>
          <w:p w:rsidR="0082297B" w:rsidRPr="00307B18" w:rsidRDefault="0082297B" w:rsidP="003770BD">
            <w:pPr>
              <w:pStyle w:val="gemtab11ptAbstand"/>
              <w:numPr>
                <w:ilvl w:val="0"/>
                <w:numId w:val="11"/>
              </w:numPr>
              <w:rPr>
                <w:sz w:val="20"/>
              </w:rPr>
            </w:pPr>
            <w:r w:rsidRPr="00D5668C">
              <w:rPr>
                <w:sz w:val="20"/>
              </w:rPr>
              <w:t>Die vpnk:ContractID aus dem Reques</w:t>
            </w:r>
            <w:r w:rsidRPr="00307B18">
              <w:rPr>
                <w:sz w:val="20"/>
              </w:rPr>
              <w:t>t wird mit den aus dem Vertrag zugeordneten Wert verglichen.</w:t>
            </w:r>
          </w:p>
          <w:p w:rsidR="0082297B" w:rsidRPr="003C75FA" w:rsidRDefault="0082297B" w:rsidP="003770BD">
            <w:pPr>
              <w:pStyle w:val="gemtab11ptAbstand"/>
              <w:numPr>
                <w:ilvl w:val="0"/>
                <w:numId w:val="11"/>
              </w:numPr>
              <w:rPr>
                <w:sz w:val="20"/>
              </w:rPr>
            </w:pPr>
            <w:r w:rsidRPr="00307B18">
              <w:rPr>
                <w:sz w:val="20"/>
              </w:rPr>
              <w:t xml:space="preserve">Der Timestamp im Request wird mit der aktuellen Zeit im Registrierungsserver verglichen. Die </w:t>
            </w:r>
            <w:r w:rsidRPr="003C75FA">
              <w:rPr>
                <w:sz w:val="20"/>
              </w:rPr>
              <w:t>Abweichung darf nicht mehr als 300 Sekunden betragen.</w:t>
            </w:r>
          </w:p>
          <w:p w:rsidR="0082297B" w:rsidRPr="00307B18" w:rsidRDefault="0082297B" w:rsidP="003770BD">
            <w:pPr>
              <w:pStyle w:val="gemtab11ptAbstand"/>
              <w:numPr>
                <w:ilvl w:val="0"/>
                <w:numId w:val="11"/>
              </w:numPr>
              <w:rPr>
                <w:sz w:val="20"/>
              </w:rPr>
            </w:pPr>
            <w:r w:rsidRPr="00307B18">
              <w:rPr>
                <w:sz w:val="20"/>
              </w:rPr>
              <w:t>Wenn alle Prüfungen erfolgreich waren, wird im Standardablauf fortgefahren. Anderenfalls wird eine Fehlermeldung generiert (siehe Abschnitt Fehler).</w:t>
            </w:r>
          </w:p>
        </w:tc>
      </w:tr>
      <w:tr w:rsidR="0082297B" w:rsidRPr="00307B18" w:rsidTr="0082297B">
        <w:trPr>
          <w:trHeight w:val="56"/>
        </w:trPr>
        <w:tc>
          <w:tcPr>
            <w:tcW w:w="1635" w:type="dxa"/>
            <w:vMerge/>
            <w:shd w:val="clear" w:color="auto" w:fill="E0E0E0"/>
            <w:vAlign w:val="center"/>
          </w:tcPr>
          <w:p w:rsidR="0082297B" w:rsidRPr="00307B18" w:rsidRDefault="0082297B" w:rsidP="0082297B">
            <w:pPr>
              <w:pStyle w:val="gemtab11ptAbstand"/>
              <w:rPr>
                <w:bCs/>
                <w:sz w:val="20"/>
              </w:rPr>
            </w:pPr>
          </w:p>
        </w:tc>
        <w:tc>
          <w:tcPr>
            <w:tcW w:w="1716" w:type="dxa"/>
            <w:shd w:val="clear" w:color="auto" w:fill="auto"/>
            <w:vAlign w:val="center"/>
          </w:tcPr>
          <w:p w:rsidR="0082297B" w:rsidRPr="00307B18" w:rsidRDefault="0082297B" w:rsidP="0082297B">
            <w:pPr>
              <w:pStyle w:val="gemtab11ptAbstand"/>
              <w:rPr>
                <w:sz w:val="20"/>
              </w:rPr>
            </w:pPr>
            <w:r w:rsidRPr="00307B18">
              <w:rPr>
                <w:sz w:val="20"/>
              </w:rPr>
              <w:t>Registrierungsin</w:t>
            </w:r>
            <w:r w:rsidRPr="00307B18">
              <w:rPr>
                <w:sz w:val="20"/>
              </w:rPr>
              <w:softHyphen/>
              <w:t>formationen im Autorisierungs</w:t>
            </w:r>
            <w:r w:rsidRPr="00307B18">
              <w:rPr>
                <w:sz w:val="20"/>
              </w:rPr>
              <w:softHyphen/>
              <w:t>server eintragen</w:t>
            </w:r>
          </w:p>
        </w:tc>
        <w:tc>
          <w:tcPr>
            <w:tcW w:w="5513" w:type="dxa"/>
            <w:shd w:val="clear" w:color="auto" w:fill="auto"/>
            <w:vAlign w:val="center"/>
          </w:tcPr>
          <w:p w:rsidR="0082297B" w:rsidRPr="00307B18" w:rsidRDefault="0082297B" w:rsidP="0082297B">
            <w:pPr>
              <w:pStyle w:val="gemtab11ptAbstand"/>
              <w:rPr>
                <w:sz w:val="20"/>
              </w:rPr>
            </w:pPr>
            <w:r w:rsidRPr="00307B18">
              <w:rPr>
                <w:sz w:val="20"/>
              </w:rPr>
              <w:t>Durch den vorangegangenen Ablaufschritt ist geprüft, dass der Konnektor mit der Identität ID.NK.VPN in der Organisation des Gesundheitswesens mit der Identität ID.HCI.OSIG eingesetzt wird und dass der Vertrag mit dem Anbieter des VPN-Zugangsdienstes geschlossen wurde.</w:t>
            </w:r>
          </w:p>
          <w:p w:rsidR="0082297B" w:rsidRPr="00307B18" w:rsidRDefault="0082297B" w:rsidP="0082297B">
            <w:pPr>
              <w:pStyle w:val="gemtab11ptAbstand"/>
              <w:rPr>
                <w:strike/>
                <w:sz w:val="20"/>
              </w:rPr>
            </w:pPr>
            <w:r w:rsidRPr="00307B18">
              <w:rPr>
                <w:sz w:val="20"/>
              </w:rPr>
              <w:t>Für die Prüfung des Autorisierungsstatus beim IPsec-Verbindungsaufbau und die zyklische Prüfung der genutzten Zertifikate müssen das C.HCI.OSIG (SM-B-OSIG-Zertifikat) und das C.NK.VPN (gSMC-K-Zertifikat) im Autorisierungsserver gespeichert werden. Weiterhin muss eine Zuordnung zu den gemäß Vertrag vereinbarten Zugriffsrechten im Autorisierungsserver des VPN-Zugangsdienstes hinterlegt werden.</w:t>
            </w:r>
          </w:p>
        </w:tc>
      </w:tr>
      <w:tr w:rsidR="0082297B" w:rsidRPr="00D5668C" w:rsidTr="0082297B">
        <w:trPr>
          <w:trHeight w:val="56"/>
        </w:trPr>
        <w:tc>
          <w:tcPr>
            <w:tcW w:w="1635" w:type="dxa"/>
            <w:vMerge/>
            <w:shd w:val="clear" w:color="auto" w:fill="E0E0E0"/>
            <w:vAlign w:val="center"/>
          </w:tcPr>
          <w:p w:rsidR="0082297B" w:rsidRPr="00307B18" w:rsidRDefault="0082297B" w:rsidP="0082297B">
            <w:pPr>
              <w:pStyle w:val="gemtab11ptAbstand"/>
              <w:rPr>
                <w:bCs/>
                <w:sz w:val="20"/>
              </w:rPr>
            </w:pPr>
          </w:p>
        </w:tc>
        <w:tc>
          <w:tcPr>
            <w:tcW w:w="1716" w:type="dxa"/>
            <w:shd w:val="clear" w:color="auto" w:fill="auto"/>
            <w:vAlign w:val="center"/>
          </w:tcPr>
          <w:p w:rsidR="0082297B" w:rsidRPr="00D5668C" w:rsidRDefault="0082297B" w:rsidP="0082297B">
            <w:pPr>
              <w:pStyle w:val="gemtab11ptAbstand"/>
              <w:rPr>
                <w:sz w:val="20"/>
              </w:rPr>
            </w:pPr>
            <w:r w:rsidRPr="00D5668C">
              <w:rPr>
                <w:sz w:val="20"/>
              </w:rPr>
              <w:t>Zertifikat des Konnektors im hash&amp;URL-Server zum Download bereitstellen</w:t>
            </w:r>
          </w:p>
        </w:tc>
        <w:tc>
          <w:tcPr>
            <w:tcW w:w="5513" w:type="dxa"/>
            <w:shd w:val="clear" w:color="auto" w:fill="auto"/>
            <w:vAlign w:val="center"/>
          </w:tcPr>
          <w:p w:rsidR="0082297B" w:rsidRPr="00D5668C" w:rsidRDefault="0082297B" w:rsidP="0082297B">
            <w:pPr>
              <w:pStyle w:val="gemtab11ptAbstand"/>
              <w:rPr>
                <w:sz w:val="20"/>
              </w:rPr>
            </w:pPr>
            <w:r w:rsidRPr="00D5668C">
              <w:rPr>
                <w:sz w:val="20"/>
              </w:rPr>
              <w:t>Das Zertifikat C.NK.VPN wird im hash&amp;URL-Server gemäß [</w:t>
            </w:r>
            <w:commentRangeStart w:id="237"/>
            <w:r w:rsidRPr="00D5668C">
              <w:rPr>
                <w:sz w:val="20"/>
              </w:rPr>
              <w:t>RFC</w:t>
            </w:r>
            <w:commentRangeEnd w:id="237"/>
            <w:r w:rsidRPr="008B32CA">
              <w:rPr>
                <w:rStyle w:val="Kommentarzeichen"/>
                <w:strike/>
              </w:rPr>
              <w:commentReference w:id="237"/>
            </w:r>
            <w:r w:rsidRPr="00BB0E64">
              <w:rPr>
                <w:sz w:val="20"/>
              </w:rPr>
              <w:t>7296</w:t>
            </w:r>
            <w:r w:rsidRPr="00D5668C">
              <w:rPr>
                <w:sz w:val="20"/>
              </w:rPr>
              <w:t>] zum Download bereitgestellt.</w:t>
            </w:r>
          </w:p>
        </w:tc>
      </w:tr>
      <w:tr w:rsidR="0082297B" w:rsidRPr="00307B18" w:rsidTr="0082297B">
        <w:trPr>
          <w:trHeight w:val="56"/>
        </w:trPr>
        <w:tc>
          <w:tcPr>
            <w:tcW w:w="1635" w:type="dxa"/>
            <w:vMerge/>
            <w:shd w:val="clear" w:color="auto" w:fill="E0E0E0"/>
            <w:vAlign w:val="center"/>
          </w:tcPr>
          <w:p w:rsidR="0082297B" w:rsidRPr="00307B18" w:rsidRDefault="0082297B" w:rsidP="0082297B">
            <w:pPr>
              <w:pStyle w:val="gemtab11ptAbstand"/>
              <w:rPr>
                <w:bCs/>
                <w:sz w:val="20"/>
              </w:rPr>
            </w:pPr>
          </w:p>
        </w:tc>
        <w:tc>
          <w:tcPr>
            <w:tcW w:w="1716" w:type="dxa"/>
            <w:shd w:val="clear" w:color="auto" w:fill="auto"/>
            <w:vAlign w:val="center"/>
          </w:tcPr>
          <w:p w:rsidR="0082297B" w:rsidRPr="00307B18" w:rsidRDefault="0082297B" w:rsidP="0082297B">
            <w:pPr>
              <w:pStyle w:val="gemtab11ptAbstand"/>
              <w:rPr>
                <w:sz w:val="20"/>
              </w:rPr>
            </w:pPr>
            <w:r w:rsidRPr="00307B18">
              <w:rPr>
                <w:sz w:val="20"/>
              </w:rPr>
              <w:t>SOAP-Response „registerKonnek</w:t>
            </w:r>
            <w:r w:rsidRPr="00307B18">
              <w:rPr>
                <w:sz w:val="20"/>
              </w:rPr>
              <w:softHyphen/>
              <w:t>torResponse“ erzeugen</w:t>
            </w:r>
          </w:p>
        </w:tc>
        <w:tc>
          <w:tcPr>
            <w:tcW w:w="5513" w:type="dxa"/>
            <w:shd w:val="clear" w:color="auto" w:fill="auto"/>
            <w:vAlign w:val="center"/>
          </w:tcPr>
          <w:p w:rsidR="0082297B" w:rsidRPr="00307B18" w:rsidRDefault="0082297B" w:rsidP="0082297B">
            <w:pPr>
              <w:pStyle w:val="gemtab11ptAbstand"/>
              <w:rPr>
                <w:sz w:val="20"/>
              </w:rPr>
            </w:pPr>
            <w:r w:rsidRPr="00307B18">
              <w:rPr>
                <w:sz w:val="20"/>
              </w:rPr>
              <w:t>Es wird eine SOAP-Response „registerKonnektorResponse“ gemäß ProvisioningService.xsd 1.</w:t>
            </w:r>
            <w:r>
              <w:rPr>
                <w:sz w:val="20"/>
              </w:rPr>
              <w:t>1</w:t>
            </w:r>
            <w:r w:rsidRPr="00307B18">
              <w:rPr>
                <w:sz w:val="20"/>
              </w:rPr>
              <w:t xml:space="preserve"> erzeugt (siehe Abschnitt Rückgabe).</w:t>
            </w:r>
          </w:p>
        </w:tc>
      </w:tr>
      <w:tr w:rsidR="0082297B" w:rsidRPr="004636BE" w:rsidTr="0082297B">
        <w:trPr>
          <w:trHeight w:val="56"/>
        </w:trPr>
        <w:tc>
          <w:tcPr>
            <w:tcW w:w="1635" w:type="dxa"/>
            <w:vMerge/>
            <w:shd w:val="clear" w:color="auto" w:fill="E0E0E0"/>
            <w:vAlign w:val="center"/>
          </w:tcPr>
          <w:p w:rsidR="0082297B" w:rsidRPr="00307B18" w:rsidRDefault="0082297B" w:rsidP="0082297B">
            <w:pPr>
              <w:pStyle w:val="gemtab11ptAbstand"/>
              <w:rPr>
                <w:bCs/>
                <w:sz w:val="20"/>
              </w:rPr>
            </w:pPr>
          </w:p>
        </w:tc>
        <w:tc>
          <w:tcPr>
            <w:tcW w:w="1716" w:type="dxa"/>
            <w:tcBorders>
              <w:bottom w:val="single" w:sz="4" w:space="0" w:color="auto"/>
            </w:tcBorders>
            <w:shd w:val="clear" w:color="auto" w:fill="auto"/>
            <w:vAlign w:val="center"/>
          </w:tcPr>
          <w:p w:rsidR="0082297B" w:rsidRPr="004636BE" w:rsidRDefault="0082297B" w:rsidP="0082297B">
            <w:pPr>
              <w:pStyle w:val="gemtab11ptAbstand"/>
              <w:rPr>
                <w:sz w:val="20"/>
              </w:rPr>
            </w:pPr>
            <w:r w:rsidRPr="004636BE">
              <w:rPr>
                <w:sz w:val="20"/>
              </w:rPr>
              <w:t>SOAP-Response „registerKonnektorResponse“ an den Konnektor senden</w:t>
            </w:r>
          </w:p>
        </w:tc>
        <w:tc>
          <w:tcPr>
            <w:tcW w:w="5513" w:type="dxa"/>
            <w:tcBorders>
              <w:bottom w:val="single" w:sz="4" w:space="0" w:color="auto"/>
            </w:tcBorders>
            <w:shd w:val="clear" w:color="auto" w:fill="auto"/>
            <w:vAlign w:val="center"/>
          </w:tcPr>
          <w:p w:rsidR="0082297B" w:rsidRPr="004636BE" w:rsidRDefault="0082297B" w:rsidP="0082297B">
            <w:pPr>
              <w:pStyle w:val="gemtab11ptAbstand"/>
              <w:rPr>
                <w:sz w:val="20"/>
              </w:rPr>
            </w:pPr>
            <w:r w:rsidRPr="004636BE">
              <w:rPr>
                <w:sz w:val="20"/>
              </w:rPr>
              <w:t>Die SOAP-Response „registerKonnektorResponse“ wird an den Konnektor gemäß Pro</w:t>
            </w:r>
            <w:r>
              <w:rPr>
                <w:sz w:val="20"/>
              </w:rPr>
              <w:t>visioningService.wsdl gesendet.</w:t>
            </w:r>
          </w:p>
        </w:tc>
      </w:tr>
      <w:tr w:rsidR="0082297B" w:rsidRPr="00A0287A" w:rsidTr="0082297B">
        <w:trPr>
          <w:trHeight w:val="56"/>
        </w:trPr>
        <w:tc>
          <w:tcPr>
            <w:tcW w:w="1635" w:type="dxa"/>
            <w:vMerge/>
            <w:shd w:val="clear" w:color="auto" w:fill="E0E0E0"/>
            <w:vAlign w:val="center"/>
          </w:tcPr>
          <w:p w:rsidR="0082297B" w:rsidRPr="00307B18" w:rsidRDefault="0082297B" w:rsidP="0082297B">
            <w:pPr>
              <w:pStyle w:val="gemtab11ptAbstand"/>
              <w:rPr>
                <w:bCs/>
                <w:sz w:val="20"/>
              </w:rPr>
            </w:pPr>
          </w:p>
        </w:tc>
        <w:tc>
          <w:tcPr>
            <w:tcW w:w="1716" w:type="dxa"/>
            <w:shd w:val="clear" w:color="auto" w:fill="auto"/>
            <w:vAlign w:val="center"/>
          </w:tcPr>
          <w:p w:rsidR="0082297B" w:rsidRPr="00A0287A" w:rsidRDefault="0082297B" w:rsidP="0082297B">
            <w:pPr>
              <w:pStyle w:val="gemtab11ptAbstand"/>
              <w:rPr>
                <w:strike/>
                <w:sz w:val="20"/>
                <w:highlight w:val="yellow"/>
              </w:rPr>
            </w:pPr>
          </w:p>
        </w:tc>
        <w:tc>
          <w:tcPr>
            <w:tcW w:w="5513" w:type="dxa"/>
            <w:shd w:val="clear" w:color="auto" w:fill="auto"/>
            <w:vAlign w:val="center"/>
          </w:tcPr>
          <w:p w:rsidR="0082297B" w:rsidRPr="00A0287A" w:rsidRDefault="0082297B" w:rsidP="0082297B">
            <w:pPr>
              <w:pStyle w:val="gemtab11ptAbstand"/>
              <w:rPr>
                <w:strike/>
                <w:sz w:val="20"/>
                <w:highlight w:val="yellow"/>
              </w:rPr>
            </w:pPr>
          </w:p>
        </w:tc>
      </w:tr>
      <w:tr w:rsidR="0082297B" w:rsidRPr="00307B18" w:rsidTr="0082297B">
        <w:trPr>
          <w:trHeight w:val="56"/>
        </w:trPr>
        <w:tc>
          <w:tcPr>
            <w:tcW w:w="1635" w:type="dxa"/>
            <w:vMerge w:val="restart"/>
            <w:shd w:val="clear" w:color="auto" w:fill="E0E0E0"/>
            <w:vAlign w:val="center"/>
          </w:tcPr>
          <w:p w:rsidR="0082297B" w:rsidRPr="00307B18" w:rsidRDefault="0082297B" w:rsidP="0082297B">
            <w:pPr>
              <w:pStyle w:val="gemtab11ptAbstand"/>
              <w:rPr>
                <w:sz w:val="20"/>
              </w:rPr>
            </w:pPr>
            <w:r w:rsidRPr="00307B18">
              <w:rPr>
                <w:sz w:val="20"/>
              </w:rPr>
              <w:t>Rückgabe</w:t>
            </w:r>
          </w:p>
        </w:tc>
        <w:tc>
          <w:tcPr>
            <w:tcW w:w="1716"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5513"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6"/>
        </w:trPr>
        <w:tc>
          <w:tcPr>
            <w:tcW w:w="1635" w:type="dxa"/>
            <w:vMerge/>
            <w:shd w:val="clear" w:color="auto" w:fill="E0E0E0"/>
            <w:vAlign w:val="center"/>
          </w:tcPr>
          <w:p w:rsidR="0082297B" w:rsidRPr="00307B18" w:rsidRDefault="0082297B" w:rsidP="0082297B">
            <w:pPr>
              <w:pStyle w:val="gemtab11ptAbstand"/>
              <w:rPr>
                <w:sz w:val="20"/>
              </w:rPr>
            </w:pPr>
          </w:p>
        </w:tc>
        <w:tc>
          <w:tcPr>
            <w:tcW w:w="1716" w:type="dxa"/>
            <w:shd w:val="clear" w:color="auto" w:fill="auto"/>
            <w:vAlign w:val="center"/>
          </w:tcPr>
          <w:p w:rsidR="0082297B" w:rsidRPr="00307B18" w:rsidRDefault="0082297B" w:rsidP="0082297B">
            <w:pPr>
              <w:pStyle w:val="gemtab11ptAbstand"/>
              <w:rPr>
                <w:sz w:val="20"/>
              </w:rPr>
            </w:pPr>
            <w:r w:rsidRPr="00307B18">
              <w:rPr>
                <w:sz w:val="20"/>
              </w:rPr>
              <w:t>SOAP-Response „registerKonnek</w:t>
            </w:r>
            <w:r w:rsidRPr="00307B18">
              <w:rPr>
                <w:sz w:val="20"/>
              </w:rPr>
              <w:softHyphen/>
              <w:t>torResponse“</w:t>
            </w:r>
          </w:p>
        </w:tc>
        <w:tc>
          <w:tcPr>
            <w:tcW w:w="5513" w:type="dxa"/>
            <w:shd w:val="clear" w:color="auto" w:fill="auto"/>
            <w:vAlign w:val="center"/>
          </w:tcPr>
          <w:p w:rsidR="0082297B" w:rsidRPr="00307B18" w:rsidRDefault="0082297B" w:rsidP="0082297B">
            <w:pPr>
              <w:pStyle w:val="gemtab11ptAbstand"/>
              <w:rPr>
                <w:sz w:val="20"/>
              </w:rPr>
            </w:pPr>
            <w:r w:rsidRPr="00307B18">
              <w:rPr>
                <w:sz w:val="20"/>
              </w:rPr>
              <w:t>Dies ist eine SOAP-Response „registerKonnektorResponse“ gemäß ProvisioningService.xsd.</w:t>
            </w:r>
            <w:r w:rsidRPr="00307B18">
              <w:rPr>
                <w:sz w:val="20"/>
              </w:rPr>
              <w:br/>
              <w:t>Dabei gilt für eine erfolgreiche Registrierung:</w:t>
            </w:r>
          </w:p>
          <w:p w:rsidR="0082297B" w:rsidRPr="00307B18" w:rsidRDefault="0082297B" w:rsidP="003770BD">
            <w:pPr>
              <w:pStyle w:val="gemtab11ptAbstand"/>
              <w:numPr>
                <w:ilvl w:val="0"/>
                <w:numId w:val="12"/>
              </w:numPr>
              <w:rPr>
                <w:sz w:val="20"/>
              </w:rPr>
            </w:pPr>
            <w:r w:rsidRPr="00307B18">
              <w:rPr>
                <w:sz w:val="20"/>
              </w:rPr>
              <w:t>Das Element vpnk:Timestamp enthält den aktuellen Erstellungszeitstempel der SOAP-Response.</w:t>
            </w:r>
          </w:p>
          <w:p w:rsidR="0082297B" w:rsidRPr="00307B18" w:rsidRDefault="0082297B" w:rsidP="003770BD">
            <w:pPr>
              <w:pStyle w:val="gemtab11ptAbstand"/>
              <w:numPr>
                <w:ilvl w:val="0"/>
                <w:numId w:val="12"/>
              </w:numPr>
              <w:rPr>
                <w:sz w:val="20"/>
              </w:rPr>
            </w:pPr>
            <w:r w:rsidRPr="00307B18">
              <w:rPr>
                <w:sz w:val="20"/>
              </w:rPr>
              <w:t>Das Element vpnk:RegistrationStatus enthält den Status des Registrierungsvorgangs („Registriert“).</w:t>
            </w:r>
          </w:p>
          <w:p w:rsidR="0082297B" w:rsidRPr="00307B18" w:rsidRDefault="0082297B" w:rsidP="003770BD">
            <w:pPr>
              <w:pStyle w:val="gemtab11ptAbstand"/>
              <w:numPr>
                <w:ilvl w:val="0"/>
                <w:numId w:val="12"/>
              </w:numPr>
              <w:rPr>
                <w:sz w:val="20"/>
              </w:rPr>
            </w:pPr>
            <w:r w:rsidRPr="00307B18">
              <w:rPr>
                <w:sz w:val="20"/>
              </w:rPr>
              <w:t>Das Element vpnk:ContractStatus enthält den Vertragsstatus („Zugriff auf TI erlaubt“ oder „Zugriff auf TI und SIS erlaubt“).</w:t>
            </w:r>
          </w:p>
          <w:p w:rsidR="0082297B" w:rsidRPr="00307B18" w:rsidRDefault="0082297B" w:rsidP="003770BD">
            <w:pPr>
              <w:pStyle w:val="gemtab11ptAbstand"/>
              <w:numPr>
                <w:ilvl w:val="0"/>
                <w:numId w:val="12"/>
              </w:numPr>
              <w:rPr>
                <w:sz w:val="20"/>
              </w:rPr>
            </w:pPr>
            <w:r w:rsidRPr="00307B18">
              <w:rPr>
                <w:sz w:val="20"/>
              </w:rPr>
              <w:t>Das Element vpnk:AdditionalInformation enthält textuelle Informationen, die der Anbieter des VPN-Zugangsdienstes dem LE mitteilen möchte.</w:t>
            </w:r>
          </w:p>
        </w:tc>
      </w:tr>
      <w:tr w:rsidR="0082297B" w:rsidRPr="00307B18" w:rsidTr="0082297B">
        <w:trPr>
          <w:trHeight w:val="142"/>
        </w:trPr>
        <w:tc>
          <w:tcPr>
            <w:tcW w:w="1635" w:type="dxa"/>
            <w:shd w:val="clear" w:color="auto" w:fill="E0E0E0"/>
            <w:vAlign w:val="center"/>
          </w:tcPr>
          <w:p w:rsidR="0082297B" w:rsidRPr="00307B18" w:rsidRDefault="0082297B" w:rsidP="0082297B">
            <w:pPr>
              <w:pStyle w:val="gemtab11ptAbstand"/>
              <w:rPr>
                <w:sz w:val="20"/>
              </w:rPr>
            </w:pPr>
            <w:r w:rsidRPr="00307B18">
              <w:rPr>
                <w:sz w:val="20"/>
              </w:rPr>
              <w:t>Zustand nach erfolgreichem Ablauf</w:t>
            </w:r>
          </w:p>
        </w:tc>
        <w:tc>
          <w:tcPr>
            <w:tcW w:w="7229" w:type="dxa"/>
            <w:gridSpan w:val="2"/>
            <w:shd w:val="clear" w:color="auto" w:fill="auto"/>
            <w:vAlign w:val="center"/>
          </w:tcPr>
          <w:p w:rsidR="0082297B" w:rsidRPr="00307B18" w:rsidRDefault="0082297B" w:rsidP="0082297B">
            <w:pPr>
              <w:pStyle w:val="gemtab11ptAbstand"/>
              <w:rPr>
                <w:sz w:val="20"/>
              </w:rPr>
            </w:pPr>
            <w:r w:rsidRPr="00307B18">
              <w:rPr>
                <w:sz w:val="20"/>
              </w:rPr>
              <w:t>Der Konnektor ist beim Anbieter des VPN-Zugangsdienstes registriert und kann (über die IPsec-gesicherte Verbindung zum VPN-Konzentrator TI) Verbindungen zu Diensten in der TI und (wenn vertraglich vereinbart) über den VPN-Konzentrator SIS Verbindungen zu Diensten im Internet aufbauen. Über diese Verbindungen können die Fachanwendungsspezifischen Dienste und die Zentralen Dienste der TI-Plattform sowie der Secure Internet Service der TI-Plattform genutzt werden.</w:t>
            </w:r>
          </w:p>
        </w:tc>
      </w:tr>
      <w:tr w:rsidR="0082297B" w:rsidRPr="00307B18" w:rsidTr="0082297B">
        <w:trPr>
          <w:trHeight w:val="142"/>
        </w:trPr>
        <w:tc>
          <w:tcPr>
            <w:tcW w:w="1635" w:type="dxa"/>
            <w:shd w:val="clear" w:color="auto" w:fill="E0E0E0"/>
            <w:vAlign w:val="center"/>
          </w:tcPr>
          <w:p w:rsidR="0082297B" w:rsidRPr="008D1DF3" w:rsidRDefault="0082297B" w:rsidP="0082297B">
            <w:pPr>
              <w:pStyle w:val="gemtab11ptAbstand"/>
              <w:rPr>
                <w:sz w:val="20"/>
              </w:rPr>
            </w:pPr>
            <w:r w:rsidRPr="008D1DF3">
              <w:rPr>
                <w:sz w:val="20"/>
              </w:rPr>
              <w:t>Zustand nach fehlerhaftem Ablauf</w:t>
            </w:r>
          </w:p>
        </w:tc>
        <w:tc>
          <w:tcPr>
            <w:tcW w:w="7229" w:type="dxa"/>
            <w:gridSpan w:val="2"/>
            <w:shd w:val="clear" w:color="auto" w:fill="auto"/>
            <w:vAlign w:val="center"/>
          </w:tcPr>
          <w:p w:rsidR="00B74378" w:rsidRDefault="00B74378" w:rsidP="0082297B">
            <w:pPr>
              <w:pStyle w:val="gemtab11ptAbstand"/>
              <w:rPr>
                <w:sz w:val="20"/>
              </w:rPr>
            </w:pPr>
          </w:p>
          <w:p w:rsidR="0082297B" w:rsidRDefault="0082297B" w:rsidP="0082297B">
            <w:pPr>
              <w:pStyle w:val="gemtab11ptAbstand"/>
              <w:rPr>
                <w:sz w:val="20"/>
              </w:rPr>
            </w:pPr>
            <w:r w:rsidRPr="008D1DF3">
              <w:rPr>
                <w:sz w:val="20"/>
              </w:rPr>
              <w:t>Der Konnektor ist nicht registriert und kann keine IPsec-gesicherte Verbindung zum VPN-Konzentrator TI aufbauen.</w:t>
            </w:r>
          </w:p>
          <w:p w:rsidR="00B74378" w:rsidRDefault="00B74378" w:rsidP="0082297B">
            <w:pPr>
              <w:pStyle w:val="gemtab11ptAbstand"/>
              <w:rPr>
                <w:sz w:val="20"/>
              </w:rPr>
            </w:pPr>
          </w:p>
          <w:p w:rsidR="00B74378" w:rsidRPr="00307B18" w:rsidRDefault="00B74378" w:rsidP="0082297B">
            <w:pPr>
              <w:pStyle w:val="gemtab11ptAbstand"/>
              <w:rPr>
                <w:sz w:val="20"/>
              </w:rPr>
            </w:pPr>
          </w:p>
        </w:tc>
      </w:tr>
      <w:tr w:rsidR="0082297B" w:rsidRPr="00307B18" w:rsidTr="0082297B">
        <w:trPr>
          <w:trHeight w:val="142"/>
        </w:trPr>
        <w:tc>
          <w:tcPr>
            <w:tcW w:w="1635" w:type="dxa"/>
            <w:shd w:val="clear" w:color="auto" w:fill="E0E0E0"/>
            <w:vAlign w:val="center"/>
          </w:tcPr>
          <w:p w:rsidR="0082297B" w:rsidRPr="00307B18" w:rsidRDefault="0082297B" w:rsidP="0082297B">
            <w:pPr>
              <w:pStyle w:val="gemtab11ptAbstand"/>
              <w:rPr>
                <w:sz w:val="20"/>
              </w:rPr>
            </w:pPr>
            <w:r w:rsidRPr="00307B18">
              <w:rPr>
                <w:sz w:val="20"/>
              </w:rPr>
              <w:t>Nichtfunktionale Eigenschaften</w:t>
            </w:r>
          </w:p>
        </w:tc>
        <w:tc>
          <w:tcPr>
            <w:tcW w:w="7229" w:type="dxa"/>
            <w:gridSpan w:val="2"/>
            <w:shd w:val="clear" w:color="auto" w:fill="auto"/>
            <w:vAlign w:val="center"/>
          </w:tcPr>
          <w:p w:rsidR="0082297B" w:rsidRPr="00307B18" w:rsidRDefault="0082297B" w:rsidP="0082297B">
            <w:pPr>
              <w:pStyle w:val="gemtab11ptAbstand"/>
              <w:rPr>
                <w:sz w:val="20"/>
              </w:rPr>
            </w:pPr>
            <w:r w:rsidRPr="00307B18">
              <w:rPr>
                <w:sz w:val="20"/>
              </w:rPr>
              <w:t>Keine</w:t>
            </w:r>
          </w:p>
        </w:tc>
      </w:tr>
    </w:tbl>
    <w:p w:rsidR="003770BD" w:rsidRDefault="003770BD" w:rsidP="0082297B">
      <w:pPr>
        <w:pStyle w:val="gemStandard"/>
        <w:ind w:firstLine="709"/>
        <w:rPr>
          <w:rFonts w:ascii="Wingdings" w:hAnsi="Wingdings"/>
          <w:b/>
        </w:rPr>
      </w:pPr>
    </w:p>
    <w:p w:rsidR="0082297B" w:rsidRPr="003770BD" w:rsidRDefault="003770BD" w:rsidP="0082297B">
      <w:pPr>
        <w:pStyle w:val="gemStandard"/>
        <w:ind w:firstLine="709"/>
      </w:pPr>
      <w:r>
        <w:rPr>
          <w:rFonts w:ascii="Wingdings" w:hAnsi="Wingdings"/>
          <w:b/>
        </w:rPr>
        <w:sym w:font="Wingdings" w:char="F0D5"/>
      </w:r>
    </w:p>
    <w:p w:rsidR="0082297B" w:rsidRPr="00307B18" w:rsidRDefault="0082297B" w:rsidP="0082297B">
      <w:pPr>
        <w:pStyle w:val="gemStandard"/>
      </w:pPr>
      <w:r w:rsidRPr="00307B18">
        <w:t>Es werden keine Vorgaben bzgl. Art und Weise der Zuordnung des Vertrages zum Kon</w:t>
      </w:r>
      <w:r w:rsidRPr="00307B18">
        <w:softHyphen/>
        <w:t>nektor und der Organisation des Gesundheitswesens getroffen. Insbesondere wird nicht vorgegeben wie die ContractID für diesen Zweck eingesetzt wird.</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TIP1-A_4495 VPN-Zugangsdienst, Nutzung der ContractID</w:t>
      </w:r>
    </w:p>
    <w:p w:rsidR="0082297B" w:rsidRPr="00D5668C" w:rsidRDefault="0082297B" w:rsidP="0082297B">
      <w:pPr>
        <w:pStyle w:val="gemEinzug"/>
      </w:pPr>
      <w:r w:rsidRPr="00307B18">
        <w:t>Der Anbieter des VPN-Z</w:t>
      </w:r>
      <w:r w:rsidRPr="00D5668C">
        <w:t>ugangsdienstes MUSS in seinem Registrierungsprozess vor</w:t>
      </w:r>
      <w:r w:rsidRPr="00D5668C">
        <w:softHyphen/>
        <w:t>sehen, dass eine ContractID zur Registrierung und Deregistrierung des Konnektors verwendet wird.</w:t>
      </w:r>
    </w:p>
    <w:p w:rsidR="0082297B" w:rsidRPr="00D5668C" w:rsidRDefault="0082297B" w:rsidP="0082297B">
      <w:pPr>
        <w:pStyle w:val="gemEinzug"/>
      </w:pPr>
      <w:r w:rsidRPr="00D5668C">
        <w:t>Die ContractID muss für die Dauer des Vertrages konstant sein.</w:t>
      </w:r>
    </w:p>
    <w:p w:rsidR="003770BD" w:rsidRDefault="0082297B" w:rsidP="0082297B">
      <w:pPr>
        <w:pStyle w:val="gemEinzug"/>
        <w:rPr>
          <w:rFonts w:ascii="Wingdings" w:hAnsi="Wingdings"/>
          <w:b/>
        </w:rPr>
      </w:pPr>
      <w:r w:rsidRPr="00D5668C">
        <w:t>Der sichere Umgang mit der ContractID MUSS im Sicherheitsk</w:t>
      </w:r>
      <w:r w:rsidRPr="00307B18">
        <w:t>onzept nachge</w:t>
      </w:r>
      <w:r w:rsidRPr="00307B18">
        <w:softHyphen/>
        <w:t>wiesen werden.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Um eine Missbrauchserkennung zu unterstützen, wird empfohlen, die Daten aus dem SOAP-Request „registerKonnektorRequest“ für die Dauer der Vertragslaufzeit persistent zu speichern.</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TIP1-A_5074 VPN-Zugangsdienst, Einhaltung des Datenschutzes bei Proto</w:t>
      </w:r>
      <w:r w:rsidRPr="00307B18">
        <w:rPr>
          <w:b/>
        </w:rPr>
        <w:softHyphen/>
        <w:t>kollierung</w:t>
      </w:r>
    </w:p>
    <w:p w:rsidR="0082297B" w:rsidRPr="00307B18" w:rsidRDefault="0082297B" w:rsidP="0082297B">
      <w:pPr>
        <w:pStyle w:val="gemEinzug"/>
      </w:pPr>
      <w:r w:rsidRPr="00307B18">
        <w:t>Der Anbieter des VPN-Zugangsdienstes MUSS sicherstellen, dass die Daten aus dem SOAP-Request „registerKonnektorRequest“ nur für den Zweck der Re</w:t>
      </w:r>
      <w:r w:rsidRPr="00307B18">
        <w:softHyphen/>
        <w:t>gistrierung von Konnektoren und der Missbrauchserkennung für die Dauer der Vertragslaufzeit verwendet werden.</w:t>
      </w:r>
    </w:p>
    <w:p w:rsidR="003770BD" w:rsidRDefault="0082297B" w:rsidP="0082297B">
      <w:pPr>
        <w:pStyle w:val="gemEinzug"/>
        <w:rPr>
          <w:rFonts w:ascii="Wingdings" w:hAnsi="Wingdings"/>
          <w:b/>
        </w:rPr>
      </w:pPr>
      <w:r w:rsidRPr="00307B18">
        <w:t>Diese Daten unterliegen der besonderen Zweckbestimmung gemäß § 31 BDSG und dienen nur zur Sicherstellung eines ordnungsgemäßen Betriebes des VPN-Zugangsdienstes.</w:t>
      </w:r>
    </w:p>
    <w:p w:rsidR="0082297B" w:rsidRPr="003770BD" w:rsidRDefault="003770BD" w:rsidP="003770BD">
      <w:pPr>
        <w:pStyle w:val="gemStandard"/>
      </w:pPr>
      <w:r>
        <w:rPr>
          <w:b/>
        </w:rPr>
        <w:sym w:font="Wingdings" w:char="F0D5"/>
      </w:r>
    </w:p>
    <w:p w:rsidR="0082297B" w:rsidRPr="00307B18" w:rsidRDefault="0082297B" w:rsidP="003770BD">
      <w:pPr>
        <w:pStyle w:val="berschrift4"/>
      </w:pPr>
      <w:bookmarkStart w:id="238" w:name="_Toc501718260"/>
      <w:r w:rsidRPr="00307B18">
        <w:t>Umsetzung</w:t>
      </w:r>
      <w:bookmarkEnd w:id="238"/>
    </w:p>
    <w:p w:rsidR="0082297B" w:rsidRPr="00307B18" w:rsidRDefault="0082297B" w:rsidP="0082297B">
      <w:pPr>
        <w:pStyle w:val="gemStandard"/>
      </w:pPr>
      <w:r w:rsidRPr="00307B18">
        <w:t>An die Umsetzung der Schnittstelle werden keine zusätzlichen Anforderungen gestellt.</w:t>
      </w:r>
    </w:p>
    <w:p w:rsidR="0082297B" w:rsidRPr="00307B18" w:rsidRDefault="0082297B" w:rsidP="003770BD">
      <w:pPr>
        <w:pStyle w:val="berschrift4"/>
      </w:pPr>
      <w:bookmarkStart w:id="239" w:name="_Toc501718261"/>
      <w:r w:rsidRPr="00307B18">
        <w:t>Nutzung</w:t>
      </w:r>
      <w:bookmarkEnd w:id="239"/>
    </w:p>
    <w:p w:rsidR="0082297B" w:rsidRPr="00307B18" w:rsidRDefault="0082297B" w:rsidP="0082297B">
      <w:pPr>
        <w:pStyle w:val="gemStandard"/>
      </w:pPr>
      <w:r w:rsidRPr="00307B18">
        <w:t>An die Nutzung der Schnittstelle werden keine zusätzlichen Anforderungen gestellt.</w:t>
      </w:r>
    </w:p>
    <w:p w:rsidR="0082297B" w:rsidRPr="00307B18" w:rsidRDefault="0082297B" w:rsidP="003770BD">
      <w:pPr>
        <w:pStyle w:val="berschrift3"/>
      </w:pPr>
      <w:bookmarkStart w:id="240" w:name="_Toc501718262"/>
      <w:r w:rsidRPr="00307B18">
        <w:t>Operation deregisterKonnektor</w:t>
      </w:r>
      <w:bookmarkEnd w:id="240"/>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TIP1-A_4391 VPN-Zugangsdienst und Konnektor, Operation deregisterKon</w:t>
      </w:r>
      <w:r w:rsidRPr="00307B18">
        <w:rPr>
          <w:b/>
        </w:rPr>
        <w:softHyphen/>
        <w:t>nektor</w:t>
      </w:r>
    </w:p>
    <w:p w:rsidR="0082297B" w:rsidRPr="00307B18" w:rsidRDefault="0082297B" w:rsidP="0082297B">
      <w:pPr>
        <w:pStyle w:val="gemEinzug"/>
        <w:rPr>
          <w:b/>
        </w:rPr>
      </w:pPr>
      <w:r w:rsidRPr="00307B18">
        <w:t>Der VPN-Zugangsdienst MUSS für Konnektoren an der Schnittstelle I_Re</w:t>
      </w:r>
      <w:r w:rsidRPr="00307B18">
        <w:softHyphen/>
        <w:t>gis</w:t>
      </w:r>
      <w:r w:rsidRPr="00307B18">
        <w:softHyphen/>
        <w:t>tra</w:t>
      </w:r>
      <w:r w:rsidRPr="00307B18">
        <w:softHyphen/>
        <w:t>tion_Service die Operation deregisterKonnektor gemäß Tabelle Tab_ZD_dere</w:t>
      </w:r>
      <w:r w:rsidRPr="00307B18">
        <w:softHyphen/>
        <w:t>gister</w:t>
      </w:r>
      <w:r w:rsidRPr="00307B18">
        <w:softHyphen/>
        <w:t>Kon</w:t>
      </w:r>
      <w:r w:rsidRPr="00307B18">
        <w:softHyphen/>
        <w:t>nektor anbieten</w:t>
      </w:r>
      <w:r w:rsidRPr="00307B18">
        <w:rPr>
          <w:b/>
        </w:rPr>
        <w:t>.</w:t>
      </w:r>
    </w:p>
    <w:p w:rsidR="0082297B" w:rsidRPr="00307B18" w:rsidRDefault="0082297B" w:rsidP="0082297B">
      <w:pPr>
        <w:pStyle w:val="gemEinzug"/>
        <w:rPr>
          <w:b/>
        </w:rPr>
      </w:pPr>
    </w:p>
    <w:p w:rsidR="0082297B" w:rsidRPr="00307B18" w:rsidRDefault="0082297B" w:rsidP="0082297B">
      <w:pPr>
        <w:pStyle w:val="Beschriftung"/>
        <w:keepNext/>
      </w:pPr>
      <w:bookmarkStart w:id="241" w:name="_Toc501452999"/>
      <w:r w:rsidRPr="00307B18">
        <w:t xml:space="preserve">Tabelle </w:t>
      </w:r>
      <w:r w:rsidRPr="00307B18">
        <w:fldChar w:fldCharType="begin"/>
      </w:r>
      <w:r w:rsidRPr="00307B18">
        <w:instrText xml:space="preserve"> SEQ Tabelle \* ARABIC </w:instrText>
      </w:r>
      <w:r w:rsidRPr="00307B18">
        <w:fldChar w:fldCharType="separate"/>
      </w:r>
      <w:r w:rsidR="006C5DD2">
        <w:rPr>
          <w:noProof/>
        </w:rPr>
        <w:t>10</w:t>
      </w:r>
      <w:r w:rsidRPr="00307B18">
        <w:fldChar w:fldCharType="end"/>
      </w:r>
      <w:r w:rsidRPr="00307B18">
        <w:t>: Tab_ZD_deregisterKonnektor</w:t>
      </w:r>
      <w:bookmarkEnd w:id="241"/>
    </w:p>
    <w:tbl>
      <w:tblPr>
        <w:tblW w:w="8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644"/>
        <w:gridCol w:w="1726"/>
        <w:gridCol w:w="5544"/>
      </w:tblGrid>
      <w:tr w:rsidR="0082297B" w:rsidRPr="00307B18" w:rsidTr="0082297B">
        <w:trPr>
          <w:trHeight w:val="145"/>
        </w:trPr>
        <w:tc>
          <w:tcPr>
            <w:tcW w:w="1644"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7270" w:type="dxa"/>
            <w:gridSpan w:val="2"/>
            <w:shd w:val="clear" w:color="auto" w:fill="auto"/>
            <w:vAlign w:val="center"/>
          </w:tcPr>
          <w:p w:rsidR="0082297B" w:rsidRPr="00307B18" w:rsidRDefault="0082297B" w:rsidP="0082297B">
            <w:pPr>
              <w:pStyle w:val="gemtab11ptAbstand"/>
              <w:rPr>
                <w:rFonts w:ascii="Courier New" w:hAnsi="Courier New" w:cs="Courier New"/>
                <w:sz w:val="20"/>
              </w:rPr>
            </w:pPr>
            <w:r w:rsidRPr="00307B18">
              <w:rPr>
                <w:sz w:val="20"/>
              </w:rPr>
              <w:t>deregisterKonnektor</w:t>
            </w:r>
          </w:p>
        </w:tc>
      </w:tr>
      <w:tr w:rsidR="0082297B" w:rsidRPr="00307B18" w:rsidTr="0082297B">
        <w:trPr>
          <w:trHeight w:val="145"/>
        </w:trPr>
        <w:tc>
          <w:tcPr>
            <w:tcW w:w="1644" w:type="dxa"/>
            <w:shd w:val="clear" w:color="auto" w:fill="E0E0E0"/>
            <w:vAlign w:val="center"/>
          </w:tcPr>
          <w:p w:rsidR="0082297B" w:rsidRPr="00307B18" w:rsidRDefault="0082297B" w:rsidP="0082297B">
            <w:pPr>
              <w:pStyle w:val="gemtab11ptAbstand"/>
              <w:rPr>
                <w:sz w:val="20"/>
              </w:rPr>
            </w:pPr>
            <w:r w:rsidRPr="00307B18">
              <w:rPr>
                <w:sz w:val="20"/>
              </w:rPr>
              <w:t>Beschreibung</w:t>
            </w:r>
          </w:p>
        </w:tc>
        <w:tc>
          <w:tcPr>
            <w:tcW w:w="7270" w:type="dxa"/>
            <w:gridSpan w:val="2"/>
            <w:tcBorders>
              <w:bottom w:val="single" w:sz="4" w:space="0" w:color="auto"/>
            </w:tcBorders>
            <w:shd w:val="clear" w:color="auto" w:fill="auto"/>
            <w:vAlign w:val="center"/>
          </w:tcPr>
          <w:p w:rsidR="0082297B" w:rsidRPr="00307B18" w:rsidRDefault="0082297B" w:rsidP="0082297B">
            <w:pPr>
              <w:pStyle w:val="gemtab11ptAbstand"/>
              <w:rPr>
                <w:sz w:val="20"/>
              </w:rPr>
            </w:pPr>
            <w:r w:rsidRPr="003C75FA">
              <w:rPr>
                <w:sz w:val="20"/>
              </w:rPr>
              <w:t>Diese Operation löscht die Registrierung des Konnektors beim Anbieter des VPN-Zugangsdienstes. Nachdem diese Operation ausgeführt wurde, kann der Konnektor keinen IPsec-Tunnel TI mehr aufbauen und die Dienste der TI sind nicht mehr erreichbar. Der Konnektor kann über das Internet weiterhin den Registrierungsserver erreichen.</w:t>
            </w:r>
          </w:p>
        </w:tc>
      </w:tr>
      <w:tr w:rsidR="0082297B" w:rsidRPr="00307B18" w:rsidTr="0082297B">
        <w:trPr>
          <w:trHeight w:val="145"/>
        </w:trPr>
        <w:tc>
          <w:tcPr>
            <w:tcW w:w="1644" w:type="dxa"/>
            <w:shd w:val="clear" w:color="auto" w:fill="E0E0E0"/>
            <w:vAlign w:val="center"/>
          </w:tcPr>
          <w:p w:rsidR="0082297B" w:rsidRPr="00307B18" w:rsidRDefault="0082297B" w:rsidP="0082297B">
            <w:pPr>
              <w:pStyle w:val="gemtab11ptAbstand"/>
              <w:rPr>
                <w:sz w:val="20"/>
              </w:rPr>
            </w:pPr>
            <w:r w:rsidRPr="00307B18">
              <w:rPr>
                <w:sz w:val="20"/>
              </w:rPr>
              <w:t>Vorbedi</w:t>
            </w:r>
            <w:r w:rsidRPr="00307B18">
              <w:rPr>
                <w:sz w:val="20"/>
              </w:rPr>
              <w:t>n</w:t>
            </w:r>
            <w:r w:rsidRPr="00307B18">
              <w:rPr>
                <w:sz w:val="20"/>
              </w:rPr>
              <w:t>gungen</w:t>
            </w:r>
          </w:p>
        </w:tc>
        <w:tc>
          <w:tcPr>
            <w:tcW w:w="7270" w:type="dxa"/>
            <w:gridSpan w:val="2"/>
            <w:shd w:val="clear" w:color="auto" w:fill="auto"/>
            <w:vAlign w:val="center"/>
          </w:tcPr>
          <w:p w:rsidR="0082297B" w:rsidRPr="00307B18" w:rsidRDefault="0082297B" w:rsidP="003770BD">
            <w:pPr>
              <w:pStyle w:val="gemtab11ptAbstand"/>
              <w:numPr>
                <w:ilvl w:val="0"/>
                <w:numId w:val="13"/>
              </w:numPr>
              <w:rPr>
                <w:sz w:val="20"/>
              </w:rPr>
            </w:pPr>
            <w:r w:rsidRPr="00307B18">
              <w:rPr>
                <w:sz w:val="20"/>
              </w:rPr>
              <w:t>Die URL des Registrierungsdienstes ist im Konnektor bekannt.</w:t>
            </w:r>
          </w:p>
          <w:p w:rsidR="0082297B" w:rsidRPr="00307B18" w:rsidRDefault="0082297B" w:rsidP="003770BD">
            <w:pPr>
              <w:pStyle w:val="gemtab11ptAbstand"/>
              <w:numPr>
                <w:ilvl w:val="0"/>
                <w:numId w:val="13"/>
              </w:numPr>
              <w:rPr>
                <w:sz w:val="20"/>
              </w:rPr>
            </w:pPr>
            <w:r w:rsidRPr="00307B18">
              <w:rPr>
                <w:sz w:val="20"/>
              </w:rPr>
              <w:t>Der FQDN des Registrierungsservers TI wurde in IP-Adressen aufge</w:t>
            </w:r>
            <w:r w:rsidRPr="00307B18">
              <w:rPr>
                <w:sz w:val="20"/>
              </w:rPr>
              <w:softHyphen/>
              <w:t>löst.</w:t>
            </w:r>
          </w:p>
        </w:tc>
      </w:tr>
      <w:tr w:rsidR="0082297B" w:rsidRPr="00307B18" w:rsidTr="0082297B">
        <w:trPr>
          <w:trHeight w:val="57"/>
        </w:trPr>
        <w:tc>
          <w:tcPr>
            <w:tcW w:w="1644" w:type="dxa"/>
            <w:vMerge w:val="restart"/>
            <w:shd w:val="clear" w:color="auto" w:fill="E0E0E0"/>
            <w:vAlign w:val="center"/>
          </w:tcPr>
          <w:p w:rsidR="0082297B" w:rsidRPr="00307B18" w:rsidRDefault="0082297B" w:rsidP="0082297B">
            <w:pPr>
              <w:pStyle w:val="gemtab11ptAbstand"/>
              <w:rPr>
                <w:sz w:val="20"/>
              </w:rPr>
            </w:pPr>
            <w:r w:rsidRPr="00307B18">
              <w:rPr>
                <w:sz w:val="20"/>
              </w:rPr>
              <w:t>Aufrufparameter</w:t>
            </w:r>
          </w:p>
        </w:tc>
        <w:tc>
          <w:tcPr>
            <w:tcW w:w="1726"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5544"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7"/>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SOAP-Request „deregisterKonnektorRequest“</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Dies ist ein SOAP-Request „deregisterKonnektorRequest“ gemäß ProvisioningService.xsd.</w:t>
            </w:r>
            <w:r w:rsidRPr="00307B18">
              <w:rPr>
                <w:sz w:val="20"/>
              </w:rPr>
              <w:br/>
              <w:t>Dabei gilt:</w:t>
            </w:r>
          </w:p>
          <w:p w:rsidR="0082297B" w:rsidRPr="00307B18" w:rsidRDefault="0082297B" w:rsidP="003770BD">
            <w:pPr>
              <w:pStyle w:val="gemtab11ptAbstand"/>
              <w:numPr>
                <w:ilvl w:val="0"/>
                <w:numId w:val="14"/>
              </w:numPr>
              <w:rPr>
                <w:sz w:val="20"/>
              </w:rPr>
            </w:pPr>
            <w:r w:rsidRPr="00307B18">
              <w:rPr>
                <w:sz w:val="20"/>
              </w:rPr>
              <w:t>Das Element vpnk:Timestamp enthält den aktuellen Erstellungszeitstempel des SOAP-Requests.</w:t>
            </w:r>
          </w:p>
          <w:p w:rsidR="0082297B" w:rsidRPr="00307B18" w:rsidRDefault="0082297B" w:rsidP="003770BD">
            <w:pPr>
              <w:pStyle w:val="gemtab11ptAbstand"/>
              <w:numPr>
                <w:ilvl w:val="0"/>
                <w:numId w:val="14"/>
              </w:numPr>
              <w:rPr>
                <w:sz w:val="20"/>
              </w:rPr>
            </w:pPr>
            <w:r w:rsidRPr="00307B18">
              <w:rPr>
                <w:sz w:val="20"/>
              </w:rPr>
              <w:t>Das Element vpnk:X509Certificate enthält die base64-Kodierung des ASN.1 DER-kodierten SMC-K-Zertifikats.</w:t>
            </w:r>
          </w:p>
          <w:p w:rsidR="0082297B" w:rsidRPr="00307B18" w:rsidRDefault="0082297B" w:rsidP="003770BD">
            <w:pPr>
              <w:pStyle w:val="gemtab11ptAbstand"/>
              <w:numPr>
                <w:ilvl w:val="0"/>
                <w:numId w:val="14"/>
              </w:numPr>
              <w:rPr>
                <w:sz w:val="20"/>
              </w:rPr>
            </w:pPr>
            <w:r w:rsidRPr="00307B18">
              <w:rPr>
                <w:sz w:val="20"/>
              </w:rPr>
              <w:t>Das Element vpnk:ContractID enthält die vom VPN-Zugangsdienst erwartete ID zur Zuordnung zum Vertrag.</w:t>
            </w:r>
          </w:p>
          <w:p w:rsidR="0082297B" w:rsidRPr="003C75FA" w:rsidRDefault="0082297B" w:rsidP="003770BD">
            <w:pPr>
              <w:pStyle w:val="gemtab11ptAbstand"/>
              <w:numPr>
                <w:ilvl w:val="0"/>
                <w:numId w:val="14"/>
              </w:numPr>
              <w:rPr>
                <w:sz w:val="20"/>
              </w:rPr>
            </w:pPr>
            <w:r w:rsidRPr="00307B18">
              <w:rPr>
                <w:sz w:val="20"/>
              </w:rPr>
              <w:t xml:space="preserve">Das Element ds:Signature enthält die mit PRK.HCI.OSIG </w:t>
            </w:r>
            <w:r w:rsidRPr="003C75FA">
              <w:rPr>
                <w:sz w:val="20"/>
              </w:rPr>
              <w:t>erstellte Signatur (mittels SMC-B) gemäß [W3C XML-Dsig] über den gesamten SOAP-Request (&lt;ds:Reference URI=““&gt;).</w:t>
            </w:r>
          </w:p>
          <w:p w:rsidR="0082297B" w:rsidRPr="00307B18" w:rsidRDefault="0082297B" w:rsidP="003770BD">
            <w:pPr>
              <w:pStyle w:val="gemtab11ptAbstand"/>
              <w:numPr>
                <w:ilvl w:val="0"/>
                <w:numId w:val="14"/>
              </w:numPr>
              <w:rPr>
                <w:sz w:val="20"/>
              </w:rPr>
            </w:pPr>
            <w:r w:rsidRPr="003C75FA">
              <w:rPr>
                <w:sz w:val="20"/>
              </w:rPr>
              <w:t>Das Element ds:KeyInfo wi</w:t>
            </w:r>
            <w:r w:rsidRPr="00307B18">
              <w:rPr>
                <w:sz w:val="20"/>
              </w:rPr>
              <w:t>rd gemäß [W3C XML-Dsig] mit Daten gefüllt.</w:t>
            </w:r>
          </w:p>
          <w:p w:rsidR="0082297B" w:rsidRPr="00307B18" w:rsidRDefault="0082297B" w:rsidP="003770BD">
            <w:pPr>
              <w:pStyle w:val="gemtab11ptAbstand"/>
              <w:numPr>
                <w:ilvl w:val="0"/>
                <w:numId w:val="14"/>
              </w:numPr>
              <w:rPr>
                <w:sz w:val="20"/>
              </w:rPr>
            </w:pPr>
            <w:r w:rsidRPr="00307B18">
              <w:rPr>
                <w:sz w:val="20"/>
              </w:rPr>
              <w:t>Die base64-Kodierung des ASN.1 DER-kodierten Zertifikats C.HCI.OSIG (SMC-B-OSIG-Zertifikat) ist innerhalb des Elements ds:KeyInfo und innerhalb des Elements ds:X509Data im Element ds:X509Certificate enthalten.</w:t>
            </w:r>
          </w:p>
        </w:tc>
      </w:tr>
      <w:tr w:rsidR="0082297B" w:rsidRPr="00307B18" w:rsidTr="0082297B">
        <w:trPr>
          <w:trHeight w:val="57"/>
        </w:trPr>
        <w:tc>
          <w:tcPr>
            <w:tcW w:w="1644" w:type="dxa"/>
            <w:vMerge w:val="restart"/>
            <w:shd w:val="clear" w:color="auto" w:fill="E0E0E0"/>
            <w:vAlign w:val="center"/>
          </w:tcPr>
          <w:p w:rsidR="0082297B" w:rsidRPr="00307B18" w:rsidRDefault="0082297B" w:rsidP="0082297B">
            <w:pPr>
              <w:pStyle w:val="gemtab11ptAbstand"/>
              <w:rPr>
                <w:sz w:val="20"/>
              </w:rPr>
            </w:pPr>
            <w:r w:rsidRPr="00307B18">
              <w:rPr>
                <w:sz w:val="20"/>
              </w:rPr>
              <w:t>Standardablauf</w:t>
            </w:r>
          </w:p>
        </w:tc>
        <w:tc>
          <w:tcPr>
            <w:tcW w:w="1726" w:type="dxa"/>
            <w:shd w:val="clear" w:color="auto" w:fill="E0E0E0"/>
            <w:vAlign w:val="center"/>
          </w:tcPr>
          <w:p w:rsidR="0082297B" w:rsidRPr="00307B18" w:rsidRDefault="0082297B" w:rsidP="0082297B">
            <w:pPr>
              <w:pStyle w:val="gemtab11ptAbstand"/>
              <w:rPr>
                <w:sz w:val="20"/>
              </w:rPr>
            </w:pPr>
            <w:r w:rsidRPr="00307B18">
              <w:rPr>
                <w:sz w:val="20"/>
              </w:rPr>
              <w:t>Aktion</w:t>
            </w:r>
          </w:p>
        </w:tc>
        <w:tc>
          <w:tcPr>
            <w:tcW w:w="5544"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7"/>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Operation deregisterKon</w:t>
            </w:r>
            <w:r w:rsidRPr="00307B18">
              <w:rPr>
                <w:sz w:val="20"/>
              </w:rPr>
              <w:softHyphen/>
              <w:t>nektor des Registrierungs</w:t>
            </w:r>
            <w:r w:rsidRPr="00307B18">
              <w:rPr>
                <w:sz w:val="20"/>
              </w:rPr>
              <w:softHyphen/>
              <w:t xml:space="preserve">dienstes aufrufen </w:t>
            </w:r>
          </w:p>
        </w:tc>
        <w:tc>
          <w:tcPr>
            <w:tcW w:w="5544" w:type="dxa"/>
            <w:shd w:val="clear" w:color="auto" w:fill="auto"/>
            <w:vAlign w:val="center"/>
          </w:tcPr>
          <w:p w:rsidR="0082297B" w:rsidRPr="00D5668C" w:rsidRDefault="0082297B" w:rsidP="0082297B">
            <w:pPr>
              <w:pStyle w:val="gemtab11ptAbstand"/>
              <w:rPr>
                <w:sz w:val="20"/>
              </w:rPr>
            </w:pPr>
            <w:r w:rsidRPr="00307B18">
              <w:rPr>
                <w:sz w:val="20"/>
              </w:rPr>
              <w:t>Der Konnektor ruft den Dienst regService(deregPort) des VPN-Zugangsdienstes, mit der SOAP-Operation deregister</w:t>
            </w:r>
            <w:r w:rsidRPr="00D5668C">
              <w:rPr>
                <w:sz w:val="20"/>
              </w:rPr>
              <w:t>Konnektor(deregisterKonnektorRequest) gemäß ProvisioningService.wsdl , auf.</w:t>
            </w:r>
            <w:r w:rsidRPr="00D5668C">
              <w:rPr>
                <w:sz w:val="20"/>
              </w:rPr>
              <w:br/>
              <w:t>Dabei wird SOAP über HTTPS verwendet.</w:t>
            </w:r>
          </w:p>
          <w:p w:rsidR="0082297B" w:rsidRPr="00D5668C" w:rsidRDefault="0082297B" w:rsidP="0082297B">
            <w:pPr>
              <w:pStyle w:val="gemtab11ptAbstand"/>
              <w:rPr>
                <w:sz w:val="20"/>
              </w:rPr>
            </w:pPr>
            <w:r w:rsidRPr="00D5668C">
              <w:rPr>
                <w:sz w:val="20"/>
              </w:rPr>
              <w:t>Die TLS-Verbindung erfordert eine beidseitige Authentifizierung.</w:t>
            </w:r>
          </w:p>
          <w:p w:rsidR="0082297B" w:rsidRPr="003C75FA" w:rsidRDefault="0082297B" w:rsidP="003770BD">
            <w:pPr>
              <w:pStyle w:val="gemtab11ptAbstand"/>
              <w:numPr>
                <w:ilvl w:val="0"/>
                <w:numId w:val="22"/>
              </w:numPr>
              <w:rPr>
                <w:sz w:val="20"/>
              </w:rPr>
            </w:pPr>
            <w:r w:rsidRPr="003C75FA">
              <w:rPr>
                <w:sz w:val="20"/>
              </w:rPr>
              <w:t>Der Konnektor prüft das Zertifikat .ZD.TLS-S gemäß [gemSpec_PKI#TUC_PKI_018] mit Offline-Modus = ja und, ob die Rollen-OID "oid_vpnz_ti" mit der im Zertifikat enthaltenen Rollen-OID identisch ist.</w:t>
            </w:r>
          </w:p>
          <w:p w:rsidR="0082297B" w:rsidRPr="00307B18" w:rsidRDefault="0082297B" w:rsidP="003770BD">
            <w:pPr>
              <w:pStyle w:val="gemtab11ptAbstand"/>
              <w:numPr>
                <w:ilvl w:val="0"/>
                <w:numId w:val="22"/>
              </w:numPr>
              <w:rPr>
                <w:sz w:val="20"/>
              </w:rPr>
            </w:pPr>
            <w:r w:rsidRPr="008E4FA3">
              <w:rPr>
                <w:sz w:val="20"/>
              </w:rPr>
              <w:t>Das Zertifikat C.HCI.AUT einer beliebigen SMC-B, mit der die Deregistrierung durchgeführt werden soll, wird gemäß [gemSpec_PKI#TUC_PKI_018] mit Prüfmodus OCSP durch den Registrierungsserver geprüft.</w:t>
            </w:r>
          </w:p>
        </w:tc>
      </w:tr>
      <w:tr w:rsidR="0082297B" w:rsidRPr="00307B18" w:rsidTr="0082297B">
        <w:trPr>
          <w:trHeight w:val="57"/>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Daten im SOAP-Request prüfen</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Der Registrierungsserver des VPN-Zugangsdienstes prüft die empfangenen Daten:</w:t>
            </w:r>
          </w:p>
          <w:p w:rsidR="0082297B" w:rsidRPr="00D5668C" w:rsidRDefault="0082297B" w:rsidP="003770BD">
            <w:pPr>
              <w:pStyle w:val="gemtab11ptAbstand"/>
              <w:numPr>
                <w:ilvl w:val="0"/>
                <w:numId w:val="15"/>
              </w:numPr>
              <w:rPr>
                <w:sz w:val="20"/>
              </w:rPr>
            </w:pPr>
            <w:r w:rsidRPr="00307B18">
              <w:rPr>
                <w:sz w:val="20"/>
              </w:rPr>
              <w:t>Die Sig</w:t>
            </w:r>
            <w:r w:rsidRPr="00D5668C">
              <w:rPr>
                <w:sz w:val="20"/>
              </w:rPr>
              <w:t>natur des SOAP-Requests wird geprüft. Das zugehörige SMC-B-Zertifikat C.HCI.OSIG wird gemäß [gemSpec_PKI#TUC_PKI_018] geprüft.</w:t>
            </w:r>
          </w:p>
          <w:p w:rsidR="0082297B" w:rsidRPr="00D5668C" w:rsidRDefault="0082297B" w:rsidP="003770BD">
            <w:pPr>
              <w:pStyle w:val="gemtab11ptAbstand"/>
              <w:numPr>
                <w:ilvl w:val="0"/>
                <w:numId w:val="15"/>
              </w:numPr>
              <w:rPr>
                <w:sz w:val="20"/>
              </w:rPr>
            </w:pPr>
            <w:r w:rsidRPr="00D5668C">
              <w:rPr>
                <w:sz w:val="20"/>
              </w:rPr>
              <w:t>Das SMC-K-Zertifikat C.NK.VPN wird gemäß [gemSpec_PKI#TUC_PKI_018] geprüft.</w:t>
            </w:r>
          </w:p>
          <w:p w:rsidR="0082297B" w:rsidRPr="00307B18" w:rsidRDefault="0082297B" w:rsidP="003770BD">
            <w:pPr>
              <w:pStyle w:val="gemtab11ptAbstand"/>
              <w:numPr>
                <w:ilvl w:val="0"/>
                <w:numId w:val="15"/>
              </w:numPr>
              <w:rPr>
                <w:sz w:val="20"/>
              </w:rPr>
            </w:pPr>
            <w:r w:rsidRPr="00D5668C">
              <w:rPr>
                <w:sz w:val="20"/>
              </w:rPr>
              <w:t>Die vpnk:ContractID aus dem Request wird mi</w:t>
            </w:r>
            <w:r w:rsidRPr="00307B18">
              <w:rPr>
                <w:sz w:val="20"/>
              </w:rPr>
              <w:t>t den aus dem Vertrag zugeordneten Wert verglichen.</w:t>
            </w:r>
          </w:p>
          <w:p w:rsidR="0082297B" w:rsidRPr="00307B18" w:rsidRDefault="0082297B" w:rsidP="003770BD">
            <w:pPr>
              <w:pStyle w:val="gemtab11ptAbstand"/>
              <w:numPr>
                <w:ilvl w:val="0"/>
                <w:numId w:val="15"/>
              </w:numPr>
              <w:rPr>
                <w:sz w:val="20"/>
              </w:rPr>
            </w:pPr>
            <w:r w:rsidRPr="00307B18">
              <w:rPr>
                <w:sz w:val="20"/>
              </w:rPr>
              <w:t xml:space="preserve">Der Timestamp im Request wird mit der aktuellen Zeit im Registrierungsserver verglichen. Die Abweichung darf nicht mehr als </w:t>
            </w:r>
            <w:r w:rsidRPr="003C75FA">
              <w:rPr>
                <w:sz w:val="20"/>
              </w:rPr>
              <w:t>300</w:t>
            </w:r>
            <w:r>
              <w:rPr>
                <w:sz w:val="20"/>
              </w:rPr>
              <w:t xml:space="preserve"> </w:t>
            </w:r>
            <w:r w:rsidRPr="00307B18">
              <w:rPr>
                <w:sz w:val="20"/>
              </w:rPr>
              <w:t>Sekunden betragen.</w:t>
            </w:r>
          </w:p>
          <w:p w:rsidR="0082297B" w:rsidRPr="00307B18" w:rsidRDefault="0082297B" w:rsidP="003770BD">
            <w:pPr>
              <w:pStyle w:val="gemtab11ptAbstand"/>
              <w:numPr>
                <w:ilvl w:val="0"/>
                <w:numId w:val="15"/>
              </w:numPr>
              <w:rPr>
                <w:sz w:val="20"/>
              </w:rPr>
            </w:pPr>
            <w:r w:rsidRPr="00307B18">
              <w:rPr>
                <w:sz w:val="20"/>
              </w:rPr>
              <w:t>Wenn alle Prüfungen erfolgreich waren, wird im Standardablauf fortgefahren. Anderenfalls wird eine Fehlermeldung generiert (siehe Abschnitt Fehler).</w:t>
            </w:r>
          </w:p>
        </w:tc>
      </w:tr>
      <w:tr w:rsidR="0082297B" w:rsidRPr="00307B18" w:rsidTr="0082297B">
        <w:trPr>
          <w:trHeight w:val="57"/>
        </w:trPr>
        <w:tc>
          <w:tcPr>
            <w:tcW w:w="1644" w:type="dxa"/>
            <w:vMerge/>
            <w:shd w:val="clear" w:color="auto" w:fill="E0E0E0"/>
            <w:vAlign w:val="center"/>
          </w:tcPr>
          <w:p w:rsidR="0082297B" w:rsidRPr="00307B18" w:rsidRDefault="0082297B" w:rsidP="0082297B">
            <w:pPr>
              <w:pStyle w:val="gemtab11ptAbstand"/>
              <w:rPr>
                <w:bCs/>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Registrierungsin</w:t>
            </w:r>
            <w:r w:rsidRPr="00307B18">
              <w:rPr>
                <w:sz w:val="20"/>
              </w:rPr>
              <w:softHyphen/>
              <w:t>formationen im Autorisierungs</w:t>
            </w:r>
            <w:r w:rsidRPr="00307B18">
              <w:rPr>
                <w:sz w:val="20"/>
              </w:rPr>
              <w:softHyphen/>
              <w:t>server löschen</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Durch den vorangegangenen Ablaufschritt ist geprüft, dass der Konnektor mit der Identität ID.NK.VPN in der Organisation des Gesundheitswesens mit der Identität ID.HCI.OSIG einge</w:t>
            </w:r>
            <w:r w:rsidRPr="00307B18">
              <w:rPr>
                <w:sz w:val="20"/>
              </w:rPr>
              <w:softHyphen/>
              <w:t>setzt wird und dass der Vertrag mit dem Anbieter des VPN-Zugangsdienstes geschlossen wurde.</w:t>
            </w:r>
            <w:r w:rsidRPr="00307B18">
              <w:rPr>
                <w:sz w:val="20"/>
              </w:rPr>
              <w:br/>
              <w:t>Die Registrierungsinformationen des Konnektors müssen aus dem Autorisierungsserver des VPN-Zugangs</w:t>
            </w:r>
            <w:r w:rsidRPr="00307B18">
              <w:rPr>
                <w:sz w:val="20"/>
              </w:rPr>
              <w:softHyphen/>
              <w:t>dienstes gelöscht werden.</w:t>
            </w:r>
          </w:p>
        </w:tc>
      </w:tr>
      <w:tr w:rsidR="0082297B" w:rsidRPr="00D5668C" w:rsidTr="0082297B">
        <w:trPr>
          <w:trHeight w:val="57"/>
        </w:trPr>
        <w:tc>
          <w:tcPr>
            <w:tcW w:w="1644" w:type="dxa"/>
            <w:vMerge/>
            <w:shd w:val="clear" w:color="auto" w:fill="E0E0E0"/>
            <w:vAlign w:val="center"/>
          </w:tcPr>
          <w:p w:rsidR="0082297B" w:rsidRPr="00307B18" w:rsidRDefault="0082297B" w:rsidP="0082297B">
            <w:pPr>
              <w:pStyle w:val="gemtab11ptAbstand"/>
              <w:rPr>
                <w:bCs/>
                <w:sz w:val="20"/>
              </w:rPr>
            </w:pPr>
          </w:p>
        </w:tc>
        <w:tc>
          <w:tcPr>
            <w:tcW w:w="1726" w:type="dxa"/>
            <w:shd w:val="clear" w:color="auto" w:fill="auto"/>
            <w:vAlign w:val="center"/>
          </w:tcPr>
          <w:p w:rsidR="0082297B" w:rsidRPr="00D5668C" w:rsidRDefault="0082297B" w:rsidP="0082297B">
            <w:pPr>
              <w:pStyle w:val="gemtab11ptAbstand"/>
              <w:rPr>
                <w:sz w:val="20"/>
              </w:rPr>
            </w:pPr>
            <w:r w:rsidRPr="00D5668C">
              <w:rPr>
                <w:sz w:val="20"/>
              </w:rPr>
              <w:t>Zertifikat des Konnektors im hash&amp;URL-Server löschen</w:t>
            </w:r>
          </w:p>
        </w:tc>
        <w:tc>
          <w:tcPr>
            <w:tcW w:w="5544" w:type="dxa"/>
            <w:shd w:val="clear" w:color="auto" w:fill="auto"/>
            <w:vAlign w:val="center"/>
          </w:tcPr>
          <w:p w:rsidR="0082297B" w:rsidRPr="00D5668C" w:rsidRDefault="0082297B" w:rsidP="0082297B">
            <w:pPr>
              <w:pStyle w:val="gemtab11ptAbstand"/>
              <w:rPr>
                <w:sz w:val="20"/>
              </w:rPr>
            </w:pPr>
            <w:r w:rsidRPr="00D5668C">
              <w:rPr>
                <w:sz w:val="20"/>
              </w:rPr>
              <w:t>Das Zertifikat C.NK.VPN wird im hash&amp;URL-Server gelöscht.</w:t>
            </w:r>
          </w:p>
        </w:tc>
      </w:tr>
      <w:tr w:rsidR="0082297B" w:rsidRPr="00307B18" w:rsidTr="0082297B">
        <w:trPr>
          <w:trHeight w:val="57"/>
        </w:trPr>
        <w:tc>
          <w:tcPr>
            <w:tcW w:w="1644" w:type="dxa"/>
            <w:vMerge/>
            <w:shd w:val="clear" w:color="auto" w:fill="E0E0E0"/>
            <w:vAlign w:val="center"/>
          </w:tcPr>
          <w:p w:rsidR="0082297B" w:rsidRPr="00307B18" w:rsidRDefault="0082297B" w:rsidP="0082297B">
            <w:pPr>
              <w:pStyle w:val="gemtab11ptAbstand"/>
              <w:rPr>
                <w:bCs/>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SOAP-Response „deregisterKon</w:t>
            </w:r>
            <w:r w:rsidRPr="00307B18">
              <w:rPr>
                <w:sz w:val="20"/>
              </w:rPr>
              <w:softHyphen/>
              <w:t>nektorResponse“ erzeugen</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Der Registrierungsserver des VPN-Zugangsdienstes erzeugt eine SOAP-Response „deregisterKonnektorResponse“ gemäß ProvisioningService.xsd erzeugt (siehe Abschnitt Rückgabe).</w:t>
            </w:r>
          </w:p>
        </w:tc>
      </w:tr>
      <w:tr w:rsidR="0082297B" w:rsidRPr="00307B18" w:rsidTr="0082297B">
        <w:trPr>
          <w:trHeight w:val="57"/>
        </w:trPr>
        <w:tc>
          <w:tcPr>
            <w:tcW w:w="1644" w:type="dxa"/>
            <w:vMerge/>
            <w:shd w:val="clear" w:color="auto" w:fill="E0E0E0"/>
            <w:vAlign w:val="center"/>
          </w:tcPr>
          <w:p w:rsidR="0082297B" w:rsidRPr="00307B18" w:rsidRDefault="0082297B" w:rsidP="0082297B">
            <w:pPr>
              <w:pStyle w:val="gemtab11ptAbstand"/>
              <w:rPr>
                <w:bCs/>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SOAP-Response „deregisterKon</w:t>
            </w:r>
            <w:r w:rsidRPr="00307B18">
              <w:rPr>
                <w:sz w:val="20"/>
              </w:rPr>
              <w:softHyphen/>
              <w:t>nektorResponse“ an den Kon</w:t>
            </w:r>
            <w:r w:rsidRPr="00307B18">
              <w:rPr>
                <w:sz w:val="20"/>
              </w:rPr>
              <w:softHyphen/>
              <w:t>nektor senden</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 xml:space="preserve">Der Registrierungsserver des VPN-Zugangsdienstes sendet die SOAP-Response(deregisterKonnektorResponse) an den Konnektor </w:t>
            </w:r>
            <w:r>
              <w:rPr>
                <w:sz w:val="20"/>
              </w:rPr>
              <w:t>gemäß ProvisioningService.wsdl.</w:t>
            </w:r>
          </w:p>
        </w:tc>
      </w:tr>
      <w:tr w:rsidR="0082297B" w:rsidRPr="00307B18" w:rsidTr="0082297B">
        <w:trPr>
          <w:trHeight w:val="57"/>
        </w:trPr>
        <w:tc>
          <w:tcPr>
            <w:tcW w:w="1644" w:type="dxa"/>
            <w:vMerge w:val="restart"/>
            <w:shd w:val="clear" w:color="auto" w:fill="E0E0E0"/>
            <w:vAlign w:val="center"/>
          </w:tcPr>
          <w:p w:rsidR="0082297B" w:rsidRPr="00307B18" w:rsidRDefault="0082297B" w:rsidP="0082297B">
            <w:pPr>
              <w:pStyle w:val="gemtab11ptAbstand"/>
              <w:rPr>
                <w:sz w:val="20"/>
              </w:rPr>
            </w:pPr>
            <w:r w:rsidRPr="00307B18">
              <w:rPr>
                <w:sz w:val="20"/>
              </w:rPr>
              <w:t>Rückgabe</w:t>
            </w:r>
          </w:p>
        </w:tc>
        <w:tc>
          <w:tcPr>
            <w:tcW w:w="1726"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5544"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7"/>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SOAP-Response „deregisterKon</w:t>
            </w:r>
            <w:r w:rsidRPr="00307B18">
              <w:rPr>
                <w:sz w:val="20"/>
              </w:rPr>
              <w:softHyphen/>
              <w:t>nektorResponse“</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Dies ist eine SOAP-Response „deregisterKonnektorResponse“ gemäß ProvisioningService.xsd.</w:t>
            </w:r>
            <w:r w:rsidRPr="00307B18">
              <w:rPr>
                <w:sz w:val="20"/>
              </w:rPr>
              <w:br/>
              <w:t>Dabei gilt für eine erfolgreiche Deregistrierung:</w:t>
            </w:r>
          </w:p>
          <w:p w:rsidR="0082297B" w:rsidRPr="00307B18" w:rsidRDefault="0082297B" w:rsidP="003770BD">
            <w:pPr>
              <w:pStyle w:val="gemtab11ptAbstand"/>
              <w:numPr>
                <w:ilvl w:val="0"/>
                <w:numId w:val="16"/>
              </w:numPr>
              <w:rPr>
                <w:sz w:val="20"/>
              </w:rPr>
            </w:pPr>
            <w:r w:rsidRPr="00307B18">
              <w:rPr>
                <w:sz w:val="20"/>
              </w:rPr>
              <w:t>Das Element vpnk:Timestamp enthält den aktuellen Erstellungs</w:t>
            </w:r>
            <w:r w:rsidRPr="00307B18">
              <w:rPr>
                <w:sz w:val="20"/>
              </w:rPr>
              <w:softHyphen/>
              <w:t>zeitstempel der SOAP-Response.</w:t>
            </w:r>
          </w:p>
          <w:p w:rsidR="0082297B" w:rsidRPr="00307B18" w:rsidRDefault="0082297B" w:rsidP="003770BD">
            <w:pPr>
              <w:pStyle w:val="gemtab11ptAbstand"/>
              <w:numPr>
                <w:ilvl w:val="0"/>
                <w:numId w:val="16"/>
              </w:numPr>
              <w:rPr>
                <w:sz w:val="20"/>
              </w:rPr>
            </w:pPr>
            <w:r w:rsidRPr="00307B18">
              <w:rPr>
                <w:sz w:val="20"/>
              </w:rPr>
              <w:t>Das Element vpnk:RegistrationStatus enthält den Status des Deregistrierungsvorgangs („Nicht registriert“).</w:t>
            </w:r>
          </w:p>
          <w:p w:rsidR="0082297B" w:rsidRPr="00307B18" w:rsidRDefault="0082297B" w:rsidP="003770BD">
            <w:pPr>
              <w:pStyle w:val="gemtab11ptAbstand"/>
              <w:numPr>
                <w:ilvl w:val="0"/>
                <w:numId w:val="16"/>
              </w:numPr>
              <w:rPr>
                <w:sz w:val="20"/>
              </w:rPr>
            </w:pPr>
            <w:r w:rsidRPr="00307B18">
              <w:rPr>
                <w:sz w:val="20"/>
              </w:rPr>
              <w:t>Das Element vpnk:ContractStatus enthält den Vertragsstatus („Zugriff auf TI erlaubt“, „Zugriff auf TI und SIS erlaubt“ oder „Kein Zugriff auf TI und SIS“).</w:t>
            </w:r>
          </w:p>
          <w:p w:rsidR="0082297B" w:rsidRPr="00307B18" w:rsidRDefault="0082297B" w:rsidP="003770BD">
            <w:pPr>
              <w:pStyle w:val="gemtab11ptAbstand"/>
              <w:numPr>
                <w:ilvl w:val="0"/>
                <w:numId w:val="16"/>
              </w:numPr>
              <w:rPr>
                <w:sz w:val="20"/>
              </w:rPr>
            </w:pPr>
            <w:r w:rsidRPr="00307B18">
              <w:rPr>
                <w:sz w:val="20"/>
              </w:rPr>
              <w:t>Das Element vpnk:AdditionalInformation enthält textuelle Informationen, die der Anbieter des VPN-Zugangsdienstes dem LE mitteilen möchte.</w:t>
            </w:r>
          </w:p>
        </w:tc>
      </w:tr>
      <w:tr w:rsidR="0082297B" w:rsidRPr="00D5668C" w:rsidTr="0082297B">
        <w:trPr>
          <w:trHeight w:val="802"/>
        </w:trPr>
        <w:tc>
          <w:tcPr>
            <w:tcW w:w="1644" w:type="dxa"/>
            <w:shd w:val="clear" w:color="auto" w:fill="E0E0E0"/>
            <w:vAlign w:val="center"/>
          </w:tcPr>
          <w:p w:rsidR="0082297B" w:rsidRPr="00307B18" w:rsidRDefault="0082297B" w:rsidP="0082297B">
            <w:pPr>
              <w:pStyle w:val="gemtab11ptAbstand"/>
              <w:rPr>
                <w:sz w:val="20"/>
              </w:rPr>
            </w:pPr>
            <w:r w:rsidRPr="00307B18">
              <w:rPr>
                <w:sz w:val="20"/>
              </w:rPr>
              <w:t>Zustand nach erfolgreichem Ablauf</w:t>
            </w:r>
          </w:p>
        </w:tc>
        <w:tc>
          <w:tcPr>
            <w:tcW w:w="7270" w:type="dxa"/>
            <w:gridSpan w:val="2"/>
            <w:shd w:val="clear" w:color="auto" w:fill="auto"/>
            <w:vAlign w:val="center"/>
          </w:tcPr>
          <w:p w:rsidR="0082297B" w:rsidRPr="00D5668C" w:rsidRDefault="0082297B" w:rsidP="0082297B">
            <w:pPr>
              <w:pStyle w:val="gemtab11ptAbstand"/>
              <w:rPr>
                <w:sz w:val="20"/>
              </w:rPr>
            </w:pPr>
            <w:r w:rsidRPr="00D5668C">
              <w:rPr>
                <w:sz w:val="20"/>
              </w:rPr>
              <w:t xml:space="preserve">Der Konnektor ist beim Anbieter des VPN-Zugangsdienstes deregistriert und es kann keine IPsec-gesicherte Verbindung zum VPN-Konzentrator TI aufgebaut werden. </w:t>
            </w:r>
          </w:p>
        </w:tc>
      </w:tr>
      <w:tr w:rsidR="0082297B" w:rsidRPr="00D5668C" w:rsidTr="0082297B">
        <w:trPr>
          <w:trHeight w:val="817"/>
        </w:trPr>
        <w:tc>
          <w:tcPr>
            <w:tcW w:w="1644" w:type="dxa"/>
            <w:shd w:val="clear" w:color="auto" w:fill="E0E0E0"/>
            <w:vAlign w:val="center"/>
          </w:tcPr>
          <w:p w:rsidR="0082297B" w:rsidRPr="00307B18" w:rsidRDefault="0082297B" w:rsidP="0082297B">
            <w:pPr>
              <w:pStyle w:val="gemtab11ptAbstand"/>
              <w:rPr>
                <w:sz w:val="20"/>
              </w:rPr>
            </w:pPr>
            <w:r w:rsidRPr="00307B18">
              <w:rPr>
                <w:sz w:val="20"/>
              </w:rPr>
              <w:t>Zustand nach fehlerhaftem Ablauf</w:t>
            </w:r>
          </w:p>
        </w:tc>
        <w:tc>
          <w:tcPr>
            <w:tcW w:w="7270" w:type="dxa"/>
            <w:gridSpan w:val="2"/>
            <w:shd w:val="clear" w:color="auto" w:fill="auto"/>
            <w:vAlign w:val="center"/>
          </w:tcPr>
          <w:p w:rsidR="0082297B" w:rsidRPr="00D5668C" w:rsidRDefault="0082297B" w:rsidP="0082297B">
            <w:pPr>
              <w:pStyle w:val="gemtab11ptAbstand"/>
              <w:rPr>
                <w:sz w:val="20"/>
              </w:rPr>
            </w:pPr>
            <w:r w:rsidRPr="00D5668C">
              <w:rPr>
                <w:sz w:val="20"/>
              </w:rPr>
              <w:t>Der Konnektor bleibt beim Anbieter des VPN-Zugangsdienstes registriert und kann (über die IPsec-gesicherte Verbindung zum VPN-Konzentrator TI) Verbindungen zu Diensten in der TI und (wenn vertraglich vereinbart) über den VPN-Konzentrator SIS Verbindungen zu Diensten im Internet aufbauen.</w:t>
            </w:r>
          </w:p>
        </w:tc>
      </w:tr>
      <w:tr w:rsidR="0082297B" w:rsidRPr="00307B18" w:rsidTr="0082297B">
        <w:trPr>
          <w:trHeight w:val="590"/>
        </w:trPr>
        <w:tc>
          <w:tcPr>
            <w:tcW w:w="1644" w:type="dxa"/>
            <w:shd w:val="clear" w:color="auto" w:fill="E0E0E0"/>
            <w:vAlign w:val="center"/>
          </w:tcPr>
          <w:p w:rsidR="0082297B" w:rsidRPr="00307B18" w:rsidRDefault="0082297B" w:rsidP="0082297B">
            <w:pPr>
              <w:pStyle w:val="gemtab11ptAbstand"/>
              <w:rPr>
                <w:sz w:val="20"/>
              </w:rPr>
            </w:pPr>
            <w:r w:rsidRPr="00307B18">
              <w:rPr>
                <w:sz w:val="20"/>
              </w:rPr>
              <w:t>Nichtfunktionale Eigenschaften</w:t>
            </w:r>
          </w:p>
        </w:tc>
        <w:tc>
          <w:tcPr>
            <w:tcW w:w="7270" w:type="dxa"/>
            <w:gridSpan w:val="2"/>
            <w:shd w:val="clear" w:color="auto" w:fill="auto"/>
            <w:vAlign w:val="center"/>
          </w:tcPr>
          <w:p w:rsidR="0082297B" w:rsidRPr="00307B18" w:rsidRDefault="0082297B" w:rsidP="0082297B">
            <w:pPr>
              <w:pStyle w:val="gemtab11ptAbstand"/>
              <w:rPr>
                <w:sz w:val="20"/>
              </w:rPr>
            </w:pPr>
            <w:r w:rsidRPr="00307B18">
              <w:rPr>
                <w:sz w:val="20"/>
              </w:rPr>
              <w:t>Keine</w:t>
            </w:r>
          </w:p>
        </w:tc>
      </w:tr>
    </w:tbl>
    <w:p w:rsidR="003770BD" w:rsidRDefault="003770BD" w:rsidP="0082297B">
      <w:pPr>
        <w:pStyle w:val="gemStandard"/>
        <w:ind w:firstLine="709"/>
        <w:rPr>
          <w:rFonts w:ascii="Wingdings" w:hAnsi="Wingdings"/>
          <w:b/>
        </w:rPr>
      </w:pPr>
    </w:p>
    <w:p w:rsidR="0082297B" w:rsidRPr="003770BD" w:rsidRDefault="003770BD" w:rsidP="0082297B">
      <w:pPr>
        <w:pStyle w:val="gemStandard"/>
        <w:ind w:firstLine="709"/>
      </w:pPr>
      <w:r>
        <w:rPr>
          <w:rFonts w:ascii="Wingdings" w:hAnsi="Wingdings"/>
          <w:b/>
        </w:rPr>
        <w:sym w:font="Wingdings" w:char="F0D5"/>
      </w:r>
    </w:p>
    <w:p w:rsidR="0082297B" w:rsidRPr="00307B18" w:rsidRDefault="0082297B" w:rsidP="003770BD">
      <w:pPr>
        <w:pStyle w:val="berschrift4"/>
      </w:pPr>
      <w:bookmarkStart w:id="242" w:name="_Toc501718263"/>
      <w:r w:rsidRPr="00307B18">
        <w:t>Umsetzung</w:t>
      </w:r>
      <w:bookmarkEnd w:id="242"/>
    </w:p>
    <w:p w:rsidR="0082297B" w:rsidRPr="00307B18" w:rsidRDefault="0082297B" w:rsidP="0082297B">
      <w:pPr>
        <w:pStyle w:val="gemStandard"/>
      </w:pPr>
      <w:r w:rsidRPr="00307B18">
        <w:t>An die Umsetzung der Schnittstelle werden keine zusätzlichen Anforderungen gestellt.</w:t>
      </w:r>
    </w:p>
    <w:p w:rsidR="0082297B" w:rsidRPr="00307B18" w:rsidRDefault="0082297B" w:rsidP="003770BD">
      <w:pPr>
        <w:pStyle w:val="berschrift4"/>
      </w:pPr>
      <w:bookmarkStart w:id="243" w:name="_Toc501718264"/>
      <w:r w:rsidRPr="00307B18">
        <w:t>Nutzung</w:t>
      </w:r>
      <w:bookmarkEnd w:id="243"/>
    </w:p>
    <w:p w:rsidR="0082297B" w:rsidRPr="00307B18" w:rsidRDefault="0082297B" w:rsidP="0082297B">
      <w:pPr>
        <w:pStyle w:val="gemStandard"/>
      </w:pPr>
      <w:r w:rsidRPr="00307B18">
        <w:t>An die Nutzung der Schnittstelle werden keine zusätzlichen Anforderungen gestellt.</w:t>
      </w:r>
    </w:p>
    <w:p w:rsidR="0082297B" w:rsidRPr="00307B18" w:rsidRDefault="0082297B" w:rsidP="003770BD">
      <w:pPr>
        <w:pStyle w:val="berschrift3"/>
      </w:pPr>
      <w:bookmarkStart w:id="244" w:name="_Toc501718265"/>
      <w:r w:rsidRPr="00307B18">
        <w:t>Operation registerStatus</w:t>
      </w:r>
      <w:bookmarkEnd w:id="244"/>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TIP1-A_4392 VPN-Zugangsdienst und Konnektor, Operation registerStatus</w:t>
      </w:r>
    </w:p>
    <w:p w:rsidR="0082297B" w:rsidRPr="00307B18" w:rsidRDefault="0082297B" w:rsidP="0082297B">
      <w:pPr>
        <w:pStyle w:val="gemEinzug"/>
        <w:rPr>
          <w:b/>
        </w:rPr>
      </w:pPr>
      <w:r w:rsidRPr="00307B18">
        <w:t>Der VPN-Zugangsdienst MUSS für Konnektoren an der Schnittstelle I_Re</w:t>
      </w:r>
      <w:r w:rsidRPr="00307B18">
        <w:softHyphen/>
        <w:t>gis</w:t>
      </w:r>
      <w:r w:rsidRPr="00307B18">
        <w:softHyphen/>
        <w:t>tration_Service die Operation registerStatus gemäß Tabelle Tab_ZD_registerSta</w:t>
      </w:r>
      <w:r w:rsidRPr="00307B18">
        <w:softHyphen/>
        <w:t>tus anbieten</w:t>
      </w:r>
      <w:r w:rsidRPr="00307B18">
        <w:rPr>
          <w:b/>
        </w:rPr>
        <w:t>.</w:t>
      </w:r>
    </w:p>
    <w:p w:rsidR="0082297B" w:rsidRPr="00307B18" w:rsidRDefault="0082297B" w:rsidP="0082297B">
      <w:pPr>
        <w:pStyle w:val="gemEinzug"/>
        <w:rPr>
          <w:b/>
        </w:rPr>
      </w:pPr>
    </w:p>
    <w:p w:rsidR="0082297B" w:rsidRPr="00307B18" w:rsidRDefault="0082297B" w:rsidP="0082297B">
      <w:pPr>
        <w:pStyle w:val="Beschriftung"/>
        <w:keepNext/>
      </w:pPr>
      <w:bookmarkStart w:id="245" w:name="_Toc501453000"/>
      <w:r w:rsidRPr="00307B18">
        <w:t xml:space="preserve">Tabelle </w:t>
      </w:r>
      <w:r w:rsidRPr="00307B18">
        <w:fldChar w:fldCharType="begin"/>
      </w:r>
      <w:r w:rsidRPr="00307B18">
        <w:instrText xml:space="preserve"> SEQ Tabelle \* ARABIC </w:instrText>
      </w:r>
      <w:r w:rsidRPr="00307B18">
        <w:fldChar w:fldCharType="separate"/>
      </w:r>
      <w:r w:rsidR="006C5DD2">
        <w:rPr>
          <w:noProof/>
        </w:rPr>
        <w:t>11</w:t>
      </w:r>
      <w:r w:rsidRPr="00307B18">
        <w:fldChar w:fldCharType="end"/>
      </w:r>
      <w:r w:rsidRPr="00307B18">
        <w:t>: Tab_ZD_registerStatus</w:t>
      </w:r>
      <w:bookmarkEnd w:id="245"/>
    </w:p>
    <w:tbl>
      <w:tblPr>
        <w:tblW w:w="8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644"/>
        <w:gridCol w:w="1726"/>
        <w:gridCol w:w="5544"/>
      </w:tblGrid>
      <w:tr w:rsidR="0082297B" w:rsidRPr="00307B18" w:rsidTr="0082297B">
        <w:trPr>
          <w:trHeight w:val="141"/>
        </w:trPr>
        <w:tc>
          <w:tcPr>
            <w:tcW w:w="1644"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7270" w:type="dxa"/>
            <w:gridSpan w:val="2"/>
            <w:shd w:val="clear" w:color="auto" w:fill="auto"/>
            <w:vAlign w:val="center"/>
          </w:tcPr>
          <w:p w:rsidR="0082297B" w:rsidRPr="00307B18" w:rsidRDefault="0082297B" w:rsidP="0082297B">
            <w:pPr>
              <w:pStyle w:val="gemtab11ptAbstand"/>
              <w:rPr>
                <w:sz w:val="20"/>
              </w:rPr>
            </w:pPr>
            <w:r w:rsidRPr="00307B18">
              <w:rPr>
                <w:sz w:val="20"/>
              </w:rPr>
              <w:t>registerStatus</w:t>
            </w:r>
          </w:p>
        </w:tc>
      </w:tr>
      <w:tr w:rsidR="0082297B" w:rsidRPr="00307B18" w:rsidTr="0082297B">
        <w:trPr>
          <w:trHeight w:val="141"/>
        </w:trPr>
        <w:tc>
          <w:tcPr>
            <w:tcW w:w="1644" w:type="dxa"/>
            <w:shd w:val="clear" w:color="auto" w:fill="E0E0E0"/>
            <w:vAlign w:val="center"/>
          </w:tcPr>
          <w:p w:rsidR="0082297B" w:rsidRPr="00307B18" w:rsidRDefault="0082297B" w:rsidP="0082297B">
            <w:pPr>
              <w:pStyle w:val="gemtab11ptAbstand"/>
              <w:rPr>
                <w:sz w:val="20"/>
              </w:rPr>
            </w:pPr>
            <w:r w:rsidRPr="00307B18">
              <w:rPr>
                <w:sz w:val="20"/>
              </w:rPr>
              <w:t>Beschreibung</w:t>
            </w:r>
          </w:p>
        </w:tc>
        <w:tc>
          <w:tcPr>
            <w:tcW w:w="7270" w:type="dxa"/>
            <w:gridSpan w:val="2"/>
            <w:tcBorders>
              <w:bottom w:val="single" w:sz="4" w:space="0" w:color="auto"/>
            </w:tcBorders>
            <w:shd w:val="clear" w:color="auto" w:fill="auto"/>
            <w:vAlign w:val="center"/>
          </w:tcPr>
          <w:p w:rsidR="0082297B" w:rsidRPr="00307B18" w:rsidRDefault="0082297B" w:rsidP="0082297B">
            <w:pPr>
              <w:pStyle w:val="gemtab11ptAbstand"/>
              <w:rPr>
                <w:sz w:val="20"/>
              </w:rPr>
            </w:pPr>
            <w:r w:rsidRPr="00307B18">
              <w:rPr>
                <w:sz w:val="20"/>
              </w:rPr>
              <w:t>Diese Operation ermöglicht den Registrierungsstatus und den Vertragsstatus bzgl. eines Konnektors abzufragen.</w:t>
            </w:r>
          </w:p>
        </w:tc>
      </w:tr>
      <w:tr w:rsidR="0082297B" w:rsidRPr="00307B18" w:rsidTr="0082297B">
        <w:trPr>
          <w:trHeight w:val="141"/>
        </w:trPr>
        <w:tc>
          <w:tcPr>
            <w:tcW w:w="1644" w:type="dxa"/>
            <w:shd w:val="clear" w:color="auto" w:fill="E0E0E0"/>
            <w:vAlign w:val="center"/>
          </w:tcPr>
          <w:p w:rsidR="0082297B" w:rsidRPr="00307B18" w:rsidRDefault="0082297B" w:rsidP="0082297B">
            <w:pPr>
              <w:pStyle w:val="gemtab11ptAbstand"/>
              <w:rPr>
                <w:sz w:val="20"/>
              </w:rPr>
            </w:pPr>
            <w:r w:rsidRPr="00307B18">
              <w:rPr>
                <w:sz w:val="20"/>
              </w:rPr>
              <w:t>Vorbedi</w:t>
            </w:r>
            <w:r w:rsidRPr="00307B18">
              <w:rPr>
                <w:sz w:val="20"/>
              </w:rPr>
              <w:t>n</w:t>
            </w:r>
            <w:r w:rsidRPr="00307B18">
              <w:rPr>
                <w:sz w:val="20"/>
              </w:rPr>
              <w:t>gungen</w:t>
            </w:r>
          </w:p>
        </w:tc>
        <w:tc>
          <w:tcPr>
            <w:tcW w:w="7270" w:type="dxa"/>
            <w:gridSpan w:val="2"/>
            <w:shd w:val="clear" w:color="auto" w:fill="auto"/>
            <w:vAlign w:val="center"/>
          </w:tcPr>
          <w:p w:rsidR="0082297B" w:rsidRPr="00307B18" w:rsidRDefault="0082297B" w:rsidP="003770BD">
            <w:pPr>
              <w:pStyle w:val="gemtab11ptAbstand"/>
              <w:numPr>
                <w:ilvl w:val="0"/>
                <w:numId w:val="17"/>
              </w:numPr>
              <w:rPr>
                <w:sz w:val="20"/>
              </w:rPr>
            </w:pPr>
            <w:r w:rsidRPr="00307B18">
              <w:rPr>
                <w:sz w:val="20"/>
              </w:rPr>
              <w:t>Die URL des Registrierungsdienstes ist im Konnektor bekannt.</w:t>
            </w:r>
          </w:p>
          <w:p w:rsidR="0082297B" w:rsidRPr="00307B18" w:rsidRDefault="0082297B" w:rsidP="003770BD">
            <w:pPr>
              <w:pStyle w:val="gemtab11ptAbstand"/>
              <w:numPr>
                <w:ilvl w:val="0"/>
                <w:numId w:val="17"/>
              </w:numPr>
              <w:rPr>
                <w:sz w:val="20"/>
              </w:rPr>
            </w:pPr>
            <w:r w:rsidRPr="00307B18">
              <w:rPr>
                <w:sz w:val="20"/>
              </w:rPr>
              <w:t>Der FQDN des Registrierungsservers TI wurde in IP-Adressen aufge</w:t>
            </w:r>
            <w:r w:rsidRPr="00307B18">
              <w:rPr>
                <w:sz w:val="20"/>
              </w:rPr>
              <w:softHyphen/>
              <w:t>löst.</w:t>
            </w:r>
          </w:p>
        </w:tc>
      </w:tr>
      <w:tr w:rsidR="0082297B" w:rsidRPr="00307B18" w:rsidTr="0082297B">
        <w:trPr>
          <w:trHeight w:val="56"/>
        </w:trPr>
        <w:tc>
          <w:tcPr>
            <w:tcW w:w="1644" w:type="dxa"/>
            <w:vMerge w:val="restart"/>
            <w:shd w:val="clear" w:color="auto" w:fill="E0E0E0"/>
            <w:vAlign w:val="center"/>
          </w:tcPr>
          <w:p w:rsidR="0082297B" w:rsidRPr="00307B18" w:rsidRDefault="0082297B" w:rsidP="0082297B">
            <w:pPr>
              <w:pStyle w:val="gemtab11ptAbstand"/>
              <w:rPr>
                <w:sz w:val="20"/>
              </w:rPr>
            </w:pPr>
            <w:r w:rsidRPr="00307B18">
              <w:rPr>
                <w:sz w:val="20"/>
              </w:rPr>
              <w:t>Aufrufparameter</w:t>
            </w:r>
          </w:p>
        </w:tc>
        <w:tc>
          <w:tcPr>
            <w:tcW w:w="1726"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5544"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6"/>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SOAP-Request „registerStatus</w:t>
            </w:r>
            <w:r w:rsidRPr="00307B18">
              <w:rPr>
                <w:sz w:val="20"/>
              </w:rPr>
              <w:softHyphen/>
              <w:t>Request“</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Dies ist ein SOAP-Request „registerStatusRequest“ gemäß ProvisioningService.xsd.</w:t>
            </w:r>
            <w:r w:rsidRPr="00307B18">
              <w:rPr>
                <w:sz w:val="20"/>
              </w:rPr>
              <w:br/>
              <w:t>Dabei gilt:</w:t>
            </w:r>
          </w:p>
          <w:p w:rsidR="0082297B" w:rsidRPr="00307B18" w:rsidRDefault="0082297B" w:rsidP="003770BD">
            <w:pPr>
              <w:pStyle w:val="gemtab11ptAbstand"/>
              <w:numPr>
                <w:ilvl w:val="0"/>
                <w:numId w:val="18"/>
              </w:numPr>
              <w:rPr>
                <w:sz w:val="20"/>
              </w:rPr>
            </w:pPr>
            <w:r w:rsidRPr="00307B18">
              <w:rPr>
                <w:sz w:val="20"/>
              </w:rPr>
              <w:t>Das Element vpnk:Timestamp enthält den aktuellen Erstellungszeitstempel des SOAP-Requests.</w:t>
            </w:r>
          </w:p>
          <w:p w:rsidR="0082297B" w:rsidRPr="00307B18" w:rsidRDefault="0082297B" w:rsidP="003770BD">
            <w:pPr>
              <w:pStyle w:val="gemtab11ptAbstand"/>
              <w:numPr>
                <w:ilvl w:val="0"/>
                <w:numId w:val="18"/>
              </w:numPr>
              <w:rPr>
                <w:sz w:val="20"/>
              </w:rPr>
            </w:pPr>
            <w:r w:rsidRPr="00307B18">
              <w:rPr>
                <w:sz w:val="20"/>
              </w:rPr>
              <w:t xml:space="preserve">Das Element vpnk:X509Certificate enthält die base64-Kodierung des ASN.1 DER-kodierten SMC-K-Zertifikats. </w:t>
            </w:r>
          </w:p>
        </w:tc>
      </w:tr>
      <w:tr w:rsidR="0082297B" w:rsidRPr="00307B18" w:rsidTr="0082297B">
        <w:trPr>
          <w:trHeight w:val="56"/>
        </w:trPr>
        <w:tc>
          <w:tcPr>
            <w:tcW w:w="1644" w:type="dxa"/>
            <w:vMerge w:val="restart"/>
            <w:shd w:val="clear" w:color="auto" w:fill="E0E0E0"/>
            <w:vAlign w:val="center"/>
          </w:tcPr>
          <w:p w:rsidR="0082297B" w:rsidRPr="00307B18" w:rsidRDefault="0082297B" w:rsidP="0082297B">
            <w:pPr>
              <w:pStyle w:val="gemtab11ptAbstand"/>
              <w:rPr>
                <w:sz w:val="20"/>
              </w:rPr>
            </w:pPr>
            <w:r w:rsidRPr="00307B18">
              <w:rPr>
                <w:sz w:val="20"/>
              </w:rPr>
              <w:t>Standardablauf</w:t>
            </w:r>
          </w:p>
        </w:tc>
        <w:tc>
          <w:tcPr>
            <w:tcW w:w="1726" w:type="dxa"/>
            <w:shd w:val="clear" w:color="auto" w:fill="E0E0E0"/>
            <w:vAlign w:val="center"/>
          </w:tcPr>
          <w:p w:rsidR="0082297B" w:rsidRPr="00307B18" w:rsidRDefault="0082297B" w:rsidP="0082297B">
            <w:pPr>
              <w:pStyle w:val="gemtab11ptAbstand"/>
              <w:rPr>
                <w:sz w:val="20"/>
              </w:rPr>
            </w:pPr>
            <w:r w:rsidRPr="00307B18">
              <w:rPr>
                <w:sz w:val="20"/>
              </w:rPr>
              <w:t>Aktion</w:t>
            </w:r>
          </w:p>
        </w:tc>
        <w:tc>
          <w:tcPr>
            <w:tcW w:w="5544"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6"/>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Operation registerStatus des Registrierungs</w:t>
            </w:r>
            <w:r w:rsidRPr="00307B18">
              <w:rPr>
                <w:sz w:val="20"/>
              </w:rPr>
              <w:softHyphen/>
              <w:t xml:space="preserve">dienstes aufrufen </w:t>
            </w:r>
          </w:p>
        </w:tc>
        <w:tc>
          <w:tcPr>
            <w:tcW w:w="5544" w:type="dxa"/>
            <w:shd w:val="clear" w:color="auto" w:fill="auto"/>
            <w:vAlign w:val="center"/>
          </w:tcPr>
          <w:p w:rsidR="0082297B" w:rsidRPr="00D5668C" w:rsidRDefault="0082297B" w:rsidP="0082297B">
            <w:pPr>
              <w:pStyle w:val="gemtab11ptAbstand"/>
              <w:rPr>
                <w:sz w:val="20"/>
              </w:rPr>
            </w:pPr>
            <w:r w:rsidRPr="00307B18">
              <w:rPr>
                <w:sz w:val="20"/>
              </w:rPr>
              <w:t>Der Konnektor ruft den Dienst regService(regStatusPort) des VPN-Zugangsdienstes, mit der SOAP-Operation registerStatus(registerStatusRequest) gemäß ProvisioningService.wsdl, auf.</w:t>
            </w:r>
            <w:r w:rsidRPr="00307B18">
              <w:rPr>
                <w:sz w:val="20"/>
              </w:rPr>
              <w:br/>
              <w:t xml:space="preserve">Dabei wird SOAP </w:t>
            </w:r>
            <w:r w:rsidRPr="00D5668C">
              <w:rPr>
                <w:sz w:val="20"/>
              </w:rPr>
              <w:t>über HTTPS verwendet.</w:t>
            </w:r>
          </w:p>
          <w:p w:rsidR="0082297B" w:rsidRPr="00D5668C" w:rsidRDefault="0082297B" w:rsidP="0082297B">
            <w:pPr>
              <w:pStyle w:val="gemtab11ptAbstand"/>
              <w:rPr>
                <w:sz w:val="20"/>
              </w:rPr>
            </w:pPr>
            <w:r w:rsidRPr="00D5668C">
              <w:rPr>
                <w:sz w:val="20"/>
              </w:rPr>
              <w:t>Die TLS-Verbindung erfordert eine beidseitige Authentifizierung.</w:t>
            </w:r>
          </w:p>
          <w:p w:rsidR="0082297B" w:rsidRPr="00D5668C" w:rsidRDefault="0082297B" w:rsidP="0082297B">
            <w:pPr>
              <w:pStyle w:val="gemtab11ptAbstand"/>
              <w:rPr>
                <w:sz w:val="20"/>
              </w:rPr>
            </w:pPr>
            <w:r w:rsidRPr="00D5668C">
              <w:rPr>
                <w:sz w:val="20"/>
              </w:rPr>
              <w:t>Die TLS-Verbindung erfordert eine beidseitige Authentifizierung.</w:t>
            </w:r>
          </w:p>
          <w:p w:rsidR="0082297B" w:rsidRPr="003C75FA" w:rsidRDefault="0082297B" w:rsidP="003770BD">
            <w:pPr>
              <w:pStyle w:val="gemtab11ptAbstand"/>
              <w:numPr>
                <w:ilvl w:val="0"/>
                <w:numId w:val="22"/>
              </w:numPr>
              <w:rPr>
                <w:sz w:val="20"/>
              </w:rPr>
            </w:pPr>
            <w:r w:rsidRPr="003C75FA">
              <w:rPr>
                <w:sz w:val="20"/>
              </w:rPr>
              <w:t>Der Konnektor prüft das Zertifikat .ZD.TLS-S</w:t>
            </w:r>
            <w:r>
              <w:rPr>
                <w:sz w:val="20"/>
              </w:rPr>
              <w:t xml:space="preserve"> </w:t>
            </w:r>
            <w:r w:rsidRPr="003C75FA">
              <w:rPr>
                <w:sz w:val="20"/>
              </w:rPr>
              <w:t>gemäß [gemSpec_PKI#TUC_PKI_018] mit Offline-Modus = ja und, ob die Rollen-OID "oid_vpnz_ti" mit der im Zertifikat enthaltenen Rollen-OID identisch ist.</w:t>
            </w:r>
          </w:p>
          <w:p w:rsidR="0082297B" w:rsidRPr="00307B18" w:rsidRDefault="0082297B" w:rsidP="003770BD">
            <w:pPr>
              <w:pStyle w:val="gemtab11ptAbstand"/>
              <w:numPr>
                <w:ilvl w:val="0"/>
                <w:numId w:val="22"/>
              </w:numPr>
              <w:rPr>
                <w:sz w:val="20"/>
              </w:rPr>
            </w:pPr>
            <w:r w:rsidRPr="00D5668C">
              <w:rPr>
                <w:sz w:val="20"/>
              </w:rPr>
              <w:t>Das Zertifikat C.HCI.AUT der zur Registrierung verwendeten SMC-B wird gemäß [gemSpec_PKI#TUC_PKI_018] mit Prüfmodus OCSP durch den Registrierungsserver geprüft.</w:t>
            </w:r>
          </w:p>
        </w:tc>
      </w:tr>
      <w:tr w:rsidR="0082297B" w:rsidRPr="00307B18" w:rsidTr="0082297B">
        <w:trPr>
          <w:trHeight w:val="56"/>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Daten im SOAP-Request prüfen</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Der Registrierungsserver des VPN-Zugangsdienstes prüft die empfangenen Daten:</w:t>
            </w:r>
          </w:p>
          <w:p w:rsidR="0082297B" w:rsidRPr="00307B18" w:rsidRDefault="0082297B" w:rsidP="003770BD">
            <w:pPr>
              <w:pStyle w:val="gemtab11ptAbstand"/>
              <w:numPr>
                <w:ilvl w:val="0"/>
                <w:numId w:val="19"/>
              </w:numPr>
              <w:rPr>
                <w:sz w:val="20"/>
              </w:rPr>
            </w:pPr>
            <w:r w:rsidRPr="00307B18">
              <w:rPr>
                <w:sz w:val="20"/>
              </w:rPr>
              <w:t>Der Timestamp im Request wird mit der aktuellen Zeit im Registrierungsserver verglichen. Die Ab</w:t>
            </w:r>
            <w:r w:rsidRPr="00307B18">
              <w:rPr>
                <w:sz w:val="20"/>
              </w:rPr>
              <w:softHyphen/>
              <w:t xml:space="preserve">weichung darf nicht mehr als </w:t>
            </w:r>
            <w:r w:rsidRPr="00F66426">
              <w:rPr>
                <w:sz w:val="20"/>
              </w:rPr>
              <w:t>300</w:t>
            </w:r>
            <w:r w:rsidRPr="00307B18">
              <w:rPr>
                <w:sz w:val="20"/>
              </w:rPr>
              <w:t xml:space="preserve"> Sekunden be</w:t>
            </w:r>
            <w:r w:rsidRPr="00307B18">
              <w:rPr>
                <w:sz w:val="20"/>
              </w:rPr>
              <w:softHyphen/>
              <w:t>tra</w:t>
            </w:r>
            <w:r w:rsidRPr="00307B18">
              <w:rPr>
                <w:sz w:val="20"/>
              </w:rPr>
              <w:softHyphen/>
              <w:t>gen.</w:t>
            </w:r>
          </w:p>
          <w:p w:rsidR="0082297B" w:rsidRPr="00307B18" w:rsidRDefault="0082297B" w:rsidP="0082297B">
            <w:pPr>
              <w:pStyle w:val="gemtab11ptAbstand"/>
              <w:rPr>
                <w:sz w:val="20"/>
              </w:rPr>
            </w:pPr>
            <w:r w:rsidRPr="00307B18">
              <w:rPr>
                <w:sz w:val="20"/>
              </w:rPr>
              <w:t>Wenn die Prüfung erfolgreich war, wird im Standardablauf fortgefahren. Anderenfalls wird eine Fehlermeldung generiert (siehe Abschnitt Fehler).</w:t>
            </w:r>
          </w:p>
        </w:tc>
      </w:tr>
      <w:tr w:rsidR="0082297B" w:rsidRPr="00307B18" w:rsidTr="0082297B">
        <w:trPr>
          <w:trHeight w:val="56"/>
        </w:trPr>
        <w:tc>
          <w:tcPr>
            <w:tcW w:w="1644" w:type="dxa"/>
            <w:vMerge/>
            <w:shd w:val="clear" w:color="auto" w:fill="E0E0E0"/>
            <w:vAlign w:val="center"/>
          </w:tcPr>
          <w:p w:rsidR="0082297B" w:rsidRPr="00307B18" w:rsidRDefault="0082297B" w:rsidP="0082297B">
            <w:pPr>
              <w:pStyle w:val="gemtab11ptAbstand"/>
              <w:rPr>
                <w:bCs/>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SOAP-Response „registerStatus</w:t>
            </w:r>
            <w:r w:rsidRPr="00307B18">
              <w:rPr>
                <w:sz w:val="20"/>
              </w:rPr>
              <w:softHyphen/>
              <w:t>Response“ erzeugen</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Der Registrierungsserver des VPN-Zugangsdienstes erzeugt eine SOAP-Response „registerStatusResponse“ gemäß ProvisioningService.xsd (siehe Abschnitt Rückgabe).</w:t>
            </w:r>
          </w:p>
        </w:tc>
      </w:tr>
      <w:tr w:rsidR="0082297B" w:rsidRPr="00307B18" w:rsidTr="0082297B">
        <w:trPr>
          <w:trHeight w:val="56"/>
        </w:trPr>
        <w:tc>
          <w:tcPr>
            <w:tcW w:w="1644" w:type="dxa"/>
            <w:vMerge/>
            <w:shd w:val="clear" w:color="auto" w:fill="E0E0E0"/>
            <w:vAlign w:val="center"/>
          </w:tcPr>
          <w:p w:rsidR="0082297B" w:rsidRPr="00307B18" w:rsidRDefault="0082297B" w:rsidP="0082297B">
            <w:pPr>
              <w:pStyle w:val="gemtab11ptAbstand"/>
              <w:rPr>
                <w:bCs/>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SOAP-Response „registerStatus“ an den Konnektor senden</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 xml:space="preserve">Der Registrierungsserver des VPN-Zugangsdienstes sendet die SOAP-Response(registerStatusResponse) an den Konnektor </w:t>
            </w:r>
            <w:r>
              <w:rPr>
                <w:sz w:val="20"/>
              </w:rPr>
              <w:t>gemäß ProvisioningService.wsdl.</w:t>
            </w:r>
          </w:p>
        </w:tc>
      </w:tr>
      <w:tr w:rsidR="0082297B" w:rsidRPr="00307B18" w:rsidTr="0082297B">
        <w:trPr>
          <w:trHeight w:val="56"/>
        </w:trPr>
        <w:tc>
          <w:tcPr>
            <w:tcW w:w="1644" w:type="dxa"/>
            <w:vMerge w:val="restart"/>
            <w:shd w:val="clear" w:color="auto" w:fill="E0E0E0"/>
            <w:vAlign w:val="center"/>
          </w:tcPr>
          <w:p w:rsidR="0082297B" w:rsidRPr="00307B18" w:rsidRDefault="0082297B" w:rsidP="0082297B">
            <w:pPr>
              <w:pStyle w:val="gemtab11ptAbstand"/>
              <w:rPr>
                <w:sz w:val="20"/>
              </w:rPr>
            </w:pPr>
            <w:r w:rsidRPr="00307B18">
              <w:rPr>
                <w:sz w:val="20"/>
              </w:rPr>
              <w:t>Rückgabe</w:t>
            </w:r>
          </w:p>
        </w:tc>
        <w:tc>
          <w:tcPr>
            <w:tcW w:w="1726" w:type="dxa"/>
            <w:shd w:val="clear" w:color="auto" w:fill="E0E0E0"/>
            <w:vAlign w:val="center"/>
          </w:tcPr>
          <w:p w:rsidR="0082297B" w:rsidRPr="00307B18" w:rsidRDefault="0082297B" w:rsidP="0082297B">
            <w:pPr>
              <w:pStyle w:val="gemtab11ptAbstand"/>
              <w:rPr>
                <w:sz w:val="20"/>
              </w:rPr>
            </w:pPr>
            <w:r w:rsidRPr="00307B18">
              <w:rPr>
                <w:sz w:val="20"/>
              </w:rPr>
              <w:t>Name</w:t>
            </w:r>
          </w:p>
        </w:tc>
        <w:tc>
          <w:tcPr>
            <w:tcW w:w="5544" w:type="dxa"/>
            <w:shd w:val="clear" w:color="auto" w:fill="E0E0E0"/>
            <w:vAlign w:val="center"/>
          </w:tcPr>
          <w:p w:rsidR="0082297B" w:rsidRPr="00307B18" w:rsidRDefault="0082297B" w:rsidP="0082297B">
            <w:pPr>
              <w:pStyle w:val="gemtab11ptAbstand"/>
              <w:rPr>
                <w:sz w:val="20"/>
              </w:rPr>
            </w:pPr>
            <w:r w:rsidRPr="00307B18">
              <w:rPr>
                <w:sz w:val="20"/>
              </w:rPr>
              <w:t>Beschreibung</w:t>
            </w:r>
          </w:p>
        </w:tc>
      </w:tr>
      <w:tr w:rsidR="0082297B" w:rsidRPr="00307B18" w:rsidTr="0082297B">
        <w:trPr>
          <w:trHeight w:val="56"/>
        </w:trPr>
        <w:tc>
          <w:tcPr>
            <w:tcW w:w="1644" w:type="dxa"/>
            <w:vMerge/>
            <w:shd w:val="clear" w:color="auto" w:fill="E0E0E0"/>
            <w:vAlign w:val="center"/>
          </w:tcPr>
          <w:p w:rsidR="0082297B" w:rsidRPr="00307B18" w:rsidRDefault="0082297B" w:rsidP="0082297B">
            <w:pPr>
              <w:pStyle w:val="gemtab11ptAbstand"/>
              <w:rPr>
                <w:sz w:val="20"/>
              </w:rPr>
            </w:pPr>
          </w:p>
        </w:tc>
        <w:tc>
          <w:tcPr>
            <w:tcW w:w="1726" w:type="dxa"/>
            <w:shd w:val="clear" w:color="auto" w:fill="auto"/>
            <w:vAlign w:val="center"/>
          </w:tcPr>
          <w:p w:rsidR="0082297B" w:rsidRPr="00307B18" w:rsidRDefault="0082297B" w:rsidP="0082297B">
            <w:pPr>
              <w:pStyle w:val="gemtab11ptAbstand"/>
              <w:rPr>
                <w:sz w:val="20"/>
              </w:rPr>
            </w:pPr>
            <w:r w:rsidRPr="00307B18">
              <w:rPr>
                <w:sz w:val="20"/>
              </w:rPr>
              <w:t>SOAP-Response „registerStatusResponse“</w:t>
            </w:r>
          </w:p>
        </w:tc>
        <w:tc>
          <w:tcPr>
            <w:tcW w:w="5544" w:type="dxa"/>
            <w:shd w:val="clear" w:color="auto" w:fill="auto"/>
            <w:vAlign w:val="center"/>
          </w:tcPr>
          <w:p w:rsidR="0082297B" w:rsidRPr="00307B18" w:rsidRDefault="0082297B" w:rsidP="0082297B">
            <w:pPr>
              <w:pStyle w:val="gemtab11ptAbstand"/>
              <w:rPr>
                <w:sz w:val="20"/>
              </w:rPr>
            </w:pPr>
            <w:r w:rsidRPr="00307B18">
              <w:rPr>
                <w:sz w:val="20"/>
              </w:rPr>
              <w:t>Dies ist eine SOAP-Response „registerStatusResponse“ gemäß ProvisioningService.xsd.</w:t>
            </w:r>
            <w:r w:rsidRPr="00307B18">
              <w:rPr>
                <w:sz w:val="20"/>
              </w:rPr>
              <w:br/>
            </w:r>
            <w:r w:rsidRPr="00F66426">
              <w:rPr>
                <w:sz w:val="20"/>
              </w:rPr>
              <w:t>Dabei gilt für eine erfolgreiche registerStatus Abfrage:</w:t>
            </w:r>
          </w:p>
          <w:p w:rsidR="0082297B" w:rsidRPr="00307B18" w:rsidRDefault="0082297B" w:rsidP="003770BD">
            <w:pPr>
              <w:pStyle w:val="gemtab11ptAbstand"/>
              <w:numPr>
                <w:ilvl w:val="0"/>
                <w:numId w:val="19"/>
              </w:numPr>
              <w:rPr>
                <w:sz w:val="20"/>
              </w:rPr>
            </w:pPr>
            <w:r w:rsidRPr="00307B18">
              <w:rPr>
                <w:sz w:val="20"/>
              </w:rPr>
              <w:t>Das Element vpnk:Timestamp enthält den aktuellen Erstellungszeitstempel der SOAP-Response.</w:t>
            </w:r>
          </w:p>
          <w:p w:rsidR="0082297B" w:rsidRPr="00307B18" w:rsidRDefault="0082297B" w:rsidP="003770BD">
            <w:pPr>
              <w:pStyle w:val="gemtab11ptAbstand"/>
              <w:numPr>
                <w:ilvl w:val="0"/>
                <w:numId w:val="19"/>
              </w:numPr>
              <w:rPr>
                <w:sz w:val="20"/>
              </w:rPr>
            </w:pPr>
            <w:r w:rsidRPr="00307B18">
              <w:rPr>
                <w:sz w:val="20"/>
              </w:rPr>
              <w:t>Das Element vpnk:RegistrationTimestamp enthält den Erstellungszeitstempel der Registrierung.</w:t>
            </w:r>
          </w:p>
          <w:p w:rsidR="0082297B" w:rsidRPr="00307B18" w:rsidRDefault="0082297B" w:rsidP="003770BD">
            <w:pPr>
              <w:pStyle w:val="gemtab11ptAbstand"/>
              <w:numPr>
                <w:ilvl w:val="0"/>
                <w:numId w:val="19"/>
              </w:numPr>
              <w:rPr>
                <w:sz w:val="20"/>
              </w:rPr>
            </w:pPr>
            <w:r w:rsidRPr="00307B18">
              <w:rPr>
                <w:sz w:val="20"/>
              </w:rPr>
              <w:t>Das Element vpnk:RegistrationStatus enthält den Status des der Registrierung („Registriert“ oder „Nicht registriert“).</w:t>
            </w:r>
          </w:p>
          <w:p w:rsidR="0082297B" w:rsidRPr="00307B18" w:rsidRDefault="0082297B" w:rsidP="003770BD">
            <w:pPr>
              <w:pStyle w:val="gemtab11ptAbstand"/>
              <w:numPr>
                <w:ilvl w:val="0"/>
                <w:numId w:val="19"/>
              </w:numPr>
              <w:rPr>
                <w:sz w:val="20"/>
              </w:rPr>
            </w:pPr>
            <w:r w:rsidRPr="00307B18">
              <w:rPr>
                <w:sz w:val="20"/>
              </w:rPr>
              <w:t>Das Element vpnk:ContractStatus enthält den Vertragsstatus („Zugriff auf TI erlaubt“, „Zugriff auf TI und SIS erlaubt“ oder „Kein Zugriff auf TI und SIS“).</w:t>
            </w:r>
          </w:p>
          <w:p w:rsidR="0082297B" w:rsidRPr="00307B18" w:rsidRDefault="0082297B" w:rsidP="003770BD">
            <w:pPr>
              <w:pStyle w:val="gemtab11ptAbstand"/>
              <w:numPr>
                <w:ilvl w:val="0"/>
                <w:numId w:val="19"/>
              </w:numPr>
              <w:rPr>
                <w:sz w:val="20"/>
              </w:rPr>
            </w:pPr>
            <w:r w:rsidRPr="00307B18">
              <w:rPr>
                <w:sz w:val="20"/>
              </w:rPr>
              <w:t>Das Element vpnk:AdditionalInformation enthält textuelle Informationen, die der Anbieter des VPN-Zugangsdienstes dem LE mitteilen möchte.</w:t>
            </w:r>
          </w:p>
        </w:tc>
      </w:tr>
      <w:tr w:rsidR="0082297B" w:rsidRPr="00307B18" w:rsidTr="0082297B">
        <w:trPr>
          <w:trHeight w:val="793"/>
        </w:trPr>
        <w:tc>
          <w:tcPr>
            <w:tcW w:w="1644" w:type="dxa"/>
            <w:shd w:val="clear" w:color="auto" w:fill="E0E0E0"/>
            <w:vAlign w:val="center"/>
          </w:tcPr>
          <w:p w:rsidR="0082297B" w:rsidRPr="00307B18" w:rsidRDefault="0082297B" w:rsidP="0082297B">
            <w:pPr>
              <w:pStyle w:val="gemtab11ptAbstand"/>
              <w:rPr>
                <w:sz w:val="20"/>
              </w:rPr>
            </w:pPr>
            <w:r w:rsidRPr="00307B18">
              <w:rPr>
                <w:sz w:val="20"/>
              </w:rPr>
              <w:t>Zustand nach erfolgreichem Ablauf</w:t>
            </w:r>
          </w:p>
        </w:tc>
        <w:tc>
          <w:tcPr>
            <w:tcW w:w="7270" w:type="dxa"/>
            <w:gridSpan w:val="2"/>
            <w:shd w:val="clear" w:color="auto" w:fill="auto"/>
            <w:vAlign w:val="center"/>
          </w:tcPr>
          <w:p w:rsidR="0082297B" w:rsidRPr="00307B18" w:rsidRDefault="0082297B" w:rsidP="0082297B">
            <w:pPr>
              <w:pStyle w:val="gemtab11ptAbstand"/>
              <w:rPr>
                <w:sz w:val="20"/>
              </w:rPr>
            </w:pPr>
            <w:r w:rsidRPr="00307B18">
              <w:rPr>
                <w:sz w:val="20"/>
              </w:rPr>
              <w:t>Keine Änderung</w:t>
            </w:r>
          </w:p>
        </w:tc>
      </w:tr>
      <w:tr w:rsidR="0082297B" w:rsidRPr="00307B18" w:rsidTr="0082297B">
        <w:trPr>
          <w:trHeight w:val="793"/>
        </w:trPr>
        <w:tc>
          <w:tcPr>
            <w:tcW w:w="1644" w:type="dxa"/>
            <w:shd w:val="clear" w:color="auto" w:fill="E0E0E0"/>
            <w:vAlign w:val="center"/>
          </w:tcPr>
          <w:p w:rsidR="0082297B" w:rsidRPr="00307B18" w:rsidRDefault="0082297B" w:rsidP="0082297B">
            <w:pPr>
              <w:pStyle w:val="gemtab11ptAbstand"/>
              <w:rPr>
                <w:sz w:val="20"/>
              </w:rPr>
            </w:pPr>
            <w:r w:rsidRPr="00307B18">
              <w:rPr>
                <w:sz w:val="20"/>
              </w:rPr>
              <w:t>Zustand nach fehlerhaftem Ablauf</w:t>
            </w:r>
          </w:p>
        </w:tc>
        <w:tc>
          <w:tcPr>
            <w:tcW w:w="7270" w:type="dxa"/>
            <w:gridSpan w:val="2"/>
            <w:shd w:val="clear" w:color="auto" w:fill="auto"/>
            <w:vAlign w:val="center"/>
          </w:tcPr>
          <w:p w:rsidR="0082297B" w:rsidRPr="00307B18" w:rsidRDefault="0082297B" w:rsidP="0082297B">
            <w:pPr>
              <w:pStyle w:val="gemtab11ptAbstand"/>
              <w:rPr>
                <w:sz w:val="20"/>
              </w:rPr>
            </w:pPr>
            <w:r w:rsidRPr="00307B18">
              <w:rPr>
                <w:sz w:val="20"/>
              </w:rPr>
              <w:t>Keine Änderung</w:t>
            </w:r>
          </w:p>
        </w:tc>
      </w:tr>
      <w:tr w:rsidR="0082297B" w:rsidRPr="00307B18" w:rsidTr="0082297B">
        <w:trPr>
          <w:trHeight w:val="573"/>
        </w:trPr>
        <w:tc>
          <w:tcPr>
            <w:tcW w:w="1644" w:type="dxa"/>
            <w:shd w:val="clear" w:color="auto" w:fill="E0E0E0"/>
            <w:vAlign w:val="center"/>
          </w:tcPr>
          <w:p w:rsidR="0082297B" w:rsidRPr="00307B18" w:rsidRDefault="0082297B" w:rsidP="0082297B">
            <w:pPr>
              <w:pStyle w:val="gemtab11ptAbstand"/>
              <w:rPr>
                <w:sz w:val="20"/>
              </w:rPr>
            </w:pPr>
            <w:r w:rsidRPr="00307B18">
              <w:rPr>
                <w:sz w:val="20"/>
              </w:rPr>
              <w:t>Nichtfunktionale Eigenschaften</w:t>
            </w:r>
          </w:p>
        </w:tc>
        <w:tc>
          <w:tcPr>
            <w:tcW w:w="7270" w:type="dxa"/>
            <w:gridSpan w:val="2"/>
            <w:shd w:val="clear" w:color="auto" w:fill="auto"/>
            <w:vAlign w:val="center"/>
          </w:tcPr>
          <w:p w:rsidR="0082297B" w:rsidRPr="00307B18" w:rsidRDefault="0082297B" w:rsidP="0082297B">
            <w:pPr>
              <w:pStyle w:val="gemtab11ptAbstand"/>
              <w:rPr>
                <w:sz w:val="20"/>
              </w:rPr>
            </w:pPr>
            <w:r w:rsidRPr="00307B18">
              <w:rPr>
                <w:sz w:val="20"/>
              </w:rPr>
              <w:t>Keine</w:t>
            </w:r>
          </w:p>
        </w:tc>
      </w:tr>
    </w:tbl>
    <w:p w:rsidR="003770BD" w:rsidRDefault="003770BD" w:rsidP="0082297B">
      <w:pPr>
        <w:pStyle w:val="gemStandard"/>
        <w:ind w:firstLine="709"/>
        <w:rPr>
          <w:rFonts w:ascii="Wingdings" w:hAnsi="Wingdings"/>
          <w:b/>
        </w:rPr>
      </w:pPr>
    </w:p>
    <w:p w:rsidR="0082297B" w:rsidRPr="003770BD" w:rsidRDefault="003770BD" w:rsidP="0082297B">
      <w:pPr>
        <w:pStyle w:val="gemStandard"/>
        <w:ind w:firstLine="709"/>
      </w:pPr>
      <w:r>
        <w:rPr>
          <w:rFonts w:ascii="Wingdings" w:hAnsi="Wingdings"/>
          <w:b/>
        </w:rPr>
        <w:sym w:font="Wingdings" w:char="F0D5"/>
      </w:r>
    </w:p>
    <w:p w:rsidR="0082297B" w:rsidRPr="00307B18" w:rsidRDefault="0082297B" w:rsidP="003770BD">
      <w:pPr>
        <w:pStyle w:val="berschrift4"/>
      </w:pPr>
      <w:bookmarkStart w:id="246" w:name="_Toc501718266"/>
      <w:r w:rsidRPr="00307B18">
        <w:t>Umsetzung</w:t>
      </w:r>
      <w:bookmarkEnd w:id="246"/>
    </w:p>
    <w:p w:rsidR="0082297B" w:rsidRPr="00307B18" w:rsidRDefault="0082297B" w:rsidP="0082297B">
      <w:pPr>
        <w:pStyle w:val="gemStandard"/>
      </w:pPr>
      <w:r w:rsidRPr="00307B18">
        <w:t>An die Umsetzung der Schnittstelle werden keine zusätzlichen Anforderungen gestellt.</w:t>
      </w:r>
    </w:p>
    <w:p w:rsidR="0082297B" w:rsidRPr="00307B18" w:rsidRDefault="0082297B" w:rsidP="003770BD">
      <w:pPr>
        <w:pStyle w:val="berschrift4"/>
      </w:pPr>
      <w:bookmarkStart w:id="247" w:name="_Toc501718267"/>
      <w:r w:rsidRPr="00307B18">
        <w:t>Nutzung</w:t>
      </w:r>
      <w:bookmarkEnd w:id="247"/>
    </w:p>
    <w:p w:rsidR="0082297B" w:rsidRPr="00307B18" w:rsidRDefault="0082297B" w:rsidP="0082297B">
      <w:pPr>
        <w:pStyle w:val="gemStandard"/>
      </w:pPr>
      <w:r w:rsidRPr="00307B18">
        <w:t>An die Nutzung der Schnittstelle werden keine zusätzlichen Anforderungen gestellt.</w:t>
      </w:r>
    </w:p>
    <w:p w:rsidR="0082297B" w:rsidRPr="00307B18" w:rsidRDefault="0082297B" w:rsidP="003770BD">
      <w:pPr>
        <w:pStyle w:val="berschrift3"/>
      </w:pPr>
      <w:bookmarkStart w:id="248" w:name="_Toc501718268"/>
      <w:r w:rsidRPr="00307B18">
        <w:t>Registrierungsserver Fehlermeldungen</w:t>
      </w:r>
      <w:bookmarkEnd w:id="248"/>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TIP1-A_4491 VPN-Zugangsdienst, Registrierungsserver Fehlermeldungen</w:t>
      </w:r>
    </w:p>
    <w:p w:rsidR="0082297B" w:rsidRPr="00307B18" w:rsidRDefault="0082297B" w:rsidP="0082297B">
      <w:pPr>
        <w:pStyle w:val="gemEinzug"/>
      </w:pPr>
      <w:r w:rsidRPr="00307B18">
        <w:t>Der Registrierungsserver des VPN-Zugangsdienstes und der Konnektor MÜSSEN für die Operationen registerKonnektor, deregisterKonnektor und registerStatus die Fehlermeldungen gemäß Tabelle Tab_Registrierungsserver_Fehlermeldungen im</w:t>
      </w:r>
      <w:r w:rsidRPr="00307B18">
        <w:softHyphen/>
        <w:t>ple</w:t>
      </w:r>
      <w:r w:rsidRPr="00307B18">
        <w:softHyphen/>
        <w:t>mentieren.</w:t>
      </w:r>
    </w:p>
    <w:p w:rsidR="0082297B" w:rsidRPr="00307B18" w:rsidRDefault="0082297B" w:rsidP="0082297B">
      <w:pPr>
        <w:pStyle w:val="gemEinzug"/>
      </w:pPr>
    </w:p>
    <w:p w:rsidR="0082297B" w:rsidRPr="00307B18" w:rsidRDefault="0082297B" w:rsidP="0082297B">
      <w:pPr>
        <w:pStyle w:val="Beschriftung"/>
      </w:pPr>
      <w:bookmarkStart w:id="249" w:name="_Toc501453001"/>
      <w:r w:rsidRPr="00307B18">
        <w:t xml:space="preserve">Tabelle </w:t>
      </w:r>
      <w:r w:rsidRPr="00307B18">
        <w:fldChar w:fldCharType="begin"/>
      </w:r>
      <w:r w:rsidRPr="00307B18">
        <w:instrText xml:space="preserve"> SEQ Tabelle \* ARABIC </w:instrText>
      </w:r>
      <w:r w:rsidRPr="00307B18">
        <w:fldChar w:fldCharType="separate"/>
      </w:r>
      <w:r w:rsidR="006C5DD2">
        <w:rPr>
          <w:noProof/>
        </w:rPr>
        <w:t>12</w:t>
      </w:r>
      <w:r w:rsidRPr="00307B18">
        <w:fldChar w:fldCharType="end"/>
      </w:r>
      <w:r w:rsidRPr="00307B18">
        <w:t>: Tab_Registrierungsserver_Fehlermeldungen</w:t>
      </w:r>
      <w:bookmarkEnd w:id="24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1260"/>
        <w:gridCol w:w="1080"/>
        <w:gridCol w:w="4320"/>
        <w:gridCol w:w="1440"/>
      </w:tblGrid>
      <w:tr w:rsidR="0082297B" w:rsidRPr="001905C6" w:rsidTr="0082297B">
        <w:trPr>
          <w:tblHeader/>
        </w:trPr>
        <w:tc>
          <w:tcPr>
            <w:tcW w:w="828" w:type="dxa"/>
            <w:shd w:val="clear" w:color="auto" w:fill="E0E0E0"/>
            <w:noWrap/>
            <w:vAlign w:val="center"/>
          </w:tcPr>
          <w:p w:rsidR="0082297B" w:rsidRPr="001905C6" w:rsidRDefault="0082297B" w:rsidP="0082297B">
            <w:pPr>
              <w:pStyle w:val="gemtab11ptAbstand"/>
              <w:rPr>
                <w:sz w:val="20"/>
              </w:rPr>
            </w:pPr>
            <w:r w:rsidRPr="001905C6">
              <w:rPr>
                <w:sz w:val="20"/>
              </w:rPr>
              <w:t>Code</w:t>
            </w:r>
          </w:p>
        </w:tc>
        <w:tc>
          <w:tcPr>
            <w:tcW w:w="1260" w:type="dxa"/>
            <w:tcBorders>
              <w:bottom w:val="single" w:sz="4" w:space="0" w:color="auto"/>
            </w:tcBorders>
            <w:shd w:val="clear" w:color="auto" w:fill="E0E0E0"/>
            <w:noWrap/>
            <w:vAlign w:val="center"/>
          </w:tcPr>
          <w:p w:rsidR="0082297B" w:rsidRPr="001905C6" w:rsidRDefault="0082297B" w:rsidP="0082297B">
            <w:pPr>
              <w:pStyle w:val="gemtab11ptAbstand"/>
              <w:rPr>
                <w:sz w:val="20"/>
              </w:rPr>
            </w:pPr>
            <w:r w:rsidRPr="001905C6">
              <w:rPr>
                <w:sz w:val="20"/>
              </w:rPr>
              <w:t>ErrorType</w:t>
            </w:r>
          </w:p>
        </w:tc>
        <w:tc>
          <w:tcPr>
            <w:tcW w:w="1080" w:type="dxa"/>
            <w:shd w:val="clear" w:color="auto" w:fill="E0E0E0"/>
            <w:noWrap/>
            <w:vAlign w:val="center"/>
          </w:tcPr>
          <w:p w:rsidR="0082297B" w:rsidRPr="001905C6" w:rsidRDefault="0082297B" w:rsidP="0082297B">
            <w:pPr>
              <w:pStyle w:val="gemtab11ptAbstand"/>
              <w:rPr>
                <w:sz w:val="20"/>
              </w:rPr>
            </w:pPr>
            <w:r w:rsidRPr="001905C6">
              <w:rPr>
                <w:sz w:val="20"/>
              </w:rPr>
              <w:t>Severity</w:t>
            </w:r>
          </w:p>
        </w:tc>
        <w:tc>
          <w:tcPr>
            <w:tcW w:w="4320" w:type="dxa"/>
            <w:shd w:val="clear" w:color="auto" w:fill="E0E0E0"/>
            <w:noWrap/>
            <w:vAlign w:val="center"/>
          </w:tcPr>
          <w:p w:rsidR="0082297B" w:rsidRPr="001905C6" w:rsidRDefault="0082297B" w:rsidP="0082297B">
            <w:pPr>
              <w:pStyle w:val="gemtab11ptAbstand"/>
              <w:rPr>
                <w:sz w:val="20"/>
              </w:rPr>
            </w:pPr>
            <w:r w:rsidRPr="001905C6">
              <w:rPr>
                <w:sz w:val="20"/>
              </w:rPr>
              <w:t>ErrorText</w:t>
            </w:r>
          </w:p>
        </w:tc>
        <w:tc>
          <w:tcPr>
            <w:tcW w:w="1440" w:type="dxa"/>
            <w:shd w:val="clear" w:color="auto" w:fill="E0E0E0"/>
            <w:noWrap/>
            <w:vAlign w:val="center"/>
          </w:tcPr>
          <w:p w:rsidR="0082297B" w:rsidRPr="001905C6" w:rsidRDefault="0082297B" w:rsidP="0082297B">
            <w:pPr>
              <w:pStyle w:val="gemtab11ptAbstand"/>
              <w:rPr>
                <w:sz w:val="20"/>
              </w:rPr>
            </w:pPr>
            <w:r w:rsidRPr="001905C6">
              <w:rPr>
                <w:sz w:val="20"/>
              </w:rPr>
              <w:t>Auslösende Bedi</w:t>
            </w:r>
            <w:r w:rsidRPr="001905C6">
              <w:rPr>
                <w:sz w:val="20"/>
              </w:rPr>
              <w:t>n</w:t>
            </w:r>
            <w:r w:rsidRPr="001905C6">
              <w:rPr>
                <w:sz w:val="20"/>
              </w:rPr>
              <w:t>gung</w:t>
            </w:r>
          </w:p>
        </w:tc>
      </w:tr>
      <w:tr w:rsidR="0082297B" w:rsidRPr="001905C6" w:rsidTr="0082297B">
        <w:tc>
          <w:tcPr>
            <w:tcW w:w="828" w:type="dxa"/>
            <w:shd w:val="clear" w:color="auto" w:fill="auto"/>
            <w:noWrap/>
            <w:vAlign w:val="center"/>
          </w:tcPr>
          <w:p w:rsidR="0082297B" w:rsidRPr="001905C6" w:rsidRDefault="0082297B" w:rsidP="0082297B">
            <w:pPr>
              <w:pStyle w:val="gemtab11ptAbstand"/>
              <w:rPr>
                <w:sz w:val="20"/>
              </w:rPr>
            </w:pPr>
            <w:r w:rsidRPr="001905C6">
              <w:rPr>
                <w:sz w:val="20"/>
              </w:rPr>
              <w:t>7011</w:t>
            </w:r>
          </w:p>
        </w:tc>
        <w:tc>
          <w:tcPr>
            <w:tcW w:w="1260" w:type="dxa"/>
            <w:tcBorders>
              <w:bottom w:val="single" w:sz="4" w:space="0" w:color="auto"/>
            </w:tcBorders>
            <w:shd w:val="clear" w:color="auto" w:fill="auto"/>
            <w:noWrap/>
            <w:vAlign w:val="center"/>
          </w:tcPr>
          <w:p w:rsidR="0082297B" w:rsidRPr="001905C6" w:rsidRDefault="0082297B" w:rsidP="0082297B">
            <w:pPr>
              <w:pStyle w:val="gemtab11ptAbstand"/>
              <w:rPr>
                <w:strike/>
                <w:sz w:val="20"/>
              </w:rPr>
            </w:pPr>
            <w:r w:rsidRPr="001905C6">
              <w:rPr>
                <w:sz w:val="20"/>
              </w:rPr>
              <w:t>Security</w:t>
            </w:r>
          </w:p>
        </w:tc>
        <w:tc>
          <w:tcPr>
            <w:tcW w:w="1080" w:type="dxa"/>
            <w:shd w:val="clear" w:color="auto" w:fill="auto"/>
            <w:noWrap/>
            <w:vAlign w:val="center"/>
          </w:tcPr>
          <w:p w:rsidR="0082297B" w:rsidRPr="001905C6" w:rsidRDefault="0082297B" w:rsidP="0082297B">
            <w:pPr>
              <w:pStyle w:val="gemtab11ptAbstand"/>
              <w:rPr>
                <w:sz w:val="20"/>
              </w:rPr>
            </w:pPr>
            <w:r w:rsidRPr="001905C6">
              <w:rPr>
                <w:sz w:val="20"/>
              </w:rPr>
              <w:t>Error</w:t>
            </w:r>
          </w:p>
        </w:tc>
        <w:tc>
          <w:tcPr>
            <w:tcW w:w="4320" w:type="dxa"/>
            <w:shd w:val="clear" w:color="auto" w:fill="auto"/>
            <w:noWrap/>
            <w:vAlign w:val="center"/>
          </w:tcPr>
          <w:p w:rsidR="0082297B" w:rsidRPr="001905C6" w:rsidRDefault="0082297B" w:rsidP="0082297B">
            <w:pPr>
              <w:pStyle w:val="gemtab11ptAbstand"/>
              <w:rPr>
                <w:sz w:val="20"/>
              </w:rPr>
            </w:pPr>
            <w:r w:rsidRPr="001905C6">
              <w:rPr>
                <w:sz w:val="20"/>
              </w:rPr>
              <w:t>Prüfung der SMC-B-Signatur der SMC-B-Identität des Ausstellers &lt;Aussteller&gt; mit der Seriennummer &lt;Seriennummer&gt; nicht erfolgreich</w:t>
            </w:r>
          </w:p>
        </w:tc>
        <w:tc>
          <w:tcPr>
            <w:tcW w:w="1440" w:type="dxa"/>
            <w:shd w:val="clear" w:color="auto" w:fill="auto"/>
            <w:noWrap/>
            <w:vAlign w:val="center"/>
          </w:tcPr>
          <w:p w:rsidR="0082297B" w:rsidRPr="001905C6" w:rsidRDefault="0082297B" w:rsidP="0082297B">
            <w:pPr>
              <w:pStyle w:val="gemtab11ptAbstand"/>
              <w:rPr>
                <w:sz w:val="20"/>
              </w:rPr>
            </w:pPr>
            <w:r w:rsidRPr="001905C6">
              <w:rPr>
                <w:sz w:val="20"/>
              </w:rPr>
              <w:t>siehe Text</w:t>
            </w:r>
          </w:p>
        </w:tc>
      </w:tr>
      <w:tr w:rsidR="0082297B" w:rsidRPr="001905C6" w:rsidTr="0082297B">
        <w:tc>
          <w:tcPr>
            <w:tcW w:w="828" w:type="dxa"/>
            <w:shd w:val="clear" w:color="auto" w:fill="auto"/>
            <w:noWrap/>
            <w:vAlign w:val="center"/>
          </w:tcPr>
          <w:p w:rsidR="0082297B" w:rsidRPr="001905C6" w:rsidRDefault="0082297B" w:rsidP="0082297B">
            <w:pPr>
              <w:pStyle w:val="gemtab11ptAbstand"/>
              <w:rPr>
                <w:sz w:val="20"/>
              </w:rPr>
            </w:pPr>
            <w:r w:rsidRPr="001905C6">
              <w:rPr>
                <w:sz w:val="20"/>
              </w:rPr>
              <w:t>7021</w:t>
            </w:r>
          </w:p>
        </w:tc>
        <w:tc>
          <w:tcPr>
            <w:tcW w:w="1260" w:type="dxa"/>
            <w:tcBorders>
              <w:bottom w:val="single" w:sz="4" w:space="0" w:color="auto"/>
            </w:tcBorders>
            <w:shd w:val="clear" w:color="auto" w:fill="auto"/>
            <w:noWrap/>
            <w:vAlign w:val="center"/>
          </w:tcPr>
          <w:p w:rsidR="0082297B" w:rsidRPr="001905C6" w:rsidRDefault="0082297B" w:rsidP="0082297B">
            <w:pPr>
              <w:pStyle w:val="gemtab11ptAbstand"/>
              <w:rPr>
                <w:sz w:val="20"/>
              </w:rPr>
            </w:pPr>
            <w:r w:rsidRPr="001905C6">
              <w:rPr>
                <w:sz w:val="20"/>
              </w:rPr>
              <w:t>Security</w:t>
            </w:r>
          </w:p>
        </w:tc>
        <w:tc>
          <w:tcPr>
            <w:tcW w:w="1080" w:type="dxa"/>
            <w:shd w:val="clear" w:color="auto" w:fill="auto"/>
            <w:noWrap/>
            <w:vAlign w:val="center"/>
          </w:tcPr>
          <w:p w:rsidR="0082297B" w:rsidRPr="001905C6" w:rsidRDefault="0082297B" w:rsidP="0082297B">
            <w:pPr>
              <w:pStyle w:val="gemtab11ptAbstand"/>
              <w:rPr>
                <w:sz w:val="20"/>
              </w:rPr>
            </w:pPr>
            <w:r w:rsidRPr="001905C6">
              <w:rPr>
                <w:sz w:val="20"/>
              </w:rPr>
              <w:t>Error</w:t>
            </w:r>
          </w:p>
        </w:tc>
        <w:tc>
          <w:tcPr>
            <w:tcW w:w="4320" w:type="dxa"/>
            <w:shd w:val="clear" w:color="auto" w:fill="auto"/>
            <w:noWrap/>
            <w:vAlign w:val="center"/>
          </w:tcPr>
          <w:p w:rsidR="0082297B" w:rsidRPr="001905C6" w:rsidRDefault="0082297B" w:rsidP="0082297B">
            <w:pPr>
              <w:pStyle w:val="gemtab11ptAbstand"/>
              <w:rPr>
                <w:sz w:val="20"/>
              </w:rPr>
            </w:pPr>
            <w:r w:rsidRPr="001905C6">
              <w:rPr>
                <w:sz w:val="20"/>
              </w:rPr>
              <w:t>Prüfung des SMC-K-Zertifikats des Ausstellers &lt;Aussteller&gt; mit der Seriennummer &lt;Seriennummer&gt; nicht erfolgreich</w:t>
            </w:r>
          </w:p>
        </w:tc>
        <w:tc>
          <w:tcPr>
            <w:tcW w:w="1440" w:type="dxa"/>
            <w:shd w:val="clear" w:color="auto" w:fill="auto"/>
            <w:noWrap/>
            <w:vAlign w:val="center"/>
          </w:tcPr>
          <w:p w:rsidR="0082297B" w:rsidRPr="001905C6" w:rsidRDefault="0082297B" w:rsidP="0082297B">
            <w:pPr>
              <w:pStyle w:val="gemtab11ptAbstand"/>
              <w:rPr>
                <w:sz w:val="20"/>
              </w:rPr>
            </w:pPr>
            <w:r w:rsidRPr="001905C6">
              <w:rPr>
                <w:sz w:val="20"/>
              </w:rPr>
              <w:t>siehe Text</w:t>
            </w:r>
          </w:p>
        </w:tc>
      </w:tr>
      <w:tr w:rsidR="0082297B" w:rsidRPr="001905C6" w:rsidTr="0082297B">
        <w:tc>
          <w:tcPr>
            <w:tcW w:w="828" w:type="dxa"/>
            <w:shd w:val="clear" w:color="auto" w:fill="auto"/>
            <w:noWrap/>
            <w:vAlign w:val="center"/>
          </w:tcPr>
          <w:p w:rsidR="0082297B" w:rsidRPr="001905C6" w:rsidRDefault="0082297B" w:rsidP="0082297B">
            <w:pPr>
              <w:pStyle w:val="gemtab11ptAbstand"/>
              <w:rPr>
                <w:sz w:val="20"/>
              </w:rPr>
            </w:pPr>
            <w:r w:rsidRPr="001905C6">
              <w:rPr>
                <w:sz w:val="20"/>
              </w:rPr>
              <w:t>7031</w:t>
            </w:r>
          </w:p>
        </w:tc>
        <w:tc>
          <w:tcPr>
            <w:tcW w:w="1260" w:type="dxa"/>
            <w:shd w:val="clear" w:color="auto" w:fill="auto"/>
            <w:noWrap/>
            <w:vAlign w:val="center"/>
          </w:tcPr>
          <w:p w:rsidR="0082297B" w:rsidRPr="001905C6" w:rsidRDefault="0082297B" w:rsidP="0082297B">
            <w:pPr>
              <w:pStyle w:val="gemtab11ptAbstand"/>
              <w:rPr>
                <w:sz w:val="20"/>
              </w:rPr>
            </w:pPr>
            <w:r w:rsidRPr="001905C6">
              <w:rPr>
                <w:sz w:val="20"/>
              </w:rPr>
              <w:t>Security</w:t>
            </w:r>
          </w:p>
        </w:tc>
        <w:tc>
          <w:tcPr>
            <w:tcW w:w="1080" w:type="dxa"/>
            <w:shd w:val="clear" w:color="auto" w:fill="auto"/>
            <w:noWrap/>
            <w:vAlign w:val="center"/>
          </w:tcPr>
          <w:p w:rsidR="0082297B" w:rsidRPr="001905C6" w:rsidRDefault="0082297B" w:rsidP="0082297B">
            <w:pPr>
              <w:pStyle w:val="gemtab11ptAbstand"/>
              <w:rPr>
                <w:sz w:val="20"/>
              </w:rPr>
            </w:pPr>
            <w:r w:rsidRPr="001905C6">
              <w:rPr>
                <w:sz w:val="20"/>
              </w:rPr>
              <w:t>Error</w:t>
            </w:r>
          </w:p>
        </w:tc>
        <w:tc>
          <w:tcPr>
            <w:tcW w:w="4320" w:type="dxa"/>
            <w:shd w:val="clear" w:color="auto" w:fill="auto"/>
            <w:noWrap/>
            <w:vAlign w:val="center"/>
          </w:tcPr>
          <w:p w:rsidR="0082297B" w:rsidRPr="001905C6" w:rsidRDefault="0082297B" w:rsidP="0082297B">
            <w:pPr>
              <w:pStyle w:val="gemtab11ptAbstand"/>
              <w:rPr>
                <w:sz w:val="20"/>
              </w:rPr>
            </w:pPr>
            <w:r w:rsidRPr="001905C6">
              <w:rPr>
                <w:sz w:val="20"/>
              </w:rPr>
              <w:t>Prüfung des SMC-B-Zertifikats des Ausstellers &lt;Aussteller&gt; mit der Seriennummer &lt;Seriennummer&gt; nicht erfolgreich</w:t>
            </w:r>
          </w:p>
        </w:tc>
        <w:tc>
          <w:tcPr>
            <w:tcW w:w="1440" w:type="dxa"/>
            <w:shd w:val="clear" w:color="auto" w:fill="auto"/>
            <w:noWrap/>
            <w:vAlign w:val="center"/>
          </w:tcPr>
          <w:p w:rsidR="0082297B" w:rsidRPr="001905C6" w:rsidRDefault="0082297B" w:rsidP="0082297B">
            <w:pPr>
              <w:pStyle w:val="gemtab11ptAbstand"/>
              <w:rPr>
                <w:sz w:val="20"/>
              </w:rPr>
            </w:pPr>
            <w:r w:rsidRPr="001905C6">
              <w:rPr>
                <w:sz w:val="20"/>
              </w:rPr>
              <w:t>siehe Text</w:t>
            </w:r>
          </w:p>
        </w:tc>
      </w:tr>
      <w:tr w:rsidR="0082297B" w:rsidRPr="001905C6" w:rsidTr="0082297B">
        <w:tc>
          <w:tcPr>
            <w:tcW w:w="828" w:type="dxa"/>
            <w:shd w:val="clear" w:color="auto" w:fill="auto"/>
            <w:noWrap/>
            <w:vAlign w:val="center"/>
          </w:tcPr>
          <w:p w:rsidR="0082297B" w:rsidRPr="001905C6" w:rsidRDefault="0082297B" w:rsidP="0082297B">
            <w:pPr>
              <w:pStyle w:val="gemtab11ptAbstand"/>
              <w:rPr>
                <w:sz w:val="20"/>
              </w:rPr>
            </w:pPr>
            <w:r w:rsidRPr="001905C6">
              <w:rPr>
                <w:sz w:val="20"/>
              </w:rPr>
              <w:t>7041</w:t>
            </w:r>
          </w:p>
        </w:tc>
        <w:tc>
          <w:tcPr>
            <w:tcW w:w="1260" w:type="dxa"/>
            <w:shd w:val="clear" w:color="auto" w:fill="auto"/>
            <w:noWrap/>
            <w:vAlign w:val="center"/>
          </w:tcPr>
          <w:p w:rsidR="0082297B" w:rsidRPr="001905C6" w:rsidRDefault="0082297B" w:rsidP="0082297B">
            <w:pPr>
              <w:pStyle w:val="gemtab11ptAbstand"/>
              <w:rPr>
                <w:sz w:val="20"/>
              </w:rPr>
            </w:pPr>
            <w:r w:rsidRPr="001905C6">
              <w:rPr>
                <w:sz w:val="20"/>
              </w:rPr>
              <w:t>Business</w:t>
            </w:r>
          </w:p>
        </w:tc>
        <w:tc>
          <w:tcPr>
            <w:tcW w:w="1080" w:type="dxa"/>
            <w:shd w:val="clear" w:color="auto" w:fill="auto"/>
            <w:noWrap/>
            <w:vAlign w:val="center"/>
          </w:tcPr>
          <w:p w:rsidR="0082297B" w:rsidRPr="001905C6" w:rsidRDefault="0082297B" w:rsidP="0082297B">
            <w:pPr>
              <w:pStyle w:val="gemtab11ptAbstand"/>
              <w:rPr>
                <w:sz w:val="20"/>
              </w:rPr>
            </w:pPr>
            <w:r w:rsidRPr="001905C6">
              <w:rPr>
                <w:sz w:val="20"/>
              </w:rPr>
              <w:t>Error</w:t>
            </w:r>
          </w:p>
        </w:tc>
        <w:tc>
          <w:tcPr>
            <w:tcW w:w="4320" w:type="dxa"/>
            <w:shd w:val="clear" w:color="auto" w:fill="auto"/>
            <w:noWrap/>
            <w:vAlign w:val="center"/>
          </w:tcPr>
          <w:p w:rsidR="0082297B" w:rsidRPr="001905C6" w:rsidRDefault="0082297B" w:rsidP="0082297B">
            <w:pPr>
              <w:pStyle w:val="gemtab11ptAbstand"/>
              <w:rPr>
                <w:sz w:val="20"/>
              </w:rPr>
            </w:pPr>
            <w:r w:rsidRPr="001905C6">
              <w:rPr>
                <w:sz w:val="20"/>
              </w:rPr>
              <w:t>Prüfung der ContractID nicht erfolgreich</w:t>
            </w:r>
          </w:p>
        </w:tc>
        <w:tc>
          <w:tcPr>
            <w:tcW w:w="1440" w:type="dxa"/>
            <w:shd w:val="clear" w:color="auto" w:fill="auto"/>
            <w:noWrap/>
            <w:vAlign w:val="center"/>
          </w:tcPr>
          <w:p w:rsidR="0082297B" w:rsidRPr="001905C6" w:rsidRDefault="0082297B" w:rsidP="0082297B">
            <w:pPr>
              <w:pStyle w:val="gemtab11ptAbstand"/>
              <w:rPr>
                <w:sz w:val="20"/>
              </w:rPr>
            </w:pPr>
            <w:r w:rsidRPr="001905C6">
              <w:rPr>
                <w:sz w:val="20"/>
              </w:rPr>
              <w:t>siehe Text</w:t>
            </w:r>
          </w:p>
        </w:tc>
      </w:tr>
      <w:tr w:rsidR="0082297B" w:rsidRPr="001905C6" w:rsidTr="0082297B">
        <w:tc>
          <w:tcPr>
            <w:tcW w:w="828" w:type="dxa"/>
            <w:shd w:val="clear" w:color="auto" w:fill="auto"/>
            <w:noWrap/>
            <w:vAlign w:val="center"/>
          </w:tcPr>
          <w:p w:rsidR="0082297B" w:rsidRPr="00F66426" w:rsidRDefault="0082297B" w:rsidP="0082297B">
            <w:pPr>
              <w:pStyle w:val="gemtab11ptAbstand"/>
              <w:rPr>
                <w:sz w:val="20"/>
              </w:rPr>
            </w:pPr>
            <w:r w:rsidRPr="00F66426">
              <w:rPr>
                <w:sz w:val="20"/>
              </w:rPr>
              <w:t>7061</w:t>
            </w:r>
          </w:p>
        </w:tc>
        <w:tc>
          <w:tcPr>
            <w:tcW w:w="1260" w:type="dxa"/>
            <w:shd w:val="clear" w:color="auto" w:fill="auto"/>
            <w:noWrap/>
            <w:vAlign w:val="center"/>
          </w:tcPr>
          <w:p w:rsidR="0082297B" w:rsidRPr="00F66426" w:rsidRDefault="0082297B" w:rsidP="0082297B">
            <w:pPr>
              <w:pStyle w:val="gemtab11ptAbstand"/>
              <w:rPr>
                <w:sz w:val="20"/>
              </w:rPr>
            </w:pPr>
            <w:r w:rsidRPr="00F66426">
              <w:rPr>
                <w:sz w:val="20"/>
              </w:rPr>
              <w:t>Technical</w:t>
            </w:r>
          </w:p>
        </w:tc>
        <w:tc>
          <w:tcPr>
            <w:tcW w:w="1080" w:type="dxa"/>
            <w:shd w:val="clear" w:color="auto" w:fill="auto"/>
            <w:noWrap/>
            <w:vAlign w:val="center"/>
          </w:tcPr>
          <w:p w:rsidR="0082297B" w:rsidRPr="00F66426" w:rsidRDefault="0082297B" w:rsidP="0082297B">
            <w:pPr>
              <w:pStyle w:val="gemtab11ptAbstand"/>
              <w:rPr>
                <w:sz w:val="20"/>
              </w:rPr>
            </w:pPr>
            <w:r w:rsidRPr="00F66426">
              <w:rPr>
                <w:sz w:val="20"/>
              </w:rPr>
              <w:t>Error</w:t>
            </w:r>
          </w:p>
        </w:tc>
        <w:tc>
          <w:tcPr>
            <w:tcW w:w="4320" w:type="dxa"/>
            <w:shd w:val="clear" w:color="auto" w:fill="auto"/>
            <w:noWrap/>
            <w:vAlign w:val="center"/>
          </w:tcPr>
          <w:p w:rsidR="0082297B" w:rsidRPr="00F66426" w:rsidRDefault="0082297B" w:rsidP="0082297B">
            <w:pPr>
              <w:pStyle w:val="gemtab11ptAbstand"/>
              <w:rPr>
                <w:sz w:val="20"/>
              </w:rPr>
            </w:pPr>
            <w:r w:rsidRPr="00F66426">
              <w:rPr>
                <w:sz w:val="20"/>
              </w:rPr>
              <w:t>Der Timestamp im Request weicht mehr als 300 Sekunden von der aktuellen Zeit im Registrierungsserver ab</w:t>
            </w:r>
          </w:p>
        </w:tc>
        <w:tc>
          <w:tcPr>
            <w:tcW w:w="1440" w:type="dxa"/>
            <w:shd w:val="clear" w:color="auto" w:fill="auto"/>
            <w:noWrap/>
            <w:vAlign w:val="center"/>
          </w:tcPr>
          <w:p w:rsidR="0082297B" w:rsidRPr="001905C6" w:rsidRDefault="0082297B" w:rsidP="0082297B">
            <w:pPr>
              <w:pStyle w:val="gemtab11ptAbstand"/>
              <w:rPr>
                <w:sz w:val="20"/>
              </w:rPr>
            </w:pPr>
            <w:r w:rsidRPr="00F66426">
              <w:rPr>
                <w:sz w:val="20"/>
              </w:rPr>
              <w:t>siehe Text</w:t>
            </w:r>
          </w:p>
        </w:tc>
      </w:tr>
      <w:tr w:rsidR="0082297B" w:rsidRPr="001905C6" w:rsidTr="0082297B">
        <w:tc>
          <w:tcPr>
            <w:tcW w:w="828" w:type="dxa"/>
            <w:shd w:val="clear" w:color="auto" w:fill="auto"/>
            <w:noWrap/>
            <w:vAlign w:val="center"/>
          </w:tcPr>
          <w:p w:rsidR="0082297B" w:rsidRPr="001905C6" w:rsidRDefault="0082297B" w:rsidP="0082297B">
            <w:pPr>
              <w:pStyle w:val="gemtab11ptAbstand"/>
              <w:rPr>
                <w:sz w:val="20"/>
              </w:rPr>
            </w:pPr>
            <w:r w:rsidRPr="001905C6">
              <w:rPr>
                <w:sz w:val="20"/>
              </w:rPr>
              <w:t>7071</w:t>
            </w:r>
          </w:p>
        </w:tc>
        <w:tc>
          <w:tcPr>
            <w:tcW w:w="1260" w:type="dxa"/>
            <w:shd w:val="clear" w:color="auto" w:fill="auto"/>
            <w:noWrap/>
            <w:vAlign w:val="center"/>
          </w:tcPr>
          <w:p w:rsidR="0082297B" w:rsidRPr="001905C6" w:rsidRDefault="0082297B" w:rsidP="0082297B">
            <w:pPr>
              <w:pStyle w:val="gemtab11ptAbstand"/>
              <w:rPr>
                <w:sz w:val="20"/>
              </w:rPr>
            </w:pPr>
            <w:r w:rsidRPr="001905C6">
              <w:rPr>
                <w:sz w:val="20"/>
              </w:rPr>
              <w:t>Business</w:t>
            </w:r>
          </w:p>
        </w:tc>
        <w:tc>
          <w:tcPr>
            <w:tcW w:w="1080" w:type="dxa"/>
            <w:shd w:val="clear" w:color="auto" w:fill="auto"/>
            <w:noWrap/>
            <w:vAlign w:val="center"/>
          </w:tcPr>
          <w:p w:rsidR="0082297B" w:rsidRPr="001905C6" w:rsidRDefault="0082297B" w:rsidP="0082297B">
            <w:pPr>
              <w:pStyle w:val="gemtab11ptAbstand"/>
              <w:rPr>
                <w:sz w:val="20"/>
              </w:rPr>
            </w:pPr>
            <w:r w:rsidRPr="001905C6">
              <w:rPr>
                <w:sz w:val="20"/>
              </w:rPr>
              <w:t>Error</w:t>
            </w:r>
          </w:p>
        </w:tc>
        <w:tc>
          <w:tcPr>
            <w:tcW w:w="4320" w:type="dxa"/>
            <w:shd w:val="clear" w:color="auto" w:fill="auto"/>
            <w:noWrap/>
            <w:vAlign w:val="center"/>
          </w:tcPr>
          <w:p w:rsidR="0082297B" w:rsidRPr="001905C6" w:rsidRDefault="0082297B" w:rsidP="0082297B">
            <w:pPr>
              <w:pStyle w:val="gemtab11ptAbstand"/>
              <w:rPr>
                <w:sz w:val="20"/>
              </w:rPr>
            </w:pPr>
            <w:r w:rsidRPr="001905C6">
              <w:rPr>
                <w:sz w:val="20"/>
              </w:rPr>
              <w:t>Eintragung der Registrierung im Autorisierungsserver fehlgeschlagen</w:t>
            </w:r>
          </w:p>
        </w:tc>
        <w:tc>
          <w:tcPr>
            <w:tcW w:w="1440" w:type="dxa"/>
            <w:shd w:val="clear" w:color="auto" w:fill="auto"/>
            <w:noWrap/>
            <w:vAlign w:val="center"/>
          </w:tcPr>
          <w:p w:rsidR="0082297B" w:rsidRPr="001905C6" w:rsidRDefault="0082297B" w:rsidP="0082297B">
            <w:pPr>
              <w:pStyle w:val="gemtab11ptAbstand"/>
              <w:rPr>
                <w:sz w:val="20"/>
              </w:rPr>
            </w:pPr>
            <w:r w:rsidRPr="001905C6">
              <w:rPr>
                <w:sz w:val="20"/>
              </w:rPr>
              <w:t>siehe Text</w:t>
            </w:r>
          </w:p>
        </w:tc>
      </w:tr>
      <w:tr w:rsidR="0082297B" w:rsidRPr="001905C6" w:rsidTr="0082297B">
        <w:tc>
          <w:tcPr>
            <w:tcW w:w="828" w:type="dxa"/>
            <w:shd w:val="clear" w:color="auto" w:fill="auto"/>
            <w:noWrap/>
            <w:vAlign w:val="center"/>
          </w:tcPr>
          <w:p w:rsidR="0082297B" w:rsidRPr="001905C6" w:rsidRDefault="0082297B" w:rsidP="0082297B">
            <w:pPr>
              <w:pStyle w:val="gemtab11ptAbstand"/>
              <w:rPr>
                <w:sz w:val="20"/>
              </w:rPr>
            </w:pPr>
            <w:r w:rsidRPr="001905C6">
              <w:rPr>
                <w:sz w:val="20"/>
              </w:rPr>
              <w:t>7081</w:t>
            </w:r>
          </w:p>
        </w:tc>
        <w:tc>
          <w:tcPr>
            <w:tcW w:w="1260" w:type="dxa"/>
            <w:shd w:val="clear" w:color="auto" w:fill="auto"/>
            <w:noWrap/>
            <w:vAlign w:val="center"/>
          </w:tcPr>
          <w:p w:rsidR="0082297B" w:rsidRPr="001905C6" w:rsidRDefault="0082297B" w:rsidP="0082297B">
            <w:pPr>
              <w:pStyle w:val="gemtab11ptAbstand"/>
              <w:rPr>
                <w:sz w:val="20"/>
              </w:rPr>
            </w:pPr>
            <w:r w:rsidRPr="001905C6">
              <w:rPr>
                <w:sz w:val="20"/>
              </w:rPr>
              <w:t>Business</w:t>
            </w:r>
          </w:p>
        </w:tc>
        <w:tc>
          <w:tcPr>
            <w:tcW w:w="1080" w:type="dxa"/>
            <w:shd w:val="clear" w:color="auto" w:fill="auto"/>
            <w:noWrap/>
            <w:vAlign w:val="center"/>
          </w:tcPr>
          <w:p w:rsidR="0082297B" w:rsidRPr="001905C6" w:rsidRDefault="0082297B" w:rsidP="0082297B">
            <w:pPr>
              <w:pStyle w:val="gemtab11ptAbstand"/>
              <w:rPr>
                <w:sz w:val="20"/>
              </w:rPr>
            </w:pPr>
            <w:r w:rsidRPr="001905C6">
              <w:rPr>
                <w:sz w:val="20"/>
              </w:rPr>
              <w:t>Error</w:t>
            </w:r>
          </w:p>
        </w:tc>
        <w:tc>
          <w:tcPr>
            <w:tcW w:w="4320" w:type="dxa"/>
            <w:shd w:val="clear" w:color="auto" w:fill="auto"/>
            <w:noWrap/>
            <w:vAlign w:val="center"/>
          </w:tcPr>
          <w:p w:rsidR="0082297B" w:rsidRPr="001905C6" w:rsidRDefault="0082297B" w:rsidP="0082297B">
            <w:pPr>
              <w:pStyle w:val="gemtab11ptAbstand"/>
              <w:rPr>
                <w:sz w:val="20"/>
              </w:rPr>
            </w:pPr>
            <w:r w:rsidRPr="001905C6">
              <w:rPr>
                <w:sz w:val="20"/>
              </w:rPr>
              <w:t>Deregistrierung im Autorisierungsserver fehlgeschlagen</w:t>
            </w:r>
          </w:p>
        </w:tc>
        <w:tc>
          <w:tcPr>
            <w:tcW w:w="1440" w:type="dxa"/>
            <w:shd w:val="clear" w:color="auto" w:fill="auto"/>
            <w:noWrap/>
            <w:vAlign w:val="center"/>
          </w:tcPr>
          <w:p w:rsidR="0082297B" w:rsidRPr="001905C6" w:rsidRDefault="0082297B" w:rsidP="0082297B">
            <w:pPr>
              <w:pStyle w:val="gemtab11ptAbstand"/>
              <w:rPr>
                <w:sz w:val="20"/>
              </w:rPr>
            </w:pPr>
            <w:r w:rsidRPr="001905C6">
              <w:rPr>
                <w:sz w:val="20"/>
              </w:rPr>
              <w:t>siehe Text</w:t>
            </w:r>
          </w:p>
        </w:tc>
      </w:tr>
    </w:tbl>
    <w:p w:rsidR="0082297B" w:rsidRPr="00307B18" w:rsidRDefault="0082297B" w:rsidP="0082297B">
      <w:pPr>
        <w:pStyle w:val="gemEinzug"/>
      </w:pPr>
      <w:r w:rsidRPr="00307B18">
        <w:t>Weitere Elemente der Fehlermeldung müssen wie folgt angegeben werden:</w:t>
      </w:r>
    </w:p>
    <w:p w:rsidR="003770BD" w:rsidRDefault="0082297B" w:rsidP="0082297B">
      <w:pPr>
        <w:pStyle w:val="gemEinzug"/>
        <w:rPr>
          <w:rFonts w:ascii="Wingdings" w:hAnsi="Wingdings"/>
          <w:b/>
        </w:rPr>
      </w:pPr>
      <w:r w:rsidRPr="00307B18">
        <w:t>CompType = VPN-Zugangsdienst</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250" w:name="_Toc330390619"/>
      <w:bookmarkStart w:id="251" w:name="_Toc501718269"/>
      <w:r w:rsidRPr="00307B18">
        <w:t>Schnittstelle I_DNS_Name_Resolution (Namensraum TI)</w:t>
      </w:r>
      <w:bookmarkEnd w:id="251"/>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TIP1-A_4497 VPN-Zugangsdienst, sichere Speicherung des Key Signing Keys des TI Trust Anchors</w:t>
      </w:r>
    </w:p>
    <w:p w:rsidR="003770BD" w:rsidRDefault="0082297B" w:rsidP="0082297B">
      <w:pPr>
        <w:pStyle w:val="gemEinzug"/>
        <w:rPr>
          <w:rFonts w:ascii="Wingdings" w:hAnsi="Wingdings"/>
          <w:b/>
        </w:rPr>
      </w:pPr>
      <w:r w:rsidRPr="00307B18">
        <w:t>Die Nameserver im Namensraum TI des VPN-Zugangdienstes MÜSSEN den Hash des Key Signing Key des TI Trust Anchors in aktueller Version enthalten und sicher speichern. Der Key Signing Key darf dabei nur durch autorisierte Akteure eingebracht werden.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Weitere Vorgaben zur Schnittstelle I_DNS_Name_Resolution und zu den zu nutzenden Stan</w:t>
      </w:r>
      <w:r w:rsidRPr="00307B18">
        <w:softHyphen/>
        <w:t>dards sind in [gemSpec_Net#5] beschrieben.</w:t>
      </w:r>
    </w:p>
    <w:p w:rsidR="0082297B" w:rsidRPr="00307B18" w:rsidRDefault="0082297B" w:rsidP="003770BD">
      <w:pPr>
        <w:pStyle w:val="berschrift2"/>
      </w:pPr>
      <w:bookmarkStart w:id="252" w:name="_Toc501718270"/>
      <w:r w:rsidRPr="00307B18">
        <w:t>Schnittstelle I_DNS_Name_Resolution (Namensraum Internet)</w:t>
      </w:r>
      <w:bookmarkEnd w:id="252"/>
    </w:p>
    <w:p w:rsidR="0082297B" w:rsidRPr="00307B18" w:rsidRDefault="0082297B" w:rsidP="0082297B">
      <w:pPr>
        <w:pStyle w:val="gemStandard"/>
      </w:pPr>
      <w:r w:rsidRPr="00307B18">
        <w:t>Die Vorgaben zur Schnittstelle I_DNS_Name_Resolution und zu den zu nutzenden Stan</w:t>
      </w:r>
      <w:r w:rsidRPr="00307B18">
        <w:softHyphen/>
        <w:t>dards sind in [gemSpec_Net#5] beschrieben.</w:t>
      </w:r>
    </w:p>
    <w:p w:rsidR="0082297B" w:rsidRPr="00307B18" w:rsidRDefault="0082297B" w:rsidP="003770BD">
      <w:pPr>
        <w:pStyle w:val="berschrift2"/>
      </w:pPr>
      <w:bookmarkStart w:id="253" w:name="_Toc501718271"/>
      <w:r w:rsidRPr="00307B18">
        <w:t>Schnittstelle I_DNS_Name_Resolution (Namensraum SIS)</w:t>
      </w:r>
      <w:bookmarkEnd w:id="253"/>
    </w:p>
    <w:p w:rsidR="0082297B" w:rsidRPr="00307B18" w:rsidRDefault="0082297B" w:rsidP="0082297B">
      <w:pPr>
        <w:pStyle w:val="gemStandard"/>
      </w:pPr>
      <w:r w:rsidRPr="00307B18">
        <w:t>Die Vorgaben zur Schnittstelle I_DNS_Name_Resolution und zu den zu nutzenden Stan</w:t>
      </w:r>
      <w:r w:rsidRPr="00307B18">
        <w:softHyphen/>
        <w:t>dards sind in [gemSpec_Net#5] beschrieben.</w:t>
      </w:r>
    </w:p>
    <w:p w:rsidR="0082297B" w:rsidRPr="00307B18" w:rsidRDefault="0082297B" w:rsidP="003770BD">
      <w:pPr>
        <w:pStyle w:val="berschrift2"/>
      </w:pPr>
      <w:bookmarkStart w:id="254" w:name="_Toc501718272"/>
      <w:r w:rsidRPr="00307B18">
        <w:t>Schnittstelle I_NTP_Time_Information</w:t>
      </w:r>
      <w:bookmarkEnd w:id="250"/>
      <w:bookmarkEnd w:id="254"/>
    </w:p>
    <w:p w:rsidR="0082297B" w:rsidRDefault="0082297B" w:rsidP="0082297B">
      <w:pPr>
        <w:pStyle w:val="gemStandard"/>
      </w:pPr>
      <w:r w:rsidRPr="00307B18">
        <w:t>Die Vorgaben zur Schnittstelle I_NTP_Time_Information und zu den zu nutzenden Stan</w:t>
      </w:r>
      <w:r w:rsidRPr="00307B18">
        <w:softHyphen/>
        <w:t>dards sind in [gemSpec_Net#5] beschrieben.</w:t>
      </w:r>
    </w:p>
    <w:p w:rsidR="00B74378" w:rsidRPr="00307B18" w:rsidRDefault="00B74378" w:rsidP="0082297B">
      <w:pPr>
        <w:pStyle w:val="gemStandard"/>
      </w:pPr>
    </w:p>
    <w:p w:rsidR="0082297B" w:rsidRPr="00307B18" w:rsidRDefault="0082297B" w:rsidP="003770BD">
      <w:pPr>
        <w:pStyle w:val="berschrift2"/>
      </w:pPr>
      <w:bookmarkStart w:id="255" w:name="_Toc330390620"/>
      <w:bookmarkStart w:id="256" w:name="_Toc501718273"/>
      <w:r w:rsidRPr="00307B18">
        <w:t>Prozess Änderung der Sicherheitsleistungen des SIS</w:t>
      </w:r>
      <w:bookmarkEnd w:id="255"/>
      <w:bookmarkEnd w:id="256"/>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TIP1-A_4399 VPN-Zugangsdienst, Prozess Änderung der Sicherheits</w:t>
      </w:r>
      <w:r w:rsidRPr="00307B18">
        <w:rPr>
          <w:b/>
        </w:rPr>
        <w:softHyphen/>
        <w:t>leis</w:t>
      </w:r>
      <w:r w:rsidRPr="00307B18">
        <w:rPr>
          <w:b/>
        </w:rPr>
        <w:softHyphen/>
        <w:t>tungen des SIS</w:t>
      </w:r>
    </w:p>
    <w:p w:rsidR="0082297B" w:rsidRPr="00307B18" w:rsidRDefault="0082297B" w:rsidP="0082297B">
      <w:pPr>
        <w:pStyle w:val="gemEinzug"/>
      </w:pPr>
      <w:r w:rsidRPr="00307B18">
        <w:t>Der Anbieter des VPN-Zugangsdienstes MUSS einen Prozess implementieren, der die Änderung von Sicherheitsleistungen des Secure Internet Service durch den GBV ermöglicht.</w:t>
      </w:r>
    </w:p>
    <w:p w:rsidR="003770BD" w:rsidRDefault="0082297B" w:rsidP="0082297B">
      <w:pPr>
        <w:pStyle w:val="gemEinzug"/>
        <w:rPr>
          <w:rFonts w:ascii="Wingdings" w:hAnsi="Wingdings"/>
          <w:b/>
        </w:rPr>
      </w:pPr>
      <w:r w:rsidRPr="00307B18">
        <w:t>Der Anbieter des VPN-Zugangsdienstes ist der Eigentümer des Prozesses.</w:t>
      </w:r>
    </w:p>
    <w:p w:rsidR="0082297B" w:rsidRPr="003770BD" w:rsidRDefault="003770BD" w:rsidP="003770BD">
      <w:pPr>
        <w:pStyle w:val="gemStandard"/>
      </w:pPr>
      <w:r>
        <w:rPr>
          <w:b/>
        </w:rPr>
        <w:sym w:font="Wingdings" w:char="F0D5"/>
      </w:r>
    </w:p>
    <w:p w:rsidR="0082297B" w:rsidRPr="00307B18" w:rsidRDefault="0082297B" w:rsidP="003770BD">
      <w:pPr>
        <w:pStyle w:val="berschrift2"/>
      </w:pPr>
      <w:bookmarkStart w:id="257" w:name="_Toc501718274"/>
      <w:r w:rsidRPr="00307B18">
        <w:t>Prozess zum Abschluss, Ändern und Auflösen des Vertragsverhältnisses</w:t>
      </w:r>
      <w:bookmarkEnd w:id="257"/>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TIP1-A_4498 VPN-Zugangsdienst, Prozess Abschluss, Ändern und Auflösen des Vertragsverhältnisses sowie Deregistrierung von Konnektoren</w:t>
      </w:r>
    </w:p>
    <w:p w:rsidR="0082297B" w:rsidRPr="00307B18" w:rsidRDefault="0082297B" w:rsidP="0082297B">
      <w:pPr>
        <w:pStyle w:val="gemEinzug"/>
      </w:pPr>
      <w:r w:rsidRPr="00307B18">
        <w:t>Der Anbieter des VPN-Zugangsdienstes MUSS einen Prozess implementieren, der es Leistungserbringern ermöglicht, mit dem Anbieter des VPN-Zugangsdienstes einen Vertrag abzuschließen, zu ändern oder aufzulösen um Zugang zur TI inklusive Bestandsnetze sowie Zugang zum sicheren Internet</w:t>
      </w:r>
      <w:r w:rsidRPr="00307B18">
        <w:softHyphen/>
        <w:t>anschluss zu erhalten.</w:t>
      </w:r>
    </w:p>
    <w:p w:rsidR="0082297B" w:rsidRPr="00307B18" w:rsidRDefault="0082297B" w:rsidP="0082297B">
      <w:pPr>
        <w:pStyle w:val="gemEinzug"/>
      </w:pPr>
      <w:r w:rsidRPr="00307B18">
        <w:t>Zusätzlich MUSS dieser Prozess ermöglichen, dass Konnektoren deregistriert werden können.</w:t>
      </w:r>
    </w:p>
    <w:p w:rsidR="0082297B" w:rsidRPr="00307B18" w:rsidRDefault="0082297B" w:rsidP="0082297B">
      <w:pPr>
        <w:pStyle w:val="gemEinzug"/>
      </w:pPr>
      <w:r w:rsidRPr="00307B18">
        <w:t>Der Anbieter des VPN-Zugangsdienstes ist der Owner des Prozesses.</w:t>
      </w:r>
    </w:p>
    <w:p w:rsidR="003770BD" w:rsidRDefault="0082297B" w:rsidP="0082297B">
      <w:pPr>
        <w:pStyle w:val="gemEinzug"/>
        <w:rPr>
          <w:rFonts w:ascii="Wingdings" w:hAnsi="Wingdings"/>
          <w:b/>
        </w:rPr>
      </w:pPr>
      <w:r w:rsidRPr="00307B18">
        <w:t>Vertragsdaten MÜSSEN bei Vertragsende nach Ablauf der gesetzlichen Aufbe</w:t>
      </w:r>
      <w:r w:rsidRPr="00307B18">
        <w:softHyphen/>
        <w:t>wahrungsfristen gelöscht werden.</w:t>
      </w:r>
    </w:p>
    <w:p w:rsidR="0082297B" w:rsidRPr="003770BD" w:rsidRDefault="003770BD" w:rsidP="003770BD">
      <w:pPr>
        <w:pStyle w:val="gemStandard"/>
      </w:pPr>
      <w:r>
        <w:rPr>
          <w:b/>
        </w:rPr>
        <w:sym w:font="Wingdings" w:char="F0D5"/>
      </w:r>
    </w:p>
    <w:p w:rsidR="0082297B" w:rsidRPr="00307B18" w:rsidRDefault="0082297B" w:rsidP="0082297B">
      <w:pPr>
        <w:pStyle w:val="gemStandard"/>
      </w:pPr>
      <w:r w:rsidRPr="00307B18">
        <w:t>Damit der Konnektor sich mit den VPN-Konzentratoren TI und SIS verbinden kann, müssen im Konnektor die Nameserver Internet und die Domain, die die SRV-Records der VPN-Konzentratoren enthält, bekannt sein.</w:t>
      </w:r>
    </w:p>
    <w:p w:rsidR="0082297B" w:rsidRPr="00307B18" w:rsidRDefault="0082297B" w:rsidP="0082297B">
      <w:pPr>
        <w:pStyle w:val="gemStandard"/>
      </w:pPr>
      <w:r w:rsidRPr="00307B18">
        <w:t xml:space="preserve">Zur Registrierung des Konnektors beim Anbieter des VPN-Zugangsdienstes ist es erforderlich, dass der Konnektor dem richtigen Vertrag zwischen LE und dem Anbieter des VPN-Zugangsdienstes zugeordnet werden kann. Zu diesem Zweck wird ein Vertrags-Kennzeichen (CONTRACT_ID_VPN_ZUGD) eingeführt. </w:t>
      </w:r>
    </w:p>
    <w:p w:rsidR="0082297B" w:rsidRPr="00307B18" w:rsidRDefault="0082297B" w:rsidP="0082297B">
      <w:pPr>
        <w:pStyle w:val="gemStandard"/>
        <w:tabs>
          <w:tab w:val="left" w:pos="567"/>
        </w:tabs>
        <w:ind w:left="567" w:hanging="567"/>
        <w:rPr>
          <w:b/>
        </w:rPr>
      </w:pPr>
      <w:r w:rsidRPr="00307B18">
        <w:rPr>
          <w:rFonts w:ascii="Wingdings" w:hAnsi="Wingdings"/>
          <w:b/>
        </w:rPr>
        <w:sym w:font="Wingdings" w:char="F0D6"/>
      </w:r>
      <w:r w:rsidRPr="00307B18">
        <w:rPr>
          <w:b/>
        </w:rPr>
        <w:tab/>
        <w:t>TIP1-A_5105 VPN-Zugangsdienst, Konfigurationsdaten zur Übergabe bei Vertragsabschluss</w:t>
      </w:r>
    </w:p>
    <w:p w:rsidR="0082297B" w:rsidRPr="00307B18" w:rsidRDefault="0082297B" w:rsidP="0082297B">
      <w:pPr>
        <w:pStyle w:val="gemEinzug"/>
      </w:pPr>
      <w:r w:rsidRPr="00307B18">
        <w:t>Der Anbieter des VPN-Zugangsdienstes MUSS die Daten gemäß Tab_ZD_Kon</w:t>
      </w:r>
      <w:r w:rsidRPr="00307B18">
        <w:softHyphen/>
        <w:t>figurationsdaten_bei_Vertragsabschluss im Rahmen des Vertragsabschlusses an den jeweiligen LE übergeben.</w:t>
      </w:r>
    </w:p>
    <w:p w:rsidR="0082297B" w:rsidRPr="00307B18" w:rsidRDefault="0082297B" w:rsidP="0082297B">
      <w:pPr>
        <w:pStyle w:val="gemEinzug"/>
      </w:pPr>
    </w:p>
    <w:p w:rsidR="0082297B" w:rsidRPr="00307B18" w:rsidRDefault="0082297B" w:rsidP="0082297B">
      <w:pPr>
        <w:pStyle w:val="Beschriftung"/>
        <w:ind w:firstLine="567"/>
      </w:pPr>
      <w:bookmarkStart w:id="258" w:name="_Toc501453002"/>
      <w:r w:rsidRPr="00307B18">
        <w:t xml:space="preserve">Tabelle </w:t>
      </w:r>
      <w:r w:rsidRPr="00307B18">
        <w:fldChar w:fldCharType="begin"/>
      </w:r>
      <w:r w:rsidRPr="00307B18">
        <w:instrText xml:space="preserve"> SEQ Tabelle \* ARABIC </w:instrText>
      </w:r>
      <w:r w:rsidRPr="00307B18">
        <w:fldChar w:fldCharType="separate"/>
      </w:r>
      <w:r w:rsidR="006C5DD2">
        <w:rPr>
          <w:noProof/>
        </w:rPr>
        <w:t>13</w:t>
      </w:r>
      <w:r w:rsidRPr="00307B18">
        <w:fldChar w:fldCharType="end"/>
      </w:r>
      <w:r w:rsidRPr="00307B18">
        <w:t>: Tab_ZD_Konfigurationsdaten_bei_Vertragsabschluss</w:t>
      </w:r>
      <w:bookmarkEnd w:id="258"/>
    </w:p>
    <w:tbl>
      <w:tblPr>
        <w:tblW w:w="677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3"/>
        <w:gridCol w:w="3612"/>
      </w:tblGrid>
      <w:tr w:rsidR="0082297B" w:rsidRPr="001905C6" w:rsidTr="0082297B">
        <w:trPr>
          <w:tblHeader/>
        </w:trPr>
        <w:tc>
          <w:tcPr>
            <w:tcW w:w="3163" w:type="dxa"/>
            <w:shd w:val="clear" w:color="auto" w:fill="E0E0E0"/>
            <w:vAlign w:val="center"/>
          </w:tcPr>
          <w:p w:rsidR="0082297B" w:rsidRPr="001905C6" w:rsidRDefault="0082297B" w:rsidP="0082297B">
            <w:pPr>
              <w:pStyle w:val="gemTab9pt"/>
              <w:rPr>
                <w:b/>
              </w:rPr>
            </w:pPr>
            <w:r w:rsidRPr="001905C6">
              <w:rPr>
                <w:b/>
              </w:rPr>
              <w:t>Variable</w:t>
            </w:r>
          </w:p>
        </w:tc>
        <w:tc>
          <w:tcPr>
            <w:tcW w:w="3612" w:type="dxa"/>
            <w:shd w:val="clear" w:color="auto" w:fill="E0E0E0"/>
            <w:vAlign w:val="center"/>
          </w:tcPr>
          <w:p w:rsidR="0082297B" w:rsidRPr="001905C6" w:rsidRDefault="0082297B" w:rsidP="0082297B">
            <w:pPr>
              <w:pStyle w:val="gemTab9pt"/>
              <w:rPr>
                <w:b/>
              </w:rPr>
            </w:pPr>
            <w:r w:rsidRPr="001905C6">
              <w:rPr>
                <w:b/>
              </w:rPr>
              <w:t>Beschreibung</w:t>
            </w:r>
          </w:p>
        </w:tc>
      </w:tr>
      <w:tr w:rsidR="0082297B" w:rsidRPr="00307B18" w:rsidTr="0082297B">
        <w:tc>
          <w:tcPr>
            <w:tcW w:w="3163" w:type="dxa"/>
            <w:shd w:val="clear" w:color="auto" w:fill="auto"/>
            <w:vAlign w:val="center"/>
          </w:tcPr>
          <w:p w:rsidR="0082297B" w:rsidRPr="00D5668C" w:rsidRDefault="0082297B" w:rsidP="0082297B">
            <w:pPr>
              <w:pStyle w:val="gemTab9pt"/>
            </w:pPr>
            <w:r w:rsidRPr="00D5668C">
              <w:t>DNS_SERVERS_</w:t>
            </w:r>
            <w:r w:rsidRPr="001905C6">
              <w:rPr>
                <w:szCs w:val="18"/>
              </w:rPr>
              <w:t>INT</w:t>
            </w:r>
          </w:p>
        </w:tc>
        <w:tc>
          <w:tcPr>
            <w:tcW w:w="3612" w:type="dxa"/>
            <w:shd w:val="clear" w:color="auto" w:fill="auto"/>
            <w:vAlign w:val="center"/>
          </w:tcPr>
          <w:p w:rsidR="0082297B" w:rsidRPr="00307B18" w:rsidRDefault="0082297B" w:rsidP="0082297B">
            <w:pPr>
              <w:pStyle w:val="gemTab9pt"/>
            </w:pPr>
            <w:r w:rsidRPr="00D5668C">
              <w:t>Internet Nameserver des VPN-Zugangsdienstes</w:t>
            </w:r>
          </w:p>
        </w:tc>
      </w:tr>
      <w:tr w:rsidR="0082297B" w:rsidRPr="00307B18" w:rsidTr="0082297B">
        <w:tc>
          <w:tcPr>
            <w:tcW w:w="3163" w:type="dxa"/>
            <w:shd w:val="clear" w:color="auto" w:fill="auto"/>
            <w:vAlign w:val="center"/>
          </w:tcPr>
          <w:p w:rsidR="0082297B" w:rsidRPr="001905C6" w:rsidRDefault="0082297B" w:rsidP="0082297B">
            <w:pPr>
              <w:pStyle w:val="gemTab9pt"/>
              <w:rPr>
                <w:lang w:val="en-GB"/>
              </w:rPr>
            </w:pPr>
            <w:r w:rsidRPr="001905C6">
              <w:rPr>
                <w:lang w:val="en-GB"/>
              </w:rPr>
              <w:t>DNS_DOMAIN_VPN_ZUGD_INT</w:t>
            </w:r>
          </w:p>
        </w:tc>
        <w:tc>
          <w:tcPr>
            <w:tcW w:w="3612" w:type="dxa"/>
            <w:shd w:val="clear" w:color="auto" w:fill="auto"/>
            <w:vAlign w:val="center"/>
          </w:tcPr>
          <w:p w:rsidR="0082297B" w:rsidRPr="00307B18" w:rsidRDefault="0082297B" w:rsidP="0082297B">
            <w:pPr>
              <w:pStyle w:val="gemTab9pt"/>
            </w:pPr>
            <w:r w:rsidRPr="00307B18">
              <w:t>Internet Domain des VPN-Zugangsdienstes</w:t>
            </w:r>
          </w:p>
        </w:tc>
      </w:tr>
      <w:tr w:rsidR="0082297B" w:rsidRPr="00307B18" w:rsidTr="0082297B">
        <w:tc>
          <w:tcPr>
            <w:tcW w:w="3163" w:type="dxa"/>
            <w:shd w:val="clear" w:color="auto" w:fill="auto"/>
            <w:vAlign w:val="center"/>
          </w:tcPr>
          <w:p w:rsidR="0082297B" w:rsidRPr="00307B18" w:rsidRDefault="0082297B" w:rsidP="0082297B">
            <w:pPr>
              <w:pStyle w:val="gemTab9pt"/>
            </w:pPr>
            <w:r w:rsidRPr="00307B18">
              <w:t>CONTRACT_ID_VPN_ZUGD</w:t>
            </w:r>
          </w:p>
        </w:tc>
        <w:tc>
          <w:tcPr>
            <w:tcW w:w="3612" w:type="dxa"/>
            <w:shd w:val="clear" w:color="auto" w:fill="auto"/>
            <w:vAlign w:val="center"/>
          </w:tcPr>
          <w:p w:rsidR="0082297B" w:rsidRPr="00307B18" w:rsidRDefault="0082297B" w:rsidP="0082297B">
            <w:pPr>
              <w:pStyle w:val="gemTab9pt"/>
            </w:pPr>
            <w:r w:rsidRPr="00307B18">
              <w:t>Dieser String enthält die vom VPN-Zugangsdienst erwartete ID, die eine Zuordnung zum Vertrag mit dem LE ermöglicht.</w:t>
            </w:r>
          </w:p>
        </w:tc>
      </w:tr>
    </w:tbl>
    <w:p w:rsidR="003770BD" w:rsidRDefault="003770BD" w:rsidP="0082297B">
      <w:pPr>
        <w:pStyle w:val="gemEinzug"/>
        <w:rPr>
          <w:rFonts w:ascii="Wingdings" w:hAnsi="Wingdings"/>
          <w:b/>
        </w:rPr>
      </w:pPr>
    </w:p>
    <w:p w:rsidR="0082297B" w:rsidRPr="003770BD" w:rsidRDefault="003770BD" w:rsidP="003770BD">
      <w:pPr>
        <w:pStyle w:val="gemStandard"/>
      </w:pPr>
      <w:r>
        <w:rPr>
          <w:b/>
        </w:rPr>
        <w:sym w:font="Wingdings" w:char="F0D5"/>
      </w:r>
    </w:p>
    <w:p w:rsidR="003770BD" w:rsidRDefault="003770BD" w:rsidP="003770BD">
      <w:pPr>
        <w:pStyle w:val="berschrift1"/>
        <w:sectPr w:rsidR="003770BD" w:rsidSect="0082297B">
          <w:pgSz w:w="11906" w:h="16838" w:code="9"/>
          <w:pgMar w:top="1916" w:right="1469" w:bottom="1134" w:left="1701" w:header="539" w:footer="437" w:gutter="0"/>
          <w:pgBorders w:offsetFrom="page">
            <w:right w:val="single" w:sz="48" w:space="24" w:color="FFCC99"/>
          </w:pgBorders>
          <w:cols w:space="708"/>
          <w:docGrid w:linePitch="360"/>
        </w:sectPr>
      </w:pPr>
      <w:bookmarkStart w:id="259" w:name="_Toc126455659"/>
      <w:bookmarkStart w:id="260" w:name="_Toc126575084"/>
      <w:bookmarkStart w:id="261" w:name="_Toc126575344"/>
      <w:bookmarkStart w:id="262" w:name="_Toc175538681"/>
      <w:bookmarkStart w:id="263" w:name="_Toc175543335"/>
      <w:bookmarkStart w:id="264" w:name="_Toc175547595"/>
      <w:bookmarkEnd w:id="63"/>
    </w:p>
    <w:p w:rsidR="0082297B" w:rsidRPr="00307B18" w:rsidRDefault="0082297B" w:rsidP="003770BD">
      <w:pPr>
        <w:pStyle w:val="berschrift1"/>
      </w:pPr>
      <w:bookmarkStart w:id="265" w:name="_Toc501718275"/>
      <w:r w:rsidRPr="00307B18">
        <w:t xml:space="preserve">Anhang </w:t>
      </w:r>
      <w:bookmarkEnd w:id="259"/>
      <w:bookmarkEnd w:id="260"/>
      <w:bookmarkEnd w:id="261"/>
      <w:bookmarkEnd w:id="262"/>
      <w:bookmarkEnd w:id="263"/>
      <w:bookmarkEnd w:id="264"/>
      <w:r w:rsidRPr="00307B18">
        <w:t>A – Verzeichnisse</w:t>
      </w:r>
      <w:bookmarkEnd w:id="265"/>
    </w:p>
    <w:p w:rsidR="0082297B" w:rsidRPr="00307B18" w:rsidRDefault="0082297B" w:rsidP="003770BD">
      <w:pPr>
        <w:pStyle w:val="berschrift2"/>
      </w:pPr>
      <w:bookmarkStart w:id="266" w:name="_Toc434807561"/>
      <w:bookmarkStart w:id="267" w:name="_Toc434987729"/>
      <w:bookmarkStart w:id="268" w:name="_Toc436799862"/>
      <w:bookmarkStart w:id="269" w:name="_Toc520260033"/>
      <w:bookmarkStart w:id="270" w:name="_Toc126455660"/>
      <w:bookmarkStart w:id="271" w:name="_Toc126575085"/>
      <w:bookmarkStart w:id="272" w:name="_Toc126575345"/>
      <w:bookmarkStart w:id="273" w:name="_Toc175538682"/>
      <w:bookmarkStart w:id="274" w:name="_Toc175543336"/>
      <w:bookmarkStart w:id="275" w:name="_Toc175547596"/>
      <w:bookmarkStart w:id="276" w:name="ANFANG_ABKZG"/>
      <w:bookmarkStart w:id="277" w:name="ENDE_KAP3"/>
      <w:bookmarkStart w:id="278" w:name="_Toc501718276"/>
      <w:bookmarkEnd w:id="276"/>
      <w:bookmarkEnd w:id="277"/>
      <w:r w:rsidRPr="00307B18">
        <w:t>A1 – Abkürzungen</w:t>
      </w:r>
      <w:bookmarkEnd w:id="266"/>
      <w:bookmarkEnd w:id="267"/>
      <w:bookmarkEnd w:id="268"/>
      <w:bookmarkEnd w:id="269"/>
      <w:bookmarkEnd w:id="270"/>
      <w:bookmarkEnd w:id="271"/>
      <w:bookmarkEnd w:id="272"/>
      <w:bookmarkEnd w:id="273"/>
      <w:bookmarkEnd w:id="274"/>
      <w:bookmarkEnd w:id="275"/>
      <w:bookmarkEnd w:id="278"/>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6840"/>
      </w:tblGrid>
      <w:tr w:rsidR="0082297B" w:rsidRPr="001905C6" w:rsidTr="0082297B">
        <w:trPr>
          <w:trHeight w:val="309"/>
          <w:tblHeader/>
        </w:trPr>
        <w:tc>
          <w:tcPr>
            <w:tcW w:w="1980" w:type="dxa"/>
            <w:shd w:val="clear" w:color="auto" w:fill="E0E0E0"/>
          </w:tcPr>
          <w:p w:rsidR="0082297B" w:rsidRPr="001905C6" w:rsidRDefault="0082297B" w:rsidP="0082297B">
            <w:pPr>
              <w:pStyle w:val="gemtab11ptAbstand"/>
              <w:rPr>
                <w:sz w:val="20"/>
              </w:rPr>
            </w:pPr>
            <w:r w:rsidRPr="001905C6">
              <w:rPr>
                <w:sz w:val="20"/>
              </w:rPr>
              <w:t>Kürzel</w:t>
            </w:r>
          </w:p>
        </w:tc>
        <w:tc>
          <w:tcPr>
            <w:tcW w:w="6840" w:type="dxa"/>
            <w:shd w:val="clear" w:color="auto" w:fill="E0E0E0"/>
          </w:tcPr>
          <w:p w:rsidR="0082297B" w:rsidRPr="001905C6" w:rsidRDefault="0082297B" w:rsidP="0082297B">
            <w:pPr>
              <w:pStyle w:val="gemtab11ptAbstand"/>
              <w:rPr>
                <w:sz w:val="20"/>
              </w:rPr>
            </w:pPr>
            <w:r w:rsidRPr="001905C6">
              <w:rPr>
                <w:sz w:val="20"/>
              </w:rPr>
              <w:t>Erläuterung</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AAA</w:t>
            </w:r>
          </w:p>
        </w:tc>
        <w:tc>
          <w:tcPr>
            <w:tcW w:w="6840" w:type="dxa"/>
            <w:shd w:val="clear" w:color="auto" w:fill="auto"/>
          </w:tcPr>
          <w:p w:rsidR="0082297B" w:rsidRPr="001905C6" w:rsidRDefault="0082297B" w:rsidP="0082297B">
            <w:pPr>
              <w:pStyle w:val="gemtab11ptAbstand"/>
              <w:rPr>
                <w:sz w:val="20"/>
              </w:rPr>
            </w:pPr>
            <w:r w:rsidRPr="001905C6">
              <w:rPr>
                <w:sz w:val="20"/>
              </w:rPr>
              <w:t>Authentifizierung, Autorisierung und Accounting (Triple-A-System)</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 xml:space="preserve">ACL </w:t>
            </w:r>
          </w:p>
        </w:tc>
        <w:tc>
          <w:tcPr>
            <w:tcW w:w="6840" w:type="dxa"/>
            <w:shd w:val="clear" w:color="auto" w:fill="auto"/>
          </w:tcPr>
          <w:p w:rsidR="0082297B" w:rsidRPr="001905C6" w:rsidRDefault="0082297B" w:rsidP="0082297B">
            <w:pPr>
              <w:pStyle w:val="gemtab11ptAbstand"/>
              <w:rPr>
                <w:sz w:val="20"/>
              </w:rPr>
            </w:pPr>
            <w:r w:rsidRPr="001905C6">
              <w:rPr>
                <w:sz w:val="20"/>
              </w:rPr>
              <w:t>Access Control List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ASN.1</w:t>
            </w:r>
          </w:p>
        </w:tc>
        <w:tc>
          <w:tcPr>
            <w:tcW w:w="6840" w:type="dxa"/>
            <w:shd w:val="clear" w:color="auto" w:fill="auto"/>
          </w:tcPr>
          <w:p w:rsidR="0082297B" w:rsidRPr="001905C6" w:rsidRDefault="0082297B" w:rsidP="0082297B">
            <w:pPr>
              <w:pStyle w:val="gemtab11ptAbstand"/>
              <w:rPr>
                <w:sz w:val="20"/>
              </w:rPr>
            </w:pPr>
            <w:r w:rsidRPr="001905C6">
              <w:rPr>
                <w:sz w:val="20"/>
              </w:rPr>
              <w:t>Abstract Syntax Notation One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base64</w:t>
            </w:r>
          </w:p>
        </w:tc>
        <w:tc>
          <w:tcPr>
            <w:tcW w:w="6840" w:type="dxa"/>
            <w:shd w:val="clear" w:color="auto" w:fill="auto"/>
          </w:tcPr>
          <w:p w:rsidR="0082297B" w:rsidRPr="001905C6" w:rsidRDefault="0082297B" w:rsidP="0082297B">
            <w:pPr>
              <w:pStyle w:val="gemtab11ptAbstand"/>
              <w:rPr>
                <w:sz w:val="20"/>
              </w:rPr>
            </w:pPr>
            <w:r w:rsidRPr="001905C6">
              <w:rPr>
                <w:sz w:val="20"/>
              </w:rPr>
              <w:t>Verfahren zur Kodierung von 8-Bit-Binärdaten in 7-Bit-ASCII-Zeichen</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 xml:space="preserve">C.HCI.OSIG </w:t>
            </w:r>
          </w:p>
        </w:tc>
        <w:tc>
          <w:tcPr>
            <w:tcW w:w="6840" w:type="dxa"/>
            <w:shd w:val="clear" w:color="auto" w:fill="auto"/>
          </w:tcPr>
          <w:p w:rsidR="0082297B" w:rsidRPr="001905C6" w:rsidRDefault="0082297B" w:rsidP="0082297B">
            <w:pPr>
              <w:pStyle w:val="gemtab11ptAbstand"/>
              <w:rPr>
                <w:sz w:val="20"/>
              </w:rPr>
            </w:pPr>
            <w:r w:rsidRPr="001905C6">
              <w:rPr>
                <w:sz w:val="20"/>
              </w:rPr>
              <w:t>SMC-B OSIG Zertifikat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C.NK.VPN</w:t>
            </w:r>
          </w:p>
        </w:tc>
        <w:tc>
          <w:tcPr>
            <w:tcW w:w="6840" w:type="dxa"/>
            <w:shd w:val="clear" w:color="auto" w:fill="auto"/>
          </w:tcPr>
          <w:p w:rsidR="0082297B" w:rsidRPr="001905C6" w:rsidRDefault="0082297B" w:rsidP="0082297B">
            <w:pPr>
              <w:pStyle w:val="gemtab11ptAbstand"/>
              <w:rPr>
                <w:sz w:val="20"/>
              </w:rPr>
            </w:pPr>
            <w:r w:rsidRPr="001905C6">
              <w:rPr>
                <w:sz w:val="20"/>
              </w:rPr>
              <w:t>SMC-K Zertifikat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C.VPNK.VPN</w:t>
            </w:r>
          </w:p>
        </w:tc>
        <w:tc>
          <w:tcPr>
            <w:tcW w:w="6840" w:type="dxa"/>
            <w:shd w:val="clear" w:color="auto" w:fill="auto"/>
          </w:tcPr>
          <w:p w:rsidR="0082297B" w:rsidRPr="001905C6" w:rsidRDefault="0082297B" w:rsidP="0082297B">
            <w:pPr>
              <w:pStyle w:val="gemtab11ptAbstand"/>
              <w:rPr>
                <w:sz w:val="20"/>
              </w:rPr>
            </w:pPr>
            <w:r w:rsidRPr="001905C6">
              <w:rPr>
                <w:sz w:val="20"/>
              </w:rPr>
              <w:t>VPN-Konzentrator TI-Zertifikat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C.VPNK.VPN-SIS</w:t>
            </w:r>
          </w:p>
        </w:tc>
        <w:tc>
          <w:tcPr>
            <w:tcW w:w="6840" w:type="dxa"/>
            <w:shd w:val="clear" w:color="auto" w:fill="auto"/>
          </w:tcPr>
          <w:p w:rsidR="0082297B" w:rsidRPr="001905C6" w:rsidRDefault="0082297B" w:rsidP="0082297B">
            <w:pPr>
              <w:pStyle w:val="gemtab11ptAbstand"/>
              <w:rPr>
                <w:sz w:val="20"/>
              </w:rPr>
            </w:pPr>
            <w:r w:rsidRPr="001905C6">
              <w:rPr>
                <w:sz w:val="20"/>
              </w:rPr>
              <w:t>VPN-Konzentrator SIS-Zertifikat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CE</w:t>
            </w:r>
          </w:p>
        </w:tc>
        <w:tc>
          <w:tcPr>
            <w:tcW w:w="6840" w:type="dxa"/>
            <w:shd w:val="clear" w:color="auto" w:fill="auto"/>
          </w:tcPr>
          <w:p w:rsidR="0082297B" w:rsidRPr="001905C6" w:rsidRDefault="0082297B" w:rsidP="0082297B">
            <w:pPr>
              <w:pStyle w:val="gemtab11ptAbstand"/>
              <w:rPr>
                <w:sz w:val="20"/>
              </w:rPr>
            </w:pPr>
            <w:r w:rsidRPr="001905C6">
              <w:rPr>
                <w:sz w:val="20"/>
              </w:rPr>
              <w:t>Customer Edge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CRL</w:t>
            </w:r>
          </w:p>
        </w:tc>
        <w:tc>
          <w:tcPr>
            <w:tcW w:w="6840" w:type="dxa"/>
            <w:shd w:val="clear" w:color="auto" w:fill="auto"/>
          </w:tcPr>
          <w:p w:rsidR="0082297B" w:rsidRPr="001905C6" w:rsidRDefault="0082297B" w:rsidP="0082297B">
            <w:pPr>
              <w:pStyle w:val="gemtab11ptAbstand"/>
              <w:rPr>
                <w:sz w:val="20"/>
              </w:rPr>
            </w:pPr>
            <w:r w:rsidRPr="001905C6">
              <w:rPr>
                <w:sz w:val="20"/>
              </w:rPr>
              <w:t>Certificate Revocation List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DER</w:t>
            </w:r>
          </w:p>
        </w:tc>
        <w:tc>
          <w:tcPr>
            <w:tcW w:w="6840" w:type="dxa"/>
            <w:shd w:val="clear" w:color="auto" w:fill="auto"/>
          </w:tcPr>
          <w:p w:rsidR="0082297B" w:rsidRPr="001905C6" w:rsidRDefault="0082297B" w:rsidP="0082297B">
            <w:pPr>
              <w:pStyle w:val="gemtab11ptAbstand"/>
              <w:rPr>
                <w:sz w:val="20"/>
              </w:rPr>
            </w:pPr>
            <w:r w:rsidRPr="001905C6">
              <w:rPr>
                <w:sz w:val="20"/>
              </w:rPr>
              <w:t>ASN.1 Distinguished Encoding Rules</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DIAMETER</w:t>
            </w:r>
          </w:p>
        </w:tc>
        <w:tc>
          <w:tcPr>
            <w:tcW w:w="6840" w:type="dxa"/>
            <w:shd w:val="clear" w:color="auto" w:fill="auto"/>
          </w:tcPr>
          <w:p w:rsidR="0082297B" w:rsidRPr="001905C6" w:rsidRDefault="0082297B" w:rsidP="0082297B">
            <w:pPr>
              <w:pStyle w:val="gemtab11ptAbstand"/>
              <w:rPr>
                <w:sz w:val="20"/>
              </w:rPr>
            </w:pPr>
            <w:r w:rsidRPr="001905C6">
              <w:rPr>
                <w:sz w:val="20"/>
              </w:rPr>
              <w:t>Client-Server-Protokoll zur Authentifizierung, Autorisierung und zum Accounting (Triple-A-System) von Benutzern bei Einwahlverbindungen in ein Computernetzwerk</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DiffServ</w:t>
            </w:r>
          </w:p>
        </w:tc>
        <w:tc>
          <w:tcPr>
            <w:tcW w:w="6840" w:type="dxa"/>
            <w:shd w:val="clear" w:color="auto" w:fill="auto"/>
          </w:tcPr>
          <w:p w:rsidR="0082297B" w:rsidRPr="001905C6" w:rsidRDefault="0082297B" w:rsidP="0082297B">
            <w:pPr>
              <w:pStyle w:val="gemtab11ptAbstand"/>
              <w:rPr>
                <w:sz w:val="20"/>
              </w:rPr>
            </w:pPr>
            <w:r w:rsidRPr="001905C6">
              <w:rPr>
                <w:sz w:val="20"/>
              </w:rPr>
              <w:t>Differentiated Services</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DMZ</w:t>
            </w:r>
          </w:p>
        </w:tc>
        <w:tc>
          <w:tcPr>
            <w:tcW w:w="6840" w:type="dxa"/>
            <w:shd w:val="clear" w:color="auto" w:fill="auto"/>
          </w:tcPr>
          <w:p w:rsidR="0082297B" w:rsidRPr="001905C6" w:rsidRDefault="0082297B" w:rsidP="0082297B">
            <w:pPr>
              <w:pStyle w:val="gemtab11ptAbstand"/>
              <w:rPr>
                <w:sz w:val="20"/>
              </w:rPr>
            </w:pPr>
            <w:r w:rsidRPr="001905C6">
              <w:rPr>
                <w:sz w:val="20"/>
              </w:rPr>
              <w:t>Demilitarized Zone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DNS</w:t>
            </w:r>
          </w:p>
        </w:tc>
        <w:tc>
          <w:tcPr>
            <w:tcW w:w="6840" w:type="dxa"/>
            <w:shd w:val="clear" w:color="auto" w:fill="auto"/>
          </w:tcPr>
          <w:p w:rsidR="0082297B" w:rsidRPr="001905C6" w:rsidRDefault="0082297B" w:rsidP="0082297B">
            <w:pPr>
              <w:pStyle w:val="gemtab11ptAbstand"/>
              <w:rPr>
                <w:sz w:val="20"/>
              </w:rPr>
            </w:pPr>
            <w:r w:rsidRPr="001905C6">
              <w:rPr>
                <w:sz w:val="20"/>
              </w:rPr>
              <w:t>Domain Name System</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DNSSEC</w:t>
            </w:r>
          </w:p>
        </w:tc>
        <w:tc>
          <w:tcPr>
            <w:tcW w:w="6840" w:type="dxa"/>
            <w:shd w:val="clear" w:color="auto" w:fill="auto"/>
          </w:tcPr>
          <w:p w:rsidR="0082297B" w:rsidRPr="001905C6" w:rsidRDefault="0082297B" w:rsidP="0082297B">
            <w:pPr>
              <w:pStyle w:val="gemtab11ptAbstand"/>
              <w:rPr>
                <w:sz w:val="20"/>
                <w:lang w:val="en-GB"/>
              </w:rPr>
            </w:pPr>
            <w:r w:rsidRPr="001905C6">
              <w:rPr>
                <w:sz w:val="20"/>
                <w:lang w:val="en-GB"/>
              </w:rPr>
              <w:t>Domain Name System Security Extensions</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DSCP</w:t>
            </w:r>
          </w:p>
        </w:tc>
        <w:tc>
          <w:tcPr>
            <w:tcW w:w="6840" w:type="dxa"/>
            <w:shd w:val="clear" w:color="auto" w:fill="auto"/>
          </w:tcPr>
          <w:p w:rsidR="0082297B" w:rsidRPr="001905C6" w:rsidRDefault="0082297B" w:rsidP="0082297B">
            <w:pPr>
              <w:pStyle w:val="gemtab11ptAbstand"/>
              <w:rPr>
                <w:sz w:val="20"/>
              </w:rPr>
            </w:pPr>
            <w:r w:rsidRPr="001905C6">
              <w:rPr>
                <w:sz w:val="20"/>
              </w:rPr>
              <w:t>Differentiated Services Code Point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DSL</w:t>
            </w:r>
          </w:p>
        </w:tc>
        <w:tc>
          <w:tcPr>
            <w:tcW w:w="6840" w:type="dxa"/>
            <w:shd w:val="clear" w:color="auto" w:fill="auto"/>
          </w:tcPr>
          <w:p w:rsidR="0082297B" w:rsidRPr="001905C6" w:rsidRDefault="0082297B" w:rsidP="0082297B">
            <w:pPr>
              <w:pStyle w:val="gemtab11ptAbstand"/>
              <w:rPr>
                <w:sz w:val="20"/>
              </w:rPr>
            </w:pPr>
            <w:r w:rsidRPr="001905C6">
              <w:rPr>
                <w:sz w:val="20"/>
              </w:rPr>
              <w:t>Digital Subscriber Line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ESP</w:t>
            </w:r>
          </w:p>
        </w:tc>
        <w:tc>
          <w:tcPr>
            <w:tcW w:w="6840" w:type="dxa"/>
            <w:shd w:val="clear" w:color="auto" w:fill="auto"/>
          </w:tcPr>
          <w:p w:rsidR="0082297B" w:rsidRPr="001905C6" w:rsidRDefault="0082297B" w:rsidP="0082297B">
            <w:pPr>
              <w:pStyle w:val="gemtab11ptAbstand"/>
              <w:rPr>
                <w:sz w:val="20"/>
              </w:rPr>
            </w:pPr>
            <w:r w:rsidRPr="001905C6">
              <w:rPr>
                <w:sz w:val="20"/>
              </w:rPr>
              <w:t>Encapsulating Security Payload</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FQDN</w:t>
            </w:r>
          </w:p>
        </w:tc>
        <w:tc>
          <w:tcPr>
            <w:tcW w:w="6840" w:type="dxa"/>
            <w:shd w:val="clear" w:color="auto" w:fill="auto"/>
          </w:tcPr>
          <w:p w:rsidR="0082297B" w:rsidRPr="001905C6" w:rsidRDefault="0082297B" w:rsidP="0082297B">
            <w:pPr>
              <w:pStyle w:val="gemtab11ptAbstand"/>
              <w:rPr>
                <w:sz w:val="20"/>
              </w:rPr>
            </w:pPr>
            <w:r w:rsidRPr="001905C6">
              <w:rPr>
                <w:sz w:val="20"/>
              </w:rPr>
              <w:t>Full Qualified Domain Name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http</w:t>
            </w:r>
          </w:p>
        </w:tc>
        <w:tc>
          <w:tcPr>
            <w:tcW w:w="6840" w:type="dxa"/>
            <w:shd w:val="clear" w:color="auto" w:fill="auto"/>
          </w:tcPr>
          <w:p w:rsidR="0082297B" w:rsidRPr="001905C6" w:rsidRDefault="0082297B" w:rsidP="0082297B">
            <w:pPr>
              <w:pStyle w:val="gemtab11ptAbstand"/>
              <w:rPr>
                <w:sz w:val="20"/>
              </w:rPr>
            </w:pPr>
            <w:r w:rsidRPr="001905C6">
              <w:rPr>
                <w:sz w:val="20"/>
              </w:rPr>
              <w:t>hypertext transport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IAG</w:t>
            </w:r>
          </w:p>
        </w:tc>
        <w:tc>
          <w:tcPr>
            <w:tcW w:w="6840" w:type="dxa"/>
            <w:shd w:val="clear" w:color="auto" w:fill="auto"/>
          </w:tcPr>
          <w:p w:rsidR="0082297B" w:rsidRPr="001905C6" w:rsidRDefault="0082297B" w:rsidP="0082297B">
            <w:pPr>
              <w:pStyle w:val="gemtab11ptAbstand"/>
              <w:rPr>
                <w:sz w:val="20"/>
              </w:rPr>
            </w:pPr>
            <w:r w:rsidRPr="001905C6">
              <w:rPr>
                <w:sz w:val="20"/>
              </w:rPr>
              <w:t>Internet Access Gateway</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ICMP</w:t>
            </w:r>
          </w:p>
        </w:tc>
        <w:tc>
          <w:tcPr>
            <w:tcW w:w="6840" w:type="dxa"/>
            <w:shd w:val="clear" w:color="auto" w:fill="auto"/>
          </w:tcPr>
          <w:p w:rsidR="0082297B" w:rsidRPr="001905C6" w:rsidRDefault="0082297B" w:rsidP="0082297B">
            <w:pPr>
              <w:pStyle w:val="gemtab11ptAbstand"/>
              <w:rPr>
                <w:sz w:val="20"/>
              </w:rPr>
            </w:pPr>
            <w:r w:rsidRPr="001905C6">
              <w:rPr>
                <w:sz w:val="20"/>
              </w:rPr>
              <w:t>Internet Control Message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ID</w:t>
            </w:r>
          </w:p>
        </w:tc>
        <w:tc>
          <w:tcPr>
            <w:tcW w:w="6840" w:type="dxa"/>
            <w:shd w:val="clear" w:color="auto" w:fill="auto"/>
          </w:tcPr>
          <w:p w:rsidR="0082297B" w:rsidRPr="001905C6" w:rsidRDefault="0082297B" w:rsidP="0082297B">
            <w:pPr>
              <w:pStyle w:val="gemtab11ptAbstand"/>
              <w:rPr>
                <w:sz w:val="20"/>
              </w:rPr>
            </w:pPr>
            <w:r w:rsidRPr="001905C6">
              <w:rPr>
                <w:sz w:val="20"/>
              </w:rPr>
              <w:t>Identifier</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 xml:space="preserve">ID.HCI.OSIG </w:t>
            </w:r>
          </w:p>
        </w:tc>
        <w:tc>
          <w:tcPr>
            <w:tcW w:w="6840" w:type="dxa"/>
            <w:shd w:val="clear" w:color="auto" w:fill="auto"/>
          </w:tcPr>
          <w:p w:rsidR="0082297B" w:rsidRPr="001905C6" w:rsidRDefault="0082297B" w:rsidP="0082297B">
            <w:pPr>
              <w:pStyle w:val="gemtab11ptAbstand"/>
              <w:rPr>
                <w:sz w:val="20"/>
              </w:rPr>
            </w:pPr>
            <w:r w:rsidRPr="001905C6">
              <w:rPr>
                <w:sz w:val="20"/>
              </w:rPr>
              <w:t>SMC-B OSIG Identität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ID.NK.VPN</w:t>
            </w:r>
          </w:p>
        </w:tc>
        <w:tc>
          <w:tcPr>
            <w:tcW w:w="6840" w:type="dxa"/>
            <w:shd w:val="clear" w:color="auto" w:fill="auto"/>
          </w:tcPr>
          <w:p w:rsidR="0082297B" w:rsidRPr="001905C6" w:rsidRDefault="0082297B" w:rsidP="0082297B">
            <w:pPr>
              <w:pStyle w:val="gemtab11ptAbstand"/>
              <w:rPr>
                <w:sz w:val="20"/>
              </w:rPr>
            </w:pPr>
            <w:r w:rsidRPr="001905C6">
              <w:rPr>
                <w:sz w:val="20"/>
              </w:rPr>
              <w:t>SMC-K Identität (Zertifikat und Privater Schlüssel)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ID.VPNK.VPN</w:t>
            </w:r>
          </w:p>
        </w:tc>
        <w:tc>
          <w:tcPr>
            <w:tcW w:w="6840" w:type="dxa"/>
            <w:shd w:val="clear" w:color="auto" w:fill="auto"/>
          </w:tcPr>
          <w:p w:rsidR="0082297B" w:rsidRPr="001905C6" w:rsidRDefault="0082297B" w:rsidP="0082297B">
            <w:pPr>
              <w:pStyle w:val="gemtab11ptAbstand"/>
              <w:rPr>
                <w:sz w:val="20"/>
              </w:rPr>
            </w:pPr>
            <w:r w:rsidRPr="001905C6">
              <w:rPr>
                <w:sz w:val="20"/>
              </w:rPr>
              <w:t>VPN-Konzentrator TI Identität (Zertifikat und Privater Schlüssel)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ID.VPNK.VPN-SIS</w:t>
            </w:r>
          </w:p>
        </w:tc>
        <w:tc>
          <w:tcPr>
            <w:tcW w:w="6840" w:type="dxa"/>
            <w:shd w:val="clear" w:color="auto" w:fill="auto"/>
          </w:tcPr>
          <w:p w:rsidR="0082297B" w:rsidRPr="001905C6" w:rsidRDefault="0082297B" w:rsidP="0082297B">
            <w:pPr>
              <w:pStyle w:val="gemtab11ptAbstand"/>
              <w:rPr>
                <w:sz w:val="20"/>
              </w:rPr>
            </w:pPr>
            <w:r w:rsidRPr="001905C6">
              <w:rPr>
                <w:sz w:val="20"/>
              </w:rPr>
              <w:t>VPN-Konzentrator SIS Identität (Zertifikat und Privater Schlüssel)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ID.ZD.TLS-S</w:t>
            </w:r>
          </w:p>
        </w:tc>
        <w:tc>
          <w:tcPr>
            <w:tcW w:w="6840" w:type="dxa"/>
            <w:shd w:val="clear" w:color="auto" w:fill="auto"/>
          </w:tcPr>
          <w:p w:rsidR="0082297B" w:rsidRPr="001905C6" w:rsidRDefault="0082297B" w:rsidP="0082297B">
            <w:pPr>
              <w:pStyle w:val="gemtab11ptAbstand"/>
              <w:rPr>
                <w:sz w:val="20"/>
              </w:rPr>
            </w:pPr>
            <w:r w:rsidRPr="001905C6">
              <w:rPr>
                <w:sz w:val="20"/>
              </w:rPr>
              <w:t>Registrierungsserver Identität (Zertifikat und Privater Schlüssel)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IKEv2</w:t>
            </w:r>
          </w:p>
        </w:tc>
        <w:tc>
          <w:tcPr>
            <w:tcW w:w="6840" w:type="dxa"/>
            <w:shd w:val="clear" w:color="auto" w:fill="auto"/>
          </w:tcPr>
          <w:p w:rsidR="0082297B" w:rsidRPr="001905C6" w:rsidRDefault="0082297B" w:rsidP="0082297B">
            <w:pPr>
              <w:pStyle w:val="gemtab11ptAbstand"/>
              <w:rPr>
                <w:sz w:val="20"/>
              </w:rPr>
            </w:pPr>
            <w:r w:rsidRPr="001905C6">
              <w:rPr>
                <w:sz w:val="20"/>
              </w:rPr>
              <w:t>Internet Key Exchange Version 2</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IP</w:t>
            </w:r>
          </w:p>
        </w:tc>
        <w:tc>
          <w:tcPr>
            <w:tcW w:w="6840" w:type="dxa"/>
            <w:shd w:val="clear" w:color="auto" w:fill="auto"/>
          </w:tcPr>
          <w:p w:rsidR="0082297B" w:rsidRPr="001905C6" w:rsidRDefault="0082297B" w:rsidP="0082297B">
            <w:pPr>
              <w:pStyle w:val="gemtab11ptAbstand"/>
              <w:rPr>
                <w:sz w:val="20"/>
              </w:rPr>
            </w:pPr>
            <w:r w:rsidRPr="001905C6">
              <w:rPr>
                <w:sz w:val="20"/>
              </w:rPr>
              <w:t>Internet Protocol (bezeichnet IPv4 und IPv6)</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IPComp</w:t>
            </w:r>
          </w:p>
        </w:tc>
        <w:tc>
          <w:tcPr>
            <w:tcW w:w="6840" w:type="dxa"/>
            <w:shd w:val="clear" w:color="auto" w:fill="auto"/>
          </w:tcPr>
          <w:p w:rsidR="0082297B" w:rsidRPr="001905C6" w:rsidRDefault="0082297B" w:rsidP="0082297B">
            <w:pPr>
              <w:pStyle w:val="gemtab11ptAbstand"/>
              <w:rPr>
                <w:sz w:val="20"/>
              </w:rPr>
            </w:pPr>
            <w:r w:rsidRPr="001905C6">
              <w:rPr>
                <w:sz w:val="20"/>
              </w:rPr>
              <w:t>IP Payload Compression Protocol</w:t>
            </w:r>
          </w:p>
        </w:tc>
      </w:tr>
      <w:tr w:rsidR="0082297B" w:rsidRPr="001905C6" w:rsidTr="0082297B">
        <w:trPr>
          <w:trHeight w:val="321"/>
        </w:trPr>
        <w:tc>
          <w:tcPr>
            <w:tcW w:w="1980" w:type="dxa"/>
            <w:tcBorders>
              <w:bottom w:val="single" w:sz="4" w:space="0" w:color="auto"/>
            </w:tcBorders>
            <w:shd w:val="clear" w:color="auto" w:fill="auto"/>
          </w:tcPr>
          <w:p w:rsidR="0082297B" w:rsidRPr="001905C6" w:rsidRDefault="0082297B" w:rsidP="0082297B">
            <w:pPr>
              <w:pStyle w:val="gemtab11ptAbstand"/>
              <w:rPr>
                <w:sz w:val="20"/>
              </w:rPr>
            </w:pPr>
            <w:r w:rsidRPr="001905C6">
              <w:rPr>
                <w:sz w:val="20"/>
              </w:rPr>
              <w:t>IPsec</w:t>
            </w:r>
          </w:p>
        </w:tc>
        <w:tc>
          <w:tcPr>
            <w:tcW w:w="6840" w:type="dxa"/>
            <w:tcBorders>
              <w:bottom w:val="single" w:sz="4" w:space="0" w:color="auto"/>
            </w:tcBorders>
            <w:shd w:val="clear" w:color="auto" w:fill="auto"/>
          </w:tcPr>
          <w:p w:rsidR="0082297B" w:rsidRPr="001905C6" w:rsidRDefault="0082297B" w:rsidP="0082297B">
            <w:pPr>
              <w:pStyle w:val="gemtab11ptAbstand"/>
              <w:rPr>
                <w:sz w:val="20"/>
              </w:rPr>
            </w:pPr>
            <w:r w:rsidRPr="001905C6">
              <w:rPr>
                <w:sz w:val="20"/>
              </w:rPr>
              <w:t>Internet Protocol Security</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LDAP</w:t>
            </w:r>
          </w:p>
        </w:tc>
        <w:tc>
          <w:tcPr>
            <w:tcW w:w="6840" w:type="dxa"/>
            <w:shd w:val="clear" w:color="auto" w:fill="auto"/>
          </w:tcPr>
          <w:p w:rsidR="0082297B" w:rsidRPr="001905C6" w:rsidRDefault="0082297B" w:rsidP="0082297B">
            <w:pPr>
              <w:pStyle w:val="gemtab11ptAbstand"/>
              <w:rPr>
                <w:sz w:val="20"/>
              </w:rPr>
            </w:pPr>
            <w:r w:rsidRPr="001905C6">
              <w:rPr>
                <w:sz w:val="20"/>
              </w:rPr>
              <w:t>Lightweight Directory Access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LE</w:t>
            </w:r>
          </w:p>
        </w:tc>
        <w:tc>
          <w:tcPr>
            <w:tcW w:w="6840" w:type="dxa"/>
            <w:shd w:val="clear" w:color="auto" w:fill="auto"/>
          </w:tcPr>
          <w:p w:rsidR="0082297B" w:rsidRPr="001905C6" w:rsidRDefault="0082297B" w:rsidP="0082297B">
            <w:pPr>
              <w:pStyle w:val="gemtab11ptAbstand"/>
              <w:rPr>
                <w:sz w:val="20"/>
              </w:rPr>
            </w:pPr>
            <w:r w:rsidRPr="001905C6">
              <w:rPr>
                <w:sz w:val="20"/>
              </w:rPr>
              <w:t>Leistungserbringer</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ms</w:t>
            </w:r>
          </w:p>
        </w:tc>
        <w:tc>
          <w:tcPr>
            <w:tcW w:w="6840" w:type="dxa"/>
            <w:shd w:val="clear" w:color="auto" w:fill="auto"/>
          </w:tcPr>
          <w:p w:rsidR="0082297B" w:rsidRPr="001905C6" w:rsidRDefault="0082297B" w:rsidP="0082297B">
            <w:pPr>
              <w:pStyle w:val="gemtab11ptAbstand"/>
              <w:rPr>
                <w:sz w:val="20"/>
              </w:rPr>
            </w:pPr>
            <w:r w:rsidRPr="001905C6">
              <w:rPr>
                <w:sz w:val="20"/>
              </w:rPr>
              <w:t>Millisekunden</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MTU</w:t>
            </w:r>
          </w:p>
        </w:tc>
        <w:tc>
          <w:tcPr>
            <w:tcW w:w="6840" w:type="dxa"/>
            <w:shd w:val="clear" w:color="auto" w:fill="auto"/>
          </w:tcPr>
          <w:p w:rsidR="0082297B" w:rsidRPr="001905C6" w:rsidRDefault="0082297B" w:rsidP="0082297B">
            <w:pPr>
              <w:pStyle w:val="gemtab11ptAbstand"/>
              <w:rPr>
                <w:sz w:val="20"/>
              </w:rPr>
            </w:pPr>
            <w:r w:rsidRPr="001905C6">
              <w:rPr>
                <w:sz w:val="20"/>
              </w:rPr>
              <w:t>Maximum Transmission Unit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NAT</w:t>
            </w:r>
          </w:p>
        </w:tc>
        <w:tc>
          <w:tcPr>
            <w:tcW w:w="6840" w:type="dxa"/>
            <w:shd w:val="clear" w:color="auto" w:fill="auto"/>
          </w:tcPr>
          <w:p w:rsidR="0082297B" w:rsidRPr="001905C6" w:rsidRDefault="0082297B" w:rsidP="0082297B">
            <w:pPr>
              <w:pStyle w:val="gemtab11ptAbstand"/>
              <w:rPr>
                <w:sz w:val="20"/>
              </w:rPr>
            </w:pPr>
            <w:r w:rsidRPr="001905C6">
              <w:rPr>
                <w:sz w:val="20"/>
              </w:rPr>
              <w:t>Network Address Translation</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NAT-T</w:t>
            </w:r>
          </w:p>
        </w:tc>
        <w:tc>
          <w:tcPr>
            <w:tcW w:w="6840" w:type="dxa"/>
            <w:shd w:val="clear" w:color="auto" w:fill="auto"/>
          </w:tcPr>
          <w:p w:rsidR="0082297B" w:rsidRPr="001905C6" w:rsidRDefault="0082297B" w:rsidP="0082297B">
            <w:pPr>
              <w:pStyle w:val="gemtab11ptAbstand"/>
              <w:rPr>
                <w:sz w:val="20"/>
              </w:rPr>
            </w:pPr>
            <w:r w:rsidRPr="001905C6">
              <w:rPr>
                <w:sz w:val="20"/>
              </w:rPr>
              <w:t>NAT-Traversal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NTP</w:t>
            </w:r>
          </w:p>
        </w:tc>
        <w:tc>
          <w:tcPr>
            <w:tcW w:w="6840" w:type="dxa"/>
            <w:shd w:val="clear" w:color="auto" w:fill="auto"/>
          </w:tcPr>
          <w:p w:rsidR="0082297B" w:rsidRPr="001905C6" w:rsidRDefault="0082297B" w:rsidP="0082297B">
            <w:pPr>
              <w:pStyle w:val="gemtab11ptAbstand"/>
              <w:rPr>
                <w:sz w:val="20"/>
              </w:rPr>
            </w:pPr>
            <w:r w:rsidRPr="001905C6">
              <w:rPr>
                <w:sz w:val="20"/>
              </w:rPr>
              <w:t>Network Time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OCSP</w:t>
            </w:r>
          </w:p>
        </w:tc>
        <w:tc>
          <w:tcPr>
            <w:tcW w:w="6840" w:type="dxa"/>
            <w:shd w:val="clear" w:color="auto" w:fill="auto"/>
          </w:tcPr>
          <w:p w:rsidR="0082297B" w:rsidRPr="001905C6" w:rsidRDefault="0082297B" w:rsidP="0082297B">
            <w:pPr>
              <w:pStyle w:val="gemtab11ptAbstand"/>
              <w:rPr>
                <w:sz w:val="20"/>
              </w:rPr>
            </w:pPr>
            <w:r w:rsidRPr="001905C6">
              <w:rPr>
                <w:sz w:val="20"/>
              </w:rPr>
              <w:t>Online Certificate Status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PAP</w:t>
            </w:r>
          </w:p>
        </w:tc>
        <w:tc>
          <w:tcPr>
            <w:tcW w:w="6840" w:type="dxa"/>
            <w:shd w:val="clear" w:color="auto" w:fill="auto"/>
          </w:tcPr>
          <w:p w:rsidR="0082297B" w:rsidRPr="001905C6" w:rsidRDefault="0082297B" w:rsidP="0082297B">
            <w:pPr>
              <w:pStyle w:val="gemtab11ptAbstand"/>
              <w:rPr>
                <w:sz w:val="20"/>
                <w:lang w:val="en-GB"/>
              </w:rPr>
            </w:pPr>
            <w:r w:rsidRPr="001905C6">
              <w:rPr>
                <w:sz w:val="20"/>
                <w:lang w:val="en-GB"/>
              </w:rPr>
              <w:t>Paketfilter−Application Layer Gateway–Paketfilter</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PE</w:t>
            </w:r>
          </w:p>
        </w:tc>
        <w:tc>
          <w:tcPr>
            <w:tcW w:w="6840" w:type="dxa"/>
            <w:shd w:val="clear" w:color="auto" w:fill="auto"/>
          </w:tcPr>
          <w:p w:rsidR="0082297B" w:rsidRPr="001905C6" w:rsidRDefault="0082297B" w:rsidP="0082297B">
            <w:pPr>
              <w:pStyle w:val="gemtab11ptAbstand"/>
              <w:rPr>
                <w:sz w:val="20"/>
              </w:rPr>
            </w:pPr>
            <w:r w:rsidRPr="001905C6">
              <w:rPr>
                <w:sz w:val="20"/>
              </w:rPr>
              <w:t>Provider Edge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PMTUD</w:t>
            </w:r>
          </w:p>
        </w:tc>
        <w:tc>
          <w:tcPr>
            <w:tcW w:w="6840" w:type="dxa"/>
            <w:shd w:val="clear" w:color="auto" w:fill="auto"/>
          </w:tcPr>
          <w:p w:rsidR="0082297B" w:rsidRPr="001905C6" w:rsidRDefault="0082297B" w:rsidP="0082297B">
            <w:pPr>
              <w:pStyle w:val="gemtab11ptAbstand"/>
              <w:rPr>
                <w:sz w:val="20"/>
              </w:rPr>
            </w:pPr>
            <w:r w:rsidRPr="001905C6">
              <w:rPr>
                <w:sz w:val="20"/>
              </w:rPr>
              <w:t>Path MTU Discovery</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PRK.HCI.OSIG</w:t>
            </w:r>
          </w:p>
        </w:tc>
        <w:tc>
          <w:tcPr>
            <w:tcW w:w="6840" w:type="dxa"/>
            <w:shd w:val="clear" w:color="auto" w:fill="auto"/>
          </w:tcPr>
          <w:p w:rsidR="0082297B" w:rsidRPr="001905C6" w:rsidRDefault="0082297B" w:rsidP="0082297B">
            <w:pPr>
              <w:pStyle w:val="gemtab11ptAbstand"/>
              <w:rPr>
                <w:sz w:val="20"/>
              </w:rPr>
            </w:pPr>
            <w:r w:rsidRPr="001905C6">
              <w:rPr>
                <w:sz w:val="20"/>
              </w:rPr>
              <w:t>Privater Schlüssel des OSIG Zertifikats der SMC-B</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RADIUS</w:t>
            </w:r>
          </w:p>
        </w:tc>
        <w:tc>
          <w:tcPr>
            <w:tcW w:w="6840" w:type="dxa"/>
            <w:shd w:val="clear" w:color="auto" w:fill="auto"/>
          </w:tcPr>
          <w:p w:rsidR="0082297B" w:rsidRPr="001905C6" w:rsidRDefault="0082297B" w:rsidP="0082297B">
            <w:pPr>
              <w:pStyle w:val="gemtab11ptAbstand"/>
              <w:rPr>
                <w:sz w:val="20"/>
                <w:lang w:val="en-GB"/>
              </w:rPr>
            </w:pPr>
            <w:r w:rsidRPr="001905C6">
              <w:rPr>
                <w:sz w:val="20"/>
                <w:lang w:val="en-GB"/>
              </w:rPr>
              <w:t>Remote Authentication Dial-In User Service</w:t>
            </w:r>
          </w:p>
          <w:p w:rsidR="0082297B" w:rsidRPr="001905C6" w:rsidRDefault="0082297B" w:rsidP="0082297B">
            <w:pPr>
              <w:pStyle w:val="gemtab11ptAbstand"/>
              <w:rPr>
                <w:sz w:val="20"/>
                <w:lang w:val="en-GB"/>
              </w:rPr>
            </w:pPr>
            <w:r w:rsidRPr="001905C6">
              <w:rPr>
                <w:sz w:val="20"/>
                <w:lang w:val="en-GB"/>
              </w:rPr>
              <w:t>(siehe DIAMETER)</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SA</w:t>
            </w:r>
          </w:p>
        </w:tc>
        <w:tc>
          <w:tcPr>
            <w:tcW w:w="6840" w:type="dxa"/>
            <w:shd w:val="clear" w:color="auto" w:fill="auto"/>
          </w:tcPr>
          <w:p w:rsidR="0082297B" w:rsidRPr="001905C6" w:rsidRDefault="0082297B" w:rsidP="0082297B">
            <w:pPr>
              <w:pStyle w:val="gemtab11ptAbstand"/>
              <w:rPr>
                <w:sz w:val="20"/>
              </w:rPr>
            </w:pPr>
            <w:r w:rsidRPr="001905C6">
              <w:rPr>
                <w:sz w:val="20"/>
              </w:rPr>
              <w:t>Security Association</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SIS</w:t>
            </w:r>
          </w:p>
        </w:tc>
        <w:tc>
          <w:tcPr>
            <w:tcW w:w="6840" w:type="dxa"/>
            <w:shd w:val="clear" w:color="auto" w:fill="auto"/>
          </w:tcPr>
          <w:p w:rsidR="0082297B" w:rsidRPr="001905C6" w:rsidRDefault="0082297B" w:rsidP="0082297B">
            <w:pPr>
              <w:pStyle w:val="gemtab11ptAbstand"/>
              <w:rPr>
                <w:sz w:val="20"/>
              </w:rPr>
            </w:pPr>
            <w:r w:rsidRPr="001905C6">
              <w:rPr>
                <w:sz w:val="20"/>
              </w:rPr>
              <w:t>Secure Internet Service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SMC</w:t>
            </w:r>
          </w:p>
        </w:tc>
        <w:tc>
          <w:tcPr>
            <w:tcW w:w="6840" w:type="dxa"/>
            <w:shd w:val="clear" w:color="auto" w:fill="auto"/>
          </w:tcPr>
          <w:p w:rsidR="0082297B" w:rsidRPr="001905C6" w:rsidRDefault="0082297B" w:rsidP="0082297B">
            <w:pPr>
              <w:pStyle w:val="gemtab11ptAbstand"/>
              <w:rPr>
                <w:sz w:val="20"/>
              </w:rPr>
            </w:pPr>
            <w:r w:rsidRPr="001905C6">
              <w:rPr>
                <w:sz w:val="20"/>
              </w:rPr>
              <w:t>Secure Module Card</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SOAP</w:t>
            </w:r>
          </w:p>
        </w:tc>
        <w:tc>
          <w:tcPr>
            <w:tcW w:w="6840" w:type="dxa"/>
            <w:shd w:val="clear" w:color="auto" w:fill="auto"/>
          </w:tcPr>
          <w:p w:rsidR="0082297B" w:rsidRPr="001905C6" w:rsidRDefault="0082297B" w:rsidP="0082297B">
            <w:pPr>
              <w:pStyle w:val="gemtab11ptAbstand"/>
              <w:rPr>
                <w:sz w:val="20"/>
              </w:rPr>
            </w:pPr>
            <w:r w:rsidRPr="001905C6">
              <w:rPr>
                <w:sz w:val="20"/>
              </w:rPr>
              <w:t>Simple Object Access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SQL</w:t>
            </w:r>
          </w:p>
        </w:tc>
        <w:tc>
          <w:tcPr>
            <w:tcW w:w="6840" w:type="dxa"/>
            <w:shd w:val="clear" w:color="auto" w:fill="auto"/>
          </w:tcPr>
          <w:p w:rsidR="0082297B" w:rsidRPr="001905C6" w:rsidRDefault="0082297B" w:rsidP="0082297B">
            <w:pPr>
              <w:pStyle w:val="gemtab11ptAbstand"/>
              <w:rPr>
                <w:sz w:val="20"/>
              </w:rPr>
            </w:pPr>
            <w:r w:rsidRPr="001905C6">
              <w:rPr>
                <w:sz w:val="20"/>
              </w:rPr>
              <w:t>Structured Query Language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SRV-Record</w:t>
            </w:r>
          </w:p>
        </w:tc>
        <w:tc>
          <w:tcPr>
            <w:tcW w:w="6840" w:type="dxa"/>
            <w:shd w:val="clear" w:color="auto" w:fill="auto"/>
          </w:tcPr>
          <w:p w:rsidR="0082297B" w:rsidRPr="001905C6" w:rsidRDefault="0082297B" w:rsidP="0082297B">
            <w:pPr>
              <w:pStyle w:val="gemtab11ptAbstand"/>
              <w:rPr>
                <w:sz w:val="20"/>
              </w:rPr>
            </w:pPr>
            <w:r w:rsidRPr="001905C6">
              <w:rPr>
                <w:sz w:val="20"/>
              </w:rPr>
              <w:t>DNS Service Resource Record</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SZZP</w:t>
            </w:r>
          </w:p>
        </w:tc>
        <w:tc>
          <w:tcPr>
            <w:tcW w:w="6840" w:type="dxa"/>
            <w:shd w:val="clear" w:color="auto" w:fill="auto"/>
          </w:tcPr>
          <w:p w:rsidR="0082297B" w:rsidRPr="001905C6" w:rsidRDefault="0082297B" w:rsidP="0082297B">
            <w:pPr>
              <w:pStyle w:val="gemtab11ptAbstand"/>
              <w:rPr>
                <w:sz w:val="20"/>
              </w:rPr>
            </w:pPr>
            <w:r w:rsidRPr="001905C6">
              <w:rPr>
                <w:sz w:val="20"/>
              </w:rPr>
              <w:t>Sicherer Zentraler Zugangspunkt</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TCP</w:t>
            </w:r>
          </w:p>
        </w:tc>
        <w:tc>
          <w:tcPr>
            <w:tcW w:w="6840" w:type="dxa"/>
            <w:shd w:val="clear" w:color="auto" w:fill="auto"/>
          </w:tcPr>
          <w:p w:rsidR="0082297B" w:rsidRPr="001905C6" w:rsidRDefault="0082297B" w:rsidP="0082297B">
            <w:pPr>
              <w:pStyle w:val="gemtab11ptAbstand"/>
              <w:rPr>
                <w:sz w:val="20"/>
              </w:rPr>
            </w:pPr>
            <w:r w:rsidRPr="001905C6">
              <w:rPr>
                <w:sz w:val="20"/>
              </w:rPr>
              <w:t>Transmission Control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TI</w:t>
            </w:r>
          </w:p>
        </w:tc>
        <w:tc>
          <w:tcPr>
            <w:tcW w:w="6840" w:type="dxa"/>
            <w:shd w:val="clear" w:color="auto" w:fill="auto"/>
          </w:tcPr>
          <w:p w:rsidR="0082297B" w:rsidRPr="001905C6" w:rsidRDefault="0082297B" w:rsidP="0082297B">
            <w:pPr>
              <w:pStyle w:val="gemtab11ptAbstand"/>
              <w:rPr>
                <w:sz w:val="20"/>
              </w:rPr>
            </w:pPr>
            <w:r w:rsidRPr="001905C6">
              <w:rPr>
                <w:sz w:val="20"/>
              </w:rPr>
              <w:t>Telematikinfrastruktur</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 xml:space="preserve">TTL </w:t>
            </w:r>
          </w:p>
        </w:tc>
        <w:tc>
          <w:tcPr>
            <w:tcW w:w="6840" w:type="dxa"/>
            <w:shd w:val="clear" w:color="auto" w:fill="auto"/>
          </w:tcPr>
          <w:p w:rsidR="0082297B" w:rsidRPr="001905C6" w:rsidRDefault="0082297B" w:rsidP="0082297B">
            <w:pPr>
              <w:pStyle w:val="gemtab11ptAbstand"/>
              <w:rPr>
                <w:sz w:val="20"/>
              </w:rPr>
            </w:pPr>
            <w:r w:rsidRPr="001905C6">
              <w:rPr>
                <w:sz w:val="20"/>
              </w:rPr>
              <w:t>Time to live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UDP</w:t>
            </w:r>
          </w:p>
        </w:tc>
        <w:tc>
          <w:tcPr>
            <w:tcW w:w="6840" w:type="dxa"/>
            <w:shd w:val="clear" w:color="auto" w:fill="auto"/>
          </w:tcPr>
          <w:p w:rsidR="0082297B" w:rsidRPr="001905C6" w:rsidRDefault="0082297B" w:rsidP="0082297B">
            <w:pPr>
              <w:pStyle w:val="gemtab11ptAbstand"/>
              <w:rPr>
                <w:sz w:val="20"/>
              </w:rPr>
            </w:pPr>
            <w:r w:rsidRPr="001905C6">
              <w:rPr>
                <w:sz w:val="20"/>
              </w:rPr>
              <w:t>User Datagram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UML</w:t>
            </w:r>
          </w:p>
        </w:tc>
        <w:tc>
          <w:tcPr>
            <w:tcW w:w="6840" w:type="dxa"/>
            <w:shd w:val="clear" w:color="auto" w:fill="auto"/>
          </w:tcPr>
          <w:p w:rsidR="0082297B" w:rsidRPr="001905C6" w:rsidRDefault="0082297B" w:rsidP="0082297B">
            <w:pPr>
              <w:pStyle w:val="gemtab11ptAbstand"/>
              <w:rPr>
                <w:sz w:val="20"/>
              </w:rPr>
            </w:pPr>
            <w:r w:rsidRPr="001905C6">
              <w:rPr>
                <w:sz w:val="20"/>
              </w:rPr>
              <w:t>Unified Markup Language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URL</w:t>
            </w:r>
          </w:p>
        </w:tc>
        <w:tc>
          <w:tcPr>
            <w:tcW w:w="6840" w:type="dxa"/>
            <w:shd w:val="clear" w:color="auto" w:fill="auto"/>
          </w:tcPr>
          <w:p w:rsidR="0082297B" w:rsidRPr="001905C6" w:rsidRDefault="0082297B" w:rsidP="0082297B">
            <w:pPr>
              <w:pStyle w:val="gemtab11ptAbstand"/>
              <w:rPr>
                <w:sz w:val="20"/>
              </w:rPr>
            </w:pPr>
            <w:r w:rsidRPr="001905C6">
              <w:rPr>
                <w:sz w:val="20"/>
              </w:rPr>
              <w:t>Uniform Resource Locator</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VPN</w:t>
            </w:r>
          </w:p>
        </w:tc>
        <w:tc>
          <w:tcPr>
            <w:tcW w:w="6840" w:type="dxa"/>
            <w:shd w:val="clear" w:color="auto" w:fill="auto"/>
          </w:tcPr>
          <w:p w:rsidR="0082297B" w:rsidRPr="001905C6" w:rsidRDefault="0082297B" w:rsidP="0082297B">
            <w:pPr>
              <w:pStyle w:val="gemtab11ptAbstand"/>
              <w:rPr>
                <w:sz w:val="20"/>
              </w:rPr>
            </w:pPr>
            <w:r w:rsidRPr="001905C6">
              <w:rPr>
                <w:sz w:val="20"/>
              </w:rPr>
              <w:t>Virtual Private Network</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WAN</w:t>
            </w:r>
          </w:p>
        </w:tc>
        <w:tc>
          <w:tcPr>
            <w:tcW w:w="6840" w:type="dxa"/>
            <w:shd w:val="clear" w:color="auto" w:fill="auto"/>
          </w:tcPr>
          <w:p w:rsidR="0082297B" w:rsidRPr="001905C6" w:rsidRDefault="0082297B" w:rsidP="0082297B">
            <w:pPr>
              <w:pStyle w:val="gemtab11ptAbstand"/>
              <w:rPr>
                <w:sz w:val="20"/>
              </w:rPr>
            </w:pPr>
            <w:r w:rsidRPr="001905C6">
              <w:rPr>
                <w:sz w:val="20"/>
              </w:rPr>
              <w:t>Wide Area Network</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XML</w:t>
            </w:r>
          </w:p>
        </w:tc>
        <w:tc>
          <w:tcPr>
            <w:tcW w:w="6840" w:type="dxa"/>
            <w:shd w:val="clear" w:color="auto" w:fill="auto"/>
          </w:tcPr>
          <w:p w:rsidR="0082297B" w:rsidRPr="001905C6" w:rsidRDefault="0082297B" w:rsidP="0082297B">
            <w:pPr>
              <w:pStyle w:val="gemtab11ptAbstand"/>
              <w:rPr>
                <w:sz w:val="20"/>
              </w:rPr>
            </w:pPr>
            <w:r w:rsidRPr="001905C6">
              <w:rPr>
                <w:sz w:val="20"/>
              </w:rPr>
              <w:t>Extensible Markup Language</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ISAKMP</w:t>
            </w:r>
          </w:p>
        </w:tc>
        <w:tc>
          <w:tcPr>
            <w:tcW w:w="6840" w:type="dxa"/>
            <w:shd w:val="clear" w:color="auto" w:fill="auto"/>
          </w:tcPr>
          <w:p w:rsidR="0082297B" w:rsidRPr="001905C6" w:rsidRDefault="0082297B" w:rsidP="0082297B">
            <w:pPr>
              <w:pStyle w:val="gemtab11ptAbstand"/>
              <w:rPr>
                <w:sz w:val="20"/>
                <w:lang w:val="en-GB"/>
              </w:rPr>
            </w:pPr>
            <w:r w:rsidRPr="001905C6">
              <w:rPr>
                <w:sz w:val="20"/>
                <w:lang w:val="en-GB"/>
              </w:rPr>
              <w:t>Internet Security Association and Key Management Protocol</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sidRPr="001905C6">
              <w:rPr>
                <w:sz w:val="20"/>
              </w:rPr>
              <w:t>A-Record</w:t>
            </w:r>
          </w:p>
        </w:tc>
        <w:tc>
          <w:tcPr>
            <w:tcW w:w="6840" w:type="dxa"/>
            <w:shd w:val="clear" w:color="auto" w:fill="auto"/>
          </w:tcPr>
          <w:p w:rsidR="0082297B" w:rsidRPr="001905C6" w:rsidRDefault="0082297B" w:rsidP="0082297B">
            <w:pPr>
              <w:pStyle w:val="gemtab11ptAbstand"/>
              <w:rPr>
                <w:sz w:val="20"/>
              </w:rPr>
            </w:pPr>
            <w:r w:rsidRPr="001905C6">
              <w:rPr>
                <w:sz w:val="20"/>
              </w:rPr>
              <w:t>DNS A Resource Record</w:t>
            </w:r>
          </w:p>
        </w:tc>
      </w:tr>
      <w:tr w:rsidR="0082297B" w:rsidRPr="001905C6" w:rsidTr="0082297B">
        <w:trPr>
          <w:trHeight w:val="321"/>
        </w:trPr>
        <w:tc>
          <w:tcPr>
            <w:tcW w:w="1980" w:type="dxa"/>
            <w:shd w:val="clear" w:color="auto" w:fill="auto"/>
          </w:tcPr>
          <w:p w:rsidR="0082297B" w:rsidRPr="001905C6" w:rsidRDefault="0082297B" w:rsidP="0082297B">
            <w:pPr>
              <w:pStyle w:val="gemtab11ptAbstand"/>
              <w:rPr>
                <w:sz w:val="20"/>
              </w:rPr>
            </w:pPr>
            <w:r>
              <w:rPr>
                <w:sz w:val="20"/>
              </w:rPr>
              <w:t>Bestandsnetz</w:t>
            </w:r>
          </w:p>
        </w:tc>
        <w:tc>
          <w:tcPr>
            <w:tcW w:w="6840" w:type="dxa"/>
            <w:shd w:val="clear" w:color="auto" w:fill="auto"/>
          </w:tcPr>
          <w:p w:rsidR="0082297B" w:rsidRPr="001905C6" w:rsidRDefault="0082297B" w:rsidP="0082297B">
            <w:pPr>
              <w:pStyle w:val="gemtab11ptAbstand"/>
              <w:rPr>
                <w:sz w:val="20"/>
              </w:rPr>
            </w:pPr>
            <w:r w:rsidRPr="001905C6">
              <w:rPr>
                <w:sz w:val="20"/>
              </w:rPr>
              <w:t>sicheres Netz der KVen</w:t>
            </w:r>
          </w:p>
        </w:tc>
      </w:tr>
    </w:tbl>
    <w:p w:rsidR="0082297B" w:rsidRPr="00307B18" w:rsidRDefault="0082297B" w:rsidP="003770BD">
      <w:pPr>
        <w:pStyle w:val="berschrift2"/>
      </w:pPr>
      <w:bookmarkStart w:id="279" w:name="_Toc434807562"/>
      <w:bookmarkStart w:id="280" w:name="_Toc434987730"/>
      <w:bookmarkStart w:id="281" w:name="_Toc436799863"/>
      <w:bookmarkStart w:id="282" w:name="_Toc520260034"/>
      <w:bookmarkStart w:id="283" w:name="_Toc126455661"/>
      <w:bookmarkStart w:id="284" w:name="_Toc126575086"/>
      <w:bookmarkStart w:id="285" w:name="_Toc126575346"/>
      <w:bookmarkStart w:id="286" w:name="_Toc175538683"/>
      <w:bookmarkStart w:id="287" w:name="_Toc175543337"/>
      <w:bookmarkStart w:id="288" w:name="_Toc175547597"/>
      <w:bookmarkStart w:id="289" w:name="_Toc501718277"/>
      <w:r w:rsidRPr="00307B18">
        <w:t xml:space="preserve">A2 – </w:t>
      </w:r>
      <w:bookmarkEnd w:id="279"/>
      <w:bookmarkEnd w:id="280"/>
      <w:bookmarkEnd w:id="281"/>
      <w:bookmarkEnd w:id="282"/>
      <w:r w:rsidRPr="00307B18">
        <w:t>Glossar</w:t>
      </w:r>
      <w:bookmarkEnd w:id="283"/>
      <w:bookmarkEnd w:id="284"/>
      <w:bookmarkEnd w:id="285"/>
      <w:bookmarkEnd w:id="286"/>
      <w:bookmarkEnd w:id="287"/>
      <w:bookmarkEnd w:id="288"/>
      <w:bookmarkEnd w:id="289"/>
    </w:p>
    <w:p w:rsidR="0082297B" w:rsidRPr="00307B18" w:rsidRDefault="0082297B" w:rsidP="0082297B">
      <w:pPr>
        <w:pStyle w:val="gemStandard"/>
        <w:rPr>
          <w:szCs w:val="22"/>
        </w:rPr>
      </w:pPr>
      <w:bookmarkStart w:id="290" w:name="_Toc520260035"/>
      <w:bookmarkStart w:id="291" w:name="ENDE_DEFS"/>
      <w:bookmarkStart w:id="292" w:name="_Toc126455662"/>
      <w:bookmarkStart w:id="293" w:name="_Toc126575087"/>
      <w:bookmarkStart w:id="294" w:name="_Toc126575347"/>
      <w:bookmarkStart w:id="295" w:name="_Toc175538684"/>
      <w:bookmarkStart w:id="296" w:name="_Toc175543338"/>
      <w:bookmarkStart w:id="297" w:name="_Toc175547598"/>
      <w:bookmarkEnd w:id="291"/>
      <w:r w:rsidRPr="00307B18">
        <w:rPr>
          <w:szCs w:val="22"/>
        </w:rPr>
        <w:t>Das Glossar wird als eigenständiges Dokument, vgl. [gemGlossar] zur Verfügung gestellt.</w:t>
      </w:r>
    </w:p>
    <w:p w:rsidR="0082297B" w:rsidRPr="00307B18" w:rsidRDefault="0082297B" w:rsidP="003770BD">
      <w:pPr>
        <w:pStyle w:val="berschrift2"/>
      </w:pPr>
      <w:bookmarkStart w:id="298" w:name="_Toc501718278"/>
      <w:r w:rsidRPr="00307B18">
        <w:t>A3 – Abbildungsverzeichnis</w:t>
      </w:r>
      <w:bookmarkEnd w:id="292"/>
      <w:bookmarkEnd w:id="293"/>
      <w:bookmarkEnd w:id="294"/>
      <w:bookmarkEnd w:id="295"/>
      <w:bookmarkEnd w:id="296"/>
      <w:bookmarkEnd w:id="297"/>
      <w:bookmarkEnd w:id="298"/>
    </w:p>
    <w:p w:rsidR="006C5DD2" w:rsidRPr="002D4838" w:rsidRDefault="0082297B">
      <w:pPr>
        <w:pStyle w:val="Abbildungsverzeichnis"/>
        <w:tabs>
          <w:tab w:val="right" w:leader="dot" w:pos="8726"/>
        </w:tabs>
        <w:rPr>
          <w:rFonts w:ascii="Calibri" w:eastAsia="Times New Roman" w:hAnsi="Calibri"/>
          <w:noProof/>
          <w:szCs w:val="22"/>
        </w:rPr>
      </w:pPr>
      <w:r w:rsidRPr="00307B18">
        <w:fldChar w:fldCharType="begin"/>
      </w:r>
      <w:r w:rsidRPr="00307B18">
        <w:instrText xml:space="preserve"> TOC \h \z \c "Abbildung" </w:instrText>
      </w:r>
      <w:r w:rsidRPr="00307B18">
        <w:fldChar w:fldCharType="separate"/>
      </w:r>
      <w:hyperlink w:anchor="_Toc501452986" w:history="1">
        <w:r w:rsidR="006C5DD2" w:rsidRPr="003A3754">
          <w:rPr>
            <w:rStyle w:val="Hyperlink"/>
            <w:noProof/>
          </w:rPr>
          <w:t>Abbildung 1: Netztopologie VPN-Zugangsdienst (logisch)</w:t>
        </w:r>
        <w:r w:rsidR="006C5DD2">
          <w:rPr>
            <w:noProof/>
            <w:webHidden/>
          </w:rPr>
          <w:tab/>
        </w:r>
        <w:r w:rsidR="006C5DD2">
          <w:rPr>
            <w:noProof/>
            <w:webHidden/>
          </w:rPr>
          <w:fldChar w:fldCharType="begin"/>
        </w:r>
        <w:r w:rsidR="006C5DD2">
          <w:rPr>
            <w:noProof/>
            <w:webHidden/>
          </w:rPr>
          <w:instrText xml:space="preserve"> PAGEREF _Toc501452986 \h </w:instrText>
        </w:r>
        <w:r w:rsidR="006C5DD2">
          <w:rPr>
            <w:noProof/>
            <w:webHidden/>
          </w:rPr>
        </w:r>
        <w:r w:rsidR="006C5DD2">
          <w:rPr>
            <w:noProof/>
            <w:webHidden/>
          </w:rPr>
          <w:fldChar w:fldCharType="separate"/>
        </w:r>
        <w:r w:rsidR="006C5DD2">
          <w:rPr>
            <w:noProof/>
            <w:webHidden/>
          </w:rPr>
          <w:t>10</w:t>
        </w:r>
        <w:r w:rsidR="006C5DD2">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87" w:history="1">
        <w:r w:rsidRPr="003A3754">
          <w:rPr>
            <w:rStyle w:val="Hyperlink"/>
            <w:noProof/>
          </w:rPr>
          <w:t>Abbildung 2: Zerlegung des VPN-Zugangsdienstes</w:t>
        </w:r>
        <w:r>
          <w:rPr>
            <w:noProof/>
            <w:webHidden/>
          </w:rPr>
          <w:tab/>
        </w:r>
        <w:r>
          <w:rPr>
            <w:noProof/>
            <w:webHidden/>
          </w:rPr>
          <w:fldChar w:fldCharType="begin"/>
        </w:r>
        <w:r>
          <w:rPr>
            <w:noProof/>
            <w:webHidden/>
          </w:rPr>
          <w:instrText xml:space="preserve"> PAGEREF _Toc501452987 \h </w:instrText>
        </w:r>
        <w:r>
          <w:rPr>
            <w:noProof/>
            <w:webHidden/>
          </w:rPr>
        </w:r>
        <w:r>
          <w:rPr>
            <w:noProof/>
            <w:webHidden/>
          </w:rPr>
          <w:fldChar w:fldCharType="separate"/>
        </w:r>
        <w:r>
          <w:rPr>
            <w:noProof/>
            <w:webHidden/>
          </w:rPr>
          <w:t>11</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88" w:history="1">
        <w:r w:rsidRPr="003A3754">
          <w:rPr>
            <w:rStyle w:val="Hyperlink"/>
            <w:noProof/>
          </w:rPr>
          <w:t>Abbildung 3: Übersicht VPN-Zugangsdienst (Zonen)</w:t>
        </w:r>
        <w:r>
          <w:rPr>
            <w:noProof/>
            <w:webHidden/>
          </w:rPr>
          <w:tab/>
        </w:r>
        <w:r>
          <w:rPr>
            <w:noProof/>
            <w:webHidden/>
          </w:rPr>
          <w:fldChar w:fldCharType="begin"/>
        </w:r>
        <w:r>
          <w:rPr>
            <w:noProof/>
            <w:webHidden/>
          </w:rPr>
          <w:instrText xml:space="preserve"> PAGEREF _Toc501452988 \h </w:instrText>
        </w:r>
        <w:r>
          <w:rPr>
            <w:noProof/>
            <w:webHidden/>
          </w:rPr>
        </w:r>
        <w:r>
          <w:rPr>
            <w:noProof/>
            <w:webHidden/>
          </w:rPr>
          <w:fldChar w:fldCharType="separate"/>
        </w:r>
        <w:r>
          <w:rPr>
            <w:noProof/>
            <w:webHidden/>
          </w:rPr>
          <w:t>12</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89" w:history="1">
        <w:r w:rsidRPr="003A3754">
          <w:rPr>
            <w:rStyle w:val="Hyperlink"/>
            <w:noProof/>
          </w:rPr>
          <w:t>Abbildung 4: Ablauf der Operation I_Secure_Channel_Tunnel::connect im VPN-Zugangsdienst</w:t>
        </w:r>
        <w:r>
          <w:rPr>
            <w:noProof/>
            <w:webHidden/>
          </w:rPr>
          <w:tab/>
        </w:r>
        <w:r>
          <w:rPr>
            <w:noProof/>
            <w:webHidden/>
          </w:rPr>
          <w:fldChar w:fldCharType="begin"/>
        </w:r>
        <w:r>
          <w:rPr>
            <w:noProof/>
            <w:webHidden/>
          </w:rPr>
          <w:instrText xml:space="preserve"> PAGEREF _Toc501452989 \h </w:instrText>
        </w:r>
        <w:r>
          <w:rPr>
            <w:noProof/>
            <w:webHidden/>
          </w:rPr>
        </w:r>
        <w:r>
          <w:rPr>
            <w:noProof/>
            <w:webHidden/>
          </w:rPr>
          <w:fldChar w:fldCharType="separate"/>
        </w:r>
        <w:r>
          <w:rPr>
            <w:noProof/>
            <w:webHidden/>
          </w:rPr>
          <w:t>44</w:t>
        </w:r>
        <w:r>
          <w:rPr>
            <w:noProof/>
            <w:webHidden/>
          </w:rPr>
          <w:fldChar w:fldCharType="end"/>
        </w:r>
      </w:hyperlink>
    </w:p>
    <w:p w:rsidR="0082297B" w:rsidRDefault="0082297B" w:rsidP="0082297B">
      <w:pPr>
        <w:pStyle w:val="gemStandard"/>
      </w:pPr>
      <w:r w:rsidRPr="00307B18">
        <w:fldChar w:fldCharType="end"/>
      </w:r>
      <w:bookmarkStart w:id="299" w:name="_Toc126455663"/>
      <w:bookmarkStart w:id="300" w:name="_Toc126575088"/>
      <w:bookmarkStart w:id="301" w:name="_Toc126575348"/>
      <w:bookmarkStart w:id="302" w:name="_Toc175538685"/>
      <w:bookmarkStart w:id="303" w:name="_Toc175543339"/>
      <w:bookmarkStart w:id="304" w:name="_Toc175547599"/>
    </w:p>
    <w:p w:rsidR="0082297B" w:rsidRPr="00307B18" w:rsidRDefault="0082297B" w:rsidP="003770BD">
      <w:pPr>
        <w:pStyle w:val="berschrift2"/>
      </w:pPr>
      <w:bookmarkStart w:id="305" w:name="_Toc501718279"/>
      <w:r w:rsidRPr="00307B18">
        <w:t>A4 – Tabellen</w:t>
      </w:r>
      <w:bookmarkEnd w:id="290"/>
      <w:r w:rsidRPr="00307B18">
        <w:t>verzeichnis</w:t>
      </w:r>
      <w:bookmarkEnd w:id="299"/>
      <w:bookmarkEnd w:id="300"/>
      <w:bookmarkEnd w:id="301"/>
      <w:bookmarkEnd w:id="302"/>
      <w:bookmarkEnd w:id="303"/>
      <w:bookmarkEnd w:id="304"/>
      <w:bookmarkEnd w:id="305"/>
    </w:p>
    <w:bookmarkStart w:id="306" w:name="ANFANG_REFDOKS"/>
    <w:bookmarkStart w:id="307" w:name="ENDE_ABBTABS"/>
    <w:bookmarkStart w:id="308" w:name="_Toc520260036"/>
    <w:bookmarkStart w:id="309" w:name="_Toc126455664"/>
    <w:bookmarkStart w:id="310" w:name="_Toc126575089"/>
    <w:bookmarkStart w:id="311" w:name="_Toc126575349"/>
    <w:bookmarkStart w:id="312" w:name="_Toc175538686"/>
    <w:bookmarkStart w:id="313" w:name="_Toc175543340"/>
    <w:bookmarkStart w:id="314" w:name="_Toc175547600"/>
    <w:bookmarkEnd w:id="306"/>
    <w:bookmarkEnd w:id="307"/>
    <w:p w:rsidR="006C5DD2" w:rsidRPr="002D4838" w:rsidRDefault="0082297B">
      <w:pPr>
        <w:pStyle w:val="Abbildungsverzeichnis"/>
        <w:tabs>
          <w:tab w:val="right" w:leader="dot" w:pos="8726"/>
        </w:tabs>
        <w:rPr>
          <w:rFonts w:ascii="Calibri" w:eastAsia="Times New Roman" w:hAnsi="Calibri"/>
          <w:noProof/>
          <w:szCs w:val="22"/>
        </w:rPr>
      </w:pPr>
      <w:r w:rsidRPr="00307B18">
        <w:rPr>
          <w:szCs w:val="22"/>
        </w:rPr>
        <w:fldChar w:fldCharType="begin"/>
      </w:r>
      <w:r w:rsidRPr="00307B18">
        <w:rPr>
          <w:szCs w:val="22"/>
        </w:rPr>
        <w:instrText xml:space="preserve"> TOC \h \z \c "Tabelle" </w:instrText>
      </w:r>
      <w:r w:rsidRPr="00307B18">
        <w:rPr>
          <w:szCs w:val="22"/>
        </w:rPr>
        <w:fldChar w:fldCharType="separate"/>
      </w:r>
      <w:hyperlink w:anchor="_Toc501452990" w:history="1">
        <w:r w:rsidR="006C5DD2" w:rsidRPr="00B92F03">
          <w:rPr>
            <w:rStyle w:val="Hyperlink"/>
            <w:noProof/>
          </w:rPr>
          <w:t>Tabelle 1: Tab_ZD_Nameserver_Int_RR</w:t>
        </w:r>
        <w:r w:rsidR="006C5DD2">
          <w:rPr>
            <w:noProof/>
            <w:webHidden/>
          </w:rPr>
          <w:tab/>
        </w:r>
        <w:r w:rsidR="006C5DD2">
          <w:rPr>
            <w:noProof/>
            <w:webHidden/>
          </w:rPr>
          <w:fldChar w:fldCharType="begin"/>
        </w:r>
        <w:r w:rsidR="006C5DD2">
          <w:rPr>
            <w:noProof/>
            <w:webHidden/>
          </w:rPr>
          <w:instrText xml:space="preserve"> PAGEREF _Toc501452990 \h </w:instrText>
        </w:r>
        <w:r w:rsidR="006C5DD2">
          <w:rPr>
            <w:noProof/>
            <w:webHidden/>
          </w:rPr>
        </w:r>
        <w:r w:rsidR="006C5DD2">
          <w:rPr>
            <w:noProof/>
            <w:webHidden/>
          </w:rPr>
          <w:fldChar w:fldCharType="separate"/>
        </w:r>
        <w:r w:rsidR="006C5DD2">
          <w:rPr>
            <w:noProof/>
            <w:webHidden/>
          </w:rPr>
          <w:t>20</w:t>
        </w:r>
        <w:r w:rsidR="006C5DD2">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1" w:history="1">
        <w:r w:rsidRPr="00B92F03">
          <w:rPr>
            <w:rStyle w:val="Hyperlink"/>
            <w:noProof/>
          </w:rPr>
          <w:t>Tabelle 2: Tab_ZD_Nameserver_TI_RR</w:t>
        </w:r>
        <w:r>
          <w:rPr>
            <w:noProof/>
            <w:webHidden/>
          </w:rPr>
          <w:tab/>
        </w:r>
        <w:r>
          <w:rPr>
            <w:noProof/>
            <w:webHidden/>
          </w:rPr>
          <w:fldChar w:fldCharType="begin"/>
        </w:r>
        <w:r>
          <w:rPr>
            <w:noProof/>
            <w:webHidden/>
          </w:rPr>
          <w:instrText xml:space="preserve"> PAGEREF _Toc501452991 \h </w:instrText>
        </w:r>
        <w:r>
          <w:rPr>
            <w:noProof/>
            <w:webHidden/>
          </w:rPr>
        </w:r>
        <w:r>
          <w:rPr>
            <w:noProof/>
            <w:webHidden/>
          </w:rPr>
          <w:fldChar w:fldCharType="separate"/>
        </w:r>
        <w:r>
          <w:rPr>
            <w:noProof/>
            <w:webHidden/>
          </w:rPr>
          <w:t>22</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2" w:history="1">
        <w:r w:rsidRPr="00B92F03">
          <w:rPr>
            <w:rStyle w:val="Hyperlink"/>
            <w:noProof/>
          </w:rPr>
          <w:t>Tabelle 3: Tab_PT_VPN-Zugangsdienst_Schnittstellen</w:t>
        </w:r>
        <w:r>
          <w:rPr>
            <w:noProof/>
            <w:webHidden/>
          </w:rPr>
          <w:tab/>
        </w:r>
        <w:r>
          <w:rPr>
            <w:noProof/>
            <w:webHidden/>
          </w:rPr>
          <w:fldChar w:fldCharType="begin"/>
        </w:r>
        <w:r>
          <w:rPr>
            <w:noProof/>
            <w:webHidden/>
          </w:rPr>
          <w:instrText xml:space="preserve"> PAGEREF _Toc501452992 \h </w:instrText>
        </w:r>
        <w:r>
          <w:rPr>
            <w:noProof/>
            <w:webHidden/>
          </w:rPr>
        </w:r>
        <w:r>
          <w:rPr>
            <w:noProof/>
            <w:webHidden/>
          </w:rPr>
          <w:fldChar w:fldCharType="separate"/>
        </w:r>
        <w:r>
          <w:rPr>
            <w:noProof/>
            <w:webHidden/>
          </w:rPr>
          <w:t>42</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3" w:history="1">
        <w:r w:rsidRPr="00B92F03">
          <w:rPr>
            <w:rStyle w:val="Hyperlink"/>
            <w:noProof/>
            <w:lang w:val="it-IT"/>
          </w:rPr>
          <w:t>Tabelle 4: Tab_ZD_Schnittstelle_I_Secure_Channel_Tunnel</w:t>
        </w:r>
        <w:r>
          <w:rPr>
            <w:noProof/>
            <w:webHidden/>
          </w:rPr>
          <w:tab/>
        </w:r>
        <w:r>
          <w:rPr>
            <w:noProof/>
            <w:webHidden/>
          </w:rPr>
          <w:fldChar w:fldCharType="begin"/>
        </w:r>
        <w:r>
          <w:rPr>
            <w:noProof/>
            <w:webHidden/>
          </w:rPr>
          <w:instrText xml:space="preserve"> PAGEREF _Toc501452993 \h </w:instrText>
        </w:r>
        <w:r>
          <w:rPr>
            <w:noProof/>
            <w:webHidden/>
          </w:rPr>
        </w:r>
        <w:r>
          <w:rPr>
            <w:noProof/>
            <w:webHidden/>
          </w:rPr>
          <w:fldChar w:fldCharType="separate"/>
        </w:r>
        <w:r>
          <w:rPr>
            <w:noProof/>
            <w:webHidden/>
          </w:rPr>
          <w:t>43</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4" w:history="1">
        <w:r w:rsidRPr="00B92F03">
          <w:rPr>
            <w:rStyle w:val="Hyperlink"/>
            <w:noProof/>
          </w:rPr>
          <w:t>Tabelle 5: Tab_ZD_TUC_IPsec_Tunnel_TI_aufbauen</w:t>
        </w:r>
        <w:r>
          <w:rPr>
            <w:noProof/>
            <w:webHidden/>
          </w:rPr>
          <w:tab/>
        </w:r>
        <w:r>
          <w:rPr>
            <w:noProof/>
            <w:webHidden/>
          </w:rPr>
          <w:fldChar w:fldCharType="begin"/>
        </w:r>
        <w:r>
          <w:rPr>
            <w:noProof/>
            <w:webHidden/>
          </w:rPr>
          <w:instrText xml:space="preserve"> PAGEREF _Toc501452994 \h </w:instrText>
        </w:r>
        <w:r>
          <w:rPr>
            <w:noProof/>
            <w:webHidden/>
          </w:rPr>
        </w:r>
        <w:r>
          <w:rPr>
            <w:noProof/>
            <w:webHidden/>
          </w:rPr>
          <w:fldChar w:fldCharType="separate"/>
        </w:r>
        <w:r>
          <w:rPr>
            <w:noProof/>
            <w:webHidden/>
          </w:rPr>
          <w:t>45</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5" w:history="1">
        <w:r w:rsidRPr="00B92F03">
          <w:rPr>
            <w:rStyle w:val="Hyperlink"/>
            <w:noProof/>
          </w:rPr>
          <w:t>Tabelle 6: Tab_ZD_Schnittstelle_I_Secure_Internet_Tunnel</w:t>
        </w:r>
        <w:r>
          <w:rPr>
            <w:noProof/>
            <w:webHidden/>
          </w:rPr>
          <w:tab/>
        </w:r>
        <w:r>
          <w:rPr>
            <w:noProof/>
            <w:webHidden/>
          </w:rPr>
          <w:fldChar w:fldCharType="begin"/>
        </w:r>
        <w:r>
          <w:rPr>
            <w:noProof/>
            <w:webHidden/>
          </w:rPr>
          <w:instrText xml:space="preserve"> PAGEREF _Toc501452995 \h </w:instrText>
        </w:r>
        <w:r>
          <w:rPr>
            <w:noProof/>
            <w:webHidden/>
          </w:rPr>
        </w:r>
        <w:r>
          <w:rPr>
            <w:noProof/>
            <w:webHidden/>
          </w:rPr>
          <w:fldChar w:fldCharType="separate"/>
        </w:r>
        <w:r>
          <w:rPr>
            <w:noProof/>
            <w:webHidden/>
          </w:rPr>
          <w:t>49</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6" w:history="1">
        <w:r w:rsidRPr="00B92F03">
          <w:rPr>
            <w:rStyle w:val="Hyperlink"/>
            <w:noProof/>
          </w:rPr>
          <w:t>Tabelle 7: Tab_ZD_TUC_IPsec_Tunnel_SIS_aufbauen</w:t>
        </w:r>
        <w:r>
          <w:rPr>
            <w:noProof/>
            <w:webHidden/>
          </w:rPr>
          <w:tab/>
        </w:r>
        <w:r>
          <w:rPr>
            <w:noProof/>
            <w:webHidden/>
          </w:rPr>
          <w:fldChar w:fldCharType="begin"/>
        </w:r>
        <w:r>
          <w:rPr>
            <w:noProof/>
            <w:webHidden/>
          </w:rPr>
          <w:instrText xml:space="preserve"> PAGEREF _Toc501452996 \h </w:instrText>
        </w:r>
        <w:r>
          <w:rPr>
            <w:noProof/>
            <w:webHidden/>
          </w:rPr>
        </w:r>
        <w:r>
          <w:rPr>
            <w:noProof/>
            <w:webHidden/>
          </w:rPr>
          <w:fldChar w:fldCharType="separate"/>
        </w:r>
        <w:r>
          <w:rPr>
            <w:noProof/>
            <w:webHidden/>
          </w:rPr>
          <w:t>51</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7" w:history="1">
        <w:r w:rsidRPr="00B92F03">
          <w:rPr>
            <w:rStyle w:val="Hyperlink"/>
            <w:noProof/>
          </w:rPr>
          <w:t>Tabelle 8: Tab_ZD_Schnittstelle_I_Registration_Service</w:t>
        </w:r>
        <w:r>
          <w:rPr>
            <w:noProof/>
            <w:webHidden/>
          </w:rPr>
          <w:tab/>
        </w:r>
        <w:r>
          <w:rPr>
            <w:noProof/>
            <w:webHidden/>
          </w:rPr>
          <w:fldChar w:fldCharType="begin"/>
        </w:r>
        <w:r>
          <w:rPr>
            <w:noProof/>
            <w:webHidden/>
          </w:rPr>
          <w:instrText xml:space="preserve"> PAGEREF _Toc501452997 \h </w:instrText>
        </w:r>
        <w:r>
          <w:rPr>
            <w:noProof/>
            <w:webHidden/>
          </w:rPr>
        </w:r>
        <w:r>
          <w:rPr>
            <w:noProof/>
            <w:webHidden/>
          </w:rPr>
          <w:fldChar w:fldCharType="separate"/>
        </w:r>
        <w:r>
          <w:rPr>
            <w:noProof/>
            <w:webHidden/>
          </w:rPr>
          <w:t>54</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8" w:history="1">
        <w:r w:rsidRPr="00B92F03">
          <w:rPr>
            <w:rStyle w:val="Hyperlink"/>
            <w:noProof/>
          </w:rPr>
          <w:t>Tabelle 9: Tab_ZD_registerKonnektor</w:t>
        </w:r>
        <w:r>
          <w:rPr>
            <w:noProof/>
            <w:webHidden/>
          </w:rPr>
          <w:tab/>
        </w:r>
        <w:r>
          <w:rPr>
            <w:noProof/>
            <w:webHidden/>
          </w:rPr>
          <w:fldChar w:fldCharType="begin"/>
        </w:r>
        <w:r>
          <w:rPr>
            <w:noProof/>
            <w:webHidden/>
          </w:rPr>
          <w:instrText xml:space="preserve"> PAGEREF _Toc501452998 \h </w:instrText>
        </w:r>
        <w:r>
          <w:rPr>
            <w:noProof/>
            <w:webHidden/>
          </w:rPr>
        </w:r>
        <w:r>
          <w:rPr>
            <w:noProof/>
            <w:webHidden/>
          </w:rPr>
          <w:fldChar w:fldCharType="separate"/>
        </w:r>
        <w:r>
          <w:rPr>
            <w:noProof/>
            <w:webHidden/>
          </w:rPr>
          <w:t>54</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2999" w:history="1">
        <w:r w:rsidRPr="00B92F03">
          <w:rPr>
            <w:rStyle w:val="Hyperlink"/>
            <w:noProof/>
          </w:rPr>
          <w:t>Tabelle 10: Tab_ZD_deregisterKonnektor</w:t>
        </w:r>
        <w:r>
          <w:rPr>
            <w:noProof/>
            <w:webHidden/>
          </w:rPr>
          <w:tab/>
        </w:r>
        <w:r>
          <w:rPr>
            <w:noProof/>
            <w:webHidden/>
          </w:rPr>
          <w:fldChar w:fldCharType="begin"/>
        </w:r>
        <w:r>
          <w:rPr>
            <w:noProof/>
            <w:webHidden/>
          </w:rPr>
          <w:instrText xml:space="preserve"> PAGEREF _Toc501452999 \h </w:instrText>
        </w:r>
        <w:r>
          <w:rPr>
            <w:noProof/>
            <w:webHidden/>
          </w:rPr>
        </w:r>
        <w:r>
          <w:rPr>
            <w:noProof/>
            <w:webHidden/>
          </w:rPr>
          <w:fldChar w:fldCharType="separate"/>
        </w:r>
        <w:r>
          <w:rPr>
            <w:noProof/>
            <w:webHidden/>
          </w:rPr>
          <w:t>58</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3000" w:history="1">
        <w:r w:rsidRPr="00B92F03">
          <w:rPr>
            <w:rStyle w:val="Hyperlink"/>
            <w:noProof/>
          </w:rPr>
          <w:t>Tabelle 11: Tab_ZD_registerStatus</w:t>
        </w:r>
        <w:r>
          <w:rPr>
            <w:noProof/>
            <w:webHidden/>
          </w:rPr>
          <w:tab/>
        </w:r>
        <w:r>
          <w:rPr>
            <w:noProof/>
            <w:webHidden/>
          </w:rPr>
          <w:fldChar w:fldCharType="begin"/>
        </w:r>
        <w:r>
          <w:rPr>
            <w:noProof/>
            <w:webHidden/>
          </w:rPr>
          <w:instrText xml:space="preserve"> PAGEREF _Toc501453000 \h </w:instrText>
        </w:r>
        <w:r>
          <w:rPr>
            <w:noProof/>
            <w:webHidden/>
          </w:rPr>
        </w:r>
        <w:r>
          <w:rPr>
            <w:noProof/>
            <w:webHidden/>
          </w:rPr>
          <w:fldChar w:fldCharType="separate"/>
        </w:r>
        <w:r>
          <w:rPr>
            <w:noProof/>
            <w:webHidden/>
          </w:rPr>
          <w:t>60</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3001" w:history="1">
        <w:r w:rsidRPr="00B92F03">
          <w:rPr>
            <w:rStyle w:val="Hyperlink"/>
            <w:noProof/>
          </w:rPr>
          <w:t>Tabelle 12: Tab_Registrierungsserver_Fehlermeldungen</w:t>
        </w:r>
        <w:r>
          <w:rPr>
            <w:noProof/>
            <w:webHidden/>
          </w:rPr>
          <w:tab/>
        </w:r>
        <w:r>
          <w:rPr>
            <w:noProof/>
            <w:webHidden/>
          </w:rPr>
          <w:fldChar w:fldCharType="begin"/>
        </w:r>
        <w:r>
          <w:rPr>
            <w:noProof/>
            <w:webHidden/>
          </w:rPr>
          <w:instrText xml:space="preserve"> PAGEREF _Toc501453001 \h </w:instrText>
        </w:r>
        <w:r>
          <w:rPr>
            <w:noProof/>
            <w:webHidden/>
          </w:rPr>
        </w:r>
        <w:r>
          <w:rPr>
            <w:noProof/>
            <w:webHidden/>
          </w:rPr>
          <w:fldChar w:fldCharType="separate"/>
        </w:r>
        <w:r>
          <w:rPr>
            <w:noProof/>
            <w:webHidden/>
          </w:rPr>
          <w:t>62</w:t>
        </w:r>
        <w:r>
          <w:rPr>
            <w:noProof/>
            <w:webHidden/>
          </w:rPr>
          <w:fldChar w:fldCharType="end"/>
        </w:r>
      </w:hyperlink>
    </w:p>
    <w:p w:rsidR="006C5DD2" w:rsidRPr="002D4838" w:rsidRDefault="006C5DD2">
      <w:pPr>
        <w:pStyle w:val="Abbildungsverzeichnis"/>
        <w:tabs>
          <w:tab w:val="right" w:leader="dot" w:pos="8726"/>
        </w:tabs>
        <w:rPr>
          <w:rFonts w:ascii="Calibri" w:eastAsia="Times New Roman" w:hAnsi="Calibri"/>
          <w:noProof/>
          <w:szCs w:val="22"/>
        </w:rPr>
      </w:pPr>
      <w:hyperlink w:anchor="_Toc501453002" w:history="1">
        <w:r w:rsidRPr="00B92F03">
          <w:rPr>
            <w:rStyle w:val="Hyperlink"/>
            <w:noProof/>
          </w:rPr>
          <w:t>Tabelle 13: Tab_ZD_Konfigurationsdaten_bei_Vertragsabschluss</w:t>
        </w:r>
        <w:r>
          <w:rPr>
            <w:noProof/>
            <w:webHidden/>
          </w:rPr>
          <w:tab/>
        </w:r>
        <w:r>
          <w:rPr>
            <w:noProof/>
            <w:webHidden/>
          </w:rPr>
          <w:fldChar w:fldCharType="begin"/>
        </w:r>
        <w:r>
          <w:rPr>
            <w:noProof/>
            <w:webHidden/>
          </w:rPr>
          <w:instrText xml:space="preserve"> PAGEREF _Toc501453002 \h </w:instrText>
        </w:r>
        <w:r>
          <w:rPr>
            <w:noProof/>
            <w:webHidden/>
          </w:rPr>
        </w:r>
        <w:r>
          <w:rPr>
            <w:noProof/>
            <w:webHidden/>
          </w:rPr>
          <w:fldChar w:fldCharType="separate"/>
        </w:r>
        <w:r>
          <w:rPr>
            <w:noProof/>
            <w:webHidden/>
          </w:rPr>
          <w:t>64</w:t>
        </w:r>
        <w:r>
          <w:rPr>
            <w:noProof/>
            <w:webHidden/>
          </w:rPr>
          <w:fldChar w:fldCharType="end"/>
        </w:r>
      </w:hyperlink>
    </w:p>
    <w:p w:rsidR="0082297B" w:rsidRDefault="0082297B" w:rsidP="0082297B">
      <w:pPr>
        <w:pStyle w:val="gemStandard"/>
      </w:pPr>
      <w:r w:rsidRPr="00307B18">
        <w:fldChar w:fldCharType="end"/>
      </w:r>
      <w:bookmarkStart w:id="315" w:name="_Toc244580834"/>
      <w:bookmarkEnd w:id="308"/>
      <w:bookmarkEnd w:id="309"/>
      <w:bookmarkEnd w:id="310"/>
      <w:bookmarkEnd w:id="311"/>
      <w:bookmarkEnd w:id="312"/>
      <w:bookmarkEnd w:id="313"/>
      <w:bookmarkEnd w:id="314"/>
    </w:p>
    <w:p w:rsidR="0082297B" w:rsidRPr="00307B18" w:rsidRDefault="0082297B" w:rsidP="003770BD">
      <w:pPr>
        <w:pStyle w:val="berschrift2"/>
      </w:pPr>
      <w:bookmarkStart w:id="316" w:name="_Toc501718280"/>
      <w:r w:rsidRPr="00307B18">
        <w:t>A5 – Referenzierte Dokumente</w:t>
      </w:r>
      <w:bookmarkEnd w:id="315"/>
      <w:bookmarkEnd w:id="316"/>
    </w:p>
    <w:p w:rsidR="0082297B" w:rsidRPr="00307B18" w:rsidRDefault="0082297B" w:rsidP="003770BD">
      <w:pPr>
        <w:pStyle w:val="berschrift3"/>
      </w:pPr>
      <w:bookmarkStart w:id="317" w:name="_Toc244580835"/>
      <w:bookmarkStart w:id="318" w:name="_Toc501718281"/>
      <w:r w:rsidRPr="00307B18">
        <w:t>A5.1 – Dokumente der gematik</w:t>
      </w:r>
      <w:bookmarkEnd w:id="317"/>
      <w:bookmarkEnd w:id="318"/>
    </w:p>
    <w:p w:rsidR="0082297B" w:rsidRPr="00307B18" w:rsidRDefault="0082297B" w:rsidP="0082297B">
      <w:pPr>
        <w:pStyle w:val="gemStandard"/>
      </w:pPr>
      <w:r w:rsidRPr="00307B18">
        <w:rPr>
          <w:szCs w:val="22"/>
        </w:rPr>
        <w:t>Die nachfolgende Tabelle enthält die Bezeichnung der in dem vorliegenden Dokument referen</w:t>
      </w:r>
      <w:r w:rsidRPr="00307B18">
        <w:rPr>
          <w:szCs w:val="22"/>
        </w:rPr>
        <w:softHyphen/>
        <w:t>zierten Dokumente der gematik zur Telematikinfrastruktur. Der mit der vorliegen</w:t>
      </w:r>
      <w:r w:rsidRPr="00307B18">
        <w:rPr>
          <w:szCs w:val="22"/>
        </w:rPr>
        <w:softHyphen/>
        <w:t>den Version korrelierende Entwicklungsstand dieser Konzepte und Spezifika</w:t>
      </w:r>
      <w:r w:rsidRPr="00307B18">
        <w:rPr>
          <w:szCs w:val="22"/>
        </w:rPr>
        <w:softHyphen/>
        <w:t>tionen wird pro Release in einer Dokumentenlandkarte definiert, Version und Stand der referen</w:t>
      </w:r>
      <w:r w:rsidRPr="00307B18">
        <w:rPr>
          <w:szCs w:val="22"/>
        </w:rPr>
        <w:softHyphen/>
        <w:t>zier</w:t>
      </w:r>
      <w:r w:rsidRPr="00307B18">
        <w:rPr>
          <w:szCs w:val="22"/>
        </w:rPr>
        <w:softHyphen/>
        <w:t>ten Dokumente sind daher in der nachfolgenden Tabelle nicht aufgeführt. Deren zu diesem Dokument passende jeweils gültige Versionsnummer sind in der aktuellsten, von der gematik veröffentlichten Dokumentenlandkarte enthalten, in der die vorliegende Ver</w:t>
      </w:r>
      <w:r w:rsidRPr="00307B18">
        <w:rPr>
          <w:szCs w:val="22"/>
        </w:rPr>
        <w:softHyphen/>
        <w:t>sion aufgeführt wird.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044"/>
      </w:tblGrid>
      <w:tr w:rsidR="0082297B" w:rsidRPr="001905C6" w:rsidTr="0082297B">
        <w:tc>
          <w:tcPr>
            <w:tcW w:w="1908" w:type="dxa"/>
            <w:shd w:val="clear" w:color="auto" w:fill="E0E0E0"/>
          </w:tcPr>
          <w:p w:rsidR="0082297B" w:rsidRPr="001905C6" w:rsidRDefault="0082297B" w:rsidP="0082297B">
            <w:pPr>
              <w:pStyle w:val="gemtab11ptAbstand"/>
              <w:rPr>
                <w:sz w:val="20"/>
              </w:rPr>
            </w:pPr>
            <w:r w:rsidRPr="001905C6">
              <w:rPr>
                <w:sz w:val="20"/>
              </w:rPr>
              <w:t>[Quelle]</w:t>
            </w:r>
          </w:p>
        </w:tc>
        <w:tc>
          <w:tcPr>
            <w:tcW w:w="7044" w:type="dxa"/>
            <w:shd w:val="clear" w:color="auto" w:fill="E0E0E0"/>
          </w:tcPr>
          <w:p w:rsidR="0082297B" w:rsidRPr="001905C6" w:rsidRDefault="0082297B" w:rsidP="0082297B">
            <w:pPr>
              <w:pStyle w:val="gemtab11ptAbstand"/>
              <w:rPr>
                <w:sz w:val="20"/>
              </w:rPr>
            </w:pPr>
            <w:r w:rsidRPr="001905C6">
              <w:rPr>
                <w:sz w:val="20"/>
              </w:rPr>
              <w:t>Herausgeber: Titel</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[gemGlossar]</w:t>
            </w:r>
          </w:p>
        </w:tc>
        <w:tc>
          <w:tcPr>
            <w:tcW w:w="7044" w:type="dxa"/>
            <w:shd w:val="clear" w:color="auto" w:fill="auto"/>
          </w:tcPr>
          <w:p w:rsidR="0082297B" w:rsidRPr="001905C6" w:rsidRDefault="0082297B" w:rsidP="0082297B">
            <w:pPr>
              <w:pStyle w:val="gemtab11ptAbstand"/>
              <w:rPr>
                <w:sz w:val="20"/>
              </w:rPr>
            </w:pPr>
            <w:r w:rsidRPr="001905C6">
              <w:rPr>
                <w:sz w:val="20"/>
              </w:rPr>
              <w:t>gematik: Glossar der Telematikinfrastruktur</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[gemSpec_Krypt]</w:t>
            </w:r>
          </w:p>
        </w:tc>
        <w:tc>
          <w:tcPr>
            <w:tcW w:w="7044" w:type="dxa"/>
            <w:shd w:val="clear" w:color="auto" w:fill="auto"/>
          </w:tcPr>
          <w:p w:rsidR="0082297B" w:rsidRPr="001905C6" w:rsidRDefault="0082297B" w:rsidP="0082297B">
            <w:pPr>
              <w:pStyle w:val="gemtab11ptAbstand"/>
              <w:rPr>
                <w:sz w:val="20"/>
              </w:rPr>
            </w:pPr>
            <w:r w:rsidRPr="001905C6">
              <w:rPr>
                <w:sz w:val="20"/>
              </w:rPr>
              <w:t>gematik: Übergreifende Spezifikation – Verwendung kryptographischer Algorithmen in der Telematikinfrastruktur</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[gemSpec_Net]</w:t>
            </w:r>
          </w:p>
        </w:tc>
        <w:tc>
          <w:tcPr>
            <w:tcW w:w="7044" w:type="dxa"/>
            <w:shd w:val="clear" w:color="auto" w:fill="auto"/>
          </w:tcPr>
          <w:p w:rsidR="0082297B" w:rsidRPr="001905C6" w:rsidRDefault="0082297B" w:rsidP="0082297B">
            <w:pPr>
              <w:pStyle w:val="gemtab11ptAbstand"/>
              <w:rPr>
                <w:sz w:val="20"/>
              </w:rPr>
            </w:pPr>
            <w:r w:rsidRPr="001905C6">
              <w:rPr>
                <w:sz w:val="20"/>
              </w:rPr>
              <w:t>gematik: Übergreifende Spezifikation – Spezifikation Netzwerk</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[gemSpec_PKI]</w:t>
            </w:r>
          </w:p>
        </w:tc>
        <w:tc>
          <w:tcPr>
            <w:tcW w:w="7044" w:type="dxa"/>
            <w:shd w:val="clear" w:color="auto" w:fill="auto"/>
          </w:tcPr>
          <w:p w:rsidR="0082297B" w:rsidRPr="001905C6" w:rsidRDefault="0082297B" w:rsidP="0082297B">
            <w:pPr>
              <w:pStyle w:val="gemtab11ptAbstand"/>
              <w:rPr>
                <w:sz w:val="20"/>
              </w:rPr>
            </w:pPr>
            <w:r w:rsidRPr="001905C6">
              <w:rPr>
                <w:sz w:val="20"/>
              </w:rPr>
              <w:t>gematik: Übergreifende Spezifikation – Spezifikation PKI</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[gemSpec_Perf]</w:t>
            </w:r>
          </w:p>
        </w:tc>
        <w:tc>
          <w:tcPr>
            <w:tcW w:w="7044" w:type="dxa"/>
            <w:shd w:val="clear" w:color="auto" w:fill="auto"/>
          </w:tcPr>
          <w:p w:rsidR="0082297B" w:rsidRPr="001905C6" w:rsidRDefault="0082297B" w:rsidP="0082297B">
            <w:pPr>
              <w:pStyle w:val="gemtab11ptAbstand"/>
              <w:rPr>
                <w:sz w:val="20"/>
              </w:rPr>
            </w:pPr>
            <w:r w:rsidRPr="001905C6">
              <w:rPr>
                <w:sz w:val="20"/>
              </w:rPr>
              <w:t>gematik: Übergreifende Spezifikation – Performance und Mengengerüst TI-Plattform</w:t>
            </w:r>
          </w:p>
        </w:tc>
      </w:tr>
    </w:tbl>
    <w:p w:rsidR="0082297B" w:rsidRPr="00307B18" w:rsidRDefault="0082297B" w:rsidP="003770BD">
      <w:pPr>
        <w:pStyle w:val="berschrift3"/>
      </w:pPr>
      <w:bookmarkStart w:id="319" w:name="_Toc244580836"/>
      <w:bookmarkStart w:id="320" w:name="_Toc331490557"/>
      <w:bookmarkStart w:id="321" w:name="_Toc501718282"/>
      <w:bookmarkStart w:id="322" w:name="_GoBack"/>
      <w:r w:rsidRPr="00307B18">
        <w:t>A5.2 – Weitere Dokumente</w:t>
      </w:r>
      <w:bookmarkEnd w:id="319"/>
      <w:bookmarkEnd w:id="320"/>
      <w:bookmarkEnd w:id="32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020"/>
      </w:tblGrid>
      <w:tr w:rsidR="0082297B" w:rsidRPr="001905C6" w:rsidTr="0082297B">
        <w:trPr>
          <w:tblHeader/>
        </w:trPr>
        <w:tc>
          <w:tcPr>
            <w:tcW w:w="1908" w:type="dxa"/>
            <w:shd w:val="clear" w:color="auto" w:fill="E0E0E0"/>
          </w:tcPr>
          <w:bookmarkEnd w:id="322"/>
          <w:p w:rsidR="0082297B" w:rsidRPr="001905C6" w:rsidRDefault="0082297B" w:rsidP="0082297B">
            <w:pPr>
              <w:pStyle w:val="gemtab11ptAbstand"/>
              <w:rPr>
                <w:sz w:val="20"/>
              </w:rPr>
            </w:pPr>
            <w:r w:rsidRPr="001905C6">
              <w:rPr>
                <w:sz w:val="20"/>
              </w:rPr>
              <w:t>[Quelle]</w:t>
            </w:r>
          </w:p>
        </w:tc>
        <w:tc>
          <w:tcPr>
            <w:tcW w:w="7020" w:type="dxa"/>
            <w:shd w:val="clear" w:color="auto" w:fill="E0E0E0"/>
          </w:tcPr>
          <w:p w:rsidR="0082297B" w:rsidRPr="001905C6" w:rsidRDefault="0082297B" w:rsidP="0082297B">
            <w:pPr>
              <w:pStyle w:val="gemtab11ptAbstand"/>
              <w:rPr>
                <w:sz w:val="20"/>
              </w:rPr>
            </w:pPr>
            <w:r w:rsidRPr="001905C6">
              <w:rPr>
                <w:sz w:val="20"/>
              </w:rPr>
              <w:t>Herausgeber (Erscheinungsdatum): Titel</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[BSI-SiGw]</w:t>
            </w:r>
          </w:p>
        </w:tc>
        <w:tc>
          <w:tcPr>
            <w:tcW w:w="7020" w:type="dxa"/>
            <w:shd w:val="clear" w:color="auto" w:fill="auto"/>
          </w:tcPr>
          <w:p w:rsidR="0082297B" w:rsidRPr="001905C6" w:rsidRDefault="0082297B" w:rsidP="0082297B">
            <w:pPr>
              <w:pStyle w:val="gemtab11ptAbstand"/>
              <w:rPr>
                <w:sz w:val="20"/>
              </w:rPr>
            </w:pPr>
            <w:r w:rsidRPr="001905C6">
              <w:rPr>
                <w:sz w:val="20"/>
              </w:rPr>
              <w:t>Bundesamt für Sicherheit in der Informationstechnik (o.J.): Konzeption von Sicherheitsgateways, Version 1.0</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[RFC2119]</w:t>
            </w:r>
          </w:p>
        </w:tc>
        <w:tc>
          <w:tcPr>
            <w:tcW w:w="7020" w:type="dxa"/>
            <w:shd w:val="clear" w:color="auto" w:fill="auto"/>
          </w:tcPr>
          <w:p w:rsidR="0082297B" w:rsidRPr="001905C6" w:rsidRDefault="0082297B" w:rsidP="0082297B">
            <w:pPr>
              <w:pStyle w:val="gemtab11ptAbstand"/>
              <w:rPr>
                <w:sz w:val="20"/>
                <w:lang w:val="en-GB"/>
              </w:rPr>
            </w:pPr>
            <w:r w:rsidRPr="001905C6">
              <w:rPr>
                <w:sz w:val="20"/>
                <w:lang w:val="en-GB"/>
              </w:rPr>
              <w:t xml:space="preserve">RFC 2119 (März 1997): </w:t>
            </w:r>
            <w:r w:rsidRPr="001905C6">
              <w:rPr>
                <w:sz w:val="20"/>
                <w:lang w:val="en-GB"/>
              </w:rPr>
              <w:br/>
              <w:t xml:space="preserve">Key words for use in RFCs to Indicate Requirement Levels S. Bradner, </w:t>
            </w:r>
            <w:r w:rsidRPr="001905C6">
              <w:rPr>
                <w:sz w:val="20"/>
                <w:lang w:val="en-GB"/>
              </w:rPr>
              <w:br/>
            </w:r>
            <w:hyperlink r:id="rId19" w:history="1">
              <w:r w:rsidRPr="001905C6">
                <w:rPr>
                  <w:rStyle w:val="Hyperlink"/>
                  <w:sz w:val="20"/>
                  <w:lang w:val="en-GB"/>
                </w:rPr>
                <w:t>http://tools.ietf.org/html/rfc2119</w:t>
              </w:r>
            </w:hyperlink>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rFonts w:cs="Arial"/>
                <w:sz w:val="20"/>
              </w:rPr>
              <w:t>[RFC2782]</w:t>
            </w:r>
          </w:p>
        </w:tc>
        <w:tc>
          <w:tcPr>
            <w:tcW w:w="7020" w:type="dxa"/>
            <w:shd w:val="clear" w:color="auto" w:fill="auto"/>
          </w:tcPr>
          <w:p w:rsidR="0082297B" w:rsidRPr="001905C6" w:rsidRDefault="0082297B" w:rsidP="0082297B">
            <w:pPr>
              <w:pStyle w:val="gemtab11ptAbstand"/>
              <w:rPr>
                <w:sz w:val="20"/>
                <w:lang w:val="en-GB"/>
              </w:rPr>
            </w:pPr>
            <w:r w:rsidRPr="001905C6">
              <w:rPr>
                <w:sz w:val="20"/>
                <w:lang w:val="en-GB"/>
              </w:rPr>
              <w:t>RFC 2782 (Februar 2000):</w:t>
            </w:r>
            <w:r w:rsidRPr="001905C6">
              <w:rPr>
                <w:sz w:val="20"/>
                <w:lang w:val="en-GB"/>
              </w:rPr>
              <w:br/>
              <w:t>A DNS RR for specifying the location of services (DNS SRV)</w:t>
            </w:r>
            <w:r w:rsidRPr="001905C6">
              <w:rPr>
                <w:sz w:val="20"/>
                <w:lang w:val="en-GB"/>
              </w:rPr>
              <w:br/>
            </w:r>
            <w:hyperlink r:id="rId20" w:history="1">
              <w:r w:rsidRPr="001905C6">
                <w:rPr>
                  <w:rStyle w:val="Hyperlink"/>
                  <w:sz w:val="20"/>
                  <w:lang w:val="en-GB"/>
                </w:rPr>
                <w:t>http://www.ietf.org/html/rfc2782</w:t>
              </w:r>
            </w:hyperlink>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[RFC3173]</w:t>
            </w:r>
          </w:p>
        </w:tc>
        <w:tc>
          <w:tcPr>
            <w:tcW w:w="7020" w:type="dxa"/>
            <w:shd w:val="clear" w:color="auto" w:fill="auto"/>
          </w:tcPr>
          <w:p w:rsidR="0082297B" w:rsidRPr="001905C6" w:rsidRDefault="0082297B" w:rsidP="0082297B">
            <w:pPr>
              <w:pStyle w:val="gemtab11ptAbstand"/>
              <w:rPr>
                <w:sz w:val="20"/>
                <w:lang w:val="en-GB"/>
              </w:rPr>
            </w:pPr>
            <w:r w:rsidRPr="001905C6">
              <w:rPr>
                <w:sz w:val="20"/>
                <w:lang w:val="en-GB"/>
              </w:rPr>
              <w:t xml:space="preserve">IETF (2001): IP Payload Compression Protocol (IPComp) </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[RFC4301]</w:t>
            </w:r>
          </w:p>
        </w:tc>
        <w:tc>
          <w:tcPr>
            <w:tcW w:w="7020" w:type="dxa"/>
            <w:shd w:val="clear" w:color="auto" w:fill="auto"/>
          </w:tcPr>
          <w:p w:rsidR="0082297B" w:rsidRPr="001905C6" w:rsidRDefault="0082297B" w:rsidP="0082297B">
            <w:pPr>
              <w:pStyle w:val="gemtab11ptAbstand"/>
              <w:rPr>
                <w:sz w:val="20"/>
                <w:lang w:val="en-GB"/>
              </w:rPr>
            </w:pPr>
            <w:r w:rsidRPr="001905C6">
              <w:rPr>
                <w:sz w:val="20"/>
                <w:lang w:val="en-GB"/>
              </w:rPr>
              <w:t xml:space="preserve">RFC 4301 (Dezember 2005): </w:t>
            </w:r>
            <w:r w:rsidRPr="001905C6">
              <w:rPr>
                <w:sz w:val="20"/>
                <w:lang w:val="en-GB"/>
              </w:rPr>
              <w:br/>
              <w:t>Security Architecture for the Internet Protocol</w:t>
            </w:r>
            <w:r w:rsidRPr="001905C6">
              <w:rPr>
                <w:sz w:val="20"/>
                <w:lang w:val="en-GB"/>
              </w:rPr>
              <w:br/>
            </w:r>
            <w:hyperlink r:id="rId21" w:history="1">
              <w:r w:rsidRPr="001905C6">
                <w:rPr>
                  <w:rStyle w:val="Hyperlink"/>
                  <w:sz w:val="20"/>
                  <w:lang w:val="en-GB"/>
                </w:rPr>
                <w:t>http://tools.ietf.org/html/rfc4301</w:t>
              </w:r>
            </w:hyperlink>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[RFC4303]</w:t>
            </w:r>
          </w:p>
        </w:tc>
        <w:tc>
          <w:tcPr>
            <w:tcW w:w="7020" w:type="dxa"/>
            <w:shd w:val="clear" w:color="auto" w:fill="auto"/>
          </w:tcPr>
          <w:p w:rsidR="0082297B" w:rsidRPr="001905C6" w:rsidRDefault="0082297B" w:rsidP="0082297B">
            <w:pPr>
              <w:pStyle w:val="gemtab11ptAbstand"/>
              <w:rPr>
                <w:sz w:val="20"/>
                <w:lang w:val="en-GB"/>
              </w:rPr>
            </w:pPr>
            <w:r w:rsidRPr="001905C6">
              <w:rPr>
                <w:sz w:val="20"/>
                <w:lang w:val="en-GB"/>
              </w:rPr>
              <w:t xml:space="preserve">RFC 4303 (Dezember 2005): </w:t>
            </w:r>
            <w:r w:rsidRPr="001905C6">
              <w:rPr>
                <w:sz w:val="20"/>
                <w:lang w:val="en-GB"/>
              </w:rPr>
              <w:br/>
              <w:t>IP Encapsulating Security Payload (ESP);</w:t>
            </w:r>
            <w:r w:rsidRPr="001905C6">
              <w:rPr>
                <w:sz w:val="20"/>
                <w:lang w:val="en-GB"/>
              </w:rPr>
              <w:br/>
            </w:r>
            <w:hyperlink r:id="rId22" w:history="1">
              <w:r w:rsidRPr="001905C6">
                <w:rPr>
                  <w:rStyle w:val="Hyperlink"/>
                  <w:sz w:val="20"/>
                  <w:lang w:val="en-GB"/>
                </w:rPr>
                <w:t>http://tools.ietf.org/html/rfc4303</w:t>
              </w:r>
            </w:hyperlink>
            <w:r w:rsidRPr="001905C6">
              <w:rPr>
                <w:sz w:val="20"/>
                <w:lang w:val="en-GB"/>
              </w:rPr>
              <w:t xml:space="preserve"> </w:t>
            </w:r>
          </w:p>
        </w:tc>
      </w:tr>
      <w:tr w:rsidR="0082297B" w:rsidRPr="00F64238" w:rsidTr="0082297B">
        <w:tc>
          <w:tcPr>
            <w:tcW w:w="1908" w:type="dxa"/>
            <w:shd w:val="clear" w:color="auto" w:fill="auto"/>
          </w:tcPr>
          <w:p w:rsidR="0082297B" w:rsidRPr="001905C6" w:rsidRDefault="0082297B" w:rsidP="0082297B">
            <w:pPr>
              <w:pStyle w:val="gemtab11ptAbstand"/>
              <w:rPr>
                <w:sz w:val="20"/>
              </w:rPr>
            </w:pPr>
            <w:r w:rsidRPr="001905C6">
              <w:rPr>
                <w:sz w:val="20"/>
              </w:rPr>
              <w:t>[</w:t>
            </w:r>
            <w:commentRangeStart w:id="323"/>
            <w:r w:rsidRPr="001905C6">
              <w:rPr>
                <w:sz w:val="20"/>
              </w:rPr>
              <w:t>RFC</w:t>
            </w:r>
            <w:commentRangeEnd w:id="323"/>
            <w:r>
              <w:rPr>
                <w:rStyle w:val="Kommentarzeichen"/>
              </w:rPr>
              <w:commentReference w:id="323"/>
            </w:r>
            <w:r w:rsidRPr="00BB0E64">
              <w:rPr>
                <w:sz w:val="20"/>
              </w:rPr>
              <w:t>7296</w:t>
            </w:r>
            <w:r w:rsidRPr="001905C6">
              <w:rPr>
                <w:sz w:val="20"/>
              </w:rPr>
              <w:t>]</w:t>
            </w:r>
          </w:p>
        </w:tc>
        <w:tc>
          <w:tcPr>
            <w:tcW w:w="7020" w:type="dxa"/>
            <w:shd w:val="clear" w:color="auto" w:fill="auto"/>
          </w:tcPr>
          <w:p w:rsidR="0082297B" w:rsidRPr="00F64238" w:rsidRDefault="0082297B" w:rsidP="00B74378">
            <w:pPr>
              <w:pStyle w:val="HTMLVorformatiert"/>
              <w:rPr>
                <w:lang w:val="en-GB"/>
              </w:rPr>
            </w:pPr>
            <w:r w:rsidRPr="00BB0E64">
              <w:rPr>
                <w:rFonts w:ascii="Arial" w:eastAsia="MS Mincho" w:hAnsi="Arial" w:cs="Times New Roman"/>
                <w:lang w:val="en-GB"/>
              </w:rPr>
              <w:t xml:space="preserve">RFC  7296 ( October 2014): </w:t>
            </w:r>
            <w:r w:rsidRPr="00BB0E64">
              <w:rPr>
                <w:rFonts w:ascii="Arial" w:eastAsia="MS Mincho" w:hAnsi="Arial" w:cs="Times New Roman"/>
                <w:lang w:val="en-GB"/>
              </w:rPr>
              <w:br/>
              <w:t xml:space="preserve">Internet Key Exchange Protocol Version 2 (IKEv2); </w:t>
            </w:r>
            <w:r w:rsidRPr="00BB0E64">
              <w:rPr>
                <w:rFonts w:ascii="Arial" w:eastAsia="MS Mincho" w:hAnsi="Arial" w:cs="Times New Roman"/>
                <w:lang w:val="en-GB"/>
              </w:rPr>
              <w:br/>
            </w:r>
            <w:r w:rsidRPr="003641C7">
              <w:rPr>
                <w:rFonts w:ascii="Arial" w:eastAsia="MS Mincho" w:hAnsi="Arial" w:cs="Times New Roman"/>
                <w:lang w:val="en-GB"/>
              </w:rPr>
              <w:t>https://tools.ietf.org/html/rfc7296</w:t>
            </w:r>
          </w:p>
        </w:tc>
      </w:tr>
      <w:tr w:rsidR="0082297B" w:rsidRPr="001905C6" w:rsidTr="0082297B">
        <w:tc>
          <w:tcPr>
            <w:tcW w:w="1908" w:type="dxa"/>
            <w:shd w:val="clear" w:color="auto" w:fill="auto"/>
          </w:tcPr>
          <w:p w:rsidR="0082297B" w:rsidRPr="001905C6" w:rsidRDefault="0082297B" w:rsidP="0082297B">
            <w:pPr>
              <w:pStyle w:val="gemtab11ptAbstand"/>
              <w:rPr>
                <w:sz w:val="20"/>
              </w:rPr>
            </w:pPr>
            <w:r w:rsidRPr="001905C6">
              <w:rPr>
                <w:sz w:val="20"/>
              </w:rPr>
              <w:t>[W3C XML-DSig]</w:t>
            </w:r>
          </w:p>
        </w:tc>
        <w:tc>
          <w:tcPr>
            <w:tcW w:w="7020" w:type="dxa"/>
            <w:shd w:val="clear" w:color="auto" w:fill="auto"/>
          </w:tcPr>
          <w:p w:rsidR="0082297B" w:rsidRPr="001905C6" w:rsidRDefault="0082297B" w:rsidP="0082297B">
            <w:pPr>
              <w:pStyle w:val="gemtab11ptAbstand"/>
              <w:rPr>
                <w:sz w:val="20"/>
                <w:lang w:val="en-GB"/>
              </w:rPr>
            </w:pPr>
            <w:r w:rsidRPr="001905C6">
              <w:rPr>
                <w:sz w:val="20"/>
                <w:lang w:val="en-GB"/>
              </w:rPr>
              <w:t>W3C (10.06.2008): XML Signature Syntax and Processing (Second Edition)</w:t>
            </w:r>
          </w:p>
        </w:tc>
      </w:tr>
    </w:tbl>
    <w:p w:rsidR="0082297B" w:rsidRPr="00F7204A" w:rsidRDefault="0082297B" w:rsidP="00B74378">
      <w:pPr>
        <w:pStyle w:val="gemStandard"/>
        <w:rPr>
          <w:lang w:val="en-GB"/>
        </w:rPr>
      </w:pPr>
    </w:p>
    <w:sectPr w:rsidR="0082297B" w:rsidRPr="00F7204A" w:rsidSect="0082297B">
      <w:pgSz w:w="11906" w:h="16838" w:code="9"/>
      <w:pgMar w:top="1916" w:right="1469" w:bottom="1134" w:left="1701" w:header="539" w:footer="437" w:gutter="0"/>
      <w:pgBorders w:offsetFrom="page">
        <w:right w:val="single" w:sz="48" w:space="24" w:color="FFCC99"/>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7" w:author="Rulle, Harald" w:date="2017-12-07T13:41: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88" w:author="Rulle, Harald" w:date="2017-12-07T13:41: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28" w:author="Rulle, Harald" w:date="2017-12-07T13:42: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64" w:author="Rulle, Harald" w:date="2017-12-07T13:42: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65" w:author="Rulle, Harald" w:date="2017-12-07T13:42: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66" w:author="Rulle, Harald" w:date="2017-12-07T13:42: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70" w:author="Rulle, Harald" w:date="2017-12-07T13:43: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94" w:author="Rulle, Harald" w:date="2017-12-07T13:43: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95" w:author="Rulle, Harald" w:date="2017-12-07T13:43: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98" w:author="Rulle, Harald" w:date="2017-12-07T13:43: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199"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00"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01"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02"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03"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04"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11"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18"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19" w:author="Rulle, Harald" w:date="2017-12-07T13:44: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20" w:author="Rulle, Harald" w:date="2017-12-07T13:45: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23" w:author="Rulle, Harald" w:date="2017-12-07T13:45: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24" w:author="Rulle, Harald" w:date="2017-12-07T13:45: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25" w:author="Rulle, Harald" w:date="2017-12-07T13:45: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26" w:author="Rulle, Harald" w:date="2017-12-07T13:45: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27" w:author="Rulle, Harald" w:date="2017-12-07T13:45:00Z" w:initials="HAR">
    <w:p w:rsidR="0082297B" w:rsidRPr="00F64238" w:rsidRDefault="0082297B">
      <w:pPr>
        <w:pStyle w:val="Kommentartext"/>
        <w:rPr>
          <w:lang w:val="en-US"/>
        </w:rPr>
      </w:pPr>
      <w:r>
        <w:rPr>
          <w:rStyle w:val="Kommentarzeichen"/>
        </w:rPr>
        <w:annotationRef/>
      </w:r>
      <w:r w:rsidRPr="00F64238">
        <w:rPr>
          <w:lang w:val="en-US"/>
        </w:rPr>
        <w:t>C_6178, P14.13</w:t>
      </w:r>
    </w:p>
  </w:comment>
  <w:comment w:id="228" w:author="Rulle, Harald" w:date="2017-12-07T13:45:00Z" w:initials="HAR">
    <w:p w:rsidR="0082297B" w:rsidRDefault="0082297B">
      <w:pPr>
        <w:pStyle w:val="Kommentartext"/>
      </w:pPr>
      <w:r>
        <w:rPr>
          <w:rStyle w:val="Kommentarzeichen"/>
        </w:rPr>
        <w:annotationRef/>
      </w:r>
      <w:r>
        <w:t>C_6178, P14.13</w:t>
      </w:r>
    </w:p>
  </w:comment>
  <w:comment w:id="229" w:author="Rulle, Harald" w:date="2017-12-07T13:45:00Z" w:initials="HAR">
    <w:p w:rsidR="0082297B" w:rsidRDefault="0082297B">
      <w:pPr>
        <w:pStyle w:val="Kommentartext"/>
      </w:pPr>
      <w:r>
        <w:rPr>
          <w:rStyle w:val="Kommentarzeichen"/>
        </w:rPr>
        <w:annotationRef/>
      </w:r>
      <w:r>
        <w:t>C_6178, P14.13</w:t>
      </w:r>
    </w:p>
  </w:comment>
  <w:comment w:id="231" w:author="Rulle, Harald" w:date="2017-12-07T13:45:00Z" w:initials="HAR">
    <w:p w:rsidR="0082297B" w:rsidRDefault="0082297B">
      <w:pPr>
        <w:pStyle w:val="Kommentartext"/>
      </w:pPr>
      <w:r>
        <w:rPr>
          <w:rStyle w:val="Kommentarzeichen"/>
        </w:rPr>
        <w:annotationRef/>
      </w:r>
      <w:r>
        <w:t>C_6178, P14.13</w:t>
      </w:r>
    </w:p>
  </w:comment>
  <w:comment w:id="237" w:author="Rulle, Harald" w:date="2017-12-07T13:45:00Z" w:initials="HAR">
    <w:p w:rsidR="0082297B" w:rsidRDefault="0082297B">
      <w:pPr>
        <w:pStyle w:val="Kommentartext"/>
      </w:pPr>
      <w:r>
        <w:rPr>
          <w:rStyle w:val="Kommentarzeichen"/>
        </w:rPr>
        <w:annotationRef/>
      </w:r>
      <w:r>
        <w:t>C_6178, P14.13</w:t>
      </w:r>
    </w:p>
  </w:comment>
  <w:comment w:id="323" w:author="Rulle, Harald" w:date="2017-12-07T13:46:00Z" w:initials="HAR">
    <w:p w:rsidR="0082297B" w:rsidRDefault="0082297B">
      <w:pPr>
        <w:pStyle w:val="Kommentartext"/>
      </w:pPr>
      <w:r>
        <w:rPr>
          <w:rStyle w:val="Kommentarzeichen"/>
        </w:rPr>
        <w:annotationRef/>
      </w:r>
      <w:r>
        <w:t>C_6178, P14.13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38" w:rsidRDefault="002D4838" w:rsidP="0082297B">
      <w:pPr>
        <w:pStyle w:val="Kurzberschrift"/>
      </w:pPr>
      <w:r>
        <w:separator/>
      </w:r>
    </w:p>
  </w:endnote>
  <w:endnote w:type="continuationSeparator" w:id="0">
    <w:p w:rsidR="002D4838" w:rsidRDefault="002D4838" w:rsidP="0082297B">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528"/>
      <w:gridCol w:w="3060"/>
      <w:gridCol w:w="2308"/>
    </w:tblGrid>
    <w:tr w:rsidR="0082297B" w:rsidTr="0082297B">
      <w:tc>
        <w:tcPr>
          <w:tcW w:w="6588" w:type="dxa"/>
          <w:gridSpan w:val="2"/>
          <w:tcBorders>
            <w:top w:val="nil"/>
            <w:bottom w:val="single" w:sz="4" w:space="0" w:color="auto"/>
          </w:tcBorders>
          <w:shd w:val="clear" w:color="auto" w:fill="auto"/>
        </w:tcPr>
        <w:p w:rsidR="0082297B" w:rsidRDefault="0082297B" w:rsidP="0082297B">
          <w:pPr>
            <w:pStyle w:val="Fuzeile"/>
            <w:spacing w:before="60" w:after="0"/>
          </w:pPr>
        </w:p>
      </w:tc>
      <w:tc>
        <w:tcPr>
          <w:tcW w:w="2308" w:type="dxa"/>
          <w:tcBorders>
            <w:top w:val="nil"/>
            <w:bottom w:val="single" w:sz="4" w:space="0" w:color="auto"/>
          </w:tcBorders>
          <w:shd w:val="clear" w:color="auto" w:fill="auto"/>
        </w:tcPr>
        <w:p w:rsidR="0082297B" w:rsidRDefault="0082297B" w:rsidP="0082297B">
          <w:pPr>
            <w:pStyle w:val="Fuzeile"/>
            <w:spacing w:before="60" w:after="0"/>
            <w:jc w:val="right"/>
          </w:pPr>
        </w:p>
      </w:tc>
    </w:tr>
    <w:tr w:rsidR="0082297B" w:rsidRPr="001905C6" w:rsidTr="0082297B">
      <w:tc>
        <w:tcPr>
          <w:tcW w:w="6588" w:type="dxa"/>
          <w:gridSpan w:val="2"/>
          <w:tcBorders>
            <w:top w:val="single" w:sz="4" w:space="0" w:color="auto"/>
            <w:bottom w:val="nil"/>
          </w:tcBorders>
          <w:shd w:val="clear" w:color="auto" w:fill="auto"/>
        </w:tcPr>
        <w:p w:rsidR="0082297B" w:rsidRPr="001905C6" w:rsidRDefault="0082297B" w:rsidP="0082297B">
          <w:pPr>
            <w:pStyle w:val="Fuzeile"/>
            <w:spacing w:before="60" w:after="0"/>
            <w:rPr>
              <w:szCs w:val="16"/>
            </w:rPr>
          </w:pPr>
          <w:r w:rsidRPr="001905C6">
            <w:rPr>
              <w:szCs w:val="16"/>
            </w:rPr>
            <w:fldChar w:fldCharType="begin"/>
          </w:r>
          <w:r w:rsidRPr="001905C6">
            <w:rPr>
              <w:szCs w:val="16"/>
            </w:rPr>
            <w:instrText xml:space="preserve"> FILENAME   \* MERGEFORMAT </w:instrText>
          </w:r>
          <w:r w:rsidRPr="001905C6">
            <w:rPr>
              <w:szCs w:val="16"/>
            </w:rPr>
            <w:fldChar w:fldCharType="separate"/>
          </w:r>
          <w:r>
            <w:rPr>
              <w:noProof/>
              <w:szCs w:val="16"/>
            </w:rPr>
            <w:t>gemSpec_VPN_ZugD.doc</w:t>
          </w:r>
          <w:r w:rsidRPr="001905C6">
            <w:rPr>
              <w:szCs w:val="16"/>
            </w:rPr>
            <w:fldChar w:fldCharType="end"/>
          </w:r>
        </w:p>
      </w:tc>
      <w:tc>
        <w:tcPr>
          <w:tcW w:w="2308" w:type="dxa"/>
          <w:tcBorders>
            <w:top w:val="single" w:sz="4" w:space="0" w:color="auto"/>
            <w:bottom w:val="nil"/>
          </w:tcBorders>
          <w:shd w:val="clear" w:color="auto" w:fill="auto"/>
        </w:tcPr>
        <w:p w:rsidR="0082297B" w:rsidRPr="001905C6" w:rsidRDefault="0082297B" w:rsidP="0082297B">
          <w:pPr>
            <w:pStyle w:val="Fuzeile"/>
            <w:spacing w:before="60" w:after="0"/>
            <w:jc w:val="right"/>
            <w:rPr>
              <w:szCs w:val="16"/>
            </w:rPr>
          </w:pPr>
          <w:r w:rsidRPr="001905C6">
            <w:rPr>
              <w:szCs w:val="16"/>
            </w:rPr>
            <w:t xml:space="preserve">Seite </w:t>
          </w:r>
          <w:r w:rsidRPr="001905C6">
            <w:rPr>
              <w:rStyle w:val="Seitenzahl"/>
              <w:sz w:val="16"/>
              <w:szCs w:val="16"/>
            </w:rPr>
            <w:fldChar w:fldCharType="begin"/>
          </w:r>
          <w:r w:rsidRPr="001905C6">
            <w:rPr>
              <w:rStyle w:val="Seitenzahl"/>
              <w:sz w:val="16"/>
              <w:szCs w:val="16"/>
            </w:rPr>
            <w:instrText xml:space="preserve"> PAGE </w:instrText>
          </w:r>
          <w:r w:rsidRPr="001905C6">
            <w:rPr>
              <w:rStyle w:val="Seitenzahl"/>
              <w:sz w:val="16"/>
              <w:szCs w:val="16"/>
            </w:rPr>
            <w:fldChar w:fldCharType="separate"/>
          </w:r>
          <w:r w:rsidR="003770BD">
            <w:rPr>
              <w:rStyle w:val="Seitenzahl"/>
              <w:noProof/>
              <w:sz w:val="16"/>
              <w:szCs w:val="16"/>
            </w:rPr>
            <w:t>72</w:t>
          </w:r>
          <w:r w:rsidRPr="001905C6">
            <w:rPr>
              <w:rStyle w:val="Seitenzahl"/>
              <w:sz w:val="16"/>
              <w:szCs w:val="16"/>
            </w:rPr>
            <w:fldChar w:fldCharType="end"/>
          </w:r>
          <w:r w:rsidRPr="001905C6">
            <w:rPr>
              <w:rStyle w:val="Seitenzahl"/>
              <w:sz w:val="16"/>
              <w:szCs w:val="16"/>
            </w:rPr>
            <w:t xml:space="preserve"> von </w:t>
          </w:r>
          <w:r w:rsidRPr="001905C6">
            <w:rPr>
              <w:rStyle w:val="Seitenzahl"/>
              <w:sz w:val="16"/>
              <w:szCs w:val="16"/>
            </w:rPr>
            <w:fldChar w:fldCharType="begin"/>
          </w:r>
          <w:r w:rsidRPr="001905C6">
            <w:rPr>
              <w:rStyle w:val="Seitenzahl"/>
              <w:sz w:val="16"/>
              <w:szCs w:val="16"/>
            </w:rPr>
            <w:instrText xml:space="preserve"> NUMPAGES </w:instrText>
          </w:r>
          <w:r w:rsidRPr="001905C6">
            <w:rPr>
              <w:rStyle w:val="Seitenzahl"/>
              <w:sz w:val="16"/>
              <w:szCs w:val="16"/>
            </w:rPr>
            <w:fldChar w:fldCharType="separate"/>
          </w:r>
          <w:r w:rsidR="003770BD">
            <w:rPr>
              <w:rStyle w:val="Seitenzahl"/>
              <w:noProof/>
              <w:sz w:val="16"/>
              <w:szCs w:val="16"/>
            </w:rPr>
            <w:t>72</w:t>
          </w:r>
          <w:r w:rsidRPr="001905C6">
            <w:rPr>
              <w:rStyle w:val="Seitenzahl"/>
              <w:sz w:val="16"/>
              <w:szCs w:val="16"/>
            </w:rPr>
            <w:fldChar w:fldCharType="end"/>
          </w:r>
        </w:p>
      </w:tc>
    </w:tr>
    <w:tr w:rsidR="0082297B" w:rsidTr="0082297B">
      <w:tc>
        <w:tcPr>
          <w:tcW w:w="3528" w:type="dxa"/>
          <w:tcBorders>
            <w:top w:val="nil"/>
          </w:tcBorders>
          <w:shd w:val="clear" w:color="auto" w:fill="auto"/>
        </w:tcPr>
        <w:p w:rsidR="0082297B" w:rsidRDefault="0082297B" w:rsidP="0082297B">
          <w:pPr>
            <w:pStyle w:val="Fuzeile"/>
            <w:spacing w:before="60" w:after="0"/>
          </w:pPr>
          <w:r>
            <w:t xml:space="preserve">Version: </w:t>
          </w:r>
          <w:r>
            <w:fldChar w:fldCharType="begin"/>
          </w:r>
          <w:r>
            <w:instrText xml:space="preserve"> REF Version \h </w:instrText>
          </w:r>
          <w:r>
            <w:fldChar w:fldCharType="separate"/>
          </w:r>
          <w:r w:rsidRPr="00911DC1">
            <w:rPr>
              <w:rFonts w:eastAsia="Times New Roman"/>
              <w:lang w:val="en-US"/>
            </w:rPr>
            <w:t>1.</w:t>
          </w:r>
          <w:r>
            <w:rPr>
              <w:rFonts w:eastAsia="Times New Roman"/>
              <w:lang w:val="en-US"/>
            </w:rPr>
            <w:t>10</w:t>
          </w:r>
          <w:r w:rsidRPr="00911DC1">
            <w:rPr>
              <w:rFonts w:eastAsia="Times New Roman"/>
              <w:lang w:val="en-US"/>
            </w:rPr>
            <w:t>.</w:t>
          </w:r>
          <w:r>
            <w:rPr>
              <w:rFonts w:eastAsia="Times New Roman"/>
              <w:lang w:val="en-US"/>
            </w:rPr>
            <w:t>0</w:t>
          </w:r>
          <w:r>
            <w:fldChar w:fldCharType="end"/>
          </w:r>
        </w:p>
      </w:tc>
      <w:tc>
        <w:tcPr>
          <w:tcW w:w="3060" w:type="dxa"/>
          <w:tcBorders>
            <w:top w:val="nil"/>
          </w:tcBorders>
          <w:shd w:val="clear" w:color="auto" w:fill="auto"/>
        </w:tcPr>
        <w:p w:rsidR="0082297B" w:rsidRDefault="0082297B" w:rsidP="0082297B">
          <w:pPr>
            <w:pStyle w:val="Fuzeile"/>
            <w:spacing w:before="60" w:after="0"/>
          </w:pPr>
          <w:r w:rsidRPr="001905C6">
            <w:rPr>
              <w:rStyle w:val="Seitenzahl"/>
              <w:sz w:val="16"/>
            </w:rPr>
            <w:t xml:space="preserve">© </w:t>
          </w:r>
          <w:r w:rsidRPr="001905C6">
            <w:rPr>
              <w:rStyle w:val="Seitenzahl"/>
              <w:sz w:val="16"/>
              <w:szCs w:val="16"/>
            </w:rPr>
            <w:t xml:space="preserve">gematik – </w:t>
          </w:r>
          <w:r w:rsidRPr="001905C6">
            <w:rPr>
              <w:rStyle w:val="Seitenzahl"/>
              <w:sz w:val="16"/>
              <w:szCs w:val="16"/>
            </w:rPr>
            <w:fldChar w:fldCharType="begin"/>
          </w:r>
          <w:r w:rsidRPr="001905C6">
            <w:rPr>
              <w:rStyle w:val="Seitenzahl"/>
              <w:sz w:val="16"/>
              <w:szCs w:val="16"/>
            </w:rPr>
            <w:instrText xml:space="preserve"> REF Klasse \h </w:instrText>
          </w:r>
          <w:r w:rsidRPr="001905C6">
            <w:rPr>
              <w:rStyle w:val="Seitenzahl"/>
              <w:sz w:val="16"/>
              <w:szCs w:val="16"/>
            </w:rPr>
          </w:r>
          <w:r w:rsidRPr="001905C6">
            <w:rPr>
              <w:rStyle w:val="Seitenzahl"/>
              <w:sz w:val="16"/>
              <w:szCs w:val="16"/>
            </w:rPr>
            <w:fldChar w:fldCharType="separate"/>
          </w:r>
          <w:r>
            <w:rPr>
              <w:rFonts w:eastAsia="Times New Roman"/>
            </w:rPr>
            <w:t>öffentlich</w:t>
          </w:r>
          <w:r w:rsidRPr="001905C6">
            <w:rPr>
              <w:rStyle w:val="Seitenzahl"/>
              <w:sz w:val="16"/>
              <w:szCs w:val="16"/>
            </w:rPr>
            <w:fldChar w:fldCharType="end"/>
          </w:r>
        </w:p>
      </w:tc>
      <w:tc>
        <w:tcPr>
          <w:tcW w:w="2308" w:type="dxa"/>
          <w:tcBorders>
            <w:top w:val="nil"/>
          </w:tcBorders>
          <w:shd w:val="clear" w:color="auto" w:fill="auto"/>
        </w:tcPr>
        <w:p w:rsidR="0082297B" w:rsidRDefault="0082297B" w:rsidP="0082297B">
          <w:pPr>
            <w:pStyle w:val="Fuzeile"/>
            <w:spacing w:before="60" w:after="0"/>
            <w:jc w:val="right"/>
          </w:pPr>
          <w:r>
            <w:t xml:space="preserve">Stand: </w:t>
          </w:r>
          <w:r>
            <w:fldChar w:fldCharType="begin"/>
          </w:r>
          <w:r>
            <w:instrText xml:space="preserve"> REF Stand \h </w:instrText>
          </w:r>
          <w:r>
            <w:fldChar w:fldCharType="separate"/>
          </w:r>
          <w:r>
            <w:rPr>
              <w:rFonts w:eastAsia="Times New Roman"/>
            </w:rPr>
            <w:t>18.12.2017</w:t>
          </w:r>
          <w:r>
            <w:fldChar w:fldCharType="end"/>
          </w:r>
          <w:r>
            <w:t xml:space="preserve"> </w:t>
          </w:r>
        </w:p>
      </w:tc>
    </w:tr>
  </w:tbl>
  <w:p w:rsidR="0082297B" w:rsidRPr="00FB5B44" w:rsidRDefault="0082297B" w:rsidP="0082297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82297B" w:rsidTr="0082297B">
      <w:tc>
        <w:tcPr>
          <w:tcW w:w="5688" w:type="dxa"/>
          <w:shd w:val="clear" w:color="auto" w:fill="auto"/>
        </w:tcPr>
        <w:p w:rsidR="0082297B" w:rsidRDefault="0082297B" w:rsidP="0082297B">
          <w:pPr>
            <w:pStyle w:val="Fuzeile"/>
          </w:pPr>
          <w:fldSimple w:instr=" FILENAME   \* MERGEFORMAT ">
            <w:r>
              <w:rPr>
                <w:noProof/>
              </w:rPr>
              <w:t>gemSpec_VPN_ZugD.doc</w:t>
            </w:r>
          </w:fldSimple>
        </w:p>
      </w:tc>
      <w:tc>
        <w:tcPr>
          <w:tcW w:w="1800" w:type="dxa"/>
          <w:shd w:val="clear" w:color="auto" w:fill="auto"/>
        </w:tcPr>
        <w:p w:rsidR="0082297B" w:rsidRDefault="0082297B" w:rsidP="0082297B">
          <w:pPr>
            <w:pStyle w:val="Fuzeile"/>
          </w:pPr>
          <w:r w:rsidRPr="001905C6">
            <w:rPr>
              <w:rFonts w:cs="Arial"/>
            </w:rPr>
            <w:t>©</w:t>
          </w:r>
          <w:r>
            <w:t>gematik mbH</w:t>
          </w:r>
        </w:p>
      </w:tc>
      <w:tc>
        <w:tcPr>
          <w:tcW w:w="1620" w:type="dxa"/>
          <w:shd w:val="clear" w:color="auto" w:fill="auto"/>
        </w:tcPr>
        <w:p w:rsidR="0082297B" w:rsidRDefault="0082297B" w:rsidP="0082297B">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82297B" w:rsidRDefault="0082297B" w:rsidP="0082297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38" w:rsidRDefault="002D4838" w:rsidP="0082297B">
      <w:pPr>
        <w:pStyle w:val="Kurzberschrift"/>
      </w:pPr>
      <w:r>
        <w:separator/>
      </w:r>
    </w:p>
  </w:footnote>
  <w:footnote w:type="continuationSeparator" w:id="0">
    <w:p w:rsidR="002D4838" w:rsidRDefault="002D4838" w:rsidP="0082297B">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97B" w:rsidRPr="00CA7B46" w:rsidRDefault="0082297B" w:rsidP="0082297B">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65pt;width:149.85pt;height:56.1pt;z-index:-251658240" wrapcoords="-108 0 -108 21312 21600 21312 21600 0 -108 0">
          <v:imagedata r:id="rId1" o:title="Logo_Gematik_2012_Claim"/>
          <w10:wrap type="tight"/>
        </v:shape>
      </w:pict>
    </w:r>
  </w:p>
  <w:p w:rsidR="0082297B" w:rsidRDefault="0082297B" w:rsidP="0082297B">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82297B" w:rsidTr="0082297B">
      <w:tc>
        <w:tcPr>
          <w:tcW w:w="5148" w:type="dxa"/>
          <w:shd w:val="clear" w:color="auto" w:fill="auto"/>
        </w:tcPr>
        <w:p w:rsidR="0082297B" w:rsidRDefault="0082297B" w:rsidP="0082297B">
          <w:pPr>
            <w:pStyle w:val="Kurzberschrift"/>
          </w:pPr>
          <w:r w:rsidRPr="001905C6">
            <w:rPr>
              <w:sz w:val="24"/>
              <w:szCs w:val="24"/>
            </w:rPr>
            <w:t>eHealth-Terminal</w:t>
          </w:r>
          <w:r w:rsidRPr="001905C6">
            <w:rPr>
              <w:sz w:val="24"/>
              <w:szCs w:val="24"/>
            </w:rPr>
            <w:br/>
            <w:t>auf der</w:t>
          </w:r>
          <w:r>
            <w:t xml:space="preserve"> Basis SICCT für das deutsche Gesundheitswesen</w:t>
          </w:r>
        </w:p>
        <w:p w:rsidR="0082297B" w:rsidRDefault="0082297B" w:rsidP="0082297B">
          <w:pPr>
            <w:pStyle w:val="Kurzberschrift"/>
          </w:pPr>
        </w:p>
      </w:tc>
      <w:tc>
        <w:tcPr>
          <w:tcW w:w="997" w:type="dxa"/>
          <w:shd w:val="clear" w:color="auto" w:fill="auto"/>
        </w:tcPr>
        <w:p w:rsidR="0082297B" w:rsidRDefault="0082297B" w:rsidP="0082297B">
          <w:pPr>
            <w:pStyle w:val="Kopfzeile"/>
          </w:pPr>
        </w:p>
      </w:tc>
      <w:tc>
        <w:tcPr>
          <w:tcW w:w="3142" w:type="dxa"/>
          <w:shd w:val="clear" w:color="auto" w:fill="auto"/>
        </w:tcPr>
        <w:p w:rsidR="0082297B" w:rsidRDefault="0082297B" w:rsidP="0082297B">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82297B" w:rsidRDefault="0082297B" w:rsidP="0082297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82297B" w:rsidTr="0082297B">
      <w:tc>
        <w:tcPr>
          <w:tcW w:w="6503" w:type="dxa"/>
          <w:shd w:val="clear" w:color="auto" w:fill="auto"/>
        </w:tcPr>
        <w:p w:rsidR="0082297B" w:rsidRPr="00F64238" w:rsidRDefault="0082297B" w:rsidP="0082297B">
          <w:pPr>
            <w:pStyle w:val="gemTitelKopf"/>
            <w:rPr>
              <w:rFonts w:cs="Tahoma"/>
            </w:rPr>
          </w:pPr>
          <w:r w:rsidRPr="001905C6">
            <w:rPr>
              <w:rFonts w:cs="Tahoma"/>
            </w:rPr>
            <w:fldChar w:fldCharType="begin"/>
          </w:r>
          <w:r w:rsidRPr="001905C6">
            <w:rPr>
              <w:rFonts w:cs="Tahoma"/>
            </w:rPr>
            <w:instrText xml:space="preserve"> REF  DokTitel \h  \* MERGEFORMAT </w:instrText>
          </w:r>
          <w:r w:rsidRPr="001905C6">
            <w:rPr>
              <w:rFonts w:cs="Tahoma"/>
            </w:rPr>
          </w:r>
          <w:r w:rsidRPr="001905C6">
            <w:rPr>
              <w:rFonts w:cs="Tahoma"/>
            </w:rPr>
            <w:fldChar w:fldCharType="separate"/>
          </w:r>
          <w:r w:rsidRPr="00F64238">
            <w:rPr>
              <w:rFonts w:cs="Tahoma"/>
            </w:rPr>
            <w:t>Spezifikation</w:t>
          </w:r>
        </w:p>
        <w:p w:rsidR="0082297B" w:rsidRDefault="0082297B" w:rsidP="0082297B">
          <w:pPr>
            <w:pStyle w:val="gemTitelKopf"/>
          </w:pPr>
          <w:r w:rsidRPr="00F64238">
            <w:rPr>
              <w:rFonts w:cs="Tahoma"/>
            </w:rPr>
            <w:t>VPN-Zugangsdienst</w:t>
          </w:r>
          <w:r w:rsidRPr="001905C6">
            <w:rPr>
              <w:rFonts w:cs="Tahoma"/>
            </w:rPr>
            <w:fldChar w:fldCharType="end"/>
          </w:r>
        </w:p>
      </w:tc>
      <w:tc>
        <w:tcPr>
          <w:tcW w:w="2442" w:type="dxa"/>
          <w:shd w:val="clear" w:color="auto" w:fill="auto"/>
        </w:tcPr>
        <w:p w:rsidR="0082297B" w:rsidRDefault="0082297B" w:rsidP="0082297B">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25pt;height:41.55pt">
                <v:imagedata r:id="rId1" o:title="Logo_Gematik_2012_Claim"/>
              </v:shape>
            </w:pict>
          </w:r>
        </w:p>
      </w:tc>
    </w:tr>
  </w:tbl>
  <w:p w:rsidR="0082297B" w:rsidRDefault="0082297B" w:rsidP="0082297B">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97B" w:rsidRDefault="008229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35F8"/>
    <w:multiLevelType w:val="hybridMultilevel"/>
    <w:tmpl w:val="47CE205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61866D6"/>
    <w:multiLevelType w:val="hybridMultilevel"/>
    <w:tmpl w:val="DACA14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35717FA"/>
    <w:multiLevelType w:val="hybridMultilevel"/>
    <w:tmpl w:val="05AACA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3B66CC8"/>
    <w:multiLevelType w:val="hybridMultilevel"/>
    <w:tmpl w:val="738E9B2C"/>
    <w:lvl w:ilvl="0">
      <w:start w:val="1"/>
      <w:numFmt w:val="bullet"/>
      <w:lvlText w:val=""/>
      <w:lvlJc w:val="left"/>
      <w:pPr>
        <w:tabs>
          <w:tab w:val="num" w:pos="720"/>
        </w:tabs>
        <w:ind w:left="720" w:hanging="360"/>
      </w:pPr>
      <w:rPr>
        <w:rFonts w:ascii="Symbol" w:hAnsi="Symbol" w:hint="default"/>
        <w:lang w:val="en-GB"/>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4AE7985"/>
    <w:multiLevelType w:val="hybridMultilevel"/>
    <w:tmpl w:val="60147D38"/>
    <w:lvl w:ilvl="0">
      <w:start w:val="1"/>
      <w:numFmt w:val="bullet"/>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cs="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5">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6">
    <w:nsid w:val="195344EF"/>
    <w:multiLevelType w:val="hybridMultilevel"/>
    <w:tmpl w:val="B37AD04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B2D144D"/>
    <w:multiLevelType w:val="hybridMultilevel"/>
    <w:tmpl w:val="E408B3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0">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2">
    <w:nsid w:val="3ED23CD4"/>
    <w:multiLevelType w:val="hybridMultilevel"/>
    <w:tmpl w:val="C5248B8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5616F57"/>
    <w:multiLevelType w:val="hybridMultilevel"/>
    <w:tmpl w:val="6D721E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AEE3F9C"/>
    <w:multiLevelType w:val="hybridMultilevel"/>
    <w:tmpl w:val="1E7AB24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5E483F20"/>
    <w:multiLevelType w:val="hybridMultilevel"/>
    <w:tmpl w:val="B948996E"/>
    <w:lvl w:ilvl="0">
      <w:start w:val="1"/>
      <w:numFmt w:val="bullet"/>
      <w:lvlText w:val=""/>
      <w:lvlJc w:val="left"/>
      <w:pPr>
        <w:tabs>
          <w:tab w:val="num" w:pos="670"/>
        </w:tabs>
        <w:ind w:left="67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62C62491"/>
    <w:multiLevelType w:val="hybridMultilevel"/>
    <w:tmpl w:val="14123E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64EA3C65"/>
    <w:multiLevelType w:val="hybridMultilevel"/>
    <w:tmpl w:val="57ACE2C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66B908B9"/>
    <w:multiLevelType w:val="hybridMultilevel"/>
    <w:tmpl w:val="90105BB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6DDB3C5F"/>
    <w:multiLevelType w:val="multilevel"/>
    <w:tmpl w:val="0407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6E9C2DED"/>
    <w:multiLevelType w:val="hybridMultilevel"/>
    <w:tmpl w:val="3CB6A68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6AB5F89"/>
    <w:multiLevelType w:val="hybridMultilevel"/>
    <w:tmpl w:val="CC3CA5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77037076"/>
    <w:multiLevelType w:val="hybridMultilevel"/>
    <w:tmpl w:val="79202F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7D736655"/>
    <w:multiLevelType w:val="hybridMultilevel"/>
    <w:tmpl w:val="16CCDC9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0"/>
  </w:num>
  <w:num w:numId="4">
    <w:abstractNumId w:val="15"/>
  </w:num>
  <w:num w:numId="5">
    <w:abstractNumId w:val="5"/>
  </w:num>
  <w:num w:numId="6">
    <w:abstractNumId w:val="3"/>
  </w:num>
  <w:num w:numId="7">
    <w:abstractNumId w:val="4"/>
  </w:num>
  <w:num w:numId="8">
    <w:abstractNumId w:val="21"/>
  </w:num>
  <w:num w:numId="9">
    <w:abstractNumId w:val="13"/>
  </w:num>
  <w:num w:numId="10">
    <w:abstractNumId w:val="19"/>
  </w:num>
  <w:num w:numId="11">
    <w:abstractNumId w:val="12"/>
  </w:num>
  <w:num w:numId="12">
    <w:abstractNumId w:val="8"/>
  </w:num>
  <w:num w:numId="13">
    <w:abstractNumId w:val="6"/>
  </w:num>
  <w:num w:numId="14">
    <w:abstractNumId w:val="23"/>
  </w:num>
  <w:num w:numId="15">
    <w:abstractNumId w:val="16"/>
  </w:num>
  <w:num w:numId="16">
    <w:abstractNumId w:val="14"/>
  </w:num>
  <w:num w:numId="17">
    <w:abstractNumId w:val="22"/>
  </w:num>
  <w:num w:numId="18">
    <w:abstractNumId w:val="1"/>
  </w:num>
  <w:num w:numId="19">
    <w:abstractNumId w:val="0"/>
  </w:num>
  <w:num w:numId="20">
    <w:abstractNumId w:val="20"/>
  </w:num>
  <w:num w:numId="21">
    <w:abstractNumId w:val="2"/>
  </w:num>
  <w:num w:numId="22">
    <w:abstractNumId w:val="17"/>
  </w:num>
  <w:num w:numId="23">
    <w:abstractNumId w:val="18"/>
  </w:num>
  <w:num w:numId="24">
    <w:abstractNumId w:val="24"/>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7D6F"/>
    <w:rsid w:val="002D4838"/>
    <w:rsid w:val="003770BD"/>
    <w:rsid w:val="006C5DD2"/>
    <w:rsid w:val="0082297B"/>
    <w:rsid w:val="00B74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CD5389"/>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3770BD"/>
    <w:pPr>
      <w:keepNext/>
      <w:pageBreakBefore/>
      <w:numPr>
        <w:numId w:val="25"/>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3770BD"/>
    <w:pPr>
      <w:keepNext/>
      <w:numPr>
        <w:ilvl w:val="1"/>
        <w:numId w:val="25"/>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3770BD"/>
    <w:pPr>
      <w:keepNext/>
      <w:numPr>
        <w:ilvl w:val="2"/>
        <w:numId w:val="25"/>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3770BD"/>
    <w:pPr>
      <w:keepNext/>
      <w:numPr>
        <w:ilvl w:val="3"/>
        <w:numId w:val="25"/>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3770BD"/>
    <w:pPr>
      <w:keepNext/>
      <w:numPr>
        <w:ilvl w:val="4"/>
        <w:numId w:val="25"/>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3770BD"/>
    <w:pPr>
      <w:keepNext/>
      <w:numPr>
        <w:ilvl w:val="5"/>
        <w:numId w:val="25"/>
      </w:numPr>
      <w:spacing w:before="40" w:after="0"/>
      <w:jc w:val="left"/>
      <w:outlineLvl w:val="5"/>
    </w:pPr>
    <w:rPr>
      <w:rFonts w:eastAsia="Times New Roman"/>
      <w:sz w:val="20"/>
      <w:lang w:eastAsia="en-US"/>
    </w:rPr>
  </w:style>
  <w:style w:type="paragraph" w:styleId="berschrift7">
    <w:name w:val="heading 7"/>
    <w:basedOn w:val="Standard"/>
    <w:next w:val="Standard"/>
    <w:qFormat/>
    <w:rsid w:val="00CD5389"/>
    <w:pPr>
      <w:numPr>
        <w:ilvl w:val="6"/>
        <w:numId w:val="25"/>
      </w:numPr>
      <w:spacing w:before="240" w:after="60"/>
      <w:outlineLvl w:val="6"/>
    </w:pPr>
    <w:rPr>
      <w:rFonts w:ascii="Times New Roman" w:hAnsi="Times New Roman"/>
      <w:sz w:val="24"/>
    </w:rPr>
  </w:style>
  <w:style w:type="paragraph" w:styleId="berschrift8">
    <w:name w:val="heading 8"/>
    <w:basedOn w:val="Standard"/>
    <w:next w:val="Standard"/>
    <w:qFormat/>
    <w:rsid w:val="00CD5389"/>
    <w:pPr>
      <w:numPr>
        <w:ilvl w:val="7"/>
        <w:numId w:val="25"/>
      </w:numPr>
      <w:spacing w:before="240" w:after="60"/>
      <w:outlineLvl w:val="7"/>
    </w:pPr>
    <w:rPr>
      <w:rFonts w:ascii="Times New Roman" w:hAnsi="Times New Roman"/>
      <w:i/>
      <w:iCs/>
      <w:sz w:val="24"/>
    </w:rPr>
  </w:style>
  <w:style w:type="paragraph" w:styleId="berschrift9">
    <w:name w:val="heading 9"/>
    <w:basedOn w:val="Standard"/>
    <w:next w:val="Standard"/>
    <w:qFormat/>
    <w:rsid w:val="00CD5389"/>
    <w:pPr>
      <w:numPr>
        <w:ilvl w:val="8"/>
        <w:numId w:val="25"/>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rsid w:val="00CD5389"/>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uiPriority w:val="99"/>
    <w:semiHidden/>
    <w:rsid w:val="00CD5389"/>
  </w:style>
  <w:style w:type="character" w:customStyle="1" w:styleId="GEM3Zchn">
    <w:name w:val="GEM_Ü3 Zchn"/>
    <w:link w:val="GEM3"/>
    <w:rsid w:val="00CD5389"/>
    <w:rPr>
      <w:rFonts w:ascii="Arial" w:hAnsi="Arial"/>
      <w:b/>
      <w:sz w:val="24"/>
      <w:szCs w:val="24"/>
      <w:lang w:eastAsia="en-US"/>
    </w:rPr>
  </w:style>
  <w:style w:type="paragraph" w:customStyle="1" w:styleId="gemnonum4">
    <w:name w:val="gem_nonum_Ü4"/>
    <w:basedOn w:val="gem4"/>
    <w:rsid w:val="00CD5389"/>
    <w:pPr>
      <w:numPr>
        <w:ilvl w:val="0"/>
        <w:numId w:val="0"/>
      </w:numPr>
    </w:pPr>
  </w:style>
  <w:style w:type="paragraph" w:customStyle="1" w:styleId="gem5">
    <w:name w:val="gem_Ü5"/>
    <w:basedOn w:val="berschrift5"/>
    <w:next w:val="gemStandard"/>
    <w:rsid w:val="00CD5389"/>
    <w:pPr>
      <w:numPr>
        <w:numId w:val="3"/>
      </w:numPr>
      <w:outlineLvl w:val="9"/>
    </w:pPr>
    <w:rPr>
      <w:bCs/>
      <w:iCs/>
      <w:szCs w:val="22"/>
    </w:rPr>
  </w:style>
  <w:style w:type="paragraph" w:customStyle="1" w:styleId="GEM3">
    <w:name w:val="GEM_Ü3"/>
    <w:basedOn w:val="berschrift3"/>
    <w:next w:val="gemStandard"/>
    <w:link w:val="GEM3Zchn"/>
    <w:rsid w:val="00CD5389"/>
    <w:pPr>
      <w:numPr>
        <w:numId w:val="3"/>
      </w:numPr>
      <w:outlineLvl w:val="9"/>
    </w:pPr>
  </w:style>
  <w:style w:type="paragraph" w:customStyle="1" w:styleId="gem4">
    <w:name w:val="gem_Ü4"/>
    <w:basedOn w:val="berschrift4"/>
    <w:next w:val="gemStandard"/>
    <w:link w:val="gem4Zchn"/>
    <w:rsid w:val="00CD5389"/>
    <w:pPr>
      <w:numPr>
        <w:numId w:val="3"/>
      </w:numPr>
      <w:outlineLvl w:val="9"/>
    </w:pPr>
    <w:rPr>
      <w:bCs/>
      <w:sz w:val="20"/>
      <w:szCs w:val="20"/>
    </w:rPr>
  </w:style>
  <w:style w:type="paragraph" w:styleId="Verzeichnis1">
    <w:name w:val="toc 1"/>
    <w:basedOn w:val="Standard"/>
    <w:next w:val="Verzeichnis2"/>
    <w:autoRedefine/>
    <w:uiPriority w:val="39"/>
    <w:rsid w:val="00CD5389"/>
    <w:pPr>
      <w:spacing w:before="240"/>
      <w:jc w:val="left"/>
    </w:pPr>
    <w:rPr>
      <w:b/>
      <w:bCs/>
      <w:sz w:val="24"/>
    </w:rPr>
  </w:style>
  <w:style w:type="paragraph" w:styleId="Verzeichnis2">
    <w:name w:val="toc 2"/>
    <w:basedOn w:val="Standard"/>
    <w:next w:val="Standard"/>
    <w:autoRedefine/>
    <w:uiPriority w:val="39"/>
    <w:rsid w:val="00CD5389"/>
    <w:pPr>
      <w:spacing w:before="120" w:after="0"/>
      <w:ind w:left="220"/>
      <w:jc w:val="left"/>
    </w:pPr>
    <w:rPr>
      <w:b/>
      <w:iCs/>
      <w:szCs w:val="20"/>
    </w:rPr>
  </w:style>
  <w:style w:type="paragraph" w:styleId="Verzeichnis3">
    <w:name w:val="toc 3"/>
    <w:basedOn w:val="Standard"/>
    <w:next w:val="Verzeichnis4"/>
    <w:autoRedefine/>
    <w:uiPriority w:val="39"/>
    <w:rsid w:val="00CD5389"/>
    <w:pPr>
      <w:spacing w:after="0"/>
      <w:ind w:left="440"/>
      <w:jc w:val="left"/>
    </w:pPr>
    <w:rPr>
      <w:szCs w:val="20"/>
    </w:rPr>
  </w:style>
  <w:style w:type="paragraph" w:styleId="Verzeichnis4">
    <w:name w:val="toc 4"/>
    <w:basedOn w:val="Standard"/>
    <w:next w:val="Standard"/>
    <w:autoRedefine/>
    <w:uiPriority w:val="39"/>
    <w:rsid w:val="00CD5389"/>
    <w:pPr>
      <w:spacing w:after="0"/>
      <w:ind w:left="660"/>
      <w:jc w:val="left"/>
    </w:pPr>
    <w:rPr>
      <w:i/>
      <w:szCs w:val="20"/>
    </w:rPr>
  </w:style>
  <w:style w:type="character" w:styleId="Hyperlink">
    <w:name w:val="Hyperlink"/>
    <w:uiPriority w:val="99"/>
    <w:rsid w:val="00CD5389"/>
    <w:rPr>
      <w:color w:val="0000FF"/>
      <w:u w:val="single"/>
    </w:rPr>
  </w:style>
  <w:style w:type="paragraph" w:styleId="Kopfzeile">
    <w:name w:val="header"/>
    <w:basedOn w:val="Standard"/>
    <w:autoRedefine/>
    <w:rsid w:val="00CD5389"/>
    <w:pPr>
      <w:tabs>
        <w:tab w:val="center" w:pos="4536"/>
        <w:tab w:val="right" w:pos="9072"/>
      </w:tabs>
      <w:spacing w:after="0"/>
    </w:pPr>
    <w:rPr>
      <w:sz w:val="16"/>
      <w:szCs w:val="16"/>
    </w:rPr>
  </w:style>
  <w:style w:type="paragraph" w:styleId="Fuzeile">
    <w:name w:val="footer"/>
    <w:basedOn w:val="Standard"/>
    <w:rsid w:val="00CD5389"/>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D5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D5389"/>
    <w:rPr>
      <w:b/>
      <w:sz w:val="32"/>
      <w:u w:val="single"/>
    </w:rPr>
  </w:style>
  <w:style w:type="paragraph" w:customStyle="1" w:styleId="Kurzberschrift">
    <w:name w:val="Kurzüberschrift"/>
    <w:basedOn w:val="Standard"/>
    <w:rsid w:val="00CD5389"/>
    <w:pPr>
      <w:spacing w:after="60"/>
      <w:jc w:val="left"/>
    </w:pPr>
    <w:rPr>
      <w:b/>
      <w:szCs w:val="20"/>
    </w:rPr>
  </w:style>
  <w:style w:type="paragraph" w:customStyle="1" w:styleId="Tabzeile">
    <w:name w:val="Tabzeile"/>
    <w:basedOn w:val="Standard"/>
    <w:rsid w:val="00CD5389"/>
    <w:pPr>
      <w:spacing w:before="60" w:after="60"/>
      <w:jc w:val="left"/>
    </w:pPr>
    <w:rPr>
      <w:szCs w:val="20"/>
    </w:rPr>
  </w:style>
  <w:style w:type="paragraph" w:customStyle="1" w:styleId="gem1">
    <w:name w:val="gem_Ü1"/>
    <w:basedOn w:val="berschrift1"/>
    <w:next w:val="gemStandard"/>
    <w:rsid w:val="00CD5389"/>
    <w:pPr>
      <w:numPr>
        <w:numId w:val="3"/>
      </w:numPr>
      <w:outlineLvl w:val="9"/>
    </w:pPr>
    <w:rPr>
      <w:spacing w:val="20"/>
      <w:kern w:val="16"/>
      <w:szCs w:val="28"/>
    </w:rPr>
  </w:style>
  <w:style w:type="paragraph" w:customStyle="1" w:styleId="gemTitel1">
    <w:name w:val="gem_Titel1"/>
    <w:basedOn w:val="Standard"/>
    <w:link w:val="gemTitel1Char"/>
    <w:rsid w:val="00CD5389"/>
    <w:rPr>
      <w:b/>
      <w:sz w:val="32"/>
      <w:u w:val="single"/>
    </w:rPr>
  </w:style>
  <w:style w:type="paragraph" w:customStyle="1" w:styleId="gemTitel2">
    <w:name w:val="gem_Titel2"/>
    <w:basedOn w:val="Standard"/>
    <w:rsid w:val="00CD5389"/>
    <w:pPr>
      <w:spacing w:before="720"/>
      <w:jc w:val="center"/>
    </w:pPr>
    <w:rPr>
      <w:b/>
      <w:spacing w:val="40"/>
      <w:kern w:val="16"/>
      <w:sz w:val="56"/>
      <w:szCs w:val="56"/>
    </w:rPr>
  </w:style>
  <w:style w:type="paragraph" w:customStyle="1" w:styleId="gem2">
    <w:name w:val="gem_Ü2"/>
    <w:basedOn w:val="berschrift2"/>
    <w:next w:val="gemStandard"/>
    <w:link w:val="gem2Zchn"/>
    <w:rsid w:val="00CD5389"/>
    <w:pPr>
      <w:numPr>
        <w:numId w:val="3"/>
      </w:numPr>
      <w:outlineLvl w:val="9"/>
    </w:pPr>
    <w:rPr>
      <w:szCs w:val="24"/>
    </w:rPr>
  </w:style>
  <w:style w:type="character" w:customStyle="1" w:styleId="gemTitel1Char">
    <w:name w:val="gem_Titel1 Char"/>
    <w:link w:val="gemTitel1"/>
    <w:rsid w:val="00CD5389"/>
    <w:rPr>
      <w:rFonts w:ascii="Arial" w:eastAsia="MS Mincho" w:hAnsi="Arial"/>
      <w:b/>
      <w:sz w:val="32"/>
      <w:szCs w:val="24"/>
      <w:u w:val="single"/>
    </w:rPr>
  </w:style>
  <w:style w:type="paragraph" w:customStyle="1" w:styleId="gemStandard">
    <w:name w:val="gem_Standard"/>
    <w:basedOn w:val="Standard"/>
    <w:link w:val="gemStandardZchn"/>
    <w:rsid w:val="00CD5389"/>
    <w:pPr>
      <w:spacing w:before="180" w:after="60"/>
    </w:pPr>
  </w:style>
  <w:style w:type="paragraph" w:customStyle="1" w:styleId="gemnonum1">
    <w:name w:val="gem_nonum_Ü1"/>
    <w:basedOn w:val="berschrift1"/>
    <w:next w:val="gemStandard"/>
    <w:rsid w:val="00CD5389"/>
    <w:pPr>
      <w:numPr>
        <w:numId w:val="0"/>
      </w:numPr>
    </w:pPr>
    <w:rPr>
      <w:bCs/>
      <w:szCs w:val="28"/>
    </w:rPr>
  </w:style>
  <w:style w:type="paragraph" w:customStyle="1" w:styleId="gemnonum2">
    <w:name w:val="gem_nonum_Ü2"/>
    <w:basedOn w:val="gem2"/>
    <w:next w:val="gemStandard"/>
    <w:rsid w:val="00CD5389"/>
    <w:pPr>
      <w:numPr>
        <w:ilvl w:val="0"/>
        <w:numId w:val="0"/>
      </w:numPr>
    </w:pPr>
  </w:style>
  <w:style w:type="paragraph" w:customStyle="1" w:styleId="gemAufzhlung">
    <w:name w:val="gem_Aufzählung"/>
    <w:basedOn w:val="gemStandard"/>
    <w:link w:val="gemAufzhlungZchn"/>
    <w:rsid w:val="00CD5389"/>
    <w:pPr>
      <w:numPr>
        <w:numId w:val="1"/>
      </w:numPr>
      <w:tabs>
        <w:tab w:val="clear" w:pos="1701"/>
        <w:tab w:val="left" w:pos="851"/>
      </w:tabs>
      <w:ind w:left="851" w:hanging="284"/>
    </w:pPr>
  </w:style>
  <w:style w:type="character" w:styleId="Seitenzahl">
    <w:name w:val="page number"/>
    <w:rsid w:val="00CD5389"/>
    <w:rPr>
      <w:sz w:val="24"/>
    </w:rPr>
  </w:style>
  <w:style w:type="paragraph" w:customStyle="1" w:styleId="gemtab11ptAbstand">
    <w:name w:val="gem_tab_11pt_Abstand"/>
    <w:basedOn w:val="Tabzeile"/>
    <w:link w:val="gemtab11ptAbstandZchn"/>
    <w:rsid w:val="00CD5389"/>
  </w:style>
  <w:style w:type="paragraph" w:customStyle="1" w:styleId="gemTitelKopf">
    <w:name w:val="gem_Titel_Kopf"/>
    <w:basedOn w:val="gemTitel2"/>
    <w:rsid w:val="00CD5389"/>
    <w:pPr>
      <w:spacing w:before="0"/>
      <w:jc w:val="left"/>
    </w:pPr>
    <w:rPr>
      <w:spacing w:val="0"/>
      <w:kern w:val="0"/>
      <w:sz w:val="25"/>
      <w:szCs w:val="24"/>
    </w:rPr>
  </w:style>
  <w:style w:type="paragraph" w:customStyle="1" w:styleId="gemEinzug">
    <w:name w:val="gem_Einzug"/>
    <w:basedOn w:val="gemStandard"/>
    <w:link w:val="gemEinzugZchn"/>
    <w:rsid w:val="00CD5389"/>
    <w:pPr>
      <w:ind w:left="567"/>
    </w:pPr>
  </w:style>
  <w:style w:type="paragraph" w:customStyle="1" w:styleId="gemListe">
    <w:name w:val="gem_Liste"/>
    <w:basedOn w:val="gemStandard"/>
    <w:rsid w:val="00CD5389"/>
    <w:pPr>
      <w:numPr>
        <w:numId w:val="2"/>
      </w:numPr>
    </w:pPr>
  </w:style>
  <w:style w:type="character" w:customStyle="1" w:styleId="gemEinzugZchn">
    <w:name w:val="gem_Einzug Zchn"/>
    <w:link w:val="gemEinzug"/>
    <w:rsid w:val="00CD5389"/>
  </w:style>
  <w:style w:type="paragraph" w:styleId="Textkrper">
    <w:name w:val="Body Text"/>
    <w:basedOn w:val="Standard"/>
    <w:rsid w:val="00CD5389"/>
    <w:pPr>
      <w:spacing w:after="0"/>
      <w:jc w:val="left"/>
    </w:pPr>
    <w:rPr>
      <w:rFonts w:ascii="Times New Roman" w:eastAsia="Times New Roman" w:hAnsi="Times New Roman"/>
      <w:szCs w:val="20"/>
      <w:lang w:val="en-US" w:eastAsia="en-US"/>
    </w:rPr>
  </w:style>
  <w:style w:type="paragraph" w:customStyle="1" w:styleId="Text">
    <w:name w:val="Text"/>
    <w:basedOn w:val="Standard"/>
    <w:rsid w:val="00CD5389"/>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CD5389"/>
    <w:pPr>
      <w:spacing w:before="0" w:after="0"/>
      <w:jc w:val="left"/>
    </w:pPr>
  </w:style>
  <w:style w:type="paragraph" w:customStyle="1" w:styleId="gemStd10pt">
    <w:name w:val="gem_Std_10pt"/>
    <w:basedOn w:val="gemStandard"/>
    <w:rsid w:val="00CD5389"/>
    <w:pPr>
      <w:spacing w:before="0" w:after="0"/>
      <w:jc w:val="left"/>
    </w:pPr>
  </w:style>
  <w:style w:type="paragraph" w:customStyle="1" w:styleId="gemTab10pt">
    <w:name w:val="gem_Tab_10pt"/>
    <w:aliases w:val="Rechts + Fett"/>
    <w:basedOn w:val="gemStandard"/>
    <w:link w:val="gemTab10ptZchn"/>
    <w:rsid w:val="00CD5389"/>
    <w:pPr>
      <w:spacing w:before="0" w:after="0"/>
      <w:jc w:val="left"/>
    </w:pPr>
    <w:rPr>
      <w:sz w:val="20"/>
    </w:rPr>
  </w:style>
  <w:style w:type="paragraph" w:customStyle="1" w:styleId="Individualtext">
    <w:name w:val="Individualtext"/>
    <w:basedOn w:val="Standard"/>
    <w:rsid w:val="00CD5389"/>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Bilder + Zentriert + Zentriert,Bilder1,Tabelle"/>
    <w:basedOn w:val="Standard"/>
    <w:next w:val="gemStandard"/>
    <w:link w:val="BeschriftungZchn"/>
    <w:qFormat/>
    <w:rsid w:val="00CD5389"/>
    <w:pPr>
      <w:spacing w:before="120"/>
    </w:pPr>
    <w:rPr>
      <w:b/>
      <w:bCs/>
      <w:sz w:val="20"/>
      <w:szCs w:val="20"/>
    </w:rPr>
  </w:style>
  <w:style w:type="character" w:styleId="Kommentarzeichen">
    <w:name w:val="annotation reference"/>
    <w:semiHidden/>
    <w:rsid w:val="00CD5389"/>
    <w:rPr>
      <w:sz w:val="16"/>
      <w:szCs w:val="16"/>
    </w:rPr>
  </w:style>
  <w:style w:type="paragraph" w:styleId="Kommentartext">
    <w:name w:val="annotation text"/>
    <w:basedOn w:val="Standard"/>
    <w:semiHidden/>
    <w:rsid w:val="00CD5389"/>
    <w:rPr>
      <w:sz w:val="20"/>
      <w:szCs w:val="20"/>
    </w:rPr>
  </w:style>
  <w:style w:type="paragraph" w:styleId="Kommentarthema">
    <w:name w:val="annotation subject"/>
    <w:basedOn w:val="Kommentartext"/>
    <w:next w:val="Kommentartext"/>
    <w:semiHidden/>
    <w:rsid w:val="00CD5389"/>
    <w:rPr>
      <w:b/>
      <w:bCs/>
    </w:rPr>
  </w:style>
  <w:style w:type="paragraph" w:styleId="Sprechblasentext">
    <w:name w:val="Balloon Text"/>
    <w:basedOn w:val="Standard"/>
    <w:semiHidden/>
    <w:rsid w:val="00CD5389"/>
    <w:rPr>
      <w:rFonts w:ascii="Tahoma" w:hAnsi="Tahoma" w:cs="Tahoma"/>
      <w:sz w:val="16"/>
      <w:szCs w:val="16"/>
    </w:rPr>
  </w:style>
  <w:style w:type="paragraph" w:styleId="Abbildungsverzeichnis">
    <w:name w:val="table of figures"/>
    <w:basedOn w:val="Standard"/>
    <w:next w:val="Standard"/>
    <w:uiPriority w:val="99"/>
    <w:rsid w:val="00CD5389"/>
    <w:pPr>
      <w:ind w:left="440" w:hanging="440"/>
    </w:pPr>
  </w:style>
  <w:style w:type="character" w:styleId="Zeilennummer">
    <w:name w:val="line number"/>
    <w:rsid w:val="00CD5389"/>
  </w:style>
  <w:style w:type="paragraph" w:styleId="Verzeichnis5">
    <w:name w:val="toc 5"/>
    <w:basedOn w:val="Standard"/>
    <w:next w:val="Standard"/>
    <w:autoRedefine/>
    <w:uiPriority w:val="39"/>
    <w:rsid w:val="00CD5389"/>
    <w:pPr>
      <w:ind w:left="880"/>
    </w:pPr>
  </w:style>
  <w:style w:type="paragraph" w:customStyle="1" w:styleId="gemTab9pt">
    <w:name w:val="gem_Tab_9pt"/>
    <w:basedOn w:val="gemStandard"/>
    <w:rsid w:val="00CD5389"/>
    <w:pPr>
      <w:spacing w:before="0" w:after="0"/>
      <w:jc w:val="left"/>
    </w:pPr>
    <w:rPr>
      <w:sz w:val="18"/>
    </w:rPr>
  </w:style>
  <w:style w:type="paragraph" w:customStyle="1" w:styleId="gemnonum3">
    <w:name w:val="gem_nonum_Ü3"/>
    <w:basedOn w:val="GEM3"/>
    <w:next w:val="gemStandard"/>
    <w:rsid w:val="00CD5389"/>
    <w:pPr>
      <w:numPr>
        <w:ilvl w:val="0"/>
        <w:numId w:val="0"/>
      </w:numPr>
    </w:pPr>
  </w:style>
  <w:style w:type="paragraph" w:customStyle="1" w:styleId="gemZwischenberschrift">
    <w:name w:val="gem_Zwischenüberschrift"/>
    <w:basedOn w:val="gemStandard"/>
    <w:link w:val="gemZwischenberschriftChar"/>
    <w:rsid w:val="00CD5389"/>
    <w:pPr>
      <w:numPr>
        <w:numId w:val="4"/>
      </w:numPr>
      <w:spacing w:before="480" w:after="240"/>
      <w:ind w:left="811" w:hanging="454"/>
      <w:jc w:val="left"/>
    </w:pPr>
    <w:rPr>
      <w:b/>
      <w:szCs w:val="22"/>
    </w:rPr>
  </w:style>
  <w:style w:type="character" w:customStyle="1" w:styleId="gemStandardfettZchn">
    <w:name w:val="gem_Standard_fett Zchn"/>
    <w:link w:val="gemStandardfett"/>
    <w:rsid w:val="00CD5389"/>
    <w:rPr>
      <w:rFonts w:ascii="Arial" w:eastAsia="MS Mincho" w:hAnsi="Arial"/>
      <w:b/>
      <w:sz w:val="22"/>
      <w:szCs w:val="24"/>
    </w:rPr>
  </w:style>
  <w:style w:type="paragraph" w:customStyle="1" w:styleId="gemAufzhlgKursiv10">
    <w:name w:val="gem Aufzählg + Kursiv 10"/>
    <w:basedOn w:val="gemAufzhlung"/>
    <w:rsid w:val="00CD5389"/>
    <w:pPr>
      <w:numPr>
        <w:numId w:val="0"/>
      </w:numPr>
      <w:spacing w:before="60"/>
    </w:pPr>
    <w:rPr>
      <w:i/>
      <w:iCs/>
      <w:sz w:val="20"/>
    </w:rPr>
  </w:style>
  <w:style w:type="paragraph" w:customStyle="1" w:styleId="gemListing">
    <w:name w:val="gem_Listing"/>
    <w:basedOn w:val="gemStandard"/>
    <w:rsid w:val="00CD5389"/>
    <w:pPr>
      <w:spacing w:before="0" w:after="0"/>
      <w:jc w:val="left"/>
    </w:pPr>
    <w:rPr>
      <w:rFonts w:ascii="Courier New" w:hAnsi="Courier New"/>
      <w:sz w:val="18"/>
      <w:szCs w:val="18"/>
    </w:rPr>
  </w:style>
  <w:style w:type="paragraph" w:customStyle="1" w:styleId="gemListingBegin">
    <w:name w:val="gem_Listing_Begin"/>
    <w:basedOn w:val="gemListing"/>
    <w:rsid w:val="00CD5389"/>
    <w:pPr>
      <w:keepNext/>
      <w:spacing w:before="240"/>
    </w:pPr>
  </w:style>
  <w:style w:type="paragraph" w:customStyle="1" w:styleId="gemListingEnd">
    <w:name w:val="gem_Listing_End"/>
    <w:basedOn w:val="gemListing"/>
    <w:rsid w:val="00CD5389"/>
    <w:pPr>
      <w:spacing w:after="240"/>
    </w:pPr>
  </w:style>
  <w:style w:type="paragraph" w:customStyle="1" w:styleId="gemVerz1">
    <w:name w:val="gem_Verz1"/>
    <w:basedOn w:val="Verzeichnis1"/>
    <w:rsid w:val="00CD5389"/>
    <w:pPr>
      <w:tabs>
        <w:tab w:val="right" w:leader="dot" w:pos="8726"/>
      </w:tabs>
    </w:pPr>
    <w:rPr>
      <w:noProof/>
    </w:rPr>
  </w:style>
  <w:style w:type="paragraph" w:customStyle="1" w:styleId="gemVerz2">
    <w:name w:val="gem_Verz2"/>
    <w:basedOn w:val="Verzeichnis2"/>
    <w:rsid w:val="00CD5389"/>
    <w:pPr>
      <w:tabs>
        <w:tab w:val="left" w:pos="880"/>
        <w:tab w:val="right" w:leader="dot" w:pos="8726"/>
      </w:tabs>
    </w:pPr>
    <w:rPr>
      <w:noProof/>
    </w:rPr>
  </w:style>
  <w:style w:type="paragraph" w:customStyle="1" w:styleId="gemVerz3">
    <w:name w:val="gem_Verz3"/>
    <w:basedOn w:val="Verzeichnis3"/>
    <w:rsid w:val="00CD5389"/>
    <w:pPr>
      <w:tabs>
        <w:tab w:val="left" w:pos="1200"/>
        <w:tab w:val="right" w:leader="dot" w:pos="8726"/>
      </w:tabs>
    </w:pPr>
    <w:rPr>
      <w:noProof/>
    </w:rPr>
  </w:style>
  <w:style w:type="paragraph" w:customStyle="1" w:styleId="gemVerz4">
    <w:name w:val="gem_Verz4"/>
    <w:basedOn w:val="Verzeichnis4"/>
    <w:rsid w:val="00CD5389"/>
    <w:pPr>
      <w:tabs>
        <w:tab w:val="left" w:pos="1680"/>
        <w:tab w:val="right" w:leader="dot" w:pos="8726"/>
      </w:tabs>
    </w:pPr>
    <w:rPr>
      <w:noProof/>
    </w:rPr>
  </w:style>
  <w:style w:type="paragraph" w:customStyle="1" w:styleId="gemVerz5">
    <w:name w:val="gem_Verz5"/>
    <w:basedOn w:val="Verzeichnis5"/>
    <w:rsid w:val="00CD5389"/>
    <w:pPr>
      <w:tabs>
        <w:tab w:val="left" w:pos="1976"/>
        <w:tab w:val="right" w:leader="dot" w:pos="8726"/>
      </w:tabs>
    </w:pPr>
    <w:rPr>
      <w:noProof/>
    </w:rPr>
  </w:style>
  <w:style w:type="paragraph" w:customStyle="1" w:styleId="gemBeschriftung">
    <w:name w:val="gem_Beschriftung"/>
    <w:basedOn w:val="Beschriftung"/>
    <w:rsid w:val="00CD5389"/>
    <w:pPr>
      <w:spacing w:before="240"/>
    </w:pPr>
  </w:style>
  <w:style w:type="paragraph" w:customStyle="1" w:styleId="gemStandardfett">
    <w:name w:val="gem_Standard_fett"/>
    <w:basedOn w:val="gemStandard"/>
    <w:next w:val="gemStandard"/>
    <w:link w:val="gemStandardfettZchn"/>
    <w:rsid w:val="00CD5389"/>
    <w:rPr>
      <w:b/>
    </w:rPr>
  </w:style>
  <w:style w:type="paragraph" w:customStyle="1" w:styleId="gemAnmerkung">
    <w:name w:val="gem_Anmerkung"/>
    <w:basedOn w:val="gemStandard"/>
    <w:link w:val="gemAnmerkungZchn"/>
    <w:rsid w:val="00CD5389"/>
    <w:rPr>
      <w:i/>
      <w:sz w:val="20"/>
    </w:rPr>
  </w:style>
  <w:style w:type="paragraph" w:customStyle="1" w:styleId="gemAnmerkungListe">
    <w:name w:val="gem_Anmerkung_Liste"/>
    <w:basedOn w:val="gemListe"/>
    <w:rsid w:val="00CD5389"/>
    <w:pPr>
      <w:spacing w:before="60" w:after="0"/>
    </w:pPr>
    <w:rPr>
      <w:i/>
      <w:sz w:val="20"/>
    </w:rPr>
  </w:style>
  <w:style w:type="paragraph" w:customStyle="1" w:styleId="gemAGG1Table">
    <w:name w:val="gem_AGG1_Table"/>
    <w:basedOn w:val="gemStandard"/>
    <w:rsid w:val="00CD5389"/>
    <w:pPr>
      <w:autoSpaceDE w:val="0"/>
      <w:autoSpaceDN w:val="0"/>
      <w:adjustRightInd w:val="0"/>
      <w:spacing w:before="0" w:after="0"/>
      <w:jc w:val="left"/>
    </w:pPr>
    <w:rPr>
      <w:sz w:val="16"/>
    </w:rPr>
  </w:style>
  <w:style w:type="character" w:customStyle="1" w:styleId="gemStandardZchn">
    <w:name w:val="gem_Standard Zchn"/>
    <w:link w:val="gemStandard"/>
    <w:rsid w:val="00CD5389"/>
    <w:rPr>
      <w:rFonts w:ascii="Arial" w:eastAsia="MS Mincho" w:hAnsi="Arial"/>
      <w:sz w:val="22"/>
      <w:szCs w:val="24"/>
    </w:rPr>
  </w:style>
  <w:style w:type="character" w:customStyle="1" w:styleId="gem4Zchn">
    <w:name w:val="gem_Ü4 Zchn"/>
    <w:link w:val="gem4"/>
    <w:rsid w:val="00CD5389"/>
    <w:rPr>
      <w:rFonts w:ascii="Arial" w:hAnsi="Arial"/>
      <w:b/>
      <w:bCs/>
      <w:iCs/>
      <w:lang w:eastAsia="en-US"/>
    </w:rPr>
  </w:style>
  <w:style w:type="paragraph" w:customStyle="1" w:styleId="TBD">
    <w:name w:val="TBD"/>
    <w:basedOn w:val="Standard"/>
    <w:next w:val="Standard"/>
    <w:rsid w:val="00CD5389"/>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D5389"/>
    <w:rPr>
      <w:rFonts w:eastAsia="Times New Roman" w:cs="Arial"/>
      <w:bCs/>
    </w:rPr>
  </w:style>
  <w:style w:type="character" w:customStyle="1" w:styleId="gemtabohneZchn">
    <w:name w:val="gem_tab_ohne Zchn"/>
    <w:link w:val="gemtabohne"/>
    <w:rsid w:val="00CD5389"/>
    <w:rPr>
      <w:rFonts w:ascii="Arial" w:hAnsi="Arial" w:cs="Arial"/>
      <w:bCs/>
      <w:sz w:val="22"/>
    </w:rPr>
  </w:style>
  <w:style w:type="paragraph" w:styleId="Dokumentstruktur">
    <w:name w:val="Document Map"/>
    <w:basedOn w:val="Standard"/>
    <w:semiHidden/>
    <w:rsid w:val="00CD5389"/>
    <w:pPr>
      <w:shd w:val="clear" w:color="auto" w:fill="000080"/>
    </w:pPr>
    <w:rPr>
      <w:rFonts w:ascii="Tahoma" w:hAnsi="Tahoma" w:cs="Tahoma"/>
      <w:sz w:val="20"/>
      <w:szCs w:val="20"/>
    </w:rPr>
  </w:style>
  <w:style w:type="character" w:customStyle="1" w:styleId="gemAufzhlungZchn">
    <w:name w:val="gem_Aufzählung Zchn"/>
    <w:link w:val="gemAufzhlung"/>
    <w:rsid w:val="00CD5389"/>
    <w:rPr>
      <w:rFonts w:ascii="Arial" w:eastAsia="MS Mincho" w:hAnsi="Arial"/>
      <w:sz w:val="22"/>
      <w:szCs w:val="24"/>
    </w:rPr>
  </w:style>
  <w:style w:type="paragraph" w:customStyle="1" w:styleId="Gliederung">
    <w:name w:val="Gliederung"/>
    <w:rsid w:val="00CD5389"/>
    <w:pPr>
      <w:spacing w:before="240" w:after="120"/>
    </w:pPr>
  </w:style>
  <w:style w:type="paragraph" w:customStyle="1" w:styleId="gemtab9pt0">
    <w:name w:val="gemtab9pt"/>
    <w:basedOn w:val="Standard"/>
    <w:rsid w:val="00CD5389"/>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CD5389"/>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CD5389"/>
    <w:rPr>
      <w:position w:val="6"/>
      <w:sz w:val="16"/>
    </w:rPr>
  </w:style>
  <w:style w:type="paragraph" w:styleId="Funotentext">
    <w:name w:val="footnote text"/>
    <w:basedOn w:val="Standard"/>
    <w:semiHidden/>
    <w:rsid w:val="00CD5389"/>
    <w:pPr>
      <w:keepNext/>
      <w:keepLines/>
      <w:tabs>
        <w:tab w:val="left" w:pos="1889"/>
      </w:tabs>
      <w:spacing w:before="120" w:after="0"/>
      <w:jc w:val="left"/>
    </w:pPr>
    <w:rPr>
      <w:rFonts w:ascii="Helvetica" w:eastAsia="Times New Roman" w:hAnsi="Helvetica"/>
      <w:sz w:val="20"/>
      <w:szCs w:val="20"/>
    </w:rPr>
  </w:style>
  <w:style w:type="paragraph" w:customStyle="1" w:styleId="tabelle">
    <w:name w:val="tabelle"/>
    <w:basedOn w:val="Standard"/>
    <w:next w:val="Standard"/>
    <w:rsid w:val="00CD5389"/>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CD5389"/>
    <w:pPr>
      <w:spacing w:before="120" w:after="0"/>
    </w:pPr>
    <w:rPr>
      <w:vanish/>
      <w:color w:val="0000FF"/>
    </w:rPr>
  </w:style>
  <w:style w:type="character" w:styleId="Fett">
    <w:name w:val="Strong"/>
    <w:qFormat/>
    <w:rsid w:val="00CD5389"/>
    <w:rPr>
      <w:b/>
      <w:bCs/>
    </w:rPr>
  </w:style>
  <w:style w:type="paragraph" w:styleId="Verzeichnis6">
    <w:name w:val="toc 6"/>
    <w:basedOn w:val="Standard"/>
    <w:next w:val="Standard"/>
    <w:autoRedefine/>
    <w:uiPriority w:val="39"/>
    <w:rsid w:val="00CD5389"/>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CD5389"/>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CD5389"/>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CD5389"/>
    <w:pPr>
      <w:keepNext/>
      <w:keepLines/>
      <w:spacing w:after="0"/>
      <w:ind w:left="1760"/>
      <w:jc w:val="left"/>
    </w:pPr>
    <w:rPr>
      <w:rFonts w:ascii="Times New Roman" w:hAnsi="Times New Roman"/>
      <w:sz w:val="18"/>
      <w:szCs w:val="18"/>
    </w:rPr>
  </w:style>
  <w:style w:type="character" w:customStyle="1" w:styleId="gem2Zchn">
    <w:name w:val="gem_Ü2 Zchn"/>
    <w:link w:val="gem2"/>
    <w:rsid w:val="00CD5389"/>
    <w:rPr>
      <w:rFonts w:ascii="Arial" w:hAnsi="Arial"/>
      <w:b/>
      <w:sz w:val="26"/>
      <w:szCs w:val="24"/>
      <w:lang w:eastAsia="en-US"/>
    </w:rPr>
  </w:style>
  <w:style w:type="character" w:customStyle="1" w:styleId="BeschriftungZchn">
    <w:name w:val="Beschriftung Zchn"/>
    <w:aliases w:val="Bilder Zchn,Bilder + Zentriert + Zentriert Zchn,Bilder1 Zchn,Tabelle Zchn"/>
    <w:link w:val="Beschriftung"/>
    <w:rsid w:val="00CD5389"/>
    <w:rPr>
      <w:rFonts w:ascii="Arial" w:eastAsia="MS Mincho" w:hAnsi="Arial"/>
      <w:b/>
      <w:bCs/>
    </w:rPr>
  </w:style>
  <w:style w:type="character" w:customStyle="1" w:styleId="gemZwischenberschriftChar">
    <w:name w:val="gem_Zwischenüberschrift Char"/>
    <w:link w:val="gemZwischenberschrift"/>
    <w:rsid w:val="00CD5389"/>
    <w:rPr>
      <w:rFonts w:ascii="Arial" w:eastAsia="MS Mincho" w:hAnsi="Arial"/>
      <w:b/>
      <w:sz w:val="22"/>
      <w:szCs w:val="22"/>
    </w:rPr>
  </w:style>
  <w:style w:type="paragraph" w:customStyle="1" w:styleId="gemHiddenEinzug">
    <w:name w:val="gem_Hidden_Einzug"/>
    <w:basedOn w:val="gemHidden"/>
    <w:rsid w:val="00CD5389"/>
    <w:pPr>
      <w:ind w:left="567"/>
    </w:pPr>
  </w:style>
  <w:style w:type="character" w:styleId="BesuchterHyperlink">
    <w:name w:val="FollowedHyperlink"/>
    <w:rsid w:val="00CD5389"/>
    <w:rPr>
      <w:color w:val="800080"/>
      <w:u w:val="single"/>
    </w:rPr>
  </w:style>
  <w:style w:type="character" w:customStyle="1" w:styleId="gemAnmerkungZchn">
    <w:name w:val="gem_Anmerkung Zchn"/>
    <w:link w:val="gemAnmerkung"/>
    <w:rsid w:val="00CD5389"/>
    <w:rPr>
      <w:rFonts w:ascii="Arial" w:eastAsia="MS Mincho" w:hAnsi="Arial"/>
      <w:i/>
      <w:szCs w:val="24"/>
    </w:rPr>
  </w:style>
  <w:style w:type="paragraph" w:customStyle="1" w:styleId="gemTabAufzhlung">
    <w:name w:val="gem_Tab_Aufzählung"/>
    <w:basedOn w:val="Standard"/>
    <w:rsid w:val="00CD5389"/>
    <w:pPr>
      <w:numPr>
        <w:numId w:val="5"/>
      </w:numPr>
      <w:spacing w:after="0"/>
      <w:jc w:val="left"/>
    </w:pPr>
    <w:rPr>
      <w:rFonts w:eastAsia="Times New Roman" w:cs="Arial"/>
      <w:sz w:val="24"/>
    </w:rPr>
  </w:style>
  <w:style w:type="paragraph" w:styleId="NurText">
    <w:name w:val="Plain Text"/>
    <w:basedOn w:val="Standard"/>
    <w:rsid w:val="00CD5389"/>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D5389"/>
    <w:rPr>
      <w:rFonts w:ascii="Arial" w:eastAsia="MS Mincho" w:hAnsi="Arial"/>
      <w:sz w:val="22"/>
    </w:rPr>
  </w:style>
  <w:style w:type="character" w:customStyle="1" w:styleId="gemHiddenZchn">
    <w:name w:val="gem_Hidden Zchn"/>
    <w:link w:val="gemHidden"/>
    <w:rsid w:val="00CD5389"/>
    <w:rPr>
      <w:rFonts w:ascii="Arial" w:eastAsia="MS Mincho" w:hAnsi="Arial"/>
      <w:i/>
      <w:vanish/>
      <w:color w:val="0000FF"/>
      <w:szCs w:val="24"/>
    </w:rPr>
  </w:style>
  <w:style w:type="character" w:customStyle="1" w:styleId="gemTab10ptZchn">
    <w:name w:val="gem_Tab_10pt Zchn"/>
    <w:link w:val="gemTab10pt"/>
    <w:rsid w:val="00E649ED"/>
    <w:rPr>
      <w:rFonts w:ascii="Arial" w:eastAsia="MS Mincho" w:hAnsi="Arial"/>
      <w:szCs w:val="24"/>
    </w:rPr>
  </w:style>
  <w:style w:type="paragraph" w:styleId="HTMLVorformatiert">
    <w:name w:val="HTML Preformatted"/>
    <w:basedOn w:val="Standard"/>
    <w:link w:val="HTMLVorformatiertZchn"/>
    <w:uiPriority w:val="99"/>
    <w:rsid w:val="00DB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enryKluge">
    <w:name w:val="Henry Kluge"/>
    <w:semiHidden/>
    <w:rsid w:val="00BE6C09"/>
    <w:rPr>
      <w:rFonts w:ascii="Arial" w:hAnsi="Arial" w:cs="Arial"/>
      <w:color w:val="000080"/>
      <w:sz w:val="20"/>
      <w:szCs w:val="20"/>
    </w:rPr>
  </w:style>
  <w:style w:type="character" w:customStyle="1" w:styleId="HTMLVorformatiertZchn">
    <w:name w:val="HTML Vorformatiert Zchn"/>
    <w:link w:val="HTMLVorformatiert"/>
    <w:uiPriority w:val="99"/>
    <w:rsid w:val="00BB0E64"/>
    <w:rPr>
      <w:rFonts w:ascii="Courier New" w:hAnsi="Courier New" w:cs="Courier New"/>
    </w:rPr>
  </w:style>
  <w:style w:type="paragraph" w:styleId="Titel">
    <w:name w:val="Title"/>
    <w:basedOn w:val="Standard"/>
    <w:next w:val="Standard"/>
    <w:link w:val="TitelZchn"/>
    <w:uiPriority w:val="10"/>
    <w:qFormat/>
    <w:rsid w:val="003770BD"/>
    <w:pPr>
      <w:keepNext/>
      <w:spacing w:before="360"/>
      <w:jc w:val="center"/>
    </w:pPr>
    <w:rPr>
      <w:rFonts w:eastAsia="Times New Roman"/>
      <w:b/>
      <w:sz w:val="28"/>
      <w:szCs w:val="52"/>
      <w:lang w:eastAsia="en-US"/>
    </w:rPr>
  </w:style>
  <w:style w:type="character" w:customStyle="1" w:styleId="TitelZchn">
    <w:name w:val="Titel Zchn"/>
    <w:link w:val="Titel"/>
    <w:uiPriority w:val="10"/>
    <w:rsid w:val="003770BD"/>
    <w:rPr>
      <w:rFonts w:ascii="Arial" w:hAnsi="Arial"/>
      <w:b/>
      <w:sz w:val="28"/>
      <w:szCs w:val="52"/>
      <w:lang w:eastAsia="en-US"/>
    </w:rPr>
  </w:style>
  <w:style w:type="character" w:customStyle="1" w:styleId="berschrift1Zchn">
    <w:name w:val="Überschrift 1 Zchn"/>
    <w:link w:val="berschrift1"/>
    <w:uiPriority w:val="9"/>
    <w:rsid w:val="003770BD"/>
    <w:rPr>
      <w:rFonts w:ascii="Arial" w:hAnsi="Arial"/>
      <w:b/>
      <w:sz w:val="28"/>
      <w:szCs w:val="32"/>
      <w:lang w:eastAsia="en-US"/>
    </w:rPr>
  </w:style>
  <w:style w:type="character" w:customStyle="1" w:styleId="berschrift2Zchn">
    <w:name w:val="Überschrift 2 Zchn"/>
    <w:link w:val="berschrift2"/>
    <w:uiPriority w:val="9"/>
    <w:rsid w:val="003770BD"/>
    <w:rPr>
      <w:rFonts w:ascii="Arial" w:hAnsi="Arial"/>
      <w:b/>
      <w:sz w:val="26"/>
      <w:szCs w:val="26"/>
      <w:lang w:eastAsia="en-US"/>
    </w:rPr>
  </w:style>
  <w:style w:type="character" w:customStyle="1" w:styleId="berschrift3Zchn">
    <w:name w:val="Überschrift 3 Zchn"/>
    <w:link w:val="berschrift3"/>
    <w:uiPriority w:val="9"/>
    <w:rsid w:val="003770BD"/>
    <w:rPr>
      <w:rFonts w:ascii="Arial" w:hAnsi="Arial"/>
      <w:b/>
      <w:sz w:val="24"/>
      <w:szCs w:val="24"/>
      <w:lang w:eastAsia="en-US"/>
    </w:rPr>
  </w:style>
  <w:style w:type="character" w:customStyle="1" w:styleId="berschrift4Zchn">
    <w:name w:val="Überschrift 4 Zchn"/>
    <w:link w:val="berschrift4"/>
    <w:uiPriority w:val="9"/>
    <w:rsid w:val="003770BD"/>
    <w:rPr>
      <w:rFonts w:ascii="Arial" w:hAnsi="Arial"/>
      <w:b/>
      <w:iCs/>
      <w:sz w:val="22"/>
      <w:szCs w:val="24"/>
      <w:lang w:eastAsia="en-US"/>
    </w:rPr>
  </w:style>
  <w:style w:type="character" w:customStyle="1" w:styleId="berschrift5Zchn">
    <w:name w:val="Überschrift 5 Zchn"/>
    <w:link w:val="berschrift5"/>
    <w:uiPriority w:val="9"/>
    <w:rsid w:val="003770BD"/>
    <w:rPr>
      <w:rFonts w:ascii="Arial" w:hAnsi="Arial"/>
      <w:i/>
      <w:sz w:val="22"/>
      <w:szCs w:val="24"/>
      <w:lang w:eastAsia="en-US"/>
    </w:rPr>
  </w:style>
  <w:style w:type="character" w:customStyle="1" w:styleId="berschrift6Zchn">
    <w:name w:val="Überschrift 6 Zchn"/>
    <w:link w:val="berschrift6"/>
    <w:uiPriority w:val="9"/>
    <w:rsid w:val="003770BD"/>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8144">
      <w:bodyDiv w:val="1"/>
      <w:marLeft w:val="0"/>
      <w:marRight w:val="0"/>
      <w:marTop w:val="0"/>
      <w:marBottom w:val="0"/>
      <w:divBdr>
        <w:top w:val="none" w:sz="0" w:space="0" w:color="auto"/>
        <w:left w:val="none" w:sz="0" w:space="0" w:color="auto"/>
        <w:bottom w:val="none" w:sz="0" w:space="0" w:color="auto"/>
        <w:right w:val="none" w:sz="0" w:space="0" w:color="auto"/>
      </w:divBdr>
    </w:div>
    <w:div w:id="340938610">
      <w:bodyDiv w:val="1"/>
      <w:marLeft w:val="0"/>
      <w:marRight w:val="0"/>
      <w:marTop w:val="0"/>
      <w:marBottom w:val="0"/>
      <w:divBdr>
        <w:top w:val="none" w:sz="0" w:space="0" w:color="auto"/>
        <w:left w:val="none" w:sz="0" w:space="0" w:color="auto"/>
        <w:bottom w:val="none" w:sz="0" w:space="0" w:color="auto"/>
        <w:right w:val="none" w:sz="0" w:space="0" w:color="auto"/>
      </w:divBdr>
    </w:div>
    <w:div w:id="371002406">
      <w:bodyDiv w:val="1"/>
      <w:marLeft w:val="0"/>
      <w:marRight w:val="0"/>
      <w:marTop w:val="0"/>
      <w:marBottom w:val="0"/>
      <w:divBdr>
        <w:top w:val="none" w:sz="0" w:space="0" w:color="auto"/>
        <w:left w:val="none" w:sz="0" w:space="0" w:color="auto"/>
        <w:bottom w:val="none" w:sz="0" w:space="0" w:color="auto"/>
        <w:right w:val="none" w:sz="0" w:space="0" w:color="auto"/>
      </w:divBdr>
    </w:div>
    <w:div w:id="633222637">
      <w:bodyDiv w:val="1"/>
      <w:marLeft w:val="0"/>
      <w:marRight w:val="0"/>
      <w:marTop w:val="0"/>
      <w:marBottom w:val="0"/>
      <w:divBdr>
        <w:top w:val="none" w:sz="0" w:space="0" w:color="auto"/>
        <w:left w:val="none" w:sz="0" w:space="0" w:color="auto"/>
        <w:bottom w:val="none" w:sz="0" w:space="0" w:color="auto"/>
        <w:right w:val="none" w:sz="0" w:space="0" w:color="auto"/>
      </w:divBdr>
    </w:div>
    <w:div w:id="764695850">
      <w:bodyDiv w:val="1"/>
      <w:marLeft w:val="0"/>
      <w:marRight w:val="0"/>
      <w:marTop w:val="0"/>
      <w:marBottom w:val="0"/>
      <w:divBdr>
        <w:top w:val="none" w:sz="0" w:space="0" w:color="auto"/>
        <w:left w:val="none" w:sz="0" w:space="0" w:color="auto"/>
        <w:bottom w:val="none" w:sz="0" w:space="0" w:color="auto"/>
        <w:right w:val="none" w:sz="0" w:space="0" w:color="auto"/>
      </w:divBdr>
    </w:div>
    <w:div w:id="113529071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97446036">
      <w:bodyDiv w:val="1"/>
      <w:marLeft w:val="0"/>
      <w:marRight w:val="0"/>
      <w:marTop w:val="0"/>
      <w:marBottom w:val="0"/>
      <w:divBdr>
        <w:top w:val="none" w:sz="0" w:space="0" w:color="auto"/>
        <w:left w:val="none" w:sz="0" w:space="0" w:color="auto"/>
        <w:bottom w:val="none" w:sz="0" w:space="0" w:color="auto"/>
        <w:right w:val="none" w:sz="0" w:space="0" w:color="auto"/>
      </w:divBdr>
    </w:div>
    <w:div w:id="1401051286">
      <w:bodyDiv w:val="1"/>
      <w:marLeft w:val="0"/>
      <w:marRight w:val="0"/>
      <w:marTop w:val="0"/>
      <w:marBottom w:val="0"/>
      <w:divBdr>
        <w:top w:val="none" w:sz="0" w:space="0" w:color="auto"/>
        <w:left w:val="none" w:sz="0" w:space="0" w:color="auto"/>
        <w:bottom w:val="none" w:sz="0" w:space="0" w:color="auto"/>
        <w:right w:val="none" w:sz="0" w:space="0" w:color="auto"/>
      </w:divBdr>
    </w:div>
    <w:div w:id="1435201239">
      <w:bodyDiv w:val="1"/>
      <w:marLeft w:val="0"/>
      <w:marRight w:val="0"/>
      <w:marTop w:val="0"/>
      <w:marBottom w:val="0"/>
      <w:divBdr>
        <w:top w:val="none" w:sz="0" w:space="0" w:color="auto"/>
        <w:left w:val="none" w:sz="0" w:space="0" w:color="auto"/>
        <w:bottom w:val="none" w:sz="0" w:space="0" w:color="auto"/>
        <w:right w:val="none" w:sz="0" w:space="0" w:color="auto"/>
      </w:divBdr>
    </w:div>
    <w:div w:id="1446148000">
      <w:bodyDiv w:val="1"/>
      <w:marLeft w:val="0"/>
      <w:marRight w:val="0"/>
      <w:marTop w:val="0"/>
      <w:marBottom w:val="0"/>
      <w:divBdr>
        <w:top w:val="none" w:sz="0" w:space="0" w:color="auto"/>
        <w:left w:val="none" w:sz="0" w:space="0" w:color="auto"/>
        <w:bottom w:val="none" w:sz="0" w:space="0" w:color="auto"/>
        <w:right w:val="none" w:sz="0" w:space="0" w:color="auto"/>
      </w:divBdr>
    </w:div>
    <w:div w:id="1518805841">
      <w:bodyDiv w:val="1"/>
      <w:marLeft w:val="0"/>
      <w:marRight w:val="0"/>
      <w:marTop w:val="0"/>
      <w:marBottom w:val="0"/>
      <w:divBdr>
        <w:top w:val="none" w:sz="0" w:space="0" w:color="auto"/>
        <w:left w:val="none" w:sz="0" w:space="0" w:color="auto"/>
        <w:bottom w:val="none" w:sz="0" w:space="0" w:color="auto"/>
        <w:right w:val="none" w:sz="0" w:space="0" w:color="auto"/>
      </w:divBdr>
    </w:div>
    <w:div w:id="1551376064">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35286641">
      <w:bodyDiv w:val="1"/>
      <w:marLeft w:val="0"/>
      <w:marRight w:val="0"/>
      <w:marTop w:val="0"/>
      <w:marBottom w:val="0"/>
      <w:divBdr>
        <w:top w:val="none" w:sz="0" w:space="0" w:color="auto"/>
        <w:left w:val="none" w:sz="0" w:space="0" w:color="auto"/>
        <w:bottom w:val="none" w:sz="0" w:space="0" w:color="auto"/>
        <w:right w:val="none" w:sz="0" w:space="0" w:color="auto"/>
      </w:divBdr>
    </w:div>
    <w:div w:id="208189946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http://tools.ietf.org/html/rfc430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www.ietf.org/html/rfc27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tools.ietf.org/html/rfc21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hyperlink" Target="http://tools.ietf.org/html/rfc430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Produkttyp.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3FFEC-B249-466B-AB4D-162386CD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Spezifikation_Produkttyp.dot</Template>
  <TotalTime>0</TotalTime>
  <Pages>72</Pages>
  <Words>17719</Words>
  <Characters>111632</Characters>
  <Application>Microsoft Office Word</Application>
  <DocSecurity>4</DocSecurity>
  <Lines>930</Lines>
  <Paragraphs>258</Paragraphs>
  <ScaleCrop>false</ScaleCrop>
  <HeadingPairs>
    <vt:vector size="2" baseType="variant">
      <vt:variant>
        <vt:lpstr>Titel</vt:lpstr>
      </vt:variant>
      <vt:variant>
        <vt:i4>1</vt:i4>
      </vt:variant>
    </vt:vector>
  </HeadingPairs>
  <TitlesOfParts>
    <vt:vector size="1" baseType="lpstr">
      <vt:lpstr>Spezifikation VPN-Zugangsdienst</vt:lpstr>
    </vt:vector>
  </TitlesOfParts>
  <Company>gematik mbH</Company>
  <LinksUpToDate>false</LinksUpToDate>
  <CharactersWithSpaces>129093</CharactersWithSpaces>
  <SharedDoc>false</SharedDoc>
  <HLinks>
    <vt:vector size="1002" baseType="variant">
      <vt:variant>
        <vt:i4>2359399</vt:i4>
      </vt:variant>
      <vt:variant>
        <vt:i4>1065</vt:i4>
      </vt:variant>
      <vt:variant>
        <vt:i4>0</vt:i4>
      </vt:variant>
      <vt:variant>
        <vt:i4>5</vt:i4>
      </vt:variant>
      <vt:variant>
        <vt:lpwstr>http://tools.ietf.org/html/rfc4303</vt:lpwstr>
      </vt:variant>
      <vt:variant>
        <vt:lpwstr/>
      </vt:variant>
      <vt:variant>
        <vt:i4>2490471</vt:i4>
      </vt:variant>
      <vt:variant>
        <vt:i4>1062</vt:i4>
      </vt:variant>
      <vt:variant>
        <vt:i4>0</vt:i4>
      </vt:variant>
      <vt:variant>
        <vt:i4>5</vt:i4>
      </vt:variant>
      <vt:variant>
        <vt:lpwstr>http://tools.ietf.org/html/rfc4301</vt:lpwstr>
      </vt:variant>
      <vt:variant>
        <vt:lpwstr/>
      </vt:variant>
      <vt:variant>
        <vt:i4>4784157</vt:i4>
      </vt:variant>
      <vt:variant>
        <vt:i4>1059</vt:i4>
      </vt:variant>
      <vt:variant>
        <vt:i4>0</vt:i4>
      </vt:variant>
      <vt:variant>
        <vt:i4>5</vt:i4>
      </vt:variant>
      <vt:variant>
        <vt:lpwstr>http://www.ietf.org/html/rfc2782</vt:lpwstr>
      </vt:variant>
      <vt:variant>
        <vt:lpwstr/>
      </vt:variant>
      <vt:variant>
        <vt:i4>2883680</vt:i4>
      </vt:variant>
      <vt:variant>
        <vt:i4>1056</vt:i4>
      </vt:variant>
      <vt:variant>
        <vt:i4>0</vt:i4>
      </vt:variant>
      <vt:variant>
        <vt:i4>5</vt:i4>
      </vt:variant>
      <vt:variant>
        <vt:lpwstr>http://tools.ietf.org/html/rfc2119</vt:lpwstr>
      </vt:variant>
      <vt:variant>
        <vt:lpwstr/>
      </vt:variant>
      <vt:variant>
        <vt:i4>1048625</vt:i4>
      </vt:variant>
      <vt:variant>
        <vt:i4>1049</vt:i4>
      </vt:variant>
      <vt:variant>
        <vt:i4>0</vt:i4>
      </vt:variant>
      <vt:variant>
        <vt:i4>5</vt:i4>
      </vt:variant>
      <vt:variant>
        <vt:lpwstr/>
      </vt:variant>
      <vt:variant>
        <vt:lpwstr>_Toc501453002</vt:lpwstr>
      </vt:variant>
      <vt:variant>
        <vt:i4>1048625</vt:i4>
      </vt:variant>
      <vt:variant>
        <vt:i4>1043</vt:i4>
      </vt:variant>
      <vt:variant>
        <vt:i4>0</vt:i4>
      </vt:variant>
      <vt:variant>
        <vt:i4>5</vt:i4>
      </vt:variant>
      <vt:variant>
        <vt:lpwstr/>
      </vt:variant>
      <vt:variant>
        <vt:lpwstr>_Toc501453001</vt:lpwstr>
      </vt:variant>
      <vt:variant>
        <vt:i4>1048625</vt:i4>
      </vt:variant>
      <vt:variant>
        <vt:i4>1037</vt:i4>
      </vt:variant>
      <vt:variant>
        <vt:i4>0</vt:i4>
      </vt:variant>
      <vt:variant>
        <vt:i4>5</vt:i4>
      </vt:variant>
      <vt:variant>
        <vt:lpwstr/>
      </vt:variant>
      <vt:variant>
        <vt:lpwstr>_Toc501453000</vt:lpwstr>
      </vt:variant>
      <vt:variant>
        <vt:i4>1572920</vt:i4>
      </vt:variant>
      <vt:variant>
        <vt:i4>1031</vt:i4>
      </vt:variant>
      <vt:variant>
        <vt:i4>0</vt:i4>
      </vt:variant>
      <vt:variant>
        <vt:i4>5</vt:i4>
      </vt:variant>
      <vt:variant>
        <vt:lpwstr/>
      </vt:variant>
      <vt:variant>
        <vt:lpwstr>_Toc501452999</vt:lpwstr>
      </vt:variant>
      <vt:variant>
        <vt:i4>1572920</vt:i4>
      </vt:variant>
      <vt:variant>
        <vt:i4>1025</vt:i4>
      </vt:variant>
      <vt:variant>
        <vt:i4>0</vt:i4>
      </vt:variant>
      <vt:variant>
        <vt:i4>5</vt:i4>
      </vt:variant>
      <vt:variant>
        <vt:lpwstr/>
      </vt:variant>
      <vt:variant>
        <vt:lpwstr>_Toc501452998</vt:lpwstr>
      </vt:variant>
      <vt:variant>
        <vt:i4>1572920</vt:i4>
      </vt:variant>
      <vt:variant>
        <vt:i4>1019</vt:i4>
      </vt:variant>
      <vt:variant>
        <vt:i4>0</vt:i4>
      </vt:variant>
      <vt:variant>
        <vt:i4>5</vt:i4>
      </vt:variant>
      <vt:variant>
        <vt:lpwstr/>
      </vt:variant>
      <vt:variant>
        <vt:lpwstr>_Toc501452997</vt:lpwstr>
      </vt:variant>
      <vt:variant>
        <vt:i4>1572920</vt:i4>
      </vt:variant>
      <vt:variant>
        <vt:i4>1013</vt:i4>
      </vt:variant>
      <vt:variant>
        <vt:i4>0</vt:i4>
      </vt:variant>
      <vt:variant>
        <vt:i4>5</vt:i4>
      </vt:variant>
      <vt:variant>
        <vt:lpwstr/>
      </vt:variant>
      <vt:variant>
        <vt:lpwstr>_Toc501452996</vt:lpwstr>
      </vt:variant>
      <vt:variant>
        <vt:i4>1572920</vt:i4>
      </vt:variant>
      <vt:variant>
        <vt:i4>1007</vt:i4>
      </vt:variant>
      <vt:variant>
        <vt:i4>0</vt:i4>
      </vt:variant>
      <vt:variant>
        <vt:i4>5</vt:i4>
      </vt:variant>
      <vt:variant>
        <vt:lpwstr/>
      </vt:variant>
      <vt:variant>
        <vt:lpwstr>_Toc501452995</vt:lpwstr>
      </vt:variant>
      <vt:variant>
        <vt:i4>1572920</vt:i4>
      </vt:variant>
      <vt:variant>
        <vt:i4>1001</vt:i4>
      </vt:variant>
      <vt:variant>
        <vt:i4>0</vt:i4>
      </vt:variant>
      <vt:variant>
        <vt:i4>5</vt:i4>
      </vt:variant>
      <vt:variant>
        <vt:lpwstr/>
      </vt:variant>
      <vt:variant>
        <vt:lpwstr>_Toc501452994</vt:lpwstr>
      </vt:variant>
      <vt:variant>
        <vt:i4>1572920</vt:i4>
      </vt:variant>
      <vt:variant>
        <vt:i4>995</vt:i4>
      </vt:variant>
      <vt:variant>
        <vt:i4>0</vt:i4>
      </vt:variant>
      <vt:variant>
        <vt:i4>5</vt:i4>
      </vt:variant>
      <vt:variant>
        <vt:lpwstr/>
      </vt:variant>
      <vt:variant>
        <vt:lpwstr>_Toc501452993</vt:lpwstr>
      </vt:variant>
      <vt:variant>
        <vt:i4>1572920</vt:i4>
      </vt:variant>
      <vt:variant>
        <vt:i4>989</vt:i4>
      </vt:variant>
      <vt:variant>
        <vt:i4>0</vt:i4>
      </vt:variant>
      <vt:variant>
        <vt:i4>5</vt:i4>
      </vt:variant>
      <vt:variant>
        <vt:lpwstr/>
      </vt:variant>
      <vt:variant>
        <vt:lpwstr>_Toc501452992</vt:lpwstr>
      </vt:variant>
      <vt:variant>
        <vt:i4>1572920</vt:i4>
      </vt:variant>
      <vt:variant>
        <vt:i4>983</vt:i4>
      </vt:variant>
      <vt:variant>
        <vt:i4>0</vt:i4>
      </vt:variant>
      <vt:variant>
        <vt:i4>5</vt:i4>
      </vt:variant>
      <vt:variant>
        <vt:lpwstr/>
      </vt:variant>
      <vt:variant>
        <vt:lpwstr>_Toc501452991</vt:lpwstr>
      </vt:variant>
      <vt:variant>
        <vt:i4>1572920</vt:i4>
      </vt:variant>
      <vt:variant>
        <vt:i4>977</vt:i4>
      </vt:variant>
      <vt:variant>
        <vt:i4>0</vt:i4>
      </vt:variant>
      <vt:variant>
        <vt:i4>5</vt:i4>
      </vt:variant>
      <vt:variant>
        <vt:lpwstr/>
      </vt:variant>
      <vt:variant>
        <vt:lpwstr>_Toc501452990</vt:lpwstr>
      </vt:variant>
      <vt:variant>
        <vt:i4>1638456</vt:i4>
      </vt:variant>
      <vt:variant>
        <vt:i4>968</vt:i4>
      </vt:variant>
      <vt:variant>
        <vt:i4>0</vt:i4>
      </vt:variant>
      <vt:variant>
        <vt:i4>5</vt:i4>
      </vt:variant>
      <vt:variant>
        <vt:lpwstr/>
      </vt:variant>
      <vt:variant>
        <vt:lpwstr>_Toc501452989</vt:lpwstr>
      </vt:variant>
      <vt:variant>
        <vt:i4>1638456</vt:i4>
      </vt:variant>
      <vt:variant>
        <vt:i4>962</vt:i4>
      </vt:variant>
      <vt:variant>
        <vt:i4>0</vt:i4>
      </vt:variant>
      <vt:variant>
        <vt:i4>5</vt:i4>
      </vt:variant>
      <vt:variant>
        <vt:lpwstr/>
      </vt:variant>
      <vt:variant>
        <vt:lpwstr>_Toc501452988</vt:lpwstr>
      </vt:variant>
      <vt:variant>
        <vt:i4>1638456</vt:i4>
      </vt:variant>
      <vt:variant>
        <vt:i4>956</vt:i4>
      </vt:variant>
      <vt:variant>
        <vt:i4>0</vt:i4>
      </vt:variant>
      <vt:variant>
        <vt:i4>5</vt:i4>
      </vt:variant>
      <vt:variant>
        <vt:lpwstr/>
      </vt:variant>
      <vt:variant>
        <vt:lpwstr>_Toc501452987</vt:lpwstr>
      </vt:variant>
      <vt:variant>
        <vt:i4>1638456</vt:i4>
      </vt:variant>
      <vt:variant>
        <vt:i4>950</vt:i4>
      </vt:variant>
      <vt:variant>
        <vt:i4>0</vt:i4>
      </vt:variant>
      <vt:variant>
        <vt:i4>5</vt:i4>
      </vt:variant>
      <vt:variant>
        <vt:lpwstr/>
      </vt:variant>
      <vt:variant>
        <vt:lpwstr>_Toc501452986</vt:lpwstr>
      </vt:variant>
      <vt:variant>
        <vt:i4>1638456</vt:i4>
      </vt:variant>
      <vt:variant>
        <vt:i4>872</vt:i4>
      </vt:variant>
      <vt:variant>
        <vt:i4>0</vt:i4>
      </vt:variant>
      <vt:variant>
        <vt:i4>5</vt:i4>
      </vt:variant>
      <vt:variant>
        <vt:lpwstr/>
      </vt:variant>
      <vt:variant>
        <vt:lpwstr>_Toc501452985</vt:lpwstr>
      </vt:variant>
      <vt:variant>
        <vt:i4>1638456</vt:i4>
      </vt:variant>
      <vt:variant>
        <vt:i4>866</vt:i4>
      </vt:variant>
      <vt:variant>
        <vt:i4>0</vt:i4>
      </vt:variant>
      <vt:variant>
        <vt:i4>5</vt:i4>
      </vt:variant>
      <vt:variant>
        <vt:lpwstr/>
      </vt:variant>
      <vt:variant>
        <vt:lpwstr>_Toc501452984</vt:lpwstr>
      </vt:variant>
      <vt:variant>
        <vt:i4>1638456</vt:i4>
      </vt:variant>
      <vt:variant>
        <vt:i4>860</vt:i4>
      </vt:variant>
      <vt:variant>
        <vt:i4>0</vt:i4>
      </vt:variant>
      <vt:variant>
        <vt:i4>5</vt:i4>
      </vt:variant>
      <vt:variant>
        <vt:lpwstr/>
      </vt:variant>
      <vt:variant>
        <vt:lpwstr>_Toc501452983</vt:lpwstr>
      </vt:variant>
      <vt:variant>
        <vt:i4>1638456</vt:i4>
      </vt:variant>
      <vt:variant>
        <vt:i4>854</vt:i4>
      </vt:variant>
      <vt:variant>
        <vt:i4>0</vt:i4>
      </vt:variant>
      <vt:variant>
        <vt:i4>5</vt:i4>
      </vt:variant>
      <vt:variant>
        <vt:lpwstr/>
      </vt:variant>
      <vt:variant>
        <vt:lpwstr>_Toc501452982</vt:lpwstr>
      </vt:variant>
      <vt:variant>
        <vt:i4>1638456</vt:i4>
      </vt:variant>
      <vt:variant>
        <vt:i4>848</vt:i4>
      </vt:variant>
      <vt:variant>
        <vt:i4>0</vt:i4>
      </vt:variant>
      <vt:variant>
        <vt:i4>5</vt:i4>
      </vt:variant>
      <vt:variant>
        <vt:lpwstr/>
      </vt:variant>
      <vt:variant>
        <vt:lpwstr>_Toc501452981</vt:lpwstr>
      </vt:variant>
      <vt:variant>
        <vt:i4>1638456</vt:i4>
      </vt:variant>
      <vt:variant>
        <vt:i4>842</vt:i4>
      </vt:variant>
      <vt:variant>
        <vt:i4>0</vt:i4>
      </vt:variant>
      <vt:variant>
        <vt:i4>5</vt:i4>
      </vt:variant>
      <vt:variant>
        <vt:lpwstr/>
      </vt:variant>
      <vt:variant>
        <vt:lpwstr>_Toc501452980</vt:lpwstr>
      </vt:variant>
      <vt:variant>
        <vt:i4>1441848</vt:i4>
      </vt:variant>
      <vt:variant>
        <vt:i4>836</vt:i4>
      </vt:variant>
      <vt:variant>
        <vt:i4>0</vt:i4>
      </vt:variant>
      <vt:variant>
        <vt:i4>5</vt:i4>
      </vt:variant>
      <vt:variant>
        <vt:lpwstr/>
      </vt:variant>
      <vt:variant>
        <vt:lpwstr>_Toc501452979</vt:lpwstr>
      </vt:variant>
      <vt:variant>
        <vt:i4>1441848</vt:i4>
      </vt:variant>
      <vt:variant>
        <vt:i4>830</vt:i4>
      </vt:variant>
      <vt:variant>
        <vt:i4>0</vt:i4>
      </vt:variant>
      <vt:variant>
        <vt:i4>5</vt:i4>
      </vt:variant>
      <vt:variant>
        <vt:lpwstr/>
      </vt:variant>
      <vt:variant>
        <vt:lpwstr>_Toc501452978</vt:lpwstr>
      </vt:variant>
      <vt:variant>
        <vt:i4>1441848</vt:i4>
      </vt:variant>
      <vt:variant>
        <vt:i4>824</vt:i4>
      </vt:variant>
      <vt:variant>
        <vt:i4>0</vt:i4>
      </vt:variant>
      <vt:variant>
        <vt:i4>5</vt:i4>
      </vt:variant>
      <vt:variant>
        <vt:lpwstr/>
      </vt:variant>
      <vt:variant>
        <vt:lpwstr>_Toc501452977</vt:lpwstr>
      </vt:variant>
      <vt:variant>
        <vt:i4>1441848</vt:i4>
      </vt:variant>
      <vt:variant>
        <vt:i4>818</vt:i4>
      </vt:variant>
      <vt:variant>
        <vt:i4>0</vt:i4>
      </vt:variant>
      <vt:variant>
        <vt:i4>5</vt:i4>
      </vt:variant>
      <vt:variant>
        <vt:lpwstr/>
      </vt:variant>
      <vt:variant>
        <vt:lpwstr>_Toc501452976</vt:lpwstr>
      </vt:variant>
      <vt:variant>
        <vt:i4>1441848</vt:i4>
      </vt:variant>
      <vt:variant>
        <vt:i4>812</vt:i4>
      </vt:variant>
      <vt:variant>
        <vt:i4>0</vt:i4>
      </vt:variant>
      <vt:variant>
        <vt:i4>5</vt:i4>
      </vt:variant>
      <vt:variant>
        <vt:lpwstr/>
      </vt:variant>
      <vt:variant>
        <vt:lpwstr>_Toc501452975</vt:lpwstr>
      </vt:variant>
      <vt:variant>
        <vt:i4>1441848</vt:i4>
      </vt:variant>
      <vt:variant>
        <vt:i4>806</vt:i4>
      </vt:variant>
      <vt:variant>
        <vt:i4>0</vt:i4>
      </vt:variant>
      <vt:variant>
        <vt:i4>5</vt:i4>
      </vt:variant>
      <vt:variant>
        <vt:lpwstr/>
      </vt:variant>
      <vt:variant>
        <vt:lpwstr>_Toc501452974</vt:lpwstr>
      </vt:variant>
      <vt:variant>
        <vt:i4>1441848</vt:i4>
      </vt:variant>
      <vt:variant>
        <vt:i4>800</vt:i4>
      </vt:variant>
      <vt:variant>
        <vt:i4>0</vt:i4>
      </vt:variant>
      <vt:variant>
        <vt:i4>5</vt:i4>
      </vt:variant>
      <vt:variant>
        <vt:lpwstr/>
      </vt:variant>
      <vt:variant>
        <vt:lpwstr>_Toc501452973</vt:lpwstr>
      </vt:variant>
      <vt:variant>
        <vt:i4>1441848</vt:i4>
      </vt:variant>
      <vt:variant>
        <vt:i4>794</vt:i4>
      </vt:variant>
      <vt:variant>
        <vt:i4>0</vt:i4>
      </vt:variant>
      <vt:variant>
        <vt:i4>5</vt:i4>
      </vt:variant>
      <vt:variant>
        <vt:lpwstr/>
      </vt:variant>
      <vt:variant>
        <vt:lpwstr>_Toc501452972</vt:lpwstr>
      </vt:variant>
      <vt:variant>
        <vt:i4>1441848</vt:i4>
      </vt:variant>
      <vt:variant>
        <vt:i4>788</vt:i4>
      </vt:variant>
      <vt:variant>
        <vt:i4>0</vt:i4>
      </vt:variant>
      <vt:variant>
        <vt:i4>5</vt:i4>
      </vt:variant>
      <vt:variant>
        <vt:lpwstr/>
      </vt:variant>
      <vt:variant>
        <vt:lpwstr>_Toc501452971</vt:lpwstr>
      </vt:variant>
      <vt:variant>
        <vt:i4>1441848</vt:i4>
      </vt:variant>
      <vt:variant>
        <vt:i4>782</vt:i4>
      </vt:variant>
      <vt:variant>
        <vt:i4>0</vt:i4>
      </vt:variant>
      <vt:variant>
        <vt:i4>5</vt:i4>
      </vt:variant>
      <vt:variant>
        <vt:lpwstr/>
      </vt:variant>
      <vt:variant>
        <vt:lpwstr>_Toc501452970</vt:lpwstr>
      </vt:variant>
      <vt:variant>
        <vt:i4>1507384</vt:i4>
      </vt:variant>
      <vt:variant>
        <vt:i4>776</vt:i4>
      </vt:variant>
      <vt:variant>
        <vt:i4>0</vt:i4>
      </vt:variant>
      <vt:variant>
        <vt:i4>5</vt:i4>
      </vt:variant>
      <vt:variant>
        <vt:lpwstr/>
      </vt:variant>
      <vt:variant>
        <vt:lpwstr>_Toc501452969</vt:lpwstr>
      </vt:variant>
      <vt:variant>
        <vt:i4>1507384</vt:i4>
      </vt:variant>
      <vt:variant>
        <vt:i4>770</vt:i4>
      </vt:variant>
      <vt:variant>
        <vt:i4>0</vt:i4>
      </vt:variant>
      <vt:variant>
        <vt:i4>5</vt:i4>
      </vt:variant>
      <vt:variant>
        <vt:lpwstr/>
      </vt:variant>
      <vt:variant>
        <vt:lpwstr>_Toc501452968</vt:lpwstr>
      </vt:variant>
      <vt:variant>
        <vt:i4>1507384</vt:i4>
      </vt:variant>
      <vt:variant>
        <vt:i4>764</vt:i4>
      </vt:variant>
      <vt:variant>
        <vt:i4>0</vt:i4>
      </vt:variant>
      <vt:variant>
        <vt:i4>5</vt:i4>
      </vt:variant>
      <vt:variant>
        <vt:lpwstr/>
      </vt:variant>
      <vt:variant>
        <vt:lpwstr>_Toc501452967</vt:lpwstr>
      </vt:variant>
      <vt:variant>
        <vt:i4>1507384</vt:i4>
      </vt:variant>
      <vt:variant>
        <vt:i4>758</vt:i4>
      </vt:variant>
      <vt:variant>
        <vt:i4>0</vt:i4>
      </vt:variant>
      <vt:variant>
        <vt:i4>5</vt:i4>
      </vt:variant>
      <vt:variant>
        <vt:lpwstr/>
      </vt:variant>
      <vt:variant>
        <vt:lpwstr>_Toc501452966</vt:lpwstr>
      </vt:variant>
      <vt:variant>
        <vt:i4>1507384</vt:i4>
      </vt:variant>
      <vt:variant>
        <vt:i4>752</vt:i4>
      </vt:variant>
      <vt:variant>
        <vt:i4>0</vt:i4>
      </vt:variant>
      <vt:variant>
        <vt:i4>5</vt:i4>
      </vt:variant>
      <vt:variant>
        <vt:lpwstr/>
      </vt:variant>
      <vt:variant>
        <vt:lpwstr>_Toc501452965</vt:lpwstr>
      </vt:variant>
      <vt:variant>
        <vt:i4>1507384</vt:i4>
      </vt:variant>
      <vt:variant>
        <vt:i4>746</vt:i4>
      </vt:variant>
      <vt:variant>
        <vt:i4>0</vt:i4>
      </vt:variant>
      <vt:variant>
        <vt:i4>5</vt:i4>
      </vt:variant>
      <vt:variant>
        <vt:lpwstr/>
      </vt:variant>
      <vt:variant>
        <vt:lpwstr>_Toc501452964</vt:lpwstr>
      </vt:variant>
      <vt:variant>
        <vt:i4>1507384</vt:i4>
      </vt:variant>
      <vt:variant>
        <vt:i4>740</vt:i4>
      </vt:variant>
      <vt:variant>
        <vt:i4>0</vt:i4>
      </vt:variant>
      <vt:variant>
        <vt:i4>5</vt:i4>
      </vt:variant>
      <vt:variant>
        <vt:lpwstr/>
      </vt:variant>
      <vt:variant>
        <vt:lpwstr>_Toc501452963</vt:lpwstr>
      </vt:variant>
      <vt:variant>
        <vt:i4>1507384</vt:i4>
      </vt:variant>
      <vt:variant>
        <vt:i4>734</vt:i4>
      </vt:variant>
      <vt:variant>
        <vt:i4>0</vt:i4>
      </vt:variant>
      <vt:variant>
        <vt:i4>5</vt:i4>
      </vt:variant>
      <vt:variant>
        <vt:lpwstr/>
      </vt:variant>
      <vt:variant>
        <vt:lpwstr>_Toc501452962</vt:lpwstr>
      </vt:variant>
      <vt:variant>
        <vt:i4>1507384</vt:i4>
      </vt:variant>
      <vt:variant>
        <vt:i4>728</vt:i4>
      </vt:variant>
      <vt:variant>
        <vt:i4>0</vt:i4>
      </vt:variant>
      <vt:variant>
        <vt:i4>5</vt:i4>
      </vt:variant>
      <vt:variant>
        <vt:lpwstr/>
      </vt:variant>
      <vt:variant>
        <vt:lpwstr>_Toc501452961</vt:lpwstr>
      </vt:variant>
      <vt:variant>
        <vt:i4>1507384</vt:i4>
      </vt:variant>
      <vt:variant>
        <vt:i4>722</vt:i4>
      </vt:variant>
      <vt:variant>
        <vt:i4>0</vt:i4>
      </vt:variant>
      <vt:variant>
        <vt:i4>5</vt:i4>
      </vt:variant>
      <vt:variant>
        <vt:lpwstr/>
      </vt:variant>
      <vt:variant>
        <vt:lpwstr>_Toc501452960</vt:lpwstr>
      </vt:variant>
      <vt:variant>
        <vt:i4>1310776</vt:i4>
      </vt:variant>
      <vt:variant>
        <vt:i4>716</vt:i4>
      </vt:variant>
      <vt:variant>
        <vt:i4>0</vt:i4>
      </vt:variant>
      <vt:variant>
        <vt:i4>5</vt:i4>
      </vt:variant>
      <vt:variant>
        <vt:lpwstr/>
      </vt:variant>
      <vt:variant>
        <vt:lpwstr>_Toc501452959</vt:lpwstr>
      </vt:variant>
      <vt:variant>
        <vt:i4>1310776</vt:i4>
      </vt:variant>
      <vt:variant>
        <vt:i4>710</vt:i4>
      </vt:variant>
      <vt:variant>
        <vt:i4>0</vt:i4>
      </vt:variant>
      <vt:variant>
        <vt:i4>5</vt:i4>
      </vt:variant>
      <vt:variant>
        <vt:lpwstr/>
      </vt:variant>
      <vt:variant>
        <vt:lpwstr>_Toc501452958</vt:lpwstr>
      </vt:variant>
      <vt:variant>
        <vt:i4>1310776</vt:i4>
      </vt:variant>
      <vt:variant>
        <vt:i4>704</vt:i4>
      </vt:variant>
      <vt:variant>
        <vt:i4>0</vt:i4>
      </vt:variant>
      <vt:variant>
        <vt:i4>5</vt:i4>
      </vt:variant>
      <vt:variant>
        <vt:lpwstr/>
      </vt:variant>
      <vt:variant>
        <vt:lpwstr>_Toc501452957</vt:lpwstr>
      </vt:variant>
      <vt:variant>
        <vt:i4>1310776</vt:i4>
      </vt:variant>
      <vt:variant>
        <vt:i4>698</vt:i4>
      </vt:variant>
      <vt:variant>
        <vt:i4>0</vt:i4>
      </vt:variant>
      <vt:variant>
        <vt:i4>5</vt:i4>
      </vt:variant>
      <vt:variant>
        <vt:lpwstr/>
      </vt:variant>
      <vt:variant>
        <vt:lpwstr>_Toc501452956</vt:lpwstr>
      </vt:variant>
      <vt:variant>
        <vt:i4>1310776</vt:i4>
      </vt:variant>
      <vt:variant>
        <vt:i4>692</vt:i4>
      </vt:variant>
      <vt:variant>
        <vt:i4>0</vt:i4>
      </vt:variant>
      <vt:variant>
        <vt:i4>5</vt:i4>
      </vt:variant>
      <vt:variant>
        <vt:lpwstr/>
      </vt:variant>
      <vt:variant>
        <vt:lpwstr>_Toc501452955</vt:lpwstr>
      </vt:variant>
      <vt:variant>
        <vt:i4>1310776</vt:i4>
      </vt:variant>
      <vt:variant>
        <vt:i4>686</vt:i4>
      </vt:variant>
      <vt:variant>
        <vt:i4>0</vt:i4>
      </vt:variant>
      <vt:variant>
        <vt:i4>5</vt:i4>
      </vt:variant>
      <vt:variant>
        <vt:lpwstr/>
      </vt:variant>
      <vt:variant>
        <vt:lpwstr>_Toc501452954</vt:lpwstr>
      </vt:variant>
      <vt:variant>
        <vt:i4>1310776</vt:i4>
      </vt:variant>
      <vt:variant>
        <vt:i4>680</vt:i4>
      </vt:variant>
      <vt:variant>
        <vt:i4>0</vt:i4>
      </vt:variant>
      <vt:variant>
        <vt:i4>5</vt:i4>
      </vt:variant>
      <vt:variant>
        <vt:lpwstr/>
      </vt:variant>
      <vt:variant>
        <vt:lpwstr>_Toc501452953</vt:lpwstr>
      </vt:variant>
      <vt:variant>
        <vt:i4>1310776</vt:i4>
      </vt:variant>
      <vt:variant>
        <vt:i4>674</vt:i4>
      </vt:variant>
      <vt:variant>
        <vt:i4>0</vt:i4>
      </vt:variant>
      <vt:variant>
        <vt:i4>5</vt:i4>
      </vt:variant>
      <vt:variant>
        <vt:lpwstr/>
      </vt:variant>
      <vt:variant>
        <vt:lpwstr>_Toc501452952</vt:lpwstr>
      </vt:variant>
      <vt:variant>
        <vt:i4>1310776</vt:i4>
      </vt:variant>
      <vt:variant>
        <vt:i4>668</vt:i4>
      </vt:variant>
      <vt:variant>
        <vt:i4>0</vt:i4>
      </vt:variant>
      <vt:variant>
        <vt:i4>5</vt:i4>
      </vt:variant>
      <vt:variant>
        <vt:lpwstr/>
      </vt:variant>
      <vt:variant>
        <vt:lpwstr>_Toc501452951</vt:lpwstr>
      </vt:variant>
      <vt:variant>
        <vt:i4>1310776</vt:i4>
      </vt:variant>
      <vt:variant>
        <vt:i4>662</vt:i4>
      </vt:variant>
      <vt:variant>
        <vt:i4>0</vt:i4>
      </vt:variant>
      <vt:variant>
        <vt:i4>5</vt:i4>
      </vt:variant>
      <vt:variant>
        <vt:lpwstr/>
      </vt:variant>
      <vt:variant>
        <vt:lpwstr>_Toc501452950</vt:lpwstr>
      </vt:variant>
      <vt:variant>
        <vt:i4>1376312</vt:i4>
      </vt:variant>
      <vt:variant>
        <vt:i4>656</vt:i4>
      </vt:variant>
      <vt:variant>
        <vt:i4>0</vt:i4>
      </vt:variant>
      <vt:variant>
        <vt:i4>5</vt:i4>
      </vt:variant>
      <vt:variant>
        <vt:lpwstr/>
      </vt:variant>
      <vt:variant>
        <vt:lpwstr>_Toc501452949</vt:lpwstr>
      </vt:variant>
      <vt:variant>
        <vt:i4>1376312</vt:i4>
      </vt:variant>
      <vt:variant>
        <vt:i4>650</vt:i4>
      </vt:variant>
      <vt:variant>
        <vt:i4>0</vt:i4>
      </vt:variant>
      <vt:variant>
        <vt:i4>5</vt:i4>
      </vt:variant>
      <vt:variant>
        <vt:lpwstr/>
      </vt:variant>
      <vt:variant>
        <vt:lpwstr>_Toc501452948</vt:lpwstr>
      </vt:variant>
      <vt:variant>
        <vt:i4>1376312</vt:i4>
      </vt:variant>
      <vt:variant>
        <vt:i4>644</vt:i4>
      </vt:variant>
      <vt:variant>
        <vt:i4>0</vt:i4>
      </vt:variant>
      <vt:variant>
        <vt:i4>5</vt:i4>
      </vt:variant>
      <vt:variant>
        <vt:lpwstr/>
      </vt:variant>
      <vt:variant>
        <vt:lpwstr>_Toc501452947</vt:lpwstr>
      </vt:variant>
      <vt:variant>
        <vt:i4>1376312</vt:i4>
      </vt:variant>
      <vt:variant>
        <vt:i4>638</vt:i4>
      </vt:variant>
      <vt:variant>
        <vt:i4>0</vt:i4>
      </vt:variant>
      <vt:variant>
        <vt:i4>5</vt:i4>
      </vt:variant>
      <vt:variant>
        <vt:lpwstr/>
      </vt:variant>
      <vt:variant>
        <vt:lpwstr>_Toc501452946</vt:lpwstr>
      </vt:variant>
      <vt:variant>
        <vt:i4>1376312</vt:i4>
      </vt:variant>
      <vt:variant>
        <vt:i4>632</vt:i4>
      </vt:variant>
      <vt:variant>
        <vt:i4>0</vt:i4>
      </vt:variant>
      <vt:variant>
        <vt:i4>5</vt:i4>
      </vt:variant>
      <vt:variant>
        <vt:lpwstr/>
      </vt:variant>
      <vt:variant>
        <vt:lpwstr>_Toc501452945</vt:lpwstr>
      </vt:variant>
      <vt:variant>
        <vt:i4>1376312</vt:i4>
      </vt:variant>
      <vt:variant>
        <vt:i4>626</vt:i4>
      </vt:variant>
      <vt:variant>
        <vt:i4>0</vt:i4>
      </vt:variant>
      <vt:variant>
        <vt:i4>5</vt:i4>
      </vt:variant>
      <vt:variant>
        <vt:lpwstr/>
      </vt:variant>
      <vt:variant>
        <vt:lpwstr>_Toc501452944</vt:lpwstr>
      </vt:variant>
      <vt:variant>
        <vt:i4>1376312</vt:i4>
      </vt:variant>
      <vt:variant>
        <vt:i4>620</vt:i4>
      </vt:variant>
      <vt:variant>
        <vt:i4>0</vt:i4>
      </vt:variant>
      <vt:variant>
        <vt:i4>5</vt:i4>
      </vt:variant>
      <vt:variant>
        <vt:lpwstr/>
      </vt:variant>
      <vt:variant>
        <vt:lpwstr>_Toc501452943</vt:lpwstr>
      </vt:variant>
      <vt:variant>
        <vt:i4>1376312</vt:i4>
      </vt:variant>
      <vt:variant>
        <vt:i4>614</vt:i4>
      </vt:variant>
      <vt:variant>
        <vt:i4>0</vt:i4>
      </vt:variant>
      <vt:variant>
        <vt:i4>5</vt:i4>
      </vt:variant>
      <vt:variant>
        <vt:lpwstr/>
      </vt:variant>
      <vt:variant>
        <vt:lpwstr>_Toc501452942</vt:lpwstr>
      </vt:variant>
      <vt:variant>
        <vt:i4>1376312</vt:i4>
      </vt:variant>
      <vt:variant>
        <vt:i4>608</vt:i4>
      </vt:variant>
      <vt:variant>
        <vt:i4>0</vt:i4>
      </vt:variant>
      <vt:variant>
        <vt:i4>5</vt:i4>
      </vt:variant>
      <vt:variant>
        <vt:lpwstr/>
      </vt:variant>
      <vt:variant>
        <vt:lpwstr>_Toc501452941</vt:lpwstr>
      </vt:variant>
      <vt:variant>
        <vt:i4>1376312</vt:i4>
      </vt:variant>
      <vt:variant>
        <vt:i4>602</vt:i4>
      </vt:variant>
      <vt:variant>
        <vt:i4>0</vt:i4>
      </vt:variant>
      <vt:variant>
        <vt:i4>5</vt:i4>
      </vt:variant>
      <vt:variant>
        <vt:lpwstr/>
      </vt:variant>
      <vt:variant>
        <vt:lpwstr>_Toc501452940</vt:lpwstr>
      </vt:variant>
      <vt:variant>
        <vt:i4>1179704</vt:i4>
      </vt:variant>
      <vt:variant>
        <vt:i4>596</vt:i4>
      </vt:variant>
      <vt:variant>
        <vt:i4>0</vt:i4>
      </vt:variant>
      <vt:variant>
        <vt:i4>5</vt:i4>
      </vt:variant>
      <vt:variant>
        <vt:lpwstr/>
      </vt:variant>
      <vt:variant>
        <vt:lpwstr>_Toc501452939</vt:lpwstr>
      </vt:variant>
      <vt:variant>
        <vt:i4>1179704</vt:i4>
      </vt:variant>
      <vt:variant>
        <vt:i4>590</vt:i4>
      </vt:variant>
      <vt:variant>
        <vt:i4>0</vt:i4>
      </vt:variant>
      <vt:variant>
        <vt:i4>5</vt:i4>
      </vt:variant>
      <vt:variant>
        <vt:lpwstr/>
      </vt:variant>
      <vt:variant>
        <vt:lpwstr>_Toc501452938</vt:lpwstr>
      </vt:variant>
      <vt:variant>
        <vt:i4>1179704</vt:i4>
      </vt:variant>
      <vt:variant>
        <vt:i4>584</vt:i4>
      </vt:variant>
      <vt:variant>
        <vt:i4>0</vt:i4>
      </vt:variant>
      <vt:variant>
        <vt:i4>5</vt:i4>
      </vt:variant>
      <vt:variant>
        <vt:lpwstr/>
      </vt:variant>
      <vt:variant>
        <vt:lpwstr>_Toc501452937</vt:lpwstr>
      </vt:variant>
      <vt:variant>
        <vt:i4>1179704</vt:i4>
      </vt:variant>
      <vt:variant>
        <vt:i4>578</vt:i4>
      </vt:variant>
      <vt:variant>
        <vt:i4>0</vt:i4>
      </vt:variant>
      <vt:variant>
        <vt:i4>5</vt:i4>
      </vt:variant>
      <vt:variant>
        <vt:lpwstr/>
      </vt:variant>
      <vt:variant>
        <vt:lpwstr>_Toc501452936</vt:lpwstr>
      </vt:variant>
      <vt:variant>
        <vt:i4>1179704</vt:i4>
      </vt:variant>
      <vt:variant>
        <vt:i4>572</vt:i4>
      </vt:variant>
      <vt:variant>
        <vt:i4>0</vt:i4>
      </vt:variant>
      <vt:variant>
        <vt:i4>5</vt:i4>
      </vt:variant>
      <vt:variant>
        <vt:lpwstr/>
      </vt:variant>
      <vt:variant>
        <vt:lpwstr>_Toc501452935</vt:lpwstr>
      </vt:variant>
      <vt:variant>
        <vt:i4>1179704</vt:i4>
      </vt:variant>
      <vt:variant>
        <vt:i4>566</vt:i4>
      </vt:variant>
      <vt:variant>
        <vt:i4>0</vt:i4>
      </vt:variant>
      <vt:variant>
        <vt:i4>5</vt:i4>
      </vt:variant>
      <vt:variant>
        <vt:lpwstr/>
      </vt:variant>
      <vt:variant>
        <vt:lpwstr>_Toc501452934</vt:lpwstr>
      </vt:variant>
      <vt:variant>
        <vt:i4>1179704</vt:i4>
      </vt:variant>
      <vt:variant>
        <vt:i4>560</vt:i4>
      </vt:variant>
      <vt:variant>
        <vt:i4>0</vt:i4>
      </vt:variant>
      <vt:variant>
        <vt:i4>5</vt:i4>
      </vt:variant>
      <vt:variant>
        <vt:lpwstr/>
      </vt:variant>
      <vt:variant>
        <vt:lpwstr>_Toc501452933</vt:lpwstr>
      </vt:variant>
      <vt:variant>
        <vt:i4>1179704</vt:i4>
      </vt:variant>
      <vt:variant>
        <vt:i4>554</vt:i4>
      </vt:variant>
      <vt:variant>
        <vt:i4>0</vt:i4>
      </vt:variant>
      <vt:variant>
        <vt:i4>5</vt:i4>
      </vt:variant>
      <vt:variant>
        <vt:lpwstr/>
      </vt:variant>
      <vt:variant>
        <vt:lpwstr>_Toc501452932</vt:lpwstr>
      </vt:variant>
      <vt:variant>
        <vt:i4>1179704</vt:i4>
      </vt:variant>
      <vt:variant>
        <vt:i4>548</vt:i4>
      </vt:variant>
      <vt:variant>
        <vt:i4>0</vt:i4>
      </vt:variant>
      <vt:variant>
        <vt:i4>5</vt:i4>
      </vt:variant>
      <vt:variant>
        <vt:lpwstr/>
      </vt:variant>
      <vt:variant>
        <vt:lpwstr>_Toc501452931</vt:lpwstr>
      </vt:variant>
      <vt:variant>
        <vt:i4>1179704</vt:i4>
      </vt:variant>
      <vt:variant>
        <vt:i4>542</vt:i4>
      </vt:variant>
      <vt:variant>
        <vt:i4>0</vt:i4>
      </vt:variant>
      <vt:variant>
        <vt:i4>5</vt:i4>
      </vt:variant>
      <vt:variant>
        <vt:lpwstr/>
      </vt:variant>
      <vt:variant>
        <vt:lpwstr>_Toc501452930</vt:lpwstr>
      </vt:variant>
      <vt:variant>
        <vt:i4>1245240</vt:i4>
      </vt:variant>
      <vt:variant>
        <vt:i4>536</vt:i4>
      </vt:variant>
      <vt:variant>
        <vt:i4>0</vt:i4>
      </vt:variant>
      <vt:variant>
        <vt:i4>5</vt:i4>
      </vt:variant>
      <vt:variant>
        <vt:lpwstr/>
      </vt:variant>
      <vt:variant>
        <vt:lpwstr>_Toc501452929</vt:lpwstr>
      </vt:variant>
      <vt:variant>
        <vt:i4>1245240</vt:i4>
      </vt:variant>
      <vt:variant>
        <vt:i4>530</vt:i4>
      </vt:variant>
      <vt:variant>
        <vt:i4>0</vt:i4>
      </vt:variant>
      <vt:variant>
        <vt:i4>5</vt:i4>
      </vt:variant>
      <vt:variant>
        <vt:lpwstr/>
      </vt:variant>
      <vt:variant>
        <vt:lpwstr>_Toc501452928</vt:lpwstr>
      </vt:variant>
      <vt:variant>
        <vt:i4>1245240</vt:i4>
      </vt:variant>
      <vt:variant>
        <vt:i4>524</vt:i4>
      </vt:variant>
      <vt:variant>
        <vt:i4>0</vt:i4>
      </vt:variant>
      <vt:variant>
        <vt:i4>5</vt:i4>
      </vt:variant>
      <vt:variant>
        <vt:lpwstr/>
      </vt:variant>
      <vt:variant>
        <vt:lpwstr>_Toc501452927</vt:lpwstr>
      </vt:variant>
      <vt:variant>
        <vt:i4>1245240</vt:i4>
      </vt:variant>
      <vt:variant>
        <vt:i4>518</vt:i4>
      </vt:variant>
      <vt:variant>
        <vt:i4>0</vt:i4>
      </vt:variant>
      <vt:variant>
        <vt:i4>5</vt:i4>
      </vt:variant>
      <vt:variant>
        <vt:lpwstr/>
      </vt:variant>
      <vt:variant>
        <vt:lpwstr>_Toc501452926</vt:lpwstr>
      </vt:variant>
      <vt:variant>
        <vt:i4>1245240</vt:i4>
      </vt:variant>
      <vt:variant>
        <vt:i4>512</vt:i4>
      </vt:variant>
      <vt:variant>
        <vt:i4>0</vt:i4>
      </vt:variant>
      <vt:variant>
        <vt:i4>5</vt:i4>
      </vt:variant>
      <vt:variant>
        <vt:lpwstr/>
      </vt:variant>
      <vt:variant>
        <vt:lpwstr>_Toc501452925</vt:lpwstr>
      </vt:variant>
      <vt:variant>
        <vt:i4>1245240</vt:i4>
      </vt:variant>
      <vt:variant>
        <vt:i4>506</vt:i4>
      </vt:variant>
      <vt:variant>
        <vt:i4>0</vt:i4>
      </vt:variant>
      <vt:variant>
        <vt:i4>5</vt:i4>
      </vt:variant>
      <vt:variant>
        <vt:lpwstr/>
      </vt:variant>
      <vt:variant>
        <vt:lpwstr>_Toc501452924</vt:lpwstr>
      </vt:variant>
      <vt:variant>
        <vt:i4>1245240</vt:i4>
      </vt:variant>
      <vt:variant>
        <vt:i4>500</vt:i4>
      </vt:variant>
      <vt:variant>
        <vt:i4>0</vt:i4>
      </vt:variant>
      <vt:variant>
        <vt:i4>5</vt:i4>
      </vt:variant>
      <vt:variant>
        <vt:lpwstr/>
      </vt:variant>
      <vt:variant>
        <vt:lpwstr>_Toc501452923</vt:lpwstr>
      </vt:variant>
      <vt:variant>
        <vt:i4>1245240</vt:i4>
      </vt:variant>
      <vt:variant>
        <vt:i4>494</vt:i4>
      </vt:variant>
      <vt:variant>
        <vt:i4>0</vt:i4>
      </vt:variant>
      <vt:variant>
        <vt:i4>5</vt:i4>
      </vt:variant>
      <vt:variant>
        <vt:lpwstr/>
      </vt:variant>
      <vt:variant>
        <vt:lpwstr>_Toc501452922</vt:lpwstr>
      </vt:variant>
      <vt:variant>
        <vt:i4>1245240</vt:i4>
      </vt:variant>
      <vt:variant>
        <vt:i4>488</vt:i4>
      </vt:variant>
      <vt:variant>
        <vt:i4>0</vt:i4>
      </vt:variant>
      <vt:variant>
        <vt:i4>5</vt:i4>
      </vt:variant>
      <vt:variant>
        <vt:lpwstr/>
      </vt:variant>
      <vt:variant>
        <vt:lpwstr>_Toc501452921</vt:lpwstr>
      </vt:variant>
      <vt:variant>
        <vt:i4>1245240</vt:i4>
      </vt:variant>
      <vt:variant>
        <vt:i4>482</vt:i4>
      </vt:variant>
      <vt:variant>
        <vt:i4>0</vt:i4>
      </vt:variant>
      <vt:variant>
        <vt:i4>5</vt:i4>
      </vt:variant>
      <vt:variant>
        <vt:lpwstr/>
      </vt:variant>
      <vt:variant>
        <vt:lpwstr>_Toc501452920</vt:lpwstr>
      </vt:variant>
      <vt:variant>
        <vt:i4>1048632</vt:i4>
      </vt:variant>
      <vt:variant>
        <vt:i4>476</vt:i4>
      </vt:variant>
      <vt:variant>
        <vt:i4>0</vt:i4>
      </vt:variant>
      <vt:variant>
        <vt:i4>5</vt:i4>
      </vt:variant>
      <vt:variant>
        <vt:lpwstr/>
      </vt:variant>
      <vt:variant>
        <vt:lpwstr>_Toc501452919</vt:lpwstr>
      </vt:variant>
      <vt:variant>
        <vt:i4>1048632</vt:i4>
      </vt:variant>
      <vt:variant>
        <vt:i4>470</vt:i4>
      </vt:variant>
      <vt:variant>
        <vt:i4>0</vt:i4>
      </vt:variant>
      <vt:variant>
        <vt:i4>5</vt:i4>
      </vt:variant>
      <vt:variant>
        <vt:lpwstr/>
      </vt:variant>
      <vt:variant>
        <vt:lpwstr>_Toc501452918</vt:lpwstr>
      </vt:variant>
      <vt:variant>
        <vt:i4>1048632</vt:i4>
      </vt:variant>
      <vt:variant>
        <vt:i4>464</vt:i4>
      </vt:variant>
      <vt:variant>
        <vt:i4>0</vt:i4>
      </vt:variant>
      <vt:variant>
        <vt:i4>5</vt:i4>
      </vt:variant>
      <vt:variant>
        <vt:lpwstr/>
      </vt:variant>
      <vt:variant>
        <vt:lpwstr>_Toc501452917</vt:lpwstr>
      </vt:variant>
      <vt:variant>
        <vt:i4>1048632</vt:i4>
      </vt:variant>
      <vt:variant>
        <vt:i4>458</vt:i4>
      </vt:variant>
      <vt:variant>
        <vt:i4>0</vt:i4>
      </vt:variant>
      <vt:variant>
        <vt:i4>5</vt:i4>
      </vt:variant>
      <vt:variant>
        <vt:lpwstr/>
      </vt:variant>
      <vt:variant>
        <vt:lpwstr>_Toc501452916</vt:lpwstr>
      </vt:variant>
      <vt:variant>
        <vt:i4>1048632</vt:i4>
      </vt:variant>
      <vt:variant>
        <vt:i4>452</vt:i4>
      </vt:variant>
      <vt:variant>
        <vt:i4>0</vt:i4>
      </vt:variant>
      <vt:variant>
        <vt:i4>5</vt:i4>
      </vt:variant>
      <vt:variant>
        <vt:lpwstr/>
      </vt:variant>
      <vt:variant>
        <vt:lpwstr>_Toc501452915</vt:lpwstr>
      </vt:variant>
      <vt:variant>
        <vt:i4>1048632</vt:i4>
      </vt:variant>
      <vt:variant>
        <vt:i4>446</vt:i4>
      </vt:variant>
      <vt:variant>
        <vt:i4>0</vt:i4>
      </vt:variant>
      <vt:variant>
        <vt:i4>5</vt:i4>
      </vt:variant>
      <vt:variant>
        <vt:lpwstr/>
      </vt:variant>
      <vt:variant>
        <vt:lpwstr>_Toc501452914</vt:lpwstr>
      </vt:variant>
      <vt:variant>
        <vt:i4>1048632</vt:i4>
      </vt:variant>
      <vt:variant>
        <vt:i4>440</vt:i4>
      </vt:variant>
      <vt:variant>
        <vt:i4>0</vt:i4>
      </vt:variant>
      <vt:variant>
        <vt:i4>5</vt:i4>
      </vt:variant>
      <vt:variant>
        <vt:lpwstr/>
      </vt:variant>
      <vt:variant>
        <vt:lpwstr>_Toc501452913</vt:lpwstr>
      </vt:variant>
      <vt:variant>
        <vt:i4>1048632</vt:i4>
      </vt:variant>
      <vt:variant>
        <vt:i4>434</vt:i4>
      </vt:variant>
      <vt:variant>
        <vt:i4>0</vt:i4>
      </vt:variant>
      <vt:variant>
        <vt:i4>5</vt:i4>
      </vt:variant>
      <vt:variant>
        <vt:lpwstr/>
      </vt:variant>
      <vt:variant>
        <vt:lpwstr>_Toc501452912</vt:lpwstr>
      </vt:variant>
      <vt:variant>
        <vt:i4>1048632</vt:i4>
      </vt:variant>
      <vt:variant>
        <vt:i4>428</vt:i4>
      </vt:variant>
      <vt:variant>
        <vt:i4>0</vt:i4>
      </vt:variant>
      <vt:variant>
        <vt:i4>5</vt:i4>
      </vt:variant>
      <vt:variant>
        <vt:lpwstr/>
      </vt:variant>
      <vt:variant>
        <vt:lpwstr>_Toc501452911</vt:lpwstr>
      </vt:variant>
      <vt:variant>
        <vt:i4>1048632</vt:i4>
      </vt:variant>
      <vt:variant>
        <vt:i4>422</vt:i4>
      </vt:variant>
      <vt:variant>
        <vt:i4>0</vt:i4>
      </vt:variant>
      <vt:variant>
        <vt:i4>5</vt:i4>
      </vt:variant>
      <vt:variant>
        <vt:lpwstr/>
      </vt:variant>
      <vt:variant>
        <vt:lpwstr>_Toc501452910</vt:lpwstr>
      </vt:variant>
      <vt:variant>
        <vt:i4>1114168</vt:i4>
      </vt:variant>
      <vt:variant>
        <vt:i4>416</vt:i4>
      </vt:variant>
      <vt:variant>
        <vt:i4>0</vt:i4>
      </vt:variant>
      <vt:variant>
        <vt:i4>5</vt:i4>
      </vt:variant>
      <vt:variant>
        <vt:lpwstr/>
      </vt:variant>
      <vt:variant>
        <vt:lpwstr>_Toc501452909</vt:lpwstr>
      </vt:variant>
      <vt:variant>
        <vt:i4>1114168</vt:i4>
      </vt:variant>
      <vt:variant>
        <vt:i4>410</vt:i4>
      </vt:variant>
      <vt:variant>
        <vt:i4>0</vt:i4>
      </vt:variant>
      <vt:variant>
        <vt:i4>5</vt:i4>
      </vt:variant>
      <vt:variant>
        <vt:lpwstr/>
      </vt:variant>
      <vt:variant>
        <vt:lpwstr>_Toc501452908</vt:lpwstr>
      </vt:variant>
      <vt:variant>
        <vt:i4>1114168</vt:i4>
      </vt:variant>
      <vt:variant>
        <vt:i4>404</vt:i4>
      </vt:variant>
      <vt:variant>
        <vt:i4>0</vt:i4>
      </vt:variant>
      <vt:variant>
        <vt:i4>5</vt:i4>
      </vt:variant>
      <vt:variant>
        <vt:lpwstr/>
      </vt:variant>
      <vt:variant>
        <vt:lpwstr>_Toc501452907</vt:lpwstr>
      </vt:variant>
      <vt:variant>
        <vt:i4>1114168</vt:i4>
      </vt:variant>
      <vt:variant>
        <vt:i4>398</vt:i4>
      </vt:variant>
      <vt:variant>
        <vt:i4>0</vt:i4>
      </vt:variant>
      <vt:variant>
        <vt:i4>5</vt:i4>
      </vt:variant>
      <vt:variant>
        <vt:lpwstr/>
      </vt:variant>
      <vt:variant>
        <vt:lpwstr>_Toc501452906</vt:lpwstr>
      </vt:variant>
      <vt:variant>
        <vt:i4>1114168</vt:i4>
      </vt:variant>
      <vt:variant>
        <vt:i4>392</vt:i4>
      </vt:variant>
      <vt:variant>
        <vt:i4>0</vt:i4>
      </vt:variant>
      <vt:variant>
        <vt:i4>5</vt:i4>
      </vt:variant>
      <vt:variant>
        <vt:lpwstr/>
      </vt:variant>
      <vt:variant>
        <vt:lpwstr>_Toc501452905</vt:lpwstr>
      </vt:variant>
      <vt:variant>
        <vt:i4>1114168</vt:i4>
      </vt:variant>
      <vt:variant>
        <vt:i4>386</vt:i4>
      </vt:variant>
      <vt:variant>
        <vt:i4>0</vt:i4>
      </vt:variant>
      <vt:variant>
        <vt:i4>5</vt:i4>
      </vt:variant>
      <vt:variant>
        <vt:lpwstr/>
      </vt:variant>
      <vt:variant>
        <vt:lpwstr>_Toc501452904</vt:lpwstr>
      </vt:variant>
      <vt:variant>
        <vt:i4>1114168</vt:i4>
      </vt:variant>
      <vt:variant>
        <vt:i4>380</vt:i4>
      </vt:variant>
      <vt:variant>
        <vt:i4>0</vt:i4>
      </vt:variant>
      <vt:variant>
        <vt:i4>5</vt:i4>
      </vt:variant>
      <vt:variant>
        <vt:lpwstr/>
      </vt:variant>
      <vt:variant>
        <vt:lpwstr>_Toc501452903</vt:lpwstr>
      </vt:variant>
      <vt:variant>
        <vt:i4>1114168</vt:i4>
      </vt:variant>
      <vt:variant>
        <vt:i4>374</vt:i4>
      </vt:variant>
      <vt:variant>
        <vt:i4>0</vt:i4>
      </vt:variant>
      <vt:variant>
        <vt:i4>5</vt:i4>
      </vt:variant>
      <vt:variant>
        <vt:lpwstr/>
      </vt:variant>
      <vt:variant>
        <vt:lpwstr>_Toc501452902</vt:lpwstr>
      </vt:variant>
      <vt:variant>
        <vt:i4>1114168</vt:i4>
      </vt:variant>
      <vt:variant>
        <vt:i4>368</vt:i4>
      </vt:variant>
      <vt:variant>
        <vt:i4>0</vt:i4>
      </vt:variant>
      <vt:variant>
        <vt:i4>5</vt:i4>
      </vt:variant>
      <vt:variant>
        <vt:lpwstr/>
      </vt:variant>
      <vt:variant>
        <vt:lpwstr>_Toc501452901</vt:lpwstr>
      </vt:variant>
      <vt:variant>
        <vt:i4>1114168</vt:i4>
      </vt:variant>
      <vt:variant>
        <vt:i4>362</vt:i4>
      </vt:variant>
      <vt:variant>
        <vt:i4>0</vt:i4>
      </vt:variant>
      <vt:variant>
        <vt:i4>5</vt:i4>
      </vt:variant>
      <vt:variant>
        <vt:lpwstr/>
      </vt:variant>
      <vt:variant>
        <vt:lpwstr>_Toc501452900</vt:lpwstr>
      </vt:variant>
      <vt:variant>
        <vt:i4>1572921</vt:i4>
      </vt:variant>
      <vt:variant>
        <vt:i4>356</vt:i4>
      </vt:variant>
      <vt:variant>
        <vt:i4>0</vt:i4>
      </vt:variant>
      <vt:variant>
        <vt:i4>5</vt:i4>
      </vt:variant>
      <vt:variant>
        <vt:lpwstr/>
      </vt:variant>
      <vt:variant>
        <vt:lpwstr>_Toc501452899</vt:lpwstr>
      </vt:variant>
      <vt:variant>
        <vt:i4>1572921</vt:i4>
      </vt:variant>
      <vt:variant>
        <vt:i4>350</vt:i4>
      </vt:variant>
      <vt:variant>
        <vt:i4>0</vt:i4>
      </vt:variant>
      <vt:variant>
        <vt:i4>5</vt:i4>
      </vt:variant>
      <vt:variant>
        <vt:lpwstr/>
      </vt:variant>
      <vt:variant>
        <vt:lpwstr>_Toc501452898</vt:lpwstr>
      </vt:variant>
      <vt:variant>
        <vt:i4>1572921</vt:i4>
      </vt:variant>
      <vt:variant>
        <vt:i4>344</vt:i4>
      </vt:variant>
      <vt:variant>
        <vt:i4>0</vt:i4>
      </vt:variant>
      <vt:variant>
        <vt:i4>5</vt:i4>
      </vt:variant>
      <vt:variant>
        <vt:lpwstr/>
      </vt:variant>
      <vt:variant>
        <vt:lpwstr>_Toc501452897</vt:lpwstr>
      </vt:variant>
      <vt:variant>
        <vt:i4>1572921</vt:i4>
      </vt:variant>
      <vt:variant>
        <vt:i4>338</vt:i4>
      </vt:variant>
      <vt:variant>
        <vt:i4>0</vt:i4>
      </vt:variant>
      <vt:variant>
        <vt:i4>5</vt:i4>
      </vt:variant>
      <vt:variant>
        <vt:lpwstr/>
      </vt:variant>
      <vt:variant>
        <vt:lpwstr>_Toc501452896</vt:lpwstr>
      </vt:variant>
      <vt:variant>
        <vt:i4>1572921</vt:i4>
      </vt:variant>
      <vt:variant>
        <vt:i4>332</vt:i4>
      </vt:variant>
      <vt:variant>
        <vt:i4>0</vt:i4>
      </vt:variant>
      <vt:variant>
        <vt:i4>5</vt:i4>
      </vt:variant>
      <vt:variant>
        <vt:lpwstr/>
      </vt:variant>
      <vt:variant>
        <vt:lpwstr>_Toc501452895</vt:lpwstr>
      </vt:variant>
      <vt:variant>
        <vt:i4>1572921</vt:i4>
      </vt:variant>
      <vt:variant>
        <vt:i4>326</vt:i4>
      </vt:variant>
      <vt:variant>
        <vt:i4>0</vt:i4>
      </vt:variant>
      <vt:variant>
        <vt:i4>5</vt:i4>
      </vt:variant>
      <vt:variant>
        <vt:lpwstr/>
      </vt:variant>
      <vt:variant>
        <vt:lpwstr>_Toc501452894</vt:lpwstr>
      </vt:variant>
      <vt:variant>
        <vt:i4>1572921</vt:i4>
      </vt:variant>
      <vt:variant>
        <vt:i4>320</vt:i4>
      </vt:variant>
      <vt:variant>
        <vt:i4>0</vt:i4>
      </vt:variant>
      <vt:variant>
        <vt:i4>5</vt:i4>
      </vt:variant>
      <vt:variant>
        <vt:lpwstr/>
      </vt:variant>
      <vt:variant>
        <vt:lpwstr>_Toc501452893</vt:lpwstr>
      </vt:variant>
      <vt:variant>
        <vt:i4>1572921</vt:i4>
      </vt:variant>
      <vt:variant>
        <vt:i4>314</vt:i4>
      </vt:variant>
      <vt:variant>
        <vt:i4>0</vt:i4>
      </vt:variant>
      <vt:variant>
        <vt:i4>5</vt:i4>
      </vt:variant>
      <vt:variant>
        <vt:lpwstr/>
      </vt:variant>
      <vt:variant>
        <vt:lpwstr>_Toc501452892</vt:lpwstr>
      </vt:variant>
      <vt:variant>
        <vt:i4>1572921</vt:i4>
      </vt:variant>
      <vt:variant>
        <vt:i4>308</vt:i4>
      </vt:variant>
      <vt:variant>
        <vt:i4>0</vt:i4>
      </vt:variant>
      <vt:variant>
        <vt:i4>5</vt:i4>
      </vt:variant>
      <vt:variant>
        <vt:lpwstr/>
      </vt:variant>
      <vt:variant>
        <vt:lpwstr>_Toc501452891</vt:lpwstr>
      </vt:variant>
      <vt:variant>
        <vt:i4>1572921</vt:i4>
      </vt:variant>
      <vt:variant>
        <vt:i4>302</vt:i4>
      </vt:variant>
      <vt:variant>
        <vt:i4>0</vt:i4>
      </vt:variant>
      <vt:variant>
        <vt:i4>5</vt:i4>
      </vt:variant>
      <vt:variant>
        <vt:lpwstr/>
      </vt:variant>
      <vt:variant>
        <vt:lpwstr>_Toc501452890</vt:lpwstr>
      </vt:variant>
      <vt:variant>
        <vt:i4>1638457</vt:i4>
      </vt:variant>
      <vt:variant>
        <vt:i4>296</vt:i4>
      </vt:variant>
      <vt:variant>
        <vt:i4>0</vt:i4>
      </vt:variant>
      <vt:variant>
        <vt:i4>5</vt:i4>
      </vt:variant>
      <vt:variant>
        <vt:lpwstr/>
      </vt:variant>
      <vt:variant>
        <vt:lpwstr>_Toc501452889</vt:lpwstr>
      </vt:variant>
      <vt:variant>
        <vt:i4>1638457</vt:i4>
      </vt:variant>
      <vt:variant>
        <vt:i4>290</vt:i4>
      </vt:variant>
      <vt:variant>
        <vt:i4>0</vt:i4>
      </vt:variant>
      <vt:variant>
        <vt:i4>5</vt:i4>
      </vt:variant>
      <vt:variant>
        <vt:lpwstr/>
      </vt:variant>
      <vt:variant>
        <vt:lpwstr>_Toc501452888</vt:lpwstr>
      </vt:variant>
      <vt:variant>
        <vt:i4>1638457</vt:i4>
      </vt:variant>
      <vt:variant>
        <vt:i4>284</vt:i4>
      </vt:variant>
      <vt:variant>
        <vt:i4>0</vt:i4>
      </vt:variant>
      <vt:variant>
        <vt:i4>5</vt:i4>
      </vt:variant>
      <vt:variant>
        <vt:lpwstr/>
      </vt:variant>
      <vt:variant>
        <vt:lpwstr>_Toc501452887</vt:lpwstr>
      </vt:variant>
      <vt:variant>
        <vt:i4>1638457</vt:i4>
      </vt:variant>
      <vt:variant>
        <vt:i4>278</vt:i4>
      </vt:variant>
      <vt:variant>
        <vt:i4>0</vt:i4>
      </vt:variant>
      <vt:variant>
        <vt:i4>5</vt:i4>
      </vt:variant>
      <vt:variant>
        <vt:lpwstr/>
      </vt:variant>
      <vt:variant>
        <vt:lpwstr>_Toc501452886</vt:lpwstr>
      </vt:variant>
      <vt:variant>
        <vt:i4>1638457</vt:i4>
      </vt:variant>
      <vt:variant>
        <vt:i4>272</vt:i4>
      </vt:variant>
      <vt:variant>
        <vt:i4>0</vt:i4>
      </vt:variant>
      <vt:variant>
        <vt:i4>5</vt:i4>
      </vt:variant>
      <vt:variant>
        <vt:lpwstr/>
      </vt:variant>
      <vt:variant>
        <vt:lpwstr>_Toc501452885</vt:lpwstr>
      </vt:variant>
      <vt:variant>
        <vt:i4>1638457</vt:i4>
      </vt:variant>
      <vt:variant>
        <vt:i4>266</vt:i4>
      </vt:variant>
      <vt:variant>
        <vt:i4>0</vt:i4>
      </vt:variant>
      <vt:variant>
        <vt:i4>5</vt:i4>
      </vt:variant>
      <vt:variant>
        <vt:lpwstr/>
      </vt:variant>
      <vt:variant>
        <vt:lpwstr>_Toc501452884</vt:lpwstr>
      </vt:variant>
      <vt:variant>
        <vt:i4>1638457</vt:i4>
      </vt:variant>
      <vt:variant>
        <vt:i4>260</vt:i4>
      </vt:variant>
      <vt:variant>
        <vt:i4>0</vt:i4>
      </vt:variant>
      <vt:variant>
        <vt:i4>5</vt:i4>
      </vt:variant>
      <vt:variant>
        <vt:lpwstr/>
      </vt:variant>
      <vt:variant>
        <vt:lpwstr>_Toc501452883</vt:lpwstr>
      </vt:variant>
      <vt:variant>
        <vt:i4>1638457</vt:i4>
      </vt:variant>
      <vt:variant>
        <vt:i4>254</vt:i4>
      </vt:variant>
      <vt:variant>
        <vt:i4>0</vt:i4>
      </vt:variant>
      <vt:variant>
        <vt:i4>5</vt:i4>
      </vt:variant>
      <vt:variant>
        <vt:lpwstr/>
      </vt:variant>
      <vt:variant>
        <vt:lpwstr>_Toc501452882</vt:lpwstr>
      </vt:variant>
      <vt:variant>
        <vt:i4>1638457</vt:i4>
      </vt:variant>
      <vt:variant>
        <vt:i4>248</vt:i4>
      </vt:variant>
      <vt:variant>
        <vt:i4>0</vt:i4>
      </vt:variant>
      <vt:variant>
        <vt:i4>5</vt:i4>
      </vt:variant>
      <vt:variant>
        <vt:lpwstr/>
      </vt:variant>
      <vt:variant>
        <vt:lpwstr>_Toc501452881</vt:lpwstr>
      </vt:variant>
      <vt:variant>
        <vt:i4>1638457</vt:i4>
      </vt:variant>
      <vt:variant>
        <vt:i4>242</vt:i4>
      </vt:variant>
      <vt:variant>
        <vt:i4>0</vt:i4>
      </vt:variant>
      <vt:variant>
        <vt:i4>5</vt:i4>
      </vt:variant>
      <vt:variant>
        <vt:lpwstr/>
      </vt:variant>
      <vt:variant>
        <vt:lpwstr>_Toc501452880</vt:lpwstr>
      </vt:variant>
      <vt:variant>
        <vt:i4>1441849</vt:i4>
      </vt:variant>
      <vt:variant>
        <vt:i4>236</vt:i4>
      </vt:variant>
      <vt:variant>
        <vt:i4>0</vt:i4>
      </vt:variant>
      <vt:variant>
        <vt:i4>5</vt:i4>
      </vt:variant>
      <vt:variant>
        <vt:lpwstr/>
      </vt:variant>
      <vt:variant>
        <vt:lpwstr>_Toc501452879</vt:lpwstr>
      </vt:variant>
      <vt:variant>
        <vt:i4>1441849</vt:i4>
      </vt:variant>
      <vt:variant>
        <vt:i4>230</vt:i4>
      </vt:variant>
      <vt:variant>
        <vt:i4>0</vt:i4>
      </vt:variant>
      <vt:variant>
        <vt:i4>5</vt:i4>
      </vt:variant>
      <vt:variant>
        <vt:lpwstr/>
      </vt:variant>
      <vt:variant>
        <vt:lpwstr>_Toc501452878</vt:lpwstr>
      </vt:variant>
      <vt:variant>
        <vt:i4>1441849</vt:i4>
      </vt:variant>
      <vt:variant>
        <vt:i4>224</vt:i4>
      </vt:variant>
      <vt:variant>
        <vt:i4>0</vt:i4>
      </vt:variant>
      <vt:variant>
        <vt:i4>5</vt:i4>
      </vt:variant>
      <vt:variant>
        <vt:lpwstr/>
      </vt:variant>
      <vt:variant>
        <vt:lpwstr>_Toc501452877</vt:lpwstr>
      </vt:variant>
      <vt:variant>
        <vt:i4>1441849</vt:i4>
      </vt:variant>
      <vt:variant>
        <vt:i4>218</vt:i4>
      </vt:variant>
      <vt:variant>
        <vt:i4>0</vt:i4>
      </vt:variant>
      <vt:variant>
        <vt:i4>5</vt:i4>
      </vt:variant>
      <vt:variant>
        <vt:lpwstr/>
      </vt:variant>
      <vt:variant>
        <vt:lpwstr>_Toc501452876</vt:lpwstr>
      </vt:variant>
      <vt:variant>
        <vt:i4>1441849</vt:i4>
      </vt:variant>
      <vt:variant>
        <vt:i4>212</vt:i4>
      </vt:variant>
      <vt:variant>
        <vt:i4>0</vt:i4>
      </vt:variant>
      <vt:variant>
        <vt:i4>5</vt:i4>
      </vt:variant>
      <vt:variant>
        <vt:lpwstr/>
      </vt:variant>
      <vt:variant>
        <vt:lpwstr>_Toc501452875</vt:lpwstr>
      </vt:variant>
      <vt:variant>
        <vt:i4>1441849</vt:i4>
      </vt:variant>
      <vt:variant>
        <vt:i4>206</vt:i4>
      </vt:variant>
      <vt:variant>
        <vt:i4>0</vt:i4>
      </vt:variant>
      <vt:variant>
        <vt:i4>5</vt:i4>
      </vt:variant>
      <vt:variant>
        <vt:lpwstr/>
      </vt:variant>
      <vt:variant>
        <vt:lpwstr>_Toc501452874</vt:lpwstr>
      </vt:variant>
      <vt:variant>
        <vt:i4>1441849</vt:i4>
      </vt:variant>
      <vt:variant>
        <vt:i4>200</vt:i4>
      </vt:variant>
      <vt:variant>
        <vt:i4>0</vt:i4>
      </vt:variant>
      <vt:variant>
        <vt:i4>5</vt:i4>
      </vt:variant>
      <vt:variant>
        <vt:lpwstr/>
      </vt:variant>
      <vt:variant>
        <vt:lpwstr>_Toc501452873</vt:lpwstr>
      </vt:variant>
      <vt:variant>
        <vt:i4>1441849</vt:i4>
      </vt:variant>
      <vt:variant>
        <vt:i4>194</vt:i4>
      </vt:variant>
      <vt:variant>
        <vt:i4>0</vt:i4>
      </vt:variant>
      <vt:variant>
        <vt:i4>5</vt:i4>
      </vt:variant>
      <vt:variant>
        <vt:lpwstr/>
      </vt:variant>
      <vt:variant>
        <vt:lpwstr>_Toc501452872</vt:lpwstr>
      </vt:variant>
      <vt:variant>
        <vt:i4>1441849</vt:i4>
      </vt:variant>
      <vt:variant>
        <vt:i4>188</vt:i4>
      </vt:variant>
      <vt:variant>
        <vt:i4>0</vt:i4>
      </vt:variant>
      <vt:variant>
        <vt:i4>5</vt:i4>
      </vt:variant>
      <vt:variant>
        <vt:lpwstr/>
      </vt:variant>
      <vt:variant>
        <vt:lpwstr>_Toc501452871</vt:lpwstr>
      </vt:variant>
      <vt:variant>
        <vt:i4>1441849</vt:i4>
      </vt:variant>
      <vt:variant>
        <vt:i4>182</vt:i4>
      </vt:variant>
      <vt:variant>
        <vt:i4>0</vt:i4>
      </vt:variant>
      <vt:variant>
        <vt:i4>5</vt:i4>
      </vt:variant>
      <vt:variant>
        <vt:lpwstr/>
      </vt:variant>
      <vt:variant>
        <vt:lpwstr>_Toc501452870</vt:lpwstr>
      </vt:variant>
      <vt:variant>
        <vt:i4>1507385</vt:i4>
      </vt:variant>
      <vt:variant>
        <vt:i4>176</vt:i4>
      </vt:variant>
      <vt:variant>
        <vt:i4>0</vt:i4>
      </vt:variant>
      <vt:variant>
        <vt:i4>5</vt:i4>
      </vt:variant>
      <vt:variant>
        <vt:lpwstr/>
      </vt:variant>
      <vt:variant>
        <vt:lpwstr>_Toc501452869</vt:lpwstr>
      </vt:variant>
      <vt:variant>
        <vt:i4>1507385</vt:i4>
      </vt:variant>
      <vt:variant>
        <vt:i4>170</vt:i4>
      </vt:variant>
      <vt:variant>
        <vt:i4>0</vt:i4>
      </vt:variant>
      <vt:variant>
        <vt:i4>5</vt:i4>
      </vt:variant>
      <vt:variant>
        <vt:lpwstr/>
      </vt:variant>
      <vt:variant>
        <vt:lpwstr>_Toc501452868</vt:lpwstr>
      </vt:variant>
      <vt:variant>
        <vt:i4>1507385</vt:i4>
      </vt:variant>
      <vt:variant>
        <vt:i4>164</vt:i4>
      </vt:variant>
      <vt:variant>
        <vt:i4>0</vt:i4>
      </vt:variant>
      <vt:variant>
        <vt:i4>5</vt:i4>
      </vt:variant>
      <vt:variant>
        <vt:lpwstr/>
      </vt:variant>
      <vt:variant>
        <vt:lpwstr>_Toc501452867</vt:lpwstr>
      </vt:variant>
      <vt:variant>
        <vt:i4>1507385</vt:i4>
      </vt:variant>
      <vt:variant>
        <vt:i4>158</vt:i4>
      </vt:variant>
      <vt:variant>
        <vt:i4>0</vt:i4>
      </vt:variant>
      <vt:variant>
        <vt:i4>5</vt:i4>
      </vt:variant>
      <vt:variant>
        <vt:lpwstr/>
      </vt:variant>
      <vt:variant>
        <vt:lpwstr>_Toc501452866</vt:lpwstr>
      </vt:variant>
      <vt:variant>
        <vt:i4>1507385</vt:i4>
      </vt:variant>
      <vt:variant>
        <vt:i4>152</vt:i4>
      </vt:variant>
      <vt:variant>
        <vt:i4>0</vt:i4>
      </vt:variant>
      <vt:variant>
        <vt:i4>5</vt:i4>
      </vt:variant>
      <vt:variant>
        <vt:lpwstr/>
      </vt:variant>
      <vt:variant>
        <vt:lpwstr>_Toc501452865</vt:lpwstr>
      </vt:variant>
      <vt:variant>
        <vt:i4>1507385</vt:i4>
      </vt:variant>
      <vt:variant>
        <vt:i4>146</vt:i4>
      </vt:variant>
      <vt:variant>
        <vt:i4>0</vt:i4>
      </vt:variant>
      <vt:variant>
        <vt:i4>5</vt:i4>
      </vt:variant>
      <vt:variant>
        <vt:lpwstr/>
      </vt:variant>
      <vt:variant>
        <vt:lpwstr>_Toc501452864</vt:lpwstr>
      </vt:variant>
      <vt:variant>
        <vt:i4>1507385</vt:i4>
      </vt:variant>
      <vt:variant>
        <vt:i4>140</vt:i4>
      </vt:variant>
      <vt:variant>
        <vt:i4>0</vt:i4>
      </vt:variant>
      <vt:variant>
        <vt:i4>5</vt:i4>
      </vt:variant>
      <vt:variant>
        <vt:lpwstr/>
      </vt:variant>
      <vt:variant>
        <vt:lpwstr>_Toc501452863</vt:lpwstr>
      </vt:variant>
      <vt:variant>
        <vt:i4>1507385</vt:i4>
      </vt:variant>
      <vt:variant>
        <vt:i4>134</vt:i4>
      </vt:variant>
      <vt:variant>
        <vt:i4>0</vt:i4>
      </vt:variant>
      <vt:variant>
        <vt:i4>5</vt:i4>
      </vt:variant>
      <vt:variant>
        <vt:lpwstr/>
      </vt:variant>
      <vt:variant>
        <vt:lpwstr>_Toc501452862</vt:lpwstr>
      </vt:variant>
      <vt:variant>
        <vt:i4>1507385</vt:i4>
      </vt:variant>
      <vt:variant>
        <vt:i4>128</vt:i4>
      </vt:variant>
      <vt:variant>
        <vt:i4>0</vt:i4>
      </vt:variant>
      <vt:variant>
        <vt:i4>5</vt:i4>
      </vt:variant>
      <vt:variant>
        <vt:lpwstr/>
      </vt:variant>
      <vt:variant>
        <vt:lpwstr>_Toc501452861</vt:lpwstr>
      </vt:variant>
      <vt:variant>
        <vt:i4>1507385</vt:i4>
      </vt:variant>
      <vt:variant>
        <vt:i4>122</vt:i4>
      </vt:variant>
      <vt:variant>
        <vt:i4>0</vt:i4>
      </vt:variant>
      <vt:variant>
        <vt:i4>5</vt:i4>
      </vt:variant>
      <vt:variant>
        <vt:lpwstr/>
      </vt:variant>
      <vt:variant>
        <vt:lpwstr>_Toc501452860</vt:lpwstr>
      </vt:variant>
      <vt:variant>
        <vt:i4>1310777</vt:i4>
      </vt:variant>
      <vt:variant>
        <vt:i4>116</vt:i4>
      </vt:variant>
      <vt:variant>
        <vt:i4>0</vt:i4>
      </vt:variant>
      <vt:variant>
        <vt:i4>5</vt:i4>
      </vt:variant>
      <vt:variant>
        <vt:lpwstr/>
      </vt:variant>
      <vt:variant>
        <vt:lpwstr>_Toc501452859</vt:lpwstr>
      </vt:variant>
      <vt:variant>
        <vt:i4>1310777</vt:i4>
      </vt:variant>
      <vt:variant>
        <vt:i4>110</vt:i4>
      </vt:variant>
      <vt:variant>
        <vt:i4>0</vt:i4>
      </vt:variant>
      <vt:variant>
        <vt:i4>5</vt:i4>
      </vt:variant>
      <vt:variant>
        <vt:lpwstr/>
      </vt:variant>
      <vt:variant>
        <vt:lpwstr>_Toc501452858</vt:lpwstr>
      </vt:variant>
      <vt:variant>
        <vt:i4>1310777</vt:i4>
      </vt:variant>
      <vt:variant>
        <vt:i4>104</vt:i4>
      </vt:variant>
      <vt:variant>
        <vt:i4>0</vt:i4>
      </vt:variant>
      <vt:variant>
        <vt:i4>5</vt:i4>
      </vt:variant>
      <vt:variant>
        <vt:lpwstr/>
      </vt:variant>
      <vt:variant>
        <vt:lpwstr>_Toc501452857</vt:lpwstr>
      </vt:variant>
      <vt:variant>
        <vt:i4>1310777</vt:i4>
      </vt:variant>
      <vt:variant>
        <vt:i4>98</vt:i4>
      </vt:variant>
      <vt:variant>
        <vt:i4>0</vt:i4>
      </vt:variant>
      <vt:variant>
        <vt:i4>5</vt:i4>
      </vt:variant>
      <vt:variant>
        <vt:lpwstr/>
      </vt:variant>
      <vt:variant>
        <vt:lpwstr>_Toc501452856</vt:lpwstr>
      </vt:variant>
      <vt:variant>
        <vt:i4>1310777</vt:i4>
      </vt:variant>
      <vt:variant>
        <vt:i4>92</vt:i4>
      </vt:variant>
      <vt:variant>
        <vt:i4>0</vt:i4>
      </vt:variant>
      <vt:variant>
        <vt:i4>5</vt:i4>
      </vt:variant>
      <vt:variant>
        <vt:lpwstr/>
      </vt:variant>
      <vt:variant>
        <vt:lpwstr>_Toc501452855</vt:lpwstr>
      </vt:variant>
      <vt:variant>
        <vt:i4>1310777</vt:i4>
      </vt:variant>
      <vt:variant>
        <vt:i4>86</vt:i4>
      </vt:variant>
      <vt:variant>
        <vt:i4>0</vt:i4>
      </vt:variant>
      <vt:variant>
        <vt:i4>5</vt:i4>
      </vt:variant>
      <vt:variant>
        <vt:lpwstr/>
      </vt:variant>
      <vt:variant>
        <vt:lpwstr>_Toc501452854</vt:lpwstr>
      </vt:variant>
      <vt:variant>
        <vt:i4>1310777</vt:i4>
      </vt:variant>
      <vt:variant>
        <vt:i4>80</vt:i4>
      </vt:variant>
      <vt:variant>
        <vt:i4>0</vt:i4>
      </vt:variant>
      <vt:variant>
        <vt:i4>5</vt:i4>
      </vt:variant>
      <vt:variant>
        <vt:lpwstr/>
      </vt:variant>
      <vt:variant>
        <vt:lpwstr>_Toc501452853</vt:lpwstr>
      </vt:variant>
      <vt:variant>
        <vt:i4>1310777</vt:i4>
      </vt:variant>
      <vt:variant>
        <vt:i4>74</vt:i4>
      </vt:variant>
      <vt:variant>
        <vt:i4>0</vt:i4>
      </vt:variant>
      <vt:variant>
        <vt:i4>5</vt:i4>
      </vt:variant>
      <vt:variant>
        <vt:lpwstr/>
      </vt:variant>
      <vt:variant>
        <vt:lpwstr>_Toc501452852</vt:lpwstr>
      </vt:variant>
      <vt:variant>
        <vt:i4>1310777</vt:i4>
      </vt:variant>
      <vt:variant>
        <vt:i4>68</vt:i4>
      </vt:variant>
      <vt:variant>
        <vt:i4>0</vt:i4>
      </vt:variant>
      <vt:variant>
        <vt:i4>5</vt:i4>
      </vt:variant>
      <vt:variant>
        <vt:lpwstr/>
      </vt:variant>
      <vt:variant>
        <vt:lpwstr>_Toc501452851</vt:lpwstr>
      </vt:variant>
      <vt:variant>
        <vt:i4>1310777</vt:i4>
      </vt:variant>
      <vt:variant>
        <vt:i4>62</vt:i4>
      </vt:variant>
      <vt:variant>
        <vt:i4>0</vt:i4>
      </vt:variant>
      <vt:variant>
        <vt:i4>5</vt:i4>
      </vt:variant>
      <vt:variant>
        <vt:lpwstr/>
      </vt:variant>
      <vt:variant>
        <vt:lpwstr>_Toc501452850</vt:lpwstr>
      </vt:variant>
      <vt:variant>
        <vt:i4>1376313</vt:i4>
      </vt:variant>
      <vt:variant>
        <vt:i4>56</vt:i4>
      </vt:variant>
      <vt:variant>
        <vt:i4>0</vt:i4>
      </vt:variant>
      <vt:variant>
        <vt:i4>5</vt:i4>
      </vt:variant>
      <vt:variant>
        <vt:lpwstr/>
      </vt:variant>
      <vt:variant>
        <vt:lpwstr>_Toc501452849</vt:lpwstr>
      </vt:variant>
      <vt:variant>
        <vt:i4>1376313</vt:i4>
      </vt:variant>
      <vt:variant>
        <vt:i4>50</vt:i4>
      </vt:variant>
      <vt:variant>
        <vt:i4>0</vt:i4>
      </vt:variant>
      <vt:variant>
        <vt:i4>5</vt:i4>
      </vt:variant>
      <vt:variant>
        <vt:lpwstr/>
      </vt:variant>
      <vt:variant>
        <vt:lpwstr>_Toc501452848</vt:lpwstr>
      </vt:variant>
      <vt:variant>
        <vt:i4>1376313</vt:i4>
      </vt:variant>
      <vt:variant>
        <vt:i4>44</vt:i4>
      </vt:variant>
      <vt:variant>
        <vt:i4>0</vt:i4>
      </vt:variant>
      <vt:variant>
        <vt:i4>5</vt:i4>
      </vt:variant>
      <vt:variant>
        <vt:lpwstr/>
      </vt:variant>
      <vt:variant>
        <vt:lpwstr>_Toc501452847</vt:lpwstr>
      </vt:variant>
      <vt:variant>
        <vt:i4>1376313</vt:i4>
      </vt:variant>
      <vt:variant>
        <vt:i4>38</vt:i4>
      </vt:variant>
      <vt:variant>
        <vt:i4>0</vt:i4>
      </vt:variant>
      <vt:variant>
        <vt:i4>5</vt:i4>
      </vt:variant>
      <vt:variant>
        <vt:lpwstr/>
      </vt:variant>
      <vt:variant>
        <vt:lpwstr>_Toc501452846</vt:lpwstr>
      </vt:variant>
      <vt:variant>
        <vt:i4>1376313</vt:i4>
      </vt:variant>
      <vt:variant>
        <vt:i4>32</vt:i4>
      </vt:variant>
      <vt:variant>
        <vt:i4>0</vt:i4>
      </vt:variant>
      <vt:variant>
        <vt:i4>5</vt:i4>
      </vt:variant>
      <vt:variant>
        <vt:lpwstr/>
      </vt:variant>
      <vt:variant>
        <vt:lpwstr>_Toc501452845</vt:lpwstr>
      </vt:variant>
      <vt:variant>
        <vt:i4>1376313</vt:i4>
      </vt:variant>
      <vt:variant>
        <vt:i4>26</vt:i4>
      </vt:variant>
      <vt:variant>
        <vt:i4>0</vt:i4>
      </vt:variant>
      <vt:variant>
        <vt:i4>5</vt:i4>
      </vt:variant>
      <vt:variant>
        <vt:lpwstr/>
      </vt:variant>
      <vt:variant>
        <vt:lpwstr>_Toc501452844</vt:lpwstr>
      </vt:variant>
      <vt:variant>
        <vt:i4>1376313</vt:i4>
      </vt:variant>
      <vt:variant>
        <vt:i4>20</vt:i4>
      </vt:variant>
      <vt:variant>
        <vt:i4>0</vt:i4>
      </vt:variant>
      <vt:variant>
        <vt:i4>5</vt:i4>
      </vt:variant>
      <vt:variant>
        <vt:lpwstr/>
      </vt:variant>
      <vt:variant>
        <vt:lpwstr>_Toc501452843</vt:lpwstr>
      </vt:variant>
      <vt:variant>
        <vt:i4>1376313</vt:i4>
      </vt:variant>
      <vt:variant>
        <vt:i4>14</vt:i4>
      </vt:variant>
      <vt:variant>
        <vt:i4>0</vt:i4>
      </vt:variant>
      <vt:variant>
        <vt:i4>5</vt:i4>
      </vt:variant>
      <vt:variant>
        <vt:lpwstr/>
      </vt:variant>
      <vt:variant>
        <vt:lpwstr>_Toc501452842</vt:lpwstr>
      </vt:variant>
      <vt:variant>
        <vt:i4>1376313</vt:i4>
      </vt:variant>
      <vt:variant>
        <vt:i4>8</vt:i4>
      </vt:variant>
      <vt:variant>
        <vt:i4>0</vt:i4>
      </vt:variant>
      <vt:variant>
        <vt:i4>5</vt:i4>
      </vt:variant>
      <vt:variant>
        <vt:lpwstr/>
      </vt:variant>
      <vt:variant>
        <vt:lpwstr>_Toc501452841</vt:lpwstr>
      </vt:variant>
      <vt:variant>
        <vt:i4>1376313</vt:i4>
      </vt:variant>
      <vt:variant>
        <vt:i4>2</vt:i4>
      </vt:variant>
      <vt:variant>
        <vt:i4>0</vt:i4>
      </vt:variant>
      <vt:variant>
        <vt:i4>5</vt:i4>
      </vt:variant>
      <vt:variant>
        <vt:lpwstr/>
      </vt:variant>
      <vt:variant>
        <vt:lpwstr>_Toc501452840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VPN-Zugangsdienst</dc:title>
  <dc:subject/>
  <dc:creator>gematik</dc:creator>
  <cp:keywords/>
  <cp:lastModifiedBy>Schopf, Gunnar</cp:lastModifiedBy>
  <cp:revision>2</cp:revision>
  <cp:lastPrinted>2012-10-02T09:41:00Z</cp:lastPrinted>
  <dcterms:created xsi:type="dcterms:W3CDTF">2017-12-22T14:00:00Z</dcterms:created>
  <dcterms:modified xsi:type="dcterms:W3CDTF">2017-12-22T14:00:00Z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Spezifikation_Produkttyp</vt:lpwstr>
  </property>
  <property fmtid="{D5CDD505-2E9C-101B-9397-08002B2CF9AE}" pid="3" name="gemVorlagenversion">
    <vt:lpwstr>1.1.0</vt:lpwstr>
  </property>
</Properties>
</file>