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48" w:rsidRDefault="00C54AEE" w:rsidP="00C30948">
      <w:pPr>
        <w:pStyle w:val="gemStandard"/>
      </w:pPr>
    </w:p>
    <w:p w:rsidR="00C30948" w:rsidRDefault="00C54AEE" w:rsidP="00C30948">
      <w:pPr>
        <w:pStyle w:val="gemStandard"/>
      </w:pPr>
    </w:p>
    <w:p w:rsidR="00C30948" w:rsidRDefault="00C54AEE" w:rsidP="00C30948">
      <w:pPr>
        <w:pStyle w:val="gemStandard"/>
      </w:pPr>
    </w:p>
    <w:p w:rsidR="00C30948" w:rsidRDefault="00C54AEE" w:rsidP="00C30948">
      <w:pPr>
        <w:pStyle w:val="gemStandard"/>
      </w:pPr>
    </w:p>
    <w:p w:rsidR="00CA7B46" w:rsidRPr="0095746E" w:rsidRDefault="00180C5A" w:rsidP="00CA7B46">
      <w:pPr>
        <w:pStyle w:val="Titel1"/>
      </w:pPr>
      <w:r w:rsidRPr="0095746E">
        <w:t>Einführung der Gesundheitskarte</w:t>
      </w:r>
    </w:p>
    <w:p w:rsidR="00CA7B46" w:rsidRPr="0095746E" w:rsidRDefault="00C54AEE" w:rsidP="006B0635">
      <w:pPr>
        <w:pStyle w:val="gemStandard"/>
      </w:pPr>
    </w:p>
    <w:p w:rsidR="00CA7B46" w:rsidRPr="0095746E" w:rsidRDefault="00C54AEE" w:rsidP="001D3F0B">
      <w:pPr>
        <w:pStyle w:val="gemStandard"/>
      </w:pPr>
    </w:p>
    <w:p w:rsidR="0001219C" w:rsidRPr="0095746E" w:rsidRDefault="00C54AEE" w:rsidP="001D3F0B">
      <w:pPr>
        <w:pStyle w:val="gemStandard"/>
      </w:pPr>
    </w:p>
    <w:p w:rsidR="00CA7B46" w:rsidRPr="0095746E" w:rsidRDefault="00C54AEE" w:rsidP="001D3F0B">
      <w:pPr>
        <w:pStyle w:val="gemStandard"/>
      </w:pPr>
    </w:p>
    <w:p w:rsidR="007D0D9A" w:rsidRPr="008B4C32" w:rsidRDefault="00180C5A" w:rsidP="007D0D9A">
      <w:pPr>
        <w:pStyle w:val="gemTitel2"/>
      </w:pPr>
      <w:bookmarkStart w:id="0" w:name="DokTitel"/>
      <w:r>
        <w:t xml:space="preserve">Speicherstrukturen der </w:t>
      </w:r>
      <w:proofErr w:type="spellStart"/>
      <w:r>
        <w:t>eGK</w:t>
      </w:r>
      <w:proofErr w:type="spellEnd"/>
      <w:r>
        <w:t xml:space="preserve"> für die Fachanwendung AMTS</w:t>
      </w:r>
      <w:bookmarkEnd w:id="0"/>
    </w:p>
    <w:p w:rsidR="00CA7B46" w:rsidRPr="0095746E" w:rsidRDefault="00C54AEE" w:rsidP="00F26CEC"/>
    <w:p w:rsidR="00CA7B46" w:rsidRPr="0095746E" w:rsidRDefault="00C54AEE" w:rsidP="001D3F0B">
      <w:pPr>
        <w:pStyle w:val="gemStandard"/>
      </w:pPr>
    </w:p>
    <w:p w:rsidR="00B90F23" w:rsidRDefault="00C54AEE" w:rsidP="001D3F0B">
      <w:pPr>
        <w:pStyle w:val="gemStandard"/>
      </w:pPr>
    </w:p>
    <w:p w:rsidR="00B90F23" w:rsidRDefault="00C54AEE" w:rsidP="001D3F0B">
      <w:pPr>
        <w:pStyle w:val="gemStandard"/>
      </w:pPr>
    </w:p>
    <w:p w:rsidR="00B90F23" w:rsidRDefault="00C54AEE" w:rsidP="001D3F0B">
      <w:pPr>
        <w:pStyle w:val="gemStandard"/>
      </w:pPr>
    </w:p>
    <w:p w:rsidR="00B90F23" w:rsidRDefault="00C54AEE" w:rsidP="001D3F0B">
      <w:pPr>
        <w:pStyle w:val="gemStandard"/>
      </w:pPr>
    </w:p>
    <w:p w:rsidR="00B90F23" w:rsidRPr="0095746E" w:rsidRDefault="00C54AEE" w:rsidP="001D3F0B">
      <w:pPr>
        <w:pStyle w:val="gemStandard"/>
      </w:pPr>
    </w:p>
    <w:tbl>
      <w:tblPr>
        <w:tblW w:w="0" w:type="auto"/>
        <w:jc w:val="center"/>
        <w:tblInd w:w="2808" w:type="dxa"/>
        <w:tblLook w:val="01E0" w:firstRow="1" w:lastRow="1" w:firstColumn="1" w:lastColumn="1" w:noHBand="0" w:noVBand="0"/>
      </w:tblPr>
      <w:tblGrid>
        <w:gridCol w:w="1782"/>
        <w:gridCol w:w="3198"/>
      </w:tblGrid>
      <w:tr w:rsidR="00863F99" w:rsidTr="008F5DB7">
        <w:trPr>
          <w:jc w:val="center"/>
        </w:trPr>
        <w:tc>
          <w:tcPr>
            <w:tcW w:w="1782" w:type="dxa"/>
            <w:shd w:val="clear" w:color="auto" w:fill="auto"/>
          </w:tcPr>
          <w:p w:rsidR="00BF4B9D" w:rsidRPr="008F5DB7" w:rsidRDefault="00180C5A" w:rsidP="008F5DB7">
            <w:pPr>
              <w:pStyle w:val="gemtab11ptAbstand"/>
              <w:autoSpaceDE w:val="0"/>
              <w:autoSpaceDN w:val="0"/>
              <w:adjustRightInd w:val="0"/>
              <w:rPr>
                <w:rFonts w:eastAsia="Times New Roman"/>
              </w:rPr>
            </w:pPr>
            <w:r w:rsidRPr="008F5DB7">
              <w:rPr>
                <w:rFonts w:eastAsia="Times New Roman"/>
              </w:rPr>
              <w:t>Version:</w:t>
            </w:r>
          </w:p>
        </w:tc>
        <w:tc>
          <w:tcPr>
            <w:tcW w:w="3198" w:type="dxa"/>
            <w:shd w:val="clear" w:color="auto" w:fill="auto"/>
          </w:tcPr>
          <w:p w:rsidR="00BF4B9D" w:rsidRPr="008F5DB7" w:rsidRDefault="00180C5A" w:rsidP="00117EFE">
            <w:pPr>
              <w:pStyle w:val="gemtab11ptAbstand"/>
              <w:autoSpaceDE w:val="0"/>
              <w:autoSpaceDN w:val="0"/>
              <w:adjustRightInd w:val="0"/>
              <w:rPr>
                <w:rFonts w:eastAsia="Times New Roman"/>
              </w:rPr>
            </w:pPr>
            <w:bookmarkStart w:id="1" w:name="Version"/>
            <w:r>
              <w:rPr>
                <w:rFonts w:eastAsia="Times New Roman"/>
              </w:rPr>
              <w:t>1.1.0</w:t>
            </w:r>
            <w:bookmarkEnd w:id="1"/>
          </w:p>
        </w:tc>
      </w:tr>
      <w:tr w:rsidR="00863F99" w:rsidRPr="00C54AEE" w:rsidTr="008F5DB7">
        <w:trPr>
          <w:jc w:val="center"/>
        </w:trPr>
        <w:tc>
          <w:tcPr>
            <w:tcW w:w="1782" w:type="dxa"/>
            <w:shd w:val="clear" w:color="auto" w:fill="auto"/>
          </w:tcPr>
          <w:p w:rsidR="00BF4B9D" w:rsidRPr="008F5DB7" w:rsidRDefault="00180C5A" w:rsidP="008F5DB7">
            <w:pPr>
              <w:pStyle w:val="gemtab11ptAbstand"/>
              <w:autoSpaceDE w:val="0"/>
              <w:autoSpaceDN w:val="0"/>
              <w:adjustRightInd w:val="0"/>
              <w:rPr>
                <w:rFonts w:eastAsia="Times New Roman"/>
              </w:rPr>
            </w:pPr>
            <w:r w:rsidRPr="008F5DB7">
              <w:rPr>
                <w:rFonts w:eastAsia="Times New Roman"/>
              </w:rPr>
              <w:t>Revision:</w:t>
            </w:r>
          </w:p>
        </w:tc>
        <w:tc>
          <w:tcPr>
            <w:tcW w:w="3198" w:type="dxa"/>
            <w:shd w:val="clear" w:color="auto" w:fill="auto"/>
          </w:tcPr>
          <w:p w:rsidR="00BF4B9D" w:rsidRPr="00E8431D" w:rsidRDefault="00180C5A" w:rsidP="00CC54CB">
            <w:pPr>
              <w:pStyle w:val="gemtab11ptAbstand"/>
              <w:autoSpaceDE w:val="0"/>
              <w:autoSpaceDN w:val="0"/>
              <w:adjustRightInd w:val="0"/>
              <w:rPr>
                <w:rFonts w:eastAsia="Times New Roman"/>
                <w:lang w:val="en-US"/>
              </w:rPr>
            </w:pPr>
            <w:r>
              <w:rPr>
                <w:rFonts w:eastAsia="Times New Roman"/>
                <w:lang w:val="en-US"/>
              </w:rPr>
              <w:t>\main\</w:t>
            </w:r>
            <w:proofErr w:type="spellStart"/>
            <w:r>
              <w:rPr>
                <w:rFonts w:eastAsia="Times New Roman"/>
                <w:lang w:val="en-US"/>
              </w:rPr>
              <w:t>rel_online</w:t>
            </w:r>
            <w:proofErr w:type="spellEnd"/>
            <w:r>
              <w:rPr>
                <w:rFonts w:eastAsia="Times New Roman"/>
                <w:lang w:val="en-US"/>
              </w:rPr>
              <w:t>\rel_ors2\32</w:t>
            </w:r>
          </w:p>
        </w:tc>
      </w:tr>
      <w:tr w:rsidR="00863F99" w:rsidTr="008F5DB7">
        <w:trPr>
          <w:jc w:val="center"/>
        </w:trPr>
        <w:tc>
          <w:tcPr>
            <w:tcW w:w="1782" w:type="dxa"/>
            <w:shd w:val="clear" w:color="auto" w:fill="auto"/>
          </w:tcPr>
          <w:p w:rsidR="00BF4B9D" w:rsidRPr="008F5DB7" w:rsidRDefault="00180C5A" w:rsidP="008F5DB7">
            <w:pPr>
              <w:pStyle w:val="gemtab11ptAbstand"/>
              <w:autoSpaceDE w:val="0"/>
              <w:autoSpaceDN w:val="0"/>
              <w:adjustRightInd w:val="0"/>
              <w:rPr>
                <w:rFonts w:eastAsia="Times New Roman"/>
              </w:rPr>
            </w:pPr>
            <w:r w:rsidRPr="008F5DB7">
              <w:rPr>
                <w:rFonts w:eastAsia="Times New Roman"/>
              </w:rPr>
              <w:t>Stand:</w:t>
            </w:r>
          </w:p>
        </w:tc>
        <w:tc>
          <w:tcPr>
            <w:tcW w:w="3198" w:type="dxa"/>
            <w:shd w:val="clear" w:color="auto" w:fill="auto"/>
          </w:tcPr>
          <w:p w:rsidR="00BF4B9D" w:rsidRPr="008F5DB7" w:rsidRDefault="00180C5A" w:rsidP="007F156B">
            <w:pPr>
              <w:pStyle w:val="gemtab11ptAbstand"/>
              <w:autoSpaceDE w:val="0"/>
              <w:autoSpaceDN w:val="0"/>
              <w:adjustRightInd w:val="0"/>
              <w:rPr>
                <w:rFonts w:eastAsia="Times New Roman"/>
              </w:rPr>
            </w:pPr>
            <w:bookmarkStart w:id="2" w:name="Stand"/>
            <w:r>
              <w:rPr>
                <w:rFonts w:eastAsia="Times New Roman"/>
              </w:rPr>
              <w:t>18.12.2017</w:t>
            </w:r>
            <w:bookmarkEnd w:id="2"/>
          </w:p>
        </w:tc>
      </w:tr>
      <w:tr w:rsidR="00863F99" w:rsidTr="008F5DB7">
        <w:trPr>
          <w:jc w:val="center"/>
        </w:trPr>
        <w:tc>
          <w:tcPr>
            <w:tcW w:w="1782" w:type="dxa"/>
            <w:shd w:val="clear" w:color="auto" w:fill="auto"/>
          </w:tcPr>
          <w:p w:rsidR="00BF4B9D" w:rsidRPr="008F5DB7" w:rsidRDefault="00180C5A" w:rsidP="008F5DB7">
            <w:pPr>
              <w:pStyle w:val="gemtab11ptAbstand"/>
              <w:autoSpaceDE w:val="0"/>
              <w:autoSpaceDN w:val="0"/>
              <w:adjustRightInd w:val="0"/>
              <w:rPr>
                <w:rFonts w:eastAsia="Times New Roman"/>
              </w:rPr>
            </w:pPr>
            <w:r w:rsidRPr="008F5DB7">
              <w:rPr>
                <w:rFonts w:eastAsia="Times New Roman"/>
              </w:rPr>
              <w:t>Status:</w:t>
            </w:r>
          </w:p>
        </w:tc>
        <w:tc>
          <w:tcPr>
            <w:tcW w:w="3198" w:type="dxa"/>
            <w:shd w:val="clear" w:color="auto" w:fill="auto"/>
          </w:tcPr>
          <w:p w:rsidR="00BF4B9D" w:rsidRPr="008F5DB7" w:rsidRDefault="00180C5A" w:rsidP="00DC6BD0">
            <w:pPr>
              <w:pStyle w:val="gemtab11ptAbstand"/>
              <w:autoSpaceDE w:val="0"/>
              <w:autoSpaceDN w:val="0"/>
              <w:adjustRightInd w:val="0"/>
              <w:rPr>
                <w:rFonts w:eastAsia="Times New Roman"/>
              </w:rPr>
            </w:pPr>
            <w:r>
              <w:rPr>
                <w:rFonts w:eastAsia="Times New Roman"/>
              </w:rPr>
              <w:t>freigegeben</w:t>
            </w:r>
          </w:p>
        </w:tc>
      </w:tr>
      <w:tr w:rsidR="00863F99" w:rsidTr="008F5DB7">
        <w:trPr>
          <w:jc w:val="center"/>
        </w:trPr>
        <w:tc>
          <w:tcPr>
            <w:tcW w:w="1782" w:type="dxa"/>
            <w:shd w:val="clear" w:color="auto" w:fill="auto"/>
          </w:tcPr>
          <w:p w:rsidR="00BF4B9D" w:rsidRPr="008F5DB7" w:rsidRDefault="00180C5A" w:rsidP="008F5DB7">
            <w:pPr>
              <w:pStyle w:val="gemtab11ptAbstand"/>
              <w:autoSpaceDE w:val="0"/>
              <w:autoSpaceDN w:val="0"/>
              <w:adjustRightInd w:val="0"/>
              <w:rPr>
                <w:rFonts w:eastAsia="Times New Roman"/>
              </w:rPr>
            </w:pPr>
            <w:r w:rsidRPr="008F5DB7">
              <w:rPr>
                <w:rFonts w:eastAsia="Times New Roman"/>
              </w:rPr>
              <w:t>Klassifizierung:</w:t>
            </w:r>
          </w:p>
        </w:tc>
        <w:tc>
          <w:tcPr>
            <w:tcW w:w="3198" w:type="dxa"/>
            <w:shd w:val="clear" w:color="auto" w:fill="auto"/>
          </w:tcPr>
          <w:p w:rsidR="00BF4B9D" w:rsidRPr="008F5DB7" w:rsidRDefault="00180C5A" w:rsidP="00DC6BD0">
            <w:pPr>
              <w:pStyle w:val="gemtab11ptAbstand"/>
              <w:autoSpaceDE w:val="0"/>
              <w:autoSpaceDN w:val="0"/>
              <w:adjustRightInd w:val="0"/>
              <w:rPr>
                <w:rFonts w:eastAsia="Times New Roman"/>
              </w:rPr>
            </w:pPr>
            <w:bookmarkStart w:id="3" w:name="Klasse"/>
            <w:r>
              <w:rPr>
                <w:rFonts w:eastAsia="Times New Roman"/>
              </w:rPr>
              <w:t>öffentlich</w:t>
            </w:r>
            <w:bookmarkEnd w:id="3"/>
          </w:p>
        </w:tc>
      </w:tr>
      <w:tr w:rsidR="00863F99" w:rsidTr="008F5DB7">
        <w:trPr>
          <w:jc w:val="center"/>
        </w:trPr>
        <w:tc>
          <w:tcPr>
            <w:tcW w:w="1782" w:type="dxa"/>
            <w:shd w:val="clear" w:color="auto" w:fill="auto"/>
          </w:tcPr>
          <w:p w:rsidR="00391D9F" w:rsidRPr="008F5DB7" w:rsidRDefault="00180C5A" w:rsidP="008F5DB7">
            <w:pPr>
              <w:pStyle w:val="gemtab11ptAbstand"/>
              <w:autoSpaceDE w:val="0"/>
              <w:autoSpaceDN w:val="0"/>
              <w:adjustRightInd w:val="0"/>
              <w:rPr>
                <w:rFonts w:eastAsia="Times New Roman"/>
              </w:rPr>
            </w:pPr>
            <w:proofErr w:type="spellStart"/>
            <w:r w:rsidRPr="008F5DB7">
              <w:rPr>
                <w:rFonts w:eastAsia="Times New Roman"/>
              </w:rPr>
              <w:t>Referenzierung</w:t>
            </w:r>
            <w:proofErr w:type="spellEnd"/>
            <w:r w:rsidRPr="008F5DB7">
              <w:rPr>
                <w:rFonts w:eastAsia="Times New Roman"/>
              </w:rPr>
              <w:t>:</w:t>
            </w:r>
          </w:p>
        </w:tc>
        <w:tc>
          <w:tcPr>
            <w:tcW w:w="3198" w:type="dxa"/>
            <w:shd w:val="clear" w:color="auto" w:fill="auto"/>
          </w:tcPr>
          <w:p w:rsidR="00391D9F" w:rsidRPr="008F5DB7" w:rsidRDefault="00180C5A" w:rsidP="008F5DB7">
            <w:pPr>
              <w:pStyle w:val="gemtab11ptAbstand"/>
              <w:autoSpaceDE w:val="0"/>
              <w:autoSpaceDN w:val="0"/>
              <w:adjustRightInd w:val="0"/>
              <w:rPr>
                <w:rFonts w:eastAsia="Times New Roman"/>
              </w:rPr>
            </w:pPr>
            <w:r>
              <w:rPr>
                <w:rFonts w:eastAsia="Times New Roman"/>
              </w:rPr>
              <w:t>[</w:t>
            </w:r>
            <w:proofErr w:type="spellStart"/>
            <w:r>
              <w:rPr>
                <w:rFonts w:eastAsia="Times New Roman"/>
              </w:rPr>
              <w:t>gemSpec_eGK_Fach_AMTS</w:t>
            </w:r>
            <w:proofErr w:type="spellEnd"/>
            <w:r>
              <w:rPr>
                <w:rFonts w:eastAsia="Times New Roman"/>
              </w:rPr>
              <w:t>]</w:t>
            </w:r>
          </w:p>
        </w:tc>
      </w:tr>
    </w:tbl>
    <w:p w:rsidR="00CA7B46" w:rsidRPr="0095746E" w:rsidRDefault="00C54AEE" w:rsidP="001D3F0B">
      <w:pPr>
        <w:pStyle w:val="gemStandard"/>
      </w:pPr>
    </w:p>
    <w:p w:rsidR="00CA7B46" w:rsidRPr="0095746E" w:rsidRDefault="00C54AEE" w:rsidP="00F26CEC"/>
    <w:p w:rsidR="007913B1" w:rsidRPr="0095746E" w:rsidRDefault="00C54AEE" w:rsidP="00F26CEC">
      <w:pPr>
        <w:sectPr w:rsidR="007913B1" w:rsidRPr="0095746E" w:rsidSect="00DC6BD0">
          <w:headerReference w:type="default" r:id="rId9"/>
          <w:footerReference w:type="default" r:id="rId10"/>
          <w:headerReference w:type="first" r:id="rId11"/>
          <w:footerReference w:type="first" r:id="rId12"/>
          <w:type w:val="continuous"/>
          <w:pgSz w:w="11906" w:h="16838" w:code="9"/>
          <w:pgMar w:top="2104" w:right="1469" w:bottom="1701" w:left="1701" w:header="709" w:footer="482" w:gutter="0"/>
          <w:cols w:space="708"/>
          <w:docGrid w:linePitch="360"/>
        </w:sectPr>
      </w:pPr>
    </w:p>
    <w:p w:rsidR="0098496E" w:rsidRPr="00C54AEE" w:rsidRDefault="00180C5A" w:rsidP="00C54AEE">
      <w:pPr>
        <w:pStyle w:val="Titel"/>
        <w:pBdr>
          <w:top w:val="single" w:sz="4" w:space="10" w:color="auto"/>
          <w:bottom w:val="single" w:sz="4" w:space="10" w:color="auto"/>
        </w:pBdr>
        <w:rPr>
          <w:rFonts w:cs="Arial"/>
        </w:rPr>
      </w:pPr>
      <w:bookmarkStart w:id="4" w:name="_Toc126575044"/>
      <w:bookmarkStart w:id="5" w:name="_Toc126575287"/>
      <w:bookmarkStart w:id="6" w:name="_Toc175538621"/>
      <w:bookmarkStart w:id="7" w:name="_Toc175543292"/>
      <w:bookmarkStart w:id="8" w:name="_Toc175547553"/>
      <w:r w:rsidRPr="00C54AEE">
        <w:rPr>
          <w:rFonts w:cs="Arial"/>
        </w:rPr>
        <w:lastRenderedPageBreak/>
        <w:t>Dokumentinformationen</w:t>
      </w:r>
      <w:bookmarkEnd w:id="4"/>
      <w:bookmarkEnd w:id="5"/>
      <w:bookmarkEnd w:id="6"/>
      <w:bookmarkEnd w:id="7"/>
      <w:bookmarkEnd w:id="8"/>
    </w:p>
    <w:p w:rsidR="0098496E" w:rsidRPr="00E34FD0" w:rsidRDefault="00180C5A" w:rsidP="00C7699C">
      <w:pPr>
        <w:pStyle w:val="gemStandard"/>
        <w:rPr>
          <w:b/>
          <w:szCs w:val="22"/>
        </w:rPr>
      </w:pPr>
      <w:r w:rsidRPr="00E34FD0">
        <w:rPr>
          <w:b/>
          <w:szCs w:val="22"/>
        </w:rPr>
        <w:t>Änderungen zur Vorversion</w:t>
      </w:r>
    </w:p>
    <w:p w:rsidR="00E34FD0" w:rsidRPr="00CC54CB" w:rsidRDefault="00180C5A" w:rsidP="00C7699C">
      <w:pPr>
        <w:pStyle w:val="gemStandard"/>
        <w:rPr>
          <w:szCs w:val="22"/>
        </w:rPr>
      </w:pPr>
      <w:r>
        <w:rPr>
          <w:szCs w:val="22"/>
        </w:rPr>
        <w:t>Überarbeitung Online-Produktivbetrieb (Stufe 2.1).</w:t>
      </w:r>
    </w:p>
    <w:p w:rsidR="00AB2FB6" w:rsidRPr="00E34FD0" w:rsidRDefault="00C54AEE" w:rsidP="00C7699C">
      <w:pPr>
        <w:pStyle w:val="gemStandard"/>
        <w:rPr>
          <w:szCs w:val="22"/>
        </w:rPr>
      </w:pPr>
    </w:p>
    <w:p w:rsidR="0098496E" w:rsidRPr="00E34FD0" w:rsidRDefault="00180C5A" w:rsidP="00C7699C">
      <w:pPr>
        <w:pStyle w:val="gemStandard"/>
        <w:rPr>
          <w:b/>
          <w:szCs w:val="22"/>
        </w:rPr>
      </w:pPr>
      <w:bookmarkStart w:id="9" w:name="_Toc149010815"/>
      <w:r w:rsidRPr="00E34FD0">
        <w:rPr>
          <w:b/>
          <w:szCs w:val="22"/>
        </w:rPr>
        <w:t>Dokumentenhistorie</w:t>
      </w:r>
      <w:bookmarkEnd w:id="9"/>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863F99" w:rsidTr="008F5DB7">
        <w:trPr>
          <w:tblHeader/>
        </w:trPr>
        <w:tc>
          <w:tcPr>
            <w:tcW w:w="957" w:type="dxa"/>
            <w:shd w:val="clear" w:color="auto" w:fill="E0E0E0"/>
          </w:tcPr>
          <w:p w:rsidR="0098496E" w:rsidRPr="00540031" w:rsidRDefault="00180C5A" w:rsidP="008048B1">
            <w:pPr>
              <w:pStyle w:val="gemtab11ptAbstand"/>
              <w:rPr>
                <w:b/>
                <w:sz w:val="20"/>
              </w:rPr>
            </w:pPr>
            <w:r w:rsidRPr="00540031">
              <w:rPr>
                <w:b/>
                <w:sz w:val="20"/>
              </w:rPr>
              <w:t>Version</w:t>
            </w:r>
          </w:p>
        </w:tc>
        <w:tc>
          <w:tcPr>
            <w:tcW w:w="1080" w:type="dxa"/>
            <w:shd w:val="clear" w:color="auto" w:fill="E0E0E0"/>
          </w:tcPr>
          <w:p w:rsidR="0098496E" w:rsidRPr="00540031" w:rsidRDefault="00180C5A" w:rsidP="008048B1">
            <w:pPr>
              <w:pStyle w:val="gemtab11ptAbstand"/>
              <w:rPr>
                <w:b/>
                <w:sz w:val="20"/>
              </w:rPr>
            </w:pPr>
            <w:r w:rsidRPr="00540031">
              <w:rPr>
                <w:b/>
                <w:sz w:val="20"/>
              </w:rPr>
              <w:t>Stand</w:t>
            </w:r>
          </w:p>
        </w:tc>
        <w:tc>
          <w:tcPr>
            <w:tcW w:w="807" w:type="dxa"/>
            <w:shd w:val="clear" w:color="auto" w:fill="E0E0E0"/>
          </w:tcPr>
          <w:p w:rsidR="0098496E" w:rsidRPr="00540031" w:rsidRDefault="00180C5A" w:rsidP="008048B1">
            <w:pPr>
              <w:pStyle w:val="gemtab11ptAbstand"/>
              <w:rPr>
                <w:b/>
                <w:sz w:val="20"/>
              </w:rPr>
            </w:pPr>
            <w:r w:rsidRPr="00540031">
              <w:rPr>
                <w:b/>
                <w:sz w:val="20"/>
              </w:rPr>
              <w:t>Kap./ Seite</w:t>
            </w:r>
          </w:p>
        </w:tc>
        <w:tc>
          <w:tcPr>
            <w:tcW w:w="4593" w:type="dxa"/>
            <w:shd w:val="clear" w:color="auto" w:fill="E0E0E0"/>
          </w:tcPr>
          <w:p w:rsidR="0098496E" w:rsidRPr="00540031" w:rsidRDefault="00180C5A" w:rsidP="008048B1">
            <w:pPr>
              <w:pStyle w:val="gemtab11ptAbstand"/>
              <w:rPr>
                <w:b/>
                <w:caps/>
                <w:sz w:val="20"/>
              </w:rPr>
            </w:pPr>
            <w:r w:rsidRPr="00540031">
              <w:rPr>
                <w:b/>
                <w:sz w:val="20"/>
              </w:rPr>
              <w:t>Grund der Änderung, besondere Hinweise</w:t>
            </w:r>
          </w:p>
        </w:tc>
        <w:tc>
          <w:tcPr>
            <w:tcW w:w="1455" w:type="dxa"/>
            <w:shd w:val="clear" w:color="auto" w:fill="E0E0E0"/>
          </w:tcPr>
          <w:p w:rsidR="0098496E" w:rsidRPr="00540031" w:rsidRDefault="00180C5A" w:rsidP="008048B1">
            <w:pPr>
              <w:pStyle w:val="gemtab11ptAbstand"/>
              <w:rPr>
                <w:b/>
                <w:sz w:val="20"/>
              </w:rPr>
            </w:pPr>
            <w:r w:rsidRPr="00540031">
              <w:rPr>
                <w:b/>
                <w:sz w:val="20"/>
              </w:rPr>
              <w:t>Bearbeitung</w:t>
            </w:r>
          </w:p>
        </w:tc>
      </w:tr>
      <w:tr w:rsidR="00863F99" w:rsidTr="008F5DB7">
        <w:tc>
          <w:tcPr>
            <w:tcW w:w="957" w:type="dxa"/>
            <w:shd w:val="clear" w:color="auto" w:fill="auto"/>
          </w:tcPr>
          <w:p w:rsidR="0098496E" w:rsidRPr="00540031" w:rsidRDefault="00C54AEE" w:rsidP="008048B1">
            <w:pPr>
              <w:pStyle w:val="gemtab11ptAbstand"/>
              <w:rPr>
                <w:sz w:val="20"/>
              </w:rPr>
            </w:pPr>
          </w:p>
        </w:tc>
        <w:tc>
          <w:tcPr>
            <w:tcW w:w="1080" w:type="dxa"/>
            <w:shd w:val="clear" w:color="auto" w:fill="auto"/>
          </w:tcPr>
          <w:p w:rsidR="0098496E" w:rsidRPr="00540031" w:rsidRDefault="00C54AEE" w:rsidP="008048B1">
            <w:pPr>
              <w:pStyle w:val="gemtab11ptAbstand"/>
              <w:rPr>
                <w:sz w:val="20"/>
              </w:rPr>
            </w:pPr>
          </w:p>
        </w:tc>
        <w:tc>
          <w:tcPr>
            <w:tcW w:w="807" w:type="dxa"/>
            <w:shd w:val="clear" w:color="auto" w:fill="auto"/>
          </w:tcPr>
          <w:p w:rsidR="0098496E" w:rsidRPr="00540031" w:rsidRDefault="00C54AEE" w:rsidP="008048B1">
            <w:pPr>
              <w:pStyle w:val="gemtab11ptAbstand"/>
              <w:rPr>
                <w:sz w:val="20"/>
              </w:rPr>
            </w:pPr>
          </w:p>
        </w:tc>
        <w:tc>
          <w:tcPr>
            <w:tcW w:w="4593" w:type="dxa"/>
            <w:shd w:val="clear" w:color="auto" w:fill="auto"/>
          </w:tcPr>
          <w:p w:rsidR="0098496E" w:rsidRPr="003900FA" w:rsidRDefault="00180C5A" w:rsidP="003900FA">
            <w:pPr>
              <w:pStyle w:val="gemtab11ptAbstand"/>
              <w:rPr>
                <w:sz w:val="20"/>
              </w:rPr>
            </w:pPr>
            <w:r w:rsidRPr="003900FA">
              <w:rPr>
                <w:sz w:val="20"/>
              </w:rPr>
              <w:t xml:space="preserve">Initialversion Online-Rollout (Stufe 2.1) </w:t>
            </w:r>
          </w:p>
        </w:tc>
        <w:tc>
          <w:tcPr>
            <w:tcW w:w="1455" w:type="dxa"/>
            <w:shd w:val="clear" w:color="auto" w:fill="auto"/>
          </w:tcPr>
          <w:p w:rsidR="0098496E" w:rsidRPr="00540031" w:rsidRDefault="00180C5A" w:rsidP="008048B1">
            <w:pPr>
              <w:pStyle w:val="gemtab11ptAbstand"/>
              <w:rPr>
                <w:sz w:val="20"/>
              </w:rPr>
            </w:pPr>
            <w:r>
              <w:rPr>
                <w:sz w:val="20"/>
              </w:rPr>
              <w:t>gematik</w:t>
            </w:r>
          </w:p>
        </w:tc>
      </w:tr>
      <w:tr w:rsidR="00863F99" w:rsidTr="008F5DB7">
        <w:tc>
          <w:tcPr>
            <w:tcW w:w="957" w:type="dxa"/>
            <w:shd w:val="clear" w:color="auto" w:fill="auto"/>
          </w:tcPr>
          <w:p w:rsidR="00CC3F87" w:rsidRPr="00540031" w:rsidRDefault="00180C5A" w:rsidP="00DC6BD0">
            <w:pPr>
              <w:pStyle w:val="gemtab11ptAbstand"/>
              <w:rPr>
                <w:sz w:val="20"/>
              </w:rPr>
            </w:pPr>
            <w:r>
              <w:rPr>
                <w:sz w:val="20"/>
              </w:rPr>
              <w:t>1.0.0</w:t>
            </w:r>
          </w:p>
        </w:tc>
        <w:tc>
          <w:tcPr>
            <w:tcW w:w="1080" w:type="dxa"/>
            <w:shd w:val="clear" w:color="auto" w:fill="auto"/>
          </w:tcPr>
          <w:p w:rsidR="00CC3F87" w:rsidRPr="00540031" w:rsidRDefault="00180C5A" w:rsidP="008048B1">
            <w:pPr>
              <w:pStyle w:val="gemtab11ptAbstand"/>
              <w:rPr>
                <w:sz w:val="20"/>
              </w:rPr>
            </w:pPr>
            <w:r>
              <w:rPr>
                <w:sz w:val="20"/>
              </w:rPr>
              <w:t>02.08.17</w:t>
            </w:r>
          </w:p>
        </w:tc>
        <w:tc>
          <w:tcPr>
            <w:tcW w:w="807" w:type="dxa"/>
            <w:shd w:val="clear" w:color="auto" w:fill="auto"/>
          </w:tcPr>
          <w:p w:rsidR="00CC3F87" w:rsidRPr="00540031" w:rsidRDefault="00C54AEE" w:rsidP="008048B1">
            <w:pPr>
              <w:pStyle w:val="gemtab11ptAbstand"/>
              <w:rPr>
                <w:sz w:val="20"/>
              </w:rPr>
            </w:pPr>
          </w:p>
        </w:tc>
        <w:tc>
          <w:tcPr>
            <w:tcW w:w="4593" w:type="dxa"/>
            <w:shd w:val="clear" w:color="auto" w:fill="auto"/>
          </w:tcPr>
          <w:p w:rsidR="00CC3F87" w:rsidRDefault="00180C5A" w:rsidP="008048B1">
            <w:pPr>
              <w:pStyle w:val="gemtab11ptAbstand"/>
              <w:rPr>
                <w:sz w:val="20"/>
              </w:rPr>
            </w:pPr>
            <w:r>
              <w:rPr>
                <w:sz w:val="20"/>
              </w:rPr>
              <w:t>freigegeben</w:t>
            </w:r>
          </w:p>
        </w:tc>
        <w:tc>
          <w:tcPr>
            <w:tcW w:w="1455" w:type="dxa"/>
            <w:shd w:val="clear" w:color="auto" w:fill="auto"/>
          </w:tcPr>
          <w:p w:rsidR="00CC3F87" w:rsidRDefault="00180C5A" w:rsidP="008048B1">
            <w:pPr>
              <w:pStyle w:val="gemtab11ptAbstand"/>
              <w:rPr>
                <w:sz w:val="20"/>
              </w:rPr>
            </w:pPr>
            <w:r>
              <w:rPr>
                <w:sz w:val="20"/>
              </w:rPr>
              <w:t>gematik</w:t>
            </w:r>
          </w:p>
        </w:tc>
      </w:tr>
      <w:tr w:rsidR="00863F99" w:rsidTr="008F5DB7">
        <w:tc>
          <w:tcPr>
            <w:tcW w:w="957" w:type="dxa"/>
            <w:shd w:val="clear" w:color="auto" w:fill="auto"/>
          </w:tcPr>
          <w:p w:rsidR="00DB6CC7" w:rsidRPr="00CC54CB" w:rsidRDefault="00C54AEE" w:rsidP="00117EFE">
            <w:pPr>
              <w:pStyle w:val="gemtab11ptAbstand"/>
              <w:rPr>
                <w:sz w:val="20"/>
              </w:rPr>
            </w:pPr>
          </w:p>
        </w:tc>
        <w:tc>
          <w:tcPr>
            <w:tcW w:w="1080" w:type="dxa"/>
            <w:shd w:val="clear" w:color="auto" w:fill="auto"/>
          </w:tcPr>
          <w:p w:rsidR="00DB6CC7" w:rsidRPr="00CC54CB" w:rsidRDefault="00180C5A" w:rsidP="008048B1">
            <w:pPr>
              <w:pStyle w:val="gemtab11ptAbstand"/>
              <w:rPr>
                <w:sz w:val="20"/>
              </w:rPr>
            </w:pPr>
            <w:r>
              <w:rPr>
                <w:sz w:val="20"/>
              </w:rPr>
              <w:t>07</w:t>
            </w:r>
            <w:r w:rsidRPr="00CC54CB">
              <w:rPr>
                <w:sz w:val="20"/>
              </w:rPr>
              <w:t>.12.17</w:t>
            </w:r>
          </w:p>
        </w:tc>
        <w:tc>
          <w:tcPr>
            <w:tcW w:w="807" w:type="dxa"/>
            <w:shd w:val="clear" w:color="auto" w:fill="auto"/>
          </w:tcPr>
          <w:p w:rsidR="00DB6CC7" w:rsidRPr="00CC54CB" w:rsidRDefault="00C54AEE" w:rsidP="008048B1">
            <w:pPr>
              <w:pStyle w:val="gemtab11ptAbstand"/>
              <w:rPr>
                <w:sz w:val="20"/>
              </w:rPr>
            </w:pPr>
          </w:p>
        </w:tc>
        <w:tc>
          <w:tcPr>
            <w:tcW w:w="4593" w:type="dxa"/>
            <w:shd w:val="clear" w:color="auto" w:fill="auto"/>
          </w:tcPr>
          <w:p w:rsidR="00DB6CC7" w:rsidRPr="00CC54CB" w:rsidRDefault="00180C5A" w:rsidP="008048B1">
            <w:pPr>
              <w:pStyle w:val="gemtab11ptAbstand"/>
              <w:rPr>
                <w:sz w:val="20"/>
              </w:rPr>
            </w:pPr>
            <w:r>
              <w:rPr>
                <w:sz w:val="20"/>
              </w:rPr>
              <w:t>f</w:t>
            </w:r>
            <w:r w:rsidRPr="00CC54CB">
              <w:rPr>
                <w:sz w:val="20"/>
              </w:rPr>
              <w:t>alsche Referenz entfernt</w:t>
            </w:r>
            <w:r>
              <w:rPr>
                <w:sz w:val="20"/>
              </w:rPr>
              <w:t>/</w:t>
            </w:r>
            <w:r w:rsidRPr="00CC54CB">
              <w:rPr>
                <w:sz w:val="20"/>
              </w:rPr>
              <w:t>korrigiert</w:t>
            </w:r>
          </w:p>
        </w:tc>
        <w:tc>
          <w:tcPr>
            <w:tcW w:w="1455" w:type="dxa"/>
            <w:shd w:val="clear" w:color="auto" w:fill="auto"/>
          </w:tcPr>
          <w:p w:rsidR="00DB6CC7" w:rsidRPr="00CC54CB" w:rsidRDefault="00180C5A" w:rsidP="008048B1">
            <w:pPr>
              <w:pStyle w:val="gemtab11ptAbstand"/>
              <w:rPr>
                <w:sz w:val="20"/>
              </w:rPr>
            </w:pPr>
            <w:r w:rsidRPr="00CC54CB">
              <w:rPr>
                <w:sz w:val="20"/>
              </w:rPr>
              <w:t>gematik</w:t>
            </w:r>
          </w:p>
        </w:tc>
      </w:tr>
      <w:tr w:rsidR="00180C5A" w:rsidTr="008F5DB7">
        <w:tc>
          <w:tcPr>
            <w:tcW w:w="957" w:type="dxa"/>
            <w:shd w:val="clear" w:color="auto" w:fill="auto"/>
          </w:tcPr>
          <w:p w:rsidR="00180C5A" w:rsidRPr="00CC54CB" w:rsidRDefault="00180C5A" w:rsidP="00EF1F60">
            <w:pPr>
              <w:pStyle w:val="gemtab11ptAbstand"/>
              <w:rPr>
                <w:sz w:val="20"/>
              </w:rPr>
            </w:pPr>
            <w:r w:rsidRPr="00CC54CB">
              <w:rPr>
                <w:sz w:val="20"/>
              </w:rPr>
              <w:t>1.</w:t>
            </w:r>
            <w:r>
              <w:rPr>
                <w:sz w:val="20"/>
              </w:rPr>
              <w:t>1.0</w:t>
            </w:r>
          </w:p>
        </w:tc>
        <w:tc>
          <w:tcPr>
            <w:tcW w:w="1080" w:type="dxa"/>
            <w:shd w:val="clear" w:color="auto" w:fill="auto"/>
          </w:tcPr>
          <w:p w:rsidR="00180C5A" w:rsidRDefault="00180C5A" w:rsidP="008048B1">
            <w:pPr>
              <w:pStyle w:val="gemtab11ptAbstand"/>
              <w:rPr>
                <w:sz w:val="20"/>
              </w:rPr>
            </w:pPr>
            <w:r>
              <w:rPr>
                <w:sz w:val="20"/>
              </w:rPr>
              <w:t>18.12.17</w:t>
            </w:r>
          </w:p>
        </w:tc>
        <w:tc>
          <w:tcPr>
            <w:tcW w:w="807" w:type="dxa"/>
            <w:shd w:val="clear" w:color="auto" w:fill="auto"/>
          </w:tcPr>
          <w:p w:rsidR="00180C5A" w:rsidRPr="00CC54CB" w:rsidRDefault="00180C5A" w:rsidP="008048B1">
            <w:pPr>
              <w:pStyle w:val="gemtab11ptAbstand"/>
              <w:rPr>
                <w:sz w:val="20"/>
              </w:rPr>
            </w:pPr>
          </w:p>
        </w:tc>
        <w:tc>
          <w:tcPr>
            <w:tcW w:w="4593" w:type="dxa"/>
            <w:shd w:val="clear" w:color="auto" w:fill="auto"/>
          </w:tcPr>
          <w:p w:rsidR="00180C5A" w:rsidRPr="00CC54CB" w:rsidRDefault="00180C5A" w:rsidP="008048B1">
            <w:pPr>
              <w:pStyle w:val="gemtab11ptAbstand"/>
              <w:rPr>
                <w:sz w:val="20"/>
              </w:rPr>
            </w:pPr>
            <w:r>
              <w:rPr>
                <w:sz w:val="20"/>
              </w:rPr>
              <w:t>freigegeben</w:t>
            </w:r>
          </w:p>
        </w:tc>
        <w:tc>
          <w:tcPr>
            <w:tcW w:w="1455" w:type="dxa"/>
            <w:shd w:val="clear" w:color="auto" w:fill="auto"/>
          </w:tcPr>
          <w:p w:rsidR="00180C5A" w:rsidRPr="00CC54CB" w:rsidRDefault="00180C5A" w:rsidP="008048B1">
            <w:pPr>
              <w:pStyle w:val="gemtab11ptAbstand"/>
              <w:rPr>
                <w:sz w:val="20"/>
              </w:rPr>
            </w:pPr>
            <w:r>
              <w:rPr>
                <w:sz w:val="20"/>
              </w:rPr>
              <w:t>gematik</w:t>
            </w:r>
          </w:p>
        </w:tc>
      </w:tr>
    </w:tbl>
    <w:p w:rsidR="001705FD" w:rsidRDefault="00C54AEE" w:rsidP="00F26CEC"/>
    <w:p w:rsidR="00C54AEE" w:rsidRDefault="00C54AEE" w:rsidP="00C54AEE">
      <w:pPr>
        <w:pStyle w:val="Titel"/>
        <w:pBdr>
          <w:top w:val="single" w:sz="4" w:space="10" w:color="auto"/>
          <w:bottom w:val="single" w:sz="4" w:space="10" w:color="auto"/>
        </w:pBdr>
        <w:rPr>
          <w:rFonts w:cs="Arial"/>
        </w:rPr>
        <w:sectPr w:rsidR="00C54AEE" w:rsidSect="00DC6BD0">
          <w:headerReference w:type="default" r:id="rId13"/>
          <w:type w:val="continuous"/>
          <w:pgSz w:w="11906" w:h="16838" w:code="9"/>
          <w:pgMar w:top="2104" w:right="1469" w:bottom="1701" w:left="1701" w:header="709" w:footer="344" w:gutter="0"/>
          <w:cols w:space="708"/>
          <w:docGrid w:linePitch="360"/>
        </w:sectPr>
      </w:pPr>
    </w:p>
    <w:p w:rsidR="00CA7B46" w:rsidRPr="00C54AEE" w:rsidRDefault="00180C5A" w:rsidP="00C54AEE">
      <w:pPr>
        <w:pStyle w:val="Titel"/>
        <w:pBdr>
          <w:top w:val="single" w:sz="4" w:space="10" w:color="auto"/>
          <w:bottom w:val="single" w:sz="4" w:space="10" w:color="auto"/>
        </w:pBdr>
        <w:rPr>
          <w:rFonts w:cs="Arial"/>
        </w:rPr>
      </w:pPr>
      <w:r w:rsidRPr="00C54AEE">
        <w:rPr>
          <w:rFonts w:cs="Arial"/>
        </w:rPr>
        <w:lastRenderedPageBreak/>
        <w:t>Inhaltsverzeichnis</w:t>
      </w:r>
    </w:p>
    <w:p w:rsidR="00CA7B46" w:rsidRPr="0095746E" w:rsidRDefault="00C54AEE" w:rsidP="00F26CEC"/>
    <w:p w:rsidR="00C54AEE" w:rsidRDefault="00180C5A">
      <w:pPr>
        <w:pStyle w:val="Verzeichnis2"/>
        <w:tabs>
          <w:tab w:val="left" w:pos="880"/>
          <w:tab w:val="right" w:leader="dot" w:pos="8726"/>
        </w:tabs>
        <w:rPr>
          <w:rFonts w:asciiTheme="minorHAnsi" w:eastAsiaTheme="minorEastAsia" w:hAnsiTheme="minorHAnsi" w:cstheme="minorBidi"/>
          <w:b w:val="0"/>
          <w:iCs w:val="0"/>
          <w:noProof/>
          <w:szCs w:val="22"/>
        </w:rPr>
      </w:pPr>
      <w:r w:rsidRPr="0095746E">
        <w:rPr>
          <w:rFonts w:cs="Arial"/>
          <w:bCs/>
          <w:sz w:val="24"/>
        </w:rPr>
        <w:fldChar w:fldCharType="begin"/>
      </w:r>
      <w:r w:rsidRPr="008B4C32">
        <w:rPr>
          <w:rFonts w:cs="Arial"/>
        </w:rPr>
        <w:instrText xml:space="preserve"> TOC \o "3-5" \h \z \t "Überschrift 1;1;Überschrift 2;2;gem_nonum_Ü4;4;gem_Ü5;5;GEM_Ü3;3;gem_Ü4;4;gem_Ü1;1;gem_Ü2;2;gem_nonum_Ü1;1;gem_nonum_Ü2;2;gem_nonum_Ü3;3" </w:instrText>
      </w:r>
      <w:r w:rsidRPr="0095746E">
        <w:rPr>
          <w:rFonts w:cs="Arial"/>
          <w:bCs/>
          <w:sz w:val="24"/>
        </w:rPr>
        <w:fldChar w:fldCharType="separate"/>
      </w:r>
      <w:hyperlink w:anchor="_Toc501701486" w:history="1">
        <w:r w:rsidR="00C54AEE" w:rsidRPr="008B5704">
          <w:rPr>
            <w:rStyle w:val="Hyperlink"/>
            <w:noProof/>
          </w:rPr>
          <w:t>1.1</w:t>
        </w:r>
        <w:r w:rsidR="00C54AEE">
          <w:rPr>
            <w:rFonts w:asciiTheme="minorHAnsi" w:eastAsiaTheme="minorEastAsia" w:hAnsiTheme="minorHAnsi" w:cstheme="minorBidi"/>
            <w:b w:val="0"/>
            <w:iCs w:val="0"/>
            <w:noProof/>
            <w:szCs w:val="22"/>
          </w:rPr>
          <w:tab/>
        </w:r>
        <w:r w:rsidR="00C54AEE" w:rsidRPr="008B5704">
          <w:rPr>
            <w:rStyle w:val="Hyperlink"/>
            <w:noProof/>
          </w:rPr>
          <w:t>1.1 Zielsetzung</w:t>
        </w:r>
        <w:r w:rsidR="00C54AEE">
          <w:rPr>
            <w:noProof/>
            <w:webHidden/>
          </w:rPr>
          <w:tab/>
        </w:r>
        <w:r w:rsidR="00C54AEE">
          <w:rPr>
            <w:noProof/>
            <w:webHidden/>
          </w:rPr>
          <w:fldChar w:fldCharType="begin"/>
        </w:r>
        <w:r w:rsidR="00C54AEE">
          <w:rPr>
            <w:noProof/>
            <w:webHidden/>
          </w:rPr>
          <w:instrText xml:space="preserve"> PAGEREF _Toc501701486 \h </w:instrText>
        </w:r>
        <w:r w:rsidR="00C54AEE">
          <w:rPr>
            <w:noProof/>
            <w:webHidden/>
          </w:rPr>
        </w:r>
        <w:r w:rsidR="00C54AEE">
          <w:rPr>
            <w:noProof/>
            <w:webHidden/>
          </w:rPr>
          <w:fldChar w:fldCharType="separate"/>
        </w:r>
        <w:r w:rsidR="00C54AEE">
          <w:rPr>
            <w:noProof/>
            <w:webHidden/>
          </w:rPr>
          <w:t>3</w:t>
        </w:r>
        <w:r w:rsidR="00C54AEE">
          <w:rPr>
            <w:noProof/>
            <w:webHidden/>
          </w:rPr>
          <w:fldChar w:fldCharType="end"/>
        </w:r>
      </w:hyperlink>
    </w:p>
    <w:p w:rsidR="00C54AEE" w:rsidRDefault="00C54AE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87" w:history="1">
        <w:r w:rsidRPr="008B5704">
          <w:rPr>
            <w:rStyle w:val="Hyperlink"/>
            <w:noProof/>
          </w:rPr>
          <w:t>1.2</w:t>
        </w:r>
        <w:r>
          <w:rPr>
            <w:rFonts w:asciiTheme="minorHAnsi" w:eastAsiaTheme="minorEastAsia" w:hAnsiTheme="minorHAnsi" w:cstheme="minorBidi"/>
            <w:b w:val="0"/>
            <w:iCs w:val="0"/>
            <w:noProof/>
            <w:szCs w:val="22"/>
          </w:rPr>
          <w:tab/>
        </w:r>
        <w:r w:rsidRPr="008B5704">
          <w:rPr>
            <w:rStyle w:val="Hyperlink"/>
            <w:noProof/>
          </w:rPr>
          <w:t>1.2 Zielgruppe</w:t>
        </w:r>
        <w:r>
          <w:rPr>
            <w:noProof/>
            <w:webHidden/>
          </w:rPr>
          <w:tab/>
        </w:r>
        <w:r>
          <w:rPr>
            <w:noProof/>
            <w:webHidden/>
          </w:rPr>
          <w:fldChar w:fldCharType="begin"/>
        </w:r>
        <w:r>
          <w:rPr>
            <w:noProof/>
            <w:webHidden/>
          </w:rPr>
          <w:instrText xml:space="preserve"> PAGEREF _Toc501701487 \h </w:instrText>
        </w:r>
        <w:r>
          <w:rPr>
            <w:noProof/>
            <w:webHidden/>
          </w:rPr>
        </w:r>
        <w:r>
          <w:rPr>
            <w:noProof/>
            <w:webHidden/>
          </w:rPr>
          <w:fldChar w:fldCharType="separate"/>
        </w:r>
        <w:r>
          <w:rPr>
            <w:noProof/>
            <w:webHidden/>
          </w:rPr>
          <w:t>3</w:t>
        </w:r>
        <w:r>
          <w:rPr>
            <w:noProof/>
            <w:webHidden/>
          </w:rPr>
          <w:fldChar w:fldCharType="end"/>
        </w:r>
      </w:hyperlink>
    </w:p>
    <w:p w:rsidR="00C54AEE" w:rsidRDefault="00C54AE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88" w:history="1">
        <w:r w:rsidRPr="008B5704">
          <w:rPr>
            <w:rStyle w:val="Hyperlink"/>
            <w:noProof/>
          </w:rPr>
          <w:t>1.3</w:t>
        </w:r>
        <w:r>
          <w:rPr>
            <w:rFonts w:asciiTheme="minorHAnsi" w:eastAsiaTheme="minorEastAsia" w:hAnsiTheme="minorHAnsi" w:cstheme="minorBidi"/>
            <w:b w:val="0"/>
            <w:iCs w:val="0"/>
            <w:noProof/>
            <w:szCs w:val="22"/>
          </w:rPr>
          <w:tab/>
        </w:r>
        <w:r w:rsidRPr="008B5704">
          <w:rPr>
            <w:rStyle w:val="Hyperlink"/>
            <w:noProof/>
          </w:rPr>
          <w:t>1.3 Geltungsbereich</w:t>
        </w:r>
        <w:r>
          <w:rPr>
            <w:noProof/>
            <w:webHidden/>
          </w:rPr>
          <w:tab/>
        </w:r>
        <w:r>
          <w:rPr>
            <w:noProof/>
            <w:webHidden/>
          </w:rPr>
          <w:fldChar w:fldCharType="begin"/>
        </w:r>
        <w:r>
          <w:rPr>
            <w:noProof/>
            <w:webHidden/>
          </w:rPr>
          <w:instrText xml:space="preserve"> PAGEREF _Toc501701488 \h </w:instrText>
        </w:r>
        <w:r>
          <w:rPr>
            <w:noProof/>
            <w:webHidden/>
          </w:rPr>
        </w:r>
        <w:r>
          <w:rPr>
            <w:noProof/>
            <w:webHidden/>
          </w:rPr>
          <w:fldChar w:fldCharType="separate"/>
        </w:r>
        <w:r>
          <w:rPr>
            <w:noProof/>
            <w:webHidden/>
          </w:rPr>
          <w:t>3</w:t>
        </w:r>
        <w:r>
          <w:rPr>
            <w:noProof/>
            <w:webHidden/>
          </w:rPr>
          <w:fldChar w:fldCharType="end"/>
        </w:r>
      </w:hyperlink>
    </w:p>
    <w:p w:rsidR="00C54AEE" w:rsidRDefault="00C54AE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89" w:history="1">
        <w:r w:rsidRPr="008B5704">
          <w:rPr>
            <w:rStyle w:val="Hyperlink"/>
            <w:noProof/>
          </w:rPr>
          <w:t>1.4</w:t>
        </w:r>
        <w:r>
          <w:rPr>
            <w:rFonts w:asciiTheme="minorHAnsi" w:eastAsiaTheme="minorEastAsia" w:hAnsiTheme="minorHAnsi" w:cstheme="minorBidi"/>
            <w:b w:val="0"/>
            <w:iCs w:val="0"/>
            <w:noProof/>
            <w:szCs w:val="22"/>
          </w:rPr>
          <w:tab/>
        </w:r>
        <w:r w:rsidRPr="008B5704">
          <w:rPr>
            <w:rStyle w:val="Hyperlink"/>
            <w:noProof/>
          </w:rPr>
          <w:t>1.4 Methodik</w:t>
        </w:r>
        <w:r>
          <w:rPr>
            <w:noProof/>
            <w:webHidden/>
          </w:rPr>
          <w:tab/>
        </w:r>
        <w:r>
          <w:rPr>
            <w:noProof/>
            <w:webHidden/>
          </w:rPr>
          <w:fldChar w:fldCharType="begin"/>
        </w:r>
        <w:r>
          <w:rPr>
            <w:noProof/>
            <w:webHidden/>
          </w:rPr>
          <w:instrText xml:space="preserve"> PAGEREF _Toc501701489 \h </w:instrText>
        </w:r>
        <w:r>
          <w:rPr>
            <w:noProof/>
            <w:webHidden/>
          </w:rPr>
        </w:r>
        <w:r>
          <w:rPr>
            <w:noProof/>
            <w:webHidden/>
          </w:rPr>
          <w:fldChar w:fldCharType="separate"/>
        </w:r>
        <w:r>
          <w:rPr>
            <w:noProof/>
            <w:webHidden/>
          </w:rPr>
          <w:t>4</w:t>
        </w:r>
        <w:r>
          <w:rPr>
            <w:noProof/>
            <w:webHidden/>
          </w:rPr>
          <w:fldChar w:fldCharType="end"/>
        </w:r>
      </w:hyperlink>
    </w:p>
    <w:p w:rsidR="00C54AEE" w:rsidRDefault="00C54AEE">
      <w:pPr>
        <w:pStyle w:val="Verzeichnis3"/>
        <w:tabs>
          <w:tab w:val="left" w:pos="1320"/>
          <w:tab w:val="right" w:leader="dot" w:pos="8726"/>
        </w:tabs>
        <w:rPr>
          <w:rFonts w:asciiTheme="minorHAnsi" w:eastAsiaTheme="minorEastAsia" w:hAnsiTheme="minorHAnsi" w:cstheme="minorBidi"/>
          <w:noProof/>
          <w:szCs w:val="22"/>
        </w:rPr>
      </w:pPr>
      <w:hyperlink w:anchor="_Toc501701490" w:history="1">
        <w:r w:rsidRPr="008B5704">
          <w:rPr>
            <w:rStyle w:val="Hyperlink"/>
            <w:noProof/>
          </w:rPr>
          <w:t>1.4.1</w:t>
        </w:r>
        <w:r>
          <w:rPr>
            <w:rFonts w:asciiTheme="minorHAnsi" w:eastAsiaTheme="minorEastAsia" w:hAnsiTheme="minorHAnsi" w:cstheme="minorBidi"/>
            <w:noProof/>
            <w:szCs w:val="22"/>
          </w:rPr>
          <w:tab/>
        </w:r>
        <w:r w:rsidRPr="008B5704">
          <w:rPr>
            <w:rStyle w:val="Hyperlink"/>
            <w:noProof/>
          </w:rPr>
          <w:t>1.4.1 Hinweis auf offene Punkte</w:t>
        </w:r>
        <w:r>
          <w:rPr>
            <w:noProof/>
            <w:webHidden/>
          </w:rPr>
          <w:tab/>
        </w:r>
        <w:r>
          <w:rPr>
            <w:noProof/>
            <w:webHidden/>
          </w:rPr>
          <w:fldChar w:fldCharType="begin"/>
        </w:r>
        <w:r>
          <w:rPr>
            <w:noProof/>
            <w:webHidden/>
          </w:rPr>
          <w:instrText xml:space="preserve"> PAGEREF _Toc501701490 \h </w:instrText>
        </w:r>
        <w:r>
          <w:rPr>
            <w:noProof/>
            <w:webHidden/>
          </w:rPr>
        </w:r>
        <w:r>
          <w:rPr>
            <w:noProof/>
            <w:webHidden/>
          </w:rPr>
          <w:fldChar w:fldCharType="separate"/>
        </w:r>
        <w:r>
          <w:rPr>
            <w:noProof/>
            <w:webHidden/>
          </w:rPr>
          <w:t>5</w:t>
        </w:r>
        <w:r>
          <w:rPr>
            <w:noProof/>
            <w:webHidden/>
          </w:rPr>
          <w:fldChar w:fldCharType="end"/>
        </w:r>
      </w:hyperlink>
    </w:p>
    <w:p w:rsidR="00C54AEE" w:rsidRDefault="00C54AEE">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1491" w:history="1">
        <w:r w:rsidRPr="008B5704">
          <w:rPr>
            <w:rStyle w:val="Hyperlink"/>
            <w:noProof/>
          </w:rPr>
          <w:t>2</w:t>
        </w:r>
        <w:r>
          <w:rPr>
            <w:rFonts w:asciiTheme="minorHAnsi" w:eastAsiaTheme="minorEastAsia" w:hAnsiTheme="minorHAnsi" w:cstheme="minorBidi"/>
            <w:b w:val="0"/>
            <w:bCs w:val="0"/>
            <w:noProof/>
            <w:sz w:val="22"/>
            <w:szCs w:val="22"/>
          </w:rPr>
          <w:tab/>
        </w:r>
        <w:r w:rsidRPr="008B5704">
          <w:rPr>
            <w:rStyle w:val="Hyperlink"/>
            <w:noProof/>
          </w:rPr>
          <w:t>Anhang A – Verzeichnisse</w:t>
        </w:r>
        <w:r>
          <w:rPr>
            <w:noProof/>
            <w:webHidden/>
          </w:rPr>
          <w:tab/>
        </w:r>
        <w:r>
          <w:rPr>
            <w:noProof/>
            <w:webHidden/>
          </w:rPr>
          <w:fldChar w:fldCharType="begin"/>
        </w:r>
        <w:r>
          <w:rPr>
            <w:noProof/>
            <w:webHidden/>
          </w:rPr>
          <w:instrText xml:space="preserve"> PAGEREF _Toc501701491 \h </w:instrText>
        </w:r>
        <w:r>
          <w:rPr>
            <w:noProof/>
            <w:webHidden/>
          </w:rPr>
        </w:r>
        <w:r>
          <w:rPr>
            <w:noProof/>
            <w:webHidden/>
          </w:rPr>
          <w:fldChar w:fldCharType="separate"/>
        </w:r>
        <w:r>
          <w:rPr>
            <w:noProof/>
            <w:webHidden/>
          </w:rPr>
          <w:t>9</w:t>
        </w:r>
        <w:r>
          <w:rPr>
            <w:noProof/>
            <w:webHidden/>
          </w:rPr>
          <w:fldChar w:fldCharType="end"/>
        </w:r>
      </w:hyperlink>
    </w:p>
    <w:p w:rsidR="00C54AEE" w:rsidRDefault="00C54AE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92" w:history="1">
        <w:r w:rsidRPr="008B5704">
          <w:rPr>
            <w:rStyle w:val="Hyperlink"/>
            <w:noProof/>
          </w:rPr>
          <w:t>2.1</w:t>
        </w:r>
        <w:r>
          <w:rPr>
            <w:rFonts w:asciiTheme="minorHAnsi" w:eastAsiaTheme="minorEastAsia" w:hAnsiTheme="minorHAnsi" w:cstheme="minorBidi"/>
            <w:b w:val="0"/>
            <w:iCs w:val="0"/>
            <w:noProof/>
            <w:szCs w:val="22"/>
          </w:rPr>
          <w:tab/>
        </w:r>
        <w:r w:rsidRPr="008B5704">
          <w:rPr>
            <w:rStyle w:val="Hyperlink"/>
            <w:noProof/>
          </w:rPr>
          <w:t>A1 – Abkürzungen</w:t>
        </w:r>
        <w:r>
          <w:rPr>
            <w:noProof/>
            <w:webHidden/>
          </w:rPr>
          <w:tab/>
        </w:r>
        <w:r>
          <w:rPr>
            <w:noProof/>
            <w:webHidden/>
          </w:rPr>
          <w:fldChar w:fldCharType="begin"/>
        </w:r>
        <w:r>
          <w:rPr>
            <w:noProof/>
            <w:webHidden/>
          </w:rPr>
          <w:instrText xml:space="preserve"> PAGEREF _Toc501701492 \h </w:instrText>
        </w:r>
        <w:r>
          <w:rPr>
            <w:noProof/>
            <w:webHidden/>
          </w:rPr>
        </w:r>
        <w:r>
          <w:rPr>
            <w:noProof/>
            <w:webHidden/>
          </w:rPr>
          <w:fldChar w:fldCharType="separate"/>
        </w:r>
        <w:r>
          <w:rPr>
            <w:noProof/>
            <w:webHidden/>
          </w:rPr>
          <w:t>9</w:t>
        </w:r>
        <w:r>
          <w:rPr>
            <w:noProof/>
            <w:webHidden/>
          </w:rPr>
          <w:fldChar w:fldCharType="end"/>
        </w:r>
      </w:hyperlink>
    </w:p>
    <w:p w:rsidR="00C54AEE" w:rsidRDefault="00C54AE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93" w:history="1">
        <w:r w:rsidRPr="008B5704">
          <w:rPr>
            <w:rStyle w:val="Hyperlink"/>
            <w:noProof/>
          </w:rPr>
          <w:t>2.2</w:t>
        </w:r>
        <w:r>
          <w:rPr>
            <w:rFonts w:asciiTheme="minorHAnsi" w:eastAsiaTheme="minorEastAsia" w:hAnsiTheme="minorHAnsi" w:cstheme="minorBidi"/>
            <w:b w:val="0"/>
            <w:iCs w:val="0"/>
            <w:noProof/>
            <w:szCs w:val="22"/>
          </w:rPr>
          <w:tab/>
        </w:r>
        <w:r w:rsidRPr="008B5704">
          <w:rPr>
            <w:rStyle w:val="Hyperlink"/>
            <w:noProof/>
          </w:rPr>
          <w:t>A2 – Glossar</w:t>
        </w:r>
        <w:r>
          <w:rPr>
            <w:noProof/>
            <w:webHidden/>
          </w:rPr>
          <w:tab/>
        </w:r>
        <w:r>
          <w:rPr>
            <w:noProof/>
            <w:webHidden/>
          </w:rPr>
          <w:fldChar w:fldCharType="begin"/>
        </w:r>
        <w:r>
          <w:rPr>
            <w:noProof/>
            <w:webHidden/>
          </w:rPr>
          <w:instrText xml:space="preserve"> PAGEREF _Toc501701493 \h </w:instrText>
        </w:r>
        <w:r>
          <w:rPr>
            <w:noProof/>
            <w:webHidden/>
          </w:rPr>
        </w:r>
        <w:r>
          <w:rPr>
            <w:noProof/>
            <w:webHidden/>
          </w:rPr>
          <w:fldChar w:fldCharType="separate"/>
        </w:r>
        <w:r>
          <w:rPr>
            <w:noProof/>
            <w:webHidden/>
          </w:rPr>
          <w:t>9</w:t>
        </w:r>
        <w:r>
          <w:rPr>
            <w:noProof/>
            <w:webHidden/>
          </w:rPr>
          <w:fldChar w:fldCharType="end"/>
        </w:r>
      </w:hyperlink>
    </w:p>
    <w:p w:rsidR="00C54AEE" w:rsidRDefault="00C54AE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94" w:history="1">
        <w:r w:rsidRPr="008B5704">
          <w:rPr>
            <w:rStyle w:val="Hyperlink"/>
            <w:noProof/>
          </w:rPr>
          <w:t>2.3</w:t>
        </w:r>
        <w:r>
          <w:rPr>
            <w:rFonts w:asciiTheme="minorHAnsi" w:eastAsiaTheme="minorEastAsia" w:hAnsiTheme="minorHAnsi" w:cstheme="minorBidi"/>
            <w:b w:val="0"/>
            <w:iCs w:val="0"/>
            <w:noProof/>
            <w:szCs w:val="22"/>
          </w:rPr>
          <w:tab/>
        </w:r>
        <w:r w:rsidRPr="008B5704">
          <w:rPr>
            <w:rStyle w:val="Hyperlink"/>
            <w:noProof/>
          </w:rPr>
          <w:t>A3 – Tabellenverzeichnis</w:t>
        </w:r>
        <w:r>
          <w:rPr>
            <w:noProof/>
            <w:webHidden/>
          </w:rPr>
          <w:tab/>
        </w:r>
        <w:r>
          <w:rPr>
            <w:noProof/>
            <w:webHidden/>
          </w:rPr>
          <w:fldChar w:fldCharType="begin"/>
        </w:r>
        <w:r>
          <w:rPr>
            <w:noProof/>
            <w:webHidden/>
          </w:rPr>
          <w:instrText xml:space="preserve"> PAGEREF _Toc501701494 \h </w:instrText>
        </w:r>
        <w:r>
          <w:rPr>
            <w:noProof/>
            <w:webHidden/>
          </w:rPr>
        </w:r>
        <w:r>
          <w:rPr>
            <w:noProof/>
            <w:webHidden/>
          </w:rPr>
          <w:fldChar w:fldCharType="separate"/>
        </w:r>
        <w:r>
          <w:rPr>
            <w:noProof/>
            <w:webHidden/>
          </w:rPr>
          <w:t>9</w:t>
        </w:r>
        <w:r>
          <w:rPr>
            <w:noProof/>
            <w:webHidden/>
          </w:rPr>
          <w:fldChar w:fldCharType="end"/>
        </w:r>
      </w:hyperlink>
    </w:p>
    <w:p w:rsidR="00C54AEE" w:rsidRDefault="00C54AEE">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1495" w:history="1">
        <w:r w:rsidRPr="008B5704">
          <w:rPr>
            <w:rStyle w:val="Hyperlink"/>
            <w:noProof/>
          </w:rPr>
          <w:t>2.4</w:t>
        </w:r>
        <w:r>
          <w:rPr>
            <w:rFonts w:asciiTheme="minorHAnsi" w:eastAsiaTheme="minorEastAsia" w:hAnsiTheme="minorHAnsi" w:cstheme="minorBidi"/>
            <w:b w:val="0"/>
            <w:iCs w:val="0"/>
            <w:noProof/>
            <w:szCs w:val="22"/>
          </w:rPr>
          <w:tab/>
        </w:r>
        <w:r w:rsidRPr="008B5704">
          <w:rPr>
            <w:rStyle w:val="Hyperlink"/>
            <w:noProof/>
          </w:rPr>
          <w:t>A4 – Referenzierte Dokumente</w:t>
        </w:r>
        <w:r>
          <w:rPr>
            <w:noProof/>
            <w:webHidden/>
          </w:rPr>
          <w:tab/>
        </w:r>
        <w:r>
          <w:rPr>
            <w:noProof/>
            <w:webHidden/>
          </w:rPr>
          <w:fldChar w:fldCharType="begin"/>
        </w:r>
        <w:r>
          <w:rPr>
            <w:noProof/>
            <w:webHidden/>
          </w:rPr>
          <w:instrText xml:space="preserve"> PAGEREF _Toc501701495 \h </w:instrText>
        </w:r>
        <w:r>
          <w:rPr>
            <w:noProof/>
            <w:webHidden/>
          </w:rPr>
        </w:r>
        <w:r>
          <w:rPr>
            <w:noProof/>
            <w:webHidden/>
          </w:rPr>
          <w:fldChar w:fldCharType="separate"/>
        </w:r>
        <w:r>
          <w:rPr>
            <w:noProof/>
            <w:webHidden/>
          </w:rPr>
          <w:t>9</w:t>
        </w:r>
        <w:r>
          <w:rPr>
            <w:noProof/>
            <w:webHidden/>
          </w:rPr>
          <w:fldChar w:fldCharType="end"/>
        </w:r>
      </w:hyperlink>
    </w:p>
    <w:p w:rsidR="00C54AEE" w:rsidRDefault="00C54AEE">
      <w:pPr>
        <w:pStyle w:val="Verzeichnis3"/>
        <w:tabs>
          <w:tab w:val="left" w:pos="1320"/>
          <w:tab w:val="right" w:leader="dot" w:pos="8726"/>
        </w:tabs>
        <w:rPr>
          <w:rFonts w:asciiTheme="minorHAnsi" w:eastAsiaTheme="minorEastAsia" w:hAnsiTheme="minorHAnsi" w:cstheme="minorBidi"/>
          <w:noProof/>
          <w:szCs w:val="22"/>
        </w:rPr>
      </w:pPr>
      <w:hyperlink w:anchor="_Toc501701496" w:history="1">
        <w:r w:rsidRPr="008B5704">
          <w:rPr>
            <w:rStyle w:val="Hyperlink"/>
            <w:noProof/>
          </w:rPr>
          <w:t>2.4.1</w:t>
        </w:r>
        <w:r>
          <w:rPr>
            <w:rFonts w:asciiTheme="minorHAnsi" w:eastAsiaTheme="minorEastAsia" w:hAnsiTheme="minorHAnsi" w:cstheme="minorBidi"/>
            <w:noProof/>
            <w:szCs w:val="22"/>
          </w:rPr>
          <w:tab/>
        </w:r>
        <w:r w:rsidRPr="008B5704">
          <w:rPr>
            <w:rStyle w:val="Hyperlink"/>
            <w:noProof/>
          </w:rPr>
          <w:t>A4.1 – Dokumente der gematik</w:t>
        </w:r>
        <w:r>
          <w:rPr>
            <w:noProof/>
            <w:webHidden/>
          </w:rPr>
          <w:tab/>
        </w:r>
        <w:r>
          <w:rPr>
            <w:noProof/>
            <w:webHidden/>
          </w:rPr>
          <w:fldChar w:fldCharType="begin"/>
        </w:r>
        <w:r>
          <w:rPr>
            <w:noProof/>
            <w:webHidden/>
          </w:rPr>
          <w:instrText xml:space="preserve"> PAGEREF _Toc501701496 \h </w:instrText>
        </w:r>
        <w:r>
          <w:rPr>
            <w:noProof/>
            <w:webHidden/>
          </w:rPr>
        </w:r>
        <w:r>
          <w:rPr>
            <w:noProof/>
            <w:webHidden/>
          </w:rPr>
          <w:fldChar w:fldCharType="separate"/>
        </w:r>
        <w:r>
          <w:rPr>
            <w:noProof/>
            <w:webHidden/>
          </w:rPr>
          <w:t>9</w:t>
        </w:r>
        <w:r>
          <w:rPr>
            <w:noProof/>
            <w:webHidden/>
          </w:rPr>
          <w:fldChar w:fldCharType="end"/>
        </w:r>
      </w:hyperlink>
    </w:p>
    <w:p w:rsidR="00C54AEE" w:rsidRDefault="00C54AEE">
      <w:pPr>
        <w:pStyle w:val="Verzeichnis3"/>
        <w:tabs>
          <w:tab w:val="left" w:pos="1320"/>
          <w:tab w:val="right" w:leader="dot" w:pos="8726"/>
        </w:tabs>
        <w:rPr>
          <w:rFonts w:asciiTheme="minorHAnsi" w:eastAsiaTheme="minorEastAsia" w:hAnsiTheme="minorHAnsi" w:cstheme="minorBidi"/>
          <w:noProof/>
          <w:szCs w:val="22"/>
        </w:rPr>
      </w:pPr>
      <w:hyperlink w:anchor="_Toc501701497" w:history="1">
        <w:r w:rsidRPr="008B5704">
          <w:rPr>
            <w:rStyle w:val="Hyperlink"/>
            <w:noProof/>
          </w:rPr>
          <w:t>2.4.2</w:t>
        </w:r>
        <w:r>
          <w:rPr>
            <w:rFonts w:asciiTheme="minorHAnsi" w:eastAsiaTheme="minorEastAsia" w:hAnsiTheme="minorHAnsi" w:cstheme="minorBidi"/>
            <w:noProof/>
            <w:szCs w:val="22"/>
          </w:rPr>
          <w:tab/>
        </w:r>
        <w:r w:rsidRPr="008B5704">
          <w:rPr>
            <w:rStyle w:val="Hyperlink"/>
            <w:noProof/>
          </w:rPr>
          <w:t>A5.2 – Weitere Dokumente</w:t>
        </w:r>
        <w:r>
          <w:rPr>
            <w:noProof/>
            <w:webHidden/>
          </w:rPr>
          <w:tab/>
        </w:r>
        <w:r>
          <w:rPr>
            <w:noProof/>
            <w:webHidden/>
          </w:rPr>
          <w:fldChar w:fldCharType="begin"/>
        </w:r>
        <w:r>
          <w:rPr>
            <w:noProof/>
            <w:webHidden/>
          </w:rPr>
          <w:instrText xml:space="preserve"> PAGEREF _Toc501701497 \h </w:instrText>
        </w:r>
        <w:r>
          <w:rPr>
            <w:noProof/>
            <w:webHidden/>
          </w:rPr>
        </w:r>
        <w:r>
          <w:rPr>
            <w:noProof/>
            <w:webHidden/>
          </w:rPr>
          <w:fldChar w:fldCharType="separate"/>
        </w:r>
        <w:r>
          <w:rPr>
            <w:noProof/>
            <w:webHidden/>
          </w:rPr>
          <w:t>10</w:t>
        </w:r>
        <w:r>
          <w:rPr>
            <w:noProof/>
            <w:webHidden/>
          </w:rPr>
          <w:fldChar w:fldCharType="end"/>
        </w:r>
      </w:hyperlink>
    </w:p>
    <w:p w:rsidR="00CA7B46" w:rsidRPr="0095746E" w:rsidRDefault="00180C5A" w:rsidP="00F26CEC">
      <w:pPr>
        <w:rPr>
          <w:rFonts w:cs="Arial"/>
        </w:rPr>
      </w:pPr>
      <w:r w:rsidRPr="0095746E">
        <w:rPr>
          <w:rFonts w:cs="Arial"/>
        </w:rPr>
        <w:fldChar w:fldCharType="end"/>
      </w:r>
    </w:p>
    <w:p w:rsidR="00CA7B46" w:rsidRPr="0095746E" w:rsidRDefault="00C54AEE" w:rsidP="00F26CEC">
      <w:pPr>
        <w:sectPr w:rsidR="00CA7B46" w:rsidRPr="0095746E" w:rsidSect="00C54AEE">
          <w:pgSz w:w="11906" w:h="16838" w:code="9"/>
          <w:pgMar w:top="2104" w:right="1469" w:bottom="1701" w:left="1701" w:header="709" w:footer="344" w:gutter="0"/>
          <w:cols w:space="708"/>
          <w:docGrid w:linePitch="360"/>
        </w:sectPr>
      </w:pPr>
    </w:p>
    <w:p w:rsidR="0098496E" w:rsidRPr="00C54AEE" w:rsidRDefault="00180C5A" w:rsidP="00C54AEE">
      <w:pPr>
        <w:pStyle w:val="Titel"/>
        <w:pBdr>
          <w:top w:val="single" w:sz="4" w:space="10" w:color="auto"/>
          <w:bottom w:val="single" w:sz="4" w:space="10" w:color="auto"/>
        </w:pBdr>
        <w:rPr>
          <w:rFonts w:cs="Arial"/>
        </w:rPr>
      </w:pPr>
      <w:bookmarkStart w:id="10" w:name="_Toc59868036"/>
      <w:r w:rsidRPr="00C54AEE">
        <w:rPr>
          <w:rFonts w:cs="Arial"/>
        </w:rPr>
        <w:lastRenderedPageBreak/>
        <w:t>1</w:t>
      </w:r>
      <w:r w:rsidRPr="00C54AEE">
        <w:rPr>
          <w:rFonts w:cs="Arial"/>
        </w:rPr>
        <w:tab/>
        <w:t>Einordnung des Dokuments</w:t>
      </w:r>
    </w:p>
    <w:p w:rsidR="0098496E" w:rsidRPr="008B4C32" w:rsidRDefault="00180C5A" w:rsidP="00C54AEE">
      <w:pPr>
        <w:pStyle w:val="berschrift2"/>
      </w:pPr>
      <w:bookmarkStart w:id="11" w:name="_Toc126455649"/>
      <w:bookmarkStart w:id="12" w:name="_Toc126575048"/>
      <w:bookmarkStart w:id="13" w:name="_Toc126575291"/>
      <w:bookmarkStart w:id="14" w:name="_Toc175538628"/>
      <w:bookmarkStart w:id="15" w:name="_Toc175543299"/>
      <w:bookmarkStart w:id="16" w:name="_Toc175547560"/>
      <w:bookmarkStart w:id="17" w:name="_Toc501701486"/>
      <w:r w:rsidRPr="008B4C32">
        <w:t>1.1</w:t>
      </w:r>
      <w:r w:rsidRPr="008B4C32">
        <w:tab/>
        <w:t>Zielsetzung</w:t>
      </w:r>
      <w:bookmarkEnd w:id="11"/>
      <w:bookmarkEnd w:id="12"/>
      <w:bookmarkEnd w:id="13"/>
      <w:bookmarkEnd w:id="14"/>
      <w:bookmarkEnd w:id="15"/>
      <w:bookmarkEnd w:id="16"/>
      <w:bookmarkEnd w:id="17"/>
    </w:p>
    <w:p w:rsidR="002F3232" w:rsidRPr="00DC6BD0" w:rsidRDefault="00180C5A" w:rsidP="00E90DA9">
      <w:bookmarkStart w:id="18" w:name="_Toc119221120"/>
      <w:bookmarkStart w:id="19" w:name="_Toc119221123"/>
      <w:bookmarkStart w:id="20" w:name="_Toc126455650"/>
      <w:bookmarkStart w:id="21" w:name="_Toc126575049"/>
      <w:bookmarkStart w:id="22" w:name="_Toc126575292"/>
      <w:bookmarkStart w:id="23" w:name="_Toc175538629"/>
      <w:bookmarkStart w:id="24" w:name="_Toc175543300"/>
      <w:bookmarkStart w:id="25" w:name="_Toc175547561"/>
      <w:bookmarkEnd w:id="18"/>
      <w:bookmarkEnd w:id="19"/>
      <w:r w:rsidRPr="002F3232">
        <w:t xml:space="preserve">Das Dokument beschreibt die für die Fachanwendung </w:t>
      </w:r>
      <w:proofErr w:type="spellStart"/>
      <w:r>
        <w:t>eMP</w:t>
      </w:r>
      <w:proofErr w:type="spellEnd"/>
      <w:r>
        <w:t>/AMTS-Datenmanagement</w:t>
      </w:r>
      <w:r w:rsidRPr="002F3232">
        <w:t xml:space="preserve"> spezifische Speicherstruktur der elektronischen Gesundheitskarte (</w:t>
      </w:r>
      <w:proofErr w:type="spellStart"/>
      <w:r w:rsidRPr="002F3232">
        <w:t>eGK</w:t>
      </w:r>
      <w:proofErr w:type="spellEnd"/>
      <w:r w:rsidRPr="002F3232">
        <w:t>)</w:t>
      </w:r>
      <w:r>
        <w:t xml:space="preserve"> und ergänzt die </w:t>
      </w:r>
      <w:r w:rsidRPr="00DC6BD0">
        <w:t>Fachmodulspezifikation AMTS [</w:t>
      </w:r>
      <w:proofErr w:type="spellStart"/>
      <w:r w:rsidRPr="00DC6BD0">
        <w:t>gemSpec_FM_AMTS</w:t>
      </w:r>
      <w:proofErr w:type="spellEnd"/>
      <w:r w:rsidRPr="00DC6BD0">
        <w:t>].</w:t>
      </w:r>
    </w:p>
    <w:p w:rsidR="002427A3" w:rsidRDefault="00180C5A" w:rsidP="00E90DA9">
      <w:r w:rsidRPr="00DC6BD0">
        <w:t>Die Zugriffsrechte auf die Container der Fachanwendung AMTS sind im Dokument [</w:t>
      </w:r>
      <w:proofErr w:type="spellStart"/>
      <w:r w:rsidRPr="00DC6BD0">
        <w:t>gemSpec_eGK_ObjSys</w:t>
      </w:r>
      <w:proofErr w:type="spellEnd"/>
      <w:r w:rsidRPr="00DC6BD0">
        <w:t>] spezifiziert.</w:t>
      </w:r>
    </w:p>
    <w:p w:rsidR="0098496E" w:rsidRPr="008B4C32" w:rsidRDefault="00180C5A" w:rsidP="00C54AEE">
      <w:pPr>
        <w:pStyle w:val="berschrift2"/>
      </w:pPr>
      <w:bookmarkStart w:id="26" w:name="_Ref318293625"/>
      <w:bookmarkStart w:id="27" w:name="_Toc501701487"/>
      <w:r w:rsidRPr="008B4C32">
        <w:t>1.2</w:t>
      </w:r>
      <w:r w:rsidRPr="008B4C32">
        <w:tab/>
        <w:t>Zielgruppe</w:t>
      </w:r>
      <w:bookmarkEnd w:id="20"/>
      <w:bookmarkEnd w:id="21"/>
      <w:bookmarkEnd w:id="22"/>
      <w:bookmarkEnd w:id="23"/>
      <w:bookmarkEnd w:id="24"/>
      <w:bookmarkEnd w:id="25"/>
      <w:bookmarkEnd w:id="26"/>
      <w:bookmarkEnd w:id="27"/>
    </w:p>
    <w:p w:rsidR="002F3232" w:rsidRDefault="00180C5A" w:rsidP="00E90DA9">
      <w:r w:rsidRPr="002F3232">
        <w:t xml:space="preserve">Das Dokument ist maßgeblich für Hersteller und Anbieter von Produkten der </w:t>
      </w:r>
      <w:proofErr w:type="spellStart"/>
      <w:r w:rsidRPr="002F3232">
        <w:t>Telematikinfrastruktur</w:t>
      </w:r>
      <w:proofErr w:type="spellEnd"/>
      <w:r w:rsidRPr="002F3232">
        <w:t>.</w:t>
      </w:r>
    </w:p>
    <w:p w:rsidR="0098496E" w:rsidRPr="008B4C32" w:rsidRDefault="00180C5A" w:rsidP="00C54AEE">
      <w:pPr>
        <w:pStyle w:val="berschrift2"/>
      </w:pPr>
      <w:bookmarkStart w:id="28" w:name="_Toc126455651"/>
      <w:bookmarkStart w:id="29" w:name="_Toc126575050"/>
      <w:bookmarkStart w:id="30" w:name="_Toc126575293"/>
      <w:bookmarkStart w:id="31" w:name="_Toc175538630"/>
      <w:bookmarkStart w:id="32" w:name="_Toc175543301"/>
      <w:bookmarkStart w:id="33" w:name="_Toc175547562"/>
      <w:bookmarkStart w:id="34" w:name="_Toc501701488"/>
      <w:r w:rsidRPr="008B4C32">
        <w:t>1.3</w:t>
      </w:r>
      <w:r w:rsidRPr="008B4C32">
        <w:tab/>
        <w:t>Geltungsbereich</w:t>
      </w:r>
      <w:bookmarkEnd w:id="28"/>
      <w:bookmarkEnd w:id="29"/>
      <w:bookmarkEnd w:id="30"/>
      <w:bookmarkEnd w:id="31"/>
      <w:bookmarkEnd w:id="32"/>
      <w:bookmarkEnd w:id="33"/>
      <w:bookmarkEnd w:id="34"/>
    </w:p>
    <w:p w:rsidR="00B8381E" w:rsidRDefault="00180C5A" w:rsidP="00B8381E">
      <w:bookmarkStart w:id="35" w:name="_Toc126455652"/>
      <w:bookmarkStart w:id="36" w:name="_Toc126575051"/>
      <w:bookmarkStart w:id="37" w:name="_Toc126575294"/>
      <w:bookmarkStart w:id="38" w:name="_Toc175538631"/>
      <w:bookmarkStart w:id="39" w:name="_Toc175543302"/>
      <w:bookmarkStart w:id="40" w:name="_Toc175547563"/>
      <w:r w:rsidRPr="00B8381E">
        <w:t xml:space="preserve">Dieses Dokument enthält normative Festlegungen </w:t>
      </w:r>
      <w:r>
        <w:t xml:space="preserve">zur </w:t>
      </w:r>
      <w:proofErr w:type="spellStart"/>
      <w:r>
        <w:t>Telematikinfrastruktur</w:t>
      </w:r>
      <w:proofErr w:type="spellEnd"/>
      <w:r>
        <w:t xml:space="preserve"> des d</w:t>
      </w:r>
      <w:r w:rsidRPr="00B8381E">
        <w:t xml:space="preserve">eutschen Gesundheitswesens für </w:t>
      </w:r>
      <w:r>
        <w:t>den</w:t>
      </w:r>
      <w:r w:rsidRPr="00B8381E">
        <w:t xml:space="preserve"> Online-Rollout (Stufe </w:t>
      </w:r>
      <w:r>
        <w:t>2</w:t>
      </w:r>
      <w:r w:rsidRPr="00B8381E">
        <w:t xml:space="preserve">). Der Gültigkeitszeitraum </w:t>
      </w:r>
      <w:r w:rsidRPr="00B8381E">
        <w:lastRenderedPageBreak/>
        <w:t>der vorliegenden Version und deren Anwendung in Zulassungs- oder Abnahmeverfahren wird durch die gematik GmbH in gesonderten Dokumenten (z.</w:t>
      </w:r>
      <w:r>
        <w:t> </w:t>
      </w:r>
      <w:r w:rsidRPr="00B8381E">
        <w:t>B. Dokumentenlandkarte, Produkttypsteckbri</w:t>
      </w:r>
      <w:r>
        <w:t>ef, Leistungsbeschreibung) fest</w:t>
      </w:r>
      <w:r w:rsidRPr="00B8381E">
        <w:t>gelegt und bekannt gegeben.</w:t>
      </w:r>
    </w:p>
    <w:p w:rsidR="003900CE" w:rsidRPr="00B957E2" w:rsidRDefault="00180C5A" w:rsidP="003900CE">
      <w:pPr>
        <w:pStyle w:val="gemStandard"/>
        <w:keepNext/>
        <w:rPr>
          <w:b/>
          <w:szCs w:val="22"/>
        </w:rPr>
      </w:pPr>
      <w:r w:rsidRPr="00B957E2">
        <w:rPr>
          <w:b/>
          <w:szCs w:val="22"/>
        </w:rPr>
        <w:t>Wichtiger Schutzrechts-/Patentrechtshinweis</w:t>
      </w:r>
    </w:p>
    <w:p w:rsidR="003900CE" w:rsidRPr="00EE667D" w:rsidRDefault="00180C5A" w:rsidP="003900CE">
      <w:pPr>
        <w:pStyle w:val="gemAnmerkung"/>
        <w:keepNext/>
        <w:rPr>
          <w:szCs w:val="22"/>
        </w:rPr>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p>
    <w:p w:rsidR="001705FD" w:rsidRPr="008B4C32" w:rsidRDefault="00180C5A" w:rsidP="00C54AEE">
      <w:pPr>
        <w:pStyle w:val="berschrift2"/>
      </w:pPr>
      <w:bookmarkStart w:id="41" w:name="_Toc126575053"/>
      <w:bookmarkStart w:id="42" w:name="_Toc126575296"/>
      <w:bookmarkStart w:id="43" w:name="_Toc175538633"/>
      <w:bookmarkStart w:id="44" w:name="_Toc175543304"/>
      <w:bookmarkStart w:id="45" w:name="_Toc175547565"/>
      <w:bookmarkStart w:id="46" w:name="_Toc501701489"/>
      <w:bookmarkEnd w:id="35"/>
      <w:bookmarkEnd w:id="36"/>
      <w:bookmarkEnd w:id="37"/>
      <w:bookmarkEnd w:id="38"/>
      <w:bookmarkEnd w:id="39"/>
      <w:bookmarkEnd w:id="40"/>
      <w:r w:rsidRPr="008B4C32">
        <w:t>1.4</w:t>
      </w:r>
      <w:r w:rsidRPr="008B4C32">
        <w:tab/>
        <w:t>Methodik</w:t>
      </w:r>
      <w:bookmarkEnd w:id="46"/>
    </w:p>
    <w:p w:rsidR="00F91511" w:rsidRDefault="00180C5A" w:rsidP="00C071D6">
      <w:bookmarkStart w:id="47" w:name="_Toc244580815"/>
      <w:r>
        <w:t xml:space="preserve">Anforderungen als Ausdruck normativer Festlegungen werden durch eine eindeutige ID sowie die dem RFC 2119 [RFC2119] entsprechenden, in Großbuchstaben geschriebenen deutschen Schlüsselworte MUSS, DARF NICHT, SOLL, SOLL NICHT, KANN gekennzeichnet. </w:t>
      </w:r>
    </w:p>
    <w:p w:rsidR="00F91511" w:rsidRPr="00F91511" w:rsidRDefault="00180C5A" w:rsidP="00C071D6">
      <w:r w:rsidRPr="00F91511">
        <w:t>Sie werden im Dokument wie folgt dargestellt:</w:t>
      </w:r>
    </w:p>
    <w:p w:rsidR="00F91511" w:rsidRDefault="00180C5A" w:rsidP="00F91511">
      <w:pPr>
        <w:pStyle w:val="gemStandard"/>
        <w:tabs>
          <w:tab w:val="left" w:pos="567"/>
        </w:tabs>
        <w:ind w:left="567" w:hanging="567"/>
        <w:rPr>
          <w:b/>
        </w:rPr>
      </w:pPr>
      <w:r>
        <w:rPr>
          <w:rFonts w:ascii="Wingdings" w:hAnsi="Wingdings"/>
          <w:b/>
        </w:rPr>
        <w:sym w:font="Wingdings" w:char="F0D6"/>
      </w:r>
      <w:r>
        <w:rPr>
          <w:b/>
        </w:rPr>
        <w:tab/>
        <w:t xml:space="preserve">AMTS-A_0000 &lt;Titel der </w:t>
      </w:r>
      <w:proofErr w:type="spellStart"/>
      <w:r>
        <w:rPr>
          <w:b/>
        </w:rPr>
        <w:t>Afo</w:t>
      </w:r>
      <w:proofErr w:type="spellEnd"/>
      <w:r>
        <w:rPr>
          <w:b/>
        </w:rPr>
        <w:t>&gt;</w:t>
      </w:r>
    </w:p>
    <w:p w:rsidR="00C54AEE" w:rsidRDefault="00180C5A" w:rsidP="00C54AEE">
      <w:pPr>
        <w:pStyle w:val="gemStandard"/>
        <w:rPr>
          <w:rFonts w:ascii="Wingdings" w:hAnsi="Wingdings"/>
          <w:b/>
        </w:rPr>
      </w:pPr>
      <w:r>
        <w:t>Text / Beschreibung</w:t>
      </w:r>
    </w:p>
    <w:p w:rsidR="00F91511" w:rsidRPr="00C54AEE" w:rsidRDefault="00C54AEE" w:rsidP="00C54AEE">
      <w:pPr>
        <w:pStyle w:val="gemStandard"/>
      </w:pPr>
      <w:r>
        <w:rPr>
          <w:b/>
        </w:rPr>
        <w:sym w:font="Wingdings" w:char="F0D5"/>
      </w:r>
    </w:p>
    <w:p w:rsidR="004F7855" w:rsidRDefault="00180C5A" w:rsidP="00C071D6">
      <w:r>
        <w:t>Dabei umfasst die Anforderung sämtliche innerhalb der Textmarken angeführten Inhalte.</w:t>
      </w:r>
    </w:p>
    <w:p w:rsidR="00E33982" w:rsidRDefault="00C54AEE" w:rsidP="00C071D6"/>
    <w:p w:rsidR="00E33982" w:rsidRDefault="00180C5A" w:rsidP="00C071D6">
      <w:r w:rsidRPr="00E33982">
        <w:t>Weiterhin werden in diesem Dokument Datentypen verwendet, die in Tabelle</w:t>
      </w:r>
      <w:r>
        <w:t xml:space="preserve"> </w:t>
      </w:r>
      <w:r w:rsidRPr="00276E64">
        <w:t>Tab_eGK_Fach_</w:t>
      </w:r>
      <w:r>
        <w:t>AMTS</w:t>
      </w:r>
      <w:r w:rsidRPr="00276E64">
        <w:t>_001</w:t>
      </w:r>
      <w:r w:rsidRPr="00537229">
        <w:t xml:space="preserve"> Datentypen</w:t>
      </w:r>
      <w:r w:rsidRPr="00E33982">
        <w:t xml:space="preserve"> definiert sind. Längenangaben für Informationselemente erfolgen in </w:t>
      </w:r>
      <w:r>
        <w:t>Byte</w:t>
      </w:r>
      <w:r w:rsidRPr="00E33982">
        <w:t>.</w:t>
      </w:r>
    </w:p>
    <w:p w:rsidR="00E33982" w:rsidRDefault="00C54AEE" w:rsidP="00C071D6"/>
    <w:p w:rsidR="004E50A9" w:rsidRDefault="00180C5A" w:rsidP="00BD4EA5">
      <w:pPr>
        <w:pStyle w:val="Beschriftung"/>
        <w:jc w:val="left"/>
      </w:pPr>
      <w:bookmarkStart w:id="48" w:name="_Toc501353423"/>
      <w:r>
        <w:t xml:space="preserve">Tabelle </w:t>
      </w:r>
      <w:fldSimple w:instr=" SEQ Tabelle \* ARABIC ">
        <w:r w:rsidR="00760735">
          <w:rPr>
            <w:noProof/>
          </w:rPr>
          <w:t>1</w:t>
        </w:r>
      </w:fldSimple>
      <w:r>
        <w:t>: Tab</w:t>
      </w:r>
      <w:r w:rsidRPr="005C31A3">
        <w:t>_</w:t>
      </w:r>
      <w:r>
        <w:t>eGK_Fach</w:t>
      </w:r>
      <w:r w:rsidRPr="005C31A3">
        <w:t>_AMTS</w:t>
      </w:r>
      <w:r>
        <w:t>_</w:t>
      </w:r>
      <w:r w:rsidRPr="005C31A3">
        <w:t>00</w:t>
      </w:r>
      <w:r>
        <w:t>1 Datentypen</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826"/>
      </w:tblGrid>
      <w:tr w:rsidR="00863F99" w:rsidTr="00B7742A">
        <w:tc>
          <w:tcPr>
            <w:tcW w:w="1101" w:type="dxa"/>
            <w:shd w:val="clear" w:color="auto" w:fill="D9D9D9"/>
            <w:vAlign w:val="center"/>
          </w:tcPr>
          <w:p w:rsidR="00E33982" w:rsidRPr="006B4AB2" w:rsidRDefault="00180C5A" w:rsidP="006B4AB2">
            <w:pPr>
              <w:pStyle w:val="gemTab10pt"/>
              <w:rPr>
                <w:b/>
              </w:rPr>
            </w:pPr>
            <w:r w:rsidRPr="006B4AB2">
              <w:rPr>
                <w:b/>
              </w:rPr>
              <w:t>Datentyp</w:t>
            </w:r>
          </w:p>
        </w:tc>
        <w:tc>
          <w:tcPr>
            <w:tcW w:w="7826" w:type="dxa"/>
            <w:shd w:val="clear" w:color="auto" w:fill="D9D9D9"/>
            <w:vAlign w:val="center"/>
          </w:tcPr>
          <w:p w:rsidR="00E33982" w:rsidRPr="006B4AB2" w:rsidRDefault="00180C5A" w:rsidP="006B4AB2">
            <w:pPr>
              <w:pStyle w:val="gemTab10pt"/>
              <w:rPr>
                <w:b/>
              </w:rPr>
            </w:pPr>
            <w:r w:rsidRPr="006B4AB2">
              <w:rPr>
                <w:b/>
              </w:rPr>
              <w:t>Definition</w:t>
            </w:r>
          </w:p>
        </w:tc>
      </w:tr>
      <w:tr w:rsidR="00863F99" w:rsidTr="00B7742A">
        <w:tc>
          <w:tcPr>
            <w:tcW w:w="1101" w:type="dxa"/>
            <w:shd w:val="clear" w:color="auto" w:fill="auto"/>
            <w:vAlign w:val="center"/>
          </w:tcPr>
          <w:p w:rsidR="00E33982" w:rsidRPr="00DC6BD0" w:rsidRDefault="00180C5A" w:rsidP="006B4AB2">
            <w:pPr>
              <w:pStyle w:val="gemTab10pt"/>
            </w:pPr>
            <w:r w:rsidRPr="00DC6BD0">
              <w:t>ALPHA</w:t>
            </w:r>
          </w:p>
        </w:tc>
        <w:tc>
          <w:tcPr>
            <w:tcW w:w="7826" w:type="dxa"/>
            <w:shd w:val="clear" w:color="auto" w:fill="auto"/>
            <w:vAlign w:val="center"/>
          </w:tcPr>
          <w:p w:rsidR="00E33982" w:rsidRPr="00DC6BD0" w:rsidRDefault="00180C5A" w:rsidP="006B4AB2">
            <w:pPr>
              <w:pStyle w:val="gemTab10pt"/>
            </w:pPr>
            <w:r w:rsidRPr="00DC6BD0">
              <w:t>Zeichenkette nach ISO 8859-15, mit NUL-Zeichen terminiert, falls die Länge der Zeichenkette die Größe des Informationselements unterschreitet</w:t>
            </w:r>
          </w:p>
        </w:tc>
      </w:tr>
      <w:tr w:rsidR="00863F99" w:rsidTr="00B7742A">
        <w:tc>
          <w:tcPr>
            <w:tcW w:w="1101" w:type="dxa"/>
            <w:shd w:val="clear" w:color="auto" w:fill="auto"/>
            <w:vAlign w:val="center"/>
          </w:tcPr>
          <w:p w:rsidR="00E33982" w:rsidRPr="00DC6BD0" w:rsidRDefault="00180C5A" w:rsidP="006B4AB2">
            <w:pPr>
              <w:pStyle w:val="gemTab10pt"/>
            </w:pPr>
            <w:r w:rsidRPr="00DC6BD0">
              <w:t>BCD</w:t>
            </w:r>
          </w:p>
        </w:tc>
        <w:tc>
          <w:tcPr>
            <w:tcW w:w="7826" w:type="dxa"/>
            <w:shd w:val="clear" w:color="auto" w:fill="auto"/>
            <w:vAlign w:val="center"/>
          </w:tcPr>
          <w:p w:rsidR="00E33982" w:rsidRPr="00DC6BD0" w:rsidRDefault="00180C5A" w:rsidP="006B4AB2">
            <w:pPr>
              <w:pStyle w:val="gemTab10pt"/>
            </w:pPr>
            <w:r w:rsidRPr="00DC6BD0">
              <w:t xml:space="preserve">Binary </w:t>
            </w:r>
            <w:proofErr w:type="spellStart"/>
            <w:r w:rsidRPr="00DC6BD0">
              <w:t>Coded</w:t>
            </w:r>
            <w:proofErr w:type="spellEnd"/>
            <w:r w:rsidRPr="00DC6BD0">
              <w:t xml:space="preserve"> </w:t>
            </w:r>
            <w:proofErr w:type="spellStart"/>
            <w:r w:rsidRPr="00DC6BD0">
              <w:t>Decimal</w:t>
            </w:r>
            <w:proofErr w:type="spellEnd"/>
            <w:r w:rsidRPr="00DC6BD0">
              <w:t>, z. B. ´20 07´ für 2007</w:t>
            </w:r>
          </w:p>
        </w:tc>
      </w:tr>
      <w:tr w:rsidR="00863F99" w:rsidTr="00B7742A">
        <w:tc>
          <w:tcPr>
            <w:tcW w:w="1101" w:type="dxa"/>
            <w:shd w:val="clear" w:color="auto" w:fill="auto"/>
            <w:vAlign w:val="center"/>
          </w:tcPr>
          <w:p w:rsidR="00E33982" w:rsidRPr="00DC6BD0" w:rsidRDefault="00180C5A" w:rsidP="006B4AB2">
            <w:pPr>
              <w:pStyle w:val="gemTab10pt"/>
            </w:pPr>
            <w:r w:rsidRPr="00DC6BD0">
              <w:t>BINÄR</w:t>
            </w:r>
          </w:p>
        </w:tc>
        <w:tc>
          <w:tcPr>
            <w:tcW w:w="7826" w:type="dxa"/>
            <w:shd w:val="clear" w:color="auto" w:fill="auto"/>
            <w:vAlign w:val="center"/>
          </w:tcPr>
          <w:p w:rsidR="00E33982" w:rsidRPr="00DC6BD0" w:rsidRDefault="00180C5A" w:rsidP="006B4AB2">
            <w:pPr>
              <w:pStyle w:val="gemTab10pt"/>
            </w:pPr>
            <w:r w:rsidRPr="00DC6BD0">
              <w:t>vorzeichenloser, ganzzahliger, numerischer Wert in binärer Big-</w:t>
            </w:r>
            <w:proofErr w:type="spellStart"/>
            <w:r w:rsidRPr="00DC6BD0">
              <w:t>Endian</w:t>
            </w:r>
            <w:proofErr w:type="spellEnd"/>
            <w:r w:rsidRPr="00DC6BD0">
              <w:t>-Darstellung</w:t>
            </w:r>
          </w:p>
          <w:p w:rsidR="00E33982" w:rsidRPr="00DC6BD0" w:rsidRDefault="00180C5A" w:rsidP="006B4AB2">
            <w:pPr>
              <w:pStyle w:val="gemTab10pt"/>
            </w:pPr>
            <w:r w:rsidRPr="00DC6BD0">
              <w:t>der Wertebereich eines BINÄR-Wertes mit Länge 1 ist dementsprechend 0...255 und mit der Länge 2 0...65535</w:t>
            </w:r>
          </w:p>
        </w:tc>
      </w:tr>
    </w:tbl>
    <w:p w:rsidR="00B7742A" w:rsidRPr="00DC6BD0" w:rsidRDefault="00C54AEE" w:rsidP="00B53F6F">
      <w:pPr>
        <w:pStyle w:val="gemStandard"/>
      </w:pPr>
    </w:p>
    <w:p w:rsidR="00012D96" w:rsidRPr="00012D96" w:rsidRDefault="00180C5A" w:rsidP="00B53F6F">
      <w:pPr>
        <w:pStyle w:val="gemStandard"/>
      </w:pPr>
      <w:r w:rsidRPr="00DC6BD0">
        <w:t xml:space="preserve">Der verwendete Zeichensatz für die Inhalte der Informationsobjekte der Fachanwendung </w:t>
      </w:r>
      <w:proofErr w:type="spellStart"/>
      <w:r w:rsidRPr="00DC6BD0">
        <w:t>eMP</w:t>
      </w:r>
      <w:proofErr w:type="spellEnd"/>
      <w:r w:rsidRPr="00DC6BD0">
        <w:t xml:space="preserve">/AMTS-Datenmanagement auf der </w:t>
      </w:r>
      <w:proofErr w:type="spellStart"/>
      <w:r w:rsidRPr="00DC6BD0">
        <w:t>eGK</w:t>
      </w:r>
      <w:proofErr w:type="spellEnd"/>
      <w:r w:rsidRPr="00DC6BD0">
        <w:t xml:space="preserve"> ist nach [</w:t>
      </w:r>
      <w:proofErr w:type="spellStart"/>
      <w:r w:rsidRPr="00DC6BD0">
        <w:t>gemSpec_FM</w:t>
      </w:r>
      <w:proofErr w:type="spellEnd"/>
      <w:r w:rsidRPr="00DC6BD0">
        <w:t xml:space="preserve"> _AMTS] ISO 8859-15.</w:t>
      </w:r>
    </w:p>
    <w:p w:rsidR="001705FD" w:rsidRPr="008B4C32" w:rsidRDefault="00180C5A" w:rsidP="00C54AEE">
      <w:pPr>
        <w:pStyle w:val="berschrift3"/>
      </w:pPr>
      <w:bookmarkStart w:id="49" w:name="_Toc501701490"/>
      <w:r w:rsidRPr="008B4C32">
        <w:lastRenderedPageBreak/>
        <w:t>1.4.1</w:t>
      </w:r>
      <w:r w:rsidRPr="008B4C32">
        <w:tab/>
        <w:t>Hinweis auf offene Punkte</w:t>
      </w:r>
      <w:bookmarkEnd w:id="47"/>
      <w:bookmarkEnd w:id="49"/>
    </w:p>
    <w:p w:rsidR="001705FD" w:rsidRPr="00262F15" w:rsidRDefault="00180C5A" w:rsidP="001705FD">
      <w:pPr>
        <w:pStyle w:val="TBD"/>
      </w:pPr>
      <w:r>
        <w:t>Offene Punkt sind durch einen gelben Rahmen und blaue Schrift markiert</w:t>
      </w:r>
      <w:r w:rsidRPr="00262F15">
        <w:t>.</w:t>
      </w:r>
    </w:p>
    <w:p w:rsidR="00B51CB6" w:rsidRPr="00EE667D" w:rsidRDefault="00C54AEE" w:rsidP="001705FD">
      <w:pPr>
        <w:pStyle w:val="gemtab11ptAbstand"/>
        <w:rPr>
          <w:b/>
          <w:szCs w:val="22"/>
        </w:rPr>
      </w:pPr>
      <w:bookmarkStart w:id="50" w:name="_Toc121813397"/>
      <w:bookmarkStart w:id="51" w:name="_Toc126575054"/>
      <w:bookmarkStart w:id="52" w:name="_Toc126575297"/>
      <w:bookmarkStart w:id="53" w:name="_Toc175538634"/>
      <w:bookmarkStart w:id="54" w:name="_Toc175543305"/>
      <w:bookmarkStart w:id="55" w:name="_Toc175547566"/>
      <w:bookmarkStart w:id="56" w:name="_Toc59868037"/>
      <w:bookmarkEnd w:id="10"/>
      <w:bookmarkEnd w:id="41"/>
      <w:bookmarkEnd w:id="42"/>
      <w:bookmarkEnd w:id="43"/>
      <w:bookmarkEnd w:id="44"/>
      <w:bookmarkEnd w:id="45"/>
    </w:p>
    <w:bookmarkEnd w:id="50"/>
    <w:bookmarkEnd w:id="51"/>
    <w:bookmarkEnd w:id="52"/>
    <w:bookmarkEnd w:id="53"/>
    <w:bookmarkEnd w:id="54"/>
    <w:bookmarkEnd w:id="55"/>
    <w:p w:rsidR="008E2246" w:rsidRPr="00C54AEE" w:rsidRDefault="00180C5A" w:rsidP="00C54AEE">
      <w:pPr>
        <w:pStyle w:val="Titel"/>
        <w:pBdr>
          <w:top w:val="single" w:sz="4" w:space="10" w:color="auto"/>
          <w:bottom w:val="single" w:sz="4" w:space="10" w:color="auto"/>
        </w:pBdr>
        <w:rPr>
          <w:rFonts w:cs="Arial"/>
        </w:rPr>
      </w:pPr>
      <w:r w:rsidRPr="00C54AEE">
        <w:rPr>
          <w:rFonts w:cs="Arial"/>
        </w:rPr>
        <w:t>2</w:t>
      </w:r>
      <w:r w:rsidRPr="00C54AEE">
        <w:rPr>
          <w:rFonts w:cs="Arial"/>
        </w:rPr>
        <w:tab/>
        <w:t>Einwilligung (</w:t>
      </w:r>
      <w:proofErr w:type="spellStart"/>
      <w:r w:rsidRPr="00C54AEE">
        <w:rPr>
          <w:rFonts w:cs="Arial"/>
        </w:rPr>
        <w:t>EF.EinwilligungAMTS</w:t>
      </w:r>
      <w:proofErr w:type="spellEnd"/>
      <w:r w:rsidRPr="00C54AEE">
        <w:rPr>
          <w:rFonts w:cs="Arial"/>
        </w:rPr>
        <w:t>)</w:t>
      </w:r>
    </w:p>
    <w:p w:rsidR="00375EB0" w:rsidRPr="00DC6BD0" w:rsidRDefault="00180C5A" w:rsidP="003900FA">
      <w:pPr>
        <w:pStyle w:val="gemStandard"/>
      </w:pPr>
      <w:r w:rsidRPr="00DC6BD0">
        <w:t xml:space="preserve">Die Datei </w:t>
      </w:r>
      <w:proofErr w:type="spellStart"/>
      <w:r w:rsidRPr="00DC6BD0">
        <w:rPr>
          <w:rFonts w:ascii="Courier New" w:hAnsi="Courier New" w:cs="Courier New"/>
        </w:rPr>
        <w:t>EF.EinwilligungAMTS</w:t>
      </w:r>
      <w:proofErr w:type="spellEnd"/>
      <w:r w:rsidRPr="00DC6BD0">
        <w:t xml:space="preserve"> wird nicht verwendet. Einwilligungsdaten werden stattdessen in </w:t>
      </w:r>
      <w:r w:rsidRPr="00DC6BD0">
        <w:rPr>
          <w:rFonts w:ascii="Courier New" w:hAnsi="Courier New" w:cs="Courier New"/>
        </w:rPr>
        <w:t>EF.AMTS</w:t>
      </w:r>
      <w:r w:rsidRPr="00DC6BD0">
        <w:t xml:space="preserve"> gespeichert.</w:t>
      </w:r>
    </w:p>
    <w:p w:rsidR="00CB6379" w:rsidRPr="00DC6BD0" w:rsidRDefault="00180C5A" w:rsidP="00CB6379">
      <w:pPr>
        <w:pStyle w:val="gemStandard"/>
        <w:tabs>
          <w:tab w:val="left" w:pos="567"/>
        </w:tabs>
        <w:ind w:left="567" w:hanging="567"/>
        <w:rPr>
          <w:b/>
        </w:rPr>
      </w:pPr>
      <w:r w:rsidRPr="00DC6BD0">
        <w:rPr>
          <w:rFonts w:ascii="Wingdings" w:hAnsi="Wingdings"/>
          <w:b/>
        </w:rPr>
        <w:sym w:font="Wingdings" w:char="F0D6"/>
      </w:r>
      <w:r w:rsidRPr="00DC6BD0">
        <w:rPr>
          <w:b/>
        </w:rPr>
        <w:tab/>
        <w:t xml:space="preserve">AMTS-A_2660 FM AMTS: Speicherstruktur </w:t>
      </w:r>
      <w:proofErr w:type="spellStart"/>
      <w:r w:rsidRPr="00DC6BD0">
        <w:rPr>
          <w:rFonts w:ascii="Courier New" w:hAnsi="Courier New" w:cs="Courier New"/>
          <w:b/>
        </w:rPr>
        <w:t>EF.EinwilligungAMTS</w:t>
      </w:r>
      <w:proofErr w:type="spellEnd"/>
      <w:r w:rsidRPr="00DC6BD0">
        <w:rPr>
          <w:b/>
        </w:rPr>
        <w:t xml:space="preserve"> auf der </w:t>
      </w:r>
      <w:proofErr w:type="spellStart"/>
      <w:r w:rsidRPr="00DC6BD0">
        <w:rPr>
          <w:b/>
        </w:rPr>
        <w:t>eGK</w:t>
      </w:r>
      <w:proofErr w:type="spellEnd"/>
    </w:p>
    <w:p w:rsidR="00C54AEE" w:rsidRDefault="00180C5A" w:rsidP="00CB6379">
      <w:pPr>
        <w:pStyle w:val="gemEinzug"/>
        <w:rPr>
          <w:rFonts w:ascii="Wingdings" w:hAnsi="Wingdings"/>
          <w:b/>
        </w:rPr>
      </w:pPr>
      <w:r w:rsidRPr="00DC6BD0">
        <w:t xml:space="preserve">Das Fachmodul AMTS DARF die Datei </w:t>
      </w:r>
      <w:proofErr w:type="spellStart"/>
      <w:r w:rsidRPr="00DC6BD0">
        <w:rPr>
          <w:rFonts w:ascii="Courier New" w:hAnsi="Courier New" w:cs="Courier New"/>
        </w:rPr>
        <w:t>EF.EinwilligungAMTS</w:t>
      </w:r>
      <w:proofErr w:type="spellEnd"/>
      <w:r w:rsidRPr="00DC6BD0">
        <w:t xml:space="preserve"> NICHT verwenden.</w:t>
      </w:r>
    </w:p>
    <w:p w:rsidR="00CB6379" w:rsidRPr="00C54AEE" w:rsidRDefault="00C54AEE" w:rsidP="00C54AEE">
      <w:pPr>
        <w:pStyle w:val="gemStandard"/>
      </w:pPr>
      <w:r>
        <w:rPr>
          <w:b/>
        </w:rPr>
        <w:sym w:font="Wingdings" w:char="F0D5"/>
      </w:r>
    </w:p>
    <w:p w:rsidR="00672087" w:rsidRPr="00672087" w:rsidRDefault="00C54AEE" w:rsidP="00672087"/>
    <w:p w:rsidR="009138FF" w:rsidRPr="00C54AEE" w:rsidRDefault="00180C5A" w:rsidP="00C54AEE">
      <w:pPr>
        <w:pStyle w:val="Titel"/>
        <w:pBdr>
          <w:top w:val="single" w:sz="4" w:space="10" w:color="auto"/>
          <w:bottom w:val="single" w:sz="4" w:space="10" w:color="auto"/>
        </w:pBdr>
        <w:rPr>
          <w:rFonts w:cs="Arial"/>
        </w:rPr>
      </w:pPr>
      <w:r w:rsidRPr="00C54AEE">
        <w:rPr>
          <w:rFonts w:cs="Arial"/>
        </w:rPr>
        <w:t>3</w:t>
      </w:r>
      <w:r w:rsidRPr="00C54AEE">
        <w:rPr>
          <w:rFonts w:cs="Arial"/>
        </w:rPr>
        <w:tab/>
      </w:r>
      <w:proofErr w:type="spellStart"/>
      <w:r w:rsidRPr="00C54AEE">
        <w:rPr>
          <w:rFonts w:cs="Arial"/>
        </w:rPr>
        <w:t>eMP</w:t>
      </w:r>
      <w:proofErr w:type="spellEnd"/>
      <w:r w:rsidRPr="00C54AEE">
        <w:rPr>
          <w:rFonts w:cs="Arial"/>
        </w:rPr>
        <w:t>/AMTS-Daten (EF.AMTS)</w:t>
      </w:r>
    </w:p>
    <w:p w:rsidR="000C7A2B" w:rsidRPr="000C7A2B" w:rsidRDefault="00180C5A" w:rsidP="000C7A2B">
      <w:pPr>
        <w:pStyle w:val="gemStandard"/>
      </w:pPr>
      <w:r w:rsidRPr="000C7A2B">
        <w:t xml:space="preserve">Die Datei </w:t>
      </w:r>
      <w:r w:rsidRPr="00FF5F4A">
        <w:rPr>
          <w:rFonts w:ascii="Courier New" w:hAnsi="Courier New" w:cs="Courier New"/>
        </w:rPr>
        <w:t>EF.AMTS</w:t>
      </w:r>
      <w:r w:rsidRPr="000C7A2B">
        <w:t xml:space="preserve"> dient zur Speicherung der AMTS-Daten</w:t>
      </w:r>
      <w:r>
        <w:t>.</w:t>
      </w:r>
    </w:p>
    <w:p w:rsidR="00D2059C" w:rsidRDefault="00180C5A" w:rsidP="0085291A">
      <w:pPr>
        <w:pStyle w:val="gemStandard"/>
        <w:tabs>
          <w:tab w:val="left" w:pos="567"/>
        </w:tabs>
        <w:ind w:left="567" w:hanging="567"/>
        <w:rPr>
          <w:b/>
        </w:rPr>
      </w:pPr>
      <w:r>
        <w:rPr>
          <w:rFonts w:ascii="Wingdings" w:hAnsi="Wingdings"/>
          <w:b/>
        </w:rPr>
        <w:sym w:font="Wingdings" w:char="F0D6"/>
      </w:r>
      <w:r>
        <w:rPr>
          <w:b/>
        </w:rPr>
        <w:tab/>
        <w:t xml:space="preserve">AMTS-A_2123 FM AMTS: </w:t>
      </w:r>
      <w:r w:rsidRPr="0085291A">
        <w:rPr>
          <w:b/>
        </w:rPr>
        <w:t xml:space="preserve">Speicherstruktur </w:t>
      </w:r>
      <w:r w:rsidRPr="00A85957">
        <w:rPr>
          <w:rFonts w:ascii="Courier New" w:hAnsi="Courier New" w:cs="Courier New"/>
          <w:b/>
        </w:rPr>
        <w:t>EF.AMTS</w:t>
      </w:r>
      <w:r w:rsidRPr="0085291A">
        <w:rPr>
          <w:b/>
        </w:rPr>
        <w:t xml:space="preserve"> auf der </w:t>
      </w:r>
      <w:proofErr w:type="spellStart"/>
      <w:r w:rsidRPr="0085291A">
        <w:rPr>
          <w:b/>
        </w:rPr>
        <w:t>eGK</w:t>
      </w:r>
      <w:proofErr w:type="spellEnd"/>
    </w:p>
    <w:p w:rsidR="00C54AEE" w:rsidRDefault="00180C5A" w:rsidP="00854000">
      <w:pPr>
        <w:pStyle w:val="gemEinzug"/>
        <w:rPr>
          <w:rFonts w:ascii="Wingdings" w:hAnsi="Wingdings"/>
          <w:b/>
        </w:rPr>
      </w:pPr>
      <w:r>
        <w:t xml:space="preserve">Das Fachmodul AMTS MUSS beim Zugriff auf die Datei </w:t>
      </w:r>
      <w:r w:rsidRPr="00A85957">
        <w:rPr>
          <w:rFonts w:ascii="Courier New" w:hAnsi="Courier New" w:cs="Courier New"/>
        </w:rPr>
        <w:t>EF.AMTS</w:t>
      </w:r>
      <w:r>
        <w:t xml:space="preserve"> der </w:t>
      </w:r>
      <w:proofErr w:type="spellStart"/>
      <w:r>
        <w:t>eGK</w:t>
      </w:r>
      <w:proofErr w:type="spellEnd"/>
      <w:r>
        <w:t xml:space="preserve"> die in Tabelle </w:t>
      </w:r>
      <w:r w:rsidRPr="001A21EE">
        <w:t>Tab_eGK_Fach_</w:t>
      </w:r>
      <w:r>
        <w:t>AMTS_</w:t>
      </w:r>
      <w:r w:rsidRPr="001A21EE">
        <w:t>00</w:t>
      </w:r>
      <w:r>
        <w:t>4 festgelegte Speicherstruktur verwenden.</w:t>
      </w:r>
    </w:p>
    <w:p w:rsidR="00E862D6" w:rsidRPr="00C54AEE" w:rsidRDefault="00C54AEE" w:rsidP="00C54AEE">
      <w:pPr>
        <w:pStyle w:val="gemStandard"/>
      </w:pPr>
      <w:r>
        <w:rPr>
          <w:b/>
        </w:rPr>
        <w:sym w:font="Wingdings" w:char="F0D5"/>
      </w:r>
    </w:p>
    <w:p w:rsidR="00C30948" w:rsidRDefault="00C54AEE" w:rsidP="006B4AB2">
      <w:pPr>
        <w:pStyle w:val="gemStandard"/>
      </w:pPr>
    </w:p>
    <w:p w:rsidR="00E22B2F" w:rsidRDefault="00180C5A" w:rsidP="00E22B2F">
      <w:pPr>
        <w:pStyle w:val="Beschriftung"/>
        <w:keepNext/>
      </w:pPr>
      <w:bookmarkStart w:id="57" w:name="_Toc501353424"/>
      <w:r>
        <w:t xml:space="preserve">Tabelle </w:t>
      </w:r>
      <w:fldSimple w:instr=" SEQ Tabelle \* ARABIC ">
        <w:r w:rsidR="00760735">
          <w:rPr>
            <w:noProof/>
          </w:rPr>
          <w:t>2</w:t>
        </w:r>
      </w:fldSimple>
      <w:r>
        <w:t xml:space="preserve">: </w:t>
      </w:r>
      <w:bookmarkStart w:id="58" w:name="_Ref468264678"/>
      <w:r w:rsidRPr="001A21EE">
        <w:t>Tab_eGK_Fach_</w:t>
      </w:r>
      <w:r>
        <w:t>AMTS_</w:t>
      </w:r>
      <w:r w:rsidRPr="001A21EE">
        <w:t>00</w:t>
      </w:r>
      <w:r>
        <w:t>4</w:t>
      </w:r>
      <w:r w:rsidRPr="001A21EE">
        <w:t xml:space="preserve"> Struktur der Datei </w:t>
      </w:r>
      <w:r w:rsidRPr="00A85957">
        <w:rPr>
          <w:rFonts w:ascii="Courier New" w:hAnsi="Courier New" w:cs="Courier New"/>
        </w:rPr>
        <w:t>EF.AMTS</w:t>
      </w:r>
      <w:bookmarkEnd w:id="58"/>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134"/>
        <w:gridCol w:w="708"/>
        <w:gridCol w:w="993"/>
        <w:gridCol w:w="4500"/>
      </w:tblGrid>
      <w:tr w:rsidR="00863F99" w:rsidTr="007B29AC">
        <w:tc>
          <w:tcPr>
            <w:tcW w:w="1668" w:type="dxa"/>
            <w:shd w:val="clear" w:color="auto" w:fill="D9D9D9"/>
            <w:vAlign w:val="center"/>
          </w:tcPr>
          <w:p w:rsidR="00E22B2F" w:rsidRPr="00D82D66" w:rsidRDefault="00180C5A" w:rsidP="00D82D66">
            <w:pPr>
              <w:pStyle w:val="gemTab10pt"/>
              <w:rPr>
                <w:b/>
              </w:rPr>
            </w:pPr>
            <w:r w:rsidRPr="00D82D66">
              <w:rPr>
                <w:b/>
              </w:rPr>
              <w:t>Informations-element</w:t>
            </w:r>
          </w:p>
        </w:tc>
        <w:tc>
          <w:tcPr>
            <w:tcW w:w="1134" w:type="dxa"/>
            <w:shd w:val="clear" w:color="auto" w:fill="D9D9D9"/>
            <w:vAlign w:val="center"/>
          </w:tcPr>
          <w:p w:rsidR="00E22B2F" w:rsidRPr="00D82D66" w:rsidRDefault="00180C5A" w:rsidP="00D82D66">
            <w:pPr>
              <w:pStyle w:val="gemTab10pt"/>
              <w:rPr>
                <w:b/>
              </w:rPr>
            </w:pPr>
            <w:r w:rsidRPr="00D82D66">
              <w:rPr>
                <w:b/>
              </w:rPr>
              <w:t>Länge in Byte</w:t>
            </w:r>
          </w:p>
        </w:tc>
        <w:tc>
          <w:tcPr>
            <w:tcW w:w="708" w:type="dxa"/>
            <w:shd w:val="clear" w:color="auto" w:fill="D9D9D9"/>
            <w:vAlign w:val="center"/>
          </w:tcPr>
          <w:p w:rsidR="00E22B2F" w:rsidRPr="00D82D66" w:rsidRDefault="00180C5A" w:rsidP="00D82D66">
            <w:pPr>
              <w:pStyle w:val="gemTab10pt"/>
              <w:rPr>
                <w:b/>
              </w:rPr>
            </w:pPr>
            <w:r w:rsidRPr="00D82D66">
              <w:rPr>
                <w:b/>
              </w:rPr>
              <w:t>Typ</w:t>
            </w:r>
          </w:p>
        </w:tc>
        <w:tc>
          <w:tcPr>
            <w:tcW w:w="993" w:type="dxa"/>
            <w:shd w:val="clear" w:color="auto" w:fill="D9D9D9"/>
            <w:vAlign w:val="center"/>
          </w:tcPr>
          <w:p w:rsidR="00E22B2F" w:rsidRPr="00D82D66" w:rsidRDefault="00180C5A" w:rsidP="00D82D66">
            <w:pPr>
              <w:pStyle w:val="gemTab10pt"/>
              <w:rPr>
                <w:b/>
              </w:rPr>
            </w:pPr>
            <w:r w:rsidRPr="00D82D66">
              <w:rPr>
                <w:b/>
              </w:rPr>
              <w:t>Initial-wert</w:t>
            </w:r>
          </w:p>
        </w:tc>
        <w:tc>
          <w:tcPr>
            <w:tcW w:w="4500" w:type="dxa"/>
            <w:shd w:val="clear" w:color="auto" w:fill="D9D9D9"/>
            <w:vAlign w:val="center"/>
          </w:tcPr>
          <w:p w:rsidR="00E22B2F" w:rsidRPr="00D82D66" w:rsidRDefault="00180C5A" w:rsidP="00D82D66">
            <w:pPr>
              <w:pStyle w:val="gemTab10pt"/>
              <w:rPr>
                <w:b/>
              </w:rPr>
            </w:pPr>
            <w:r w:rsidRPr="00D82D66">
              <w:rPr>
                <w:b/>
              </w:rPr>
              <w:t>Bemerkung</w:t>
            </w:r>
          </w:p>
        </w:tc>
      </w:tr>
      <w:tr w:rsidR="00863F99" w:rsidTr="007B29AC">
        <w:tc>
          <w:tcPr>
            <w:tcW w:w="1668" w:type="dxa"/>
            <w:shd w:val="clear" w:color="auto" w:fill="auto"/>
            <w:vAlign w:val="center"/>
          </w:tcPr>
          <w:p w:rsidR="00375EB0" w:rsidRPr="00DC6BD0" w:rsidRDefault="00180C5A" w:rsidP="00D82D66">
            <w:pPr>
              <w:pStyle w:val="gemTab10pt"/>
            </w:pPr>
            <w:proofErr w:type="spellStart"/>
            <w:r w:rsidRPr="00DC6BD0">
              <w:t>Einwilligung_Length</w:t>
            </w:r>
            <w:proofErr w:type="spellEnd"/>
          </w:p>
        </w:tc>
        <w:tc>
          <w:tcPr>
            <w:tcW w:w="1134" w:type="dxa"/>
            <w:shd w:val="clear" w:color="auto" w:fill="auto"/>
            <w:vAlign w:val="center"/>
          </w:tcPr>
          <w:p w:rsidR="00375EB0" w:rsidRPr="00DC6BD0" w:rsidRDefault="00180C5A" w:rsidP="00375EB0">
            <w:pPr>
              <w:pStyle w:val="gemTab10pt"/>
            </w:pPr>
            <w:r w:rsidRPr="00DC6BD0">
              <w:t>2 Byte</w:t>
            </w:r>
          </w:p>
        </w:tc>
        <w:tc>
          <w:tcPr>
            <w:tcW w:w="708" w:type="dxa"/>
            <w:shd w:val="clear" w:color="auto" w:fill="auto"/>
            <w:vAlign w:val="center"/>
          </w:tcPr>
          <w:p w:rsidR="00375EB0" w:rsidRPr="00DC6BD0" w:rsidRDefault="00180C5A" w:rsidP="00375EB0">
            <w:pPr>
              <w:pStyle w:val="gemTab10pt"/>
            </w:pPr>
            <w:r w:rsidRPr="00DC6BD0">
              <w:t>Binär</w:t>
            </w:r>
          </w:p>
        </w:tc>
        <w:tc>
          <w:tcPr>
            <w:tcW w:w="993" w:type="dxa"/>
            <w:shd w:val="clear" w:color="auto" w:fill="auto"/>
            <w:vAlign w:val="center"/>
          </w:tcPr>
          <w:p w:rsidR="00375EB0" w:rsidRPr="00DC6BD0" w:rsidRDefault="00180C5A" w:rsidP="00375EB0">
            <w:pPr>
              <w:pStyle w:val="gemTab10pt"/>
            </w:pPr>
            <w:r w:rsidRPr="00DC6BD0">
              <w:t>0</w:t>
            </w:r>
          </w:p>
        </w:tc>
        <w:tc>
          <w:tcPr>
            <w:tcW w:w="4500" w:type="dxa"/>
            <w:shd w:val="clear" w:color="auto" w:fill="auto"/>
            <w:vAlign w:val="center"/>
          </w:tcPr>
          <w:p w:rsidR="00375EB0" w:rsidRPr="00DC6BD0" w:rsidRDefault="00180C5A" w:rsidP="00DC6BD0">
            <w:pPr>
              <w:pStyle w:val="gemTab10pt"/>
            </w:pPr>
            <w:r w:rsidRPr="00DC6BD0">
              <w:t xml:space="preserve">Anzahl Bytes des Informationselementes </w:t>
            </w:r>
            <w:proofErr w:type="spellStart"/>
            <w:r w:rsidRPr="00DC6BD0">
              <w:t>Einwilligung_Data</w:t>
            </w:r>
            <w:proofErr w:type="spellEnd"/>
          </w:p>
        </w:tc>
      </w:tr>
      <w:tr w:rsidR="00863F99" w:rsidTr="007B29AC">
        <w:tc>
          <w:tcPr>
            <w:tcW w:w="1668" w:type="dxa"/>
            <w:shd w:val="clear" w:color="auto" w:fill="auto"/>
            <w:vAlign w:val="center"/>
          </w:tcPr>
          <w:p w:rsidR="00375EB0" w:rsidRPr="00DC6BD0" w:rsidRDefault="00180C5A" w:rsidP="00DC6BD0">
            <w:pPr>
              <w:pStyle w:val="gemTab10pt"/>
            </w:pPr>
            <w:proofErr w:type="spellStart"/>
            <w:r w:rsidRPr="00DC6BD0">
              <w:t>Einwilligung_Data</w:t>
            </w:r>
            <w:proofErr w:type="spellEnd"/>
          </w:p>
        </w:tc>
        <w:tc>
          <w:tcPr>
            <w:tcW w:w="1134" w:type="dxa"/>
            <w:shd w:val="clear" w:color="auto" w:fill="auto"/>
            <w:vAlign w:val="center"/>
          </w:tcPr>
          <w:p w:rsidR="00375EB0" w:rsidRPr="00DC6BD0" w:rsidRDefault="00180C5A" w:rsidP="00375EB0">
            <w:pPr>
              <w:pStyle w:val="gemTab10pt"/>
            </w:pPr>
            <w:r w:rsidRPr="00DC6BD0">
              <w:t>variabel</w:t>
            </w:r>
          </w:p>
        </w:tc>
        <w:tc>
          <w:tcPr>
            <w:tcW w:w="708" w:type="dxa"/>
            <w:shd w:val="clear" w:color="auto" w:fill="auto"/>
            <w:vAlign w:val="center"/>
          </w:tcPr>
          <w:p w:rsidR="00375EB0" w:rsidRPr="00DC6BD0" w:rsidRDefault="00180C5A" w:rsidP="00375EB0">
            <w:pPr>
              <w:pStyle w:val="gemTab10pt"/>
            </w:pPr>
            <w:r w:rsidRPr="00DC6BD0">
              <w:t>Binär</w:t>
            </w:r>
          </w:p>
        </w:tc>
        <w:tc>
          <w:tcPr>
            <w:tcW w:w="993" w:type="dxa"/>
            <w:shd w:val="clear" w:color="auto" w:fill="auto"/>
            <w:vAlign w:val="center"/>
          </w:tcPr>
          <w:p w:rsidR="00375EB0" w:rsidRPr="00DC6BD0" w:rsidRDefault="00180C5A" w:rsidP="00375EB0">
            <w:pPr>
              <w:pStyle w:val="gemTab10pt"/>
            </w:pPr>
            <w:r w:rsidRPr="00DC6BD0">
              <w:t>0</w:t>
            </w:r>
          </w:p>
        </w:tc>
        <w:tc>
          <w:tcPr>
            <w:tcW w:w="4500" w:type="dxa"/>
            <w:shd w:val="clear" w:color="auto" w:fill="auto"/>
            <w:vAlign w:val="center"/>
          </w:tcPr>
          <w:p w:rsidR="00375EB0" w:rsidRPr="00DC6BD0" w:rsidRDefault="00180C5A" w:rsidP="00375EB0">
            <w:pPr>
              <w:pStyle w:val="gemTab10pt"/>
            </w:pPr>
            <w:r w:rsidRPr="00DC6BD0">
              <w:t xml:space="preserve">Enthält die Einwilligungsdaten der Fachanwendung </w:t>
            </w:r>
            <w:proofErr w:type="spellStart"/>
            <w:r w:rsidRPr="00DC6BD0">
              <w:t>eMP</w:t>
            </w:r>
            <w:proofErr w:type="spellEnd"/>
            <w:r w:rsidRPr="00DC6BD0">
              <w:t>/AMTS-Datenmanagement.</w:t>
            </w:r>
          </w:p>
          <w:p w:rsidR="00070C54" w:rsidRPr="00DC6BD0" w:rsidRDefault="00180C5A" w:rsidP="0092494E">
            <w:pPr>
              <w:pStyle w:val="gemTab10pt"/>
            </w:pPr>
            <w:r w:rsidRPr="00DC6BD0">
              <w:t xml:space="preserve">Der Inhalt ist als Extended-Markup-Language(XML)-Datei gemäß anzuwendender XML-Schema-Version, </w:t>
            </w:r>
            <w:proofErr w:type="spellStart"/>
            <w:r w:rsidRPr="00DC6BD0">
              <w:t>gzip</w:t>
            </w:r>
            <w:proofErr w:type="spellEnd"/>
            <w:r w:rsidRPr="00DC6BD0">
              <w:t>-komprimiert nach [RFC1952] und nicht verschlüsselt abgelegt. Der zu verwendende Zeichensatz für die fachlichen Inhalte ist ISO8859-15.</w:t>
            </w:r>
          </w:p>
        </w:tc>
      </w:tr>
      <w:tr w:rsidR="00863F99" w:rsidTr="007B29AC">
        <w:tc>
          <w:tcPr>
            <w:tcW w:w="1668" w:type="dxa"/>
            <w:shd w:val="clear" w:color="auto" w:fill="auto"/>
            <w:vAlign w:val="center"/>
          </w:tcPr>
          <w:p w:rsidR="00375EB0" w:rsidRPr="00DC6BD0" w:rsidRDefault="00180C5A" w:rsidP="00D82D66">
            <w:pPr>
              <w:pStyle w:val="gemTab10pt"/>
            </w:pPr>
            <w:proofErr w:type="spellStart"/>
            <w:r w:rsidRPr="00DC6BD0">
              <w:t>AMTS_Length</w:t>
            </w:r>
            <w:proofErr w:type="spellEnd"/>
          </w:p>
        </w:tc>
        <w:tc>
          <w:tcPr>
            <w:tcW w:w="1134" w:type="dxa"/>
            <w:shd w:val="clear" w:color="auto" w:fill="auto"/>
            <w:vAlign w:val="center"/>
          </w:tcPr>
          <w:p w:rsidR="00375EB0" w:rsidRPr="00DC6BD0" w:rsidRDefault="00180C5A" w:rsidP="00D82D66">
            <w:pPr>
              <w:pStyle w:val="gemTab10pt"/>
            </w:pPr>
            <w:r w:rsidRPr="00DC6BD0">
              <w:t>2 Byte</w:t>
            </w:r>
          </w:p>
        </w:tc>
        <w:tc>
          <w:tcPr>
            <w:tcW w:w="708" w:type="dxa"/>
            <w:shd w:val="clear" w:color="auto" w:fill="auto"/>
            <w:vAlign w:val="center"/>
          </w:tcPr>
          <w:p w:rsidR="00375EB0" w:rsidRPr="00DC6BD0" w:rsidRDefault="00180C5A" w:rsidP="00D82D66">
            <w:pPr>
              <w:pStyle w:val="gemTab10pt"/>
            </w:pPr>
            <w:r w:rsidRPr="00DC6BD0">
              <w:t>Binär</w:t>
            </w:r>
          </w:p>
        </w:tc>
        <w:tc>
          <w:tcPr>
            <w:tcW w:w="993" w:type="dxa"/>
            <w:shd w:val="clear" w:color="auto" w:fill="auto"/>
            <w:vAlign w:val="center"/>
          </w:tcPr>
          <w:p w:rsidR="00375EB0" w:rsidRPr="00DC6BD0" w:rsidRDefault="00180C5A" w:rsidP="00D82D66">
            <w:pPr>
              <w:pStyle w:val="gemTab10pt"/>
            </w:pPr>
            <w:r w:rsidRPr="00DC6BD0">
              <w:t>0</w:t>
            </w:r>
          </w:p>
        </w:tc>
        <w:tc>
          <w:tcPr>
            <w:tcW w:w="4500" w:type="dxa"/>
            <w:shd w:val="clear" w:color="auto" w:fill="auto"/>
            <w:vAlign w:val="center"/>
          </w:tcPr>
          <w:p w:rsidR="00375EB0" w:rsidRPr="00DC6BD0" w:rsidRDefault="00180C5A" w:rsidP="00DC6BD0">
            <w:pPr>
              <w:pStyle w:val="gemTab10pt"/>
            </w:pPr>
            <w:r w:rsidRPr="00DC6BD0">
              <w:t xml:space="preserve">Anzahl Bytes des Informationselementes </w:t>
            </w:r>
            <w:proofErr w:type="spellStart"/>
            <w:r w:rsidRPr="00DC6BD0">
              <w:t>AMTS_Data</w:t>
            </w:r>
            <w:proofErr w:type="spellEnd"/>
          </w:p>
        </w:tc>
      </w:tr>
      <w:tr w:rsidR="00863F99" w:rsidTr="007B29AC">
        <w:tc>
          <w:tcPr>
            <w:tcW w:w="1668" w:type="dxa"/>
            <w:shd w:val="clear" w:color="auto" w:fill="auto"/>
            <w:vAlign w:val="center"/>
          </w:tcPr>
          <w:p w:rsidR="00375EB0" w:rsidRPr="00DC6BD0" w:rsidRDefault="00180C5A" w:rsidP="00D82D66">
            <w:pPr>
              <w:pStyle w:val="gemTab10pt"/>
            </w:pPr>
            <w:proofErr w:type="spellStart"/>
            <w:r w:rsidRPr="00DC6BD0">
              <w:lastRenderedPageBreak/>
              <w:t>AMTS_Data</w:t>
            </w:r>
            <w:proofErr w:type="spellEnd"/>
          </w:p>
        </w:tc>
        <w:tc>
          <w:tcPr>
            <w:tcW w:w="1134" w:type="dxa"/>
            <w:shd w:val="clear" w:color="auto" w:fill="auto"/>
            <w:vAlign w:val="center"/>
          </w:tcPr>
          <w:p w:rsidR="00375EB0" w:rsidRPr="00DC6BD0" w:rsidRDefault="00180C5A" w:rsidP="00D82D66">
            <w:pPr>
              <w:pStyle w:val="gemTab10pt"/>
            </w:pPr>
            <w:r w:rsidRPr="00DC6BD0">
              <w:t>variabel</w:t>
            </w:r>
          </w:p>
        </w:tc>
        <w:tc>
          <w:tcPr>
            <w:tcW w:w="708" w:type="dxa"/>
            <w:shd w:val="clear" w:color="auto" w:fill="auto"/>
            <w:vAlign w:val="center"/>
          </w:tcPr>
          <w:p w:rsidR="00375EB0" w:rsidRPr="00DC6BD0" w:rsidRDefault="00180C5A" w:rsidP="00D82D66">
            <w:pPr>
              <w:pStyle w:val="gemTab10pt"/>
            </w:pPr>
            <w:r w:rsidRPr="00DC6BD0">
              <w:t>Binär</w:t>
            </w:r>
          </w:p>
        </w:tc>
        <w:tc>
          <w:tcPr>
            <w:tcW w:w="993" w:type="dxa"/>
            <w:shd w:val="clear" w:color="auto" w:fill="auto"/>
            <w:vAlign w:val="center"/>
          </w:tcPr>
          <w:p w:rsidR="00375EB0" w:rsidRPr="00DC6BD0" w:rsidRDefault="00180C5A" w:rsidP="00D82D66">
            <w:pPr>
              <w:pStyle w:val="gemTab10pt"/>
            </w:pPr>
            <w:r w:rsidRPr="00DC6BD0">
              <w:t>0</w:t>
            </w:r>
          </w:p>
        </w:tc>
        <w:tc>
          <w:tcPr>
            <w:tcW w:w="4500" w:type="dxa"/>
            <w:shd w:val="clear" w:color="auto" w:fill="auto"/>
            <w:vAlign w:val="center"/>
          </w:tcPr>
          <w:p w:rsidR="00375EB0" w:rsidRPr="00DC6BD0" w:rsidRDefault="00180C5A" w:rsidP="00D82D66">
            <w:pPr>
              <w:pStyle w:val="gemTab10pt"/>
            </w:pPr>
            <w:r w:rsidRPr="00DC6BD0">
              <w:t xml:space="preserve">Enthält die Nutzdaten der Fachanwendung </w:t>
            </w:r>
            <w:proofErr w:type="spellStart"/>
            <w:r w:rsidRPr="00DC6BD0">
              <w:t>eMP</w:t>
            </w:r>
            <w:proofErr w:type="spellEnd"/>
            <w:r w:rsidRPr="00DC6BD0">
              <w:t>/AMTS-Datenmanagement.</w:t>
            </w:r>
          </w:p>
          <w:p w:rsidR="00375EB0" w:rsidRPr="00D82D66" w:rsidRDefault="00180C5A" w:rsidP="00E51738">
            <w:pPr>
              <w:pStyle w:val="gemTab10pt"/>
            </w:pPr>
            <w:r w:rsidRPr="00DC6BD0">
              <w:t xml:space="preserve">Der Inhalt ist als Extended-Markup-Language(XML)-Datei gemäß anzuwendender XML-Schema-Version, </w:t>
            </w:r>
            <w:proofErr w:type="spellStart"/>
            <w:r w:rsidRPr="00DC6BD0">
              <w:t>gzip</w:t>
            </w:r>
            <w:proofErr w:type="spellEnd"/>
            <w:r w:rsidRPr="00DC6BD0">
              <w:t>-komprimiert nach [RFC1952] und nicht verschlüsselt abgelegt. Der zu verwendende Zeichensatz für die fachlichen Inhalte ist ISO8859-15.</w:t>
            </w:r>
          </w:p>
        </w:tc>
      </w:tr>
    </w:tbl>
    <w:p w:rsidR="00E22B2F" w:rsidRDefault="00C54AEE" w:rsidP="00B53F6F">
      <w:pPr>
        <w:pStyle w:val="gemStandard"/>
      </w:pPr>
    </w:p>
    <w:p w:rsidR="009A6BA3" w:rsidRPr="00DC6BD0" w:rsidRDefault="00180C5A" w:rsidP="009A6BA3">
      <w:pPr>
        <w:pStyle w:val="gemStandard"/>
        <w:ind w:left="567" w:hanging="567"/>
        <w:rPr>
          <w:b/>
          <w:bCs/>
        </w:rPr>
      </w:pPr>
      <w:r w:rsidRPr="00DC6BD0">
        <w:rPr>
          <w:rFonts w:ascii="Wingdings" w:hAnsi="Wingdings"/>
          <w:b/>
        </w:rPr>
        <w:sym w:font="Wingdings" w:char="F0D6"/>
      </w:r>
      <w:r w:rsidRPr="00DC6BD0">
        <w:rPr>
          <w:b/>
        </w:rPr>
        <w:tab/>
      </w:r>
      <w:r w:rsidRPr="00DC6BD0">
        <w:rPr>
          <w:b/>
          <w:bCs/>
        </w:rPr>
        <w:t xml:space="preserve">AMTS-A_2622 FM AMTS: Update des </w:t>
      </w:r>
      <w:proofErr w:type="spellStart"/>
      <w:r w:rsidRPr="00DC6BD0">
        <w:rPr>
          <w:b/>
          <w:bCs/>
        </w:rPr>
        <w:t>Timestamps</w:t>
      </w:r>
      <w:proofErr w:type="spellEnd"/>
      <w:r w:rsidRPr="00DC6BD0">
        <w:rPr>
          <w:b/>
          <w:bCs/>
        </w:rPr>
        <w:t xml:space="preserve"> in </w:t>
      </w:r>
      <w:proofErr w:type="spellStart"/>
      <w:r w:rsidRPr="00DC6BD0">
        <w:rPr>
          <w:rFonts w:ascii="Courier New" w:hAnsi="Courier New" w:cs="Courier New"/>
          <w:b/>
          <w:bCs/>
        </w:rPr>
        <w:t>EF.StatusAMTS</w:t>
      </w:r>
      <w:proofErr w:type="spellEnd"/>
      <w:r w:rsidRPr="00DC6BD0">
        <w:rPr>
          <w:b/>
          <w:bCs/>
        </w:rPr>
        <w:t xml:space="preserve"> nach Schreibzugriff</w:t>
      </w:r>
    </w:p>
    <w:p w:rsidR="00C54AEE" w:rsidRDefault="00180C5A" w:rsidP="00DC6BD0">
      <w:pPr>
        <w:ind w:left="567"/>
        <w:rPr>
          <w:rFonts w:ascii="Wingdings" w:hAnsi="Wingdings"/>
          <w:b/>
        </w:rPr>
      </w:pPr>
      <w:r w:rsidRPr="00DC6BD0">
        <w:t xml:space="preserve">Nach dem Schreibzugriff auf die Datei EF.AMTS MÜSSEN die Operationen </w:t>
      </w:r>
      <w:proofErr w:type="spellStart"/>
      <w:r w:rsidRPr="00DC6BD0">
        <w:t>WriteMP</w:t>
      </w:r>
      <w:proofErr w:type="spellEnd"/>
      <w:r w:rsidRPr="00DC6BD0">
        <w:t xml:space="preserve">, </w:t>
      </w:r>
      <w:proofErr w:type="spellStart"/>
      <w:r w:rsidRPr="00DC6BD0">
        <w:t>WriteConsent</w:t>
      </w:r>
      <w:proofErr w:type="spellEnd"/>
      <w:r>
        <w:t xml:space="preserve"> </w:t>
      </w:r>
      <w:r w:rsidRPr="00513099">
        <w:t>und</w:t>
      </w:r>
      <w:r w:rsidR="00150E0C">
        <w:t xml:space="preserve"> </w:t>
      </w:r>
      <w:proofErr w:type="spellStart"/>
      <w:r w:rsidR="00150E0C">
        <w:t>DeleteConsent</w:t>
      </w:r>
      <w:proofErr w:type="spellEnd"/>
      <w:r w:rsidR="00150E0C">
        <w:t xml:space="preserve"> </w:t>
      </w:r>
      <w:r w:rsidRPr="00DC6BD0">
        <w:t xml:space="preserve">den </w:t>
      </w:r>
      <w:proofErr w:type="spellStart"/>
      <w:r w:rsidRPr="00DC6BD0">
        <w:t>Timestamp</w:t>
      </w:r>
      <w:proofErr w:type="spellEnd"/>
      <w:r w:rsidRPr="00DC6BD0">
        <w:t xml:space="preserve"> in </w:t>
      </w:r>
      <w:proofErr w:type="spellStart"/>
      <w:r w:rsidRPr="00DC6BD0">
        <w:t>EF.StatusAMTS</w:t>
      </w:r>
      <w:proofErr w:type="spellEnd"/>
      <w:r w:rsidRPr="00DC6BD0">
        <w:t xml:space="preserve"> aktualisieren. </w:t>
      </w:r>
    </w:p>
    <w:p w:rsidR="009A6BA3" w:rsidRPr="00C54AEE" w:rsidRDefault="00C54AEE" w:rsidP="00DC6BD0">
      <w:pPr>
        <w:ind w:left="567"/>
      </w:pPr>
      <w:r>
        <w:rPr>
          <w:rFonts w:ascii="Wingdings" w:hAnsi="Wingdings"/>
          <w:b/>
        </w:rPr>
        <w:sym w:font="Wingdings" w:char="F0D5"/>
      </w:r>
    </w:p>
    <w:p w:rsidR="00CC004D" w:rsidRPr="00DC6BD0" w:rsidRDefault="00180C5A" w:rsidP="00CC004D">
      <w:pPr>
        <w:pStyle w:val="gemStandard"/>
        <w:tabs>
          <w:tab w:val="left" w:pos="567"/>
        </w:tabs>
        <w:ind w:left="567" w:hanging="567"/>
        <w:rPr>
          <w:b/>
        </w:rPr>
      </w:pPr>
      <w:r w:rsidRPr="00DC6BD0">
        <w:rPr>
          <w:rFonts w:ascii="Wingdings" w:hAnsi="Wingdings"/>
          <w:b/>
        </w:rPr>
        <w:sym w:font="Wingdings" w:char="F0D6"/>
      </w:r>
      <w:r w:rsidRPr="00DC6BD0">
        <w:rPr>
          <w:b/>
        </w:rPr>
        <w:tab/>
        <w:t xml:space="preserve">AMTS-A_2620 FM AMTS: </w:t>
      </w:r>
      <w:proofErr w:type="spellStart"/>
      <w:r w:rsidRPr="00DC6BD0">
        <w:rPr>
          <w:b/>
        </w:rPr>
        <w:t>WriteConsent</w:t>
      </w:r>
      <w:proofErr w:type="spellEnd"/>
      <w:r w:rsidRPr="00DC6BD0">
        <w:rPr>
          <w:b/>
        </w:rPr>
        <w:t xml:space="preserve"> – Transformationsprozess der Einwilligungsdaten</w:t>
      </w:r>
    </w:p>
    <w:p w:rsidR="00C54AEE" w:rsidRDefault="00180C5A" w:rsidP="00F9186C">
      <w:pPr>
        <w:pStyle w:val="gemEinzug"/>
        <w:jc w:val="left"/>
        <w:rPr>
          <w:rFonts w:ascii="Wingdings" w:hAnsi="Wingdings"/>
          <w:b/>
        </w:rPr>
      </w:pPr>
      <w:r w:rsidRPr="00DC6BD0">
        <w:t xml:space="preserve">Die Operation </w:t>
      </w:r>
      <w:proofErr w:type="spellStart"/>
      <w:r w:rsidRPr="00DC6BD0">
        <w:t>WriteConsent</w:t>
      </w:r>
      <w:proofErr w:type="spellEnd"/>
      <w:r w:rsidRPr="00DC6BD0">
        <w:t xml:space="preserve"> MUSS die Einwilligungsdaten von Base64 nach XML dekodieren, anschließend gegen das Schema</w:t>
      </w:r>
      <w:r>
        <w:t xml:space="preserve"> </w:t>
      </w:r>
      <w:r w:rsidRPr="00BE775A">
        <w:t>gemäß [</w:t>
      </w:r>
      <w:proofErr w:type="spellStart"/>
      <w:r w:rsidRPr="00BE775A">
        <w:t>gemSpec_Info_AMTS</w:t>
      </w:r>
      <w:proofErr w:type="spellEnd"/>
      <w:r w:rsidRPr="00BE775A">
        <w:t>]</w:t>
      </w:r>
      <w:r w:rsidRPr="00DC6BD0">
        <w:t xml:space="preserve"> validieren und abschließend entsprechend [RFC1952] </w:t>
      </w:r>
      <w:proofErr w:type="spellStart"/>
      <w:r w:rsidRPr="00DC6BD0">
        <w:t>gzip</w:t>
      </w:r>
      <w:proofErr w:type="spellEnd"/>
      <w:r w:rsidRPr="00DC6BD0">
        <w:t>-komprimieren.</w:t>
      </w:r>
    </w:p>
    <w:p w:rsidR="00CC004D" w:rsidRPr="00C54AEE" w:rsidRDefault="00C54AEE" w:rsidP="00C54AEE">
      <w:pPr>
        <w:pStyle w:val="gemStandard"/>
      </w:pPr>
      <w:r>
        <w:rPr>
          <w:b/>
        </w:rPr>
        <w:sym w:font="Wingdings" w:char="F0D5"/>
      </w:r>
    </w:p>
    <w:p w:rsidR="00CC004D" w:rsidRPr="00DC6BD0" w:rsidRDefault="00180C5A" w:rsidP="00CC004D">
      <w:pPr>
        <w:pStyle w:val="gemStandard"/>
        <w:tabs>
          <w:tab w:val="left" w:pos="567"/>
        </w:tabs>
        <w:ind w:left="567" w:hanging="567"/>
        <w:rPr>
          <w:b/>
        </w:rPr>
      </w:pPr>
      <w:r w:rsidRPr="00DC6BD0">
        <w:rPr>
          <w:rFonts w:ascii="Wingdings" w:hAnsi="Wingdings"/>
          <w:b/>
        </w:rPr>
        <w:sym w:font="Wingdings" w:char="F0D6"/>
      </w:r>
      <w:r w:rsidRPr="00DC6BD0">
        <w:rPr>
          <w:b/>
        </w:rPr>
        <w:tab/>
        <w:t xml:space="preserve">AMTS-A_2111 FM AMTS: </w:t>
      </w:r>
      <w:proofErr w:type="spellStart"/>
      <w:r w:rsidRPr="00DC6BD0">
        <w:rPr>
          <w:b/>
        </w:rPr>
        <w:t>WriteConsent</w:t>
      </w:r>
      <w:proofErr w:type="spellEnd"/>
      <w:r w:rsidRPr="00DC6BD0">
        <w:rPr>
          <w:b/>
        </w:rPr>
        <w:t xml:space="preserve"> – Fehlerbehandlung bei invaliden Einwilligungsdaten</w:t>
      </w:r>
    </w:p>
    <w:p w:rsidR="00C54AEE" w:rsidRDefault="00180C5A" w:rsidP="00CC004D">
      <w:pPr>
        <w:pStyle w:val="gemEinzug"/>
        <w:rPr>
          <w:rFonts w:ascii="Wingdings" w:hAnsi="Wingdings"/>
          <w:b/>
        </w:rPr>
      </w:pPr>
      <w:r w:rsidRPr="00DC6BD0">
        <w:t>Falls sich die Einwilligungsdaten im XML-Format nicht gegen</w:t>
      </w:r>
      <w:r>
        <w:t xml:space="preserve"> </w:t>
      </w:r>
      <w:r w:rsidRPr="00BE775A">
        <w:t>das</w:t>
      </w:r>
      <w:r w:rsidRPr="00DC6BD0">
        <w:t xml:space="preserve"> Schema </w:t>
      </w:r>
      <w:r w:rsidRPr="00BE775A">
        <w:t>gemäß [</w:t>
      </w:r>
      <w:proofErr w:type="spellStart"/>
      <w:r w:rsidRPr="00BE775A">
        <w:t>gemSpec_Info_AMTS</w:t>
      </w:r>
      <w:proofErr w:type="spellEnd"/>
      <w:r w:rsidRPr="00BE775A">
        <w:t xml:space="preserve">] </w:t>
      </w:r>
      <w:r w:rsidRPr="00DC6BD0">
        <w:t xml:space="preserve">validieren lassen, MUSS das Fachmodul AMTS die Operation </w:t>
      </w:r>
      <w:proofErr w:type="spellStart"/>
      <w:r w:rsidRPr="00DC6BD0">
        <w:t>WriteConsent</w:t>
      </w:r>
      <w:proofErr w:type="spellEnd"/>
      <w:r w:rsidRPr="00DC6BD0">
        <w:t xml:space="preserve"> mit dem Code 6060 gemäß [gemSpec_FM_AMTS#Tab_FM_AMTS_199] abbrechen.</w:t>
      </w:r>
    </w:p>
    <w:p w:rsidR="00CC004D" w:rsidRPr="00C54AEE" w:rsidRDefault="00C54AEE" w:rsidP="00C54AEE">
      <w:pPr>
        <w:pStyle w:val="gemStandard"/>
      </w:pPr>
      <w:r>
        <w:rPr>
          <w:b/>
        </w:rPr>
        <w:sym w:font="Wingdings" w:char="F0D5"/>
      </w:r>
    </w:p>
    <w:p w:rsidR="00CC004D" w:rsidRPr="00DC6BD0" w:rsidRDefault="00180C5A" w:rsidP="00CC004D">
      <w:pPr>
        <w:pStyle w:val="gemStandard"/>
        <w:tabs>
          <w:tab w:val="left" w:pos="567"/>
        </w:tabs>
        <w:ind w:left="567" w:hanging="567"/>
        <w:rPr>
          <w:b/>
        </w:rPr>
      </w:pPr>
      <w:r w:rsidRPr="00DC6BD0">
        <w:rPr>
          <w:rFonts w:ascii="Wingdings" w:hAnsi="Wingdings"/>
          <w:b/>
        </w:rPr>
        <w:sym w:font="Wingdings" w:char="F0D6"/>
      </w:r>
      <w:r w:rsidRPr="00DC6BD0">
        <w:rPr>
          <w:b/>
        </w:rPr>
        <w:tab/>
        <w:t xml:space="preserve">AMTS-A_2114 FM AMTS: </w:t>
      </w:r>
      <w:proofErr w:type="spellStart"/>
      <w:r w:rsidRPr="00DC6BD0">
        <w:rPr>
          <w:b/>
        </w:rPr>
        <w:t>WriteConsent</w:t>
      </w:r>
      <w:proofErr w:type="spellEnd"/>
      <w:r w:rsidRPr="00DC6BD0">
        <w:rPr>
          <w:b/>
        </w:rPr>
        <w:t xml:space="preserve"> – Kein Überschreiben einer vorhandenen Einwilligungsdaten</w:t>
      </w:r>
    </w:p>
    <w:p w:rsidR="00C54AEE" w:rsidRDefault="00180C5A" w:rsidP="00CC004D">
      <w:pPr>
        <w:pStyle w:val="gemEinzug"/>
        <w:rPr>
          <w:rFonts w:ascii="Wingdings" w:hAnsi="Wingdings"/>
          <w:b/>
        </w:rPr>
      </w:pPr>
      <w:r w:rsidRPr="00DC6BD0">
        <w:t xml:space="preserve">Die Operation </w:t>
      </w:r>
      <w:proofErr w:type="spellStart"/>
      <w:r w:rsidRPr="00DC6BD0">
        <w:t>WriteConsent</w:t>
      </w:r>
      <w:proofErr w:type="spellEnd"/>
      <w:r w:rsidRPr="00DC6BD0">
        <w:t xml:space="preserve"> DARF vorhandene Einwilligungsdaten NICHT überschreiben.</w:t>
      </w:r>
      <w:r w:rsidRPr="00DC6BD0">
        <w:rPr>
          <w:b/>
        </w:rPr>
        <w:t xml:space="preserve"> </w:t>
      </w:r>
    </w:p>
    <w:p w:rsidR="00CC004D" w:rsidRPr="00C54AEE" w:rsidRDefault="00C54AEE" w:rsidP="00C54AEE">
      <w:pPr>
        <w:pStyle w:val="gemStandard"/>
      </w:pPr>
      <w:r>
        <w:rPr>
          <w:b/>
        </w:rPr>
        <w:sym w:font="Wingdings" w:char="F0D5"/>
      </w:r>
    </w:p>
    <w:p w:rsidR="00CC004D" w:rsidRPr="00DC6BD0" w:rsidRDefault="00180C5A" w:rsidP="00CC004D">
      <w:pPr>
        <w:pStyle w:val="gemStandard"/>
        <w:tabs>
          <w:tab w:val="left" w:pos="567"/>
        </w:tabs>
        <w:ind w:left="567" w:hanging="567"/>
        <w:rPr>
          <w:b/>
        </w:rPr>
      </w:pPr>
      <w:r w:rsidRPr="00DC6BD0">
        <w:rPr>
          <w:rFonts w:ascii="Wingdings" w:hAnsi="Wingdings"/>
          <w:b/>
        </w:rPr>
        <w:sym w:font="Wingdings" w:char="F0D6"/>
      </w:r>
      <w:r w:rsidRPr="00DC6BD0">
        <w:rPr>
          <w:b/>
        </w:rPr>
        <w:tab/>
        <w:t xml:space="preserve">AMTS-A_2115 FM AMTS: </w:t>
      </w:r>
      <w:proofErr w:type="spellStart"/>
      <w:r w:rsidRPr="00DC6BD0">
        <w:rPr>
          <w:b/>
        </w:rPr>
        <w:t>WriteConsent</w:t>
      </w:r>
      <w:proofErr w:type="spellEnd"/>
      <w:r w:rsidRPr="00DC6BD0">
        <w:rPr>
          <w:b/>
        </w:rPr>
        <w:t xml:space="preserve"> – Fehlermeldung bei vorhandenen Einwilligungsdaten</w:t>
      </w:r>
    </w:p>
    <w:p w:rsidR="00C54AEE" w:rsidRDefault="00180C5A" w:rsidP="00CC004D">
      <w:pPr>
        <w:pStyle w:val="gemEinzug"/>
        <w:rPr>
          <w:rFonts w:ascii="Wingdings" w:hAnsi="Wingdings"/>
          <w:b/>
        </w:rPr>
      </w:pPr>
      <w:r w:rsidRPr="00DC6BD0">
        <w:t xml:space="preserve">Falls der </w:t>
      </w:r>
      <w:proofErr w:type="spellStart"/>
      <w:r w:rsidRPr="00DC6BD0">
        <w:t>eGK</w:t>
      </w:r>
      <w:proofErr w:type="spellEnd"/>
      <w:r w:rsidRPr="00DC6BD0">
        <w:t xml:space="preserve"> bereits Einwilligungsdaten vorhanden sind, MUSS das Fachmodul AMTS die Operation </w:t>
      </w:r>
      <w:proofErr w:type="spellStart"/>
      <w:r w:rsidRPr="00DC6BD0">
        <w:t>WriteConsent</w:t>
      </w:r>
      <w:proofErr w:type="spellEnd"/>
      <w:r w:rsidRPr="00DC6BD0">
        <w:t xml:space="preserve"> mit dem Code 6010 gemäß [gemSpec_FM_AMTS#Tab_FM_AMTS_199] abbrechen.</w:t>
      </w:r>
      <w:r w:rsidRPr="00DC6BD0">
        <w:rPr>
          <w:b/>
        </w:rPr>
        <w:t xml:space="preserve"> </w:t>
      </w:r>
    </w:p>
    <w:p w:rsidR="00CC004D" w:rsidRPr="00C54AEE" w:rsidRDefault="00C54AEE" w:rsidP="00C54AEE">
      <w:pPr>
        <w:pStyle w:val="gemStandard"/>
      </w:pPr>
      <w:r>
        <w:rPr>
          <w:b/>
        </w:rPr>
        <w:sym w:font="Wingdings" w:char="F0D5"/>
      </w:r>
    </w:p>
    <w:p w:rsidR="00CC004D" w:rsidRPr="00DC6BD0" w:rsidRDefault="00180C5A" w:rsidP="00CC004D">
      <w:pPr>
        <w:pStyle w:val="gemStandard"/>
        <w:tabs>
          <w:tab w:val="left" w:pos="567"/>
        </w:tabs>
        <w:ind w:left="567" w:hanging="567"/>
        <w:rPr>
          <w:b/>
        </w:rPr>
      </w:pPr>
      <w:r w:rsidRPr="00DC6BD0">
        <w:rPr>
          <w:rFonts w:ascii="Wingdings" w:hAnsi="Wingdings"/>
          <w:b/>
        </w:rPr>
        <w:sym w:font="Wingdings" w:char="F0D6"/>
      </w:r>
      <w:r w:rsidRPr="00DC6BD0">
        <w:rPr>
          <w:b/>
        </w:rPr>
        <w:tab/>
        <w:t xml:space="preserve">AMTS-A_2621 FM AMTS: </w:t>
      </w:r>
      <w:proofErr w:type="spellStart"/>
      <w:r w:rsidRPr="00DC6BD0">
        <w:rPr>
          <w:b/>
        </w:rPr>
        <w:t>ReadConsent</w:t>
      </w:r>
      <w:proofErr w:type="spellEnd"/>
      <w:r w:rsidRPr="00DC6BD0">
        <w:rPr>
          <w:b/>
        </w:rPr>
        <w:t xml:space="preserve"> – Transformationsprozess der Einwilligungsdaten</w:t>
      </w:r>
    </w:p>
    <w:p w:rsidR="00C54AEE" w:rsidRDefault="00180C5A" w:rsidP="00F9186C">
      <w:pPr>
        <w:pStyle w:val="gemEinzug"/>
        <w:rPr>
          <w:rFonts w:ascii="Wingdings" w:hAnsi="Wingdings"/>
          <w:b/>
        </w:rPr>
      </w:pPr>
      <w:r w:rsidRPr="00DC6BD0">
        <w:lastRenderedPageBreak/>
        <w:t xml:space="preserve">Die Operation </w:t>
      </w:r>
      <w:proofErr w:type="spellStart"/>
      <w:r w:rsidRPr="00DC6BD0">
        <w:t>ReadConsent</w:t>
      </w:r>
      <w:proofErr w:type="spellEnd"/>
      <w:r w:rsidRPr="00DC6BD0">
        <w:t xml:space="preserve"> MUSS die Einwilligungsdaten dekomprimieren und anschließend nach Base64 kodieren.</w:t>
      </w:r>
      <w:r w:rsidRPr="00DC6BD0">
        <w:rPr>
          <w:b/>
        </w:rPr>
        <w:t xml:space="preserve"> </w:t>
      </w:r>
    </w:p>
    <w:p w:rsidR="00CC004D" w:rsidRPr="00C54AEE" w:rsidRDefault="00C54AEE" w:rsidP="00C54AEE">
      <w:pPr>
        <w:pStyle w:val="gemStandard"/>
      </w:pPr>
      <w:r>
        <w:rPr>
          <w:b/>
        </w:rPr>
        <w:sym w:font="Wingdings" w:char="F0D5"/>
      </w:r>
    </w:p>
    <w:p w:rsidR="00CC004D" w:rsidRPr="00DC6BD0" w:rsidRDefault="00180C5A" w:rsidP="00CC004D">
      <w:pPr>
        <w:pStyle w:val="gemStandard"/>
        <w:tabs>
          <w:tab w:val="left" w:pos="567"/>
        </w:tabs>
        <w:ind w:left="567" w:hanging="567"/>
        <w:rPr>
          <w:b/>
        </w:rPr>
      </w:pPr>
      <w:r w:rsidRPr="00DC6BD0">
        <w:rPr>
          <w:rFonts w:ascii="Wingdings" w:hAnsi="Wingdings"/>
          <w:b/>
        </w:rPr>
        <w:sym w:font="Wingdings" w:char="F0D6"/>
      </w:r>
      <w:r w:rsidRPr="00DC6BD0">
        <w:rPr>
          <w:b/>
        </w:rPr>
        <w:tab/>
        <w:t xml:space="preserve">AMTS-A_2118 FM AMTS: </w:t>
      </w:r>
      <w:proofErr w:type="spellStart"/>
      <w:r w:rsidRPr="00DC6BD0">
        <w:rPr>
          <w:b/>
        </w:rPr>
        <w:t>ReadConsent</w:t>
      </w:r>
      <w:proofErr w:type="spellEnd"/>
      <w:r w:rsidRPr="00DC6BD0">
        <w:rPr>
          <w:b/>
        </w:rPr>
        <w:t xml:space="preserve"> – Fehlerbehandlung bei fehlenden Einwilligungsdaten</w:t>
      </w:r>
    </w:p>
    <w:p w:rsidR="00C54AEE" w:rsidRDefault="00180C5A" w:rsidP="00CC004D">
      <w:pPr>
        <w:pStyle w:val="gemEinzug"/>
        <w:rPr>
          <w:rFonts w:ascii="Wingdings" w:hAnsi="Wingdings"/>
          <w:b/>
        </w:rPr>
      </w:pPr>
      <w:r w:rsidRPr="00DC6BD0">
        <w:t xml:space="preserve">Falls auf der </w:t>
      </w:r>
      <w:proofErr w:type="spellStart"/>
      <w:r w:rsidRPr="00DC6BD0">
        <w:t>eGK</w:t>
      </w:r>
      <w:proofErr w:type="spellEnd"/>
      <w:r w:rsidRPr="00DC6BD0">
        <w:t xml:space="preserve"> keine Einwilligungsdaten vorhanden sind, MUSS die Operation </w:t>
      </w:r>
      <w:proofErr w:type="spellStart"/>
      <w:r w:rsidRPr="00DC6BD0">
        <w:t>ReadConsent</w:t>
      </w:r>
      <w:proofErr w:type="spellEnd"/>
      <w:r w:rsidRPr="00DC6BD0">
        <w:t xml:space="preserve"> mit dem Code 6061 gemäß [gemSpec_FM_AMTS#Tab_FM_AMTS_199] abbrechen.</w:t>
      </w:r>
      <w:r w:rsidRPr="00DC6BD0">
        <w:rPr>
          <w:b/>
        </w:rPr>
        <w:t xml:space="preserve"> </w:t>
      </w:r>
    </w:p>
    <w:p w:rsidR="00CC004D" w:rsidRPr="00C54AEE" w:rsidRDefault="00C54AEE" w:rsidP="00C54AEE">
      <w:pPr>
        <w:pStyle w:val="gemStandard"/>
      </w:pPr>
      <w:r>
        <w:rPr>
          <w:b/>
        </w:rPr>
        <w:sym w:font="Wingdings" w:char="F0D5"/>
      </w:r>
    </w:p>
    <w:p w:rsidR="00CC004D" w:rsidRPr="00DC6BD0" w:rsidRDefault="00180C5A" w:rsidP="00CC004D">
      <w:pPr>
        <w:pStyle w:val="gemStandard"/>
        <w:tabs>
          <w:tab w:val="left" w:pos="567"/>
        </w:tabs>
        <w:ind w:left="567" w:hanging="567"/>
        <w:rPr>
          <w:b/>
        </w:rPr>
      </w:pPr>
      <w:r w:rsidRPr="00DC6BD0">
        <w:rPr>
          <w:rFonts w:ascii="Wingdings" w:hAnsi="Wingdings"/>
          <w:b/>
        </w:rPr>
        <w:sym w:font="Wingdings" w:char="F0D6"/>
      </w:r>
      <w:r w:rsidRPr="00DC6BD0">
        <w:rPr>
          <w:b/>
        </w:rPr>
        <w:tab/>
        <w:t xml:space="preserve">AMTS-A_2121 FM AMTS: </w:t>
      </w:r>
      <w:proofErr w:type="spellStart"/>
      <w:r w:rsidRPr="00DC6BD0">
        <w:rPr>
          <w:b/>
        </w:rPr>
        <w:t>DeleteConsent</w:t>
      </w:r>
      <w:proofErr w:type="spellEnd"/>
      <w:r w:rsidRPr="00DC6BD0">
        <w:rPr>
          <w:b/>
        </w:rPr>
        <w:t xml:space="preserve"> – Speicherstruktur </w:t>
      </w:r>
      <w:r w:rsidRPr="00DC6BD0">
        <w:rPr>
          <w:rFonts w:ascii="Courier New" w:hAnsi="Courier New" w:cs="Courier New"/>
          <w:b/>
        </w:rPr>
        <w:t>EF.AMTS</w:t>
      </w:r>
      <w:r w:rsidRPr="00DC6BD0">
        <w:rPr>
          <w:b/>
        </w:rPr>
        <w:t xml:space="preserve"> löschen</w:t>
      </w:r>
    </w:p>
    <w:p w:rsidR="00C54AEE" w:rsidRDefault="00180C5A" w:rsidP="00CC004D">
      <w:pPr>
        <w:pStyle w:val="gemEinzug"/>
        <w:rPr>
          <w:rFonts w:ascii="Wingdings" w:hAnsi="Wingdings"/>
          <w:b/>
        </w:rPr>
      </w:pPr>
      <w:r w:rsidRPr="00DC6BD0">
        <w:t xml:space="preserve">Die Operation </w:t>
      </w:r>
      <w:proofErr w:type="spellStart"/>
      <w:r w:rsidRPr="00DC6BD0">
        <w:t>DeleteConsent</w:t>
      </w:r>
      <w:proofErr w:type="spellEnd"/>
      <w:r w:rsidRPr="00DC6BD0">
        <w:t xml:space="preserve"> MUSS beim Löschen der Einwilligungsdaten alle Speicherplätze von </w:t>
      </w:r>
      <w:r w:rsidRPr="00DC6BD0">
        <w:rPr>
          <w:rFonts w:ascii="Courier New" w:hAnsi="Courier New" w:cs="Courier New"/>
        </w:rPr>
        <w:t>EF.AMTS</w:t>
      </w:r>
      <w:r w:rsidRPr="00DC6BD0">
        <w:t xml:space="preserve"> mit NUL-Zeichen (0x00) überschreiben.</w:t>
      </w:r>
      <w:r w:rsidRPr="00DC6BD0">
        <w:rPr>
          <w:b/>
        </w:rPr>
        <w:t xml:space="preserve"> </w:t>
      </w:r>
    </w:p>
    <w:p w:rsidR="00930DF8" w:rsidRPr="00C54AEE" w:rsidRDefault="00C54AEE" w:rsidP="00C54AEE">
      <w:pPr>
        <w:pStyle w:val="gemStandard"/>
      </w:pPr>
      <w:r>
        <w:rPr>
          <w:b/>
        </w:rPr>
        <w:sym w:font="Wingdings" w:char="F0D5"/>
      </w:r>
    </w:p>
    <w:p w:rsidR="00F77657" w:rsidRPr="00C54AEE" w:rsidRDefault="00180C5A" w:rsidP="00C54AEE">
      <w:pPr>
        <w:pStyle w:val="Titel"/>
        <w:pBdr>
          <w:top w:val="single" w:sz="4" w:space="10" w:color="auto"/>
          <w:bottom w:val="single" w:sz="4" w:space="10" w:color="auto"/>
        </w:pBdr>
        <w:rPr>
          <w:rFonts w:cs="Arial"/>
        </w:rPr>
      </w:pPr>
      <w:r w:rsidRPr="00C54AEE">
        <w:rPr>
          <w:rFonts w:cs="Arial"/>
        </w:rPr>
        <w:t>4</w:t>
      </w:r>
      <w:r w:rsidRPr="00C54AEE">
        <w:rPr>
          <w:rFonts w:cs="Arial"/>
        </w:rPr>
        <w:tab/>
        <w:t>Verweise (</w:t>
      </w:r>
      <w:proofErr w:type="spellStart"/>
      <w:r w:rsidRPr="00C54AEE">
        <w:rPr>
          <w:rFonts w:cs="Arial"/>
        </w:rPr>
        <w:t>EF.VerweiseAMTS</w:t>
      </w:r>
      <w:proofErr w:type="spellEnd"/>
      <w:r w:rsidRPr="00C54AEE">
        <w:rPr>
          <w:rFonts w:cs="Arial"/>
        </w:rPr>
        <w:t>)</w:t>
      </w:r>
    </w:p>
    <w:p w:rsidR="00D2059C" w:rsidRDefault="00180C5A" w:rsidP="006B4AB2">
      <w:pPr>
        <w:pStyle w:val="gemStandard"/>
      </w:pPr>
      <w:r>
        <w:t xml:space="preserve">In Stufe A der Fachanwendung </w:t>
      </w:r>
      <w:proofErr w:type="spellStart"/>
      <w:r>
        <w:t>eMP</w:t>
      </w:r>
      <w:proofErr w:type="spellEnd"/>
      <w:r>
        <w:t xml:space="preserve">/AMTS-Datenmanagement gibt es keine Daten, die außerhalb der </w:t>
      </w:r>
      <w:proofErr w:type="spellStart"/>
      <w:r>
        <w:t>eGK</w:t>
      </w:r>
      <w:proofErr w:type="spellEnd"/>
      <w:r>
        <w:t xml:space="preserve"> gespeichert und daher auch nicht referenziert werden müssen.</w:t>
      </w:r>
    </w:p>
    <w:p w:rsidR="00A60AD0" w:rsidRDefault="00180C5A" w:rsidP="00A936C6">
      <w:pPr>
        <w:pStyle w:val="gemStandard"/>
        <w:tabs>
          <w:tab w:val="left" w:pos="567"/>
        </w:tabs>
        <w:ind w:left="567" w:hanging="567"/>
        <w:rPr>
          <w:b/>
        </w:rPr>
      </w:pPr>
      <w:r>
        <w:rPr>
          <w:rFonts w:ascii="Wingdings" w:hAnsi="Wingdings"/>
          <w:b/>
        </w:rPr>
        <w:sym w:font="Wingdings" w:char="F0D6"/>
      </w:r>
      <w:r>
        <w:rPr>
          <w:b/>
        </w:rPr>
        <w:tab/>
        <w:t xml:space="preserve">AMTS-A_2126 FM AMTS: Speicherstruktur </w:t>
      </w:r>
      <w:proofErr w:type="spellStart"/>
      <w:r w:rsidRPr="00A85957">
        <w:rPr>
          <w:rFonts w:ascii="Courier New" w:hAnsi="Courier New" w:cs="Courier New"/>
          <w:b/>
        </w:rPr>
        <w:t>EF.VerweiseAMTS</w:t>
      </w:r>
      <w:proofErr w:type="spellEnd"/>
      <w:r w:rsidRPr="0085291A">
        <w:rPr>
          <w:b/>
        </w:rPr>
        <w:t xml:space="preserve"> auf der </w:t>
      </w:r>
      <w:proofErr w:type="spellStart"/>
      <w:r w:rsidRPr="0085291A">
        <w:rPr>
          <w:b/>
        </w:rPr>
        <w:t>eGK</w:t>
      </w:r>
      <w:proofErr w:type="spellEnd"/>
    </w:p>
    <w:p w:rsidR="00C54AEE" w:rsidRDefault="00180C5A" w:rsidP="00A936C6">
      <w:pPr>
        <w:pStyle w:val="gemEinzug"/>
        <w:rPr>
          <w:rFonts w:ascii="Wingdings" w:hAnsi="Wingdings"/>
          <w:b/>
        </w:rPr>
      </w:pPr>
      <w:r>
        <w:t xml:space="preserve">Das Fachmodul AMTS DARF die Datei </w:t>
      </w:r>
      <w:proofErr w:type="spellStart"/>
      <w:r w:rsidRPr="00A85957">
        <w:rPr>
          <w:rFonts w:ascii="Courier New" w:hAnsi="Courier New" w:cs="Courier New"/>
        </w:rPr>
        <w:t>EF.VerweiseAMTS</w:t>
      </w:r>
      <w:proofErr w:type="spellEnd"/>
      <w:r>
        <w:t xml:space="preserve"> NICHT verwenden.</w:t>
      </w:r>
    </w:p>
    <w:p w:rsidR="00A60AD0" w:rsidRPr="00C54AEE" w:rsidRDefault="00C54AEE" w:rsidP="00C54AEE">
      <w:pPr>
        <w:pStyle w:val="gemStandard"/>
      </w:pPr>
      <w:r>
        <w:rPr>
          <w:b/>
        </w:rPr>
        <w:sym w:font="Wingdings" w:char="F0D5"/>
      </w:r>
    </w:p>
    <w:p w:rsidR="00A60AD0" w:rsidRPr="00D2059C" w:rsidRDefault="00C54AEE" w:rsidP="00D2059C"/>
    <w:p w:rsidR="00F77657" w:rsidRPr="00C54AEE" w:rsidRDefault="00180C5A" w:rsidP="00C54AEE">
      <w:pPr>
        <w:pStyle w:val="Titel"/>
        <w:pBdr>
          <w:top w:val="single" w:sz="4" w:space="10" w:color="auto"/>
          <w:bottom w:val="single" w:sz="4" w:space="10" w:color="auto"/>
        </w:pBdr>
        <w:rPr>
          <w:rFonts w:cs="Arial"/>
        </w:rPr>
      </w:pPr>
      <w:r w:rsidRPr="00C54AEE">
        <w:rPr>
          <w:rFonts w:cs="Arial"/>
        </w:rPr>
        <w:t>5</w:t>
      </w:r>
      <w:r w:rsidRPr="00C54AEE">
        <w:rPr>
          <w:rFonts w:cs="Arial"/>
        </w:rPr>
        <w:tab/>
        <w:t>Status (</w:t>
      </w:r>
      <w:proofErr w:type="spellStart"/>
      <w:r w:rsidRPr="00C54AEE">
        <w:rPr>
          <w:rFonts w:cs="Arial"/>
        </w:rPr>
        <w:t>EF.StatusAMTS</w:t>
      </w:r>
      <w:proofErr w:type="spellEnd"/>
      <w:r w:rsidRPr="00C54AEE">
        <w:rPr>
          <w:rFonts w:cs="Arial"/>
        </w:rPr>
        <w:t>)</w:t>
      </w:r>
    </w:p>
    <w:p w:rsidR="00DC0869" w:rsidRDefault="00180C5A" w:rsidP="00716738">
      <w:pPr>
        <w:pStyle w:val="gemStandard"/>
        <w:tabs>
          <w:tab w:val="left" w:pos="567"/>
        </w:tabs>
        <w:ind w:left="567" w:hanging="567"/>
        <w:rPr>
          <w:b/>
        </w:rPr>
      </w:pPr>
      <w:r>
        <w:rPr>
          <w:rFonts w:ascii="Wingdings" w:hAnsi="Wingdings"/>
          <w:b/>
        </w:rPr>
        <w:sym w:font="Wingdings" w:char="F0D6"/>
      </w:r>
      <w:r>
        <w:rPr>
          <w:b/>
        </w:rPr>
        <w:tab/>
        <w:t xml:space="preserve">AMTS-A_2127 FM AMTS: Speicherstruktur </w:t>
      </w:r>
      <w:proofErr w:type="spellStart"/>
      <w:r w:rsidRPr="0041387D">
        <w:rPr>
          <w:rFonts w:ascii="Courier New" w:hAnsi="Courier New" w:cs="Courier New"/>
          <w:b/>
        </w:rPr>
        <w:t>EF.StatusAMTS</w:t>
      </w:r>
      <w:proofErr w:type="spellEnd"/>
      <w:r>
        <w:rPr>
          <w:b/>
        </w:rPr>
        <w:t xml:space="preserve"> auf der </w:t>
      </w:r>
      <w:proofErr w:type="spellStart"/>
      <w:r>
        <w:rPr>
          <w:b/>
        </w:rPr>
        <w:t>eGK</w:t>
      </w:r>
      <w:proofErr w:type="spellEnd"/>
    </w:p>
    <w:p w:rsidR="00DC0869" w:rsidRPr="00DC0869" w:rsidRDefault="00180C5A" w:rsidP="00716738">
      <w:pPr>
        <w:pStyle w:val="gemEinzug"/>
        <w:rPr>
          <w:b/>
        </w:rPr>
      </w:pPr>
      <w:r w:rsidRPr="00DC0869">
        <w:t>Das Fach</w:t>
      </w:r>
      <w:r>
        <w:t xml:space="preserve">modul AMTS MUSS beim Zugriff auf die Datei </w:t>
      </w:r>
      <w:proofErr w:type="spellStart"/>
      <w:r w:rsidRPr="0041387D">
        <w:rPr>
          <w:rFonts w:ascii="Courier New" w:hAnsi="Courier New" w:cs="Courier New"/>
        </w:rPr>
        <w:t>EF.StatusAMTS</w:t>
      </w:r>
      <w:proofErr w:type="spellEnd"/>
      <w:r>
        <w:t xml:space="preserve"> der </w:t>
      </w:r>
      <w:proofErr w:type="spellStart"/>
      <w:r>
        <w:t>eGK</w:t>
      </w:r>
      <w:proofErr w:type="spellEnd"/>
      <w:r>
        <w:t xml:space="preserve"> die in Tabelle </w:t>
      </w:r>
      <w:r w:rsidRPr="005F16FE">
        <w:t>Tab_eGK_Fach</w:t>
      </w:r>
      <w:r>
        <w:t>_AMTS</w:t>
      </w:r>
      <w:r w:rsidRPr="005F16FE">
        <w:t>_00</w:t>
      </w:r>
      <w:r>
        <w:t>5 festgelegte Speicherstruktur verwenden.</w:t>
      </w:r>
    </w:p>
    <w:p w:rsidR="00DC0869" w:rsidRPr="00DC0869" w:rsidRDefault="00C54AEE" w:rsidP="00DC0869"/>
    <w:p w:rsidR="00246923" w:rsidRDefault="00180C5A" w:rsidP="00246923">
      <w:pPr>
        <w:pStyle w:val="Beschriftung"/>
        <w:keepNext/>
      </w:pPr>
      <w:bookmarkStart w:id="59" w:name="_Toc501353425"/>
      <w:r>
        <w:t xml:space="preserve">Tabelle </w:t>
      </w:r>
      <w:fldSimple w:instr=" SEQ Tabelle \* ARABIC ">
        <w:r w:rsidR="00760735">
          <w:rPr>
            <w:noProof/>
          </w:rPr>
          <w:t>3</w:t>
        </w:r>
      </w:fldSimple>
      <w:r>
        <w:t xml:space="preserve">: </w:t>
      </w:r>
      <w:bookmarkStart w:id="60" w:name="_Ref468264217"/>
      <w:r w:rsidRPr="005F16FE">
        <w:t>Tab_eGK_Fach</w:t>
      </w:r>
      <w:r>
        <w:t>_AMTS</w:t>
      </w:r>
      <w:r w:rsidRPr="005F16FE">
        <w:t>_00</w:t>
      </w:r>
      <w:r>
        <w:t>5</w:t>
      </w:r>
      <w:r w:rsidRPr="005F16FE">
        <w:t xml:space="preserve"> Struktur der Datei </w:t>
      </w:r>
      <w:proofErr w:type="spellStart"/>
      <w:r w:rsidRPr="0041387D">
        <w:rPr>
          <w:rFonts w:ascii="Courier New" w:hAnsi="Courier New" w:cs="Courier New"/>
        </w:rPr>
        <w:t>EF.StatusAMTS</w:t>
      </w:r>
      <w:bookmarkEnd w:id="60"/>
      <w:bookmarkEnd w:id="5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896"/>
        <w:gridCol w:w="872"/>
        <w:gridCol w:w="1679"/>
        <w:gridCol w:w="3650"/>
      </w:tblGrid>
      <w:tr w:rsidR="00863F99" w:rsidTr="006C4052">
        <w:tc>
          <w:tcPr>
            <w:tcW w:w="1906" w:type="dxa"/>
            <w:shd w:val="clear" w:color="auto" w:fill="D9D9D9"/>
            <w:vAlign w:val="center"/>
          </w:tcPr>
          <w:p w:rsidR="003C69CC" w:rsidRPr="00D82D66" w:rsidRDefault="00180C5A" w:rsidP="00D82D66">
            <w:pPr>
              <w:pStyle w:val="gemTab10pt"/>
              <w:rPr>
                <w:b/>
              </w:rPr>
            </w:pPr>
            <w:r w:rsidRPr="00D82D66">
              <w:rPr>
                <w:b/>
              </w:rPr>
              <w:t>Informations-element</w:t>
            </w:r>
          </w:p>
        </w:tc>
        <w:tc>
          <w:tcPr>
            <w:tcW w:w="896" w:type="dxa"/>
            <w:shd w:val="clear" w:color="auto" w:fill="D9D9D9"/>
            <w:vAlign w:val="center"/>
          </w:tcPr>
          <w:p w:rsidR="003C69CC" w:rsidRPr="00D82D66" w:rsidRDefault="00180C5A" w:rsidP="00D82D66">
            <w:pPr>
              <w:pStyle w:val="gemTab10pt"/>
              <w:rPr>
                <w:b/>
              </w:rPr>
            </w:pPr>
            <w:r w:rsidRPr="00D82D66">
              <w:rPr>
                <w:b/>
              </w:rPr>
              <w:t>Länge in Byte</w:t>
            </w:r>
          </w:p>
        </w:tc>
        <w:tc>
          <w:tcPr>
            <w:tcW w:w="872" w:type="dxa"/>
            <w:shd w:val="clear" w:color="auto" w:fill="D9D9D9"/>
            <w:vAlign w:val="center"/>
          </w:tcPr>
          <w:p w:rsidR="003C69CC" w:rsidRPr="00D82D66" w:rsidRDefault="00180C5A" w:rsidP="00D82D66">
            <w:pPr>
              <w:pStyle w:val="gemTab10pt"/>
              <w:rPr>
                <w:b/>
              </w:rPr>
            </w:pPr>
            <w:r w:rsidRPr="00D82D66">
              <w:rPr>
                <w:b/>
              </w:rPr>
              <w:t>Typ</w:t>
            </w:r>
          </w:p>
        </w:tc>
        <w:tc>
          <w:tcPr>
            <w:tcW w:w="1679" w:type="dxa"/>
            <w:shd w:val="clear" w:color="auto" w:fill="D9D9D9"/>
            <w:vAlign w:val="center"/>
          </w:tcPr>
          <w:p w:rsidR="003C69CC" w:rsidRPr="00D82D66" w:rsidRDefault="00180C5A" w:rsidP="00D82D66">
            <w:pPr>
              <w:pStyle w:val="gemTab10pt"/>
              <w:rPr>
                <w:b/>
              </w:rPr>
            </w:pPr>
            <w:r w:rsidRPr="00D82D66">
              <w:rPr>
                <w:b/>
              </w:rPr>
              <w:t>Initialwert</w:t>
            </w:r>
          </w:p>
        </w:tc>
        <w:tc>
          <w:tcPr>
            <w:tcW w:w="3650" w:type="dxa"/>
            <w:shd w:val="clear" w:color="auto" w:fill="D9D9D9"/>
            <w:vAlign w:val="center"/>
          </w:tcPr>
          <w:p w:rsidR="003C69CC" w:rsidRPr="00D82D66" w:rsidRDefault="00180C5A" w:rsidP="00D82D66">
            <w:pPr>
              <w:pStyle w:val="gemTab10pt"/>
              <w:rPr>
                <w:b/>
              </w:rPr>
            </w:pPr>
            <w:r w:rsidRPr="00D82D66">
              <w:rPr>
                <w:b/>
              </w:rPr>
              <w:t>Bemerkung</w:t>
            </w:r>
          </w:p>
        </w:tc>
      </w:tr>
      <w:tr w:rsidR="00863F99" w:rsidTr="006C4052">
        <w:tc>
          <w:tcPr>
            <w:tcW w:w="1906" w:type="dxa"/>
            <w:vMerge w:val="restart"/>
            <w:shd w:val="clear" w:color="auto" w:fill="auto"/>
            <w:vAlign w:val="center"/>
          </w:tcPr>
          <w:p w:rsidR="003C69CC" w:rsidRPr="00D82D66" w:rsidRDefault="00180C5A" w:rsidP="00D82D66">
            <w:pPr>
              <w:pStyle w:val="gemTab10pt"/>
            </w:pPr>
            <w:r w:rsidRPr="00D82D66">
              <w:t>Status</w:t>
            </w:r>
          </w:p>
        </w:tc>
        <w:tc>
          <w:tcPr>
            <w:tcW w:w="896" w:type="dxa"/>
            <w:vMerge w:val="restart"/>
            <w:shd w:val="clear" w:color="auto" w:fill="auto"/>
            <w:vAlign w:val="center"/>
          </w:tcPr>
          <w:p w:rsidR="003C69CC" w:rsidRPr="00D82D66" w:rsidRDefault="00180C5A" w:rsidP="00D82D66">
            <w:pPr>
              <w:pStyle w:val="gemTab10pt"/>
            </w:pPr>
            <w:r w:rsidRPr="00D82D66">
              <w:t>1</w:t>
            </w:r>
          </w:p>
        </w:tc>
        <w:tc>
          <w:tcPr>
            <w:tcW w:w="872" w:type="dxa"/>
            <w:vMerge w:val="restart"/>
            <w:shd w:val="clear" w:color="auto" w:fill="auto"/>
            <w:vAlign w:val="center"/>
          </w:tcPr>
          <w:p w:rsidR="003C69CC" w:rsidRPr="00D82D66" w:rsidRDefault="00180C5A" w:rsidP="00D82D66">
            <w:pPr>
              <w:pStyle w:val="gemTab10pt"/>
            </w:pPr>
            <w:r w:rsidRPr="00D82D66">
              <w:t>ALPHA</w:t>
            </w:r>
            <w:r w:rsidRPr="00D82D66">
              <w:br/>
            </w:r>
          </w:p>
        </w:tc>
        <w:tc>
          <w:tcPr>
            <w:tcW w:w="1679" w:type="dxa"/>
            <w:vMerge w:val="restart"/>
            <w:shd w:val="clear" w:color="auto" w:fill="auto"/>
            <w:vAlign w:val="center"/>
          </w:tcPr>
          <w:p w:rsidR="003C69CC" w:rsidRPr="00D82D66" w:rsidRDefault="00180C5A" w:rsidP="00D82D66">
            <w:pPr>
              <w:pStyle w:val="gemTab10pt"/>
            </w:pPr>
            <w:r w:rsidRPr="00D82D66">
              <w:t>„0“</w:t>
            </w:r>
          </w:p>
        </w:tc>
        <w:tc>
          <w:tcPr>
            <w:tcW w:w="3650" w:type="dxa"/>
            <w:shd w:val="clear" w:color="auto" w:fill="auto"/>
            <w:vAlign w:val="center"/>
          </w:tcPr>
          <w:p w:rsidR="003C69CC" w:rsidRPr="00D82D66" w:rsidRDefault="00180C5A" w:rsidP="00D82D66">
            <w:pPr>
              <w:pStyle w:val="gemTab10pt"/>
            </w:pPr>
            <w:r w:rsidRPr="00D82D66">
              <w:t>„1“ = Transaktionen offen</w:t>
            </w:r>
          </w:p>
        </w:tc>
      </w:tr>
      <w:tr w:rsidR="00863F99" w:rsidTr="006C4052">
        <w:tc>
          <w:tcPr>
            <w:tcW w:w="1906" w:type="dxa"/>
            <w:vMerge/>
            <w:shd w:val="clear" w:color="auto" w:fill="auto"/>
            <w:vAlign w:val="center"/>
          </w:tcPr>
          <w:p w:rsidR="003C69CC" w:rsidRPr="00D82D66" w:rsidRDefault="00C54AEE" w:rsidP="00D82D66">
            <w:pPr>
              <w:pStyle w:val="gemTab10pt"/>
            </w:pPr>
          </w:p>
        </w:tc>
        <w:tc>
          <w:tcPr>
            <w:tcW w:w="896" w:type="dxa"/>
            <w:vMerge/>
            <w:shd w:val="clear" w:color="auto" w:fill="auto"/>
            <w:vAlign w:val="center"/>
          </w:tcPr>
          <w:p w:rsidR="003C69CC" w:rsidRPr="00D82D66" w:rsidRDefault="00C54AEE" w:rsidP="00D82D66">
            <w:pPr>
              <w:pStyle w:val="gemTab10pt"/>
            </w:pPr>
          </w:p>
        </w:tc>
        <w:tc>
          <w:tcPr>
            <w:tcW w:w="872" w:type="dxa"/>
            <w:vMerge/>
            <w:shd w:val="clear" w:color="auto" w:fill="auto"/>
            <w:vAlign w:val="center"/>
          </w:tcPr>
          <w:p w:rsidR="003C69CC" w:rsidRPr="00D82D66" w:rsidRDefault="00C54AEE" w:rsidP="00D82D66">
            <w:pPr>
              <w:pStyle w:val="gemTab10pt"/>
            </w:pPr>
          </w:p>
        </w:tc>
        <w:tc>
          <w:tcPr>
            <w:tcW w:w="1679" w:type="dxa"/>
            <w:vMerge/>
            <w:shd w:val="clear" w:color="auto" w:fill="auto"/>
            <w:vAlign w:val="center"/>
          </w:tcPr>
          <w:p w:rsidR="003C69CC" w:rsidRPr="00D82D66" w:rsidRDefault="00C54AEE" w:rsidP="00D82D66">
            <w:pPr>
              <w:pStyle w:val="gemTab10pt"/>
            </w:pPr>
          </w:p>
        </w:tc>
        <w:tc>
          <w:tcPr>
            <w:tcW w:w="3650" w:type="dxa"/>
            <w:shd w:val="clear" w:color="auto" w:fill="auto"/>
            <w:vAlign w:val="center"/>
          </w:tcPr>
          <w:p w:rsidR="003C69CC" w:rsidRPr="00D82D66" w:rsidRDefault="00180C5A" w:rsidP="00D82D66">
            <w:pPr>
              <w:pStyle w:val="gemTab10pt"/>
            </w:pPr>
            <w:r w:rsidRPr="00D82D66">
              <w:t>„0“ = keine Transaktionen offen</w:t>
            </w:r>
          </w:p>
        </w:tc>
      </w:tr>
      <w:tr w:rsidR="00863F99" w:rsidTr="006C4052">
        <w:tc>
          <w:tcPr>
            <w:tcW w:w="1906" w:type="dxa"/>
            <w:shd w:val="clear" w:color="auto" w:fill="auto"/>
            <w:vAlign w:val="center"/>
          </w:tcPr>
          <w:p w:rsidR="003C69CC" w:rsidRPr="00D82D66" w:rsidRDefault="00180C5A" w:rsidP="00D82D66">
            <w:pPr>
              <w:pStyle w:val="gemTab10pt"/>
            </w:pPr>
            <w:proofErr w:type="spellStart"/>
            <w:r w:rsidRPr="00D82D66">
              <w:t>Timestamp</w:t>
            </w:r>
            <w:proofErr w:type="spellEnd"/>
          </w:p>
        </w:tc>
        <w:tc>
          <w:tcPr>
            <w:tcW w:w="896" w:type="dxa"/>
            <w:shd w:val="clear" w:color="auto" w:fill="auto"/>
            <w:vAlign w:val="center"/>
          </w:tcPr>
          <w:p w:rsidR="003C69CC" w:rsidRPr="00D82D66" w:rsidRDefault="00180C5A" w:rsidP="00D82D66">
            <w:pPr>
              <w:pStyle w:val="gemTab10pt"/>
            </w:pPr>
            <w:r w:rsidRPr="00D82D66">
              <w:t>14</w:t>
            </w:r>
          </w:p>
        </w:tc>
        <w:tc>
          <w:tcPr>
            <w:tcW w:w="872" w:type="dxa"/>
            <w:shd w:val="clear" w:color="auto" w:fill="auto"/>
            <w:vAlign w:val="center"/>
          </w:tcPr>
          <w:p w:rsidR="003C69CC" w:rsidRPr="00D82D66" w:rsidRDefault="00180C5A" w:rsidP="00D82D66">
            <w:pPr>
              <w:pStyle w:val="gemTab10pt"/>
            </w:pPr>
            <w:r w:rsidRPr="00D82D66">
              <w:t>ALPHA</w:t>
            </w:r>
          </w:p>
        </w:tc>
        <w:tc>
          <w:tcPr>
            <w:tcW w:w="1679" w:type="dxa"/>
            <w:shd w:val="clear" w:color="auto" w:fill="auto"/>
            <w:vAlign w:val="center"/>
          </w:tcPr>
          <w:p w:rsidR="003C69CC" w:rsidRPr="00D82D66" w:rsidRDefault="00180C5A" w:rsidP="00D82D66">
            <w:pPr>
              <w:pStyle w:val="gemTab10pt"/>
            </w:pPr>
            <w:r w:rsidRPr="00D82D66">
              <w:t>„0“</w:t>
            </w:r>
          </w:p>
        </w:tc>
        <w:tc>
          <w:tcPr>
            <w:tcW w:w="3650" w:type="dxa"/>
            <w:shd w:val="clear" w:color="auto" w:fill="auto"/>
            <w:vAlign w:val="center"/>
          </w:tcPr>
          <w:p w:rsidR="003C69CC" w:rsidRPr="00D82D66" w:rsidRDefault="00180C5A" w:rsidP="00D82D66">
            <w:pPr>
              <w:pStyle w:val="gemTab10pt"/>
            </w:pPr>
            <w:proofErr w:type="spellStart"/>
            <w:r w:rsidRPr="00D82D66">
              <w:t>Timestamp</w:t>
            </w:r>
            <w:proofErr w:type="spellEnd"/>
            <w:r w:rsidRPr="00D82D66">
              <w:t xml:space="preserve"> in UTC der letzten Aktualisierung der EF.AMTS im Format [</w:t>
            </w:r>
            <w:proofErr w:type="spellStart"/>
            <w:r w:rsidRPr="00D82D66">
              <w:t>YYYYMMDDhhmmss</w:t>
            </w:r>
            <w:proofErr w:type="spellEnd"/>
            <w:r w:rsidRPr="00D82D66">
              <w:t>]</w:t>
            </w:r>
          </w:p>
        </w:tc>
      </w:tr>
      <w:tr w:rsidR="00863F99" w:rsidTr="006C4052">
        <w:tc>
          <w:tcPr>
            <w:tcW w:w="1906" w:type="dxa"/>
            <w:shd w:val="clear" w:color="auto" w:fill="auto"/>
            <w:vAlign w:val="center"/>
          </w:tcPr>
          <w:p w:rsidR="003C69CC" w:rsidRPr="00D82D66" w:rsidRDefault="00180C5A" w:rsidP="00D82D66">
            <w:pPr>
              <w:pStyle w:val="gemTab10pt"/>
            </w:pPr>
            <w:r w:rsidRPr="00D82D66">
              <w:lastRenderedPageBreak/>
              <w:t>Version fachliches Informationsmodell</w:t>
            </w:r>
          </w:p>
        </w:tc>
        <w:tc>
          <w:tcPr>
            <w:tcW w:w="896" w:type="dxa"/>
            <w:shd w:val="clear" w:color="auto" w:fill="auto"/>
            <w:vAlign w:val="center"/>
          </w:tcPr>
          <w:p w:rsidR="003C69CC" w:rsidRPr="00D82D66" w:rsidRDefault="00180C5A" w:rsidP="00D82D66">
            <w:pPr>
              <w:pStyle w:val="gemTab10pt"/>
            </w:pPr>
            <w:r w:rsidRPr="00D82D66">
              <w:t>5</w:t>
            </w:r>
          </w:p>
        </w:tc>
        <w:tc>
          <w:tcPr>
            <w:tcW w:w="872" w:type="dxa"/>
            <w:shd w:val="clear" w:color="auto" w:fill="auto"/>
            <w:vAlign w:val="center"/>
          </w:tcPr>
          <w:p w:rsidR="003C69CC" w:rsidRPr="00D82D66" w:rsidRDefault="00180C5A" w:rsidP="00D82D66">
            <w:pPr>
              <w:pStyle w:val="gemTab10pt"/>
            </w:pPr>
            <w:r w:rsidRPr="00D82D66">
              <w:t>BCD</w:t>
            </w:r>
          </w:p>
        </w:tc>
        <w:tc>
          <w:tcPr>
            <w:tcW w:w="1679" w:type="dxa"/>
            <w:shd w:val="clear" w:color="auto" w:fill="auto"/>
            <w:vAlign w:val="center"/>
          </w:tcPr>
          <w:p w:rsidR="003C69CC" w:rsidRPr="00D82D66" w:rsidRDefault="00180C5A" w:rsidP="00D82D66">
            <w:pPr>
              <w:pStyle w:val="gemTab10pt"/>
            </w:pPr>
            <w:r w:rsidRPr="00D82D66">
              <w:t>0x0000000000</w:t>
            </w:r>
          </w:p>
        </w:tc>
        <w:tc>
          <w:tcPr>
            <w:tcW w:w="3650" w:type="dxa"/>
            <w:shd w:val="clear" w:color="auto" w:fill="auto"/>
            <w:vAlign w:val="center"/>
          </w:tcPr>
          <w:p w:rsidR="003C69CC" w:rsidRPr="00D82D66" w:rsidRDefault="00180C5A" w:rsidP="00D82D66">
            <w:pPr>
              <w:pStyle w:val="gemTab10pt"/>
            </w:pPr>
            <w:r w:rsidRPr="00D82D66">
              <w:t>[zur Zeit nicht verwendet]</w:t>
            </w:r>
          </w:p>
        </w:tc>
      </w:tr>
      <w:tr w:rsidR="00863F99" w:rsidTr="006C4052">
        <w:tc>
          <w:tcPr>
            <w:tcW w:w="1906" w:type="dxa"/>
            <w:shd w:val="clear" w:color="auto" w:fill="auto"/>
            <w:vAlign w:val="center"/>
          </w:tcPr>
          <w:p w:rsidR="003C69CC" w:rsidRPr="00D82D66" w:rsidRDefault="00180C5A" w:rsidP="00D82D66">
            <w:pPr>
              <w:pStyle w:val="gemTab10pt"/>
            </w:pPr>
            <w:r w:rsidRPr="00D82D66">
              <w:t>Version fachliche Speicherstruktur</w:t>
            </w:r>
          </w:p>
        </w:tc>
        <w:tc>
          <w:tcPr>
            <w:tcW w:w="896" w:type="dxa"/>
            <w:shd w:val="clear" w:color="auto" w:fill="auto"/>
            <w:vAlign w:val="center"/>
          </w:tcPr>
          <w:p w:rsidR="003C69CC" w:rsidRPr="00D82D66" w:rsidRDefault="00180C5A" w:rsidP="00D82D66">
            <w:pPr>
              <w:pStyle w:val="gemTab10pt"/>
            </w:pPr>
            <w:r w:rsidRPr="00D82D66">
              <w:t>5</w:t>
            </w:r>
          </w:p>
        </w:tc>
        <w:tc>
          <w:tcPr>
            <w:tcW w:w="872" w:type="dxa"/>
            <w:shd w:val="clear" w:color="auto" w:fill="auto"/>
            <w:vAlign w:val="center"/>
          </w:tcPr>
          <w:p w:rsidR="003C69CC" w:rsidRPr="00D82D66" w:rsidRDefault="00180C5A" w:rsidP="00D82D66">
            <w:pPr>
              <w:pStyle w:val="gemTab10pt"/>
            </w:pPr>
            <w:r w:rsidRPr="00D82D66">
              <w:t>BCD</w:t>
            </w:r>
          </w:p>
        </w:tc>
        <w:tc>
          <w:tcPr>
            <w:tcW w:w="1679" w:type="dxa"/>
            <w:shd w:val="clear" w:color="auto" w:fill="auto"/>
            <w:vAlign w:val="center"/>
          </w:tcPr>
          <w:p w:rsidR="003C69CC" w:rsidRPr="00D82D66" w:rsidRDefault="00180C5A" w:rsidP="00D82D66">
            <w:pPr>
              <w:pStyle w:val="gemTab10pt"/>
            </w:pPr>
            <w:r w:rsidRPr="00D82D66">
              <w:t>0x0000000000</w:t>
            </w:r>
          </w:p>
        </w:tc>
        <w:tc>
          <w:tcPr>
            <w:tcW w:w="3650" w:type="dxa"/>
            <w:shd w:val="clear" w:color="auto" w:fill="auto"/>
            <w:vAlign w:val="center"/>
          </w:tcPr>
          <w:p w:rsidR="003C69CC" w:rsidRPr="00D82D66" w:rsidRDefault="00180C5A" w:rsidP="00D82D66">
            <w:pPr>
              <w:pStyle w:val="gemTab10pt"/>
            </w:pPr>
            <w:r w:rsidRPr="00D82D66">
              <w:t>[zur Zeit nicht verwendet]</w:t>
            </w:r>
          </w:p>
        </w:tc>
      </w:tr>
    </w:tbl>
    <w:p w:rsidR="00C54AEE" w:rsidRDefault="00C54AEE" w:rsidP="00C30948">
      <w:pPr>
        <w:ind w:firstLine="709"/>
        <w:rPr>
          <w:rFonts w:ascii="Wingdings" w:hAnsi="Wingdings"/>
          <w:b/>
        </w:rPr>
      </w:pPr>
    </w:p>
    <w:p w:rsidR="00DC0869" w:rsidRPr="00C54AEE" w:rsidRDefault="00C54AEE" w:rsidP="00C30948">
      <w:pPr>
        <w:ind w:firstLine="709"/>
      </w:pPr>
      <w:r>
        <w:rPr>
          <w:rFonts w:ascii="Wingdings" w:hAnsi="Wingdings"/>
          <w:b/>
        </w:rPr>
        <w:sym w:font="Wingdings" w:char="F0D5"/>
      </w:r>
    </w:p>
    <w:p w:rsidR="00DC0869" w:rsidRPr="00DC0869" w:rsidRDefault="00C54AEE" w:rsidP="00DC0869"/>
    <w:p w:rsidR="00C54AEE" w:rsidRDefault="00C54AEE" w:rsidP="00C54AEE">
      <w:pPr>
        <w:pStyle w:val="berschrift1"/>
        <w:sectPr w:rsidR="00C54AEE" w:rsidSect="00DC6BD0">
          <w:headerReference w:type="even" r:id="rId14"/>
          <w:type w:val="continuous"/>
          <w:pgSz w:w="11906" w:h="16838" w:code="9"/>
          <w:pgMar w:top="1916" w:right="1418" w:bottom="1134" w:left="1701" w:header="539" w:footer="437" w:gutter="0"/>
          <w:cols w:space="708"/>
          <w:docGrid w:linePitch="360"/>
        </w:sectPr>
      </w:pPr>
      <w:bookmarkStart w:id="61" w:name="_Toc126455659"/>
      <w:bookmarkStart w:id="62" w:name="_Toc126575084"/>
      <w:bookmarkStart w:id="63" w:name="_Toc126575344"/>
      <w:bookmarkStart w:id="64" w:name="_Toc175538681"/>
      <w:bookmarkStart w:id="65" w:name="_Toc175543335"/>
      <w:bookmarkStart w:id="66" w:name="_Toc175547595"/>
      <w:bookmarkEnd w:id="56"/>
    </w:p>
    <w:p w:rsidR="0098496E" w:rsidRPr="008B4C32" w:rsidRDefault="00180C5A" w:rsidP="00C54AEE">
      <w:pPr>
        <w:pStyle w:val="berschrift1"/>
      </w:pPr>
      <w:bookmarkStart w:id="67" w:name="_Toc501701491"/>
      <w:r w:rsidRPr="008B4C32">
        <w:lastRenderedPageBreak/>
        <w:t xml:space="preserve">Anhang </w:t>
      </w:r>
      <w:bookmarkEnd w:id="61"/>
      <w:bookmarkEnd w:id="62"/>
      <w:bookmarkEnd w:id="63"/>
      <w:bookmarkEnd w:id="64"/>
      <w:bookmarkEnd w:id="65"/>
      <w:bookmarkEnd w:id="66"/>
      <w:r w:rsidRPr="008B4C32">
        <w:t xml:space="preserve">A </w:t>
      </w:r>
      <w:r>
        <w:t>–</w:t>
      </w:r>
      <w:r w:rsidRPr="008B4C32">
        <w:t xml:space="preserve"> Verzeichnisse</w:t>
      </w:r>
      <w:bookmarkEnd w:id="67"/>
    </w:p>
    <w:p w:rsidR="0098496E" w:rsidRPr="008B4C32" w:rsidRDefault="00180C5A" w:rsidP="00C54AEE">
      <w:pPr>
        <w:pStyle w:val="berschrift2"/>
      </w:pPr>
      <w:bookmarkStart w:id="68" w:name="ANFANG_ABKZG"/>
      <w:bookmarkStart w:id="69" w:name="ENDE_KAP3"/>
      <w:bookmarkStart w:id="70" w:name="_Toc434807561"/>
      <w:bookmarkStart w:id="71" w:name="_Toc434987729"/>
      <w:bookmarkStart w:id="72" w:name="_Toc436799862"/>
      <w:bookmarkStart w:id="73" w:name="_Toc520260033"/>
      <w:bookmarkStart w:id="74" w:name="_Toc126455660"/>
      <w:bookmarkStart w:id="75" w:name="_Toc126575085"/>
      <w:bookmarkStart w:id="76" w:name="_Toc126575345"/>
      <w:bookmarkStart w:id="77" w:name="_Toc175538682"/>
      <w:bookmarkStart w:id="78" w:name="_Toc175543336"/>
      <w:bookmarkStart w:id="79" w:name="_Toc175547596"/>
      <w:bookmarkStart w:id="80" w:name="_Toc501701492"/>
      <w:bookmarkEnd w:id="68"/>
      <w:bookmarkEnd w:id="69"/>
      <w:r w:rsidRPr="008B4C32">
        <w:t>A1 – Abkürzungen</w:t>
      </w:r>
      <w:bookmarkEnd w:id="70"/>
      <w:bookmarkEnd w:id="71"/>
      <w:bookmarkEnd w:id="72"/>
      <w:bookmarkEnd w:id="73"/>
      <w:bookmarkEnd w:id="74"/>
      <w:bookmarkEnd w:id="75"/>
      <w:bookmarkEnd w:id="76"/>
      <w:bookmarkEnd w:id="77"/>
      <w:bookmarkEnd w:id="78"/>
      <w:bookmarkEnd w:id="79"/>
      <w:bookmarkEnd w:id="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863F99" w:rsidTr="008F5DB7">
        <w:trPr>
          <w:trHeight w:val="307"/>
        </w:trPr>
        <w:tc>
          <w:tcPr>
            <w:tcW w:w="1440" w:type="dxa"/>
            <w:shd w:val="clear" w:color="auto" w:fill="E0E0E0"/>
          </w:tcPr>
          <w:p w:rsidR="0098496E" w:rsidRPr="00540031" w:rsidRDefault="00180C5A" w:rsidP="0098496E">
            <w:pPr>
              <w:pStyle w:val="gemtab11ptAbstand"/>
              <w:rPr>
                <w:b/>
                <w:sz w:val="20"/>
              </w:rPr>
            </w:pPr>
            <w:bookmarkStart w:id="81" w:name="ANFANG_DEFS"/>
            <w:bookmarkStart w:id="82" w:name="ENDE_ABKZG"/>
            <w:bookmarkStart w:id="83" w:name="_Toc434807562"/>
            <w:bookmarkStart w:id="84" w:name="_Toc434987730"/>
            <w:bookmarkStart w:id="85" w:name="_Toc436799863"/>
            <w:bookmarkStart w:id="86" w:name="_Toc520260034"/>
            <w:bookmarkEnd w:id="81"/>
            <w:bookmarkEnd w:id="82"/>
            <w:r w:rsidRPr="00540031">
              <w:rPr>
                <w:b/>
                <w:sz w:val="20"/>
              </w:rPr>
              <w:t>Kürzel</w:t>
            </w:r>
          </w:p>
        </w:tc>
        <w:tc>
          <w:tcPr>
            <w:tcW w:w="7439" w:type="dxa"/>
            <w:shd w:val="clear" w:color="auto" w:fill="E0E0E0"/>
          </w:tcPr>
          <w:p w:rsidR="0098496E" w:rsidRPr="00540031" w:rsidRDefault="00180C5A" w:rsidP="0098496E">
            <w:pPr>
              <w:pStyle w:val="gemtab11ptAbstand"/>
              <w:rPr>
                <w:b/>
                <w:sz w:val="20"/>
              </w:rPr>
            </w:pPr>
            <w:r w:rsidRPr="00540031">
              <w:rPr>
                <w:b/>
                <w:sz w:val="20"/>
              </w:rPr>
              <w:t>Erläuterung</w:t>
            </w:r>
          </w:p>
        </w:tc>
      </w:tr>
      <w:tr w:rsidR="00863F99" w:rsidTr="008F5DB7">
        <w:trPr>
          <w:trHeight w:val="319"/>
        </w:trPr>
        <w:tc>
          <w:tcPr>
            <w:tcW w:w="1440" w:type="dxa"/>
            <w:shd w:val="clear" w:color="auto" w:fill="auto"/>
          </w:tcPr>
          <w:p w:rsidR="00126B93" w:rsidRPr="00126B93" w:rsidRDefault="00180C5A" w:rsidP="0098496E">
            <w:pPr>
              <w:pStyle w:val="gemtab11ptAbstand"/>
              <w:rPr>
                <w:sz w:val="20"/>
              </w:rPr>
            </w:pPr>
            <w:r w:rsidRPr="00126B93">
              <w:rPr>
                <w:sz w:val="20"/>
              </w:rPr>
              <w:t>AMTS</w:t>
            </w:r>
          </w:p>
        </w:tc>
        <w:tc>
          <w:tcPr>
            <w:tcW w:w="7439" w:type="dxa"/>
            <w:shd w:val="clear" w:color="auto" w:fill="auto"/>
          </w:tcPr>
          <w:p w:rsidR="00126B93" w:rsidRPr="00126B93" w:rsidRDefault="00180C5A" w:rsidP="0098496E">
            <w:pPr>
              <w:pStyle w:val="gemtab11ptAbstand"/>
              <w:rPr>
                <w:sz w:val="20"/>
              </w:rPr>
            </w:pPr>
            <w:r>
              <w:rPr>
                <w:sz w:val="20"/>
              </w:rPr>
              <w:t>Arznei</w:t>
            </w:r>
            <w:r w:rsidRPr="00126B93">
              <w:rPr>
                <w:sz w:val="20"/>
              </w:rPr>
              <w:t>mitteltherapiesicherheit</w:t>
            </w:r>
          </w:p>
        </w:tc>
      </w:tr>
      <w:tr w:rsidR="00863F99" w:rsidTr="008F5DB7">
        <w:trPr>
          <w:trHeight w:val="319"/>
        </w:trPr>
        <w:tc>
          <w:tcPr>
            <w:tcW w:w="1440" w:type="dxa"/>
            <w:shd w:val="clear" w:color="auto" w:fill="auto"/>
          </w:tcPr>
          <w:p w:rsidR="00126B93" w:rsidRPr="00126B93" w:rsidRDefault="00180C5A" w:rsidP="0098496E">
            <w:pPr>
              <w:pStyle w:val="gemtab11ptAbstand"/>
              <w:rPr>
                <w:sz w:val="20"/>
              </w:rPr>
            </w:pPr>
            <w:proofErr w:type="spellStart"/>
            <w:r w:rsidRPr="00126B93">
              <w:rPr>
                <w:sz w:val="20"/>
              </w:rPr>
              <w:t>eMP</w:t>
            </w:r>
            <w:proofErr w:type="spellEnd"/>
          </w:p>
        </w:tc>
        <w:tc>
          <w:tcPr>
            <w:tcW w:w="7439" w:type="dxa"/>
            <w:shd w:val="clear" w:color="auto" w:fill="auto"/>
          </w:tcPr>
          <w:p w:rsidR="00126B93" w:rsidRPr="00126B93" w:rsidRDefault="00180C5A" w:rsidP="0098496E">
            <w:pPr>
              <w:pStyle w:val="gemtab11ptAbstand"/>
              <w:rPr>
                <w:sz w:val="20"/>
              </w:rPr>
            </w:pPr>
            <w:r>
              <w:rPr>
                <w:sz w:val="20"/>
              </w:rPr>
              <w:t>e</w:t>
            </w:r>
            <w:r w:rsidRPr="00126B93">
              <w:rPr>
                <w:sz w:val="20"/>
              </w:rPr>
              <w:t>lektronischer Medikationsplan</w:t>
            </w:r>
          </w:p>
        </w:tc>
      </w:tr>
    </w:tbl>
    <w:p w:rsidR="0098496E" w:rsidRDefault="00180C5A" w:rsidP="00C54AEE">
      <w:pPr>
        <w:pStyle w:val="berschrift2"/>
      </w:pPr>
      <w:bookmarkStart w:id="87" w:name="_Toc126455661"/>
      <w:bookmarkStart w:id="88" w:name="_Toc126575086"/>
      <w:bookmarkStart w:id="89" w:name="_Toc126575346"/>
      <w:bookmarkStart w:id="90" w:name="_Toc175538683"/>
      <w:bookmarkStart w:id="91" w:name="_Toc175543337"/>
      <w:bookmarkStart w:id="92" w:name="_Toc175547597"/>
      <w:bookmarkStart w:id="93" w:name="_Toc501701493"/>
      <w:r w:rsidRPr="008B4C32">
        <w:t xml:space="preserve">A2 – </w:t>
      </w:r>
      <w:bookmarkEnd w:id="83"/>
      <w:bookmarkEnd w:id="84"/>
      <w:bookmarkEnd w:id="85"/>
      <w:bookmarkEnd w:id="86"/>
      <w:r w:rsidRPr="008B4C32">
        <w:t>Glossar</w:t>
      </w:r>
      <w:bookmarkEnd w:id="87"/>
      <w:bookmarkEnd w:id="88"/>
      <w:bookmarkEnd w:id="89"/>
      <w:bookmarkEnd w:id="90"/>
      <w:bookmarkEnd w:id="91"/>
      <w:bookmarkEnd w:id="92"/>
      <w:bookmarkEnd w:id="93"/>
    </w:p>
    <w:p w:rsidR="00126B93" w:rsidRPr="00126B93" w:rsidRDefault="00180C5A" w:rsidP="00126B93">
      <w:pPr>
        <w:pStyle w:val="gemStandard"/>
      </w:pPr>
      <w:r>
        <w:t>Das Glossar der gematik wird als gesondertes Dokument zur Verfügung gestellt.</w:t>
      </w:r>
    </w:p>
    <w:p w:rsidR="0098496E" w:rsidRPr="0095746E" w:rsidRDefault="00180C5A" w:rsidP="00C54AEE">
      <w:pPr>
        <w:pStyle w:val="berschrift2"/>
      </w:pPr>
      <w:bookmarkStart w:id="94" w:name="ANFANG_ABBTABS"/>
      <w:bookmarkStart w:id="95" w:name="ENDE_DEFS"/>
      <w:bookmarkStart w:id="96" w:name="_Toc520260035"/>
      <w:bookmarkStart w:id="97" w:name="_Toc126455663"/>
      <w:bookmarkStart w:id="98" w:name="_Toc126575088"/>
      <w:bookmarkStart w:id="99" w:name="_Toc126575348"/>
      <w:bookmarkStart w:id="100" w:name="_Toc175538685"/>
      <w:bookmarkStart w:id="101" w:name="_Toc175543339"/>
      <w:bookmarkStart w:id="102" w:name="_Toc175547599"/>
      <w:bookmarkStart w:id="103" w:name="_Toc501701494"/>
      <w:bookmarkEnd w:id="94"/>
      <w:bookmarkEnd w:id="95"/>
      <w:r w:rsidRPr="0095746E">
        <w:t>A</w:t>
      </w:r>
      <w:r>
        <w:t>3</w:t>
      </w:r>
      <w:r w:rsidRPr="0095746E">
        <w:t xml:space="preserve"> – Tabellen</w:t>
      </w:r>
      <w:bookmarkEnd w:id="96"/>
      <w:r w:rsidRPr="0095746E">
        <w:t>verzeichnis</w:t>
      </w:r>
      <w:bookmarkEnd w:id="97"/>
      <w:bookmarkEnd w:id="98"/>
      <w:bookmarkEnd w:id="99"/>
      <w:bookmarkEnd w:id="100"/>
      <w:bookmarkEnd w:id="101"/>
      <w:bookmarkEnd w:id="102"/>
      <w:bookmarkEnd w:id="103"/>
    </w:p>
    <w:bookmarkStart w:id="104" w:name="ANFANG_REFDOKS"/>
    <w:bookmarkStart w:id="105" w:name="ENDE_ABBTABS"/>
    <w:bookmarkStart w:id="106" w:name="_Toc520260036"/>
    <w:bookmarkStart w:id="107" w:name="_Toc126455664"/>
    <w:bookmarkStart w:id="108" w:name="_Toc126575089"/>
    <w:bookmarkStart w:id="109" w:name="_Toc126575349"/>
    <w:bookmarkStart w:id="110" w:name="_Toc175538686"/>
    <w:bookmarkStart w:id="111" w:name="_Toc175543340"/>
    <w:bookmarkStart w:id="112" w:name="_Toc175547600"/>
    <w:bookmarkEnd w:id="104"/>
    <w:bookmarkEnd w:id="105"/>
    <w:p w:rsidR="00760735" w:rsidRDefault="00180C5A">
      <w:pPr>
        <w:pStyle w:val="Abbildungsverzeichnis"/>
        <w:tabs>
          <w:tab w:val="right" w:leader="dot" w:pos="8777"/>
        </w:tabs>
        <w:rPr>
          <w:rFonts w:asciiTheme="minorHAnsi" w:eastAsiaTheme="minorEastAsia" w:hAnsiTheme="minorHAnsi" w:cstheme="minorBidi"/>
          <w:noProof/>
          <w:szCs w:val="22"/>
        </w:rPr>
      </w:pPr>
      <w:r>
        <w:rPr>
          <w:szCs w:val="22"/>
        </w:rPr>
        <w:fldChar w:fldCharType="begin"/>
      </w:r>
      <w:r>
        <w:rPr>
          <w:szCs w:val="22"/>
        </w:rPr>
        <w:instrText xml:space="preserve"> TOC \h \z \c "Tabelle" </w:instrText>
      </w:r>
      <w:r>
        <w:rPr>
          <w:szCs w:val="22"/>
        </w:rPr>
        <w:fldChar w:fldCharType="separate"/>
      </w:r>
      <w:hyperlink w:anchor="_Toc501353423" w:history="1">
        <w:r w:rsidR="00760735" w:rsidRPr="009F791D">
          <w:rPr>
            <w:rStyle w:val="Hyperlink"/>
            <w:noProof/>
          </w:rPr>
          <w:t>Tabelle 1: Tab_eGK_Fach_AMTS_001 Datentypen</w:t>
        </w:r>
        <w:r w:rsidR="00760735">
          <w:rPr>
            <w:noProof/>
            <w:webHidden/>
          </w:rPr>
          <w:tab/>
        </w:r>
        <w:r w:rsidR="00760735">
          <w:rPr>
            <w:noProof/>
            <w:webHidden/>
          </w:rPr>
          <w:fldChar w:fldCharType="begin"/>
        </w:r>
        <w:r w:rsidR="00760735">
          <w:rPr>
            <w:noProof/>
            <w:webHidden/>
          </w:rPr>
          <w:instrText xml:space="preserve"> PAGEREF _Toc501353423 \h </w:instrText>
        </w:r>
        <w:r w:rsidR="00760735">
          <w:rPr>
            <w:noProof/>
            <w:webHidden/>
          </w:rPr>
        </w:r>
        <w:r w:rsidR="00760735">
          <w:rPr>
            <w:noProof/>
            <w:webHidden/>
          </w:rPr>
          <w:fldChar w:fldCharType="separate"/>
        </w:r>
        <w:r w:rsidR="00760735">
          <w:rPr>
            <w:noProof/>
            <w:webHidden/>
          </w:rPr>
          <w:t>5</w:t>
        </w:r>
        <w:r w:rsidR="00760735">
          <w:rPr>
            <w:noProof/>
            <w:webHidden/>
          </w:rPr>
          <w:fldChar w:fldCharType="end"/>
        </w:r>
      </w:hyperlink>
    </w:p>
    <w:p w:rsidR="00760735" w:rsidRDefault="00C54AEE">
      <w:pPr>
        <w:pStyle w:val="Abbildungsverzeichnis"/>
        <w:tabs>
          <w:tab w:val="right" w:leader="dot" w:pos="8777"/>
        </w:tabs>
        <w:rPr>
          <w:rFonts w:asciiTheme="minorHAnsi" w:eastAsiaTheme="minorEastAsia" w:hAnsiTheme="minorHAnsi" w:cstheme="minorBidi"/>
          <w:noProof/>
          <w:szCs w:val="22"/>
        </w:rPr>
      </w:pPr>
      <w:hyperlink w:anchor="_Toc501353424" w:history="1">
        <w:r w:rsidR="00760735" w:rsidRPr="009F791D">
          <w:rPr>
            <w:rStyle w:val="Hyperlink"/>
            <w:noProof/>
          </w:rPr>
          <w:t xml:space="preserve">Tabelle 2: Tab_eGK_Fach_AMTS_004 Struktur der Datei </w:t>
        </w:r>
        <w:r w:rsidR="00760735" w:rsidRPr="009F791D">
          <w:rPr>
            <w:rStyle w:val="Hyperlink"/>
            <w:rFonts w:ascii="Courier New" w:hAnsi="Courier New" w:cs="Courier New"/>
            <w:noProof/>
          </w:rPr>
          <w:t>EF.AMTS</w:t>
        </w:r>
        <w:r w:rsidR="00760735">
          <w:rPr>
            <w:noProof/>
            <w:webHidden/>
          </w:rPr>
          <w:tab/>
        </w:r>
        <w:r w:rsidR="00760735">
          <w:rPr>
            <w:noProof/>
            <w:webHidden/>
          </w:rPr>
          <w:fldChar w:fldCharType="begin"/>
        </w:r>
        <w:r w:rsidR="00760735">
          <w:rPr>
            <w:noProof/>
            <w:webHidden/>
          </w:rPr>
          <w:instrText xml:space="preserve"> PAGEREF _Toc501353424 \h </w:instrText>
        </w:r>
        <w:r w:rsidR="00760735">
          <w:rPr>
            <w:noProof/>
            <w:webHidden/>
          </w:rPr>
        </w:r>
        <w:r w:rsidR="00760735">
          <w:rPr>
            <w:noProof/>
            <w:webHidden/>
          </w:rPr>
          <w:fldChar w:fldCharType="separate"/>
        </w:r>
        <w:r w:rsidR="00760735">
          <w:rPr>
            <w:noProof/>
            <w:webHidden/>
          </w:rPr>
          <w:t>7</w:t>
        </w:r>
        <w:r w:rsidR="00760735">
          <w:rPr>
            <w:noProof/>
            <w:webHidden/>
          </w:rPr>
          <w:fldChar w:fldCharType="end"/>
        </w:r>
      </w:hyperlink>
    </w:p>
    <w:p w:rsidR="00760735" w:rsidRDefault="00C54AEE">
      <w:pPr>
        <w:pStyle w:val="Abbildungsverzeichnis"/>
        <w:tabs>
          <w:tab w:val="right" w:leader="dot" w:pos="8777"/>
        </w:tabs>
        <w:rPr>
          <w:rFonts w:asciiTheme="minorHAnsi" w:eastAsiaTheme="minorEastAsia" w:hAnsiTheme="minorHAnsi" w:cstheme="minorBidi"/>
          <w:noProof/>
          <w:szCs w:val="22"/>
        </w:rPr>
      </w:pPr>
      <w:hyperlink w:anchor="_Toc501353425" w:history="1">
        <w:r w:rsidR="00760735" w:rsidRPr="009F791D">
          <w:rPr>
            <w:rStyle w:val="Hyperlink"/>
            <w:noProof/>
          </w:rPr>
          <w:t xml:space="preserve">Tabelle 3: Tab_eGK_Fach_AMTS_005 Struktur der Datei </w:t>
        </w:r>
        <w:r w:rsidR="00760735" w:rsidRPr="009F791D">
          <w:rPr>
            <w:rStyle w:val="Hyperlink"/>
            <w:rFonts w:ascii="Courier New" w:hAnsi="Courier New" w:cs="Courier New"/>
            <w:noProof/>
          </w:rPr>
          <w:t>EF.StatusAMTS</w:t>
        </w:r>
        <w:r w:rsidR="00760735">
          <w:rPr>
            <w:noProof/>
            <w:webHidden/>
          </w:rPr>
          <w:tab/>
        </w:r>
        <w:r w:rsidR="00760735">
          <w:rPr>
            <w:noProof/>
            <w:webHidden/>
          </w:rPr>
          <w:fldChar w:fldCharType="begin"/>
        </w:r>
        <w:r w:rsidR="00760735">
          <w:rPr>
            <w:noProof/>
            <w:webHidden/>
          </w:rPr>
          <w:instrText xml:space="preserve"> PAGEREF _Toc501353425 \h </w:instrText>
        </w:r>
        <w:r w:rsidR="00760735">
          <w:rPr>
            <w:noProof/>
            <w:webHidden/>
          </w:rPr>
        </w:r>
        <w:r w:rsidR="00760735">
          <w:rPr>
            <w:noProof/>
            <w:webHidden/>
          </w:rPr>
          <w:fldChar w:fldCharType="separate"/>
        </w:r>
        <w:r w:rsidR="00760735">
          <w:rPr>
            <w:noProof/>
            <w:webHidden/>
          </w:rPr>
          <w:t>10</w:t>
        </w:r>
        <w:r w:rsidR="00760735">
          <w:rPr>
            <w:noProof/>
            <w:webHidden/>
          </w:rPr>
          <w:fldChar w:fldCharType="end"/>
        </w:r>
      </w:hyperlink>
    </w:p>
    <w:p w:rsidR="00BE475D" w:rsidRPr="00EE667D" w:rsidRDefault="00180C5A" w:rsidP="004D6317">
      <w:r>
        <w:fldChar w:fldCharType="end"/>
      </w:r>
      <w:r>
        <w:t xml:space="preserve"> </w:t>
      </w:r>
    </w:p>
    <w:p w:rsidR="00BE475D" w:rsidRPr="008B4C32" w:rsidRDefault="00180C5A" w:rsidP="00C54AEE">
      <w:pPr>
        <w:pStyle w:val="berschrift2"/>
      </w:pPr>
      <w:bookmarkStart w:id="113" w:name="_Toc244580834"/>
      <w:bookmarkStart w:id="114" w:name="_Toc501701495"/>
      <w:bookmarkEnd w:id="106"/>
      <w:bookmarkEnd w:id="107"/>
      <w:bookmarkEnd w:id="108"/>
      <w:bookmarkEnd w:id="109"/>
      <w:bookmarkEnd w:id="110"/>
      <w:bookmarkEnd w:id="111"/>
      <w:bookmarkEnd w:id="112"/>
      <w:r w:rsidRPr="00262F15">
        <w:t>A</w:t>
      </w:r>
      <w:r>
        <w:t>4</w:t>
      </w:r>
      <w:r w:rsidRPr="00262F15">
        <w:t xml:space="preserve"> </w:t>
      </w:r>
      <w:r w:rsidRPr="008B4C32">
        <w:t>–</w:t>
      </w:r>
      <w:r w:rsidRPr="00262F15">
        <w:t xml:space="preserve"> Referenzi</w:t>
      </w:r>
      <w:r w:rsidRPr="008B4C32">
        <w:t>erte Dokumente</w:t>
      </w:r>
      <w:bookmarkEnd w:id="113"/>
      <w:bookmarkEnd w:id="114"/>
    </w:p>
    <w:p w:rsidR="00BE475D" w:rsidRPr="008B4C32" w:rsidRDefault="00180C5A" w:rsidP="00C54AEE">
      <w:pPr>
        <w:pStyle w:val="berschrift3"/>
      </w:pPr>
      <w:bookmarkStart w:id="115" w:name="_Toc244580835"/>
      <w:bookmarkStart w:id="116" w:name="_Toc501701496"/>
      <w:r w:rsidRPr="008B4C32">
        <w:t>A</w:t>
      </w:r>
      <w:r>
        <w:t>4</w:t>
      </w:r>
      <w:r w:rsidRPr="008B4C32">
        <w:t>.1 – Dokumente der gematik</w:t>
      </w:r>
      <w:bookmarkEnd w:id="115"/>
      <w:bookmarkEnd w:id="116"/>
    </w:p>
    <w:p w:rsidR="00BE475D" w:rsidRPr="00EE667D" w:rsidRDefault="00180C5A" w:rsidP="00D82D66">
      <w:pPr>
        <w:pStyle w:val="gemStandard"/>
      </w:pPr>
      <w:r w:rsidRPr="00EE667D">
        <w:t xml:space="preserve">Die nachfolgende Tabelle enthält die Bezeichnung der in dem vorliegenden Dokument referenzierten Dokumente der gematik zur </w:t>
      </w:r>
      <w:proofErr w:type="spellStart"/>
      <w:r w:rsidRPr="00EE667D">
        <w:t>Telematikinfrastruktur</w:t>
      </w:r>
      <w:proofErr w:type="spellEnd"/>
      <w:r w:rsidRPr="00EE667D">
        <w:t xml:space="preserve">. Deren zu diesem Dokument passende jeweils gültige Versionsnummer </w:t>
      </w:r>
      <w:r>
        <w:t xml:space="preserve">ist in </w:t>
      </w:r>
      <w:r w:rsidRPr="00EE667D">
        <w:t xml:space="preserve">der </w:t>
      </w:r>
      <w:r>
        <w:t>aktuellen</w:t>
      </w:r>
      <w:r w:rsidRPr="00EE667D">
        <w:t xml:space="preserve">, </w:t>
      </w:r>
      <w:r>
        <w:t>von</w:t>
      </w:r>
      <w:r w:rsidRPr="00EE667D">
        <w:t xml:space="preserve"> der gematik veröffentlichten Dokumentenlandkarte</w:t>
      </w:r>
      <w:r>
        <w:t xml:space="preserve"> enthalten.</w:t>
      </w:r>
    </w:p>
    <w:p w:rsidR="00BE475D" w:rsidRPr="00901AC6" w:rsidRDefault="00C54AEE" w:rsidP="004D631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6060"/>
      </w:tblGrid>
      <w:tr w:rsidR="00863F99" w:rsidTr="00B057C5">
        <w:trPr>
          <w:tblHeader/>
        </w:trPr>
        <w:tc>
          <w:tcPr>
            <w:tcW w:w="2943" w:type="dxa"/>
            <w:shd w:val="clear" w:color="auto" w:fill="E0E0E0"/>
          </w:tcPr>
          <w:p w:rsidR="00BE475D" w:rsidRPr="00D82D66" w:rsidRDefault="00180C5A" w:rsidP="00D82D66">
            <w:pPr>
              <w:pStyle w:val="gemTab10pt"/>
              <w:rPr>
                <w:b/>
              </w:rPr>
            </w:pPr>
            <w:r w:rsidRPr="00D82D66">
              <w:rPr>
                <w:b/>
              </w:rPr>
              <w:t>[Quelle]</w:t>
            </w:r>
          </w:p>
        </w:tc>
        <w:tc>
          <w:tcPr>
            <w:tcW w:w="6060" w:type="dxa"/>
            <w:shd w:val="clear" w:color="auto" w:fill="E0E0E0"/>
          </w:tcPr>
          <w:p w:rsidR="00BE475D" w:rsidRPr="00D82D66" w:rsidRDefault="00180C5A" w:rsidP="00D82D66">
            <w:pPr>
              <w:pStyle w:val="gemTab10pt"/>
              <w:rPr>
                <w:b/>
              </w:rPr>
            </w:pPr>
            <w:r w:rsidRPr="00D82D66">
              <w:rPr>
                <w:b/>
              </w:rPr>
              <w:t>Herausgeber: Titel</w:t>
            </w:r>
          </w:p>
        </w:tc>
      </w:tr>
      <w:tr w:rsidR="00863F99" w:rsidTr="00243C31">
        <w:tc>
          <w:tcPr>
            <w:tcW w:w="2943" w:type="dxa"/>
            <w:shd w:val="clear" w:color="auto" w:fill="auto"/>
          </w:tcPr>
          <w:p w:rsidR="00BE475D" w:rsidRPr="0041387D" w:rsidRDefault="00180C5A" w:rsidP="00D82D66">
            <w:pPr>
              <w:pStyle w:val="gemTab10pt"/>
            </w:pPr>
            <w:r w:rsidRPr="0041387D">
              <w:t>[</w:t>
            </w:r>
            <w:proofErr w:type="spellStart"/>
            <w:r w:rsidRPr="0041387D">
              <w:t>gemGlossar</w:t>
            </w:r>
            <w:proofErr w:type="spellEnd"/>
            <w:r w:rsidRPr="0041387D">
              <w:t>]</w:t>
            </w:r>
          </w:p>
        </w:tc>
        <w:tc>
          <w:tcPr>
            <w:tcW w:w="6060" w:type="dxa"/>
            <w:shd w:val="clear" w:color="auto" w:fill="auto"/>
          </w:tcPr>
          <w:p w:rsidR="00BE475D" w:rsidRPr="0041387D" w:rsidRDefault="00180C5A" w:rsidP="00D82D66">
            <w:pPr>
              <w:pStyle w:val="gemTab10pt"/>
              <w:rPr>
                <w:rFonts w:eastAsia="Times New Roman"/>
                <w:szCs w:val="20"/>
              </w:rPr>
            </w:pPr>
            <w:r w:rsidRPr="0041387D">
              <w:rPr>
                <w:rFonts w:eastAsia="Times New Roman"/>
                <w:szCs w:val="20"/>
              </w:rPr>
              <w:t>gematik: Einführung der Gesundheitskarte - Glossar</w:t>
            </w:r>
          </w:p>
        </w:tc>
      </w:tr>
      <w:tr w:rsidR="00863F99" w:rsidTr="00243C31">
        <w:tc>
          <w:tcPr>
            <w:tcW w:w="2943" w:type="dxa"/>
            <w:shd w:val="clear" w:color="auto" w:fill="auto"/>
          </w:tcPr>
          <w:p w:rsidR="00C94E60" w:rsidRPr="0041387D" w:rsidRDefault="00180C5A" w:rsidP="00D82D66">
            <w:pPr>
              <w:pStyle w:val="gemTab10pt"/>
            </w:pPr>
            <w:r w:rsidRPr="0041387D">
              <w:t>[</w:t>
            </w:r>
            <w:proofErr w:type="spellStart"/>
            <w:r w:rsidRPr="0041387D">
              <w:t>gemSpec_eGK_ObjSys</w:t>
            </w:r>
            <w:proofErr w:type="spellEnd"/>
            <w:r w:rsidRPr="0041387D">
              <w:t>]</w:t>
            </w:r>
          </w:p>
        </w:tc>
        <w:tc>
          <w:tcPr>
            <w:tcW w:w="6060" w:type="dxa"/>
            <w:shd w:val="clear" w:color="auto" w:fill="auto"/>
          </w:tcPr>
          <w:p w:rsidR="00C94E60" w:rsidRPr="0041387D" w:rsidRDefault="00180C5A" w:rsidP="00D82D66">
            <w:pPr>
              <w:pStyle w:val="gemTab10pt"/>
            </w:pPr>
            <w:r w:rsidRPr="0041387D">
              <w:t>gematik: Spezifikation der elektronischen Gesundheitskarte</w:t>
            </w:r>
          </w:p>
        </w:tc>
      </w:tr>
      <w:tr w:rsidR="00863F99" w:rsidTr="00243C31">
        <w:tc>
          <w:tcPr>
            <w:tcW w:w="2943" w:type="dxa"/>
            <w:shd w:val="clear" w:color="auto" w:fill="auto"/>
          </w:tcPr>
          <w:p w:rsidR="00243C31" w:rsidRPr="0041387D" w:rsidRDefault="00180C5A" w:rsidP="00D82D66">
            <w:pPr>
              <w:pStyle w:val="gemTab10pt"/>
            </w:pPr>
            <w:r w:rsidRPr="0041387D">
              <w:t>[</w:t>
            </w:r>
            <w:proofErr w:type="spellStart"/>
            <w:r w:rsidRPr="0041387D">
              <w:t>gemSpec_FM_AMTS</w:t>
            </w:r>
            <w:proofErr w:type="spellEnd"/>
            <w:r w:rsidRPr="0041387D">
              <w:t>]</w:t>
            </w:r>
          </w:p>
        </w:tc>
        <w:tc>
          <w:tcPr>
            <w:tcW w:w="6060" w:type="dxa"/>
            <w:shd w:val="clear" w:color="auto" w:fill="auto"/>
          </w:tcPr>
          <w:p w:rsidR="00243C31" w:rsidRPr="0041387D" w:rsidRDefault="00180C5A" w:rsidP="00D82D66">
            <w:pPr>
              <w:pStyle w:val="gemTab10pt"/>
            </w:pPr>
            <w:r w:rsidRPr="0041387D">
              <w:t>gematik: Spezifikation Fachmodul AMTS</w:t>
            </w:r>
          </w:p>
        </w:tc>
      </w:tr>
      <w:tr w:rsidR="00863F99" w:rsidTr="00243C31">
        <w:tc>
          <w:tcPr>
            <w:tcW w:w="2943" w:type="dxa"/>
            <w:shd w:val="clear" w:color="auto" w:fill="auto"/>
          </w:tcPr>
          <w:p w:rsidR="00243C31" w:rsidRPr="004B1889" w:rsidRDefault="00180C5A" w:rsidP="00D82D66">
            <w:pPr>
              <w:pStyle w:val="gemTab10pt"/>
            </w:pPr>
            <w:r w:rsidRPr="00D01A13">
              <w:t>[</w:t>
            </w:r>
            <w:proofErr w:type="spellStart"/>
            <w:r w:rsidRPr="00D01A13">
              <w:t>gemKPT_Sich_AMTS</w:t>
            </w:r>
            <w:proofErr w:type="spellEnd"/>
            <w:r w:rsidRPr="00D01A13">
              <w:t>]</w:t>
            </w:r>
          </w:p>
        </w:tc>
        <w:tc>
          <w:tcPr>
            <w:tcW w:w="6060" w:type="dxa"/>
            <w:shd w:val="clear" w:color="auto" w:fill="auto"/>
          </w:tcPr>
          <w:p w:rsidR="00243C31" w:rsidRPr="00C94E60" w:rsidRDefault="00180C5A" w:rsidP="00D82D66">
            <w:pPr>
              <w:pStyle w:val="gemTab10pt"/>
            </w:pPr>
            <w:r>
              <w:t xml:space="preserve">gematik: </w:t>
            </w:r>
            <w:r w:rsidRPr="00D01A13">
              <w:t xml:space="preserve">Sicherheitskonzept Fachanwendung </w:t>
            </w:r>
            <w:proofErr w:type="spellStart"/>
            <w:r w:rsidRPr="00D01A13">
              <w:t>eMP</w:t>
            </w:r>
            <w:proofErr w:type="spellEnd"/>
            <w:r w:rsidRPr="00D01A13">
              <w:t>/AMTS</w:t>
            </w:r>
          </w:p>
        </w:tc>
      </w:tr>
      <w:tr w:rsidR="00863F99" w:rsidTr="00243C31">
        <w:tc>
          <w:tcPr>
            <w:tcW w:w="2943" w:type="dxa"/>
            <w:shd w:val="clear" w:color="auto" w:fill="auto"/>
          </w:tcPr>
          <w:p w:rsidR="00A8591B" w:rsidRPr="008E04A1" w:rsidRDefault="00C54AEE" w:rsidP="00D82D66">
            <w:pPr>
              <w:pStyle w:val="gemTab10pt"/>
              <w:rPr>
                <w:strike/>
                <w:highlight w:val="green"/>
              </w:rPr>
            </w:pPr>
          </w:p>
          <w:p w:rsidR="008E04A1" w:rsidRPr="008E04A1" w:rsidRDefault="00180C5A" w:rsidP="00233E6C">
            <w:pPr>
              <w:pStyle w:val="gemTab10pt"/>
              <w:rPr>
                <w:highlight w:val="green"/>
              </w:rPr>
            </w:pPr>
            <w:r w:rsidRPr="008E04A1">
              <w:t>[</w:t>
            </w:r>
            <w:proofErr w:type="spellStart"/>
            <w:r w:rsidRPr="008E04A1">
              <w:t>gemSpec_Info_AMTS</w:t>
            </w:r>
            <w:proofErr w:type="spellEnd"/>
            <w:r w:rsidRPr="008E04A1">
              <w:t>]</w:t>
            </w:r>
          </w:p>
        </w:tc>
        <w:tc>
          <w:tcPr>
            <w:tcW w:w="6060" w:type="dxa"/>
            <w:shd w:val="clear" w:color="auto" w:fill="auto"/>
          </w:tcPr>
          <w:p w:rsidR="00A8591B" w:rsidRPr="008E04A1" w:rsidRDefault="00C54AEE" w:rsidP="00D82D66">
            <w:pPr>
              <w:pStyle w:val="gemTab10pt"/>
              <w:rPr>
                <w:strike/>
                <w:highlight w:val="green"/>
              </w:rPr>
            </w:pPr>
          </w:p>
          <w:p w:rsidR="008E04A1" w:rsidRPr="008E04A1" w:rsidRDefault="00180C5A" w:rsidP="008E04A1">
            <w:pPr>
              <w:pStyle w:val="gemTab10pt"/>
              <w:rPr>
                <w:highlight w:val="green"/>
              </w:rPr>
            </w:pPr>
            <w:r w:rsidRPr="008E04A1">
              <w:t>gematik: Informationsmodell</w:t>
            </w:r>
            <w:r>
              <w:t xml:space="preserve"> </w:t>
            </w:r>
            <w:proofErr w:type="spellStart"/>
            <w:r w:rsidRPr="008E04A1">
              <w:t>eMP</w:t>
            </w:r>
            <w:proofErr w:type="spellEnd"/>
            <w:r w:rsidRPr="008E04A1">
              <w:t>/AMTS-Datenmanagement</w:t>
            </w:r>
          </w:p>
        </w:tc>
      </w:tr>
    </w:tbl>
    <w:p w:rsidR="00BE475D" w:rsidRPr="00901AC6" w:rsidRDefault="00180C5A" w:rsidP="00C54AEE">
      <w:pPr>
        <w:pStyle w:val="berschrift3"/>
      </w:pPr>
      <w:bookmarkStart w:id="117" w:name="_Toc244580836"/>
      <w:bookmarkStart w:id="118" w:name="_Toc501701497"/>
      <w:bookmarkStart w:id="119" w:name="_GoBack"/>
      <w:r w:rsidRPr="008B4C32">
        <w:lastRenderedPageBreak/>
        <w:t>A5.2 – Weitere Dokumente</w:t>
      </w:r>
      <w:bookmarkEnd w:id="117"/>
      <w:bookmarkEnd w:id="1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863F99" w:rsidTr="00A70DC3">
        <w:tc>
          <w:tcPr>
            <w:tcW w:w="1783" w:type="dxa"/>
            <w:shd w:val="clear" w:color="auto" w:fill="E0E0E0"/>
          </w:tcPr>
          <w:bookmarkEnd w:id="119"/>
          <w:p w:rsidR="00BE475D" w:rsidRPr="00D82D66" w:rsidRDefault="00180C5A" w:rsidP="00D82D66">
            <w:pPr>
              <w:pStyle w:val="gemTab10pt"/>
              <w:rPr>
                <w:b/>
              </w:rPr>
            </w:pPr>
            <w:r w:rsidRPr="00D82D66">
              <w:rPr>
                <w:b/>
              </w:rPr>
              <w:t>[Quelle]</w:t>
            </w:r>
          </w:p>
        </w:tc>
        <w:tc>
          <w:tcPr>
            <w:tcW w:w="7220" w:type="dxa"/>
            <w:shd w:val="clear" w:color="auto" w:fill="E0E0E0"/>
          </w:tcPr>
          <w:p w:rsidR="00BE475D" w:rsidRPr="00D82D66" w:rsidRDefault="00180C5A" w:rsidP="00D82D66">
            <w:pPr>
              <w:pStyle w:val="gemTab10pt"/>
              <w:rPr>
                <w:b/>
              </w:rPr>
            </w:pPr>
            <w:r w:rsidRPr="00D82D66">
              <w:rPr>
                <w:b/>
              </w:rPr>
              <w:t>Herausgeber (Erscheinungsdatum): Titel</w:t>
            </w:r>
          </w:p>
        </w:tc>
      </w:tr>
      <w:tr w:rsidR="00863F99" w:rsidTr="00113BB4">
        <w:tc>
          <w:tcPr>
            <w:tcW w:w="1783" w:type="dxa"/>
            <w:shd w:val="clear" w:color="auto" w:fill="auto"/>
          </w:tcPr>
          <w:p w:rsidR="00361F0F" w:rsidRPr="00D82D66" w:rsidRDefault="00180C5A" w:rsidP="00D82D66">
            <w:pPr>
              <w:pStyle w:val="gemTab10pt"/>
            </w:pPr>
            <w:r w:rsidRPr="00D82D66">
              <w:t>[RFC2119]</w:t>
            </w:r>
          </w:p>
        </w:tc>
        <w:tc>
          <w:tcPr>
            <w:tcW w:w="7220" w:type="dxa"/>
            <w:shd w:val="clear" w:color="auto" w:fill="auto"/>
          </w:tcPr>
          <w:p w:rsidR="007D0D9A" w:rsidRPr="004B0B82" w:rsidRDefault="00180C5A" w:rsidP="00D82D66">
            <w:pPr>
              <w:pStyle w:val="gemTab10pt"/>
              <w:rPr>
                <w:lang w:val="en-US"/>
              </w:rPr>
            </w:pPr>
            <w:r w:rsidRPr="004B0B82">
              <w:rPr>
                <w:lang w:val="en-US"/>
              </w:rPr>
              <w:t>RFC 2119 (</w:t>
            </w:r>
            <w:proofErr w:type="spellStart"/>
            <w:r w:rsidRPr="004B0B82">
              <w:rPr>
                <w:lang w:val="en-US"/>
              </w:rPr>
              <w:t>März</w:t>
            </w:r>
            <w:proofErr w:type="spellEnd"/>
            <w:r w:rsidRPr="004B0B82">
              <w:rPr>
                <w:lang w:val="en-US"/>
              </w:rPr>
              <w:t xml:space="preserve"> 1997): Key words for use in RFCs to Indicate Requirement Levels, S. </w:t>
            </w:r>
            <w:proofErr w:type="spellStart"/>
            <w:r w:rsidRPr="004B0B82">
              <w:rPr>
                <w:lang w:val="en-US"/>
              </w:rPr>
              <w:t>Bradner</w:t>
            </w:r>
            <w:proofErr w:type="spellEnd"/>
          </w:p>
          <w:p w:rsidR="00361F0F" w:rsidRPr="00D82D66" w:rsidRDefault="00180C5A" w:rsidP="00D82D66">
            <w:pPr>
              <w:pStyle w:val="gemTab10pt"/>
            </w:pPr>
            <w:r w:rsidRPr="00D82D66">
              <w:t>https://www.ietf.org/rfc/rfc2119.txt (zuletzt geprüft am 03.06.2016)</w:t>
            </w:r>
          </w:p>
        </w:tc>
      </w:tr>
      <w:tr w:rsidR="00863F99" w:rsidTr="00A70DC3">
        <w:tc>
          <w:tcPr>
            <w:tcW w:w="1783" w:type="dxa"/>
            <w:shd w:val="clear" w:color="auto" w:fill="auto"/>
          </w:tcPr>
          <w:p w:rsidR="00A70DC3" w:rsidRPr="00D82D66" w:rsidRDefault="00180C5A" w:rsidP="00D82D66">
            <w:pPr>
              <w:pStyle w:val="gemTab10pt"/>
            </w:pPr>
            <w:r w:rsidRPr="00D82D66">
              <w:t>[RFC1952]</w:t>
            </w:r>
          </w:p>
        </w:tc>
        <w:tc>
          <w:tcPr>
            <w:tcW w:w="7220" w:type="dxa"/>
            <w:shd w:val="clear" w:color="auto" w:fill="auto"/>
          </w:tcPr>
          <w:p w:rsidR="00A70DC3" w:rsidRPr="00D82D66" w:rsidRDefault="00180C5A" w:rsidP="00D82D66">
            <w:pPr>
              <w:pStyle w:val="gemTab10pt"/>
            </w:pPr>
            <w:r w:rsidRPr="00D82D66">
              <w:t xml:space="preserve">RFC 2119 (Mai 1996): GZIP </w:t>
            </w:r>
            <w:proofErr w:type="spellStart"/>
            <w:r w:rsidRPr="00D82D66">
              <w:t>file</w:t>
            </w:r>
            <w:proofErr w:type="spellEnd"/>
            <w:r w:rsidRPr="00D82D66">
              <w:t xml:space="preserve"> </w:t>
            </w:r>
            <w:proofErr w:type="spellStart"/>
            <w:r w:rsidRPr="00D82D66">
              <w:t>format</w:t>
            </w:r>
            <w:proofErr w:type="spellEnd"/>
            <w:r w:rsidRPr="00D82D66">
              <w:t xml:space="preserve"> </w:t>
            </w:r>
            <w:proofErr w:type="spellStart"/>
            <w:r w:rsidRPr="00D82D66">
              <w:t>specification</w:t>
            </w:r>
            <w:proofErr w:type="spellEnd"/>
            <w:r w:rsidRPr="00D82D66">
              <w:t xml:space="preserve"> </w:t>
            </w:r>
            <w:proofErr w:type="spellStart"/>
            <w:r w:rsidRPr="00D82D66">
              <w:t>version</w:t>
            </w:r>
            <w:proofErr w:type="spellEnd"/>
            <w:r w:rsidRPr="00D82D66">
              <w:t xml:space="preserve"> 4.3, P. Deutsch, https://www.ietf.org/rfc/rfc1952.txt (zuletzt geprüft am 03.06.2016)</w:t>
            </w:r>
          </w:p>
        </w:tc>
      </w:tr>
    </w:tbl>
    <w:p w:rsidR="00750AF5" w:rsidRPr="00CD7F20" w:rsidRDefault="00C54AEE" w:rsidP="00B057C5">
      <w:pPr>
        <w:pStyle w:val="gemStandard"/>
      </w:pPr>
    </w:p>
    <w:sectPr w:rsidR="00750AF5" w:rsidRPr="00CD7F20" w:rsidSect="00C54AEE">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23C" w:rsidRDefault="00180C5A">
      <w:pPr>
        <w:spacing w:after="0"/>
      </w:pPr>
      <w:r>
        <w:separator/>
      </w:r>
    </w:p>
  </w:endnote>
  <w:endnote w:type="continuationSeparator" w:id="0">
    <w:p w:rsidR="00BA123C" w:rsidRDefault="00180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863F99" w:rsidTr="008F5DB7">
      <w:tc>
        <w:tcPr>
          <w:tcW w:w="6644" w:type="dxa"/>
          <w:gridSpan w:val="2"/>
          <w:tcBorders>
            <w:top w:val="nil"/>
            <w:bottom w:val="single" w:sz="4" w:space="0" w:color="auto"/>
          </w:tcBorders>
          <w:shd w:val="clear" w:color="auto" w:fill="auto"/>
        </w:tcPr>
        <w:p w:rsidR="00C2783A" w:rsidRDefault="00C54AEE" w:rsidP="008F5DB7">
          <w:pPr>
            <w:pStyle w:val="Fuzeile"/>
            <w:spacing w:before="60" w:after="0"/>
          </w:pPr>
        </w:p>
      </w:tc>
      <w:tc>
        <w:tcPr>
          <w:tcW w:w="2308" w:type="dxa"/>
          <w:tcBorders>
            <w:top w:val="nil"/>
            <w:bottom w:val="single" w:sz="4" w:space="0" w:color="auto"/>
          </w:tcBorders>
          <w:shd w:val="clear" w:color="auto" w:fill="auto"/>
        </w:tcPr>
        <w:p w:rsidR="00C2783A" w:rsidRDefault="00C54AEE" w:rsidP="008F5DB7">
          <w:pPr>
            <w:pStyle w:val="Fuzeile"/>
            <w:spacing w:before="60" w:after="0"/>
            <w:jc w:val="right"/>
          </w:pPr>
        </w:p>
      </w:tc>
    </w:tr>
    <w:tr w:rsidR="00863F99" w:rsidTr="008F5DB7">
      <w:tc>
        <w:tcPr>
          <w:tcW w:w="6644" w:type="dxa"/>
          <w:gridSpan w:val="2"/>
          <w:tcBorders>
            <w:top w:val="single" w:sz="4" w:space="0" w:color="auto"/>
            <w:bottom w:val="nil"/>
          </w:tcBorders>
          <w:shd w:val="clear" w:color="auto" w:fill="auto"/>
        </w:tcPr>
        <w:p w:rsidR="00C2783A" w:rsidRDefault="00162F6E" w:rsidP="008F5DB7">
          <w:pPr>
            <w:pStyle w:val="Fuzeile"/>
            <w:spacing w:before="60" w:after="0"/>
          </w:pPr>
          <w:fldSimple w:instr=" FILENAME   \* MERGEFORMAT ">
            <w:r w:rsidR="00760735">
              <w:rPr>
                <w:noProof/>
              </w:rPr>
              <w:t>gemSpec_eGK_Fach_AMTS_V1.1.0.docx</w:t>
            </w:r>
          </w:fldSimple>
        </w:p>
      </w:tc>
      <w:tc>
        <w:tcPr>
          <w:tcW w:w="2308" w:type="dxa"/>
          <w:tcBorders>
            <w:top w:val="single" w:sz="4" w:space="0" w:color="auto"/>
            <w:bottom w:val="nil"/>
          </w:tcBorders>
          <w:shd w:val="clear" w:color="auto" w:fill="auto"/>
        </w:tcPr>
        <w:p w:rsidR="00C2783A" w:rsidRDefault="00180C5A" w:rsidP="008F5DB7">
          <w:pPr>
            <w:pStyle w:val="Fuzeile"/>
            <w:spacing w:before="60" w:after="0"/>
            <w:jc w:val="right"/>
          </w:pPr>
          <w:r>
            <w:t xml:space="preserve">Seite </w:t>
          </w:r>
          <w:r w:rsidRPr="008F5DB7">
            <w:rPr>
              <w:rStyle w:val="Seitenzahl"/>
              <w:sz w:val="16"/>
              <w:szCs w:val="16"/>
            </w:rPr>
            <w:fldChar w:fldCharType="begin"/>
          </w:r>
          <w:r w:rsidRPr="008F5DB7">
            <w:rPr>
              <w:rStyle w:val="Seitenzahl"/>
              <w:sz w:val="16"/>
              <w:szCs w:val="16"/>
            </w:rPr>
            <w:instrText xml:space="preserve"> PAGE </w:instrText>
          </w:r>
          <w:r w:rsidRPr="008F5DB7">
            <w:rPr>
              <w:rStyle w:val="Seitenzahl"/>
              <w:sz w:val="16"/>
              <w:szCs w:val="16"/>
            </w:rPr>
            <w:fldChar w:fldCharType="separate"/>
          </w:r>
          <w:r w:rsidR="00C54AEE">
            <w:rPr>
              <w:rStyle w:val="Seitenzahl"/>
              <w:noProof/>
              <w:sz w:val="16"/>
              <w:szCs w:val="16"/>
            </w:rPr>
            <w:t>9</w:t>
          </w:r>
          <w:r w:rsidRPr="008F5DB7">
            <w:rPr>
              <w:rStyle w:val="Seitenzahl"/>
              <w:sz w:val="16"/>
              <w:szCs w:val="16"/>
            </w:rPr>
            <w:fldChar w:fldCharType="end"/>
          </w:r>
          <w:r w:rsidRPr="008F5DB7">
            <w:rPr>
              <w:rStyle w:val="Seitenzahl"/>
              <w:sz w:val="18"/>
              <w:szCs w:val="18"/>
            </w:rPr>
            <w:t xml:space="preserve"> von </w:t>
          </w:r>
          <w:r w:rsidRPr="008F5DB7">
            <w:rPr>
              <w:rStyle w:val="Seitenzahl"/>
              <w:sz w:val="16"/>
              <w:szCs w:val="16"/>
            </w:rPr>
            <w:fldChar w:fldCharType="begin"/>
          </w:r>
          <w:r w:rsidRPr="008F5DB7">
            <w:rPr>
              <w:rStyle w:val="Seitenzahl"/>
              <w:sz w:val="16"/>
              <w:szCs w:val="16"/>
            </w:rPr>
            <w:instrText xml:space="preserve"> NUMPAGES </w:instrText>
          </w:r>
          <w:r w:rsidRPr="008F5DB7">
            <w:rPr>
              <w:rStyle w:val="Seitenzahl"/>
              <w:sz w:val="16"/>
              <w:szCs w:val="16"/>
            </w:rPr>
            <w:fldChar w:fldCharType="separate"/>
          </w:r>
          <w:r w:rsidR="00C54AEE">
            <w:rPr>
              <w:rStyle w:val="Seitenzahl"/>
              <w:noProof/>
              <w:sz w:val="16"/>
              <w:szCs w:val="16"/>
            </w:rPr>
            <w:t>10</w:t>
          </w:r>
          <w:r w:rsidRPr="008F5DB7">
            <w:rPr>
              <w:rStyle w:val="Seitenzahl"/>
              <w:sz w:val="16"/>
              <w:szCs w:val="16"/>
            </w:rPr>
            <w:fldChar w:fldCharType="end"/>
          </w:r>
        </w:p>
      </w:tc>
    </w:tr>
    <w:tr w:rsidR="00863F99" w:rsidTr="008F5DB7">
      <w:tc>
        <w:tcPr>
          <w:tcW w:w="3921" w:type="dxa"/>
          <w:tcBorders>
            <w:top w:val="nil"/>
          </w:tcBorders>
          <w:shd w:val="clear" w:color="auto" w:fill="auto"/>
        </w:tcPr>
        <w:p w:rsidR="00C2783A" w:rsidRDefault="00180C5A" w:rsidP="00E56A17">
          <w:pPr>
            <w:pStyle w:val="Fuzeile"/>
            <w:spacing w:before="60" w:after="0"/>
          </w:pPr>
          <w:r>
            <w:t xml:space="preserve">Version: </w:t>
          </w:r>
          <w:r>
            <w:fldChar w:fldCharType="begin"/>
          </w:r>
          <w:r>
            <w:instrText xml:space="preserve"> REF Version \h </w:instrText>
          </w:r>
          <w:r>
            <w:fldChar w:fldCharType="separate"/>
          </w:r>
          <w:r w:rsidR="00760735">
            <w:rPr>
              <w:rFonts w:eastAsia="Times New Roman"/>
            </w:rPr>
            <w:t>1.1.0</w:t>
          </w:r>
          <w:r>
            <w:fldChar w:fldCharType="end"/>
          </w:r>
        </w:p>
      </w:tc>
      <w:tc>
        <w:tcPr>
          <w:tcW w:w="2723" w:type="dxa"/>
          <w:tcBorders>
            <w:top w:val="nil"/>
          </w:tcBorders>
          <w:shd w:val="clear" w:color="auto" w:fill="auto"/>
        </w:tcPr>
        <w:p w:rsidR="00C2783A" w:rsidRDefault="00180C5A" w:rsidP="008F5DB7">
          <w:pPr>
            <w:pStyle w:val="Fuzeile"/>
            <w:spacing w:before="60" w:after="0"/>
          </w:pPr>
          <w:r w:rsidRPr="008F5DB7">
            <w:rPr>
              <w:rStyle w:val="Seitenzahl"/>
              <w:sz w:val="16"/>
            </w:rPr>
            <w:t xml:space="preserve">© </w:t>
          </w:r>
          <w:r w:rsidRPr="008F5DB7">
            <w:rPr>
              <w:rStyle w:val="Seitenzahl"/>
              <w:sz w:val="16"/>
              <w:szCs w:val="16"/>
            </w:rPr>
            <w:t xml:space="preserve">gematik – </w:t>
          </w:r>
          <w:r w:rsidRPr="008F5DB7">
            <w:rPr>
              <w:rStyle w:val="Seitenzahl"/>
              <w:sz w:val="16"/>
              <w:szCs w:val="16"/>
            </w:rPr>
            <w:fldChar w:fldCharType="begin"/>
          </w:r>
          <w:r w:rsidRPr="008F5DB7">
            <w:rPr>
              <w:rStyle w:val="Seitenzahl"/>
              <w:sz w:val="16"/>
              <w:szCs w:val="16"/>
            </w:rPr>
            <w:instrText xml:space="preserve"> REF Klasse \h </w:instrText>
          </w:r>
          <w:r w:rsidRPr="008F5DB7">
            <w:rPr>
              <w:rStyle w:val="Seitenzahl"/>
              <w:sz w:val="16"/>
              <w:szCs w:val="16"/>
            </w:rPr>
          </w:r>
          <w:r w:rsidRPr="008F5DB7">
            <w:rPr>
              <w:rStyle w:val="Seitenzahl"/>
              <w:sz w:val="16"/>
              <w:szCs w:val="16"/>
            </w:rPr>
            <w:fldChar w:fldCharType="separate"/>
          </w:r>
          <w:r w:rsidR="00760735">
            <w:rPr>
              <w:rFonts w:eastAsia="Times New Roman"/>
            </w:rPr>
            <w:t>öffentlich</w:t>
          </w:r>
          <w:r w:rsidRPr="008F5DB7">
            <w:rPr>
              <w:rStyle w:val="Seitenzahl"/>
              <w:sz w:val="16"/>
              <w:szCs w:val="16"/>
            </w:rPr>
            <w:fldChar w:fldCharType="end"/>
          </w:r>
        </w:p>
      </w:tc>
      <w:tc>
        <w:tcPr>
          <w:tcW w:w="2308" w:type="dxa"/>
          <w:tcBorders>
            <w:top w:val="nil"/>
          </w:tcBorders>
          <w:shd w:val="clear" w:color="auto" w:fill="auto"/>
        </w:tcPr>
        <w:p w:rsidR="00C2783A" w:rsidRDefault="00180C5A" w:rsidP="00715047">
          <w:pPr>
            <w:pStyle w:val="Fuzeile"/>
            <w:spacing w:before="60" w:after="0"/>
            <w:jc w:val="right"/>
          </w:pPr>
          <w:r>
            <w:t xml:space="preserve">Stand: </w:t>
          </w:r>
          <w:r>
            <w:fldChar w:fldCharType="begin"/>
          </w:r>
          <w:r>
            <w:instrText xml:space="preserve"> REF Stand \h </w:instrText>
          </w:r>
          <w:r>
            <w:fldChar w:fldCharType="separate"/>
          </w:r>
          <w:r w:rsidR="00760735">
            <w:rPr>
              <w:rFonts w:eastAsia="Times New Roman"/>
            </w:rPr>
            <w:t>18.12.2017</w:t>
          </w:r>
          <w:r>
            <w:fldChar w:fldCharType="end"/>
          </w:r>
          <w:r>
            <w:t xml:space="preserve">   </w:t>
          </w:r>
        </w:p>
      </w:tc>
    </w:tr>
  </w:tbl>
  <w:p w:rsidR="00C2783A" w:rsidRPr="00FB5B44" w:rsidRDefault="00C54AEE" w:rsidP="00FB5B4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863F99" w:rsidTr="008F5DB7">
      <w:tc>
        <w:tcPr>
          <w:tcW w:w="5688" w:type="dxa"/>
          <w:shd w:val="clear" w:color="auto" w:fill="auto"/>
        </w:tcPr>
        <w:p w:rsidR="00C2783A" w:rsidRDefault="00162F6E" w:rsidP="00FB5B44">
          <w:pPr>
            <w:pStyle w:val="Fuzeile"/>
          </w:pPr>
          <w:fldSimple w:instr=" FILENAME   \* MERGEFORMAT ">
            <w:r w:rsidR="00760735">
              <w:rPr>
                <w:noProof/>
              </w:rPr>
              <w:t>gemSpec_eGK_Fach_AMTS_V1.1.0.docx</w:t>
            </w:r>
          </w:fldSimple>
        </w:p>
      </w:tc>
      <w:tc>
        <w:tcPr>
          <w:tcW w:w="1800" w:type="dxa"/>
          <w:shd w:val="clear" w:color="auto" w:fill="auto"/>
        </w:tcPr>
        <w:p w:rsidR="00C2783A" w:rsidRDefault="00180C5A" w:rsidP="00FB5B44">
          <w:pPr>
            <w:pStyle w:val="Fuzeile"/>
          </w:pPr>
          <w:r w:rsidRPr="008F5DB7">
            <w:rPr>
              <w:rFonts w:cs="Arial"/>
            </w:rPr>
            <w:t>©</w:t>
          </w:r>
          <w:r>
            <w:t>gematik mbH</w:t>
          </w:r>
        </w:p>
      </w:tc>
      <w:tc>
        <w:tcPr>
          <w:tcW w:w="1620" w:type="dxa"/>
          <w:shd w:val="clear" w:color="auto" w:fill="auto"/>
        </w:tcPr>
        <w:p w:rsidR="00C2783A" w:rsidRDefault="00180C5A" w:rsidP="00FB5B44">
          <w:pPr>
            <w:pStyle w:val="Fuzeile"/>
          </w:pPr>
          <w:r w:rsidRPr="00365B07">
            <w:t xml:space="preserve">Seite </w:t>
          </w:r>
          <w:r w:rsidRPr="00365B07">
            <w:fldChar w:fldCharType="begin"/>
          </w:r>
          <w:r w:rsidRPr="00365B07">
            <w:instrText xml:space="preserve"> PAGE </w:instrText>
          </w:r>
          <w:r w:rsidRPr="00365B07">
            <w:fldChar w:fldCharType="separate"/>
          </w:r>
          <w:r w:rsidR="00760735">
            <w:rPr>
              <w:noProof/>
            </w:rPr>
            <w:t>12</w:t>
          </w:r>
          <w:r w:rsidRPr="00365B07">
            <w:fldChar w:fldCharType="end"/>
          </w:r>
          <w:r w:rsidRPr="00365B07">
            <w:t xml:space="preserve"> von </w:t>
          </w:r>
          <w:fldSimple w:instr=" NUMPAGES ">
            <w:r w:rsidR="00760735">
              <w:rPr>
                <w:noProof/>
              </w:rPr>
              <w:t>12</w:t>
            </w:r>
          </w:fldSimple>
        </w:p>
      </w:tc>
    </w:tr>
  </w:tbl>
  <w:p w:rsidR="00C2783A" w:rsidRDefault="00C54AEE" w:rsidP="00FB5B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23C" w:rsidRDefault="00180C5A">
      <w:pPr>
        <w:spacing w:after="0"/>
      </w:pPr>
      <w:r>
        <w:separator/>
      </w:r>
    </w:p>
  </w:footnote>
  <w:footnote w:type="continuationSeparator" w:id="0">
    <w:p w:rsidR="00BA123C" w:rsidRDefault="00180C5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83A" w:rsidRDefault="00C54AEE">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1pt;z-index:-251657216" wrapcoords="-44 0 -44 21483 21600 21483 21600 0 -44 0">
          <v:imagedata r:id="rId1" o:title="Logo_Gematik_2012_Claim"/>
          <w10:wrap type="tigh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863F99" w:rsidTr="008F5DB7">
      <w:tc>
        <w:tcPr>
          <w:tcW w:w="5148" w:type="dxa"/>
          <w:shd w:val="clear" w:color="auto" w:fill="auto"/>
        </w:tcPr>
        <w:p w:rsidR="00C2783A" w:rsidRDefault="00180C5A" w:rsidP="00925018">
          <w:pPr>
            <w:pStyle w:val="Kurzberschrift"/>
          </w:pPr>
          <w:proofErr w:type="spellStart"/>
          <w:r w:rsidRPr="008F5DB7">
            <w:rPr>
              <w:sz w:val="24"/>
              <w:szCs w:val="24"/>
            </w:rPr>
            <w:t>eHealth</w:t>
          </w:r>
          <w:proofErr w:type="spellEnd"/>
          <w:r w:rsidRPr="008F5DB7">
            <w:rPr>
              <w:sz w:val="24"/>
              <w:szCs w:val="24"/>
            </w:rPr>
            <w:t>-Terminal</w:t>
          </w:r>
          <w:r w:rsidRPr="008F5DB7">
            <w:rPr>
              <w:sz w:val="24"/>
              <w:szCs w:val="24"/>
            </w:rPr>
            <w:br/>
            <w:t>auf der</w:t>
          </w:r>
          <w:r>
            <w:t xml:space="preserve"> Basis SICCT für das deutsche Gesundheitswesen</w:t>
          </w:r>
        </w:p>
        <w:p w:rsidR="00C2783A" w:rsidRDefault="00C54AEE" w:rsidP="007913B1">
          <w:pPr>
            <w:pStyle w:val="Kurzberschrift"/>
          </w:pPr>
        </w:p>
      </w:tc>
      <w:tc>
        <w:tcPr>
          <w:tcW w:w="997" w:type="dxa"/>
          <w:shd w:val="clear" w:color="auto" w:fill="auto"/>
        </w:tcPr>
        <w:p w:rsidR="00C2783A" w:rsidRDefault="00C54AEE" w:rsidP="00CA7B46">
          <w:pPr>
            <w:pStyle w:val="Kopfzeile"/>
          </w:pPr>
        </w:p>
      </w:tc>
      <w:tc>
        <w:tcPr>
          <w:tcW w:w="3142" w:type="dxa"/>
          <w:shd w:val="clear" w:color="auto" w:fill="auto"/>
        </w:tcPr>
        <w:p w:rsidR="00C2783A" w:rsidRDefault="00C54AEE" w:rsidP="00CA7B46">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8240;mso-position-horizontal-relative:text;mso-position-vertical-relative:text">
                <v:imagedata r:id="rId1" o:title="Logo_gematik"/>
                <w10:wrap type="topAndBottom"/>
              </v:shape>
            </w:pict>
          </w:r>
        </w:p>
      </w:tc>
    </w:tr>
  </w:tbl>
  <w:p w:rsidR="00C2783A" w:rsidRDefault="00C54AEE" w:rsidP="00CA7B4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863F99" w:rsidTr="008F5DB7">
      <w:tc>
        <w:tcPr>
          <w:tcW w:w="6503" w:type="dxa"/>
          <w:shd w:val="clear" w:color="auto" w:fill="auto"/>
        </w:tcPr>
        <w:p w:rsidR="00C2783A" w:rsidRPr="007D0D9A" w:rsidRDefault="00180C5A" w:rsidP="007D0D9A">
          <w:pPr>
            <w:pStyle w:val="gemTitelKopf"/>
            <w:rPr>
              <w:rFonts w:ascii="Tahoma" w:hAnsi="Tahoma" w:cs="Tahoma"/>
              <w:sz w:val="24"/>
            </w:rPr>
          </w:pPr>
          <w:r w:rsidRPr="007D0D9A">
            <w:rPr>
              <w:rFonts w:ascii="Tahoma" w:hAnsi="Tahoma" w:cs="Tahoma"/>
              <w:sz w:val="24"/>
            </w:rPr>
            <w:fldChar w:fldCharType="begin"/>
          </w:r>
          <w:r w:rsidRPr="007D0D9A">
            <w:rPr>
              <w:rFonts w:ascii="Tahoma" w:hAnsi="Tahoma" w:cs="Tahoma"/>
              <w:sz w:val="24"/>
            </w:rPr>
            <w:instrText xml:space="preserve"> REF  DokTitel \h  \* MERGEFORMAT </w:instrText>
          </w:r>
          <w:r w:rsidRPr="007D0D9A">
            <w:rPr>
              <w:rFonts w:ascii="Tahoma" w:hAnsi="Tahoma" w:cs="Tahoma"/>
              <w:sz w:val="24"/>
            </w:rPr>
          </w:r>
          <w:r w:rsidRPr="007D0D9A">
            <w:rPr>
              <w:rFonts w:ascii="Tahoma" w:hAnsi="Tahoma" w:cs="Tahoma"/>
              <w:sz w:val="24"/>
            </w:rPr>
            <w:fldChar w:fldCharType="separate"/>
          </w:r>
          <w:r w:rsidR="00760735" w:rsidRPr="00760735">
            <w:rPr>
              <w:rFonts w:ascii="Tahoma" w:hAnsi="Tahoma" w:cs="Tahoma"/>
              <w:sz w:val="24"/>
            </w:rPr>
            <w:t xml:space="preserve">Speicherstrukturen der </w:t>
          </w:r>
          <w:proofErr w:type="spellStart"/>
          <w:r w:rsidR="00760735" w:rsidRPr="00760735">
            <w:rPr>
              <w:rFonts w:ascii="Tahoma" w:hAnsi="Tahoma" w:cs="Tahoma"/>
              <w:sz w:val="24"/>
            </w:rPr>
            <w:t>eGK</w:t>
          </w:r>
          <w:proofErr w:type="spellEnd"/>
          <w:r w:rsidR="00760735" w:rsidRPr="00760735">
            <w:rPr>
              <w:rFonts w:ascii="Tahoma" w:hAnsi="Tahoma" w:cs="Tahoma"/>
              <w:sz w:val="24"/>
            </w:rPr>
            <w:t xml:space="preserve"> für die Fachanwendung AMTS</w:t>
          </w:r>
          <w:r w:rsidRPr="007D0D9A">
            <w:rPr>
              <w:rFonts w:ascii="Tahoma" w:hAnsi="Tahoma" w:cs="Tahoma"/>
              <w:sz w:val="24"/>
            </w:rPr>
            <w:fldChar w:fldCharType="end"/>
          </w:r>
        </w:p>
      </w:tc>
      <w:tc>
        <w:tcPr>
          <w:tcW w:w="2442" w:type="dxa"/>
          <w:shd w:val="clear" w:color="auto" w:fill="auto"/>
        </w:tcPr>
        <w:p w:rsidR="00C2783A" w:rsidRDefault="00C54AEE" w:rsidP="008F5DB7">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41.4pt">
                <v:imagedata r:id="rId1" o:title="Logo_Gematik_2012_Claim"/>
              </v:shape>
            </w:pict>
          </w:r>
        </w:p>
      </w:tc>
    </w:tr>
  </w:tbl>
  <w:p w:rsidR="00C2783A" w:rsidRDefault="00C54AEE" w:rsidP="007913B1">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83A" w:rsidRDefault="00C54AE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A2B9E"/>
    <w:lvl w:ilvl="0">
      <w:start w:val="1"/>
      <w:numFmt w:val="decimal"/>
      <w:lvlText w:val="%1."/>
      <w:lvlJc w:val="left"/>
      <w:pPr>
        <w:tabs>
          <w:tab w:val="num" w:pos="1492"/>
        </w:tabs>
        <w:ind w:left="1492" w:hanging="360"/>
      </w:pPr>
    </w:lvl>
  </w:abstractNum>
  <w:abstractNum w:abstractNumId="1">
    <w:nsid w:val="FFFFFF7D"/>
    <w:multiLevelType w:val="singleLevel"/>
    <w:tmpl w:val="40E64994"/>
    <w:lvl w:ilvl="0">
      <w:start w:val="1"/>
      <w:numFmt w:val="decimal"/>
      <w:lvlText w:val="%1."/>
      <w:lvlJc w:val="left"/>
      <w:pPr>
        <w:tabs>
          <w:tab w:val="num" w:pos="1209"/>
        </w:tabs>
        <w:ind w:left="1209" w:hanging="360"/>
      </w:pPr>
    </w:lvl>
  </w:abstractNum>
  <w:abstractNum w:abstractNumId="2">
    <w:nsid w:val="FFFFFF7E"/>
    <w:multiLevelType w:val="singleLevel"/>
    <w:tmpl w:val="E894113C"/>
    <w:lvl w:ilvl="0">
      <w:start w:val="1"/>
      <w:numFmt w:val="decimal"/>
      <w:lvlText w:val="%1."/>
      <w:lvlJc w:val="left"/>
      <w:pPr>
        <w:tabs>
          <w:tab w:val="num" w:pos="926"/>
        </w:tabs>
        <w:ind w:left="926" w:hanging="360"/>
      </w:pPr>
    </w:lvl>
  </w:abstractNum>
  <w:abstractNum w:abstractNumId="3">
    <w:nsid w:val="FFFFFF7F"/>
    <w:multiLevelType w:val="singleLevel"/>
    <w:tmpl w:val="A628DCDE"/>
    <w:lvl w:ilvl="0">
      <w:start w:val="1"/>
      <w:numFmt w:val="decimal"/>
      <w:lvlText w:val="%1."/>
      <w:lvlJc w:val="left"/>
      <w:pPr>
        <w:tabs>
          <w:tab w:val="num" w:pos="643"/>
        </w:tabs>
        <w:ind w:left="643" w:hanging="360"/>
      </w:pPr>
    </w:lvl>
  </w:abstractNum>
  <w:abstractNum w:abstractNumId="4">
    <w:nsid w:val="FFFFFF80"/>
    <w:multiLevelType w:val="singleLevel"/>
    <w:tmpl w:val="5A0011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FEBC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0EB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20CD0A"/>
    <w:lvl w:ilvl="0">
      <w:start w:val="1"/>
      <w:numFmt w:val="decimal"/>
      <w:lvlText w:val="%1."/>
      <w:lvlJc w:val="left"/>
      <w:pPr>
        <w:tabs>
          <w:tab w:val="num" w:pos="360"/>
        </w:tabs>
        <w:ind w:left="360" w:hanging="360"/>
      </w:pPr>
    </w:lvl>
  </w:abstractNum>
  <w:abstractNum w:abstractNumId="9">
    <w:nsid w:val="FFFFFF89"/>
    <w:multiLevelType w:val="singleLevel"/>
    <w:tmpl w:val="F8520800"/>
    <w:lvl w:ilvl="0">
      <w:start w:val="1"/>
      <w:numFmt w:val="bullet"/>
      <w:lvlText w:val=""/>
      <w:lvlJc w:val="left"/>
      <w:pPr>
        <w:tabs>
          <w:tab w:val="num" w:pos="360"/>
        </w:tabs>
        <w:ind w:left="360" w:hanging="360"/>
      </w:pPr>
      <w:rPr>
        <w:rFonts w:ascii="Symbol" w:hAnsi="Symbol" w:hint="default"/>
      </w:rPr>
    </w:lvl>
  </w:abstractNum>
  <w:abstractNum w:abstractNumId="10">
    <w:nsid w:val="18B101DB"/>
    <w:multiLevelType w:val="hybridMultilevel"/>
    <w:tmpl w:val="B9AC8066"/>
    <w:lvl w:ilvl="0" w:tplc="C3CC1A00">
      <w:start w:val="1"/>
      <w:numFmt w:val="bullet"/>
      <w:pStyle w:val="gemTabAufzhlung"/>
      <w:lvlText w:val=""/>
      <w:lvlJc w:val="left"/>
      <w:pPr>
        <w:tabs>
          <w:tab w:val="num" w:pos="907"/>
        </w:tabs>
        <w:ind w:left="1247" w:hanging="283"/>
      </w:pPr>
      <w:rPr>
        <w:rFonts w:ascii="Wingdings" w:hAnsi="Wingdings" w:hint="default"/>
      </w:rPr>
    </w:lvl>
    <w:lvl w:ilvl="1" w:tplc="B8669C6A" w:tentative="1">
      <w:start w:val="1"/>
      <w:numFmt w:val="bullet"/>
      <w:lvlText w:val="o"/>
      <w:lvlJc w:val="left"/>
      <w:pPr>
        <w:tabs>
          <w:tab w:val="num" w:pos="2880"/>
        </w:tabs>
        <w:ind w:left="2880" w:hanging="360"/>
      </w:pPr>
      <w:rPr>
        <w:rFonts w:ascii="Courier New" w:hAnsi="Courier New" w:cs="Courier New" w:hint="default"/>
      </w:rPr>
    </w:lvl>
    <w:lvl w:ilvl="2" w:tplc="0802B950" w:tentative="1">
      <w:start w:val="1"/>
      <w:numFmt w:val="bullet"/>
      <w:lvlText w:val=""/>
      <w:lvlJc w:val="left"/>
      <w:pPr>
        <w:tabs>
          <w:tab w:val="num" w:pos="3600"/>
        </w:tabs>
        <w:ind w:left="3600" w:hanging="360"/>
      </w:pPr>
      <w:rPr>
        <w:rFonts w:ascii="Wingdings" w:hAnsi="Wingdings" w:hint="default"/>
      </w:rPr>
    </w:lvl>
    <w:lvl w:ilvl="3" w:tplc="E97A6E98" w:tentative="1">
      <w:start w:val="1"/>
      <w:numFmt w:val="bullet"/>
      <w:lvlText w:val=""/>
      <w:lvlJc w:val="left"/>
      <w:pPr>
        <w:tabs>
          <w:tab w:val="num" w:pos="4320"/>
        </w:tabs>
        <w:ind w:left="4320" w:hanging="360"/>
      </w:pPr>
      <w:rPr>
        <w:rFonts w:ascii="Symbol" w:hAnsi="Symbol" w:hint="default"/>
      </w:rPr>
    </w:lvl>
    <w:lvl w:ilvl="4" w:tplc="3FD416E0" w:tentative="1">
      <w:start w:val="1"/>
      <w:numFmt w:val="bullet"/>
      <w:lvlText w:val="o"/>
      <w:lvlJc w:val="left"/>
      <w:pPr>
        <w:tabs>
          <w:tab w:val="num" w:pos="5040"/>
        </w:tabs>
        <w:ind w:left="5040" w:hanging="360"/>
      </w:pPr>
      <w:rPr>
        <w:rFonts w:ascii="Courier New" w:hAnsi="Courier New" w:cs="Courier New" w:hint="default"/>
      </w:rPr>
    </w:lvl>
    <w:lvl w:ilvl="5" w:tplc="D20CA0C6" w:tentative="1">
      <w:start w:val="1"/>
      <w:numFmt w:val="bullet"/>
      <w:lvlText w:val=""/>
      <w:lvlJc w:val="left"/>
      <w:pPr>
        <w:tabs>
          <w:tab w:val="num" w:pos="5760"/>
        </w:tabs>
        <w:ind w:left="5760" w:hanging="360"/>
      </w:pPr>
      <w:rPr>
        <w:rFonts w:ascii="Wingdings" w:hAnsi="Wingdings" w:hint="default"/>
      </w:rPr>
    </w:lvl>
    <w:lvl w:ilvl="6" w:tplc="427299B2" w:tentative="1">
      <w:start w:val="1"/>
      <w:numFmt w:val="bullet"/>
      <w:lvlText w:val=""/>
      <w:lvlJc w:val="left"/>
      <w:pPr>
        <w:tabs>
          <w:tab w:val="num" w:pos="6480"/>
        </w:tabs>
        <w:ind w:left="6480" w:hanging="360"/>
      </w:pPr>
      <w:rPr>
        <w:rFonts w:ascii="Symbol" w:hAnsi="Symbol" w:hint="default"/>
      </w:rPr>
    </w:lvl>
    <w:lvl w:ilvl="7" w:tplc="BBDEBE9E" w:tentative="1">
      <w:start w:val="1"/>
      <w:numFmt w:val="bullet"/>
      <w:lvlText w:val="o"/>
      <w:lvlJc w:val="left"/>
      <w:pPr>
        <w:tabs>
          <w:tab w:val="num" w:pos="7200"/>
        </w:tabs>
        <w:ind w:left="7200" w:hanging="360"/>
      </w:pPr>
      <w:rPr>
        <w:rFonts w:ascii="Courier New" w:hAnsi="Courier New" w:cs="Courier New" w:hint="default"/>
      </w:rPr>
    </w:lvl>
    <w:lvl w:ilvl="8" w:tplc="329282E0" w:tentative="1">
      <w:start w:val="1"/>
      <w:numFmt w:val="bullet"/>
      <w:lvlText w:val=""/>
      <w:lvlJc w:val="left"/>
      <w:pPr>
        <w:tabs>
          <w:tab w:val="num" w:pos="7920"/>
        </w:tabs>
        <w:ind w:left="7920" w:hanging="360"/>
      </w:pPr>
      <w:rPr>
        <w:rFonts w:ascii="Wingdings" w:hAnsi="Wingdings" w:hint="default"/>
      </w:rPr>
    </w:lvl>
  </w:abstractNum>
  <w:abstractNum w:abstractNumId="11">
    <w:nsid w:val="20150163"/>
    <w:multiLevelType w:val="hybridMultilevel"/>
    <w:tmpl w:val="AE92A832"/>
    <w:lvl w:ilvl="0" w:tplc="241C92FE">
      <w:start w:val="1"/>
      <w:numFmt w:val="bullet"/>
      <w:lvlText w:val=""/>
      <w:lvlJc w:val="left"/>
      <w:pPr>
        <w:tabs>
          <w:tab w:val="num" w:pos="720"/>
        </w:tabs>
        <w:ind w:left="720" w:hanging="360"/>
      </w:pPr>
      <w:rPr>
        <w:rFonts w:ascii="Symbol" w:hAnsi="Symbol" w:hint="default"/>
      </w:rPr>
    </w:lvl>
    <w:lvl w:ilvl="1" w:tplc="9C783A44" w:tentative="1">
      <w:start w:val="1"/>
      <w:numFmt w:val="bullet"/>
      <w:lvlText w:val="o"/>
      <w:lvlJc w:val="left"/>
      <w:pPr>
        <w:tabs>
          <w:tab w:val="num" w:pos="1440"/>
        </w:tabs>
        <w:ind w:left="1440" w:hanging="360"/>
      </w:pPr>
      <w:rPr>
        <w:rFonts w:ascii="Courier New" w:hAnsi="Courier New" w:cs="Courier New" w:hint="default"/>
      </w:rPr>
    </w:lvl>
    <w:lvl w:ilvl="2" w:tplc="9C2CB384" w:tentative="1">
      <w:start w:val="1"/>
      <w:numFmt w:val="bullet"/>
      <w:lvlText w:val=""/>
      <w:lvlJc w:val="left"/>
      <w:pPr>
        <w:tabs>
          <w:tab w:val="num" w:pos="2160"/>
        </w:tabs>
        <w:ind w:left="2160" w:hanging="360"/>
      </w:pPr>
      <w:rPr>
        <w:rFonts w:ascii="Wingdings" w:hAnsi="Wingdings" w:hint="default"/>
      </w:rPr>
    </w:lvl>
    <w:lvl w:ilvl="3" w:tplc="80F49612" w:tentative="1">
      <w:start w:val="1"/>
      <w:numFmt w:val="bullet"/>
      <w:lvlText w:val=""/>
      <w:lvlJc w:val="left"/>
      <w:pPr>
        <w:tabs>
          <w:tab w:val="num" w:pos="2880"/>
        </w:tabs>
        <w:ind w:left="2880" w:hanging="360"/>
      </w:pPr>
      <w:rPr>
        <w:rFonts w:ascii="Symbol" w:hAnsi="Symbol" w:hint="default"/>
      </w:rPr>
    </w:lvl>
    <w:lvl w:ilvl="4" w:tplc="AB30D830" w:tentative="1">
      <w:start w:val="1"/>
      <w:numFmt w:val="bullet"/>
      <w:lvlText w:val="o"/>
      <w:lvlJc w:val="left"/>
      <w:pPr>
        <w:tabs>
          <w:tab w:val="num" w:pos="3600"/>
        </w:tabs>
        <w:ind w:left="3600" w:hanging="360"/>
      </w:pPr>
      <w:rPr>
        <w:rFonts w:ascii="Courier New" w:hAnsi="Courier New" w:cs="Courier New" w:hint="default"/>
      </w:rPr>
    </w:lvl>
    <w:lvl w:ilvl="5" w:tplc="40D46518" w:tentative="1">
      <w:start w:val="1"/>
      <w:numFmt w:val="bullet"/>
      <w:lvlText w:val=""/>
      <w:lvlJc w:val="left"/>
      <w:pPr>
        <w:tabs>
          <w:tab w:val="num" w:pos="4320"/>
        </w:tabs>
        <w:ind w:left="4320" w:hanging="360"/>
      </w:pPr>
      <w:rPr>
        <w:rFonts w:ascii="Wingdings" w:hAnsi="Wingdings" w:hint="default"/>
      </w:rPr>
    </w:lvl>
    <w:lvl w:ilvl="6" w:tplc="CA92D202" w:tentative="1">
      <w:start w:val="1"/>
      <w:numFmt w:val="bullet"/>
      <w:lvlText w:val=""/>
      <w:lvlJc w:val="left"/>
      <w:pPr>
        <w:tabs>
          <w:tab w:val="num" w:pos="5040"/>
        </w:tabs>
        <w:ind w:left="5040" w:hanging="360"/>
      </w:pPr>
      <w:rPr>
        <w:rFonts w:ascii="Symbol" w:hAnsi="Symbol" w:hint="default"/>
      </w:rPr>
    </w:lvl>
    <w:lvl w:ilvl="7" w:tplc="1310AFE0" w:tentative="1">
      <w:start w:val="1"/>
      <w:numFmt w:val="bullet"/>
      <w:lvlText w:val="o"/>
      <w:lvlJc w:val="left"/>
      <w:pPr>
        <w:tabs>
          <w:tab w:val="num" w:pos="5760"/>
        </w:tabs>
        <w:ind w:left="5760" w:hanging="360"/>
      </w:pPr>
      <w:rPr>
        <w:rFonts w:ascii="Courier New" w:hAnsi="Courier New" w:cs="Courier New" w:hint="default"/>
      </w:rPr>
    </w:lvl>
    <w:lvl w:ilvl="8" w:tplc="BC8E0754" w:tentative="1">
      <w:start w:val="1"/>
      <w:numFmt w:val="bullet"/>
      <w:lvlText w:val=""/>
      <w:lvlJc w:val="left"/>
      <w:pPr>
        <w:tabs>
          <w:tab w:val="num" w:pos="6480"/>
        </w:tabs>
        <w:ind w:left="6480" w:hanging="360"/>
      </w:pPr>
      <w:rPr>
        <w:rFonts w:ascii="Wingdings" w:hAnsi="Wingdings" w:hint="default"/>
      </w:rPr>
    </w:lvl>
  </w:abstractNum>
  <w:abstractNum w:abstractNumId="1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2DB12B7D"/>
    <w:multiLevelType w:val="hybridMultilevel"/>
    <w:tmpl w:val="1DAA8980"/>
    <w:lvl w:ilvl="0" w:tplc="8D96486E">
      <w:start w:val="1"/>
      <w:numFmt w:val="bullet"/>
      <w:lvlText w:val=""/>
      <w:lvlJc w:val="left"/>
      <w:pPr>
        <w:ind w:left="720" w:hanging="360"/>
      </w:pPr>
      <w:rPr>
        <w:rFonts w:ascii="Symbol" w:hAnsi="Symbol" w:hint="default"/>
      </w:rPr>
    </w:lvl>
    <w:lvl w:ilvl="1" w:tplc="F020B8B0" w:tentative="1">
      <w:start w:val="1"/>
      <w:numFmt w:val="bullet"/>
      <w:lvlText w:val="o"/>
      <w:lvlJc w:val="left"/>
      <w:pPr>
        <w:ind w:left="1440" w:hanging="360"/>
      </w:pPr>
      <w:rPr>
        <w:rFonts w:ascii="Courier New" w:hAnsi="Courier New" w:cs="Courier New" w:hint="default"/>
      </w:rPr>
    </w:lvl>
    <w:lvl w:ilvl="2" w:tplc="E06AFCA2" w:tentative="1">
      <w:start w:val="1"/>
      <w:numFmt w:val="bullet"/>
      <w:lvlText w:val=""/>
      <w:lvlJc w:val="left"/>
      <w:pPr>
        <w:ind w:left="2160" w:hanging="360"/>
      </w:pPr>
      <w:rPr>
        <w:rFonts w:ascii="Wingdings" w:hAnsi="Wingdings" w:hint="default"/>
      </w:rPr>
    </w:lvl>
    <w:lvl w:ilvl="3" w:tplc="94AE6D30" w:tentative="1">
      <w:start w:val="1"/>
      <w:numFmt w:val="bullet"/>
      <w:lvlText w:val=""/>
      <w:lvlJc w:val="left"/>
      <w:pPr>
        <w:ind w:left="2880" w:hanging="360"/>
      </w:pPr>
      <w:rPr>
        <w:rFonts w:ascii="Symbol" w:hAnsi="Symbol" w:hint="default"/>
      </w:rPr>
    </w:lvl>
    <w:lvl w:ilvl="4" w:tplc="29364874" w:tentative="1">
      <w:start w:val="1"/>
      <w:numFmt w:val="bullet"/>
      <w:lvlText w:val="o"/>
      <w:lvlJc w:val="left"/>
      <w:pPr>
        <w:ind w:left="3600" w:hanging="360"/>
      </w:pPr>
      <w:rPr>
        <w:rFonts w:ascii="Courier New" w:hAnsi="Courier New" w:cs="Courier New" w:hint="default"/>
      </w:rPr>
    </w:lvl>
    <w:lvl w:ilvl="5" w:tplc="1DA0E2E4" w:tentative="1">
      <w:start w:val="1"/>
      <w:numFmt w:val="bullet"/>
      <w:lvlText w:val=""/>
      <w:lvlJc w:val="left"/>
      <w:pPr>
        <w:ind w:left="4320" w:hanging="360"/>
      </w:pPr>
      <w:rPr>
        <w:rFonts w:ascii="Wingdings" w:hAnsi="Wingdings" w:hint="default"/>
      </w:rPr>
    </w:lvl>
    <w:lvl w:ilvl="6" w:tplc="D92C03BA" w:tentative="1">
      <w:start w:val="1"/>
      <w:numFmt w:val="bullet"/>
      <w:lvlText w:val=""/>
      <w:lvlJc w:val="left"/>
      <w:pPr>
        <w:ind w:left="5040" w:hanging="360"/>
      </w:pPr>
      <w:rPr>
        <w:rFonts w:ascii="Symbol" w:hAnsi="Symbol" w:hint="default"/>
      </w:rPr>
    </w:lvl>
    <w:lvl w:ilvl="7" w:tplc="7068A456" w:tentative="1">
      <w:start w:val="1"/>
      <w:numFmt w:val="bullet"/>
      <w:lvlText w:val="o"/>
      <w:lvlJc w:val="left"/>
      <w:pPr>
        <w:ind w:left="5760" w:hanging="360"/>
      </w:pPr>
      <w:rPr>
        <w:rFonts w:ascii="Courier New" w:hAnsi="Courier New" w:cs="Courier New" w:hint="default"/>
      </w:rPr>
    </w:lvl>
    <w:lvl w:ilvl="8" w:tplc="EC82C99C" w:tentative="1">
      <w:start w:val="1"/>
      <w:numFmt w:val="bullet"/>
      <w:lvlText w:val=""/>
      <w:lvlJc w:val="left"/>
      <w:pPr>
        <w:ind w:left="6480" w:hanging="360"/>
      </w:pPr>
      <w:rPr>
        <w:rFonts w:ascii="Wingdings" w:hAnsi="Wingdings" w:hint="default"/>
      </w:rPr>
    </w:lvl>
  </w:abstractNum>
  <w:abstractNum w:abstractNumId="14">
    <w:nsid w:val="339E73DF"/>
    <w:multiLevelType w:val="hybridMultilevel"/>
    <w:tmpl w:val="EA2E9256"/>
    <w:lvl w:ilvl="0" w:tplc="0C241646">
      <w:start w:val="1"/>
      <w:numFmt w:val="bullet"/>
      <w:pStyle w:val="gemAufzhlung"/>
      <w:lvlText w:val=""/>
      <w:lvlJc w:val="left"/>
      <w:pPr>
        <w:tabs>
          <w:tab w:val="num" w:pos="1701"/>
        </w:tabs>
        <w:ind w:left="1701" w:hanging="283"/>
      </w:pPr>
      <w:rPr>
        <w:rFonts w:ascii="Symbol" w:hAnsi="Symbol" w:hint="default"/>
      </w:rPr>
    </w:lvl>
    <w:lvl w:ilvl="1" w:tplc="E8D03270">
      <w:start w:val="1"/>
      <w:numFmt w:val="bullet"/>
      <w:lvlText w:val="o"/>
      <w:lvlJc w:val="left"/>
      <w:pPr>
        <w:tabs>
          <w:tab w:val="num" w:pos="2007"/>
        </w:tabs>
        <w:ind w:left="2007" w:hanging="360"/>
      </w:pPr>
      <w:rPr>
        <w:rFonts w:ascii="Courier New" w:hAnsi="Courier New" w:cs="Courier New" w:hint="default"/>
      </w:rPr>
    </w:lvl>
    <w:lvl w:ilvl="2" w:tplc="46F45FB0">
      <w:start w:val="1"/>
      <w:numFmt w:val="bullet"/>
      <w:lvlText w:val=""/>
      <w:lvlJc w:val="left"/>
      <w:pPr>
        <w:tabs>
          <w:tab w:val="num" w:pos="2727"/>
        </w:tabs>
        <w:ind w:left="2727" w:hanging="360"/>
      </w:pPr>
      <w:rPr>
        <w:rFonts w:ascii="Wingdings" w:hAnsi="Wingdings" w:hint="default"/>
      </w:rPr>
    </w:lvl>
    <w:lvl w:ilvl="3" w:tplc="6BCCFA0C">
      <w:start w:val="1"/>
      <w:numFmt w:val="bullet"/>
      <w:lvlText w:val=""/>
      <w:lvlJc w:val="left"/>
      <w:pPr>
        <w:tabs>
          <w:tab w:val="num" w:pos="3447"/>
        </w:tabs>
        <w:ind w:left="3447" w:hanging="360"/>
      </w:pPr>
      <w:rPr>
        <w:rFonts w:ascii="Symbol" w:hAnsi="Symbol" w:hint="default"/>
      </w:rPr>
    </w:lvl>
    <w:lvl w:ilvl="4" w:tplc="49E8D51A" w:tentative="1">
      <w:start w:val="1"/>
      <w:numFmt w:val="bullet"/>
      <w:lvlText w:val="o"/>
      <w:lvlJc w:val="left"/>
      <w:pPr>
        <w:tabs>
          <w:tab w:val="num" w:pos="4167"/>
        </w:tabs>
        <w:ind w:left="4167" w:hanging="360"/>
      </w:pPr>
      <w:rPr>
        <w:rFonts w:ascii="Courier New" w:hAnsi="Courier New" w:cs="Courier New" w:hint="default"/>
      </w:rPr>
    </w:lvl>
    <w:lvl w:ilvl="5" w:tplc="066CB14E" w:tentative="1">
      <w:start w:val="1"/>
      <w:numFmt w:val="bullet"/>
      <w:lvlText w:val=""/>
      <w:lvlJc w:val="left"/>
      <w:pPr>
        <w:tabs>
          <w:tab w:val="num" w:pos="4887"/>
        </w:tabs>
        <w:ind w:left="4887" w:hanging="360"/>
      </w:pPr>
      <w:rPr>
        <w:rFonts w:ascii="Wingdings" w:hAnsi="Wingdings" w:hint="default"/>
      </w:rPr>
    </w:lvl>
    <w:lvl w:ilvl="6" w:tplc="6902E092" w:tentative="1">
      <w:start w:val="1"/>
      <w:numFmt w:val="bullet"/>
      <w:lvlText w:val=""/>
      <w:lvlJc w:val="left"/>
      <w:pPr>
        <w:tabs>
          <w:tab w:val="num" w:pos="5607"/>
        </w:tabs>
        <w:ind w:left="5607" w:hanging="360"/>
      </w:pPr>
      <w:rPr>
        <w:rFonts w:ascii="Symbol" w:hAnsi="Symbol" w:hint="default"/>
      </w:rPr>
    </w:lvl>
    <w:lvl w:ilvl="7" w:tplc="CF767F4E" w:tentative="1">
      <w:start w:val="1"/>
      <w:numFmt w:val="bullet"/>
      <w:lvlText w:val="o"/>
      <w:lvlJc w:val="left"/>
      <w:pPr>
        <w:tabs>
          <w:tab w:val="num" w:pos="6327"/>
        </w:tabs>
        <w:ind w:left="6327" w:hanging="360"/>
      </w:pPr>
      <w:rPr>
        <w:rFonts w:ascii="Courier New" w:hAnsi="Courier New" w:cs="Courier New" w:hint="default"/>
      </w:rPr>
    </w:lvl>
    <w:lvl w:ilvl="8" w:tplc="3C2E3218" w:tentative="1">
      <w:start w:val="1"/>
      <w:numFmt w:val="bullet"/>
      <w:lvlText w:val=""/>
      <w:lvlJc w:val="left"/>
      <w:pPr>
        <w:tabs>
          <w:tab w:val="num" w:pos="7047"/>
        </w:tabs>
        <w:ind w:left="7047" w:hanging="360"/>
      </w:pPr>
      <w:rPr>
        <w:rFonts w:ascii="Wingdings" w:hAnsi="Wingdings" w:hint="default"/>
      </w:rPr>
    </w:lvl>
  </w:abstractNum>
  <w:abstractNum w:abstractNumId="15">
    <w:nsid w:val="36A06897"/>
    <w:multiLevelType w:val="hybridMultilevel"/>
    <w:tmpl w:val="2982D468"/>
    <w:lvl w:ilvl="0" w:tplc="7992555C">
      <w:start w:val="16"/>
      <w:numFmt w:val="bullet"/>
      <w:lvlText w:val="–"/>
      <w:lvlJc w:val="left"/>
      <w:pPr>
        <w:ind w:left="720" w:hanging="360"/>
      </w:pPr>
      <w:rPr>
        <w:rFonts w:ascii="Arial" w:eastAsia="MS Mincho" w:hAnsi="Arial" w:cs="Arial" w:hint="default"/>
      </w:rPr>
    </w:lvl>
    <w:lvl w:ilvl="1" w:tplc="436CFE4C" w:tentative="1">
      <w:start w:val="1"/>
      <w:numFmt w:val="bullet"/>
      <w:lvlText w:val="o"/>
      <w:lvlJc w:val="left"/>
      <w:pPr>
        <w:ind w:left="1440" w:hanging="360"/>
      </w:pPr>
      <w:rPr>
        <w:rFonts w:ascii="Courier New" w:hAnsi="Courier New" w:cs="Courier New" w:hint="default"/>
      </w:rPr>
    </w:lvl>
    <w:lvl w:ilvl="2" w:tplc="6FE06A5C" w:tentative="1">
      <w:start w:val="1"/>
      <w:numFmt w:val="bullet"/>
      <w:lvlText w:val=""/>
      <w:lvlJc w:val="left"/>
      <w:pPr>
        <w:ind w:left="2160" w:hanging="360"/>
      </w:pPr>
      <w:rPr>
        <w:rFonts w:ascii="Wingdings" w:hAnsi="Wingdings" w:hint="default"/>
      </w:rPr>
    </w:lvl>
    <w:lvl w:ilvl="3" w:tplc="C680D98A" w:tentative="1">
      <w:start w:val="1"/>
      <w:numFmt w:val="bullet"/>
      <w:lvlText w:val=""/>
      <w:lvlJc w:val="left"/>
      <w:pPr>
        <w:ind w:left="2880" w:hanging="360"/>
      </w:pPr>
      <w:rPr>
        <w:rFonts w:ascii="Symbol" w:hAnsi="Symbol" w:hint="default"/>
      </w:rPr>
    </w:lvl>
    <w:lvl w:ilvl="4" w:tplc="23D87790" w:tentative="1">
      <w:start w:val="1"/>
      <w:numFmt w:val="bullet"/>
      <w:lvlText w:val="o"/>
      <w:lvlJc w:val="left"/>
      <w:pPr>
        <w:ind w:left="3600" w:hanging="360"/>
      </w:pPr>
      <w:rPr>
        <w:rFonts w:ascii="Courier New" w:hAnsi="Courier New" w:cs="Courier New" w:hint="default"/>
      </w:rPr>
    </w:lvl>
    <w:lvl w:ilvl="5" w:tplc="5732AAD2" w:tentative="1">
      <w:start w:val="1"/>
      <w:numFmt w:val="bullet"/>
      <w:lvlText w:val=""/>
      <w:lvlJc w:val="left"/>
      <w:pPr>
        <w:ind w:left="4320" w:hanging="360"/>
      </w:pPr>
      <w:rPr>
        <w:rFonts w:ascii="Wingdings" w:hAnsi="Wingdings" w:hint="default"/>
      </w:rPr>
    </w:lvl>
    <w:lvl w:ilvl="6" w:tplc="B9FA4338" w:tentative="1">
      <w:start w:val="1"/>
      <w:numFmt w:val="bullet"/>
      <w:lvlText w:val=""/>
      <w:lvlJc w:val="left"/>
      <w:pPr>
        <w:ind w:left="5040" w:hanging="360"/>
      </w:pPr>
      <w:rPr>
        <w:rFonts w:ascii="Symbol" w:hAnsi="Symbol" w:hint="default"/>
      </w:rPr>
    </w:lvl>
    <w:lvl w:ilvl="7" w:tplc="499A2236" w:tentative="1">
      <w:start w:val="1"/>
      <w:numFmt w:val="bullet"/>
      <w:lvlText w:val="o"/>
      <w:lvlJc w:val="left"/>
      <w:pPr>
        <w:ind w:left="5760" w:hanging="360"/>
      </w:pPr>
      <w:rPr>
        <w:rFonts w:ascii="Courier New" w:hAnsi="Courier New" w:cs="Courier New" w:hint="default"/>
      </w:rPr>
    </w:lvl>
    <w:lvl w:ilvl="8" w:tplc="B9D0CF18" w:tentative="1">
      <w:start w:val="1"/>
      <w:numFmt w:val="bullet"/>
      <w:lvlText w:val=""/>
      <w:lvlJc w:val="left"/>
      <w:pPr>
        <w:ind w:left="6480" w:hanging="360"/>
      </w:pPr>
      <w:rPr>
        <w:rFonts w:ascii="Wingdings" w:hAnsi="Wingdings" w:hint="default"/>
      </w:rPr>
    </w:lvl>
  </w:abstractNum>
  <w:abstractNum w:abstractNumId="16">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9F949B5"/>
    <w:multiLevelType w:val="hybridMultilevel"/>
    <w:tmpl w:val="B14A16C6"/>
    <w:lvl w:ilvl="0" w:tplc="23DC1FE4">
      <w:start w:val="1"/>
      <w:numFmt w:val="decimal"/>
      <w:pStyle w:val="gemListe"/>
      <w:lvlText w:val="(%1)"/>
      <w:lvlJc w:val="left"/>
      <w:pPr>
        <w:tabs>
          <w:tab w:val="num" w:pos="182"/>
        </w:tabs>
        <w:ind w:left="737" w:hanging="340"/>
      </w:pPr>
      <w:rPr>
        <w:rFonts w:hint="default"/>
      </w:rPr>
    </w:lvl>
    <w:lvl w:ilvl="1" w:tplc="C0147A12">
      <w:start w:val="1"/>
      <w:numFmt w:val="lowerLetter"/>
      <w:lvlText w:val="%2."/>
      <w:lvlJc w:val="left"/>
      <w:pPr>
        <w:tabs>
          <w:tab w:val="num" w:pos="1982"/>
        </w:tabs>
        <w:ind w:left="1982" w:hanging="360"/>
      </w:pPr>
    </w:lvl>
    <w:lvl w:ilvl="2" w:tplc="904ADAB6" w:tentative="1">
      <w:start w:val="1"/>
      <w:numFmt w:val="lowerRoman"/>
      <w:lvlText w:val="%3."/>
      <w:lvlJc w:val="right"/>
      <w:pPr>
        <w:tabs>
          <w:tab w:val="num" w:pos="2702"/>
        </w:tabs>
        <w:ind w:left="2702" w:hanging="180"/>
      </w:pPr>
    </w:lvl>
    <w:lvl w:ilvl="3" w:tplc="057EF71A" w:tentative="1">
      <w:start w:val="1"/>
      <w:numFmt w:val="decimal"/>
      <w:lvlText w:val="%4."/>
      <w:lvlJc w:val="left"/>
      <w:pPr>
        <w:tabs>
          <w:tab w:val="num" w:pos="3422"/>
        </w:tabs>
        <w:ind w:left="3422" w:hanging="360"/>
      </w:pPr>
    </w:lvl>
    <w:lvl w:ilvl="4" w:tplc="6C182E34" w:tentative="1">
      <w:start w:val="1"/>
      <w:numFmt w:val="lowerLetter"/>
      <w:lvlText w:val="%5."/>
      <w:lvlJc w:val="left"/>
      <w:pPr>
        <w:tabs>
          <w:tab w:val="num" w:pos="4142"/>
        </w:tabs>
        <w:ind w:left="4142" w:hanging="360"/>
      </w:pPr>
    </w:lvl>
    <w:lvl w:ilvl="5" w:tplc="F2CC374A" w:tentative="1">
      <w:start w:val="1"/>
      <w:numFmt w:val="lowerRoman"/>
      <w:lvlText w:val="%6."/>
      <w:lvlJc w:val="right"/>
      <w:pPr>
        <w:tabs>
          <w:tab w:val="num" w:pos="4862"/>
        </w:tabs>
        <w:ind w:left="4862" w:hanging="180"/>
      </w:pPr>
    </w:lvl>
    <w:lvl w:ilvl="6" w:tplc="5B2ACFD4" w:tentative="1">
      <w:start w:val="1"/>
      <w:numFmt w:val="decimal"/>
      <w:lvlText w:val="%7."/>
      <w:lvlJc w:val="left"/>
      <w:pPr>
        <w:tabs>
          <w:tab w:val="num" w:pos="5582"/>
        </w:tabs>
        <w:ind w:left="5582" w:hanging="360"/>
      </w:pPr>
    </w:lvl>
    <w:lvl w:ilvl="7" w:tplc="AA2020BA" w:tentative="1">
      <w:start w:val="1"/>
      <w:numFmt w:val="lowerLetter"/>
      <w:lvlText w:val="%8."/>
      <w:lvlJc w:val="left"/>
      <w:pPr>
        <w:tabs>
          <w:tab w:val="num" w:pos="6302"/>
        </w:tabs>
        <w:ind w:left="6302" w:hanging="360"/>
      </w:pPr>
    </w:lvl>
    <w:lvl w:ilvl="8" w:tplc="CC764BEA" w:tentative="1">
      <w:start w:val="1"/>
      <w:numFmt w:val="lowerRoman"/>
      <w:lvlText w:val="%9."/>
      <w:lvlJc w:val="right"/>
      <w:pPr>
        <w:tabs>
          <w:tab w:val="num" w:pos="7022"/>
        </w:tabs>
        <w:ind w:left="7022" w:hanging="180"/>
      </w:pPr>
    </w:lvl>
  </w:abstractNum>
  <w:abstractNum w:abstractNumId="18">
    <w:nsid w:val="4F566D9A"/>
    <w:multiLevelType w:val="hybridMultilevel"/>
    <w:tmpl w:val="30D815E6"/>
    <w:lvl w:ilvl="0" w:tplc="4010F988">
      <w:start w:val="1"/>
      <w:numFmt w:val="decimal"/>
      <w:lvlText w:val="%1."/>
      <w:lvlJc w:val="left"/>
      <w:pPr>
        <w:ind w:left="360" w:hanging="360"/>
      </w:pPr>
      <w:rPr>
        <w:rFonts w:hint="default"/>
      </w:rPr>
    </w:lvl>
    <w:lvl w:ilvl="1" w:tplc="5D9CA5FA" w:tentative="1">
      <w:start w:val="1"/>
      <w:numFmt w:val="lowerLetter"/>
      <w:lvlText w:val="%2."/>
      <w:lvlJc w:val="left"/>
      <w:pPr>
        <w:ind w:left="1080" w:hanging="360"/>
      </w:pPr>
    </w:lvl>
    <w:lvl w:ilvl="2" w:tplc="E8D49A18" w:tentative="1">
      <w:start w:val="1"/>
      <w:numFmt w:val="lowerRoman"/>
      <w:lvlText w:val="%3."/>
      <w:lvlJc w:val="right"/>
      <w:pPr>
        <w:ind w:left="1800" w:hanging="180"/>
      </w:pPr>
    </w:lvl>
    <w:lvl w:ilvl="3" w:tplc="2F2617B4" w:tentative="1">
      <w:start w:val="1"/>
      <w:numFmt w:val="decimal"/>
      <w:lvlText w:val="%4."/>
      <w:lvlJc w:val="left"/>
      <w:pPr>
        <w:ind w:left="2520" w:hanging="360"/>
      </w:pPr>
    </w:lvl>
    <w:lvl w:ilvl="4" w:tplc="C0E48076" w:tentative="1">
      <w:start w:val="1"/>
      <w:numFmt w:val="lowerLetter"/>
      <w:lvlText w:val="%5."/>
      <w:lvlJc w:val="left"/>
      <w:pPr>
        <w:ind w:left="3240" w:hanging="360"/>
      </w:pPr>
    </w:lvl>
    <w:lvl w:ilvl="5" w:tplc="CD2CB43E" w:tentative="1">
      <w:start w:val="1"/>
      <w:numFmt w:val="lowerRoman"/>
      <w:lvlText w:val="%6."/>
      <w:lvlJc w:val="right"/>
      <w:pPr>
        <w:ind w:left="3960" w:hanging="180"/>
      </w:pPr>
    </w:lvl>
    <w:lvl w:ilvl="6" w:tplc="5DF85B2E" w:tentative="1">
      <w:start w:val="1"/>
      <w:numFmt w:val="decimal"/>
      <w:lvlText w:val="%7."/>
      <w:lvlJc w:val="left"/>
      <w:pPr>
        <w:ind w:left="4680" w:hanging="360"/>
      </w:pPr>
    </w:lvl>
    <w:lvl w:ilvl="7" w:tplc="696AA82A" w:tentative="1">
      <w:start w:val="1"/>
      <w:numFmt w:val="lowerLetter"/>
      <w:lvlText w:val="%8."/>
      <w:lvlJc w:val="left"/>
      <w:pPr>
        <w:ind w:left="5400" w:hanging="360"/>
      </w:pPr>
    </w:lvl>
    <w:lvl w:ilvl="8" w:tplc="E0A6F6D4" w:tentative="1">
      <w:start w:val="1"/>
      <w:numFmt w:val="lowerRoman"/>
      <w:lvlText w:val="%9."/>
      <w:lvlJc w:val="right"/>
      <w:pPr>
        <w:ind w:left="6120" w:hanging="180"/>
      </w:pPr>
    </w:lvl>
  </w:abstractNum>
  <w:abstractNum w:abstractNumId="19">
    <w:nsid w:val="4FFD5632"/>
    <w:multiLevelType w:val="multilevel"/>
    <w:tmpl w:val="F60E41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2D74A38"/>
    <w:multiLevelType w:val="hybridMultilevel"/>
    <w:tmpl w:val="1E982A58"/>
    <w:lvl w:ilvl="0" w:tplc="A27012F8">
      <w:numFmt w:val="bullet"/>
      <w:lvlText w:val=""/>
      <w:lvlJc w:val="left"/>
      <w:pPr>
        <w:ind w:left="720" w:hanging="360"/>
      </w:pPr>
      <w:rPr>
        <w:rFonts w:ascii="Symbol" w:eastAsia="MS Mincho" w:hAnsi="Symbol" w:cs="Times New Roman" w:hint="default"/>
      </w:rPr>
    </w:lvl>
    <w:lvl w:ilvl="1" w:tplc="19CC07C8" w:tentative="1">
      <w:start w:val="1"/>
      <w:numFmt w:val="bullet"/>
      <w:lvlText w:val="o"/>
      <w:lvlJc w:val="left"/>
      <w:pPr>
        <w:ind w:left="1440" w:hanging="360"/>
      </w:pPr>
      <w:rPr>
        <w:rFonts w:ascii="Courier New" w:hAnsi="Courier New" w:cs="Courier New" w:hint="default"/>
      </w:rPr>
    </w:lvl>
    <w:lvl w:ilvl="2" w:tplc="D00E4B90" w:tentative="1">
      <w:start w:val="1"/>
      <w:numFmt w:val="bullet"/>
      <w:lvlText w:val=""/>
      <w:lvlJc w:val="left"/>
      <w:pPr>
        <w:ind w:left="2160" w:hanging="360"/>
      </w:pPr>
      <w:rPr>
        <w:rFonts w:ascii="Wingdings" w:hAnsi="Wingdings" w:hint="default"/>
      </w:rPr>
    </w:lvl>
    <w:lvl w:ilvl="3" w:tplc="5AACEA40" w:tentative="1">
      <w:start w:val="1"/>
      <w:numFmt w:val="bullet"/>
      <w:lvlText w:val=""/>
      <w:lvlJc w:val="left"/>
      <w:pPr>
        <w:ind w:left="2880" w:hanging="360"/>
      </w:pPr>
      <w:rPr>
        <w:rFonts w:ascii="Symbol" w:hAnsi="Symbol" w:hint="default"/>
      </w:rPr>
    </w:lvl>
    <w:lvl w:ilvl="4" w:tplc="5AD883D6" w:tentative="1">
      <w:start w:val="1"/>
      <w:numFmt w:val="bullet"/>
      <w:lvlText w:val="o"/>
      <w:lvlJc w:val="left"/>
      <w:pPr>
        <w:ind w:left="3600" w:hanging="360"/>
      </w:pPr>
      <w:rPr>
        <w:rFonts w:ascii="Courier New" w:hAnsi="Courier New" w:cs="Courier New" w:hint="default"/>
      </w:rPr>
    </w:lvl>
    <w:lvl w:ilvl="5" w:tplc="28BE4618" w:tentative="1">
      <w:start w:val="1"/>
      <w:numFmt w:val="bullet"/>
      <w:lvlText w:val=""/>
      <w:lvlJc w:val="left"/>
      <w:pPr>
        <w:ind w:left="4320" w:hanging="360"/>
      </w:pPr>
      <w:rPr>
        <w:rFonts w:ascii="Wingdings" w:hAnsi="Wingdings" w:hint="default"/>
      </w:rPr>
    </w:lvl>
    <w:lvl w:ilvl="6" w:tplc="99C0CB8E" w:tentative="1">
      <w:start w:val="1"/>
      <w:numFmt w:val="bullet"/>
      <w:lvlText w:val=""/>
      <w:lvlJc w:val="left"/>
      <w:pPr>
        <w:ind w:left="5040" w:hanging="360"/>
      </w:pPr>
      <w:rPr>
        <w:rFonts w:ascii="Symbol" w:hAnsi="Symbol" w:hint="default"/>
      </w:rPr>
    </w:lvl>
    <w:lvl w:ilvl="7" w:tplc="AC26AED4" w:tentative="1">
      <w:start w:val="1"/>
      <w:numFmt w:val="bullet"/>
      <w:lvlText w:val="o"/>
      <w:lvlJc w:val="left"/>
      <w:pPr>
        <w:ind w:left="5760" w:hanging="360"/>
      </w:pPr>
      <w:rPr>
        <w:rFonts w:ascii="Courier New" w:hAnsi="Courier New" w:cs="Courier New" w:hint="default"/>
      </w:rPr>
    </w:lvl>
    <w:lvl w:ilvl="8" w:tplc="6CBE22DA" w:tentative="1">
      <w:start w:val="1"/>
      <w:numFmt w:val="bullet"/>
      <w:lvlText w:val=""/>
      <w:lvlJc w:val="left"/>
      <w:pPr>
        <w:ind w:left="6480" w:hanging="360"/>
      </w:pPr>
      <w:rPr>
        <w:rFonts w:ascii="Wingdings" w:hAnsi="Wingdings" w:hint="default"/>
      </w:rPr>
    </w:lvl>
  </w:abstractNum>
  <w:abstractNum w:abstractNumId="21">
    <w:nsid w:val="554E56FA"/>
    <w:multiLevelType w:val="hybridMultilevel"/>
    <w:tmpl w:val="FFDEB14E"/>
    <w:lvl w:ilvl="0" w:tplc="CA140DCE">
      <w:start w:val="1"/>
      <w:numFmt w:val="bullet"/>
      <w:pStyle w:val="gemZwischenberschrift"/>
      <w:lvlText w:val=""/>
      <w:lvlJc w:val="left"/>
      <w:pPr>
        <w:tabs>
          <w:tab w:val="num" w:pos="720"/>
        </w:tabs>
        <w:ind w:left="720" w:hanging="360"/>
      </w:pPr>
      <w:rPr>
        <w:rFonts w:ascii="Symbol" w:hAnsi="Symbol" w:hint="default"/>
      </w:rPr>
    </w:lvl>
    <w:lvl w:ilvl="1" w:tplc="DEC24672" w:tentative="1">
      <w:start w:val="1"/>
      <w:numFmt w:val="bullet"/>
      <w:lvlText w:val="o"/>
      <w:lvlJc w:val="left"/>
      <w:pPr>
        <w:tabs>
          <w:tab w:val="num" w:pos="1440"/>
        </w:tabs>
        <w:ind w:left="1440" w:hanging="360"/>
      </w:pPr>
      <w:rPr>
        <w:rFonts w:ascii="Courier New" w:hAnsi="Courier New" w:cs="Courier New" w:hint="default"/>
      </w:rPr>
    </w:lvl>
    <w:lvl w:ilvl="2" w:tplc="150E3F8E" w:tentative="1">
      <w:start w:val="1"/>
      <w:numFmt w:val="bullet"/>
      <w:lvlText w:val=""/>
      <w:lvlJc w:val="left"/>
      <w:pPr>
        <w:tabs>
          <w:tab w:val="num" w:pos="2160"/>
        </w:tabs>
        <w:ind w:left="2160" w:hanging="360"/>
      </w:pPr>
      <w:rPr>
        <w:rFonts w:ascii="Wingdings" w:hAnsi="Wingdings" w:hint="default"/>
      </w:rPr>
    </w:lvl>
    <w:lvl w:ilvl="3" w:tplc="8DF8EC40" w:tentative="1">
      <w:start w:val="1"/>
      <w:numFmt w:val="bullet"/>
      <w:lvlText w:val=""/>
      <w:lvlJc w:val="left"/>
      <w:pPr>
        <w:tabs>
          <w:tab w:val="num" w:pos="2880"/>
        </w:tabs>
        <w:ind w:left="2880" w:hanging="360"/>
      </w:pPr>
      <w:rPr>
        <w:rFonts w:ascii="Symbol" w:hAnsi="Symbol" w:hint="default"/>
      </w:rPr>
    </w:lvl>
    <w:lvl w:ilvl="4" w:tplc="193C9162" w:tentative="1">
      <w:start w:val="1"/>
      <w:numFmt w:val="bullet"/>
      <w:lvlText w:val="o"/>
      <w:lvlJc w:val="left"/>
      <w:pPr>
        <w:tabs>
          <w:tab w:val="num" w:pos="3600"/>
        </w:tabs>
        <w:ind w:left="3600" w:hanging="360"/>
      </w:pPr>
      <w:rPr>
        <w:rFonts w:ascii="Courier New" w:hAnsi="Courier New" w:cs="Courier New" w:hint="default"/>
      </w:rPr>
    </w:lvl>
    <w:lvl w:ilvl="5" w:tplc="E54E7508" w:tentative="1">
      <w:start w:val="1"/>
      <w:numFmt w:val="bullet"/>
      <w:lvlText w:val=""/>
      <w:lvlJc w:val="left"/>
      <w:pPr>
        <w:tabs>
          <w:tab w:val="num" w:pos="4320"/>
        </w:tabs>
        <w:ind w:left="4320" w:hanging="360"/>
      </w:pPr>
      <w:rPr>
        <w:rFonts w:ascii="Wingdings" w:hAnsi="Wingdings" w:hint="default"/>
      </w:rPr>
    </w:lvl>
    <w:lvl w:ilvl="6" w:tplc="5802B1A8" w:tentative="1">
      <w:start w:val="1"/>
      <w:numFmt w:val="bullet"/>
      <w:lvlText w:val=""/>
      <w:lvlJc w:val="left"/>
      <w:pPr>
        <w:tabs>
          <w:tab w:val="num" w:pos="5040"/>
        </w:tabs>
        <w:ind w:left="5040" w:hanging="360"/>
      </w:pPr>
      <w:rPr>
        <w:rFonts w:ascii="Symbol" w:hAnsi="Symbol" w:hint="default"/>
      </w:rPr>
    </w:lvl>
    <w:lvl w:ilvl="7" w:tplc="F28444D4" w:tentative="1">
      <w:start w:val="1"/>
      <w:numFmt w:val="bullet"/>
      <w:lvlText w:val="o"/>
      <w:lvlJc w:val="left"/>
      <w:pPr>
        <w:tabs>
          <w:tab w:val="num" w:pos="5760"/>
        </w:tabs>
        <w:ind w:left="5760" w:hanging="360"/>
      </w:pPr>
      <w:rPr>
        <w:rFonts w:ascii="Courier New" w:hAnsi="Courier New" w:cs="Courier New" w:hint="default"/>
      </w:rPr>
    </w:lvl>
    <w:lvl w:ilvl="8" w:tplc="FB56C176" w:tentative="1">
      <w:start w:val="1"/>
      <w:numFmt w:val="bullet"/>
      <w:lvlText w:val=""/>
      <w:lvlJc w:val="left"/>
      <w:pPr>
        <w:tabs>
          <w:tab w:val="num" w:pos="6480"/>
        </w:tabs>
        <w:ind w:left="6480" w:hanging="360"/>
      </w:pPr>
      <w:rPr>
        <w:rFonts w:ascii="Wingdings" w:hAnsi="Wingdings" w:hint="default"/>
      </w:rPr>
    </w:lvl>
  </w:abstractNum>
  <w:abstractNum w:abstractNumId="22">
    <w:nsid w:val="74162F83"/>
    <w:multiLevelType w:val="hybridMultilevel"/>
    <w:tmpl w:val="2FE4BA10"/>
    <w:lvl w:ilvl="0" w:tplc="A212022C">
      <w:numFmt w:val="bullet"/>
      <w:lvlText w:val="-"/>
      <w:lvlJc w:val="left"/>
      <w:pPr>
        <w:ind w:left="720" w:hanging="360"/>
      </w:pPr>
      <w:rPr>
        <w:rFonts w:ascii="Arial" w:eastAsia="MS Mincho" w:hAnsi="Arial" w:cs="Arial" w:hint="default"/>
      </w:rPr>
    </w:lvl>
    <w:lvl w:ilvl="1" w:tplc="C86EB9AE" w:tentative="1">
      <w:start w:val="1"/>
      <w:numFmt w:val="bullet"/>
      <w:lvlText w:val="o"/>
      <w:lvlJc w:val="left"/>
      <w:pPr>
        <w:ind w:left="1440" w:hanging="360"/>
      </w:pPr>
      <w:rPr>
        <w:rFonts w:ascii="Courier New" w:hAnsi="Courier New" w:cs="Courier New" w:hint="default"/>
      </w:rPr>
    </w:lvl>
    <w:lvl w:ilvl="2" w:tplc="D7A22350" w:tentative="1">
      <w:start w:val="1"/>
      <w:numFmt w:val="bullet"/>
      <w:lvlText w:val=""/>
      <w:lvlJc w:val="left"/>
      <w:pPr>
        <w:ind w:left="2160" w:hanging="360"/>
      </w:pPr>
      <w:rPr>
        <w:rFonts w:ascii="Wingdings" w:hAnsi="Wingdings" w:hint="default"/>
      </w:rPr>
    </w:lvl>
    <w:lvl w:ilvl="3" w:tplc="276A77D6" w:tentative="1">
      <w:start w:val="1"/>
      <w:numFmt w:val="bullet"/>
      <w:lvlText w:val=""/>
      <w:lvlJc w:val="left"/>
      <w:pPr>
        <w:ind w:left="2880" w:hanging="360"/>
      </w:pPr>
      <w:rPr>
        <w:rFonts w:ascii="Symbol" w:hAnsi="Symbol" w:hint="default"/>
      </w:rPr>
    </w:lvl>
    <w:lvl w:ilvl="4" w:tplc="C6B49E92" w:tentative="1">
      <w:start w:val="1"/>
      <w:numFmt w:val="bullet"/>
      <w:lvlText w:val="o"/>
      <w:lvlJc w:val="left"/>
      <w:pPr>
        <w:ind w:left="3600" w:hanging="360"/>
      </w:pPr>
      <w:rPr>
        <w:rFonts w:ascii="Courier New" w:hAnsi="Courier New" w:cs="Courier New" w:hint="default"/>
      </w:rPr>
    </w:lvl>
    <w:lvl w:ilvl="5" w:tplc="B3E609EA" w:tentative="1">
      <w:start w:val="1"/>
      <w:numFmt w:val="bullet"/>
      <w:lvlText w:val=""/>
      <w:lvlJc w:val="left"/>
      <w:pPr>
        <w:ind w:left="4320" w:hanging="360"/>
      </w:pPr>
      <w:rPr>
        <w:rFonts w:ascii="Wingdings" w:hAnsi="Wingdings" w:hint="default"/>
      </w:rPr>
    </w:lvl>
    <w:lvl w:ilvl="6" w:tplc="D480E13A" w:tentative="1">
      <w:start w:val="1"/>
      <w:numFmt w:val="bullet"/>
      <w:lvlText w:val=""/>
      <w:lvlJc w:val="left"/>
      <w:pPr>
        <w:ind w:left="5040" w:hanging="360"/>
      </w:pPr>
      <w:rPr>
        <w:rFonts w:ascii="Symbol" w:hAnsi="Symbol" w:hint="default"/>
      </w:rPr>
    </w:lvl>
    <w:lvl w:ilvl="7" w:tplc="09F411EC" w:tentative="1">
      <w:start w:val="1"/>
      <w:numFmt w:val="bullet"/>
      <w:lvlText w:val="o"/>
      <w:lvlJc w:val="left"/>
      <w:pPr>
        <w:ind w:left="5760" w:hanging="360"/>
      </w:pPr>
      <w:rPr>
        <w:rFonts w:ascii="Courier New" w:hAnsi="Courier New" w:cs="Courier New" w:hint="default"/>
      </w:rPr>
    </w:lvl>
    <w:lvl w:ilvl="8" w:tplc="E3E68948"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7"/>
  </w:num>
  <w:num w:numId="4">
    <w:abstractNumId w:val="16"/>
  </w:num>
  <w:num w:numId="5">
    <w:abstractNumId w:val="21"/>
  </w:num>
  <w:num w:numId="6">
    <w:abstractNumId w:val="14"/>
  </w:num>
  <w:num w:numId="7">
    <w:abstractNumId w:val="1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22"/>
  </w:num>
  <w:num w:numId="22">
    <w:abstractNumId w:val="20"/>
  </w:num>
  <w:num w:numId="23">
    <w:abstractNumId w:val="15"/>
  </w:num>
  <w:num w:numId="24">
    <w:abstractNumId w:val="13"/>
  </w:num>
  <w:num w:numId="25">
    <w:abstractNumId w:val="12"/>
  </w:num>
  <w:num w:numId="26">
    <w:abstractNumId w:val="12"/>
  </w:num>
  <w:num w:numId="27">
    <w:abstractNumId w:val="12"/>
  </w:num>
  <w:num w:numId="28">
    <w:abstractNumId w:val="12"/>
  </w:num>
  <w:num w:numId="29">
    <w:abstractNumId w:val="1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drawingGridHorizontalSpacing w:val="110"/>
  <w:displayHorizontalDrawingGridEvery w:val="2"/>
  <w:noPunctuationKerning/>
  <w:characterSpacingControl w:val="doNotCompress"/>
  <w:hdrShapeDefaults>
    <o:shapedefaults v:ext="edit" spidmax="3074"/>
    <o:shapelayout v:ext="edit">
      <o:idmap v:ext="edit" data="1,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F99"/>
    <w:rsid w:val="00150E0C"/>
    <w:rsid w:val="00162F6E"/>
    <w:rsid w:val="00180C5A"/>
    <w:rsid w:val="00760735"/>
    <w:rsid w:val="00863F99"/>
    <w:rsid w:val="00BA123C"/>
    <w:rsid w:val="00C5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C54AEE"/>
    <w:pPr>
      <w:keepNext/>
      <w:pageBreakBefore/>
      <w:numPr>
        <w:numId w:val="30"/>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C54AEE"/>
    <w:pPr>
      <w:keepNext/>
      <w:numPr>
        <w:ilvl w:val="1"/>
        <w:numId w:val="30"/>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C54AEE"/>
    <w:pPr>
      <w:keepNext/>
      <w:numPr>
        <w:ilvl w:val="2"/>
        <w:numId w:val="30"/>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C54AEE"/>
    <w:pPr>
      <w:keepNext/>
      <w:numPr>
        <w:ilvl w:val="3"/>
        <w:numId w:val="30"/>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C54AEE"/>
    <w:pPr>
      <w:keepNext/>
      <w:numPr>
        <w:ilvl w:val="4"/>
        <w:numId w:val="30"/>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C54AEE"/>
    <w:pPr>
      <w:keepNext/>
      <w:numPr>
        <w:ilvl w:val="5"/>
        <w:numId w:val="30"/>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0"/>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0"/>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0"/>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0B7EA2"/>
    <w:pPr>
      <w:numPr>
        <w:numId w:val="4"/>
      </w:numPr>
    </w:pPr>
  </w:style>
  <w:style w:type="paragraph" w:customStyle="1" w:styleId="gem4">
    <w:name w:val="gem_Ü4"/>
    <w:basedOn w:val="berschrift4"/>
    <w:next w:val="gemStandard"/>
    <w:link w:val="gem4Zchn"/>
    <w:rsid w:val="00E02142"/>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link w:val="KopfzeileZchn"/>
    <w:autoRedefine/>
    <w:uiPriority w:val="99"/>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4"/>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numId w:val="4"/>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6B4AB2"/>
    <w:pPr>
      <w:spacing w:before="6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customStyle="1" w:styleId="gemTab10ptZchnZchn">
    <w:name w:val="gem_Tab_10pt Zchn Zchn"/>
    <w:link w:val="gemTab10pt"/>
    <w:rsid w:val="006B4AB2"/>
    <w:rPr>
      <w:rFonts w:ascii="Arial" w:eastAsia="MS Mincho" w:hAnsi="Arial"/>
      <w:szCs w:val="24"/>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lang w:val="de-DE" w:eastAsia="de-DE" w:bidi="ar-SA"/>
    </w:rPr>
  </w:style>
  <w:style w:type="paragraph" w:styleId="Beschriftung">
    <w:name w:val="caption"/>
    <w:basedOn w:val="Standard"/>
    <w:next w:val="Standard"/>
    <w:unhideWhenUsed/>
    <w:qFormat/>
    <w:rsid w:val="00DC0869"/>
    <w:rPr>
      <w:b/>
      <w:bCs/>
      <w:sz w:val="20"/>
      <w:szCs w:val="20"/>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styleId="SchwacheHervorhebung">
    <w:name w:val="Subtle Emphasis"/>
    <w:uiPriority w:val="19"/>
    <w:qFormat/>
    <w:rsid w:val="00716738"/>
    <w:rPr>
      <w:i/>
      <w:iCs/>
      <w:color w:val="808080"/>
    </w:rPr>
  </w:style>
  <w:style w:type="paragraph" w:customStyle="1" w:styleId="Default">
    <w:name w:val="Default"/>
    <w:rsid w:val="003900FA"/>
    <w:pPr>
      <w:autoSpaceDE w:val="0"/>
      <w:autoSpaceDN w:val="0"/>
      <w:adjustRightInd w:val="0"/>
    </w:pPr>
    <w:rPr>
      <w:rFonts w:ascii="Arial" w:hAnsi="Arial" w:cs="Arial"/>
      <w:color w:val="000000"/>
      <w:sz w:val="24"/>
      <w:szCs w:val="24"/>
    </w:rPr>
  </w:style>
  <w:style w:type="character" w:customStyle="1" w:styleId="KopfzeileZchn">
    <w:name w:val="Kopfzeile Zchn"/>
    <w:link w:val="Kopfzeile"/>
    <w:uiPriority w:val="99"/>
    <w:rsid w:val="00EE3F24"/>
    <w:rPr>
      <w:rFonts w:ascii="Arial" w:eastAsia="MS Mincho" w:hAnsi="Arial"/>
      <w:sz w:val="16"/>
      <w:szCs w:val="16"/>
    </w:rPr>
  </w:style>
  <w:style w:type="paragraph" w:styleId="Titel">
    <w:name w:val="Title"/>
    <w:basedOn w:val="Standard"/>
    <w:next w:val="Standard"/>
    <w:link w:val="TitelZchn"/>
    <w:uiPriority w:val="10"/>
    <w:qFormat/>
    <w:rsid w:val="00C54AEE"/>
    <w:pPr>
      <w:keepNext/>
      <w:spacing w:before="360"/>
      <w:jc w:val="center"/>
    </w:pPr>
    <w:rPr>
      <w:rFonts w:eastAsia="Times New Roman"/>
      <w:b/>
      <w:sz w:val="28"/>
      <w:szCs w:val="52"/>
      <w:lang w:eastAsia="en-US"/>
    </w:rPr>
  </w:style>
  <w:style w:type="character" w:customStyle="1" w:styleId="TitelZchn">
    <w:name w:val="Titel Zchn"/>
    <w:link w:val="Titel"/>
    <w:uiPriority w:val="10"/>
    <w:rsid w:val="00C54AEE"/>
    <w:rPr>
      <w:rFonts w:ascii="Arial" w:hAnsi="Arial"/>
      <w:b/>
      <w:sz w:val="28"/>
      <w:szCs w:val="52"/>
      <w:lang w:eastAsia="en-US"/>
    </w:rPr>
  </w:style>
  <w:style w:type="character" w:customStyle="1" w:styleId="berschrift1Zchn">
    <w:name w:val="Überschrift 1 Zchn"/>
    <w:link w:val="berschrift1"/>
    <w:uiPriority w:val="9"/>
    <w:rsid w:val="00C54AEE"/>
    <w:rPr>
      <w:rFonts w:ascii="Arial" w:hAnsi="Arial"/>
      <w:b/>
      <w:sz w:val="28"/>
      <w:szCs w:val="32"/>
      <w:lang w:eastAsia="en-US"/>
    </w:rPr>
  </w:style>
  <w:style w:type="character" w:customStyle="1" w:styleId="berschrift2Zchn">
    <w:name w:val="Überschrift 2 Zchn"/>
    <w:link w:val="berschrift2"/>
    <w:uiPriority w:val="9"/>
    <w:rsid w:val="00C54AEE"/>
    <w:rPr>
      <w:rFonts w:ascii="Arial" w:hAnsi="Arial"/>
      <w:b/>
      <w:sz w:val="26"/>
      <w:szCs w:val="26"/>
      <w:lang w:eastAsia="en-US"/>
    </w:rPr>
  </w:style>
  <w:style w:type="character" w:customStyle="1" w:styleId="berschrift3Zchn">
    <w:name w:val="Überschrift 3 Zchn"/>
    <w:link w:val="berschrift3"/>
    <w:uiPriority w:val="9"/>
    <w:rsid w:val="00C54AEE"/>
    <w:rPr>
      <w:rFonts w:ascii="Arial" w:hAnsi="Arial"/>
      <w:b/>
      <w:sz w:val="24"/>
      <w:szCs w:val="24"/>
      <w:lang w:eastAsia="en-US"/>
    </w:rPr>
  </w:style>
  <w:style w:type="character" w:customStyle="1" w:styleId="berschrift4Zchn">
    <w:name w:val="Überschrift 4 Zchn"/>
    <w:link w:val="berschrift4"/>
    <w:uiPriority w:val="9"/>
    <w:rsid w:val="00C54AEE"/>
    <w:rPr>
      <w:rFonts w:ascii="Arial" w:hAnsi="Arial"/>
      <w:b/>
      <w:iCs/>
      <w:sz w:val="22"/>
      <w:szCs w:val="24"/>
      <w:lang w:eastAsia="en-US"/>
    </w:rPr>
  </w:style>
  <w:style w:type="character" w:customStyle="1" w:styleId="berschrift5Zchn">
    <w:name w:val="Überschrift 5 Zchn"/>
    <w:link w:val="berschrift5"/>
    <w:uiPriority w:val="9"/>
    <w:rsid w:val="00C54AEE"/>
    <w:rPr>
      <w:rFonts w:ascii="Arial" w:hAnsi="Arial"/>
      <w:i/>
      <w:sz w:val="22"/>
      <w:szCs w:val="24"/>
      <w:lang w:eastAsia="en-US"/>
    </w:rPr>
  </w:style>
  <w:style w:type="character" w:customStyle="1" w:styleId="berschrift6Zchn">
    <w:name w:val="Überschrift 6 Zchn"/>
    <w:link w:val="berschrift6"/>
    <w:uiPriority w:val="9"/>
    <w:rsid w:val="00C54AEE"/>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oritz.becker\Documents\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BA9C6-C0F5-40EF-AB88-79DB28D1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10</Pages>
  <Words>1552</Words>
  <Characters>9780</Characters>
  <Application>Microsoft Office Word</Application>
  <DocSecurity>4</DocSecurity>
  <Lines>81</Lines>
  <Paragraphs>22</Paragraphs>
  <ScaleCrop>false</ScaleCrop>
  <HeadingPairs>
    <vt:vector size="2" baseType="variant">
      <vt:variant>
        <vt:lpstr>Titel</vt:lpstr>
      </vt:variant>
      <vt:variant>
        <vt:i4>1</vt:i4>
      </vt:variant>
    </vt:vector>
  </HeadingPairs>
  <TitlesOfParts>
    <vt:vector size="1" baseType="lpstr">
      <vt:lpstr>Speicherstrukturen der eGK für die Fachanwendung AMTS</vt:lpstr>
    </vt:vector>
  </TitlesOfParts>
  <Company>gematik mbH</Company>
  <LinksUpToDate>false</LinksUpToDate>
  <CharactersWithSpaces>11310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Speicherstrukturen der eGK für die Fachanwendung AMTS</dc:title>
  <dc:creator>gematik GmbH</dc:creator>
  <cp:lastModifiedBy>Schopf, Gunnar</cp:lastModifiedBy>
  <cp:revision>2</cp:revision>
  <cp:lastPrinted>2017-12-18T08:41:00Z</cp:lastPrinted>
  <dcterms:created xsi:type="dcterms:W3CDTF">2017-12-22T09:22:00Z</dcterms:created>
  <dcterms:modified xsi:type="dcterms:W3CDTF">2017-12-22T09:22:00Z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1.2.0</vt:lpwstr>
  </property>
</Properties>
</file>