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B46" w:rsidRPr="001A6348" w:rsidRDefault="00CA7B46" w:rsidP="009634F8"/>
    <w:p w:rsidR="001A73E7" w:rsidRDefault="001A73E7" w:rsidP="009634F8">
      <w:pPr>
        <w:pStyle w:val="gemStandard"/>
      </w:pPr>
    </w:p>
    <w:p w:rsidR="001A73E7" w:rsidRDefault="001A73E7" w:rsidP="009634F8">
      <w:pPr>
        <w:pStyle w:val="gemStandard"/>
      </w:pPr>
    </w:p>
    <w:p w:rsidR="001A73E7" w:rsidRDefault="001A73E7" w:rsidP="009634F8">
      <w:pPr>
        <w:pStyle w:val="gemStandard"/>
      </w:pPr>
    </w:p>
    <w:p w:rsidR="00CA7B46" w:rsidRDefault="00CA7B46" w:rsidP="009634F8">
      <w:pPr>
        <w:pStyle w:val="gemStandard"/>
      </w:pPr>
    </w:p>
    <w:p w:rsidR="00CA7B46" w:rsidRPr="0095746E" w:rsidRDefault="00E634C8" w:rsidP="009634F8">
      <w:pPr>
        <w:pStyle w:val="Titel1"/>
      </w:pPr>
      <w:r w:rsidRPr="0095746E">
        <w:t>Einführung der Gesundheitskarte</w:t>
      </w:r>
    </w:p>
    <w:p w:rsidR="00CA7B46" w:rsidRPr="0095746E" w:rsidRDefault="00CA7B46" w:rsidP="009634F8">
      <w:pPr>
        <w:pStyle w:val="gemStandard"/>
      </w:pPr>
    </w:p>
    <w:p w:rsidR="00CA7B46" w:rsidRPr="0095746E" w:rsidRDefault="00CA7B46" w:rsidP="009634F8">
      <w:pPr>
        <w:pStyle w:val="gemStandard"/>
      </w:pPr>
    </w:p>
    <w:p w:rsidR="0001219C" w:rsidRPr="0095746E" w:rsidRDefault="0001219C" w:rsidP="009634F8">
      <w:pPr>
        <w:pStyle w:val="gemStandard"/>
      </w:pPr>
    </w:p>
    <w:p w:rsidR="00CA7B46" w:rsidRPr="0095746E" w:rsidRDefault="00CA7B46" w:rsidP="009634F8">
      <w:pPr>
        <w:pStyle w:val="gemStandard"/>
      </w:pPr>
    </w:p>
    <w:p w:rsidR="00B666A1" w:rsidRPr="006F7368" w:rsidRDefault="00065FB2" w:rsidP="009634F8">
      <w:pPr>
        <w:pStyle w:val="gemTitel2"/>
      </w:pPr>
      <w:bookmarkStart w:id="0" w:name="DokTitel"/>
      <w:r w:rsidRPr="006F7368">
        <w:t>Speicherstrukturen der eGK für die Fachanwendung NFDM</w:t>
      </w:r>
    </w:p>
    <w:bookmarkEnd w:id="0"/>
    <w:p w:rsidR="00CA7B46" w:rsidRPr="0095746E" w:rsidRDefault="00CA7B46" w:rsidP="009634F8"/>
    <w:p w:rsidR="00CA7B46" w:rsidRPr="0095746E" w:rsidRDefault="00CA7B46" w:rsidP="009634F8">
      <w:pPr>
        <w:pStyle w:val="gemStandard"/>
      </w:pPr>
    </w:p>
    <w:p w:rsidR="00CA7B46" w:rsidRPr="0095746E" w:rsidRDefault="00CA7B46" w:rsidP="009634F8">
      <w:pPr>
        <w:pStyle w:val="gemStandard"/>
      </w:pPr>
    </w:p>
    <w:p w:rsidR="00CA7B46" w:rsidRPr="0095746E" w:rsidRDefault="00CA7B46" w:rsidP="009634F8">
      <w:pPr>
        <w:pStyle w:val="gemStandard"/>
      </w:pPr>
    </w:p>
    <w:tbl>
      <w:tblPr>
        <w:tblW w:w="0" w:type="auto"/>
        <w:jc w:val="center"/>
        <w:tblInd w:w="2808" w:type="dxa"/>
        <w:tblLook w:val="01E0" w:firstRow="1" w:lastRow="1" w:firstColumn="1" w:lastColumn="1" w:noHBand="0" w:noVBand="0"/>
      </w:tblPr>
      <w:tblGrid>
        <w:gridCol w:w="1782"/>
        <w:gridCol w:w="3200"/>
      </w:tblGrid>
      <w:tr w:rsidR="00BF4B9D" w:rsidRPr="002D0948" w:rsidTr="002D0948">
        <w:trPr>
          <w:jc w:val="center"/>
        </w:trPr>
        <w:tc>
          <w:tcPr>
            <w:tcW w:w="1782" w:type="dxa"/>
            <w:shd w:val="clear" w:color="auto" w:fill="auto"/>
          </w:tcPr>
          <w:p w:rsidR="00BF4B9D" w:rsidRPr="002D0948" w:rsidRDefault="00BF4B9D" w:rsidP="009634F8">
            <w:r w:rsidRPr="002D0948">
              <w:t>Version:</w:t>
            </w:r>
          </w:p>
        </w:tc>
        <w:tc>
          <w:tcPr>
            <w:tcW w:w="3198" w:type="dxa"/>
            <w:shd w:val="clear" w:color="auto" w:fill="auto"/>
          </w:tcPr>
          <w:p w:rsidR="00BF4B9D" w:rsidRPr="002D0948" w:rsidRDefault="009634F8" w:rsidP="00C666A8">
            <w:bookmarkStart w:id="1" w:name="Version"/>
            <w:r>
              <w:t>1</w:t>
            </w:r>
            <w:r w:rsidR="00343100" w:rsidRPr="002D0948">
              <w:t>.</w:t>
            </w:r>
            <w:r w:rsidR="00C666A8">
              <w:t>1</w:t>
            </w:r>
            <w:r w:rsidR="00BF4B9D" w:rsidRPr="002D0948">
              <w:t>.</w:t>
            </w:r>
            <w:r w:rsidR="000E08DB">
              <w:t>0</w:t>
            </w:r>
            <w:bookmarkEnd w:id="1"/>
          </w:p>
        </w:tc>
      </w:tr>
      <w:tr w:rsidR="00BF4B9D" w:rsidRPr="002D0948" w:rsidTr="002D0948">
        <w:trPr>
          <w:jc w:val="center"/>
        </w:trPr>
        <w:tc>
          <w:tcPr>
            <w:tcW w:w="1782" w:type="dxa"/>
            <w:shd w:val="clear" w:color="auto" w:fill="auto"/>
          </w:tcPr>
          <w:p w:rsidR="00BF4B9D" w:rsidRPr="002D0948" w:rsidRDefault="00BF4B9D" w:rsidP="009634F8">
            <w:r w:rsidRPr="002D0948">
              <w:t>Revision:</w:t>
            </w:r>
          </w:p>
        </w:tc>
        <w:tc>
          <w:tcPr>
            <w:tcW w:w="3198" w:type="dxa"/>
            <w:shd w:val="clear" w:color="auto" w:fill="auto"/>
          </w:tcPr>
          <w:p w:rsidR="00BF4B9D" w:rsidRPr="002D0948" w:rsidRDefault="00172B00" w:rsidP="009634F8">
            <w:pPr>
              <w:rPr>
                <w:lang w:val="en-GB"/>
              </w:rPr>
            </w:pPr>
            <w:r>
              <w:rPr>
                <w:lang w:val="en-GB"/>
              </w:rPr>
              <w:t>\ma</w:t>
            </w:r>
            <w:r w:rsidR="007D7A2B" w:rsidRPr="002D0948">
              <w:rPr>
                <w:lang w:val="en-GB"/>
              </w:rPr>
              <w:t>in\</w:t>
            </w:r>
            <w:proofErr w:type="spellStart"/>
            <w:r w:rsidR="007D7A2B" w:rsidRPr="002D0948">
              <w:rPr>
                <w:lang w:val="en-GB"/>
              </w:rPr>
              <w:t>rel_online</w:t>
            </w:r>
            <w:proofErr w:type="spellEnd"/>
            <w:r w:rsidR="007D7A2B" w:rsidRPr="002D0948">
              <w:rPr>
                <w:lang w:val="en-GB"/>
              </w:rPr>
              <w:t xml:space="preserve">\rel_ors2\12                                                                                                                         </w:t>
            </w:r>
          </w:p>
        </w:tc>
      </w:tr>
      <w:tr w:rsidR="00BF4B9D" w:rsidRPr="002D0948" w:rsidTr="002D0948">
        <w:trPr>
          <w:jc w:val="center"/>
        </w:trPr>
        <w:tc>
          <w:tcPr>
            <w:tcW w:w="1782" w:type="dxa"/>
            <w:shd w:val="clear" w:color="auto" w:fill="auto"/>
          </w:tcPr>
          <w:p w:rsidR="00BF4B9D" w:rsidRPr="002D0948" w:rsidRDefault="00BF4B9D" w:rsidP="009634F8">
            <w:r w:rsidRPr="002D0948">
              <w:t>Stand:</w:t>
            </w:r>
          </w:p>
        </w:tc>
        <w:tc>
          <w:tcPr>
            <w:tcW w:w="3198" w:type="dxa"/>
            <w:shd w:val="clear" w:color="auto" w:fill="auto"/>
          </w:tcPr>
          <w:p w:rsidR="00BF4B9D" w:rsidRPr="002D0948" w:rsidRDefault="00172B00" w:rsidP="00172B00">
            <w:bookmarkStart w:id="2" w:name="Stand"/>
            <w:r>
              <w:t>02.08.</w:t>
            </w:r>
            <w:r w:rsidR="00034A3B">
              <w:t>2017</w:t>
            </w:r>
            <w:bookmarkEnd w:id="2"/>
          </w:p>
        </w:tc>
      </w:tr>
      <w:tr w:rsidR="00BF4B9D" w:rsidRPr="002D0948" w:rsidTr="002D0948">
        <w:trPr>
          <w:jc w:val="center"/>
        </w:trPr>
        <w:tc>
          <w:tcPr>
            <w:tcW w:w="1782" w:type="dxa"/>
            <w:shd w:val="clear" w:color="auto" w:fill="auto"/>
          </w:tcPr>
          <w:p w:rsidR="00BF4B9D" w:rsidRPr="002D0948" w:rsidRDefault="00BF4B9D" w:rsidP="009634F8">
            <w:r w:rsidRPr="002D0948">
              <w:t>Status:</w:t>
            </w:r>
          </w:p>
        </w:tc>
        <w:tc>
          <w:tcPr>
            <w:tcW w:w="3198" w:type="dxa"/>
            <w:shd w:val="clear" w:color="auto" w:fill="auto"/>
          </w:tcPr>
          <w:p w:rsidR="00BF4B9D" w:rsidRPr="002D0948" w:rsidRDefault="00172B00" w:rsidP="00034A3B">
            <w:r>
              <w:t>freigegeben</w:t>
            </w:r>
          </w:p>
        </w:tc>
      </w:tr>
      <w:tr w:rsidR="00BF4B9D" w:rsidRPr="002D0948" w:rsidTr="002D0948">
        <w:trPr>
          <w:jc w:val="center"/>
        </w:trPr>
        <w:tc>
          <w:tcPr>
            <w:tcW w:w="1782" w:type="dxa"/>
            <w:shd w:val="clear" w:color="auto" w:fill="auto"/>
          </w:tcPr>
          <w:p w:rsidR="00BF4B9D" w:rsidRPr="002D0948" w:rsidRDefault="00BF4B9D" w:rsidP="009634F8">
            <w:r w:rsidRPr="002D0948">
              <w:t>Klassifizierung:</w:t>
            </w:r>
          </w:p>
        </w:tc>
        <w:tc>
          <w:tcPr>
            <w:tcW w:w="3198" w:type="dxa"/>
            <w:shd w:val="clear" w:color="auto" w:fill="auto"/>
          </w:tcPr>
          <w:p w:rsidR="00BF4B9D" w:rsidRPr="002D0948" w:rsidRDefault="00172B00" w:rsidP="00172B00">
            <w:bookmarkStart w:id="3" w:name="Klasse"/>
            <w:r>
              <w:t>öffentlich</w:t>
            </w:r>
            <w:bookmarkEnd w:id="3"/>
          </w:p>
        </w:tc>
      </w:tr>
      <w:tr w:rsidR="00391D9F" w:rsidRPr="002D0948" w:rsidTr="002D0948">
        <w:trPr>
          <w:jc w:val="center"/>
        </w:trPr>
        <w:tc>
          <w:tcPr>
            <w:tcW w:w="1782" w:type="dxa"/>
            <w:shd w:val="clear" w:color="auto" w:fill="auto"/>
          </w:tcPr>
          <w:p w:rsidR="00391D9F" w:rsidRPr="002D0948" w:rsidRDefault="00391D9F" w:rsidP="009634F8">
            <w:r w:rsidRPr="002D0948">
              <w:t>Referenzierung:</w:t>
            </w:r>
          </w:p>
        </w:tc>
        <w:tc>
          <w:tcPr>
            <w:tcW w:w="3198" w:type="dxa"/>
            <w:shd w:val="clear" w:color="auto" w:fill="auto"/>
          </w:tcPr>
          <w:p w:rsidR="00391D9F" w:rsidRPr="002D0948" w:rsidRDefault="00065FB2" w:rsidP="009634F8">
            <w:pPr>
              <w:rPr>
                <w:rFonts w:eastAsia="Times New Roman"/>
              </w:rPr>
            </w:pPr>
            <w:bookmarkStart w:id="4" w:name="Referenzierung"/>
            <w:r w:rsidRPr="002D0948">
              <w:t>[</w:t>
            </w:r>
            <w:proofErr w:type="spellStart"/>
            <w:r w:rsidRPr="002D0948">
              <w:t>gemSpec_eGK_Fach</w:t>
            </w:r>
            <w:r w:rsidR="00AA0055" w:rsidRPr="002D0948">
              <w:t>_NFDM</w:t>
            </w:r>
            <w:proofErr w:type="spellEnd"/>
            <w:r w:rsidR="00AA0055" w:rsidRPr="002D0948">
              <w:t>]</w:t>
            </w:r>
            <w:bookmarkEnd w:id="4"/>
          </w:p>
        </w:tc>
      </w:tr>
    </w:tbl>
    <w:p w:rsidR="00CA7B46" w:rsidRPr="0095746E" w:rsidRDefault="00CA7B46" w:rsidP="009634F8">
      <w:pPr>
        <w:pStyle w:val="gemStandard"/>
      </w:pPr>
    </w:p>
    <w:p w:rsidR="00CA7B46" w:rsidRPr="0095746E" w:rsidRDefault="00CA7B46" w:rsidP="009634F8"/>
    <w:p w:rsidR="007913B1" w:rsidRPr="0095746E" w:rsidRDefault="007913B1" w:rsidP="009634F8">
      <w:pPr>
        <w:sectPr w:rsidR="007913B1" w:rsidRPr="0095746E" w:rsidSect="00C666A8">
          <w:headerReference w:type="default" r:id="rId7"/>
          <w:footerReference w:type="default" r:id="rId8"/>
          <w:headerReference w:type="first" r:id="rId9"/>
          <w:footerReference w:type="first" r:id="rId10"/>
          <w:pgSz w:w="11906" w:h="16838" w:code="9"/>
          <w:pgMar w:top="2104" w:right="1469" w:bottom="1701" w:left="1701" w:header="709" w:footer="482" w:gutter="0"/>
          <w:cols w:space="708"/>
          <w:docGrid w:linePitch="360"/>
        </w:sectPr>
      </w:pPr>
    </w:p>
    <w:p w:rsidR="0098496E" w:rsidRPr="000718C9" w:rsidRDefault="0098496E" w:rsidP="000718C9">
      <w:pPr>
        <w:pStyle w:val="Titel"/>
        <w:pBdr>
          <w:top w:val="single" w:sz="4" w:space="10" w:color="auto"/>
          <w:bottom w:val="single" w:sz="4" w:space="10" w:color="auto"/>
        </w:pBdr>
        <w:rPr>
          <w:rFonts w:cs="Arial"/>
        </w:rPr>
      </w:pPr>
      <w:bookmarkStart w:id="5" w:name="_Toc126575044"/>
      <w:bookmarkStart w:id="6" w:name="_Toc126575287"/>
      <w:bookmarkStart w:id="7" w:name="_Toc175538621"/>
      <w:bookmarkStart w:id="8" w:name="_Toc175543292"/>
      <w:bookmarkStart w:id="9" w:name="_Toc175547553"/>
      <w:r w:rsidRPr="000718C9">
        <w:rPr>
          <w:rFonts w:cs="Arial"/>
        </w:rPr>
        <w:lastRenderedPageBreak/>
        <w:t>Dokumentinformationen</w:t>
      </w:r>
      <w:bookmarkEnd w:id="5"/>
      <w:bookmarkEnd w:id="6"/>
      <w:bookmarkEnd w:id="7"/>
      <w:bookmarkEnd w:id="8"/>
      <w:bookmarkEnd w:id="9"/>
    </w:p>
    <w:p w:rsidR="0098496E" w:rsidRPr="000718C9" w:rsidRDefault="0098496E" w:rsidP="000718C9">
      <w:pPr>
        <w:pStyle w:val="Titel"/>
        <w:jc w:val="left"/>
        <w:rPr>
          <w:rFonts w:cs="Arial"/>
          <w:sz w:val="26"/>
        </w:rPr>
      </w:pPr>
      <w:r w:rsidRPr="000718C9">
        <w:rPr>
          <w:rFonts w:cs="Arial"/>
          <w:sz w:val="26"/>
        </w:rPr>
        <w:t>Änderungen zur Vorversion</w:t>
      </w:r>
    </w:p>
    <w:p w:rsidR="00C7699C" w:rsidRPr="00630F18" w:rsidRDefault="00172B00" w:rsidP="00A0682E">
      <w:pPr>
        <w:pStyle w:val="gemStandard"/>
      </w:pPr>
      <w:r>
        <w:t>Es handelt sich um die Erstversion des Dokumentes.</w:t>
      </w:r>
    </w:p>
    <w:p w:rsidR="0098496E" w:rsidRPr="000718C9" w:rsidRDefault="0098496E" w:rsidP="000718C9">
      <w:pPr>
        <w:pStyle w:val="Titel"/>
        <w:jc w:val="left"/>
        <w:rPr>
          <w:rFonts w:cs="Arial"/>
          <w:sz w:val="26"/>
        </w:rPr>
      </w:pPr>
      <w:bookmarkStart w:id="10" w:name="_Toc149010815"/>
      <w:r w:rsidRPr="000718C9">
        <w:rPr>
          <w:rFonts w:cs="Arial"/>
          <w:sz w:val="26"/>
        </w:rPr>
        <w:t>Dokumentenhistorie</w:t>
      </w:r>
      <w:bookmarkEnd w:id="10"/>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050"/>
        <w:gridCol w:w="987"/>
        <w:gridCol w:w="714"/>
        <w:gridCol w:w="4536"/>
        <w:gridCol w:w="1533"/>
      </w:tblGrid>
      <w:tr w:rsidR="0098496E" w:rsidRPr="00A54FE0" w:rsidTr="00F757E0">
        <w:trPr>
          <w:tblHeader/>
        </w:trPr>
        <w:tc>
          <w:tcPr>
            <w:tcW w:w="1050" w:type="dxa"/>
            <w:shd w:val="clear" w:color="auto" w:fill="E0E0E0"/>
          </w:tcPr>
          <w:p w:rsidR="0098496E" w:rsidRPr="006A64E5" w:rsidRDefault="0098496E" w:rsidP="006A64E5">
            <w:pPr>
              <w:pStyle w:val="gemTab10pt"/>
              <w:rPr>
                <w:b/>
              </w:rPr>
            </w:pPr>
            <w:r w:rsidRPr="006A64E5">
              <w:rPr>
                <w:b/>
              </w:rPr>
              <w:t>Ve</w:t>
            </w:r>
            <w:r w:rsidRPr="006A64E5">
              <w:rPr>
                <w:b/>
              </w:rPr>
              <w:t>r</w:t>
            </w:r>
            <w:r w:rsidRPr="006A64E5">
              <w:rPr>
                <w:b/>
              </w:rPr>
              <w:t>sion</w:t>
            </w:r>
          </w:p>
        </w:tc>
        <w:tc>
          <w:tcPr>
            <w:tcW w:w="987" w:type="dxa"/>
            <w:shd w:val="clear" w:color="auto" w:fill="E0E0E0"/>
          </w:tcPr>
          <w:p w:rsidR="0098496E" w:rsidRPr="006A64E5" w:rsidRDefault="0098496E" w:rsidP="006A64E5">
            <w:pPr>
              <w:pStyle w:val="gemTab10pt"/>
              <w:rPr>
                <w:b/>
              </w:rPr>
            </w:pPr>
            <w:r w:rsidRPr="006A64E5">
              <w:rPr>
                <w:b/>
              </w:rPr>
              <w:t>Stand</w:t>
            </w:r>
          </w:p>
        </w:tc>
        <w:tc>
          <w:tcPr>
            <w:tcW w:w="714" w:type="dxa"/>
            <w:shd w:val="clear" w:color="auto" w:fill="E0E0E0"/>
          </w:tcPr>
          <w:p w:rsidR="0098496E" w:rsidRPr="006A64E5" w:rsidRDefault="0098496E" w:rsidP="006A64E5">
            <w:pPr>
              <w:pStyle w:val="gemTab10pt"/>
              <w:rPr>
                <w:b/>
              </w:rPr>
            </w:pPr>
            <w:r w:rsidRPr="006A64E5">
              <w:rPr>
                <w:b/>
              </w:rPr>
              <w:t>Kap./ Se</w:t>
            </w:r>
            <w:r w:rsidRPr="006A64E5">
              <w:rPr>
                <w:b/>
              </w:rPr>
              <w:t>i</w:t>
            </w:r>
            <w:r w:rsidRPr="006A64E5">
              <w:rPr>
                <w:b/>
              </w:rPr>
              <w:t>te</w:t>
            </w:r>
          </w:p>
        </w:tc>
        <w:tc>
          <w:tcPr>
            <w:tcW w:w="4536" w:type="dxa"/>
            <w:shd w:val="clear" w:color="auto" w:fill="E0E0E0"/>
          </w:tcPr>
          <w:p w:rsidR="0098496E" w:rsidRPr="006A64E5" w:rsidRDefault="0098496E" w:rsidP="006A64E5">
            <w:pPr>
              <w:pStyle w:val="gemTab10pt"/>
              <w:rPr>
                <w:b/>
              </w:rPr>
            </w:pPr>
            <w:r w:rsidRPr="006A64E5">
              <w:rPr>
                <w:b/>
              </w:rPr>
              <w:t>Grund der Änderung, besondere Hi</w:t>
            </w:r>
            <w:r w:rsidRPr="006A64E5">
              <w:rPr>
                <w:b/>
              </w:rPr>
              <w:t>n</w:t>
            </w:r>
            <w:r w:rsidRPr="006A64E5">
              <w:rPr>
                <w:b/>
              </w:rPr>
              <w:t>weise</w:t>
            </w:r>
          </w:p>
        </w:tc>
        <w:tc>
          <w:tcPr>
            <w:tcW w:w="1533" w:type="dxa"/>
            <w:shd w:val="clear" w:color="auto" w:fill="E0E0E0"/>
          </w:tcPr>
          <w:p w:rsidR="0098496E" w:rsidRPr="006A64E5" w:rsidRDefault="0098496E" w:rsidP="006A64E5">
            <w:pPr>
              <w:pStyle w:val="gemTab10pt"/>
              <w:rPr>
                <w:b/>
              </w:rPr>
            </w:pPr>
            <w:r w:rsidRPr="006A64E5">
              <w:rPr>
                <w:b/>
              </w:rPr>
              <w:t>Bea</w:t>
            </w:r>
            <w:r w:rsidRPr="006A64E5">
              <w:rPr>
                <w:b/>
              </w:rPr>
              <w:t>r</w:t>
            </w:r>
            <w:r w:rsidRPr="006A64E5">
              <w:rPr>
                <w:b/>
              </w:rPr>
              <w:t>beitung</w:t>
            </w:r>
          </w:p>
        </w:tc>
      </w:tr>
      <w:tr w:rsidR="0098496E" w:rsidRPr="00A54FE0" w:rsidTr="00F757E0">
        <w:tc>
          <w:tcPr>
            <w:tcW w:w="1050" w:type="dxa"/>
            <w:shd w:val="clear" w:color="auto" w:fill="auto"/>
          </w:tcPr>
          <w:p w:rsidR="0098496E" w:rsidRPr="00F757E0" w:rsidRDefault="00C666A8" w:rsidP="006A64E5">
            <w:pPr>
              <w:pStyle w:val="gemTab10pt"/>
            </w:pPr>
            <w:r>
              <w:t>1.1</w:t>
            </w:r>
            <w:r w:rsidR="00CA1E16">
              <w:t>.0</w:t>
            </w:r>
          </w:p>
        </w:tc>
        <w:tc>
          <w:tcPr>
            <w:tcW w:w="987" w:type="dxa"/>
            <w:shd w:val="clear" w:color="auto" w:fill="auto"/>
          </w:tcPr>
          <w:p w:rsidR="0098496E" w:rsidRPr="00F757E0" w:rsidRDefault="00172B00" w:rsidP="006A64E5">
            <w:pPr>
              <w:pStyle w:val="gemTab10pt"/>
            </w:pPr>
            <w:r>
              <w:t>02.</w:t>
            </w:r>
            <w:r w:rsidR="00CA1E16">
              <w:t>08.17</w:t>
            </w:r>
          </w:p>
        </w:tc>
        <w:tc>
          <w:tcPr>
            <w:tcW w:w="714" w:type="dxa"/>
            <w:shd w:val="clear" w:color="auto" w:fill="auto"/>
          </w:tcPr>
          <w:p w:rsidR="0098496E" w:rsidRPr="00F757E0" w:rsidRDefault="0098496E" w:rsidP="006A64E5">
            <w:pPr>
              <w:pStyle w:val="gemTab10pt"/>
            </w:pPr>
          </w:p>
        </w:tc>
        <w:tc>
          <w:tcPr>
            <w:tcW w:w="4536" w:type="dxa"/>
            <w:shd w:val="clear" w:color="auto" w:fill="auto"/>
          </w:tcPr>
          <w:p w:rsidR="0098496E" w:rsidRPr="00F757E0" w:rsidRDefault="00172B00" w:rsidP="006A64E5">
            <w:pPr>
              <w:pStyle w:val="gemTab10pt"/>
            </w:pPr>
            <w:r>
              <w:t>freigegeben</w:t>
            </w:r>
          </w:p>
        </w:tc>
        <w:tc>
          <w:tcPr>
            <w:tcW w:w="1533" w:type="dxa"/>
            <w:shd w:val="clear" w:color="auto" w:fill="auto"/>
          </w:tcPr>
          <w:p w:rsidR="0098496E" w:rsidRPr="00F757E0" w:rsidRDefault="00A0682E" w:rsidP="006A64E5">
            <w:pPr>
              <w:pStyle w:val="gemTab10pt"/>
            </w:pPr>
            <w:r w:rsidRPr="00F757E0">
              <w:t>gematik</w:t>
            </w:r>
            <w:r w:rsidR="009634F8" w:rsidRPr="00F757E0">
              <w:t xml:space="preserve"> </w:t>
            </w:r>
          </w:p>
        </w:tc>
      </w:tr>
    </w:tbl>
    <w:p w:rsidR="001705FD" w:rsidRDefault="001705FD" w:rsidP="009634F8"/>
    <w:p w:rsidR="000718C9" w:rsidRDefault="000718C9" w:rsidP="000718C9">
      <w:pPr>
        <w:pStyle w:val="Titel"/>
        <w:pBdr>
          <w:top w:val="single" w:sz="4" w:space="10" w:color="auto"/>
          <w:bottom w:val="single" w:sz="4" w:space="10" w:color="auto"/>
        </w:pBdr>
        <w:rPr>
          <w:rFonts w:cs="Arial"/>
        </w:rPr>
        <w:sectPr w:rsidR="000718C9" w:rsidSect="00C666A8">
          <w:headerReference w:type="default" r:id="rId11"/>
          <w:pgSz w:w="11906" w:h="16838" w:code="9"/>
          <w:pgMar w:top="2104" w:right="1469" w:bottom="1701" w:left="1701" w:header="709" w:footer="344" w:gutter="0"/>
          <w:cols w:space="708"/>
          <w:docGrid w:linePitch="360"/>
        </w:sectPr>
      </w:pPr>
    </w:p>
    <w:p w:rsidR="00CA7B46" w:rsidRPr="000718C9" w:rsidRDefault="00CA7B46" w:rsidP="000718C9">
      <w:pPr>
        <w:pStyle w:val="Titel"/>
        <w:pBdr>
          <w:top w:val="single" w:sz="4" w:space="10" w:color="auto"/>
          <w:bottom w:val="single" w:sz="4" w:space="10" w:color="auto"/>
        </w:pBdr>
        <w:rPr>
          <w:rFonts w:cs="Arial"/>
        </w:rPr>
      </w:pPr>
      <w:r w:rsidRPr="000718C9">
        <w:rPr>
          <w:rFonts w:cs="Arial"/>
        </w:rPr>
        <w:lastRenderedPageBreak/>
        <w:t>Inhaltsverzeichnis</w:t>
      </w:r>
    </w:p>
    <w:p w:rsidR="00CA7B46" w:rsidRPr="0095746E" w:rsidRDefault="00CA7B46" w:rsidP="009634F8"/>
    <w:p w:rsidR="000718C9" w:rsidRDefault="00687D4E">
      <w:pPr>
        <w:pStyle w:val="Verzeichnis1"/>
        <w:tabs>
          <w:tab w:val="left" w:pos="440"/>
          <w:tab w:val="right" w:leader="dot" w:pos="8726"/>
        </w:tabs>
        <w:rPr>
          <w:rFonts w:asciiTheme="minorHAnsi" w:eastAsiaTheme="minorEastAsia" w:hAnsiTheme="minorHAnsi" w:cstheme="minorBidi"/>
          <w:b w:val="0"/>
          <w:bCs w:val="0"/>
          <w:noProof/>
          <w:sz w:val="22"/>
          <w:szCs w:val="22"/>
        </w:rPr>
      </w:pPr>
      <w:r w:rsidRPr="006F7368">
        <w:fldChar w:fldCharType="begin"/>
      </w:r>
      <w:r w:rsidRPr="006F7368">
        <w:instrText xml:space="preserve"> TOC \o "3-5" \h \z \t "Überschrift 1;1;Überschrift 2;2;gem_nonum_Ü4;4;gem_Ü5;5;GEM_Ü3;3;gem_Ü4;4;gem_Ü1;1;gem_Ü2;2;gem_nonum_Ü1;1;gem_nonum_Ü2;2;gem_nonum_Ü3;3" </w:instrText>
      </w:r>
      <w:r w:rsidRPr="006F7368">
        <w:fldChar w:fldCharType="separate"/>
      </w:r>
      <w:hyperlink w:anchor="_Toc501701516" w:history="1">
        <w:r w:rsidR="000718C9" w:rsidRPr="007646D5">
          <w:rPr>
            <w:rStyle w:val="Hyperlink"/>
            <w:noProof/>
          </w:rPr>
          <w:t>1</w:t>
        </w:r>
        <w:r w:rsidR="000718C9">
          <w:rPr>
            <w:rFonts w:asciiTheme="minorHAnsi" w:eastAsiaTheme="minorEastAsia" w:hAnsiTheme="minorHAnsi" w:cstheme="minorBidi"/>
            <w:b w:val="0"/>
            <w:bCs w:val="0"/>
            <w:noProof/>
            <w:sz w:val="22"/>
            <w:szCs w:val="22"/>
          </w:rPr>
          <w:tab/>
        </w:r>
        <w:r w:rsidR="000718C9" w:rsidRPr="007646D5">
          <w:rPr>
            <w:rStyle w:val="Hyperlink"/>
            <w:noProof/>
          </w:rPr>
          <w:t>Einordnung des Dokumentes</w:t>
        </w:r>
        <w:r w:rsidR="000718C9">
          <w:rPr>
            <w:noProof/>
            <w:webHidden/>
          </w:rPr>
          <w:tab/>
        </w:r>
        <w:r w:rsidR="000718C9">
          <w:rPr>
            <w:noProof/>
            <w:webHidden/>
          </w:rPr>
          <w:fldChar w:fldCharType="begin"/>
        </w:r>
        <w:r w:rsidR="000718C9">
          <w:rPr>
            <w:noProof/>
            <w:webHidden/>
          </w:rPr>
          <w:instrText xml:space="preserve"> PAGEREF _Toc501701516 \h </w:instrText>
        </w:r>
        <w:r w:rsidR="000718C9">
          <w:rPr>
            <w:noProof/>
            <w:webHidden/>
          </w:rPr>
        </w:r>
        <w:r w:rsidR="000718C9">
          <w:rPr>
            <w:noProof/>
            <w:webHidden/>
          </w:rPr>
          <w:fldChar w:fldCharType="separate"/>
        </w:r>
        <w:r w:rsidR="000718C9">
          <w:rPr>
            <w:noProof/>
            <w:webHidden/>
          </w:rPr>
          <w:t>4</w:t>
        </w:r>
        <w:r w:rsidR="000718C9">
          <w:rPr>
            <w:noProof/>
            <w:webHidden/>
          </w:rPr>
          <w:fldChar w:fldCharType="end"/>
        </w:r>
      </w:hyperlink>
    </w:p>
    <w:p w:rsidR="000718C9" w:rsidRDefault="000718C9">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517" w:history="1">
        <w:r w:rsidRPr="007646D5">
          <w:rPr>
            <w:rStyle w:val="Hyperlink"/>
            <w:noProof/>
          </w:rPr>
          <w:t>1.1</w:t>
        </w:r>
        <w:r>
          <w:rPr>
            <w:rFonts w:asciiTheme="minorHAnsi" w:eastAsiaTheme="minorEastAsia" w:hAnsiTheme="minorHAnsi" w:cstheme="minorBidi"/>
            <w:b w:val="0"/>
            <w:iCs w:val="0"/>
            <w:noProof/>
            <w:szCs w:val="22"/>
          </w:rPr>
          <w:tab/>
        </w:r>
        <w:r w:rsidRPr="007646D5">
          <w:rPr>
            <w:rStyle w:val="Hyperlink"/>
            <w:noProof/>
          </w:rPr>
          <w:t>Zielsetzung</w:t>
        </w:r>
        <w:r>
          <w:rPr>
            <w:noProof/>
            <w:webHidden/>
          </w:rPr>
          <w:tab/>
        </w:r>
        <w:r>
          <w:rPr>
            <w:noProof/>
            <w:webHidden/>
          </w:rPr>
          <w:fldChar w:fldCharType="begin"/>
        </w:r>
        <w:r>
          <w:rPr>
            <w:noProof/>
            <w:webHidden/>
          </w:rPr>
          <w:instrText xml:space="preserve"> PAGEREF _Toc501701517 \h </w:instrText>
        </w:r>
        <w:r>
          <w:rPr>
            <w:noProof/>
            <w:webHidden/>
          </w:rPr>
        </w:r>
        <w:r>
          <w:rPr>
            <w:noProof/>
            <w:webHidden/>
          </w:rPr>
          <w:fldChar w:fldCharType="separate"/>
        </w:r>
        <w:r>
          <w:rPr>
            <w:noProof/>
            <w:webHidden/>
          </w:rPr>
          <w:t>4</w:t>
        </w:r>
        <w:r>
          <w:rPr>
            <w:noProof/>
            <w:webHidden/>
          </w:rPr>
          <w:fldChar w:fldCharType="end"/>
        </w:r>
      </w:hyperlink>
    </w:p>
    <w:p w:rsidR="000718C9" w:rsidRDefault="000718C9">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518" w:history="1">
        <w:r w:rsidRPr="007646D5">
          <w:rPr>
            <w:rStyle w:val="Hyperlink"/>
            <w:noProof/>
          </w:rPr>
          <w:t>1.2</w:t>
        </w:r>
        <w:r>
          <w:rPr>
            <w:rFonts w:asciiTheme="minorHAnsi" w:eastAsiaTheme="minorEastAsia" w:hAnsiTheme="minorHAnsi" w:cstheme="minorBidi"/>
            <w:b w:val="0"/>
            <w:iCs w:val="0"/>
            <w:noProof/>
            <w:szCs w:val="22"/>
          </w:rPr>
          <w:tab/>
        </w:r>
        <w:r w:rsidRPr="007646D5">
          <w:rPr>
            <w:rStyle w:val="Hyperlink"/>
            <w:noProof/>
          </w:rPr>
          <w:t>Zielgruppe</w:t>
        </w:r>
        <w:r>
          <w:rPr>
            <w:noProof/>
            <w:webHidden/>
          </w:rPr>
          <w:tab/>
        </w:r>
        <w:r>
          <w:rPr>
            <w:noProof/>
            <w:webHidden/>
          </w:rPr>
          <w:fldChar w:fldCharType="begin"/>
        </w:r>
        <w:r>
          <w:rPr>
            <w:noProof/>
            <w:webHidden/>
          </w:rPr>
          <w:instrText xml:space="preserve"> PAGEREF _Toc501701518 \h </w:instrText>
        </w:r>
        <w:r>
          <w:rPr>
            <w:noProof/>
            <w:webHidden/>
          </w:rPr>
        </w:r>
        <w:r>
          <w:rPr>
            <w:noProof/>
            <w:webHidden/>
          </w:rPr>
          <w:fldChar w:fldCharType="separate"/>
        </w:r>
        <w:r>
          <w:rPr>
            <w:noProof/>
            <w:webHidden/>
          </w:rPr>
          <w:t>4</w:t>
        </w:r>
        <w:r>
          <w:rPr>
            <w:noProof/>
            <w:webHidden/>
          </w:rPr>
          <w:fldChar w:fldCharType="end"/>
        </w:r>
      </w:hyperlink>
    </w:p>
    <w:p w:rsidR="000718C9" w:rsidRDefault="000718C9">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519" w:history="1">
        <w:r w:rsidRPr="007646D5">
          <w:rPr>
            <w:rStyle w:val="Hyperlink"/>
            <w:noProof/>
          </w:rPr>
          <w:t>1.3</w:t>
        </w:r>
        <w:r>
          <w:rPr>
            <w:rFonts w:asciiTheme="minorHAnsi" w:eastAsiaTheme="minorEastAsia" w:hAnsiTheme="minorHAnsi" w:cstheme="minorBidi"/>
            <w:b w:val="0"/>
            <w:iCs w:val="0"/>
            <w:noProof/>
            <w:szCs w:val="22"/>
          </w:rPr>
          <w:tab/>
        </w:r>
        <w:r w:rsidRPr="007646D5">
          <w:rPr>
            <w:rStyle w:val="Hyperlink"/>
            <w:noProof/>
          </w:rPr>
          <w:t>Geltungsbereich</w:t>
        </w:r>
        <w:r>
          <w:rPr>
            <w:noProof/>
            <w:webHidden/>
          </w:rPr>
          <w:tab/>
        </w:r>
        <w:r>
          <w:rPr>
            <w:noProof/>
            <w:webHidden/>
          </w:rPr>
          <w:fldChar w:fldCharType="begin"/>
        </w:r>
        <w:r>
          <w:rPr>
            <w:noProof/>
            <w:webHidden/>
          </w:rPr>
          <w:instrText xml:space="preserve"> PAGEREF _Toc501701519 \h </w:instrText>
        </w:r>
        <w:r>
          <w:rPr>
            <w:noProof/>
            <w:webHidden/>
          </w:rPr>
        </w:r>
        <w:r>
          <w:rPr>
            <w:noProof/>
            <w:webHidden/>
          </w:rPr>
          <w:fldChar w:fldCharType="separate"/>
        </w:r>
        <w:r>
          <w:rPr>
            <w:noProof/>
            <w:webHidden/>
          </w:rPr>
          <w:t>4</w:t>
        </w:r>
        <w:r>
          <w:rPr>
            <w:noProof/>
            <w:webHidden/>
          </w:rPr>
          <w:fldChar w:fldCharType="end"/>
        </w:r>
      </w:hyperlink>
    </w:p>
    <w:p w:rsidR="000718C9" w:rsidRDefault="000718C9">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520" w:history="1">
        <w:r w:rsidRPr="007646D5">
          <w:rPr>
            <w:rStyle w:val="Hyperlink"/>
            <w:noProof/>
          </w:rPr>
          <w:t>1.4</w:t>
        </w:r>
        <w:r>
          <w:rPr>
            <w:rFonts w:asciiTheme="minorHAnsi" w:eastAsiaTheme="minorEastAsia" w:hAnsiTheme="minorHAnsi" w:cstheme="minorBidi"/>
            <w:b w:val="0"/>
            <w:iCs w:val="0"/>
            <w:noProof/>
            <w:szCs w:val="22"/>
          </w:rPr>
          <w:tab/>
        </w:r>
        <w:r w:rsidRPr="007646D5">
          <w:rPr>
            <w:rStyle w:val="Hyperlink"/>
            <w:noProof/>
          </w:rPr>
          <w:t>Abgrenzungen</w:t>
        </w:r>
        <w:r>
          <w:rPr>
            <w:noProof/>
            <w:webHidden/>
          </w:rPr>
          <w:tab/>
        </w:r>
        <w:r>
          <w:rPr>
            <w:noProof/>
            <w:webHidden/>
          </w:rPr>
          <w:fldChar w:fldCharType="begin"/>
        </w:r>
        <w:r>
          <w:rPr>
            <w:noProof/>
            <w:webHidden/>
          </w:rPr>
          <w:instrText xml:space="preserve"> PAGEREF _Toc501701520 \h </w:instrText>
        </w:r>
        <w:r>
          <w:rPr>
            <w:noProof/>
            <w:webHidden/>
          </w:rPr>
        </w:r>
        <w:r>
          <w:rPr>
            <w:noProof/>
            <w:webHidden/>
          </w:rPr>
          <w:fldChar w:fldCharType="separate"/>
        </w:r>
        <w:r>
          <w:rPr>
            <w:noProof/>
            <w:webHidden/>
          </w:rPr>
          <w:t>4</w:t>
        </w:r>
        <w:r>
          <w:rPr>
            <w:noProof/>
            <w:webHidden/>
          </w:rPr>
          <w:fldChar w:fldCharType="end"/>
        </w:r>
      </w:hyperlink>
    </w:p>
    <w:p w:rsidR="000718C9" w:rsidRDefault="000718C9">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521" w:history="1">
        <w:r w:rsidRPr="007646D5">
          <w:rPr>
            <w:rStyle w:val="Hyperlink"/>
            <w:noProof/>
          </w:rPr>
          <w:t>1.5</w:t>
        </w:r>
        <w:r>
          <w:rPr>
            <w:rFonts w:asciiTheme="minorHAnsi" w:eastAsiaTheme="minorEastAsia" w:hAnsiTheme="minorHAnsi" w:cstheme="minorBidi"/>
            <w:b w:val="0"/>
            <w:iCs w:val="0"/>
            <w:noProof/>
            <w:szCs w:val="22"/>
          </w:rPr>
          <w:tab/>
        </w:r>
        <w:r w:rsidRPr="007646D5">
          <w:rPr>
            <w:rStyle w:val="Hyperlink"/>
            <w:noProof/>
          </w:rPr>
          <w:t>Methodik</w:t>
        </w:r>
        <w:r>
          <w:rPr>
            <w:noProof/>
            <w:webHidden/>
          </w:rPr>
          <w:tab/>
        </w:r>
        <w:r>
          <w:rPr>
            <w:noProof/>
            <w:webHidden/>
          </w:rPr>
          <w:fldChar w:fldCharType="begin"/>
        </w:r>
        <w:r>
          <w:rPr>
            <w:noProof/>
            <w:webHidden/>
          </w:rPr>
          <w:instrText xml:space="preserve"> PAGEREF _Toc501701521 \h </w:instrText>
        </w:r>
        <w:r>
          <w:rPr>
            <w:noProof/>
            <w:webHidden/>
          </w:rPr>
        </w:r>
        <w:r>
          <w:rPr>
            <w:noProof/>
            <w:webHidden/>
          </w:rPr>
          <w:fldChar w:fldCharType="separate"/>
        </w:r>
        <w:r>
          <w:rPr>
            <w:noProof/>
            <w:webHidden/>
          </w:rPr>
          <w:t>4</w:t>
        </w:r>
        <w:r>
          <w:rPr>
            <w:noProof/>
            <w:webHidden/>
          </w:rPr>
          <w:fldChar w:fldCharType="end"/>
        </w:r>
      </w:hyperlink>
    </w:p>
    <w:p w:rsidR="000718C9" w:rsidRDefault="000718C9">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01522" w:history="1">
        <w:r w:rsidRPr="007646D5">
          <w:rPr>
            <w:rStyle w:val="Hyperlink"/>
            <w:noProof/>
          </w:rPr>
          <w:t>2</w:t>
        </w:r>
        <w:r>
          <w:rPr>
            <w:rFonts w:asciiTheme="minorHAnsi" w:eastAsiaTheme="minorEastAsia" w:hAnsiTheme="minorHAnsi" w:cstheme="minorBidi"/>
            <w:b w:val="0"/>
            <w:bCs w:val="0"/>
            <w:noProof/>
            <w:sz w:val="22"/>
            <w:szCs w:val="22"/>
          </w:rPr>
          <w:tab/>
        </w:r>
        <w:r w:rsidRPr="007646D5">
          <w:rPr>
            <w:rStyle w:val="Hyperlink"/>
            <w:noProof/>
          </w:rPr>
          <w:t>Anwendung Notfalldatensatz</w:t>
        </w:r>
        <w:r>
          <w:rPr>
            <w:noProof/>
            <w:webHidden/>
          </w:rPr>
          <w:tab/>
        </w:r>
        <w:r>
          <w:rPr>
            <w:noProof/>
            <w:webHidden/>
          </w:rPr>
          <w:fldChar w:fldCharType="begin"/>
        </w:r>
        <w:r>
          <w:rPr>
            <w:noProof/>
            <w:webHidden/>
          </w:rPr>
          <w:instrText xml:space="preserve"> PAGEREF _Toc501701522 \h </w:instrText>
        </w:r>
        <w:r>
          <w:rPr>
            <w:noProof/>
            <w:webHidden/>
          </w:rPr>
        </w:r>
        <w:r>
          <w:rPr>
            <w:noProof/>
            <w:webHidden/>
          </w:rPr>
          <w:fldChar w:fldCharType="separate"/>
        </w:r>
        <w:r>
          <w:rPr>
            <w:noProof/>
            <w:webHidden/>
          </w:rPr>
          <w:t>6</w:t>
        </w:r>
        <w:r>
          <w:rPr>
            <w:noProof/>
            <w:webHidden/>
          </w:rPr>
          <w:fldChar w:fldCharType="end"/>
        </w:r>
      </w:hyperlink>
    </w:p>
    <w:p w:rsidR="000718C9" w:rsidRDefault="000718C9">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523" w:history="1">
        <w:r w:rsidRPr="007646D5">
          <w:rPr>
            <w:rStyle w:val="Hyperlink"/>
            <w:noProof/>
          </w:rPr>
          <w:t>2.1</w:t>
        </w:r>
        <w:r>
          <w:rPr>
            <w:rFonts w:asciiTheme="minorHAnsi" w:eastAsiaTheme="minorEastAsia" w:hAnsiTheme="minorHAnsi" w:cstheme="minorBidi"/>
            <w:b w:val="0"/>
            <w:iCs w:val="0"/>
            <w:noProof/>
            <w:szCs w:val="22"/>
          </w:rPr>
          <w:tab/>
        </w:r>
        <w:r w:rsidRPr="007646D5">
          <w:rPr>
            <w:rStyle w:val="Hyperlink"/>
            <w:noProof/>
          </w:rPr>
          <w:t>Notfalldatensatz (</w:t>
        </w:r>
        <w:r w:rsidRPr="007646D5">
          <w:rPr>
            <w:rStyle w:val="Hyperlink"/>
            <w:rFonts w:ascii="Courier New" w:hAnsi="Courier New" w:cs="Courier New"/>
            <w:noProof/>
          </w:rPr>
          <w:t>EF.NFD</w:t>
        </w:r>
        <w:r w:rsidRPr="007646D5">
          <w:rPr>
            <w:rStyle w:val="Hyperlink"/>
            <w:noProof/>
          </w:rPr>
          <w:t>)</w:t>
        </w:r>
        <w:r>
          <w:rPr>
            <w:noProof/>
            <w:webHidden/>
          </w:rPr>
          <w:tab/>
        </w:r>
        <w:r>
          <w:rPr>
            <w:noProof/>
            <w:webHidden/>
          </w:rPr>
          <w:fldChar w:fldCharType="begin"/>
        </w:r>
        <w:r>
          <w:rPr>
            <w:noProof/>
            <w:webHidden/>
          </w:rPr>
          <w:instrText xml:space="preserve"> PAGEREF _Toc501701523 \h </w:instrText>
        </w:r>
        <w:r>
          <w:rPr>
            <w:noProof/>
            <w:webHidden/>
          </w:rPr>
        </w:r>
        <w:r>
          <w:rPr>
            <w:noProof/>
            <w:webHidden/>
          </w:rPr>
          <w:fldChar w:fldCharType="separate"/>
        </w:r>
        <w:r>
          <w:rPr>
            <w:noProof/>
            <w:webHidden/>
          </w:rPr>
          <w:t>6</w:t>
        </w:r>
        <w:r>
          <w:rPr>
            <w:noProof/>
            <w:webHidden/>
          </w:rPr>
          <w:fldChar w:fldCharType="end"/>
        </w:r>
      </w:hyperlink>
    </w:p>
    <w:p w:rsidR="000718C9" w:rsidRDefault="000718C9">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524" w:history="1">
        <w:r w:rsidRPr="007646D5">
          <w:rPr>
            <w:rStyle w:val="Hyperlink"/>
            <w:noProof/>
          </w:rPr>
          <w:t>2.2</w:t>
        </w:r>
        <w:r>
          <w:rPr>
            <w:rFonts w:asciiTheme="minorHAnsi" w:eastAsiaTheme="minorEastAsia" w:hAnsiTheme="minorHAnsi" w:cstheme="minorBidi"/>
            <w:b w:val="0"/>
            <w:iCs w:val="0"/>
            <w:noProof/>
            <w:szCs w:val="22"/>
          </w:rPr>
          <w:tab/>
        </w:r>
        <w:r w:rsidRPr="007646D5">
          <w:rPr>
            <w:rStyle w:val="Hyperlink"/>
            <w:noProof/>
          </w:rPr>
          <w:t>NFD-Status (</w:t>
        </w:r>
        <w:r w:rsidRPr="007646D5">
          <w:rPr>
            <w:rStyle w:val="Hyperlink"/>
            <w:rFonts w:ascii="Courier New" w:hAnsi="Courier New" w:cs="Courier New"/>
            <w:noProof/>
          </w:rPr>
          <w:t>EF.StatusNFD</w:t>
        </w:r>
        <w:r w:rsidRPr="007646D5">
          <w:rPr>
            <w:rStyle w:val="Hyperlink"/>
            <w:noProof/>
          </w:rPr>
          <w:t>)</w:t>
        </w:r>
        <w:r>
          <w:rPr>
            <w:noProof/>
            <w:webHidden/>
          </w:rPr>
          <w:tab/>
        </w:r>
        <w:r>
          <w:rPr>
            <w:noProof/>
            <w:webHidden/>
          </w:rPr>
          <w:fldChar w:fldCharType="begin"/>
        </w:r>
        <w:r>
          <w:rPr>
            <w:noProof/>
            <w:webHidden/>
          </w:rPr>
          <w:instrText xml:space="preserve"> PAGEREF _Toc501701524 \h </w:instrText>
        </w:r>
        <w:r>
          <w:rPr>
            <w:noProof/>
            <w:webHidden/>
          </w:rPr>
        </w:r>
        <w:r>
          <w:rPr>
            <w:noProof/>
            <w:webHidden/>
          </w:rPr>
          <w:fldChar w:fldCharType="separate"/>
        </w:r>
        <w:r>
          <w:rPr>
            <w:noProof/>
            <w:webHidden/>
          </w:rPr>
          <w:t>6</w:t>
        </w:r>
        <w:r>
          <w:rPr>
            <w:noProof/>
            <w:webHidden/>
          </w:rPr>
          <w:fldChar w:fldCharType="end"/>
        </w:r>
      </w:hyperlink>
    </w:p>
    <w:p w:rsidR="000718C9" w:rsidRDefault="000718C9">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01525" w:history="1">
        <w:r w:rsidRPr="007646D5">
          <w:rPr>
            <w:rStyle w:val="Hyperlink"/>
            <w:noProof/>
          </w:rPr>
          <w:t>3</w:t>
        </w:r>
        <w:r>
          <w:rPr>
            <w:rFonts w:asciiTheme="minorHAnsi" w:eastAsiaTheme="minorEastAsia" w:hAnsiTheme="minorHAnsi" w:cstheme="minorBidi"/>
            <w:b w:val="0"/>
            <w:bCs w:val="0"/>
            <w:noProof/>
            <w:sz w:val="22"/>
            <w:szCs w:val="22"/>
          </w:rPr>
          <w:tab/>
        </w:r>
        <w:r w:rsidRPr="007646D5">
          <w:rPr>
            <w:rStyle w:val="Hyperlink"/>
            <w:noProof/>
          </w:rPr>
          <w:t>Anwendung Datensatz Persönliche Erklärungen</w:t>
        </w:r>
        <w:r>
          <w:rPr>
            <w:noProof/>
            <w:webHidden/>
          </w:rPr>
          <w:tab/>
        </w:r>
        <w:r>
          <w:rPr>
            <w:noProof/>
            <w:webHidden/>
          </w:rPr>
          <w:fldChar w:fldCharType="begin"/>
        </w:r>
        <w:r>
          <w:rPr>
            <w:noProof/>
            <w:webHidden/>
          </w:rPr>
          <w:instrText xml:space="preserve"> PAGEREF _Toc501701525 \h </w:instrText>
        </w:r>
        <w:r>
          <w:rPr>
            <w:noProof/>
            <w:webHidden/>
          </w:rPr>
        </w:r>
        <w:r>
          <w:rPr>
            <w:noProof/>
            <w:webHidden/>
          </w:rPr>
          <w:fldChar w:fldCharType="separate"/>
        </w:r>
        <w:r>
          <w:rPr>
            <w:noProof/>
            <w:webHidden/>
          </w:rPr>
          <w:t>8</w:t>
        </w:r>
        <w:r>
          <w:rPr>
            <w:noProof/>
            <w:webHidden/>
          </w:rPr>
          <w:fldChar w:fldCharType="end"/>
        </w:r>
      </w:hyperlink>
    </w:p>
    <w:p w:rsidR="000718C9" w:rsidRDefault="000718C9">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526" w:history="1">
        <w:r w:rsidRPr="007646D5">
          <w:rPr>
            <w:rStyle w:val="Hyperlink"/>
            <w:noProof/>
          </w:rPr>
          <w:t>3.1</w:t>
        </w:r>
        <w:r>
          <w:rPr>
            <w:rFonts w:asciiTheme="minorHAnsi" w:eastAsiaTheme="minorEastAsia" w:hAnsiTheme="minorHAnsi" w:cstheme="minorBidi"/>
            <w:b w:val="0"/>
            <w:iCs w:val="0"/>
            <w:noProof/>
            <w:szCs w:val="22"/>
          </w:rPr>
          <w:tab/>
        </w:r>
        <w:r w:rsidRPr="007646D5">
          <w:rPr>
            <w:rStyle w:val="Hyperlink"/>
            <w:noProof/>
          </w:rPr>
          <w:t>Datensatz „Persönliche Erklärungen“ (</w:t>
        </w:r>
        <w:r w:rsidRPr="007646D5">
          <w:rPr>
            <w:rStyle w:val="Hyperlink"/>
            <w:rFonts w:ascii="Courier New" w:hAnsi="Courier New" w:cs="Courier New"/>
            <w:noProof/>
          </w:rPr>
          <w:t>EF.DPE</w:t>
        </w:r>
        <w:r w:rsidRPr="007646D5">
          <w:rPr>
            <w:rStyle w:val="Hyperlink"/>
            <w:noProof/>
          </w:rPr>
          <w:t>)</w:t>
        </w:r>
        <w:r>
          <w:rPr>
            <w:noProof/>
            <w:webHidden/>
          </w:rPr>
          <w:tab/>
        </w:r>
        <w:r>
          <w:rPr>
            <w:noProof/>
            <w:webHidden/>
          </w:rPr>
          <w:fldChar w:fldCharType="begin"/>
        </w:r>
        <w:r>
          <w:rPr>
            <w:noProof/>
            <w:webHidden/>
          </w:rPr>
          <w:instrText xml:space="preserve"> PAGEREF _Toc501701526 \h </w:instrText>
        </w:r>
        <w:r>
          <w:rPr>
            <w:noProof/>
            <w:webHidden/>
          </w:rPr>
        </w:r>
        <w:r>
          <w:rPr>
            <w:noProof/>
            <w:webHidden/>
          </w:rPr>
          <w:fldChar w:fldCharType="separate"/>
        </w:r>
        <w:r>
          <w:rPr>
            <w:noProof/>
            <w:webHidden/>
          </w:rPr>
          <w:t>8</w:t>
        </w:r>
        <w:r>
          <w:rPr>
            <w:noProof/>
            <w:webHidden/>
          </w:rPr>
          <w:fldChar w:fldCharType="end"/>
        </w:r>
      </w:hyperlink>
    </w:p>
    <w:p w:rsidR="000718C9" w:rsidRDefault="000718C9">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527" w:history="1">
        <w:r w:rsidRPr="007646D5">
          <w:rPr>
            <w:rStyle w:val="Hyperlink"/>
            <w:noProof/>
          </w:rPr>
          <w:t>3.2</w:t>
        </w:r>
        <w:r>
          <w:rPr>
            <w:rFonts w:asciiTheme="minorHAnsi" w:eastAsiaTheme="minorEastAsia" w:hAnsiTheme="minorHAnsi" w:cstheme="minorBidi"/>
            <w:b w:val="0"/>
            <w:iCs w:val="0"/>
            <w:noProof/>
            <w:szCs w:val="22"/>
          </w:rPr>
          <w:tab/>
        </w:r>
        <w:r w:rsidRPr="007646D5">
          <w:rPr>
            <w:rStyle w:val="Hyperlink"/>
            <w:noProof/>
          </w:rPr>
          <w:t>DPE-Status (</w:t>
        </w:r>
        <w:r w:rsidRPr="007646D5">
          <w:rPr>
            <w:rStyle w:val="Hyperlink"/>
            <w:rFonts w:ascii="Courier New" w:hAnsi="Courier New" w:cs="Courier New"/>
            <w:noProof/>
          </w:rPr>
          <w:t>EF.StatusDPE</w:t>
        </w:r>
        <w:r w:rsidRPr="007646D5">
          <w:rPr>
            <w:rStyle w:val="Hyperlink"/>
            <w:noProof/>
          </w:rPr>
          <w:t>)</w:t>
        </w:r>
        <w:r>
          <w:rPr>
            <w:noProof/>
            <w:webHidden/>
          </w:rPr>
          <w:tab/>
        </w:r>
        <w:r>
          <w:rPr>
            <w:noProof/>
            <w:webHidden/>
          </w:rPr>
          <w:fldChar w:fldCharType="begin"/>
        </w:r>
        <w:r>
          <w:rPr>
            <w:noProof/>
            <w:webHidden/>
          </w:rPr>
          <w:instrText xml:space="preserve"> PAGEREF _Toc501701527 \h </w:instrText>
        </w:r>
        <w:r>
          <w:rPr>
            <w:noProof/>
            <w:webHidden/>
          </w:rPr>
        </w:r>
        <w:r>
          <w:rPr>
            <w:noProof/>
            <w:webHidden/>
          </w:rPr>
          <w:fldChar w:fldCharType="separate"/>
        </w:r>
        <w:r>
          <w:rPr>
            <w:noProof/>
            <w:webHidden/>
          </w:rPr>
          <w:t>8</w:t>
        </w:r>
        <w:r>
          <w:rPr>
            <w:noProof/>
            <w:webHidden/>
          </w:rPr>
          <w:fldChar w:fldCharType="end"/>
        </w:r>
      </w:hyperlink>
    </w:p>
    <w:p w:rsidR="000718C9" w:rsidRDefault="000718C9">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01528" w:history="1">
        <w:r w:rsidRPr="007646D5">
          <w:rPr>
            <w:rStyle w:val="Hyperlink"/>
            <w:noProof/>
          </w:rPr>
          <w:t>4</w:t>
        </w:r>
        <w:r>
          <w:rPr>
            <w:rFonts w:asciiTheme="minorHAnsi" w:eastAsiaTheme="minorEastAsia" w:hAnsiTheme="minorHAnsi" w:cstheme="minorBidi"/>
            <w:b w:val="0"/>
            <w:bCs w:val="0"/>
            <w:noProof/>
            <w:sz w:val="22"/>
            <w:szCs w:val="22"/>
          </w:rPr>
          <w:tab/>
        </w:r>
        <w:r w:rsidRPr="007646D5">
          <w:rPr>
            <w:rStyle w:val="Hyperlink"/>
            <w:noProof/>
          </w:rPr>
          <w:t>Anhang A – Verzeichnisse</w:t>
        </w:r>
        <w:r>
          <w:rPr>
            <w:noProof/>
            <w:webHidden/>
          </w:rPr>
          <w:tab/>
        </w:r>
        <w:r>
          <w:rPr>
            <w:noProof/>
            <w:webHidden/>
          </w:rPr>
          <w:fldChar w:fldCharType="begin"/>
        </w:r>
        <w:r>
          <w:rPr>
            <w:noProof/>
            <w:webHidden/>
          </w:rPr>
          <w:instrText xml:space="preserve"> PAGEREF _Toc501701528 \h </w:instrText>
        </w:r>
        <w:r>
          <w:rPr>
            <w:noProof/>
            <w:webHidden/>
          </w:rPr>
        </w:r>
        <w:r>
          <w:rPr>
            <w:noProof/>
            <w:webHidden/>
          </w:rPr>
          <w:fldChar w:fldCharType="separate"/>
        </w:r>
        <w:r>
          <w:rPr>
            <w:noProof/>
            <w:webHidden/>
          </w:rPr>
          <w:t>10</w:t>
        </w:r>
        <w:r>
          <w:rPr>
            <w:noProof/>
            <w:webHidden/>
          </w:rPr>
          <w:fldChar w:fldCharType="end"/>
        </w:r>
      </w:hyperlink>
    </w:p>
    <w:p w:rsidR="000718C9" w:rsidRDefault="000718C9">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529" w:history="1">
        <w:r w:rsidRPr="007646D5">
          <w:rPr>
            <w:rStyle w:val="Hyperlink"/>
            <w:noProof/>
          </w:rPr>
          <w:t>4.1</w:t>
        </w:r>
        <w:r>
          <w:rPr>
            <w:rFonts w:asciiTheme="minorHAnsi" w:eastAsiaTheme="minorEastAsia" w:hAnsiTheme="minorHAnsi" w:cstheme="minorBidi"/>
            <w:b w:val="0"/>
            <w:iCs w:val="0"/>
            <w:noProof/>
            <w:szCs w:val="22"/>
          </w:rPr>
          <w:tab/>
        </w:r>
        <w:r w:rsidRPr="007646D5">
          <w:rPr>
            <w:rStyle w:val="Hyperlink"/>
            <w:noProof/>
          </w:rPr>
          <w:t>A1 – Abkürzungen</w:t>
        </w:r>
        <w:r>
          <w:rPr>
            <w:noProof/>
            <w:webHidden/>
          </w:rPr>
          <w:tab/>
        </w:r>
        <w:r>
          <w:rPr>
            <w:noProof/>
            <w:webHidden/>
          </w:rPr>
          <w:fldChar w:fldCharType="begin"/>
        </w:r>
        <w:r>
          <w:rPr>
            <w:noProof/>
            <w:webHidden/>
          </w:rPr>
          <w:instrText xml:space="preserve"> PAGEREF _Toc501701529 \h </w:instrText>
        </w:r>
        <w:r>
          <w:rPr>
            <w:noProof/>
            <w:webHidden/>
          </w:rPr>
        </w:r>
        <w:r>
          <w:rPr>
            <w:noProof/>
            <w:webHidden/>
          </w:rPr>
          <w:fldChar w:fldCharType="separate"/>
        </w:r>
        <w:r>
          <w:rPr>
            <w:noProof/>
            <w:webHidden/>
          </w:rPr>
          <w:t>10</w:t>
        </w:r>
        <w:r>
          <w:rPr>
            <w:noProof/>
            <w:webHidden/>
          </w:rPr>
          <w:fldChar w:fldCharType="end"/>
        </w:r>
      </w:hyperlink>
    </w:p>
    <w:p w:rsidR="000718C9" w:rsidRDefault="000718C9">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530" w:history="1">
        <w:r w:rsidRPr="007646D5">
          <w:rPr>
            <w:rStyle w:val="Hyperlink"/>
            <w:noProof/>
          </w:rPr>
          <w:t>4.2</w:t>
        </w:r>
        <w:r>
          <w:rPr>
            <w:rFonts w:asciiTheme="minorHAnsi" w:eastAsiaTheme="minorEastAsia" w:hAnsiTheme="minorHAnsi" w:cstheme="minorBidi"/>
            <w:b w:val="0"/>
            <w:iCs w:val="0"/>
            <w:noProof/>
            <w:szCs w:val="22"/>
          </w:rPr>
          <w:tab/>
        </w:r>
        <w:r w:rsidRPr="007646D5">
          <w:rPr>
            <w:rStyle w:val="Hyperlink"/>
            <w:noProof/>
          </w:rPr>
          <w:t>A2 – Glossar</w:t>
        </w:r>
        <w:r>
          <w:rPr>
            <w:noProof/>
            <w:webHidden/>
          </w:rPr>
          <w:tab/>
        </w:r>
        <w:r>
          <w:rPr>
            <w:noProof/>
            <w:webHidden/>
          </w:rPr>
          <w:fldChar w:fldCharType="begin"/>
        </w:r>
        <w:r>
          <w:rPr>
            <w:noProof/>
            <w:webHidden/>
          </w:rPr>
          <w:instrText xml:space="preserve"> PAGEREF _Toc501701530 \h </w:instrText>
        </w:r>
        <w:r>
          <w:rPr>
            <w:noProof/>
            <w:webHidden/>
          </w:rPr>
        </w:r>
        <w:r>
          <w:rPr>
            <w:noProof/>
            <w:webHidden/>
          </w:rPr>
          <w:fldChar w:fldCharType="separate"/>
        </w:r>
        <w:r>
          <w:rPr>
            <w:noProof/>
            <w:webHidden/>
          </w:rPr>
          <w:t>10</w:t>
        </w:r>
        <w:r>
          <w:rPr>
            <w:noProof/>
            <w:webHidden/>
          </w:rPr>
          <w:fldChar w:fldCharType="end"/>
        </w:r>
      </w:hyperlink>
    </w:p>
    <w:p w:rsidR="000718C9" w:rsidRDefault="000718C9">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531" w:history="1">
        <w:r w:rsidRPr="007646D5">
          <w:rPr>
            <w:rStyle w:val="Hyperlink"/>
            <w:noProof/>
          </w:rPr>
          <w:t>4.3</w:t>
        </w:r>
        <w:r>
          <w:rPr>
            <w:rFonts w:asciiTheme="minorHAnsi" w:eastAsiaTheme="minorEastAsia" w:hAnsiTheme="minorHAnsi" w:cstheme="minorBidi"/>
            <w:b w:val="0"/>
            <w:iCs w:val="0"/>
            <w:noProof/>
            <w:szCs w:val="22"/>
          </w:rPr>
          <w:tab/>
        </w:r>
        <w:r w:rsidRPr="007646D5">
          <w:rPr>
            <w:rStyle w:val="Hyperlink"/>
            <w:noProof/>
          </w:rPr>
          <w:t>A3 – Abbildungsverzeichnis</w:t>
        </w:r>
        <w:r>
          <w:rPr>
            <w:noProof/>
            <w:webHidden/>
          </w:rPr>
          <w:tab/>
        </w:r>
        <w:r>
          <w:rPr>
            <w:noProof/>
            <w:webHidden/>
          </w:rPr>
          <w:fldChar w:fldCharType="begin"/>
        </w:r>
        <w:r>
          <w:rPr>
            <w:noProof/>
            <w:webHidden/>
          </w:rPr>
          <w:instrText xml:space="preserve"> PAGEREF _Toc501701531 \h </w:instrText>
        </w:r>
        <w:r>
          <w:rPr>
            <w:noProof/>
            <w:webHidden/>
          </w:rPr>
        </w:r>
        <w:r>
          <w:rPr>
            <w:noProof/>
            <w:webHidden/>
          </w:rPr>
          <w:fldChar w:fldCharType="separate"/>
        </w:r>
        <w:r>
          <w:rPr>
            <w:noProof/>
            <w:webHidden/>
          </w:rPr>
          <w:t>10</w:t>
        </w:r>
        <w:r>
          <w:rPr>
            <w:noProof/>
            <w:webHidden/>
          </w:rPr>
          <w:fldChar w:fldCharType="end"/>
        </w:r>
      </w:hyperlink>
    </w:p>
    <w:p w:rsidR="000718C9" w:rsidRDefault="000718C9">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532" w:history="1">
        <w:r w:rsidRPr="007646D5">
          <w:rPr>
            <w:rStyle w:val="Hyperlink"/>
            <w:noProof/>
          </w:rPr>
          <w:t>4.4</w:t>
        </w:r>
        <w:r>
          <w:rPr>
            <w:rFonts w:asciiTheme="minorHAnsi" w:eastAsiaTheme="minorEastAsia" w:hAnsiTheme="minorHAnsi" w:cstheme="minorBidi"/>
            <w:b w:val="0"/>
            <w:iCs w:val="0"/>
            <w:noProof/>
            <w:szCs w:val="22"/>
          </w:rPr>
          <w:tab/>
        </w:r>
        <w:r w:rsidRPr="007646D5">
          <w:rPr>
            <w:rStyle w:val="Hyperlink"/>
            <w:noProof/>
          </w:rPr>
          <w:t>A4 – Tabellenverzeichnis</w:t>
        </w:r>
        <w:r>
          <w:rPr>
            <w:noProof/>
            <w:webHidden/>
          </w:rPr>
          <w:tab/>
        </w:r>
        <w:r>
          <w:rPr>
            <w:noProof/>
            <w:webHidden/>
          </w:rPr>
          <w:fldChar w:fldCharType="begin"/>
        </w:r>
        <w:r>
          <w:rPr>
            <w:noProof/>
            <w:webHidden/>
          </w:rPr>
          <w:instrText xml:space="preserve"> PAGEREF _Toc501701532 \h </w:instrText>
        </w:r>
        <w:r>
          <w:rPr>
            <w:noProof/>
            <w:webHidden/>
          </w:rPr>
        </w:r>
        <w:r>
          <w:rPr>
            <w:noProof/>
            <w:webHidden/>
          </w:rPr>
          <w:fldChar w:fldCharType="separate"/>
        </w:r>
        <w:r>
          <w:rPr>
            <w:noProof/>
            <w:webHidden/>
          </w:rPr>
          <w:t>10</w:t>
        </w:r>
        <w:r>
          <w:rPr>
            <w:noProof/>
            <w:webHidden/>
          </w:rPr>
          <w:fldChar w:fldCharType="end"/>
        </w:r>
      </w:hyperlink>
    </w:p>
    <w:p w:rsidR="000718C9" w:rsidRDefault="000718C9">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533" w:history="1">
        <w:r w:rsidRPr="007646D5">
          <w:rPr>
            <w:rStyle w:val="Hyperlink"/>
            <w:noProof/>
          </w:rPr>
          <w:t>4.5</w:t>
        </w:r>
        <w:r>
          <w:rPr>
            <w:rFonts w:asciiTheme="minorHAnsi" w:eastAsiaTheme="minorEastAsia" w:hAnsiTheme="minorHAnsi" w:cstheme="minorBidi"/>
            <w:b w:val="0"/>
            <w:iCs w:val="0"/>
            <w:noProof/>
            <w:szCs w:val="22"/>
          </w:rPr>
          <w:tab/>
        </w:r>
        <w:r w:rsidRPr="007646D5">
          <w:rPr>
            <w:rStyle w:val="Hyperlink"/>
            <w:noProof/>
          </w:rPr>
          <w:t>A5 – Referenzierte Dokumente</w:t>
        </w:r>
        <w:r>
          <w:rPr>
            <w:noProof/>
            <w:webHidden/>
          </w:rPr>
          <w:tab/>
        </w:r>
        <w:r>
          <w:rPr>
            <w:noProof/>
            <w:webHidden/>
          </w:rPr>
          <w:fldChar w:fldCharType="begin"/>
        </w:r>
        <w:r>
          <w:rPr>
            <w:noProof/>
            <w:webHidden/>
          </w:rPr>
          <w:instrText xml:space="preserve"> PAGEREF _Toc501701533 \h </w:instrText>
        </w:r>
        <w:r>
          <w:rPr>
            <w:noProof/>
            <w:webHidden/>
          </w:rPr>
        </w:r>
        <w:r>
          <w:rPr>
            <w:noProof/>
            <w:webHidden/>
          </w:rPr>
          <w:fldChar w:fldCharType="separate"/>
        </w:r>
        <w:r>
          <w:rPr>
            <w:noProof/>
            <w:webHidden/>
          </w:rPr>
          <w:t>11</w:t>
        </w:r>
        <w:r>
          <w:rPr>
            <w:noProof/>
            <w:webHidden/>
          </w:rPr>
          <w:fldChar w:fldCharType="end"/>
        </w:r>
      </w:hyperlink>
    </w:p>
    <w:p w:rsidR="000718C9" w:rsidRDefault="000718C9">
      <w:pPr>
        <w:pStyle w:val="Verzeichnis3"/>
        <w:tabs>
          <w:tab w:val="left" w:pos="1320"/>
          <w:tab w:val="right" w:leader="dot" w:pos="8726"/>
        </w:tabs>
        <w:rPr>
          <w:rFonts w:asciiTheme="minorHAnsi" w:eastAsiaTheme="minorEastAsia" w:hAnsiTheme="minorHAnsi" w:cstheme="minorBidi"/>
          <w:noProof/>
          <w:szCs w:val="22"/>
        </w:rPr>
      </w:pPr>
      <w:hyperlink w:anchor="_Toc501701534" w:history="1">
        <w:r w:rsidRPr="007646D5">
          <w:rPr>
            <w:rStyle w:val="Hyperlink"/>
            <w:noProof/>
          </w:rPr>
          <w:t>4.5.1</w:t>
        </w:r>
        <w:r>
          <w:rPr>
            <w:rFonts w:asciiTheme="minorHAnsi" w:eastAsiaTheme="minorEastAsia" w:hAnsiTheme="minorHAnsi" w:cstheme="minorBidi"/>
            <w:noProof/>
            <w:szCs w:val="22"/>
          </w:rPr>
          <w:tab/>
        </w:r>
        <w:r w:rsidRPr="007646D5">
          <w:rPr>
            <w:rStyle w:val="Hyperlink"/>
            <w:noProof/>
          </w:rPr>
          <w:t>A5.1 – Dokumente der gematik</w:t>
        </w:r>
        <w:r>
          <w:rPr>
            <w:noProof/>
            <w:webHidden/>
          </w:rPr>
          <w:tab/>
        </w:r>
        <w:r>
          <w:rPr>
            <w:noProof/>
            <w:webHidden/>
          </w:rPr>
          <w:fldChar w:fldCharType="begin"/>
        </w:r>
        <w:r>
          <w:rPr>
            <w:noProof/>
            <w:webHidden/>
          </w:rPr>
          <w:instrText xml:space="preserve"> PAGEREF _Toc501701534 \h </w:instrText>
        </w:r>
        <w:r>
          <w:rPr>
            <w:noProof/>
            <w:webHidden/>
          </w:rPr>
        </w:r>
        <w:r>
          <w:rPr>
            <w:noProof/>
            <w:webHidden/>
          </w:rPr>
          <w:fldChar w:fldCharType="separate"/>
        </w:r>
        <w:r>
          <w:rPr>
            <w:noProof/>
            <w:webHidden/>
          </w:rPr>
          <w:t>11</w:t>
        </w:r>
        <w:r>
          <w:rPr>
            <w:noProof/>
            <w:webHidden/>
          </w:rPr>
          <w:fldChar w:fldCharType="end"/>
        </w:r>
      </w:hyperlink>
    </w:p>
    <w:p w:rsidR="000718C9" w:rsidRDefault="000718C9">
      <w:pPr>
        <w:pStyle w:val="Verzeichnis3"/>
        <w:tabs>
          <w:tab w:val="left" w:pos="1320"/>
          <w:tab w:val="right" w:leader="dot" w:pos="8726"/>
        </w:tabs>
        <w:rPr>
          <w:rFonts w:asciiTheme="minorHAnsi" w:eastAsiaTheme="minorEastAsia" w:hAnsiTheme="minorHAnsi" w:cstheme="minorBidi"/>
          <w:noProof/>
          <w:szCs w:val="22"/>
        </w:rPr>
      </w:pPr>
      <w:hyperlink w:anchor="_Toc501701535" w:history="1">
        <w:r w:rsidRPr="007646D5">
          <w:rPr>
            <w:rStyle w:val="Hyperlink"/>
            <w:noProof/>
          </w:rPr>
          <w:t>4.5.2</w:t>
        </w:r>
        <w:r>
          <w:rPr>
            <w:rFonts w:asciiTheme="minorHAnsi" w:eastAsiaTheme="minorEastAsia" w:hAnsiTheme="minorHAnsi" w:cstheme="minorBidi"/>
            <w:noProof/>
            <w:szCs w:val="22"/>
          </w:rPr>
          <w:tab/>
        </w:r>
        <w:r w:rsidRPr="007646D5">
          <w:rPr>
            <w:rStyle w:val="Hyperlink"/>
            <w:noProof/>
          </w:rPr>
          <w:t>A5.2 – Weitere Dokumente</w:t>
        </w:r>
        <w:r>
          <w:rPr>
            <w:noProof/>
            <w:webHidden/>
          </w:rPr>
          <w:tab/>
        </w:r>
        <w:r>
          <w:rPr>
            <w:noProof/>
            <w:webHidden/>
          </w:rPr>
          <w:fldChar w:fldCharType="begin"/>
        </w:r>
        <w:r>
          <w:rPr>
            <w:noProof/>
            <w:webHidden/>
          </w:rPr>
          <w:instrText xml:space="preserve"> PAGEREF _Toc501701535 \h </w:instrText>
        </w:r>
        <w:r>
          <w:rPr>
            <w:noProof/>
            <w:webHidden/>
          </w:rPr>
        </w:r>
        <w:r>
          <w:rPr>
            <w:noProof/>
            <w:webHidden/>
          </w:rPr>
          <w:fldChar w:fldCharType="separate"/>
        </w:r>
        <w:r>
          <w:rPr>
            <w:noProof/>
            <w:webHidden/>
          </w:rPr>
          <w:t>11</w:t>
        </w:r>
        <w:r>
          <w:rPr>
            <w:noProof/>
            <w:webHidden/>
          </w:rPr>
          <w:fldChar w:fldCharType="end"/>
        </w:r>
      </w:hyperlink>
    </w:p>
    <w:p w:rsidR="00CA7B46" w:rsidRPr="0095746E" w:rsidRDefault="00687D4E" w:rsidP="009634F8">
      <w:r w:rsidRPr="0095746E">
        <w:fldChar w:fldCharType="end"/>
      </w:r>
    </w:p>
    <w:p w:rsidR="00CA7B46" w:rsidRPr="0095746E" w:rsidRDefault="00CA7B46" w:rsidP="009634F8">
      <w:pPr>
        <w:sectPr w:rsidR="00CA7B46" w:rsidRPr="0095746E" w:rsidSect="00C666A8">
          <w:pgSz w:w="11906" w:h="16838" w:code="9"/>
          <w:pgMar w:top="2104" w:right="1469" w:bottom="1701" w:left="1701" w:header="709" w:footer="344" w:gutter="0"/>
          <w:cols w:space="708"/>
          <w:docGrid w:linePitch="360"/>
        </w:sectPr>
      </w:pPr>
    </w:p>
    <w:p w:rsidR="0098496E" w:rsidRPr="0095746E" w:rsidRDefault="00744D9A" w:rsidP="000718C9">
      <w:pPr>
        <w:pStyle w:val="berschrift1"/>
      </w:pPr>
      <w:bookmarkStart w:id="11" w:name="_Toc59868036"/>
      <w:bookmarkStart w:id="12" w:name="_Toc501701516"/>
      <w:r w:rsidRPr="00744D9A">
        <w:lastRenderedPageBreak/>
        <w:t>Einordnung des Dokumentes</w:t>
      </w:r>
      <w:bookmarkEnd w:id="12"/>
    </w:p>
    <w:p w:rsidR="0098496E" w:rsidRPr="0095746E" w:rsidRDefault="0098496E" w:rsidP="000718C9">
      <w:pPr>
        <w:pStyle w:val="berschrift2"/>
      </w:pPr>
      <w:bookmarkStart w:id="13" w:name="_Toc126455649"/>
      <w:bookmarkStart w:id="14" w:name="_Toc126575048"/>
      <w:bookmarkStart w:id="15" w:name="_Toc126575291"/>
      <w:bookmarkStart w:id="16" w:name="_Toc175538628"/>
      <w:bookmarkStart w:id="17" w:name="_Toc175543299"/>
      <w:bookmarkStart w:id="18" w:name="_Toc175547560"/>
      <w:bookmarkStart w:id="19" w:name="_Toc501701517"/>
      <w:r w:rsidRPr="0095746E">
        <w:t>Zielsetzung</w:t>
      </w:r>
      <w:bookmarkEnd w:id="13"/>
      <w:bookmarkEnd w:id="14"/>
      <w:bookmarkEnd w:id="15"/>
      <w:bookmarkEnd w:id="16"/>
      <w:bookmarkEnd w:id="17"/>
      <w:bookmarkEnd w:id="18"/>
      <w:bookmarkEnd w:id="19"/>
    </w:p>
    <w:p w:rsidR="00744D9A" w:rsidRDefault="00065FB2" w:rsidP="009634F8">
      <w:pPr>
        <w:pStyle w:val="gemStandard"/>
      </w:pPr>
      <w:bookmarkStart w:id="20" w:name="_Toc126455650"/>
      <w:bookmarkStart w:id="21" w:name="_Toc126575049"/>
      <w:bookmarkStart w:id="22" w:name="_Toc126575292"/>
      <w:bookmarkStart w:id="23" w:name="_Toc175538629"/>
      <w:bookmarkStart w:id="24" w:name="_Toc175543300"/>
      <w:bookmarkStart w:id="25" w:name="_Toc175547561"/>
      <w:bookmarkStart w:id="26" w:name="_Toc119221120"/>
      <w:bookmarkStart w:id="27" w:name="_Toc119221123"/>
      <w:bookmarkEnd w:id="26"/>
      <w:bookmarkEnd w:id="27"/>
      <w:r>
        <w:t>Das Dokument beschreibt die für die Fachanwendung NFDM spez</w:t>
      </w:r>
      <w:r w:rsidR="00CE2A20">
        <w:t>ifische Speicherstruktur der elektronischen Gesundheitskarte (eGK)</w:t>
      </w:r>
      <w:r>
        <w:t>.</w:t>
      </w:r>
      <w:r w:rsidR="00C76EB6">
        <w:t xml:space="preserve"> Dazu zählen die Speicherstrukturen für den Notfalldatensatz (NFD) und den Datensatz „Persönliche Erklärungen“ (DPE), die im Objektsystem der eGK als jeweils eigene Anwendung unterhalb eines </w:t>
      </w:r>
      <w:r w:rsidR="00541A12">
        <w:t xml:space="preserve">eigenen </w:t>
      </w:r>
      <w:proofErr w:type="spellStart"/>
      <w:r w:rsidR="00541A12">
        <w:t>Dedicated</w:t>
      </w:r>
      <w:proofErr w:type="spellEnd"/>
      <w:r w:rsidR="00541A12">
        <w:t xml:space="preserve"> File (DF) angeordnet sind.</w:t>
      </w:r>
    </w:p>
    <w:p w:rsidR="0098496E" w:rsidRPr="006F7368" w:rsidRDefault="0098496E" w:rsidP="000718C9">
      <w:pPr>
        <w:pStyle w:val="berschrift2"/>
      </w:pPr>
      <w:bookmarkStart w:id="28" w:name="_Toc501701518"/>
      <w:r w:rsidRPr="006F7368">
        <w:t>Zielgruppe</w:t>
      </w:r>
      <w:bookmarkEnd w:id="20"/>
      <w:bookmarkEnd w:id="21"/>
      <w:bookmarkEnd w:id="22"/>
      <w:bookmarkEnd w:id="23"/>
      <w:bookmarkEnd w:id="24"/>
      <w:bookmarkEnd w:id="25"/>
      <w:bookmarkEnd w:id="28"/>
    </w:p>
    <w:p w:rsidR="002623F3" w:rsidRDefault="008A5E52" w:rsidP="009634F8">
      <w:pPr>
        <w:pStyle w:val="gemStandard"/>
      </w:pPr>
      <w:bookmarkStart w:id="29" w:name="_Toc126455651"/>
      <w:bookmarkStart w:id="30" w:name="_Toc126575050"/>
      <w:bookmarkStart w:id="31" w:name="_Toc126575293"/>
      <w:bookmarkStart w:id="32" w:name="_Toc175538630"/>
      <w:bookmarkStart w:id="33" w:name="_Toc175543301"/>
      <w:bookmarkStart w:id="34" w:name="_Toc175547562"/>
      <w:r>
        <w:t xml:space="preserve">Das Dokument ist maßgeblich für </w:t>
      </w:r>
      <w:r w:rsidR="00065FB2">
        <w:t>Hersteller und Anbiete</w:t>
      </w:r>
      <w:r w:rsidR="008D719C">
        <w:t>r von Produkten der Telematikinfrastruktur</w:t>
      </w:r>
      <w:r w:rsidR="00065FB2">
        <w:t>.</w:t>
      </w:r>
    </w:p>
    <w:p w:rsidR="0098496E" w:rsidRPr="006F7368" w:rsidRDefault="0098496E" w:rsidP="000718C9">
      <w:pPr>
        <w:pStyle w:val="berschrift2"/>
      </w:pPr>
      <w:bookmarkStart w:id="35" w:name="_Toc501701519"/>
      <w:r w:rsidRPr="006F7368">
        <w:t>Geltungsbereich</w:t>
      </w:r>
      <w:bookmarkEnd w:id="29"/>
      <w:bookmarkEnd w:id="30"/>
      <w:bookmarkEnd w:id="31"/>
      <w:bookmarkEnd w:id="32"/>
      <w:bookmarkEnd w:id="33"/>
      <w:bookmarkEnd w:id="34"/>
      <w:bookmarkEnd w:id="35"/>
    </w:p>
    <w:p w:rsidR="00942BBE" w:rsidRDefault="00744D9A" w:rsidP="009634F8">
      <w:bookmarkStart w:id="36" w:name="_Toc126455652"/>
      <w:bookmarkStart w:id="37" w:name="_Toc126575051"/>
      <w:bookmarkStart w:id="38" w:name="_Toc126575294"/>
      <w:bookmarkStart w:id="39" w:name="_Toc175538631"/>
      <w:bookmarkStart w:id="40" w:name="_Toc175543302"/>
      <w:bookmarkStart w:id="41" w:name="_Toc175547563"/>
      <w:r w:rsidRPr="00744D9A">
        <w:t xml:space="preserve">Dieses Dokument enthält normative Festlegungen zur Telematikinfrastruktur </w:t>
      </w:r>
      <w:r w:rsidR="00BB0B43">
        <w:t>des Deutschen Gesundheitswesens</w:t>
      </w:r>
      <w:r w:rsidRPr="00744D9A">
        <w:t>. Der Gültigkeitszeitraum der vorliegenden Version und deren Anwendung in Zulassungs- oder Abnahmeverfahren wird durch die</w:t>
      </w:r>
      <w:r>
        <w:t xml:space="preserve"> gematik GmbH in gesonderten Do</w:t>
      </w:r>
      <w:r w:rsidRPr="00744D9A">
        <w:t>kumenten (z.B. Dokumentenlandkarte, Produkttypsteckbri</w:t>
      </w:r>
      <w:r w:rsidR="00B16861">
        <w:t>ef, Leistungsbeschreibung) fest</w:t>
      </w:r>
      <w:r w:rsidRPr="00744D9A">
        <w:t>gelegt und bekannt gegeben.</w:t>
      </w:r>
    </w:p>
    <w:p w:rsidR="000F1F1D" w:rsidRPr="000B299C" w:rsidRDefault="000F1F1D" w:rsidP="009634F8">
      <w:pPr>
        <w:pStyle w:val="gemStandard"/>
      </w:pPr>
      <w:r w:rsidRPr="000B299C">
        <w:t>Schutzrechts-/Patentrechtshinweis</w:t>
      </w:r>
    </w:p>
    <w:p w:rsidR="00312DA8" w:rsidRDefault="000F1F1D" w:rsidP="009634F8">
      <w:pPr>
        <w:pStyle w:val="gemAnmerkung"/>
      </w:pPr>
      <w:r w:rsidRPr="000201C5">
        <w:t>Die nachfolgende Spezifikation ist von der gematik allein unter technischen Gesichtspunkten erstellt worden. Im Einzelfall kann nicht ausgeschlossen werden, dass die Implementierung der Spezifikation in technische Schutzrechte Dritter eingreift. Es ist allein Sache des Anbieters oder Herstellers, durch geeignete Maßnahmen dafür Sorge zu tragen, dass von ihm aufgrund der Spezifikation angebotene Produkte und/oder Leistungen nicht gegen Schutzrechte Dritter verstoßen und sich ggf. die erforderlichen Erlaubnisse/Lizenzen von den betroffenen Schutzrechtsinhabern einzuholen. Die gematik GmbH übernimmt insofern keinerlei Gewährleistungen.</w:t>
      </w:r>
      <w:bookmarkStart w:id="42" w:name="_Toc126455653"/>
      <w:bookmarkStart w:id="43" w:name="_Toc126575052"/>
      <w:bookmarkStart w:id="44" w:name="_Toc126575295"/>
      <w:bookmarkStart w:id="45" w:name="_Toc175538632"/>
      <w:bookmarkStart w:id="46" w:name="_Toc175543303"/>
      <w:bookmarkStart w:id="47" w:name="_Toc175547564"/>
      <w:bookmarkEnd w:id="36"/>
      <w:bookmarkEnd w:id="37"/>
      <w:bookmarkEnd w:id="38"/>
      <w:bookmarkEnd w:id="39"/>
      <w:bookmarkEnd w:id="40"/>
      <w:bookmarkEnd w:id="41"/>
    </w:p>
    <w:p w:rsidR="0098496E" w:rsidRPr="006F7368" w:rsidRDefault="0098496E" w:rsidP="000718C9">
      <w:pPr>
        <w:pStyle w:val="berschrift2"/>
      </w:pPr>
      <w:bookmarkStart w:id="48" w:name="_Toc501701520"/>
      <w:r w:rsidRPr="006F7368">
        <w:t>Abgrenzung</w:t>
      </w:r>
      <w:r w:rsidR="00906679" w:rsidRPr="006F7368">
        <w:t>en</w:t>
      </w:r>
      <w:bookmarkEnd w:id="42"/>
      <w:bookmarkEnd w:id="43"/>
      <w:bookmarkEnd w:id="44"/>
      <w:bookmarkEnd w:id="45"/>
      <w:bookmarkEnd w:id="46"/>
      <w:bookmarkEnd w:id="47"/>
      <w:bookmarkEnd w:id="48"/>
    </w:p>
    <w:p w:rsidR="008A5E52" w:rsidRPr="00E00900" w:rsidRDefault="005726B2" w:rsidP="009634F8">
      <w:pPr>
        <w:pStyle w:val="gemStandard"/>
      </w:pPr>
      <w:bookmarkStart w:id="49" w:name="_Toc126575053"/>
      <w:bookmarkStart w:id="50" w:name="_Toc126575296"/>
      <w:bookmarkStart w:id="51" w:name="_Toc175538633"/>
      <w:bookmarkStart w:id="52" w:name="_Toc175543304"/>
      <w:bookmarkStart w:id="53" w:name="_Toc175547565"/>
      <w:r>
        <w:t xml:space="preserve">Die Festlegungen dieses Dokuments gelten </w:t>
      </w:r>
      <w:r w:rsidR="007E43D5">
        <w:t xml:space="preserve">ab </w:t>
      </w:r>
      <w:r>
        <w:t xml:space="preserve">eGK der Generation 2. </w:t>
      </w:r>
    </w:p>
    <w:p w:rsidR="001705FD" w:rsidRPr="006F7368" w:rsidRDefault="001705FD" w:rsidP="000718C9">
      <w:pPr>
        <w:pStyle w:val="berschrift2"/>
      </w:pPr>
      <w:bookmarkStart w:id="54" w:name="_Toc501701521"/>
      <w:r w:rsidRPr="006F7368">
        <w:t>Methodik</w:t>
      </w:r>
      <w:bookmarkEnd w:id="54"/>
    </w:p>
    <w:p w:rsidR="007F3EA0" w:rsidRDefault="007F3EA0" w:rsidP="009634F8">
      <w:pPr>
        <w:pStyle w:val="gemStandard"/>
      </w:pPr>
      <w:bookmarkStart w:id="55" w:name="_Toc244580815"/>
      <w:r>
        <w:t xml:space="preserve">Anforderungen als Ausdruck normativer Festlegungen werden durch eine eindeutige ID in eckigen Klammern sowie die dem RFC 2119 [RFC2119] entsprechenden, in </w:t>
      </w:r>
      <w:r>
        <w:lastRenderedPageBreak/>
        <w:t>Großbuchstaben geschriebenen deutschen Schlüsselworte MUSS, DARF NICHT, SOLL, S</w:t>
      </w:r>
      <w:r w:rsidR="00065FB2">
        <w:t>OLL NICHT, KANN gekennzeichnet.</w:t>
      </w:r>
    </w:p>
    <w:p w:rsidR="007F3EA0" w:rsidRDefault="007F3EA0" w:rsidP="009634F8">
      <w:pPr>
        <w:pStyle w:val="gemStandard"/>
      </w:pPr>
      <w:r>
        <w:t>Sie werden im Dokument wie folgt dargestellt:</w:t>
      </w:r>
    </w:p>
    <w:p w:rsidR="007F3EA0" w:rsidRPr="00E404E4" w:rsidRDefault="007F3EA0" w:rsidP="009634F8">
      <w:pPr>
        <w:pStyle w:val="gemStandard"/>
      </w:pPr>
      <w:r>
        <w:sym w:font="Wingdings" w:char="F0D6"/>
      </w:r>
      <w:r w:rsidRPr="00E404E4">
        <w:tab/>
      </w:r>
      <w:r w:rsidR="007943A7">
        <w:t>NFDM-</w:t>
      </w:r>
      <w:proofErr w:type="spellStart"/>
      <w:r w:rsidR="007943A7">
        <w:t>A_</w:t>
      </w:r>
      <w:r w:rsidR="00D23EBD">
        <w:t>xxxx</w:t>
      </w:r>
      <w:proofErr w:type="spellEnd"/>
      <w:r w:rsidRPr="00E404E4">
        <w:t xml:space="preserve"> &lt;Titel der Afo&gt;</w:t>
      </w:r>
    </w:p>
    <w:p w:rsidR="000718C9" w:rsidRDefault="007F3EA0" w:rsidP="000718C9">
      <w:pPr>
        <w:pStyle w:val="gemStandard"/>
        <w:rPr>
          <w:b/>
        </w:rPr>
      </w:pPr>
      <w:r>
        <w:t>Text / Beschreibung</w:t>
      </w:r>
    </w:p>
    <w:p w:rsidR="007F3EA0" w:rsidRPr="000718C9" w:rsidRDefault="000718C9" w:rsidP="000718C9">
      <w:pPr>
        <w:pStyle w:val="gemStandard"/>
      </w:pPr>
      <w:r>
        <w:rPr>
          <w:b/>
        </w:rPr>
        <w:sym w:font="Wingdings" w:char="F0D5"/>
      </w:r>
    </w:p>
    <w:p w:rsidR="007F3EA0" w:rsidRDefault="007F3EA0" w:rsidP="009634F8">
      <w:pPr>
        <w:pStyle w:val="gemStandard"/>
      </w:pPr>
      <w:r>
        <w:t>Dabei umfasst die Anforderung sämtliche innerhalb der Textmarken angeführten Inhalte.</w:t>
      </w:r>
    </w:p>
    <w:p w:rsidR="00E47E7B" w:rsidRDefault="00E47E7B" w:rsidP="009634F8">
      <w:pPr>
        <w:pStyle w:val="gemStandard"/>
      </w:pPr>
      <w:r>
        <w:t xml:space="preserve">Weiterhin werden in diesem Dokument Datentypen verwendet, die in </w:t>
      </w:r>
      <w:r w:rsidR="00FE6F01">
        <w:fldChar w:fldCharType="begin"/>
      </w:r>
      <w:r w:rsidR="00FE6F01">
        <w:instrText xml:space="preserve"> REF _Ref367878650 \h </w:instrText>
      </w:r>
      <w:r w:rsidR="00FE6F01">
        <w:fldChar w:fldCharType="separate"/>
      </w:r>
      <w:r w:rsidR="001C75A9">
        <w:t xml:space="preserve">Tabelle </w:t>
      </w:r>
      <w:r w:rsidR="001C75A9">
        <w:rPr>
          <w:noProof/>
        </w:rPr>
        <w:t>1</w:t>
      </w:r>
      <w:r w:rsidR="00FE6F01">
        <w:fldChar w:fldCharType="end"/>
      </w:r>
      <w:r>
        <w:t xml:space="preserve"> definiert sind. Längenangaben für Informationselemente erfolgen in </w:t>
      </w:r>
      <w:r w:rsidR="000E3580">
        <w:t>Oktett</w:t>
      </w:r>
      <w:r>
        <w:t xml:space="preserve">. </w:t>
      </w:r>
    </w:p>
    <w:p w:rsidR="006F7368" w:rsidRDefault="006F7368" w:rsidP="009634F8">
      <w:pPr>
        <w:pStyle w:val="gemStandard"/>
      </w:pPr>
    </w:p>
    <w:p w:rsidR="00E47E7B" w:rsidRDefault="0067306E" w:rsidP="009634F8">
      <w:pPr>
        <w:pStyle w:val="Beschriftung"/>
      </w:pPr>
      <w:bookmarkStart w:id="56" w:name="_Ref367878650"/>
      <w:bookmarkStart w:id="57" w:name="_Toc489628729"/>
      <w:r>
        <w:t xml:space="preserve">Tabelle </w:t>
      </w:r>
      <w:r>
        <w:fldChar w:fldCharType="begin"/>
      </w:r>
      <w:r>
        <w:instrText xml:space="preserve"> SEQ Tabelle \* ARABIC </w:instrText>
      </w:r>
      <w:r>
        <w:fldChar w:fldCharType="separate"/>
      </w:r>
      <w:r w:rsidR="001C75A9">
        <w:rPr>
          <w:noProof/>
        </w:rPr>
        <w:t>1</w:t>
      </w:r>
      <w:r>
        <w:fldChar w:fldCharType="end"/>
      </w:r>
      <w:bookmarkEnd w:id="56"/>
      <w:r>
        <w:t>: Datentypen</w:t>
      </w:r>
      <w:bookmarkEnd w:id="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0"/>
        <w:gridCol w:w="7727"/>
      </w:tblGrid>
      <w:tr w:rsidR="00CF63F3" w:rsidTr="002D0948">
        <w:tc>
          <w:tcPr>
            <w:tcW w:w="1200" w:type="dxa"/>
            <w:shd w:val="clear" w:color="auto" w:fill="E0E0E0"/>
          </w:tcPr>
          <w:p w:rsidR="00CF63F3" w:rsidRPr="006A64E5" w:rsidRDefault="00CF63F3" w:rsidP="009634F8">
            <w:pPr>
              <w:pStyle w:val="gemTabelle"/>
              <w:rPr>
                <w:b/>
              </w:rPr>
            </w:pPr>
            <w:r w:rsidRPr="006A64E5">
              <w:rPr>
                <w:b/>
              </w:rPr>
              <w:t>Datentyp</w:t>
            </w:r>
          </w:p>
        </w:tc>
        <w:tc>
          <w:tcPr>
            <w:tcW w:w="7727" w:type="dxa"/>
            <w:shd w:val="clear" w:color="auto" w:fill="E0E0E0"/>
          </w:tcPr>
          <w:p w:rsidR="00CF63F3" w:rsidRPr="006A64E5" w:rsidRDefault="00CF63F3" w:rsidP="009634F8">
            <w:pPr>
              <w:pStyle w:val="gemTabelle"/>
              <w:rPr>
                <w:b/>
              </w:rPr>
            </w:pPr>
            <w:r w:rsidRPr="006A64E5">
              <w:rPr>
                <w:b/>
              </w:rPr>
              <w:t>Definition</w:t>
            </w:r>
          </w:p>
        </w:tc>
      </w:tr>
      <w:tr w:rsidR="00CF63F3" w:rsidTr="002D0948">
        <w:tc>
          <w:tcPr>
            <w:tcW w:w="1200" w:type="dxa"/>
            <w:shd w:val="clear" w:color="auto" w:fill="auto"/>
          </w:tcPr>
          <w:p w:rsidR="00CF63F3" w:rsidRDefault="00CF63F3" w:rsidP="009634F8">
            <w:pPr>
              <w:pStyle w:val="gemTabelle"/>
            </w:pPr>
            <w:r>
              <w:t>ALPHA</w:t>
            </w:r>
          </w:p>
        </w:tc>
        <w:tc>
          <w:tcPr>
            <w:tcW w:w="7727" w:type="dxa"/>
            <w:shd w:val="clear" w:color="auto" w:fill="auto"/>
          </w:tcPr>
          <w:p w:rsidR="00CF63F3" w:rsidRDefault="00CF63F3" w:rsidP="009634F8">
            <w:pPr>
              <w:pStyle w:val="gemTabelle"/>
            </w:pPr>
            <w:r>
              <w:t>Zeichenkette nach [ISO8859-15]</w:t>
            </w:r>
            <w:r w:rsidR="00691D0A">
              <w:t>. NULL terminiert, falls die Länge der Zeichenkette die Größe des Informationselements unterschreitet.</w:t>
            </w:r>
          </w:p>
        </w:tc>
      </w:tr>
      <w:tr w:rsidR="00CF63F3" w:rsidTr="002D0948">
        <w:tc>
          <w:tcPr>
            <w:tcW w:w="1200" w:type="dxa"/>
            <w:shd w:val="clear" w:color="auto" w:fill="auto"/>
          </w:tcPr>
          <w:p w:rsidR="00CF63F3" w:rsidRDefault="00691D0A" w:rsidP="009634F8">
            <w:pPr>
              <w:pStyle w:val="gemTabelle"/>
            </w:pPr>
            <w:r>
              <w:t>BCD</w:t>
            </w:r>
          </w:p>
        </w:tc>
        <w:tc>
          <w:tcPr>
            <w:tcW w:w="7727" w:type="dxa"/>
            <w:shd w:val="clear" w:color="auto" w:fill="auto"/>
          </w:tcPr>
          <w:p w:rsidR="00CF63F3" w:rsidRDefault="00D126BC" w:rsidP="009634F8">
            <w:pPr>
              <w:pStyle w:val="gemTabelle"/>
            </w:pPr>
            <w:r>
              <w:t xml:space="preserve">Binary </w:t>
            </w:r>
            <w:proofErr w:type="spellStart"/>
            <w:r>
              <w:t>Coded</w:t>
            </w:r>
            <w:proofErr w:type="spellEnd"/>
            <w:r>
              <w:t xml:space="preserve"> </w:t>
            </w:r>
            <w:proofErr w:type="spellStart"/>
            <w:r>
              <w:t>Decimal</w:t>
            </w:r>
            <w:proofErr w:type="spellEnd"/>
            <w:r>
              <w:t xml:space="preserve">, z. B. </w:t>
            </w:r>
            <w:r w:rsidRPr="008E6A5B">
              <w:t>´</w:t>
            </w:r>
            <w:r>
              <w:t xml:space="preserve">20 </w:t>
            </w:r>
            <w:r w:rsidR="00691D0A">
              <w:t>07</w:t>
            </w:r>
            <w:r w:rsidRPr="008E6A5B">
              <w:t>´</w:t>
            </w:r>
            <w:r w:rsidR="00691D0A">
              <w:t xml:space="preserve"> für 2007.</w:t>
            </w:r>
          </w:p>
        </w:tc>
      </w:tr>
      <w:tr w:rsidR="00691D0A" w:rsidTr="002D0948">
        <w:tc>
          <w:tcPr>
            <w:tcW w:w="1200" w:type="dxa"/>
            <w:shd w:val="clear" w:color="auto" w:fill="auto"/>
          </w:tcPr>
          <w:p w:rsidR="00691D0A" w:rsidRDefault="00691D0A" w:rsidP="009634F8">
            <w:pPr>
              <w:pStyle w:val="gemTabelle"/>
            </w:pPr>
            <w:r>
              <w:t>BINÄR</w:t>
            </w:r>
          </w:p>
        </w:tc>
        <w:tc>
          <w:tcPr>
            <w:tcW w:w="7727" w:type="dxa"/>
            <w:shd w:val="clear" w:color="auto" w:fill="auto"/>
          </w:tcPr>
          <w:p w:rsidR="00691D0A" w:rsidRDefault="00691D0A" w:rsidP="009634F8">
            <w:pPr>
              <w:pStyle w:val="gemTabelle"/>
            </w:pPr>
            <w:r>
              <w:t>vorzeichenloser, ganzzahliger, numerischer</w:t>
            </w:r>
            <w:r w:rsidR="00AA6987">
              <w:t xml:space="preserve"> Wert in binär</w:t>
            </w:r>
            <w:r w:rsidR="000E3580">
              <w:t>er Big-</w:t>
            </w:r>
            <w:proofErr w:type="spellStart"/>
            <w:r w:rsidR="000E3580">
              <w:t>Endian</w:t>
            </w:r>
            <w:proofErr w:type="spellEnd"/>
            <w:r w:rsidR="000E3580">
              <w:t>-Darstellung. Beisp</w:t>
            </w:r>
            <w:r w:rsidR="00AA6987">
              <w:t>ielhaft sei hier noch erwähnt, dass der Wertebereich eines BINÄR-Wertes mit Länge 1 dementsprechend 0...255 ist und mit der Länge 2 0...65535.</w:t>
            </w:r>
          </w:p>
        </w:tc>
      </w:tr>
    </w:tbl>
    <w:p w:rsidR="000E3580" w:rsidRPr="008E6A5B" w:rsidRDefault="000E3580" w:rsidP="009634F8">
      <w:pPr>
        <w:pStyle w:val="gemStandard"/>
      </w:pPr>
      <w:r w:rsidRPr="008E6A5B">
        <w:t>Hinweise zur Nomenklatur:</w:t>
      </w:r>
    </w:p>
    <w:p w:rsidR="000E3580" w:rsidRPr="008E6A5B" w:rsidRDefault="000E3580" w:rsidP="009634F8">
      <w:pPr>
        <w:pStyle w:val="gemAufzhlung"/>
      </w:pPr>
      <w:r>
        <w:t xml:space="preserve">Bezeichner für Objekte auf der elektronischen Gesundheitskarte (eGK) </w:t>
      </w:r>
      <w:r w:rsidRPr="008E6A5B">
        <w:t xml:space="preserve">werden in diesem Dokument in </w:t>
      </w:r>
      <w:r w:rsidRPr="009D7E4C">
        <w:rPr>
          <w:rFonts w:ascii="Courier New" w:hAnsi="Courier New" w:cs="Courier New"/>
        </w:rPr>
        <w:t xml:space="preserve">nicht-proportionaler Schriftart </w:t>
      </w:r>
      <w:r w:rsidRPr="008E6A5B">
        <w:t>gesetzt.</w:t>
      </w:r>
    </w:p>
    <w:p w:rsidR="00CF63F3" w:rsidRPr="00CF63F3" w:rsidRDefault="000E3580" w:rsidP="009634F8">
      <w:pPr>
        <w:pStyle w:val="gemAufzhlung"/>
      </w:pPr>
      <w:r w:rsidRPr="008E6A5B">
        <w:t xml:space="preserve">Hexadezimale Zahlen und </w:t>
      </w:r>
      <w:proofErr w:type="spellStart"/>
      <w:r w:rsidRPr="008E6A5B">
        <w:t>Oktettstrings</w:t>
      </w:r>
      <w:proofErr w:type="spellEnd"/>
      <w:r w:rsidRPr="008E6A5B">
        <w:t xml:space="preserve"> werden in Hochkommata eingeschlossen (z. B. ´2F 03´).</w:t>
      </w:r>
    </w:p>
    <w:p w:rsidR="000718C9" w:rsidRDefault="000718C9" w:rsidP="000718C9">
      <w:pPr>
        <w:pStyle w:val="berschrift1"/>
        <w:sectPr w:rsidR="000718C9" w:rsidSect="00C666A8">
          <w:headerReference w:type="even" r:id="rId12"/>
          <w:pgSz w:w="11906" w:h="16838" w:code="9"/>
          <w:pgMar w:top="1916" w:right="1418" w:bottom="1134" w:left="1701" w:header="539" w:footer="437" w:gutter="0"/>
          <w:cols w:space="708"/>
          <w:docGrid w:linePitch="360"/>
        </w:sectPr>
      </w:pPr>
      <w:bookmarkStart w:id="58" w:name="_Toc59868037"/>
      <w:bookmarkEnd w:id="11"/>
      <w:bookmarkEnd w:id="49"/>
      <w:bookmarkEnd w:id="50"/>
      <w:bookmarkEnd w:id="51"/>
      <w:bookmarkEnd w:id="52"/>
      <w:bookmarkEnd w:id="53"/>
      <w:bookmarkEnd w:id="55"/>
    </w:p>
    <w:p w:rsidR="008E2246" w:rsidRPr="006F7368" w:rsidRDefault="008C3A5E" w:rsidP="000718C9">
      <w:pPr>
        <w:pStyle w:val="berschrift1"/>
      </w:pPr>
      <w:bookmarkStart w:id="59" w:name="_Toc501701522"/>
      <w:r w:rsidRPr="006F7368">
        <w:lastRenderedPageBreak/>
        <w:t>Anwendung Notfalldatensatz</w:t>
      </w:r>
      <w:bookmarkEnd w:id="59"/>
    </w:p>
    <w:p w:rsidR="00EC053D" w:rsidRDefault="00541A12" w:rsidP="009634F8">
      <w:pPr>
        <w:pStyle w:val="gemStandard"/>
      </w:pPr>
      <w:r>
        <w:t xml:space="preserve">Die für den NFD relevanten </w:t>
      </w:r>
      <w:r w:rsidR="00DB6C6C">
        <w:t>Dateien</w:t>
      </w:r>
      <w:r>
        <w:t xml:space="preserve"> auf der eGK liegen unterhalb des</w:t>
      </w:r>
      <w:r w:rsidR="000E3580">
        <w:t xml:space="preserve"> </w:t>
      </w:r>
      <w:proofErr w:type="spellStart"/>
      <w:r w:rsidR="000E3580">
        <w:t>Dedicated</w:t>
      </w:r>
      <w:proofErr w:type="spellEnd"/>
      <w:r w:rsidR="000E3580">
        <w:t xml:space="preserve"> File</w:t>
      </w:r>
      <w:r>
        <w:t xml:space="preserve"> </w:t>
      </w:r>
      <w:r w:rsidRPr="00541A12">
        <w:rPr>
          <w:rFonts w:ascii="Courier New" w:hAnsi="Courier New" w:cs="Courier New"/>
        </w:rPr>
        <w:t>DF.NFD</w:t>
      </w:r>
      <w:r>
        <w:t xml:space="preserve">. Dieses Kapitel spezifiziert die fachliche </w:t>
      </w:r>
      <w:r w:rsidR="00DB6C6C">
        <w:t>Strukturierung dieser</w:t>
      </w:r>
      <w:r>
        <w:t xml:space="preserve"> Dateien.</w:t>
      </w:r>
    </w:p>
    <w:p w:rsidR="00541A12" w:rsidRPr="006F7368" w:rsidRDefault="00541A12" w:rsidP="000718C9">
      <w:pPr>
        <w:pStyle w:val="berschrift2"/>
      </w:pPr>
      <w:bookmarkStart w:id="60" w:name="_Toc501701523"/>
      <w:r w:rsidRPr="006F7368">
        <w:t>Notfalldatensatz (</w:t>
      </w:r>
      <w:r w:rsidRPr="001B0D89">
        <w:rPr>
          <w:rFonts w:ascii="Courier New" w:hAnsi="Courier New" w:cs="Courier New"/>
        </w:rPr>
        <w:t>EF.NFD</w:t>
      </w:r>
      <w:r w:rsidRPr="006F7368">
        <w:t>)</w:t>
      </w:r>
      <w:bookmarkEnd w:id="60"/>
    </w:p>
    <w:p w:rsidR="00541A12" w:rsidRDefault="00541A12" w:rsidP="009634F8">
      <w:pPr>
        <w:pStyle w:val="gemStandard"/>
      </w:pPr>
      <w:r>
        <w:t xml:space="preserve">Die Datei </w:t>
      </w:r>
      <w:r w:rsidRPr="00C757AC">
        <w:rPr>
          <w:rFonts w:ascii="Courier New" w:hAnsi="Courier New" w:cs="Courier New"/>
        </w:rPr>
        <w:t>EF.NFD</w:t>
      </w:r>
      <w:r>
        <w:t xml:space="preserve"> dient zur Speicherung des</w:t>
      </w:r>
      <w:r w:rsidR="00BC56E1">
        <w:t xml:space="preserve"> ko</w:t>
      </w:r>
      <w:r w:rsidR="008A40D9">
        <w:t xml:space="preserve">mprimierten </w:t>
      </w:r>
      <w:r>
        <w:t>NFD.</w:t>
      </w:r>
    </w:p>
    <w:p w:rsidR="00541A12" w:rsidRDefault="00541A12" w:rsidP="009634F8">
      <w:pPr>
        <w:pStyle w:val="gemStandard"/>
      </w:pPr>
      <w:r>
        <w:sym w:font="Wingdings" w:char="F0D6"/>
      </w:r>
      <w:r w:rsidR="00160BFA">
        <w:tab/>
      </w:r>
      <w:r w:rsidR="007943A7">
        <w:t>NFDM-A_2131</w:t>
      </w:r>
      <w:r>
        <w:t xml:space="preserve"> </w:t>
      </w:r>
      <w:r w:rsidR="00FD60D9">
        <w:t xml:space="preserve">Speicherstruktur für </w:t>
      </w:r>
      <w:r w:rsidR="00FD60D9" w:rsidRPr="00C757AC">
        <w:rPr>
          <w:rFonts w:ascii="Courier New" w:hAnsi="Courier New" w:cs="Courier New"/>
        </w:rPr>
        <w:t>EF.NFD</w:t>
      </w:r>
    </w:p>
    <w:p w:rsidR="00FD60D9" w:rsidRDefault="0018305C" w:rsidP="009634F8">
      <w:pPr>
        <w:pStyle w:val="gemEinzug"/>
      </w:pPr>
      <w:r>
        <w:t>Das Fachmodul NFDM MUSS beim Zugriff auf die</w:t>
      </w:r>
      <w:r w:rsidR="00D86703">
        <w:t xml:space="preserve"> Datei </w:t>
      </w:r>
      <w:r w:rsidR="00D86703" w:rsidRPr="00D86703">
        <w:rPr>
          <w:rFonts w:ascii="Courier New" w:hAnsi="Courier New" w:cs="Courier New"/>
        </w:rPr>
        <w:t>EF.NFD</w:t>
      </w:r>
      <w:r w:rsidR="00FD60D9">
        <w:t xml:space="preserve"> der eGK </w:t>
      </w:r>
      <w:r>
        <w:t>die</w:t>
      </w:r>
      <w:r w:rsidR="00FD60D9">
        <w:t xml:space="preserve"> in Tabelle </w:t>
      </w:r>
      <w:r w:rsidR="00412B4A">
        <w:t>„</w:t>
      </w:r>
      <w:r w:rsidR="00412B4A">
        <w:fldChar w:fldCharType="begin"/>
      </w:r>
      <w:r w:rsidR="00412B4A">
        <w:instrText xml:space="preserve"> REF _Ref367869223 \h </w:instrText>
      </w:r>
      <w:r w:rsidR="00412B4A">
        <w:fldChar w:fldCharType="separate"/>
      </w:r>
      <w:r w:rsidR="001C75A9">
        <w:t xml:space="preserve">Tab_eGKFach_NFDM_001 </w:t>
      </w:r>
      <w:r w:rsidR="001C75A9" w:rsidRPr="00A75186">
        <w:t>–</w:t>
      </w:r>
      <w:r w:rsidR="001C75A9">
        <w:t xml:space="preserve"> Speicherstruktur </w:t>
      </w:r>
      <w:r w:rsidR="001C75A9" w:rsidRPr="00412B4A">
        <w:rPr>
          <w:rFonts w:ascii="Courier New" w:hAnsi="Courier New" w:cs="Courier New"/>
        </w:rPr>
        <w:t>EF.NFD</w:t>
      </w:r>
      <w:r w:rsidR="00412B4A">
        <w:fldChar w:fldCharType="end"/>
      </w:r>
      <w:r w:rsidR="00412B4A">
        <w:t xml:space="preserve">“ </w:t>
      </w:r>
      <w:r w:rsidR="00FD60D9">
        <w:t xml:space="preserve">festgelegte </w:t>
      </w:r>
      <w:r>
        <w:t>Speicherstruktur</w:t>
      </w:r>
      <w:r w:rsidR="00FD60D9">
        <w:t xml:space="preserve"> </w:t>
      </w:r>
      <w:r>
        <w:t>verwenden</w:t>
      </w:r>
      <w:r w:rsidR="00FD60D9">
        <w:t>.</w:t>
      </w:r>
    </w:p>
    <w:p w:rsidR="00DE3528" w:rsidRDefault="00DE3528" w:rsidP="009634F8">
      <w:pPr>
        <w:pStyle w:val="gemEinzug"/>
      </w:pPr>
    </w:p>
    <w:p w:rsidR="00412B4A" w:rsidRDefault="00412B4A" w:rsidP="009634F8">
      <w:pPr>
        <w:pStyle w:val="Beschriftung"/>
      </w:pPr>
      <w:bookmarkStart w:id="61" w:name="_Toc489628730"/>
      <w:r>
        <w:t xml:space="preserve">Tabelle </w:t>
      </w:r>
      <w:r>
        <w:fldChar w:fldCharType="begin"/>
      </w:r>
      <w:r>
        <w:instrText xml:space="preserve"> SEQ Tabelle \* ARABIC </w:instrText>
      </w:r>
      <w:r>
        <w:fldChar w:fldCharType="separate"/>
      </w:r>
      <w:r w:rsidR="001C75A9">
        <w:rPr>
          <w:noProof/>
        </w:rPr>
        <w:t>2</w:t>
      </w:r>
      <w:r>
        <w:fldChar w:fldCharType="end"/>
      </w:r>
      <w:r>
        <w:t xml:space="preserve">: </w:t>
      </w:r>
      <w:bookmarkStart w:id="62" w:name="_Ref367869223"/>
      <w:r>
        <w:t xml:space="preserve">Tab_eGKFach_NFDM_001 </w:t>
      </w:r>
      <w:r w:rsidRPr="00A75186">
        <w:t>–</w:t>
      </w:r>
      <w:r>
        <w:t xml:space="preserve"> </w:t>
      </w:r>
      <w:r w:rsidR="00D86703">
        <w:t>Speicherstr</w:t>
      </w:r>
      <w:r>
        <w:t xml:space="preserve">uktur </w:t>
      </w:r>
      <w:r w:rsidRPr="00412B4A">
        <w:rPr>
          <w:rFonts w:ascii="Courier New" w:hAnsi="Courier New" w:cs="Courier New"/>
        </w:rPr>
        <w:t>EF.NFD</w:t>
      </w:r>
      <w:bookmarkEnd w:id="61"/>
      <w:bookmarkEnd w:id="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2"/>
        <w:gridCol w:w="1186"/>
        <w:gridCol w:w="900"/>
        <w:gridCol w:w="1328"/>
        <w:gridCol w:w="3891"/>
      </w:tblGrid>
      <w:tr w:rsidR="00D22EC2" w:rsidRPr="002D0948" w:rsidTr="002D0948">
        <w:tc>
          <w:tcPr>
            <w:tcW w:w="1622" w:type="dxa"/>
            <w:shd w:val="clear" w:color="auto" w:fill="E0E0E0"/>
          </w:tcPr>
          <w:p w:rsidR="00D22EC2" w:rsidRPr="006A64E5" w:rsidRDefault="00D22EC2" w:rsidP="009634F8">
            <w:pPr>
              <w:pStyle w:val="gemtabohne"/>
              <w:rPr>
                <w:b/>
              </w:rPr>
            </w:pPr>
            <w:r w:rsidRPr="006A64E5">
              <w:rPr>
                <w:b/>
              </w:rPr>
              <w:t>Informations-element</w:t>
            </w:r>
          </w:p>
        </w:tc>
        <w:tc>
          <w:tcPr>
            <w:tcW w:w="1186" w:type="dxa"/>
            <w:shd w:val="clear" w:color="auto" w:fill="E0E0E0"/>
          </w:tcPr>
          <w:p w:rsidR="00D22EC2" w:rsidRPr="006A64E5" w:rsidRDefault="00D22EC2" w:rsidP="009634F8">
            <w:pPr>
              <w:pStyle w:val="gemtabohne"/>
              <w:rPr>
                <w:b/>
              </w:rPr>
            </w:pPr>
            <w:r w:rsidRPr="006A64E5">
              <w:rPr>
                <w:b/>
              </w:rPr>
              <w:t xml:space="preserve">Länge in </w:t>
            </w:r>
            <w:r w:rsidR="002450A1" w:rsidRPr="006A64E5">
              <w:rPr>
                <w:b/>
              </w:rPr>
              <w:t>Oktetten</w:t>
            </w:r>
          </w:p>
        </w:tc>
        <w:tc>
          <w:tcPr>
            <w:tcW w:w="900" w:type="dxa"/>
            <w:shd w:val="clear" w:color="auto" w:fill="E0E0E0"/>
          </w:tcPr>
          <w:p w:rsidR="00D22EC2" w:rsidRPr="006A64E5" w:rsidRDefault="00D22EC2" w:rsidP="009634F8">
            <w:pPr>
              <w:pStyle w:val="gemtabohne"/>
              <w:rPr>
                <w:b/>
              </w:rPr>
            </w:pPr>
            <w:r w:rsidRPr="006A64E5">
              <w:rPr>
                <w:b/>
              </w:rPr>
              <w:t>Typ</w:t>
            </w:r>
          </w:p>
        </w:tc>
        <w:tc>
          <w:tcPr>
            <w:tcW w:w="1328" w:type="dxa"/>
            <w:shd w:val="clear" w:color="auto" w:fill="E0E0E0"/>
          </w:tcPr>
          <w:p w:rsidR="00D22EC2" w:rsidRPr="006A64E5" w:rsidRDefault="00D22EC2" w:rsidP="009634F8">
            <w:pPr>
              <w:pStyle w:val="gemtabohne"/>
              <w:rPr>
                <w:b/>
              </w:rPr>
            </w:pPr>
            <w:r w:rsidRPr="006A64E5">
              <w:rPr>
                <w:b/>
              </w:rPr>
              <w:t>Initialwert</w:t>
            </w:r>
          </w:p>
        </w:tc>
        <w:tc>
          <w:tcPr>
            <w:tcW w:w="3891" w:type="dxa"/>
            <w:shd w:val="clear" w:color="auto" w:fill="E0E0E0"/>
          </w:tcPr>
          <w:p w:rsidR="00D22EC2" w:rsidRPr="006A64E5" w:rsidRDefault="00D22EC2" w:rsidP="009634F8">
            <w:pPr>
              <w:pStyle w:val="gemtabohne"/>
              <w:rPr>
                <w:b/>
              </w:rPr>
            </w:pPr>
            <w:r w:rsidRPr="006A64E5">
              <w:rPr>
                <w:b/>
              </w:rPr>
              <w:t>Bemerkung</w:t>
            </w:r>
          </w:p>
        </w:tc>
      </w:tr>
      <w:tr w:rsidR="00D22EC2" w:rsidRPr="002D0948" w:rsidTr="002D0948">
        <w:tc>
          <w:tcPr>
            <w:tcW w:w="1622" w:type="dxa"/>
            <w:shd w:val="clear" w:color="auto" w:fill="auto"/>
          </w:tcPr>
          <w:p w:rsidR="00D22EC2" w:rsidRPr="002D0948" w:rsidRDefault="00D22EC2" w:rsidP="009634F8">
            <w:pPr>
              <w:pStyle w:val="gemtabohne"/>
            </w:pPr>
            <w:r w:rsidRPr="002D0948">
              <w:t>Länge NFD</w:t>
            </w:r>
          </w:p>
        </w:tc>
        <w:tc>
          <w:tcPr>
            <w:tcW w:w="1186" w:type="dxa"/>
            <w:shd w:val="clear" w:color="auto" w:fill="auto"/>
          </w:tcPr>
          <w:p w:rsidR="00D22EC2" w:rsidRPr="002D0948" w:rsidRDefault="00D22EC2" w:rsidP="009634F8">
            <w:pPr>
              <w:pStyle w:val="gemtabohne"/>
            </w:pPr>
            <w:r w:rsidRPr="002D0948">
              <w:t>2</w:t>
            </w:r>
          </w:p>
        </w:tc>
        <w:tc>
          <w:tcPr>
            <w:tcW w:w="900" w:type="dxa"/>
            <w:shd w:val="clear" w:color="auto" w:fill="auto"/>
          </w:tcPr>
          <w:p w:rsidR="00D22EC2" w:rsidRPr="002D0948" w:rsidRDefault="00D22EC2" w:rsidP="009634F8">
            <w:pPr>
              <w:pStyle w:val="gemtabohne"/>
            </w:pPr>
            <w:r w:rsidRPr="002D0948">
              <w:t>BINÄR</w:t>
            </w:r>
          </w:p>
        </w:tc>
        <w:tc>
          <w:tcPr>
            <w:tcW w:w="1328" w:type="dxa"/>
            <w:shd w:val="clear" w:color="auto" w:fill="auto"/>
          </w:tcPr>
          <w:p w:rsidR="00D22EC2" w:rsidRPr="002D0948" w:rsidRDefault="00076FF5" w:rsidP="009634F8">
            <w:pPr>
              <w:pStyle w:val="gemtabohne"/>
            </w:pPr>
            <w:r w:rsidRPr="002D0948">
              <w:t>-</w:t>
            </w:r>
          </w:p>
        </w:tc>
        <w:tc>
          <w:tcPr>
            <w:tcW w:w="3891" w:type="dxa"/>
            <w:shd w:val="clear" w:color="auto" w:fill="auto"/>
          </w:tcPr>
          <w:p w:rsidR="00D22EC2" w:rsidRPr="002D0948" w:rsidRDefault="00D22EC2" w:rsidP="009634F8">
            <w:pPr>
              <w:pStyle w:val="gemtabohne"/>
            </w:pPr>
            <w:r w:rsidRPr="002D0948">
              <w:t xml:space="preserve">Gibt die </w:t>
            </w:r>
            <w:r w:rsidR="002450A1" w:rsidRPr="002D0948">
              <w:t>Größe (Anzahl Oktette)</w:t>
            </w:r>
            <w:r w:rsidRPr="002D0948">
              <w:t xml:space="preserve"> des </w:t>
            </w:r>
            <w:r w:rsidR="009274B6">
              <w:t>NFD im Informationselemen</w:t>
            </w:r>
            <w:r w:rsidR="002450A1" w:rsidRPr="002D0948">
              <w:t>t</w:t>
            </w:r>
            <w:r w:rsidRPr="002D0948">
              <w:t xml:space="preserve"> </w:t>
            </w:r>
            <w:r w:rsidRPr="002D0948">
              <w:rPr>
                <w:rFonts w:ascii="Courier New" w:hAnsi="Courier New" w:cs="Courier New"/>
              </w:rPr>
              <w:t>NFD</w:t>
            </w:r>
            <w:r w:rsidR="002450A1" w:rsidRPr="002D0948">
              <w:t>.</w:t>
            </w:r>
          </w:p>
        </w:tc>
      </w:tr>
      <w:tr w:rsidR="00D22EC2" w:rsidRPr="002D0948" w:rsidTr="002D0948">
        <w:tc>
          <w:tcPr>
            <w:tcW w:w="1622" w:type="dxa"/>
            <w:shd w:val="clear" w:color="auto" w:fill="auto"/>
          </w:tcPr>
          <w:p w:rsidR="00D22EC2" w:rsidRPr="002D0948" w:rsidRDefault="00D22EC2" w:rsidP="009634F8">
            <w:pPr>
              <w:pStyle w:val="gemtabohne"/>
            </w:pPr>
            <w:r w:rsidRPr="002D0948">
              <w:t>NFD</w:t>
            </w:r>
          </w:p>
        </w:tc>
        <w:tc>
          <w:tcPr>
            <w:tcW w:w="1186" w:type="dxa"/>
            <w:shd w:val="clear" w:color="auto" w:fill="auto"/>
          </w:tcPr>
          <w:p w:rsidR="00D22EC2" w:rsidRPr="002D0948" w:rsidRDefault="00D22EC2" w:rsidP="009634F8">
            <w:pPr>
              <w:pStyle w:val="gemtabohne"/>
            </w:pPr>
            <w:r w:rsidRPr="002D0948">
              <w:t>variabel</w:t>
            </w:r>
          </w:p>
        </w:tc>
        <w:tc>
          <w:tcPr>
            <w:tcW w:w="900" w:type="dxa"/>
            <w:shd w:val="clear" w:color="auto" w:fill="auto"/>
          </w:tcPr>
          <w:p w:rsidR="00D22EC2" w:rsidRPr="002D0948" w:rsidRDefault="00AD21CC" w:rsidP="009634F8">
            <w:pPr>
              <w:pStyle w:val="gemtabohne"/>
            </w:pPr>
            <w:r w:rsidRPr="002D0948">
              <w:t>BINÄR</w:t>
            </w:r>
          </w:p>
        </w:tc>
        <w:tc>
          <w:tcPr>
            <w:tcW w:w="1328" w:type="dxa"/>
            <w:shd w:val="clear" w:color="auto" w:fill="auto"/>
          </w:tcPr>
          <w:p w:rsidR="00D22EC2" w:rsidRPr="002D0948" w:rsidRDefault="00076FF5" w:rsidP="009634F8">
            <w:pPr>
              <w:pStyle w:val="gemtabohne"/>
            </w:pPr>
            <w:r w:rsidRPr="002D0948">
              <w:t>-</w:t>
            </w:r>
          </w:p>
        </w:tc>
        <w:tc>
          <w:tcPr>
            <w:tcW w:w="3891" w:type="dxa"/>
            <w:shd w:val="clear" w:color="auto" w:fill="auto"/>
          </w:tcPr>
          <w:p w:rsidR="00D22EC2" w:rsidRPr="002D0948" w:rsidRDefault="00D22EC2" w:rsidP="009634F8">
            <w:pPr>
              <w:pStyle w:val="gemtabohne"/>
            </w:pPr>
            <w:r w:rsidRPr="002D0948">
              <w:t>Der Maximalwert ergibt sich aus der in [</w:t>
            </w:r>
            <w:proofErr w:type="spellStart"/>
            <w:r w:rsidRPr="002D0948">
              <w:t>gemSpec_eGK_ObjSys</w:t>
            </w:r>
            <w:proofErr w:type="spellEnd"/>
            <w:r w:rsidRPr="002D0948">
              <w:t>] definierten Dateigröße</w:t>
            </w:r>
            <w:r w:rsidR="002450A1" w:rsidRPr="002D0948">
              <w:t xml:space="preserve"> (Anzahl Oktette)</w:t>
            </w:r>
            <w:r w:rsidRPr="002D0948">
              <w:t xml:space="preserve"> abzüglich der Länge </w:t>
            </w:r>
            <w:r w:rsidR="002450A1" w:rsidRPr="002D0948">
              <w:t xml:space="preserve">(Anzahl Oktette) </w:t>
            </w:r>
            <w:r w:rsidRPr="002D0948">
              <w:t xml:space="preserve">des Informationselements </w:t>
            </w:r>
            <w:r w:rsidRPr="002D0948">
              <w:rPr>
                <w:rFonts w:ascii="Courier New" w:hAnsi="Courier New" w:cs="Courier New"/>
              </w:rPr>
              <w:t>Länge NFD</w:t>
            </w:r>
            <w:r w:rsidRPr="002D0948">
              <w:t>.</w:t>
            </w:r>
            <w:r w:rsidR="003654EB" w:rsidRPr="002D0948">
              <w:t xml:space="preserve"> Der NFD ist als </w:t>
            </w:r>
            <w:r w:rsidR="00A01F65" w:rsidRPr="002D0948">
              <w:t>Extended-Markup-Language(XML)</w:t>
            </w:r>
            <w:r w:rsidR="003654EB" w:rsidRPr="002D0948">
              <w:t xml:space="preserve">-Datei inklusive QES gemäß anzuwendender XML-Schema-Version, </w:t>
            </w:r>
            <w:proofErr w:type="spellStart"/>
            <w:r w:rsidR="003654EB" w:rsidRPr="002D0948">
              <w:t>gzip</w:t>
            </w:r>
            <w:proofErr w:type="spellEnd"/>
            <w:r w:rsidR="003654EB" w:rsidRPr="002D0948">
              <w:t>-komprimiert und nicht verschlüsselt abg</w:t>
            </w:r>
            <w:r w:rsidR="003654EB" w:rsidRPr="002D0948">
              <w:t>e</w:t>
            </w:r>
            <w:r w:rsidR="003654EB" w:rsidRPr="002D0948">
              <w:t>legt. Der zu verwendende Zeichensatz für die fachlichen I</w:t>
            </w:r>
            <w:r w:rsidR="003654EB" w:rsidRPr="002D0948">
              <w:t>n</w:t>
            </w:r>
            <w:r w:rsidR="003654EB" w:rsidRPr="002D0948">
              <w:t>halte ist ISO8859-15.</w:t>
            </w:r>
          </w:p>
        </w:tc>
      </w:tr>
    </w:tbl>
    <w:p w:rsidR="000718C9" w:rsidRDefault="000718C9" w:rsidP="009634F8">
      <w:pPr>
        <w:pStyle w:val="gemEinzug"/>
      </w:pPr>
    </w:p>
    <w:p w:rsidR="00541A12" w:rsidRPr="000718C9" w:rsidRDefault="000718C9" w:rsidP="000718C9">
      <w:pPr>
        <w:pStyle w:val="gemStandard"/>
      </w:pPr>
      <w:r>
        <w:rPr>
          <w:b/>
        </w:rPr>
        <w:sym w:font="Wingdings" w:char="F0D5"/>
      </w:r>
    </w:p>
    <w:p w:rsidR="00541A12" w:rsidRDefault="00C757AC" w:rsidP="000718C9">
      <w:pPr>
        <w:pStyle w:val="berschrift2"/>
      </w:pPr>
      <w:bookmarkStart w:id="63" w:name="_Toc501701524"/>
      <w:r>
        <w:t>NFD-Status (</w:t>
      </w:r>
      <w:proofErr w:type="spellStart"/>
      <w:r w:rsidRPr="001B0D89">
        <w:rPr>
          <w:rFonts w:ascii="Courier New" w:hAnsi="Courier New" w:cs="Courier New"/>
        </w:rPr>
        <w:t>EF.StatusNFD</w:t>
      </w:r>
      <w:proofErr w:type="spellEnd"/>
      <w:r>
        <w:t>)</w:t>
      </w:r>
      <w:bookmarkEnd w:id="63"/>
    </w:p>
    <w:p w:rsidR="00C757AC" w:rsidRDefault="00C757AC" w:rsidP="009634F8">
      <w:pPr>
        <w:pStyle w:val="gemStandard"/>
      </w:pPr>
      <w:r>
        <w:t xml:space="preserve">Die Datei </w:t>
      </w:r>
      <w:proofErr w:type="spellStart"/>
      <w:r w:rsidRPr="00C757AC">
        <w:rPr>
          <w:rFonts w:ascii="Courier New" w:hAnsi="Courier New" w:cs="Courier New"/>
        </w:rPr>
        <w:t>EF.StatusNFD</w:t>
      </w:r>
      <w:proofErr w:type="spellEnd"/>
      <w:r>
        <w:t xml:space="preserve"> dient der Speicherung von Statusinformationen, die die Speicherstruktur der Datei </w:t>
      </w:r>
      <w:r w:rsidRPr="00C757AC">
        <w:rPr>
          <w:rFonts w:ascii="Courier New" w:hAnsi="Courier New" w:cs="Courier New"/>
        </w:rPr>
        <w:t>EF.NFD</w:t>
      </w:r>
      <w:r>
        <w:t xml:space="preserve"> betreffen.</w:t>
      </w:r>
    </w:p>
    <w:p w:rsidR="00D86703" w:rsidRPr="00D86703" w:rsidRDefault="00D86703" w:rsidP="009634F8">
      <w:pPr>
        <w:pStyle w:val="gemStandard"/>
      </w:pPr>
      <w:r>
        <w:sym w:font="Wingdings" w:char="F0D6"/>
      </w:r>
      <w:r w:rsidRPr="00D86703">
        <w:tab/>
      </w:r>
      <w:r w:rsidR="007943A7">
        <w:t>NFDM-A_2132</w:t>
      </w:r>
      <w:r w:rsidRPr="00D86703">
        <w:t xml:space="preserve"> Speicherstruktur </w:t>
      </w:r>
      <w:proofErr w:type="spellStart"/>
      <w:r w:rsidRPr="00D86703">
        <w:rPr>
          <w:rFonts w:ascii="Courier New" w:hAnsi="Courier New" w:cs="Courier New"/>
        </w:rPr>
        <w:t>EF.StatusNFD</w:t>
      </w:r>
      <w:proofErr w:type="spellEnd"/>
    </w:p>
    <w:p w:rsidR="00D86703" w:rsidRDefault="00DE4875" w:rsidP="009634F8">
      <w:pPr>
        <w:pStyle w:val="gemEinzug"/>
      </w:pPr>
      <w:r>
        <w:lastRenderedPageBreak/>
        <w:t>Das Fachmodul NFDM MUSS beim Zugriff auf die</w:t>
      </w:r>
      <w:r w:rsidR="00D86703">
        <w:t xml:space="preserve"> Datei </w:t>
      </w:r>
      <w:proofErr w:type="spellStart"/>
      <w:r w:rsidR="00D86703" w:rsidRPr="00BC3357">
        <w:rPr>
          <w:rFonts w:ascii="Courier New" w:hAnsi="Courier New" w:cs="Courier New"/>
        </w:rPr>
        <w:t>EF.StatusNFD</w:t>
      </w:r>
      <w:proofErr w:type="spellEnd"/>
      <w:r w:rsidR="00D86703">
        <w:t xml:space="preserve"> der eGK die in Tabelle „</w:t>
      </w:r>
      <w:r w:rsidR="00BC3357">
        <w:fldChar w:fldCharType="begin"/>
      </w:r>
      <w:r w:rsidR="00BC3357">
        <w:instrText xml:space="preserve"> REF _Ref367879404 \h </w:instrText>
      </w:r>
      <w:r w:rsidR="00BC3357">
        <w:fldChar w:fldCharType="separate"/>
      </w:r>
      <w:r w:rsidR="001C75A9">
        <w:t xml:space="preserve">Tab_eGKFach_NFDM_002 – Speicherstruktur </w:t>
      </w:r>
      <w:proofErr w:type="spellStart"/>
      <w:r w:rsidR="001C75A9" w:rsidRPr="00D86703">
        <w:rPr>
          <w:rFonts w:ascii="Courier New" w:hAnsi="Courier New" w:cs="Courier New"/>
        </w:rPr>
        <w:t>EF.StatusNFD</w:t>
      </w:r>
      <w:proofErr w:type="spellEnd"/>
      <w:r w:rsidR="00BC3357">
        <w:fldChar w:fldCharType="end"/>
      </w:r>
      <w:r w:rsidR="00D86703">
        <w:t>“ festg</w:t>
      </w:r>
      <w:r>
        <w:t>elegte Speicher</w:t>
      </w:r>
      <w:r w:rsidR="009274B6">
        <w:t>s</w:t>
      </w:r>
      <w:r w:rsidR="00D86703">
        <w:t xml:space="preserve">truktur </w:t>
      </w:r>
      <w:r>
        <w:t>verwenden</w:t>
      </w:r>
      <w:r w:rsidR="00D86703">
        <w:t>.</w:t>
      </w:r>
    </w:p>
    <w:p w:rsidR="00D86703" w:rsidRDefault="00D86703" w:rsidP="009634F8">
      <w:pPr>
        <w:pStyle w:val="gemEinzug"/>
      </w:pPr>
    </w:p>
    <w:p w:rsidR="00D86703" w:rsidRDefault="00D86703" w:rsidP="000718C9">
      <w:pPr>
        <w:pStyle w:val="Beschriftung"/>
      </w:pPr>
      <w:bookmarkStart w:id="64" w:name="_Toc489628731"/>
      <w:r>
        <w:t xml:space="preserve">Tabelle </w:t>
      </w:r>
      <w:r>
        <w:fldChar w:fldCharType="begin"/>
      </w:r>
      <w:r>
        <w:instrText xml:space="preserve"> SEQ Tabelle \* ARABIC </w:instrText>
      </w:r>
      <w:r>
        <w:fldChar w:fldCharType="separate"/>
      </w:r>
      <w:r w:rsidR="001C75A9">
        <w:rPr>
          <w:noProof/>
        </w:rPr>
        <w:t>3</w:t>
      </w:r>
      <w:r>
        <w:fldChar w:fldCharType="end"/>
      </w:r>
      <w:r>
        <w:t xml:space="preserve">: </w:t>
      </w:r>
      <w:bookmarkStart w:id="65" w:name="_Ref367879404"/>
      <w:r>
        <w:t xml:space="preserve">Tab_eGKFach_NFDM_002 – Speicherstruktur </w:t>
      </w:r>
      <w:proofErr w:type="spellStart"/>
      <w:r w:rsidRPr="00D86703">
        <w:rPr>
          <w:rFonts w:ascii="Courier New" w:hAnsi="Courier New" w:cs="Courier New"/>
        </w:rPr>
        <w:t>EF.StatusNFD</w:t>
      </w:r>
      <w:bookmarkEnd w:id="64"/>
      <w:bookmarkEnd w:id="65"/>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260"/>
        <w:gridCol w:w="1080"/>
        <w:gridCol w:w="1416"/>
        <w:gridCol w:w="3443"/>
      </w:tblGrid>
      <w:tr w:rsidR="00085BFA" w:rsidRPr="002D0948" w:rsidTr="002D0948">
        <w:tc>
          <w:tcPr>
            <w:tcW w:w="1728" w:type="dxa"/>
            <w:shd w:val="clear" w:color="auto" w:fill="E0E0E0"/>
          </w:tcPr>
          <w:p w:rsidR="00D22EC2" w:rsidRPr="006A64E5" w:rsidRDefault="00D22EC2" w:rsidP="009634F8">
            <w:pPr>
              <w:pStyle w:val="gemtabohne"/>
              <w:rPr>
                <w:b/>
              </w:rPr>
            </w:pPr>
            <w:r w:rsidRPr="006A64E5">
              <w:rPr>
                <w:b/>
              </w:rPr>
              <w:t>Informations-element</w:t>
            </w:r>
          </w:p>
        </w:tc>
        <w:tc>
          <w:tcPr>
            <w:tcW w:w="1260" w:type="dxa"/>
            <w:shd w:val="clear" w:color="auto" w:fill="E0E0E0"/>
          </w:tcPr>
          <w:p w:rsidR="00D22EC2" w:rsidRPr="006A64E5" w:rsidRDefault="00D22EC2" w:rsidP="009634F8">
            <w:pPr>
              <w:pStyle w:val="gemtabohne"/>
              <w:rPr>
                <w:b/>
              </w:rPr>
            </w:pPr>
            <w:r w:rsidRPr="006A64E5">
              <w:rPr>
                <w:b/>
              </w:rPr>
              <w:t xml:space="preserve">Länge in </w:t>
            </w:r>
            <w:r w:rsidR="002450A1" w:rsidRPr="006A64E5">
              <w:rPr>
                <w:b/>
              </w:rPr>
              <w:t>Oktetten</w:t>
            </w:r>
          </w:p>
        </w:tc>
        <w:tc>
          <w:tcPr>
            <w:tcW w:w="1080" w:type="dxa"/>
            <w:shd w:val="clear" w:color="auto" w:fill="E0E0E0"/>
          </w:tcPr>
          <w:p w:rsidR="00D22EC2" w:rsidRPr="006A64E5" w:rsidRDefault="00D22EC2" w:rsidP="009634F8">
            <w:pPr>
              <w:pStyle w:val="gemtabohne"/>
              <w:rPr>
                <w:b/>
              </w:rPr>
            </w:pPr>
            <w:r w:rsidRPr="006A64E5">
              <w:rPr>
                <w:b/>
              </w:rPr>
              <w:t>Typ</w:t>
            </w:r>
          </w:p>
        </w:tc>
        <w:tc>
          <w:tcPr>
            <w:tcW w:w="1416" w:type="dxa"/>
            <w:shd w:val="clear" w:color="auto" w:fill="E0E0E0"/>
          </w:tcPr>
          <w:p w:rsidR="00D22EC2" w:rsidRPr="006A64E5" w:rsidRDefault="00D22EC2" w:rsidP="009634F8">
            <w:pPr>
              <w:pStyle w:val="gemtabohne"/>
              <w:rPr>
                <w:b/>
              </w:rPr>
            </w:pPr>
            <w:r w:rsidRPr="006A64E5">
              <w:rPr>
                <w:b/>
              </w:rPr>
              <w:t>Initialwert</w:t>
            </w:r>
          </w:p>
        </w:tc>
        <w:tc>
          <w:tcPr>
            <w:tcW w:w="3443" w:type="dxa"/>
            <w:shd w:val="clear" w:color="auto" w:fill="E0E0E0"/>
          </w:tcPr>
          <w:p w:rsidR="00D22EC2" w:rsidRPr="006A64E5" w:rsidRDefault="00D22EC2" w:rsidP="009634F8">
            <w:pPr>
              <w:pStyle w:val="gemtabohne"/>
              <w:rPr>
                <w:b/>
              </w:rPr>
            </w:pPr>
            <w:r w:rsidRPr="006A64E5">
              <w:rPr>
                <w:b/>
              </w:rPr>
              <w:t>Bemerkung</w:t>
            </w:r>
          </w:p>
        </w:tc>
      </w:tr>
      <w:tr w:rsidR="000A1C64" w:rsidRPr="002D0948" w:rsidTr="002D0948">
        <w:trPr>
          <w:trHeight w:val="248"/>
        </w:trPr>
        <w:tc>
          <w:tcPr>
            <w:tcW w:w="1728" w:type="dxa"/>
            <w:vMerge w:val="restart"/>
            <w:shd w:val="clear" w:color="auto" w:fill="auto"/>
          </w:tcPr>
          <w:p w:rsidR="000A1C64" w:rsidRPr="002D0948" w:rsidRDefault="000A1C64" w:rsidP="009634F8">
            <w:pPr>
              <w:pStyle w:val="gemtabohne"/>
            </w:pPr>
            <w:r w:rsidRPr="002D0948">
              <w:t>Status</w:t>
            </w:r>
          </w:p>
        </w:tc>
        <w:tc>
          <w:tcPr>
            <w:tcW w:w="1260" w:type="dxa"/>
            <w:vMerge w:val="restart"/>
            <w:shd w:val="clear" w:color="auto" w:fill="auto"/>
          </w:tcPr>
          <w:p w:rsidR="000A1C64" w:rsidRPr="002D0948" w:rsidRDefault="000A1C64" w:rsidP="009634F8">
            <w:pPr>
              <w:pStyle w:val="gemtabohne"/>
            </w:pPr>
            <w:r w:rsidRPr="002D0948">
              <w:t>1</w:t>
            </w:r>
          </w:p>
        </w:tc>
        <w:tc>
          <w:tcPr>
            <w:tcW w:w="1080" w:type="dxa"/>
            <w:vMerge w:val="restart"/>
            <w:shd w:val="clear" w:color="auto" w:fill="auto"/>
          </w:tcPr>
          <w:p w:rsidR="000A1C64" w:rsidRPr="002D0948" w:rsidRDefault="000A1C64" w:rsidP="009634F8">
            <w:pPr>
              <w:pStyle w:val="gemtabohne"/>
            </w:pPr>
            <w:r w:rsidRPr="002D0948">
              <w:t>ALPHA</w:t>
            </w:r>
          </w:p>
        </w:tc>
        <w:tc>
          <w:tcPr>
            <w:tcW w:w="1416" w:type="dxa"/>
            <w:vMerge w:val="restart"/>
            <w:shd w:val="clear" w:color="auto" w:fill="auto"/>
          </w:tcPr>
          <w:p w:rsidR="000A1C64" w:rsidRPr="002D0948" w:rsidRDefault="00076FF5" w:rsidP="009634F8">
            <w:pPr>
              <w:pStyle w:val="gemtabohne"/>
            </w:pPr>
            <w:r w:rsidRPr="002D0948">
              <w:t>-</w:t>
            </w:r>
          </w:p>
        </w:tc>
        <w:tc>
          <w:tcPr>
            <w:tcW w:w="3443" w:type="dxa"/>
            <w:shd w:val="clear" w:color="auto" w:fill="auto"/>
          </w:tcPr>
          <w:p w:rsidR="000A1C64" w:rsidRPr="002D0948" w:rsidRDefault="00965BAE" w:rsidP="009634F8">
            <w:pPr>
              <w:pStyle w:val="gemtabohne"/>
            </w:pPr>
            <w:r w:rsidRPr="002D0948">
              <w:t>„</w:t>
            </w:r>
            <w:r w:rsidR="000A1C64" w:rsidRPr="002D0948">
              <w:t>1</w:t>
            </w:r>
            <w:r w:rsidRPr="002D0948">
              <w:t>“</w:t>
            </w:r>
            <w:r w:rsidR="000A1C64" w:rsidRPr="002D0948">
              <w:t xml:space="preserve"> = Transaktionen offen</w:t>
            </w:r>
          </w:p>
        </w:tc>
      </w:tr>
      <w:tr w:rsidR="000A1C64" w:rsidRPr="002D0948" w:rsidTr="002D0948">
        <w:trPr>
          <w:trHeight w:val="247"/>
        </w:trPr>
        <w:tc>
          <w:tcPr>
            <w:tcW w:w="1728" w:type="dxa"/>
            <w:vMerge/>
            <w:shd w:val="clear" w:color="auto" w:fill="auto"/>
          </w:tcPr>
          <w:p w:rsidR="000A1C64" w:rsidRPr="002D0948" w:rsidRDefault="000A1C64" w:rsidP="009634F8">
            <w:pPr>
              <w:pStyle w:val="gemtabohne"/>
            </w:pPr>
          </w:p>
        </w:tc>
        <w:tc>
          <w:tcPr>
            <w:tcW w:w="1260" w:type="dxa"/>
            <w:vMerge/>
            <w:shd w:val="clear" w:color="auto" w:fill="auto"/>
          </w:tcPr>
          <w:p w:rsidR="000A1C64" w:rsidRPr="002D0948" w:rsidRDefault="000A1C64" w:rsidP="009634F8">
            <w:pPr>
              <w:pStyle w:val="gemtabohne"/>
            </w:pPr>
          </w:p>
        </w:tc>
        <w:tc>
          <w:tcPr>
            <w:tcW w:w="1080" w:type="dxa"/>
            <w:vMerge/>
            <w:shd w:val="clear" w:color="auto" w:fill="auto"/>
          </w:tcPr>
          <w:p w:rsidR="000A1C64" w:rsidRPr="002D0948" w:rsidRDefault="000A1C64" w:rsidP="009634F8">
            <w:pPr>
              <w:pStyle w:val="gemtabohne"/>
            </w:pPr>
          </w:p>
        </w:tc>
        <w:tc>
          <w:tcPr>
            <w:tcW w:w="1416" w:type="dxa"/>
            <w:vMerge/>
            <w:shd w:val="clear" w:color="auto" w:fill="auto"/>
          </w:tcPr>
          <w:p w:rsidR="000A1C64" w:rsidRPr="002D0948" w:rsidRDefault="000A1C64" w:rsidP="009634F8">
            <w:pPr>
              <w:pStyle w:val="gemtabohne"/>
            </w:pPr>
          </w:p>
        </w:tc>
        <w:tc>
          <w:tcPr>
            <w:tcW w:w="3443" w:type="dxa"/>
            <w:shd w:val="clear" w:color="auto" w:fill="auto"/>
          </w:tcPr>
          <w:p w:rsidR="000A1C64" w:rsidRPr="002D0948" w:rsidRDefault="00965BAE" w:rsidP="009634F8">
            <w:pPr>
              <w:pStyle w:val="gemtabohne"/>
            </w:pPr>
            <w:r w:rsidRPr="002D0948">
              <w:t>„</w:t>
            </w:r>
            <w:r w:rsidR="000A1C64" w:rsidRPr="002D0948">
              <w:t>0</w:t>
            </w:r>
            <w:r w:rsidRPr="002D0948">
              <w:t>“</w:t>
            </w:r>
            <w:r w:rsidR="000A1C64" w:rsidRPr="002D0948">
              <w:t xml:space="preserve"> = Keine Transaktionen offen</w:t>
            </w:r>
          </w:p>
        </w:tc>
      </w:tr>
      <w:tr w:rsidR="00085BFA" w:rsidRPr="002D0948" w:rsidTr="002D0948">
        <w:tc>
          <w:tcPr>
            <w:tcW w:w="1728" w:type="dxa"/>
            <w:shd w:val="clear" w:color="auto" w:fill="auto"/>
          </w:tcPr>
          <w:p w:rsidR="00D22EC2" w:rsidRPr="000A163F" w:rsidRDefault="00D86703" w:rsidP="009634F8">
            <w:pPr>
              <w:pStyle w:val="gemtabohne"/>
            </w:pPr>
            <w:proofErr w:type="spellStart"/>
            <w:r w:rsidRPr="000A163F">
              <w:t>Timestamp</w:t>
            </w:r>
            <w:proofErr w:type="spellEnd"/>
          </w:p>
        </w:tc>
        <w:tc>
          <w:tcPr>
            <w:tcW w:w="1260" w:type="dxa"/>
            <w:shd w:val="clear" w:color="auto" w:fill="auto"/>
          </w:tcPr>
          <w:p w:rsidR="00D22EC2" w:rsidRPr="000A163F" w:rsidRDefault="00D477FD" w:rsidP="009634F8">
            <w:pPr>
              <w:pStyle w:val="gemtabohne"/>
            </w:pPr>
            <w:r w:rsidRPr="000A163F">
              <w:t>14</w:t>
            </w:r>
          </w:p>
        </w:tc>
        <w:tc>
          <w:tcPr>
            <w:tcW w:w="1080" w:type="dxa"/>
            <w:shd w:val="clear" w:color="auto" w:fill="auto"/>
          </w:tcPr>
          <w:p w:rsidR="00D22EC2" w:rsidRPr="000A163F" w:rsidRDefault="00D477FD" w:rsidP="009634F8">
            <w:pPr>
              <w:pStyle w:val="gemtabohne"/>
            </w:pPr>
            <w:r w:rsidRPr="000A163F">
              <w:t>ALPHA</w:t>
            </w:r>
          </w:p>
        </w:tc>
        <w:tc>
          <w:tcPr>
            <w:tcW w:w="1416" w:type="dxa"/>
            <w:shd w:val="clear" w:color="auto" w:fill="auto"/>
          </w:tcPr>
          <w:p w:rsidR="00D22EC2" w:rsidRPr="000A163F" w:rsidRDefault="00076FF5" w:rsidP="009634F8">
            <w:pPr>
              <w:pStyle w:val="gemtabohne"/>
            </w:pPr>
            <w:r w:rsidRPr="000A163F">
              <w:t>-</w:t>
            </w:r>
          </w:p>
        </w:tc>
        <w:tc>
          <w:tcPr>
            <w:tcW w:w="3443" w:type="dxa"/>
            <w:shd w:val="clear" w:color="auto" w:fill="auto"/>
          </w:tcPr>
          <w:p w:rsidR="00D22EC2" w:rsidRPr="002D0948" w:rsidRDefault="000A1C64" w:rsidP="009634F8">
            <w:pPr>
              <w:pStyle w:val="gemtabohne"/>
            </w:pPr>
            <w:proofErr w:type="spellStart"/>
            <w:r w:rsidRPr="000A163F">
              <w:t>Timestamp</w:t>
            </w:r>
            <w:proofErr w:type="spellEnd"/>
            <w:r w:rsidRPr="000A163F">
              <w:t xml:space="preserve"> der letzten Aktualisierung der Datei </w:t>
            </w:r>
            <w:r w:rsidRPr="000A163F">
              <w:rPr>
                <w:rFonts w:ascii="Courier New" w:hAnsi="Courier New" w:cs="Courier New"/>
              </w:rPr>
              <w:t>EF.NFD</w:t>
            </w:r>
            <w:r w:rsidRPr="000A163F">
              <w:t xml:space="preserve"> im Format </w:t>
            </w:r>
            <w:proofErr w:type="spellStart"/>
            <w:r w:rsidRPr="000A163F">
              <w:t>YYYYMMDDhhmmss</w:t>
            </w:r>
            <w:proofErr w:type="spellEnd"/>
            <w:r w:rsidR="00A53A5A" w:rsidRPr="000A163F">
              <w:t xml:space="preserve">. Als Zeitzone MUSS </w:t>
            </w:r>
            <w:r w:rsidR="00F9737C" w:rsidRPr="000A163F">
              <w:t xml:space="preserve">Universal Time, </w:t>
            </w:r>
            <w:proofErr w:type="spellStart"/>
            <w:r w:rsidR="00F9737C" w:rsidRPr="000A163F">
              <w:t>Coordinated</w:t>
            </w:r>
            <w:proofErr w:type="spellEnd"/>
            <w:r w:rsidR="00F9737C" w:rsidRPr="000A163F">
              <w:t xml:space="preserve"> (</w:t>
            </w:r>
            <w:r w:rsidR="00A53A5A" w:rsidRPr="000A163F">
              <w:t>UTC</w:t>
            </w:r>
            <w:r w:rsidR="00F9737C" w:rsidRPr="000A163F">
              <w:t>)</w:t>
            </w:r>
            <w:r w:rsidR="00A53A5A" w:rsidRPr="000A163F">
              <w:t xml:space="preserve"> verwendet werden.</w:t>
            </w:r>
          </w:p>
        </w:tc>
      </w:tr>
      <w:tr w:rsidR="00085BFA" w:rsidRPr="002D0948" w:rsidTr="002D0948">
        <w:tc>
          <w:tcPr>
            <w:tcW w:w="1728" w:type="dxa"/>
            <w:shd w:val="clear" w:color="auto" w:fill="auto"/>
          </w:tcPr>
          <w:p w:rsidR="00D86703" w:rsidRPr="002D0948" w:rsidRDefault="00D86703" w:rsidP="009634F8">
            <w:pPr>
              <w:pStyle w:val="gemtabohne"/>
            </w:pPr>
            <w:proofErr w:type="spellStart"/>
            <w:r w:rsidRPr="002D0948">
              <w:t>Version_XML</w:t>
            </w:r>
            <w:proofErr w:type="spellEnd"/>
          </w:p>
        </w:tc>
        <w:tc>
          <w:tcPr>
            <w:tcW w:w="1260" w:type="dxa"/>
            <w:shd w:val="clear" w:color="auto" w:fill="auto"/>
          </w:tcPr>
          <w:p w:rsidR="00D86703" w:rsidRPr="002D0948" w:rsidRDefault="00D477FD" w:rsidP="009634F8">
            <w:pPr>
              <w:pStyle w:val="gemtabohne"/>
            </w:pPr>
            <w:r w:rsidRPr="002D0948">
              <w:t>5</w:t>
            </w:r>
          </w:p>
        </w:tc>
        <w:tc>
          <w:tcPr>
            <w:tcW w:w="1080" w:type="dxa"/>
            <w:shd w:val="clear" w:color="auto" w:fill="auto"/>
          </w:tcPr>
          <w:p w:rsidR="00D86703" w:rsidRPr="002D0948" w:rsidRDefault="00D477FD" w:rsidP="009634F8">
            <w:pPr>
              <w:pStyle w:val="gemtabohne"/>
            </w:pPr>
            <w:r w:rsidRPr="002D0948">
              <w:t>BCD</w:t>
            </w:r>
          </w:p>
        </w:tc>
        <w:tc>
          <w:tcPr>
            <w:tcW w:w="1416" w:type="dxa"/>
            <w:shd w:val="clear" w:color="auto" w:fill="auto"/>
          </w:tcPr>
          <w:p w:rsidR="00D86703" w:rsidRPr="002D0948" w:rsidRDefault="00076FF5" w:rsidP="009634F8">
            <w:pPr>
              <w:pStyle w:val="gemtabohne"/>
            </w:pPr>
            <w:r w:rsidRPr="002D0948">
              <w:t>-</w:t>
            </w:r>
          </w:p>
        </w:tc>
        <w:tc>
          <w:tcPr>
            <w:tcW w:w="3443" w:type="dxa"/>
            <w:shd w:val="clear" w:color="auto" w:fill="auto"/>
          </w:tcPr>
          <w:p w:rsidR="00D86703" w:rsidRPr="002D0948" w:rsidRDefault="00D2188D" w:rsidP="009634F8">
            <w:pPr>
              <w:pStyle w:val="gemtabohne"/>
            </w:pPr>
            <w:r w:rsidRPr="002D0948">
              <w:t>ungenutzt. Die Version eines NFD ist über den Namensraumbezeichner de</w:t>
            </w:r>
            <w:r w:rsidR="006F7368" w:rsidRPr="002D0948">
              <w:t>r</w:t>
            </w:r>
            <w:r w:rsidRPr="002D0948">
              <w:t xml:space="preserve"> XML-Datei </w:t>
            </w:r>
            <w:r w:rsidR="009414E5" w:rsidRPr="002D0948">
              <w:t>definiert.</w:t>
            </w:r>
          </w:p>
        </w:tc>
      </w:tr>
      <w:tr w:rsidR="00085BFA" w:rsidRPr="002D0948" w:rsidTr="002D0948">
        <w:tc>
          <w:tcPr>
            <w:tcW w:w="1728" w:type="dxa"/>
            <w:shd w:val="clear" w:color="auto" w:fill="auto"/>
          </w:tcPr>
          <w:p w:rsidR="00D86703" w:rsidRPr="002D0948" w:rsidRDefault="00D86703" w:rsidP="009634F8">
            <w:pPr>
              <w:pStyle w:val="gemtabohne"/>
            </w:pPr>
            <w:proofErr w:type="spellStart"/>
            <w:r w:rsidRPr="002D0948">
              <w:t>Version_Speicherstruktur</w:t>
            </w:r>
            <w:proofErr w:type="spellEnd"/>
          </w:p>
        </w:tc>
        <w:tc>
          <w:tcPr>
            <w:tcW w:w="1260" w:type="dxa"/>
            <w:shd w:val="clear" w:color="auto" w:fill="auto"/>
          </w:tcPr>
          <w:p w:rsidR="00D86703" w:rsidRPr="002D0948" w:rsidRDefault="00D477FD" w:rsidP="009634F8">
            <w:pPr>
              <w:pStyle w:val="gemtabohne"/>
            </w:pPr>
            <w:r w:rsidRPr="002D0948">
              <w:t>5</w:t>
            </w:r>
          </w:p>
        </w:tc>
        <w:tc>
          <w:tcPr>
            <w:tcW w:w="1080" w:type="dxa"/>
            <w:shd w:val="clear" w:color="auto" w:fill="auto"/>
          </w:tcPr>
          <w:p w:rsidR="00D86703" w:rsidRPr="002D0948" w:rsidRDefault="00D477FD" w:rsidP="009634F8">
            <w:pPr>
              <w:pStyle w:val="gemtabohne"/>
            </w:pPr>
            <w:r w:rsidRPr="002D0948">
              <w:t>BCD</w:t>
            </w:r>
          </w:p>
        </w:tc>
        <w:tc>
          <w:tcPr>
            <w:tcW w:w="1416" w:type="dxa"/>
            <w:shd w:val="clear" w:color="auto" w:fill="auto"/>
          </w:tcPr>
          <w:p w:rsidR="00C0127C" w:rsidRPr="002D0948" w:rsidRDefault="00076FF5" w:rsidP="009634F8">
            <w:pPr>
              <w:pStyle w:val="gemtabohne"/>
            </w:pPr>
            <w:r w:rsidRPr="002D0948">
              <w:t>-</w:t>
            </w:r>
          </w:p>
        </w:tc>
        <w:tc>
          <w:tcPr>
            <w:tcW w:w="3443" w:type="dxa"/>
            <w:shd w:val="clear" w:color="auto" w:fill="auto"/>
          </w:tcPr>
          <w:p w:rsidR="00D86703" w:rsidRPr="002D0948" w:rsidRDefault="00F75D68" w:rsidP="009634F8">
            <w:pPr>
              <w:pStyle w:val="gemtabohne"/>
            </w:pPr>
            <w:r w:rsidRPr="002D0948">
              <w:t>Versionsnummer der NFD-Speicherstruktur auf der eGK im Format XXXYYYZZZ</w:t>
            </w:r>
            <w:r w:rsidR="00950520" w:rsidRPr="002D0948">
              <w:t>Z</w:t>
            </w:r>
            <w:r w:rsidRPr="002D0948">
              <w:t>.</w:t>
            </w:r>
          </w:p>
          <w:p w:rsidR="00250D3E" w:rsidRPr="002D0948" w:rsidRDefault="00250D3E" w:rsidP="009634F8">
            <w:pPr>
              <w:pStyle w:val="gemtabohne"/>
            </w:pPr>
            <w:r w:rsidRPr="002D0948">
              <w:t>Für ORS</w:t>
            </w:r>
            <w:r w:rsidR="000E3580" w:rsidRPr="002D0948">
              <w:t xml:space="preserve"> </w:t>
            </w:r>
            <w:r w:rsidRPr="002D0948">
              <w:t>2.1 ist hier ausschließlich die Versionsnummer 1.0.0 zulässig.</w:t>
            </w:r>
          </w:p>
        </w:tc>
      </w:tr>
    </w:tbl>
    <w:p w:rsidR="000718C9" w:rsidRDefault="000718C9" w:rsidP="009634F8">
      <w:pPr>
        <w:pStyle w:val="gemEinzug"/>
      </w:pPr>
    </w:p>
    <w:p w:rsidR="00D86703" w:rsidRPr="000718C9" w:rsidRDefault="000718C9" w:rsidP="000718C9">
      <w:pPr>
        <w:pStyle w:val="gemStandard"/>
      </w:pPr>
      <w:r>
        <w:rPr>
          <w:b/>
        </w:rPr>
        <w:sym w:font="Wingdings" w:char="F0D5"/>
      </w:r>
    </w:p>
    <w:p w:rsidR="000718C9" w:rsidRDefault="000718C9" w:rsidP="000718C9">
      <w:pPr>
        <w:pStyle w:val="berschrift1"/>
        <w:sectPr w:rsidR="000718C9" w:rsidSect="00C666A8">
          <w:pgSz w:w="11906" w:h="16838" w:code="9"/>
          <w:pgMar w:top="1916" w:right="1418" w:bottom="1134" w:left="1701" w:header="539" w:footer="437" w:gutter="0"/>
          <w:cols w:space="708"/>
          <w:docGrid w:linePitch="360"/>
        </w:sectPr>
      </w:pPr>
      <w:bookmarkStart w:id="66" w:name="_Toc121813433"/>
      <w:bookmarkStart w:id="67" w:name="_Toc126575074"/>
      <w:bookmarkStart w:id="68" w:name="_Toc126575334"/>
      <w:bookmarkStart w:id="69" w:name="_Toc175538672"/>
      <w:bookmarkStart w:id="70" w:name="_Toc175543326"/>
      <w:bookmarkStart w:id="71" w:name="_Toc175547586"/>
      <w:bookmarkStart w:id="72" w:name="_Toc315435942"/>
    </w:p>
    <w:p w:rsidR="00843D3A" w:rsidRPr="006F7368" w:rsidRDefault="008C3A5E" w:rsidP="000718C9">
      <w:pPr>
        <w:pStyle w:val="berschrift1"/>
      </w:pPr>
      <w:bookmarkStart w:id="73" w:name="_Toc501701525"/>
      <w:r>
        <w:lastRenderedPageBreak/>
        <w:t xml:space="preserve">Anwendung Datensatz </w:t>
      </w:r>
      <w:r w:rsidRPr="006F7368">
        <w:t>Persönliche Erklärungen</w:t>
      </w:r>
      <w:bookmarkEnd w:id="73"/>
    </w:p>
    <w:p w:rsidR="00DB6C6C" w:rsidRDefault="00DB6C6C" w:rsidP="009634F8">
      <w:pPr>
        <w:pStyle w:val="gemStandard"/>
      </w:pPr>
      <w:r>
        <w:t>Die für den DPE relevanten Dateien auf der eGK liegen unterhalb des</w:t>
      </w:r>
      <w:r w:rsidR="0008167F">
        <w:t xml:space="preserve"> </w:t>
      </w:r>
      <w:proofErr w:type="spellStart"/>
      <w:r w:rsidR="0008167F">
        <w:t>Dedicated</w:t>
      </w:r>
      <w:proofErr w:type="spellEnd"/>
      <w:r w:rsidR="0008167F">
        <w:t xml:space="preserve"> File</w:t>
      </w:r>
      <w:r>
        <w:t xml:space="preserve"> </w:t>
      </w:r>
      <w:r w:rsidRPr="00541A12">
        <w:rPr>
          <w:rFonts w:ascii="Courier New" w:hAnsi="Courier New" w:cs="Courier New"/>
        </w:rPr>
        <w:t>DF.</w:t>
      </w:r>
      <w:r>
        <w:rPr>
          <w:rFonts w:ascii="Courier New" w:hAnsi="Courier New" w:cs="Courier New"/>
        </w:rPr>
        <w:t>DPE</w:t>
      </w:r>
      <w:r>
        <w:t>. Dieses Kapitel spezifiziert die fachliche Strukturierung dieser Dateien.</w:t>
      </w:r>
    </w:p>
    <w:p w:rsidR="00B80533" w:rsidRPr="006F7368" w:rsidRDefault="003558B1" w:rsidP="000718C9">
      <w:pPr>
        <w:pStyle w:val="berschrift2"/>
      </w:pPr>
      <w:bookmarkStart w:id="74" w:name="_Toc501701526"/>
      <w:r w:rsidRPr="006F7368">
        <w:t>Datensatz „Persönliche Erklärungen“ (</w:t>
      </w:r>
      <w:r w:rsidRPr="003558B1">
        <w:rPr>
          <w:rFonts w:ascii="Courier New" w:hAnsi="Courier New" w:cs="Courier New"/>
        </w:rPr>
        <w:t>EF.DPE</w:t>
      </w:r>
      <w:r w:rsidRPr="006F7368">
        <w:t>)</w:t>
      </w:r>
      <w:bookmarkEnd w:id="74"/>
    </w:p>
    <w:p w:rsidR="00AD1FAF" w:rsidRDefault="00AD1FAF" w:rsidP="009634F8">
      <w:pPr>
        <w:pStyle w:val="gemStandard"/>
      </w:pPr>
      <w:r>
        <w:t xml:space="preserve">Die Datei </w:t>
      </w:r>
      <w:r w:rsidR="00BC3357">
        <w:rPr>
          <w:rFonts w:ascii="Courier New" w:hAnsi="Courier New" w:cs="Courier New"/>
        </w:rPr>
        <w:t>EF.DPE</w:t>
      </w:r>
      <w:r>
        <w:t xml:space="preserve"> dient zur Speicherung des komprimierten </w:t>
      </w:r>
      <w:r w:rsidR="00BC3357">
        <w:t>DPE</w:t>
      </w:r>
      <w:r>
        <w:t>.</w:t>
      </w:r>
    </w:p>
    <w:p w:rsidR="00AD1FAF" w:rsidRDefault="00AD1FAF" w:rsidP="009634F8">
      <w:pPr>
        <w:pStyle w:val="gemStandard"/>
      </w:pPr>
      <w:r>
        <w:sym w:font="Wingdings" w:char="F0D6"/>
      </w:r>
      <w:r w:rsidR="00160BFA">
        <w:tab/>
      </w:r>
      <w:r w:rsidR="007943A7">
        <w:t>NFDM-A_2133</w:t>
      </w:r>
      <w:r>
        <w:t xml:space="preserve"> Speicherstruktur für </w:t>
      </w:r>
      <w:r w:rsidR="00BC3357">
        <w:rPr>
          <w:rFonts w:ascii="Courier New" w:hAnsi="Courier New" w:cs="Courier New"/>
        </w:rPr>
        <w:t>EF.DPE</w:t>
      </w:r>
    </w:p>
    <w:p w:rsidR="00AD1FAF" w:rsidRDefault="00DE4875" w:rsidP="009634F8">
      <w:pPr>
        <w:pStyle w:val="gemEinzug"/>
      </w:pPr>
      <w:r>
        <w:t xml:space="preserve">Das Fachmodul NFDM MUSS beim Zugriff auf die </w:t>
      </w:r>
      <w:r w:rsidR="00AD1FAF">
        <w:t xml:space="preserve">Datei </w:t>
      </w:r>
      <w:r w:rsidR="00AD1FAF" w:rsidRPr="00D86703">
        <w:rPr>
          <w:rFonts w:ascii="Courier New" w:hAnsi="Courier New" w:cs="Courier New"/>
        </w:rPr>
        <w:t>EF.</w:t>
      </w:r>
      <w:r w:rsidR="00AD1FAF">
        <w:rPr>
          <w:rFonts w:ascii="Courier New" w:hAnsi="Courier New" w:cs="Courier New"/>
        </w:rPr>
        <w:t>DPE</w:t>
      </w:r>
      <w:r w:rsidR="00AD1FAF">
        <w:t xml:space="preserve"> der eGK die in Tabelle „</w:t>
      </w:r>
      <w:r w:rsidR="00AD1FAF">
        <w:fldChar w:fldCharType="begin"/>
      </w:r>
      <w:r w:rsidR="00AD1FAF">
        <w:instrText xml:space="preserve"> REF _Ref367879085 \h </w:instrText>
      </w:r>
      <w:r w:rsidR="00AD1FAF">
        <w:fldChar w:fldCharType="separate"/>
      </w:r>
      <w:r w:rsidR="001C75A9">
        <w:t xml:space="preserve">Tab_eGKFach_NFDM_003 </w:t>
      </w:r>
      <w:r w:rsidR="001C75A9" w:rsidRPr="00A75186">
        <w:t>–</w:t>
      </w:r>
      <w:r w:rsidR="001C75A9">
        <w:t xml:space="preserve"> Speicherstruktur </w:t>
      </w:r>
      <w:r w:rsidR="001C75A9">
        <w:rPr>
          <w:rFonts w:ascii="Courier New" w:hAnsi="Courier New" w:cs="Courier New"/>
        </w:rPr>
        <w:t>EF.DPE</w:t>
      </w:r>
      <w:r w:rsidR="00AD1FAF">
        <w:fldChar w:fldCharType="end"/>
      </w:r>
      <w:r w:rsidR="00AD1FAF">
        <w:t xml:space="preserve">“ festgelegte </w:t>
      </w:r>
      <w:r>
        <w:t>Speichers</w:t>
      </w:r>
      <w:r w:rsidR="00AD1FAF">
        <w:t xml:space="preserve">truktur </w:t>
      </w:r>
      <w:r>
        <w:t>verwenden</w:t>
      </w:r>
      <w:r w:rsidR="00AD1FAF">
        <w:t>.</w:t>
      </w:r>
    </w:p>
    <w:p w:rsidR="00DE3528" w:rsidRDefault="00DE3528" w:rsidP="009634F8">
      <w:pPr>
        <w:pStyle w:val="gemEinzug"/>
      </w:pPr>
    </w:p>
    <w:p w:rsidR="00AD1FAF" w:rsidRDefault="00AD1FAF" w:rsidP="009634F8">
      <w:pPr>
        <w:pStyle w:val="Beschriftung"/>
      </w:pPr>
      <w:bookmarkStart w:id="75" w:name="_Toc489628732"/>
      <w:r>
        <w:t xml:space="preserve">Tabelle </w:t>
      </w:r>
      <w:r>
        <w:fldChar w:fldCharType="begin"/>
      </w:r>
      <w:r>
        <w:instrText xml:space="preserve"> SEQ Tabelle \* ARABIC </w:instrText>
      </w:r>
      <w:r>
        <w:fldChar w:fldCharType="separate"/>
      </w:r>
      <w:r w:rsidR="001C75A9">
        <w:rPr>
          <w:noProof/>
        </w:rPr>
        <w:t>4</w:t>
      </w:r>
      <w:r>
        <w:fldChar w:fldCharType="end"/>
      </w:r>
      <w:r>
        <w:t xml:space="preserve">: </w:t>
      </w:r>
      <w:bookmarkStart w:id="76" w:name="_Ref367879085"/>
      <w:r>
        <w:t xml:space="preserve">Tab_eGKFach_NFDM_003 </w:t>
      </w:r>
      <w:r w:rsidRPr="00A75186">
        <w:t>–</w:t>
      </w:r>
      <w:r>
        <w:t xml:space="preserve"> Speicherstruktur </w:t>
      </w:r>
      <w:r>
        <w:rPr>
          <w:rFonts w:ascii="Courier New" w:hAnsi="Courier New" w:cs="Courier New"/>
        </w:rPr>
        <w:t>EF.DPE</w:t>
      </w:r>
      <w:bookmarkEnd w:id="75"/>
      <w:bookmarkEnd w:id="76"/>
    </w:p>
    <w:tbl>
      <w:tblPr>
        <w:tblW w:w="89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2"/>
        <w:gridCol w:w="1258"/>
        <w:gridCol w:w="938"/>
        <w:gridCol w:w="1372"/>
        <w:gridCol w:w="3737"/>
      </w:tblGrid>
      <w:tr w:rsidR="00AD1FAF" w:rsidRPr="002D0948" w:rsidTr="002D0948">
        <w:tc>
          <w:tcPr>
            <w:tcW w:w="1622" w:type="dxa"/>
            <w:shd w:val="clear" w:color="auto" w:fill="E0E0E0"/>
          </w:tcPr>
          <w:p w:rsidR="00AD1FAF" w:rsidRPr="006A64E5" w:rsidRDefault="00AD1FAF" w:rsidP="009634F8">
            <w:pPr>
              <w:pStyle w:val="gemTabelle"/>
              <w:rPr>
                <w:b/>
              </w:rPr>
            </w:pPr>
            <w:r w:rsidRPr="006A64E5">
              <w:rPr>
                <w:b/>
              </w:rPr>
              <w:t>Informations-element</w:t>
            </w:r>
          </w:p>
        </w:tc>
        <w:tc>
          <w:tcPr>
            <w:tcW w:w="1258" w:type="dxa"/>
            <w:shd w:val="clear" w:color="auto" w:fill="E0E0E0"/>
          </w:tcPr>
          <w:p w:rsidR="00AD1FAF" w:rsidRPr="006A64E5" w:rsidRDefault="00AD1FAF" w:rsidP="009634F8">
            <w:pPr>
              <w:pStyle w:val="gemTabelle"/>
              <w:rPr>
                <w:b/>
              </w:rPr>
            </w:pPr>
            <w:r w:rsidRPr="006A64E5">
              <w:rPr>
                <w:b/>
              </w:rPr>
              <w:t xml:space="preserve">Länge in </w:t>
            </w:r>
            <w:r w:rsidR="002450A1" w:rsidRPr="006A64E5">
              <w:rPr>
                <w:b/>
              </w:rPr>
              <w:t>Oktetten</w:t>
            </w:r>
          </w:p>
        </w:tc>
        <w:tc>
          <w:tcPr>
            <w:tcW w:w="938" w:type="dxa"/>
            <w:shd w:val="clear" w:color="auto" w:fill="E0E0E0"/>
          </w:tcPr>
          <w:p w:rsidR="00AD1FAF" w:rsidRPr="006A64E5" w:rsidRDefault="00AD1FAF" w:rsidP="009634F8">
            <w:pPr>
              <w:pStyle w:val="gemTabelle"/>
              <w:rPr>
                <w:b/>
              </w:rPr>
            </w:pPr>
            <w:r w:rsidRPr="006A64E5">
              <w:rPr>
                <w:b/>
              </w:rPr>
              <w:t>Typ</w:t>
            </w:r>
          </w:p>
        </w:tc>
        <w:tc>
          <w:tcPr>
            <w:tcW w:w="1372" w:type="dxa"/>
            <w:shd w:val="clear" w:color="auto" w:fill="E0E0E0"/>
          </w:tcPr>
          <w:p w:rsidR="00AD1FAF" w:rsidRPr="006A64E5" w:rsidRDefault="00AD1FAF" w:rsidP="009634F8">
            <w:pPr>
              <w:pStyle w:val="gemTabelle"/>
              <w:rPr>
                <w:b/>
              </w:rPr>
            </w:pPr>
            <w:r w:rsidRPr="006A64E5">
              <w:rPr>
                <w:b/>
              </w:rPr>
              <w:t>Initialwert</w:t>
            </w:r>
          </w:p>
        </w:tc>
        <w:tc>
          <w:tcPr>
            <w:tcW w:w="3737" w:type="dxa"/>
            <w:shd w:val="clear" w:color="auto" w:fill="E0E0E0"/>
          </w:tcPr>
          <w:p w:rsidR="00AD1FAF" w:rsidRPr="006A64E5" w:rsidRDefault="00AD1FAF" w:rsidP="009634F8">
            <w:pPr>
              <w:pStyle w:val="gemTabelle"/>
              <w:rPr>
                <w:b/>
              </w:rPr>
            </w:pPr>
            <w:r w:rsidRPr="006A64E5">
              <w:rPr>
                <w:b/>
              </w:rPr>
              <w:t>Bemerkung</w:t>
            </w:r>
          </w:p>
        </w:tc>
      </w:tr>
      <w:tr w:rsidR="00AD1FAF" w:rsidRPr="002D0948" w:rsidTr="002D0948">
        <w:tc>
          <w:tcPr>
            <w:tcW w:w="1622" w:type="dxa"/>
            <w:shd w:val="clear" w:color="auto" w:fill="auto"/>
          </w:tcPr>
          <w:p w:rsidR="00AD1FAF" w:rsidRPr="002D0948" w:rsidRDefault="00AD1FAF" w:rsidP="009634F8">
            <w:pPr>
              <w:pStyle w:val="gemTabelle"/>
            </w:pPr>
            <w:r w:rsidRPr="002D0948">
              <w:t>Länge DPE</w:t>
            </w:r>
          </w:p>
        </w:tc>
        <w:tc>
          <w:tcPr>
            <w:tcW w:w="1258" w:type="dxa"/>
            <w:shd w:val="clear" w:color="auto" w:fill="auto"/>
          </w:tcPr>
          <w:p w:rsidR="00AD1FAF" w:rsidRPr="002D0948" w:rsidRDefault="00AD1FAF" w:rsidP="009634F8">
            <w:pPr>
              <w:pStyle w:val="gemTabelle"/>
            </w:pPr>
            <w:r w:rsidRPr="002D0948">
              <w:t>2</w:t>
            </w:r>
          </w:p>
        </w:tc>
        <w:tc>
          <w:tcPr>
            <w:tcW w:w="938" w:type="dxa"/>
            <w:shd w:val="clear" w:color="auto" w:fill="auto"/>
          </w:tcPr>
          <w:p w:rsidR="00AD1FAF" w:rsidRPr="002D0948" w:rsidRDefault="00AD1FAF" w:rsidP="009634F8">
            <w:pPr>
              <w:pStyle w:val="gemTabelle"/>
            </w:pPr>
            <w:r w:rsidRPr="002D0948">
              <w:t>BINÄR</w:t>
            </w:r>
          </w:p>
        </w:tc>
        <w:tc>
          <w:tcPr>
            <w:tcW w:w="1372" w:type="dxa"/>
            <w:shd w:val="clear" w:color="auto" w:fill="auto"/>
          </w:tcPr>
          <w:p w:rsidR="00AD1FAF" w:rsidRPr="002D0948" w:rsidRDefault="00076FF5" w:rsidP="009634F8">
            <w:pPr>
              <w:pStyle w:val="gemTabelle"/>
            </w:pPr>
            <w:r w:rsidRPr="002D0948">
              <w:t>-</w:t>
            </w:r>
          </w:p>
        </w:tc>
        <w:tc>
          <w:tcPr>
            <w:tcW w:w="3737" w:type="dxa"/>
            <w:shd w:val="clear" w:color="auto" w:fill="auto"/>
          </w:tcPr>
          <w:p w:rsidR="00AD1FAF" w:rsidRPr="002D0948" w:rsidRDefault="00AD1FAF" w:rsidP="009634F8">
            <w:pPr>
              <w:pStyle w:val="gemTabelle"/>
            </w:pPr>
            <w:r w:rsidRPr="002D0948">
              <w:t xml:space="preserve">Gibt die </w:t>
            </w:r>
            <w:r w:rsidR="002450A1" w:rsidRPr="002D0948">
              <w:t xml:space="preserve">Größe (Anzahl Oktette) des DPE im Informationselement </w:t>
            </w:r>
            <w:r w:rsidRPr="002D0948">
              <w:rPr>
                <w:rFonts w:ascii="Courier New" w:hAnsi="Courier New" w:cs="Courier New"/>
              </w:rPr>
              <w:t>DPE</w:t>
            </w:r>
            <w:r w:rsidR="002D4657" w:rsidRPr="002D0948">
              <w:t xml:space="preserve"> an.</w:t>
            </w:r>
          </w:p>
        </w:tc>
      </w:tr>
      <w:tr w:rsidR="00AD1FAF" w:rsidRPr="002D0948" w:rsidTr="002D0948">
        <w:tc>
          <w:tcPr>
            <w:tcW w:w="1622" w:type="dxa"/>
            <w:shd w:val="clear" w:color="auto" w:fill="auto"/>
          </w:tcPr>
          <w:p w:rsidR="00AD1FAF" w:rsidRPr="002D0948" w:rsidRDefault="00AD1FAF" w:rsidP="009634F8">
            <w:pPr>
              <w:pStyle w:val="gemTabelle"/>
            </w:pPr>
            <w:r w:rsidRPr="002D0948">
              <w:t>DPE</w:t>
            </w:r>
          </w:p>
        </w:tc>
        <w:tc>
          <w:tcPr>
            <w:tcW w:w="1258" w:type="dxa"/>
            <w:shd w:val="clear" w:color="auto" w:fill="auto"/>
          </w:tcPr>
          <w:p w:rsidR="00AD1FAF" w:rsidRPr="002D0948" w:rsidRDefault="00AD1FAF" w:rsidP="009634F8">
            <w:pPr>
              <w:pStyle w:val="gemTabelle"/>
            </w:pPr>
            <w:r w:rsidRPr="002D0948">
              <w:t>variabel</w:t>
            </w:r>
          </w:p>
        </w:tc>
        <w:tc>
          <w:tcPr>
            <w:tcW w:w="938" w:type="dxa"/>
            <w:shd w:val="clear" w:color="auto" w:fill="auto"/>
          </w:tcPr>
          <w:p w:rsidR="00AD1FAF" w:rsidRPr="002D0948" w:rsidRDefault="00AD1FAF" w:rsidP="009634F8">
            <w:pPr>
              <w:pStyle w:val="gemTabelle"/>
            </w:pPr>
            <w:r w:rsidRPr="002D0948">
              <w:t>BINÄR</w:t>
            </w:r>
          </w:p>
        </w:tc>
        <w:tc>
          <w:tcPr>
            <w:tcW w:w="1372" w:type="dxa"/>
            <w:shd w:val="clear" w:color="auto" w:fill="auto"/>
          </w:tcPr>
          <w:p w:rsidR="00AD1FAF" w:rsidRPr="002D0948" w:rsidRDefault="00076FF5" w:rsidP="009634F8">
            <w:pPr>
              <w:pStyle w:val="gemTabelle"/>
            </w:pPr>
            <w:r w:rsidRPr="002D0948">
              <w:t>-</w:t>
            </w:r>
          </w:p>
        </w:tc>
        <w:tc>
          <w:tcPr>
            <w:tcW w:w="3737" w:type="dxa"/>
            <w:shd w:val="clear" w:color="auto" w:fill="auto"/>
          </w:tcPr>
          <w:p w:rsidR="00AD1FAF" w:rsidRPr="002D0948" w:rsidRDefault="00AD1FAF" w:rsidP="00172B00">
            <w:pPr>
              <w:pStyle w:val="gemTabelle"/>
            </w:pPr>
            <w:r w:rsidRPr="002D0948">
              <w:t>Der Maximalwert ergibt sich aus der in [</w:t>
            </w:r>
            <w:proofErr w:type="spellStart"/>
            <w:r w:rsidRPr="002D0948">
              <w:t>gemSpec_eGK_ObjSys</w:t>
            </w:r>
            <w:proofErr w:type="spellEnd"/>
            <w:r w:rsidRPr="002D0948">
              <w:t xml:space="preserve">] definierten Dateigröße </w:t>
            </w:r>
            <w:r w:rsidR="002450A1" w:rsidRPr="002D0948">
              <w:t xml:space="preserve">(Anzahl Oktette) </w:t>
            </w:r>
            <w:r w:rsidRPr="002D0948">
              <w:t xml:space="preserve">abzüglich der Länge </w:t>
            </w:r>
            <w:r w:rsidR="002450A1" w:rsidRPr="002D0948">
              <w:t xml:space="preserve">(Anzahl Oktette) </w:t>
            </w:r>
            <w:r w:rsidRPr="002D0948">
              <w:t xml:space="preserve">des Informationselements </w:t>
            </w:r>
            <w:r w:rsidRPr="002D0948">
              <w:rPr>
                <w:rFonts w:ascii="Courier New" w:hAnsi="Courier New" w:cs="Courier New"/>
              </w:rPr>
              <w:t>Länge DPE</w:t>
            </w:r>
            <w:r w:rsidRPr="002D0948">
              <w:t xml:space="preserve">. Der DPE ist als XML-Datei </w:t>
            </w:r>
            <w:r w:rsidRPr="004732FA">
              <w:t>gemäß</w:t>
            </w:r>
            <w:r w:rsidRPr="002D0948">
              <w:t xml:space="preserve"> anzuwendender XML-Schema-Version, </w:t>
            </w:r>
            <w:proofErr w:type="spellStart"/>
            <w:r w:rsidRPr="002D0948">
              <w:t>gzip</w:t>
            </w:r>
            <w:proofErr w:type="spellEnd"/>
            <w:r w:rsidRPr="002D0948">
              <w:t>-komprimiert und nicht verschlüsselt abg</w:t>
            </w:r>
            <w:r w:rsidRPr="002D0948">
              <w:t>e</w:t>
            </w:r>
            <w:r w:rsidRPr="002D0948">
              <w:t>legt. Der zu verwendende Zeichensatz für die fachlichen I</w:t>
            </w:r>
            <w:r w:rsidRPr="002D0948">
              <w:t>n</w:t>
            </w:r>
            <w:r w:rsidRPr="002D0948">
              <w:t>halte ist ISO8859-15.</w:t>
            </w:r>
          </w:p>
        </w:tc>
      </w:tr>
    </w:tbl>
    <w:p w:rsidR="000718C9" w:rsidRDefault="000718C9" w:rsidP="009634F8">
      <w:pPr>
        <w:pStyle w:val="gemEinzug"/>
      </w:pPr>
    </w:p>
    <w:p w:rsidR="00AD1FAF" w:rsidRPr="000718C9" w:rsidRDefault="000718C9" w:rsidP="000718C9">
      <w:pPr>
        <w:pStyle w:val="gemStandard"/>
      </w:pPr>
      <w:r>
        <w:rPr>
          <w:b/>
        </w:rPr>
        <w:sym w:font="Wingdings" w:char="F0D5"/>
      </w:r>
    </w:p>
    <w:p w:rsidR="00B80533" w:rsidRDefault="009B6E93" w:rsidP="000718C9">
      <w:pPr>
        <w:pStyle w:val="berschrift2"/>
      </w:pPr>
      <w:bookmarkStart w:id="77" w:name="_Toc501701527"/>
      <w:r>
        <w:t>DPE-Status (</w:t>
      </w:r>
      <w:proofErr w:type="spellStart"/>
      <w:r w:rsidRPr="00001B22">
        <w:rPr>
          <w:rFonts w:ascii="Courier New" w:hAnsi="Courier New" w:cs="Courier New"/>
        </w:rPr>
        <w:t>EF.StatusDPE</w:t>
      </w:r>
      <w:proofErr w:type="spellEnd"/>
      <w:r>
        <w:t>)</w:t>
      </w:r>
      <w:bookmarkEnd w:id="77"/>
    </w:p>
    <w:p w:rsidR="009B6E93" w:rsidRDefault="009B6E93" w:rsidP="009634F8">
      <w:pPr>
        <w:pStyle w:val="gemStandard"/>
      </w:pPr>
      <w:r>
        <w:t xml:space="preserve">Die Datei </w:t>
      </w:r>
      <w:proofErr w:type="spellStart"/>
      <w:r w:rsidR="00BC3357">
        <w:rPr>
          <w:rFonts w:ascii="Courier New" w:hAnsi="Courier New" w:cs="Courier New"/>
        </w:rPr>
        <w:t>EF.StatusDPE</w:t>
      </w:r>
      <w:proofErr w:type="spellEnd"/>
      <w:r>
        <w:t xml:space="preserve"> dient der Speicherung von Statusinformationen, die die Speicherstruktur der Datei </w:t>
      </w:r>
      <w:r w:rsidR="00BC3357">
        <w:rPr>
          <w:rFonts w:ascii="Courier New" w:hAnsi="Courier New" w:cs="Courier New"/>
        </w:rPr>
        <w:t>EF.DPE</w:t>
      </w:r>
      <w:r>
        <w:t xml:space="preserve"> betreffen.</w:t>
      </w:r>
    </w:p>
    <w:p w:rsidR="009B6E93" w:rsidRPr="00D86703" w:rsidRDefault="009B6E93" w:rsidP="009634F8">
      <w:pPr>
        <w:pStyle w:val="gemStandard"/>
      </w:pPr>
      <w:r>
        <w:sym w:font="Wingdings" w:char="F0D6"/>
      </w:r>
      <w:r w:rsidR="004C10A8">
        <w:tab/>
      </w:r>
      <w:r w:rsidR="007943A7">
        <w:t>NFDM-A_2134</w:t>
      </w:r>
      <w:r w:rsidRPr="00D86703">
        <w:t xml:space="preserve"> Speicherstruktur </w:t>
      </w:r>
      <w:proofErr w:type="spellStart"/>
      <w:r w:rsidR="00BC3357">
        <w:rPr>
          <w:rFonts w:ascii="Courier New" w:hAnsi="Courier New" w:cs="Courier New"/>
        </w:rPr>
        <w:t>EF.StatusDPE</w:t>
      </w:r>
      <w:proofErr w:type="spellEnd"/>
    </w:p>
    <w:p w:rsidR="009B6E93" w:rsidRDefault="00DE3528" w:rsidP="009634F8">
      <w:pPr>
        <w:pStyle w:val="gemEinzug"/>
      </w:pPr>
      <w:r>
        <w:lastRenderedPageBreak/>
        <w:t>Das Fachmodul NFDM M</w:t>
      </w:r>
      <w:r w:rsidR="00DE4875">
        <w:t>USS beim Zugriff auf d</w:t>
      </w:r>
      <w:r w:rsidR="00BC3357">
        <w:t xml:space="preserve">ie Datei </w:t>
      </w:r>
      <w:proofErr w:type="spellStart"/>
      <w:r w:rsidR="00BC3357" w:rsidRPr="00BC3357">
        <w:rPr>
          <w:rFonts w:ascii="Courier New" w:hAnsi="Courier New" w:cs="Courier New"/>
        </w:rPr>
        <w:t>EF.StatusDPE</w:t>
      </w:r>
      <w:proofErr w:type="spellEnd"/>
      <w:r w:rsidR="00DE4875">
        <w:t xml:space="preserve"> der eGK</w:t>
      </w:r>
      <w:r w:rsidR="009B6E93">
        <w:t xml:space="preserve"> die in Tabelle „</w:t>
      </w:r>
      <w:r w:rsidR="00BC3357">
        <w:fldChar w:fldCharType="begin"/>
      </w:r>
      <w:r w:rsidR="00BC3357">
        <w:instrText xml:space="preserve"> REF _Ref367879291 \h </w:instrText>
      </w:r>
      <w:r w:rsidR="00BC3357">
        <w:fldChar w:fldCharType="separate"/>
      </w:r>
      <w:r w:rsidR="001C75A9">
        <w:t xml:space="preserve">Tab_eGKFach_NFDM_004 – Speicherstruktur </w:t>
      </w:r>
      <w:proofErr w:type="spellStart"/>
      <w:r w:rsidR="001C75A9">
        <w:rPr>
          <w:rFonts w:ascii="Courier New" w:hAnsi="Courier New" w:cs="Courier New"/>
        </w:rPr>
        <w:t>EF.StatusDPE</w:t>
      </w:r>
      <w:proofErr w:type="spellEnd"/>
      <w:r w:rsidR="00BC3357">
        <w:fldChar w:fldCharType="end"/>
      </w:r>
      <w:r w:rsidR="00DE4875">
        <w:t>“ festgelegte Speichers</w:t>
      </w:r>
      <w:r w:rsidR="009B6E93">
        <w:t xml:space="preserve">truktur </w:t>
      </w:r>
      <w:r w:rsidR="00DE4875">
        <w:t>verwenden</w:t>
      </w:r>
      <w:r w:rsidR="009B6E93">
        <w:t>.</w:t>
      </w:r>
    </w:p>
    <w:p w:rsidR="009B6E93" w:rsidRDefault="009B6E93" w:rsidP="009634F8">
      <w:pPr>
        <w:pStyle w:val="gemEinzug"/>
      </w:pPr>
    </w:p>
    <w:p w:rsidR="009B6E93" w:rsidRDefault="009B6E93" w:rsidP="000718C9">
      <w:pPr>
        <w:pStyle w:val="Beschriftung"/>
      </w:pPr>
      <w:bookmarkStart w:id="78" w:name="_Toc489628733"/>
      <w:r>
        <w:t xml:space="preserve">Tabelle </w:t>
      </w:r>
      <w:r>
        <w:fldChar w:fldCharType="begin"/>
      </w:r>
      <w:r>
        <w:instrText xml:space="preserve"> SEQ Tabelle \* ARABIC </w:instrText>
      </w:r>
      <w:r>
        <w:fldChar w:fldCharType="separate"/>
      </w:r>
      <w:r w:rsidR="001C75A9">
        <w:rPr>
          <w:noProof/>
        </w:rPr>
        <w:t>5</w:t>
      </w:r>
      <w:r>
        <w:fldChar w:fldCharType="end"/>
      </w:r>
      <w:r>
        <w:t xml:space="preserve">: </w:t>
      </w:r>
      <w:bookmarkStart w:id="79" w:name="_Ref367879291"/>
      <w:r>
        <w:t xml:space="preserve">Tab_eGKFach_NFDM_004 – Speicherstruktur </w:t>
      </w:r>
      <w:proofErr w:type="spellStart"/>
      <w:r>
        <w:rPr>
          <w:rFonts w:ascii="Courier New" w:hAnsi="Courier New" w:cs="Courier New"/>
        </w:rPr>
        <w:t>EF.StatusDPE</w:t>
      </w:r>
      <w:bookmarkEnd w:id="78"/>
      <w:bookmarkEnd w:id="79"/>
      <w:proofErr w:type="spellEnd"/>
    </w:p>
    <w:tbl>
      <w:tblPr>
        <w:tblW w:w="89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136"/>
        <w:gridCol w:w="1080"/>
        <w:gridCol w:w="1372"/>
        <w:gridCol w:w="3611"/>
      </w:tblGrid>
      <w:tr w:rsidR="009B6E93" w:rsidRPr="002D0948" w:rsidTr="002D0948">
        <w:tc>
          <w:tcPr>
            <w:tcW w:w="1728" w:type="dxa"/>
            <w:shd w:val="clear" w:color="auto" w:fill="E0E0E0"/>
          </w:tcPr>
          <w:p w:rsidR="009B6E93" w:rsidRPr="006A64E5" w:rsidRDefault="009B6E93" w:rsidP="009634F8">
            <w:pPr>
              <w:pStyle w:val="gemTabelle"/>
              <w:rPr>
                <w:b/>
              </w:rPr>
            </w:pPr>
            <w:r w:rsidRPr="006A64E5">
              <w:rPr>
                <w:b/>
              </w:rPr>
              <w:t>Informations-element</w:t>
            </w:r>
          </w:p>
        </w:tc>
        <w:tc>
          <w:tcPr>
            <w:tcW w:w="1136" w:type="dxa"/>
            <w:shd w:val="clear" w:color="auto" w:fill="E0E0E0"/>
          </w:tcPr>
          <w:p w:rsidR="009B6E93" w:rsidRPr="006A64E5" w:rsidRDefault="002450A1" w:rsidP="009634F8">
            <w:pPr>
              <w:pStyle w:val="gemTabelle"/>
              <w:rPr>
                <w:b/>
              </w:rPr>
            </w:pPr>
            <w:r w:rsidRPr="006A64E5">
              <w:rPr>
                <w:b/>
              </w:rPr>
              <w:t>Länge in Oktetten</w:t>
            </w:r>
          </w:p>
        </w:tc>
        <w:tc>
          <w:tcPr>
            <w:tcW w:w="1080" w:type="dxa"/>
            <w:shd w:val="clear" w:color="auto" w:fill="E0E0E0"/>
          </w:tcPr>
          <w:p w:rsidR="009B6E93" w:rsidRPr="006A64E5" w:rsidRDefault="009B6E93" w:rsidP="009634F8">
            <w:pPr>
              <w:pStyle w:val="gemTabelle"/>
              <w:rPr>
                <w:b/>
              </w:rPr>
            </w:pPr>
            <w:r w:rsidRPr="006A64E5">
              <w:rPr>
                <w:b/>
              </w:rPr>
              <w:t>Typ</w:t>
            </w:r>
          </w:p>
        </w:tc>
        <w:tc>
          <w:tcPr>
            <w:tcW w:w="1372" w:type="dxa"/>
            <w:shd w:val="clear" w:color="auto" w:fill="E0E0E0"/>
          </w:tcPr>
          <w:p w:rsidR="009B6E93" w:rsidRPr="006A64E5" w:rsidRDefault="009B6E93" w:rsidP="009634F8">
            <w:pPr>
              <w:pStyle w:val="gemTabelle"/>
              <w:rPr>
                <w:b/>
              </w:rPr>
            </w:pPr>
            <w:r w:rsidRPr="006A64E5">
              <w:rPr>
                <w:b/>
              </w:rPr>
              <w:t>Initialwert</w:t>
            </w:r>
          </w:p>
        </w:tc>
        <w:tc>
          <w:tcPr>
            <w:tcW w:w="3611" w:type="dxa"/>
            <w:shd w:val="clear" w:color="auto" w:fill="E0E0E0"/>
          </w:tcPr>
          <w:p w:rsidR="009B6E93" w:rsidRPr="006A64E5" w:rsidRDefault="009B6E93" w:rsidP="009634F8">
            <w:pPr>
              <w:pStyle w:val="gemTabelle"/>
              <w:rPr>
                <w:b/>
              </w:rPr>
            </w:pPr>
            <w:r w:rsidRPr="006A64E5">
              <w:rPr>
                <w:b/>
              </w:rPr>
              <w:t>Bemerkung</w:t>
            </w:r>
          </w:p>
        </w:tc>
      </w:tr>
      <w:tr w:rsidR="00965BAE" w:rsidRPr="002D0948" w:rsidTr="002D0948">
        <w:trPr>
          <w:trHeight w:val="248"/>
        </w:trPr>
        <w:tc>
          <w:tcPr>
            <w:tcW w:w="1728" w:type="dxa"/>
            <w:vMerge w:val="restart"/>
            <w:shd w:val="clear" w:color="auto" w:fill="auto"/>
          </w:tcPr>
          <w:p w:rsidR="00965BAE" w:rsidRPr="002D0948" w:rsidRDefault="00965BAE" w:rsidP="009634F8">
            <w:pPr>
              <w:pStyle w:val="gemTabelle"/>
            </w:pPr>
            <w:r w:rsidRPr="002D0948">
              <w:t>Status</w:t>
            </w:r>
          </w:p>
        </w:tc>
        <w:tc>
          <w:tcPr>
            <w:tcW w:w="1136" w:type="dxa"/>
            <w:vMerge w:val="restart"/>
            <w:shd w:val="clear" w:color="auto" w:fill="auto"/>
          </w:tcPr>
          <w:p w:rsidR="00965BAE" w:rsidRPr="002D0948" w:rsidRDefault="00965BAE" w:rsidP="009634F8">
            <w:pPr>
              <w:pStyle w:val="gemTabelle"/>
            </w:pPr>
            <w:r w:rsidRPr="002D0948">
              <w:t>1</w:t>
            </w:r>
          </w:p>
        </w:tc>
        <w:tc>
          <w:tcPr>
            <w:tcW w:w="1080" w:type="dxa"/>
            <w:vMerge w:val="restart"/>
            <w:shd w:val="clear" w:color="auto" w:fill="auto"/>
          </w:tcPr>
          <w:p w:rsidR="00965BAE" w:rsidRPr="002D0948" w:rsidRDefault="00965BAE" w:rsidP="009634F8">
            <w:pPr>
              <w:pStyle w:val="gemTabelle"/>
            </w:pPr>
            <w:r w:rsidRPr="002D0948">
              <w:t>ALPHA</w:t>
            </w:r>
          </w:p>
        </w:tc>
        <w:tc>
          <w:tcPr>
            <w:tcW w:w="1372" w:type="dxa"/>
            <w:vMerge w:val="restart"/>
            <w:shd w:val="clear" w:color="auto" w:fill="auto"/>
          </w:tcPr>
          <w:p w:rsidR="00965BAE" w:rsidRPr="002D0948" w:rsidRDefault="00076FF5" w:rsidP="009634F8">
            <w:pPr>
              <w:pStyle w:val="gemTabelle"/>
            </w:pPr>
            <w:r w:rsidRPr="002D0948">
              <w:t>-</w:t>
            </w:r>
          </w:p>
        </w:tc>
        <w:tc>
          <w:tcPr>
            <w:tcW w:w="3611" w:type="dxa"/>
            <w:shd w:val="clear" w:color="auto" w:fill="auto"/>
          </w:tcPr>
          <w:p w:rsidR="00965BAE" w:rsidRPr="002D0948" w:rsidRDefault="00D41FF8" w:rsidP="009634F8">
            <w:pPr>
              <w:pStyle w:val="gemTabelle"/>
            </w:pPr>
            <w:r w:rsidRPr="002D0948">
              <w:t>„</w:t>
            </w:r>
            <w:r w:rsidR="00965BAE" w:rsidRPr="002D0948">
              <w:t>1</w:t>
            </w:r>
            <w:r w:rsidRPr="002D0948">
              <w:t>“</w:t>
            </w:r>
            <w:r w:rsidR="00965BAE" w:rsidRPr="002D0948">
              <w:t xml:space="preserve"> = Transaktionen offen</w:t>
            </w:r>
          </w:p>
        </w:tc>
      </w:tr>
      <w:tr w:rsidR="00965BAE" w:rsidRPr="002D0948" w:rsidTr="002D0948">
        <w:trPr>
          <w:trHeight w:val="247"/>
        </w:trPr>
        <w:tc>
          <w:tcPr>
            <w:tcW w:w="1728" w:type="dxa"/>
            <w:vMerge/>
            <w:shd w:val="clear" w:color="auto" w:fill="auto"/>
          </w:tcPr>
          <w:p w:rsidR="00965BAE" w:rsidRPr="002D0948" w:rsidRDefault="00965BAE" w:rsidP="009634F8">
            <w:pPr>
              <w:pStyle w:val="gemTabelle"/>
            </w:pPr>
          </w:p>
        </w:tc>
        <w:tc>
          <w:tcPr>
            <w:tcW w:w="1136" w:type="dxa"/>
            <w:vMerge/>
            <w:shd w:val="clear" w:color="auto" w:fill="auto"/>
          </w:tcPr>
          <w:p w:rsidR="00965BAE" w:rsidRPr="002D0948" w:rsidRDefault="00965BAE" w:rsidP="009634F8">
            <w:pPr>
              <w:pStyle w:val="gemTabelle"/>
            </w:pPr>
          </w:p>
        </w:tc>
        <w:tc>
          <w:tcPr>
            <w:tcW w:w="1080" w:type="dxa"/>
            <w:vMerge/>
            <w:shd w:val="clear" w:color="auto" w:fill="auto"/>
          </w:tcPr>
          <w:p w:rsidR="00965BAE" w:rsidRPr="002D0948" w:rsidRDefault="00965BAE" w:rsidP="009634F8">
            <w:pPr>
              <w:pStyle w:val="gemTabelle"/>
            </w:pPr>
          </w:p>
        </w:tc>
        <w:tc>
          <w:tcPr>
            <w:tcW w:w="1372" w:type="dxa"/>
            <w:vMerge/>
            <w:shd w:val="clear" w:color="auto" w:fill="auto"/>
          </w:tcPr>
          <w:p w:rsidR="00965BAE" w:rsidRPr="002D0948" w:rsidRDefault="00965BAE" w:rsidP="009634F8">
            <w:pPr>
              <w:pStyle w:val="gemTabelle"/>
            </w:pPr>
          </w:p>
        </w:tc>
        <w:tc>
          <w:tcPr>
            <w:tcW w:w="3611" w:type="dxa"/>
            <w:shd w:val="clear" w:color="auto" w:fill="auto"/>
          </w:tcPr>
          <w:p w:rsidR="00965BAE" w:rsidRPr="002D0948" w:rsidRDefault="00D41FF8" w:rsidP="009634F8">
            <w:pPr>
              <w:pStyle w:val="gemTabelle"/>
            </w:pPr>
            <w:r w:rsidRPr="002D0948">
              <w:t>„</w:t>
            </w:r>
            <w:r w:rsidR="00965BAE" w:rsidRPr="002D0948">
              <w:t>0</w:t>
            </w:r>
            <w:r w:rsidRPr="002D0948">
              <w:t>“</w:t>
            </w:r>
            <w:r w:rsidR="00965BAE" w:rsidRPr="002D0948">
              <w:t xml:space="preserve"> = Keine Transaktionen offen</w:t>
            </w:r>
          </w:p>
        </w:tc>
      </w:tr>
      <w:tr w:rsidR="00965BAE" w:rsidRPr="002D0948" w:rsidTr="002D0948">
        <w:tc>
          <w:tcPr>
            <w:tcW w:w="1728" w:type="dxa"/>
            <w:shd w:val="clear" w:color="auto" w:fill="auto"/>
          </w:tcPr>
          <w:p w:rsidR="00965BAE" w:rsidRPr="000A163F" w:rsidRDefault="00965BAE" w:rsidP="009634F8">
            <w:pPr>
              <w:pStyle w:val="gemTabelle"/>
            </w:pPr>
            <w:proofErr w:type="spellStart"/>
            <w:r w:rsidRPr="000A163F">
              <w:t>Timestamp</w:t>
            </w:r>
            <w:proofErr w:type="spellEnd"/>
          </w:p>
        </w:tc>
        <w:tc>
          <w:tcPr>
            <w:tcW w:w="1136" w:type="dxa"/>
            <w:shd w:val="clear" w:color="auto" w:fill="auto"/>
          </w:tcPr>
          <w:p w:rsidR="00965BAE" w:rsidRPr="000A163F" w:rsidRDefault="00965BAE" w:rsidP="009634F8">
            <w:pPr>
              <w:pStyle w:val="gemTabelle"/>
            </w:pPr>
            <w:r w:rsidRPr="000A163F">
              <w:t>14</w:t>
            </w:r>
          </w:p>
        </w:tc>
        <w:tc>
          <w:tcPr>
            <w:tcW w:w="1080" w:type="dxa"/>
            <w:shd w:val="clear" w:color="auto" w:fill="auto"/>
          </w:tcPr>
          <w:p w:rsidR="00965BAE" w:rsidRPr="000A163F" w:rsidRDefault="00965BAE" w:rsidP="009634F8">
            <w:pPr>
              <w:pStyle w:val="gemTabelle"/>
            </w:pPr>
            <w:r w:rsidRPr="000A163F">
              <w:t>ALPHA</w:t>
            </w:r>
          </w:p>
        </w:tc>
        <w:tc>
          <w:tcPr>
            <w:tcW w:w="1372" w:type="dxa"/>
            <w:shd w:val="clear" w:color="auto" w:fill="auto"/>
          </w:tcPr>
          <w:p w:rsidR="00965BAE" w:rsidRPr="000A163F" w:rsidRDefault="00076FF5" w:rsidP="009634F8">
            <w:pPr>
              <w:pStyle w:val="gemTabelle"/>
            </w:pPr>
            <w:r w:rsidRPr="000A163F">
              <w:t>-</w:t>
            </w:r>
          </w:p>
        </w:tc>
        <w:tc>
          <w:tcPr>
            <w:tcW w:w="3611" w:type="dxa"/>
            <w:shd w:val="clear" w:color="auto" w:fill="auto"/>
          </w:tcPr>
          <w:p w:rsidR="00965BAE" w:rsidRPr="002D0948" w:rsidRDefault="00965BAE" w:rsidP="009634F8">
            <w:pPr>
              <w:pStyle w:val="gemTabelle"/>
            </w:pPr>
            <w:proofErr w:type="spellStart"/>
            <w:r w:rsidRPr="000A163F">
              <w:t>Timestamp</w:t>
            </w:r>
            <w:proofErr w:type="spellEnd"/>
            <w:r w:rsidRPr="000A163F">
              <w:t xml:space="preserve"> der letzten Aktualisierung der Datei </w:t>
            </w:r>
            <w:r w:rsidRPr="000A163F">
              <w:rPr>
                <w:rFonts w:ascii="Courier New" w:hAnsi="Courier New" w:cs="Courier New"/>
              </w:rPr>
              <w:t>EF.DPE</w:t>
            </w:r>
            <w:r w:rsidRPr="000A163F">
              <w:t xml:space="preserve"> im Format </w:t>
            </w:r>
            <w:proofErr w:type="spellStart"/>
            <w:r w:rsidRPr="000A163F">
              <w:t>YYYYMMDDhhmmss</w:t>
            </w:r>
            <w:proofErr w:type="spellEnd"/>
            <w:r w:rsidR="00F9737C" w:rsidRPr="000A163F">
              <w:t>. Als Zeitzone MUSS UTC verwendet werden.</w:t>
            </w:r>
          </w:p>
        </w:tc>
      </w:tr>
      <w:tr w:rsidR="009B6E93" w:rsidRPr="002D0948" w:rsidTr="002D0948">
        <w:tc>
          <w:tcPr>
            <w:tcW w:w="1728" w:type="dxa"/>
            <w:shd w:val="clear" w:color="auto" w:fill="auto"/>
          </w:tcPr>
          <w:p w:rsidR="009B6E93" w:rsidRPr="002D0948" w:rsidRDefault="009B6E93" w:rsidP="009634F8">
            <w:pPr>
              <w:pStyle w:val="gemTabelle"/>
            </w:pPr>
            <w:proofErr w:type="spellStart"/>
            <w:r w:rsidRPr="002D0948">
              <w:t>Version_XML</w:t>
            </w:r>
            <w:proofErr w:type="spellEnd"/>
          </w:p>
        </w:tc>
        <w:tc>
          <w:tcPr>
            <w:tcW w:w="1136" w:type="dxa"/>
            <w:shd w:val="clear" w:color="auto" w:fill="auto"/>
          </w:tcPr>
          <w:p w:rsidR="009B6E93" w:rsidRPr="002D0948" w:rsidRDefault="009B6E93" w:rsidP="009634F8">
            <w:pPr>
              <w:pStyle w:val="gemTabelle"/>
            </w:pPr>
            <w:r w:rsidRPr="002D0948">
              <w:t>5</w:t>
            </w:r>
          </w:p>
        </w:tc>
        <w:tc>
          <w:tcPr>
            <w:tcW w:w="1080" w:type="dxa"/>
            <w:shd w:val="clear" w:color="auto" w:fill="auto"/>
          </w:tcPr>
          <w:p w:rsidR="009B6E93" w:rsidRPr="002D0948" w:rsidRDefault="009B6E93" w:rsidP="009634F8">
            <w:pPr>
              <w:pStyle w:val="gemTabelle"/>
            </w:pPr>
            <w:r w:rsidRPr="002D0948">
              <w:t>BCD</w:t>
            </w:r>
          </w:p>
        </w:tc>
        <w:tc>
          <w:tcPr>
            <w:tcW w:w="1372" w:type="dxa"/>
            <w:shd w:val="clear" w:color="auto" w:fill="auto"/>
          </w:tcPr>
          <w:p w:rsidR="009B6E93" w:rsidRPr="002D0948" w:rsidRDefault="00076FF5" w:rsidP="009634F8">
            <w:pPr>
              <w:pStyle w:val="gemTabelle"/>
            </w:pPr>
            <w:r w:rsidRPr="002D0948">
              <w:t>-</w:t>
            </w:r>
          </w:p>
        </w:tc>
        <w:tc>
          <w:tcPr>
            <w:tcW w:w="3611" w:type="dxa"/>
            <w:shd w:val="clear" w:color="auto" w:fill="auto"/>
          </w:tcPr>
          <w:p w:rsidR="009B6E93" w:rsidRPr="002D0948" w:rsidRDefault="009B6E93" w:rsidP="009634F8">
            <w:pPr>
              <w:pStyle w:val="gemTabelle"/>
            </w:pPr>
            <w:r w:rsidRPr="002D0948">
              <w:t xml:space="preserve">ungenutzt. Die Version eines </w:t>
            </w:r>
            <w:r w:rsidR="00AD413C" w:rsidRPr="002D0948">
              <w:t>DPE</w:t>
            </w:r>
            <w:r w:rsidRPr="002D0948">
              <w:t xml:space="preserve"> ist über den Namensraumbezeichner de</w:t>
            </w:r>
            <w:r w:rsidR="006F7368" w:rsidRPr="002D0948">
              <w:t>r</w:t>
            </w:r>
            <w:r w:rsidRPr="002D0948">
              <w:t xml:space="preserve"> XML-Datei definiert.</w:t>
            </w:r>
          </w:p>
        </w:tc>
      </w:tr>
      <w:tr w:rsidR="009B6E93" w:rsidRPr="002D0948" w:rsidTr="002D0948">
        <w:tc>
          <w:tcPr>
            <w:tcW w:w="1728" w:type="dxa"/>
            <w:shd w:val="clear" w:color="auto" w:fill="auto"/>
          </w:tcPr>
          <w:p w:rsidR="009B6E93" w:rsidRPr="002D0948" w:rsidRDefault="009B6E93" w:rsidP="009634F8">
            <w:pPr>
              <w:pStyle w:val="gemTabelle"/>
            </w:pPr>
            <w:proofErr w:type="spellStart"/>
            <w:r w:rsidRPr="002D0948">
              <w:t>Version_Speicherstruktur</w:t>
            </w:r>
            <w:proofErr w:type="spellEnd"/>
          </w:p>
        </w:tc>
        <w:tc>
          <w:tcPr>
            <w:tcW w:w="1136" w:type="dxa"/>
            <w:shd w:val="clear" w:color="auto" w:fill="auto"/>
          </w:tcPr>
          <w:p w:rsidR="009B6E93" w:rsidRPr="002D0948" w:rsidRDefault="009B6E93" w:rsidP="009634F8">
            <w:pPr>
              <w:pStyle w:val="gemTabelle"/>
            </w:pPr>
            <w:r w:rsidRPr="002D0948">
              <w:t>5</w:t>
            </w:r>
          </w:p>
        </w:tc>
        <w:tc>
          <w:tcPr>
            <w:tcW w:w="1080" w:type="dxa"/>
            <w:shd w:val="clear" w:color="auto" w:fill="auto"/>
          </w:tcPr>
          <w:p w:rsidR="009B6E93" w:rsidRPr="002D0948" w:rsidRDefault="009B6E93" w:rsidP="009634F8">
            <w:pPr>
              <w:pStyle w:val="gemTabelle"/>
            </w:pPr>
            <w:r w:rsidRPr="002D0948">
              <w:t>BCD</w:t>
            </w:r>
          </w:p>
        </w:tc>
        <w:tc>
          <w:tcPr>
            <w:tcW w:w="1372" w:type="dxa"/>
            <w:shd w:val="clear" w:color="auto" w:fill="auto"/>
          </w:tcPr>
          <w:p w:rsidR="009B6E93" w:rsidRPr="002D0948" w:rsidRDefault="00076FF5" w:rsidP="009634F8">
            <w:pPr>
              <w:pStyle w:val="gemTabelle"/>
            </w:pPr>
            <w:r w:rsidRPr="002D0948">
              <w:t>-</w:t>
            </w:r>
          </w:p>
        </w:tc>
        <w:tc>
          <w:tcPr>
            <w:tcW w:w="3611" w:type="dxa"/>
            <w:shd w:val="clear" w:color="auto" w:fill="auto"/>
          </w:tcPr>
          <w:p w:rsidR="009B6E93" w:rsidRPr="002D0948" w:rsidRDefault="009B6E93" w:rsidP="009634F8">
            <w:pPr>
              <w:pStyle w:val="gemTabelle"/>
            </w:pPr>
            <w:r w:rsidRPr="002D0948">
              <w:t xml:space="preserve">Versionsnummer der </w:t>
            </w:r>
            <w:r w:rsidR="00AD413C" w:rsidRPr="002D0948">
              <w:t>DPE</w:t>
            </w:r>
            <w:r w:rsidRPr="002D0948">
              <w:t>-Speicherstruktur auf der eGK im Format XXXYYYZZ</w:t>
            </w:r>
            <w:r w:rsidR="001719BC" w:rsidRPr="002D0948">
              <w:t>Z</w:t>
            </w:r>
            <w:r w:rsidRPr="002D0948">
              <w:t>Z.</w:t>
            </w:r>
          </w:p>
          <w:p w:rsidR="00250D3E" w:rsidRPr="002D0948" w:rsidRDefault="00250D3E" w:rsidP="009634F8">
            <w:pPr>
              <w:pStyle w:val="gemTabelle"/>
            </w:pPr>
            <w:r w:rsidRPr="002D0948">
              <w:t>Für ORS</w:t>
            </w:r>
            <w:r w:rsidR="000E3580" w:rsidRPr="002D0948">
              <w:t xml:space="preserve"> </w:t>
            </w:r>
            <w:r w:rsidRPr="002D0948">
              <w:t>2.1 ist hier ausschließlich die Versionsnummer 1.0.0 zulässig.</w:t>
            </w:r>
          </w:p>
        </w:tc>
      </w:tr>
    </w:tbl>
    <w:p w:rsidR="000718C9" w:rsidRDefault="000718C9" w:rsidP="009634F8">
      <w:pPr>
        <w:pStyle w:val="gemStandard"/>
      </w:pPr>
    </w:p>
    <w:p w:rsidR="009B6E93" w:rsidRPr="000718C9" w:rsidRDefault="000718C9" w:rsidP="009634F8">
      <w:pPr>
        <w:pStyle w:val="gemStandard"/>
      </w:pPr>
      <w:r>
        <w:rPr>
          <w:b/>
        </w:rPr>
        <w:sym w:font="Wingdings" w:char="F0D5"/>
      </w:r>
    </w:p>
    <w:p w:rsidR="000718C9" w:rsidRDefault="000718C9" w:rsidP="000718C9">
      <w:pPr>
        <w:pStyle w:val="berschrift1"/>
        <w:sectPr w:rsidR="000718C9" w:rsidSect="00C666A8">
          <w:pgSz w:w="11906" w:h="16838" w:code="9"/>
          <w:pgMar w:top="1916" w:right="1418" w:bottom="1134" w:left="1701" w:header="539" w:footer="437" w:gutter="0"/>
          <w:cols w:space="708"/>
          <w:docGrid w:linePitch="360"/>
        </w:sectPr>
      </w:pPr>
      <w:bookmarkStart w:id="80" w:name="_Toc126455659"/>
      <w:bookmarkStart w:id="81" w:name="_Toc126575084"/>
      <w:bookmarkStart w:id="82" w:name="_Toc126575344"/>
      <w:bookmarkStart w:id="83" w:name="_Toc175538681"/>
      <w:bookmarkStart w:id="84" w:name="_Toc175543335"/>
      <w:bookmarkStart w:id="85" w:name="_Toc175547595"/>
      <w:bookmarkEnd w:id="58"/>
      <w:bookmarkEnd w:id="66"/>
      <w:bookmarkEnd w:id="67"/>
      <w:bookmarkEnd w:id="68"/>
      <w:bookmarkEnd w:id="69"/>
      <w:bookmarkEnd w:id="70"/>
      <w:bookmarkEnd w:id="71"/>
      <w:bookmarkEnd w:id="72"/>
    </w:p>
    <w:p w:rsidR="0098496E" w:rsidRPr="0095746E" w:rsidRDefault="0098496E" w:rsidP="000718C9">
      <w:pPr>
        <w:pStyle w:val="berschrift1"/>
      </w:pPr>
      <w:bookmarkStart w:id="86" w:name="_Toc501701528"/>
      <w:r w:rsidRPr="0095746E">
        <w:lastRenderedPageBreak/>
        <w:t xml:space="preserve">Anhang </w:t>
      </w:r>
      <w:bookmarkEnd w:id="80"/>
      <w:bookmarkEnd w:id="81"/>
      <w:bookmarkEnd w:id="82"/>
      <w:bookmarkEnd w:id="83"/>
      <w:bookmarkEnd w:id="84"/>
      <w:bookmarkEnd w:id="85"/>
      <w:r w:rsidR="00DB7B23">
        <w:t>A</w:t>
      </w:r>
      <w:r w:rsidR="00AE6B8F">
        <w:t xml:space="preserve"> </w:t>
      </w:r>
      <w:r w:rsidR="000D12D1">
        <w:t>–</w:t>
      </w:r>
      <w:r w:rsidR="00AE6B8F">
        <w:t xml:space="preserve"> Verzeichnisse</w:t>
      </w:r>
      <w:bookmarkEnd w:id="86"/>
    </w:p>
    <w:p w:rsidR="0098496E" w:rsidRPr="0095746E" w:rsidRDefault="0098496E" w:rsidP="000718C9">
      <w:pPr>
        <w:pStyle w:val="berschrift2"/>
      </w:pPr>
      <w:bookmarkStart w:id="87" w:name="_Toc434807561"/>
      <w:bookmarkStart w:id="88" w:name="_Toc434987729"/>
      <w:bookmarkStart w:id="89" w:name="_Toc436799862"/>
      <w:bookmarkStart w:id="90" w:name="_Toc520260033"/>
      <w:bookmarkStart w:id="91" w:name="_Toc126455660"/>
      <w:bookmarkStart w:id="92" w:name="_Toc126575085"/>
      <w:bookmarkStart w:id="93" w:name="_Toc126575345"/>
      <w:bookmarkStart w:id="94" w:name="_Toc175538682"/>
      <w:bookmarkStart w:id="95" w:name="_Toc175543336"/>
      <w:bookmarkStart w:id="96" w:name="_Toc175547596"/>
      <w:bookmarkStart w:id="97" w:name="ANFANG_ABKZG"/>
      <w:bookmarkStart w:id="98" w:name="ENDE_KAP3"/>
      <w:bookmarkStart w:id="99" w:name="_Toc501701529"/>
      <w:bookmarkEnd w:id="97"/>
      <w:bookmarkEnd w:id="98"/>
      <w:r w:rsidRPr="0095746E">
        <w:t>A1 – Abkürzungen</w:t>
      </w:r>
      <w:bookmarkEnd w:id="87"/>
      <w:bookmarkEnd w:id="88"/>
      <w:bookmarkEnd w:id="89"/>
      <w:bookmarkEnd w:id="90"/>
      <w:bookmarkEnd w:id="91"/>
      <w:bookmarkEnd w:id="92"/>
      <w:bookmarkEnd w:id="93"/>
      <w:bookmarkEnd w:id="94"/>
      <w:bookmarkEnd w:id="95"/>
      <w:bookmarkEnd w:id="96"/>
      <w:bookmarkEnd w:id="9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7379"/>
      </w:tblGrid>
      <w:tr w:rsidR="0098496E" w:rsidRPr="0095746E" w:rsidTr="002D0948">
        <w:trPr>
          <w:trHeight w:val="307"/>
        </w:trPr>
        <w:tc>
          <w:tcPr>
            <w:tcW w:w="1440" w:type="dxa"/>
            <w:shd w:val="clear" w:color="auto" w:fill="E0E0E0"/>
          </w:tcPr>
          <w:p w:rsidR="0098496E" w:rsidRPr="000D12D1" w:rsidRDefault="0098496E" w:rsidP="009634F8">
            <w:pPr>
              <w:pStyle w:val="gemTab10pt"/>
              <w:rPr>
                <w:b/>
              </w:rPr>
            </w:pPr>
            <w:bookmarkStart w:id="100" w:name="_Toc434807562"/>
            <w:bookmarkStart w:id="101" w:name="_Toc434987730"/>
            <w:bookmarkStart w:id="102" w:name="_Toc436799863"/>
            <w:bookmarkStart w:id="103" w:name="ANFANG_DEFS"/>
            <w:bookmarkStart w:id="104" w:name="ENDE_ABKZG"/>
            <w:bookmarkStart w:id="105" w:name="_Toc520260034"/>
            <w:bookmarkEnd w:id="103"/>
            <w:bookmarkEnd w:id="104"/>
            <w:r w:rsidRPr="000D12D1">
              <w:rPr>
                <w:b/>
              </w:rPr>
              <w:t>Kürzel</w:t>
            </w:r>
          </w:p>
        </w:tc>
        <w:tc>
          <w:tcPr>
            <w:tcW w:w="7379" w:type="dxa"/>
            <w:shd w:val="clear" w:color="auto" w:fill="E0E0E0"/>
          </w:tcPr>
          <w:p w:rsidR="0098496E" w:rsidRPr="000D12D1" w:rsidRDefault="0098496E" w:rsidP="009634F8">
            <w:pPr>
              <w:pStyle w:val="gemTab10pt"/>
              <w:rPr>
                <w:b/>
              </w:rPr>
            </w:pPr>
            <w:r w:rsidRPr="000D12D1">
              <w:rPr>
                <w:b/>
              </w:rPr>
              <w:t>Erläuterung</w:t>
            </w:r>
          </w:p>
        </w:tc>
      </w:tr>
      <w:tr w:rsidR="005C4E30" w:rsidRPr="0095746E" w:rsidTr="002D0948">
        <w:trPr>
          <w:trHeight w:val="319"/>
        </w:trPr>
        <w:tc>
          <w:tcPr>
            <w:tcW w:w="1440" w:type="dxa"/>
            <w:shd w:val="clear" w:color="auto" w:fill="auto"/>
          </w:tcPr>
          <w:p w:rsidR="005C4E30" w:rsidRDefault="005C4E30" w:rsidP="009634F8">
            <w:pPr>
              <w:pStyle w:val="gemTab10pt"/>
            </w:pPr>
            <w:r>
              <w:t>BCD</w:t>
            </w:r>
          </w:p>
        </w:tc>
        <w:tc>
          <w:tcPr>
            <w:tcW w:w="7379" w:type="dxa"/>
            <w:shd w:val="clear" w:color="auto" w:fill="auto"/>
          </w:tcPr>
          <w:p w:rsidR="005C4E30" w:rsidRDefault="005C4E30" w:rsidP="009634F8">
            <w:pPr>
              <w:pStyle w:val="gemTab10pt"/>
            </w:pPr>
            <w:r>
              <w:t xml:space="preserve">Binary </w:t>
            </w:r>
            <w:proofErr w:type="spellStart"/>
            <w:r>
              <w:t>Coded</w:t>
            </w:r>
            <w:proofErr w:type="spellEnd"/>
            <w:r>
              <w:t xml:space="preserve"> </w:t>
            </w:r>
            <w:proofErr w:type="spellStart"/>
            <w:r>
              <w:t>Decimal</w:t>
            </w:r>
            <w:proofErr w:type="spellEnd"/>
          </w:p>
        </w:tc>
      </w:tr>
      <w:tr w:rsidR="00B970E1" w:rsidRPr="0095746E" w:rsidTr="002D0948">
        <w:trPr>
          <w:trHeight w:val="319"/>
        </w:trPr>
        <w:tc>
          <w:tcPr>
            <w:tcW w:w="1440" w:type="dxa"/>
            <w:shd w:val="clear" w:color="auto" w:fill="auto"/>
          </w:tcPr>
          <w:p w:rsidR="00B970E1" w:rsidRDefault="00B970E1" w:rsidP="009634F8">
            <w:pPr>
              <w:pStyle w:val="gemTab10pt"/>
            </w:pPr>
            <w:r>
              <w:t>DF</w:t>
            </w:r>
          </w:p>
        </w:tc>
        <w:tc>
          <w:tcPr>
            <w:tcW w:w="7379" w:type="dxa"/>
            <w:shd w:val="clear" w:color="auto" w:fill="auto"/>
          </w:tcPr>
          <w:p w:rsidR="00B970E1" w:rsidRDefault="00B970E1" w:rsidP="009634F8">
            <w:pPr>
              <w:pStyle w:val="gemTab10pt"/>
            </w:pPr>
            <w:proofErr w:type="spellStart"/>
            <w:r>
              <w:t>Dedicated</w:t>
            </w:r>
            <w:proofErr w:type="spellEnd"/>
            <w:r>
              <w:t xml:space="preserve"> File</w:t>
            </w:r>
          </w:p>
        </w:tc>
      </w:tr>
      <w:tr w:rsidR="006C2485" w:rsidRPr="0095746E" w:rsidTr="002D0948">
        <w:trPr>
          <w:trHeight w:val="319"/>
        </w:trPr>
        <w:tc>
          <w:tcPr>
            <w:tcW w:w="1440" w:type="dxa"/>
            <w:shd w:val="clear" w:color="auto" w:fill="auto"/>
          </w:tcPr>
          <w:p w:rsidR="006C2485" w:rsidRDefault="006C2485" w:rsidP="009634F8">
            <w:pPr>
              <w:pStyle w:val="gemTab10pt"/>
            </w:pPr>
            <w:r>
              <w:t>DPE</w:t>
            </w:r>
          </w:p>
        </w:tc>
        <w:tc>
          <w:tcPr>
            <w:tcW w:w="7379" w:type="dxa"/>
            <w:shd w:val="clear" w:color="auto" w:fill="auto"/>
          </w:tcPr>
          <w:p w:rsidR="006C2485" w:rsidRDefault="006C2485" w:rsidP="009634F8">
            <w:pPr>
              <w:pStyle w:val="gemTab10pt"/>
            </w:pPr>
            <w:r>
              <w:t>Datensatz „Persönliche Erklärungen“</w:t>
            </w:r>
          </w:p>
        </w:tc>
      </w:tr>
      <w:tr w:rsidR="00B970E1" w:rsidRPr="0095746E" w:rsidTr="002D0948">
        <w:trPr>
          <w:trHeight w:val="319"/>
        </w:trPr>
        <w:tc>
          <w:tcPr>
            <w:tcW w:w="1440" w:type="dxa"/>
            <w:shd w:val="clear" w:color="auto" w:fill="auto"/>
          </w:tcPr>
          <w:p w:rsidR="00B970E1" w:rsidRDefault="00B970E1" w:rsidP="009634F8">
            <w:pPr>
              <w:pStyle w:val="gemTab10pt"/>
            </w:pPr>
            <w:r>
              <w:t>EF</w:t>
            </w:r>
          </w:p>
        </w:tc>
        <w:tc>
          <w:tcPr>
            <w:tcW w:w="7379" w:type="dxa"/>
            <w:shd w:val="clear" w:color="auto" w:fill="auto"/>
          </w:tcPr>
          <w:p w:rsidR="00B970E1" w:rsidRDefault="00B970E1" w:rsidP="009634F8">
            <w:pPr>
              <w:pStyle w:val="gemTab10pt"/>
            </w:pPr>
            <w:proofErr w:type="spellStart"/>
            <w:r>
              <w:t>Elementary</w:t>
            </w:r>
            <w:proofErr w:type="spellEnd"/>
            <w:r>
              <w:t xml:space="preserve"> File</w:t>
            </w:r>
          </w:p>
        </w:tc>
      </w:tr>
      <w:tr w:rsidR="00F4366F" w:rsidRPr="0095746E" w:rsidTr="002D0948">
        <w:trPr>
          <w:trHeight w:val="319"/>
        </w:trPr>
        <w:tc>
          <w:tcPr>
            <w:tcW w:w="1440" w:type="dxa"/>
            <w:shd w:val="clear" w:color="auto" w:fill="auto"/>
          </w:tcPr>
          <w:p w:rsidR="00F4366F" w:rsidRDefault="00F4366F" w:rsidP="009634F8">
            <w:pPr>
              <w:pStyle w:val="gemTab10pt"/>
            </w:pPr>
            <w:r>
              <w:t>eGK</w:t>
            </w:r>
          </w:p>
        </w:tc>
        <w:tc>
          <w:tcPr>
            <w:tcW w:w="7379" w:type="dxa"/>
            <w:shd w:val="clear" w:color="auto" w:fill="auto"/>
          </w:tcPr>
          <w:p w:rsidR="00F4366F" w:rsidRDefault="00F4366F" w:rsidP="009634F8">
            <w:pPr>
              <w:pStyle w:val="gemTab10pt"/>
            </w:pPr>
            <w:r>
              <w:t>elektronische Gesundheitskarte</w:t>
            </w:r>
          </w:p>
        </w:tc>
      </w:tr>
      <w:tr w:rsidR="006C2485" w:rsidRPr="0095746E" w:rsidTr="002D0948">
        <w:trPr>
          <w:trHeight w:val="319"/>
        </w:trPr>
        <w:tc>
          <w:tcPr>
            <w:tcW w:w="1440" w:type="dxa"/>
            <w:shd w:val="clear" w:color="auto" w:fill="auto"/>
          </w:tcPr>
          <w:p w:rsidR="006C2485" w:rsidRDefault="006C2485" w:rsidP="009634F8">
            <w:pPr>
              <w:pStyle w:val="gemTab10pt"/>
            </w:pPr>
            <w:r>
              <w:t>NFD</w:t>
            </w:r>
          </w:p>
        </w:tc>
        <w:tc>
          <w:tcPr>
            <w:tcW w:w="7379" w:type="dxa"/>
            <w:shd w:val="clear" w:color="auto" w:fill="auto"/>
          </w:tcPr>
          <w:p w:rsidR="006C2485" w:rsidRDefault="006C2485" w:rsidP="009634F8">
            <w:pPr>
              <w:pStyle w:val="gemTab10pt"/>
            </w:pPr>
            <w:r>
              <w:t>Notfalldatensatz</w:t>
            </w:r>
          </w:p>
        </w:tc>
      </w:tr>
      <w:tr w:rsidR="006C2485" w:rsidRPr="0095746E" w:rsidTr="002D0948">
        <w:trPr>
          <w:trHeight w:val="319"/>
        </w:trPr>
        <w:tc>
          <w:tcPr>
            <w:tcW w:w="1440" w:type="dxa"/>
            <w:shd w:val="clear" w:color="auto" w:fill="auto"/>
          </w:tcPr>
          <w:p w:rsidR="006C2485" w:rsidRDefault="006C2485" w:rsidP="009634F8">
            <w:pPr>
              <w:pStyle w:val="gemTab10pt"/>
            </w:pPr>
            <w:r>
              <w:t>NFDM</w:t>
            </w:r>
          </w:p>
        </w:tc>
        <w:tc>
          <w:tcPr>
            <w:tcW w:w="7379" w:type="dxa"/>
            <w:shd w:val="clear" w:color="auto" w:fill="auto"/>
          </w:tcPr>
          <w:p w:rsidR="006C2485" w:rsidRDefault="006C2485" w:rsidP="009634F8">
            <w:pPr>
              <w:pStyle w:val="gemTab10pt"/>
            </w:pPr>
            <w:r>
              <w:t>Notfalldaten-Management</w:t>
            </w:r>
          </w:p>
        </w:tc>
      </w:tr>
      <w:tr w:rsidR="005C4E30" w:rsidRPr="0095746E" w:rsidTr="002D0948">
        <w:trPr>
          <w:trHeight w:val="319"/>
        </w:trPr>
        <w:tc>
          <w:tcPr>
            <w:tcW w:w="1440" w:type="dxa"/>
            <w:shd w:val="clear" w:color="auto" w:fill="auto"/>
          </w:tcPr>
          <w:p w:rsidR="005C4E30" w:rsidRDefault="005C4E30" w:rsidP="009634F8">
            <w:pPr>
              <w:pStyle w:val="gemTab10pt"/>
            </w:pPr>
            <w:r>
              <w:t>RFC</w:t>
            </w:r>
          </w:p>
        </w:tc>
        <w:tc>
          <w:tcPr>
            <w:tcW w:w="7379" w:type="dxa"/>
            <w:shd w:val="clear" w:color="auto" w:fill="auto"/>
          </w:tcPr>
          <w:p w:rsidR="005C4E30" w:rsidRDefault="005C4E30" w:rsidP="009634F8">
            <w:pPr>
              <w:pStyle w:val="gemTab10pt"/>
            </w:pPr>
            <w:r>
              <w:t xml:space="preserve">Request </w:t>
            </w:r>
            <w:proofErr w:type="spellStart"/>
            <w:r>
              <w:t>for</w:t>
            </w:r>
            <w:proofErr w:type="spellEnd"/>
            <w:r>
              <w:t xml:space="preserve"> Comments</w:t>
            </w:r>
          </w:p>
        </w:tc>
      </w:tr>
      <w:tr w:rsidR="00BB0635" w:rsidRPr="0095746E" w:rsidTr="002D0948">
        <w:trPr>
          <w:trHeight w:val="319"/>
        </w:trPr>
        <w:tc>
          <w:tcPr>
            <w:tcW w:w="1440" w:type="dxa"/>
            <w:shd w:val="clear" w:color="auto" w:fill="auto"/>
          </w:tcPr>
          <w:p w:rsidR="00BB0635" w:rsidRDefault="00BB0635" w:rsidP="009634F8">
            <w:pPr>
              <w:pStyle w:val="gemTab10pt"/>
            </w:pPr>
            <w:r>
              <w:t>SRQ</w:t>
            </w:r>
          </w:p>
        </w:tc>
        <w:tc>
          <w:tcPr>
            <w:tcW w:w="7379" w:type="dxa"/>
            <w:shd w:val="clear" w:color="auto" w:fill="auto"/>
          </w:tcPr>
          <w:p w:rsidR="00BB0635" w:rsidRDefault="00BB0635" w:rsidP="009634F8">
            <w:pPr>
              <w:pStyle w:val="gemTab10pt"/>
            </w:pPr>
            <w:proofErr w:type="spellStart"/>
            <w:r>
              <w:t>Specification</w:t>
            </w:r>
            <w:proofErr w:type="spellEnd"/>
            <w:r>
              <w:t xml:space="preserve"> </w:t>
            </w:r>
            <w:proofErr w:type="spellStart"/>
            <w:r>
              <w:t>Related</w:t>
            </w:r>
            <w:proofErr w:type="spellEnd"/>
            <w:r>
              <w:t xml:space="preserve"> </w:t>
            </w:r>
            <w:proofErr w:type="spellStart"/>
            <w:r>
              <w:t>Question</w:t>
            </w:r>
            <w:proofErr w:type="spellEnd"/>
          </w:p>
        </w:tc>
      </w:tr>
      <w:tr w:rsidR="009D517A" w:rsidRPr="0095746E" w:rsidTr="002D0948">
        <w:trPr>
          <w:trHeight w:val="319"/>
        </w:trPr>
        <w:tc>
          <w:tcPr>
            <w:tcW w:w="1440" w:type="dxa"/>
            <w:shd w:val="clear" w:color="auto" w:fill="auto"/>
          </w:tcPr>
          <w:p w:rsidR="009D517A" w:rsidRDefault="009D517A" w:rsidP="009634F8">
            <w:pPr>
              <w:pStyle w:val="gemTab10pt"/>
            </w:pPr>
            <w:r>
              <w:t>UTC</w:t>
            </w:r>
          </w:p>
        </w:tc>
        <w:tc>
          <w:tcPr>
            <w:tcW w:w="7379" w:type="dxa"/>
            <w:shd w:val="clear" w:color="auto" w:fill="auto"/>
          </w:tcPr>
          <w:p w:rsidR="009D517A" w:rsidRDefault="009D517A" w:rsidP="009634F8">
            <w:pPr>
              <w:pStyle w:val="gemTab10pt"/>
            </w:pPr>
            <w:r>
              <w:t xml:space="preserve">Universal Time, </w:t>
            </w:r>
            <w:proofErr w:type="spellStart"/>
            <w:r>
              <w:t>Coordinated</w:t>
            </w:r>
            <w:proofErr w:type="spellEnd"/>
          </w:p>
        </w:tc>
      </w:tr>
      <w:tr w:rsidR="006C2485" w:rsidRPr="0095746E" w:rsidTr="002D0948">
        <w:trPr>
          <w:trHeight w:val="319"/>
        </w:trPr>
        <w:tc>
          <w:tcPr>
            <w:tcW w:w="1440" w:type="dxa"/>
            <w:shd w:val="clear" w:color="auto" w:fill="auto"/>
          </w:tcPr>
          <w:p w:rsidR="006C2485" w:rsidRDefault="006C2485" w:rsidP="009634F8">
            <w:pPr>
              <w:pStyle w:val="gemTab10pt"/>
            </w:pPr>
            <w:r>
              <w:t>XML</w:t>
            </w:r>
          </w:p>
        </w:tc>
        <w:tc>
          <w:tcPr>
            <w:tcW w:w="7379" w:type="dxa"/>
            <w:shd w:val="clear" w:color="auto" w:fill="auto"/>
          </w:tcPr>
          <w:p w:rsidR="006C2485" w:rsidRDefault="006C2485" w:rsidP="009634F8">
            <w:pPr>
              <w:pStyle w:val="gemTab10pt"/>
            </w:pPr>
            <w:r>
              <w:t xml:space="preserve">Extensible </w:t>
            </w:r>
            <w:r w:rsidRPr="002D0948">
              <w:rPr>
                <w:lang w:val="en-US"/>
              </w:rPr>
              <w:t>Markup</w:t>
            </w:r>
            <w:r>
              <w:t xml:space="preserve"> </w:t>
            </w:r>
            <w:r w:rsidRPr="002D0948">
              <w:rPr>
                <w:lang w:val="en-US"/>
              </w:rPr>
              <w:t>Language</w:t>
            </w:r>
          </w:p>
        </w:tc>
      </w:tr>
    </w:tbl>
    <w:p w:rsidR="0098496E" w:rsidRPr="006F7368" w:rsidRDefault="0098496E" w:rsidP="000718C9">
      <w:pPr>
        <w:pStyle w:val="berschrift2"/>
      </w:pPr>
      <w:bookmarkStart w:id="106" w:name="_Toc126455661"/>
      <w:bookmarkStart w:id="107" w:name="_Toc126575086"/>
      <w:bookmarkStart w:id="108" w:name="_Toc126575346"/>
      <w:bookmarkStart w:id="109" w:name="_Toc175538683"/>
      <w:bookmarkStart w:id="110" w:name="_Toc175543337"/>
      <w:bookmarkStart w:id="111" w:name="_Toc175547597"/>
      <w:bookmarkStart w:id="112" w:name="_Toc501701530"/>
      <w:r w:rsidRPr="006F7368">
        <w:t xml:space="preserve">A2 – </w:t>
      </w:r>
      <w:bookmarkEnd w:id="100"/>
      <w:bookmarkEnd w:id="101"/>
      <w:bookmarkEnd w:id="102"/>
      <w:bookmarkEnd w:id="105"/>
      <w:r w:rsidRPr="006F7368">
        <w:t>Glossar</w:t>
      </w:r>
      <w:bookmarkEnd w:id="106"/>
      <w:bookmarkEnd w:id="107"/>
      <w:bookmarkEnd w:id="108"/>
      <w:bookmarkEnd w:id="109"/>
      <w:bookmarkEnd w:id="110"/>
      <w:bookmarkEnd w:id="111"/>
      <w:bookmarkEnd w:id="112"/>
    </w:p>
    <w:p w:rsidR="00BE475D" w:rsidRPr="00EE667D" w:rsidRDefault="00BE475D" w:rsidP="009634F8">
      <w:pPr>
        <w:pStyle w:val="gemStandard"/>
      </w:pPr>
      <w:bookmarkStart w:id="113" w:name="_Toc520260035"/>
      <w:bookmarkStart w:id="114" w:name="ANFANG_ABBTABS"/>
      <w:bookmarkStart w:id="115" w:name="ENDE_DEFS"/>
      <w:bookmarkStart w:id="116" w:name="_Toc126455662"/>
      <w:bookmarkStart w:id="117" w:name="_Toc126575087"/>
      <w:bookmarkStart w:id="118" w:name="_Toc126575347"/>
      <w:bookmarkStart w:id="119" w:name="_Toc175538684"/>
      <w:bookmarkStart w:id="120" w:name="_Toc175543338"/>
      <w:bookmarkStart w:id="121" w:name="_Toc175547598"/>
      <w:bookmarkEnd w:id="114"/>
      <w:bookmarkEnd w:id="115"/>
      <w:r w:rsidRPr="00EE667D">
        <w:t xml:space="preserve">Das </w:t>
      </w:r>
      <w:r>
        <w:t>G</w:t>
      </w:r>
      <w:r w:rsidRPr="00EE667D">
        <w:t>lossar wird als eigenständiges Dokument</w:t>
      </w:r>
      <w:r w:rsidR="006E6809">
        <w:t xml:space="preserve"> </w:t>
      </w:r>
      <w:r>
        <w:t>[</w:t>
      </w:r>
      <w:proofErr w:type="spellStart"/>
      <w:r>
        <w:t>gemGlossar</w:t>
      </w:r>
      <w:proofErr w:type="spellEnd"/>
      <w:r>
        <w:t>]</w:t>
      </w:r>
      <w:r w:rsidRPr="00EE667D">
        <w:t xml:space="preserve"> zur Verfügung gestellt.</w:t>
      </w:r>
    </w:p>
    <w:p w:rsidR="0098496E" w:rsidRPr="006F7368" w:rsidRDefault="0098496E" w:rsidP="000718C9">
      <w:pPr>
        <w:pStyle w:val="berschrift2"/>
      </w:pPr>
      <w:bookmarkStart w:id="122" w:name="_Toc501701531"/>
      <w:r w:rsidRPr="006F7368">
        <w:t>A3 – Abbildungsverzeichnis</w:t>
      </w:r>
      <w:bookmarkEnd w:id="116"/>
      <w:bookmarkEnd w:id="117"/>
      <w:bookmarkEnd w:id="118"/>
      <w:bookmarkEnd w:id="119"/>
      <w:bookmarkEnd w:id="120"/>
      <w:bookmarkEnd w:id="121"/>
      <w:bookmarkEnd w:id="122"/>
    </w:p>
    <w:p w:rsidR="0098496E" w:rsidRPr="006F7368" w:rsidRDefault="0098496E" w:rsidP="000718C9">
      <w:pPr>
        <w:pStyle w:val="berschrift2"/>
      </w:pPr>
      <w:bookmarkStart w:id="123" w:name="_Toc126455663"/>
      <w:bookmarkStart w:id="124" w:name="_Toc126575088"/>
      <w:bookmarkStart w:id="125" w:name="_Toc126575348"/>
      <w:bookmarkStart w:id="126" w:name="_Toc175538685"/>
      <w:bookmarkStart w:id="127" w:name="_Toc175543339"/>
      <w:bookmarkStart w:id="128" w:name="_Toc175547599"/>
      <w:bookmarkStart w:id="129" w:name="_Toc501701532"/>
      <w:r w:rsidRPr="006F7368">
        <w:t>A4 – Tabellen</w:t>
      </w:r>
      <w:bookmarkEnd w:id="113"/>
      <w:r w:rsidRPr="006F7368">
        <w:t>verzeichnis</w:t>
      </w:r>
      <w:bookmarkEnd w:id="123"/>
      <w:bookmarkEnd w:id="124"/>
      <w:bookmarkEnd w:id="125"/>
      <w:bookmarkEnd w:id="126"/>
      <w:bookmarkEnd w:id="127"/>
      <w:bookmarkEnd w:id="128"/>
      <w:bookmarkEnd w:id="129"/>
    </w:p>
    <w:bookmarkStart w:id="130" w:name="ANFANG_REFDOKS"/>
    <w:bookmarkStart w:id="131" w:name="ENDE_ABBTABS"/>
    <w:bookmarkStart w:id="132" w:name="_Toc520260036"/>
    <w:bookmarkStart w:id="133" w:name="_Toc126455664"/>
    <w:bookmarkStart w:id="134" w:name="_Toc126575089"/>
    <w:bookmarkStart w:id="135" w:name="_Toc126575349"/>
    <w:bookmarkStart w:id="136" w:name="_Toc175538686"/>
    <w:bookmarkStart w:id="137" w:name="_Toc175543340"/>
    <w:bookmarkStart w:id="138" w:name="_Toc175547600"/>
    <w:bookmarkEnd w:id="130"/>
    <w:bookmarkEnd w:id="131"/>
    <w:p w:rsidR="001C75A9" w:rsidRPr="009A3DBC" w:rsidRDefault="00CB1D7F">
      <w:pPr>
        <w:pStyle w:val="Abbildungsverzeichnis"/>
        <w:tabs>
          <w:tab w:val="right" w:leader="dot" w:pos="8777"/>
        </w:tabs>
        <w:rPr>
          <w:rFonts w:ascii="Calibri" w:eastAsia="Times New Roman" w:hAnsi="Calibri"/>
          <w:noProof/>
          <w:szCs w:val="22"/>
        </w:rPr>
      </w:pPr>
      <w:r>
        <w:rPr>
          <w:szCs w:val="22"/>
        </w:rPr>
        <w:fldChar w:fldCharType="begin"/>
      </w:r>
      <w:r>
        <w:rPr>
          <w:szCs w:val="22"/>
        </w:rPr>
        <w:instrText xml:space="preserve"> TOC \h \z \c "Tabelle" </w:instrText>
      </w:r>
      <w:r>
        <w:rPr>
          <w:szCs w:val="22"/>
        </w:rPr>
        <w:fldChar w:fldCharType="separate"/>
      </w:r>
      <w:hyperlink w:anchor="_Toc489628729" w:history="1">
        <w:r w:rsidR="001C75A9" w:rsidRPr="00DB4B26">
          <w:rPr>
            <w:rStyle w:val="Hyperlink"/>
            <w:noProof/>
          </w:rPr>
          <w:t>Tabelle 1: Datentypen</w:t>
        </w:r>
        <w:r w:rsidR="001C75A9">
          <w:rPr>
            <w:noProof/>
            <w:webHidden/>
          </w:rPr>
          <w:tab/>
        </w:r>
        <w:r w:rsidR="001C75A9">
          <w:rPr>
            <w:rStyle w:val="Hyperlink"/>
            <w:noProof/>
          </w:rPr>
          <w:fldChar w:fldCharType="begin"/>
        </w:r>
        <w:r w:rsidR="001C75A9">
          <w:rPr>
            <w:noProof/>
            <w:webHidden/>
          </w:rPr>
          <w:instrText xml:space="preserve"> PAGEREF _Toc489628729 \h </w:instrText>
        </w:r>
        <w:r w:rsidR="001C75A9">
          <w:rPr>
            <w:rStyle w:val="Hyperlink"/>
            <w:noProof/>
          </w:rPr>
        </w:r>
        <w:r w:rsidR="001C75A9">
          <w:rPr>
            <w:rStyle w:val="Hyperlink"/>
            <w:noProof/>
          </w:rPr>
          <w:fldChar w:fldCharType="separate"/>
        </w:r>
        <w:r w:rsidR="001C75A9">
          <w:rPr>
            <w:noProof/>
            <w:webHidden/>
          </w:rPr>
          <w:t>5</w:t>
        </w:r>
        <w:r w:rsidR="001C75A9">
          <w:rPr>
            <w:rStyle w:val="Hyperlink"/>
            <w:noProof/>
          </w:rPr>
          <w:fldChar w:fldCharType="end"/>
        </w:r>
      </w:hyperlink>
    </w:p>
    <w:p w:rsidR="001C75A9" w:rsidRPr="009A3DBC" w:rsidRDefault="001C75A9">
      <w:pPr>
        <w:pStyle w:val="Abbildungsverzeichnis"/>
        <w:tabs>
          <w:tab w:val="right" w:leader="dot" w:pos="8777"/>
        </w:tabs>
        <w:rPr>
          <w:rFonts w:ascii="Calibri" w:eastAsia="Times New Roman" w:hAnsi="Calibri"/>
          <w:noProof/>
          <w:szCs w:val="22"/>
        </w:rPr>
      </w:pPr>
      <w:hyperlink w:anchor="_Toc489628730" w:history="1">
        <w:r w:rsidRPr="00DB4B26">
          <w:rPr>
            <w:rStyle w:val="Hyperlink"/>
            <w:noProof/>
          </w:rPr>
          <w:t xml:space="preserve">Tabelle 2: Tab_eGKFach_NFDM_001 – Speicherstruktur </w:t>
        </w:r>
        <w:r w:rsidRPr="00DB4B26">
          <w:rPr>
            <w:rStyle w:val="Hyperlink"/>
            <w:rFonts w:ascii="Courier New" w:hAnsi="Courier New" w:cs="Courier New"/>
            <w:noProof/>
          </w:rPr>
          <w:t>EF.NFD</w:t>
        </w:r>
        <w:r>
          <w:rPr>
            <w:noProof/>
            <w:webHidden/>
          </w:rPr>
          <w:tab/>
        </w:r>
        <w:r>
          <w:rPr>
            <w:rStyle w:val="Hyperlink"/>
            <w:noProof/>
          </w:rPr>
          <w:fldChar w:fldCharType="begin"/>
        </w:r>
        <w:r>
          <w:rPr>
            <w:noProof/>
            <w:webHidden/>
          </w:rPr>
          <w:instrText xml:space="preserve"> PAGEREF _Toc489628730 \h </w:instrText>
        </w:r>
        <w:r>
          <w:rPr>
            <w:rStyle w:val="Hyperlink"/>
            <w:noProof/>
          </w:rPr>
        </w:r>
        <w:r>
          <w:rPr>
            <w:rStyle w:val="Hyperlink"/>
            <w:noProof/>
          </w:rPr>
          <w:fldChar w:fldCharType="separate"/>
        </w:r>
        <w:r>
          <w:rPr>
            <w:noProof/>
            <w:webHidden/>
          </w:rPr>
          <w:t>6</w:t>
        </w:r>
        <w:r>
          <w:rPr>
            <w:rStyle w:val="Hyperlink"/>
            <w:noProof/>
          </w:rPr>
          <w:fldChar w:fldCharType="end"/>
        </w:r>
      </w:hyperlink>
    </w:p>
    <w:p w:rsidR="001C75A9" w:rsidRPr="009A3DBC" w:rsidRDefault="001C75A9">
      <w:pPr>
        <w:pStyle w:val="Abbildungsverzeichnis"/>
        <w:tabs>
          <w:tab w:val="right" w:leader="dot" w:pos="8777"/>
        </w:tabs>
        <w:rPr>
          <w:rFonts w:ascii="Calibri" w:eastAsia="Times New Roman" w:hAnsi="Calibri"/>
          <w:noProof/>
          <w:szCs w:val="22"/>
        </w:rPr>
      </w:pPr>
      <w:hyperlink w:anchor="_Toc489628731" w:history="1">
        <w:r w:rsidRPr="00DB4B26">
          <w:rPr>
            <w:rStyle w:val="Hyperlink"/>
            <w:noProof/>
          </w:rPr>
          <w:t xml:space="preserve">Tabelle 3: Tab_eGKFach_NFDM_002 – Speicherstruktur </w:t>
        </w:r>
        <w:r w:rsidRPr="00DB4B26">
          <w:rPr>
            <w:rStyle w:val="Hyperlink"/>
            <w:rFonts w:ascii="Courier New" w:hAnsi="Courier New" w:cs="Courier New"/>
            <w:noProof/>
          </w:rPr>
          <w:t>EF.StatusNFD</w:t>
        </w:r>
        <w:r>
          <w:rPr>
            <w:noProof/>
            <w:webHidden/>
          </w:rPr>
          <w:tab/>
        </w:r>
        <w:r>
          <w:rPr>
            <w:rStyle w:val="Hyperlink"/>
            <w:noProof/>
          </w:rPr>
          <w:fldChar w:fldCharType="begin"/>
        </w:r>
        <w:r>
          <w:rPr>
            <w:noProof/>
            <w:webHidden/>
          </w:rPr>
          <w:instrText xml:space="preserve"> PAGEREF _Toc489628731 \h </w:instrText>
        </w:r>
        <w:r>
          <w:rPr>
            <w:rStyle w:val="Hyperlink"/>
            <w:noProof/>
          </w:rPr>
        </w:r>
        <w:r>
          <w:rPr>
            <w:rStyle w:val="Hyperlink"/>
            <w:noProof/>
          </w:rPr>
          <w:fldChar w:fldCharType="separate"/>
        </w:r>
        <w:r>
          <w:rPr>
            <w:noProof/>
            <w:webHidden/>
          </w:rPr>
          <w:t>7</w:t>
        </w:r>
        <w:r>
          <w:rPr>
            <w:rStyle w:val="Hyperlink"/>
            <w:noProof/>
          </w:rPr>
          <w:fldChar w:fldCharType="end"/>
        </w:r>
      </w:hyperlink>
    </w:p>
    <w:p w:rsidR="001C75A9" w:rsidRPr="009A3DBC" w:rsidRDefault="001C75A9">
      <w:pPr>
        <w:pStyle w:val="Abbildungsverzeichnis"/>
        <w:tabs>
          <w:tab w:val="right" w:leader="dot" w:pos="8777"/>
        </w:tabs>
        <w:rPr>
          <w:rFonts w:ascii="Calibri" w:eastAsia="Times New Roman" w:hAnsi="Calibri"/>
          <w:noProof/>
          <w:szCs w:val="22"/>
        </w:rPr>
      </w:pPr>
      <w:hyperlink w:anchor="_Toc489628732" w:history="1">
        <w:r w:rsidRPr="00DB4B26">
          <w:rPr>
            <w:rStyle w:val="Hyperlink"/>
            <w:noProof/>
          </w:rPr>
          <w:t xml:space="preserve">Tabelle 4: Tab_eGKFach_NFDM_003 – Speicherstruktur </w:t>
        </w:r>
        <w:r w:rsidRPr="00DB4B26">
          <w:rPr>
            <w:rStyle w:val="Hyperlink"/>
            <w:rFonts w:ascii="Courier New" w:hAnsi="Courier New" w:cs="Courier New"/>
            <w:noProof/>
          </w:rPr>
          <w:t>EF.DPE</w:t>
        </w:r>
        <w:r>
          <w:rPr>
            <w:noProof/>
            <w:webHidden/>
          </w:rPr>
          <w:tab/>
        </w:r>
        <w:r>
          <w:rPr>
            <w:rStyle w:val="Hyperlink"/>
            <w:noProof/>
          </w:rPr>
          <w:fldChar w:fldCharType="begin"/>
        </w:r>
        <w:r>
          <w:rPr>
            <w:noProof/>
            <w:webHidden/>
          </w:rPr>
          <w:instrText xml:space="preserve"> PAGEREF _Toc489628732 \h </w:instrText>
        </w:r>
        <w:r>
          <w:rPr>
            <w:rStyle w:val="Hyperlink"/>
            <w:noProof/>
          </w:rPr>
        </w:r>
        <w:r>
          <w:rPr>
            <w:rStyle w:val="Hyperlink"/>
            <w:noProof/>
          </w:rPr>
          <w:fldChar w:fldCharType="separate"/>
        </w:r>
        <w:r>
          <w:rPr>
            <w:noProof/>
            <w:webHidden/>
          </w:rPr>
          <w:t>8</w:t>
        </w:r>
        <w:r>
          <w:rPr>
            <w:rStyle w:val="Hyperlink"/>
            <w:noProof/>
          </w:rPr>
          <w:fldChar w:fldCharType="end"/>
        </w:r>
      </w:hyperlink>
    </w:p>
    <w:p w:rsidR="001C75A9" w:rsidRPr="009A3DBC" w:rsidRDefault="001C75A9">
      <w:pPr>
        <w:pStyle w:val="Abbildungsverzeichnis"/>
        <w:tabs>
          <w:tab w:val="right" w:leader="dot" w:pos="8777"/>
        </w:tabs>
        <w:rPr>
          <w:rFonts w:ascii="Calibri" w:eastAsia="Times New Roman" w:hAnsi="Calibri"/>
          <w:noProof/>
          <w:szCs w:val="22"/>
        </w:rPr>
      </w:pPr>
      <w:hyperlink w:anchor="_Toc489628733" w:history="1">
        <w:r w:rsidRPr="00DB4B26">
          <w:rPr>
            <w:rStyle w:val="Hyperlink"/>
            <w:noProof/>
          </w:rPr>
          <w:t xml:space="preserve">Tabelle 5: Tab_eGKFach_NFDM_004 – Speicherstruktur </w:t>
        </w:r>
        <w:r w:rsidRPr="00DB4B26">
          <w:rPr>
            <w:rStyle w:val="Hyperlink"/>
            <w:rFonts w:ascii="Courier New" w:hAnsi="Courier New" w:cs="Courier New"/>
            <w:noProof/>
          </w:rPr>
          <w:t>EF.StatusDPE</w:t>
        </w:r>
        <w:r>
          <w:rPr>
            <w:noProof/>
            <w:webHidden/>
          </w:rPr>
          <w:tab/>
        </w:r>
        <w:r>
          <w:rPr>
            <w:rStyle w:val="Hyperlink"/>
            <w:noProof/>
          </w:rPr>
          <w:fldChar w:fldCharType="begin"/>
        </w:r>
        <w:r>
          <w:rPr>
            <w:noProof/>
            <w:webHidden/>
          </w:rPr>
          <w:instrText xml:space="preserve"> PAGEREF _Toc489628733 \h </w:instrText>
        </w:r>
        <w:r>
          <w:rPr>
            <w:rStyle w:val="Hyperlink"/>
            <w:noProof/>
          </w:rPr>
        </w:r>
        <w:r>
          <w:rPr>
            <w:rStyle w:val="Hyperlink"/>
            <w:noProof/>
          </w:rPr>
          <w:fldChar w:fldCharType="separate"/>
        </w:r>
        <w:r>
          <w:rPr>
            <w:noProof/>
            <w:webHidden/>
          </w:rPr>
          <w:t>9</w:t>
        </w:r>
        <w:r>
          <w:rPr>
            <w:rStyle w:val="Hyperlink"/>
            <w:noProof/>
          </w:rPr>
          <w:fldChar w:fldCharType="end"/>
        </w:r>
      </w:hyperlink>
    </w:p>
    <w:p w:rsidR="00BE475D" w:rsidRPr="00EE667D" w:rsidRDefault="00CB1D7F" w:rsidP="009634F8">
      <w:pPr>
        <w:pStyle w:val="gemStandard"/>
      </w:pPr>
      <w:r>
        <w:fldChar w:fldCharType="end"/>
      </w:r>
      <w:r>
        <w:t xml:space="preserve"> </w:t>
      </w:r>
    </w:p>
    <w:p w:rsidR="00BE475D" w:rsidRDefault="00BE475D" w:rsidP="000718C9">
      <w:pPr>
        <w:pStyle w:val="berschrift2"/>
      </w:pPr>
      <w:bookmarkStart w:id="139" w:name="_Toc244580834"/>
      <w:bookmarkStart w:id="140" w:name="_Toc501701533"/>
      <w:bookmarkEnd w:id="132"/>
      <w:bookmarkEnd w:id="133"/>
      <w:bookmarkEnd w:id="134"/>
      <w:bookmarkEnd w:id="135"/>
      <w:bookmarkEnd w:id="136"/>
      <w:bookmarkEnd w:id="137"/>
      <w:bookmarkEnd w:id="138"/>
      <w:r w:rsidRPr="00262F15">
        <w:lastRenderedPageBreak/>
        <w:t xml:space="preserve">A5 </w:t>
      </w:r>
      <w:r w:rsidR="000D12D1">
        <w:t>–</w:t>
      </w:r>
      <w:r w:rsidRPr="00262F15">
        <w:t xml:space="preserve"> Referenzierte Dokumente</w:t>
      </w:r>
      <w:bookmarkEnd w:id="139"/>
      <w:bookmarkEnd w:id="140"/>
    </w:p>
    <w:p w:rsidR="00BE475D" w:rsidRPr="00901AC6" w:rsidRDefault="00BE475D" w:rsidP="000718C9">
      <w:pPr>
        <w:pStyle w:val="berschrift3"/>
      </w:pPr>
      <w:bookmarkStart w:id="141" w:name="_Toc244580835"/>
      <w:bookmarkStart w:id="142" w:name="_Toc501701534"/>
      <w:r>
        <w:t>A5.1 – Dokumente der gematik</w:t>
      </w:r>
      <w:bookmarkEnd w:id="141"/>
      <w:bookmarkEnd w:id="142"/>
    </w:p>
    <w:p w:rsidR="00BE475D" w:rsidRPr="00EE667D" w:rsidRDefault="00BE475D" w:rsidP="009634F8">
      <w:pPr>
        <w:pStyle w:val="gemStandard"/>
      </w:pPr>
      <w:r w:rsidRPr="00EE667D">
        <w:t xml:space="preserve">Die nachfolgende Tabelle enthält die Bezeichnung der in dem vorliegenden Dokument referenzierten Dokumente der gematik zur Telematikinfrastruktur. Der mit der vorliegenden Version korrelierende Entwicklungsstand dieser Konzepte und Spezifikationen wird pro Release in einer Dokumentenlandkarte definiert, Version und Stand der referenzierten Dokumente sind daher in der nachfolgenden Tabelle nicht aufgeführt. Deren zu diesem Dokument passende jeweils gültige Versionsnummer </w:t>
      </w:r>
      <w:r w:rsidR="005F6FAF">
        <w:t xml:space="preserve">sind in </w:t>
      </w:r>
      <w:r w:rsidRPr="00EE667D">
        <w:t xml:space="preserve">der aktuellsten, </w:t>
      </w:r>
      <w:r w:rsidR="00CB1D7F">
        <w:t>von</w:t>
      </w:r>
      <w:r w:rsidRPr="00EE667D">
        <w:t xml:space="preserve"> der gematik veröffentlichten Dokumentenlandkarte</w:t>
      </w:r>
      <w:r w:rsidR="005F6FAF">
        <w:t xml:space="preserve"> enthalten</w:t>
      </w:r>
      <w:r w:rsidRPr="00EE667D">
        <w:t>, in der die vorliegende Version aufgeführt wird.</w:t>
      </w:r>
    </w:p>
    <w:p w:rsidR="00BE475D" w:rsidRPr="00901AC6" w:rsidRDefault="00BE475D" w:rsidP="009634F8">
      <w:pPr>
        <w:pStyle w:val="gemStandard"/>
      </w:pPr>
    </w:p>
    <w:tbl>
      <w:tblPr>
        <w:tblW w:w="49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66"/>
        <w:gridCol w:w="6061"/>
      </w:tblGrid>
      <w:tr w:rsidR="00BE475D" w:rsidRPr="00262F15" w:rsidTr="002D0948">
        <w:tc>
          <w:tcPr>
            <w:tcW w:w="2866" w:type="dxa"/>
            <w:shd w:val="clear" w:color="auto" w:fill="E0E0E0"/>
          </w:tcPr>
          <w:p w:rsidR="00BE475D" w:rsidRPr="000D12D1" w:rsidRDefault="00BE475D" w:rsidP="000D12D1">
            <w:pPr>
              <w:pStyle w:val="gemTab10pt"/>
              <w:rPr>
                <w:b/>
              </w:rPr>
            </w:pPr>
            <w:r w:rsidRPr="000D12D1">
              <w:rPr>
                <w:b/>
              </w:rPr>
              <w:t>[Quelle]</w:t>
            </w:r>
          </w:p>
        </w:tc>
        <w:tc>
          <w:tcPr>
            <w:tcW w:w="6061" w:type="dxa"/>
            <w:shd w:val="clear" w:color="auto" w:fill="E0E0E0"/>
          </w:tcPr>
          <w:p w:rsidR="00BE475D" w:rsidRPr="000D12D1" w:rsidRDefault="00BE475D" w:rsidP="000D12D1">
            <w:pPr>
              <w:pStyle w:val="gemTab10pt"/>
              <w:rPr>
                <w:b/>
              </w:rPr>
            </w:pPr>
            <w:r w:rsidRPr="000D12D1">
              <w:rPr>
                <w:b/>
              </w:rPr>
              <w:t>Herausgeber: Titel</w:t>
            </w:r>
          </w:p>
        </w:tc>
      </w:tr>
      <w:tr w:rsidR="006F7368" w:rsidRPr="00262F15" w:rsidTr="002D0948">
        <w:tc>
          <w:tcPr>
            <w:tcW w:w="2866" w:type="dxa"/>
            <w:shd w:val="clear" w:color="auto" w:fill="auto"/>
          </w:tcPr>
          <w:p w:rsidR="006F7368" w:rsidRDefault="006F7368" w:rsidP="009634F8">
            <w:pPr>
              <w:pStyle w:val="gemTab10pt"/>
            </w:pPr>
            <w:r w:rsidRPr="002D0948">
              <w:t>[</w:t>
            </w:r>
            <w:proofErr w:type="spellStart"/>
            <w:r w:rsidRPr="002D0948">
              <w:t>gemSpec_eGK_ObjSys</w:t>
            </w:r>
            <w:proofErr w:type="spellEnd"/>
            <w:r w:rsidRPr="002D0948">
              <w:t>]</w:t>
            </w:r>
          </w:p>
        </w:tc>
        <w:tc>
          <w:tcPr>
            <w:tcW w:w="6061" w:type="dxa"/>
            <w:shd w:val="clear" w:color="auto" w:fill="auto"/>
          </w:tcPr>
          <w:p w:rsidR="006F7368" w:rsidRDefault="006F7368" w:rsidP="009634F8">
            <w:pPr>
              <w:pStyle w:val="gemTab10pt"/>
              <w:rPr>
                <w:lang w:eastAsia="ko-KR"/>
              </w:rPr>
            </w:pPr>
            <w:r>
              <w:rPr>
                <w:lang w:eastAsia="ko-KR"/>
              </w:rPr>
              <w:t xml:space="preserve">gematik: </w:t>
            </w:r>
            <w:r w:rsidRPr="002D0948">
              <w:t>Spezifikation der elektro</w:t>
            </w:r>
            <w:r w:rsidRPr="002D0948">
              <w:softHyphen/>
              <w:t>nischen Gesundheitska</w:t>
            </w:r>
            <w:r w:rsidRPr="002D0948">
              <w:t>r</w:t>
            </w:r>
            <w:r w:rsidRPr="002D0948">
              <w:t>te</w:t>
            </w:r>
            <w:r w:rsidRPr="002D0948">
              <w:br/>
              <w:t>eGK-Objektsystem</w:t>
            </w:r>
          </w:p>
        </w:tc>
      </w:tr>
      <w:tr w:rsidR="00CD2083" w:rsidRPr="00262F15" w:rsidTr="002D0948">
        <w:tc>
          <w:tcPr>
            <w:tcW w:w="2866" w:type="dxa"/>
            <w:shd w:val="clear" w:color="auto" w:fill="auto"/>
          </w:tcPr>
          <w:p w:rsidR="00CD2083" w:rsidRDefault="00CD2083" w:rsidP="009634F8">
            <w:pPr>
              <w:pStyle w:val="gemTab10pt"/>
            </w:pPr>
            <w:r>
              <w:t>[</w:t>
            </w:r>
            <w:proofErr w:type="spellStart"/>
            <w:r>
              <w:t>gemGlossar</w:t>
            </w:r>
            <w:proofErr w:type="spellEnd"/>
            <w:r>
              <w:t>]</w:t>
            </w:r>
          </w:p>
        </w:tc>
        <w:tc>
          <w:tcPr>
            <w:tcW w:w="6061" w:type="dxa"/>
            <w:shd w:val="clear" w:color="auto" w:fill="auto"/>
          </w:tcPr>
          <w:p w:rsidR="00CD2083" w:rsidRDefault="00CD2083" w:rsidP="000D12D1">
            <w:pPr>
              <w:pStyle w:val="gemTab10pt"/>
              <w:rPr>
                <w:lang w:eastAsia="ko-KR"/>
              </w:rPr>
            </w:pPr>
            <w:r>
              <w:rPr>
                <w:lang w:eastAsia="ko-KR"/>
              </w:rPr>
              <w:t>gematik: Glossar der Telematikinfrastruktur</w:t>
            </w:r>
          </w:p>
        </w:tc>
      </w:tr>
    </w:tbl>
    <w:p w:rsidR="00BE475D" w:rsidRPr="006F7368" w:rsidRDefault="00BE475D" w:rsidP="000718C9">
      <w:pPr>
        <w:pStyle w:val="berschrift3"/>
      </w:pPr>
      <w:bookmarkStart w:id="143" w:name="_Toc244580836"/>
      <w:bookmarkStart w:id="144" w:name="_Toc501701535"/>
      <w:bookmarkStart w:id="145" w:name="_GoBack"/>
      <w:r w:rsidRPr="006F7368">
        <w:t>A5.2 – Weitere Dokumente</w:t>
      </w:r>
      <w:bookmarkEnd w:id="143"/>
      <w:bookmarkEnd w:id="144"/>
    </w:p>
    <w:bookmarkEnd w:id="145"/>
    <w:p w:rsidR="00BE475D" w:rsidRPr="00901AC6" w:rsidRDefault="00BE475D" w:rsidP="009634F8">
      <w:pPr>
        <w:pStyle w:val="gemStandard"/>
      </w:pPr>
    </w:p>
    <w:tbl>
      <w:tblPr>
        <w:tblW w:w="49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3"/>
        <w:gridCol w:w="7144"/>
      </w:tblGrid>
      <w:tr w:rsidR="00BE475D" w:rsidRPr="00262F15" w:rsidTr="002D0948">
        <w:tc>
          <w:tcPr>
            <w:tcW w:w="1783" w:type="dxa"/>
            <w:shd w:val="clear" w:color="auto" w:fill="E0E0E0"/>
          </w:tcPr>
          <w:p w:rsidR="00BE475D" w:rsidRPr="000D12D1" w:rsidRDefault="00BE475D" w:rsidP="000D12D1">
            <w:pPr>
              <w:pStyle w:val="gemTab10pt"/>
              <w:rPr>
                <w:b/>
              </w:rPr>
            </w:pPr>
            <w:r w:rsidRPr="000D12D1">
              <w:rPr>
                <w:b/>
              </w:rPr>
              <w:t>[Quelle]</w:t>
            </w:r>
          </w:p>
        </w:tc>
        <w:tc>
          <w:tcPr>
            <w:tcW w:w="7144" w:type="dxa"/>
            <w:shd w:val="clear" w:color="auto" w:fill="E0E0E0"/>
          </w:tcPr>
          <w:p w:rsidR="00BE475D" w:rsidRPr="000D12D1" w:rsidRDefault="00BE475D" w:rsidP="000D12D1">
            <w:pPr>
              <w:pStyle w:val="gemTab10pt"/>
              <w:rPr>
                <w:b/>
              </w:rPr>
            </w:pPr>
            <w:r w:rsidRPr="000D12D1">
              <w:rPr>
                <w:b/>
              </w:rPr>
              <w:t>Herausgeber (Erscheinungsdatum): Titel</w:t>
            </w:r>
          </w:p>
        </w:tc>
      </w:tr>
      <w:tr w:rsidR="00C626BD" w:rsidRPr="002D0948" w:rsidTr="002D0948">
        <w:tc>
          <w:tcPr>
            <w:tcW w:w="1783" w:type="dxa"/>
            <w:shd w:val="clear" w:color="auto" w:fill="auto"/>
          </w:tcPr>
          <w:p w:rsidR="00C626BD" w:rsidRPr="005C03E9" w:rsidRDefault="00C626BD" w:rsidP="009634F8">
            <w:pPr>
              <w:pStyle w:val="gemTab10pt"/>
            </w:pPr>
            <w:r>
              <w:rPr>
                <w:lang w:eastAsia="ko-KR"/>
              </w:rPr>
              <w:t>[</w:t>
            </w:r>
            <w:r w:rsidR="00CF63F3">
              <w:t>ISO8859-15</w:t>
            </w:r>
            <w:r>
              <w:rPr>
                <w:lang w:eastAsia="ko-KR"/>
              </w:rPr>
              <w:t>]</w:t>
            </w:r>
          </w:p>
        </w:tc>
        <w:tc>
          <w:tcPr>
            <w:tcW w:w="7144" w:type="dxa"/>
            <w:shd w:val="clear" w:color="auto" w:fill="auto"/>
          </w:tcPr>
          <w:p w:rsidR="00C626BD" w:rsidRPr="002D0948" w:rsidRDefault="00CF63F3" w:rsidP="009634F8">
            <w:pPr>
              <w:pStyle w:val="gemTab10pt"/>
              <w:rPr>
                <w:lang w:val="en-US" w:eastAsia="ko-KR"/>
              </w:rPr>
            </w:pPr>
            <w:r w:rsidRPr="002D0948">
              <w:rPr>
                <w:lang w:val="en-US" w:eastAsia="ko-KR"/>
              </w:rPr>
              <w:t>ISO/IEC 8859-15 (1999): Information technology – 8bit single-byte coded graphic character sets – Part 15: Latin alphabet No. 9</w:t>
            </w:r>
          </w:p>
        </w:tc>
      </w:tr>
      <w:tr w:rsidR="004132F8" w:rsidRPr="002D0948" w:rsidTr="002D0948">
        <w:tc>
          <w:tcPr>
            <w:tcW w:w="1783" w:type="dxa"/>
            <w:shd w:val="clear" w:color="auto" w:fill="auto"/>
          </w:tcPr>
          <w:p w:rsidR="004132F8" w:rsidRDefault="004132F8" w:rsidP="009634F8">
            <w:pPr>
              <w:pStyle w:val="gemTab10pt"/>
              <w:rPr>
                <w:lang w:eastAsia="ko-KR"/>
              </w:rPr>
            </w:pPr>
            <w:r>
              <w:rPr>
                <w:lang w:eastAsia="ko-KR"/>
              </w:rPr>
              <w:t>[RFC2119]</w:t>
            </w:r>
          </w:p>
        </w:tc>
        <w:tc>
          <w:tcPr>
            <w:tcW w:w="7144" w:type="dxa"/>
            <w:shd w:val="clear" w:color="auto" w:fill="auto"/>
          </w:tcPr>
          <w:p w:rsidR="004132F8" w:rsidRPr="002D0948" w:rsidRDefault="004132F8" w:rsidP="009634F8">
            <w:pPr>
              <w:pStyle w:val="gemTab10pt"/>
              <w:rPr>
                <w:lang w:val="en-GB" w:eastAsia="ko-KR"/>
              </w:rPr>
            </w:pPr>
            <w:r w:rsidRPr="002D0948">
              <w:rPr>
                <w:lang w:val="en-GB" w:eastAsia="ko-KR"/>
              </w:rPr>
              <w:t>RFC 2119 (</w:t>
            </w:r>
            <w:proofErr w:type="spellStart"/>
            <w:r w:rsidRPr="002D0948">
              <w:rPr>
                <w:lang w:val="en-GB" w:eastAsia="ko-KR"/>
              </w:rPr>
              <w:t>März</w:t>
            </w:r>
            <w:proofErr w:type="spellEnd"/>
            <w:r w:rsidRPr="002D0948">
              <w:rPr>
                <w:lang w:val="en-GB" w:eastAsia="ko-KR"/>
              </w:rPr>
              <w:t xml:space="preserve"> 1997): Key words for use in RFCs to Ind</w:t>
            </w:r>
            <w:r w:rsidRPr="002D0948">
              <w:rPr>
                <w:lang w:val="en-GB" w:eastAsia="ko-KR"/>
              </w:rPr>
              <w:t>i</w:t>
            </w:r>
            <w:r w:rsidRPr="002D0948">
              <w:rPr>
                <w:lang w:val="en-GB" w:eastAsia="ko-KR"/>
              </w:rPr>
              <w:t xml:space="preserve">cate Requirement Levels S. </w:t>
            </w:r>
            <w:proofErr w:type="spellStart"/>
            <w:r w:rsidRPr="002D0948">
              <w:rPr>
                <w:lang w:val="en-GB" w:eastAsia="ko-KR"/>
              </w:rPr>
              <w:t>Bradner</w:t>
            </w:r>
            <w:proofErr w:type="spellEnd"/>
            <w:r w:rsidRPr="002D0948">
              <w:rPr>
                <w:lang w:val="en-GB" w:eastAsia="ko-KR"/>
              </w:rPr>
              <w:t>,</w:t>
            </w:r>
            <w:r w:rsidR="000E3580" w:rsidRPr="002D0948">
              <w:rPr>
                <w:lang w:val="en-GB" w:eastAsia="ko-KR"/>
              </w:rPr>
              <w:t xml:space="preserve"> </w:t>
            </w:r>
            <w:hyperlink r:id="rId13" w:history="1">
              <w:r w:rsidR="000D12D1">
                <w:rPr>
                  <w:rStyle w:val="Hyperlink"/>
                  <w:lang w:val="en-GB" w:eastAsia="ko-KR"/>
                </w:rPr>
                <w:t>http://tools.ietf.org/html/rfc2119</w:t>
              </w:r>
            </w:hyperlink>
            <w:r w:rsidRPr="002D0948">
              <w:rPr>
                <w:color w:val="0000FF"/>
                <w:lang w:val="en-GB" w:eastAsia="ko-KR"/>
              </w:rPr>
              <w:t xml:space="preserve"> </w:t>
            </w:r>
            <w:r w:rsidRPr="002D0948">
              <w:rPr>
                <w:lang w:val="en-GB" w:eastAsia="ko-KR"/>
              </w:rPr>
              <w:t>(</w:t>
            </w:r>
            <w:proofErr w:type="spellStart"/>
            <w:r w:rsidRPr="002D0948">
              <w:rPr>
                <w:lang w:val="en-GB" w:eastAsia="ko-KR"/>
              </w:rPr>
              <w:t>zuletzt</w:t>
            </w:r>
            <w:proofErr w:type="spellEnd"/>
            <w:r w:rsidRPr="002D0948">
              <w:rPr>
                <w:lang w:val="en-GB" w:eastAsia="ko-KR"/>
              </w:rPr>
              <w:t xml:space="preserve"> </w:t>
            </w:r>
            <w:proofErr w:type="spellStart"/>
            <w:r w:rsidRPr="002D0948">
              <w:rPr>
                <w:lang w:val="en-GB" w:eastAsia="ko-KR"/>
              </w:rPr>
              <w:t>geprüft</w:t>
            </w:r>
            <w:proofErr w:type="spellEnd"/>
            <w:r w:rsidRPr="002D0948">
              <w:rPr>
                <w:lang w:val="en-GB" w:eastAsia="ko-KR"/>
              </w:rPr>
              <w:t xml:space="preserve"> am </w:t>
            </w:r>
            <w:r w:rsidR="000D12D1" w:rsidRPr="001C75A9">
              <w:rPr>
                <w:lang w:val="en-GB" w:eastAsia="ko-KR"/>
              </w:rPr>
              <w:t>10.04.2017</w:t>
            </w:r>
            <w:r w:rsidRPr="001C75A9">
              <w:rPr>
                <w:lang w:val="en-GB" w:eastAsia="ko-KR"/>
              </w:rPr>
              <w:t>)</w:t>
            </w:r>
          </w:p>
        </w:tc>
      </w:tr>
    </w:tbl>
    <w:p w:rsidR="00D04D15" w:rsidRPr="004132F8" w:rsidRDefault="00D04D15" w:rsidP="009634F8">
      <w:pPr>
        <w:pStyle w:val="gemStandard"/>
        <w:rPr>
          <w:lang w:val="en-GB"/>
        </w:rPr>
      </w:pPr>
    </w:p>
    <w:sectPr w:rsidR="00D04D15" w:rsidRPr="004132F8" w:rsidSect="00C666A8">
      <w:pgSz w:w="11906" w:h="16838" w:code="9"/>
      <w:pgMar w:top="1916" w:right="1418" w:bottom="1134" w:left="1701" w:header="539" w:footer="4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04E4" w:rsidRDefault="006104E4" w:rsidP="009634F8">
      <w:pPr>
        <w:pStyle w:val="Kurzberschrift"/>
      </w:pPr>
      <w:r>
        <w:separator/>
      </w:r>
    </w:p>
  </w:endnote>
  <w:endnote w:type="continuationSeparator" w:id="0">
    <w:p w:rsidR="006104E4" w:rsidRDefault="006104E4" w:rsidP="009634F8">
      <w:pPr>
        <w:pStyle w:val="Kurzberschrif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52" w:type="dxa"/>
      <w:tblBorders>
        <w:top w:val="single" w:sz="4" w:space="0" w:color="auto"/>
      </w:tblBorders>
      <w:tblLook w:val="01E0" w:firstRow="1" w:lastRow="1" w:firstColumn="1" w:lastColumn="1" w:noHBand="0" w:noVBand="0"/>
    </w:tblPr>
    <w:tblGrid>
      <w:gridCol w:w="3921"/>
      <w:gridCol w:w="2723"/>
      <w:gridCol w:w="2308"/>
    </w:tblGrid>
    <w:tr w:rsidR="00AD1FAF" w:rsidTr="002D0948">
      <w:tc>
        <w:tcPr>
          <w:tcW w:w="6644" w:type="dxa"/>
          <w:gridSpan w:val="2"/>
          <w:tcBorders>
            <w:top w:val="nil"/>
            <w:bottom w:val="single" w:sz="4" w:space="0" w:color="auto"/>
          </w:tcBorders>
          <w:shd w:val="clear" w:color="auto" w:fill="auto"/>
        </w:tcPr>
        <w:p w:rsidR="00AD1FAF" w:rsidRDefault="00AD1FAF" w:rsidP="009634F8">
          <w:pPr>
            <w:pStyle w:val="Fuzeile"/>
          </w:pPr>
        </w:p>
      </w:tc>
      <w:tc>
        <w:tcPr>
          <w:tcW w:w="2308" w:type="dxa"/>
          <w:tcBorders>
            <w:top w:val="nil"/>
            <w:bottom w:val="single" w:sz="4" w:space="0" w:color="auto"/>
          </w:tcBorders>
          <w:shd w:val="clear" w:color="auto" w:fill="auto"/>
        </w:tcPr>
        <w:p w:rsidR="00AD1FAF" w:rsidRDefault="00AD1FAF" w:rsidP="000A163F">
          <w:pPr>
            <w:pStyle w:val="Fuzeile"/>
            <w:jc w:val="right"/>
          </w:pPr>
        </w:p>
      </w:tc>
    </w:tr>
    <w:tr w:rsidR="00AD1FAF" w:rsidTr="002D0948">
      <w:tc>
        <w:tcPr>
          <w:tcW w:w="6644" w:type="dxa"/>
          <w:gridSpan w:val="2"/>
          <w:tcBorders>
            <w:top w:val="single" w:sz="4" w:space="0" w:color="auto"/>
            <w:bottom w:val="nil"/>
          </w:tcBorders>
          <w:shd w:val="clear" w:color="auto" w:fill="auto"/>
        </w:tcPr>
        <w:p w:rsidR="00AD1FAF" w:rsidRDefault="00AD1FAF" w:rsidP="009634F8">
          <w:pPr>
            <w:pStyle w:val="Fuzeile"/>
          </w:pPr>
          <w:fldSimple w:instr=" FILENAME   \* MERGEFORMAT ">
            <w:r w:rsidR="00172B00">
              <w:rPr>
                <w:noProof/>
              </w:rPr>
              <w:t>gemSpec_eGK_Fach_NFDM.doc</w:t>
            </w:r>
          </w:fldSimple>
        </w:p>
      </w:tc>
      <w:tc>
        <w:tcPr>
          <w:tcW w:w="2308" w:type="dxa"/>
          <w:tcBorders>
            <w:top w:val="single" w:sz="4" w:space="0" w:color="auto"/>
            <w:bottom w:val="nil"/>
          </w:tcBorders>
          <w:shd w:val="clear" w:color="auto" w:fill="auto"/>
        </w:tcPr>
        <w:p w:rsidR="00AD1FAF" w:rsidRDefault="00AD1FAF" w:rsidP="000A163F">
          <w:pPr>
            <w:pStyle w:val="Fuzeile"/>
            <w:jc w:val="right"/>
          </w:pPr>
          <w:r>
            <w:t xml:space="preserve">Seite </w:t>
          </w:r>
          <w:r w:rsidRPr="002D0948">
            <w:rPr>
              <w:rStyle w:val="Seitenzahl"/>
              <w:sz w:val="16"/>
              <w:szCs w:val="16"/>
            </w:rPr>
            <w:fldChar w:fldCharType="begin"/>
          </w:r>
          <w:r w:rsidRPr="002D0948">
            <w:rPr>
              <w:rStyle w:val="Seitenzahl"/>
              <w:sz w:val="16"/>
              <w:szCs w:val="16"/>
            </w:rPr>
            <w:instrText xml:space="preserve"> PAGE </w:instrText>
          </w:r>
          <w:r w:rsidRPr="002D0948">
            <w:rPr>
              <w:rStyle w:val="Seitenzahl"/>
              <w:sz w:val="16"/>
              <w:szCs w:val="16"/>
            </w:rPr>
            <w:fldChar w:fldCharType="separate"/>
          </w:r>
          <w:r w:rsidR="000718C9">
            <w:rPr>
              <w:rStyle w:val="Seitenzahl"/>
              <w:noProof/>
              <w:sz w:val="16"/>
              <w:szCs w:val="16"/>
            </w:rPr>
            <w:t>10</w:t>
          </w:r>
          <w:r w:rsidRPr="002D0948">
            <w:rPr>
              <w:rStyle w:val="Seitenzahl"/>
              <w:sz w:val="16"/>
              <w:szCs w:val="16"/>
            </w:rPr>
            <w:fldChar w:fldCharType="end"/>
          </w:r>
          <w:r w:rsidRPr="002D0948">
            <w:rPr>
              <w:rStyle w:val="Seitenzahl"/>
              <w:sz w:val="18"/>
              <w:szCs w:val="18"/>
            </w:rPr>
            <w:t xml:space="preserve"> von </w:t>
          </w:r>
          <w:r w:rsidRPr="002D0948">
            <w:rPr>
              <w:rStyle w:val="Seitenzahl"/>
              <w:sz w:val="16"/>
              <w:szCs w:val="16"/>
            </w:rPr>
            <w:fldChar w:fldCharType="begin"/>
          </w:r>
          <w:r w:rsidRPr="002D0948">
            <w:rPr>
              <w:rStyle w:val="Seitenzahl"/>
              <w:sz w:val="16"/>
              <w:szCs w:val="16"/>
            </w:rPr>
            <w:instrText xml:space="preserve"> NUMPAGES </w:instrText>
          </w:r>
          <w:r w:rsidRPr="002D0948">
            <w:rPr>
              <w:rStyle w:val="Seitenzahl"/>
              <w:sz w:val="16"/>
              <w:szCs w:val="16"/>
            </w:rPr>
            <w:fldChar w:fldCharType="separate"/>
          </w:r>
          <w:r w:rsidR="000718C9">
            <w:rPr>
              <w:rStyle w:val="Seitenzahl"/>
              <w:noProof/>
              <w:sz w:val="16"/>
              <w:szCs w:val="16"/>
            </w:rPr>
            <w:t>11</w:t>
          </w:r>
          <w:r w:rsidRPr="002D0948">
            <w:rPr>
              <w:rStyle w:val="Seitenzahl"/>
              <w:sz w:val="16"/>
              <w:szCs w:val="16"/>
            </w:rPr>
            <w:fldChar w:fldCharType="end"/>
          </w:r>
        </w:p>
      </w:tc>
    </w:tr>
    <w:tr w:rsidR="00AD1FAF" w:rsidTr="002D0948">
      <w:tc>
        <w:tcPr>
          <w:tcW w:w="3921" w:type="dxa"/>
          <w:tcBorders>
            <w:top w:val="nil"/>
          </w:tcBorders>
          <w:shd w:val="clear" w:color="auto" w:fill="auto"/>
        </w:tcPr>
        <w:p w:rsidR="00AD1FAF" w:rsidRDefault="00AD1FAF" w:rsidP="009634F8">
          <w:pPr>
            <w:pStyle w:val="Fuzeile"/>
          </w:pPr>
          <w:r>
            <w:t xml:space="preserve">Version: </w:t>
          </w:r>
          <w:r>
            <w:fldChar w:fldCharType="begin"/>
          </w:r>
          <w:r>
            <w:instrText xml:space="preserve"> REF Version \h </w:instrText>
          </w:r>
          <w:r w:rsidR="000A163F">
            <w:instrText xml:space="preserve"> \* MERGEFORMAT </w:instrText>
          </w:r>
          <w:r>
            <w:fldChar w:fldCharType="separate"/>
          </w:r>
          <w:r w:rsidR="00172B00">
            <w:t>1</w:t>
          </w:r>
          <w:r w:rsidR="00172B00" w:rsidRPr="002D0948">
            <w:t>.</w:t>
          </w:r>
          <w:r w:rsidR="00172B00">
            <w:t>0</w:t>
          </w:r>
          <w:r w:rsidR="00172B00" w:rsidRPr="002D0948">
            <w:t>.</w:t>
          </w:r>
          <w:r w:rsidR="00172B00">
            <w:t xml:space="preserve">0 </w:t>
          </w:r>
          <w:r>
            <w:fldChar w:fldCharType="end"/>
          </w:r>
        </w:p>
      </w:tc>
      <w:tc>
        <w:tcPr>
          <w:tcW w:w="2723" w:type="dxa"/>
          <w:tcBorders>
            <w:top w:val="nil"/>
          </w:tcBorders>
          <w:shd w:val="clear" w:color="auto" w:fill="auto"/>
        </w:tcPr>
        <w:p w:rsidR="00AD1FAF" w:rsidRDefault="00AD1FAF" w:rsidP="009634F8">
          <w:pPr>
            <w:pStyle w:val="Fuzeile"/>
          </w:pPr>
          <w:r w:rsidRPr="002D0948">
            <w:rPr>
              <w:rStyle w:val="Seitenzahl"/>
              <w:sz w:val="16"/>
            </w:rPr>
            <w:t xml:space="preserve">© </w:t>
          </w:r>
          <w:r w:rsidRPr="002D0948">
            <w:rPr>
              <w:rStyle w:val="Seitenzahl"/>
              <w:sz w:val="16"/>
              <w:szCs w:val="16"/>
            </w:rPr>
            <w:t xml:space="preserve">gematik – </w:t>
          </w:r>
          <w:r w:rsidRPr="002D0948">
            <w:rPr>
              <w:rStyle w:val="Seitenzahl"/>
              <w:sz w:val="16"/>
              <w:szCs w:val="16"/>
            </w:rPr>
            <w:fldChar w:fldCharType="begin"/>
          </w:r>
          <w:r w:rsidRPr="002D0948">
            <w:rPr>
              <w:rStyle w:val="Seitenzahl"/>
              <w:sz w:val="16"/>
              <w:szCs w:val="16"/>
            </w:rPr>
            <w:instrText xml:space="preserve"> REF Klasse \h </w:instrText>
          </w:r>
          <w:r w:rsidR="000A163F">
            <w:instrText xml:space="preserve"> \* MERGEFORMAT </w:instrText>
          </w:r>
          <w:r w:rsidRPr="002D0948">
            <w:rPr>
              <w:rStyle w:val="Seitenzahl"/>
              <w:sz w:val="16"/>
              <w:szCs w:val="16"/>
            </w:rPr>
            <w:fldChar w:fldCharType="separate"/>
          </w:r>
          <w:r w:rsidR="00172B00">
            <w:t>öffentlich</w:t>
          </w:r>
          <w:r w:rsidRPr="002D0948">
            <w:rPr>
              <w:rStyle w:val="Seitenzahl"/>
              <w:sz w:val="16"/>
              <w:szCs w:val="16"/>
            </w:rPr>
            <w:fldChar w:fldCharType="end"/>
          </w:r>
        </w:p>
      </w:tc>
      <w:tc>
        <w:tcPr>
          <w:tcW w:w="2308" w:type="dxa"/>
          <w:tcBorders>
            <w:top w:val="nil"/>
          </w:tcBorders>
          <w:shd w:val="clear" w:color="auto" w:fill="auto"/>
        </w:tcPr>
        <w:p w:rsidR="00AD1FAF" w:rsidRDefault="00AD1FAF" w:rsidP="000A163F">
          <w:pPr>
            <w:pStyle w:val="Fuzeile"/>
            <w:jc w:val="right"/>
          </w:pPr>
          <w:r>
            <w:t xml:space="preserve">Stand: </w:t>
          </w:r>
          <w:r>
            <w:fldChar w:fldCharType="begin"/>
          </w:r>
          <w:r>
            <w:instrText xml:space="preserve"> REF Stand \h </w:instrText>
          </w:r>
          <w:r w:rsidR="000A163F">
            <w:instrText xml:space="preserve"> \* MERGEFORMAT </w:instrText>
          </w:r>
          <w:r>
            <w:fldChar w:fldCharType="separate"/>
          </w:r>
          <w:r w:rsidR="00172B00">
            <w:t>02.08.2017</w:t>
          </w:r>
          <w:r>
            <w:fldChar w:fldCharType="end"/>
          </w:r>
        </w:p>
      </w:tc>
    </w:tr>
  </w:tbl>
  <w:p w:rsidR="00AD1FAF" w:rsidRPr="00FB5B44" w:rsidRDefault="00AD1FAF" w:rsidP="009634F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08" w:type="dxa"/>
      <w:tblBorders>
        <w:top w:val="single" w:sz="4" w:space="0" w:color="auto"/>
      </w:tblBorders>
      <w:tblLook w:val="01E0" w:firstRow="1" w:lastRow="1" w:firstColumn="1" w:lastColumn="1" w:noHBand="0" w:noVBand="0"/>
    </w:tblPr>
    <w:tblGrid>
      <w:gridCol w:w="5688"/>
      <w:gridCol w:w="1800"/>
      <w:gridCol w:w="1620"/>
    </w:tblGrid>
    <w:tr w:rsidR="00AD1FAF" w:rsidTr="002D0948">
      <w:tc>
        <w:tcPr>
          <w:tcW w:w="5688" w:type="dxa"/>
          <w:shd w:val="clear" w:color="auto" w:fill="auto"/>
        </w:tcPr>
        <w:p w:rsidR="00AD1FAF" w:rsidRDefault="00AD1FAF" w:rsidP="009634F8">
          <w:pPr>
            <w:pStyle w:val="Fuzeile"/>
          </w:pPr>
          <w:fldSimple w:instr=" FILENAME   \* MERGEFORMAT ">
            <w:r w:rsidR="00172B00">
              <w:rPr>
                <w:noProof/>
              </w:rPr>
              <w:t>gemSpec_eGK_Fach_NFDM.doc</w:t>
            </w:r>
          </w:fldSimple>
        </w:p>
      </w:tc>
      <w:tc>
        <w:tcPr>
          <w:tcW w:w="1800" w:type="dxa"/>
          <w:shd w:val="clear" w:color="auto" w:fill="auto"/>
        </w:tcPr>
        <w:p w:rsidR="00AD1FAF" w:rsidRDefault="00AD1FAF" w:rsidP="009634F8">
          <w:pPr>
            <w:pStyle w:val="Fuzeile"/>
          </w:pPr>
          <w:r w:rsidRPr="002D0948">
            <w:rPr>
              <w:rFonts w:cs="Arial"/>
            </w:rPr>
            <w:t>©</w:t>
          </w:r>
          <w:r>
            <w:t>gematik mbH</w:t>
          </w:r>
        </w:p>
      </w:tc>
      <w:tc>
        <w:tcPr>
          <w:tcW w:w="1620" w:type="dxa"/>
          <w:shd w:val="clear" w:color="auto" w:fill="auto"/>
        </w:tcPr>
        <w:p w:rsidR="00AD1FAF" w:rsidRDefault="00AD1FAF" w:rsidP="009634F8">
          <w:pPr>
            <w:pStyle w:val="Fuzeile"/>
          </w:pPr>
          <w:r w:rsidRPr="00365B07">
            <w:t xml:space="preserve">Seite </w:t>
          </w:r>
          <w:r w:rsidRPr="00365B07">
            <w:fldChar w:fldCharType="begin"/>
          </w:r>
          <w:r w:rsidRPr="00365B07">
            <w:instrText xml:space="preserve"> PAGE </w:instrText>
          </w:r>
          <w:r>
            <w:fldChar w:fldCharType="separate"/>
          </w:r>
          <w:r>
            <w:rPr>
              <w:noProof/>
            </w:rPr>
            <w:t>22</w:t>
          </w:r>
          <w:r w:rsidRPr="00365B07">
            <w:fldChar w:fldCharType="end"/>
          </w:r>
          <w:r w:rsidRPr="00365B07">
            <w:t xml:space="preserve"> von </w:t>
          </w:r>
          <w:r w:rsidRPr="00365B07">
            <w:fldChar w:fldCharType="begin"/>
          </w:r>
          <w:r w:rsidRPr="00365B07">
            <w:instrText xml:space="preserve"> NUMPAGES </w:instrText>
          </w:r>
          <w:r>
            <w:fldChar w:fldCharType="separate"/>
          </w:r>
          <w:r w:rsidR="00172B00">
            <w:rPr>
              <w:noProof/>
            </w:rPr>
            <w:t>1</w:t>
          </w:r>
          <w:r w:rsidRPr="00365B07">
            <w:fldChar w:fldCharType="end"/>
          </w:r>
        </w:p>
      </w:tc>
    </w:tr>
  </w:tbl>
  <w:p w:rsidR="00AD1FAF" w:rsidRDefault="00AD1FAF" w:rsidP="009634F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04E4" w:rsidRDefault="006104E4" w:rsidP="009634F8">
      <w:pPr>
        <w:pStyle w:val="Kurzberschrift"/>
      </w:pPr>
      <w:r>
        <w:separator/>
      </w:r>
    </w:p>
  </w:footnote>
  <w:footnote w:type="continuationSeparator" w:id="0">
    <w:p w:rsidR="006104E4" w:rsidRDefault="006104E4" w:rsidP="009634F8">
      <w:pPr>
        <w:pStyle w:val="Kurzberschrif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FAF" w:rsidRPr="00CA7B46" w:rsidRDefault="00AD1FAF" w:rsidP="009634F8">
    <w:pPr>
      <w:pStyle w:val="gemStandard"/>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0;text-align:left;margin-left:4in;margin-top:-2.25pt;width:150pt;height:56.25pt;z-index:-251658240" wrapcoords="-108 0 -108 21312 21600 21312 21600 0 -108 0">
          <v:imagedata r:id="rId1" o:title="Logo_Gematik_2012_Claim"/>
          <w10:wrap type="tight"/>
        </v:shape>
      </w:pict>
    </w:r>
  </w:p>
  <w:p w:rsidR="00AD1FAF" w:rsidRDefault="00AD1FAF" w:rsidP="009634F8">
    <w:pPr>
      <w:pStyle w:val="gemStandar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4825"/>
      <w:gridCol w:w="911"/>
      <w:gridCol w:w="3216"/>
    </w:tblGrid>
    <w:tr w:rsidR="00AD1FAF" w:rsidTr="002D0948">
      <w:tc>
        <w:tcPr>
          <w:tcW w:w="5148" w:type="dxa"/>
          <w:shd w:val="clear" w:color="auto" w:fill="auto"/>
        </w:tcPr>
        <w:p w:rsidR="00AD1FAF" w:rsidRDefault="00AD1FAF" w:rsidP="009634F8">
          <w:pPr>
            <w:pStyle w:val="Kurzberschrift"/>
          </w:pPr>
          <w:r w:rsidRPr="002D0948">
            <w:rPr>
              <w:sz w:val="24"/>
              <w:szCs w:val="24"/>
            </w:rPr>
            <w:t>eHealth-Terminal</w:t>
          </w:r>
          <w:r w:rsidRPr="002D0948">
            <w:rPr>
              <w:sz w:val="24"/>
              <w:szCs w:val="24"/>
            </w:rPr>
            <w:br/>
            <w:t>auf der</w:t>
          </w:r>
          <w:r>
            <w:t xml:space="preserve"> Basis SICCT für das deutsche Gesundheitswesen</w:t>
          </w:r>
        </w:p>
        <w:p w:rsidR="00AD1FAF" w:rsidRDefault="00AD1FAF" w:rsidP="009634F8">
          <w:pPr>
            <w:pStyle w:val="Kurzberschrift"/>
          </w:pPr>
        </w:p>
      </w:tc>
      <w:tc>
        <w:tcPr>
          <w:tcW w:w="997" w:type="dxa"/>
          <w:shd w:val="clear" w:color="auto" w:fill="auto"/>
        </w:tcPr>
        <w:p w:rsidR="00AD1FAF" w:rsidRDefault="00AD1FAF" w:rsidP="009634F8">
          <w:pPr>
            <w:pStyle w:val="Kopfzeile"/>
          </w:pPr>
        </w:p>
      </w:tc>
      <w:tc>
        <w:tcPr>
          <w:tcW w:w="3142" w:type="dxa"/>
          <w:shd w:val="clear" w:color="auto" w:fill="auto"/>
        </w:tcPr>
        <w:p w:rsidR="00AD1FAF" w:rsidRDefault="00AD1FAF" w:rsidP="009634F8">
          <w:pPr>
            <w:pStyle w:val="Kopfzeil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0;margin-top:0;width:150pt;height:52.5pt;z-index:251657216;mso-position-horizontal-relative:text;mso-position-vertical-relative:text">
                <v:imagedata r:id="rId1" o:title="Logo_gematik"/>
                <w10:wrap type="topAndBottom"/>
              </v:shape>
            </w:pict>
          </w:r>
        </w:p>
      </w:tc>
    </w:tr>
  </w:tbl>
  <w:p w:rsidR="00AD1FAF" w:rsidRDefault="00AD1FAF" w:rsidP="009634F8">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47" w:type="dxa"/>
      <w:tblLayout w:type="fixed"/>
      <w:tblLook w:val="01E0" w:firstRow="1" w:lastRow="1" w:firstColumn="1" w:lastColumn="1" w:noHBand="0" w:noVBand="0"/>
    </w:tblPr>
    <w:tblGrid>
      <w:gridCol w:w="4473"/>
      <w:gridCol w:w="4474"/>
    </w:tblGrid>
    <w:tr w:rsidR="00AD1FAF" w:rsidRPr="00A54FE0" w:rsidTr="002D0948">
      <w:tc>
        <w:tcPr>
          <w:tcW w:w="6982" w:type="dxa"/>
          <w:shd w:val="clear" w:color="auto" w:fill="auto"/>
        </w:tcPr>
        <w:p w:rsidR="00172B00" w:rsidRPr="00172B00" w:rsidRDefault="00AD1FAF" w:rsidP="00172B00">
          <w:pPr>
            <w:pStyle w:val="gemTitelKopf"/>
            <w:rPr>
              <w:rFonts w:ascii="Tahoma" w:hAnsi="Tahoma" w:cs="Tahoma"/>
              <w:sz w:val="24"/>
            </w:rPr>
          </w:pPr>
          <w:r w:rsidRPr="00A54FE0">
            <w:rPr>
              <w:rFonts w:ascii="Tahoma" w:hAnsi="Tahoma" w:cs="Tahoma"/>
              <w:sz w:val="24"/>
            </w:rPr>
            <w:fldChar w:fldCharType="begin"/>
          </w:r>
          <w:r w:rsidRPr="00A54FE0">
            <w:rPr>
              <w:rFonts w:ascii="Tahoma" w:hAnsi="Tahoma" w:cs="Tahoma"/>
              <w:sz w:val="24"/>
            </w:rPr>
            <w:instrText xml:space="preserve"> REF  DokTitel \h  \* MERGEFORMAT </w:instrText>
          </w:r>
          <w:r w:rsidRPr="00A54FE0">
            <w:rPr>
              <w:rFonts w:ascii="Tahoma" w:hAnsi="Tahoma" w:cs="Tahoma"/>
              <w:sz w:val="24"/>
            </w:rPr>
          </w:r>
          <w:r w:rsidRPr="00A54FE0">
            <w:rPr>
              <w:rFonts w:ascii="Tahoma" w:hAnsi="Tahoma" w:cs="Tahoma"/>
              <w:sz w:val="24"/>
            </w:rPr>
            <w:fldChar w:fldCharType="separate"/>
          </w:r>
          <w:r w:rsidR="00172B00" w:rsidRPr="00172B00">
            <w:rPr>
              <w:rFonts w:ascii="Tahoma" w:hAnsi="Tahoma" w:cs="Tahoma"/>
              <w:sz w:val="24"/>
            </w:rPr>
            <w:t xml:space="preserve">Speicherstrukturen der </w:t>
          </w:r>
          <w:proofErr w:type="spellStart"/>
          <w:r w:rsidR="00172B00" w:rsidRPr="00172B00">
            <w:rPr>
              <w:rFonts w:ascii="Tahoma" w:hAnsi="Tahoma" w:cs="Tahoma"/>
              <w:sz w:val="24"/>
            </w:rPr>
            <w:t>eGK</w:t>
          </w:r>
          <w:proofErr w:type="spellEnd"/>
          <w:r w:rsidR="00172B00" w:rsidRPr="00172B00">
            <w:rPr>
              <w:rFonts w:ascii="Tahoma" w:hAnsi="Tahoma" w:cs="Tahoma"/>
              <w:sz w:val="24"/>
            </w:rPr>
            <w:t xml:space="preserve"> für die Fachanwendung NFDM</w:t>
          </w:r>
        </w:p>
        <w:p w:rsidR="00AD1FAF" w:rsidRPr="00A54FE0" w:rsidRDefault="00AD1FAF" w:rsidP="009634F8">
          <w:pPr>
            <w:pStyle w:val="gemTitelKopf"/>
            <w:rPr>
              <w:rFonts w:ascii="Tahoma" w:hAnsi="Tahoma" w:cs="Tahoma"/>
              <w:sz w:val="24"/>
            </w:rPr>
          </w:pPr>
          <w:r w:rsidRPr="00A54FE0">
            <w:rPr>
              <w:rFonts w:ascii="Tahoma" w:hAnsi="Tahoma" w:cs="Tahoma"/>
              <w:sz w:val="24"/>
            </w:rPr>
            <w:fldChar w:fldCharType="end"/>
          </w:r>
        </w:p>
      </w:tc>
      <w:tc>
        <w:tcPr>
          <w:tcW w:w="6983" w:type="dxa"/>
          <w:shd w:val="clear" w:color="auto" w:fill="auto"/>
        </w:tcPr>
        <w:p w:rsidR="00AD1FAF" w:rsidRPr="00A54FE0" w:rsidRDefault="00AD1FAF" w:rsidP="00EB22E0">
          <w:pPr>
            <w:pStyle w:val="gemTitelKopf"/>
            <w:jc w:val="right"/>
            <w:rPr>
              <w:rFonts w:ascii="Tahoma" w:hAnsi="Tahoma" w:cs="Tahoma"/>
              <w:sz w:val="24"/>
            </w:rPr>
          </w:pPr>
          <w:r w:rsidRPr="00A54FE0">
            <w:rPr>
              <w:rFonts w:ascii="Tahoma" w:hAnsi="Tahoma" w:cs="Tahoma"/>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41.4pt">
                <v:imagedata r:id="rId1" o:title="Logo_Gematik_2012_Claim"/>
              </v:shape>
            </w:pict>
          </w:r>
        </w:p>
      </w:tc>
    </w:tr>
  </w:tbl>
  <w:p w:rsidR="00AD1FAF" w:rsidRDefault="00AD1FAF" w:rsidP="009634F8">
    <w:pPr>
      <w:pStyle w:val="gemStandar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FAF" w:rsidRDefault="00AD1FAF" w:rsidP="009634F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5A2B9E"/>
    <w:lvl w:ilvl="0">
      <w:start w:val="1"/>
      <w:numFmt w:val="decimal"/>
      <w:lvlText w:val="%1."/>
      <w:lvlJc w:val="left"/>
      <w:pPr>
        <w:tabs>
          <w:tab w:val="num" w:pos="1492"/>
        </w:tabs>
        <w:ind w:left="1492" w:hanging="360"/>
      </w:pPr>
    </w:lvl>
  </w:abstractNum>
  <w:abstractNum w:abstractNumId="1">
    <w:nsid w:val="FFFFFF7D"/>
    <w:multiLevelType w:val="singleLevel"/>
    <w:tmpl w:val="40E64994"/>
    <w:lvl w:ilvl="0">
      <w:start w:val="1"/>
      <w:numFmt w:val="decimal"/>
      <w:lvlText w:val="%1."/>
      <w:lvlJc w:val="left"/>
      <w:pPr>
        <w:tabs>
          <w:tab w:val="num" w:pos="1209"/>
        </w:tabs>
        <w:ind w:left="1209" w:hanging="360"/>
      </w:pPr>
    </w:lvl>
  </w:abstractNum>
  <w:abstractNum w:abstractNumId="2">
    <w:nsid w:val="FFFFFF7E"/>
    <w:multiLevelType w:val="singleLevel"/>
    <w:tmpl w:val="E894113C"/>
    <w:lvl w:ilvl="0">
      <w:start w:val="1"/>
      <w:numFmt w:val="decimal"/>
      <w:lvlText w:val="%1."/>
      <w:lvlJc w:val="left"/>
      <w:pPr>
        <w:tabs>
          <w:tab w:val="num" w:pos="926"/>
        </w:tabs>
        <w:ind w:left="926" w:hanging="360"/>
      </w:pPr>
    </w:lvl>
  </w:abstractNum>
  <w:abstractNum w:abstractNumId="3">
    <w:nsid w:val="FFFFFF7F"/>
    <w:multiLevelType w:val="singleLevel"/>
    <w:tmpl w:val="A628DCDE"/>
    <w:lvl w:ilvl="0">
      <w:start w:val="1"/>
      <w:numFmt w:val="decimal"/>
      <w:lvlText w:val="%1."/>
      <w:lvlJc w:val="left"/>
      <w:pPr>
        <w:tabs>
          <w:tab w:val="num" w:pos="643"/>
        </w:tabs>
        <w:ind w:left="643" w:hanging="360"/>
      </w:pPr>
    </w:lvl>
  </w:abstractNum>
  <w:abstractNum w:abstractNumId="4">
    <w:nsid w:val="FFFFFF80"/>
    <w:multiLevelType w:val="singleLevel"/>
    <w:tmpl w:val="5A00112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8FEBC1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8E25E5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040EB9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D20CD0A"/>
    <w:lvl w:ilvl="0">
      <w:start w:val="1"/>
      <w:numFmt w:val="decimal"/>
      <w:lvlText w:val="%1."/>
      <w:lvlJc w:val="left"/>
      <w:pPr>
        <w:tabs>
          <w:tab w:val="num" w:pos="360"/>
        </w:tabs>
        <w:ind w:left="360" w:hanging="360"/>
      </w:pPr>
    </w:lvl>
  </w:abstractNum>
  <w:abstractNum w:abstractNumId="9">
    <w:nsid w:val="FFFFFF89"/>
    <w:multiLevelType w:val="singleLevel"/>
    <w:tmpl w:val="F8520800"/>
    <w:lvl w:ilvl="0">
      <w:start w:val="1"/>
      <w:numFmt w:val="bullet"/>
      <w:lvlText w:val=""/>
      <w:lvlJc w:val="left"/>
      <w:pPr>
        <w:tabs>
          <w:tab w:val="num" w:pos="360"/>
        </w:tabs>
        <w:ind w:left="360" w:hanging="360"/>
      </w:pPr>
      <w:rPr>
        <w:rFonts w:ascii="Symbol" w:hAnsi="Symbol" w:hint="default"/>
      </w:rPr>
    </w:lvl>
  </w:abstractNum>
  <w:abstractNum w:abstractNumId="10">
    <w:nsid w:val="080C6601"/>
    <w:multiLevelType w:val="hybridMultilevel"/>
    <w:tmpl w:val="4C7ECF2A"/>
    <w:lvl w:ilvl="0" w:tplc="0018E8E6">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18B101DB"/>
    <w:multiLevelType w:val="hybridMultilevel"/>
    <w:tmpl w:val="B9AC8066"/>
    <w:lvl w:ilvl="0" w:tplc="B218BE4C">
      <w:start w:val="1"/>
      <w:numFmt w:val="bullet"/>
      <w:pStyle w:val="gemTabAufzhlung"/>
      <w:lvlText w:val=""/>
      <w:lvlJc w:val="left"/>
      <w:pPr>
        <w:tabs>
          <w:tab w:val="num" w:pos="907"/>
        </w:tabs>
        <w:ind w:left="1247" w:hanging="283"/>
      </w:pPr>
      <w:rPr>
        <w:rFonts w:ascii="Wingdings" w:hAnsi="Wingdings" w:hint="default"/>
      </w:rPr>
    </w:lvl>
    <w:lvl w:ilvl="1" w:tplc="04070003" w:tentative="1">
      <w:start w:val="1"/>
      <w:numFmt w:val="bullet"/>
      <w:lvlText w:val="o"/>
      <w:lvlJc w:val="left"/>
      <w:pPr>
        <w:tabs>
          <w:tab w:val="num" w:pos="2880"/>
        </w:tabs>
        <w:ind w:left="2880" w:hanging="360"/>
      </w:pPr>
      <w:rPr>
        <w:rFonts w:ascii="Courier New" w:hAnsi="Courier New" w:cs="Courier New" w:hint="default"/>
      </w:rPr>
    </w:lvl>
    <w:lvl w:ilvl="2" w:tplc="04070005" w:tentative="1">
      <w:start w:val="1"/>
      <w:numFmt w:val="bullet"/>
      <w:lvlText w:val=""/>
      <w:lvlJc w:val="left"/>
      <w:pPr>
        <w:tabs>
          <w:tab w:val="num" w:pos="3600"/>
        </w:tabs>
        <w:ind w:left="3600" w:hanging="360"/>
      </w:pPr>
      <w:rPr>
        <w:rFonts w:ascii="Wingdings" w:hAnsi="Wingdings" w:hint="default"/>
      </w:rPr>
    </w:lvl>
    <w:lvl w:ilvl="3" w:tplc="04070001" w:tentative="1">
      <w:start w:val="1"/>
      <w:numFmt w:val="bullet"/>
      <w:lvlText w:val=""/>
      <w:lvlJc w:val="left"/>
      <w:pPr>
        <w:tabs>
          <w:tab w:val="num" w:pos="4320"/>
        </w:tabs>
        <w:ind w:left="4320" w:hanging="360"/>
      </w:pPr>
      <w:rPr>
        <w:rFonts w:ascii="Symbol" w:hAnsi="Symbol" w:hint="default"/>
      </w:rPr>
    </w:lvl>
    <w:lvl w:ilvl="4" w:tplc="04070003" w:tentative="1">
      <w:start w:val="1"/>
      <w:numFmt w:val="bullet"/>
      <w:lvlText w:val="o"/>
      <w:lvlJc w:val="left"/>
      <w:pPr>
        <w:tabs>
          <w:tab w:val="num" w:pos="5040"/>
        </w:tabs>
        <w:ind w:left="5040" w:hanging="360"/>
      </w:pPr>
      <w:rPr>
        <w:rFonts w:ascii="Courier New" w:hAnsi="Courier New" w:cs="Courier New" w:hint="default"/>
      </w:rPr>
    </w:lvl>
    <w:lvl w:ilvl="5" w:tplc="04070005" w:tentative="1">
      <w:start w:val="1"/>
      <w:numFmt w:val="bullet"/>
      <w:lvlText w:val=""/>
      <w:lvlJc w:val="left"/>
      <w:pPr>
        <w:tabs>
          <w:tab w:val="num" w:pos="5760"/>
        </w:tabs>
        <w:ind w:left="5760" w:hanging="360"/>
      </w:pPr>
      <w:rPr>
        <w:rFonts w:ascii="Wingdings" w:hAnsi="Wingdings" w:hint="default"/>
      </w:rPr>
    </w:lvl>
    <w:lvl w:ilvl="6" w:tplc="04070001" w:tentative="1">
      <w:start w:val="1"/>
      <w:numFmt w:val="bullet"/>
      <w:lvlText w:val=""/>
      <w:lvlJc w:val="left"/>
      <w:pPr>
        <w:tabs>
          <w:tab w:val="num" w:pos="6480"/>
        </w:tabs>
        <w:ind w:left="6480" w:hanging="360"/>
      </w:pPr>
      <w:rPr>
        <w:rFonts w:ascii="Symbol" w:hAnsi="Symbol" w:hint="default"/>
      </w:rPr>
    </w:lvl>
    <w:lvl w:ilvl="7" w:tplc="04070003" w:tentative="1">
      <w:start w:val="1"/>
      <w:numFmt w:val="bullet"/>
      <w:lvlText w:val="o"/>
      <w:lvlJc w:val="left"/>
      <w:pPr>
        <w:tabs>
          <w:tab w:val="num" w:pos="7200"/>
        </w:tabs>
        <w:ind w:left="7200" w:hanging="360"/>
      </w:pPr>
      <w:rPr>
        <w:rFonts w:ascii="Courier New" w:hAnsi="Courier New" w:cs="Courier New" w:hint="default"/>
      </w:rPr>
    </w:lvl>
    <w:lvl w:ilvl="8" w:tplc="04070005" w:tentative="1">
      <w:start w:val="1"/>
      <w:numFmt w:val="bullet"/>
      <w:lvlText w:val=""/>
      <w:lvlJc w:val="left"/>
      <w:pPr>
        <w:tabs>
          <w:tab w:val="num" w:pos="7920"/>
        </w:tabs>
        <w:ind w:left="7920" w:hanging="360"/>
      </w:pPr>
      <w:rPr>
        <w:rFonts w:ascii="Wingdings" w:hAnsi="Wingdings" w:hint="default"/>
      </w:rPr>
    </w:lvl>
  </w:abstractNum>
  <w:abstractNum w:abstractNumId="12">
    <w:nsid w:val="20150163"/>
    <w:multiLevelType w:val="hybridMultilevel"/>
    <w:tmpl w:val="AE92A83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2343738A"/>
    <w:multiLevelType w:val="multilevel"/>
    <w:tmpl w:val="A46C697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nsid w:val="339E73DF"/>
    <w:multiLevelType w:val="hybridMultilevel"/>
    <w:tmpl w:val="EA2E9256"/>
    <w:lvl w:ilvl="0" w:tplc="F806A7D8">
      <w:start w:val="1"/>
      <w:numFmt w:val="bullet"/>
      <w:pStyle w:val="gemAufzhlung"/>
      <w:lvlText w:val=""/>
      <w:lvlJc w:val="left"/>
      <w:pPr>
        <w:tabs>
          <w:tab w:val="num" w:pos="1701"/>
        </w:tabs>
        <w:ind w:left="1701" w:hanging="283"/>
      </w:pPr>
      <w:rPr>
        <w:rFonts w:ascii="Symbol" w:hAnsi="Symbol" w:hint="default"/>
      </w:rPr>
    </w:lvl>
    <w:lvl w:ilvl="1" w:tplc="04070003">
      <w:start w:val="1"/>
      <w:numFmt w:val="bullet"/>
      <w:lvlText w:val="o"/>
      <w:lvlJc w:val="left"/>
      <w:pPr>
        <w:tabs>
          <w:tab w:val="num" w:pos="2007"/>
        </w:tabs>
        <w:ind w:left="2007" w:hanging="360"/>
      </w:pPr>
      <w:rPr>
        <w:rFonts w:ascii="Courier New" w:hAnsi="Courier New" w:cs="Courier New" w:hint="default"/>
      </w:rPr>
    </w:lvl>
    <w:lvl w:ilvl="2" w:tplc="04070005">
      <w:start w:val="1"/>
      <w:numFmt w:val="bullet"/>
      <w:lvlText w:val=""/>
      <w:lvlJc w:val="left"/>
      <w:pPr>
        <w:tabs>
          <w:tab w:val="num" w:pos="2727"/>
        </w:tabs>
        <w:ind w:left="2727" w:hanging="360"/>
      </w:pPr>
      <w:rPr>
        <w:rFonts w:ascii="Wingdings" w:hAnsi="Wingdings" w:hint="default"/>
      </w:rPr>
    </w:lvl>
    <w:lvl w:ilvl="3" w:tplc="0407000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cs="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cs="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15">
    <w:nsid w:val="3979099E"/>
    <w:multiLevelType w:val="multilevel"/>
    <w:tmpl w:val="57C0B2B4"/>
    <w:lvl w:ilvl="0">
      <w:start w:val="1"/>
      <w:numFmt w:val="decimal"/>
      <w:pStyle w:val="gem1"/>
      <w:lvlText w:val="%1"/>
      <w:lvlJc w:val="left"/>
      <w:pPr>
        <w:tabs>
          <w:tab w:val="num" w:pos="432"/>
        </w:tabs>
        <w:ind w:left="432" w:hanging="432"/>
      </w:pPr>
      <w:rPr>
        <w:rFonts w:hint="default"/>
      </w:rPr>
    </w:lvl>
    <w:lvl w:ilvl="1">
      <w:start w:val="1"/>
      <w:numFmt w:val="decimal"/>
      <w:pStyle w:val="gem2"/>
      <w:lvlText w:val="%1.%2"/>
      <w:lvlJc w:val="left"/>
      <w:pPr>
        <w:tabs>
          <w:tab w:val="num" w:pos="576"/>
        </w:tabs>
        <w:ind w:left="576" w:hanging="576"/>
      </w:pPr>
      <w:rPr>
        <w:rFonts w:hint="default"/>
      </w:rPr>
    </w:lvl>
    <w:lvl w:ilvl="2">
      <w:start w:val="1"/>
      <w:numFmt w:val="decimal"/>
      <w:pStyle w:val="GEM3"/>
      <w:lvlText w:val="%1.%2.%3"/>
      <w:lvlJc w:val="left"/>
      <w:pPr>
        <w:tabs>
          <w:tab w:val="num" w:pos="720"/>
        </w:tabs>
        <w:ind w:left="720" w:hanging="720"/>
      </w:pPr>
      <w:rPr>
        <w:rFonts w:hint="default"/>
      </w:rPr>
    </w:lvl>
    <w:lvl w:ilvl="3">
      <w:start w:val="1"/>
      <w:numFmt w:val="decimal"/>
      <w:pStyle w:val="gem4"/>
      <w:lvlText w:val="%1.%2.%3.%4"/>
      <w:lvlJc w:val="left"/>
      <w:pPr>
        <w:tabs>
          <w:tab w:val="num" w:pos="864"/>
        </w:tabs>
        <w:ind w:left="864" w:hanging="864"/>
      </w:pPr>
      <w:rPr>
        <w:rFonts w:hint="default"/>
      </w:rPr>
    </w:lvl>
    <w:lvl w:ilvl="4">
      <w:start w:val="1"/>
      <w:numFmt w:val="decimal"/>
      <w:pStyle w:val="gem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39F949B5"/>
    <w:multiLevelType w:val="hybridMultilevel"/>
    <w:tmpl w:val="B14A16C6"/>
    <w:lvl w:ilvl="0" w:tplc="0D106A22">
      <w:start w:val="1"/>
      <w:numFmt w:val="decimal"/>
      <w:pStyle w:val="gemListe"/>
      <w:lvlText w:val="(%1)"/>
      <w:lvlJc w:val="left"/>
      <w:pPr>
        <w:tabs>
          <w:tab w:val="num" w:pos="182"/>
        </w:tabs>
        <w:ind w:left="737" w:hanging="340"/>
      </w:pPr>
      <w:rPr>
        <w:rFonts w:hint="default"/>
      </w:rPr>
    </w:lvl>
    <w:lvl w:ilvl="1" w:tplc="04070019">
      <w:start w:val="1"/>
      <w:numFmt w:val="lowerLetter"/>
      <w:lvlText w:val="%2."/>
      <w:lvlJc w:val="left"/>
      <w:pPr>
        <w:tabs>
          <w:tab w:val="num" w:pos="1982"/>
        </w:tabs>
        <w:ind w:left="1982" w:hanging="360"/>
      </w:pPr>
    </w:lvl>
    <w:lvl w:ilvl="2" w:tplc="0407001B" w:tentative="1">
      <w:start w:val="1"/>
      <w:numFmt w:val="lowerRoman"/>
      <w:lvlText w:val="%3."/>
      <w:lvlJc w:val="right"/>
      <w:pPr>
        <w:tabs>
          <w:tab w:val="num" w:pos="2702"/>
        </w:tabs>
        <w:ind w:left="2702" w:hanging="180"/>
      </w:pPr>
    </w:lvl>
    <w:lvl w:ilvl="3" w:tplc="0407000F" w:tentative="1">
      <w:start w:val="1"/>
      <w:numFmt w:val="decimal"/>
      <w:lvlText w:val="%4."/>
      <w:lvlJc w:val="left"/>
      <w:pPr>
        <w:tabs>
          <w:tab w:val="num" w:pos="3422"/>
        </w:tabs>
        <w:ind w:left="3422" w:hanging="360"/>
      </w:pPr>
    </w:lvl>
    <w:lvl w:ilvl="4" w:tplc="04070019" w:tentative="1">
      <w:start w:val="1"/>
      <w:numFmt w:val="lowerLetter"/>
      <w:lvlText w:val="%5."/>
      <w:lvlJc w:val="left"/>
      <w:pPr>
        <w:tabs>
          <w:tab w:val="num" w:pos="4142"/>
        </w:tabs>
        <w:ind w:left="4142" w:hanging="360"/>
      </w:pPr>
    </w:lvl>
    <w:lvl w:ilvl="5" w:tplc="0407001B" w:tentative="1">
      <w:start w:val="1"/>
      <w:numFmt w:val="lowerRoman"/>
      <w:lvlText w:val="%6."/>
      <w:lvlJc w:val="right"/>
      <w:pPr>
        <w:tabs>
          <w:tab w:val="num" w:pos="4862"/>
        </w:tabs>
        <w:ind w:left="4862" w:hanging="180"/>
      </w:pPr>
    </w:lvl>
    <w:lvl w:ilvl="6" w:tplc="0407000F" w:tentative="1">
      <w:start w:val="1"/>
      <w:numFmt w:val="decimal"/>
      <w:lvlText w:val="%7."/>
      <w:lvlJc w:val="left"/>
      <w:pPr>
        <w:tabs>
          <w:tab w:val="num" w:pos="5582"/>
        </w:tabs>
        <w:ind w:left="5582" w:hanging="360"/>
      </w:pPr>
    </w:lvl>
    <w:lvl w:ilvl="7" w:tplc="04070019" w:tentative="1">
      <w:start w:val="1"/>
      <w:numFmt w:val="lowerLetter"/>
      <w:lvlText w:val="%8."/>
      <w:lvlJc w:val="left"/>
      <w:pPr>
        <w:tabs>
          <w:tab w:val="num" w:pos="6302"/>
        </w:tabs>
        <w:ind w:left="6302" w:hanging="360"/>
      </w:pPr>
    </w:lvl>
    <w:lvl w:ilvl="8" w:tplc="0407001B" w:tentative="1">
      <w:start w:val="1"/>
      <w:numFmt w:val="lowerRoman"/>
      <w:lvlText w:val="%9."/>
      <w:lvlJc w:val="right"/>
      <w:pPr>
        <w:tabs>
          <w:tab w:val="num" w:pos="7022"/>
        </w:tabs>
        <w:ind w:left="7022" w:hanging="180"/>
      </w:pPr>
    </w:lvl>
  </w:abstractNum>
  <w:abstractNum w:abstractNumId="17">
    <w:nsid w:val="4FFD5632"/>
    <w:multiLevelType w:val="multilevel"/>
    <w:tmpl w:val="11B46FB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2088"/>
        </w:tabs>
        <w:ind w:left="208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554E56FA"/>
    <w:multiLevelType w:val="hybridMultilevel"/>
    <w:tmpl w:val="FFDEB14E"/>
    <w:lvl w:ilvl="0">
      <w:start w:val="1"/>
      <w:numFmt w:val="bullet"/>
      <w:pStyle w:val="gemZwischenberschrif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4"/>
  </w:num>
  <w:num w:numId="3">
    <w:abstractNumId w:val="16"/>
  </w:num>
  <w:num w:numId="4">
    <w:abstractNumId w:val="15"/>
  </w:num>
  <w:num w:numId="5">
    <w:abstractNumId w:val="18"/>
  </w:num>
  <w:num w:numId="6">
    <w:abstractNumId w:val="14"/>
  </w:num>
  <w:num w:numId="7">
    <w:abstractNumId w:val="11"/>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5"/>
  </w:num>
  <w:num w:numId="21">
    <w:abstractNumId w:val="15"/>
  </w:num>
  <w:num w:numId="22">
    <w:abstractNumId w:val="15"/>
  </w:num>
  <w:num w:numId="23">
    <w:abstractNumId w:val="15"/>
  </w:num>
  <w:num w:numId="24">
    <w:abstractNumId w:val="15"/>
  </w:num>
  <w:num w:numId="25">
    <w:abstractNumId w:val="10"/>
  </w:num>
  <w:num w:numId="26">
    <w:abstractNumId w:val="13"/>
  </w:num>
  <w:num w:numId="27">
    <w:abstractNumId w:val="13"/>
  </w:num>
  <w:num w:numId="28">
    <w:abstractNumId w:val="13"/>
  </w:num>
  <w:num w:numId="29">
    <w:abstractNumId w:val="13"/>
  </w:num>
  <w:num w:numId="30">
    <w:abstractNumId w:val="13"/>
  </w:num>
  <w:num w:numId="31">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noPunctuationKerning/>
  <w:characterSpacingControl w:val="doNotCompress"/>
  <w:hdrShapeDefaults>
    <o:shapedefaults v:ext="edit" spidmax="3074" fill="f" fillcolor="white" stroke="f">
      <v:fill color="white" on="f"/>
      <v:stroke on="f"/>
    </o:shapedefaults>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A0055"/>
    <w:rsid w:val="00000138"/>
    <w:rsid w:val="00000498"/>
    <w:rsid w:val="00001B22"/>
    <w:rsid w:val="00001BFA"/>
    <w:rsid w:val="00002289"/>
    <w:rsid w:val="00002E1A"/>
    <w:rsid w:val="00002F39"/>
    <w:rsid w:val="00005B12"/>
    <w:rsid w:val="00006D7B"/>
    <w:rsid w:val="0000773E"/>
    <w:rsid w:val="00011956"/>
    <w:rsid w:val="0001219C"/>
    <w:rsid w:val="00012592"/>
    <w:rsid w:val="00014B9A"/>
    <w:rsid w:val="000155F3"/>
    <w:rsid w:val="000164E4"/>
    <w:rsid w:val="00016E0F"/>
    <w:rsid w:val="00016EEF"/>
    <w:rsid w:val="00017A33"/>
    <w:rsid w:val="00017F0D"/>
    <w:rsid w:val="00020026"/>
    <w:rsid w:val="000213B7"/>
    <w:rsid w:val="000235D2"/>
    <w:rsid w:val="000240F9"/>
    <w:rsid w:val="00024A9F"/>
    <w:rsid w:val="00025A81"/>
    <w:rsid w:val="00026032"/>
    <w:rsid w:val="00027BC9"/>
    <w:rsid w:val="00030444"/>
    <w:rsid w:val="000308B3"/>
    <w:rsid w:val="000311C3"/>
    <w:rsid w:val="00031341"/>
    <w:rsid w:val="00032559"/>
    <w:rsid w:val="00034A3B"/>
    <w:rsid w:val="00035908"/>
    <w:rsid w:val="00035A6C"/>
    <w:rsid w:val="0004073C"/>
    <w:rsid w:val="00042081"/>
    <w:rsid w:val="0004343A"/>
    <w:rsid w:val="0004360F"/>
    <w:rsid w:val="00044100"/>
    <w:rsid w:val="000462B5"/>
    <w:rsid w:val="00046885"/>
    <w:rsid w:val="00046979"/>
    <w:rsid w:val="00047AA3"/>
    <w:rsid w:val="00050785"/>
    <w:rsid w:val="00051500"/>
    <w:rsid w:val="000526B6"/>
    <w:rsid w:val="00053843"/>
    <w:rsid w:val="00056659"/>
    <w:rsid w:val="00057D52"/>
    <w:rsid w:val="0006009E"/>
    <w:rsid w:val="00061842"/>
    <w:rsid w:val="00061929"/>
    <w:rsid w:val="00063CA3"/>
    <w:rsid w:val="00063DD3"/>
    <w:rsid w:val="00063DF6"/>
    <w:rsid w:val="00065657"/>
    <w:rsid w:val="00065FB2"/>
    <w:rsid w:val="000669B6"/>
    <w:rsid w:val="00067530"/>
    <w:rsid w:val="00067650"/>
    <w:rsid w:val="0007042A"/>
    <w:rsid w:val="0007085F"/>
    <w:rsid w:val="000718C9"/>
    <w:rsid w:val="0007300C"/>
    <w:rsid w:val="000755F3"/>
    <w:rsid w:val="00075C22"/>
    <w:rsid w:val="00076937"/>
    <w:rsid w:val="00076F36"/>
    <w:rsid w:val="00076FF5"/>
    <w:rsid w:val="00077D1E"/>
    <w:rsid w:val="00081280"/>
    <w:rsid w:val="0008167F"/>
    <w:rsid w:val="00085B38"/>
    <w:rsid w:val="00085BFA"/>
    <w:rsid w:val="0008699E"/>
    <w:rsid w:val="00086BC6"/>
    <w:rsid w:val="000875C2"/>
    <w:rsid w:val="0008760C"/>
    <w:rsid w:val="00091587"/>
    <w:rsid w:val="000921A7"/>
    <w:rsid w:val="00092559"/>
    <w:rsid w:val="000925E8"/>
    <w:rsid w:val="00092836"/>
    <w:rsid w:val="00093C36"/>
    <w:rsid w:val="00093D8E"/>
    <w:rsid w:val="00094ADC"/>
    <w:rsid w:val="0009573E"/>
    <w:rsid w:val="00097749"/>
    <w:rsid w:val="000A0DC2"/>
    <w:rsid w:val="000A0E1C"/>
    <w:rsid w:val="000A15F9"/>
    <w:rsid w:val="000A163F"/>
    <w:rsid w:val="000A1C64"/>
    <w:rsid w:val="000A1CFD"/>
    <w:rsid w:val="000A1F36"/>
    <w:rsid w:val="000A26DA"/>
    <w:rsid w:val="000A364D"/>
    <w:rsid w:val="000A53DD"/>
    <w:rsid w:val="000A7280"/>
    <w:rsid w:val="000A7D72"/>
    <w:rsid w:val="000B038F"/>
    <w:rsid w:val="000B1B98"/>
    <w:rsid w:val="000B272D"/>
    <w:rsid w:val="000B296E"/>
    <w:rsid w:val="000B31E5"/>
    <w:rsid w:val="000B5042"/>
    <w:rsid w:val="000B5595"/>
    <w:rsid w:val="000C2D76"/>
    <w:rsid w:val="000C31A4"/>
    <w:rsid w:val="000C36AE"/>
    <w:rsid w:val="000C3FE2"/>
    <w:rsid w:val="000C5204"/>
    <w:rsid w:val="000C6C16"/>
    <w:rsid w:val="000C734A"/>
    <w:rsid w:val="000D12D1"/>
    <w:rsid w:val="000D28FD"/>
    <w:rsid w:val="000D36E1"/>
    <w:rsid w:val="000D46DF"/>
    <w:rsid w:val="000D5852"/>
    <w:rsid w:val="000D5C74"/>
    <w:rsid w:val="000E08DB"/>
    <w:rsid w:val="000E13C1"/>
    <w:rsid w:val="000E2BCB"/>
    <w:rsid w:val="000E3580"/>
    <w:rsid w:val="000E3EA6"/>
    <w:rsid w:val="000E4FB9"/>
    <w:rsid w:val="000E5095"/>
    <w:rsid w:val="000E54F6"/>
    <w:rsid w:val="000E5660"/>
    <w:rsid w:val="000E77BE"/>
    <w:rsid w:val="000E7A15"/>
    <w:rsid w:val="000F1F1D"/>
    <w:rsid w:val="000F2C26"/>
    <w:rsid w:val="000F2CF8"/>
    <w:rsid w:val="000F3813"/>
    <w:rsid w:val="000F417E"/>
    <w:rsid w:val="000F422C"/>
    <w:rsid w:val="000F43F4"/>
    <w:rsid w:val="000F4F59"/>
    <w:rsid w:val="000F56D0"/>
    <w:rsid w:val="000F5AB0"/>
    <w:rsid w:val="000F62B3"/>
    <w:rsid w:val="000F67CB"/>
    <w:rsid w:val="0010018E"/>
    <w:rsid w:val="00100701"/>
    <w:rsid w:val="00100CB6"/>
    <w:rsid w:val="001011C7"/>
    <w:rsid w:val="001064AB"/>
    <w:rsid w:val="00110B65"/>
    <w:rsid w:val="001119AE"/>
    <w:rsid w:val="001131C4"/>
    <w:rsid w:val="00120999"/>
    <w:rsid w:val="0012132D"/>
    <w:rsid w:val="00121BD1"/>
    <w:rsid w:val="00121D4E"/>
    <w:rsid w:val="00121DC2"/>
    <w:rsid w:val="00122316"/>
    <w:rsid w:val="00122857"/>
    <w:rsid w:val="00122B21"/>
    <w:rsid w:val="00125063"/>
    <w:rsid w:val="00126CF2"/>
    <w:rsid w:val="00127D1D"/>
    <w:rsid w:val="00127E79"/>
    <w:rsid w:val="00130391"/>
    <w:rsid w:val="00130739"/>
    <w:rsid w:val="0013125B"/>
    <w:rsid w:val="00135A57"/>
    <w:rsid w:val="001377AA"/>
    <w:rsid w:val="00140334"/>
    <w:rsid w:val="0014088E"/>
    <w:rsid w:val="00140BAD"/>
    <w:rsid w:val="00141025"/>
    <w:rsid w:val="0014273D"/>
    <w:rsid w:val="001436E1"/>
    <w:rsid w:val="00143BBE"/>
    <w:rsid w:val="00145114"/>
    <w:rsid w:val="001453CC"/>
    <w:rsid w:val="001462EA"/>
    <w:rsid w:val="00146302"/>
    <w:rsid w:val="00147B2C"/>
    <w:rsid w:val="00150895"/>
    <w:rsid w:val="00151F68"/>
    <w:rsid w:val="001524E3"/>
    <w:rsid w:val="00152EF3"/>
    <w:rsid w:val="001548A5"/>
    <w:rsid w:val="00156AFD"/>
    <w:rsid w:val="001574E8"/>
    <w:rsid w:val="001609A7"/>
    <w:rsid w:val="00160BFA"/>
    <w:rsid w:val="00161E34"/>
    <w:rsid w:val="001627D1"/>
    <w:rsid w:val="001629C0"/>
    <w:rsid w:val="001629F6"/>
    <w:rsid w:val="00164AD7"/>
    <w:rsid w:val="001653E5"/>
    <w:rsid w:val="001668FF"/>
    <w:rsid w:val="00167068"/>
    <w:rsid w:val="001675FC"/>
    <w:rsid w:val="001676D3"/>
    <w:rsid w:val="00167D4C"/>
    <w:rsid w:val="001705FD"/>
    <w:rsid w:val="00170CAD"/>
    <w:rsid w:val="001719BC"/>
    <w:rsid w:val="001727CF"/>
    <w:rsid w:val="00172B00"/>
    <w:rsid w:val="001736DA"/>
    <w:rsid w:val="00180336"/>
    <w:rsid w:val="00180432"/>
    <w:rsid w:val="00182154"/>
    <w:rsid w:val="00182F2A"/>
    <w:rsid w:val="0018305C"/>
    <w:rsid w:val="00185E8D"/>
    <w:rsid w:val="00185EEE"/>
    <w:rsid w:val="00187B9D"/>
    <w:rsid w:val="00191622"/>
    <w:rsid w:val="00194BDD"/>
    <w:rsid w:val="00194C49"/>
    <w:rsid w:val="00195021"/>
    <w:rsid w:val="00195918"/>
    <w:rsid w:val="001964BB"/>
    <w:rsid w:val="00197577"/>
    <w:rsid w:val="001A0881"/>
    <w:rsid w:val="001A2010"/>
    <w:rsid w:val="001A29AD"/>
    <w:rsid w:val="001A2F05"/>
    <w:rsid w:val="001A2FED"/>
    <w:rsid w:val="001A3C0E"/>
    <w:rsid w:val="001A5087"/>
    <w:rsid w:val="001A5F20"/>
    <w:rsid w:val="001A6348"/>
    <w:rsid w:val="001A6384"/>
    <w:rsid w:val="001A64CF"/>
    <w:rsid w:val="001A685B"/>
    <w:rsid w:val="001A6DC9"/>
    <w:rsid w:val="001A73E7"/>
    <w:rsid w:val="001B0028"/>
    <w:rsid w:val="001B0D89"/>
    <w:rsid w:val="001B0F02"/>
    <w:rsid w:val="001B16B2"/>
    <w:rsid w:val="001B3F6C"/>
    <w:rsid w:val="001B4DA6"/>
    <w:rsid w:val="001B4F74"/>
    <w:rsid w:val="001B6591"/>
    <w:rsid w:val="001C0210"/>
    <w:rsid w:val="001C037C"/>
    <w:rsid w:val="001C0E4E"/>
    <w:rsid w:val="001C30E1"/>
    <w:rsid w:val="001C3483"/>
    <w:rsid w:val="001C4C19"/>
    <w:rsid w:val="001C559E"/>
    <w:rsid w:val="001C5B82"/>
    <w:rsid w:val="001C608A"/>
    <w:rsid w:val="001C619D"/>
    <w:rsid w:val="001C6E99"/>
    <w:rsid w:val="001C6ED7"/>
    <w:rsid w:val="001C75A9"/>
    <w:rsid w:val="001C77E2"/>
    <w:rsid w:val="001D0019"/>
    <w:rsid w:val="001D0B99"/>
    <w:rsid w:val="001D13AB"/>
    <w:rsid w:val="001D2BD9"/>
    <w:rsid w:val="001D3F0B"/>
    <w:rsid w:val="001D4999"/>
    <w:rsid w:val="001D4D80"/>
    <w:rsid w:val="001D4EB4"/>
    <w:rsid w:val="001D51C7"/>
    <w:rsid w:val="001D78FD"/>
    <w:rsid w:val="001E35D1"/>
    <w:rsid w:val="001E3634"/>
    <w:rsid w:val="001E5558"/>
    <w:rsid w:val="001E57F1"/>
    <w:rsid w:val="001E6796"/>
    <w:rsid w:val="001F1531"/>
    <w:rsid w:val="001F4B30"/>
    <w:rsid w:val="001F5C67"/>
    <w:rsid w:val="001F6E85"/>
    <w:rsid w:val="001F7023"/>
    <w:rsid w:val="001F7BB5"/>
    <w:rsid w:val="00200938"/>
    <w:rsid w:val="00201107"/>
    <w:rsid w:val="00201C9D"/>
    <w:rsid w:val="00204CCF"/>
    <w:rsid w:val="002050D4"/>
    <w:rsid w:val="00205AA7"/>
    <w:rsid w:val="00205AC9"/>
    <w:rsid w:val="002068DE"/>
    <w:rsid w:val="0020777F"/>
    <w:rsid w:val="002106A6"/>
    <w:rsid w:val="00211D5F"/>
    <w:rsid w:val="002141BB"/>
    <w:rsid w:val="00214292"/>
    <w:rsid w:val="002143DD"/>
    <w:rsid w:val="00214C47"/>
    <w:rsid w:val="00215B5C"/>
    <w:rsid w:val="00217440"/>
    <w:rsid w:val="002211D6"/>
    <w:rsid w:val="0022130F"/>
    <w:rsid w:val="00221EE2"/>
    <w:rsid w:val="00221FD8"/>
    <w:rsid w:val="0022214D"/>
    <w:rsid w:val="0022251E"/>
    <w:rsid w:val="0022285B"/>
    <w:rsid w:val="00224C88"/>
    <w:rsid w:val="00224D15"/>
    <w:rsid w:val="00225D42"/>
    <w:rsid w:val="00225D9A"/>
    <w:rsid w:val="002307AC"/>
    <w:rsid w:val="00231CDC"/>
    <w:rsid w:val="002324B2"/>
    <w:rsid w:val="00233824"/>
    <w:rsid w:val="00234C74"/>
    <w:rsid w:val="002352B6"/>
    <w:rsid w:val="00237725"/>
    <w:rsid w:val="00240100"/>
    <w:rsid w:val="00241212"/>
    <w:rsid w:val="00242215"/>
    <w:rsid w:val="00242E2A"/>
    <w:rsid w:val="0024429D"/>
    <w:rsid w:val="00244D03"/>
    <w:rsid w:val="00244D16"/>
    <w:rsid w:val="002450A1"/>
    <w:rsid w:val="00245819"/>
    <w:rsid w:val="00246CCA"/>
    <w:rsid w:val="00246DA7"/>
    <w:rsid w:val="00247D61"/>
    <w:rsid w:val="00250CCA"/>
    <w:rsid w:val="00250D3E"/>
    <w:rsid w:val="00251032"/>
    <w:rsid w:val="002519D3"/>
    <w:rsid w:val="00252C77"/>
    <w:rsid w:val="0025350A"/>
    <w:rsid w:val="002550DD"/>
    <w:rsid w:val="0025589F"/>
    <w:rsid w:val="002564C6"/>
    <w:rsid w:val="00256B57"/>
    <w:rsid w:val="0025755A"/>
    <w:rsid w:val="00260DAC"/>
    <w:rsid w:val="002623F3"/>
    <w:rsid w:val="00262F15"/>
    <w:rsid w:val="00264AA2"/>
    <w:rsid w:val="00265954"/>
    <w:rsid w:val="00265DDD"/>
    <w:rsid w:val="00271F63"/>
    <w:rsid w:val="002726C1"/>
    <w:rsid w:val="0027279A"/>
    <w:rsid w:val="00273244"/>
    <w:rsid w:val="00275F19"/>
    <w:rsid w:val="00277DDB"/>
    <w:rsid w:val="00280CD4"/>
    <w:rsid w:val="00280F67"/>
    <w:rsid w:val="002818DE"/>
    <w:rsid w:val="0028277A"/>
    <w:rsid w:val="00282E91"/>
    <w:rsid w:val="00283E1B"/>
    <w:rsid w:val="00284DE0"/>
    <w:rsid w:val="00285B91"/>
    <w:rsid w:val="0028614E"/>
    <w:rsid w:val="00287783"/>
    <w:rsid w:val="00287C54"/>
    <w:rsid w:val="00290F64"/>
    <w:rsid w:val="0029127A"/>
    <w:rsid w:val="00291E7A"/>
    <w:rsid w:val="0029358C"/>
    <w:rsid w:val="00294FE7"/>
    <w:rsid w:val="00295BDF"/>
    <w:rsid w:val="002962D0"/>
    <w:rsid w:val="002974D6"/>
    <w:rsid w:val="002A0867"/>
    <w:rsid w:val="002A0969"/>
    <w:rsid w:val="002A108C"/>
    <w:rsid w:val="002A14BA"/>
    <w:rsid w:val="002A322F"/>
    <w:rsid w:val="002A32D9"/>
    <w:rsid w:val="002A3555"/>
    <w:rsid w:val="002A5A7D"/>
    <w:rsid w:val="002B051C"/>
    <w:rsid w:val="002B09E8"/>
    <w:rsid w:val="002B1A87"/>
    <w:rsid w:val="002B3F47"/>
    <w:rsid w:val="002B4C8A"/>
    <w:rsid w:val="002C00B9"/>
    <w:rsid w:val="002C0CE3"/>
    <w:rsid w:val="002C0D4A"/>
    <w:rsid w:val="002C2DB0"/>
    <w:rsid w:val="002C410A"/>
    <w:rsid w:val="002C46B0"/>
    <w:rsid w:val="002C4CF6"/>
    <w:rsid w:val="002C7AA8"/>
    <w:rsid w:val="002D0190"/>
    <w:rsid w:val="002D0948"/>
    <w:rsid w:val="002D0AED"/>
    <w:rsid w:val="002D163D"/>
    <w:rsid w:val="002D42EF"/>
    <w:rsid w:val="002D4657"/>
    <w:rsid w:val="002D470E"/>
    <w:rsid w:val="002D4B26"/>
    <w:rsid w:val="002D4B32"/>
    <w:rsid w:val="002D5693"/>
    <w:rsid w:val="002D5D8A"/>
    <w:rsid w:val="002E29C7"/>
    <w:rsid w:val="002E4182"/>
    <w:rsid w:val="002E5C98"/>
    <w:rsid w:val="002E6DAD"/>
    <w:rsid w:val="002F075C"/>
    <w:rsid w:val="002F1CAE"/>
    <w:rsid w:val="002F2BC6"/>
    <w:rsid w:val="002F5290"/>
    <w:rsid w:val="002F53A4"/>
    <w:rsid w:val="002F6ABF"/>
    <w:rsid w:val="002F6CCB"/>
    <w:rsid w:val="002F79FE"/>
    <w:rsid w:val="0030069E"/>
    <w:rsid w:val="003015A9"/>
    <w:rsid w:val="00301651"/>
    <w:rsid w:val="00302B93"/>
    <w:rsid w:val="0030375A"/>
    <w:rsid w:val="00306A22"/>
    <w:rsid w:val="003072A3"/>
    <w:rsid w:val="003073B2"/>
    <w:rsid w:val="0031010F"/>
    <w:rsid w:val="00312DA8"/>
    <w:rsid w:val="003145CD"/>
    <w:rsid w:val="00314DA9"/>
    <w:rsid w:val="00315FF6"/>
    <w:rsid w:val="0031664E"/>
    <w:rsid w:val="003176B6"/>
    <w:rsid w:val="003211BE"/>
    <w:rsid w:val="00323799"/>
    <w:rsid w:val="00323859"/>
    <w:rsid w:val="00323E0A"/>
    <w:rsid w:val="00323E48"/>
    <w:rsid w:val="00324795"/>
    <w:rsid w:val="003254F4"/>
    <w:rsid w:val="00326039"/>
    <w:rsid w:val="00330C7A"/>
    <w:rsid w:val="00331CA9"/>
    <w:rsid w:val="0033422D"/>
    <w:rsid w:val="0033434F"/>
    <w:rsid w:val="00335499"/>
    <w:rsid w:val="00335547"/>
    <w:rsid w:val="00335D6B"/>
    <w:rsid w:val="00335F10"/>
    <w:rsid w:val="003369A8"/>
    <w:rsid w:val="0033751A"/>
    <w:rsid w:val="0033762A"/>
    <w:rsid w:val="003416AA"/>
    <w:rsid w:val="00343100"/>
    <w:rsid w:val="0034496E"/>
    <w:rsid w:val="00346220"/>
    <w:rsid w:val="003463BA"/>
    <w:rsid w:val="00346A89"/>
    <w:rsid w:val="00346E3D"/>
    <w:rsid w:val="003473EA"/>
    <w:rsid w:val="00350386"/>
    <w:rsid w:val="00351490"/>
    <w:rsid w:val="00351F00"/>
    <w:rsid w:val="00353712"/>
    <w:rsid w:val="00354E13"/>
    <w:rsid w:val="003558B1"/>
    <w:rsid w:val="00355EF5"/>
    <w:rsid w:val="0035677C"/>
    <w:rsid w:val="0035755F"/>
    <w:rsid w:val="003602B8"/>
    <w:rsid w:val="0036113F"/>
    <w:rsid w:val="00362AC6"/>
    <w:rsid w:val="00362F4C"/>
    <w:rsid w:val="00363B1A"/>
    <w:rsid w:val="00363E65"/>
    <w:rsid w:val="0036469B"/>
    <w:rsid w:val="003654EB"/>
    <w:rsid w:val="003679F2"/>
    <w:rsid w:val="0037060C"/>
    <w:rsid w:val="00372118"/>
    <w:rsid w:val="00373671"/>
    <w:rsid w:val="00373B59"/>
    <w:rsid w:val="003757BF"/>
    <w:rsid w:val="0037620C"/>
    <w:rsid w:val="003768F3"/>
    <w:rsid w:val="00376F38"/>
    <w:rsid w:val="00376F58"/>
    <w:rsid w:val="00376F97"/>
    <w:rsid w:val="0037771D"/>
    <w:rsid w:val="00380401"/>
    <w:rsid w:val="003823F5"/>
    <w:rsid w:val="003827D3"/>
    <w:rsid w:val="00383675"/>
    <w:rsid w:val="00385D6A"/>
    <w:rsid w:val="0038654F"/>
    <w:rsid w:val="00386E63"/>
    <w:rsid w:val="00387382"/>
    <w:rsid w:val="003912B2"/>
    <w:rsid w:val="00391D9F"/>
    <w:rsid w:val="0039202B"/>
    <w:rsid w:val="00392F04"/>
    <w:rsid w:val="00395178"/>
    <w:rsid w:val="00395C51"/>
    <w:rsid w:val="00397753"/>
    <w:rsid w:val="003A2073"/>
    <w:rsid w:val="003A273D"/>
    <w:rsid w:val="003A2BA9"/>
    <w:rsid w:val="003A4072"/>
    <w:rsid w:val="003A50FD"/>
    <w:rsid w:val="003A56D5"/>
    <w:rsid w:val="003A5DA4"/>
    <w:rsid w:val="003A5FE2"/>
    <w:rsid w:val="003A69DF"/>
    <w:rsid w:val="003A7598"/>
    <w:rsid w:val="003A7887"/>
    <w:rsid w:val="003B0126"/>
    <w:rsid w:val="003B1C24"/>
    <w:rsid w:val="003B1D09"/>
    <w:rsid w:val="003B2669"/>
    <w:rsid w:val="003B4754"/>
    <w:rsid w:val="003B5A16"/>
    <w:rsid w:val="003B5B69"/>
    <w:rsid w:val="003B5CCE"/>
    <w:rsid w:val="003B5EC5"/>
    <w:rsid w:val="003B6205"/>
    <w:rsid w:val="003B74B9"/>
    <w:rsid w:val="003C038E"/>
    <w:rsid w:val="003C0B7F"/>
    <w:rsid w:val="003C0CE6"/>
    <w:rsid w:val="003C1E57"/>
    <w:rsid w:val="003C31B5"/>
    <w:rsid w:val="003C6F1D"/>
    <w:rsid w:val="003C754A"/>
    <w:rsid w:val="003D2220"/>
    <w:rsid w:val="003D232A"/>
    <w:rsid w:val="003D2608"/>
    <w:rsid w:val="003D2BA7"/>
    <w:rsid w:val="003D2C4E"/>
    <w:rsid w:val="003D2F93"/>
    <w:rsid w:val="003D3328"/>
    <w:rsid w:val="003D4CB4"/>
    <w:rsid w:val="003D5559"/>
    <w:rsid w:val="003E045D"/>
    <w:rsid w:val="003E2F57"/>
    <w:rsid w:val="003E6270"/>
    <w:rsid w:val="003E7A10"/>
    <w:rsid w:val="003E7E29"/>
    <w:rsid w:val="003F078E"/>
    <w:rsid w:val="003F2573"/>
    <w:rsid w:val="003F2717"/>
    <w:rsid w:val="003F3238"/>
    <w:rsid w:val="003F409A"/>
    <w:rsid w:val="003F40B9"/>
    <w:rsid w:val="003F4DDC"/>
    <w:rsid w:val="003F6C58"/>
    <w:rsid w:val="00400174"/>
    <w:rsid w:val="004020D0"/>
    <w:rsid w:val="00403119"/>
    <w:rsid w:val="004054A2"/>
    <w:rsid w:val="004059A2"/>
    <w:rsid w:val="00405D76"/>
    <w:rsid w:val="0040671C"/>
    <w:rsid w:val="0041065A"/>
    <w:rsid w:val="0041183D"/>
    <w:rsid w:val="00412033"/>
    <w:rsid w:val="00412B4A"/>
    <w:rsid w:val="004132C5"/>
    <w:rsid w:val="004132F8"/>
    <w:rsid w:val="004155C9"/>
    <w:rsid w:val="00416CCC"/>
    <w:rsid w:val="00417103"/>
    <w:rsid w:val="00421787"/>
    <w:rsid w:val="00421DE8"/>
    <w:rsid w:val="00421FD8"/>
    <w:rsid w:val="00422D76"/>
    <w:rsid w:val="0042390E"/>
    <w:rsid w:val="004258AF"/>
    <w:rsid w:val="00426516"/>
    <w:rsid w:val="004301C5"/>
    <w:rsid w:val="00430318"/>
    <w:rsid w:val="0043106C"/>
    <w:rsid w:val="004348E8"/>
    <w:rsid w:val="004349D8"/>
    <w:rsid w:val="004374E2"/>
    <w:rsid w:val="00437A60"/>
    <w:rsid w:val="004438D9"/>
    <w:rsid w:val="00445730"/>
    <w:rsid w:val="004500F3"/>
    <w:rsid w:val="004505A9"/>
    <w:rsid w:val="00450C33"/>
    <w:rsid w:val="00450D7B"/>
    <w:rsid w:val="00451F49"/>
    <w:rsid w:val="00454F2C"/>
    <w:rsid w:val="0045648D"/>
    <w:rsid w:val="004576E3"/>
    <w:rsid w:val="00457ED5"/>
    <w:rsid w:val="00457EF7"/>
    <w:rsid w:val="004604B9"/>
    <w:rsid w:val="00460B14"/>
    <w:rsid w:val="00460DB5"/>
    <w:rsid w:val="004627A7"/>
    <w:rsid w:val="004628E7"/>
    <w:rsid w:val="00467397"/>
    <w:rsid w:val="00471E0F"/>
    <w:rsid w:val="00472089"/>
    <w:rsid w:val="004732FA"/>
    <w:rsid w:val="00476FD4"/>
    <w:rsid w:val="00477250"/>
    <w:rsid w:val="0047749C"/>
    <w:rsid w:val="00483B7B"/>
    <w:rsid w:val="0048619C"/>
    <w:rsid w:val="00486330"/>
    <w:rsid w:val="00486D37"/>
    <w:rsid w:val="004874A4"/>
    <w:rsid w:val="00492026"/>
    <w:rsid w:val="00492069"/>
    <w:rsid w:val="00494844"/>
    <w:rsid w:val="00494CBB"/>
    <w:rsid w:val="00494E2C"/>
    <w:rsid w:val="004A0612"/>
    <w:rsid w:val="004A06E2"/>
    <w:rsid w:val="004A0B74"/>
    <w:rsid w:val="004A0FDD"/>
    <w:rsid w:val="004A113B"/>
    <w:rsid w:val="004A1682"/>
    <w:rsid w:val="004A4DCE"/>
    <w:rsid w:val="004A6C45"/>
    <w:rsid w:val="004A6E4D"/>
    <w:rsid w:val="004A72D0"/>
    <w:rsid w:val="004B080A"/>
    <w:rsid w:val="004B0941"/>
    <w:rsid w:val="004B3124"/>
    <w:rsid w:val="004B3ED5"/>
    <w:rsid w:val="004B52EB"/>
    <w:rsid w:val="004B585D"/>
    <w:rsid w:val="004B6915"/>
    <w:rsid w:val="004B721A"/>
    <w:rsid w:val="004B7A8C"/>
    <w:rsid w:val="004C0580"/>
    <w:rsid w:val="004C10A8"/>
    <w:rsid w:val="004C2944"/>
    <w:rsid w:val="004C2F41"/>
    <w:rsid w:val="004C39C0"/>
    <w:rsid w:val="004C4AAB"/>
    <w:rsid w:val="004C5CF3"/>
    <w:rsid w:val="004C685E"/>
    <w:rsid w:val="004C7971"/>
    <w:rsid w:val="004C7F71"/>
    <w:rsid w:val="004D050B"/>
    <w:rsid w:val="004D0A48"/>
    <w:rsid w:val="004D276A"/>
    <w:rsid w:val="004D3D17"/>
    <w:rsid w:val="004D502F"/>
    <w:rsid w:val="004D55C8"/>
    <w:rsid w:val="004D5A47"/>
    <w:rsid w:val="004D62BB"/>
    <w:rsid w:val="004D67CB"/>
    <w:rsid w:val="004D6881"/>
    <w:rsid w:val="004E001F"/>
    <w:rsid w:val="004E0CFA"/>
    <w:rsid w:val="004E1B97"/>
    <w:rsid w:val="004E3F58"/>
    <w:rsid w:val="004E5F45"/>
    <w:rsid w:val="004F155E"/>
    <w:rsid w:val="004F32FD"/>
    <w:rsid w:val="004F385E"/>
    <w:rsid w:val="004F3F75"/>
    <w:rsid w:val="004F4817"/>
    <w:rsid w:val="004F58FC"/>
    <w:rsid w:val="004F687D"/>
    <w:rsid w:val="004F6B4B"/>
    <w:rsid w:val="004F7207"/>
    <w:rsid w:val="005015B9"/>
    <w:rsid w:val="00504419"/>
    <w:rsid w:val="005067D4"/>
    <w:rsid w:val="005073B5"/>
    <w:rsid w:val="00507AB6"/>
    <w:rsid w:val="00510513"/>
    <w:rsid w:val="00510881"/>
    <w:rsid w:val="00511137"/>
    <w:rsid w:val="005115D4"/>
    <w:rsid w:val="005126D8"/>
    <w:rsid w:val="00514A96"/>
    <w:rsid w:val="00515759"/>
    <w:rsid w:val="005202EE"/>
    <w:rsid w:val="00520C30"/>
    <w:rsid w:val="00520D05"/>
    <w:rsid w:val="0052251D"/>
    <w:rsid w:val="00522C8F"/>
    <w:rsid w:val="005234A1"/>
    <w:rsid w:val="00523CEE"/>
    <w:rsid w:val="0052500D"/>
    <w:rsid w:val="005266AC"/>
    <w:rsid w:val="005268EB"/>
    <w:rsid w:val="0053008A"/>
    <w:rsid w:val="00530429"/>
    <w:rsid w:val="00532FFF"/>
    <w:rsid w:val="00533399"/>
    <w:rsid w:val="00533640"/>
    <w:rsid w:val="00534040"/>
    <w:rsid w:val="005350F4"/>
    <w:rsid w:val="0053574D"/>
    <w:rsid w:val="00535C7C"/>
    <w:rsid w:val="00536542"/>
    <w:rsid w:val="005374E3"/>
    <w:rsid w:val="00540684"/>
    <w:rsid w:val="005409F1"/>
    <w:rsid w:val="00540DD2"/>
    <w:rsid w:val="00541A12"/>
    <w:rsid w:val="00541E9D"/>
    <w:rsid w:val="00543F69"/>
    <w:rsid w:val="005500DC"/>
    <w:rsid w:val="00551F1D"/>
    <w:rsid w:val="00553E15"/>
    <w:rsid w:val="005558F0"/>
    <w:rsid w:val="005563AB"/>
    <w:rsid w:val="00556F4D"/>
    <w:rsid w:val="005578CF"/>
    <w:rsid w:val="00560D54"/>
    <w:rsid w:val="0056143F"/>
    <w:rsid w:val="00561BF4"/>
    <w:rsid w:val="00563CDE"/>
    <w:rsid w:val="00563F51"/>
    <w:rsid w:val="005640E9"/>
    <w:rsid w:val="00565653"/>
    <w:rsid w:val="0056771D"/>
    <w:rsid w:val="00567B40"/>
    <w:rsid w:val="00567B7B"/>
    <w:rsid w:val="00567F34"/>
    <w:rsid w:val="005704C8"/>
    <w:rsid w:val="00570FC4"/>
    <w:rsid w:val="00571527"/>
    <w:rsid w:val="005726B2"/>
    <w:rsid w:val="0057354C"/>
    <w:rsid w:val="00574329"/>
    <w:rsid w:val="0057572E"/>
    <w:rsid w:val="00575ADC"/>
    <w:rsid w:val="00577CC0"/>
    <w:rsid w:val="00580321"/>
    <w:rsid w:val="00581C37"/>
    <w:rsid w:val="00582DE8"/>
    <w:rsid w:val="00583E46"/>
    <w:rsid w:val="00584399"/>
    <w:rsid w:val="00584912"/>
    <w:rsid w:val="00585509"/>
    <w:rsid w:val="00586E0E"/>
    <w:rsid w:val="00587230"/>
    <w:rsid w:val="005878E9"/>
    <w:rsid w:val="00587CFA"/>
    <w:rsid w:val="00590B8F"/>
    <w:rsid w:val="0059513B"/>
    <w:rsid w:val="0059536F"/>
    <w:rsid w:val="005970F8"/>
    <w:rsid w:val="005A1AD4"/>
    <w:rsid w:val="005A2EE5"/>
    <w:rsid w:val="005A405D"/>
    <w:rsid w:val="005A6223"/>
    <w:rsid w:val="005B0C2B"/>
    <w:rsid w:val="005B20B6"/>
    <w:rsid w:val="005B222E"/>
    <w:rsid w:val="005B3290"/>
    <w:rsid w:val="005B39F0"/>
    <w:rsid w:val="005B4636"/>
    <w:rsid w:val="005B468C"/>
    <w:rsid w:val="005B508C"/>
    <w:rsid w:val="005B5453"/>
    <w:rsid w:val="005B73FE"/>
    <w:rsid w:val="005B7790"/>
    <w:rsid w:val="005B7F9C"/>
    <w:rsid w:val="005C1D23"/>
    <w:rsid w:val="005C2354"/>
    <w:rsid w:val="005C4E30"/>
    <w:rsid w:val="005C52DD"/>
    <w:rsid w:val="005C5DEA"/>
    <w:rsid w:val="005C60AC"/>
    <w:rsid w:val="005C640D"/>
    <w:rsid w:val="005C71CC"/>
    <w:rsid w:val="005C735B"/>
    <w:rsid w:val="005C7DD7"/>
    <w:rsid w:val="005D15E6"/>
    <w:rsid w:val="005D1DB4"/>
    <w:rsid w:val="005D1F33"/>
    <w:rsid w:val="005D1FBA"/>
    <w:rsid w:val="005D2775"/>
    <w:rsid w:val="005D40A5"/>
    <w:rsid w:val="005D5B61"/>
    <w:rsid w:val="005D65E5"/>
    <w:rsid w:val="005E012F"/>
    <w:rsid w:val="005E1310"/>
    <w:rsid w:val="005E28DF"/>
    <w:rsid w:val="005E2A47"/>
    <w:rsid w:val="005E2E97"/>
    <w:rsid w:val="005E44A1"/>
    <w:rsid w:val="005E5DED"/>
    <w:rsid w:val="005E7E6C"/>
    <w:rsid w:val="005F5C03"/>
    <w:rsid w:val="005F613B"/>
    <w:rsid w:val="005F61F8"/>
    <w:rsid w:val="005F623E"/>
    <w:rsid w:val="005F6FAF"/>
    <w:rsid w:val="005F7DA0"/>
    <w:rsid w:val="005F7EB2"/>
    <w:rsid w:val="0060023D"/>
    <w:rsid w:val="006002A7"/>
    <w:rsid w:val="00601312"/>
    <w:rsid w:val="006016AE"/>
    <w:rsid w:val="00602514"/>
    <w:rsid w:val="00602D6B"/>
    <w:rsid w:val="0060327F"/>
    <w:rsid w:val="00604EE4"/>
    <w:rsid w:val="00605480"/>
    <w:rsid w:val="00606D1D"/>
    <w:rsid w:val="00607E07"/>
    <w:rsid w:val="006104E4"/>
    <w:rsid w:val="00612A48"/>
    <w:rsid w:val="00612C54"/>
    <w:rsid w:val="00614F22"/>
    <w:rsid w:val="00616829"/>
    <w:rsid w:val="00617EF9"/>
    <w:rsid w:val="00622FF4"/>
    <w:rsid w:val="00623081"/>
    <w:rsid w:val="0062456D"/>
    <w:rsid w:val="00624BCB"/>
    <w:rsid w:val="00625413"/>
    <w:rsid w:val="006259D6"/>
    <w:rsid w:val="00626D40"/>
    <w:rsid w:val="006304BD"/>
    <w:rsid w:val="006306EC"/>
    <w:rsid w:val="00630F18"/>
    <w:rsid w:val="006343EC"/>
    <w:rsid w:val="00640A6C"/>
    <w:rsid w:val="006418CE"/>
    <w:rsid w:val="00641EFB"/>
    <w:rsid w:val="006456F8"/>
    <w:rsid w:val="00645D7B"/>
    <w:rsid w:val="00646B93"/>
    <w:rsid w:val="006473EF"/>
    <w:rsid w:val="006476DB"/>
    <w:rsid w:val="00647E10"/>
    <w:rsid w:val="006505ED"/>
    <w:rsid w:val="00651479"/>
    <w:rsid w:val="00651F75"/>
    <w:rsid w:val="00652E81"/>
    <w:rsid w:val="0065428C"/>
    <w:rsid w:val="00654EA7"/>
    <w:rsid w:val="00655C7F"/>
    <w:rsid w:val="00656272"/>
    <w:rsid w:val="0065688E"/>
    <w:rsid w:val="0066271D"/>
    <w:rsid w:val="00662F08"/>
    <w:rsid w:val="00663B9C"/>
    <w:rsid w:val="00663E82"/>
    <w:rsid w:val="006640DA"/>
    <w:rsid w:val="00664C8A"/>
    <w:rsid w:val="00664CE1"/>
    <w:rsid w:val="00666A9F"/>
    <w:rsid w:val="00667A57"/>
    <w:rsid w:val="00667B41"/>
    <w:rsid w:val="00667B79"/>
    <w:rsid w:val="00670E30"/>
    <w:rsid w:val="006718EA"/>
    <w:rsid w:val="0067306E"/>
    <w:rsid w:val="00674D8B"/>
    <w:rsid w:val="00675552"/>
    <w:rsid w:val="00675561"/>
    <w:rsid w:val="00675933"/>
    <w:rsid w:val="00675E83"/>
    <w:rsid w:val="00676006"/>
    <w:rsid w:val="00682F59"/>
    <w:rsid w:val="00683501"/>
    <w:rsid w:val="00683C1F"/>
    <w:rsid w:val="006860D7"/>
    <w:rsid w:val="006867C3"/>
    <w:rsid w:val="00686CE4"/>
    <w:rsid w:val="0068785C"/>
    <w:rsid w:val="00687BBC"/>
    <w:rsid w:val="00687D4E"/>
    <w:rsid w:val="00690265"/>
    <w:rsid w:val="00690CCF"/>
    <w:rsid w:val="00691D0A"/>
    <w:rsid w:val="00691FF2"/>
    <w:rsid w:val="00692347"/>
    <w:rsid w:val="00693F77"/>
    <w:rsid w:val="0069480C"/>
    <w:rsid w:val="0069654A"/>
    <w:rsid w:val="00696574"/>
    <w:rsid w:val="00696AF8"/>
    <w:rsid w:val="006A25E2"/>
    <w:rsid w:val="006A3114"/>
    <w:rsid w:val="006A4595"/>
    <w:rsid w:val="006A4B1A"/>
    <w:rsid w:val="006A64E5"/>
    <w:rsid w:val="006A6732"/>
    <w:rsid w:val="006A7545"/>
    <w:rsid w:val="006A782F"/>
    <w:rsid w:val="006B058E"/>
    <w:rsid w:val="006B0AB9"/>
    <w:rsid w:val="006B2956"/>
    <w:rsid w:val="006B3AFC"/>
    <w:rsid w:val="006B3B19"/>
    <w:rsid w:val="006B4293"/>
    <w:rsid w:val="006B5891"/>
    <w:rsid w:val="006B5ADB"/>
    <w:rsid w:val="006B5C24"/>
    <w:rsid w:val="006B6E5F"/>
    <w:rsid w:val="006C14A4"/>
    <w:rsid w:val="006C2485"/>
    <w:rsid w:val="006C2D0A"/>
    <w:rsid w:val="006C37C1"/>
    <w:rsid w:val="006C3A68"/>
    <w:rsid w:val="006C46BF"/>
    <w:rsid w:val="006C4AFC"/>
    <w:rsid w:val="006C52D0"/>
    <w:rsid w:val="006C551E"/>
    <w:rsid w:val="006C7BEC"/>
    <w:rsid w:val="006C7E22"/>
    <w:rsid w:val="006D08F4"/>
    <w:rsid w:val="006D27AF"/>
    <w:rsid w:val="006D306E"/>
    <w:rsid w:val="006D3534"/>
    <w:rsid w:val="006D4D49"/>
    <w:rsid w:val="006D5A2C"/>
    <w:rsid w:val="006D6822"/>
    <w:rsid w:val="006D6966"/>
    <w:rsid w:val="006E0E7F"/>
    <w:rsid w:val="006E5816"/>
    <w:rsid w:val="006E5BC7"/>
    <w:rsid w:val="006E63FE"/>
    <w:rsid w:val="006E6809"/>
    <w:rsid w:val="006E69A9"/>
    <w:rsid w:val="006E6A8F"/>
    <w:rsid w:val="006E6D9D"/>
    <w:rsid w:val="006E7008"/>
    <w:rsid w:val="006F0CED"/>
    <w:rsid w:val="006F14EC"/>
    <w:rsid w:val="006F1E7B"/>
    <w:rsid w:val="006F4876"/>
    <w:rsid w:val="006F495D"/>
    <w:rsid w:val="006F5427"/>
    <w:rsid w:val="006F7368"/>
    <w:rsid w:val="006F7C60"/>
    <w:rsid w:val="006F7CFD"/>
    <w:rsid w:val="006F7D7E"/>
    <w:rsid w:val="00700284"/>
    <w:rsid w:val="00700389"/>
    <w:rsid w:val="00700897"/>
    <w:rsid w:val="007017C8"/>
    <w:rsid w:val="00701900"/>
    <w:rsid w:val="00701B59"/>
    <w:rsid w:val="0070268D"/>
    <w:rsid w:val="00702E0E"/>
    <w:rsid w:val="00702E9F"/>
    <w:rsid w:val="007109E7"/>
    <w:rsid w:val="00712A1B"/>
    <w:rsid w:val="007133FD"/>
    <w:rsid w:val="007145C9"/>
    <w:rsid w:val="0071553D"/>
    <w:rsid w:val="00716AE3"/>
    <w:rsid w:val="00717BF1"/>
    <w:rsid w:val="00717E4A"/>
    <w:rsid w:val="00720784"/>
    <w:rsid w:val="00721B05"/>
    <w:rsid w:val="00722C18"/>
    <w:rsid w:val="0072332F"/>
    <w:rsid w:val="00724184"/>
    <w:rsid w:val="00724E95"/>
    <w:rsid w:val="007270B5"/>
    <w:rsid w:val="00727EA6"/>
    <w:rsid w:val="00730148"/>
    <w:rsid w:val="007316FA"/>
    <w:rsid w:val="0073180F"/>
    <w:rsid w:val="00731A23"/>
    <w:rsid w:val="00732718"/>
    <w:rsid w:val="0073287F"/>
    <w:rsid w:val="00732B73"/>
    <w:rsid w:val="00735579"/>
    <w:rsid w:val="00735AE0"/>
    <w:rsid w:val="00737027"/>
    <w:rsid w:val="007372A9"/>
    <w:rsid w:val="00740985"/>
    <w:rsid w:val="00740CE4"/>
    <w:rsid w:val="0074168C"/>
    <w:rsid w:val="007442B9"/>
    <w:rsid w:val="00744801"/>
    <w:rsid w:val="0074481F"/>
    <w:rsid w:val="00744D45"/>
    <w:rsid w:val="00744D9A"/>
    <w:rsid w:val="007459DB"/>
    <w:rsid w:val="00745F28"/>
    <w:rsid w:val="0074721C"/>
    <w:rsid w:val="00747C68"/>
    <w:rsid w:val="00752539"/>
    <w:rsid w:val="00752D11"/>
    <w:rsid w:val="0075494B"/>
    <w:rsid w:val="00754D5E"/>
    <w:rsid w:val="007562EE"/>
    <w:rsid w:val="00756C8F"/>
    <w:rsid w:val="0076068D"/>
    <w:rsid w:val="0076287B"/>
    <w:rsid w:val="00762C5E"/>
    <w:rsid w:val="0076335D"/>
    <w:rsid w:val="0076423F"/>
    <w:rsid w:val="00765707"/>
    <w:rsid w:val="00765BD4"/>
    <w:rsid w:val="00766200"/>
    <w:rsid w:val="00767641"/>
    <w:rsid w:val="00772DC9"/>
    <w:rsid w:val="00772E73"/>
    <w:rsid w:val="0077555C"/>
    <w:rsid w:val="00780664"/>
    <w:rsid w:val="007809B1"/>
    <w:rsid w:val="00780B7A"/>
    <w:rsid w:val="0078179F"/>
    <w:rsid w:val="00781E4D"/>
    <w:rsid w:val="00782CE4"/>
    <w:rsid w:val="00783C29"/>
    <w:rsid w:val="007840E6"/>
    <w:rsid w:val="007847BC"/>
    <w:rsid w:val="0078541B"/>
    <w:rsid w:val="00785EDB"/>
    <w:rsid w:val="007866C6"/>
    <w:rsid w:val="00787902"/>
    <w:rsid w:val="00790B47"/>
    <w:rsid w:val="0079100B"/>
    <w:rsid w:val="007913B1"/>
    <w:rsid w:val="007943A7"/>
    <w:rsid w:val="00797A5F"/>
    <w:rsid w:val="007A04E4"/>
    <w:rsid w:val="007A07FC"/>
    <w:rsid w:val="007A0EA4"/>
    <w:rsid w:val="007A1D88"/>
    <w:rsid w:val="007A2F5D"/>
    <w:rsid w:val="007A3406"/>
    <w:rsid w:val="007A3FCD"/>
    <w:rsid w:val="007A5C28"/>
    <w:rsid w:val="007A73D8"/>
    <w:rsid w:val="007A764E"/>
    <w:rsid w:val="007B073E"/>
    <w:rsid w:val="007B1D0A"/>
    <w:rsid w:val="007B3AF9"/>
    <w:rsid w:val="007B443D"/>
    <w:rsid w:val="007B44C6"/>
    <w:rsid w:val="007B54FD"/>
    <w:rsid w:val="007B6E64"/>
    <w:rsid w:val="007C0D52"/>
    <w:rsid w:val="007C122A"/>
    <w:rsid w:val="007C13FC"/>
    <w:rsid w:val="007C1BFE"/>
    <w:rsid w:val="007C2DA1"/>
    <w:rsid w:val="007C3741"/>
    <w:rsid w:val="007C6844"/>
    <w:rsid w:val="007C73E1"/>
    <w:rsid w:val="007C7771"/>
    <w:rsid w:val="007C783F"/>
    <w:rsid w:val="007C7CCD"/>
    <w:rsid w:val="007D0A80"/>
    <w:rsid w:val="007D0C74"/>
    <w:rsid w:val="007D14A2"/>
    <w:rsid w:val="007D30A3"/>
    <w:rsid w:val="007D37F5"/>
    <w:rsid w:val="007D3A2F"/>
    <w:rsid w:val="007D4AC6"/>
    <w:rsid w:val="007D5974"/>
    <w:rsid w:val="007D5ACC"/>
    <w:rsid w:val="007D5E36"/>
    <w:rsid w:val="007D6AD0"/>
    <w:rsid w:val="007D7509"/>
    <w:rsid w:val="007D7A2B"/>
    <w:rsid w:val="007D7E64"/>
    <w:rsid w:val="007E0641"/>
    <w:rsid w:val="007E105A"/>
    <w:rsid w:val="007E1738"/>
    <w:rsid w:val="007E276A"/>
    <w:rsid w:val="007E43D5"/>
    <w:rsid w:val="007F1E15"/>
    <w:rsid w:val="007F3EA0"/>
    <w:rsid w:val="007F5555"/>
    <w:rsid w:val="007F6CEA"/>
    <w:rsid w:val="0080478F"/>
    <w:rsid w:val="008048B1"/>
    <w:rsid w:val="00804F24"/>
    <w:rsid w:val="0080605D"/>
    <w:rsid w:val="00806B9C"/>
    <w:rsid w:val="008071C2"/>
    <w:rsid w:val="00811FDE"/>
    <w:rsid w:val="008139A5"/>
    <w:rsid w:val="008175D7"/>
    <w:rsid w:val="00817F88"/>
    <w:rsid w:val="00820425"/>
    <w:rsid w:val="008208F9"/>
    <w:rsid w:val="008219E2"/>
    <w:rsid w:val="008223B7"/>
    <w:rsid w:val="00822ED8"/>
    <w:rsid w:val="00823992"/>
    <w:rsid w:val="00823D88"/>
    <w:rsid w:val="00825694"/>
    <w:rsid w:val="0082578F"/>
    <w:rsid w:val="008258BC"/>
    <w:rsid w:val="00826FAC"/>
    <w:rsid w:val="00827871"/>
    <w:rsid w:val="00831D72"/>
    <w:rsid w:val="00832D2A"/>
    <w:rsid w:val="00833593"/>
    <w:rsid w:val="008409C3"/>
    <w:rsid w:val="0084159F"/>
    <w:rsid w:val="0084160D"/>
    <w:rsid w:val="00841853"/>
    <w:rsid w:val="00841949"/>
    <w:rsid w:val="00843D3A"/>
    <w:rsid w:val="008440C3"/>
    <w:rsid w:val="008446C7"/>
    <w:rsid w:val="008447F5"/>
    <w:rsid w:val="00844F47"/>
    <w:rsid w:val="00845B52"/>
    <w:rsid w:val="008468F1"/>
    <w:rsid w:val="008469AB"/>
    <w:rsid w:val="008473B2"/>
    <w:rsid w:val="0085113F"/>
    <w:rsid w:val="00851235"/>
    <w:rsid w:val="00851971"/>
    <w:rsid w:val="00852B56"/>
    <w:rsid w:val="008538D1"/>
    <w:rsid w:val="00853D61"/>
    <w:rsid w:val="00854CC9"/>
    <w:rsid w:val="008555ED"/>
    <w:rsid w:val="00855FB1"/>
    <w:rsid w:val="00856058"/>
    <w:rsid w:val="00856236"/>
    <w:rsid w:val="00856A46"/>
    <w:rsid w:val="00856E21"/>
    <w:rsid w:val="0085765D"/>
    <w:rsid w:val="00860005"/>
    <w:rsid w:val="0086074F"/>
    <w:rsid w:val="00860C19"/>
    <w:rsid w:val="008616FE"/>
    <w:rsid w:val="0086174B"/>
    <w:rsid w:val="008625D6"/>
    <w:rsid w:val="00863193"/>
    <w:rsid w:val="008631DC"/>
    <w:rsid w:val="0086379A"/>
    <w:rsid w:val="0086397F"/>
    <w:rsid w:val="00863AD9"/>
    <w:rsid w:val="0086442C"/>
    <w:rsid w:val="00864F8A"/>
    <w:rsid w:val="008656D3"/>
    <w:rsid w:val="00865760"/>
    <w:rsid w:val="008658C7"/>
    <w:rsid w:val="00866802"/>
    <w:rsid w:val="00867426"/>
    <w:rsid w:val="00867A0B"/>
    <w:rsid w:val="00870715"/>
    <w:rsid w:val="00871AE9"/>
    <w:rsid w:val="00871F44"/>
    <w:rsid w:val="008734B7"/>
    <w:rsid w:val="00873601"/>
    <w:rsid w:val="00875266"/>
    <w:rsid w:val="0087527F"/>
    <w:rsid w:val="00876991"/>
    <w:rsid w:val="00877B4B"/>
    <w:rsid w:val="00881039"/>
    <w:rsid w:val="00883783"/>
    <w:rsid w:val="0088590D"/>
    <w:rsid w:val="00885CFB"/>
    <w:rsid w:val="00890FD0"/>
    <w:rsid w:val="00892D10"/>
    <w:rsid w:val="00892E7F"/>
    <w:rsid w:val="0089422C"/>
    <w:rsid w:val="00894E40"/>
    <w:rsid w:val="0089528F"/>
    <w:rsid w:val="008956AC"/>
    <w:rsid w:val="0089680F"/>
    <w:rsid w:val="008979AD"/>
    <w:rsid w:val="008A0A9B"/>
    <w:rsid w:val="008A16CC"/>
    <w:rsid w:val="008A40D9"/>
    <w:rsid w:val="008A5E52"/>
    <w:rsid w:val="008A6FE6"/>
    <w:rsid w:val="008A70C1"/>
    <w:rsid w:val="008A70DA"/>
    <w:rsid w:val="008A764F"/>
    <w:rsid w:val="008A76CF"/>
    <w:rsid w:val="008B0411"/>
    <w:rsid w:val="008B065D"/>
    <w:rsid w:val="008B121B"/>
    <w:rsid w:val="008B2CF5"/>
    <w:rsid w:val="008B3D6D"/>
    <w:rsid w:val="008B46BC"/>
    <w:rsid w:val="008B6B5C"/>
    <w:rsid w:val="008B6DA1"/>
    <w:rsid w:val="008B768F"/>
    <w:rsid w:val="008C0362"/>
    <w:rsid w:val="008C0BB3"/>
    <w:rsid w:val="008C2549"/>
    <w:rsid w:val="008C3A5E"/>
    <w:rsid w:val="008C3EFE"/>
    <w:rsid w:val="008C4523"/>
    <w:rsid w:val="008C48F5"/>
    <w:rsid w:val="008C4E1D"/>
    <w:rsid w:val="008C5B2D"/>
    <w:rsid w:val="008C66ED"/>
    <w:rsid w:val="008D1229"/>
    <w:rsid w:val="008D15AD"/>
    <w:rsid w:val="008D19A9"/>
    <w:rsid w:val="008D1F44"/>
    <w:rsid w:val="008D3B14"/>
    <w:rsid w:val="008D719C"/>
    <w:rsid w:val="008D7EEA"/>
    <w:rsid w:val="008D7F68"/>
    <w:rsid w:val="008E2246"/>
    <w:rsid w:val="008E2EC4"/>
    <w:rsid w:val="008E3376"/>
    <w:rsid w:val="008E36AE"/>
    <w:rsid w:val="008E39EE"/>
    <w:rsid w:val="008E40DD"/>
    <w:rsid w:val="008E539B"/>
    <w:rsid w:val="008E5773"/>
    <w:rsid w:val="008F087D"/>
    <w:rsid w:val="008F0D80"/>
    <w:rsid w:val="008F1925"/>
    <w:rsid w:val="008F4997"/>
    <w:rsid w:val="008F4D4F"/>
    <w:rsid w:val="008F5433"/>
    <w:rsid w:val="008F6E8A"/>
    <w:rsid w:val="008F7CFA"/>
    <w:rsid w:val="00900687"/>
    <w:rsid w:val="009010DF"/>
    <w:rsid w:val="00901EBA"/>
    <w:rsid w:val="00902A6C"/>
    <w:rsid w:val="009039C0"/>
    <w:rsid w:val="0090508B"/>
    <w:rsid w:val="00906591"/>
    <w:rsid w:val="00906679"/>
    <w:rsid w:val="0090697D"/>
    <w:rsid w:val="00906DFD"/>
    <w:rsid w:val="009074AA"/>
    <w:rsid w:val="00911AF0"/>
    <w:rsid w:val="00912F5B"/>
    <w:rsid w:val="00914893"/>
    <w:rsid w:val="009159C3"/>
    <w:rsid w:val="00917599"/>
    <w:rsid w:val="00920935"/>
    <w:rsid w:val="0092181F"/>
    <w:rsid w:val="00921CE6"/>
    <w:rsid w:val="00923F90"/>
    <w:rsid w:val="009240F2"/>
    <w:rsid w:val="0092436F"/>
    <w:rsid w:val="00924939"/>
    <w:rsid w:val="00925018"/>
    <w:rsid w:val="009271CA"/>
    <w:rsid w:val="009274B6"/>
    <w:rsid w:val="00927812"/>
    <w:rsid w:val="00927AB2"/>
    <w:rsid w:val="00927B43"/>
    <w:rsid w:val="00932062"/>
    <w:rsid w:val="0093258A"/>
    <w:rsid w:val="00934805"/>
    <w:rsid w:val="00934B00"/>
    <w:rsid w:val="00935DAC"/>
    <w:rsid w:val="00936538"/>
    <w:rsid w:val="00936850"/>
    <w:rsid w:val="00936E28"/>
    <w:rsid w:val="00936F08"/>
    <w:rsid w:val="0093784C"/>
    <w:rsid w:val="009400BF"/>
    <w:rsid w:val="009414E5"/>
    <w:rsid w:val="009416A3"/>
    <w:rsid w:val="00942BBE"/>
    <w:rsid w:val="009430D9"/>
    <w:rsid w:val="00945CBF"/>
    <w:rsid w:val="00950520"/>
    <w:rsid w:val="00950E3E"/>
    <w:rsid w:val="00951593"/>
    <w:rsid w:val="0095388B"/>
    <w:rsid w:val="00954D50"/>
    <w:rsid w:val="00954EB6"/>
    <w:rsid w:val="009552F3"/>
    <w:rsid w:val="009559CA"/>
    <w:rsid w:val="00955A88"/>
    <w:rsid w:val="0095746E"/>
    <w:rsid w:val="00960855"/>
    <w:rsid w:val="009618DF"/>
    <w:rsid w:val="009634F8"/>
    <w:rsid w:val="00963768"/>
    <w:rsid w:val="00963BDF"/>
    <w:rsid w:val="009643F1"/>
    <w:rsid w:val="009649F7"/>
    <w:rsid w:val="00964AB4"/>
    <w:rsid w:val="00964D8B"/>
    <w:rsid w:val="00965BAE"/>
    <w:rsid w:val="00965E23"/>
    <w:rsid w:val="0096619F"/>
    <w:rsid w:val="00967EDA"/>
    <w:rsid w:val="0097000A"/>
    <w:rsid w:val="009729E7"/>
    <w:rsid w:val="00972CDE"/>
    <w:rsid w:val="00973621"/>
    <w:rsid w:val="00974EFE"/>
    <w:rsid w:val="00977C87"/>
    <w:rsid w:val="009820B3"/>
    <w:rsid w:val="0098250B"/>
    <w:rsid w:val="00982E35"/>
    <w:rsid w:val="0098496E"/>
    <w:rsid w:val="0098588B"/>
    <w:rsid w:val="009859E2"/>
    <w:rsid w:val="00987BD5"/>
    <w:rsid w:val="00990339"/>
    <w:rsid w:val="009907DA"/>
    <w:rsid w:val="0099285B"/>
    <w:rsid w:val="009933B5"/>
    <w:rsid w:val="00993FBB"/>
    <w:rsid w:val="0099432C"/>
    <w:rsid w:val="00994BA6"/>
    <w:rsid w:val="009954B6"/>
    <w:rsid w:val="00995B7C"/>
    <w:rsid w:val="00995D09"/>
    <w:rsid w:val="00996E11"/>
    <w:rsid w:val="00997901"/>
    <w:rsid w:val="009A025E"/>
    <w:rsid w:val="009A1545"/>
    <w:rsid w:val="009A19EE"/>
    <w:rsid w:val="009A2956"/>
    <w:rsid w:val="009A3DBC"/>
    <w:rsid w:val="009A436F"/>
    <w:rsid w:val="009A4400"/>
    <w:rsid w:val="009A4800"/>
    <w:rsid w:val="009A4F71"/>
    <w:rsid w:val="009A5AE0"/>
    <w:rsid w:val="009A7125"/>
    <w:rsid w:val="009B1757"/>
    <w:rsid w:val="009B2C3C"/>
    <w:rsid w:val="009B2D9B"/>
    <w:rsid w:val="009B4A69"/>
    <w:rsid w:val="009B549F"/>
    <w:rsid w:val="009B5E7B"/>
    <w:rsid w:val="009B606A"/>
    <w:rsid w:val="009B69A0"/>
    <w:rsid w:val="009B6E93"/>
    <w:rsid w:val="009B70A1"/>
    <w:rsid w:val="009C31F2"/>
    <w:rsid w:val="009C45C2"/>
    <w:rsid w:val="009C4899"/>
    <w:rsid w:val="009C49CF"/>
    <w:rsid w:val="009C4DD1"/>
    <w:rsid w:val="009C5F6A"/>
    <w:rsid w:val="009C695D"/>
    <w:rsid w:val="009D0552"/>
    <w:rsid w:val="009D0692"/>
    <w:rsid w:val="009D17B3"/>
    <w:rsid w:val="009D4370"/>
    <w:rsid w:val="009D4421"/>
    <w:rsid w:val="009D4F38"/>
    <w:rsid w:val="009D517A"/>
    <w:rsid w:val="009D52AE"/>
    <w:rsid w:val="009D6534"/>
    <w:rsid w:val="009D7A65"/>
    <w:rsid w:val="009D7E4C"/>
    <w:rsid w:val="009E05B4"/>
    <w:rsid w:val="009E0D4C"/>
    <w:rsid w:val="009E1F57"/>
    <w:rsid w:val="009E3F8F"/>
    <w:rsid w:val="009E4DDD"/>
    <w:rsid w:val="009E4F1B"/>
    <w:rsid w:val="009E5AAB"/>
    <w:rsid w:val="009F0396"/>
    <w:rsid w:val="009F0F4D"/>
    <w:rsid w:val="009F0F50"/>
    <w:rsid w:val="009F165B"/>
    <w:rsid w:val="009F2F48"/>
    <w:rsid w:val="009F3AF2"/>
    <w:rsid w:val="009F5E06"/>
    <w:rsid w:val="009F70B6"/>
    <w:rsid w:val="009F7DC6"/>
    <w:rsid w:val="00A00776"/>
    <w:rsid w:val="00A00B5E"/>
    <w:rsid w:val="00A00B7C"/>
    <w:rsid w:val="00A015DF"/>
    <w:rsid w:val="00A01733"/>
    <w:rsid w:val="00A01F65"/>
    <w:rsid w:val="00A022D8"/>
    <w:rsid w:val="00A02E57"/>
    <w:rsid w:val="00A045AF"/>
    <w:rsid w:val="00A057AE"/>
    <w:rsid w:val="00A05D74"/>
    <w:rsid w:val="00A0682E"/>
    <w:rsid w:val="00A0727E"/>
    <w:rsid w:val="00A0732E"/>
    <w:rsid w:val="00A1148A"/>
    <w:rsid w:val="00A1196D"/>
    <w:rsid w:val="00A12C10"/>
    <w:rsid w:val="00A13621"/>
    <w:rsid w:val="00A136F9"/>
    <w:rsid w:val="00A14ECC"/>
    <w:rsid w:val="00A151CD"/>
    <w:rsid w:val="00A15E9C"/>
    <w:rsid w:val="00A16302"/>
    <w:rsid w:val="00A178C3"/>
    <w:rsid w:val="00A21E1F"/>
    <w:rsid w:val="00A223B0"/>
    <w:rsid w:val="00A23132"/>
    <w:rsid w:val="00A27752"/>
    <w:rsid w:val="00A30C1F"/>
    <w:rsid w:val="00A30C9A"/>
    <w:rsid w:val="00A311DB"/>
    <w:rsid w:val="00A3191E"/>
    <w:rsid w:val="00A3245C"/>
    <w:rsid w:val="00A32D33"/>
    <w:rsid w:val="00A36FB9"/>
    <w:rsid w:val="00A371FF"/>
    <w:rsid w:val="00A3773F"/>
    <w:rsid w:val="00A4029A"/>
    <w:rsid w:val="00A41D59"/>
    <w:rsid w:val="00A42D9F"/>
    <w:rsid w:val="00A42F25"/>
    <w:rsid w:val="00A43739"/>
    <w:rsid w:val="00A449F2"/>
    <w:rsid w:val="00A45C32"/>
    <w:rsid w:val="00A4683B"/>
    <w:rsid w:val="00A51463"/>
    <w:rsid w:val="00A532C7"/>
    <w:rsid w:val="00A538C4"/>
    <w:rsid w:val="00A53A5A"/>
    <w:rsid w:val="00A54FE0"/>
    <w:rsid w:val="00A55B22"/>
    <w:rsid w:val="00A57C46"/>
    <w:rsid w:val="00A60059"/>
    <w:rsid w:val="00A62BC4"/>
    <w:rsid w:val="00A632FA"/>
    <w:rsid w:val="00A6380C"/>
    <w:rsid w:val="00A65A24"/>
    <w:rsid w:val="00A670E1"/>
    <w:rsid w:val="00A70057"/>
    <w:rsid w:val="00A70DC7"/>
    <w:rsid w:val="00A73081"/>
    <w:rsid w:val="00A731A2"/>
    <w:rsid w:val="00A73411"/>
    <w:rsid w:val="00A7406C"/>
    <w:rsid w:val="00A745A3"/>
    <w:rsid w:val="00A763B3"/>
    <w:rsid w:val="00A76E32"/>
    <w:rsid w:val="00A8094C"/>
    <w:rsid w:val="00A80F1D"/>
    <w:rsid w:val="00A82541"/>
    <w:rsid w:val="00A84002"/>
    <w:rsid w:val="00A857E3"/>
    <w:rsid w:val="00A85E11"/>
    <w:rsid w:val="00A86190"/>
    <w:rsid w:val="00A86700"/>
    <w:rsid w:val="00A86C7F"/>
    <w:rsid w:val="00A87B2C"/>
    <w:rsid w:val="00A87F5F"/>
    <w:rsid w:val="00A907E9"/>
    <w:rsid w:val="00A90A3A"/>
    <w:rsid w:val="00A90D9D"/>
    <w:rsid w:val="00A934F8"/>
    <w:rsid w:val="00A93AB6"/>
    <w:rsid w:val="00A94319"/>
    <w:rsid w:val="00A95FB9"/>
    <w:rsid w:val="00A979E9"/>
    <w:rsid w:val="00AA0055"/>
    <w:rsid w:val="00AA07BE"/>
    <w:rsid w:val="00AA0B5C"/>
    <w:rsid w:val="00AA0CCC"/>
    <w:rsid w:val="00AA1581"/>
    <w:rsid w:val="00AA2C87"/>
    <w:rsid w:val="00AA3730"/>
    <w:rsid w:val="00AA39F9"/>
    <w:rsid w:val="00AA4320"/>
    <w:rsid w:val="00AA46CE"/>
    <w:rsid w:val="00AA6987"/>
    <w:rsid w:val="00AA69F8"/>
    <w:rsid w:val="00AA70FE"/>
    <w:rsid w:val="00AB0E45"/>
    <w:rsid w:val="00AB3006"/>
    <w:rsid w:val="00AB3764"/>
    <w:rsid w:val="00AB3C36"/>
    <w:rsid w:val="00AB455D"/>
    <w:rsid w:val="00AB4652"/>
    <w:rsid w:val="00AB4C87"/>
    <w:rsid w:val="00AB5EEA"/>
    <w:rsid w:val="00AB60BA"/>
    <w:rsid w:val="00AB7546"/>
    <w:rsid w:val="00AC1669"/>
    <w:rsid w:val="00AC264D"/>
    <w:rsid w:val="00AC2A9C"/>
    <w:rsid w:val="00AC37F6"/>
    <w:rsid w:val="00AC409A"/>
    <w:rsid w:val="00AC466F"/>
    <w:rsid w:val="00AC4D8D"/>
    <w:rsid w:val="00AC56CF"/>
    <w:rsid w:val="00AC683E"/>
    <w:rsid w:val="00AC7635"/>
    <w:rsid w:val="00AD1CB7"/>
    <w:rsid w:val="00AD1E6D"/>
    <w:rsid w:val="00AD1E9B"/>
    <w:rsid w:val="00AD1FAF"/>
    <w:rsid w:val="00AD21CC"/>
    <w:rsid w:val="00AD38E5"/>
    <w:rsid w:val="00AD413C"/>
    <w:rsid w:val="00AD4FCF"/>
    <w:rsid w:val="00AD6B2D"/>
    <w:rsid w:val="00AE0ECF"/>
    <w:rsid w:val="00AE15BF"/>
    <w:rsid w:val="00AE1E56"/>
    <w:rsid w:val="00AE1ECC"/>
    <w:rsid w:val="00AE2378"/>
    <w:rsid w:val="00AE4DDC"/>
    <w:rsid w:val="00AE4E38"/>
    <w:rsid w:val="00AE6758"/>
    <w:rsid w:val="00AE6B8F"/>
    <w:rsid w:val="00AE7240"/>
    <w:rsid w:val="00AF0278"/>
    <w:rsid w:val="00AF20E8"/>
    <w:rsid w:val="00AF2D1E"/>
    <w:rsid w:val="00AF4750"/>
    <w:rsid w:val="00AF6641"/>
    <w:rsid w:val="00AF6677"/>
    <w:rsid w:val="00AF6703"/>
    <w:rsid w:val="00AF6A1E"/>
    <w:rsid w:val="00AF6F8D"/>
    <w:rsid w:val="00AF7519"/>
    <w:rsid w:val="00B02C53"/>
    <w:rsid w:val="00B03D4A"/>
    <w:rsid w:val="00B048EC"/>
    <w:rsid w:val="00B049A1"/>
    <w:rsid w:val="00B04D6D"/>
    <w:rsid w:val="00B05571"/>
    <w:rsid w:val="00B06939"/>
    <w:rsid w:val="00B12A00"/>
    <w:rsid w:val="00B13B53"/>
    <w:rsid w:val="00B16861"/>
    <w:rsid w:val="00B1702E"/>
    <w:rsid w:val="00B175B2"/>
    <w:rsid w:val="00B175DE"/>
    <w:rsid w:val="00B20205"/>
    <w:rsid w:val="00B21231"/>
    <w:rsid w:val="00B21859"/>
    <w:rsid w:val="00B218A5"/>
    <w:rsid w:val="00B21A83"/>
    <w:rsid w:val="00B23133"/>
    <w:rsid w:val="00B24AD9"/>
    <w:rsid w:val="00B253CF"/>
    <w:rsid w:val="00B26F96"/>
    <w:rsid w:val="00B2727A"/>
    <w:rsid w:val="00B27B19"/>
    <w:rsid w:val="00B27CF7"/>
    <w:rsid w:val="00B31196"/>
    <w:rsid w:val="00B31621"/>
    <w:rsid w:val="00B336E4"/>
    <w:rsid w:val="00B4051B"/>
    <w:rsid w:val="00B40B33"/>
    <w:rsid w:val="00B40EBD"/>
    <w:rsid w:val="00B41C0F"/>
    <w:rsid w:val="00B4355A"/>
    <w:rsid w:val="00B467CF"/>
    <w:rsid w:val="00B475C3"/>
    <w:rsid w:val="00B4769F"/>
    <w:rsid w:val="00B4799F"/>
    <w:rsid w:val="00B50909"/>
    <w:rsid w:val="00B51CB6"/>
    <w:rsid w:val="00B52EA6"/>
    <w:rsid w:val="00B54F8B"/>
    <w:rsid w:val="00B55159"/>
    <w:rsid w:val="00B551E1"/>
    <w:rsid w:val="00B565A8"/>
    <w:rsid w:val="00B57D0E"/>
    <w:rsid w:val="00B57EEE"/>
    <w:rsid w:val="00B60AA1"/>
    <w:rsid w:val="00B64A2D"/>
    <w:rsid w:val="00B666A1"/>
    <w:rsid w:val="00B66B46"/>
    <w:rsid w:val="00B66EED"/>
    <w:rsid w:val="00B6735C"/>
    <w:rsid w:val="00B703E4"/>
    <w:rsid w:val="00B70880"/>
    <w:rsid w:val="00B70F53"/>
    <w:rsid w:val="00B73045"/>
    <w:rsid w:val="00B74F53"/>
    <w:rsid w:val="00B75C9F"/>
    <w:rsid w:val="00B76189"/>
    <w:rsid w:val="00B80533"/>
    <w:rsid w:val="00B857A9"/>
    <w:rsid w:val="00B87918"/>
    <w:rsid w:val="00B92E55"/>
    <w:rsid w:val="00B9328D"/>
    <w:rsid w:val="00B93E92"/>
    <w:rsid w:val="00B93FCF"/>
    <w:rsid w:val="00B96722"/>
    <w:rsid w:val="00B96B46"/>
    <w:rsid w:val="00B970E1"/>
    <w:rsid w:val="00B9773B"/>
    <w:rsid w:val="00BA017C"/>
    <w:rsid w:val="00BA04DF"/>
    <w:rsid w:val="00BA1450"/>
    <w:rsid w:val="00BA2136"/>
    <w:rsid w:val="00BA2F1C"/>
    <w:rsid w:val="00BA369C"/>
    <w:rsid w:val="00BA410C"/>
    <w:rsid w:val="00BA43C4"/>
    <w:rsid w:val="00BA4671"/>
    <w:rsid w:val="00BA6052"/>
    <w:rsid w:val="00BA7568"/>
    <w:rsid w:val="00BA7BA2"/>
    <w:rsid w:val="00BB0635"/>
    <w:rsid w:val="00BB0B43"/>
    <w:rsid w:val="00BB0C19"/>
    <w:rsid w:val="00BB1D53"/>
    <w:rsid w:val="00BB3B5D"/>
    <w:rsid w:val="00BB505D"/>
    <w:rsid w:val="00BB5A4B"/>
    <w:rsid w:val="00BB62B3"/>
    <w:rsid w:val="00BC1A0B"/>
    <w:rsid w:val="00BC2347"/>
    <w:rsid w:val="00BC2F2D"/>
    <w:rsid w:val="00BC3357"/>
    <w:rsid w:val="00BC402F"/>
    <w:rsid w:val="00BC418D"/>
    <w:rsid w:val="00BC5425"/>
    <w:rsid w:val="00BC56E1"/>
    <w:rsid w:val="00BC5E01"/>
    <w:rsid w:val="00BC6A29"/>
    <w:rsid w:val="00BD073E"/>
    <w:rsid w:val="00BD3590"/>
    <w:rsid w:val="00BD4847"/>
    <w:rsid w:val="00BD54A8"/>
    <w:rsid w:val="00BD63CE"/>
    <w:rsid w:val="00BD64EC"/>
    <w:rsid w:val="00BD708C"/>
    <w:rsid w:val="00BE0198"/>
    <w:rsid w:val="00BE43A4"/>
    <w:rsid w:val="00BE4746"/>
    <w:rsid w:val="00BE475D"/>
    <w:rsid w:val="00BE594F"/>
    <w:rsid w:val="00BE671D"/>
    <w:rsid w:val="00BE6CBB"/>
    <w:rsid w:val="00BE715A"/>
    <w:rsid w:val="00BF0553"/>
    <w:rsid w:val="00BF0675"/>
    <w:rsid w:val="00BF06B5"/>
    <w:rsid w:val="00BF2D8F"/>
    <w:rsid w:val="00BF2FB7"/>
    <w:rsid w:val="00BF4B9D"/>
    <w:rsid w:val="00BF67A9"/>
    <w:rsid w:val="00BF745A"/>
    <w:rsid w:val="00BF773C"/>
    <w:rsid w:val="00C0127C"/>
    <w:rsid w:val="00C042D6"/>
    <w:rsid w:val="00C0702F"/>
    <w:rsid w:val="00C10019"/>
    <w:rsid w:val="00C10483"/>
    <w:rsid w:val="00C1344F"/>
    <w:rsid w:val="00C13D8D"/>
    <w:rsid w:val="00C1409E"/>
    <w:rsid w:val="00C152C9"/>
    <w:rsid w:val="00C15498"/>
    <w:rsid w:val="00C1602A"/>
    <w:rsid w:val="00C1710E"/>
    <w:rsid w:val="00C17BF9"/>
    <w:rsid w:val="00C17F94"/>
    <w:rsid w:val="00C20126"/>
    <w:rsid w:val="00C21E50"/>
    <w:rsid w:val="00C24602"/>
    <w:rsid w:val="00C2646B"/>
    <w:rsid w:val="00C27926"/>
    <w:rsid w:val="00C27F4F"/>
    <w:rsid w:val="00C30887"/>
    <w:rsid w:val="00C30DE8"/>
    <w:rsid w:val="00C311B0"/>
    <w:rsid w:val="00C31E29"/>
    <w:rsid w:val="00C32407"/>
    <w:rsid w:val="00C32F02"/>
    <w:rsid w:val="00C3379C"/>
    <w:rsid w:val="00C33DEF"/>
    <w:rsid w:val="00C34E51"/>
    <w:rsid w:val="00C36002"/>
    <w:rsid w:val="00C40120"/>
    <w:rsid w:val="00C413EE"/>
    <w:rsid w:val="00C426EB"/>
    <w:rsid w:val="00C44536"/>
    <w:rsid w:val="00C446F8"/>
    <w:rsid w:val="00C44849"/>
    <w:rsid w:val="00C453B9"/>
    <w:rsid w:val="00C45E24"/>
    <w:rsid w:val="00C47557"/>
    <w:rsid w:val="00C5118C"/>
    <w:rsid w:val="00C52F3C"/>
    <w:rsid w:val="00C57198"/>
    <w:rsid w:val="00C612BD"/>
    <w:rsid w:val="00C61BF0"/>
    <w:rsid w:val="00C61C52"/>
    <w:rsid w:val="00C626BD"/>
    <w:rsid w:val="00C62DBB"/>
    <w:rsid w:val="00C63ADE"/>
    <w:rsid w:val="00C63D4D"/>
    <w:rsid w:val="00C63E47"/>
    <w:rsid w:val="00C64F53"/>
    <w:rsid w:val="00C6573A"/>
    <w:rsid w:val="00C666A8"/>
    <w:rsid w:val="00C668AA"/>
    <w:rsid w:val="00C67AAE"/>
    <w:rsid w:val="00C7329C"/>
    <w:rsid w:val="00C73CFF"/>
    <w:rsid w:val="00C740B4"/>
    <w:rsid w:val="00C757AC"/>
    <w:rsid w:val="00C7699C"/>
    <w:rsid w:val="00C76D51"/>
    <w:rsid w:val="00C76EB1"/>
    <w:rsid w:val="00C76EB6"/>
    <w:rsid w:val="00C7773B"/>
    <w:rsid w:val="00C80F0D"/>
    <w:rsid w:val="00C8197D"/>
    <w:rsid w:val="00C81A2B"/>
    <w:rsid w:val="00C82AD8"/>
    <w:rsid w:val="00C8573D"/>
    <w:rsid w:val="00C872C4"/>
    <w:rsid w:val="00C878D1"/>
    <w:rsid w:val="00C908B6"/>
    <w:rsid w:val="00C9179F"/>
    <w:rsid w:val="00C91BAB"/>
    <w:rsid w:val="00C924E9"/>
    <w:rsid w:val="00C93871"/>
    <w:rsid w:val="00C94778"/>
    <w:rsid w:val="00C94816"/>
    <w:rsid w:val="00C94AD1"/>
    <w:rsid w:val="00C94D52"/>
    <w:rsid w:val="00C96638"/>
    <w:rsid w:val="00CA1E16"/>
    <w:rsid w:val="00CA3B9F"/>
    <w:rsid w:val="00CA44A2"/>
    <w:rsid w:val="00CA47F2"/>
    <w:rsid w:val="00CA68A7"/>
    <w:rsid w:val="00CA6AC6"/>
    <w:rsid w:val="00CA7B46"/>
    <w:rsid w:val="00CB1394"/>
    <w:rsid w:val="00CB171F"/>
    <w:rsid w:val="00CB1978"/>
    <w:rsid w:val="00CB1B59"/>
    <w:rsid w:val="00CB1D7F"/>
    <w:rsid w:val="00CB34F3"/>
    <w:rsid w:val="00CB3BCC"/>
    <w:rsid w:val="00CB4971"/>
    <w:rsid w:val="00CB4C67"/>
    <w:rsid w:val="00CB56A6"/>
    <w:rsid w:val="00CB6336"/>
    <w:rsid w:val="00CB71CF"/>
    <w:rsid w:val="00CC158B"/>
    <w:rsid w:val="00CC21B6"/>
    <w:rsid w:val="00CC2E39"/>
    <w:rsid w:val="00CC36CB"/>
    <w:rsid w:val="00CC408B"/>
    <w:rsid w:val="00CC4839"/>
    <w:rsid w:val="00CC4A60"/>
    <w:rsid w:val="00CC6B1C"/>
    <w:rsid w:val="00CC781B"/>
    <w:rsid w:val="00CD1920"/>
    <w:rsid w:val="00CD1CE3"/>
    <w:rsid w:val="00CD1F3F"/>
    <w:rsid w:val="00CD2083"/>
    <w:rsid w:val="00CD2B5E"/>
    <w:rsid w:val="00CD34A0"/>
    <w:rsid w:val="00CD40CE"/>
    <w:rsid w:val="00CD41DF"/>
    <w:rsid w:val="00CD47D5"/>
    <w:rsid w:val="00CD492C"/>
    <w:rsid w:val="00CD5644"/>
    <w:rsid w:val="00CE0C92"/>
    <w:rsid w:val="00CE1EF0"/>
    <w:rsid w:val="00CE2A20"/>
    <w:rsid w:val="00CE2C16"/>
    <w:rsid w:val="00CE3EE8"/>
    <w:rsid w:val="00CE490F"/>
    <w:rsid w:val="00CE543B"/>
    <w:rsid w:val="00CE586A"/>
    <w:rsid w:val="00CF184F"/>
    <w:rsid w:val="00CF1AA1"/>
    <w:rsid w:val="00CF5C6E"/>
    <w:rsid w:val="00CF63F3"/>
    <w:rsid w:val="00D004FC"/>
    <w:rsid w:val="00D007F4"/>
    <w:rsid w:val="00D034E2"/>
    <w:rsid w:val="00D04D15"/>
    <w:rsid w:val="00D0553E"/>
    <w:rsid w:val="00D05BA0"/>
    <w:rsid w:val="00D06A85"/>
    <w:rsid w:val="00D11BBB"/>
    <w:rsid w:val="00D11FF6"/>
    <w:rsid w:val="00D126BC"/>
    <w:rsid w:val="00D12953"/>
    <w:rsid w:val="00D14689"/>
    <w:rsid w:val="00D15110"/>
    <w:rsid w:val="00D168B3"/>
    <w:rsid w:val="00D17107"/>
    <w:rsid w:val="00D174C0"/>
    <w:rsid w:val="00D2188D"/>
    <w:rsid w:val="00D22717"/>
    <w:rsid w:val="00D22E9A"/>
    <w:rsid w:val="00D22EC2"/>
    <w:rsid w:val="00D233F7"/>
    <w:rsid w:val="00D23EBD"/>
    <w:rsid w:val="00D24B52"/>
    <w:rsid w:val="00D251BB"/>
    <w:rsid w:val="00D26D8E"/>
    <w:rsid w:val="00D27508"/>
    <w:rsid w:val="00D2761B"/>
    <w:rsid w:val="00D34620"/>
    <w:rsid w:val="00D34CDB"/>
    <w:rsid w:val="00D3510E"/>
    <w:rsid w:val="00D3625D"/>
    <w:rsid w:val="00D37512"/>
    <w:rsid w:val="00D37EFD"/>
    <w:rsid w:val="00D40751"/>
    <w:rsid w:val="00D41851"/>
    <w:rsid w:val="00D41FF8"/>
    <w:rsid w:val="00D42D46"/>
    <w:rsid w:val="00D42FD3"/>
    <w:rsid w:val="00D43216"/>
    <w:rsid w:val="00D43458"/>
    <w:rsid w:val="00D449DD"/>
    <w:rsid w:val="00D44C96"/>
    <w:rsid w:val="00D46ABF"/>
    <w:rsid w:val="00D477FD"/>
    <w:rsid w:val="00D5071C"/>
    <w:rsid w:val="00D54084"/>
    <w:rsid w:val="00D542CC"/>
    <w:rsid w:val="00D65B20"/>
    <w:rsid w:val="00D6667E"/>
    <w:rsid w:val="00D67BB4"/>
    <w:rsid w:val="00D67E5A"/>
    <w:rsid w:val="00D70FEE"/>
    <w:rsid w:val="00D718A9"/>
    <w:rsid w:val="00D73017"/>
    <w:rsid w:val="00D74224"/>
    <w:rsid w:val="00D76855"/>
    <w:rsid w:val="00D7792A"/>
    <w:rsid w:val="00D80056"/>
    <w:rsid w:val="00D81C8D"/>
    <w:rsid w:val="00D821AA"/>
    <w:rsid w:val="00D82C79"/>
    <w:rsid w:val="00D82DCA"/>
    <w:rsid w:val="00D83724"/>
    <w:rsid w:val="00D85E6F"/>
    <w:rsid w:val="00D86703"/>
    <w:rsid w:val="00D86A88"/>
    <w:rsid w:val="00D86AD6"/>
    <w:rsid w:val="00D873A0"/>
    <w:rsid w:val="00D87991"/>
    <w:rsid w:val="00D90634"/>
    <w:rsid w:val="00D90C2C"/>
    <w:rsid w:val="00D90CC4"/>
    <w:rsid w:val="00D9200F"/>
    <w:rsid w:val="00D92BA1"/>
    <w:rsid w:val="00D94BAE"/>
    <w:rsid w:val="00D96929"/>
    <w:rsid w:val="00DA0FFF"/>
    <w:rsid w:val="00DA1F94"/>
    <w:rsid w:val="00DA4890"/>
    <w:rsid w:val="00DA59BB"/>
    <w:rsid w:val="00DA6100"/>
    <w:rsid w:val="00DA630E"/>
    <w:rsid w:val="00DA6B52"/>
    <w:rsid w:val="00DA6C0B"/>
    <w:rsid w:val="00DB348E"/>
    <w:rsid w:val="00DB3887"/>
    <w:rsid w:val="00DB57D1"/>
    <w:rsid w:val="00DB65A5"/>
    <w:rsid w:val="00DB6C6C"/>
    <w:rsid w:val="00DB7B23"/>
    <w:rsid w:val="00DC0148"/>
    <w:rsid w:val="00DC02D6"/>
    <w:rsid w:val="00DC0512"/>
    <w:rsid w:val="00DC05C7"/>
    <w:rsid w:val="00DC3F37"/>
    <w:rsid w:val="00DC6AAD"/>
    <w:rsid w:val="00DC6CAD"/>
    <w:rsid w:val="00DC7995"/>
    <w:rsid w:val="00DC7FB8"/>
    <w:rsid w:val="00DD0C27"/>
    <w:rsid w:val="00DD1050"/>
    <w:rsid w:val="00DD1221"/>
    <w:rsid w:val="00DD1FDA"/>
    <w:rsid w:val="00DD2FC1"/>
    <w:rsid w:val="00DD3705"/>
    <w:rsid w:val="00DD3DBB"/>
    <w:rsid w:val="00DD430C"/>
    <w:rsid w:val="00DD59D3"/>
    <w:rsid w:val="00DD6682"/>
    <w:rsid w:val="00DE01EC"/>
    <w:rsid w:val="00DE1202"/>
    <w:rsid w:val="00DE121C"/>
    <w:rsid w:val="00DE2D33"/>
    <w:rsid w:val="00DE3528"/>
    <w:rsid w:val="00DE3BBD"/>
    <w:rsid w:val="00DE4875"/>
    <w:rsid w:val="00DE4F55"/>
    <w:rsid w:val="00DE67D1"/>
    <w:rsid w:val="00DF158F"/>
    <w:rsid w:val="00DF18D3"/>
    <w:rsid w:val="00DF1BE9"/>
    <w:rsid w:val="00DF2489"/>
    <w:rsid w:val="00DF295F"/>
    <w:rsid w:val="00DF2C65"/>
    <w:rsid w:val="00DF372F"/>
    <w:rsid w:val="00DF3AD1"/>
    <w:rsid w:val="00DF3DF4"/>
    <w:rsid w:val="00DF5189"/>
    <w:rsid w:val="00DF58C5"/>
    <w:rsid w:val="00DF715A"/>
    <w:rsid w:val="00DF79DD"/>
    <w:rsid w:val="00E00147"/>
    <w:rsid w:val="00E01A20"/>
    <w:rsid w:val="00E02142"/>
    <w:rsid w:val="00E02CCC"/>
    <w:rsid w:val="00E02DCF"/>
    <w:rsid w:val="00E02DEC"/>
    <w:rsid w:val="00E05DDB"/>
    <w:rsid w:val="00E06247"/>
    <w:rsid w:val="00E1039D"/>
    <w:rsid w:val="00E116E3"/>
    <w:rsid w:val="00E12317"/>
    <w:rsid w:val="00E125F9"/>
    <w:rsid w:val="00E14755"/>
    <w:rsid w:val="00E1490F"/>
    <w:rsid w:val="00E14D0F"/>
    <w:rsid w:val="00E15CEB"/>
    <w:rsid w:val="00E2035F"/>
    <w:rsid w:val="00E2074A"/>
    <w:rsid w:val="00E20EF7"/>
    <w:rsid w:val="00E22A87"/>
    <w:rsid w:val="00E23CF1"/>
    <w:rsid w:val="00E27631"/>
    <w:rsid w:val="00E3012A"/>
    <w:rsid w:val="00E30FCE"/>
    <w:rsid w:val="00E346E5"/>
    <w:rsid w:val="00E361A3"/>
    <w:rsid w:val="00E36FB1"/>
    <w:rsid w:val="00E4037E"/>
    <w:rsid w:val="00E404E4"/>
    <w:rsid w:val="00E4188F"/>
    <w:rsid w:val="00E42B67"/>
    <w:rsid w:val="00E43121"/>
    <w:rsid w:val="00E43DE7"/>
    <w:rsid w:val="00E44290"/>
    <w:rsid w:val="00E451D9"/>
    <w:rsid w:val="00E456E1"/>
    <w:rsid w:val="00E471B8"/>
    <w:rsid w:val="00E476F1"/>
    <w:rsid w:val="00E47E7B"/>
    <w:rsid w:val="00E51EB2"/>
    <w:rsid w:val="00E52B82"/>
    <w:rsid w:val="00E5471F"/>
    <w:rsid w:val="00E5503A"/>
    <w:rsid w:val="00E55CD4"/>
    <w:rsid w:val="00E55F09"/>
    <w:rsid w:val="00E560F1"/>
    <w:rsid w:val="00E56EBE"/>
    <w:rsid w:val="00E6049F"/>
    <w:rsid w:val="00E61255"/>
    <w:rsid w:val="00E61CDD"/>
    <w:rsid w:val="00E62276"/>
    <w:rsid w:val="00E6266A"/>
    <w:rsid w:val="00E634C8"/>
    <w:rsid w:val="00E646D6"/>
    <w:rsid w:val="00E6497E"/>
    <w:rsid w:val="00E6612A"/>
    <w:rsid w:val="00E665D3"/>
    <w:rsid w:val="00E7224D"/>
    <w:rsid w:val="00E7348F"/>
    <w:rsid w:val="00E73A7B"/>
    <w:rsid w:val="00E77386"/>
    <w:rsid w:val="00E776DF"/>
    <w:rsid w:val="00E8002F"/>
    <w:rsid w:val="00E80BEB"/>
    <w:rsid w:val="00E80F12"/>
    <w:rsid w:val="00E82097"/>
    <w:rsid w:val="00E83C40"/>
    <w:rsid w:val="00E86855"/>
    <w:rsid w:val="00E869AC"/>
    <w:rsid w:val="00E878E7"/>
    <w:rsid w:val="00E92E0F"/>
    <w:rsid w:val="00E937B0"/>
    <w:rsid w:val="00E93F1C"/>
    <w:rsid w:val="00E9582C"/>
    <w:rsid w:val="00E95BDD"/>
    <w:rsid w:val="00E95D45"/>
    <w:rsid w:val="00E96918"/>
    <w:rsid w:val="00EA0491"/>
    <w:rsid w:val="00EA0B4D"/>
    <w:rsid w:val="00EA2567"/>
    <w:rsid w:val="00EA37D4"/>
    <w:rsid w:val="00EA3CA3"/>
    <w:rsid w:val="00EA6333"/>
    <w:rsid w:val="00EA7B1D"/>
    <w:rsid w:val="00EA7C22"/>
    <w:rsid w:val="00EB22E0"/>
    <w:rsid w:val="00EB3A25"/>
    <w:rsid w:val="00EB3B16"/>
    <w:rsid w:val="00EB4B00"/>
    <w:rsid w:val="00EB7388"/>
    <w:rsid w:val="00EB7976"/>
    <w:rsid w:val="00EC0247"/>
    <w:rsid w:val="00EC053D"/>
    <w:rsid w:val="00EC0DC7"/>
    <w:rsid w:val="00EC118D"/>
    <w:rsid w:val="00EC28AC"/>
    <w:rsid w:val="00EC2DC2"/>
    <w:rsid w:val="00EC3E61"/>
    <w:rsid w:val="00EC3E7A"/>
    <w:rsid w:val="00EC4039"/>
    <w:rsid w:val="00EC4380"/>
    <w:rsid w:val="00ED27CB"/>
    <w:rsid w:val="00ED397F"/>
    <w:rsid w:val="00ED47C0"/>
    <w:rsid w:val="00ED4E5A"/>
    <w:rsid w:val="00ED56AD"/>
    <w:rsid w:val="00ED62DA"/>
    <w:rsid w:val="00ED63D3"/>
    <w:rsid w:val="00ED788D"/>
    <w:rsid w:val="00ED78C2"/>
    <w:rsid w:val="00EE33E9"/>
    <w:rsid w:val="00EE35CF"/>
    <w:rsid w:val="00EE4E6C"/>
    <w:rsid w:val="00EE56EB"/>
    <w:rsid w:val="00EE61C4"/>
    <w:rsid w:val="00EE655D"/>
    <w:rsid w:val="00EE67C3"/>
    <w:rsid w:val="00EE6818"/>
    <w:rsid w:val="00EE6C6E"/>
    <w:rsid w:val="00EF0F02"/>
    <w:rsid w:val="00EF1003"/>
    <w:rsid w:val="00EF1245"/>
    <w:rsid w:val="00EF178D"/>
    <w:rsid w:val="00EF17E3"/>
    <w:rsid w:val="00EF4AD9"/>
    <w:rsid w:val="00EF4E58"/>
    <w:rsid w:val="00EF5F8F"/>
    <w:rsid w:val="00EF631B"/>
    <w:rsid w:val="00EF6E64"/>
    <w:rsid w:val="00EF7892"/>
    <w:rsid w:val="00F030BE"/>
    <w:rsid w:val="00F03CE6"/>
    <w:rsid w:val="00F04A37"/>
    <w:rsid w:val="00F058C1"/>
    <w:rsid w:val="00F0699F"/>
    <w:rsid w:val="00F076C8"/>
    <w:rsid w:val="00F10AB6"/>
    <w:rsid w:val="00F117A4"/>
    <w:rsid w:val="00F131F6"/>
    <w:rsid w:val="00F1379C"/>
    <w:rsid w:val="00F1686B"/>
    <w:rsid w:val="00F16AEE"/>
    <w:rsid w:val="00F228A0"/>
    <w:rsid w:val="00F25C46"/>
    <w:rsid w:val="00F262F4"/>
    <w:rsid w:val="00F26CEC"/>
    <w:rsid w:val="00F27EAD"/>
    <w:rsid w:val="00F32D01"/>
    <w:rsid w:val="00F335F3"/>
    <w:rsid w:val="00F346C3"/>
    <w:rsid w:val="00F372B7"/>
    <w:rsid w:val="00F37E72"/>
    <w:rsid w:val="00F41DDD"/>
    <w:rsid w:val="00F42BAE"/>
    <w:rsid w:val="00F435E5"/>
    <w:rsid w:val="00F4366F"/>
    <w:rsid w:val="00F4406F"/>
    <w:rsid w:val="00F45353"/>
    <w:rsid w:val="00F45893"/>
    <w:rsid w:val="00F458FF"/>
    <w:rsid w:val="00F45E58"/>
    <w:rsid w:val="00F501AB"/>
    <w:rsid w:val="00F50483"/>
    <w:rsid w:val="00F50545"/>
    <w:rsid w:val="00F51105"/>
    <w:rsid w:val="00F55666"/>
    <w:rsid w:val="00F56474"/>
    <w:rsid w:val="00F60749"/>
    <w:rsid w:val="00F63633"/>
    <w:rsid w:val="00F63F9F"/>
    <w:rsid w:val="00F64464"/>
    <w:rsid w:val="00F6469D"/>
    <w:rsid w:val="00F66514"/>
    <w:rsid w:val="00F6716F"/>
    <w:rsid w:val="00F67AD7"/>
    <w:rsid w:val="00F720BB"/>
    <w:rsid w:val="00F726E0"/>
    <w:rsid w:val="00F72D6E"/>
    <w:rsid w:val="00F738C6"/>
    <w:rsid w:val="00F738FC"/>
    <w:rsid w:val="00F757E0"/>
    <w:rsid w:val="00F75D68"/>
    <w:rsid w:val="00F76959"/>
    <w:rsid w:val="00F7750D"/>
    <w:rsid w:val="00F820BE"/>
    <w:rsid w:val="00F8224B"/>
    <w:rsid w:val="00F823E9"/>
    <w:rsid w:val="00F824B2"/>
    <w:rsid w:val="00F82CD5"/>
    <w:rsid w:val="00F83374"/>
    <w:rsid w:val="00F83D9A"/>
    <w:rsid w:val="00F8420F"/>
    <w:rsid w:val="00F84A8F"/>
    <w:rsid w:val="00F86157"/>
    <w:rsid w:val="00F8694D"/>
    <w:rsid w:val="00F92F6F"/>
    <w:rsid w:val="00F95829"/>
    <w:rsid w:val="00F96AC4"/>
    <w:rsid w:val="00F9737C"/>
    <w:rsid w:val="00FA0E35"/>
    <w:rsid w:val="00FA1884"/>
    <w:rsid w:val="00FA1942"/>
    <w:rsid w:val="00FA3EEF"/>
    <w:rsid w:val="00FA4D7F"/>
    <w:rsid w:val="00FA790E"/>
    <w:rsid w:val="00FB1578"/>
    <w:rsid w:val="00FB2FE0"/>
    <w:rsid w:val="00FB3900"/>
    <w:rsid w:val="00FB3ABB"/>
    <w:rsid w:val="00FB4243"/>
    <w:rsid w:val="00FB5B44"/>
    <w:rsid w:val="00FB61CD"/>
    <w:rsid w:val="00FB7EA7"/>
    <w:rsid w:val="00FC0378"/>
    <w:rsid w:val="00FC04D7"/>
    <w:rsid w:val="00FC1CA0"/>
    <w:rsid w:val="00FC20F9"/>
    <w:rsid w:val="00FC2BAC"/>
    <w:rsid w:val="00FC39A3"/>
    <w:rsid w:val="00FC3A54"/>
    <w:rsid w:val="00FC3AA1"/>
    <w:rsid w:val="00FC41E6"/>
    <w:rsid w:val="00FC5BFD"/>
    <w:rsid w:val="00FC75B1"/>
    <w:rsid w:val="00FD0343"/>
    <w:rsid w:val="00FD0A10"/>
    <w:rsid w:val="00FD0C1C"/>
    <w:rsid w:val="00FD1521"/>
    <w:rsid w:val="00FD1579"/>
    <w:rsid w:val="00FD231D"/>
    <w:rsid w:val="00FD3934"/>
    <w:rsid w:val="00FD512D"/>
    <w:rsid w:val="00FD5BF1"/>
    <w:rsid w:val="00FD60D9"/>
    <w:rsid w:val="00FD6BD8"/>
    <w:rsid w:val="00FE058B"/>
    <w:rsid w:val="00FE0697"/>
    <w:rsid w:val="00FE0A1E"/>
    <w:rsid w:val="00FE188B"/>
    <w:rsid w:val="00FE1BB7"/>
    <w:rsid w:val="00FE338A"/>
    <w:rsid w:val="00FE3440"/>
    <w:rsid w:val="00FE4C9D"/>
    <w:rsid w:val="00FE6F01"/>
    <w:rsid w:val="00FE7976"/>
    <w:rsid w:val="00FE7CAE"/>
    <w:rsid w:val="00FF12DA"/>
    <w:rsid w:val="00FF1AFD"/>
    <w:rsid w:val="00FF2B99"/>
    <w:rsid w:val="00FF3996"/>
    <w:rsid w:val="00FF40BA"/>
    <w:rsid w:val="00FF5696"/>
    <w:rsid w:val="00FF65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autoRedefine/>
    <w:qFormat/>
    <w:rsid w:val="009634F8"/>
    <w:pPr>
      <w:spacing w:after="120"/>
      <w:jc w:val="both"/>
    </w:pPr>
    <w:rPr>
      <w:rFonts w:ascii="Arial" w:eastAsia="MS Mincho" w:hAnsi="Arial"/>
      <w:sz w:val="22"/>
      <w:szCs w:val="24"/>
    </w:rPr>
  </w:style>
  <w:style w:type="paragraph" w:styleId="berschrift1">
    <w:name w:val="heading 1"/>
    <w:basedOn w:val="Standard"/>
    <w:next w:val="Standard"/>
    <w:link w:val="berschrift1Zchn"/>
    <w:autoRedefine/>
    <w:uiPriority w:val="9"/>
    <w:qFormat/>
    <w:rsid w:val="000718C9"/>
    <w:pPr>
      <w:keepNext/>
      <w:pageBreakBefore/>
      <w:numPr>
        <w:numId w:val="31"/>
      </w:numPr>
      <w:pBdr>
        <w:top w:val="single" w:sz="4" w:space="10" w:color="auto"/>
        <w:bottom w:val="single" w:sz="4" w:space="10" w:color="auto"/>
      </w:pBdr>
      <w:spacing w:before="360" w:after="240"/>
      <w:jc w:val="center"/>
      <w:outlineLvl w:val="0"/>
    </w:pPr>
    <w:rPr>
      <w:rFonts w:eastAsia="Times New Roman"/>
      <w:b/>
      <w:sz w:val="28"/>
      <w:szCs w:val="32"/>
      <w:lang w:eastAsia="en-US"/>
    </w:rPr>
  </w:style>
  <w:style w:type="paragraph" w:styleId="berschrift2">
    <w:name w:val="heading 2"/>
    <w:basedOn w:val="Standard"/>
    <w:next w:val="Standard"/>
    <w:link w:val="berschrift2Zchn"/>
    <w:uiPriority w:val="9"/>
    <w:unhideWhenUsed/>
    <w:qFormat/>
    <w:rsid w:val="000718C9"/>
    <w:pPr>
      <w:keepNext/>
      <w:numPr>
        <w:ilvl w:val="1"/>
        <w:numId w:val="31"/>
      </w:numPr>
      <w:tabs>
        <w:tab w:val="left" w:pos="578"/>
      </w:tabs>
      <w:spacing w:before="480" w:after="360"/>
      <w:jc w:val="left"/>
      <w:outlineLvl w:val="1"/>
    </w:pPr>
    <w:rPr>
      <w:rFonts w:eastAsia="Times New Roman"/>
      <w:b/>
      <w:sz w:val="26"/>
      <w:szCs w:val="26"/>
      <w:lang w:eastAsia="en-US"/>
    </w:rPr>
  </w:style>
  <w:style w:type="paragraph" w:styleId="berschrift3">
    <w:name w:val="heading 3"/>
    <w:basedOn w:val="Standard"/>
    <w:next w:val="Standard"/>
    <w:link w:val="berschrift3Zchn"/>
    <w:uiPriority w:val="9"/>
    <w:unhideWhenUsed/>
    <w:qFormat/>
    <w:rsid w:val="000718C9"/>
    <w:pPr>
      <w:keepNext/>
      <w:numPr>
        <w:ilvl w:val="2"/>
        <w:numId w:val="31"/>
      </w:numPr>
      <w:tabs>
        <w:tab w:val="left" w:pos="720"/>
      </w:tabs>
      <w:spacing w:before="360" w:after="240"/>
      <w:jc w:val="left"/>
      <w:outlineLvl w:val="2"/>
    </w:pPr>
    <w:rPr>
      <w:rFonts w:eastAsia="Times New Roman"/>
      <w:b/>
      <w:sz w:val="24"/>
      <w:lang w:eastAsia="en-US"/>
    </w:rPr>
  </w:style>
  <w:style w:type="paragraph" w:styleId="berschrift4">
    <w:name w:val="heading 4"/>
    <w:basedOn w:val="Standard"/>
    <w:next w:val="Standard"/>
    <w:link w:val="berschrift4Zchn"/>
    <w:uiPriority w:val="9"/>
    <w:unhideWhenUsed/>
    <w:qFormat/>
    <w:rsid w:val="000718C9"/>
    <w:pPr>
      <w:keepNext/>
      <w:numPr>
        <w:ilvl w:val="3"/>
        <w:numId w:val="31"/>
      </w:numPr>
      <w:tabs>
        <w:tab w:val="left" w:pos="862"/>
      </w:tabs>
      <w:spacing w:before="360" w:after="60"/>
      <w:jc w:val="left"/>
      <w:outlineLvl w:val="3"/>
    </w:pPr>
    <w:rPr>
      <w:rFonts w:eastAsia="Times New Roman"/>
      <w:b/>
      <w:iCs/>
      <w:lang w:eastAsia="en-US"/>
    </w:rPr>
  </w:style>
  <w:style w:type="paragraph" w:styleId="berschrift5">
    <w:name w:val="heading 5"/>
    <w:basedOn w:val="Standard"/>
    <w:next w:val="Standard"/>
    <w:link w:val="berschrift5Zchn"/>
    <w:uiPriority w:val="9"/>
    <w:unhideWhenUsed/>
    <w:qFormat/>
    <w:rsid w:val="000718C9"/>
    <w:pPr>
      <w:keepNext/>
      <w:numPr>
        <w:ilvl w:val="4"/>
        <w:numId w:val="31"/>
      </w:numPr>
      <w:tabs>
        <w:tab w:val="left" w:pos="1009"/>
      </w:tabs>
      <w:spacing w:before="360"/>
      <w:jc w:val="left"/>
      <w:outlineLvl w:val="4"/>
    </w:pPr>
    <w:rPr>
      <w:rFonts w:eastAsia="Times New Roman"/>
      <w:i/>
      <w:lang w:eastAsia="en-US"/>
    </w:rPr>
  </w:style>
  <w:style w:type="paragraph" w:styleId="berschrift6">
    <w:name w:val="heading 6"/>
    <w:basedOn w:val="Standard"/>
    <w:next w:val="Standard"/>
    <w:link w:val="berschrift6Zchn"/>
    <w:uiPriority w:val="9"/>
    <w:unhideWhenUsed/>
    <w:qFormat/>
    <w:rsid w:val="000718C9"/>
    <w:pPr>
      <w:keepNext/>
      <w:numPr>
        <w:ilvl w:val="5"/>
        <w:numId w:val="31"/>
      </w:numPr>
      <w:spacing w:before="40" w:after="0"/>
      <w:jc w:val="left"/>
      <w:outlineLvl w:val="5"/>
    </w:pPr>
    <w:rPr>
      <w:rFonts w:eastAsia="Times New Roman"/>
      <w:sz w:val="20"/>
      <w:lang w:eastAsia="en-US"/>
    </w:rPr>
  </w:style>
  <w:style w:type="paragraph" w:styleId="berschrift7">
    <w:name w:val="heading 7"/>
    <w:basedOn w:val="Standard"/>
    <w:next w:val="Standard"/>
    <w:qFormat/>
    <w:rsid w:val="00C80F0D"/>
    <w:pPr>
      <w:numPr>
        <w:ilvl w:val="6"/>
        <w:numId w:val="31"/>
      </w:numPr>
      <w:spacing w:before="240" w:after="60"/>
      <w:outlineLvl w:val="6"/>
    </w:pPr>
    <w:rPr>
      <w:rFonts w:ascii="Times New Roman" w:hAnsi="Times New Roman"/>
      <w:sz w:val="24"/>
    </w:rPr>
  </w:style>
  <w:style w:type="paragraph" w:styleId="berschrift8">
    <w:name w:val="heading 8"/>
    <w:basedOn w:val="Standard"/>
    <w:next w:val="Standard"/>
    <w:qFormat/>
    <w:rsid w:val="00C80F0D"/>
    <w:pPr>
      <w:numPr>
        <w:ilvl w:val="7"/>
        <w:numId w:val="31"/>
      </w:numPr>
      <w:spacing w:before="240" w:after="60"/>
      <w:outlineLvl w:val="7"/>
    </w:pPr>
    <w:rPr>
      <w:rFonts w:ascii="Times New Roman" w:hAnsi="Times New Roman"/>
      <w:i/>
      <w:iCs/>
      <w:sz w:val="24"/>
    </w:rPr>
  </w:style>
  <w:style w:type="paragraph" w:styleId="berschrift9">
    <w:name w:val="heading 9"/>
    <w:basedOn w:val="Standard"/>
    <w:next w:val="Standard"/>
    <w:qFormat/>
    <w:rsid w:val="00C80F0D"/>
    <w:pPr>
      <w:numPr>
        <w:ilvl w:val="8"/>
        <w:numId w:val="31"/>
      </w:numPr>
      <w:spacing w:before="240" w:after="60"/>
      <w:outlineLvl w:val="8"/>
    </w:pPr>
    <w:rPr>
      <w:rFonts w:cs="Arial"/>
      <w:szCs w:val="22"/>
    </w:rPr>
  </w:style>
  <w:style w:type="character" w:default="1" w:styleId="Absatz-Standardschriftart">
    <w:name w:val="Default Paragraph Font"/>
    <w:aliases w:val="Char Char Char Zchn Zchn Char Char Char Zchn Zchn"/>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character" w:customStyle="1" w:styleId="GEM3Zchn">
    <w:name w:val="GEM_Ü3 Zchn"/>
    <w:link w:val="GEM3"/>
    <w:rsid w:val="0074481F"/>
    <w:rPr>
      <w:rFonts w:ascii="Arial" w:eastAsia="MS Mincho" w:hAnsi="Arial" w:cs="Arial"/>
      <w:b/>
      <w:bCs/>
      <w:sz w:val="24"/>
      <w:szCs w:val="24"/>
      <w:lang w:val="de-DE" w:eastAsia="de-DE" w:bidi="ar-SA"/>
    </w:rPr>
  </w:style>
  <w:style w:type="paragraph" w:customStyle="1" w:styleId="gemnonum4">
    <w:name w:val="gem_nonum_Ü4"/>
    <w:basedOn w:val="gem4"/>
    <w:rsid w:val="004A113B"/>
    <w:pPr>
      <w:numPr>
        <w:ilvl w:val="0"/>
        <w:numId w:val="0"/>
      </w:numPr>
    </w:pPr>
  </w:style>
  <w:style w:type="paragraph" w:customStyle="1" w:styleId="gem5">
    <w:name w:val="gem_Ü5"/>
    <w:basedOn w:val="berschrift5"/>
    <w:next w:val="gemStandard"/>
    <w:rsid w:val="0074481F"/>
    <w:pPr>
      <w:numPr>
        <w:numId w:val="4"/>
      </w:numPr>
      <w:ind w:left="1009" w:hanging="1009"/>
    </w:pPr>
    <w:rPr>
      <w:bCs/>
      <w:iCs/>
      <w:szCs w:val="22"/>
    </w:rPr>
  </w:style>
  <w:style w:type="paragraph" w:customStyle="1" w:styleId="GEM3">
    <w:name w:val="GEM_Ü3"/>
    <w:basedOn w:val="berschrift3"/>
    <w:next w:val="gemStandard"/>
    <w:link w:val="GEM3Zchn"/>
    <w:rsid w:val="0074481F"/>
    <w:pPr>
      <w:numPr>
        <w:numId w:val="4"/>
      </w:numPr>
    </w:pPr>
  </w:style>
  <w:style w:type="paragraph" w:customStyle="1" w:styleId="gem4">
    <w:name w:val="gem_Ü4"/>
    <w:basedOn w:val="berschrift4"/>
    <w:next w:val="gemStandard"/>
    <w:link w:val="gem4Zchn"/>
    <w:rsid w:val="0074481F"/>
    <w:pPr>
      <w:numPr>
        <w:numId w:val="4"/>
      </w:numPr>
      <w:ind w:left="862" w:hanging="862"/>
    </w:pPr>
    <w:rPr>
      <w:bCs/>
      <w:sz w:val="20"/>
      <w:szCs w:val="20"/>
    </w:rPr>
  </w:style>
  <w:style w:type="paragraph" w:styleId="Verzeichnis1">
    <w:name w:val="toc 1"/>
    <w:basedOn w:val="Standard"/>
    <w:next w:val="Verzeichnis2"/>
    <w:autoRedefine/>
    <w:uiPriority w:val="39"/>
    <w:rsid w:val="00CA7B46"/>
    <w:pPr>
      <w:spacing w:before="240"/>
      <w:jc w:val="left"/>
    </w:pPr>
    <w:rPr>
      <w:b/>
      <w:bCs/>
      <w:sz w:val="24"/>
    </w:rPr>
  </w:style>
  <w:style w:type="paragraph" w:styleId="Verzeichnis2">
    <w:name w:val="toc 2"/>
    <w:basedOn w:val="Standard"/>
    <w:next w:val="Standard"/>
    <w:autoRedefine/>
    <w:uiPriority w:val="39"/>
    <w:rsid w:val="00CA7B46"/>
    <w:pPr>
      <w:spacing w:before="120" w:after="0"/>
      <w:ind w:left="220"/>
      <w:jc w:val="left"/>
    </w:pPr>
    <w:rPr>
      <w:b/>
      <w:iCs/>
      <w:szCs w:val="20"/>
    </w:rPr>
  </w:style>
  <w:style w:type="paragraph" w:styleId="Verzeichnis3">
    <w:name w:val="toc 3"/>
    <w:basedOn w:val="Standard"/>
    <w:next w:val="Verzeichnis4"/>
    <w:autoRedefine/>
    <w:uiPriority w:val="39"/>
    <w:rsid w:val="00CA7B46"/>
    <w:pPr>
      <w:spacing w:after="0"/>
      <w:ind w:left="440"/>
      <w:jc w:val="left"/>
    </w:pPr>
    <w:rPr>
      <w:szCs w:val="20"/>
    </w:rPr>
  </w:style>
  <w:style w:type="paragraph" w:styleId="Verzeichnis4">
    <w:name w:val="toc 4"/>
    <w:basedOn w:val="Standard"/>
    <w:next w:val="Standard"/>
    <w:autoRedefine/>
    <w:semiHidden/>
    <w:rsid w:val="00CA7B46"/>
    <w:pPr>
      <w:spacing w:after="0"/>
      <w:ind w:left="660"/>
      <w:jc w:val="left"/>
    </w:pPr>
    <w:rPr>
      <w:i/>
      <w:szCs w:val="20"/>
    </w:rPr>
  </w:style>
  <w:style w:type="character" w:styleId="Hyperlink">
    <w:name w:val="Hyperlink"/>
    <w:uiPriority w:val="99"/>
    <w:rsid w:val="00CA7B46"/>
    <w:rPr>
      <w:color w:val="0000FF"/>
      <w:u w:val="single"/>
    </w:rPr>
  </w:style>
  <w:style w:type="paragraph" w:styleId="Kopfzeile">
    <w:name w:val="header"/>
    <w:basedOn w:val="Standard"/>
    <w:autoRedefine/>
    <w:rsid w:val="00CA7B46"/>
    <w:pPr>
      <w:tabs>
        <w:tab w:val="center" w:pos="4536"/>
        <w:tab w:val="right" w:pos="9072"/>
      </w:tabs>
      <w:spacing w:after="0"/>
    </w:pPr>
    <w:rPr>
      <w:sz w:val="16"/>
      <w:szCs w:val="16"/>
    </w:rPr>
  </w:style>
  <w:style w:type="paragraph" w:styleId="Fuzeile">
    <w:name w:val="footer"/>
    <w:basedOn w:val="Standard"/>
    <w:link w:val="FuzeileZchn"/>
    <w:rsid w:val="00FB5B44"/>
    <w:pPr>
      <w:tabs>
        <w:tab w:val="center" w:pos="4536"/>
        <w:tab w:val="left" w:pos="5643"/>
        <w:tab w:val="left" w:pos="7182"/>
        <w:tab w:val="right" w:pos="8820"/>
      </w:tabs>
      <w:spacing w:after="60"/>
      <w:ind w:right="-79"/>
      <w:jc w:val="left"/>
    </w:pPr>
    <w:rPr>
      <w:sz w:val="16"/>
      <w:szCs w:val="14"/>
    </w:rPr>
  </w:style>
  <w:style w:type="table" w:styleId="Tabellenraster">
    <w:name w:val="Table Grid"/>
    <w:basedOn w:val="NormaleTabelle"/>
    <w:rsid w:val="00CA7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rd"/>
    <w:rsid w:val="00CA7B46"/>
    <w:rPr>
      <w:b/>
      <w:sz w:val="32"/>
      <w:u w:val="single"/>
    </w:rPr>
  </w:style>
  <w:style w:type="paragraph" w:customStyle="1" w:styleId="Kurzberschrift">
    <w:name w:val="Kurzüberschrift"/>
    <w:basedOn w:val="Standard"/>
    <w:rsid w:val="00CA7B46"/>
    <w:pPr>
      <w:spacing w:after="60"/>
      <w:jc w:val="left"/>
    </w:pPr>
    <w:rPr>
      <w:b/>
      <w:szCs w:val="20"/>
    </w:rPr>
  </w:style>
  <w:style w:type="paragraph" w:customStyle="1" w:styleId="Tabzeile">
    <w:name w:val="Tabzeile"/>
    <w:basedOn w:val="Standard"/>
    <w:link w:val="TabzeileZchn"/>
    <w:rsid w:val="00CA7B46"/>
    <w:pPr>
      <w:spacing w:before="60" w:after="60"/>
      <w:jc w:val="left"/>
    </w:pPr>
    <w:rPr>
      <w:szCs w:val="20"/>
    </w:rPr>
  </w:style>
  <w:style w:type="paragraph" w:customStyle="1" w:styleId="gem1">
    <w:name w:val="gem_Ü1"/>
    <w:basedOn w:val="berschrift1"/>
    <w:next w:val="gemStandard"/>
    <w:rsid w:val="0074481F"/>
    <w:pPr>
      <w:numPr>
        <w:numId w:val="4"/>
      </w:numPr>
      <w:ind w:left="431" w:hanging="431"/>
    </w:pPr>
    <w:rPr>
      <w:spacing w:val="20"/>
      <w:kern w:val="16"/>
      <w:szCs w:val="28"/>
    </w:rPr>
  </w:style>
  <w:style w:type="paragraph" w:customStyle="1" w:styleId="gemTitel1">
    <w:name w:val="gem_Titel1"/>
    <w:basedOn w:val="Standard"/>
    <w:link w:val="gemTitel1Char"/>
    <w:rsid w:val="00CA7B46"/>
    <w:rPr>
      <w:b/>
      <w:sz w:val="32"/>
      <w:u w:val="single"/>
    </w:rPr>
  </w:style>
  <w:style w:type="paragraph" w:customStyle="1" w:styleId="gemTitel2">
    <w:name w:val="gem_Titel2"/>
    <w:basedOn w:val="Standard"/>
    <w:rsid w:val="00E634C8"/>
    <w:pPr>
      <w:spacing w:before="720"/>
      <w:jc w:val="center"/>
    </w:pPr>
    <w:rPr>
      <w:b/>
      <w:spacing w:val="40"/>
      <w:kern w:val="16"/>
      <w:sz w:val="56"/>
      <w:szCs w:val="56"/>
    </w:rPr>
  </w:style>
  <w:style w:type="paragraph" w:customStyle="1" w:styleId="gem2">
    <w:name w:val="gem_Ü2"/>
    <w:basedOn w:val="berschrift2"/>
    <w:next w:val="gemStandard"/>
    <w:link w:val="gem2Zchn"/>
    <w:rsid w:val="0074481F"/>
    <w:pPr>
      <w:numPr>
        <w:numId w:val="4"/>
      </w:numPr>
      <w:ind w:left="578" w:hanging="578"/>
    </w:pPr>
    <w:rPr>
      <w:szCs w:val="24"/>
    </w:rPr>
  </w:style>
  <w:style w:type="character" w:customStyle="1" w:styleId="gemTitel1Char">
    <w:name w:val="gem_Titel1 Char"/>
    <w:link w:val="gemTitel1"/>
    <w:rsid w:val="00CA7B46"/>
    <w:rPr>
      <w:rFonts w:ascii="Arial" w:eastAsia="MS Mincho" w:hAnsi="Arial"/>
      <w:b/>
      <w:sz w:val="32"/>
      <w:szCs w:val="24"/>
      <w:u w:val="single"/>
      <w:lang w:val="de-DE" w:eastAsia="de-DE" w:bidi="ar-SA"/>
    </w:rPr>
  </w:style>
  <w:style w:type="paragraph" w:customStyle="1" w:styleId="gemStandard">
    <w:name w:val="gem_Standard"/>
    <w:basedOn w:val="Standard"/>
    <w:link w:val="gemStandardZchn"/>
    <w:rsid w:val="006E5816"/>
    <w:pPr>
      <w:spacing w:before="180" w:after="60"/>
    </w:pPr>
  </w:style>
  <w:style w:type="paragraph" w:customStyle="1" w:styleId="gemnonum1">
    <w:name w:val="gem_nonum_Ü1"/>
    <w:basedOn w:val="berschrift1"/>
    <w:next w:val="gemStandard"/>
    <w:rsid w:val="006F7368"/>
    <w:pPr>
      <w:numPr>
        <w:numId w:val="0"/>
      </w:numPr>
    </w:pPr>
    <w:rPr>
      <w:bCs/>
      <w:szCs w:val="28"/>
    </w:rPr>
  </w:style>
  <w:style w:type="paragraph" w:customStyle="1" w:styleId="gemnonum2">
    <w:name w:val="gem_nonum_Ü2"/>
    <w:basedOn w:val="gem2"/>
    <w:next w:val="gemStandard"/>
    <w:link w:val="gemnonum2Zchn"/>
    <w:rsid w:val="00CA7B46"/>
    <w:pPr>
      <w:numPr>
        <w:ilvl w:val="0"/>
        <w:numId w:val="0"/>
      </w:numPr>
    </w:pPr>
  </w:style>
  <w:style w:type="paragraph" w:customStyle="1" w:styleId="gemAufzhlung">
    <w:name w:val="gem_Aufzählung"/>
    <w:basedOn w:val="gemStandard"/>
    <w:link w:val="gemAufzhlungZchn"/>
    <w:rsid w:val="008E2246"/>
    <w:pPr>
      <w:numPr>
        <w:numId w:val="6"/>
      </w:numPr>
      <w:tabs>
        <w:tab w:val="clear" w:pos="1701"/>
        <w:tab w:val="left" w:pos="851"/>
      </w:tabs>
      <w:ind w:left="851" w:hanging="284"/>
    </w:pPr>
  </w:style>
  <w:style w:type="character" w:styleId="Seitenzahl">
    <w:name w:val="page number"/>
    <w:rsid w:val="00CA7B46"/>
    <w:rPr>
      <w:sz w:val="24"/>
    </w:rPr>
  </w:style>
  <w:style w:type="character" w:customStyle="1" w:styleId="TextkrperZchn">
    <w:name w:val="Textkörper Zchn"/>
    <w:link w:val="Textkrper"/>
    <w:rsid w:val="00E77386"/>
    <w:rPr>
      <w:sz w:val="22"/>
      <w:lang w:val="en-US" w:eastAsia="en-US" w:bidi="ar-SA"/>
    </w:rPr>
  </w:style>
  <w:style w:type="paragraph" w:customStyle="1" w:styleId="gemTitelKopf">
    <w:name w:val="gem_Titel_Kopf"/>
    <w:basedOn w:val="gemTitel2"/>
    <w:rsid w:val="00F6469D"/>
    <w:pPr>
      <w:spacing w:before="0"/>
      <w:jc w:val="left"/>
    </w:pPr>
    <w:rPr>
      <w:spacing w:val="0"/>
      <w:kern w:val="0"/>
      <w:sz w:val="25"/>
      <w:szCs w:val="24"/>
    </w:rPr>
  </w:style>
  <w:style w:type="paragraph" w:customStyle="1" w:styleId="gemEinzug">
    <w:name w:val="gem_Einzug"/>
    <w:basedOn w:val="gemStandard"/>
    <w:link w:val="gemEinzugZchn"/>
    <w:rsid w:val="00866802"/>
    <w:pPr>
      <w:ind w:left="567"/>
    </w:pPr>
  </w:style>
  <w:style w:type="paragraph" w:customStyle="1" w:styleId="gemListe">
    <w:name w:val="gem_Liste"/>
    <w:basedOn w:val="gemStandard"/>
    <w:rsid w:val="006E5816"/>
    <w:pPr>
      <w:numPr>
        <w:numId w:val="3"/>
      </w:numPr>
    </w:pPr>
  </w:style>
  <w:style w:type="character" w:customStyle="1" w:styleId="gemEinzugZchn">
    <w:name w:val="gem_Einzug Zchn"/>
    <w:basedOn w:val="gemStandardZchn"/>
    <w:link w:val="gemEinzug"/>
    <w:rsid w:val="00866802"/>
    <w:rPr>
      <w:rFonts w:ascii="Arial" w:eastAsia="MS Mincho" w:hAnsi="Arial"/>
      <w:sz w:val="22"/>
      <w:szCs w:val="24"/>
      <w:lang w:val="de-DE" w:eastAsia="de-DE" w:bidi="ar-SA"/>
    </w:rPr>
  </w:style>
  <w:style w:type="paragraph" w:styleId="Textkrper">
    <w:name w:val="Body Text"/>
    <w:basedOn w:val="Standard"/>
    <w:link w:val="TextkrperZchn"/>
    <w:rsid w:val="00FC1CA0"/>
    <w:pPr>
      <w:spacing w:after="0"/>
      <w:jc w:val="left"/>
    </w:pPr>
    <w:rPr>
      <w:rFonts w:ascii="Times New Roman" w:eastAsia="Times New Roman" w:hAnsi="Times New Roman"/>
      <w:szCs w:val="20"/>
      <w:lang w:val="en-US" w:eastAsia="en-US"/>
    </w:rPr>
  </w:style>
  <w:style w:type="paragraph" w:customStyle="1" w:styleId="Text">
    <w:name w:val="Text"/>
    <w:basedOn w:val="Standard"/>
    <w:rsid w:val="00FC1CA0"/>
    <w:pPr>
      <w:spacing w:before="120" w:after="0" w:line="240" w:lineRule="atLeast"/>
      <w:jc w:val="left"/>
    </w:pPr>
    <w:rPr>
      <w:rFonts w:eastAsia="Times New Roman"/>
      <w:sz w:val="20"/>
      <w:szCs w:val="20"/>
      <w:lang w:eastAsia="en-US"/>
    </w:rPr>
  </w:style>
  <w:style w:type="paragraph" w:customStyle="1" w:styleId="gemStandardohne">
    <w:name w:val="gem_Standard_ohne"/>
    <w:basedOn w:val="gemStandard"/>
    <w:rsid w:val="00692347"/>
    <w:pPr>
      <w:spacing w:before="0" w:after="0"/>
      <w:jc w:val="left"/>
    </w:pPr>
  </w:style>
  <w:style w:type="paragraph" w:customStyle="1" w:styleId="gemStd10pt">
    <w:name w:val="gem_Std_10pt"/>
    <w:basedOn w:val="gemStandard"/>
    <w:link w:val="gemStd10ptZchn"/>
    <w:rsid w:val="00692347"/>
    <w:pPr>
      <w:spacing w:before="0" w:after="0"/>
      <w:jc w:val="left"/>
    </w:pPr>
  </w:style>
  <w:style w:type="paragraph" w:customStyle="1" w:styleId="gemTab10pt">
    <w:name w:val="gem_Tab_10pt"/>
    <w:basedOn w:val="gemStandard"/>
    <w:link w:val="gemTab10ptZchnZchn"/>
    <w:rsid w:val="0086174B"/>
    <w:pPr>
      <w:spacing w:before="60"/>
      <w:jc w:val="left"/>
    </w:pPr>
    <w:rPr>
      <w:sz w:val="20"/>
    </w:rPr>
  </w:style>
  <w:style w:type="paragraph" w:customStyle="1" w:styleId="Individualtext">
    <w:name w:val="Individualtext"/>
    <w:basedOn w:val="Standard"/>
    <w:rsid w:val="00FC1CA0"/>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before="255" w:after="0" w:line="255" w:lineRule="exact"/>
      <w:ind w:left="1729"/>
      <w:jc w:val="left"/>
    </w:pPr>
    <w:rPr>
      <w:rFonts w:ascii="Arial Narrow" w:eastAsia="Times New Roman" w:hAnsi="Arial Narrow"/>
      <w:szCs w:val="20"/>
      <w:lang w:eastAsia="en-US"/>
    </w:rPr>
  </w:style>
  <w:style w:type="paragraph" w:styleId="Beschriftung">
    <w:name w:val="caption"/>
    <w:aliases w:val="Bilder"/>
    <w:basedOn w:val="Standard"/>
    <w:next w:val="gemStandard"/>
    <w:link w:val="BeschriftungZchn"/>
    <w:qFormat/>
    <w:rsid w:val="00FC1CA0"/>
    <w:pPr>
      <w:spacing w:before="120"/>
    </w:pPr>
    <w:rPr>
      <w:b/>
      <w:bCs/>
      <w:sz w:val="20"/>
      <w:szCs w:val="20"/>
    </w:rPr>
  </w:style>
  <w:style w:type="character" w:styleId="Kommentarzeichen">
    <w:name w:val="annotation reference"/>
    <w:semiHidden/>
    <w:rsid w:val="00920935"/>
    <w:rPr>
      <w:sz w:val="16"/>
      <w:szCs w:val="16"/>
    </w:rPr>
  </w:style>
  <w:style w:type="paragraph" w:styleId="Kommentartext">
    <w:name w:val="annotation text"/>
    <w:basedOn w:val="Standard"/>
    <w:link w:val="KommentartextZchn"/>
    <w:semiHidden/>
    <w:rsid w:val="00920935"/>
    <w:rPr>
      <w:sz w:val="20"/>
      <w:szCs w:val="20"/>
    </w:rPr>
  </w:style>
  <w:style w:type="paragraph" w:styleId="Kommentarthema">
    <w:name w:val="annotation subject"/>
    <w:basedOn w:val="Kommentartext"/>
    <w:next w:val="Kommentartext"/>
    <w:semiHidden/>
    <w:rsid w:val="00920935"/>
    <w:rPr>
      <w:b/>
      <w:bCs/>
    </w:rPr>
  </w:style>
  <w:style w:type="paragraph" w:styleId="Sprechblasentext">
    <w:name w:val="Balloon Text"/>
    <w:basedOn w:val="Standard"/>
    <w:semiHidden/>
    <w:rsid w:val="00920935"/>
    <w:rPr>
      <w:rFonts w:ascii="Tahoma" w:hAnsi="Tahoma" w:cs="Tahoma"/>
      <w:sz w:val="16"/>
      <w:szCs w:val="16"/>
    </w:rPr>
  </w:style>
  <w:style w:type="paragraph" w:styleId="Abbildungsverzeichnis">
    <w:name w:val="table of figures"/>
    <w:basedOn w:val="Standard"/>
    <w:next w:val="Standard"/>
    <w:uiPriority w:val="99"/>
    <w:rsid w:val="00920935"/>
    <w:pPr>
      <w:ind w:left="440" w:hanging="440"/>
    </w:pPr>
  </w:style>
  <w:style w:type="character" w:styleId="Zeilennummer">
    <w:name w:val="line number"/>
    <w:basedOn w:val="Absatz-Standardschriftart"/>
    <w:rsid w:val="00460DB5"/>
  </w:style>
  <w:style w:type="paragraph" w:styleId="Verzeichnis5">
    <w:name w:val="toc 5"/>
    <w:basedOn w:val="Standard"/>
    <w:next w:val="Standard"/>
    <w:autoRedefine/>
    <w:semiHidden/>
    <w:rsid w:val="00925018"/>
    <w:pPr>
      <w:ind w:left="880"/>
    </w:pPr>
  </w:style>
  <w:style w:type="paragraph" w:customStyle="1" w:styleId="gemTab9pt">
    <w:name w:val="gem_Tab_9pt"/>
    <w:basedOn w:val="gemStandard"/>
    <w:link w:val="gemTab9ptZchn"/>
    <w:rsid w:val="00553E15"/>
    <w:pPr>
      <w:spacing w:before="60"/>
      <w:jc w:val="left"/>
    </w:pPr>
    <w:rPr>
      <w:sz w:val="18"/>
    </w:rPr>
  </w:style>
  <w:style w:type="paragraph" w:customStyle="1" w:styleId="gemnonum3">
    <w:name w:val="gem_nonum_Ü3"/>
    <w:basedOn w:val="GEM3"/>
    <w:next w:val="gemStandard"/>
    <w:rsid w:val="0001219C"/>
    <w:pPr>
      <w:numPr>
        <w:ilvl w:val="0"/>
        <w:numId w:val="0"/>
      </w:numPr>
    </w:pPr>
  </w:style>
  <w:style w:type="paragraph" w:customStyle="1" w:styleId="gemZwischenberschrift">
    <w:name w:val="gem_Zwischenüberschrift"/>
    <w:basedOn w:val="gemStandard"/>
    <w:link w:val="gemZwischenberschriftChar"/>
    <w:rsid w:val="00D007F4"/>
    <w:pPr>
      <w:numPr>
        <w:numId w:val="5"/>
      </w:numPr>
      <w:spacing w:before="480" w:after="240"/>
      <w:ind w:left="811" w:hanging="454"/>
      <w:jc w:val="left"/>
    </w:pPr>
    <w:rPr>
      <w:b/>
      <w:szCs w:val="22"/>
    </w:rPr>
  </w:style>
  <w:style w:type="character" w:customStyle="1" w:styleId="gemStandardfettZchn">
    <w:name w:val="gem_Standard_fett Zchn"/>
    <w:link w:val="gemStandardfett"/>
    <w:rsid w:val="00825694"/>
    <w:rPr>
      <w:rFonts w:ascii="Arial" w:eastAsia="MS Mincho" w:hAnsi="Arial"/>
      <w:b/>
      <w:sz w:val="22"/>
      <w:szCs w:val="24"/>
      <w:lang w:val="de-DE" w:eastAsia="de-DE" w:bidi="ar-SA"/>
    </w:rPr>
  </w:style>
  <w:style w:type="paragraph" w:customStyle="1" w:styleId="gemAufzhlgKursiv10">
    <w:name w:val="gem Aufzählg + Kursiv 10"/>
    <w:basedOn w:val="gemAufzhlung"/>
    <w:rsid w:val="00094ADC"/>
    <w:pPr>
      <w:numPr>
        <w:numId w:val="0"/>
      </w:numPr>
      <w:spacing w:before="60"/>
    </w:pPr>
    <w:rPr>
      <w:i/>
      <w:iCs/>
      <w:sz w:val="20"/>
    </w:rPr>
  </w:style>
  <w:style w:type="paragraph" w:customStyle="1" w:styleId="gemListing">
    <w:name w:val="gem_Listing"/>
    <w:basedOn w:val="gemStandard"/>
    <w:rsid w:val="004A113B"/>
    <w:pPr>
      <w:spacing w:before="0" w:after="0"/>
      <w:jc w:val="left"/>
    </w:pPr>
    <w:rPr>
      <w:rFonts w:ascii="Courier New" w:hAnsi="Courier New"/>
      <w:sz w:val="18"/>
      <w:szCs w:val="18"/>
    </w:rPr>
  </w:style>
  <w:style w:type="paragraph" w:customStyle="1" w:styleId="gemListingBegin">
    <w:name w:val="gem_Listing_Begin"/>
    <w:basedOn w:val="gemListing"/>
    <w:rsid w:val="004A113B"/>
    <w:pPr>
      <w:keepNext/>
      <w:spacing w:before="240"/>
    </w:pPr>
  </w:style>
  <w:style w:type="paragraph" w:customStyle="1" w:styleId="gemListingEnd">
    <w:name w:val="gem_Listing_End"/>
    <w:basedOn w:val="gemListing"/>
    <w:rsid w:val="004A113B"/>
    <w:pPr>
      <w:spacing w:after="240"/>
    </w:pPr>
  </w:style>
  <w:style w:type="paragraph" w:customStyle="1" w:styleId="gemVerz1">
    <w:name w:val="gem_Verz1"/>
    <w:basedOn w:val="Verzeichnis1"/>
    <w:rsid w:val="00934805"/>
    <w:pPr>
      <w:tabs>
        <w:tab w:val="right" w:leader="dot" w:pos="8726"/>
      </w:tabs>
    </w:pPr>
    <w:rPr>
      <w:noProof/>
    </w:rPr>
  </w:style>
  <w:style w:type="paragraph" w:customStyle="1" w:styleId="gemVerz2">
    <w:name w:val="gem_Verz2"/>
    <w:basedOn w:val="Verzeichnis2"/>
    <w:rsid w:val="00934805"/>
    <w:pPr>
      <w:tabs>
        <w:tab w:val="left" w:pos="880"/>
        <w:tab w:val="right" w:leader="dot" w:pos="8726"/>
      </w:tabs>
    </w:pPr>
    <w:rPr>
      <w:noProof/>
    </w:rPr>
  </w:style>
  <w:style w:type="paragraph" w:customStyle="1" w:styleId="gemVerz3">
    <w:name w:val="gem_Verz3"/>
    <w:basedOn w:val="Verzeichnis3"/>
    <w:rsid w:val="00934805"/>
    <w:pPr>
      <w:tabs>
        <w:tab w:val="left" w:pos="1200"/>
        <w:tab w:val="right" w:leader="dot" w:pos="8726"/>
      </w:tabs>
    </w:pPr>
    <w:rPr>
      <w:noProof/>
    </w:rPr>
  </w:style>
  <w:style w:type="paragraph" w:customStyle="1" w:styleId="gemVerz4">
    <w:name w:val="gem_Verz4"/>
    <w:basedOn w:val="Verzeichnis4"/>
    <w:rsid w:val="00934805"/>
    <w:pPr>
      <w:tabs>
        <w:tab w:val="left" w:pos="1680"/>
        <w:tab w:val="right" w:leader="dot" w:pos="8726"/>
      </w:tabs>
    </w:pPr>
    <w:rPr>
      <w:noProof/>
    </w:rPr>
  </w:style>
  <w:style w:type="paragraph" w:customStyle="1" w:styleId="gemVerz5">
    <w:name w:val="gem_Verz5"/>
    <w:basedOn w:val="Verzeichnis5"/>
    <w:rsid w:val="00934805"/>
    <w:pPr>
      <w:tabs>
        <w:tab w:val="left" w:pos="1976"/>
        <w:tab w:val="right" w:leader="dot" w:pos="8726"/>
      </w:tabs>
    </w:pPr>
    <w:rPr>
      <w:noProof/>
    </w:rPr>
  </w:style>
  <w:style w:type="paragraph" w:customStyle="1" w:styleId="gemBeschriftung">
    <w:name w:val="gem_Beschriftung"/>
    <w:basedOn w:val="Beschriftung"/>
    <w:link w:val="gemBeschriftungZchn"/>
    <w:rsid w:val="00934805"/>
  </w:style>
  <w:style w:type="paragraph" w:customStyle="1" w:styleId="gemStandardfett">
    <w:name w:val="gem_Standard_fett"/>
    <w:basedOn w:val="gemStandard"/>
    <w:next w:val="gemStandard"/>
    <w:link w:val="gemStandardfettZchn"/>
    <w:rsid w:val="00934805"/>
    <w:rPr>
      <w:b/>
    </w:rPr>
  </w:style>
  <w:style w:type="paragraph" w:customStyle="1" w:styleId="gemAnmerkung">
    <w:name w:val="gem_Anmerkung"/>
    <w:basedOn w:val="gemStandard"/>
    <w:link w:val="gemAnmerkungZchn"/>
    <w:rsid w:val="00934805"/>
    <w:rPr>
      <w:i/>
      <w:sz w:val="20"/>
    </w:rPr>
  </w:style>
  <w:style w:type="paragraph" w:customStyle="1" w:styleId="gemAnmerkungListe">
    <w:name w:val="gem_Anmerkung_Liste"/>
    <w:basedOn w:val="gemListe"/>
    <w:rsid w:val="00934805"/>
    <w:pPr>
      <w:spacing w:before="60" w:after="0"/>
    </w:pPr>
    <w:rPr>
      <w:i/>
      <w:sz w:val="20"/>
    </w:rPr>
  </w:style>
  <w:style w:type="paragraph" w:customStyle="1" w:styleId="gemAGG1Table">
    <w:name w:val="gem_AGG1_Table"/>
    <w:basedOn w:val="gemStandard"/>
    <w:rsid w:val="00B75C9F"/>
    <w:pPr>
      <w:autoSpaceDE w:val="0"/>
      <w:autoSpaceDN w:val="0"/>
      <w:adjustRightInd w:val="0"/>
      <w:spacing w:before="0" w:after="0"/>
      <w:jc w:val="left"/>
    </w:pPr>
    <w:rPr>
      <w:sz w:val="16"/>
    </w:rPr>
  </w:style>
  <w:style w:type="character" w:customStyle="1" w:styleId="gemStandardZchn">
    <w:name w:val="gem_Standard Zchn"/>
    <w:link w:val="gemStandard"/>
    <w:rsid w:val="002A5A7D"/>
    <w:rPr>
      <w:rFonts w:ascii="Arial" w:eastAsia="MS Mincho" w:hAnsi="Arial"/>
      <w:sz w:val="22"/>
      <w:szCs w:val="24"/>
      <w:lang w:val="de-DE" w:eastAsia="de-DE" w:bidi="ar-SA"/>
    </w:rPr>
  </w:style>
  <w:style w:type="character" w:customStyle="1" w:styleId="gem4Zchn">
    <w:name w:val="gem_Ü4 Zchn"/>
    <w:link w:val="gem4"/>
    <w:rsid w:val="0074481F"/>
    <w:rPr>
      <w:rFonts w:ascii="Arial" w:eastAsia="MS Mincho" w:hAnsi="Arial"/>
      <w:b/>
      <w:lang w:val="de-DE" w:eastAsia="de-DE" w:bidi="ar-SA"/>
    </w:rPr>
  </w:style>
  <w:style w:type="paragraph" w:customStyle="1" w:styleId="TBD">
    <w:name w:val="TBD"/>
    <w:basedOn w:val="Standard"/>
    <w:next w:val="Standard"/>
    <w:link w:val="TBDZchn"/>
    <w:rsid w:val="00936850"/>
    <w:pPr>
      <w:pBdr>
        <w:top w:val="dashSmallGap" w:sz="8" w:space="1" w:color="auto"/>
        <w:left w:val="dashSmallGap" w:sz="8" w:space="4" w:color="auto"/>
        <w:bottom w:val="dashSmallGap" w:sz="8" w:space="1" w:color="auto"/>
        <w:right w:val="dashSmallGap" w:sz="8" w:space="4" w:color="auto"/>
      </w:pBdr>
      <w:shd w:val="clear" w:color="auto" w:fill="FFFF99"/>
      <w:spacing w:after="0"/>
      <w:jc w:val="left"/>
    </w:pPr>
    <w:rPr>
      <w:rFonts w:eastAsia="Times New Roman"/>
      <w:i/>
      <w:color w:val="3333FF"/>
      <w:sz w:val="18"/>
      <w:szCs w:val="20"/>
      <w:lang w:eastAsia="en-US"/>
    </w:rPr>
  </w:style>
  <w:style w:type="paragraph" w:customStyle="1" w:styleId="gemtabohne">
    <w:name w:val="gem_tab_ohne"/>
    <w:basedOn w:val="Tabzeile"/>
    <w:link w:val="gemtabohneZchn"/>
    <w:rsid w:val="00C94778"/>
    <w:rPr>
      <w:rFonts w:eastAsia="Times New Roman" w:cs="Arial"/>
      <w:bCs/>
    </w:rPr>
  </w:style>
  <w:style w:type="character" w:customStyle="1" w:styleId="gemtabohneZchn">
    <w:name w:val="gem_tab_ohne Zchn"/>
    <w:link w:val="gemtabohne"/>
    <w:rsid w:val="00C94778"/>
    <w:rPr>
      <w:rFonts w:ascii="Arial" w:hAnsi="Arial" w:cs="Arial"/>
      <w:bCs/>
      <w:sz w:val="22"/>
      <w:lang w:val="de-DE" w:eastAsia="de-DE" w:bidi="ar-SA"/>
    </w:rPr>
  </w:style>
  <w:style w:type="paragraph" w:styleId="Dokumentstruktur">
    <w:name w:val="Document Map"/>
    <w:basedOn w:val="Standard"/>
    <w:semiHidden/>
    <w:rsid w:val="009010DF"/>
    <w:pPr>
      <w:shd w:val="clear" w:color="auto" w:fill="000080"/>
    </w:pPr>
    <w:rPr>
      <w:rFonts w:ascii="Tahoma" w:hAnsi="Tahoma" w:cs="Tahoma"/>
      <w:sz w:val="20"/>
      <w:szCs w:val="20"/>
    </w:rPr>
  </w:style>
  <w:style w:type="character" w:customStyle="1" w:styleId="gemAufzhlungZchn">
    <w:name w:val="gem_Aufzählung Zchn"/>
    <w:link w:val="gemAufzhlung"/>
    <w:rsid w:val="008E2246"/>
    <w:rPr>
      <w:rFonts w:ascii="Arial" w:eastAsia="MS Mincho" w:hAnsi="Arial"/>
      <w:sz w:val="22"/>
      <w:szCs w:val="24"/>
      <w:lang w:val="de-DE" w:eastAsia="de-DE" w:bidi="ar-SA"/>
    </w:rPr>
  </w:style>
  <w:style w:type="paragraph" w:customStyle="1" w:styleId="Gliederung">
    <w:name w:val="Gliederung"/>
    <w:rsid w:val="0098496E"/>
    <w:pPr>
      <w:spacing w:before="240" w:after="120"/>
    </w:pPr>
  </w:style>
  <w:style w:type="character" w:customStyle="1" w:styleId="gemStd10ptZchn">
    <w:name w:val="gem_Std_10pt Zchn"/>
    <w:basedOn w:val="gemStandardZchn"/>
    <w:link w:val="gemStd10pt"/>
    <w:rsid w:val="00625413"/>
    <w:rPr>
      <w:rFonts w:ascii="Arial" w:eastAsia="MS Mincho" w:hAnsi="Arial"/>
      <w:sz w:val="22"/>
      <w:szCs w:val="24"/>
      <w:lang w:val="de-DE" w:eastAsia="de-DE" w:bidi="ar-SA"/>
    </w:rPr>
  </w:style>
  <w:style w:type="paragraph" w:customStyle="1" w:styleId="Abbildungstext">
    <w:name w:val="Abbildungstext"/>
    <w:basedOn w:val="Standard"/>
    <w:rsid w:val="0098496E"/>
    <w:pPr>
      <w:keepNext/>
      <w:keepLines/>
      <w:tabs>
        <w:tab w:val="left" w:pos="1889"/>
        <w:tab w:val="right" w:leader="dot" w:pos="9526"/>
      </w:tabs>
      <w:spacing w:before="240" w:after="240"/>
      <w:ind w:left="403" w:hanging="403"/>
      <w:jc w:val="center"/>
    </w:pPr>
    <w:rPr>
      <w:rFonts w:eastAsia="Times New Roman"/>
      <w:bCs/>
      <w:i/>
      <w:sz w:val="18"/>
      <w:szCs w:val="20"/>
    </w:rPr>
  </w:style>
  <w:style w:type="character" w:styleId="Funotenzeichen">
    <w:name w:val="footnote reference"/>
    <w:semiHidden/>
    <w:rsid w:val="0098496E"/>
    <w:rPr>
      <w:position w:val="6"/>
      <w:sz w:val="16"/>
    </w:rPr>
  </w:style>
  <w:style w:type="paragraph" w:styleId="Funotentext">
    <w:name w:val="footnote text"/>
    <w:basedOn w:val="Standard"/>
    <w:semiHidden/>
    <w:rsid w:val="0098496E"/>
    <w:pPr>
      <w:keepNext/>
      <w:keepLines/>
      <w:tabs>
        <w:tab w:val="left" w:pos="1889"/>
      </w:tabs>
      <w:spacing w:before="120" w:after="0"/>
      <w:jc w:val="left"/>
    </w:pPr>
    <w:rPr>
      <w:rFonts w:ascii="Helvetica" w:eastAsia="Times New Roman" w:hAnsi="Helvetica"/>
      <w:sz w:val="20"/>
      <w:szCs w:val="20"/>
    </w:rPr>
  </w:style>
  <w:style w:type="paragraph" w:customStyle="1" w:styleId="tabelle">
    <w:name w:val="tabelle"/>
    <w:basedOn w:val="Standard"/>
    <w:next w:val="Standard"/>
    <w:rsid w:val="0098496E"/>
    <w:pPr>
      <w:keepNext/>
      <w:keepLines/>
      <w:overflowPunct w:val="0"/>
      <w:autoSpaceDE w:val="0"/>
      <w:autoSpaceDN w:val="0"/>
      <w:adjustRightInd w:val="0"/>
      <w:spacing w:after="100"/>
      <w:jc w:val="left"/>
      <w:textAlignment w:val="baseline"/>
    </w:pPr>
    <w:rPr>
      <w:rFonts w:eastAsia="Times New Roman"/>
      <w:sz w:val="20"/>
      <w:szCs w:val="20"/>
    </w:rPr>
  </w:style>
  <w:style w:type="paragraph" w:customStyle="1" w:styleId="gemHidden">
    <w:name w:val="gem_Hidden"/>
    <w:basedOn w:val="gemAnmerkung"/>
    <w:link w:val="gemHiddenZchn"/>
    <w:rsid w:val="0024429D"/>
    <w:pPr>
      <w:spacing w:before="120" w:after="0"/>
    </w:pPr>
    <w:rPr>
      <w:vanish/>
      <w:color w:val="0000FF"/>
    </w:rPr>
  </w:style>
  <w:style w:type="character" w:styleId="Fett">
    <w:name w:val="Strong"/>
    <w:qFormat/>
    <w:rsid w:val="0098496E"/>
    <w:rPr>
      <w:b/>
      <w:bCs/>
    </w:rPr>
  </w:style>
  <w:style w:type="paragraph" w:styleId="Verzeichnis6">
    <w:name w:val="toc 6"/>
    <w:basedOn w:val="Standard"/>
    <w:next w:val="Standard"/>
    <w:autoRedefine/>
    <w:semiHidden/>
    <w:rsid w:val="0098496E"/>
    <w:pPr>
      <w:keepNext/>
      <w:keepLines/>
      <w:spacing w:after="0"/>
      <w:ind w:left="1100"/>
      <w:jc w:val="left"/>
    </w:pPr>
    <w:rPr>
      <w:rFonts w:ascii="Times New Roman" w:hAnsi="Times New Roman"/>
      <w:sz w:val="18"/>
      <w:szCs w:val="18"/>
    </w:rPr>
  </w:style>
  <w:style w:type="paragraph" w:styleId="Verzeichnis7">
    <w:name w:val="toc 7"/>
    <w:basedOn w:val="Standard"/>
    <w:next w:val="Standard"/>
    <w:autoRedefine/>
    <w:semiHidden/>
    <w:rsid w:val="0098496E"/>
    <w:pPr>
      <w:keepNext/>
      <w:keepLines/>
      <w:spacing w:after="0"/>
      <w:ind w:left="1320"/>
      <w:jc w:val="left"/>
    </w:pPr>
    <w:rPr>
      <w:rFonts w:ascii="Times New Roman" w:hAnsi="Times New Roman"/>
      <w:sz w:val="18"/>
      <w:szCs w:val="18"/>
    </w:rPr>
  </w:style>
  <w:style w:type="paragraph" w:styleId="Verzeichnis8">
    <w:name w:val="toc 8"/>
    <w:basedOn w:val="Standard"/>
    <w:next w:val="Standard"/>
    <w:autoRedefine/>
    <w:semiHidden/>
    <w:rsid w:val="0098496E"/>
    <w:pPr>
      <w:keepNext/>
      <w:keepLines/>
      <w:spacing w:after="0"/>
      <w:ind w:left="1540"/>
      <w:jc w:val="left"/>
    </w:pPr>
    <w:rPr>
      <w:rFonts w:ascii="Times New Roman" w:hAnsi="Times New Roman"/>
      <w:sz w:val="18"/>
      <w:szCs w:val="18"/>
    </w:rPr>
  </w:style>
  <w:style w:type="paragraph" w:styleId="Verzeichnis9">
    <w:name w:val="toc 9"/>
    <w:basedOn w:val="Standard"/>
    <w:next w:val="Standard"/>
    <w:autoRedefine/>
    <w:semiHidden/>
    <w:rsid w:val="0098496E"/>
    <w:pPr>
      <w:keepNext/>
      <w:keepLines/>
      <w:spacing w:after="0"/>
      <w:ind w:left="1760"/>
      <w:jc w:val="left"/>
    </w:pPr>
    <w:rPr>
      <w:rFonts w:ascii="Times New Roman" w:hAnsi="Times New Roman"/>
      <w:sz w:val="18"/>
      <w:szCs w:val="18"/>
    </w:rPr>
  </w:style>
  <w:style w:type="character" w:customStyle="1" w:styleId="gem2Zchn">
    <w:name w:val="gem_Ü2 Zchn"/>
    <w:link w:val="gem2"/>
    <w:rsid w:val="0074481F"/>
    <w:rPr>
      <w:rFonts w:ascii="Arial" w:eastAsia="MS Mincho" w:hAnsi="Arial" w:cs="Arial"/>
      <w:b/>
      <w:bCs/>
      <w:iCs/>
      <w:sz w:val="26"/>
      <w:szCs w:val="24"/>
      <w:lang w:val="de-DE" w:eastAsia="de-DE" w:bidi="ar-SA"/>
    </w:rPr>
  </w:style>
  <w:style w:type="character" w:customStyle="1" w:styleId="BeschriftungZchn">
    <w:name w:val="Beschriftung Zchn"/>
    <w:aliases w:val="Bilder Zchn"/>
    <w:link w:val="Beschriftung"/>
    <w:rsid w:val="0098496E"/>
    <w:rPr>
      <w:rFonts w:ascii="Arial" w:eastAsia="MS Mincho" w:hAnsi="Arial"/>
      <w:b/>
      <w:bCs/>
      <w:lang w:val="de-DE" w:eastAsia="de-DE" w:bidi="ar-SA"/>
    </w:rPr>
  </w:style>
  <w:style w:type="character" w:customStyle="1" w:styleId="gemZwischenberschriftChar">
    <w:name w:val="gem_Zwischenüberschrift Char"/>
    <w:link w:val="gemZwischenberschrift"/>
    <w:rsid w:val="0098496E"/>
    <w:rPr>
      <w:rFonts w:ascii="Arial" w:eastAsia="MS Mincho" w:hAnsi="Arial"/>
      <w:b/>
      <w:sz w:val="22"/>
      <w:szCs w:val="22"/>
      <w:lang w:val="de-DE" w:eastAsia="de-DE" w:bidi="ar-SA"/>
    </w:rPr>
  </w:style>
  <w:style w:type="paragraph" w:customStyle="1" w:styleId="gemHiddenEinzug">
    <w:name w:val="gem_Hidden_Einzug"/>
    <w:basedOn w:val="gemHidden"/>
    <w:rsid w:val="00221FD8"/>
    <w:pPr>
      <w:ind w:left="567"/>
    </w:pPr>
  </w:style>
  <w:style w:type="character" w:styleId="BesuchterHyperlink">
    <w:name w:val="FollowedHyperlink"/>
    <w:rsid w:val="0098496E"/>
    <w:rPr>
      <w:color w:val="800080"/>
      <w:u w:val="single"/>
    </w:rPr>
  </w:style>
  <w:style w:type="character" w:customStyle="1" w:styleId="gemAnmerkungZchn">
    <w:name w:val="gem_Anmerkung Zchn"/>
    <w:link w:val="gemAnmerkung"/>
    <w:rsid w:val="00616829"/>
    <w:rPr>
      <w:rFonts w:ascii="Arial" w:eastAsia="MS Mincho" w:hAnsi="Arial"/>
      <w:i/>
      <w:sz w:val="22"/>
      <w:szCs w:val="24"/>
      <w:lang w:val="de-DE" w:eastAsia="de-DE" w:bidi="ar-SA"/>
    </w:rPr>
  </w:style>
  <w:style w:type="paragraph" w:customStyle="1" w:styleId="gemTabAufzhlung">
    <w:name w:val="gem_Tab_Aufzählung"/>
    <w:basedOn w:val="Standard"/>
    <w:rsid w:val="00E61255"/>
    <w:pPr>
      <w:numPr>
        <w:numId w:val="7"/>
      </w:numPr>
      <w:spacing w:after="0"/>
      <w:jc w:val="left"/>
    </w:pPr>
    <w:rPr>
      <w:rFonts w:eastAsia="Times New Roman" w:cs="Arial"/>
      <w:sz w:val="24"/>
    </w:rPr>
  </w:style>
  <w:style w:type="paragraph" w:styleId="NurText">
    <w:name w:val="Plain Text"/>
    <w:basedOn w:val="Standard"/>
    <w:rsid w:val="00DE4F55"/>
    <w:pPr>
      <w:spacing w:after="0"/>
      <w:jc w:val="left"/>
    </w:pPr>
    <w:rPr>
      <w:rFonts w:ascii="Courier New" w:eastAsia="Times New Roman" w:hAnsi="Courier New" w:cs="Courier New"/>
      <w:sz w:val="20"/>
      <w:szCs w:val="20"/>
    </w:rPr>
  </w:style>
  <w:style w:type="paragraph" w:customStyle="1" w:styleId="TBD0">
    <w:name w:val="TBD+"/>
    <w:basedOn w:val="gemTab9pt"/>
    <w:rsid w:val="009859E2"/>
  </w:style>
  <w:style w:type="character" w:customStyle="1" w:styleId="gemHiddenZchn">
    <w:name w:val="gem_Hidden Zchn"/>
    <w:link w:val="gemHidden"/>
    <w:rsid w:val="0024429D"/>
    <w:rPr>
      <w:rFonts w:ascii="Arial" w:eastAsia="MS Mincho" w:hAnsi="Arial"/>
      <w:i/>
      <w:vanish/>
      <w:color w:val="0000FF"/>
      <w:sz w:val="22"/>
      <w:szCs w:val="24"/>
      <w:lang w:val="de-DE" w:eastAsia="de-DE" w:bidi="ar-SA"/>
    </w:rPr>
  </w:style>
  <w:style w:type="character" w:customStyle="1" w:styleId="TBDZchn">
    <w:name w:val="TBD Zchn"/>
    <w:link w:val="TBD"/>
    <w:rsid w:val="008A5E52"/>
    <w:rPr>
      <w:rFonts w:ascii="Arial" w:hAnsi="Arial"/>
      <w:i/>
      <w:color w:val="3333FF"/>
      <w:sz w:val="18"/>
      <w:lang w:val="de-DE" w:eastAsia="en-US" w:bidi="ar-SA"/>
    </w:rPr>
  </w:style>
  <w:style w:type="character" w:customStyle="1" w:styleId="gemBeschriftungZchn">
    <w:name w:val="gem_Beschriftung Zchn"/>
    <w:link w:val="gemBeschriftung"/>
    <w:rsid w:val="00EC053D"/>
    <w:rPr>
      <w:rFonts w:ascii="Arial" w:eastAsia="MS Mincho" w:hAnsi="Arial"/>
      <w:b/>
      <w:bCs/>
      <w:lang w:val="de-DE" w:eastAsia="de-DE" w:bidi="ar-SA"/>
    </w:rPr>
  </w:style>
  <w:style w:type="paragraph" w:customStyle="1" w:styleId="gemTabelle">
    <w:name w:val="gem_Tabelle"/>
    <w:basedOn w:val="gemEinzug"/>
    <w:rsid w:val="00F75D68"/>
    <w:pPr>
      <w:keepNext/>
      <w:spacing w:before="60"/>
      <w:ind w:left="0"/>
      <w:jc w:val="left"/>
    </w:pPr>
  </w:style>
  <w:style w:type="character" w:customStyle="1" w:styleId="KommentartextZchn">
    <w:name w:val="Kommentartext Zchn"/>
    <w:link w:val="Kommentartext"/>
    <w:semiHidden/>
    <w:locked/>
    <w:rsid w:val="00553E15"/>
    <w:rPr>
      <w:rFonts w:ascii="Arial" w:eastAsia="MS Mincho" w:hAnsi="Arial"/>
      <w:lang w:val="de-DE" w:eastAsia="de-DE" w:bidi="ar-SA"/>
    </w:rPr>
  </w:style>
  <w:style w:type="character" w:customStyle="1" w:styleId="gemTab9ptZchn">
    <w:name w:val="gem_Tab_9pt Zchn"/>
    <w:link w:val="gemTab9pt"/>
    <w:rsid w:val="00553E15"/>
    <w:rPr>
      <w:rFonts w:ascii="Arial" w:eastAsia="MS Mincho" w:hAnsi="Arial"/>
      <w:sz w:val="18"/>
      <w:szCs w:val="24"/>
      <w:lang w:val="de-DE" w:eastAsia="de-DE" w:bidi="ar-SA"/>
    </w:rPr>
  </w:style>
  <w:style w:type="character" w:customStyle="1" w:styleId="gemTab10ptZchnZchn">
    <w:name w:val="gem_Tab_10pt Zchn Zchn"/>
    <w:link w:val="gemTab10pt"/>
    <w:rsid w:val="0086174B"/>
    <w:rPr>
      <w:rFonts w:ascii="Arial" w:eastAsia="MS Mincho" w:hAnsi="Arial"/>
      <w:szCs w:val="24"/>
      <w:lang w:val="de-DE" w:eastAsia="de-DE" w:bidi="ar-SA"/>
    </w:rPr>
  </w:style>
  <w:style w:type="character" w:customStyle="1" w:styleId="TabzeileZchn">
    <w:name w:val="Tabzeile Zchn"/>
    <w:link w:val="Tabzeile"/>
    <w:rsid w:val="0031010F"/>
    <w:rPr>
      <w:rFonts w:ascii="Arial" w:eastAsia="MS Mincho" w:hAnsi="Arial"/>
      <w:sz w:val="22"/>
      <w:lang w:val="de-DE" w:eastAsia="de-DE" w:bidi="ar-SA"/>
    </w:rPr>
  </w:style>
  <w:style w:type="character" w:customStyle="1" w:styleId="gemnonum2Zchn">
    <w:name w:val="gem_nonum_Ü2 Zchn"/>
    <w:link w:val="gemnonum2"/>
    <w:rsid w:val="00D04D15"/>
    <w:rPr>
      <w:rFonts w:ascii="Arial" w:eastAsia="MS Mincho" w:hAnsi="Arial" w:cs="Arial"/>
      <w:b/>
      <w:bCs/>
      <w:iCs/>
      <w:sz w:val="26"/>
      <w:szCs w:val="24"/>
      <w:lang w:val="de-DE" w:eastAsia="de-DE" w:bidi="ar-SA"/>
    </w:rPr>
  </w:style>
  <w:style w:type="character" w:customStyle="1" w:styleId="FuzeileZchn">
    <w:name w:val="Fußzeile Zchn"/>
    <w:link w:val="Fuzeile"/>
    <w:rsid w:val="006B0AB9"/>
    <w:rPr>
      <w:rFonts w:ascii="Arial" w:eastAsia="MS Mincho" w:hAnsi="Arial"/>
      <w:sz w:val="16"/>
      <w:szCs w:val="14"/>
      <w:lang w:val="de-DE" w:eastAsia="de-DE" w:bidi="ar-SA"/>
    </w:rPr>
  </w:style>
  <w:style w:type="paragraph" w:customStyle="1" w:styleId="ge">
    <w:name w:val="ge"/>
    <w:aliases w:val="_Standard"/>
    <w:basedOn w:val="gemEinzug"/>
    <w:rsid w:val="004C0580"/>
    <w:rPr>
      <w:b/>
    </w:rPr>
  </w:style>
  <w:style w:type="paragraph" w:customStyle="1" w:styleId="TBDD">
    <w:name w:val="TBDD"/>
    <w:basedOn w:val="gemTab9pt"/>
    <w:rsid w:val="00674D8B"/>
  </w:style>
  <w:style w:type="paragraph" w:styleId="Titel">
    <w:name w:val="Title"/>
    <w:basedOn w:val="Standard"/>
    <w:next w:val="Standard"/>
    <w:link w:val="TitelZchn"/>
    <w:uiPriority w:val="10"/>
    <w:qFormat/>
    <w:rsid w:val="000718C9"/>
    <w:pPr>
      <w:keepNext/>
      <w:spacing w:before="360"/>
      <w:jc w:val="center"/>
    </w:pPr>
    <w:rPr>
      <w:rFonts w:eastAsia="Times New Roman"/>
      <w:b/>
      <w:sz w:val="28"/>
      <w:szCs w:val="52"/>
      <w:lang w:eastAsia="en-US"/>
    </w:rPr>
  </w:style>
  <w:style w:type="character" w:customStyle="1" w:styleId="TitelZchn">
    <w:name w:val="Titel Zchn"/>
    <w:link w:val="Titel"/>
    <w:uiPriority w:val="10"/>
    <w:rsid w:val="000718C9"/>
    <w:rPr>
      <w:rFonts w:ascii="Arial" w:hAnsi="Arial"/>
      <w:b/>
      <w:sz w:val="28"/>
      <w:szCs w:val="52"/>
      <w:lang w:eastAsia="en-US"/>
    </w:rPr>
  </w:style>
  <w:style w:type="character" w:customStyle="1" w:styleId="berschrift1Zchn">
    <w:name w:val="Überschrift 1 Zchn"/>
    <w:link w:val="berschrift1"/>
    <w:uiPriority w:val="9"/>
    <w:rsid w:val="000718C9"/>
    <w:rPr>
      <w:rFonts w:ascii="Arial" w:hAnsi="Arial"/>
      <w:b/>
      <w:sz w:val="28"/>
      <w:szCs w:val="32"/>
      <w:lang w:eastAsia="en-US"/>
    </w:rPr>
  </w:style>
  <w:style w:type="character" w:customStyle="1" w:styleId="berschrift2Zchn">
    <w:name w:val="Überschrift 2 Zchn"/>
    <w:link w:val="berschrift2"/>
    <w:uiPriority w:val="9"/>
    <w:rsid w:val="000718C9"/>
    <w:rPr>
      <w:rFonts w:ascii="Arial" w:hAnsi="Arial"/>
      <w:b/>
      <w:sz w:val="26"/>
      <w:szCs w:val="26"/>
      <w:lang w:eastAsia="en-US"/>
    </w:rPr>
  </w:style>
  <w:style w:type="character" w:customStyle="1" w:styleId="berschrift3Zchn">
    <w:name w:val="Überschrift 3 Zchn"/>
    <w:link w:val="berschrift3"/>
    <w:uiPriority w:val="9"/>
    <w:rsid w:val="000718C9"/>
    <w:rPr>
      <w:rFonts w:ascii="Arial" w:hAnsi="Arial"/>
      <w:b/>
      <w:sz w:val="24"/>
      <w:szCs w:val="24"/>
      <w:lang w:eastAsia="en-US"/>
    </w:rPr>
  </w:style>
  <w:style w:type="character" w:customStyle="1" w:styleId="berschrift4Zchn">
    <w:name w:val="Überschrift 4 Zchn"/>
    <w:link w:val="berschrift4"/>
    <w:uiPriority w:val="9"/>
    <w:rsid w:val="000718C9"/>
    <w:rPr>
      <w:rFonts w:ascii="Arial" w:hAnsi="Arial"/>
      <w:b/>
      <w:iCs/>
      <w:sz w:val="22"/>
      <w:szCs w:val="24"/>
      <w:lang w:eastAsia="en-US"/>
    </w:rPr>
  </w:style>
  <w:style w:type="character" w:customStyle="1" w:styleId="berschrift5Zchn">
    <w:name w:val="Überschrift 5 Zchn"/>
    <w:link w:val="berschrift5"/>
    <w:uiPriority w:val="9"/>
    <w:rsid w:val="000718C9"/>
    <w:rPr>
      <w:rFonts w:ascii="Arial" w:hAnsi="Arial"/>
      <w:i/>
      <w:sz w:val="22"/>
      <w:szCs w:val="24"/>
      <w:lang w:eastAsia="en-US"/>
    </w:rPr>
  </w:style>
  <w:style w:type="character" w:customStyle="1" w:styleId="berschrift6Zchn">
    <w:name w:val="Überschrift 6 Zchn"/>
    <w:link w:val="berschrift6"/>
    <w:uiPriority w:val="9"/>
    <w:rsid w:val="000718C9"/>
    <w:rPr>
      <w:rFonts w:ascii="Arial"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713128">
      <w:bodyDiv w:val="1"/>
      <w:marLeft w:val="0"/>
      <w:marRight w:val="0"/>
      <w:marTop w:val="0"/>
      <w:marBottom w:val="0"/>
      <w:divBdr>
        <w:top w:val="none" w:sz="0" w:space="0" w:color="auto"/>
        <w:left w:val="none" w:sz="0" w:space="0" w:color="auto"/>
        <w:bottom w:val="none" w:sz="0" w:space="0" w:color="auto"/>
        <w:right w:val="none" w:sz="0" w:space="0" w:color="auto"/>
      </w:divBdr>
      <w:divsChild>
        <w:div w:id="1927231574">
          <w:marLeft w:val="0"/>
          <w:marRight w:val="0"/>
          <w:marTop w:val="0"/>
          <w:marBottom w:val="0"/>
          <w:divBdr>
            <w:top w:val="none" w:sz="0" w:space="0" w:color="auto"/>
            <w:left w:val="none" w:sz="0" w:space="0" w:color="auto"/>
            <w:bottom w:val="none" w:sz="0" w:space="0" w:color="auto"/>
            <w:right w:val="none" w:sz="0" w:space="0" w:color="auto"/>
          </w:divBdr>
        </w:div>
      </w:divsChild>
    </w:div>
    <w:div w:id="171943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tools.ietf.org/html/rfc2119"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30_Standard\Entwicklung_und_Spezifikation\Spezifikation_Produkttyp.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Spezifikation_Produkttyp.dot</Template>
  <TotalTime>0</TotalTime>
  <Pages>11</Pages>
  <Words>1744</Words>
  <Characters>10990</Characters>
  <Application>Microsoft Office Word</Application>
  <DocSecurity>4</DocSecurity>
  <Lines>91</Lines>
  <Paragraphs>25</Paragraphs>
  <ScaleCrop>false</ScaleCrop>
  <HeadingPairs>
    <vt:vector size="2" baseType="variant">
      <vt:variant>
        <vt:lpstr>Titel</vt:lpstr>
      </vt:variant>
      <vt:variant>
        <vt:i4>1</vt:i4>
      </vt:variant>
    </vt:vector>
  </HeadingPairs>
  <TitlesOfParts>
    <vt:vector size="1" baseType="lpstr">
      <vt:lpstr>gematik Spezifikation Speicherstrukturen der eGK für die Fachanwendung NFDM</vt:lpstr>
    </vt:vector>
  </TitlesOfParts>
  <Company>gematik mbH</Company>
  <LinksUpToDate>false</LinksUpToDate>
  <CharactersWithSpaces>12709</CharactersWithSpaces>
  <SharedDoc>false</SharedDoc>
  <HLinks>
    <vt:vector size="180" baseType="variant">
      <vt:variant>
        <vt:i4>2883680</vt:i4>
      </vt:variant>
      <vt:variant>
        <vt:i4>210</vt:i4>
      </vt:variant>
      <vt:variant>
        <vt:i4>0</vt:i4>
      </vt:variant>
      <vt:variant>
        <vt:i4>5</vt:i4>
      </vt:variant>
      <vt:variant>
        <vt:lpwstr>http://tools.ietf.org/html/rfc2119</vt:lpwstr>
      </vt:variant>
      <vt:variant>
        <vt:lpwstr/>
      </vt:variant>
      <vt:variant>
        <vt:i4>1179704</vt:i4>
      </vt:variant>
      <vt:variant>
        <vt:i4>203</vt:i4>
      </vt:variant>
      <vt:variant>
        <vt:i4>0</vt:i4>
      </vt:variant>
      <vt:variant>
        <vt:i4>5</vt:i4>
      </vt:variant>
      <vt:variant>
        <vt:lpwstr/>
      </vt:variant>
      <vt:variant>
        <vt:lpwstr>_Toc489628733</vt:lpwstr>
      </vt:variant>
      <vt:variant>
        <vt:i4>1179704</vt:i4>
      </vt:variant>
      <vt:variant>
        <vt:i4>197</vt:i4>
      </vt:variant>
      <vt:variant>
        <vt:i4>0</vt:i4>
      </vt:variant>
      <vt:variant>
        <vt:i4>5</vt:i4>
      </vt:variant>
      <vt:variant>
        <vt:lpwstr/>
      </vt:variant>
      <vt:variant>
        <vt:lpwstr>_Toc489628732</vt:lpwstr>
      </vt:variant>
      <vt:variant>
        <vt:i4>1179704</vt:i4>
      </vt:variant>
      <vt:variant>
        <vt:i4>191</vt:i4>
      </vt:variant>
      <vt:variant>
        <vt:i4>0</vt:i4>
      </vt:variant>
      <vt:variant>
        <vt:i4>5</vt:i4>
      </vt:variant>
      <vt:variant>
        <vt:lpwstr/>
      </vt:variant>
      <vt:variant>
        <vt:lpwstr>_Toc489628731</vt:lpwstr>
      </vt:variant>
      <vt:variant>
        <vt:i4>1179704</vt:i4>
      </vt:variant>
      <vt:variant>
        <vt:i4>185</vt:i4>
      </vt:variant>
      <vt:variant>
        <vt:i4>0</vt:i4>
      </vt:variant>
      <vt:variant>
        <vt:i4>5</vt:i4>
      </vt:variant>
      <vt:variant>
        <vt:lpwstr/>
      </vt:variant>
      <vt:variant>
        <vt:lpwstr>_Toc489628730</vt:lpwstr>
      </vt:variant>
      <vt:variant>
        <vt:i4>1245240</vt:i4>
      </vt:variant>
      <vt:variant>
        <vt:i4>179</vt:i4>
      </vt:variant>
      <vt:variant>
        <vt:i4>0</vt:i4>
      </vt:variant>
      <vt:variant>
        <vt:i4>5</vt:i4>
      </vt:variant>
      <vt:variant>
        <vt:lpwstr/>
      </vt:variant>
      <vt:variant>
        <vt:lpwstr>_Toc489628729</vt:lpwstr>
      </vt:variant>
      <vt:variant>
        <vt:i4>1245240</vt:i4>
      </vt:variant>
      <vt:variant>
        <vt:i4>140</vt:i4>
      </vt:variant>
      <vt:variant>
        <vt:i4>0</vt:i4>
      </vt:variant>
      <vt:variant>
        <vt:i4>5</vt:i4>
      </vt:variant>
      <vt:variant>
        <vt:lpwstr/>
      </vt:variant>
      <vt:variant>
        <vt:lpwstr>_Toc489628728</vt:lpwstr>
      </vt:variant>
      <vt:variant>
        <vt:i4>1245240</vt:i4>
      </vt:variant>
      <vt:variant>
        <vt:i4>134</vt:i4>
      </vt:variant>
      <vt:variant>
        <vt:i4>0</vt:i4>
      </vt:variant>
      <vt:variant>
        <vt:i4>5</vt:i4>
      </vt:variant>
      <vt:variant>
        <vt:lpwstr/>
      </vt:variant>
      <vt:variant>
        <vt:lpwstr>_Toc489628727</vt:lpwstr>
      </vt:variant>
      <vt:variant>
        <vt:i4>1245240</vt:i4>
      </vt:variant>
      <vt:variant>
        <vt:i4>128</vt:i4>
      </vt:variant>
      <vt:variant>
        <vt:i4>0</vt:i4>
      </vt:variant>
      <vt:variant>
        <vt:i4>5</vt:i4>
      </vt:variant>
      <vt:variant>
        <vt:lpwstr/>
      </vt:variant>
      <vt:variant>
        <vt:lpwstr>_Toc489628726</vt:lpwstr>
      </vt:variant>
      <vt:variant>
        <vt:i4>1245240</vt:i4>
      </vt:variant>
      <vt:variant>
        <vt:i4>122</vt:i4>
      </vt:variant>
      <vt:variant>
        <vt:i4>0</vt:i4>
      </vt:variant>
      <vt:variant>
        <vt:i4>5</vt:i4>
      </vt:variant>
      <vt:variant>
        <vt:lpwstr/>
      </vt:variant>
      <vt:variant>
        <vt:lpwstr>_Toc489628725</vt:lpwstr>
      </vt:variant>
      <vt:variant>
        <vt:i4>1245240</vt:i4>
      </vt:variant>
      <vt:variant>
        <vt:i4>116</vt:i4>
      </vt:variant>
      <vt:variant>
        <vt:i4>0</vt:i4>
      </vt:variant>
      <vt:variant>
        <vt:i4>5</vt:i4>
      </vt:variant>
      <vt:variant>
        <vt:lpwstr/>
      </vt:variant>
      <vt:variant>
        <vt:lpwstr>_Toc489628724</vt:lpwstr>
      </vt:variant>
      <vt:variant>
        <vt:i4>1245240</vt:i4>
      </vt:variant>
      <vt:variant>
        <vt:i4>110</vt:i4>
      </vt:variant>
      <vt:variant>
        <vt:i4>0</vt:i4>
      </vt:variant>
      <vt:variant>
        <vt:i4>5</vt:i4>
      </vt:variant>
      <vt:variant>
        <vt:lpwstr/>
      </vt:variant>
      <vt:variant>
        <vt:lpwstr>_Toc489628723</vt:lpwstr>
      </vt:variant>
      <vt:variant>
        <vt:i4>1245240</vt:i4>
      </vt:variant>
      <vt:variant>
        <vt:i4>104</vt:i4>
      </vt:variant>
      <vt:variant>
        <vt:i4>0</vt:i4>
      </vt:variant>
      <vt:variant>
        <vt:i4>5</vt:i4>
      </vt:variant>
      <vt:variant>
        <vt:lpwstr/>
      </vt:variant>
      <vt:variant>
        <vt:lpwstr>_Toc489628722</vt:lpwstr>
      </vt:variant>
      <vt:variant>
        <vt:i4>1245240</vt:i4>
      </vt:variant>
      <vt:variant>
        <vt:i4>98</vt:i4>
      </vt:variant>
      <vt:variant>
        <vt:i4>0</vt:i4>
      </vt:variant>
      <vt:variant>
        <vt:i4>5</vt:i4>
      </vt:variant>
      <vt:variant>
        <vt:lpwstr/>
      </vt:variant>
      <vt:variant>
        <vt:lpwstr>_Toc489628721</vt:lpwstr>
      </vt:variant>
      <vt:variant>
        <vt:i4>1245240</vt:i4>
      </vt:variant>
      <vt:variant>
        <vt:i4>92</vt:i4>
      </vt:variant>
      <vt:variant>
        <vt:i4>0</vt:i4>
      </vt:variant>
      <vt:variant>
        <vt:i4>5</vt:i4>
      </vt:variant>
      <vt:variant>
        <vt:lpwstr/>
      </vt:variant>
      <vt:variant>
        <vt:lpwstr>_Toc489628720</vt:lpwstr>
      </vt:variant>
      <vt:variant>
        <vt:i4>1048632</vt:i4>
      </vt:variant>
      <vt:variant>
        <vt:i4>86</vt:i4>
      </vt:variant>
      <vt:variant>
        <vt:i4>0</vt:i4>
      </vt:variant>
      <vt:variant>
        <vt:i4>5</vt:i4>
      </vt:variant>
      <vt:variant>
        <vt:lpwstr/>
      </vt:variant>
      <vt:variant>
        <vt:lpwstr>_Toc489628719</vt:lpwstr>
      </vt:variant>
      <vt:variant>
        <vt:i4>1048632</vt:i4>
      </vt:variant>
      <vt:variant>
        <vt:i4>80</vt:i4>
      </vt:variant>
      <vt:variant>
        <vt:i4>0</vt:i4>
      </vt:variant>
      <vt:variant>
        <vt:i4>5</vt:i4>
      </vt:variant>
      <vt:variant>
        <vt:lpwstr/>
      </vt:variant>
      <vt:variant>
        <vt:lpwstr>_Toc489628718</vt:lpwstr>
      </vt:variant>
      <vt:variant>
        <vt:i4>1048632</vt:i4>
      </vt:variant>
      <vt:variant>
        <vt:i4>74</vt:i4>
      </vt:variant>
      <vt:variant>
        <vt:i4>0</vt:i4>
      </vt:variant>
      <vt:variant>
        <vt:i4>5</vt:i4>
      </vt:variant>
      <vt:variant>
        <vt:lpwstr/>
      </vt:variant>
      <vt:variant>
        <vt:lpwstr>_Toc489628717</vt:lpwstr>
      </vt:variant>
      <vt:variant>
        <vt:i4>1048632</vt:i4>
      </vt:variant>
      <vt:variant>
        <vt:i4>68</vt:i4>
      </vt:variant>
      <vt:variant>
        <vt:i4>0</vt:i4>
      </vt:variant>
      <vt:variant>
        <vt:i4>5</vt:i4>
      </vt:variant>
      <vt:variant>
        <vt:lpwstr/>
      </vt:variant>
      <vt:variant>
        <vt:lpwstr>_Toc489628716</vt:lpwstr>
      </vt:variant>
      <vt:variant>
        <vt:i4>1048632</vt:i4>
      </vt:variant>
      <vt:variant>
        <vt:i4>62</vt:i4>
      </vt:variant>
      <vt:variant>
        <vt:i4>0</vt:i4>
      </vt:variant>
      <vt:variant>
        <vt:i4>5</vt:i4>
      </vt:variant>
      <vt:variant>
        <vt:lpwstr/>
      </vt:variant>
      <vt:variant>
        <vt:lpwstr>_Toc489628715</vt:lpwstr>
      </vt:variant>
      <vt:variant>
        <vt:i4>1048632</vt:i4>
      </vt:variant>
      <vt:variant>
        <vt:i4>56</vt:i4>
      </vt:variant>
      <vt:variant>
        <vt:i4>0</vt:i4>
      </vt:variant>
      <vt:variant>
        <vt:i4>5</vt:i4>
      </vt:variant>
      <vt:variant>
        <vt:lpwstr/>
      </vt:variant>
      <vt:variant>
        <vt:lpwstr>_Toc489628714</vt:lpwstr>
      </vt:variant>
      <vt:variant>
        <vt:i4>1048632</vt:i4>
      </vt:variant>
      <vt:variant>
        <vt:i4>50</vt:i4>
      </vt:variant>
      <vt:variant>
        <vt:i4>0</vt:i4>
      </vt:variant>
      <vt:variant>
        <vt:i4>5</vt:i4>
      </vt:variant>
      <vt:variant>
        <vt:lpwstr/>
      </vt:variant>
      <vt:variant>
        <vt:lpwstr>_Toc489628713</vt:lpwstr>
      </vt:variant>
      <vt:variant>
        <vt:i4>1048632</vt:i4>
      </vt:variant>
      <vt:variant>
        <vt:i4>44</vt:i4>
      </vt:variant>
      <vt:variant>
        <vt:i4>0</vt:i4>
      </vt:variant>
      <vt:variant>
        <vt:i4>5</vt:i4>
      </vt:variant>
      <vt:variant>
        <vt:lpwstr/>
      </vt:variant>
      <vt:variant>
        <vt:lpwstr>_Toc489628712</vt:lpwstr>
      </vt:variant>
      <vt:variant>
        <vt:i4>1048632</vt:i4>
      </vt:variant>
      <vt:variant>
        <vt:i4>38</vt:i4>
      </vt:variant>
      <vt:variant>
        <vt:i4>0</vt:i4>
      </vt:variant>
      <vt:variant>
        <vt:i4>5</vt:i4>
      </vt:variant>
      <vt:variant>
        <vt:lpwstr/>
      </vt:variant>
      <vt:variant>
        <vt:lpwstr>_Toc489628711</vt:lpwstr>
      </vt:variant>
      <vt:variant>
        <vt:i4>1048632</vt:i4>
      </vt:variant>
      <vt:variant>
        <vt:i4>32</vt:i4>
      </vt:variant>
      <vt:variant>
        <vt:i4>0</vt:i4>
      </vt:variant>
      <vt:variant>
        <vt:i4>5</vt:i4>
      </vt:variant>
      <vt:variant>
        <vt:lpwstr/>
      </vt:variant>
      <vt:variant>
        <vt:lpwstr>_Toc489628710</vt:lpwstr>
      </vt:variant>
      <vt:variant>
        <vt:i4>1114168</vt:i4>
      </vt:variant>
      <vt:variant>
        <vt:i4>26</vt:i4>
      </vt:variant>
      <vt:variant>
        <vt:i4>0</vt:i4>
      </vt:variant>
      <vt:variant>
        <vt:i4>5</vt:i4>
      </vt:variant>
      <vt:variant>
        <vt:lpwstr/>
      </vt:variant>
      <vt:variant>
        <vt:lpwstr>_Toc489628709</vt:lpwstr>
      </vt:variant>
      <vt:variant>
        <vt:i4>1114168</vt:i4>
      </vt:variant>
      <vt:variant>
        <vt:i4>20</vt:i4>
      </vt:variant>
      <vt:variant>
        <vt:i4>0</vt:i4>
      </vt:variant>
      <vt:variant>
        <vt:i4>5</vt:i4>
      </vt:variant>
      <vt:variant>
        <vt:lpwstr/>
      </vt:variant>
      <vt:variant>
        <vt:lpwstr>_Toc489628708</vt:lpwstr>
      </vt:variant>
      <vt:variant>
        <vt:i4>1114168</vt:i4>
      </vt:variant>
      <vt:variant>
        <vt:i4>14</vt:i4>
      </vt:variant>
      <vt:variant>
        <vt:i4>0</vt:i4>
      </vt:variant>
      <vt:variant>
        <vt:i4>5</vt:i4>
      </vt:variant>
      <vt:variant>
        <vt:lpwstr/>
      </vt:variant>
      <vt:variant>
        <vt:lpwstr>_Toc489628707</vt:lpwstr>
      </vt:variant>
      <vt:variant>
        <vt:i4>1114168</vt:i4>
      </vt:variant>
      <vt:variant>
        <vt:i4>8</vt:i4>
      </vt:variant>
      <vt:variant>
        <vt:i4>0</vt:i4>
      </vt:variant>
      <vt:variant>
        <vt:i4>5</vt:i4>
      </vt:variant>
      <vt:variant>
        <vt:lpwstr/>
      </vt:variant>
      <vt:variant>
        <vt:lpwstr>_Toc489628706</vt:lpwstr>
      </vt:variant>
      <vt:variant>
        <vt:i4>1114168</vt:i4>
      </vt:variant>
      <vt:variant>
        <vt:i4>2</vt:i4>
      </vt:variant>
      <vt:variant>
        <vt:i4>0</vt:i4>
      </vt:variant>
      <vt:variant>
        <vt:i4>5</vt:i4>
      </vt:variant>
      <vt:variant>
        <vt:lpwstr/>
      </vt:variant>
      <vt:variant>
        <vt:lpwstr>_Toc489628705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gematik Spezifikation Speicherstrukturen der eGK für die Fachanwendung NFDM</dc:title>
  <dc:subject/>
  <dc:creator>gematik mbH</dc:creator>
  <cp:keywords/>
  <cp:lastModifiedBy>Schopf, Gunnar</cp:lastModifiedBy>
  <cp:revision>2</cp:revision>
  <cp:lastPrinted>2014-03-19T12:54:00Z</cp:lastPrinted>
  <dcterms:created xsi:type="dcterms:W3CDTF">2017-12-22T09:23:00Z</dcterms:created>
  <dcterms:modified xsi:type="dcterms:W3CDTF">2017-12-22T09:23:00Z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mVorlagenversion">
    <vt:lpwstr>1.2.0</vt:lpwstr>
  </property>
  <property fmtid="{D5CDD505-2E9C-101B-9397-08002B2CF9AE}" pid="3" name="gemVorlagenName">
    <vt:lpwstr>Spezifikation_Produkttyp</vt:lpwstr>
  </property>
</Properties>
</file>