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3E7" w:rsidRPr="00D27CD4" w:rsidRDefault="001A73E7" w:rsidP="00D70783">
      <w:pPr>
        <w:pStyle w:val="gemStandard"/>
      </w:pPr>
    </w:p>
    <w:p w:rsidR="001A73E7" w:rsidRPr="00D27CD4" w:rsidRDefault="001A73E7" w:rsidP="00D70783">
      <w:pPr>
        <w:pStyle w:val="gemStandard"/>
      </w:pPr>
    </w:p>
    <w:p w:rsidR="001A73E7" w:rsidRPr="00D27CD4" w:rsidRDefault="001A73E7" w:rsidP="00D70783">
      <w:pPr>
        <w:pStyle w:val="gemStandard"/>
      </w:pPr>
    </w:p>
    <w:p w:rsidR="00CA7B46" w:rsidRPr="00D27CD4" w:rsidRDefault="00CA7B46" w:rsidP="00D70783">
      <w:pPr>
        <w:pStyle w:val="gemStandard"/>
      </w:pPr>
    </w:p>
    <w:p w:rsidR="00CA7B46" w:rsidRPr="00D27CD4" w:rsidRDefault="00E634C8" w:rsidP="00D70783">
      <w:pPr>
        <w:pStyle w:val="Titel1"/>
      </w:pPr>
      <w:r w:rsidRPr="00D27CD4">
        <w:t>Einführung der Gesundheitskarte</w:t>
      </w:r>
    </w:p>
    <w:p w:rsidR="00CA7B46" w:rsidRPr="00D27CD4" w:rsidRDefault="00CA7B46" w:rsidP="00D70783">
      <w:pPr>
        <w:pStyle w:val="gemStandard"/>
      </w:pPr>
    </w:p>
    <w:p w:rsidR="00CA7B46" w:rsidRPr="00D27CD4" w:rsidRDefault="00CA7B46" w:rsidP="00D70783">
      <w:pPr>
        <w:pStyle w:val="gemStandard"/>
      </w:pPr>
    </w:p>
    <w:p w:rsidR="0001219C" w:rsidRPr="00D27CD4" w:rsidRDefault="0001219C" w:rsidP="00D70783">
      <w:pPr>
        <w:pStyle w:val="gemStandard"/>
      </w:pPr>
    </w:p>
    <w:p w:rsidR="00CA7B46" w:rsidRPr="00D27CD4" w:rsidRDefault="00CA7B46" w:rsidP="00D70783">
      <w:pPr>
        <w:pStyle w:val="gemStandard"/>
      </w:pPr>
    </w:p>
    <w:p w:rsidR="00BF4B9D" w:rsidRPr="00D27CD4" w:rsidRDefault="001D7ADD" w:rsidP="00D70783">
      <w:pPr>
        <w:pStyle w:val="gemTitel2"/>
      </w:pPr>
      <w:bookmarkStart w:id="0" w:name="DokTitel"/>
      <w:r w:rsidRPr="009E1065">
        <w:t>Speiche</w:t>
      </w:r>
      <w:r w:rsidRPr="009E1065">
        <w:t>r</w:t>
      </w:r>
      <w:r w:rsidRPr="009E1065">
        <w:t>strukturen der eGK</w:t>
      </w:r>
      <w:r w:rsidRPr="009E1065">
        <w:br/>
        <w:t>für</w:t>
      </w:r>
      <w:r>
        <w:t xml:space="preserve"> die Fachanwen</w:t>
      </w:r>
      <w:r w:rsidR="00C9516C">
        <w:t>d</w:t>
      </w:r>
      <w:r>
        <w:t>ung VSDM</w:t>
      </w:r>
      <w:bookmarkEnd w:id="0"/>
    </w:p>
    <w:p w:rsidR="00017031" w:rsidRPr="00D27CD4" w:rsidRDefault="00017031" w:rsidP="00D70783">
      <w:pPr>
        <w:pStyle w:val="gemStandard"/>
      </w:pPr>
    </w:p>
    <w:p w:rsidR="00CA7B46" w:rsidRPr="00D27CD4" w:rsidRDefault="00CA7B46" w:rsidP="00D70783">
      <w:pPr>
        <w:pStyle w:val="gemStandard"/>
      </w:pPr>
    </w:p>
    <w:p w:rsidR="00CA7B46" w:rsidRPr="00D27CD4" w:rsidRDefault="00CA7B46" w:rsidP="00D70783">
      <w:pPr>
        <w:pStyle w:val="gemStandard"/>
      </w:pPr>
    </w:p>
    <w:p w:rsidR="00CA7B46" w:rsidRPr="00D27CD4" w:rsidRDefault="00CA7B46" w:rsidP="00D70783">
      <w:pPr>
        <w:pStyle w:val="gemStandard"/>
      </w:pPr>
    </w:p>
    <w:tbl>
      <w:tblPr>
        <w:tblW w:w="0" w:type="auto"/>
        <w:jc w:val="center"/>
        <w:tblInd w:w="2808" w:type="dxa"/>
        <w:tblLook w:val="01E0" w:firstRow="1" w:lastRow="1" w:firstColumn="1" w:lastColumn="1" w:noHBand="0" w:noVBand="0"/>
      </w:tblPr>
      <w:tblGrid>
        <w:gridCol w:w="1782"/>
        <w:gridCol w:w="4023"/>
      </w:tblGrid>
      <w:tr w:rsidR="00BF4B9D" w:rsidRPr="001D45D5" w:rsidTr="001D45D5">
        <w:trPr>
          <w:jc w:val="center"/>
        </w:trPr>
        <w:tc>
          <w:tcPr>
            <w:tcW w:w="1782" w:type="dxa"/>
            <w:shd w:val="clear" w:color="auto" w:fill="auto"/>
          </w:tcPr>
          <w:p w:rsidR="00BF4B9D" w:rsidRPr="00D27CD4" w:rsidRDefault="00BF4B9D" w:rsidP="00D70783">
            <w:pPr>
              <w:pStyle w:val="gemtab11ptAbstand"/>
            </w:pPr>
            <w:r w:rsidRPr="00D27CD4">
              <w:t>Version:</w:t>
            </w:r>
          </w:p>
        </w:tc>
        <w:tc>
          <w:tcPr>
            <w:tcW w:w="4023" w:type="dxa"/>
            <w:shd w:val="clear" w:color="auto" w:fill="auto"/>
          </w:tcPr>
          <w:p w:rsidR="00BF4B9D" w:rsidRPr="001D45D5" w:rsidRDefault="00AC1A28" w:rsidP="00D70783">
            <w:pPr>
              <w:pStyle w:val="gemtab11ptAbstand"/>
              <w:rPr>
                <w:lang w:val="en-GB"/>
              </w:rPr>
            </w:pPr>
            <w:bookmarkStart w:id="1" w:name="Version"/>
            <w:r w:rsidRPr="001D45D5">
              <w:rPr>
                <w:lang w:val="en-GB"/>
              </w:rPr>
              <w:t>1.</w:t>
            </w:r>
            <w:r w:rsidR="000C6DC6">
              <w:rPr>
                <w:lang w:val="en-GB"/>
              </w:rPr>
              <w:t>2.0</w:t>
            </w:r>
            <w:bookmarkEnd w:id="1"/>
          </w:p>
        </w:tc>
      </w:tr>
      <w:tr w:rsidR="00BF4B9D" w:rsidRPr="001D45D5" w:rsidTr="001D45D5">
        <w:trPr>
          <w:jc w:val="center"/>
        </w:trPr>
        <w:tc>
          <w:tcPr>
            <w:tcW w:w="1782" w:type="dxa"/>
            <w:shd w:val="clear" w:color="auto" w:fill="auto"/>
          </w:tcPr>
          <w:p w:rsidR="00BF4B9D" w:rsidRPr="001D45D5" w:rsidRDefault="00BF4B9D" w:rsidP="00D70783">
            <w:pPr>
              <w:pStyle w:val="gemtab11ptAbstand"/>
              <w:rPr>
                <w:lang w:val="en-GB"/>
              </w:rPr>
            </w:pPr>
            <w:r w:rsidRPr="001D45D5">
              <w:rPr>
                <w:lang w:val="en-GB"/>
              </w:rPr>
              <w:t>Revision:</w:t>
            </w:r>
          </w:p>
        </w:tc>
        <w:tc>
          <w:tcPr>
            <w:tcW w:w="4023" w:type="dxa"/>
            <w:shd w:val="clear" w:color="auto" w:fill="auto"/>
          </w:tcPr>
          <w:p w:rsidR="00BF4B9D" w:rsidRPr="001D45D5" w:rsidRDefault="00736C11" w:rsidP="00D70783">
            <w:pPr>
              <w:pStyle w:val="gemtab11ptAbstand"/>
              <w:rPr>
                <w:lang w:val="en-GB"/>
              </w:rPr>
            </w:pPr>
            <w:r w:rsidRPr="001D45D5">
              <w:rPr>
                <w:lang w:val="en-GB"/>
              </w:rPr>
              <w:t xml:space="preserve">\main\rel_online\19              </w:t>
            </w:r>
            <w:r w:rsidR="0086132E" w:rsidRPr="001D45D5">
              <w:rPr>
                <w:lang w:val="en-GB"/>
              </w:rPr>
              <w:t xml:space="preserve"> </w:t>
            </w:r>
            <w:r w:rsidRPr="001D45D5">
              <w:rPr>
                <w:lang w:val="en-GB"/>
              </w:rPr>
              <w:t xml:space="preserve">                                                                                                           </w:t>
            </w:r>
          </w:p>
        </w:tc>
      </w:tr>
      <w:tr w:rsidR="00BF4B9D" w:rsidRPr="00D27CD4" w:rsidTr="001D45D5">
        <w:trPr>
          <w:jc w:val="center"/>
        </w:trPr>
        <w:tc>
          <w:tcPr>
            <w:tcW w:w="1782" w:type="dxa"/>
            <w:shd w:val="clear" w:color="auto" w:fill="auto"/>
          </w:tcPr>
          <w:p w:rsidR="00BF4B9D" w:rsidRPr="00D27CD4" w:rsidRDefault="00BF4B9D" w:rsidP="00D70783">
            <w:pPr>
              <w:pStyle w:val="gemtab11ptAbstand"/>
            </w:pPr>
            <w:r w:rsidRPr="00D27CD4">
              <w:t>Stand:</w:t>
            </w:r>
          </w:p>
        </w:tc>
        <w:tc>
          <w:tcPr>
            <w:tcW w:w="4023" w:type="dxa"/>
            <w:shd w:val="clear" w:color="auto" w:fill="auto"/>
          </w:tcPr>
          <w:p w:rsidR="00BF4B9D" w:rsidRPr="00D27CD4" w:rsidRDefault="000C6DC6" w:rsidP="00D70783">
            <w:pPr>
              <w:pStyle w:val="gemtab11ptAbstand"/>
            </w:pPr>
            <w:bookmarkStart w:id="2" w:name="Stand"/>
            <w:r>
              <w:t>30.05.13</w:t>
            </w:r>
            <w:bookmarkEnd w:id="2"/>
          </w:p>
        </w:tc>
      </w:tr>
      <w:tr w:rsidR="00BF4B9D" w:rsidRPr="00D27CD4" w:rsidTr="001D45D5">
        <w:trPr>
          <w:jc w:val="center"/>
        </w:trPr>
        <w:tc>
          <w:tcPr>
            <w:tcW w:w="1782" w:type="dxa"/>
            <w:shd w:val="clear" w:color="auto" w:fill="auto"/>
          </w:tcPr>
          <w:p w:rsidR="00BF4B9D" w:rsidRPr="00D27CD4" w:rsidRDefault="00BF4B9D" w:rsidP="00D70783">
            <w:pPr>
              <w:pStyle w:val="gemtab11ptAbstand"/>
            </w:pPr>
            <w:r w:rsidRPr="00D27CD4">
              <w:t>Status:</w:t>
            </w:r>
          </w:p>
        </w:tc>
        <w:tc>
          <w:tcPr>
            <w:tcW w:w="4023" w:type="dxa"/>
            <w:shd w:val="clear" w:color="auto" w:fill="auto"/>
          </w:tcPr>
          <w:p w:rsidR="00BF4B9D" w:rsidRPr="00D27CD4" w:rsidRDefault="00FF3432" w:rsidP="00D70783">
            <w:pPr>
              <w:pStyle w:val="gemtab11ptAbstand"/>
            </w:pPr>
            <w:r>
              <w:t>freigegeben</w:t>
            </w:r>
          </w:p>
        </w:tc>
      </w:tr>
      <w:tr w:rsidR="00BF4B9D" w:rsidRPr="00D27CD4" w:rsidTr="001D45D5">
        <w:trPr>
          <w:jc w:val="center"/>
        </w:trPr>
        <w:tc>
          <w:tcPr>
            <w:tcW w:w="1782" w:type="dxa"/>
            <w:shd w:val="clear" w:color="auto" w:fill="auto"/>
          </w:tcPr>
          <w:p w:rsidR="00BF4B9D" w:rsidRPr="00D27CD4" w:rsidRDefault="00BF4B9D" w:rsidP="00D70783">
            <w:pPr>
              <w:pStyle w:val="gemtab11ptAbstand"/>
            </w:pPr>
            <w:r w:rsidRPr="00D27CD4">
              <w:t>Klassifizierung:</w:t>
            </w:r>
          </w:p>
        </w:tc>
        <w:tc>
          <w:tcPr>
            <w:tcW w:w="4023" w:type="dxa"/>
            <w:shd w:val="clear" w:color="auto" w:fill="auto"/>
          </w:tcPr>
          <w:p w:rsidR="00BF4B9D" w:rsidRPr="00D27CD4" w:rsidRDefault="00FF3432" w:rsidP="00D70783">
            <w:pPr>
              <w:pStyle w:val="gemtab11ptAbstand"/>
            </w:pPr>
            <w:bookmarkStart w:id="3" w:name="Klassifizierung"/>
            <w:r>
              <w:t>öffentlich</w:t>
            </w:r>
            <w:bookmarkEnd w:id="3"/>
          </w:p>
        </w:tc>
      </w:tr>
      <w:tr w:rsidR="00391D9F" w:rsidRPr="00D27CD4" w:rsidTr="001D45D5">
        <w:trPr>
          <w:jc w:val="center"/>
        </w:trPr>
        <w:tc>
          <w:tcPr>
            <w:tcW w:w="1782" w:type="dxa"/>
            <w:shd w:val="clear" w:color="auto" w:fill="auto"/>
          </w:tcPr>
          <w:p w:rsidR="00391D9F" w:rsidRPr="00D27CD4" w:rsidRDefault="00391D9F" w:rsidP="00D70783">
            <w:pPr>
              <w:pStyle w:val="gemtab11ptAbstand"/>
            </w:pPr>
            <w:r w:rsidRPr="00D27CD4">
              <w:t>Referenzierung:</w:t>
            </w:r>
          </w:p>
        </w:tc>
        <w:tc>
          <w:tcPr>
            <w:tcW w:w="4023" w:type="dxa"/>
            <w:shd w:val="clear" w:color="auto" w:fill="auto"/>
          </w:tcPr>
          <w:p w:rsidR="00391D9F" w:rsidRPr="001D45D5" w:rsidRDefault="00391D9F" w:rsidP="00D70783">
            <w:pPr>
              <w:pStyle w:val="gemtab11ptAbstand"/>
              <w:rPr>
                <w:rFonts w:eastAsia="Times New Roman"/>
              </w:rPr>
            </w:pPr>
            <w:bookmarkStart w:id="4" w:name="Referenzierung"/>
            <w:r w:rsidRPr="00D27CD4">
              <w:t>[gem</w:t>
            </w:r>
            <w:r w:rsidR="001D7ADD">
              <w:t>Spec</w:t>
            </w:r>
            <w:r w:rsidR="00737D82" w:rsidRPr="00D27CD4">
              <w:t>_</w:t>
            </w:r>
            <w:r w:rsidR="001D7ADD">
              <w:t>eGK</w:t>
            </w:r>
            <w:r w:rsidR="00737D82" w:rsidRPr="00D27CD4">
              <w:t>_</w:t>
            </w:r>
            <w:r w:rsidR="007309DA">
              <w:t>Fach_</w:t>
            </w:r>
            <w:r w:rsidR="001D7ADD">
              <w:t>VSDM</w:t>
            </w:r>
            <w:r w:rsidRPr="00D27CD4">
              <w:t>]</w:t>
            </w:r>
            <w:bookmarkEnd w:id="4"/>
          </w:p>
        </w:tc>
      </w:tr>
    </w:tbl>
    <w:p w:rsidR="00CA7B46" w:rsidRPr="00D27CD4" w:rsidRDefault="00CA7B46" w:rsidP="00D70783">
      <w:pPr>
        <w:pStyle w:val="gemStandard"/>
      </w:pPr>
    </w:p>
    <w:p w:rsidR="00CA7B46" w:rsidRPr="00D27CD4" w:rsidRDefault="00CA7B46" w:rsidP="00D70783"/>
    <w:p w:rsidR="007913B1" w:rsidRPr="00D27CD4" w:rsidRDefault="007913B1" w:rsidP="00D70783">
      <w:pPr>
        <w:sectPr w:rsidR="007913B1" w:rsidRPr="00D27CD4" w:rsidSect="00AC1A28">
          <w:headerReference w:type="default" r:id="rId7"/>
          <w:footerReference w:type="default" r:id="rId8"/>
          <w:headerReference w:type="first" r:id="rId9"/>
          <w:footerReference w:type="first" r:id="rId10"/>
          <w:pgSz w:w="11907" w:h="16840" w:code="9"/>
          <w:pgMar w:top="2104" w:right="1469" w:bottom="1701" w:left="1701" w:header="709" w:footer="482" w:gutter="0"/>
          <w:cols w:space="708"/>
          <w:docGrid w:linePitch="360"/>
        </w:sectPr>
      </w:pPr>
    </w:p>
    <w:p w:rsidR="0098496E" w:rsidRPr="001930BD" w:rsidRDefault="0098496E" w:rsidP="001930BD">
      <w:pPr>
        <w:pStyle w:val="Titel"/>
        <w:pBdr>
          <w:top w:val="single" w:sz="4" w:space="10" w:color="auto"/>
          <w:bottom w:val="single" w:sz="4" w:space="10" w:color="auto"/>
        </w:pBdr>
        <w:rPr>
          <w:rFonts w:cs="Arial"/>
        </w:rPr>
      </w:pPr>
      <w:bookmarkStart w:id="5" w:name="_Toc126575044"/>
      <w:bookmarkStart w:id="6" w:name="_Toc126575287"/>
      <w:bookmarkStart w:id="7" w:name="_Toc175538621"/>
      <w:bookmarkStart w:id="8" w:name="_Toc175543292"/>
      <w:bookmarkStart w:id="9" w:name="_Toc175547553"/>
      <w:r w:rsidRPr="001930BD">
        <w:rPr>
          <w:rFonts w:cs="Arial"/>
        </w:rPr>
        <w:lastRenderedPageBreak/>
        <w:t>Dokumentinformationen</w:t>
      </w:r>
      <w:bookmarkEnd w:id="5"/>
      <w:bookmarkEnd w:id="6"/>
      <w:bookmarkEnd w:id="7"/>
      <w:bookmarkEnd w:id="8"/>
      <w:bookmarkEnd w:id="9"/>
    </w:p>
    <w:p w:rsidR="0098496E" w:rsidRDefault="0098496E" w:rsidP="00D70783">
      <w:pPr>
        <w:pStyle w:val="gemStandardfett"/>
      </w:pPr>
      <w:r w:rsidRPr="00D27CD4">
        <w:t>Änderungen zur Vorversion</w:t>
      </w:r>
    </w:p>
    <w:p w:rsidR="00AC1A28" w:rsidRPr="00FF3432" w:rsidRDefault="00017031" w:rsidP="00AC1A28">
      <w:pPr>
        <w:pStyle w:val="gemStandard"/>
        <w:rPr>
          <w:szCs w:val="22"/>
        </w:rPr>
      </w:pPr>
      <w:r w:rsidRPr="00FF3432">
        <w:rPr>
          <w:szCs w:val="22"/>
        </w:rPr>
        <w:t>Es wurden Änderungen im Rahmen des Ve</w:t>
      </w:r>
      <w:r w:rsidRPr="00FF3432">
        <w:rPr>
          <w:szCs w:val="22"/>
        </w:rPr>
        <w:t>r</w:t>
      </w:r>
      <w:r w:rsidRPr="00FF3432">
        <w:rPr>
          <w:szCs w:val="22"/>
        </w:rPr>
        <w:t>handlungsverfahrens</w:t>
      </w:r>
      <w:r w:rsidR="00AC1A28" w:rsidRPr="00FF3432">
        <w:rPr>
          <w:szCs w:val="22"/>
        </w:rPr>
        <w:t xml:space="preserve"> eingearbeitet.</w:t>
      </w:r>
      <w:r w:rsidR="00FF3432" w:rsidRPr="00FF3432">
        <w:rPr>
          <w:szCs w:val="22"/>
        </w:rPr>
        <w:t xml:space="preserve"> </w:t>
      </w:r>
    </w:p>
    <w:p w:rsidR="001C3F10" w:rsidRPr="00D27CD4" w:rsidRDefault="001C3F10" w:rsidP="00D70783">
      <w:pPr>
        <w:pStyle w:val="gemStandard"/>
      </w:pPr>
    </w:p>
    <w:p w:rsidR="0098496E" w:rsidRPr="00D27CD4" w:rsidRDefault="0098496E" w:rsidP="00D70783">
      <w:pPr>
        <w:pStyle w:val="gemStandardfett"/>
      </w:pPr>
      <w:bookmarkStart w:id="10" w:name="_Toc149010815"/>
      <w:r w:rsidRPr="00D27CD4">
        <w:t>Dokumentenhistorie</w:t>
      </w:r>
      <w:bookmarkEnd w:id="10"/>
    </w:p>
    <w:tbl>
      <w:tblPr>
        <w:tblW w:w="8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958"/>
        <w:gridCol w:w="1081"/>
        <w:gridCol w:w="808"/>
        <w:gridCol w:w="4596"/>
        <w:gridCol w:w="1456"/>
      </w:tblGrid>
      <w:tr w:rsidR="0098496E" w:rsidRPr="001D45D5" w:rsidTr="001D45D5">
        <w:trPr>
          <w:trHeight w:val="620"/>
          <w:tblHeader/>
        </w:trPr>
        <w:tc>
          <w:tcPr>
            <w:tcW w:w="958" w:type="dxa"/>
            <w:shd w:val="clear" w:color="auto" w:fill="E0E0E0"/>
          </w:tcPr>
          <w:p w:rsidR="0098496E" w:rsidRPr="001D45D5" w:rsidRDefault="0098496E" w:rsidP="005E054E">
            <w:pPr>
              <w:pStyle w:val="gemtab11ptAbstand"/>
              <w:rPr>
                <w:sz w:val="20"/>
              </w:rPr>
            </w:pPr>
            <w:r w:rsidRPr="001D45D5">
              <w:rPr>
                <w:sz w:val="20"/>
              </w:rPr>
              <w:t>Ve</w:t>
            </w:r>
            <w:r w:rsidRPr="001D45D5">
              <w:rPr>
                <w:sz w:val="20"/>
              </w:rPr>
              <w:t>r</w:t>
            </w:r>
            <w:r w:rsidRPr="001D45D5">
              <w:rPr>
                <w:sz w:val="20"/>
              </w:rPr>
              <w:t>sion</w:t>
            </w:r>
          </w:p>
        </w:tc>
        <w:tc>
          <w:tcPr>
            <w:tcW w:w="1081" w:type="dxa"/>
            <w:shd w:val="clear" w:color="auto" w:fill="E0E0E0"/>
          </w:tcPr>
          <w:p w:rsidR="0098496E" w:rsidRPr="001D45D5" w:rsidRDefault="0098496E" w:rsidP="005E054E">
            <w:pPr>
              <w:pStyle w:val="gemtab11ptAbstand"/>
              <w:rPr>
                <w:sz w:val="20"/>
              </w:rPr>
            </w:pPr>
            <w:r w:rsidRPr="001D45D5">
              <w:rPr>
                <w:sz w:val="20"/>
              </w:rPr>
              <w:t>Stand</w:t>
            </w:r>
          </w:p>
        </w:tc>
        <w:tc>
          <w:tcPr>
            <w:tcW w:w="808" w:type="dxa"/>
            <w:shd w:val="clear" w:color="auto" w:fill="E0E0E0"/>
          </w:tcPr>
          <w:p w:rsidR="0098496E" w:rsidRPr="001D45D5" w:rsidRDefault="0098496E" w:rsidP="005E054E">
            <w:pPr>
              <w:pStyle w:val="gemtab11ptAbstand"/>
              <w:rPr>
                <w:sz w:val="20"/>
              </w:rPr>
            </w:pPr>
            <w:r w:rsidRPr="001D45D5">
              <w:rPr>
                <w:sz w:val="20"/>
              </w:rPr>
              <w:t>Kap./ Se</w:t>
            </w:r>
            <w:r w:rsidRPr="001D45D5">
              <w:rPr>
                <w:sz w:val="20"/>
              </w:rPr>
              <w:t>i</w:t>
            </w:r>
            <w:r w:rsidRPr="001D45D5">
              <w:rPr>
                <w:sz w:val="20"/>
              </w:rPr>
              <w:t>te</w:t>
            </w:r>
          </w:p>
        </w:tc>
        <w:tc>
          <w:tcPr>
            <w:tcW w:w="4596" w:type="dxa"/>
            <w:shd w:val="clear" w:color="auto" w:fill="E0E0E0"/>
          </w:tcPr>
          <w:p w:rsidR="0098496E" w:rsidRPr="001D45D5" w:rsidRDefault="0098496E" w:rsidP="005E054E">
            <w:pPr>
              <w:pStyle w:val="gemtab11ptAbstand"/>
              <w:rPr>
                <w:caps/>
                <w:sz w:val="20"/>
              </w:rPr>
            </w:pPr>
            <w:r w:rsidRPr="001D45D5">
              <w:rPr>
                <w:sz w:val="20"/>
              </w:rPr>
              <w:t>Grund der Änderung, besondere Hi</w:t>
            </w:r>
            <w:r w:rsidRPr="001D45D5">
              <w:rPr>
                <w:sz w:val="20"/>
              </w:rPr>
              <w:t>n</w:t>
            </w:r>
            <w:r w:rsidRPr="001D45D5">
              <w:rPr>
                <w:sz w:val="20"/>
              </w:rPr>
              <w:t>weise</w:t>
            </w:r>
          </w:p>
        </w:tc>
        <w:tc>
          <w:tcPr>
            <w:tcW w:w="1456" w:type="dxa"/>
            <w:shd w:val="clear" w:color="auto" w:fill="E0E0E0"/>
          </w:tcPr>
          <w:p w:rsidR="0098496E" w:rsidRPr="001D45D5" w:rsidRDefault="0098496E" w:rsidP="005E054E">
            <w:pPr>
              <w:pStyle w:val="gemtab11ptAbstand"/>
              <w:rPr>
                <w:sz w:val="20"/>
              </w:rPr>
            </w:pPr>
            <w:r w:rsidRPr="001D45D5">
              <w:rPr>
                <w:sz w:val="20"/>
              </w:rPr>
              <w:t>Bea</w:t>
            </w:r>
            <w:r w:rsidRPr="001D45D5">
              <w:rPr>
                <w:sz w:val="20"/>
              </w:rPr>
              <w:t>r</w:t>
            </w:r>
            <w:r w:rsidRPr="001D45D5">
              <w:rPr>
                <w:sz w:val="20"/>
              </w:rPr>
              <w:t>beitung</w:t>
            </w:r>
          </w:p>
        </w:tc>
      </w:tr>
      <w:tr w:rsidR="0098496E" w:rsidRPr="001D45D5" w:rsidTr="001D45D5">
        <w:trPr>
          <w:trHeight w:val="366"/>
        </w:trPr>
        <w:tc>
          <w:tcPr>
            <w:tcW w:w="958" w:type="dxa"/>
            <w:shd w:val="clear" w:color="auto" w:fill="auto"/>
          </w:tcPr>
          <w:p w:rsidR="0098496E" w:rsidRPr="001D45D5" w:rsidRDefault="0098496E" w:rsidP="005E054E">
            <w:pPr>
              <w:pStyle w:val="gemtab11ptAbstand"/>
              <w:rPr>
                <w:sz w:val="20"/>
              </w:rPr>
            </w:pPr>
          </w:p>
        </w:tc>
        <w:tc>
          <w:tcPr>
            <w:tcW w:w="1081" w:type="dxa"/>
            <w:shd w:val="clear" w:color="auto" w:fill="auto"/>
          </w:tcPr>
          <w:p w:rsidR="0098496E" w:rsidRPr="001D45D5" w:rsidRDefault="00A01657" w:rsidP="005E054E">
            <w:pPr>
              <w:pStyle w:val="gemtab11ptAbstand"/>
              <w:rPr>
                <w:sz w:val="20"/>
              </w:rPr>
            </w:pPr>
            <w:r w:rsidRPr="001D45D5">
              <w:rPr>
                <w:sz w:val="20"/>
              </w:rPr>
              <w:t>02</w:t>
            </w:r>
            <w:r w:rsidR="00C9516C" w:rsidRPr="001D45D5">
              <w:rPr>
                <w:sz w:val="20"/>
              </w:rPr>
              <w:t>.</w:t>
            </w:r>
            <w:r w:rsidRPr="001D45D5">
              <w:rPr>
                <w:sz w:val="20"/>
              </w:rPr>
              <w:t>10</w:t>
            </w:r>
            <w:r w:rsidR="005E054E" w:rsidRPr="001D45D5">
              <w:rPr>
                <w:sz w:val="20"/>
              </w:rPr>
              <w:t>.12</w:t>
            </w:r>
          </w:p>
        </w:tc>
        <w:tc>
          <w:tcPr>
            <w:tcW w:w="808" w:type="dxa"/>
            <w:shd w:val="clear" w:color="auto" w:fill="auto"/>
          </w:tcPr>
          <w:p w:rsidR="0098496E" w:rsidRPr="001D45D5" w:rsidRDefault="0098496E" w:rsidP="005E054E">
            <w:pPr>
              <w:pStyle w:val="gemtab11ptAbstand"/>
              <w:rPr>
                <w:sz w:val="20"/>
              </w:rPr>
            </w:pPr>
          </w:p>
        </w:tc>
        <w:tc>
          <w:tcPr>
            <w:tcW w:w="4596" w:type="dxa"/>
            <w:shd w:val="clear" w:color="auto" w:fill="auto"/>
          </w:tcPr>
          <w:p w:rsidR="0098496E" w:rsidRPr="001D45D5" w:rsidRDefault="00C9516C" w:rsidP="005E054E">
            <w:pPr>
              <w:pStyle w:val="gemtab11ptAbstand"/>
              <w:rPr>
                <w:sz w:val="20"/>
              </w:rPr>
            </w:pPr>
            <w:r w:rsidRPr="001D45D5">
              <w:rPr>
                <w:sz w:val="20"/>
              </w:rPr>
              <w:t>Erstellung</w:t>
            </w:r>
          </w:p>
        </w:tc>
        <w:tc>
          <w:tcPr>
            <w:tcW w:w="1456" w:type="dxa"/>
            <w:shd w:val="clear" w:color="auto" w:fill="auto"/>
          </w:tcPr>
          <w:p w:rsidR="0098496E" w:rsidRPr="001D45D5" w:rsidRDefault="00E92F5E" w:rsidP="005E054E">
            <w:pPr>
              <w:pStyle w:val="gemtab11ptAbstand"/>
              <w:rPr>
                <w:sz w:val="20"/>
              </w:rPr>
            </w:pPr>
            <w:r w:rsidRPr="001D45D5">
              <w:rPr>
                <w:sz w:val="20"/>
              </w:rPr>
              <w:t>P7</w:t>
            </w:r>
            <w:r w:rsidR="0071725F" w:rsidRPr="001D45D5">
              <w:rPr>
                <w:sz w:val="20"/>
              </w:rPr>
              <w:t>2</w:t>
            </w:r>
          </w:p>
        </w:tc>
      </w:tr>
      <w:tr w:rsidR="0071725F" w:rsidRPr="001D45D5" w:rsidTr="001D45D5">
        <w:trPr>
          <w:trHeight w:val="366"/>
        </w:trPr>
        <w:tc>
          <w:tcPr>
            <w:tcW w:w="958" w:type="dxa"/>
            <w:shd w:val="clear" w:color="auto" w:fill="auto"/>
          </w:tcPr>
          <w:p w:rsidR="0071725F" w:rsidRPr="001D45D5" w:rsidRDefault="00AC1A28" w:rsidP="005E054E">
            <w:pPr>
              <w:pStyle w:val="gemtab11ptAbstand"/>
              <w:rPr>
                <w:sz w:val="20"/>
              </w:rPr>
            </w:pPr>
            <w:r w:rsidRPr="001D45D5">
              <w:rPr>
                <w:sz w:val="20"/>
              </w:rPr>
              <w:t>1.0.0</w:t>
            </w:r>
          </w:p>
        </w:tc>
        <w:tc>
          <w:tcPr>
            <w:tcW w:w="1081" w:type="dxa"/>
            <w:shd w:val="clear" w:color="auto" w:fill="auto"/>
          </w:tcPr>
          <w:p w:rsidR="0071725F" w:rsidRPr="001D45D5" w:rsidRDefault="0071725F" w:rsidP="005E054E">
            <w:pPr>
              <w:pStyle w:val="gemtab11ptAbstand"/>
              <w:rPr>
                <w:sz w:val="20"/>
              </w:rPr>
            </w:pPr>
            <w:r w:rsidRPr="001D45D5">
              <w:rPr>
                <w:sz w:val="20"/>
              </w:rPr>
              <w:t>15.10.12</w:t>
            </w:r>
          </w:p>
        </w:tc>
        <w:tc>
          <w:tcPr>
            <w:tcW w:w="808" w:type="dxa"/>
            <w:shd w:val="clear" w:color="auto" w:fill="auto"/>
          </w:tcPr>
          <w:p w:rsidR="0071725F" w:rsidRPr="001D45D5" w:rsidRDefault="0071725F" w:rsidP="005E054E">
            <w:pPr>
              <w:pStyle w:val="gemtab11ptAbstand"/>
              <w:rPr>
                <w:sz w:val="20"/>
              </w:rPr>
            </w:pPr>
          </w:p>
        </w:tc>
        <w:tc>
          <w:tcPr>
            <w:tcW w:w="4596" w:type="dxa"/>
            <w:shd w:val="clear" w:color="auto" w:fill="auto"/>
          </w:tcPr>
          <w:p w:rsidR="0071725F" w:rsidRPr="001D45D5" w:rsidRDefault="00AC1A28" w:rsidP="001F3DE5">
            <w:pPr>
              <w:pStyle w:val="gemtab11ptAbstand"/>
              <w:rPr>
                <w:sz w:val="20"/>
              </w:rPr>
            </w:pPr>
            <w:r w:rsidRPr="001D45D5">
              <w:rPr>
                <w:sz w:val="20"/>
              </w:rPr>
              <w:t>freigegeben</w:t>
            </w:r>
          </w:p>
        </w:tc>
        <w:tc>
          <w:tcPr>
            <w:tcW w:w="1456" w:type="dxa"/>
            <w:shd w:val="clear" w:color="auto" w:fill="auto"/>
          </w:tcPr>
          <w:p w:rsidR="0071725F" w:rsidRPr="001D45D5" w:rsidRDefault="00AC1A28" w:rsidP="001F3DE5">
            <w:pPr>
              <w:pStyle w:val="gemtab11ptAbstand"/>
              <w:rPr>
                <w:sz w:val="20"/>
              </w:rPr>
            </w:pPr>
            <w:r w:rsidRPr="001D45D5">
              <w:rPr>
                <w:sz w:val="20"/>
              </w:rPr>
              <w:t>gematik</w:t>
            </w:r>
          </w:p>
        </w:tc>
      </w:tr>
      <w:tr w:rsidR="00AC1A28" w:rsidRPr="001D45D5" w:rsidTr="001D45D5">
        <w:trPr>
          <w:trHeight w:val="366"/>
        </w:trPr>
        <w:tc>
          <w:tcPr>
            <w:tcW w:w="958" w:type="dxa"/>
            <w:shd w:val="clear" w:color="auto" w:fill="auto"/>
          </w:tcPr>
          <w:p w:rsidR="00AC1A28" w:rsidRPr="001D45D5" w:rsidRDefault="00AC1A28" w:rsidP="005E054E">
            <w:pPr>
              <w:pStyle w:val="gemtab11ptAbstand"/>
              <w:rPr>
                <w:sz w:val="20"/>
              </w:rPr>
            </w:pPr>
          </w:p>
        </w:tc>
        <w:tc>
          <w:tcPr>
            <w:tcW w:w="1081" w:type="dxa"/>
            <w:shd w:val="clear" w:color="auto" w:fill="auto"/>
          </w:tcPr>
          <w:p w:rsidR="00AC1A28" w:rsidRPr="001D45D5" w:rsidRDefault="00AC1A28" w:rsidP="005E054E">
            <w:pPr>
              <w:pStyle w:val="gemtab11ptAbstand"/>
              <w:rPr>
                <w:sz w:val="20"/>
              </w:rPr>
            </w:pPr>
          </w:p>
        </w:tc>
        <w:tc>
          <w:tcPr>
            <w:tcW w:w="808" w:type="dxa"/>
            <w:shd w:val="clear" w:color="auto" w:fill="auto"/>
          </w:tcPr>
          <w:p w:rsidR="00AC1A28" w:rsidRPr="001D45D5" w:rsidRDefault="00AC1A28" w:rsidP="005E054E">
            <w:pPr>
              <w:pStyle w:val="gemtab11ptAbstand"/>
              <w:rPr>
                <w:sz w:val="20"/>
              </w:rPr>
            </w:pPr>
          </w:p>
        </w:tc>
        <w:tc>
          <w:tcPr>
            <w:tcW w:w="4596" w:type="dxa"/>
            <w:shd w:val="clear" w:color="auto" w:fill="auto"/>
          </w:tcPr>
          <w:p w:rsidR="00AC1A28" w:rsidRPr="001D45D5" w:rsidRDefault="00AC1A28" w:rsidP="0086132E">
            <w:pPr>
              <w:pStyle w:val="gemtab11ptAbstand"/>
              <w:rPr>
                <w:sz w:val="20"/>
              </w:rPr>
            </w:pPr>
            <w:r w:rsidRPr="001D45D5">
              <w:rPr>
                <w:sz w:val="20"/>
              </w:rPr>
              <w:t>Einarbeitung Kommentare aus der übergreifenden Konsistenzprüfung</w:t>
            </w:r>
          </w:p>
        </w:tc>
        <w:tc>
          <w:tcPr>
            <w:tcW w:w="1456" w:type="dxa"/>
            <w:shd w:val="clear" w:color="auto" w:fill="auto"/>
          </w:tcPr>
          <w:p w:rsidR="00AC1A28" w:rsidRPr="001D45D5" w:rsidRDefault="00AC1A28" w:rsidP="0086132E">
            <w:pPr>
              <w:pStyle w:val="gemtab11ptAbstand"/>
              <w:rPr>
                <w:sz w:val="20"/>
              </w:rPr>
            </w:pPr>
            <w:r w:rsidRPr="001D45D5">
              <w:rPr>
                <w:sz w:val="20"/>
              </w:rPr>
              <w:t>P72</w:t>
            </w:r>
          </w:p>
        </w:tc>
      </w:tr>
      <w:tr w:rsidR="00AC1A28" w:rsidRPr="001D45D5" w:rsidTr="001D45D5">
        <w:trPr>
          <w:trHeight w:val="366"/>
        </w:trPr>
        <w:tc>
          <w:tcPr>
            <w:tcW w:w="958" w:type="dxa"/>
            <w:shd w:val="clear" w:color="auto" w:fill="auto"/>
          </w:tcPr>
          <w:p w:rsidR="00AC1A28" w:rsidRPr="001D45D5" w:rsidRDefault="00AC1A28" w:rsidP="005E054E">
            <w:pPr>
              <w:pStyle w:val="gemtab11ptAbstand"/>
              <w:rPr>
                <w:sz w:val="20"/>
              </w:rPr>
            </w:pPr>
            <w:r w:rsidRPr="001D45D5">
              <w:rPr>
                <w:sz w:val="20"/>
              </w:rPr>
              <w:t>1.1.0</w:t>
            </w:r>
          </w:p>
        </w:tc>
        <w:tc>
          <w:tcPr>
            <w:tcW w:w="1081" w:type="dxa"/>
            <w:shd w:val="clear" w:color="auto" w:fill="auto"/>
          </w:tcPr>
          <w:p w:rsidR="00AC1A28" w:rsidRPr="001D45D5" w:rsidRDefault="00AC1A28" w:rsidP="0086132E">
            <w:pPr>
              <w:pStyle w:val="gemtab11ptAbstand"/>
              <w:rPr>
                <w:sz w:val="20"/>
              </w:rPr>
            </w:pPr>
            <w:r w:rsidRPr="001D45D5">
              <w:rPr>
                <w:sz w:val="20"/>
              </w:rPr>
              <w:t>12.11.12</w:t>
            </w:r>
          </w:p>
        </w:tc>
        <w:tc>
          <w:tcPr>
            <w:tcW w:w="808" w:type="dxa"/>
            <w:shd w:val="clear" w:color="auto" w:fill="auto"/>
          </w:tcPr>
          <w:p w:rsidR="00AC1A28" w:rsidRPr="001D45D5" w:rsidRDefault="00AC1A28" w:rsidP="0086132E">
            <w:pPr>
              <w:pStyle w:val="gemtab11ptAbstand"/>
              <w:rPr>
                <w:sz w:val="20"/>
              </w:rPr>
            </w:pPr>
          </w:p>
        </w:tc>
        <w:tc>
          <w:tcPr>
            <w:tcW w:w="4596" w:type="dxa"/>
            <w:shd w:val="clear" w:color="auto" w:fill="auto"/>
          </w:tcPr>
          <w:p w:rsidR="00AC1A28" w:rsidRPr="001D45D5" w:rsidRDefault="00AC1A28" w:rsidP="0086132E">
            <w:pPr>
              <w:pStyle w:val="gemtab11ptAbstand"/>
              <w:rPr>
                <w:sz w:val="20"/>
              </w:rPr>
            </w:pPr>
            <w:bookmarkStart w:id="11" w:name="OLE_LINK2"/>
            <w:bookmarkStart w:id="12" w:name="OLE_LINK3"/>
            <w:r w:rsidRPr="001D45D5">
              <w:rPr>
                <w:sz w:val="20"/>
              </w:rPr>
              <w:t>als Arbeitsgrundlage freigegeben</w:t>
            </w:r>
            <w:bookmarkEnd w:id="11"/>
            <w:bookmarkEnd w:id="12"/>
          </w:p>
        </w:tc>
        <w:tc>
          <w:tcPr>
            <w:tcW w:w="1456" w:type="dxa"/>
            <w:shd w:val="clear" w:color="auto" w:fill="auto"/>
          </w:tcPr>
          <w:p w:rsidR="00AC1A28" w:rsidRPr="001D45D5" w:rsidRDefault="00AC1A28" w:rsidP="0086132E">
            <w:pPr>
              <w:pStyle w:val="gemtab11ptAbstand"/>
              <w:rPr>
                <w:sz w:val="20"/>
              </w:rPr>
            </w:pPr>
            <w:r w:rsidRPr="001D45D5">
              <w:rPr>
                <w:sz w:val="20"/>
              </w:rPr>
              <w:t>gematik</w:t>
            </w:r>
          </w:p>
        </w:tc>
      </w:tr>
      <w:tr w:rsidR="002B4D02" w:rsidRPr="001D45D5" w:rsidTr="001D45D5">
        <w:trPr>
          <w:trHeight w:val="366"/>
        </w:trPr>
        <w:tc>
          <w:tcPr>
            <w:tcW w:w="958" w:type="dxa"/>
            <w:shd w:val="clear" w:color="auto" w:fill="auto"/>
          </w:tcPr>
          <w:p w:rsidR="002B4D02" w:rsidRPr="001D45D5" w:rsidRDefault="002B4D02" w:rsidP="005E054E">
            <w:pPr>
              <w:pStyle w:val="gemtab11ptAbstand"/>
              <w:rPr>
                <w:sz w:val="20"/>
              </w:rPr>
            </w:pPr>
            <w:r w:rsidRPr="001D45D5">
              <w:rPr>
                <w:sz w:val="20"/>
              </w:rPr>
              <w:t>1.1.9</w:t>
            </w:r>
          </w:p>
        </w:tc>
        <w:tc>
          <w:tcPr>
            <w:tcW w:w="1081" w:type="dxa"/>
            <w:shd w:val="clear" w:color="auto" w:fill="auto"/>
          </w:tcPr>
          <w:p w:rsidR="002B4D02" w:rsidRPr="001D45D5" w:rsidRDefault="002B4D02" w:rsidP="002B4D02">
            <w:pPr>
              <w:pStyle w:val="gemtab11ptAbstand"/>
              <w:rPr>
                <w:sz w:val="20"/>
              </w:rPr>
            </w:pPr>
            <w:r w:rsidRPr="001D45D5">
              <w:rPr>
                <w:sz w:val="20"/>
              </w:rPr>
              <w:t>15.02.1</w:t>
            </w:r>
            <w:r>
              <w:rPr>
                <w:sz w:val="20"/>
              </w:rPr>
              <w:t>3</w:t>
            </w:r>
          </w:p>
        </w:tc>
        <w:tc>
          <w:tcPr>
            <w:tcW w:w="808" w:type="dxa"/>
            <w:shd w:val="clear" w:color="auto" w:fill="auto"/>
          </w:tcPr>
          <w:p w:rsidR="002B4D02" w:rsidRPr="001D45D5" w:rsidRDefault="002B4D02" w:rsidP="0086132E">
            <w:pPr>
              <w:pStyle w:val="gemtab11ptAbstand"/>
              <w:rPr>
                <w:sz w:val="20"/>
              </w:rPr>
            </w:pPr>
          </w:p>
        </w:tc>
        <w:tc>
          <w:tcPr>
            <w:tcW w:w="4596" w:type="dxa"/>
            <w:shd w:val="clear" w:color="auto" w:fill="auto"/>
          </w:tcPr>
          <w:p w:rsidR="002B4D02" w:rsidRDefault="002B4D02" w:rsidP="00E9633F">
            <w:pPr>
              <w:pStyle w:val="gemtab11ptAbstand"/>
              <w:rPr>
                <w:sz w:val="20"/>
              </w:rPr>
            </w:pPr>
            <w:r>
              <w:rPr>
                <w:sz w:val="20"/>
              </w:rPr>
              <w:t>Einarbeitung der Änderungen im Rahmen des Ve</w:t>
            </w:r>
            <w:r>
              <w:rPr>
                <w:sz w:val="20"/>
              </w:rPr>
              <w:t>r</w:t>
            </w:r>
            <w:r>
              <w:rPr>
                <w:sz w:val="20"/>
              </w:rPr>
              <w:t>handlungsverfahrens.</w:t>
            </w:r>
          </w:p>
        </w:tc>
        <w:tc>
          <w:tcPr>
            <w:tcW w:w="1456" w:type="dxa"/>
            <w:shd w:val="clear" w:color="auto" w:fill="auto"/>
          </w:tcPr>
          <w:p w:rsidR="002B4D02" w:rsidRPr="001D45D5" w:rsidRDefault="002B4D02" w:rsidP="0086132E">
            <w:pPr>
              <w:pStyle w:val="gemtab11ptAbstand"/>
              <w:rPr>
                <w:sz w:val="20"/>
              </w:rPr>
            </w:pPr>
            <w:r w:rsidRPr="001D45D5">
              <w:rPr>
                <w:sz w:val="20"/>
              </w:rPr>
              <w:t>P72</w:t>
            </w:r>
          </w:p>
        </w:tc>
      </w:tr>
      <w:tr w:rsidR="00017031" w:rsidRPr="001D45D5" w:rsidTr="001D45D5">
        <w:trPr>
          <w:trHeight w:val="366"/>
        </w:trPr>
        <w:tc>
          <w:tcPr>
            <w:tcW w:w="958" w:type="dxa"/>
            <w:shd w:val="clear" w:color="auto" w:fill="auto"/>
          </w:tcPr>
          <w:p w:rsidR="00017031" w:rsidRPr="001D45D5" w:rsidRDefault="00FC4E12" w:rsidP="005E054E">
            <w:pPr>
              <w:pStyle w:val="gemtab11ptAbstand"/>
              <w:rPr>
                <w:sz w:val="20"/>
              </w:rPr>
            </w:pPr>
            <w:r>
              <w:rPr>
                <w:sz w:val="20"/>
              </w:rPr>
              <w:t>1.1.9</w:t>
            </w:r>
          </w:p>
        </w:tc>
        <w:tc>
          <w:tcPr>
            <w:tcW w:w="1081" w:type="dxa"/>
            <w:shd w:val="clear" w:color="auto" w:fill="auto"/>
          </w:tcPr>
          <w:p w:rsidR="00017031" w:rsidRPr="001D45D5" w:rsidRDefault="00FC4E12" w:rsidP="002B4D02">
            <w:pPr>
              <w:pStyle w:val="gemtab11ptAbstand"/>
              <w:rPr>
                <w:sz w:val="20"/>
              </w:rPr>
            </w:pPr>
            <w:r>
              <w:rPr>
                <w:sz w:val="20"/>
              </w:rPr>
              <w:t>2</w:t>
            </w:r>
            <w:r w:rsidR="00017031">
              <w:rPr>
                <w:sz w:val="20"/>
              </w:rPr>
              <w:t>2.04.13</w:t>
            </w:r>
          </w:p>
        </w:tc>
        <w:tc>
          <w:tcPr>
            <w:tcW w:w="808" w:type="dxa"/>
            <w:shd w:val="clear" w:color="auto" w:fill="auto"/>
          </w:tcPr>
          <w:p w:rsidR="00017031" w:rsidRPr="001D45D5" w:rsidRDefault="00017031" w:rsidP="0086132E">
            <w:pPr>
              <w:pStyle w:val="gemtab11ptAbstand"/>
              <w:rPr>
                <w:sz w:val="20"/>
              </w:rPr>
            </w:pPr>
          </w:p>
        </w:tc>
        <w:tc>
          <w:tcPr>
            <w:tcW w:w="4596" w:type="dxa"/>
            <w:shd w:val="clear" w:color="auto" w:fill="auto"/>
          </w:tcPr>
          <w:p w:rsidR="00017031" w:rsidRDefault="00017031" w:rsidP="00E9633F">
            <w:pPr>
              <w:pStyle w:val="gemtab11ptAbstand"/>
              <w:rPr>
                <w:sz w:val="20"/>
              </w:rPr>
            </w:pPr>
            <w:r>
              <w:rPr>
                <w:sz w:val="20"/>
              </w:rPr>
              <w:t xml:space="preserve">zur </w:t>
            </w:r>
            <w:r w:rsidR="00FC4E12">
              <w:rPr>
                <w:sz w:val="20"/>
              </w:rPr>
              <w:t>Abstimmung freigegeben</w:t>
            </w:r>
          </w:p>
        </w:tc>
        <w:tc>
          <w:tcPr>
            <w:tcW w:w="1456" w:type="dxa"/>
            <w:shd w:val="clear" w:color="auto" w:fill="auto"/>
          </w:tcPr>
          <w:p w:rsidR="00017031" w:rsidRPr="001D45D5" w:rsidRDefault="00FC4E12" w:rsidP="0086132E">
            <w:pPr>
              <w:pStyle w:val="gemtab11ptAbstand"/>
              <w:rPr>
                <w:sz w:val="20"/>
              </w:rPr>
            </w:pPr>
            <w:r>
              <w:rPr>
                <w:sz w:val="20"/>
              </w:rPr>
              <w:t>PL P72</w:t>
            </w:r>
          </w:p>
        </w:tc>
      </w:tr>
      <w:tr w:rsidR="00DC2699" w:rsidRPr="001D45D5" w:rsidTr="001D45D5">
        <w:trPr>
          <w:trHeight w:val="366"/>
        </w:trPr>
        <w:tc>
          <w:tcPr>
            <w:tcW w:w="958" w:type="dxa"/>
            <w:shd w:val="clear" w:color="auto" w:fill="auto"/>
          </w:tcPr>
          <w:p w:rsidR="00DC2699" w:rsidRDefault="00DC2699" w:rsidP="005E054E">
            <w:pPr>
              <w:pStyle w:val="gemtab11ptAbstand"/>
              <w:rPr>
                <w:sz w:val="20"/>
              </w:rPr>
            </w:pPr>
          </w:p>
        </w:tc>
        <w:tc>
          <w:tcPr>
            <w:tcW w:w="1081" w:type="dxa"/>
            <w:shd w:val="clear" w:color="auto" w:fill="auto"/>
          </w:tcPr>
          <w:p w:rsidR="00DC2699" w:rsidRDefault="00DC2699" w:rsidP="002B4D02">
            <w:pPr>
              <w:pStyle w:val="gemtab11ptAbstand"/>
              <w:rPr>
                <w:sz w:val="20"/>
              </w:rPr>
            </w:pPr>
            <w:r>
              <w:rPr>
                <w:sz w:val="20"/>
              </w:rPr>
              <w:t>27.05.13</w:t>
            </w:r>
          </w:p>
        </w:tc>
        <w:tc>
          <w:tcPr>
            <w:tcW w:w="808" w:type="dxa"/>
            <w:shd w:val="clear" w:color="auto" w:fill="auto"/>
          </w:tcPr>
          <w:p w:rsidR="00DC2699" w:rsidRPr="001D45D5" w:rsidRDefault="00DC2699" w:rsidP="0086132E">
            <w:pPr>
              <w:pStyle w:val="gemtab11ptAbstand"/>
              <w:rPr>
                <w:sz w:val="20"/>
              </w:rPr>
            </w:pPr>
          </w:p>
        </w:tc>
        <w:tc>
          <w:tcPr>
            <w:tcW w:w="4596" w:type="dxa"/>
            <w:shd w:val="clear" w:color="auto" w:fill="auto"/>
          </w:tcPr>
          <w:p w:rsidR="00DC2699" w:rsidRDefault="00DC2699" w:rsidP="00E9633F">
            <w:pPr>
              <w:pStyle w:val="gemtab11ptAbstand"/>
              <w:rPr>
                <w:sz w:val="20"/>
              </w:rPr>
            </w:pPr>
            <w:r>
              <w:rPr>
                <w:sz w:val="20"/>
              </w:rPr>
              <w:t>Einarbeitung der Kommentierung der Gesellschafter vom 22.04.13</w:t>
            </w:r>
          </w:p>
        </w:tc>
        <w:tc>
          <w:tcPr>
            <w:tcW w:w="1456" w:type="dxa"/>
            <w:shd w:val="clear" w:color="auto" w:fill="auto"/>
          </w:tcPr>
          <w:p w:rsidR="00DC2699" w:rsidRDefault="00DC2699" w:rsidP="0086132E">
            <w:pPr>
              <w:pStyle w:val="gemtab11ptAbstand"/>
              <w:rPr>
                <w:sz w:val="20"/>
              </w:rPr>
            </w:pPr>
            <w:r>
              <w:rPr>
                <w:sz w:val="20"/>
              </w:rPr>
              <w:t>P72</w:t>
            </w:r>
          </w:p>
        </w:tc>
      </w:tr>
      <w:tr w:rsidR="000C6DC6" w:rsidRPr="001D45D5" w:rsidTr="001D45D5">
        <w:trPr>
          <w:trHeight w:val="366"/>
        </w:trPr>
        <w:tc>
          <w:tcPr>
            <w:tcW w:w="958" w:type="dxa"/>
            <w:shd w:val="clear" w:color="auto" w:fill="auto"/>
          </w:tcPr>
          <w:p w:rsidR="000C6DC6" w:rsidRDefault="000C6DC6" w:rsidP="005E054E">
            <w:pPr>
              <w:pStyle w:val="gemtab11ptAbstand"/>
              <w:rPr>
                <w:sz w:val="20"/>
              </w:rPr>
            </w:pPr>
            <w:r>
              <w:rPr>
                <w:sz w:val="20"/>
              </w:rPr>
              <w:t>1.2.0 RC</w:t>
            </w:r>
          </w:p>
        </w:tc>
        <w:tc>
          <w:tcPr>
            <w:tcW w:w="1081" w:type="dxa"/>
            <w:shd w:val="clear" w:color="auto" w:fill="auto"/>
          </w:tcPr>
          <w:p w:rsidR="000C6DC6" w:rsidRDefault="000C6DC6" w:rsidP="002B4D02">
            <w:pPr>
              <w:pStyle w:val="gemtab11ptAbstand"/>
              <w:rPr>
                <w:sz w:val="20"/>
              </w:rPr>
            </w:pPr>
            <w:r>
              <w:rPr>
                <w:sz w:val="20"/>
              </w:rPr>
              <w:t>30.05.13</w:t>
            </w:r>
          </w:p>
        </w:tc>
        <w:tc>
          <w:tcPr>
            <w:tcW w:w="808" w:type="dxa"/>
            <w:shd w:val="clear" w:color="auto" w:fill="auto"/>
          </w:tcPr>
          <w:p w:rsidR="000C6DC6" w:rsidRPr="001D45D5" w:rsidRDefault="000C6DC6" w:rsidP="0086132E">
            <w:pPr>
              <w:pStyle w:val="gemtab11ptAbstand"/>
              <w:rPr>
                <w:sz w:val="20"/>
              </w:rPr>
            </w:pPr>
          </w:p>
        </w:tc>
        <w:tc>
          <w:tcPr>
            <w:tcW w:w="4596" w:type="dxa"/>
            <w:shd w:val="clear" w:color="auto" w:fill="auto"/>
          </w:tcPr>
          <w:p w:rsidR="000C6DC6" w:rsidRDefault="000C6DC6" w:rsidP="00E9633F">
            <w:pPr>
              <w:pStyle w:val="gemtab11ptAbstand"/>
              <w:rPr>
                <w:sz w:val="20"/>
              </w:rPr>
            </w:pPr>
            <w:r>
              <w:rPr>
                <w:sz w:val="20"/>
              </w:rPr>
              <w:t>zur Freigabe empfohlen</w:t>
            </w:r>
          </w:p>
        </w:tc>
        <w:tc>
          <w:tcPr>
            <w:tcW w:w="1456" w:type="dxa"/>
            <w:shd w:val="clear" w:color="auto" w:fill="auto"/>
          </w:tcPr>
          <w:p w:rsidR="000C6DC6" w:rsidRDefault="000C6DC6" w:rsidP="0086132E">
            <w:pPr>
              <w:pStyle w:val="gemtab11ptAbstand"/>
              <w:rPr>
                <w:sz w:val="20"/>
              </w:rPr>
            </w:pPr>
            <w:r>
              <w:rPr>
                <w:sz w:val="20"/>
              </w:rPr>
              <w:t>PL P72</w:t>
            </w:r>
          </w:p>
        </w:tc>
      </w:tr>
      <w:tr w:rsidR="00FF3432" w:rsidRPr="001D45D5" w:rsidTr="001D45D5">
        <w:trPr>
          <w:trHeight w:val="366"/>
        </w:trPr>
        <w:tc>
          <w:tcPr>
            <w:tcW w:w="958" w:type="dxa"/>
            <w:shd w:val="clear" w:color="auto" w:fill="auto"/>
          </w:tcPr>
          <w:p w:rsidR="00FF3432" w:rsidRDefault="00FF3432" w:rsidP="005E054E">
            <w:pPr>
              <w:pStyle w:val="gemtab11ptAbstand"/>
              <w:rPr>
                <w:sz w:val="20"/>
              </w:rPr>
            </w:pPr>
            <w:r>
              <w:rPr>
                <w:sz w:val="20"/>
              </w:rPr>
              <w:t>1.2.0</w:t>
            </w:r>
          </w:p>
        </w:tc>
        <w:tc>
          <w:tcPr>
            <w:tcW w:w="1081" w:type="dxa"/>
            <w:shd w:val="clear" w:color="auto" w:fill="auto"/>
          </w:tcPr>
          <w:p w:rsidR="00FF3432" w:rsidRDefault="00FF3432" w:rsidP="002B4D02">
            <w:pPr>
              <w:pStyle w:val="gemtab11ptAbstand"/>
              <w:rPr>
                <w:sz w:val="20"/>
              </w:rPr>
            </w:pPr>
            <w:r>
              <w:rPr>
                <w:sz w:val="20"/>
              </w:rPr>
              <w:t>06.06.13</w:t>
            </w:r>
          </w:p>
        </w:tc>
        <w:tc>
          <w:tcPr>
            <w:tcW w:w="808" w:type="dxa"/>
            <w:shd w:val="clear" w:color="auto" w:fill="auto"/>
          </w:tcPr>
          <w:p w:rsidR="00FF3432" w:rsidRPr="001D45D5" w:rsidRDefault="00FF3432" w:rsidP="0086132E">
            <w:pPr>
              <w:pStyle w:val="gemtab11ptAbstand"/>
              <w:rPr>
                <w:sz w:val="20"/>
              </w:rPr>
            </w:pPr>
          </w:p>
        </w:tc>
        <w:tc>
          <w:tcPr>
            <w:tcW w:w="4596" w:type="dxa"/>
            <w:shd w:val="clear" w:color="auto" w:fill="auto"/>
          </w:tcPr>
          <w:p w:rsidR="00FF3432" w:rsidRDefault="00FF3432" w:rsidP="00E9633F">
            <w:pPr>
              <w:pStyle w:val="gemtab11ptAbstand"/>
              <w:rPr>
                <w:sz w:val="20"/>
              </w:rPr>
            </w:pPr>
            <w:r>
              <w:rPr>
                <w:sz w:val="20"/>
              </w:rPr>
              <w:t>freigegeben</w:t>
            </w:r>
          </w:p>
        </w:tc>
        <w:tc>
          <w:tcPr>
            <w:tcW w:w="1456" w:type="dxa"/>
            <w:shd w:val="clear" w:color="auto" w:fill="auto"/>
          </w:tcPr>
          <w:p w:rsidR="00FF3432" w:rsidRDefault="00FF3432" w:rsidP="0086132E">
            <w:pPr>
              <w:pStyle w:val="gemtab11ptAbstand"/>
              <w:rPr>
                <w:sz w:val="20"/>
              </w:rPr>
            </w:pPr>
            <w:r>
              <w:rPr>
                <w:sz w:val="20"/>
              </w:rPr>
              <w:t>gematik</w:t>
            </w:r>
          </w:p>
        </w:tc>
      </w:tr>
    </w:tbl>
    <w:p w:rsidR="001705FD" w:rsidRPr="00D27CD4" w:rsidRDefault="001705FD" w:rsidP="00D70783"/>
    <w:p w:rsidR="001930BD" w:rsidRDefault="001930BD" w:rsidP="001930BD">
      <w:pPr>
        <w:pStyle w:val="Titel"/>
        <w:pBdr>
          <w:top w:val="single" w:sz="4" w:space="10" w:color="auto"/>
          <w:bottom w:val="single" w:sz="4" w:space="10" w:color="auto"/>
        </w:pBdr>
        <w:rPr>
          <w:rFonts w:cs="Arial"/>
        </w:rPr>
        <w:sectPr w:rsidR="001930BD" w:rsidSect="00AC1A28">
          <w:headerReference w:type="default" r:id="rId11"/>
          <w:pgSz w:w="11907" w:h="16840" w:code="9"/>
          <w:pgMar w:top="2104" w:right="1469" w:bottom="1701" w:left="1701" w:header="709" w:footer="344" w:gutter="0"/>
          <w:cols w:space="708"/>
          <w:docGrid w:linePitch="360"/>
        </w:sectPr>
      </w:pPr>
    </w:p>
    <w:p w:rsidR="00CA7B46" w:rsidRPr="001930BD" w:rsidRDefault="00CA7B46" w:rsidP="001930BD">
      <w:pPr>
        <w:pStyle w:val="Titel"/>
        <w:pBdr>
          <w:top w:val="single" w:sz="4" w:space="10" w:color="auto"/>
          <w:bottom w:val="single" w:sz="4" w:space="10" w:color="auto"/>
        </w:pBdr>
        <w:rPr>
          <w:rFonts w:cs="Arial"/>
        </w:rPr>
      </w:pPr>
      <w:r w:rsidRPr="001930BD">
        <w:rPr>
          <w:rFonts w:cs="Arial"/>
        </w:rPr>
        <w:lastRenderedPageBreak/>
        <w:t>Inhaltsverzeichnis</w:t>
      </w:r>
    </w:p>
    <w:p w:rsidR="00CA7B46" w:rsidRPr="00D27CD4" w:rsidRDefault="00CA7B46" w:rsidP="00D70783"/>
    <w:p w:rsidR="001930BD" w:rsidRDefault="00687D4E">
      <w:pPr>
        <w:pStyle w:val="Verzeichnis1"/>
        <w:tabs>
          <w:tab w:val="left" w:pos="440"/>
          <w:tab w:val="right" w:leader="dot" w:pos="8727"/>
        </w:tabs>
        <w:rPr>
          <w:rFonts w:asciiTheme="minorHAnsi" w:eastAsiaTheme="minorEastAsia" w:hAnsiTheme="minorHAnsi" w:cstheme="minorBidi"/>
          <w:b w:val="0"/>
          <w:bCs w:val="0"/>
          <w:noProof/>
          <w:sz w:val="22"/>
          <w:szCs w:val="22"/>
        </w:rPr>
      </w:pPr>
      <w:r w:rsidRPr="00D27CD4">
        <w:fldChar w:fldCharType="begin"/>
      </w:r>
      <w:r w:rsidRPr="00D27CD4">
        <w:instrText xml:space="preserve"> TOC \o "3-5" \h \z \t "Überschrift 1;1;Überschrift 2;2;gem_nonum_Ü4;4;gem_Ü5;5;GEM_Ü3;3;gem_Ü4;4;gem_Ü1;1;gem_Ü2;2;gem_nonum_Ü1;1;gem_nonum_Ü2;2;gem_nonum_Ü3;3" </w:instrText>
      </w:r>
      <w:r w:rsidRPr="00D27CD4">
        <w:fldChar w:fldCharType="separate"/>
      </w:r>
      <w:hyperlink w:anchor="_Toc486249971" w:history="1">
        <w:r w:rsidR="001930BD" w:rsidRPr="00735755">
          <w:rPr>
            <w:rStyle w:val="Hyperlink"/>
            <w:noProof/>
          </w:rPr>
          <w:t>1</w:t>
        </w:r>
        <w:r w:rsidR="001930BD">
          <w:rPr>
            <w:rFonts w:asciiTheme="minorHAnsi" w:eastAsiaTheme="minorEastAsia" w:hAnsiTheme="minorHAnsi" w:cstheme="minorBidi"/>
            <w:b w:val="0"/>
            <w:bCs w:val="0"/>
            <w:noProof/>
            <w:sz w:val="22"/>
            <w:szCs w:val="22"/>
          </w:rPr>
          <w:tab/>
        </w:r>
        <w:r w:rsidR="001930BD" w:rsidRPr="00735755">
          <w:rPr>
            <w:rStyle w:val="Hyperlink"/>
            <w:noProof/>
          </w:rPr>
          <w:t>Einordnung des Dokuments</w:t>
        </w:r>
        <w:r w:rsidR="001930BD">
          <w:rPr>
            <w:noProof/>
            <w:webHidden/>
          </w:rPr>
          <w:tab/>
        </w:r>
        <w:r w:rsidR="001930BD">
          <w:rPr>
            <w:noProof/>
            <w:webHidden/>
          </w:rPr>
          <w:fldChar w:fldCharType="begin"/>
        </w:r>
        <w:r w:rsidR="001930BD">
          <w:rPr>
            <w:noProof/>
            <w:webHidden/>
          </w:rPr>
          <w:instrText xml:space="preserve"> PAGEREF _Toc486249971 \h </w:instrText>
        </w:r>
        <w:r w:rsidR="001930BD">
          <w:rPr>
            <w:noProof/>
            <w:webHidden/>
          </w:rPr>
        </w:r>
        <w:r w:rsidR="001930BD">
          <w:rPr>
            <w:noProof/>
            <w:webHidden/>
          </w:rPr>
          <w:fldChar w:fldCharType="separate"/>
        </w:r>
        <w:r w:rsidR="001930BD">
          <w:rPr>
            <w:noProof/>
            <w:webHidden/>
          </w:rPr>
          <w:t>4</w:t>
        </w:r>
        <w:r w:rsidR="001930BD">
          <w:rPr>
            <w:noProof/>
            <w:webHidden/>
          </w:rPr>
          <w:fldChar w:fldCharType="end"/>
        </w:r>
      </w:hyperlink>
    </w:p>
    <w:p w:rsidR="001930BD" w:rsidRDefault="001930BD">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249972" w:history="1">
        <w:r w:rsidRPr="00735755">
          <w:rPr>
            <w:rStyle w:val="Hyperlink"/>
            <w:noProof/>
          </w:rPr>
          <w:t>1.1</w:t>
        </w:r>
        <w:r>
          <w:rPr>
            <w:rFonts w:asciiTheme="minorHAnsi" w:eastAsiaTheme="minorEastAsia" w:hAnsiTheme="minorHAnsi" w:cstheme="minorBidi"/>
            <w:b w:val="0"/>
            <w:iCs w:val="0"/>
            <w:noProof/>
            <w:szCs w:val="22"/>
          </w:rPr>
          <w:tab/>
        </w:r>
        <w:r w:rsidRPr="00735755">
          <w:rPr>
            <w:rStyle w:val="Hyperlink"/>
            <w:noProof/>
          </w:rPr>
          <w:t>Zielsetzung</w:t>
        </w:r>
        <w:r>
          <w:rPr>
            <w:noProof/>
            <w:webHidden/>
          </w:rPr>
          <w:tab/>
        </w:r>
        <w:r>
          <w:rPr>
            <w:noProof/>
            <w:webHidden/>
          </w:rPr>
          <w:fldChar w:fldCharType="begin"/>
        </w:r>
        <w:r>
          <w:rPr>
            <w:noProof/>
            <w:webHidden/>
          </w:rPr>
          <w:instrText xml:space="preserve"> PAGEREF _Toc486249972 \h </w:instrText>
        </w:r>
        <w:r>
          <w:rPr>
            <w:noProof/>
            <w:webHidden/>
          </w:rPr>
        </w:r>
        <w:r>
          <w:rPr>
            <w:noProof/>
            <w:webHidden/>
          </w:rPr>
          <w:fldChar w:fldCharType="separate"/>
        </w:r>
        <w:r>
          <w:rPr>
            <w:noProof/>
            <w:webHidden/>
          </w:rPr>
          <w:t>4</w:t>
        </w:r>
        <w:r>
          <w:rPr>
            <w:noProof/>
            <w:webHidden/>
          </w:rPr>
          <w:fldChar w:fldCharType="end"/>
        </w:r>
      </w:hyperlink>
    </w:p>
    <w:p w:rsidR="001930BD" w:rsidRDefault="001930BD">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249973" w:history="1">
        <w:r w:rsidRPr="00735755">
          <w:rPr>
            <w:rStyle w:val="Hyperlink"/>
            <w:noProof/>
          </w:rPr>
          <w:t>1.2</w:t>
        </w:r>
        <w:r>
          <w:rPr>
            <w:rFonts w:asciiTheme="minorHAnsi" w:eastAsiaTheme="minorEastAsia" w:hAnsiTheme="minorHAnsi" w:cstheme="minorBidi"/>
            <w:b w:val="0"/>
            <w:iCs w:val="0"/>
            <w:noProof/>
            <w:szCs w:val="22"/>
          </w:rPr>
          <w:tab/>
        </w:r>
        <w:r w:rsidRPr="00735755">
          <w:rPr>
            <w:rStyle w:val="Hyperlink"/>
            <w:noProof/>
          </w:rPr>
          <w:t>Zielgruppe</w:t>
        </w:r>
        <w:r>
          <w:rPr>
            <w:noProof/>
            <w:webHidden/>
          </w:rPr>
          <w:tab/>
        </w:r>
        <w:r>
          <w:rPr>
            <w:noProof/>
            <w:webHidden/>
          </w:rPr>
          <w:fldChar w:fldCharType="begin"/>
        </w:r>
        <w:r>
          <w:rPr>
            <w:noProof/>
            <w:webHidden/>
          </w:rPr>
          <w:instrText xml:space="preserve"> PAGEREF _Toc486249973 \h </w:instrText>
        </w:r>
        <w:r>
          <w:rPr>
            <w:noProof/>
            <w:webHidden/>
          </w:rPr>
        </w:r>
        <w:r>
          <w:rPr>
            <w:noProof/>
            <w:webHidden/>
          </w:rPr>
          <w:fldChar w:fldCharType="separate"/>
        </w:r>
        <w:r>
          <w:rPr>
            <w:noProof/>
            <w:webHidden/>
          </w:rPr>
          <w:t>4</w:t>
        </w:r>
        <w:r>
          <w:rPr>
            <w:noProof/>
            <w:webHidden/>
          </w:rPr>
          <w:fldChar w:fldCharType="end"/>
        </w:r>
      </w:hyperlink>
    </w:p>
    <w:p w:rsidR="001930BD" w:rsidRDefault="001930BD">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249974" w:history="1">
        <w:r w:rsidRPr="00735755">
          <w:rPr>
            <w:rStyle w:val="Hyperlink"/>
            <w:noProof/>
          </w:rPr>
          <w:t>1.3</w:t>
        </w:r>
        <w:r>
          <w:rPr>
            <w:rFonts w:asciiTheme="minorHAnsi" w:eastAsiaTheme="minorEastAsia" w:hAnsiTheme="minorHAnsi" w:cstheme="minorBidi"/>
            <w:b w:val="0"/>
            <w:iCs w:val="0"/>
            <w:noProof/>
            <w:szCs w:val="22"/>
          </w:rPr>
          <w:tab/>
        </w:r>
        <w:r w:rsidRPr="00735755">
          <w:rPr>
            <w:rStyle w:val="Hyperlink"/>
            <w:noProof/>
          </w:rPr>
          <w:t>Geltungsbereich</w:t>
        </w:r>
        <w:r>
          <w:rPr>
            <w:noProof/>
            <w:webHidden/>
          </w:rPr>
          <w:tab/>
        </w:r>
        <w:r>
          <w:rPr>
            <w:noProof/>
            <w:webHidden/>
          </w:rPr>
          <w:fldChar w:fldCharType="begin"/>
        </w:r>
        <w:r>
          <w:rPr>
            <w:noProof/>
            <w:webHidden/>
          </w:rPr>
          <w:instrText xml:space="preserve"> PAGEREF _Toc486249974 \h </w:instrText>
        </w:r>
        <w:r>
          <w:rPr>
            <w:noProof/>
            <w:webHidden/>
          </w:rPr>
        </w:r>
        <w:r>
          <w:rPr>
            <w:noProof/>
            <w:webHidden/>
          </w:rPr>
          <w:fldChar w:fldCharType="separate"/>
        </w:r>
        <w:r>
          <w:rPr>
            <w:noProof/>
            <w:webHidden/>
          </w:rPr>
          <w:t>4</w:t>
        </w:r>
        <w:r>
          <w:rPr>
            <w:noProof/>
            <w:webHidden/>
          </w:rPr>
          <w:fldChar w:fldCharType="end"/>
        </w:r>
      </w:hyperlink>
    </w:p>
    <w:p w:rsidR="001930BD" w:rsidRDefault="001930BD">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249975" w:history="1">
        <w:r w:rsidRPr="00735755">
          <w:rPr>
            <w:rStyle w:val="Hyperlink"/>
            <w:noProof/>
          </w:rPr>
          <w:t>1.4</w:t>
        </w:r>
        <w:r>
          <w:rPr>
            <w:rFonts w:asciiTheme="minorHAnsi" w:eastAsiaTheme="minorEastAsia" w:hAnsiTheme="minorHAnsi" w:cstheme="minorBidi"/>
            <w:b w:val="0"/>
            <w:iCs w:val="0"/>
            <w:noProof/>
            <w:szCs w:val="22"/>
          </w:rPr>
          <w:tab/>
        </w:r>
        <w:r w:rsidRPr="00735755">
          <w:rPr>
            <w:rStyle w:val="Hyperlink"/>
            <w:noProof/>
          </w:rPr>
          <w:t>Abgrenzung des Dokuments</w:t>
        </w:r>
        <w:r>
          <w:rPr>
            <w:noProof/>
            <w:webHidden/>
          </w:rPr>
          <w:tab/>
        </w:r>
        <w:r>
          <w:rPr>
            <w:noProof/>
            <w:webHidden/>
          </w:rPr>
          <w:fldChar w:fldCharType="begin"/>
        </w:r>
        <w:r>
          <w:rPr>
            <w:noProof/>
            <w:webHidden/>
          </w:rPr>
          <w:instrText xml:space="preserve"> PAGEREF _Toc486249975 \h </w:instrText>
        </w:r>
        <w:r>
          <w:rPr>
            <w:noProof/>
            <w:webHidden/>
          </w:rPr>
        </w:r>
        <w:r>
          <w:rPr>
            <w:noProof/>
            <w:webHidden/>
          </w:rPr>
          <w:fldChar w:fldCharType="separate"/>
        </w:r>
        <w:r>
          <w:rPr>
            <w:noProof/>
            <w:webHidden/>
          </w:rPr>
          <w:t>4</w:t>
        </w:r>
        <w:r>
          <w:rPr>
            <w:noProof/>
            <w:webHidden/>
          </w:rPr>
          <w:fldChar w:fldCharType="end"/>
        </w:r>
      </w:hyperlink>
    </w:p>
    <w:p w:rsidR="001930BD" w:rsidRDefault="001930BD">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249976" w:history="1">
        <w:r w:rsidRPr="00735755">
          <w:rPr>
            <w:rStyle w:val="Hyperlink"/>
            <w:noProof/>
          </w:rPr>
          <w:t>1.5</w:t>
        </w:r>
        <w:r>
          <w:rPr>
            <w:rFonts w:asciiTheme="minorHAnsi" w:eastAsiaTheme="minorEastAsia" w:hAnsiTheme="minorHAnsi" w:cstheme="minorBidi"/>
            <w:b w:val="0"/>
            <w:iCs w:val="0"/>
            <w:noProof/>
            <w:szCs w:val="22"/>
          </w:rPr>
          <w:tab/>
        </w:r>
        <w:r w:rsidRPr="00735755">
          <w:rPr>
            <w:rStyle w:val="Hyperlink"/>
            <w:noProof/>
          </w:rPr>
          <w:t>Methodik</w:t>
        </w:r>
        <w:r>
          <w:rPr>
            <w:noProof/>
            <w:webHidden/>
          </w:rPr>
          <w:tab/>
        </w:r>
        <w:r>
          <w:rPr>
            <w:noProof/>
            <w:webHidden/>
          </w:rPr>
          <w:fldChar w:fldCharType="begin"/>
        </w:r>
        <w:r>
          <w:rPr>
            <w:noProof/>
            <w:webHidden/>
          </w:rPr>
          <w:instrText xml:space="preserve"> PAGEREF _Toc486249976 \h </w:instrText>
        </w:r>
        <w:r>
          <w:rPr>
            <w:noProof/>
            <w:webHidden/>
          </w:rPr>
        </w:r>
        <w:r>
          <w:rPr>
            <w:noProof/>
            <w:webHidden/>
          </w:rPr>
          <w:fldChar w:fldCharType="separate"/>
        </w:r>
        <w:r>
          <w:rPr>
            <w:noProof/>
            <w:webHidden/>
          </w:rPr>
          <w:t>5</w:t>
        </w:r>
        <w:r>
          <w:rPr>
            <w:noProof/>
            <w:webHidden/>
          </w:rPr>
          <w:fldChar w:fldCharType="end"/>
        </w:r>
      </w:hyperlink>
    </w:p>
    <w:p w:rsidR="001930BD" w:rsidRDefault="001930BD">
      <w:pPr>
        <w:pStyle w:val="Verzeichnis1"/>
        <w:tabs>
          <w:tab w:val="left" w:pos="440"/>
          <w:tab w:val="right" w:leader="dot" w:pos="8727"/>
        </w:tabs>
        <w:rPr>
          <w:rFonts w:asciiTheme="minorHAnsi" w:eastAsiaTheme="minorEastAsia" w:hAnsiTheme="minorHAnsi" w:cstheme="minorBidi"/>
          <w:b w:val="0"/>
          <w:bCs w:val="0"/>
          <w:noProof/>
          <w:sz w:val="22"/>
          <w:szCs w:val="22"/>
        </w:rPr>
      </w:pPr>
      <w:hyperlink w:anchor="_Toc486249977" w:history="1">
        <w:r w:rsidRPr="00735755">
          <w:rPr>
            <w:rStyle w:val="Hyperlink"/>
            <w:noProof/>
          </w:rPr>
          <w:t>2</w:t>
        </w:r>
        <w:r>
          <w:rPr>
            <w:rFonts w:asciiTheme="minorHAnsi" w:eastAsiaTheme="minorEastAsia" w:hAnsiTheme="minorHAnsi" w:cstheme="minorBidi"/>
            <w:b w:val="0"/>
            <w:bCs w:val="0"/>
            <w:noProof/>
            <w:sz w:val="22"/>
            <w:szCs w:val="22"/>
          </w:rPr>
          <w:tab/>
        </w:r>
        <w:r w:rsidRPr="00735755">
          <w:rPr>
            <w:rStyle w:val="Hyperlink"/>
            <w:noProof/>
          </w:rPr>
          <w:t>Daten der Fachanwendung VSDM</w:t>
        </w:r>
        <w:r>
          <w:rPr>
            <w:noProof/>
            <w:webHidden/>
          </w:rPr>
          <w:tab/>
        </w:r>
        <w:r>
          <w:rPr>
            <w:noProof/>
            <w:webHidden/>
          </w:rPr>
          <w:fldChar w:fldCharType="begin"/>
        </w:r>
        <w:r>
          <w:rPr>
            <w:noProof/>
            <w:webHidden/>
          </w:rPr>
          <w:instrText xml:space="preserve"> PAGEREF _Toc486249977 \h </w:instrText>
        </w:r>
        <w:r>
          <w:rPr>
            <w:noProof/>
            <w:webHidden/>
          </w:rPr>
        </w:r>
        <w:r>
          <w:rPr>
            <w:noProof/>
            <w:webHidden/>
          </w:rPr>
          <w:fldChar w:fldCharType="separate"/>
        </w:r>
        <w:r>
          <w:rPr>
            <w:noProof/>
            <w:webHidden/>
          </w:rPr>
          <w:t>6</w:t>
        </w:r>
        <w:r>
          <w:rPr>
            <w:noProof/>
            <w:webHidden/>
          </w:rPr>
          <w:fldChar w:fldCharType="end"/>
        </w:r>
      </w:hyperlink>
    </w:p>
    <w:p w:rsidR="001930BD" w:rsidRDefault="001930BD">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249978" w:history="1">
        <w:r w:rsidRPr="00735755">
          <w:rPr>
            <w:rStyle w:val="Hyperlink"/>
            <w:noProof/>
          </w:rPr>
          <w:t>2.1</w:t>
        </w:r>
        <w:r>
          <w:rPr>
            <w:rFonts w:asciiTheme="minorHAnsi" w:eastAsiaTheme="minorEastAsia" w:hAnsiTheme="minorHAnsi" w:cstheme="minorBidi"/>
            <w:b w:val="0"/>
            <w:iCs w:val="0"/>
            <w:noProof/>
            <w:szCs w:val="22"/>
          </w:rPr>
          <w:tab/>
        </w:r>
        <w:r w:rsidRPr="00735755">
          <w:rPr>
            <w:rStyle w:val="Hyperlink"/>
            <w:noProof/>
          </w:rPr>
          <w:t>Einleitung</w:t>
        </w:r>
        <w:r>
          <w:rPr>
            <w:noProof/>
            <w:webHidden/>
          </w:rPr>
          <w:tab/>
        </w:r>
        <w:r>
          <w:rPr>
            <w:noProof/>
            <w:webHidden/>
          </w:rPr>
          <w:fldChar w:fldCharType="begin"/>
        </w:r>
        <w:r>
          <w:rPr>
            <w:noProof/>
            <w:webHidden/>
          </w:rPr>
          <w:instrText xml:space="preserve"> PAGEREF _Toc486249978 \h </w:instrText>
        </w:r>
        <w:r>
          <w:rPr>
            <w:noProof/>
            <w:webHidden/>
          </w:rPr>
        </w:r>
        <w:r>
          <w:rPr>
            <w:noProof/>
            <w:webHidden/>
          </w:rPr>
          <w:fldChar w:fldCharType="separate"/>
        </w:r>
        <w:r>
          <w:rPr>
            <w:noProof/>
            <w:webHidden/>
          </w:rPr>
          <w:t>6</w:t>
        </w:r>
        <w:r>
          <w:rPr>
            <w:noProof/>
            <w:webHidden/>
          </w:rPr>
          <w:fldChar w:fldCharType="end"/>
        </w:r>
      </w:hyperlink>
    </w:p>
    <w:p w:rsidR="001930BD" w:rsidRDefault="001930BD">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249979" w:history="1">
        <w:r w:rsidRPr="00735755">
          <w:rPr>
            <w:rStyle w:val="Hyperlink"/>
            <w:noProof/>
          </w:rPr>
          <w:t>2.2</w:t>
        </w:r>
        <w:r>
          <w:rPr>
            <w:rFonts w:asciiTheme="minorHAnsi" w:eastAsiaTheme="minorEastAsia" w:hAnsiTheme="minorHAnsi" w:cstheme="minorBidi"/>
            <w:b w:val="0"/>
            <w:iCs w:val="0"/>
            <w:noProof/>
            <w:szCs w:val="22"/>
          </w:rPr>
          <w:tab/>
        </w:r>
        <w:r w:rsidRPr="00735755">
          <w:rPr>
            <w:rStyle w:val="Hyperlink"/>
            <w:noProof/>
          </w:rPr>
          <w:t>Allgemeine Versicherungsdaten (EF.VD)</w:t>
        </w:r>
        <w:r>
          <w:rPr>
            <w:noProof/>
            <w:webHidden/>
          </w:rPr>
          <w:tab/>
        </w:r>
        <w:r>
          <w:rPr>
            <w:noProof/>
            <w:webHidden/>
          </w:rPr>
          <w:fldChar w:fldCharType="begin"/>
        </w:r>
        <w:r>
          <w:rPr>
            <w:noProof/>
            <w:webHidden/>
          </w:rPr>
          <w:instrText xml:space="preserve"> PAGEREF _Toc486249979 \h </w:instrText>
        </w:r>
        <w:r>
          <w:rPr>
            <w:noProof/>
            <w:webHidden/>
          </w:rPr>
        </w:r>
        <w:r>
          <w:rPr>
            <w:noProof/>
            <w:webHidden/>
          </w:rPr>
          <w:fldChar w:fldCharType="separate"/>
        </w:r>
        <w:r>
          <w:rPr>
            <w:noProof/>
            <w:webHidden/>
          </w:rPr>
          <w:t>6</w:t>
        </w:r>
        <w:r>
          <w:rPr>
            <w:noProof/>
            <w:webHidden/>
          </w:rPr>
          <w:fldChar w:fldCharType="end"/>
        </w:r>
      </w:hyperlink>
    </w:p>
    <w:p w:rsidR="001930BD" w:rsidRDefault="001930BD">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249980" w:history="1">
        <w:r w:rsidRPr="00735755">
          <w:rPr>
            <w:rStyle w:val="Hyperlink"/>
            <w:noProof/>
          </w:rPr>
          <w:t>2.3</w:t>
        </w:r>
        <w:r>
          <w:rPr>
            <w:rFonts w:asciiTheme="minorHAnsi" w:eastAsiaTheme="minorEastAsia" w:hAnsiTheme="minorHAnsi" w:cstheme="minorBidi"/>
            <w:b w:val="0"/>
            <w:iCs w:val="0"/>
            <w:noProof/>
            <w:szCs w:val="22"/>
          </w:rPr>
          <w:tab/>
        </w:r>
        <w:r w:rsidRPr="00735755">
          <w:rPr>
            <w:rStyle w:val="Hyperlink"/>
            <w:noProof/>
          </w:rPr>
          <w:t>Geschützte Versichertendaten (EF.GVD)</w:t>
        </w:r>
        <w:r>
          <w:rPr>
            <w:noProof/>
            <w:webHidden/>
          </w:rPr>
          <w:tab/>
        </w:r>
        <w:r>
          <w:rPr>
            <w:noProof/>
            <w:webHidden/>
          </w:rPr>
          <w:fldChar w:fldCharType="begin"/>
        </w:r>
        <w:r>
          <w:rPr>
            <w:noProof/>
            <w:webHidden/>
          </w:rPr>
          <w:instrText xml:space="preserve"> PAGEREF _Toc486249980 \h </w:instrText>
        </w:r>
        <w:r>
          <w:rPr>
            <w:noProof/>
            <w:webHidden/>
          </w:rPr>
        </w:r>
        <w:r>
          <w:rPr>
            <w:noProof/>
            <w:webHidden/>
          </w:rPr>
          <w:fldChar w:fldCharType="separate"/>
        </w:r>
        <w:r>
          <w:rPr>
            <w:noProof/>
            <w:webHidden/>
          </w:rPr>
          <w:t>7</w:t>
        </w:r>
        <w:r>
          <w:rPr>
            <w:noProof/>
            <w:webHidden/>
          </w:rPr>
          <w:fldChar w:fldCharType="end"/>
        </w:r>
      </w:hyperlink>
    </w:p>
    <w:p w:rsidR="001930BD" w:rsidRDefault="001930BD">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249981" w:history="1">
        <w:r w:rsidRPr="00735755">
          <w:rPr>
            <w:rStyle w:val="Hyperlink"/>
            <w:noProof/>
          </w:rPr>
          <w:t>2.4</w:t>
        </w:r>
        <w:r>
          <w:rPr>
            <w:rFonts w:asciiTheme="minorHAnsi" w:eastAsiaTheme="minorEastAsia" w:hAnsiTheme="minorHAnsi" w:cstheme="minorBidi"/>
            <w:b w:val="0"/>
            <w:iCs w:val="0"/>
            <w:noProof/>
            <w:szCs w:val="22"/>
          </w:rPr>
          <w:tab/>
        </w:r>
        <w:r w:rsidRPr="00735755">
          <w:rPr>
            <w:rStyle w:val="Hyperlink"/>
            <w:noProof/>
          </w:rPr>
          <w:t>Persönliche Versichertendaten (EF.PD)</w:t>
        </w:r>
        <w:r>
          <w:rPr>
            <w:noProof/>
            <w:webHidden/>
          </w:rPr>
          <w:tab/>
        </w:r>
        <w:r>
          <w:rPr>
            <w:noProof/>
            <w:webHidden/>
          </w:rPr>
          <w:fldChar w:fldCharType="begin"/>
        </w:r>
        <w:r>
          <w:rPr>
            <w:noProof/>
            <w:webHidden/>
          </w:rPr>
          <w:instrText xml:space="preserve"> PAGEREF _Toc486249981 \h </w:instrText>
        </w:r>
        <w:r>
          <w:rPr>
            <w:noProof/>
            <w:webHidden/>
          </w:rPr>
        </w:r>
        <w:r>
          <w:rPr>
            <w:noProof/>
            <w:webHidden/>
          </w:rPr>
          <w:fldChar w:fldCharType="separate"/>
        </w:r>
        <w:r>
          <w:rPr>
            <w:noProof/>
            <w:webHidden/>
          </w:rPr>
          <w:t>8</w:t>
        </w:r>
        <w:r>
          <w:rPr>
            <w:noProof/>
            <w:webHidden/>
          </w:rPr>
          <w:fldChar w:fldCharType="end"/>
        </w:r>
      </w:hyperlink>
    </w:p>
    <w:p w:rsidR="001930BD" w:rsidRDefault="001930BD">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249982" w:history="1">
        <w:r w:rsidRPr="00735755">
          <w:rPr>
            <w:rStyle w:val="Hyperlink"/>
            <w:noProof/>
          </w:rPr>
          <w:t>2.5</w:t>
        </w:r>
        <w:r>
          <w:rPr>
            <w:rFonts w:asciiTheme="minorHAnsi" w:eastAsiaTheme="minorEastAsia" w:hAnsiTheme="minorHAnsi" w:cstheme="minorBidi"/>
            <w:b w:val="0"/>
            <w:iCs w:val="0"/>
            <w:noProof/>
            <w:szCs w:val="22"/>
          </w:rPr>
          <w:tab/>
        </w:r>
        <w:r w:rsidRPr="00735755">
          <w:rPr>
            <w:rStyle w:val="Hyperlink"/>
            <w:noProof/>
          </w:rPr>
          <w:t>VSD Status (EF.StatusVD)</w:t>
        </w:r>
        <w:r>
          <w:rPr>
            <w:noProof/>
            <w:webHidden/>
          </w:rPr>
          <w:tab/>
        </w:r>
        <w:r>
          <w:rPr>
            <w:noProof/>
            <w:webHidden/>
          </w:rPr>
          <w:fldChar w:fldCharType="begin"/>
        </w:r>
        <w:r>
          <w:rPr>
            <w:noProof/>
            <w:webHidden/>
          </w:rPr>
          <w:instrText xml:space="preserve"> PAGEREF _Toc486249982 \h </w:instrText>
        </w:r>
        <w:r>
          <w:rPr>
            <w:noProof/>
            <w:webHidden/>
          </w:rPr>
        </w:r>
        <w:r>
          <w:rPr>
            <w:noProof/>
            <w:webHidden/>
          </w:rPr>
          <w:fldChar w:fldCharType="separate"/>
        </w:r>
        <w:r>
          <w:rPr>
            <w:noProof/>
            <w:webHidden/>
          </w:rPr>
          <w:t>9</w:t>
        </w:r>
        <w:r>
          <w:rPr>
            <w:noProof/>
            <w:webHidden/>
          </w:rPr>
          <w:fldChar w:fldCharType="end"/>
        </w:r>
      </w:hyperlink>
    </w:p>
    <w:p w:rsidR="001930BD" w:rsidRDefault="001930BD">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249983" w:history="1">
        <w:r w:rsidRPr="00735755">
          <w:rPr>
            <w:rStyle w:val="Hyperlink"/>
            <w:noProof/>
          </w:rPr>
          <w:t>2.6</w:t>
        </w:r>
        <w:r>
          <w:rPr>
            <w:rFonts w:asciiTheme="minorHAnsi" w:eastAsiaTheme="minorEastAsia" w:hAnsiTheme="minorHAnsi" w:cstheme="minorBidi"/>
            <w:b w:val="0"/>
            <w:iCs w:val="0"/>
            <w:noProof/>
            <w:szCs w:val="22"/>
          </w:rPr>
          <w:tab/>
        </w:r>
        <w:r w:rsidRPr="00735755">
          <w:rPr>
            <w:rStyle w:val="Hyperlink"/>
            <w:noProof/>
          </w:rPr>
          <w:t>Übersicht Versionierung (informativ)</w:t>
        </w:r>
        <w:r>
          <w:rPr>
            <w:noProof/>
            <w:webHidden/>
          </w:rPr>
          <w:tab/>
        </w:r>
        <w:r>
          <w:rPr>
            <w:noProof/>
            <w:webHidden/>
          </w:rPr>
          <w:fldChar w:fldCharType="begin"/>
        </w:r>
        <w:r>
          <w:rPr>
            <w:noProof/>
            <w:webHidden/>
          </w:rPr>
          <w:instrText xml:space="preserve"> PAGEREF _Toc486249983 \h </w:instrText>
        </w:r>
        <w:r>
          <w:rPr>
            <w:noProof/>
            <w:webHidden/>
          </w:rPr>
        </w:r>
        <w:r>
          <w:rPr>
            <w:noProof/>
            <w:webHidden/>
          </w:rPr>
          <w:fldChar w:fldCharType="separate"/>
        </w:r>
        <w:r>
          <w:rPr>
            <w:noProof/>
            <w:webHidden/>
          </w:rPr>
          <w:t>10</w:t>
        </w:r>
        <w:r>
          <w:rPr>
            <w:noProof/>
            <w:webHidden/>
          </w:rPr>
          <w:fldChar w:fldCharType="end"/>
        </w:r>
      </w:hyperlink>
    </w:p>
    <w:p w:rsidR="001930BD" w:rsidRDefault="001930BD">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249984" w:history="1">
        <w:r w:rsidRPr="00735755">
          <w:rPr>
            <w:rStyle w:val="Hyperlink"/>
            <w:noProof/>
          </w:rPr>
          <w:t>2.7</w:t>
        </w:r>
        <w:r>
          <w:rPr>
            <w:rFonts w:asciiTheme="minorHAnsi" w:eastAsiaTheme="minorEastAsia" w:hAnsiTheme="minorHAnsi" w:cstheme="minorBidi"/>
            <w:b w:val="0"/>
            <w:iCs w:val="0"/>
            <w:noProof/>
            <w:szCs w:val="22"/>
          </w:rPr>
          <w:tab/>
        </w:r>
        <w:r w:rsidRPr="00735755">
          <w:rPr>
            <w:rStyle w:val="Hyperlink"/>
            <w:noProof/>
          </w:rPr>
          <w:t>Prüfungsnachweis (EF.Prüfungsnachweis)</w:t>
        </w:r>
        <w:r>
          <w:rPr>
            <w:noProof/>
            <w:webHidden/>
          </w:rPr>
          <w:tab/>
        </w:r>
        <w:r>
          <w:rPr>
            <w:noProof/>
            <w:webHidden/>
          </w:rPr>
          <w:fldChar w:fldCharType="begin"/>
        </w:r>
        <w:r>
          <w:rPr>
            <w:noProof/>
            <w:webHidden/>
          </w:rPr>
          <w:instrText xml:space="preserve"> PAGEREF _Toc486249984 \h </w:instrText>
        </w:r>
        <w:r>
          <w:rPr>
            <w:noProof/>
            <w:webHidden/>
          </w:rPr>
        </w:r>
        <w:r>
          <w:rPr>
            <w:noProof/>
            <w:webHidden/>
          </w:rPr>
          <w:fldChar w:fldCharType="separate"/>
        </w:r>
        <w:r>
          <w:rPr>
            <w:noProof/>
            <w:webHidden/>
          </w:rPr>
          <w:t>10</w:t>
        </w:r>
        <w:r>
          <w:rPr>
            <w:noProof/>
            <w:webHidden/>
          </w:rPr>
          <w:fldChar w:fldCharType="end"/>
        </w:r>
      </w:hyperlink>
    </w:p>
    <w:p w:rsidR="001930BD" w:rsidRDefault="001930BD">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249985" w:history="1">
        <w:r w:rsidRPr="00735755">
          <w:rPr>
            <w:rStyle w:val="Hyperlink"/>
            <w:noProof/>
          </w:rPr>
          <w:t>2.8</w:t>
        </w:r>
        <w:r>
          <w:rPr>
            <w:rFonts w:asciiTheme="minorHAnsi" w:eastAsiaTheme="minorEastAsia" w:hAnsiTheme="minorHAnsi" w:cstheme="minorBidi"/>
            <w:b w:val="0"/>
            <w:iCs w:val="0"/>
            <w:noProof/>
            <w:szCs w:val="22"/>
          </w:rPr>
          <w:tab/>
        </w:r>
        <w:r w:rsidRPr="00735755">
          <w:rPr>
            <w:rStyle w:val="Hyperlink"/>
            <w:noProof/>
          </w:rPr>
          <w:t>Sichere Übertragung der VSD zwischen Fachdienst und eGK</w:t>
        </w:r>
        <w:r>
          <w:rPr>
            <w:noProof/>
            <w:webHidden/>
          </w:rPr>
          <w:tab/>
        </w:r>
        <w:r>
          <w:rPr>
            <w:noProof/>
            <w:webHidden/>
          </w:rPr>
          <w:fldChar w:fldCharType="begin"/>
        </w:r>
        <w:r>
          <w:rPr>
            <w:noProof/>
            <w:webHidden/>
          </w:rPr>
          <w:instrText xml:space="preserve"> PAGEREF _Toc486249985 \h </w:instrText>
        </w:r>
        <w:r>
          <w:rPr>
            <w:noProof/>
            <w:webHidden/>
          </w:rPr>
        </w:r>
        <w:r>
          <w:rPr>
            <w:noProof/>
            <w:webHidden/>
          </w:rPr>
          <w:fldChar w:fldCharType="separate"/>
        </w:r>
        <w:r>
          <w:rPr>
            <w:noProof/>
            <w:webHidden/>
          </w:rPr>
          <w:t>11</w:t>
        </w:r>
        <w:r>
          <w:rPr>
            <w:noProof/>
            <w:webHidden/>
          </w:rPr>
          <w:fldChar w:fldCharType="end"/>
        </w:r>
      </w:hyperlink>
    </w:p>
    <w:p w:rsidR="001930BD" w:rsidRDefault="001930BD">
      <w:pPr>
        <w:pStyle w:val="Verzeichnis1"/>
        <w:tabs>
          <w:tab w:val="left" w:pos="440"/>
          <w:tab w:val="right" w:leader="dot" w:pos="8727"/>
        </w:tabs>
        <w:rPr>
          <w:rFonts w:asciiTheme="minorHAnsi" w:eastAsiaTheme="minorEastAsia" w:hAnsiTheme="minorHAnsi" w:cstheme="minorBidi"/>
          <w:b w:val="0"/>
          <w:bCs w:val="0"/>
          <w:noProof/>
          <w:sz w:val="22"/>
          <w:szCs w:val="22"/>
        </w:rPr>
      </w:pPr>
      <w:hyperlink w:anchor="_Toc486249986" w:history="1">
        <w:r w:rsidRPr="00735755">
          <w:rPr>
            <w:rStyle w:val="Hyperlink"/>
            <w:noProof/>
          </w:rPr>
          <w:t>3</w:t>
        </w:r>
        <w:r>
          <w:rPr>
            <w:rFonts w:asciiTheme="minorHAnsi" w:eastAsiaTheme="minorEastAsia" w:hAnsiTheme="minorHAnsi" w:cstheme="minorBidi"/>
            <w:b w:val="0"/>
            <w:bCs w:val="0"/>
            <w:noProof/>
            <w:sz w:val="22"/>
            <w:szCs w:val="22"/>
          </w:rPr>
          <w:tab/>
        </w:r>
        <w:r w:rsidRPr="00735755">
          <w:rPr>
            <w:rStyle w:val="Hyperlink"/>
            <w:noProof/>
          </w:rPr>
          <w:t>Anhang A – Anforderungen</w:t>
        </w:r>
        <w:r>
          <w:rPr>
            <w:noProof/>
            <w:webHidden/>
          </w:rPr>
          <w:tab/>
        </w:r>
        <w:r>
          <w:rPr>
            <w:noProof/>
            <w:webHidden/>
          </w:rPr>
          <w:fldChar w:fldCharType="begin"/>
        </w:r>
        <w:r>
          <w:rPr>
            <w:noProof/>
            <w:webHidden/>
          </w:rPr>
          <w:instrText xml:space="preserve"> PAGEREF _Toc486249986 \h </w:instrText>
        </w:r>
        <w:r>
          <w:rPr>
            <w:noProof/>
            <w:webHidden/>
          </w:rPr>
        </w:r>
        <w:r>
          <w:rPr>
            <w:noProof/>
            <w:webHidden/>
          </w:rPr>
          <w:fldChar w:fldCharType="separate"/>
        </w:r>
        <w:r>
          <w:rPr>
            <w:noProof/>
            <w:webHidden/>
          </w:rPr>
          <w:t>12</w:t>
        </w:r>
        <w:r>
          <w:rPr>
            <w:noProof/>
            <w:webHidden/>
          </w:rPr>
          <w:fldChar w:fldCharType="end"/>
        </w:r>
      </w:hyperlink>
    </w:p>
    <w:p w:rsidR="001930BD" w:rsidRDefault="001930BD">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249987" w:history="1">
        <w:r w:rsidRPr="00735755">
          <w:rPr>
            <w:rStyle w:val="Hyperlink"/>
            <w:noProof/>
          </w:rPr>
          <w:t>3.1</w:t>
        </w:r>
        <w:r>
          <w:rPr>
            <w:rFonts w:asciiTheme="minorHAnsi" w:eastAsiaTheme="minorEastAsia" w:hAnsiTheme="minorHAnsi" w:cstheme="minorBidi"/>
            <w:b w:val="0"/>
            <w:iCs w:val="0"/>
            <w:noProof/>
            <w:szCs w:val="22"/>
          </w:rPr>
          <w:tab/>
        </w:r>
        <w:r w:rsidRPr="00735755">
          <w:rPr>
            <w:rStyle w:val="Hyperlink"/>
            <w:noProof/>
          </w:rPr>
          <w:t>A1 - Eingangsanforderungen</w:t>
        </w:r>
        <w:r>
          <w:rPr>
            <w:noProof/>
            <w:webHidden/>
          </w:rPr>
          <w:tab/>
        </w:r>
        <w:r>
          <w:rPr>
            <w:noProof/>
            <w:webHidden/>
          </w:rPr>
          <w:fldChar w:fldCharType="begin"/>
        </w:r>
        <w:r>
          <w:rPr>
            <w:noProof/>
            <w:webHidden/>
          </w:rPr>
          <w:instrText xml:space="preserve"> PAGEREF _Toc486249987 \h </w:instrText>
        </w:r>
        <w:r>
          <w:rPr>
            <w:noProof/>
            <w:webHidden/>
          </w:rPr>
        </w:r>
        <w:r>
          <w:rPr>
            <w:noProof/>
            <w:webHidden/>
          </w:rPr>
          <w:fldChar w:fldCharType="separate"/>
        </w:r>
        <w:r>
          <w:rPr>
            <w:noProof/>
            <w:webHidden/>
          </w:rPr>
          <w:t>12</w:t>
        </w:r>
        <w:r>
          <w:rPr>
            <w:noProof/>
            <w:webHidden/>
          </w:rPr>
          <w:fldChar w:fldCharType="end"/>
        </w:r>
      </w:hyperlink>
    </w:p>
    <w:p w:rsidR="001930BD" w:rsidRDefault="001930BD">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249988" w:history="1">
        <w:r w:rsidRPr="00735755">
          <w:rPr>
            <w:rStyle w:val="Hyperlink"/>
            <w:noProof/>
          </w:rPr>
          <w:t>3.2</w:t>
        </w:r>
        <w:r>
          <w:rPr>
            <w:rFonts w:asciiTheme="minorHAnsi" w:eastAsiaTheme="minorEastAsia" w:hAnsiTheme="minorHAnsi" w:cstheme="minorBidi"/>
            <w:b w:val="0"/>
            <w:iCs w:val="0"/>
            <w:noProof/>
            <w:szCs w:val="22"/>
          </w:rPr>
          <w:tab/>
        </w:r>
        <w:r w:rsidRPr="00735755">
          <w:rPr>
            <w:rStyle w:val="Hyperlink"/>
            <w:noProof/>
          </w:rPr>
          <w:t>A2 - Ausgangsanforderungen</w:t>
        </w:r>
        <w:r>
          <w:rPr>
            <w:noProof/>
            <w:webHidden/>
          </w:rPr>
          <w:tab/>
        </w:r>
        <w:r>
          <w:rPr>
            <w:noProof/>
            <w:webHidden/>
          </w:rPr>
          <w:fldChar w:fldCharType="begin"/>
        </w:r>
        <w:r>
          <w:rPr>
            <w:noProof/>
            <w:webHidden/>
          </w:rPr>
          <w:instrText xml:space="preserve"> PAGEREF _Toc486249988 \h </w:instrText>
        </w:r>
        <w:r>
          <w:rPr>
            <w:noProof/>
            <w:webHidden/>
          </w:rPr>
        </w:r>
        <w:r>
          <w:rPr>
            <w:noProof/>
            <w:webHidden/>
          </w:rPr>
          <w:fldChar w:fldCharType="separate"/>
        </w:r>
        <w:r>
          <w:rPr>
            <w:noProof/>
            <w:webHidden/>
          </w:rPr>
          <w:t>12</w:t>
        </w:r>
        <w:r>
          <w:rPr>
            <w:noProof/>
            <w:webHidden/>
          </w:rPr>
          <w:fldChar w:fldCharType="end"/>
        </w:r>
      </w:hyperlink>
    </w:p>
    <w:p w:rsidR="001930BD" w:rsidRDefault="001930BD">
      <w:pPr>
        <w:pStyle w:val="Verzeichnis1"/>
        <w:tabs>
          <w:tab w:val="left" w:pos="440"/>
          <w:tab w:val="right" w:leader="dot" w:pos="8727"/>
        </w:tabs>
        <w:rPr>
          <w:rFonts w:asciiTheme="minorHAnsi" w:eastAsiaTheme="minorEastAsia" w:hAnsiTheme="minorHAnsi" w:cstheme="minorBidi"/>
          <w:b w:val="0"/>
          <w:bCs w:val="0"/>
          <w:noProof/>
          <w:sz w:val="22"/>
          <w:szCs w:val="22"/>
        </w:rPr>
      </w:pPr>
      <w:hyperlink w:anchor="_Toc486249989" w:history="1">
        <w:r w:rsidRPr="00735755">
          <w:rPr>
            <w:rStyle w:val="Hyperlink"/>
            <w:noProof/>
          </w:rPr>
          <w:t>4</w:t>
        </w:r>
        <w:r>
          <w:rPr>
            <w:rFonts w:asciiTheme="minorHAnsi" w:eastAsiaTheme="minorEastAsia" w:hAnsiTheme="minorHAnsi" w:cstheme="minorBidi"/>
            <w:b w:val="0"/>
            <w:bCs w:val="0"/>
            <w:noProof/>
            <w:sz w:val="22"/>
            <w:szCs w:val="22"/>
          </w:rPr>
          <w:tab/>
        </w:r>
        <w:r w:rsidRPr="00735755">
          <w:rPr>
            <w:rStyle w:val="Hyperlink"/>
            <w:noProof/>
          </w:rPr>
          <w:t>Anhang B - Verzeichnisse</w:t>
        </w:r>
        <w:r>
          <w:rPr>
            <w:noProof/>
            <w:webHidden/>
          </w:rPr>
          <w:tab/>
        </w:r>
        <w:r>
          <w:rPr>
            <w:noProof/>
            <w:webHidden/>
          </w:rPr>
          <w:fldChar w:fldCharType="begin"/>
        </w:r>
        <w:r>
          <w:rPr>
            <w:noProof/>
            <w:webHidden/>
          </w:rPr>
          <w:instrText xml:space="preserve"> PAGEREF _Toc486249989 \h </w:instrText>
        </w:r>
        <w:r>
          <w:rPr>
            <w:noProof/>
            <w:webHidden/>
          </w:rPr>
        </w:r>
        <w:r>
          <w:rPr>
            <w:noProof/>
            <w:webHidden/>
          </w:rPr>
          <w:fldChar w:fldCharType="separate"/>
        </w:r>
        <w:r>
          <w:rPr>
            <w:noProof/>
            <w:webHidden/>
          </w:rPr>
          <w:t>14</w:t>
        </w:r>
        <w:r>
          <w:rPr>
            <w:noProof/>
            <w:webHidden/>
          </w:rPr>
          <w:fldChar w:fldCharType="end"/>
        </w:r>
      </w:hyperlink>
    </w:p>
    <w:p w:rsidR="001930BD" w:rsidRDefault="001930BD">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249990" w:history="1">
        <w:r w:rsidRPr="00735755">
          <w:rPr>
            <w:rStyle w:val="Hyperlink"/>
            <w:noProof/>
          </w:rPr>
          <w:t>4.1</w:t>
        </w:r>
        <w:r>
          <w:rPr>
            <w:rFonts w:asciiTheme="minorHAnsi" w:eastAsiaTheme="minorEastAsia" w:hAnsiTheme="minorHAnsi" w:cstheme="minorBidi"/>
            <w:b w:val="0"/>
            <w:iCs w:val="0"/>
            <w:noProof/>
            <w:szCs w:val="22"/>
          </w:rPr>
          <w:tab/>
        </w:r>
        <w:r w:rsidRPr="00735755">
          <w:rPr>
            <w:rStyle w:val="Hyperlink"/>
            <w:noProof/>
          </w:rPr>
          <w:t>B1 – Abkürzungen</w:t>
        </w:r>
        <w:r>
          <w:rPr>
            <w:noProof/>
            <w:webHidden/>
          </w:rPr>
          <w:tab/>
        </w:r>
        <w:r>
          <w:rPr>
            <w:noProof/>
            <w:webHidden/>
          </w:rPr>
          <w:fldChar w:fldCharType="begin"/>
        </w:r>
        <w:r>
          <w:rPr>
            <w:noProof/>
            <w:webHidden/>
          </w:rPr>
          <w:instrText xml:space="preserve"> PAGEREF _Toc486249990 \h </w:instrText>
        </w:r>
        <w:r>
          <w:rPr>
            <w:noProof/>
            <w:webHidden/>
          </w:rPr>
        </w:r>
        <w:r>
          <w:rPr>
            <w:noProof/>
            <w:webHidden/>
          </w:rPr>
          <w:fldChar w:fldCharType="separate"/>
        </w:r>
        <w:r>
          <w:rPr>
            <w:noProof/>
            <w:webHidden/>
          </w:rPr>
          <w:t>14</w:t>
        </w:r>
        <w:r>
          <w:rPr>
            <w:noProof/>
            <w:webHidden/>
          </w:rPr>
          <w:fldChar w:fldCharType="end"/>
        </w:r>
      </w:hyperlink>
    </w:p>
    <w:p w:rsidR="001930BD" w:rsidRDefault="001930BD">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249991" w:history="1">
        <w:r w:rsidRPr="00735755">
          <w:rPr>
            <w:rStyle w:val="Hyperlink"/>
            <w:noProof/>
          </w:rPr>
          <w:t>4.2</w:t>
        </w:r>
        <w:r>
          <w:rPr>
            <w:rFonts w:asciiTheme="minorHAnsi" w:eastAsiaTheme="minorEastAsia" w:hAnsiTheme="minorHAnsi" w:cstheme="minorBidi"/>
            <w:b w:val="0"/>
            <w:iCs w:val="0"/>
            <w:noProof/>
            <w:szCs w:val="22"/>
          </w:rPr>
          <w:tab/>
        </w:r>
        <w:r w:rsidRPr="00735755">
          <w:rPr>
            <w:rStyle w:val="Hyperlink"/>
            <w:noProof/>
          </w:rPr>
          <w:t>B2 – Glossar</w:t>
        </w:r>
        <w:r>
          <w:rPr>
            <w:noProof/>
            <w:webHidden/>
          </w:rPr>
          <w:tab/>
        </w:r>
        <w:r>
          <w:rPr>
            <w:noProof/>
            <w:webHidden/>
          </w:rPr>
          <w:fldChar w:fldCharType="begin"/>
        </w:r>
        <w:r>
          <w:rPr>
            <w:noProof/>
            <w:webHidden/>
          </w:rPr>
          <w:instrText xml:space="preserve"> PAGEREF _Toc486249991 \h </w:instrText>
        </w:r>
        <w:r>
          <w:rPr>
            <w:noProof/>
            <w:webHidden/>
          </w:rPr>
        </w:r>
        <w:r>
          <w:rPr>
            <w:noProof/>
            <w:webHidden/>
          </w:rPr>
          <w:fldChar w:fldCharType="separate"/>
        </w:r>
        <w:r>
          <w:rPr>
            <w:noProof/>
            <w:webHidden/>
          </w:rPr>
          <w:t>14</w:t>
        </w:r>
        <w:r>
          <w:rPr>
            <w:noProof/>
            <w:webHidden/>
          </w:rPr>
          <w:fldChar w:fldCharType="end"/>
        </w:r>
      </w:hyperlink>
    </w:p>
    <w:p w:rsidR="001930BD" w:rsidRDefault="001930BD">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249992" w:history="1">
        <w:r w:rsidRPr="00735755">
          <w:rPr>
            <w:rStyle w:val="Hyperlink"/>
            <w:noProof/>
          </w:rPr>
          <w:t>4.3</w:t>
        </w:r>
        <w:r>
          <w:rPr>
            <w:rFonts w:asciiTheme="minorHAnsi" w:eastAsiaTheme="minorEastAsia" w:hAnsiTheme="minorHAnsi" w:cstheme="minorBidi"/>
            <w:b w:val="0"/>
            <w:iCs w:val="0"/>
            <w:noProof/>
            <w:szCs w:val="22"/>
          </w:rPr>
          <w:tab/>
        </w:r>
        <w:r w:rsidRPr="00735755">
          <w:rPr>
            <w:rStyle w:val="Hyperlink"/>
            <w:noProof/>
          </w:rPr>
          <w:t>B3 – Tabellenverzeichnis</w:t>
        </w:r>
        <w:r>
          <w:rPr>
            <w:noProof/>
            <w:webHidden/>
          </w:rPr>
          <w:tab/>
        </w:r>
        <w:r>
          <w:rPr>
            <w:noProof/>
            <w:webHidden/>
          </w:rPr>
          <w:fldChar w:fldCharType="begin"/>
        </w:r>
        <w:r>
          <w:rPr>
            <w:noProof/>
            <w:webHidden/>
          </w:rPr>
          <w:instrText xml:space="preserve"> PAGEREF _Toc486249992 \h </w:instrText>
        </w:r>
        <w:r>
          <w:rPr>
            <w:noProof/>
            <w:webHidden/>
          </w:rPr>
        </w:r>
        <w:r>
          <w:rPr>
            <w:noProof/>
            <w:webHidden/>
          </w:rPr>
          <w:fldChar w:fldCharType="separate"/>
        </w:r>
        <w:r>
          <w:rPr>
            <w:noProof/>
            <w:webHidden/>
          </w:rPr>
          <w:t>14</w:t>
        </w:r>
        <w:r>
          <w:rPr>
            <w:noProof/>
            <w:webHidden/>
          </w:rPr>
          <w:fldChar w:fldCharType="end"/>
        </w:r>
      </w:hyperlink>
    </w:p>
    <w:p w:rsidR="001930BD" w:rsidRDefault="001930BD">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249993" w:history="1">
        <w:r w:rsidRPr="00735755">
          <w:rPr>
            <w:rStyle w:val="Hyperlink"/>
            <w:noProof/>
          </w:rPr>
          <w:t>4.4</w:t>
        </w:r>
        <w:r>
          <w:rPr>
            <w:rFonts w:asciiTheme="minorHAnsi" w:eastAsiaTheme="minorEastAsia" w:hAnsiTheme="minorHAnsi" w:cstheme="minorBidi"/>
            <w:b w:val="0"/>
            <w:iCs w:val="0"/>
            <w:noProof/>
            <w:szCs w:val="22"/>
          </w:rPr>
          <w:tab/>
        </w:r>
        <w:r w:rsidRPr="00735755">
          <w:rPr>
            <w:rStyle w:val="Hyperlink"/>
            <w:noProof/>
          </w:rPr>
          <w:t>B4 - Referenzierte Dokumente</w:t>
        </w:r>
        <w:r>
          <w:rPr>
            <w:noProof/>
            <w:webHidden/>
          </w:rPr>
          <w:tab/>
        </w:r>
        <w:r>
          <w:rPr>
            <w:noProof/>
            <w:webHidden/>
          </w:rPr>
          <w:fldChar w:fldCharType="begin"/>
        </w:r>
        <w:r>
          <w:rPr>
            <w:noProof/>
            <w:webHidden/>
          </w:rPr>
          <w:instrText xml:space="preserve"> PAGEREF _Toc486249993 \h </w:instrText>
        </w:r>
        <w:r>
          <w:rPr>
            <w:noProof/>
            <w:webHidden/>
          </w:rPr>
        </w:r>
        <w:r>
          <w:rPr>
            <w:noProof/>
            <w:webHidden/>
          </w:rPr>
          <w:fldChar w:fldCharType="separate"/>
        </w:r>
        <w:r>
          <w:rPr>
            <w:noProof/>
            <w:webHidden/>
          </w:rPr>
          <w:t>15</w:t>
        </w:r>
        <w:r>
          <w:rPr>
            <w:noProof/>
            <w:webHidden/>
          </w:rPr>
          <w:fldChar w:fldCharType="end"/>
        </w:r>
      </w:hyperlink>
    </w:p>
    <w:p w:rsidR="00CA7B46" w:rsidRPr="00D27CD4" w:rsidRDefault="00687D4E" w:rsidP="00D70783">
      <w:r w:rsidRPr="00D27CD4">
        <w:fldChar w:fldCharType="end"/>
      </w:r>
    </w:p>
    <w:p w:rsidR="00CA7B46" w:rsidRPr="00D27CD4" w:rsidRDefault="00CA7B46" w:rsidP="00D70783">
      <w:pPr>
        <w:sectPr w:rsidR="00CA7B46" w:rsidRPr="00D27CD4" w:rsidSect="00AC1A28">
          <w:pgSz w:w="11907" w:h="16840" w:code="9"/>
          <w:pgMar w:top="2104" w:right="1469" w:bottom="1701" w:left="1701" w:header="709" w:footer="344" w:gutter="0"/>
          <w:cols w:space="708"/>
          <w:docGrid w:linePitch="360"/>
        </w:sectPr>
      </w:pPr>
    </w:p>
    <w:p w:rsidR="00E61255" w:rsidRPr="00D27CD4" w:rsidRDefault="00933CE8" w:rsidP="001930BD">
      <w:pPr>
        <w:pStyle w:val="berschrift1"/>
      </w:pPr>
      <w:bookmarkStart w:id="13" w:name="_Toc59868036"/>
      <w:bookmarkStart w:id="14" w:name="_Toc126455648"/>
      <w:bookmarkStart w:id="15" w:name="_Toc126575047"/>
      <w:bookmarkStart w:id="16" w:name="_Toc126575290"/>
      <w:bookmarkStart w:id="17" w:name="_Toc133237509"/>
      <w:bookmarkStart w:id="18" w:name="_Toc145407946"/>
      <w:bookmarkStart w:id="19" w:name="_Toc173646717"/>
      <w:bookmarkStart w:id="20" w:name="_Toc175031332"/>
      <w:bookmarkStart w:id="21" w:name="_Toc486249971"/>
      <w:r w:rsidRPr="00D27CD4">
        <w:lastRenderedPageBreak/>
        <w:t>Einordnung des Dokuments</w:t>
      </w:r>
      <w:bookmarkEnd w:id="21"/>
      <w:r w:rsidR="001C3F10" w:rsidRPr="00D27CD4">
        <w:t xml:space="preserve"> </w:t>
      </w:r>
    </w:p>
    <w:p w:rsidR="0098496E" w:rsidRPr="00D27CD4" w:rsidRDefault="0098496E" w:rsidP="001930BD">
      <w:pPr>
        <w:pStyle w:val="berschrift2"/>
      </w:pPr>
      <w:bookmarkStart w:id="22" w:name="_Toc126455649"/>
      <w:bookmarkStart w:id="23" w:name="_Toc126575048"/>
      <w:bookmarkStart w:id="24" w:name="_Toc126575291"/>
      <w:bookmarkStart w:id="25" w:name="_Toc175538628"/>
      <w:bookmarkStart w:id="26" w:name="_Toc175543299"/>
      <w:bookmarkStart w:id="27" w:name="_Toc175547560"/>
      <w:bookmarkStart w:id="28" w:name="_Toc486249972"/>
      <w:bookmarkEnd w:id="14"/>
      <w:bookmarkEnd w:id="15"/>
      <w:bookmarkEnd w:id="16"/>
      <w:bookmarkEnd w:id="17"/>
      <w:bookmarkEnd w:id="18"/>
      <w:bookmarkEnd w:id="19"/>
      <w:bookmarkEnd w:id="20"/>
      <w:r w:rsidRPr="00D27CD4">
        <w:t>Zielsetzung</w:t>
      </w:r>
      <w:bookmarkEnd w:id="22"/>
      <w:bookmarkEnd w:id="23"/>
      <w:bookmarkEnd w:id="24"/>
      <w:bookmarkEnd w:id="25"/>
      <w:bookmarkEnd w:id="26"/>
      <w:bookmarkEnd w:id="27"/>
      <w:bookmarkEnd w:id="28"/>
    </w:p>
    <w:p w:rsidR="00F44CF7" w:rsidRDefault="00F44CF7" w:rsidP="00016972">
      <w:pPr>
        <w:pStyle w:val="gemStandard"/>
      </w:pPr>
      <w:r w:rsidRPr="00F44CF7">
        <w:t xml:space="preserve">Das Dokument beschreibt die für die </w:t>
      </w:r>
      <w:r w:rsidR="00C9516C">
        <w:t>Fachanwendung VSDM spezifischen Speicher</w:t>
      </w:r>
      <w:r w:rsidR="0086132E">
        <w:softHyphen/>
      </w:r>
      <w:r w:rsidR="00C9516C">
        <w:t>struk</w:t>
      </w:r>
      <w:r w:rsidR="0086132E">
        <w:softHyphen/>
      </w:r>
      <w:r w:rsidR="00C9516C">
        <w:t xml:space="preserve">turen der eGK. </w:t>
      </w:r>
      <w:r w:rsidR="00AC53E6">
        <w:t>Das bisherige Dokument [gemeGK_Fach], welches die Speicher</w:t>
      </w:r>
      <w:r w:rsidR="0086132E">
        <w:softHyphen/>
      </w:r>
      <w:r w:rsidR="00AC53E6">
        <w:t xml:space="preserve">strukturen der eGK fachlich gesamthaft beschreibt, wird </w:t>
      </w:r>
      <w:r w:rsidR="009C5495">
        <w:t>in ein Basis- und ein oder mehrere</w:t>
      </w:r>
      <w:r w:rsidR="0086132E">
        <w:t xml:space="preserve"> </w:t>
      </w:r>
      <w:r w:rsidR="009C5495">
        <w:t>fachan</w:t>
      </w:r>
      <w:r w:rsidR="0086132E">
        <w:softHyphen/>
      </w:r>
      <w:r w:rsidR="009C5495">
        <w:t>wen</w:t>
      </w:r>
      <w:r w:rsidR="0086132E">
        <w:softHyphen/>
      </w:r>
      <w:r w:rsidR="009C5495">
        <w:t xml:space="preserve">dungsspezifische Dokumente </w:t>
      </w:r>
      <w:r w:rsidR="00AC53E6">
        <w:t>auf</w:t>
      </w:r>
      <w:r w:rsidR="00936EDA">
        <w:t>ge</w:t>
      </w:r>
      <w:r w:rsidR="00AC53E6">
        <w:t>teilt</w:t>
      </w:r>
      <w:r w:rsidR="006E74F6">
        <w:t xml:space="preserve"> und fortgeschrieben</w:t>
      </w:r>
      <w:r w:rsidR="00AC53E6">
        <w:t>. Die übergreifen</w:t>
      </w:r>
      <w:r w:rsidR="0086132E">
        <w:softHyphen/>
      </w:r>
      <w:r w:rsidR="00AC53E6">
        <w:t xml:space="preserve">den </w:t>
      </w:r>
      <w:r w:rsidR="00936EDA">
        <w:t>Fest</w:t>
      </w:r>
      <w:r w:rsidR="0086132E">
        <w:softHyphen/>
      </w:r>
      <w:r w:rsidR="00936EDA">
        <w:t>legungen</w:t>
      </w:r>
      <w:r w:rsidR="00AC53E6">
        <w:t xml:space="preserve"> </w:t>
      </w:r>
      <w:r w:rsidR="006E74F6">
        <w:t>für alle Fachanwendungen</w:t>
      </w:r>
      <w:r w:rsidR="00AC53E6">
        <w:t xml:space="preserve"> werden in </w:t>
      </w:r>
      <w:r w:rsidR="00AC53E6" w:rsidRPr="000B3AA9">
        <w:t>[gem</w:t>
      </w:r>
      <w:r w:rsidR="000B3AA9" w:rsidRPr="000B3AA9">
        <w:t>Spec</w:t>
      </w:r>
      <w:r w:rsidR="00AC53E6" w:rsidRPr="000B3AA9">
        <w:t>_eGK</w:t>
      </w:r>
      <w:r w:rsidR="000B3AA9" w:rsidRPr="000B3AA9">
        <w:t>_Fach</w:t>
      </w:r>
      <w:r w:rsidR="00725EFF">
        <w:t>_TIP</w:t>
      </w:r>
      <w:r w:rsidR="00AC53E6" w:rsidRPr="000B3AA9">
        <w:t>]</w:t>
      </w:r>
      <w:r w:rsidR="00AC53E6">
        <w:t xml:space="preserve"> getroffen.</w:t>
      </w:r>
    </w:p>
    <w:p w:rsidR="00BE0119" w:rsidRDefault="00AC53E6" w:rsidP="00016972">
      <w:pPr>
        <w:pStyle w:val="gemStandard"/>
      </w:pPr>
      <w:r>
        <w:t xml:space="preserve">Die geringfügigen </w:t>
      </w:r>
      <w:r w:rsidR="00BE0119">
        <w:t xml:space="preserve">Änderungen </w:t>
      </w:r>
      <w:r>
        <w:t xml:space="preserve">der Speicherstruktur </w:t>
      </w:r>
      <w:r w:rsidR="00351622">
        <w:t xml:space="preserve">VSDM </w:t>
      </w:r>
      <w:r w:rsidR="00BE0119">
        <w:t>der Generation 2</w:t>
      </w:r>
      <w:r>
        <w:t xml:space="preserve"> der eGK umfassen</w:t>
      </w:r>
      <w:r w:rsidR="00BE0119">
        <w:t xml:space="preserve"> </w:t>
      </w:r>
      <w:r w:rsidR="009C5495">
        <w:t xml:space="preserve">neben den Containergrößen </w:t>
      </w:r>
      <w:r w:rsidR="00BE0119">
        <w:t xml:space="preserve">nur die Versionsnummer </w:t>
      </w:r>
      <w:r>
        <w:t xml:space="preserve">in EF.StatusVD </w:t>
      </w:r>
      <w:r w:rsidR="00BE0119">
        <w:t>der Speicherstrukturen der Fachanwendung VSDM.</w:t>
      </w:r>
      <w:r w:rsidR="00E26A38">
        <w:t xml:space="preserve"> Fachliche Festlegungen werden im vorliegenden Dokument getrof</w:t>
      </w:r>
      <w:r w:rsidR="00725EFF">
        <w:t xml:space="preserve">fen. </w:t>
      </w:r>
    </w:p>
    <w:p w:rsidR="00AC53E6" w:rsidRDefault="00AC53E6" w:rsidP="00016972">
      <w:pPr>
        <w:pStyle w:val="gemStandard"/>
      </w:pPr>
      <w:r>
        <w:t xml:space="preserve">Die </w:t>
      </w:r>
      <w:r w:rsidR="009C5495">
        <w:t xml:space="preserve">Inhalte der </w:t>
      </w:r>
      <w:r>
        <w:t>fachlichen Container selbst (EF.PD, EF.VD, EF.GVD und EF.Prüfungs</w:t>
      </w:r>
      <w:r w:rsidR="0086132E">
        <w:softHyphen/>
      </w:r>
      <w:r>
        <w:t>nach</w:t>
      </w:r>
      <w:r w:rsidR="0086132E">
        <w:softHyphen/>
      </w:r>
      <w:r>
        <w:t>weis)</w:t>
      </w:r>
      <w:r w:rsidR="0086132E">
        <w:t xml:space="preserve"> </w:t>
      </w:r>
      <w:r>
        <w:t>sind gegenüber G</w:t>
      </w:r>
      <w:r w:rsidR="002577A8">
        <w:t xml:space="preserve"> </w:t>
      </w:r>
      <w:r>
        <w:t>1plus unverändert.</w:t>
      </w:r>
      <w:r w:rsidR="00936EDA">
        <w:t xml:space="preserve"> </w:t>
      </w:r>
    </w:p>
    <w:p w:rsidR="00351622" w:rsidRDefault="006C4C9E" w:rsidP="00016972">
      <w:pPr>
        <w:pStyle w:val="gemStandard"/>
      </w:pPr>
      <w:r>
        <w:t>Die</w:t>
      </w:r>
      <w:r w:rsidR="00351622">
        <w:t xml:space="preserve"> Festlegungen dieses Dokuments </w:t>
      </w:r>
      <w:r>
        <w:t xml:space="preserve">entsprechen der Version </w:t>
      </w:r>
      <w:r>
        <w:rPr>
          <w:b/>
        </w:rPr>
        <w:t xml:space="preserve">3.0.4 </w:t>
      </w:r>
      <w:r>
        <w:t>zu Speicherstruk</w:t>
      </w:r>
      <w:r w:rsidR="0086132E">
        <w:softHyphen/>
      </w:r>
      <w:r>
        <w:t>turen VSDM</w:t>
      </w:r>
      <w:r>
        <w:rPr>
          <w:b/>
        </w:rPr>
        <w:t xml:space="preserve">. </w:t>
      </w:r>
      <w:r w:rsidRPr="006C4C9E">
        <w:t>Diese</w:t>
      </w:r>
      <w:r>
        <w:t xml:space="preserve"> Versionsnummer ist in der neu verwendeten</w:t>
      </w:r>
      <w:r w:rsidR="00351622">
        <w:t xml:space="preserve"> 4. Stelle des Containers EF.StatusVD</w:t>
      </w:r>
      <w:r>
        <w:t xml:space="preserve"> auf der eGK abgelegt</w:t>
      </w:r>
      <w:r w:rsidR="00351622">
        <w:t>.</w:t>
      </w:r>
    </w:p>
    <w:p w:rsidR="0098496E" w:rsidRPr="00D27CD4" w:rsidRDefault="00933CE8" w:rsidP="001930BD">
      <w:pPr>
        <w:pStyle w:val="berschrift2"/>
      </w:pPr>
      <w:bookmarkStart w:id="29" w:name="_Toc119221120"/>
      <w:bookmarkStart w:id="30" w:name="_Toc119221123"/>
      <w:bookmarkStart w:id="31" w:name="_Toc486249973"/>
      <w:bookmarkEnd w:id="29"/>
      <w:bookmarkEnd w:id="30"/>
      <w:r w:rsidRPr="00D27CD4">
        <w:t>Zielgruppe</w:t>
      </w:r>
      <w:bookmarkEnd w:id="31"/>
    </w:p>
    <w:p w:rsidR="00933CE8" w:rsidRPr="00D27CD4" w:rsidRDefault="00933CE8" w:rsidP="007246FB">
      <w:pPr>
        <w:pStyle w:val="gemStandard"/>
      </w:pPr>
      <w:r w:rsidRPr="00D27CD4">
        <w:t xml:space="preserve">Das Dokument </w:t>
      </w:r>
      <w:r w:rsidR="0089124C" w:rsidRPr="00D27CD4">
        <w:t>richtet sich</w:t>
      </w:r>
      <w:r w:rsidRPr="00D27CD4">
        <w:t xml:space="preserve"> </w:t>
      </w:r>
      <w:r w:rsidR="0089124C" w:rsidRPr="00D27CD4">
        <w:t>an</w:t>
      </w:r>
      <w:r w:rsidR="00C9516C">
        <w:t xml:space="preserve"> Kartenh</w:t>
      </w:r>
      <w:r w:rsidRPr="00D27CD4">
        <w:t xml:space="preserve">ersteller </w:t>
      </w:r>
      <w:r w:rsidR="00C9516C">
        <w:t xml:space="preserve">bzw. </w:t>
      </w:r>
      <w:r w:rsidR="0071725F">
        <w:t>-</w:t>
      </w:r>
      <w:r w:rsidR="00C9516C">
        <w:t>personalisierer</w:t>
      </w:r>
      <w:r w:rsidR="00936EDA">
        <w:t xml:space="preserve">, </w:t>
      </w:r>
      <w:r w:rsidR="00C5111D">
        <w:t>Anbieter</w:t>
      </w:r>
      <w:r w:rsidR="00936EDA">
        <w:t xml:space="preserve"> der Fachdienste VSD</w:t>
      </w:r>
      <w:r w:rsidR="009C5495">
        <w:t>M</w:t>
      </w:r>
      <w:r w:rsidR="00C9516C">
        <w:t xml:space="preserve"> sowie Hersteller und Entwickler des Fachmoduls VSDM</w:t>
      </w:r>
      <w:r w:rsidRPr="00D27CD4">
        <w:t>.</w:t>
      </w:r>
    </w:p>
    <w:p w:rsidR="00933CE8" w:rsidRPr="00D27CD4" w:rsidRDefault="00933CE8" w:rsidP="001930BD">
      <w:pPr>
        <w:pStyle w:val="berschrift2"/>
      </w:pPr>
      <w:bookmarkStart w:id="32" w:name="_Toc486249974"/>
      <w:r w:rsidRPr="00D27CD4">
        <w:t>Geltungsbereich</w:t>
      </w:r>
      <w:bookmarkEnd w:id="32"/>
    </w:p>
    <w:p w:rsidR="0071725F" w:rsidRDefault="0071725F" w:rsidP="0071725F">
      <w:r w:rsidRPr="00B8381E">
        <w:t>Dieses Dokument enthält normative Festlegungen zur Telematikinfrastruktur des Deutschen Gesundheitswesens. Der Gültigkeitszeitraum der vorliegenden Version und deren Anwendung in Zulassungsverfahren wird durch die</w:t>
      </w:r>
      <w:r>
        <w:t xml:space="preserve"> gematik GmbH in gesonderten Do</w:t>
      </w:r>
      <w:r w:rsidRPr="00B8381E">
        <w:t>kumenten (z.B. Dokumentenlandkarte, Produkttypsteckbri</w:t>
      </w:r>
      <w:r>
        <w:t>ef, Leistungsbeschreibung) fest</w:t>
      </w:r>
      <w:r w:rsidRPr="00B8381E">
        <w:t>gelegt und bekannt gegeben.</w:t>
      </w:r>
    </w:p>
    <w:p w:rsidR="001422D3" w:rsidRPr="00D27CD4" w:rsidRDefault="00933CE8" w:rsidP="0089124C">
      <w:pPr>
        <w:pStyle w:val="gemStandard"/>
      </w:pPr>
      <w:r w:rsidRPr="00D27CD4">
        <w:t xml:space="preserve">Die in diesem Dokument </w:t>
      </w:r>
      <w:r w:rsidR="00C9516C">
        <w:t xml:space="preserve">getroffenen Festlegungen gelten für </w:t>
      </w:r>
      <w:r w:rsidR="00E26A38">
        <w:t xml:space="preserve">die Fachanwendung VSDM </w:t>
      </w:r>
      <w:r w:rsidR="00C9516C">
        <w:t xml:space="preserve">im </w:t>
      </w:r>
      <w:r w:rsidR="00374E1C" w:rsidRPr="00D27CD4">
        <w:t>Online</w:t>
      </w:r>
      <w:r w:rsidR="00975C2F">
        <w:t>-</w:t>
      </w:r>
      <w:r w:rsidR="0071725F">
        <w:t>Rollout</w:t>
      </w:r>
      <w:r w:rsidR="00374E1C" w:rsidRPr="00D27CD4">
        <w:t xml:space="preserve"> </w:t>
      </w:r>
      <w:r w:rsidR="0089124C" w:rsidRPr="00D27CD4">
        <w:t>(</w:t>
      </w:r>
      <w:r w:rsidR="00374E1C" w:rsidRPr="00D27CD4">
        <w:t>Stufe 1</w:t>
      </w:r>
      <w:r w:rsidR="0089124C" w:rsidRPr="00D27CD4">
        <w:t>)</w:t>
      </w:r>
      <w:r w:rsidR="00C9516C">
        <w:t xml:space="preserve"> </w:t>
      </w:r>
      <w:r w:rsidR="0071725F">
        <w:t>sowohl für die</w:t>
      </w:r>
      <w:r w:rsidR="00E26A38">
        <w:t xml:space="preserve"> eGK G1</w:t>
      </w:r>
      <w:r w:rsidR="0071725F">
        <w:t xml:space="preserve"> </w:t>
      </w:r>
      <w:r w:rsidR="00E26A38">
        <w:t xml:space="preserve">plus </w:t>
      </w:r>
      <w:r w:rsidR="0071725F">
        <w:t>als auch für</w:t>
      </w:r>
      <w:r w:rsidR="00E26A38">
        <w:t xml:space="preserve"> die eGK der </w:t>
      </w:r>
      <w:bookmarkStart w:id="33" w:name="_Hlk335724428"/>
      <w:r w:rsidR="00E26A38">
        <w:t>Generation 2</w:t>
      </w:r>
      <w:bookmarkEnd w:id="33"/>
      <w:r w:rsidR="00C9516C">
        <w:t>.</w:t>
      </w:r>
    </w:p>
    <w:p w:rsidR="00D86819" w:rsidRPr="00D27CD4" w:rsidRDefault="00D86819" w:rsidP="001930BD">
      <w:pPr>
        <w:pStyle w:val="berschrift2"/>
      </w:pPr>
      <w:bookmarkStart w:id="34" w:name="_Toc486249975"/>
      <w:r w:rsidRPr="00D27CD4">
        <w:t>Abgrenzung</w:t>
      </w:r>
      <w:r w:rsidR="00933CE8" w:rsidRPr="00D27CD4">
        <w:t xml:space="preserve"> des Dokuments</w:t>
      </w:r>
      <w:bookmarkEnd w:id="34"/>
    </w:p>
    <w:p w:rsidR="00BE0119" w:rsidRDefault="00C9516C" w:rsidP="007246FB">
      <w:pPr>
        <w:pStyle w:val="gemStandard"/>
      </w:pPr>
      <w:r>
        <w:t xml:space="preserve">Für eGK der Generation </w:t>
      </w:r>
      <w:r w:rsidR="009C5495">
        <w:t>1plus</w:t>
      </w:r>
      <w:r w:rsidR="00BE0119">
        <w:t xml:space="preserve"> gelten weiterhin </w:t>
      </w:r>
      <w:r w:rsidR="00CD2F0B">
        <w:t xml:space="preserve">zunächst </w:t>
      </w:r>
      <w:r w:rsidR="00BE0119">
        <w:t>die Festlegungen aus dem Ba</w:t>
      </w:r>
      <w:r w:rsidR="0086132E">
        <w:softHyphen/>
      </w:r>
      <w:r w:rsidR="00BE0119">
        <w:t>sis-Rollout 0.5.3, die in [gemeGK_Fach] und zugehörigen SRQs beschrieben sind.</w:t>
      </w:r>
      <w:r w:rsidR="009C5495">
        <w:t xml:space="preserve"> Zu</w:t>
      </w:r>
      <w:r w:rsidR="0086132E">
        <w:softHyphen/>
      </w:r>
      <w:r w:rsidR="009C5495">
        <w:t>sam</w:t>
      </w:r>
      <w:r w:rsidR="0086132E">
        <w:softHyphen/>
      </w:r>
      <w:r w:rsidR="0086132E">
        <w:softHyphen/>
      </w:r>
      <w:r w:rsidR="009C5495">
        <w:t>mengefasst für ORS1 sind diese Festlegungen ebenfalls in [gemSpec_eGK_Fach</w:t>
      </w:r>
      <w:r w:rsidR="00725EFF">
        <w:t>_TI</w:t>
      </w:r>
      <w:r w:rsidR="0086132E">
        <w:softHyphen/>
      </w:r>
      <w:r w:rsidR="00725EFF">
        <w:t>P</w:t>
      </w:r>
      <w:r w:rsidR="009C5495">
        <w:t xml:space="preserve">] (relevante Auszüge aus altem Dokument </w:t>
      </w:r>
      <w:r w:rsidR="006E74F6">
        <w:t>sowie</w:t>
      </w:r>
      <w:r w:rsidR="009C5495">
        <w:t xml:space="preserve"> SRQs)</w:t>
      </w:r>
      <w:r w:rsidR="00E26A38">
        <w:t xml:space="preserve"> enthalten</w:t>
      </w:r>
      <w:r w:rsidR="009C5495">
        <w:t>.</w:t>
      </w:r>
      <w:r w:rsidR="00CD2F0B">
        <w:t xml:space="preserve"> </w:t>
      </w:r>
    </w:p>
    <w:p w:rsidR="00936EDA" w:rsidRDefault="00936EDA" w:rsidP="007246FB">
      <w:pPr>
        <w:pStyle w:val="gemStandard"/>
      </w:pPr>
      <w:r>
        <w:lastRenderedPageBreak/>
        <w:t xml:space="preserve">Festlegungen zur Erzeugung, Verschlüsselung </w:t>
      </w:r>
      <w:r w:rsidRPr="006E74F6">
        <w:t>und Speicherung</w:t>
      </w:r>
      <w:r>
        <w:t xml:space="preserve"> des </w:t>
      </w:r>
      <w:r w:rsidRPr="004039F4">
        <w:t>Prüfungsnach</w:t>
      </w:r>
      <w:r w:rsidR="0086132E">
        <w:softHyphen/>
      </w:r>
      <w:r w:rsidRPr="004039F4">
        <w:t xml:space="preserve">weises </w:t>
      </w:r>
      <w:r w:rsidR="002577A8" w:rsidRPr="004039F4">
        <w:t>sowie zur Prüfung auf unterstützte Versionen</w:t>
      </w:r>
      <w:r w:rsidR="002577A8">
        <w:t xml:space="preserve"> </w:t>
      </w:r>
      <w:r>
        <w:t>werden in [gemSpec_FM_VSDM] ge</w:t>
      </w:r>
      <w:r w:rsidR="0086132E">
        <w:softHyphen/>
      </w:r>
      <w:r>
        <w:t>troffen. [gemSpec_FM_VSDM] beschreibt auch die physische Speicherung des Prü</w:t>
      </w:r>
      <w:r w:rsidR="0086132E">
        <w:softHyphen/>
      </w:r>
      <w:r>
        <w:t>fungs</w:t>
      </w:r>
      <w:r w:rsidR="0086132E">
        <w:softHyphen/>
      </w:r>
      <w:r>
        <w:t xml:space="preserve">nachweises auf der eGK für Karten der Generation 1plus. </w:t>
      </w:r>
    </w:p>
    <w:p w:rsidR="00936EDA" w:rsidRDefault="00936EDA" w:rsidP="007246FB">
      <w:pPr>
        <w:pStyle w:val="gemStandard"/>
      </w:pPr>
      <w:r>
        <w:t>Speicherstrukturen anderer Fachanwendungen werden zukünftig in eigenen Dokumenten beschrieben.</w:t>
      </w:r>
    </w:p>
    <w:p w:rsidR="00725EFF" w:rsidRPr="00D27CD4" w:rsidRDefault="00725EFF" w:rsidP="007246FB">
      <w:pPr>
        <w:pStyle w:val="gemStandard"/>
      </w:pPr>
      <w:r>
        <w:t>Normative Festlegungen zum Objektsystem der eGK</w:t>
      </w:r>
      <w:r w:rsidR="0086132E">
        <w:t xml:space="preserve"> </w:t>
      </w:r>
      <w:r>
        <w:t xml:space="preserve">werden in </w:t>
      </w:r>
      <w:r w:rsidRPr="00351622">
        <w:t>[gemSpec_eGK_ObjSys] getroffen.</w:t>
      </w:r>
    </w:p>
    <w:p w:rsidR="001705FD" w:rsidRPr="00D27CD4" w:rsidRDefault="001705FD" w:rsidP="001930BD">
      <w:pPr>
        <w:pStyle w:val="berschrift2"/>
      </w:pPr>
      <w:bookmarkStart w:id="35" w:name="_Toc126575053"/>
      <w:bookmarkStart w:id="36" w:name="_Toc126575296"/>
      <w:bookmarkStart w:id="37" w:name="_Toc175538633"/>
      <w:bookmarkStart w:id="38" w:name="_Toc175543304"/>
      <w:bookmarkStart w:id="39" w:name="_Toc175547565"/>
      <w:bookmarkStart w:id="40" w:name="_Toc486249976"/>
      <w:r w:rsidRPr="00D27CD4">
        <w:t>Methodik</w:t>
      </w:r>
      <w:bookmarkEnd w:id="40"/>
    </w:p>
    <w:p w:rsidR="005B0AD5" w:rsidRDefault="005B0AD5" w:rsidP="007246FB">
      <w:pPr>
        <w:pStyle w:val="gemStandard"/>
      </w:pPr>
      <w:r w:rsidRPr="00D27CD4">
        <w:t>Anforderungen als Ausdruck normativer Festlegungen werden durch eine einde</w:t>
      </w:r>
      <w:r w:rsidRPr="00D27CD4">
        <w:t>u</w:t>
      </w:r>
      <w:r w:rsidRPr="00D27CD4">
        <w:t>tige ID in eckigen Klammern sowie die dem RFC 2119 [RFC2119] entsprechenden, in Großbuc</w:t>
      </w:r>
      <w:r w:rsidRPr="00D27CD4">
        <w:t>h</w:t>
      </w:r>
      <w:r w:rsidRPr="00D27CD4">
        <w:t xml:space="preserve">staben geschriebenen deutschen Schlüsselworte MUSS, DARF NICHT, SOLL, SOLL NICHT, KANN gekennzeichnet. </w:t>
      </w:r>
    </w:p>
    <w:p w:rsidR="005B0AD5" w:rsidRPr="005B0AD5" w:rsidRDefault="002577A8" w:rsidP="007E0CAA">
      <w:pPr>
        <w:pStyle w:val="gemStandard"/>
      </w:pPr>
      <w:r>
        <w:t xml:space="preserve">Sie werden in Anhang A zusammengefasst und </w:t>
      </w:r>
      <w:r w:rsidR="005B0AD5" w:rsidRPr="00F91511">
        <w:t xml:space="preserve">im Dokument </w:t>
      </w:r>
      <w:r>
        <w:t>in eckigen Klammer</w:t>
      </w:r>
      <w:r w:rsidR="004039F4">
        <w:t>n</w:t>
      </w:r>
      <w:r>
        <w:t xml:space="preserve"> re</w:t>
      </w:r>
      <w:r w:rsidR="0086132E">
        <w:softHyphen/>
      </w:r>
      <w:r>
        <w:t>feren</w:t>
      </w:r>
      <w:r w:rsidR="0086132E">
        <w:softHyphen/>
      </w:r>
      <w:r>
        <w:t>ziert.</w:t>
      </w:r>
    </w:p>
    <w:bookmarkEnd w:id="35"/>
    <w:bookmarkEnd w:id="36"/>
    <w:bookmarkEnd w:id="37"/>
    <w:bookmarkEnd w:id="38"/>
    <w:bookmarkEnd w:id="39"/>
    <w:p w:rsidR="001930BD" w:rsidRDefault="001930BD" w:rsidP="001930BD">
      <w:pPr>
        <w:pStyle w:val="berschrift1"/>
        <w:sectPr w:rsidR="001930BD" w:rsidSect="00AC1A28">
          <w:headerReference w:type="even" r:id="rId12"/>
          <w:pgSz w:w="11907" w:h="16840" w:code="9"/>
          <w:pgMar w:top="1741" w:right="1418" w:bottom="1134" w:left="1701" w:header="539" w:footer="437" w:gutter="0"/>
          <w:cols w:space="708"/>
          <w:docGrid w:linePitch="360"/>
        </w:sectPr>
      </w:pPr>
    </w:p>
    <w:p w:rsidR="00BE0119" w:rsidRDefault="009C5495" w:rsidP="001930BD">
      <w:pPr>
        <w:pStyle w:val="berschrift1"/>
      </w:pPr>
      <w:bookmarkStart w:id="41" w:name="_Toc486249977"/>
      <w:r>
        <w:lastRenderedPageBreak/>
        <w:t>Daten der Fachanwendung VSDM</w:t>
      </w:r>
      <w:bookmarkEnd w:id="41"/>
    </w:p>
    <w:p w:rsidR="00936EDA" w:rsidRPr="009E1065" w:rsidRDefault="00936EDA" w:rsidP="001930BD">
      <w:pPr>
        <w:pStyle w:val="berschrift2"/>
      </w:pPr>
      <w:bookmarkStart w:id="42" w:name="_Toc335307440"/>
      <w:bookmarkStart w:id="43" w:name="_Toc486249978"/>
      <w:r w:rsidRPr="009E1065">
        <w:t>Einleitung</w:t>
      </w:r>
      <w:bookmarkEnd w:id="42"/>
      <w:bookmarkEnd w:id="43"/>
    </w:p>
    <w:p w:rsidR="00936EDA" w:rsidRPr="009E1065" w:rsidRDefault="00936EDA" w:rsidP="00936EDA">
      <w:pPr>
        <w:pStyle w:val="gemStandard"/>
      </w:pPr>
      <w:r w:rsidRPr="009E1065">
        <w:t xml:space="preserve">Die </w:t>
      </w:r>
      <w:r w:rsidRPr="006C4C9E">
        <w:rPr>
          <w:b/>
        </w:rPr>
        <w:t>Versichertendaten</w:t>
      </w:r>
      <w:r w:rsidRPr="009E1065">
        <w:t xml:space="preserve"> </w:t>
      </w:r>
      <w:r w:rsidR="00480859">
        <w:t xml:space="preserve">(VSD) </w:t>
      </w:r>
      <w:r w:rsidRPr="009E1065">
        <w:t xml:space="preserve">werden auf der eGK in </w:t>
      </w:r>
      <w:r w:rsidR="009C5495">
        <w:t>vier</w:t>
      </w:r>
      <w:r w:rsidRPr="009E1065">
        <w:t xml:space="preserve"> Dateien abgelegt:</w:t>
      </w:r>
    </w:p>
    <w:p w:rsidR="00936EDA" w:rsidRPr="009E1065" w:rsidRDefault="00936EDA" w:rsidP="00936EDA">
      <w:pPr>
        <w:pStyle w:val="gemAufzhlung"/>
        <w:tabs>
          <w:tab w:val="num" w:pos="1134"/>
        </w:tabs>
        <w:ind w:left="1134" w:hanging="283"/>
      </w:pPr>
      <w:r w:rsidRPr="009E1065">
        <w:t>Allgemeine Versicherungsdaten (</w:t>
      </w:r>
      <w:r w:rsidRPr="00D81580">
        <w:rPr>
          <w:rStyle w:val="gemListingZchn"/>
          <w:sz w:val="20"/>
        </w:rPr>
        <w:t>EF.VD</w:t>
      </w:r>
      <w:r w:rsidRPr="009E1065">
        <w:t>)</w:t>
      </w:r>
    </w:p>
    <w:p w:rsidR="00936EDA" w:rsidRPr="009E1065" w:rsidRDefault="00936EDA" w:rsidP="00936EDA">
      <w:pPr>
        <w:pStyle w:val="gemAufzhlung"/>
        <w:tabs>
          <w:tab w:val="num" w:pos="1134"/>
        </w:tabs>
        <w:ind w:left="1134" w:hanging="283"/>
      </w:pPr>
      <w:r w:rsidRPr="009E1065">
        <w:t>Geschützte Versichertendaten (</w:t>
      </w:r>
      <w:r w:rsidRPr="00D81580">
        <w:rPr>
          <w:rStyle w:val="gemListingZchn"/>
          <w:sz w:val="20"/>
        </w:rPr>
        <w:t>EF.GVD</w:t>
      </w:r>
      <w:r w:rsidRPr="009E1065">
        <w:t>)</w:t>
      </w:r>
    </w:p>
    <w:p w:rsidR="00936EDA" w:rsidRDefault="00936EDA" w:rsidP="00936EDA">
      <w:pPr>
        <w:pStyle w:val="gemAufzhlung"/>
        <w:tabs>
          <w:tab w:val="num" w:pos="1134"/>
        </w:tabs>
        <w:ind w:left="1134" w:hanging="283"/>
      </w:pPr>
      <w:r w:rsidRPr="009E1065">
        <w:t>Persönliche Versichertendaten (</w:t>
      </w:r>
      <w:r w:rsidRPr="00D81580">
        <w:rPr>
          <w:rStyle w:val="gemListingZchn"/>
          <w:sz w:val="20"/>
        </w:rPr>
        <w:t>EF.PD</w:t>
      </w:r>
      <w:r w:rsidRPr="009E1065">
        <w:t>)</w:t>
      </w:r>
    </w:p>
    <w:p w:rsidR="00936EDA" w:rsidRDefault="00936EDA" w:rsidP="00936EDA">
      <w:pPr>
        <w:pStyle w:val="gemAufzhlung"/>
        <w:tabs>
          <w:tab w:val="num" w:pos="1134"/>
        </w:tabs>
        <w:ind w:left="1134" w:hanging="283"/>
      </w:pPr>
      <w:r w:rsidRPr="009E1065">
        <w:t>VSD Status (</w:t>
      </w:r>
      <w:r w:rsidRPr="00D81580">
        <w:rPr>
          <w:rStyle w:val="gemListingZchn"/>
          <w:sz w:val="20"/>
        </w:rPr>
        <w:t>EF.StatusVD</w:t>
      </w:r>
      <w:r w:rsidRPr="009E1065">
        <w:t>)</w:t>
      </w:r>
    </w:p>
    <w:p w:rsidR="00936EDA" w:rsidRDefault="00936EDA" w:rsidP="00936EDA">
      <w:pPr>
        <w:pStyle w:val="gemStandard"/>
      </w:pPr>
      <w:r w:rsidRPr="009E1065">
        <w:t xml:space="preserve">Die Datei </w:t>
      </w:r>
      <w:r w:rsidRPr="00D81580">
        <w:rPr>
          <w:rStyle w:val="gemListingZchn"/>
          <w:sz w:val="20"/>
        </w:rPr>
        <w:t>EF.StatusVD</w:t>
      </w:r>
      <w:r w:rsidRPr="009E1065">
        <w:t xml:space="preserve"> wird genutzt, um das Datum der letzten Aktualisierung, die Vers</w:t>
      </w:r>
      <w:r w:rsidRPr="009E1065">
        <w:t>i</w:t>
      </w:r>
      <w:r w:rsidRPr="009E1065">
        <w:t>on</w:t>
      </w:r>
      <w:r w:rsidR="00BD658C">
        <w:t xml:space="preserve"> der XML-Schema, die </w:t>
      </w:r>
      <w:r w:rsidR="006E74F6">
        <w:t>V</w:t>
      </w:r>
      <w:r w:rsidR="00BD658C">
        <w:t>ersion der VSD-Speicherstrukturen</w:t>
      </w:r>
      <w:r w:rsidRPr="009E1065">
        <w:t xml:space="preserve"> und einen Status zu sichern. Der Status zeigt an, ob der letzte Aktualisierungspr</w:t>
      </w:r>
      <w:r w:rsidRPr="009E1065">
        <w:t>o</w:t>
      </w:r>
      <w:r w:rsidRPr="009E1065">
        <w:t xml:space="preserve">zess vollständig durchlaufen ist und die Daten über die übrigen </w:t>
      </w:r>
      <w:r w:rsidR="009C5495">
        <w:t>3</w:t>
      </w:r>
      <w:r w:rsidRPr="009E1065">
        <w:t xml:space="preserve"> VSD-Dateien hinweg tec</w:t>
      </w:r>
      <w:r w:rsidRPr="009E1065">
        <w:t>h</w:t>
      </w:r>
      <w:r w:rsidRPr="009E1065">
        <w:t>nisch konsistent sind. Schreibabbrüche während der Aktualisierung lassen sich somit ei</w:t>
      </w:r>
      <w:r w:rsidRPr="009E1065">
        <w:t>n</w:t>
      </w:r>
      <w:r w:rsidRPr="009E1065">
        <w:t>deutig erkennen.</w:t>
      </w:r>
    </w:p>
    <w:p w:rsidR="006C4C9E" w:rsidRDefault="006C4C9E" w:rsidP="006C4C9E">
      <w:pPr>
        <w:pStyle w:val="gemAufzhlung"/>
        <w:numPr>
          <w:ilvl w:val="0"/>
          <w:numId w:val="0"/>
        </w:numPr>
        <w:tabs>
          <w:tab w:val="clear" w:pos="1134"/>
        </w:tabs>
      </w:pPr>
      <w:r>
        <w:t xml:space="preserve">In einer weiteren Datei wird der </w:t>
      </w:r>
      <w:r w:rsidRPr="006C4C9E">
        <w:rPr>
          <w:b/>
        </w:rPr>
        <w:t>Prüfungsnachweis</w:t>
      </w:r>
      <w:r>
        <w:t xml:space="preserve"> abgelegt (</w:t>
      </w:r>
      <w:r w:rsidRPr="00D81580">
        <w:rPr>
          <w:rStyle w:val="gemListingZchn"/>
          <w:sz w:val="20"/>
        </w:rPr>
        <w:t>EF.Prüfungsnachweis</w:t>
      </w:r>
      <w:r>
        <w:t>).</w:t>
      </w:r>
    </w:p>
    <w:p w:rsidR="00936EDA" w:rsidRPr="009E1065" w:rsidRDefault="00936EDA" w:rsidP="001930BD">
      <w:pPr>
        <w:pStyle w:val="berschrift2"/>
      </w:pPr>
      <w:bookmarkStart w:id="44" w:name="_Toc145845060"/>
      <w:bookmarkStart w:id="45" w:name="_Toc335307441"/>
      <w:bookmarkStart w:id="46" w:name="_Ref335658457"/>
      <w:bookmarkStart w:id="47" w:name="_Toc486249979"/>
      <w:r w:rsidRPr="009E1065">
        <w:t>Allgemeine Versich</w:t>
      </w:r>
      <w:r w:rsidRPr="009E1065">
        <w:t>e</w:t>
      </w:r>
      <w:r w:rsidRPr="009E1065">
        <w:t>rungsdaten (EF.VD)</w:t>
      </w:r>
      <w:bookmarkEnd w:id="44"/>
      <w:bookmarkEnd w:id="45"/>
      <w:bookmarkEnd w:id="46"/>
      <w:bookmarkEnd w:id="47"/>
    </w:p>
    <w:p w:rsidR="006D75E8" w:rsidRPr="009E1065" w:rsidRDefault="006D75E8" w:rsidP="006D75E8">
      <w:pPr>
        <w:pStyle w:val="gemStandard"/>
      </w:pPr>
      <w:r w:rsidRPr="009E1065">
        <w:t>Der Bereich der allgemeinen Versicherungsdaten enthält Vertragsdaten zum Ver</w:t>
      </w:r>
      <w:r w:rsidRPr="009E1065">
        <w:softHyphen/>
        <w:t>sich</w:t>
      </w:r>
      <w:r w:rsidRPr="009E1065">
        <w:t>e</w:t>
      </w:r>
      <w:r w:rsidRPr="009E1065">
        <w:t xml:space="preserve">rungsverhältnis. </w:t>
      </w:r>
    </w:p>
    <w:p w:rsidR="006D75E8" w:rsidRDefault="006D75E8" w:rsidP="006D75E8">
      <w:pPr>
        <w:pStyle w:val="gemStandard"/>
      </w:pPr>
      <w:r>
        <w:t xml:space="preserve">Basis der Größenkalkulation ist eine Instanz einer XML-Datei, die auf dem Element </w:t>
      </w:r>
      <w:r w:rsidRPr="000E29E0">
        <w:rPr>
          <w:rFonts w:ascii="Courier New" w:eastAsia="Times New Roman" w:hAnsi="Courier New" w:cs="Courier New"/>
          <w:sz w:val="20"/>
          <w:szCs w:val="20"/>
        </w:rPr>
        <w:t xml:space="preserve">UC_AllgemeineVersicherungsdatenXML </w:t>
      </w:r>
      <w:r w:rsidRPr="000E29E0">
        <w:t>des Schemas</w:t>
      </w:r>
      <w:r w:rsidRPr="000E29E0">
        <w:rPr>
          <w:rFonts w:ascii="Courier New" w:eastAsia="Times New Roman" w:hAnsi="Courier New" w:cs="Courier New"/>
          <w:sz w:val="20"/>
          <w:szCs w:val="20"/>
        </w:rPr>
        <w:t xml:space="preserve"> Schema_VSD.xsd basiert,</w:t>
      </w:r>
      <w:r>
        <w:rPr>
          <w:rFonts w:ascii="Courier New" w:eastAsia="Times New Roman" w:hAnsi="Courier New" w:cs="Courier New"/>
          <w:color w:val="800000"/>
          <w:sz w:val="20"/>
          <w:szCs w:val="20"/>
        </w:rPr>
        <w:t xml:space="preserve"> </w:t>
      </w:r>
      <w:r>
        <w:t>mit allen (auch optionalen) Elemente mit maximaler Länge ausgefüllt ist, Namespace- und SchemaLocation-Attribute enthält (keine Optimierung) und welche anschließend mittels des gzip-Algorithmus komprimiert wurde. Für den ermittelten Speicherbedarf wurde ein Sicherheitspuffer von mindestens 20% aufgeschlagen.</w:t>
      </w:r>
    </w:p>
    <w:p w:rsidR="00F20EA2" w:rsidRDefault="00F20EA2" w:rsidP="00936EDA">
      <w:pPr>
        <w:pStyle w:val="gemStandard"/>
      </w:pPr>
      <w:r>
        <w:t xml:space="preserve">Der Container EF.VD ist auf der eGK unter der Gesundheitsanwendung DF.HCA angeordnet und stellt eine Größe </w:t>
      </w:r>
      <w:r w:rsidRPr="00486C3C">
        <w:t>von 1250</w:t>
      </w:r>
      <w:r w:rsidR="00E26A38" w:rsidRPr="00486C3C">
        <w:t xml:space="preserve"> (G 2)</w:t>
      </w:r>
      <w:r>
        <w:t xml:space="preserve"> Byte zur Verfügung. </w:t>
      </w:r>
      <w:r w:rsidR="00B60B06" w:rsidRPr="00B60B06">
        <w:t>Der Zugriffsschutz für diesen Container ist so eingestellt, dass er jederzeit ohne Authentisierung lesbar ist.</w:t>
      </w:r>
      <w:r>
        <w:t xml:space="preserve"> [VSDM-A_2966] [VSDM-A_2971]</w:t>
      </w:r>
    </w:p>
    <w:p w:rsidR="00936EDA" w:rsidRPr="009E1065" w:rsidRDefault="00936EDA" w:rsidP="00936EDA">
      <w:pPr>
        <w:pStyle w:val="gemStandard"/>
      </w:pPr>
      <w:r w:rsidRPr="009E1065">
        <w:t xml:space="preserve">Zur Unterstützung der Szenarien für </w:t>
      </w:r>
      <w:r w:rsidR="00D81580">
        <w:t>ORS1</w:t>
      </w:r>
      <w:r w:rsidRPr="009E1065">
        <w:t xml:space="preserve"> wird auf Beschluss des BMG</w:t>
      </w:r>
      <w:r w:rsidR="006E74F6">
        <w:rPr>
          <w:rStyle w:val="Funotenzeichen"/>
        </w:rPr>
        <w:footnoteReference w:id="1"/>
      </w:r>
      <w:r w:rsidRPr="009E1065">
        <w:t xml:space="preserve"> zunächst in EF.VD neben den allgemeinen Versicherungsdaten zusät</w:t>
      </w:r>
      <w:r w:rsidRPr="009E1065">
        <w:t>z</w:t>
      </w:r>
      <w:r w:rsidRPr="009E1065">
        <w:t>lich eine Ko</w:t>
      </w:r>
      <w:r w:rsidR="0086132E">
        <w:softHyphen/>
      </w:r>
      <w:r w:rsidRPr="009E1065">
        <w:t>pie der geschützten Versicherte</w:t>
      </w:r>
      <w:r w:rsidRPr="009E1065">
        <w:t>n</w:t>
      </w:r>
      <w:r w:rsidRPr="009E1065">
        <w:t xml:space="preserve">daten EF.GVD abgelegt. </w:t>
      </w:r>
    </w:p>
    <w:p w:rsidR="00D81580" w:rsidRDefault="00D81580" w:rsidP="00D81580">
      <w:pPr>
        <w:pStyle w:val="Beschriftung"/>
        <w:keepNext/>
      </w:pPr>
      <w:bookmarkStart w:id="48" w:name="_Toc349720250"/>
      <w:r>
        <w:lastRenderedPageBreak/>
        <w:t xml:space="preserve">Tabelle </w:t>
      </w:r>
      <w:r>
        <w:fldChar w:fldCharType="begin"/>
      </w:r>
      <w:r>
        <w:instrText xml:space="preserve"> SEQ Tabelle \* ARABIC </w:instrText>
      </w:r>
      <w:r>
        <w:fldChar w:fldCharType="separate"/>
      </w:r>
      <w:r w:rsidR="00FF3432">
        <w:rPr>
          <w:noProof/>
        </w:rPr>
        <w:t>1</w:t>
      </w:r>
      <w:r>
        <w:fldChar w:fldCharType="end"/>
      </w:r>
      <w:r>
        <w:t xml:space="preserve">: </w:t>
      </w:r>
      <w:r w:rsidR="007D525E">
        <w:t xml:space="preserve">Tab_eGF_Fach_VSDM_01 - </w:t>
      </w:r>
      <w:r w:rsidRPr="00336461">
        <w:t>Struktur der Datei EF.VD</w:t>
      </w:r>
      <w:r w:rsidR="007D525E">
        <w:t xml:space="preserve"> [VSDM-A_2974]</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917"/>
        <w:gridCol w:w="883"/>
        <w:gridCol w:w="4859"/>
      </w:tblGrid>
      <w:tr w:rsidR="006F2CC5" w:rsidRPr="009E1065" w:rsidTr="001D45D5">
        <w:trPr>
          <w:cantSplit/>
        </w:trPr>
        <w:tc>
          <w:tcPr>
            <w:tcW w:w="2268" w:type="dxa"/>
            <w:shd w:val="pct20" w:color="auto" w:fill="auto"/>
          </w:tcPr>
          <w:p w:rsidR="006F2CC5" w:rsidRPr="001D45D5" w:rsidRDefault="006F2CC5" w:rsidP="001D45D5">
            <w:pPr>
              <w:pStyle w:val="gemTab10pt"/>
              <w:keepNext/>
              <w:spacing w:before="60"/>
              <w:rPr>
                <w:b/>
              </w:rPr>
            </w:pPr>
            <w:bookmarkStart w:id="49" w:name="_Toc149528411"/>
            <w:r w:rsidRPr="001D45D5">
              <w:rPr>
                <w:b/>
              </w:rPr>
              <w:t>Informationsel</w:t>
            </w:r>
            <w:r w:rsidRPr="001D45D5">
              <w:rPr>
                <w:b/>
              </w:rPr>
              <w:t>e</w:t>
            </w:r>
            <w:r w:rsidRPr="001D45D5">
              <w:rPr>
                <w:b/>
              </w:rPr>
              <w:t>ment</w:t>
            </w:r>
          </w:p>
        </w:tc>
        <w:tc>
          <w:tcPr>
            <w:tcW w:w="917" w:type="dxa"/>
            <w:shd w:val="pct20" w:color="auto" w:fill="auto"/>
          </w:tcPr>
          <w:p w:rsidR="006F2CC5" w:rsidRPr="001D45D5" w:rsidRDefault="006F2CC5" w:rsidP="001D45D5">
            <w:pPr>
              <w:pStyle w:val="gemTab10pt"/>
              <w:keepNext/>
              <w:spacing w:before="60"/>
              <w:jc w:val="center"/>
              <w:rPr>
                <w:b/>
              </w:rPr>
            </w:pPr>
            <w:r w:rsidRPr="001D45D5">
              <w:rPr>
                <w:b/>
              </w:rPr>
              <w:t>Länge in Byte</w:t>
            </w:r>
          </w:p>
        </w:tc>
        <w:tc>
          <w:tcPr>
            <w:tcW w:w="883" w:type="dxa"/>
            <w:shd w:val="pct20" w:color="auto" w:fill="auto"/>
          </w:tcPr>
          <w:p w:rsidR="006F2CC5" w:rsidRPr="001D45D5" w:rsidRDefault="006F2CC5" w:rsidP="001D45D5">
            <w:pPr>
              <w:pStyle w:val="gemTab10pt"/>
              <w:keepNext/>
              <w:spacing w:before="60"/>
              <w:jc w:val="center"/>
              <w:rPr>
                <w:b/>
              </w:rPr>
            </w:pPr>
            <w:r w:rsidRPr="001D45D5">
              <w:rPr>
                <w:b/>
              </w:rPr>
              <w:t>Typ</w:t>
            </w:r>
          </w:p>
        </w:tc>
        <w:tc>
          <w:tcPr>
            <w:tcW w:w="4859" w:type="dxa"/>
            <w:shd w:val="pct20" w:color="auto" w:fill="auto"/>
          </w:tcPr>
          <w:p w:rsidR="006F2CC5" w:rsidRPr="001D45D5" w:rsidRDefault="006F2CC5" w:rsidP="001D45D5">
            <w:pPr>
              <w:pStyle w:val="gemTab10pt"/>
              <w:keepNext/>
              <w:spacing w:before="60"/>
              <w:rPr>
                <w:b/>
              </w:rPr>
            </w:pPr>
            <w:r w:rsidRPr="001D45D5">
              <w:rPr>
                <w:b/>
              </w:rPr>
              <w:t>Bemerkung</w:t>
            </w:r>
          </w:p>
        </w:tc>
      </w:tr>
      <w:tr w:rsidR="006F2CC5" w:rsidRPr="009E1065" w:rsidTr="001D45D5">
        <w:trPr>
          <w:cantSplit/>
        </w:trPr>
        <w:tc>
          <w:tcPr>
            <w:tcW w:w="2268" w:type="dxa"/>
            <w:shd w:val="clear" w:color="auto" w:fill="auto"/>
          </w:tcPr>
          <w:p w:rsidR="006F2CC5" w:rsidRPr="009E1065" w:rsidRDefault="006F2CC5" w:rsidP="001D45D5">
            <w:pPr>
              <w:pStyle w:val="gemTab10pt"/>
              <w:keepNext/>
              <w:spacing w:before="60"/>
            </w:pPr>
            <w:r w:rsidRPr="009E1065">
              <w:t>Offset Start VD</w:t>
            </w:r>
          </w:p>
        </w:tc>
        <w:tc>
          <w:tcPr>
            <w:tcW w:w="917" w:type="dxa"/>
            <w:shd w:val="clear" w:color="auto" w:fill="auto"/>
          </w:tcPr>
          <w:p w:rsidR="006F2CC5" w:rsidRPr="009E1065" w:rsidRDefault="006F2CC5" w:rsidP="001D45D5">
            <w:pPr>
              <w:pStyle w:val="gemTab10pt"/>
              <w:keepNext/>
              <w:spacing w:before="60"/>
              <w:jc w:val="center"/>
            </w:pPr>
            <w:r w:rsidRPr="009E1065">
              <w:t>2</w:t>
            </w:r>
          </w:p>
        </w:tc>
        <w:tc>
          <w:tcPr>
            <w:tcW w:w="883" w:type="dxa"/>
            <w:shd w:val="clear" w:color="auto" w:fill="auto"/>
          </w:tcPr>
          <w:p w:rsidR="006F2CC5" w:rsidRPr="009E1065" w:rsidRDefault="006F2CC5" w:rsidP="001D45D5">
            <w:pPr>
              <w:pStyle w:val="gemTab10pt"/>
              <w:keepNext/>
              <w:spacing w:before="60"/>
              <w:jc w:val="center"/>
            </w:pPr>
            <w:r w:rsidRPr="009E1065">
              <w:t>BINÄR</w:t>
            </w:r>
          </w:p>
        </w:tc>
        <w:tc>
          <w:tcPr>
            <w:tcW w:w="4859" w:type="dxa"/>
            <w:shd w:val="clear" w:color="auto" w:fill="auto"/>
          </w:tcPr>
          <w:p w:rsidR="006F2CC5" w:rsidRPr="009E1065" w:rsidRDefault="006F2CC5" w:rsidP="001D45D5">
            <w:pPr>
              <w:pStyle w:val="gemTab10pt"/>
              <w:keepNext/>
              <w:spacing w:before="60"/>
            </w:pPr>
            <w:r w:rsidRPr="009E1065">
              <w:t>Siehe 1.</w:t>
            </w:r>
          </w:p>
        </w:tc>
      </w:tr>
      <w:tr w:rsidR="006F2CC5" w:rsidRPr="009E1065" w:rsidTr="001D45D5">
        <w:trPr>
          <w:cantSplit/>
        </w:trPr>
        <w:tc>
          <w:tcPr>
            <w:tcW w:w="2268" w:type="dxa"/>
            <w:shd w:val="clear" w:color="auto" w:fill="auto"/>
          </w:tcPr>
          <w:p w:rsidR="006F2CC5" w:rsidRPr="009E1065" w:rsidRDefault="006F2CC5" w:rsidP="001D45D5">
            <w:pPr>
              <w:pStyle w:val="gemTab10pt"/>
              <w:keepNext/>
              <w:spacing w:before="60"/>
            </w:pPr>
            <w:r w:rsidRPr="009E1065">
              <w:t>Offset Ende VD</w:t>
            </w:r>
          </w:p>
        </w:tc>
        <w:tc>
          <w:tcPr>
            <w:tcW w:w="917" w:type="dxa"/>
            <w:shd w:val="clear" w:color="auto" w:fill="auto"/>
          </w:tcPr>
          <w:p w:rsidR="006F2CC5" w:rsidRPr="009E1065" w:rsidRDefault="006F2CC5" w:rsidP="001D45D5">
            <w:pPr>
              <w:pStyle w:val="gemTab10pt"/>
              <w:keepNext/>
              <w:spacing w:before="60"/>
              <w:jc w:val="center"/>
            </w:pPr>
            <w:r w:rsidRPr="009E1065">
              <w:t>2</w:t>
            </w:r>
          </w:p>
        </w:tc>
        <w:tc>
          <w:tcPr>
            <w:tcW w:w="883" w:type="dxa"/>
            <w:shd w:val="clear" w:color="auto" w:fill="auto"/>
          </w:tcPr>
          <w:p w:rsidR="006F2CC5" w:rsidRPr="009E1065" w:rsidRDefault="006F2CC5" w:rsidP="001D45D5">
            <w:pPr>
              <w:pStyle w:val="gemTab10pt"/>
              <w:keepNext/>
              <w:spacing w:before="60"/>
              <w:jc w:val="center"/>
            </w:pPr>
            <w:r w:rsidRPr="009E1065">
              <w:t>BINÄR</w:t>
            </w:r>
          </w:p>
        </w:tc>
        <w:tc>
          <w:tcPr>
            <w:tcW w:w="4859" w:type="dxa"/>
            <w:shd w:val="clear" w:color="auto" w:fill="auto"/>
          </w:tcPr>
          <w:p w:rsidR="006F2CC5" w:rsidRPr="009E1065" w:rsidRDefault="006F2CC5" w:rsidP="001D45D5">
            <w:pPr>
              <w:pStyle w:val="gemTab10pt"/>
              <w:keepNext/>
              <w:spacing w:before="60"/>
            </w:pPr>
            <w:r w:rsidRPr="009E1065">
              <w:t>Siehe 1.</w:t>
            </w:r>
          </w:p>
        </w:tc>
      </w:tr>
      <w:tr w:rsidR="006F2CC5" w:rsidRPr="009E1065" w:rsidTr="001D45D5">
        <w:trPr>
          <w:cantSplit/>
        </w:trPr>
        <w:tc>
          <w:tcPr>
            <w:tcW w:w="2268" w:type="dxa"/>
            <w:shd w:val="clear" w:color="auto" w:fill="auto"/>
          </w:tcPr>
          <w:p w:rsidR="006F2CC5" w:rsidRPr="009E1065" w:rsidRDefault="006F2CC5" w:rsidP="001D45D5">
            <w:pPr>
              <w:pStyle w:val="gemTab10pt"/>
              <w:keepNext/>
              <w:spacing w:before="60"/>
            </w:pPr>
            <w:r w:rsidRPr="009E1065">
              <w:t>Offset Start GVD</w:t>
            </w:r>
          </w:p>
        </w:tc>
        <w:tc>
          <w:tcPr>
            <w:tcW w:w="917" w:type="dxa"/>
            <w:shd w:val="clear" w:color="auto" w:fill="auto"/>
          </w:tcPr>
          <w:p w:rsidR="006F2CC5" w:rsidRPr="009E1065" w:rsidRDefault="006F2CC5" w:rsidP="001D45D5">
            <w:pPr>
              <w:pStyle w:val="gemTab10pt"/>
              <w:keepNext/>
              <w:spacing w:before="60"/>
              <w:jc w:val="center"/>
            </w:pPr>
            <w:r w:rsidRPr="009E1065">
              <w:t>2</w:t>
            </w:r>
          </w:p>
        </w:tc>
        <w:tc>
          <w:tcPr>
            <w:tcW w:w="883" w:type="dxa"/>
            <w:shd w:val="clear" w:color="auto" w:fill="auto"/>
          </w:tcPr>
          <w:p w:rsidR="006F2CC5" w:rsidRPr="009E1065" w:rsidRDefault="006F2CC5" w:rsidP="001D45D5">
            <w:pPr>
              <w:pStyle w:val="gemTab10pt"/>
              <w:keepNext/>
              <w:spacing w:before="60"/>
              <w:jc w:val="center"/>
            </w:pPr>
            <w:r w:rsidRPr="009E1065">
              <w:t>BINÄR</w:t>
            </w:r>
          </w:p>
        </w:tc>
        <w:tc>
          <w:tcPr>
            <w:tcW w:w="4859" w:type="dxa"/>
            <w:shd w:val="clear" w:color="auto" w:fill="auto"/>
          </w:tcPr>
          <w:p w:rsidR="006F2CC5" w:rsidRPr="009E1065" w:rsidRDefault="006F2CC5" w:rsidP="001D45D5">
            <w:pPr>
              <w:pStyle w:val="gemTab10pt"/>
              <w:keepNext/>
              <w:spacing w:before="60"/>
            </w:pPr>
            <w:r w:rsidRPr="009E1065">
              <w:t>Siehe 2.</w:t>
            </w:r>
          </w:p>
        </w:tc>
      </w:tr>
      <w:tr w:rsidR="006F2CC5" w:rsidRPr="001D45D5" w:rsidTr="001D45D5">
        <w:trPr>
          <w:cantSplit/>
        </w:trPr>
        <w:tc>
          <w:tcPr>
            <w:tcW w:w="2268" w:type="dxa"/>
            <w:tcBorders>
              <w:bottom w:val="single" w:sz="4" w:space="0" w:color="auto"/>
            </w:tcBorders>
            <w:shd w:val="clear" w:color="auto" w:fill="auto"/>
          </w:tcPr>
          <w:p w:rsidR="006F2CC5" w:rsidRPr="009E1065" w:rsidRDefault="006F2CC5" w:rsidP="001D45D5">
            <w:pPr>
              <w:pStyle w:val="gemTab10pt"/>
              <w:keepNext/>
              <w:spacing w:before="60"/>
            </w:pPr>
            <w:r w:rsidRPr="009E1065">
              <w:t>Offset Ende GVD</w:t>
            </w:r>
          </w:p>
        </w:tc>
        <w:tc>
          <w:tcPr>
            <w:tcW w:w="917" w:type="dxa"/>
            <w:tcBorders>
              <w:bottom w:val="single" w:sz="4" w:space="0" w:color="auto"/>
            </w:tcBorders>
            <w:shd w:val="clear" w:color="auto" w:fill="auto"/>
          </w:tcPr>
          <w:p w:rsidR="006F2CC5" w:rsidRPr="009E1065" w:rsidRDefault="006F2CC5" w:rsidP="001D45D5">
            <w:pPr>
              <w:pStyle w:val="gemTab10pt"/>
              <w:keepNext/>
              <w:spacing w:before="60"/>
              <w:jc w:val="center"/>
            </w:pPr>
            <w:r w:rsidRPr="009E1065">
              <w:t>2</w:t>
            </w:r>
          </w:p>
        </w:tc>
        <w:tc>
          <w:tcPr>
            <w:tcW w:w="883" w:type="dxa"/>
            <w:tcBorders>
              <w:bottom w:val="single" w:sz="4" w:space="0" w:color="auto"/>
            </w:tcBorders>
            <w:shd w:val="clear" w:color="auto" w:fill="auto"/>
          </w:tcPr>
          <w:p w:rsidR="006F2CC5" w:rsidRPr="009E1065" w:rsidRDefault="006F2CC5" w:rsidP="001D45D5">
            <w:pPr>
              <w:pStyle w:val="gemTab10pt"/>
              <w:keepNext/>
              <w:spacing w:before="60"/>
              <w:jc w:val="center"/>
            </w:pPr>
            <w:r w:rsidRPr="009E1065">
              <w:t>BINÄR</w:t>
            </w:r>
          </w:p>
        </w:tc>
        <w:tc>
          <w:tcPr>
            <w:tcW w:w="4859" w:type="dxa"/>
            <w:tcBorders>
              <w:bottom w:val="single" w:sz="4" w:space="0" w:color="auto"/>
            </w:tcBorders>
            <w:shd w:val="clear" w:color="auto" w:fill="auto"/>
          </w:tcPr>
          <w:p w:rsidR="006F2CC5" w:rsidRPr="009E1065" w:rsidRDefault="006F2CC5" w:rsidP="001D45D5">
            <w:pPr>
              <w:pStyle w:val="gemTab10pt"/>
              <w:keepNext/>
              <w:spacing w:before="60"/>
            </w:pPr>
            <w:r w:rsidRPr="009E1065">
              <w:t>Siehe 2.</w:t>
            </w:r>
          </w:p>
        </w:tc>
      </w:tr>
      <w:tr w:rsidR="006F2CC5" w:rsidRPr="009E1065" w:rsidTr="001D45D5">
        <w:trPr>
          <w:cantSplit/>
        </w:trPr>
        <w:tc>
          <w:tcPr>
            <w:tcW w:w="2268" w:type="dxa"/>
            <w:shd w:val="clear" w:color="auto" w:fill="auto"/>
          </w:tcPr>
          <w:p w:rsidR="006F2CC5" w:rsidRPr="009E1065" w:rsidRDefault="006F2CC5" w:rsidP="001D45D5">
            <w:pPr>
              <w:pStyle w:val="gemTab10pt"/>
              <w:keepNext/>
              <w:spacing w:before="60"/>
            </w:pPr>
            <w:r w:rsidRPr="009E1065">
              <w:t>VD</w:t>
            </w:r>
          </w:p>
        </w:tc>
        <w:tc>
          <w:tcPr>
            <w:tcW w:w="917" w:type="dxa"/>
            <w:shd w:val="clear" w:color="auto" w:fill="auto"/>
          </w:tcPr>
          <w:p w:rsidR="006F2CC5" w:rsidRPr="009E1065" w:rsidRDefault="006F2CC5" w:rsidP="001D45D5">
            <w:pPr>
              <w:pStyle w:val="gemTab10pt"/>
              <w:keepNext/>
              <w:spacing w:before="60"/>
              <w:jc w:val="center"/>
            </w:pPr>
            <w:r w:rsidRPr="009E1065">
              <w:t>variabel</w:t>
            </w:r>
          </w:p>
        </w:tc>
        <w:tc>
          <w:tcPr>
            <w:tcW w:w="883" w:type="dxa"/>
            <w:shd w:val="clear" w:color="auto" w:fill="auto"/>
          </w:tcPr>
          <w:p w:rsidR="006F2CC5" w:rsidRPr="009E1065" w:rsidRDefault="006F2CC5" w:rsidP="001D45D5">
            <w:pPr>
              <w:pStyle w:val="gemTab10pt"/>
              <w:keepNext/>
              <w:spacing w:before="60"/>
              <w:jc w:val="center"/>
            </w:pPr>
          </w:p>
        </w:tc>
        <w:tc>
          <w:tcPr>
            <w:tcW w:w="4859" w:type="dxa"/>
            <w:shd w:val="clear" w:color="auto" w:fill="auto"/>
          </w:tcPr>
          <w:p w:rsidR="006F2CC5" w:rsidRPr="009E1065" w:rsidRDefault="006F2CC5" w:rsidP="001D45D5">
            <w:pPr>
              <w:pStyle w:val="gemTab10pt"/>
              <w:keepNext/>
              <w:spacing w:before="60"/>
            </w:pPr>
            <w:r w:rsidRPr="009E1065">
              <w:t>Siehe 3., siehe 5</w:t>
            </w:r>
          </w:p>
        </w:tc>
      </w:tr>
      <w:tr w:rsidR="006F2CC5" w:rsidRPr="001D45D5" w:rsidTr="001D45D5">
        <w:trPr>
          <w:cantSplit/>
        </w:trPr>
        <w:tc>
          <w:tcPr>
            <w:tcW w:w="2268" w:type="dxa"/>
            <w:shd w:val="clear" w:color="auto" w:fill="auto"/>
          </w:tcPr>
          <w:p w:rsidR="006F2CC5" w:rsidRPr="009E1065" w:rsidRDefault="006F2CC5" w:rsidP="001D45D5">
            <w:pPr>
              <w:pStyle w:val="gemTab10pt"/>
              <w:keepNext/>
              <w:spacing w:before="60"/>
            </w:pPr>
            <w:r w:rsidRPr="009E1065">
              <w:t>GVD</w:t>
            </w:r>
          </w:p>
        </w:tc>
        <w:tc>
          <w:tcPr>
            <w:tcW w:w="917" w:type="dxa"/>
            <w:shd w:val="clear" w:color="auto" w:fill="auto"/>
          </w:tcPr>
          <w:p w:rsidR="006F2CC5" w:rsidRPr="009E1065" w:rsidRDefault="006F2CC5" w:rsidP="001D45D5">
            <w:pPr>
              <w:pStyle w:val="gemTab10pt"/>
              <w:keepNext/>
              <w:spacing w:before="60"/>
              <w:jc w:val="center"/>
            </w:pPr>
            <w:r w:rsidRPr="009E1065">
              <w:t>variabel</w:t>
            </w:r>
          </w:p>
        </w:tc>
        <w:tc>
          <w:tcPr>
            <w:tcW w:w="883" w:type="dxa"/>
            <w:shd w:val="clear" w:color="auto" w:fill="auto"/>
          </w:tcPr>
          <w:p w:rsidR="006F2CC5" w:rsidRPr="009E1065" w:rsidRDefault="006F2CC5" w:rsidP="001D45D5">
            <w:pPr>
              <w:pStyle w:val="gemTab10pt"/>
              <w:keepNext/>
              <w:spacing w:before="60"/>
              <w:jc w:val="center"/>
            </w:pPr>
          </w:p>
        </w:tc>
        <w:tc>
          <w:tcPr>
            <w:tcW w:w="4859" w:type="dxa"/>
            <w:shd w:val="clear" w:color="auto" w:fill="auto"/>
          </w:tcPr>
          <w:p w:rsidR="006F2CC5" w:rsidRPr="009E1065" w:rsidRDefault="006F2CC5" w:rsidP="001D45D5">
            <w:pPr>
              <w:pStyle w:val="gemTab10pt"/>
              <w:keepNext/>
              <w:spacing w:before="60"/>
            </w:pPr>
            <w:r w:rsidRPr="009E1065">
              <w:t>Siehe 4., siehe 5</w:t>
            </w:r>
          </w:p>
        </w:tc>
      </w:tr>
      <w:tr w:rsidR="00936EDA" w:rsidRPr="001D45D5" w:rsidTr="001D45D5">
        <w:trPr>
          <w:cantSplit/>
        </w:trPr>
        <w:tc>
          <w:tcPr>
            <w:tcW w:w="8927" w:type="dxa"/>
            <w:gridSpan w:val="4"/>
            <w:shd w:val="clear" w:color="auto" w:fill="auto"/>
          </w:tcPr>
          <w:p w:rsidR="00936EDA" w:rsidRPr="009E1065" w:rsidRDefault="00936EDA" w:rsidP="001930BD">
            <w:pPr>
              <w:pStyle w:val="gemTab10pt"/>
              <w:keepNext/>
              <w:numPr>
                <w:ilvl w:val="0"/>
                <w:numId w:val="9"/>
              </w:numPr>
              <w:spacing w:before="60"/>
            </w:pPr>
            <w:r w:rsidRPr="009E1065">
              <w:t>Der Offset berechnet sich ab Start der Datei und wird in Byte angegeben. Durch die Lä</w:t>
            </w:r>
            <w:r w:rsidRPr="009E1065">
              <w:t>n</w:t>
            </w:r>
            <w:r w:rsidRPr="009E1065">
              <w:t>ge des Offset-Bereiche</w:t>
            </w:r>
            <w:r w:rsidR="00673F2A">
              <w:t xml:space="preserve">s ist der kleinstmögliche </w:t>
            </w:r>
            <w:r w:rsidRPr="009E1065">
              <w:t xml:space="preserve">Wert 8. </w:t>
            </w:r>
          </w:p>
          <w:p w:rsidR="00936EDA" w:rsidRPr="009E1065" w:rsidRDefault="00936EDA" w:rsidP="001930BD">
            <w:pPr>
              <w:pStyle w:val="gemTab10pt"/>
              <w:keepNext/>
              <w:numPr>
                <w:ilvl w:val="0"/>
                <w:numId w:val="9"/>
              </w:numPr>
              <w:spacing w:before="60"/>
            </w:pPr>
            <w:r w:rsidRPr="009E1065">
              <w:t xml:space="preserve">Liegen keine geschützten Versichertendaten GVD </w:t>
            </w:r>
            <w:r w:rsidR="00480859">
              <w:t xml:space="preserve">in EF.VD </w:t>
            </w:r>
            <w:r w:rsidRPr="009E1065">
              <w:t>vor, so werden die Felder Offset Start GVD und Offset Ende GVD jeweils mit hexadezimal ‚FFFF’ belegt</w:t>
            </w:r>
            <w:r w:rsidR="00673F2A">
              <w:t>,</w:t>
            </w:r>
            <w:r w:rsidRPr="009E1065">
              <w:t xml:space="preserve"> um das Feld GVD als leer zu markieren. Der Offset berechnet sich ab Start der Datei und wird in Byte angegeben. Durch die Länge des Of</w:t>
            </w:r>
            <w:r w:rsidRPr="009E1065">
              <w:t>f</w:t>
            </w:r>
            <w:r w:rsidRPr="009E1065">
              <w:t xml:space="preserve">set-Bereiches ist der kleinst mögliche Wert 8. </w:t>
            </w:r>
          </w:p>
          <w:p w:rsidR="00936EDA" w:rsidRPr="009E1065" w:rsidRDefault="00936EDA" w:rsidP="001930BD">
            <w:pPr>
              <w:pStyle w:val="gemTab10pt"/>
              <w:keepNext/>
              <w:numPr>
                <w:ilvl w:val="0"/>
                <w:numId w:val="9"/>
              </w:numPr>
              <w:spacing w:before="60"/>
            </w:pPr>
            <w:r w:rsidRPr="009E1065">
              <w:t>Die allgemeinen Versicherungsdaten VD selbst werden als XML-Daten gemäß vorgeg</w:t>
            </w:r>
            <w:r w:rsidRPr="009E1065">
              <w:t>e</w:t>
            </w:r>
            <w:r w:rsidRPr="009E1065">
              <w:t>benem XML-Schema, gzip-komprimiert und nicht verschlüsselt innerhalb der Datei abgelegt. Der zu verwendende Zeichensatz für die fachlichen I</w:t>
            </w:r>
            <w:r w:rsidRPr="009E1065">
              <w:t>n</w:t>
            </w:r>
            <w:r w:rsidRPr="009E1065">
              <w:t xml:space="preserve">halte ist ISO8859-15. </w:t>
            </w:r>
          </w:p>
          <w:p w:rsidR="00936EDA" w:rsidRPr="009E1065" w:rsidRDefault="00936EDA" w:rsidP="001930BD">
            <w:pPr>
              <w:pStyle w:val="gemTab10pt"/>
              <w:keepNext/>
              <w:numPr>
                <w:ilvl w:val="0"/>
                <w:numId w:val="9"/>
              </w:numPr>
              <w:spacing w:before="60"/>
            </w:pPr>
            <w:r w:rsidRPr="009E1065">
              <w:t>Die allgemeinen geschützten Versichertendaten GVD selbst werden als XML-Daten g</w:t>
            </w:r>
            <w:r w:rsidRPr="009E1065">
              <w:t>e</w:t>
            </w:r>
            <w:r w:rsidRPr="009E1065">
              <w:t>mäß vorgegebenem XML-Schema, gzip-komprimiert und nicht verschlüsselt innerhalb der Datei abgelegt. Der zu verwendende Zeichensatz für die fachlichen I</w:t>
            </w:r>
            <w:r w:rsidRPr="009E1065">
              <w:t>n</w:t>
            </w:r>
            <w:r w:rsidRPr="009E1065">
              <w:t xml:space="preserve">halte ist ISO8859-15. </w:t>
            </w:r>
          </w:p>
          <w:p w:rsidR="00936EDA" w:rsidRPr="009E1065" w:rsidRDefault="00936EDA" w:rsidP="001930BD">
            <w:pPr>
              <w:pStyle w:val="gemTab10pt"/>
              <w:keepNext/>
              <w:numPr>
                <w:ilvl w:val="0"/>
                <w:numId w:val="9"/>
              </w:numPr>
              <w:spacing w:before="60"/>
            </w:pPr>
            <w:r w:rsidRPr="009E1065">
              <w:t>Die Reihenfolge der Felder VD und GVD ist durch die entsprechenden Offsets definiert und nur exemplarisch wie oben abgebildet. Die maximale Länge ergibt sich aus der in [gemSpec_eGK_</w:t>
            </w:r>
            <w:r w:rsidR="006F2CC5">
              <w:t>ObjSys</w:t>
            </w:r>
            <w:r w:rsidRPr="009E1065">
              <w:t>] definierten Dateigröße für Versicherungsdaten minus dem Speicherplatzbedarf für den Of</w:t>
            </w:r>
            <w:r w:rsidRPr="009E1065">
              <w:t>f</w:t>
            </w:r>
            <w:r w:rsidRPr="009E1065">
              <w:t>setbereich (8 Byte).</w:t>
            </w:r>
          </w:p>
        </w:tc>
      </w:tr>
    </w:tbl>
    <w:p w:rsidR="00673F2A" w:rsidRPr="009204BD" w:rsidRDefault="00673F2A" w:rsidP="00673F2A">
      <w:pPr>
        <w:pStyle w:val="gemStandard"/>
        <w:rPr>
          <w:b/>
        </w:rPr>
      </w:pPr>
      <w:bookmarkStart w:id="50" w:name="_Toc335307442"/>
      <w:r w:rsidRPr="009204BD">
        <w:rPr>
          <w:b/>
        </w:rPr>
        <w:t>Hinweis zur Migration</w:t>
      </w:r>
    </w:p>
    <w:p w:rsidR="00673F2A" w:rsidRDefault="00673F2A" w:rsidP="00673F2A">
      <w:pPr>
        <w:pStyle w:val="gemStandard"/>
      </w:pPr>
      <w:r>
        <w:t>Die GVD sind nach einer Übergangszeit nicht mehr als Kopie im ungeschützten Bereich zu speichern [Arch_Board_2006], um den Schutz der personenbezogenen medizinischen Daten zu gewährleisten. Das Fachmodul VSDM muss die GVD immer aus dem geschützten Bereich lesen und darf die GVD nicht aus dem ungeschützten Bereich lesen. Das Fachmodul VSDM soll zudem in der Lage sein, die VD von der eGK zu lesen, wenn zukünftig keine Kopie der GVD im ungeschützten Bereich gespeichert ist. Somit kann das Fachmodul VSDM ohne echte Migration nach Ende des Übergangzeitraums weitergenutzt werden. Die Kopie der GVD wird entweder aus dem ungeschützten Bereich durch eine Aktualisierung durch den Fachdienst VSDD entfernt oder die Kartenherausgeber produzieren eGKs ohne Kopie der GVD.</w:t>
      </w:r>
    </w:p>
    <w:p w:rsidR="00705DC6" w:rsidRDefault="00673F2A" w:rsidP="00673F2A">
      <w:pPr>
        <w:pStyle w:val="gemStandard"/>
      </w:pPr>
      <w:r>
        <w:t xml:space="preserve">Die Kennzeichnung nicht </w:t>
      </w:r>
      <w:r w:rsidR="00705DC6">
        <w:t xml:space="preserve">vorhandener GVD im Container </w:t>
      </w:r>
      <w:r w:rsidR="00705DC6" w:rsidRPr="00705DC6">
        <w:rPr>
          <w:rStyle w:val="gemListingZchn"/>
          <w:sz w:val="20"/>
        </w:rPr>
        <w:t>EF.</w:t>
      </w:r>
      <w:r w:rsidRPr="00705DC6">
        <w:rPr>
          <w:rStyle w:val="gemListingZchn"/>
          <w:sz w:val="20"/>
        </w:rPr>
        <w:t>VD</w:t>
      </w:r>
      <w:r>
        <w:t xml:space="preserve"> erfolgt wie in Tabelle 1 unter Punkt 2 beschreiben.</w:t>
      </w:r>
    </w:p>
    <w:p w:rsidR="00936EDA" w:rsidRPr="009E1065" w:rsidRDefault="00936EDA" w:rsidP="001930BD">
      <w:pPr>
        <w:pStyle w:val="berschrift2"/>
      </w:pPr>
      <w:bookmarkStart w:id="51" w:name="_Toc486249980"/>
      <w:r w:rsidRPr="009E1065">
        <w:t>Geschützte Versiche</w:t>
      </w:r>
      <w:r w:rsidRPr="009E1065">
        <w:t>r</w:t>
      </w:r>
      <w:r w:rsidRPr="009E1065">
        <w:t>tendaten (EF.GVD)</w:t>
      </w:r>
      <w:bookmarkEnd w:id="50"/>
      <w:bookmarkEnd w:id="51"/>
    </w:p>
    <w:p w:rsidR="006D75E8" w:rsidRDefault="006D75E8" w:rsidP="006D75E8">
      <w:pPr>
        <w:pStyle w:val="gemStandard"/>
      </w:pPr>
      <w:r w:rsidRPr="009E1065">
        <w:t>Die geschützten Versichertendaten enthalten Informationen über den Teil der Ver</w:t>
      </w:r>
      <w:r w:rsidRPr="009E1065">
        <w:softHyphen/>
        <w:t xml:space="preserve">sichertendaten, die besonders schützenswert sind. </w:t>
      </w:r>
      <w:r>
        <w:t xml:space="preserve">Basis der Größenkalkulation ist eine </w:t>
      </w:r>
      <w:r w:rsidRPr="000E29E0">
        <w:t xml:space="preserve">Instanz einer XML-Datei, die auf dem Element </w:t>
      </w:r>
      <w:r w:rsidRPr="000E29E0">
        <w:rPr>
          <w:rFonts w:ascii="Courier New" w:eastAsia="Times New Roman" w:hAnsi="Courier New" w:cs="Courier New"/>
          <w:color w:val="800000"/>
          <w:sz w:val="20"/>
          <w:szCs w:val="20"/>
        </w:rPr>
        <w:t xml:space="preserve">UC_GeschuetzteVersichertendatenXML </w:t>
      </w:r>
      <w:r w:rsidRPr="000E29E0">
        <w:t>des Schemas</w:t>
      </w:r>
      <w:r w:rsidRPr="000E29E0">
        <w:rPr>
          <w:rFonts w:ascii="Courier New" w:eastAsia="Times New Roman" w:hAnsi="Courier New" w:cs="Courier New"/>
          <w:color w:val="800000"/>
          <w:sz w:val="20"/>
          <w:szCs w:val="20"/>
        </w:rPr>
        <w:t xml:space="preserve"> Schema_VSD.xsd basiert, </w:t>
      </w:r>
      <w:r w:rsidRPr="000E29E0">
        <w:t>mit allen (auch optionalen) Elemente</w:t>
      </w:r>
      <w:r w:rsidR="00725EFF" w:rsidRPr="000E29E0">
        <w:t>n</w:t>
      </w:r>
      <w:r w:rsidRPr="000E29E0">
        <w:t xml:space="preserve"> mit maximaler Länge ausgefüllt ist, Namespace- und SchemaLocation-Attribute enthält (keine</w:t>
      </w:r>
      <w:r>
        <w:t xml:space="preserve"> Optimierung) und welche anschließend mittels des gzip-Algorithmus komprimiert wurde. </w:t>
      </w:r>
      <w:r>
        <w:lastRenderedPageBreak/>
        <w:t>Für den ermittelten Speicherbedarf wurde ein Sicherheitspuffer von mindestens 20% angenommen.</w:t>
      </w:r>
    </w:p>
    <w:p w:rsidR="00CF6147" w:rsidRPr="00486C3C" w:rsidRDefault="00F20EA2" w:rsidP="00F20EA2">
      <w:pPr>
        <w:pStyle w:val="gemStandard"/>
      </w:pPr>
      <w:r w:rsidRPr="00486C3C">
        <w:t xml:space="preserve">Der Container EF.GVD ist auf der eGK unter der Gesundheitsanwendung DF.HCA angeordnet und stellt eine Größe von 600 </w:t>
      </w:r>
      <w:r w:rsidR="00E26A38" w:rsidRPr="00486C3C">
        <w:t xml:space="preserve">(G 2) </w:t>
      </w:r>
      <w:r w:rsidRPr="00486C3C">
        <w:t xml:space="preserve">Byte zur Verfügung. </w:t>
      </w:r>
      <w:r w:rsidR="00CF6147" w:rsidRPr="00486C3C">
        <w:t>[VSDM-A_2967]</w:t>
      </w:r>
    </w:p>
    <w:p w:rsidR="00CF6147" w:rsidRPr="00917B7B" w:rsidRDefault="00936EDA" w:rsidP="00CF6147">
      <w:pPr>
        <w:pStyle w:val="gemStandard"/>
      </w:pPr>
      <w:r w:rsidRPr="00486C3C">
        <w:t xml:space="preserve">Der Zugriff auf diese Daten ist </w:t>
      </w:r>
      <w:r w:rsidR="00CF6147" w:rsidRPr="00486C3C">
        <w:t>nur nach Freischaltung dieses</w:t>
      </w:r>
      <w:r w:rsidRPr="00486C3C">
        <w:t xml:space="preserve"> </w:t>
      </w:r>
      <w:r w:rsidR="00CF6147" w:rsidRPr="00486C3C">
        <w:t>Containers</w:t>
      </w:r>
      <w:r w:rsidRPr="00486C3C">
        <w:t xml:space="preserve"> durch eine berechtigte Ka</w:t>
      </w:r>
      <w:r w:rsidRPr="00486C3C">
        <w:t>r</w:t>
      </w:r>
      <w:r w:rsidRPr="00486C3C">
        <w:t>te möglich.</w:t>
      </w:r>
      <w:bookmarkStart w:id="52" w:name="_Toc145845066"/>
      <w:bookmarkStart w:id="53" w:name="_Toc150310932"/>
      <w:bookmarkStart w:id="54" w:name="_Toc150310933"/>
      <w:bookmarkStart w:id="55" w:name="_Toc150310949"/>
      <w:bookmarkEnd w:id="49"/>
      <w:bookmarkEnd w:id="53"/>
      <w:bookmarkEnd w:id="54"/>
      <w:bookmarkEnd w:id="55"/>
      <w:r w:rsidR="00CF6147" w:rsidRPr="00486C3C">
        <w:t xml:space="preserve"> Dies erfolgt mittels Card-to-Card-Authentisierung (HBA/SMC) und stellt sicher, dass nicht berechtigte Rollen (</w:t>
      </w:r>
      <w:r w:rsidR="00917B7B">
        <w:t>z.B. Mitar</w:t>
      </w:r>
      <w:r w:rsidR="00917B7B" w:rsidRPr="00917B7B">
        <w:t>beiter Rettungsdienst ohne Eingabe der PIN.CH</w:t>
      </w:r>
      <w:r w:rsidR="00CF6147" w:rsidRPr="00486C3C">
        <w:t>) keinen Zugriff erhalten. [VSDM-A_2972]</w:t>
      </w:r>
      <w:r w:rsidR="00917B7B">
        <w:t xml:space="preserve"> </w:t>
      </w:r>
    </w:p>
    <w:p w:rsidR="00936EDA" w:rsidRDefault="00936EDA" w:rsidP="00936EDA">
      <w:pPr>
        <w:pStyle w:val="gemStandard"/>
      </w:pPr>
      <w:r w:rsidRPr="009E1065">
        <w:t>Es wird hier ausdrücklich darauf hingewiesen, dass die geschützten Versiche</w:t>
      </w:r>
      <w:r w:rsidRPr="009E1065">
        <w:t>r</w:t>
      </w:r>
      <w:r w:rsidRPr="009E1065">
        <w:t xml:space="preserve">tendaten </w:t>
      </w:r>
      <w:r w:rsidR="00480859">
        <w:t xml:space="preserve">grundsätzlich </w:t>
      </w:r>
      <w:r w:rsidRPr="009E1065">
        <w:t>in der Datei EF.GVD abgelegt werden. Zusätzlich wird</w:t>
      </w:r>
      <w:r w:rsidR="00480859">
        <w:t xml:space="preserve"> für eine Übergangs</w:t>
      </w:r>
      <w:r w:rsidR="00CB08A7">
        <w:softHyphen/>
      </w:r>
      <w:r w:rsidR="00480859">
        <w:t>zeit</w:t>
      </w:r>
      <w:r w:rsidRPr="009E1065">
        <w:t xml:space="preserve"> eine Kopie dieser Daten in der Datei EF.VD abg</w:t>
      </w:r>
      <w:r w:rsidRPr="009E1065">
        <w:t>e</w:t>
      </w:r>
      <w:r w:rsidR="00480859">
        <w:t>legt</w:t>
      </w:r>
      <w:r w:rsidRPr="009E1065">
        <w:t xml:space="preserve"> </w:t>
      </w:r>
      <w:r w:rsidR="00480859">
        <w:t xml:space="preserve">(siehe </w:t>
      </w:r>
      <w:r w:rsidR="00480859">
        <w:fldChar w:fldCharType="begin"/>
      </w:r>
      <w:r w:rsidR="00480859">
        <w:instrText xml:space="preserve"> REF _Ref335658457 \r \h </w:instrText>
      </w:r>
      <w:r w:rsidR="00480859">
        <w:fldChar w:fldCharType="separate"/>
      </w:r>
      <w:r w:rsidR="00FF3432">
        <w:t>2.2</w:t>
      </w:r>
      <w:r w:rsidR="00480859">
        <w:fldChar w:fldCharType="end"/>
      </w:r>
      <w:r w:rsidR="00480859">
        <w:t>)</w:t>
      </w:r>
    </w:p>
    <w:p w:rsidR="0086132E" w:rsidRDefault="0086132E" w:rsidP="00936EDA">
      <w:pPr>
        <w:pStyle w:val="gemStandard"/>
      </w:pPr>
    </w:p>
    <w:p w:rsidR="00936EDA" w:rsidRPr="009E1065" w:rsidRDefault="00936EDA" w:rsidP="006C4C9E">
      <w:pPr>
        <w:pStyle w:val="Beschriftung"/>
        <w:keepNext/>
        <w:spacing w:before="240" w:after="60"/>
      </w:pPr>
      <w:bookmarkStart w:id="56" w:name="_Toc335219802"/>
      <w:bookmarkStart w:id="57" w:name="_Toc349720251"/>
      <w:r w:rsidRPr="009E1065">
        <w:t xml:space="preserve">Tabelle </w:t>
      </w:r>
      <w:r w:rsidRPr="009E1065">
        <w:fldChar w:fldCharType="begin"/>
      </w:r>
      <w:r w:rsidRPr="009E1065">
        <w:instrText xml:space="preserve"> SEQ Tabelle \* ARABIC </w:instrText>
      </w:r>
      <w:r w:rsidRPr="009E1065">
        <w:fldChar w:fldCharType="separate"/>
      </w:r>
      <w:r w:rsidR="00FF3432">
        <w:rPr>
          <w:noProof/>
        </w:rPr>
        <w:t>2</w:t>
      </w:r>
      <w:r w:rsidRPr="009E1065">
        <w:fldChar w:fldCharType="end"/>
      </w:r>
      <w:r w:rsidRPr="009E1065">
        <w:t xml:space="preserve"> </w:t>
      </w:r>
      <w:r w:rsidR="007D525E">
        <w:t>: Tab_eGF_Fach_VSDM_02 -</w:t>
      </w:r>
      <w:r w:rsidRPr="009E1065">
        <w:t xml:space="preserve"> Struktur der Datei EF.GVD</w:t>
      </w:r>
      <w:bookmarkEnd w:id="56"/>
      <w:r w:rsidR="007D525E">
        <w:t xml:space="preserve"> ]VSDM-A_2975]</w:t>
      </w:r>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917"/>
        <w:gridCol w:w="883"/>
        <w:gridCol w:w="4859"/>
      </w:tblGrid>
      <w:tr w:rsidR="006F2CC5" w:rsidRPr="009E1065" w:rsidTr="001D45D5">
        <w:tc>
          <w:tcPr>
            <w:tcW w:w="2268" w:type="dxa"/>
            <w:shd w:val="pct20" w:color="auto" w:fill="auto"/>
          </w:tcPr>
          <w:p w:rsidR="006F2CC5" w:rsidRPr="001D45D5" w:rsidRDefault="006F2CC5" w:rsidP="001D45D5">
            <w:pPr>
              <w:pStyle w:val="gemTab10pt"/>
              <w:keepNext/>
              <w:spacing w:before="60"/>
              <w:rPr>
                <w:b/>
              </w:rPr>
            </w:pPr>
            <w:r w:rsidRPr="001D45D5">
              <w:rPr>
                <w:b/>
              </w:rPr>
              <w:t>Informationsel</w:t>
            </w:r>
            <w:r w:rsidRPr="001D45D5">
              <w:rPr>
                <w:b/>
              </w:rPr>
              <w:t>e</w:t>
            </w:r>
            <w:r w:rsidRPr="001D45D5">
              <w:rPr>
                <w:b/>
              </w:rPr>
              <w:t>ment</w:t>
            </w:r>
          </w:p>
        </w:tc>
        <w:tc>
          <w:tcPr>
            <w:tcW w:w="917" w:type="dxa"/>
            <w:shd w:val="pct20" w:color="auto" w:fill="auto"/>
          </w:tcPr>
          <w:p w:rsidR="006F2CC5" w:rsidRPr="001D45D5" w:rsidRDefault="006F2CC5" w:rsidP="001D45D5">
            <w:pPr>
              <w:pStyle w:val="gemTab10pt"/>
              <w:keepNext/>
              <w:spacing w:before="60"/>
              <w:jc w:val="center"/>
              <w:rPr>
                <w:b/>
              </w:rPr>
            </w:pPr>
            <w:r w:rsidRPr="001D45D5">
              <w:rPr>
                <w:b/>
              </w:rPr>
              <w:t>Länge in Byte</w:t>
            </w:r>
          </w:p>
        </w:tc>
        <w:tc>
          <w:tcPr>
            <w:tcW w:w="883" w:type="dxa"/>
            <w:shd w:val="pct20" w:color="auto" w:fill="auto"/>
          </w:tcPr>
          <w:p w:rsidR="006F2CC5" w:rsidRPr="001D45D5" w:rsidRDefault="006F2CC5" w:rsidP="001D45D5">
            <w:pPr>
              <w:pStyle w:val="gemTab10pt"/>
              <w:keepNext/>
              <w:spacing w:before="60"/>
              <w:jc w:val="center"/>
              <w:rPr>
                <w:b/>
              </w:rPr>
            </w:pPr>
            <w:r w:rsidRPr="001D45D5">
              <w:rPr>
                <w:b/>
              </w:rPr>
              <w:t>Typ</w:t>
            </w:r>
          </w:p>
        </w:tc>
        <w:tc>
          <w:tcPr>
            <w:tcW w:w="4859" w:type="dxa"/>
            <w:shd w:val="pct20" w:color="auto" w:fill="auto"/>
          </w:tcPr>
          <w:p w:rsidR="006F2CC5" w:rsidRPr="001D45D5" w:rsidRDefault="006F2CC5" w:rsidP="001D45D5">
            <w:pPr>
              <w:pStyle w:val="gemTab10pt"/>
              <w:keepNext/>
              <w:spacing w:before="60"/>
              <w:rPr>
                <w:b/>
              </w:rPr>
            </w:pPr>
            <w:r w:rsidRPr="001D45D5">
              <w:rPr>
                <w:b/>
              </w:rPr>
              <w:t>Bemerkung</w:t>
            </w:r>
          </w:p>
        </w:tc>
      </w:tr>
      <w:tr w:rsidR="006F2CC5" w:rsidRPr="009E1065" w:rsidTr="001D45D5">
        <w:tc>
          <w:tcPr>
            <w:tcW w:w="2268" w:type="dxa"/>
            <w:shd w:val="clear" w:color="auto" w:fill="auto"/>
          </w:tcPr>
          <w:p w:rsidR="006F2CC5" w:rsidRPr="009E1065" w:rsidRDefault="006F2CC5" w:rsidP="001D45D5">
            <w:pPr>
              <w:pStyle w:val="gemTab10pt"/>
              <w:keepNext/>
              <w:spacing w:before="60"/>
            </w:pPr>
            <w:r w:rsidRPr="009E1065">
              <w:t>Länge GVD</w:t>
            </w:r>
          </w:p>
        </w:tc>
        <w:tc>
          <w:tcPr>
            <w:tcW w:w="917" w:type="dxa"/>
            <w:shd w:val="clear" w:color="auto" w:fill="auto"/>
          </w:tcPr>
          <w:p w:rsidR="006F2CC5" w:rsidRPr="009E1065" w:rsidRDefault="006F2CC5" w:rsidP="001D45D5">
            <w:pPr>
              <w:pStyle w:val="gemTab10pt"/>
              <w:keepNext/>
              <w:spacing w:before="60"/>
              <w:jc w:val="center"/>
            </w:pPr>
            <w:r w:rsidRPr="009E1065">
              <w:t>2</w:t>
            </w:r>
          </w:p>
        </w:tc>
        <w:tc>
          <w:tcPr>
            <w:tcW w:w="883" w:type="dxa"/>
            <w:shd w:val="clear" w:color="auto" w:fill="auto"/>
          </w:tcPr>
          <w:p w:rsidR="006F2CC5" w:rsidRPr="009E1065" w:rsidRDefault="006F2CC5" w:rsidP="001D45D5">
            <w:pPr>
              <w:pStyle w:val="gemTab10pt"/>
              <w:keepNext/>
              <w:spacing w:before="60"/>
              <w:jc w:val="center"/>
            </w:pPr>
            <w:r w:rsidRPr="009E1065">
              <w:t>BINÄR</w:t>
            </w:r>
          </w:p>
        </w:tc>
        <w:tc>
          <w:tcPr>
            <w:tcW w:w="4859" w:type="dxa"/>
            <w:shd w:val="clear" w:color="auto" w:fill="auto"/>
          </w:tcPr>
          <w:p w:rsidR="006F2CC5" w:rsidRPr="009E1065" w:rsidRDefault="006F2CC5" w:rsidP="001D45D5">
            <w:pPr>
              <w:pStyle w:val="gemTab10pt"/>
              <w:keepNext/>
              <w:spacing w:before="60"/>
            </w:pPr>
            <w:r w:rsidRPr="009E1065">
              <w:t>Siehe 1.</w:t>
            </w:r>
          </w:p>
        </w:tc>
      </w:tr>
      <w:tr w:rsidR="006F2CC5" w:rsidRPr="001D45D5" w:rsidTr="001D45D5">
        <w:tc>
          <w:tcPr>
            <w:tcW w:w="2268" w:type="dxa"/>
            <w:shd w:val="clear" w:color="auto" w:fill="auto"/>
          </w:tcPr>
          <w:p w:rsidR="006F2CC5" w:rsidRPr="009E1065" w:rsidRDefault="006F2CC5" w:rsidP="001D45D5">
            <w:pPr>
              <w:pStyle w:val="gemTab10pt"/>
              <w:keepNext/>
              <w:spacing w:before="60"/>
            </w:pPr>
            <w:r w:rsidRPr="009E1065">
              <w:t>GVD</w:t>
            </w:r>
          </w:p>
        </w:tc>
        <w:tc>
          <w:tcPr>
            <w:tcW w:w="917" w:type="dxa"/>
            <w:shd w:val="clear" w:color="auto" w:fill="auto"/>
          </w:tcPr>
          <w:p w:rsidR="006F2CC5" w:rsidRPr="009E1065" w:rsidRDefault="006F2CC5" w:rsidP="001D45D5">
            <w:pPr>
              <w:pStyle w:val="gemTab10pt"/>
              <w:keepNext/>
              <w:spacing w:before="60"/>
              <w:jc w:val="center"/>
            </w:pPr>
            <w:r w:rsidRPr="009E1065">
              <w:t>variabel</w:t>
            </w:r>
          </w:p>
        </w:tc>
        <w:tc>
          <w:tcPr>
            <w:tcW w:w="883" w:type="dxa"/>
            <w:shd w:val="clear" w:color="auto" w:fill="auto"/>
          </w:tcPr>
          <w:p w:rsidR="006F2CC5" w:rsidRPr="009E1065" w:rsidRDefault="006F2CC5" w:rsidP="001D45D5">
            <w:pPr>
              <w:pStyle w:val="gemTab10pt"/>
              <w:keepNext/>
              <w:spacing w:before="60"/>
              <w:jc w:val="center"/>
            </w:pPr>
          </w:p>
        </w:tc>
        <w:tc>
          <w:tcPr>
            <w:tcW w:w="4859" w:type="dxa"/>
            <w:shd w:val="clear" w:color="auto" w:fill="auto"/>
          </w:tcPr>
          <w:p w:rsidR="006F2CC5" w:rsidRPr="009E1065" w:rsidRDefault="006F2CC5" w:rsidP="001D45D5">
            <w:pPr>
              <w:pStyle w:val="gemTab10pt"/>
              <w:keepNext/>
              <w:spacing w:before="60"/>
            </w:pPr>
            <w:r w:rsidRPr="009E1065">
              <w:t>Siehe 2.</w:t>
            </w:r>
          </w:p>
        </w:tc>
      </w:tr>
      <w:tr w:rsidR="00936EDA" w:rsidRPr="001D45D5" w:rsidTr="001D45D5">
        <w:tc>
          <w:tcPr>
            <w:tcW w:w="8927" w:type="dxa"/>
            <w:gridSpan w:val="4"/>
            <w:shd w:val="clear" w:color="auto" w:fill="auto"/>
          </w:tcPr>
          <w:p w:rsidR="00936EDA" w:rsidRPr="009E1065" w:rsidRDefault="003327ED" w:rsidP="001930BD">
            <w:pPr>
              <w:pStyle w:val="gemTab10pt"/>
              <w:keepNext/>
              <w:numPr>
                <w:ilvl w:val="0"/>
                <w:numId w:val="11"/>
              </w:numPr>
              <w:spacing w:before="60"/>
            </w:pPr>
            <w:r w:rsidRPr="009E1065">
              <w:t xml:space="preserve">Gibt die Länge des Feldes </w:t>
            </w:r>
            <w:r>
              <w:t>EF.GVD</w:t>
            </w:r>
            <w:r w:rsidRPr="009E1065">
              <w:t xml:space="preserve"> in Byte an</w:t>
            </w:r>
            <w:r>
              <w:t xml:space="preserve">. </w:t>
            </w:r>
            <w:r w:rsidR="00480859">
              <w:t xml:space="preserve">Der Container EF.GVD ist </w:t>
            </w:r>
            <w:r>
              <w:t xml:space="preserve">nach der Personalisierung </w:t>
            </w:r>
            <w:r w:rsidR="00480859">
              <w:t xml:space="preserve">immer mit der Minimalstruktur der GVD befüllt. </w:t>
            </w:r>
            <w:r>
              <w:t>Hierbei sind bestimmte XML-Elemente verpflichtend, so dass die GVD nicht leer sein können.</w:t>
            </w:r>
          </w:p>
          <w:p w:rsidR="00936EDA" w:rsidRPr="009E1065" w:rsidRDefault="00936EDA" w:rsidP="001930BD">
            <w:pPr>
              <w:pStyle w:val="gemTab10pt"/>
              <w:keepNext/>
              <w:numPr>
                <w:ilvl w:val="0"/>
                <w:numId w:val="11"/>
              </w:numPr>
              <w:spacing w:before="60"/>
            </w:pPr>
            <w:r w:rsidRPr="009E1065">
              <w:t xml:space="preserve">Die </w:t>
            </w:r>
            <w:r w:rsidR="003327ED">
              <w:t>GVD</w:t>
            </w:r>
            <w:r w:rsidRPr="009E1065">
              <w:t xml:space="preserve"> </w:t>
            </w:r>
            <w:r w:rsidR="003327ED">
              <w:t>sind</w:t>
            </w:r>
            <w:r w:rsidRPr="009E1065">
              <w:t xml:space="preserve"> als XML-Daten gemäß </w:t>
            </w:r>
            <w:r w:rsidR="003327ED">
              <w:t>anzuwendender</w:t>
            </w:r>
            <w:r w:rsidRPr="009E1065">
              <w:t xml:space="preserve"> XML-Schem</w:t>
            </w:r>
            <w:r w:rsidR="003327ED">
              <w:t>a-Version</w:t>
            </w:r>
            <w:r w:rsidRPr="009E1065">
              <w:t xml:space="preserve"> </w:t>
            </w:r>
            <w:r w:rsidR="003327ED">
              <w:t xml:space="preserve">strukturiert, </w:t>
            </w:r>
            <w:r w:rsidRPr="009E1065">
              <w:t>gzip-komprimiert und nicht verschlüsselt innerhalb der Datei abg</w:t>
            </w:r>
            <w:r w:rsidRPr="009E1065">
              <w:t>e</w:t>
            </w:r>
            <w:r w:rsidRPr="009E1065">
              <w:t>legt. Der zu verwendende Zeichensatz für die fachlichen I</w:t>
            </w:r>
            <w:r w:rsidRPr="009E1065">
              <w:t>n</w:t>
            </w:r>
            <w:r w:rsidRPr="009E1065">
              <w:t>halte ist ISO8859-15.</w:t>
            </w:r>
          </w:p>
        </w:tc>
      </w:tr>
    </w:tbl>
    <w:p w:rsidR="00936EDA" w:rsidRPr="009E1065" w:rsidRDefault="00936EDA" w:rsidP="001930BD">
      <w:pPr>
        <w:pStyle w:val="berschrift2"/>
      </w:pPr>
      <w:bookmarkStart w:id="58" w:name="_Toc335307443"/>
      <w:bookmarkStart w:id="59" w:name="_Toc486249981"/>
      <w:r w:rsidRPr="009E1065">
        <w:t>Persönliche Versiche</w:t>
      </w:r>
      <w:r w:rsidRPr="009E1065">
        <w:t>r</w:t>
      </w:r>
      <w:r w:rsidRPr="009E1065">
        <w:t>tendaten (EF.PD)</w:t>
      </w:r>
      <w:bookmarkEnd w:id="52"/>
      <w:bookmarkEnd w:id="58"/>
      <w:bookmarkEnd w:id="59"/>
    </w:p>
    <w:p w:rsidR="00936EDA" w:rsidRDefault="00936EDA" w:rsidP="00936EDA">
      <w:pPr>
        <w:pStyle w:val="gemStandard"/>
      </w:pPr>
      <w:r w:rsidRPr="009E1065">
        <w:t>In EF.PD werden die persönlichen Versichertendaten abg</w:t>
      </w:r>
      <w:r w:rsidRPr="009E1065">
        <w:t>e</w:t>
      </w:r>
      <w:r w:rsidRPr="009E1065">
        <w:t xml:space="preserve">legt. </w:t>
      </w:r>
      <w:r w:rsidR="006D75E8">
        <w:t>Basis der Größenkalku</w:t>
      </w:r>
      <w:r w:rsidR="0086132E">
        <w:softHyphen/>
      </w:r>
      <w:r w:rsidR="006D75E8" w:rsidRPr="000E29E0">
        <w:t xml:space="preserve">lation ist eine Instanz einer XML-Datei, die auf dem Element </w:t>
      </w:r>
      <w:r w:rsidR="006D75E8" w:rsidRPr="000E29E0">
        <w:rPr>
          <w:rFonts w:ascii="Courier New" w:eastAsia="Times New Roman" w:hAnsi="Courier New" w:cs="Courier New"/>
          <w:color w:val="800000"/>
          <w:sz w:val="20"/>
          <w:szCs w:val="20"/>
        </w:rPr>
        <w:t>UC_PersoenlicheVer</w:t>
      </w:r>
      <w:r w:rsidR="0086132E" w:rsidRPr="000E29E0">
        <w:rPr>
          <w:rFonts w:ascii="Courier New" w:eastAsia="Times New Roman" w:hAnsi="Courier New" w:cs="Courier New"/>
          <w:color w:val="800000"/>
          <w:sz w:val="20"/>
          <w:szCs w:val="20"/>
        </w:rPr>
        <w:softHyphen/>
      </w:r>
      <w:r w:rsidR="006D75E8" w:rsidRPr="000E29E0">
        <w:rPr>
          <w:rFonts w:ascii="Courier New" w:eastAsia="Times New Roman" w:hAnsi="Courier New" w:cs="Courier New"/>
          <w:color w:val="800000"/>
          <w:sz w:val="20"/>
          <w:szCs w:val="20"/>
        </w:rPr>
        <w:t>sich</w:t>
      </w:r>
      <w:r w:rsidR="0086132E" w:rsidRPr="000E29E0">
        <w:rPr>
          <w:rFonts w:ascii="Courier New" w:eastAsia="Times New Roman" w:hAnsi="Courier New" w:cs="Courier New"/>
          <w:color w:val="800000"/>
          <w:sz w:val="20"/>
          <w:szCs w:val="20"/>
        </w:rPr>
        <w:softHyphen/>
      </w:r>
      <w:r w:rsidR="006D75E8" w:rsidRPr="000E29E0">
        <w:rPr>
          <w:rFonts w:ascii="Courier New" w:eastAsia="Times New Roman" w:hAnsi="Courier New" w:cs="Courier New"/>
          <w:color w:val="800000"/>
          <w:sz w:val="20"/>
          <w:szCs w:val="20"/>
        </w:rPr>
        <w:t>er</w:t>
      </w:r>
      <w:r w:rsidR="0086132E" w:rsidRPr="000E29E0">
        <w:rPr>
          <w:rFonts w:ascii="Courier New" w:eastAsia="Times New Roman" w:hAnsi="Courier New" w:cs="Courier New"/>
          <w:color w:val="800000"/>
          <w:sz w:val="20"/>
          <w:szCs w:val="20"/>
        </w:rPr>
        <w:softHyphen/>
      </w:r>
      <w:r w:rsidR="006D75E8" w:rsidRPr="000E29E0">
        <w:rPr>
          <w:rFonts w:ascii="Courier New" w:eastAsia="Times New Roman" w:hAnsi="Courier New" w:cs="Courier New"/>
          <w:color w:val="800000"/>
          <w:sz w:val="20"/>
          <w:szCs w:val="20"/>
        </w:rPr>
        <w:t xml:space="preserve">tendatenXML </w:t>
      </w:r>
      <w:r w:rsidR="006D75E8" w:rsidRPr="000E29E0">
        <w:t>des Schemas</w:t>
      </w:r>
      <w:r w:rsidR="006D75E8" w:rsidRPr="000E29E0">
        <w:rPr>
          <w:rFonts w:ascii="Courier New" w:eastAsia="Times New Roman" w:hAnsi="Courier New" w:cs="Courier New"/>
          <w:color w:val="800000"/>
          <w:sz w:val="20"/>
          <w:szCs w:val="20"/>
        </w:rPr>
        <w:t xml:space="preserve"> Schema_VSD.xsd basiert, </w:t>
      </w:r>
      <w:r w:rsidR="006D75E8" w:rsidRPr="000E29E0">
        <w:t>mit allen (auch optionalen)</w:t>
      </w:r>
      <w:r w:rsidR="006D75E8">
        <w:t xml:space="preserve"> Elemente mit maximaler Länge ausgefüllt ist, Namespace- und SchemaLocation-Attribute enthält (keine Optimierung) und welche anschließend mittels des gzip-Algorithmus komprimiert wurde. Für den ermittelten Speicherbedarf wurde ein Sicherheitspuffer von mindestens 20% aufgeschlagen.</w:t>
      </w:r>
    </w:p>
    <w:p w:rsidR="006D75E8" w:rsidRDefault="006D75E8" w:rsidP="006D75E8">
      <w:pPr>
        <w:pStyle w:val="gemStandard"/>
      </w:pPr>
      <w:r w:rsidRPr="00486C3C">
        <w:t>Der Container EF.PD ist auf der eGK unter der Gesundheitsanwendung DF.HCA ange</w:t>
      </w:r>
      <w:r w:rsidR="00CB08A7">
        <w:softHyphen/>
      </w:r>
      <w:r w:rsidRPr="00486C3C">
        <w:t xml:space="preserve">ordnet und stellt eine Größe von 850 Byte zur Verfügung. </w:t>
      </w:r>
      <w:r w:rsidR="00B60B06" w:rsidRPr="00B60B06">
        <w:t>Der Zugriffsschutz für diesen Container ist so eingestellt, dass er jederzeit ohne Authentisierung lesbar ist.</w:t>
      </w:r>
      <w:r w:rsidRPr="00486C3C">
        <w:t xml:space="preserve"> [VSDM-A_2965] [VSDM-A_2971]</w:t>
      </w:r>
    </w:p>
    <w:p w:rsidR="00936EDA" w:rsidRPr="009E1065" w:rsidRDefault="00936EDA" w:rsidP="006C4C9E">
      <w:pPr>
        <w:pStyle w:val="Beschriftung"/>
        <w:keepNext/>
        <w:spacing w:before="240" w:after="60"/>
      </w:pPr>
      <w:bookmarkStart w:id="60" w:name="_Toc335219803"/>
      <w:bookmarkStart w:id="61" w:name="_Toc349720252"/>
      <w:r w:rsidRPr="009E1065">
        <w:lastRenderedPageBreak/>
        <w:t xml:space="preserve">Tabelle </w:t>
      </w:r>
      <w:r w:rsidRPr="009E1065">
        <w:fldChar w:fldCharType="begin"/>
      </w:r>
      <w:r w:rsidRPr="009E1065">
        <w:instrText xml:space="preserve"> SEQ Tabelle \* ARABIC </w:instrText>
      </w:r>
      <w:r w:rsidRPr="009E1065">
        <w:fldChar w:fldCharType="separate"/>
      </w:r>
      <w:r w:rsidR="00FF3432">
        <w:rPr>
          <w:noProof/>
        </w:rPr>
        <w:t>3</w:t>
      </w:r>
      <w:r w:rsidRPr="009E1065">
        <w:fldChar w:fldCharType="end"/>
      </w:r>
      <w:r w:rsidRPr="009E1065">
        <w:t xml:space="preserve"> </w:t>
      </w:r>
      <w:r w:rsidR="007D525E">
        <w:t xml:space="preserve">: Tab_eGF_Fach_VSDM_03 - </w:t>
      </w:r>
      <w:r w:rsidRPr="009E1065">
        <w:t>Struktur der Datei EF.PD</w:t>
      </w:r>
      <w:bookmarkEnd w:id="60"/>
      <w:r w:rsidR="0086132E">
        <w:t xml:space="preserve"> </w:t>
      </w:r>
      <w:r w:rsidR="007D525E">
        <w:t>[VSDM-A_2973]</w:t>
      </w:r>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917"/>
        <w:gridCol w:w="883"/>
        <w:gridCol w:w="4859"/>
      </w:tblGrid>
      <w:tr w:rsidR="006F2CC5" w:rsidRPr="009E1065" w:rsidTr="001D45D5">
        <w:tc>
          <w:tcPr>
            <w:tcW w:w="2268" w:type="dxa"/>
            <w:shd w:val="pct20" w:color="auto" w:fill="auto"/>
          </w:tcPr>
          <w:p w:rsidR="006F2CC5" w:rsidRPr="001D45D5" w:rsidRDefault="006F2CC5" w:rsidP="001D45D5">
            <w:pPr>
              <w:pStyle w:val="gemTab10pt"/>
              <w:keepNext/>
              <w:spacing w:before="60"/>
              <w:rPr>
                <w:b/>
              </w:rPr>
            </w:pPr>
            <w:bookmarkStart w:id="62" w:name="_Toc145845072"/>
            <w:r w:rsidRPr="001D45D5">
              <w:rPr>
                <w:b/>
              </w:rPr>
              <w:t>Informationsel</w:t>
            </w:r>
            <w:r w:rsidRPr="001D45D5">
              <w:rPr>
                <w:b/>
              </w:rPr>
              <w:t>e</w:t>
            </w:r>
            <w:r w:rsidRPr="001D45D5">
              <w:rPr>
                <w:b/>
              </w:rPr>
              <w:t>ment</w:t>
            </w:r>
          </w:p>
        </w:tc>
        <w:tc>
          <w:tcPr>
            <w:tcW w:w="917" w:type="dxa"/>
            <w:shd w:val="pct20" w:color="auto" w:fill="auto"/>
          </w:tcPr>
          <w:p w:rsidR="006F2CC5" w:rsidRPr="001D45D5" w:rsidRDefault="006F2CC5" w:rsidP="001D45D5">
            <w:pPr>
              <w:pStyle w:val="gemTab10pt"/>
              <w:keepNext/>
              <w:spacing w:before="60"/>
              <w:jc w:val="center"/>
              <w:rPr>
                <w:b/>
              </w:rPr>
            </w:pPr>
            <w:r w:rsidRPr="001D45D5">
              <w:rPr>
                <w:b/>
              </w:rPr>
              <w:t>Länge in Byte</w:t>
            </w:r>
          </w:p>
        </w:tc>
        <w:tc>
          <w:tcPr>
            <w:tcW w:w="883" w:type="dxa"/>
            <w:shd w:val="pct20" w:color="auto" w:fill="auto"/>
          </w:tcPr>
          <w:p w:rsidR="006F2CC5" w:rsidRPr="001D45D5" w:rsidRDefault="006F2CC5" w:rsidP="001D45D5">
            <w:pPr>
              <w:pStyle w:val="gemTab10pt"/>
              <w:keepNext/>
              <w:spacing w:before="60"/>
              <w:jc w:val="center"/>
              <w:rPr>
                <w:b/>
              </w:rPr>
            </w:pPr>
            <w:r w:rsidRPr="001D45D5">
              <w:rPr>
                <w:b/>
              </w:rPr>
              <w:t>Typ</w:t>
            </w:r>
          </w:p>
        </w:tc>
        <w:tc>
          <w:tcPr>
            <w:tcW w:w="4859" w:type="dxa"/>
            <w:shd w:val="pct20" w:color="auto" w:fill="auto"/>
          </w:tcPr>
          <w:p w:rsidR="006F2CC5" w:rsidRPr="001D45D5" w:rsidRDefault="006F2CC5" w:rsidP="001D45D5">
            <w:pPr>
              <w:pStyle w:val="gemTab10pt"/>
              <w:keepNext/>
              <w:spacing w:before="60"/>
              <w:rPr>
                <w:b/>
              </w:rPr>
            </w:pPr>
            <w:r w:rsidRPr="001D45D5">
              <w:rPr>
                <w:b/>
              </w:rPr>
              <w:t>Bemerkung</w:t>
            </w:r>
          </w:p>
        </w:tc>
      </w:tr>
      <w:tr w:rsidR="006F2CC5" w:rsidRPr="001D45D5" w:rsidTr="001D45D5">
        <w:tc>
          <w:tcPr>
            <w:tcW w:w="2268" w:type="dxa"/>
            <w:shd w:val="clear" w:color="auto" w:fill="auto"/>
          </w:tcPr>
          <w:p w:rsidR="006F2CC5" w:rsidRPr="009E1065" w:rsidRDefault="006F2CC5" w:rsidP="001D45D5">
            <w:pPr>
              <w:pStyle w:val="gemTab10pt"/>
              <w:keepNext/>
              <w:spacing w:before="60"/>
            </w:pPr>
            <w:r w:rsidRPr="009E1065">
              <w:t>Länge PD</w:t>
            </w:r>
          </w:p>
        </w:tc>
        <w:tc>
          <w:tcPr>
            <w:tcW w:w="917" w:type="dxa"/>
            <w:shd w:val="clear" w:color="auto" w:fill="auto"/>
          </w:tcPr>
          <w:p w:rsidR="006F2CC5" w:rsidRPr="009E1065" w:rsidRDefault="006F2CC5" w:rsidP="001D45D5">
            <w:pPr>
              <w:pStyle w:val="gemTab10pt"/>
              <w:keepNext/>
              <w:spacing w:before="60"/>
              <w:jc w:val="center"/>
            </w:pPr>
            <w:r w:rsidRPr="009E1065">
              <w:t>2</w:t>
            </w:r>
          </w:p>
        </w:tc>
        <w:tc>
          <w:tcPr>
            <w:tcW w:w="883" w:type="dxa"/>
            <w:shd w:val="clear" w:color="auto" w:fill="auto"/>
          </w:tcPr>
          <w:p w:rsidR="006F2CC5" w:rsidRPr="009E1065" w:rsidRDefault="006F2CC5" w:rsidP="001D45D5">
            <w:pPr>
              <w:pStyle w:val="gemTab10pt"/>
              <w:keepNext/>
              <w:spacing w:before="60"/>
              <w:jc w:val="center"/>
            </w:pPr>
            <w:r w:rsidRPr="009E1065">
              <w:t>BINÄR</w:t>
            </w:r>
          </w:p>
        </w:tc>
        <w:tc>
          <w:tcPr>
            <w:tcW w:w="4859" w:type="dxa"/>
            <w:shd w:val="clear" w:color="auto" w:fill="auto"/>
          </w:tcPr>
          <w:p w:rsidR="006F2CC5" w:rsidRPr="009E1065" w:rsidRDefault="006F2CC5" w:rsidP="001D45D5">
            <w:pPr>
              <w:pStyle w:val="gemTab10pt"/>
              <w:keepNext/>
              <w:spacing w:before="60"/>
            </w:pPr>
            <w:r w:rsidRPr="009E1065">
              <w:t>Siehe 1.</w:t>
            </w:r>
          </w:p>
        </w:tc>
      </w:tr>
      <w:tr w:rsidR="006F2CC5" w:rsidRPr="001D45D5" w:rsidTr="001D45D5">
        <w:tc>
          <w:tcPr>
            <w:tcW w:w="2268" w:type="dxa"/>
            <w:shd w:val="clear" w:color="auto" w:fill="auto"/>
          </w:tcPr>
          <w:p w:rsidR="006F2CC5" w:rsidRPr="009E1065" w:rsidRDefault="006F2CC5" w:rsidP="001D45D5">
            <w:pPr>
              <w:pStyle w:val="gemTab10pt"/>
              <w:keepNext/>
              <w:spacing w:before="60"/>
            </w:pPr>
            <w:r w:rsidRPr="009E1065">
              <w:t>PD</w:t>
            </w:r>
          </w:p>
        </w:tc>
        <w:tc>
          <w:tcPr>
            <w:tcW w:w="917" w:type="dxa"/>
            <w:shd w:val="clear" w:color="auto" w:fill="auto"/>
          </w:tcPr>
          <w:p w:rsidR="006F2CC5" w:rsidRPr="009E1065" w:rsidRDefault="006F2CC5" w:rsidP="001D45D5">
            <w:pPr>
              <w:pStyle w:val="gemTab10pt"/>
              <w:keepNext/>
              <w:spacing w:before="60"/>
              <w:jc w:val="center"/>
            </w:pPr>
            <w:r w:rsidRPr="009E1065">
              <w:t>variabel</w:t>
            </w:r>
          </w:p>
        </w:tc>
        <w:tc>
          <w:tcPr>
            <w:tcW w:w="883" w:type="dxa"/>
            <w:shd w:val="clear" w:color="auto" w:fill="auto"/>
          </w:tcPr>
          <w:p w:rsidR="006F2CC5" w:rsidRPr="009E1065" w:rsidRDefault="006F2CC5" w:rsidP="001D45D5">
            <w:pPr>
              <w:pStyle w:val="gemTab10pt"/>
              <w:keepNext/>
              <w:spacing w:before="60"/>
              <w:jc w:val="center"/>
            </w:pPr>
          </w:p>
        </w:tc>
        <w:tc>
          <w:tcPr>
            <w:tcW w:w="4859" w:type="dxa"/>
            <w:shd w:val="clear" w:color="auto" w:fill="auto"/>
          </w:tcPr>
          <w:p w:rsidR="006F2CC5" w:rsidRPr="009E1065" w:rsidRDefault="006F2CC5" w:rsidP="001D45D5">
            <w:pPr>
              <w:pStyle w:val="gemTab10pt"/>
              <w:keepNext/>
              <w:spacing w:before="60"/>
            </w:pPr>
            <w:r w:rsidRPr="009E1065">
              <w:t>Siehe 2.</w:t>
            </w:r>
          </w:p>
        </w:tc>
      </w:tr>
      <w:tr w:rsidR="00936EDA" w:rsidRPr="001D45D5" w:rsidTr="001D45D5">
        <w:tc>
          <w:tcPr>
            <w:tcW w:w="8927" w:type="dxa"/>
            <w:gridSpan w:val="4"/>
            <w:shd w:val="clear" w:color="auto" w:fill="auto"/>
          </w:tcPr>
          <w:p w:rsidR="00936EDA" w:rsidRPr="009E1065" w:rsidRDefault="00936EDA" w:rsidP="001930BD">
            <w:pPr>
              <w:pStyle w:val="gemTab10pt"/>
              <w:keepNext/>
              <w:numPr>
                <w:ilvl w:val="0"/>
                <w:numId w:val="12"/>
              </w:numPr>
              <w:spacing w:before="60"/>
            </w:pPr>
            <w:r w:rsidRPr="009E1065">
              <w:t xml:space="preserve">Gibt die Länge des Feldes </w:t>
            </w:r>
            <w:r w:rsidR="003327ED">
              <w:t>EF.</w:t>
            </w:r>
            <w:r w:rsidRPr="009E1065">
              <w:t>PD in Byte an. Die maximale Länge ergibt sich aus der in [gemSpec_eGK_</w:t>
            </w:r>
            <w:r w:rsidR="003327ED">
              <w:t>ObjSys</w:t>
            </w:r>
            <w:r w:rsidRPr="009E1065">
              <w:t>] def</w:t>
            </w:r>
            <w:r w:rsidRPr="009E1065">
              <w:t>i</w:t>
            </w:r>
            <w:r w:rsidRPr="009E1065">
              <w:t xml:space="preserve">nierten Dateigröße minus des Speicherplatzbedarfes für das </w:t>
            </w:r>
            <w:r w:rsidRPr="009E1065">
              <w:br/>
              <w:t>Lä</w:t>
            </w:r>
            <w:r w:rsidRPr="009E1065">
              <w:t>n</w:t>
            </w:r>
            <w:r w:rsidRPr="009E1065">
              <w:t>genfeld (2 Byte).</w:t>
            </w:r>
          </w:p>
          <w:p w:rsidR="00936EDA" w:rsidRPr="009E1065" w:rsidRDefault="00936EDA" w:rsidP="001930BD">
            <w:pPr>
              <w:pStyle w:val="gemTab10pt"/>
              <w:keepNext/>
              <w:numPr>
                <w:ilvl w:val="0"/>
                <w:numId w:val="12"/>
              </w:numPr>
              <w:spacing w:before="60"/>
            </w:pPr>
            <w:r w:rsidRPr="009E1065">
              <w:t>Die persönlichen Versichertendaten PD selbst werden als XML-Daten gemäß vorge</w:t>
            </w:r>
            <w:r w:rsidRPr="009E1065">
              <w:softHyphen/>
              <w:t>gebenem XML-Schema, gzip-komprimiert und nicht verschlüsselt innerhalb der Datei abgelegt. Der zu verwendende Zeichensatz für die fachlichen I</w:t>
            </w:r>
            <w:r w:rsidRPr="009E1065">
              <w:t>n</w:t>
            </w:r>
            <w:r w:rsidRPr="009E1065">
              <w:t>halte ist ISO8859-15.</w:t>
            </w:r>
          </w:p>
        </w:tc>
      </w:tr>
    </w:tbl>
    <w:p w:rsidR="00936EDA" w:rsidRPr="0086132E" w:rsidRDefault="00936EDA" w:rsidP="001930BD">
      <w:pPr>
        <w:pStyle w:val="berschrift2"/>
      </w:pPr>
      <w:bookmarkStart w:id="63" w:name="_Toc335307444"/>
      <w:bookmarkStart w:id="64" w:name="_Toc486249982"/>
      <w:r w:rsidRPr="0086132E">
        <w:t>VSD Status (EF.StatusVD)</w:t>
      </w:r>
      <w:bookmarkEnd w:id="62"/>
      <w:bookmarkEnd w:id="63"/>
      <w:bookmarkEnd w:id="64"/>
    </w:p>
    <w:p w:rsidR="00F20EA2" w:rsidRDefault="00F20EA2" w:rsidP="00F20EA2">
      <w:pPr>
        <w:pStyle w:val="gemStandard"/>
      </w:pPr>
      <w:r w:rsidRPr="00486C3C">
        <w:t xml:space="preserve">Der Container EF.StatusVD ist auf der eGK unter der Gesundheitsanwendung DF.HCA angeordnet und stellt eine Größe von 25 Byte zur Verfügung. </w:t>
      </w:r>
      <w:r w:rsidR="00B60B06" w:rsidRPr="00B60B06">
        <w:t>Der Zugriffsschutz für diesen Container ist so eingestellt, dass er jederzeit ohne Authentisierung lesbar ist.</w:t>
      </w:r>
      <w:r w:rsidRPr="00486C3C">
        <w:t xml:space="preserve"> [VSDM-A_2970] [VSDM-A_2971]</w:t>
      </w:r>
    </w:p>
    <w:p w:rsidR="00936EDA" w:rsidRDefault="00936EDA" w:rsidP="00936EDA">
      <w:pPr>
        <w:pStyle w:val="gemStandard"/>
      </w:pPr>
      <w:r w:rsidRPr="009E1065">
        <w:t>Im Container EF.StatusVD w</w:t>
      </w:r>
      <w:r w:rsidR="009204BD">
        <w:t>e</w:t>
      </w:r>
      <w:r w:rsidRPr="009E1065">
        <w:t>rden Statusinformationen, Zeitstempel und Versions</w:t>
      </w:r>
      <w:r w:rsidR="00CB08A7">
        <w:softHyphen/>
      </w:r>
      <w:r w:rsidRPr="009E1065">
        <w:t>info</w:t>
      </w:r>
      <w:r w:rsidRPr="009E1065">
        <w:t>r</w:t>
      </w:r>
      <w:r w:rsidR="00CB08A7">
        <w:softHyphen/>
      </w:r>
      <w:r w:rsidRPr="009E1065">
        <w:t xml:space="preserve">mationen abgelegt, die die </w:t>
      </w:r>
      <w:r w:rsidR="009204BD">
        <w:t xml:space="preserve">Speicherstruktur der </w:t>
      </w:r>
      <w:r w:rsidRPr="009E1065">
        <w:t>Daten der anderen VSD-Container betreffen (EF.VD, EF.GVD, EF.PD</w:t>
      </w:r>
      <w:r w:rsidR="009204BD">
        <w:t>, EF.Prüfungsnachweis</w:t>
      </w:r>
      <w:r w:rsidRPr="009E1065">
        <w:t>).</w:t>
      </w:r>
      <w:r w:rsidR="007C5AE1">
        <w:t xml:space="preserve"> Der Container wird ebenso wie die anderen VSD-Container bei der Personalisierung erzeugt und beim Online-Update der eGK durch den Fachdienst VSDD aktualisiert.</w:t>
      </w:r>
    </w:p>
    <w:p w:rsidR="0086132E" w:rsidRDefault="0086132E" w:rsidP="00936EDA">
      <w:pPr>
        <w:pStyle w:val="gemStandard"/>
      </w:pPr>
    </w:p>
    <w:p w:rsidR="00936EDA" w:rsidRPr="00DE4332" w:rsidRDefault="00936EDA" w:rsidP="006C4C9E">
      <w:pPr>
        <w:pStyle w:val="Beschriftung"/>
        <w:keepNext/>
        <w:spacing w:before="240" w:after="60"/>
      </w:pPr>
      <w:bookmarkStart w:id="65" w:name="_Toc349720253"/>
      <w:r w:rsidRPr="00DE4332">
        <w:t xml:space="preserve">Tabelle </w:t>
      </w:r>
      <w:r w:rsidRPr="00DE4332">
        <w:fldChar w:fldCharType="begin"/>
      </w:r>
      <w:r w:rsidRPr="00DE4332">
        <w:instrText xml:space="preserve"> SEQ Tabelle \* ARABIC </w:instrText>
      </w:r>
      <w:r w:rsidRPr="00DE4332">
        <w:fldChar w:fldCharType="separate"/>
      </w:r>
      <w:r w:rsidR="00FF3432">
        <w:rPr>
          <w:noProof/>
        </w:rPr>
        <w:t>4</w:t>
      </w:r>
      <w:r w:rsidRPr="00DE4332">
        <w:fldChar w:fldCharType="end"/>
      </w:r>
      <w:r w:rsidRPr="00DE4332">
        <w:t xml:space="preserve"> </w:t>
      </w:r>
      <w:r w:rsidR="007D525E">
        <w:t xml:space="preserve">: Tab_eGK_Fach_VSDM_04 </w:t>
      </w:r>
      <w:r w:rsidRPr="00DE4332">
        <w:t>- Struktur der Datei EF.StatusVD</w:t>
      </w:r>
      <w:r w:rsidR="00F20EA2">
        <w:t xml:space="preserve"> [VSDM-A_2976]</w:t>
      </w:r>
      <w:bookmarkEnd w:id="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7"/>
        <w:gridCol w:w="880"/>
        <w:gridCol w:w="879"/>
        <w:gridCol w:w="4148"/>
      </w:tblGrid>
      <w:tr w:rsidR="006F2CC5" w:rsidRPr="00DE4332" w:rsidTr="001D45D5">
        <w:tc>
          <w:tcPr>
            <w:tcW w:w="2463" w:type="dxa"/>
            <w:shd w:val="pct20" w:color="auto" w:fill="auto"/>
          </w:tcPr>
          <w:p w:rsidR="006F2CC5" w:rsidRPr="001D45D5" w:rsidRDefault="006F2CC5" w:rsidP="001D45D5">
            <w:pPr>
              <w:pStyle w:val="gemTab10pt"/>
              <w:keepNext/>
              <w:spacing w:before="60"/>
              <w:rPr>
                <w:b/>
              </w:rPr>
            </w:pPr>
            <w:r w:rsidRPr="001D45D5">
              <w:rPr>
                <w:b/>
              </w:rPr>
              <w:t>Informationsel</w:t>
            </w:r>
            <w:r w:rsidRPr="001D45D5">
              <w:rPr>
                <w:b/>
              </w:rPr>
              <w:t>e</w:t>
            </w:r>
            <w:r w:rsidRPr="001D45D5">
              <w:rPr>
                <w:b/>
              </w:rPr>
              <w:t>ment</w:t>
            </w:r>
          </w:p>
        </w:tc>
        <w:tc>
          <w:tcPr>
            <w:tcW w:w="903" w:type="dxa"/>
            <w:shd w:val="pct20" w:color="auto" w:fill="auto"/>
          </w:tcPr>
          <w:p w:rsidR="006F2CC5" w:rsidRPr="001D45D5" w:rsidRDefault="006F2CC5" w:rsidP="001D45D5">
            <w:pPr>
              <w:pStyle w:val="gemTab10pt"/>
              <w:keepNext/>
              <w:spacing w:before="60"/>
              <w:jc w:val="center"/>
              <w:rPr>
                <w:b/>
              </w:rPr>
            </w:pPr>
            <w:r w:rsidRPr="001D45D5">
              <w:rPr>
                <w:b/>
              </w:rPr>
              <w:t>Länge in Byte</w:t>
            </w:r>
          </w:p>
        </w:tc>
        <w:tc>
          <w:tcPr>
            <w:tcW w:w="881" w:type="dxa"/>
            <w:shd w:val="pct20" w:color="auto" w:fill="auto"/>
          </w:tcPr>
          <w:p w:rsidR="006F2CC5" w:rsidRPr="001D45D5" w:rsidRDefault="006F2CC5" w:rsidP="001D45D5">
            <w:pPr>
              <w:pStyle w:val="gemTab10pt"/>
              <w:keepNext/>
              <w:spacing w:before="60"/>
              <w:jc w:val="center"/>
              <w:rPr>
                <w:b/>
              </w:rPr>
            </w:pPr>
            <w:r w:rsidRPr="001D45D5">
              <w:rPr>
                <w:b/>
              </w:rPr>
              <w:t>Typ</w:t>
            </w:r>
          </w:p>
        </w:tc>
        <w:tc>
          <w:tcPr>
            <w:tcW w:w="4757" w:type="dxa"/>
            <w:shd w:val="pct20" w:color="auto" w:fill="auto"/>
          </w:tcPr>
          <w:p w:rsidR="006F2CC5" w:rsidRPr="001D45D5" w:rsidRDefault="006F2CC5" w:rsidP="001D45D5">
            <w:pPr>
              <w:pStyle w:val="gemTab10pt"/>
              <w:keepNext/>
              <w:spacing w:before="60"/>
              <w:rPr>
                <w:b/>
              </w:rPr>
            </w:pPr>
            <w:r w:rsidRPr="001D45D5">
              <w:rPr>
                <w:b/>
              </w:rPr>
              <w:t>Bemerkung</w:t>
            </w:r>
          </w:p>
        </w:tc>
      </w:tr>
      <w:tr w:rsidR="006F2CC5" w:rsidRPr="00DE4332" w:rsidTr="001D45D5">
        <w:trPr>
          <w:trHeight w:val="233"/>
        </w:trPr>
        <w:tc>
          <w:tcPr>
            <w:tcW w:w="2463" w:type="dxa"/>
            <w:vMerge w:val="restart"/>
            <w:shd w:val="clear" w:color="auto" w:fill="auto"/>
          </w:tcPr>
          <w:p w:rsidR="006F2CC5" w:rsidRPr="001D45D5" w:rsidRDefault="006F2CC5" w:rsidP="001D45D5">
            <w:pPr>
              <w:pStyle w:val="gemListing"/>
              <w:spacing w:before="60"/>
              <w:rPr>
                <w:sz w:val="20"/>
              </w:rPr>
            </w:pPr>
            <w:r w:rsidRPr="001D45D5">
              <w:rPr>
                <w:sz w:val="20"/>
              </w:rPr>
              <w:t>Status</w:t>
            </w:r>
          </w:p>
        </w:tc>
        <w:tc>
          <w:tcPr>
            <w:tcW w:w="903" w:type="dxa"/>
            <w:vMerge w:val="restart"/>
            <w:shd w:val="clear" w:color="auto" w:fill="auto"/>
          </w:tcPr>
          <w:p w:rsidR="006F2CC5" w:rsidRPr="00DE4332" w:rsidRDefault="006F2CC5" w:rsidP="001D45D5">
            <w:pPr>
              <w:pStyle w:val="gemTab10pt"/>
              <w:keepNext/>
              <w:spacing w:before="60"/>
              <w:jc w:val="center"/>
            </w:pPr>
            <w:r w:rsidRPr="00DE4332">
              <w:t>1</w:t>
            </w:r>
          </w:p>
        </w:tc>
        <w:tc>
          <w:tcPr>
            <w:tcW w:w="881" w:type="dxa"/>
            <w:vMerge w:val="restart"/>
            <w:shd w:val="clear" w:color="auto" w:fill="auto"/>
          </w:tcPr>
          <w:p w:rsidR="006F2CC5" w:rsidRPr="00DE4332" w:rsidRDefault="006F2CC5" w:rsidP="001D45D5">
            <w:pPr>
              <w:pStyle w:val="gemTab10pt"/>
              <w:keepNext/>
              <w:spacing w:before="60"/>
              <w:jc w:val="center"/>
            </w:pPr>
            <w:r w:rsidRPr="00DE4332">
              <w:t>ALPHA</w:t>
            </w:r>
            <w:r w:rsidRPr="00DE4332">
              <w:br/>
            </w:r>
          </w:p>
        </w:tc>
        <w:tc>
          <w:tcPr>
            <w:tcW w:w="4757" w:type="dxa"/>
            <w:shd w:val="clear" w:color="auto" w:fill="auto"/>
          </w:tcPr>
          <w:p w:rsidR="006F2CC5" w:rsidRPr="00DE4332" w:rsidRDefault="006F2CC5" w:rsidP="001D45D5">
            <w:pPr>
              <w:pStyle w:val="gemTab10pt"/>
              <w:keepNext/>
              <w:spacing w:before="60"/>
            </w:pPr>
            <w:r w:rsidRPr="00DE4332">
              <w:t>„1“ = Transaktionen offen</w:t>
            </w:r>
          </w:p>
        </w:tc>
      </w:tr>
      <w:tr w:rsidR="006F2CC5" w:rsidRPr="00DE4332" w:rsidTr="001D45D5">
        <w:trPr>
          <w:trHeight w:val="232"/>
        </w:trPr>
        <w:tc>
          <w:tcPr>
            <w:tcW w:w="2463" w:type="dxa"/>
            <w:vMerge/>
            <w:shd w:val="clear" w:color="auto" w:fill="auto"/>
          </w:tcPr>
          <w:p w:rsidR="006F2CC5" w:rsidRPr="00DE4332" w:rsidRDefault="006F2CC5" w:rsidP="001D45D5">
            <w:pPr>
              <w:pStyle w:val="gemTab10pt"/>
              <w:keepNext/>
              <w:spacing w:before="60"/>
            </w:pPr>
          </w:p>
        </w:tc>
        <w:tc>
          <w:tcPr>
            <w:tcW w:w="903" w:type="dxa"/>
            <w:vMerge/>
            <w:shd w:val="clear" w:color="auto" w:fill="auto"/>
          </w:tcPr>
          <w:p w:rsidR="006F2CC5" w:rsidRPr="00DE4332" w:rsidRDefault="006F2CC5" w:rsidP="001D45D5">
            <w:pPr>
              <w:pStyle w:val="gemTab10pt"/>
              <w:keepNext/>
              <w:spacing w:before="60"/>
              <w:jc w:val="center"/>
            </w:pPr>
          </w:p>
        </w:tc>
        <w:tc>
          <w:tcPr>
            <w:tcW w:w="881" w:type="dxa"/>
            <w:vMerge/>
            <w:shd w:val="clear" w:color="auto" w:fill="auto"/>
          </w:tcPr>
          <w:p w:rsidR="006F2CC5" w:rsidRPr="00DE4332" w:rsidRDefault="006F2CC5" w:rsidP="001D45D5">
            <w:pPr>
              <w:pStyle w:val="gemTab10pt"/>
              <w:keepNext/>
              <w:spacing w:before="60"/>
              <w:jc w:val="center"/>
            </w:pPr>
          </w:p>
        </w:tc>
        <w:tc>
          <w:tcPr>
            <w:tcW w:w="4757" w:type="dxa"/>
            <w:shd w:val="clear" w:color="auto" w:fill="auto"/>
          </w:tcPr>
          <w:p w:rsidR="006F2CC5" w:rsidRPr="00DE4332" w:rsidRDefault="006F2CC5" w:rsidP="001D45D5">
            <w:pPr>
              <w:pStyle w:val="gemTab10pt"/>
              <w:keepNext/>
              <w:spacing w:before="60"/>
            </w:pPr>
            <w:r w:rsidRPr="00DE4332">
              <w:t>„0“ = keine Transaktionen offen</w:t>
            </w:r>
          </w:p>
        </w:tc>
      </w:tr>
      <w:tr w:rsidR="006F2CC5" w:rsidRPr="001D45D5" w:rsidTr="001D45D5">
        <w:tc>
          <w:tcPr>
            <w:tcW w:w="2463" w:type="dxa"/>
            <w:shd w:val="clear" w:color="auto" w:fill="auto"/>
          </w:tcPr>
          <w:p w:rsidR="006F2CC5" w:rsidRPr="00DE4332" w:rsidRDefault="006F2CC5" w:rsidP="001D45D5">
            <w:pPr>
              <w:pStyle w:val="gemListing"/>
              <w:spacing w:before="60"/>
            </w:pPr>
            <w:r w:rsidRPr="001D45D5">
              <w:rPr>
                <w:sz w:val="20"/>
              </w:rPr>
              <w:t>Timestamp</w:t>
            </w:r>
          </w:p>
        </w:tc>
        <w:tc>
          <w:tcPr>
            <w:tcW w:w="903" w:type="dxa"/>
            <w:shd w:val="clear" w:color="auto" w:fill="auto"/>
          </w:tcPr>
          <w:p w:rsidR="006F2CC5" w:rsidRPr="00DE4332" w:rsidRDefault="006F2CC5" w:rsidP="001D45D5">
            <w:pPr>
              <w:pStyle w:val="gemTab10pt"/>
              <w:keepNext/>
              <w:spacing w:before="60"/>
              <w:jc w:val="center"/>
            </w:pPr>
            <w:r w:rsidRPr="00DE4332">
              <w:t>14</w:t>
            </w:r>
          </w:p>
        </w:tc>
        <w:tc>
          <w:tcPr>
            <w:tcW w:w="881" w:type="dxa"/>
            <w:shd w:val="clear" w:color="auto" w:fill="auto"/>
          </w:tcPr>
          <w:p w:rsidR="006F2CC5" w:rsidRPr="00DE4332" w:rsidRDefault="006F2CC5" w:rsidP="001D45D5">
            <w:pPr>
              <w:pStyle w:val="gemTab10pt"/>
              <w:keepNext/>
              <w:spacing w:before="60"/>
              <w:jc w:val="center"/>
            </w:pPr>
            <w:r w:rsidRPr="00DE4332">
              <w:t>ALPHA</w:t>
            </w:r>
          </w:p>
        </w:tc>
        <w:tc>
          <w:tcPr>
            <w:tcW w:w="4757" w:type="dxa"/>
            <w:shd w:val="clear" w:color="auto" w:fill="auto"/>
          </w:tcPr>
          <w:p w:rsidR="006F2CC5" w:rsidRPr="00DE4332" w:rsidRDefault="006F2CC5" w:rsidP="001D45D5">
            <w:pPr>
              <w:pStyle w:val="gemTab10pt"/>
              <w:keepNext/>
              <w:spacing w:before="60"/>
            </w:pPr>
            <w:r w:rsidRPr="00DE4332">
              <w:t>Timestamp der letzten Aktualisi</w:t>
            </w:r>
            <w:r w:rsidRPr="00DE4332">
              <w:t>e</w:t>
            </w:r>
            <w:r w:rsidRPr="00DE4332">
              <w:t xml:space="preserve">rung der VSD </w:t>
            </w:r>
            <w:r>
              <w:t>durch den</w:t>
            </w:r>
            <w:r w:rsidRPr="00DE4332">
              <w:t xml:space="preserve"> VSDD im Fo</w:t>
            </w:r>
            <w:r w:rsidRPr="00DE4332">
              <w:t>r</w:t>
            </w:r>
            <w:r w:rsidRPr="00DE4332">
              <w:t>mat YYYYMMDDhhmmss</w:t>
            </w:r>
            <w:r>
              <w:t>, s</w:t>
            </w:r>
            <w:r w:rsidRPr="00DE4332">
              <w:t>iehe 1.</w:t>
            </w:r>
            <w:r w:rsidR="007D3265">
              <w:t xml:space="preserve"> </w:t>
            </w:r>
            <w:r w:rsidR="007D3265" w:rsidRPr="000E29E0">
              <w:t xml:space="preserve">Als Zeitzone </w:t>
            </w:r>
            <w:r w:rsidR="00DC2699" w:rsidRPr="000E29E0">
              <w:t xml:space="preserve">MUSS </w:t>
            </w:r>
            <w:r w:rsidR="007D3265" w:rsidRPr="000E29E0">
              <w:t>UTC verwendet werden.</w:t>
            </w:r>
          </w:p>
        </w:tc>
      </w:tr>
      <w:tr w:rsidR="006F2CC5" w:rsidRPr="00DE4332" w:rsidTr="001D45D5">
        <w:tc>
          <w:tcPr>
            <w:tcW w:w="2463" w:type="dxa"/>
            <w:shd w:val="clear" w:color="auto" w:fill="auto"/>
          </w:tcPr>
          <w:p w:rsidR="006F2CC5" w:rsidRPr="00DE4332" w:rsidRDefault="006F2CC5" w:rsidP="001D45D5">
            <w:pPr>
              <w:pStyle w:val="gemListing"/>
              <w:spacing w:before="60"/>
            </w:pPr>
            <w:r w:rsidRPr="001D45D5">
              <w:rPr>
                <w:sz w:val="20"/>
              </w:rPr>
              <w:t>Version</w:t>
            </w:r>
            <w:r w:rsidRPr="006F2CC5">
              <w:t>_</w:t>
            </w:r>
            <w:r w:rsidRPr="001D45D5">
              <w:rPr>
                <w:sz w:val="20"/>
              </w:rPr>
              <w:t>XML</w:t>
            </w:r>
          </w:p>
        </w:tc>
        <w:tc>
          <w:tcPr>
            <w:tcW w:w="903" w:type="dxa"/>
            <w:shd w:val="clear" w:color="auto" w:fill="auto"/>
          </w:tcPr>
          <w:p w:rsidR="006F2CC5" w:rsidRPr="00DE4332" w:rsidRDefault="006F2CC5" w:rsidP="001D45D5">
            <w:pPr>
              <w:pStyle w:val="gemTab10pt"/>
              <w:keepNext/>
              <w:spacing w:before="60"/>
              <w:jc w:val="center"/>
            </w:pPr>
            <w:r w:rsidRPr="00DE4332">
              <w:t>5</w:t>
            </w:r>
          </w:p>
        </w:tc>
        <w:tc>
          <w:tcPr>
            <w:tcW w:w="881" w:type="dxa"/>
            <w:shd w:val="clear" w:color="auto" w:fill="auto"/>
          </w:tcPr>
          <w:p w:rsidR="006F2CC5" w:rsidRPr="00DE4332" w:rsidRDefault="006F2CC5" w:rsidP="001D45D5">
            <w:pPr>
              <w:pStyle w:val="gemTab10pt"/>
              <w:keepNext/>
              <w:spacing w:before="60"/>
              <w:jc w:val="center"/>
            </w:pPr>
            <w:r w:rsidRPr="00DE4332">
              <w:t>BCD</w:t>
            </w:r>
          </w:p>
        </w:tc>
        <w:tc>
          <w:tcPr>
            <w:tcW w:w="4757" w:type="dxa"/>
            <w:shd w:val="clear" w:color="auto" w:fill="auto"/>
          </w:tcPr>
          <w:p w:rsidR="006F2CC5" w:rsidRPr="00DE4332" w:rsidRDefault="006F2CC5" w:rsidP="001D45D5">
            <w:pPr>
              <w:pStyle w:val="gemTab10pt"/>
              <w:keepNext/>
              <w:spacing w:before="60"/>
            </w:pPr>
            <w:r w:rsidRPr="00DE4332">
              <w:t>siehe 2.</w:t>
            </w:r>
          </w:p>
        </w:tc>
      </w:tr>
      <w:tr w:rsidR="006F2CC5" w:rsidRPr="001D45D5" w:rsidTr="001D45D5">
        <w:tc>
          <w:tcPr>
            <w:tcW w:w="2463" w:type="dxa"/>
            <w:shd w:val="clear" w:color="auto" w:fill="auto"/>
          </w:tcPr>
          <w:p w:rsidR="006F2CC5" w:rsidRPr="00486C3C" w:rsidRDefault="006F2CC5" w:rsidP="001D45D5">
            <w:pPr>
              <w:pStyle w:val="gemTab10pt"/>
              <w:keepNext/>
              <w:spacing w:before="60"/>
            </w:pPr>
            <w:r w:rsidRPr="001D45D5">
              <w:rPr>
                <w:rFonts w:ascii="Courier" w:hAnsi="Courier"/>
                <w:szCs w:val="18"/>
              </w:rPr>
              <w:t>Version_Speicherstruktur</w:t>
            </w:r>
          </w:p>
        </w:tc>
        <w:tc>
          <w:tcPr>
            <w:tcW w:w="903" w:type="dxa"/>
            <w:shd w:val="clear" w:color="auto" w:fill="auto"/>
          </w:tcPr>
          <w:p w:rsidR="006F2CC5" w:rsidRPr="00486C3C" w:rsidRDefault="006F2CC5" w:rsidP="001D45D5">
            <w:pPr>
              <w:pStyle w:val="gemTab10pt"/>
              <w:keepNext/>
              <w:spacing w:before="60"/>
              <w:jc w:val="center"/>
            </w:pPr>
            <w:r w:rsidRPr="00486C3C">
              <w:t>5</w:t>
            </w:r>
          </w:p>
        </w:tc>
        <w:tc>
          <w:tcPr>
            <w:tcW w:w="881" w:type="dxa"/>
            <w:shd w:val="clear" w:color="auto" w:fill="auto"/>
          </w:tcPr>
          <w:p w:rsidR="006F2CC5" w:rsidRPr="00486C3C" w:rsidRDefault="006F2CC5" w:rsidP="001D45D5">
            <w:pPr>
              <w:pStyle w:val="gemTab10pt"/>
              <w:keepNext/>
              <w:spacing w:before="60"/>
              <w:jc w:val="center"/>
            </w:pPr>
            <w:r w:rsidRPr="00486C3C">
              <w:t>BCD</w:t>
            </w:r>
          </w:p>
        </w:tc>
        <w:tc>
          <w:tcPr>
            <w:tcW w:w="4757" w:type="dxa"/>
            <w:shd w:val="clear" w:color="auto" w:fill="auto"/>
          </w:tcPr>
          <w:p w:rsidR="006F2CC5" w:rsidRPr="00486C3C" w:rsidRDefault="006F2CC5" w:rsidP="001D45D5">
            <w:pPr>
              <w:pStyle w:val="gemTab10pt"/>
              <w:keepNext/>
              <w:spacing w:before="60"/>
            </w:pPr>
            <w:r w:rsidRPr="00486C3C">
              <w:t>siehe 3.</w:t>
            </w:r>
          </w:p>
        </w:tc>
      </w:tr>
      <w:tr w:rsidR="00936EDA" w:rsidRPr="001D45D5" w:rsidTr="001D45D5">
        <w:tc>
          <w:tcPr>
            <w:tcW w:w="9004" w:type="dxa"/>
            <w:gridSpan w:val="4"/>
            <w:shd w:val="clear" w:color="auto" w:fill="auto"/>
          </w:tcPr>
          <w:p w:rsidR="00936EDA" w:rsidRPr="00486C3C" w:rsidRDefault="00936EDA" w:rsidP="001930BD">
            <w:pPr>
              <w:pStyle w:val="gemTab10pt"/>
              <w:keepNext/>
              <w:numPr>
                <w:ilvl w:val="0"/>
                <w:numId w:val="10"/>
              </w:numPr>
              <w:spacing w:before="60"/>
            </w:pPr>
            <w:r w:rsidRPr="00486C3C">
              <w:t xml:space="preserve">Das Informationselement Timestamp wird mit dem Zeitstempel des </w:t>
            </w:r>
            <w:r w:rsidR="0086132E" w:rsidRPr="00486C3C">
              <w:t>Personalisierungszei</w:t>
            </w:r>
            <w:r w:rsidR="0086132E" w:rsidRPr="00486C3C">
              <w:t>t</w:t>
            </w:r>
            <w:r w:rsidR="0086132E" w:rsidRPr="00486C3C">
              <w:t>punktes</w:t>
            </w:r>
            <w:r w:rsidRPr="00486C3C">
              <w:t xml:space="preserve"> vorbelegt</w:t>
            </w:r>
            <w:r w:rsidR="003327ED" w:rsidRPr="00486C3C">
              <w:t>.</w:t>
            </w:r>
          </w:p>
          <w:p w:rsidR="00936EDA" w:rsidRDefault="00936EDA" w:rsidP="001930BD">
            <w:pPr>
              <w:pStyle w:val="gemTab10pt"/>
              <w:keepNext/>
              <w:numPr>
                <w:ilvl w:val="0"/>
                <w:numId w:val="10"/>
              </w:numPr>
              <w:spacing w:before="60"/>
            </w:pPr>
            <w:r w:rsidRPr="00486C3C">
              <w:t xml:space="preserve">Versionsnummer der VSD </w:t>
            </w:r>
            <w:r w:rsidR="00680F51" w:rsidRPr="00486C3C">
              <w:t>XML-</w:t>
            </w:r>
            <w:r w:rsidRPr="00486C3C">
              <w:t>Struktur im Format XXXYYYZZZZ. Diese wird beim Personal</w:t>
            </w:r>
            <w:r w:rsidRPr="00486C3C">
              <w:t>i</w:t>
            </w:r>
            <w:r w:rsidRPr="00486C3C">
              <w:t xml:space="preserve">sieren der Karte mit der Versionsnummer der VSD aus der </w:t>
            </w:r>
            <w:r w:rsidR="00680F51" w:rsidRPr="00486C3C">
              <w:t>Systemlösung VSDM</w:t>
            </w:r>
            <w:r w:rsidRPr="00486C3C">
              <w:t xml:space="preserve">. </w:t>
            </w:r>
            <w:r w:rsidR="00680F51" w:rsidRPr="00486C3C">
              <w:t>Für ORS1</w:t>
            </w:r>
            <w:r w:rsidR="0086132E">
              <w:t xml:space="preserve"> </w:t>
            </w:r>
            <w:r w:rsidR="00680F51" w:rsidRPr="00486C3C">
              <w:t xml:space="preserve">ist diese Schemaversion am Anfang auf </w:t>
            </w:r>
            <w:r w:rsidR="006F2CC5" w:rsidRPr="001D45D5">
              <w:rPr>
                <w:b/>
              </w:rPr>
              <w:t>0x0050020000</w:t>
            </w:r>
            <w:r w:rsidR="006F2CC5" w:rsidRPr="00486C3C">
              <w:t xml:space="preserve"> </w:t>
            </w:r>
            <w:r w:rsidR="00680F51" w:rsidRPr="00486C3C">
              <w:t>festgelegt.</w:t>
            </w:r>
          </w:p>
          <w:p w:rsidR="00680F51" w:rsidRPr="00486C3C" w:rsidRDefault="00486C3C" w:rsidP="001930BD">
            <w:pPr>
              <w:pStyle w:val="gemTab10pt"/>
              <w:keepNext/>
              <w:numPr>
                <w:ilvl w:val="0"/>
                <w:numId w:val="10"/>
              </w:numPr>
              <w:spacing w:before="60"/>
            </w:pPr>
            <w:r w:rsidRPr="00486C3C">
              <w:t xml:space="preserve">Versionsnummer der VSD-Speicherstruktur auf der eGK im Format XXXYYYZZZZ. Diese Versionsnummer zeigt auf eine Version des vorliegenden Dokuments. Für eGK der Generation 2 ist diese Version der Speicherstrukturen mit Beginn des ORS1 auf </w:t>
            </w:r>
            <w:r w:rsidRPr="001D45D5">
              <w:rPr>
                <w:b/>
              </w:rPr>
              <w:t>0x0030000004</w:t>
            </w:r>
            <w:r w:rsidRPr="00486C3C">
              <w:t xml:space="preserve"> festgelegt. Diese Versionsnummer zeigt damit auf dieses Dokument in der Version 1.0.0.</w:t>
            </w:r>
            <w:r>
              <w:t xml:space="preserve"> </w:t>
            </w:r>
            <w:r>
              <w:br/>
            </w:r>
            <w:r w:rsidRPr="001D45D5">
              <w:rPr>
                <w:b/>
              </w:rPr>
              <w:t>Für Karten der Generation 1plus kann dieses Feld leer sein.</w:t>
            </w:r>
          </w:p>
        </w:tc>
      </w:tr>
    </w:tbl>
    <w:p w:rsidR="007C5AE1" w:rsidRDefault="007C5AE1" w:rsidP="007C5AE1">
      <w:pPr>
        <w:pStyle w:val="gemStandard"/>
      </w:pPr>
      <w:bookmarkStart w:id="66" w:name="_Toc335307470"/>
    </w:p>
    <w:p w:rsidR="00CF6542" w:rsidRDefault="00CF6542" w:rsidP="001930BD">
      <w:pPr>
        <w:pStyle w:val="berschrift2"/>
      </w:pPr>
      <w:bookmarkStart w:id="67" w:name="_Toc486249983"/>
      <w:r>
        <w:lastRenderedPageBreak/>
        <w:t>Übersicht Versionierung (informativ)</w:t>
      </w:r>
      <w:bookmarkEnd w:id="67"/>
    </w:p>
    <w:p w:rsidR="007B147E" w:rsidRDefault="00CB6CF7" w:rsidP="007C5AE1">
      <w:pPr>
        <w:pStyle w:val="gemStandard"/>
      </w:pPr>
      <w:r>
        <w:t xml:space="preserve">Tab_eGK_Fach_VSDM_05 </w:t>
      </w:r>
      <w:r w:rsidR="007B147E">
        <w:t xml:space="preserve">enthält </w:t>
      </w:r>
      <w:r w:rsidRPr="00CB6CF7">
        <w:t>zur Übersicht</w:t>
      </w:r>
      <w:r w:rsidR="005724B9">
        <w:rPr>
          <w:b/>
        </w:rPr>
        <w:t xml:space="preserve"> </w:t>
      </w:r>
      <w:r w:rsidR="007B147E">
        <w:t xml:space="preserve">die </w:t>
      </w:r>
      <w:r w:rsidR="001D6AF9">
        <w:t xml:space="preserve">ab </w:t>
      </w:r>
      <w:r w:rsidR="007B147E">
        <w:t>ORS1 für G 1plus</w:t>
      </w:r>
      <w:r w:rsidR="001D6AF9">
        <w:t xml:space="preserve"> </w:t>
      </w:r>
      <w:r w:rsidR="007B147E">
        <w:t>- und G</w:t>
      </w:r>
      <w:r w:rsidR="001D6AF9">
        <w:t xml:space="preserve"> </w:t>
      </w:r>
      <w:r w:rsidR="007B147E">
        <w:t>2</w:t>
      </w:r>
      <w:r w:rsidR="001D6AF9">
        <w:t xml:space="preserve"> </w:t>
      </w:r>
      <w:r w:rsidR="007B147E">
        <w:t xml:space="preserve">-Karten </w:t>
      </w:r>
      <w:r w:rsidR="00C73966">
        <w:t>verwendete Versionierung</w:t>
      </w:r>
      <w:r w:rsidR="007B147E">
        <w:t xml:space="preserve"> bezogen auf VSDM.</w:t>
      </w:r>
      <w:r w:rsidR="00486C3C">
        <w:t xml:space="preserve"> </w:t>
      </w:r>
      <w:r w:rsidR="00486C3C" w:rsidRPr="00E86B07">
        <w:t>Die hier dargestellten Versions</w:t>
      </w:r>
      <w:r w:rsidR="00CB08A7">
        <w:softHyphen/>
      </w:r>
      <w:r w:rsidR="00486C3C" w:rsidRPr="00E86B07">
        <w:t>nummer</w:t>
      </w:r>
      <w:r w:rsidR="00486C3C">
        <w:t>n zu COS und Objektsystem</w:t>
      </w:r>
      <w:r w:rsidR="00486C3C" w:rsidRPr="00E86B07">
        <w:t xml:space="preserve"> sind nur als Beispiel zu verstehen</w:t>
      </w:r>
      <w:r w:rsidR="00486C3C">
        <w:t>.</w:t>
      </w:r>
    </w:p>
    <w:p w:rsidR="0086132E" w:rsidRDefault="0086132E" w:rsidP="007C5AE1">
      <w:pPr>
        <w:pStyle w:val="gemStandard"/>
      </w:pPr>
    </w:p>
    <w:p w:rsidR="00C73966" w:rsidRDefault="00C73966" w:rsidP="006C4C9E">
      <w:pPr>
        <w:pStyle w:val="Beschriftung"/>
        <w:keepNext/>
        <w:spacing w:before="240" w:after="60"/>
      </w:pPr>
      <w:bookmarkStart w:id="68" w:name="_Ref335728467"/>
      <w:bookmarkStart w:id="69" w:name="_Toc349720254"/>
      <w:r>
        <w:t>Tabelle</w:t>
      </w:r>
      <w:r w:rsidR="006C4C9E">
        <w:t xml:space="preserve"> </w:t>
      </w:r>
      <w:r>
        <w:fldChar w:fldCharType="begin"/>
      </w:r>
      <w:r>
        <w:instrText xml:space="preserve"> SEQ Tabelle \* ARABIC </w:instrText>
      </w:r>
      <w:r>
        <w:fldChar w:fldCharType="separate"/>
      </w:r>
      <w:r w:rsidR="00FF3432">
        <w:rPr>
          <w:noProof/>
        </w:rPr>
        <w:t>5</w:t>
      </w:r>
      <w:r>
        <w:fldChar w:fldCharType="end"/>
      </w:r>
      <w:r w:rsidR="00CB6CF7">
        <w:t xml:space="preserve"> </w:t>
      </w:r>
      <w:r>
        <w:t xml:space="preserve">: </w:t>
      </w:r>
      <w:r w:rsidR="00CB6CF7">
        <w:t xml:space="preserve">Tab_eGK_Fach_VSDM_05 - </w:t>
      </w:r>
      <w:r>
        <w:t>Versionsnummern und Mapping zu normativen Dokumenten</w:t>
      </w:r>
      <w:bookmarkEnd w:id="68"/>
      <w:bookmarkEnd w:id="69"/>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57" w:type="dxa"/>
        </w:tblCellMar>
        <w:tblLook w:val="01E0" w:firstRow="1" w:lastRow="1" w:firstColumn="1" w:lastColumn="1" w:noHBand="0" w:noVBand="0"/>
      </w:tblPr>
      <w:tblGrid>
        <w:gridCol w:w="836"/>
        <w:gridCol w:w="994"/>
        <w:gridCol w:w="798"/>
        <w:gridCol w:w="1526"/>
        <w:gridCol w:w="1230"/>
        <w:gridCol w:w="2824"/>
        <w:gridCol w:w="900"/>
      </w:tblGrid>
      <w:tr w:rsidR="00081F19" w:rsidRPr="001D45D5" w:rsidTr="001D45D5">
        <w:tc>
          <w:tcPr>
            <w:tcW w:w="836" w:type="dxa"/>
            <w:shd w:val="clear" w:color="auto" w:fill="E0E0E0"/>
          </w:tcPr>
          <w:p w:rsidR="007B147E" w:rsidRPr="001D45D5" w:rsidRDefault="00081F19" w:rsidP="001D45D5">
            <w:pPr>
              <w:spacing w:before="40" w:after="40"/>
              <w:rPr>
                <w:rFonts w:cs="Arial"/>
                <w:sz w:val="20"/>
                <w:szCs w:val="20"/>
              </w:rPr>
            </w:pPr>
            <w:r w:rsidRPr="001D45D5">
              <w:rPr>
                <w:rFonts w:cs="Arial"/>
                <w:sz w:val="20"/>
                <w:szCs w:val="20"/>
              </w:rPr>
              <w:t>Rec</w:t>
            </w:r>
            <w:r w:rsidR="007B147E" w:rsidRPr="001D45D5">
              <w:rPr>
                <w:rFonts w:cs="Arial"/>
                <w:sz w:val="20"/>
                <w:szCs w:val="20"/>
              </w:rPr>
              <w:t xml:space="preserve"> 1 (COS)</w:t>
            </w:r>
          </w:p>
        </w:tc>
        <w:tc>
          <w:tcPr>
            <w:tcW w:w="994" w:type="dxa"/>
            <w:shd w:val="clear" w:color="auto" w:fill="E0E0E0"/>
          </w:tcPr>
          <w:p w:rsidR="007B147E" w:rsidRPr="001D45D5" w:rsidRDefault="007B147E" w:rsidP="001D45D5">
            <w:pPr>
              <w:spacing w:before="40" w:after="40"/>
              <w:rPr>
                <w:rFonts w:cs="Arial"/>
                <w:sz w:val="20"/>
                <w:szCs w:val="20"/>
              </w:rPr>
            </w:pPr>
            <w:r w:rsidRPr="001D45D5">
              <w:rPr>
                <w:rFonts w:cs="Arial"/>
                <w:sz w:val="20"/>
                <w:szCs w:val="20"/>
              </w:rPr>
              <w:t>Re</w:t>
            </w:r>
            <w:r w:rsidR="00081F19" w:rsidRPr="001D45D5">
              <w:rPr>
                <w:rFonts w:cs="Arial"/>
                <w:sz w:val="20"/>
                <w:szCs w:val="20"/>
              </w:rPr>
              <w:t>c</w:t>
            </w:r>
            <w:r w:rsidRPr="001D45D5">
              <w:rPr>
                <w:rFonts w:cs="Arial"/>
                <w:sz w:val="20"/>
                <w:szCs w:val="20"/>
              </w:rPr>
              <w:t xml:space="preserve"> 2</w:t>
            </w:r>
          </w:p>
          <w:p w:rsidR="007B147E" w:rsidRPr="001D45D5" w:rsidRDefault="007B147E" w:rsidP="001D45D5">
            <w:pPr>
              <w:spacing w:before="40" w:after="40"/>
              <w:rPr>
                <w:rFonts w:cs="Arial"/>
                <w:sz w:val="20"/>
                <w:szCs w:val="20"/>
              </w:rPr>
            </w:pPr>
            <w:r w:rsidRPr="001D45D5">
              <w:rPr>
                <w:rFonts w:cs="Arial"/>
                <w:sz w:val="20"/>
                <w:szCs w:val="20"/>
              </w:rPr>
              <w:t>(ObjSys)</w:t>
            </w:r>
          </w:p>
        </w:tc>
        <w:tc>
          <w:tcPr>
            <w:tcW w:w="798" w:type="dxa"/>
            <w:shd w:val="clear" w:color="auto" w:fill="E0E0E0"/>
          </w:tcPr>
          <w:p w:rsidR="007B147E" w:rsidRPr="001D45D5" w:rsidRDefault="007B147E" w:rsidP="001D45D5">
            <w:pPr>
              <w:spacing w:before="40" w:after="40"/>
              <w:rPr>
                <w:rFonts w:cs="Arial"/>
                <w:sz w:val="20"/>
                <w:szCs w:val="20"/>
              </w:rPr>
            </w:pPr>
            <w:r w:rsidRPr="001D45D5">
              <w:rPr>
                <w:rFonts w:cs="Arial"/>
                <w:sz w:val="20"/>
                <w:szCs w:val="20"/>
              </w:rPr>
              <w:t>Re</w:t>
            </w:r>
            <w:r w:rsidR="00081F19" w:rsidRPr="001D45D5">
              <w:rPr>
                <w:rFonts w:cs="Arial"/>
                <w:sz w:val="20"/>
                <w:szCs w:val="20"/>
              </w:rPr>
              <w:t xml:space="preserve">c </w:t>
            </w:r>
            <w:r w:rsidRPr="001D45D5">
              <w:rPr>
                <w:rFonts w:cs="Arial"/>
                <w:sz w:val="20"/>
                <w:szCs w:val="20"/>
              </w:rPr>
              <w:t>3</w:t>
            </w:r>
          </w:p>
          <w:p w:rsidR="007B147E" w:rsidRPr="001D45D5" w:rsidRDefault="007B147E" w:rsidP="001D45D5">
            <w:pPr>
              <w:spacing w:before="40" w:after="40"/>
              <w:rPr>
                <w:rFonts w:cs="Arial"/>
                <w:sz w:val="20"/>
                <w:szCs w:val="20"/>
              </w:rPr>
            </w:pPr>
          </w:p>
        </w:tc>
        <w:tc>
          <w:tcPr>
            <w:tcW w:w="1526" w:type="dxa"/>
            <w:shd w:val="clear" w:color="auto" w:fill="E0E0E0"/>
          </w:tcPr>
          <w:p w:rsidR="007B147E" w:rsidRPr="001D45D5" w:rsidRDefault="007B147E" w:rsidP="001D45D5">
            <w:pPr>
              <w:spacing w:before="40" w:after="40"/>
              <w:rPr>
                <w:rFonts w:cs="Arial"/>
                <w:sz w:val="18"/>
                <w:szCs w:val="20"/>
              </w:rPr>
            </w:pPr>
            <w:r w:rsidRPr="001D45D5">
              <w:rPr>
                <w:rFonts w:cs="Arial"/>
                <w:sz w:val="18"/>
                <w:szCs w:val="20"/>
              </w:rPr>
              <w:t>StatusVD.</w:t>
            </w:r>
          </w:p>
          <w:p w:rsidR="007B147E" w:rsidRPr="001D45D5" w:rsidRDefault="007B147E" w:rsidP="001D45D5">
            <w:pPr>
              <w:spacing w:before="40" w:after="40"/>
              <w:rPr>
                <w:rFonts w:cs="Arial"/>
                <w:sz w:val="20"/>
                <w:szCs w:val="20"/>
              </w:rPr>
            </w:pPr>
            <w:r w:rsidRPr="001D45D5">
              <w:rPr>
                <w:rFonts w:cs="Arial"/>
                <w:sz w:val="18"/>
                <w:szCs w:val="20"/>
              </w:rPr>
              <w:t>Version_ Speicherstruktur</w:t>
            </w:r>
          </w:p>
        </w:tc>
        <w:tc>
          <w:tcPr>
            <w:tcW w:w="1230" w:type="dxa"/>
            <w:shd w:val="clear" w:color="auto" w:fill="E0E0E0"/>
          </w:tcPr>
          <w:p w:rsidR="007B147E" w:rsidRPr="001D45D5" w:rsidRDefault="007B147E" w:rsidP="001D45D5">
            <w:pPr>
              <w:spacing w:before="40" w:after="40"/>
              <w:rPr>
                <w:rFonts w:cs="Arial"/>
                <w:sz w:val="20"/>
                <w:szCs w:val="20"/>
              </w:rPr>
            </w:pPr>
            <w:r w:rsidRPr="001D45D5">
              <w:rPr>
                <w:rFonts w:cs="Arial"/>
                <w:sz w:val="20"/>
                <w:szCs w:val="20"/>
              </w:rPr>
              <w:t>StatusVD.</w:t>
            </w:r>
          </w:p>
          <w:p w:rsidR="007B147E" w:rsidRPr="001D45D5" w:rsidRDefault="007B147E" w:rsidP="001D45D5">
            <w:pPr>
              <w:spacing w:before="40" w:after="40"/>
              <w:rPr>
                <w:rFonts w:cs="Arial"/>
                <w:sz w:val="20"/>
                <w:szCs w:val="20"/>
              </w:rPr>
            </w:pPr>
            <w:r w:rsidRPr="001D45D5">
              <w:rPr>
                <w:rFonts w:cs="Arial"/>
                <w:sz w:val="20"/>
                <w:szCs w:val="20"/>
              </w:rPr>
              <w:t>Version_</w:t>
            </w:r>
            <w:r w:rsidR="00081F19" w:rsidRPr="001D45D5">
              <w:rPr>
                <w:rFonts w:cs="Arial"/>
                <w:sz w:val="20"/>
                <w:szCs w:val="20"/>
              </w:rPr>
              <w:t xml:space="preserve"> </w:t>
            </w:r>
            <w:r w:rsidRPr="001D45D5">
              <w:rPr>
                <w:rFonts w:cs="Arial"/>
                <w:sz w:val="20"/>
                <w:szCs w:val="20"/>
              </w:rPr>
              <w:t>XML</w:t>
            </w:r>
          </w:p>
        </w:tc>
        <w:tc>
          <w:tcPr>
            <w:tcW w:w="2824" w:type="dxa"/>
            <w:shd w:val="clear" w:color="auto" w:fill="E0E0E0"/>
          </w:tcPr>
          <w:p w:rsidR="007B147E" w:rsidRPr="001D45D5" w:rsidRDefault="007B147E" w:rsidP="001D45D5">
            <w:pPr>
              <w:spacing w:before="40" w:after="40"/>
              <w:jc w:val="left"/>
              <w:rPr>
                <w:rFonts w:cs="Arial"/>
                <w:sz w:val="20"/>
                <w:szCs w:val="20"/>
              </w:rPr>
            </w:pPr>
            <w:r w:rsidRPr="001D45D5">
              <w:rPr>
                <w:rFonts w:cs="Arial"/>
                <w:sz w:val="20"/>
                <w:szCs w:val="20"/>
              </w:rPr>
              <w:t>Zugehörige Dokumente</w:t>
            </w:r>
            <w:r w:rsidRPr="001D45D5">
              <w:rPr>
                <w:rFonts w:cs="Arial"/>
                <w:sz w:val="20"/>
                <w:szCs w:val="20"/>
              </w:rPr>
              <w:br/>
              <w:t>(Mapping)</w:t>
            </w:r>
          </w:p>
        </w:tc>
        <w:tc>
          <w:tcPr>
            <w:tcW w:w="900" w:type="dxa"/>
            <w:shd w:val="clear" w:color="auto" w:fill="E0E0E0"/>
            <w:tcMar>
              <w:right w:w="28" w:type="dxa"/>
            </w:tcMar>
          </w:tcPr>
          <w:p w:rsidR="007B147E" w:rsidRPr="001D45D5" w:rsidRDefault="007B147E" w:rsidP="001D45D5">
            <w:pPr>
              <w:spacing w:before="40" w:after="40"/>
              <w:rPr>
                <w:rFonts w:cs="Arial"/>
                <w:sz w:val="20"/>
                <w:szCs w:val="20"/>
              </w:rPr>
            </w:pPr>
            <w:r w:rsidRPr="001D45D5">
              <w:rPr>
                <w:rFonts w:cs="Arial"/>
                <w:sz w:val="20"/>
                <w:szCs w:val="20"/>
              </w:rPr>
              <w:t>Zulässig für</w:t>
            </w:r>
          </w:p>
        </w:tc>
      </w:tr>
      <w:tr w:rsidR="00BF3447" w:rsidRPr="001D45D5" w:rsidTr="001D45D5">
        <w:trPr>
          <w:trHeight w:val="408"/>
        </w:trPr>
        <w:tc>
          <w:tcPr>
            <w:tcW w:w="836" w:type="dxa"/>
            <w:vMerge w:val="restart"/>
            <w:shd w:val="clear" w:color="auto" w:fill="auto"/>
          </w:tcPr>
          <w:p w:rsidR="00BF3447" w:rsidRPr="001D45D5" w:rsidRDefault="00BF3447" w:rsidP="001D45D5">
            <w:pPr>
              <w:spacing w:before="40" w:after="40"/>
              <w:rPr>
                <w:rFonts w:cs="Arial"/>
                <w:sz w:val="20"/>
                <w:szCs w:val="20"/>
              </w:rPr>
            </w:pPr>
            <w:r w:rsidRPr="001D45D5">
              <w:rPr>
                <w:rFonts w:cs="Arial"/>
                <w:sz w:val="20"/>
                <w:szCs w:val="20"/>
              </w:rPr>
              <w:t>3.0.0</w:t>
            </w:r>
            <w:r w:rsidR="00CF6542" w:rsidRPr="001D45D5">
              <w:rPr>
                <w:rFonts w:cs="Arial"/>
                <w:sz w:val="20"/>
                <w:szCs w:val="20"/>
              </w:rPr>
              <w:br/>
              <w:t>*)</w:t>
            </w:r>
          </w:p>
        </w:tc>
        <w:tc>
          <w:tcPr>
            <w:tcW w:w="994" w:type="dxa"/>
            <w:vMerge w:val="restart"/>
            <w:shd w:val="clear" w:color="auto" w:fill="auto"/>
          </w:tcPr>
          <w:p w:rsidR="00BF3447" w:rsidRPr="001D45D5" w:rsidRDefault="00BF3447" w:rsidP="001D45D5">
            <w:pPr>
              <w:spacing w:before="40" w:after="40"/>
              <w:rPr>
                <w:rFonts w:cs="Arial"/>
                <w:sz w:val="20"/>
                <w:szCs w:val="20"/>
              </w:rPr>
            </w:pPr>
            <w:r w:rsidRPr="001D45D5">
              <w:rPr>
                <w:rFonts w:cs="Arial"/>
                <w:sz w:val="20"/>
                <w:szCs w:val="20"/>
              </w:rPr>
              <w:t>3.0.1</w:t>
            </w:r>
            <w:r w:rsidR="00CF6542" w:rsidRPr="001D45D5">
              <w:rPr>
                <w:rFonts w:cs="Arial"/>
                <w:sz w:val="20"/>
                <w:szCs w:val="20"/>
              </w:rPr>
              <w:br/>
              <w:t>*)</w:t>
            </w:r>
          </w:p>
        </w:tc>
        <w:tc>
          <w:tcPr>
            <w:tcW w:w="798" w:type="dxa"/>
            <w:vMerge w:val="restart"/>
            <w:shd w:val="clear" w:color="auto" w:fill="auto"/>
          </w:tcPr>
          <w:p w:rsidR="00BF3447" w:rsidRPr="001D45D5" w:rsidRDefault="00BF3447" w:rsidP="001D45D5">
            <w:pPr>
              <w:spacing w:before="40" w:after="40"/>
              <w:rPr>
                <w:rFonts w:cs="Arial"/>
                <w:b/>
                <w:sz w:val="20"/>
                <w:szCs w:val="20"/>
              </w:rPr>
            </w:pPr>
            <w:r w:rsidRPr="001D45D5">
              <w:rPr>
                <w:rFonts w:cs="Arial"/>
                <w:b/>
                <w:sz w:val="20"/>
                <w:szCs w:val="20"/>
              </w:rPr>
              <w:t>3.0.3</w:t>
            </w:r>
            <w:r w:rsidR="0086132E" w:rsidRPr="001D45D5">
              <w:rPr>
                <w:rFonts w:cs="Arial"/>
                <w:b/>
                <w:sz w:val="20"/>
                <w:szCs w:val="20"/>
              </w:rPr>
              <w:t xml:space="preserve"> </w:t>
            </w:r>
            <w:r w:rsidRPr="001D45D5">
              <w:rPr>
                <w:rFonts w:cs="Arial"/>
                <w:b/>
                <w:sz w:val="20"/>
                <w:szCs w:val="20"/>
              </w:rPr>
              <w:br/>
            </w:r>
            <w:r w:rsidR="00CF6542" w:rsidRPr="001D45D5">
              <w:rPr>
                <w:rFonts w:cs="Arial"/>
                <w:b/>
                <w:sz w:val="20"/>
                <w:szCs w:val="20"/>
              </w:rPr>
              <w:t>*)</w:t>
            </w:r>
          </w:p>
        </w:tc>
        <w:tc>
          <w:tcPr>
            <w:tcW w:w="1526" w:type="dxa"/>
            <w:shd w:val="clear" w:color="auto" w:fill="auto"/>
          </w:tcPr>
          <w:p w:rsidR="00BF3447" w:rsidRPr="001D45D5" w:rsidRDefault="00BF3447" w:rsidP="001D45D5">
            <w:pPr>
              <w:spacing w:before="40" w:after="40"/>
              <w:jc w:val="left"/>
              <w:rPr>
                <w:rFonts w:cs="Arial"/>
                <w:sz w:val="20"/>
                <w:szCs w:val="20"/>
              </w:rPr>
            </w:pPr>
            <w:r w:rsidRPr="001D45D5">
              <w:rPr>
                <w:rFonts w:cs="Arial"/>
                <w:b/>
                <w:sz w:val="20"/>
                <w:szCs w:val="20"/>
              </w:rPr>
              <w:t>leer *</w:t>
            </w:r>
            <w:r w:rsidRPr="001D45D5">
              <w:rPr>
                <w:rFonts w:cs="Arial"/>
                <w:sz w:val="20"/>
                <w:szCs w:val="20"/>
              </w:rPr>
              <w:t>*)</w:t>
            </w:r>
          </w:p>
        </w:tc>
        <w:tc>
          <w:tcPr>
            <w:tcW w:w="1230" w:type="dxa"/>
            <w:shd w:val="clear" w:color="auto" w:fill="auto"/>
          </w:tcPr>
          <w:p w:rsidR="00BF3447" w:rsidRPr="001D45D5" w:rsidRDefault="00BF3447" w:rsidP="001D45D5">
            <w:pPr>
              <w:spacing w:before="40" w:after="40"/>
              <w:rPr>
                <w:rFonts w:cs="Arial"/>
                <w:b/>
                <w:sz w:val="20"/>
                <w:szCs w:val="20"/>
              </w:rPr>
            </w:pPr>
          </w:p>
        </w:tc>
        <w:tc>
          <w:tcPr>
            <w:tcW w:w="2824" w:type="dxa"/>
            <w:shd w:val="clear" w:color="auto" w:fill="auto"/>
          </w:tcPr>
          <w:p w:rsidR="00BF3447" w:rsidRPr="001D45D5" w:rsidRDefault="00BF3447" w:rsidP="001D45D5">
            <w:pPr>
              <w:spacing w:before="40" w:after="40"/>
              <w:rPr>
                <w:rFonts w:cs="Arial"/>
                <w:sz w:val="20"/>
                <w:szCs w:val="20"/>
              </w:rPr>
            </w:pPr>
            <w:r w:rsidRPr="001D45D5">
              <w:rPr>
                <w:rFonts w:cs="Arial"/>
                <w:sz w:val="20"/>
                <w:szCs w:val="20"/>
              </w:rPr>
              <w:t>[</w:t>
            </w:r>
            <w:r w:rsidRPr="001D45D5">
              <w:rPr>
                <w:rFonts w:cs="Arial"/>
                <w:b/>
                <w:sz w:val="20"/>
                <w:szCs w:val="20"/>
              </w:rPr>
              <w:t>gemeGK_Fach],1.6.0,SRQs</w:t>
            </w:r>
          </w:p>
        </w:tc>
        <w:tc>
          <w:tcPr>
            <w:tcW w:w="900" w:type="dxa"/>
            <w:vMerge w:val="restart"/>
            <w:shd w:val="clear" w:color="auto" w:fill="auto"/>
          </w:tcPr>
          <w:p w:rsidR="00BF3447" w:rsidRPr="001D45D5" w:rsidRDefault="00BF3447" w:rsidP="001D45D5">
            <w:pPr>
              <w:spacing w:before="40" w:after="40"/>
              <w:rPr>
                <w:rFonts w:cs="Arial"/>
                <w:sz w:val="20"/>
                <w:szCs w:val="20"/>
              </w:rPr>
            </w:pPr>
            <w:r w:rsidRPr="001D45D5">
              <w:rPr>
                <w:rFonts w:cs="Arial"/>
                <w:sz w:val="20"/>
                <w:szCs w:val="20"/>
              </w:rPr>
              <w:t>G 1plus</w:t>
            </w:r>
          </w:p>
        </w:tc>
      </w:tr>
      <w:tr w:rsidR="00BF3447" w:rsidRPr="001D45D5" w:rsidTr="001D45D5">
        <w:trPr>
          <w:trHeight w:val="407"/>
        </w:trPr>
        <w:tc>
          <w:tcPr>
            <w:tcW w:w="836" w:type="dxa"/>
            <w:vMerge/>
            <w:shd w:val="clear" w:color="auto" w:fill="auto"/>
          </w:tcPr>
          <w:p w:rsidR="00BF3447" w:rsidRPr="001D45D5" w:rsidRDefault="00BF3447" w:rsidP="001D45D5">
            <w:pPr>
              <w:spacing w:before="40" w:after="40"/>
              <w:rPr>
                <w:rFonts w:cs="Arial"/>
                <w:sz w:val="20"/>
                <w:szCs w:val="20"/>
              </w:rPr>
            </w:pPr>
          </w:p>
        </w:tc>
        <w:tc>
          <w:tcPr>
            <w:tcW w:w="994" w:type="dxa"/>
            <w:vMerge/>
            <w:shd w:val="clear" w:color="auto" w:fill="auto"/>
          </w:tcPr>
          <w:p w:rsidR="00BF3447" w:rsidRPr="001D45D5" w:rsidRDefault="00BF3447" w:rsidP="001D45D5">
            <w:pPr>
              <w:spacing w:before="40" w:after="40"/>
              <w:rPr>
                <w:rFonts w:cs="Arial"/>
                <w:sz w:val="20"/>
                <w:szCs w:val="20"/>
              </w:rPr>
            </w:pPr>
          </w:p>
        </w:tc>
        <w:tc>
          <w:tcPr>
            <w:tcW w:w="798" w:type="dxa"/>
            <w:vMerge/>
            <w:shd w:val="clear" w:color="auto" w:fill="auto"/>
          </w:tcPr>
          <w:p w:rsidR="00BF3447" w:rsidRPr="001D45D5" w:rsidRDefault="00BF3447" w:rsidP="001D45D5">
            <w:pPr>
              <w:spacing w:before="40" w:after="40"/>
              <w:rPr>
                <w:rFonts w:cs="Arial"/>
                <w:b/>
                <w:sz w:val="20"/>
                <w:szCs w:val="20"/>
              </w:rPr>
            </w:pPr>
          </w:p>
        </w:tc>
        <w:tc>
          <w:tcPr>
            <w:tcW w:w="1526" w:type="dxa"/>
            <w:shd w:val="clear" w:color="auto" w:fill="auto"/>
          </w:tcPr>
          <w:p w:rsidR="00BF3447" w:rsidRPr="001D45D5" w:rsidRDefault="00BF3447" w:rsidP="001D45D5">
            <w:pPr>
              <w:spacing w:before="40" w:after="40"/>
              <w:jc w:val="left"/>
              <w:rPr>
                <w:rFonts w:cs="Arial"/>
                <w:b/>
                <w:sz w:val="20"/>
                <w:szCs w:val="20"/>
              </w:rPr>
            </w:pPr>
          </w:p>
        </w:tc>
        <w:tc>
          <w:tcPr>
            <w:tcW w:w="1230" w:type="dxa"/>
            <w:shd w:val="clear" w:color="auto" w:fill="auto"/>
          </w:tcPr>
          <w:p w:rsidR="00BF3447" w:rsidRPr="001D45D5" w:rsidRDefault="00BF3447" w:rsidP="001D45D5">
            <w:pPr>
              <w:spacing w:before="40" w:after="40"/>
              <w:rPr>
                <w:rFonts w:cs="Arial"/>
                <w:b/>
                <w:sz w:val="20"/>
                <w:szCs w:val="20"/>
              </w:rPr>
            </w:pPr>
            <w:r w:rsidRPr="001D45D5">
              <w:rPr>
                <w:rFonts w:cs="Arial"/>
                <w:b/>
                <w:sz w:val="20"/>
                <w:szCs w:val="20"/>
              </w:rPr>
              <w:t>5.2.0</w:t>
            </w:r>
          </w:p>
        </w:tc>
        <w:tc>
          <w:tcPr>
            <w:tcW w:w="2824" w:type="dxa"/>
            <w:shd w:val="clear" w:color="auto" w:fill="auto"/>
          </w:tcPr>
          <w:p w:rsidR="00BF3447" w:rsidRPr="001D45D5" w:rsidRDefault="00BF3447" w:rsidP="001D45D5">
            <w:pPr>
              <w:spacing w:before="40" w:after="40"/>
              <w:rPr>
                <w:rFonts w:cs="Arial"/>
                <w:sz w:val="20"/>
                <w:szCs w:val="20"/>
              </w:rPr>
            </w:pPr>
            <w:r w:rsidRPr="001D45D5">
              <w:rPr>
                <w:sz w:val="20"/>
                <w:u w:color="000000"/>
              </w:rPr>
              <w:t>[gemSysL_VSDM],</w:t>
            </w:r>
            <w:r w:rsidR="00E86B07" w:rsidRPr="001D45D5">
              <w:rPr>
                <w:sz w:val="20"/>
                <w:u w:color="000000"/>
              </w:rPr>
              <w:br/>
            </w:r>
            <w:r w:rsidRPr="001D45D5">
              <w:rPr>
                <w:b/>
                <w:sz w:val="20"/>
                <w:u w:color="000000"/>
              </w:rPr>
              <w:t>XML-Schema v5.2.0</w:t>
            </w:r>
          </w:p>
        </w:tc>
        <w:tc>
          <w:tcPr>
            <w:tcW w:w="900" w:type="dxa"/>
            <w:vMerge/>
            <w:shd w:val="clear" w:color="auto" w:fill="auto"/>
          </w:tcPr>
          <w:p w:rsidR="00BF3447" w:rsidRPr="001D45D5" w:rsidRDefault="00BF3447" w:rsidP="001D45D5">
            <w:pPr>
              <w:spacing w:before="40" w:after="40"/>
              <w:rPr>
                <w:rFonts w:cs="Arial"/>
                <w:sz w:val="20"/>
                <w:szCs w:val="20"/>
              </w:rPr>
            </w:pPr>
          </w:p>
        </w:tc>
      </w:tr>
      <w:tr w:rsidR="00BF3447" w:rsidRPr="001D45D5" w:rsidTr="001D45D5">
        <w:trPr>
          <w:trHeight w:val="408"/>
        </w:trPr>
        <w:tc>
          <w:tcPr>
            <w:tcW w:w="836" w:type="dxa"/>
            <w:vMerge w:val="restart"/>
            <w:shd w:val="clear" w:color="auto" w:fill="auto"/>
          </w:tcPr>
          <w:p w:rsidR="00BF3447" w:rsidRPr="001D45D5" w:rsidRDefault="00BF3447" w:rsidP="001D45D5">
            <w:pPr>
              <w:spacing w:before="40" w:after="40"/>
              <w:rPr>
                <w:rFonts w:cs="Arial"/>
                <w:sz w:val="20"/>
                <w:szCs w:val="20"/>
              </w:rPr>
            </w:pPr>
            <w:r w:rsidRPr="001D45D5">
              <w:rPr>
                <w:rFonts w:cs="Arial"/>
                <w:sz w:val="20"/>
                <w:szCs w:val="20"/>
              </w:rPr>
              <w:t>4.0.0</w:t>
            </w:r>
            <w:r w:rsidRPr="001D45D5">
              <w:rPr>
                <w:rFonts w:cs="Arial"/>
                <w:sz w:val="20"/>
                <w:szCs w:val="20"/>
              </w:rPr>
              <w:br/>
            </w:r>
            <w:r w:rsidR="00CF6542" w:rsidRPr="001D45D5">
              <w:rPr>
                <w:rFonts w:cs="Arial"/>
                <w:sz w:val="20"/>
                <w:szCs w:val="20"/>
              </w:rPr>
              <w:t>*)</w:t>
            </w:r>
            <w:r w:rsidRPr="001D45D5">
              <w:rPr>
                <w:rFonts w:cs="Arial"/>
                <w:sz w:val="20"/>
                <w:szCs w:val="20"/>
              </w:rPr>
              <w:br/>
            </w:r>
          </w:p>
        </w:tc>
        <w:tc>
          <w:tcPr>
            <w:tcW w:w="994" w:type="dxa"/>
            <w:vMerge w:val="restart"/>
            <w:shd w:val="clear" w:color="auto" w:fill="auto"/>
          </w:tcPr>
          <w:p w:rsidR="00BF3447" w:rsidRPr="001D45D5" w:rsidRDefault="00BF3447" w:rsidP="001D45D5">
            <w:pPr>
              <w:spacing w:before="40" w:after="40"/>
              <w:rPr>
                <w:rFonts w:cs="Arial"/>
                <w:sz w:val="20"/>
                <w:szCs w:val="20"/>
              </w:rPr>
            </w:pPr>
            <w:r w:rsidRPr="001D45D5">
              <w:rPr>
                <w:rFonts w:cs="Arial"/>
                <w:sz w:val="20"/>
                <w:szCs w:val="20"/>
              </w:rPr>
              <w:t>4.0.0</w:t>
            </w:r>
            <w:r w:rsidR="00CF6542" w:rsidRPr="001D45D5">
              <w:rPr>
                <w:rFonts w:cs="Arial"/>
                <w:sz w:val="20"/>
                <w:szCs w:val="20"/>
              </w:rPr>
              <w:br/>
              <w:t>*)</w:t>
            </w:r>
            <w:r w:rsidRPr="001D45D5">
              <w:rPr>
                <w:rFonts w:cs="Arial"/>
                <w:sz w:val="20"/>
                <w:szCs w:val="20"/>
              </w:rPr>
              <w:br/>
            </w:r>
          </w:p>
        </w:tc>
        <w:tc>
          <w:tcPr>
            <w:tcW w:w="798" w:type="dxa"/>
            <w:vMerge w:val="restart"/>
            <w:shd w:val="clear" w:color="auto" w:fill="auto"/>
          </w:tcPr>
          <w:p w:rsidR="00BF3447" w:rsidRPr="001D45D5" w:rsidRDefault="00BF3447" w:rsidP="001D45D5">
            <w:pPr>
              <w:spacing w:before="40" w:after="40"/>
              <w:rPr>
                <w:rFonts w:cs="Arial"/>
                <w:sz w:val="20"/>
                <w:szCs w:val="20"/>
              </w:rPr>
            </w:pPr>
            <w:r w:rsidRPr="001D45D5">
              <w:rPr>
                <w:rFonts w:cs="Arial"/>
                <w:sz w:val="20"/>
                <w:szCs w:val="20"/>
              </w:rPr>
              <w:t>4.0.0</w:t>
            </w:r>
            <w:r w:rsidRPr="001D45D5">
              <w:rPr>
                <w:rFonts w:cs="Arial"/>
                <w:i/>
                <w:sz w:val="20"/>
                <w:szCs w:val="20"/>
              </w:rPr>
              <w:br/>
            </w:r>
            <w:r w:rsidRPr="001D45D5">
              <w:rPr>
                <w:rFonts w:cs="Arial"/>
                <w:sz w:val="20"/>
                <w:szCs w:val="20"/>
              </w:rPr>
              <w:t>*)</w:t>
            </w:r>
          </w:p>
        </w:tc>
        <w:tc>
          <w:tcPr>
            <w:tcW w:w="1526" w:type="dxa"/>
            <w:shd w:val="clear" w:color="auto" w:fill="auto"/>
          </w:tcPr>
          <w:p w:rsidR="00BF3447" w:rsidRPr="001D45D5" w:rsidRDefault="00BF3447" w:rsidP="001D45D5">
            <w:pPr>
              <w:spacing w:before="40" w:after="40"/>
              <w:rPr>
                <w:rFonts w:cs="Arial"/>
                <w:b/>
                <w:sz w:val="20"/>
                <w:szCs w:val="20"/>
              </w:rPr>
            </w:pPr>
            <w:r w:rsidRPr="001D45D5">
              <w:rPr>
                <w:rFonts w:cs="Arial"/>
                <w:b/>
                <w:sz w:val="20"/>
                <w:szCs w:val="20"/>
              </w:rPr>
              <w:t>3.0.4</w:t>
            </w:r>
          </w:p>
        </w:tc>
        <w:tc>
          <w:tcPr>
            <w:tcW w:w="1230" w:type="dxa"/>
            <w:shd w:val="clear" w:color="auto" w:fill="auto"/>
          </w:tcPr>
          <w:p w:rsidR="00BF3447" w:rsidRPr="001D45D5" w:rsidRDefault="00BF3447" w:rsidP="001D45D5">
            <w:pPr>
              <w:spacing w:before="40" w:after="40"/>
              <w:rPr>
                <w:rFonts w:cs="Arial"/>
                <w:b/>
                <w:sz w:val="20"/>
                <w:szCs w:val="20"/>
              </w:rPr>
            </w:pPr>
          </w:p>
        </w:tc>
        <w:tc>
          <w:tcPr>
            <w:tcW w:w="2824" w:type="dxa"/>
            <w:shd w:val="clear" w:color="auto" w:fill="auto"/>
          </w:tcPr>
          <w:p w:rsidR="00BF3447" w:rsidRPr="001D45D5" w:rsidRDefault="00E86B07" w:rsidP="001D45D5">
            <w:pPr>
              <w:spacing w:before="40" w:after="40"/>
              <w:rPr>
                <w:rFonts w:cs="Arial"/>
                <w:b/>
                <w:sz w:val="20"/>
                <w:szCs w:val="20"/>
              </w:rPr>
            </w:pPr>
            <w:r w:rsidRPr="001D45D5">
              <w:rPr>
                <w:rFonts w:cs="Arial"/>
                <w:b/>
                <w:sz w:val="20"/>
                <w:szCs w:val="20"/>
              </w:rPr>
              <w:t>[gem_eGK_Fach_VSDM], v</w:t>
            </w:r>
            <w:r w:rsidR="00BF3447" w:rsidRPr="001D45D5">
              <w:rPr>
                <w:rFonts w:cs="Arial"/>
                <w:b/>
                <w:sz w:val="20"/>
                <w:szCs w:val="20"/>
              </w:rPr>
              <w:t>1.0.0</w:t>
            </w:r>
          </w:p>
        </w:tc>
        <w:tc>
          <w:tcPr>
            <w:tcW w:w="900" w:type="dxa"/>
            <w:vMerge w:val="restart"/>
            <w:shd w:val="clear" w:color="auto" w:fill="auto"/>
          </w:tcPr>
          <w:p w:rsidR="00BF3447" w:rsidRPr="001D45D5" w:rsidRDefault="00BF3447" w:rsidP="001D45D5">
            <w:pPr>
              <w:spacing w:before="40" w:after="40"/>
              <w:rPr>
                <w:rFonts w:cs="Arial"/>
                <w:sz w:val="20"/>
                <w:szCs w:val="20"/>
              </w:rPr>
            </w:pPr>
            <w:r w:rsidRPr="001D45D5">
              <w:rPr>
                <w:rFonts w:cs="Arial"/>
                <w:sz w:val="20"/>
                <w:szCs w:val="20"/>
              </w:rPr>
              <w:t>G2</w:t>
            </w:r>
          </w:p>
        </w:tc>
      </w:tr>
      <w:tr w:rsidR="00BF3447" w:rsidRPr="001D45D5" w:rsidTr="001D45D5">
        <w:trPr>
          <w:trHeight w:val="407"/>
        </w:trPr>
        <w:tc>
          <w:tcPr>
            <w:tcW w:w="836" w:type="dxa"/>
            <w:vMerge/>
            <w:shd w:val="clear" w:color="auto" w:fill="auto"/>
          </w:tcPr>
          <w:p w:rsidR="00BF3447" w:rsidRPr="001D45D5" w:rsidRDefault="00BF3447" w:rsidP="001D45D5">
            <w:pPr>
              <w:spacing w:before="40" w:after="40"/>
              <w:rPr>
                <w:rFonts w:cs="Arial"/>
                <w:i/>
                <w:sz w:val="20"/>
                <w:szCs w:val="20"/>
                <w:highlight w:val="yellow"/>
              </w:rPr>
            </w:pPr>
          </w:p>
        </w:tc>
        <w:tc>
          <w:tcPr>
            <w:tcW w:w="994" w:type="dxa"/>
            <w:vMerge/>
            <w:shd w:val="clear" w:color="auto" w:fill="auto"/>
          </w:tcPr>
          <w:p w:rsidR="00BF3447" w:rsidRPr="001D45D5" w:rsidRDefault="00BF3447" w:rsidP="001D45D5">
            <w:pPr>
              <w:spacing w:before="40" w:after="40"/>
              <w:rPr>
                <w:rFonts w:cs="Arial"/>
                <w:i/>
                <w:sz w:val="20"/>
                <w:szCs w:val="20"/>
                <w:highlight w:val="yellow"/>
              </w:rPr>
            </w:pPr>
          </w:p>
        </w:tc>
        <w:tc>
          <w:tcPr>
            <w:tcW w:w="798" w:type="dxa"/>
            <w:vMerge/>
            <w:shd w:val="clear" w:color="auto" w:fill="auto"/>
          </w:tcPr>
          <w:p w:rsidR="00BF3447" w:rsidRPr="001D45D5" w:rsidRDefault="00BF3447" w:rsidP="001D45D5">
            <w:pPr>
              <w:spacing w:before="40" w:after="40"/>
              <w:rPr>
                <w:rFonts w:cs="Arial"/>
                <w:i/>
                <w:sz w:val="20"/>
                <w:szCs w:val="20"/>
                <w:highlight w:val="yellow"/>
              </w:rPr>
            </w:pPr>
          </w:p>
        </w:tc>
        <w:tc>
          <w:tcPr>
            <w:tcW w:w="1526" w:type="dxa"/>
            <w:shd w:val="clear" w:color="auto" w:fill="auto"/>
          </w:tcPr>
          <w:p w:rsidR="00BF3447" w:rsidRPr="001D45D5" w:rsidRDefault="00BF3447" w:rsidP="001D45D5">
            <w:pPr>
              <w:spacing w:before="40" w:after="40"/>
              <w:rPr>
                <w:rFonts w:cs="Arial"/>
                <w:b/>
                <w:sz w:val="20"/>
                <w:szCs w:val="20"/>
              </w:rPr>
            </w:pPr>
          </w:p>
        </w:tc>
        <w:tc>
          <w:tcPr>
            <w:tcW w:w="1230" w:type="dxa"/>
            <w:shd w:val="clear" w:color="auto" w:fill="auto"/>
          </w:tcPr>
          <w:p w:rsidR="00BF3447" w:rsidRPr="001D45D5" w:rsidRDefault="00BF3447" w:rsidP="001D45D5">
            <w:pPr>
              <w:spacing w:before="40" w:after="40"/>
              <w:rPr>
                <w:rFonts w:cs="Arial"/>
                <w:b/>
                <w:sz w:val="20"/>
                <w:szCs w:val="20"/>
              </w:rPr>
            </w:pPr>
            <w:r w:rsidRPr="001D45D5">
              <w:rPr>
                <w:rFonts w:cs="Arial"/>
                <w:b/>
                <w:sz w:val="20"/>
                <w:szCs w:val="20"/>
              </w:rPr>
              <w:t>5.2.0</w:t>
            </w:r>
          </w:p>
        </w:tc>
        <w:tc>
          <w:tcPr>
            <w:tcW w:w="2824" w:type="dxa"/>
            <w:shd w:val="clear" w:color="auto" w:fill="auto"/>
          </w:tcPr>
          <w:p w:rsidR="00BF3447" w:rsidRPr="001D45D5" w:rsidRDefault="00BF3447" w:rsidP="001D45D5">
            <w:pPr>
              <w:spacing w:before="40" w:after="40"/>
              <w:rPr>
                <w:rFonts w:cs="Arial"/>
                <w:b/>
                <w:sz w:val="20"/>
                <w:szCs w:val="20"/>
              </w:rPr>
            </w:pPr>
            <w:r w:rsidRPr="001D45D5">
              <w:rPr>
                <w:sz w:val="20"/>
                <w:u w:color="000000"/>
              </w:rPr>
              <w:t>[gemSysL_VSDM],</w:t>
            </w:r>
            <w:r w:rsidR="00E86B07" w:rsidRPr="001D45D5">
              <w:rPr>
                <w:sz w:val="20"/>
                <w:u w:color="000000"/>
              </w:rPr>
              <w:br/>
            </w:r>
            <w:r w:rsidRPr="001D45D5">
              <w:rPr>
                <w:b/>
                <w:sz w:val="20"/>
                <w:u w:color="000000"/>
              </w:rPr>
              <w:t>XML-Schema v5.2.0</w:t>
            </w:r>
          </w:p>
        </w:tc>
        <w:tc>
          <w:tcPr>
            <w:tcW w:w="900" w:type="dxa"/>
            <w:vMerge/>
            <w:shd w:val="clear" w:color="auto" w:fill="auto"/>
          </w:tcPr>
          <w:p w:rsidR="00BF3447" w:rsidRPr="001D45D5" w:rsidRDefault="00BF3447" w:rsidP="001D45D5">
            <w:pPr>
              <w:spacing w:before="40" w:after="40"/>
              <w:rPr>
                <w:rFonts w:cs="Arial"/>
                <w:sz w:val="20"/>
                <w:szCs w:val="20"/>
              </w:rPr>
            </w:pPr>
          </w:p>
        </w:tc>
      </w:tr>
    </w:tbl>
    <w:p w:rsidR="005724B9" w:rsidRPr="005724B9" w:rsidRDefault="00486C3C" w:rsidP="007C5AE1">
      <w:pPr>
        <w:pStyle w:val="gemStandard"/>
        <w:rPr>
          <w:highlight w:val="yellow"/>
        </w:rPr>
      </w:pPr>
      <w:r w:rsidRPr="00CF6542">
        <w:t xml:space="preserve">*) </w:t>
      </w:r>
      <w:r w:rsidR="005724B9" w:rsidRPr="00CF6542">
        <w:t xml:space="preserve">Die </w:t>
      </w:r>
      <w:r w:rsidR="00CF6542" w:rsidRPr="00CF6542">
        <w:t>normative Festlegung erfolgt in</w:t>
      </w:r>
      <w:r w:rsidR="005724B9" w:rsidRPr="00CF6542">
        <w:t xml:space="preserve"> </w:t>
      </w:r>
      <w:r w:rsidR="00CF6542" w:rsidRPr="00CF6542">
        <w:t xml:space="preserve">den </w:t>
      </w:r>
      <w:r w:rsidR="005724B9" w:rsidRPr="00CF6542">
        <w:t>Produkttypsteckbrief</w:t>
      </w:r>
      <w:r w:rsidR="00CF6542" w:rsidRPr="00CF6542">
        <w:t>en</w:t>
      </w:r>
      <w:r w:rsidR="00421C63">
        <w:t xml:space="preserve"> </w:t>
      </w:r>
      <w:r w:rsidR="005724B9" w:rsidRPr="00CF6542">
        <w:t>der eGK</w:t>
      </w:r>
      <w:r w:rsidR="00CF6542" w:rsidRPr="00CF6542">
        <w:t xml:space="preserve"> des ORS1 </w:t>
      </w:r>
      <w:r w:rsidR="00CF6542" w:rsidRPr="007D3265">
        <w:t>(sowohl G 1plus als auch G 2)</w:t>
      </w:r>
      <w:r w:rsidR="00421C63" w:rsidRPr="007D3265">
        <w:t xml:space="preserve"> bzw. in der entsprechenden Dokumentenlandkarte</w:t>
      </w:r>
      <w:r w:rsidR="00CF6542" w:rsidRPr="007D3265">
        <w:t>, wobei</w:t>
      </w:r>
      <w:r w:rsidR="00CF6542" w:rsidRPr="00CF6542">
        <w:t xml:space="preserve"> die Festlegungen zur G 1plus denen aus der Dokumentenlandkarte des Release 0.5.3 entsprechen</w:t>
      </w:r>
      <w:r w:rsidR="005724B9" w:rsidRPr="00CF6542">
        <w:t>.</w:t>
      </w:r>
      <w:r w:rsidR="00E86B07" w:rsidRPr="00CF6542">
        <w:t xml:space="preserve"> </w:t>
      </w:r>
      <w:r w:rsidR="005724B9" w:rsidRPr="00CF6542">
        <w:t xml:space="preserve">Record 3 von EF.Version </w:t>
      </w:r>
      <w:r w:rsidR="00CF6542" w:rsidRPr="00CF6542">
        <w:t>wird dazu</w:t>
      </w:r>
      <w:r w:rsidR="005724B9" w:rsidRPr="00CF6542">
        <w:t xml:space="preserve"> genutzt werden, um die übergreifenden Festlegungen z.B. zum Logging, zu versionieren.</w:t>
      </w:r>
      <w:r w:rsidR="005724B9" w:rsidRPr="005724B9">
        <w:rPr>
          <w:highlight w:val="yellow"/>
        </w:rPr>
        <w:t xml:space="preserve"> </w:t>
      </w:r>
    </w:p>
    <w:p w:rsidR="005724B9" w:rsidRPr="00486C3C" w:rsidRDefault="005724B9" w:rsidP="007C5AE1">
      <w:pPr>
        <w:pStyle w:val="gemStandard"/>
      </w:pPr>
      <w:r w:rsidRPr="00486C3C">
        <w:t xml:space="preserve">**) Es ist zulässig, dass ab ORS1 die Fachdienste auch für G 1plus – Karten die Version der Speicherstruktur VSDM mit einer Versionsnummer befüllen. Dadurch </w:t>
      </w:r>
      <w:r w:rsidR="00323033" w:rsidRPr="00486C3C">
        <w:t>ist</w:t>
      </w:r>
      <w:r w:rsidRPr="00486C3C">
        <w:t xml:space="preserve"> keine Unterscheidung zwischen G 1plus und G 2 auf Seiten der Fachdienste notwendig.</w:t>
      </w:r>
    </w:p>
    <w:p w:rsidR="005724B9" w:rsidRDefault="005724B9" w:rsidP="007C5AE1">
      <w:pPr>
        <w:pStyle w:val="gemStandard"/>
      </w:pPr>
      <w:r w:rsidRPr="00486C3C">
        <w:t xml:space="preserve">Das Fachmodul </w:t>
      </w:r>
      <w:r w:rsidR="001415B5" w:rsidRPr="00486C3C">
        <w:t>VSDM soll zur Prüfung auf eine u</w:t>
      </w:r>
      <w:r w:rsidRPr="00486C3C">
        <w:t xml:space="preserve">nterstützte Version </w:t>
      </w:r>
      <w:r w:rsidR="00351622">
        <w:t xml:space="preserve">der </w:t>
      </w:r>
      <w:r w:rsidRPr="00486C3C">
        <w:t xml:space="preserve">Speicherstruktur </w:t>
      </w:r>
      <w:r w:rsidR="00351622">
        <w:t>(</w:t>
      </w:r>
      <w:r w:rsidR="001415B5" w:rsidRPr="00486C3C">
        <w:t xml:space="preserve">3.0.4 </w:t>
      </w:r>
      <w:r w:rsidR="00351622">
        <w:t xml:space="preserve">für </w:t>
      </w:r>
      <w:r w:rsidRPr="00486C3C">
        <w:t xml:space="preserve">G 1plus </w:t>
      </w:r>
      <w:r w:rsidR="002577A8" w:rsidRPr="00486C3C">
        <w:t>oder</w:t>
      </w:r>
      <w:r w:rsidRPr="00486C3C">
        <w:t xml:space="preserve"> G 2) prüfen</w:t>
      </w:r>
      <w:r w:rsidR="001415B5" w:rsidRPr="00486C3C">
        <w:t>. Nur falls diese leer ist</w:t>
      </w:r>
      <w:r w:rsidR="00FE2C8F" w:rsidRPr="00486C3C">
        <w:t>,</w:t>
      </w:r>
      <w:r w:rsidR="001415B5" w:rsidRPr="00486C3C">
        <w:t xml:space="preserve"> </w:t>
      </w:r>
      <w:r w:rsidR="00FE2C8F" w:rsidRPr="00486C3C">
        <w:t xml:space="preserve">ist anschließend </w:t>
      </w:r>
      <w:r w:rsidR="001415B5" w:rsidRPr="00486C3C">
        <w:t xml:space="preserve">zusätzlich auf eine unterstützte </w:t>
      </w:r>
      <w:r w:rsidR="00FE2C8F" w:rsidRPr="00486C3C">
        <w:t>V</w:t>
      </w:r>
      <w:r w:rsidR="001415B5" w:rsidRPr="00486C3C">
        <w:t xml:space="preserve">ersion in EF.Version.Rec3 </w:t>
      </w:r>
      <w:r w:rsidR="002577A8" w:rsidRPr="00486C3C">
        <w:t>zu prüfen</w:t>
      </w:r>
      <w:r w:rsidR="001415B5" w:rsidRPr="00486C3C">
        <w:t xml:space="preserve"> (3.0.3). Damit ist für das Fachmodul transpare</w:t>
      </w:r>
      <w:r w:rsidR="002577A8" w:rsidRPr="00486C3C">
        <w:t>nt, ob es sich um eine G 1plus-</w:t>
      </w:r>
      <w:r w:rsidR="001415B5" w:rsidRPr="00486C3C">
        <w:t xml:space="preserve"> oder G2-Karte handelt.</w:t>
      </w:r>
    </w:p>
    <w:p w:rsidR="00936EDA" w:rsidRPr="00936EDA" w:rsidRDefault="00936EDA" w:rsidP="001930BD">
      <w:pPr>
        <w:pStyle w:val="berschrift2"/>
      </w:pPr>
      <w:bookmarkStart w:id="70" w:name="_Toc486249984"/>
      <w:r w:rsidRPr="00936EDA">
        <w:t>Prüfungsnachweis</w:t>
      </w:r>
      <w:bookmarkEnd w:id="66"/>
      <w:r w:rsidR="0098329B">
        <w:t xml:space="preserve"> (EF.Prüfungsnachweis)</w:t>
      </w:r>
      <w:bookmarkEnd w:id="70"/>
    </w:p>
    <w:p w:rsidR="005E615B" w:rsidRDefault="005E615B" w:rsidP="005E615B">
      <w:pPr>
        <w:pStyle w:val="gemStandard"/>
      </w:pPr>
      <w:r w:rsidRPr="00486C3C">
        <w:t>Der Container EF.</w:t>
      </w:r>
      <w:r>
        <w:t>Prüfungsnachweis</w:t>
      </w:r>
      <w:r w:rsidRPr="00486C3C">
        <w:t xml:space="preserve"> ist auf der eGK unter der Gesundheitsanwendung DF.HCA angeordnet und stellt eine Größe von </w:t>
      </w:r>
      <w:r>
        <w:t>300</w:t>
      </w:r>
      <w:r w:rsidRPr="00486C3C">
        <w:t xml:space="preserve"> Byte zur Verfügung. </w:t>
      </w:r>
      <w:r w:rsidRPr="00B60B06">
        <w:t>Der Zugriffs</w:t>
      </w:r>
      <w:r w:rsidR="00CB08A7">
        <w:softHyphen/>
      </w:r>
      <w:r w:rsidRPr="00B60B06">
        <w:t>schutz für diesen Container ist so eingestellt, dass er jederzeit ohne Authentisierung lesbar ist.</w:t>
      </w:r>
      <w:r w:rsidRPr="00486C3C">
        <w:t xml:space="preserve"> [VSDM-A_29</w:t>
      </w:r>
      <w:r>
        <w:t>68</w:t>
      </w:r>
      <w:r w:rsidRPr="00486C3C">
        <w:t>] [VSDM-A_2971]</w:t>
      </w:r>
    </w:p>
    <w:p w:rsidR="00936EDA" w:rsidRDefault="00936EDA" w:rsidP="005E615B">
      <w:pPr>
        <w:pStyle w:val="gemStandard"/>
        <w:rPr>
          <w:rFonts w:cs="Arial"/>
          <w:szCs w:val="22"/>
          <w:lang w:eastAsia="ja-JP"/>
        </w:rPr>
      </w:pPr>
      <w:r w:rsidRPr="00936EDA">
        <w:rPr>
          <w:rFonts w:cs="Arial"/>
          <w:szCs w:val="22"/>
          <w:lang w:eastAsia="ja-JP"/>
        </w:rPr>
        <w:t>Bei der erstmaligen Nutzung der eGK im Quartal ist ihre Gültigkeit und die Aktualität der</w:t>
      </w:r>
      <w:r w:rsidR="00323033">
        <w:rPr>
          <w:rFonts w:cs="Arial"/>
          <w:szCs w:val="22"/>
          <w:lang w:eastAsia="ja-JP"/>
        </w:rPr>
        <w:t xml:space="preserve"> </w:t>
      </w:r>
      <w:r w:rsidRPr="00936EDA">
        <w:rPr>
          <w:rFonts w:cs="Arial"/>
          <w:szCs w:val="22"/>
          <w:lang w:eastAsia="ja-JP"/>
        </w:rPr>
        <w:t>Versichertenstammdaten zu prüfen. Der Nachweis der durchgeführten Prüfung muss auf</w:t>
      </w:r>
      <w:r w:rsidR="00323033">
        <w:rPr>
          <w:rFonts w:cs="Arial"/>
          <w:szCs w:val="22"/>
          <w:lang w:eastAsia="ja-JP"/>
        </w:rPr>
        <w:t xml:space="preserve"> </w:t>
      </w:r>
      <w:r w:rsidRPr="00936EDA">
        <w:rPr>
          <w:rFonts w:cs="Arial"/>
          <w:szCs w:val="22"/>
          <w:lang w:eastAsia="ja-JP"/>
        </w:rPr>
        <w:t xml:space="preserve">der eGK gespeichert werden (Prüfungsnachweis). Die Speicherung dieses </w:t>
      </w:r>
      <w:r w:rsidRPr="005E615B">
        <w:t>Prüfung</w:t>
      </w:r>
      <w:r w:rsidRPr="005E615B">
        <w:t>s</w:t>
      </w:r>
      <w:r w:rsidRPr="005E615B">
        <w:t>nach</w:t>
      </w:r>
      <w:r w:rsidR="00CB08A7">
        <w:softHyphen/>
      </w:r>
      <w:r w:rsidRPr="005E615B">
        <w:t>weises</w:t>
      </w:r>
      <w:r w:rsidRPr="00936EDA">
        <w:rPr>
          <w:rFonts w:cs="Arial"/>
          <w:szCs w:val="22"/>
          <w:lang w:eastAsia="ja-JP"/>
        </w:rPr>
        <w:t xml:space="preserve"> erfolgt i</w:t>
      </w:r>
      <w:r w:rsidR="005E615B">
        <w:rPr>
          <w:rFonts w:cs="Arial"/>
          <w:szCs w:val="22"/>
          <w:lang w:eastAsia="ja-JP"/>
        </w:rPr>
        <w:t>m Container EF.Prüfungsnachweis.</w:t>
      </w:r>
    </w:p>
    <w:p w:rsidR="00936EDA" w:rsidRPr="00936EDA" w:rsidRDefault="00936EDA" w:rsidP="0086132E">
      <w:pPr>
        <w:pStyle w:val="gemStandard"/>
        <w:rPr>
          <w:lang w:eastAsia="ja-JP"/>
        </w:rPr>
      </w:pPr>
      <w:r w:rsidRPr="00936EDA">
        <w:rPr>
          <w:lang w:eastAsia="ja-JP"/>
        </w:rPr>
        <w:t xml:space="preserve">Wie die Informationen zum Prüfungsnachweis im Container EF.Prüfungsnachweis </w:t>
      </w:r>
      <w:r w:rsidR="009204BD">
        <w:rPr>
          <w:lang w:eastAsia="ja-JP"/>
        </w:rPr>
        <w:t>abge</w:t>
      </w:r>
      <w:r w:rsidRPr="00936EDA">
        <w:rPr>
          <w:lang w:eastAsia="ja-JP"/>
        </w:rPr>
        <w:t xml:space="preserve">legt werden, </w:t>
      </w:r>
      <w:r w:rsidR="009204BD">
        <w:rPr>
          <w:lang w:eastAsia="ja-JP"/>
        </w:rPr>
        <w:t>ist in [gemSpec_FM_VSDM] beschrieben</w:t>
      </w:r>
      <w:r w:rsidRPr="00936EDA">
        <w:rPr>
          <w:lang w:eastAsia="ja-JP"/>
        </w:rPr>
        <w:t>.</w:t>
      </w:r>
      <w:r w:rsidR="009204BD">
        <w:rPr>
          <w:lang w:eastAsia="ja-JP"/>
        </w:rPr>
        <w:t xml:space="preserve"> Die Abgrenzung erfolgt aus dem Grund, dass im Fall des Containers </w:t>
      </w:r>
      <w:r w:rsidR="009204BD" w:rsidRPr="009204BD">
        <w:rPr>
          <w:rStyle w:val="gemListingZchn"/>
          <w:sz w:val="20"/>
        </w:rPr>
        <w:t>EF.Prüfungsnachweis</w:t>
      </w:r>
      <w:r w:rsidR="009204BD">
        <w:rPr>
          <w:lang w:eastAsia="ja-JP"/>
        </w:rPr>
        <w:t xml:space="preserve"> die Fachdienste und die </w:t>
      </w:r>
      <w:r w:rsidR="009204BD">
        <w:rPr>
          <w:lang w:eastAsia="ja-JP"/>
        </w:rPr>
        <w:lastRenderedPageBreak/>
        <w:t xml:space="preserve">Kartenpersonalisierung nicht involviert sind. Auf diesen Container greift sowohl schreibend als auch lesend nur das Fachmodul </w:t>
      </w:r>
      <w:r w:rsidR="00A91BA9">
        <w:rPr>
          <w:lang w:eastAsia="ja-JP"/>
        </w:rPr>
        <w:t xml:space="preserve">VSDM </w:t>
      </w:r>
      <w:r w:rsidR="009204BD">
        <w:rPr>
          <w:lang w:eastAsia="ja-JP"/>
        </w:rPr>
        <w:t>zu.</w:t>
      </w:r>
    </w:p>
    <w:p w:rsidR="009204BD" w:rsidRDefault="00936EDA" w:rsidP="0086132E">
      <w:pPr>
        <w:pStyle w:val="gemStandard"/>
        <w:rPr>
          <w:lang w:eastAsia="ja-JP"/>
        </w:rPr>
      </w:pPr>
      <w:r w:rsidRPr="00936EDA">
        <w:rPr>
          <w:lang w:eastAsia="ja-JP"/>
        </w:rPr>
        <w:t xml:space="preserve">Zum Personalisierungszeitpunkt wird der Container </w:t>
      </w:r>
      <w:r w:rsidRPr="009204BD">
        <w:rPr>
          <w:rStyle w:val="gemListingZchn"/>
          <w:sz w:val="20"/>
        </w:rPr>
        <w:t>EF.Prüfungsnachweis</w:t>
      </w:r>
      <w:r w:rsidRPr="00936EDA">
        <w:rPr>
          <w:lang w:eastAsia="ja-JP"/>
        </w:rPr>
        <w:t xml:space="preserve"> mit NULL vorbelegt</w:t>
      </w:r>
      <w:r w:rsidR="00E3668D">
        <w:rPr>
          <w:lang w:eastAsia="ja-JP"/>
        </w:rPr>
        <w:t xml:space="preserve"> oder mit Länge 0 initialisiert</w:t>
      </w:r>
      <w:r w:rsidRPr="00936EDA">
        <w:rPr>
          <w:lang w:eastAsia="ja-JP"/>
        </w:rPr>
        <w:t>.</w:t>
      </w:r>
      <w:r w:rsidR="00D139F7">
        <w:rPr>
          <w:lang w:eastAsia="ja-JP"/>
        </w:rPr>
        <w:t xml:space="preserve"> </w:t>
      </w:r>
      <w:r w:rsidR="007D525E">
        <w:rPr>
          <w:lang w:eastAsia="ja-JP"/>
        </w:rPr>
        <w:t>[VSDM-A_</w:t>
      </w:r>
      <w:r w:rsidR="00D139F7">
        <w:rPr>
          <w:lang w:eastAsia="ja-JP"/>
        </w:rPr>
        <w:t>2977]</w:t>
      </w:r>
    </w:p>
    <w:p w:rsidR="00E81F24" w:rsidRPr="007D3265" w:rsidRDefault="00751C98" w:rsidP="0086132E">
      <w:pPr>
        <w:pStyle w:val="gemStandard"/>
        <w:rPr>
          <w:lang w:eastAsia="ja-JP"/>
        </w:rPr>
      </w:pPr>
      <w:r w:rsidRPr="007D3265">
        <w:rPr>
          <w:lang w:eastAsia="ja-JP"/>
        </w:rPr>
        <w:t>Die Speichers</w:t>
      </w:r>
      <w:r w:rsidR="00E81F24" w:rsidRPr="007D3265">
        <w:rPr>
          <w:lang w:eastAsia="ja-JP"/>
        </w:rPr>
        <w:t>truktur des Prüfungsnachweises, wie er durch das Fachmodul VSDM er</w:t>
      </w:r>
      <w:r w:rsidR="00CB08A7" w:rsidRPr="007D3265">
        <w:rPr>
          <w:lang w:eastAsia="ja-JP"/>
        </w:rPr>
        <w:softHyphen/>
      </w:r>
      <w:r w:rsidR="00E81F24" w:rsidRPr="007D3265">
        <w:rPr>
          <w:lang w:eastAsia="ja-JP"/>
        </w:rPr>
        <w:t xml:space="preserve">zeugt wird, ist in </w:t>
      </w:r>
      <w:r w:rsidR="00E81F24" w:rsidRPr="007D3265">
        <w:rPr>
          <w:lang w:eastAsia="ja-JP"/>
        </w:rPr>
        <w:fldChar w:fldCharType="begin"/>
      </w:r>
      <w:r w:rsidR="00E81F24" w:rsidRPr="007D3265">
        <w:rPr>
          <w:lang w:eastAsia="ja-JP"/>
        </w:rPr>
        <w:instrText xml:space="preserve"> REF _Ref340047529 \h </w:instrText>
      </w:r>
      <w:r w:rsidR="008B6D85" w:rsidRPr="007D3265">
        <w:rPr>
          <w:lang w:eastAsia="ja-JP"/>
        </w:rPr>
      </w:r>
      <w:r w:rsidR="0086132E" w:rsidRPr="007D3265">
        <w:rPr>
          <w:lang w:eastAsia="ja-JP"/>
        </w:rPr>
        <w:instrText xml:space="preserve"> \* MERGEFORMAT </w:instrText>
      </w:r>
      <w:r w:rsidR="00E81F24" w:rsidRPr="007D3265">
        <w:rPr>
          <w:lang w:eastAsia="ja-JP"/>
        </w:rPr>
        <w:fldChar w:fldCharType="separate"/>
      </w:r>
      <w:r w:rsidR="00FF3432" w:rsidRPr="007D3265">
        <w:t xml:space="preserve">Tabelle </w:t>
      </w:r>
      <w:r w:rsidR="00FF3432">
        <w:rPr>
          <w:noProof/>
        </w:rPr>
        <w:t>6</w:t>
      </w:r>
      <w:r w:rsidR="00FF3432" w:rsidRPr="007D3265">
        <w:rPr>
          <w:noProof/>
        </w:rPr>
        <w:t>:</w:t>
      </w:r>
      <w:r w:rsidR="00FF3432" w:rsidRPr="007D3265">
        <w:t xml:space="preserve"> Tab_eGK_Fach_VSDM_06 – Struktur des Containers EF.Prüfungsnachweis </w:t>
      </w:r>
      <w:r w:rsidR="00E81F24" w:rsidRPr="007D3265">
        <w:rPr>
          <w:lang w:eastAsia="ja-JP"/>
        </w:rPr>
        <w:fldChar w:fldCharType="end"/>
      </w:r>
      <w:r w:rsidR="00E81F24" w:rsidRPr="007D3265">
        <w:rPr>
          <w:lang w:eastAsia="ja-JP"/>
        </w:rPr>
        <w:t>abgebildet.</w:t>
      </w:r>
    </w:p>
    <w:p w:rsidR="00E81F24" w:rsidRPr="007D3265" w:rsidRDefault="00E81F24" w:rsidP="00936EDA">
      <w:pPr>
        <w:autoSpaceDE w:val="0"/>
        <w:autoSpaceDN w:val="0"/>
        <w:adjustRightInd w:val="0"/>
        <w:spacing w:after="0"/>
        <w:rPr>
          <w:lang w:eastAsia="ja-JP"/>
        </w:rPr>
      </w:pPr>
    </w:p>
    <w:p w:rsidR="00E81F24" w:rsidRPr="007D3265" w:rsidRDefault="00E81F24" w:rsidP="00E81F24">
      <w:pPr>
        <w:pStyle w:val="Beschriftung"/>
      </w:pPr>
      <w:bookmarkStart w:id="71" w:name="_Toc338866284"/>
      <w:bookmarkStart w:id="72" w:name="_Ref340047529"/>
      <w:bookmarkStart w:id="73" w:name="_Toc349720255"/>
      <w:r w:rsidRPr="007D3265">
        <w:t xml:space="preserve">Tabelle </w:t>
      </w:r>
      <w:r w:rsidRPr="007D3265">
        <w:fldChar w:fldCharType="begin"/>
      </w:r>
      <w:r w:rsidRPr="007D3265">
        <w:instrText xml:space="preserve"> SEQ Tabelle \* ARABIC </w:instrText>
      </w:r>
      <w:r w:rsidRPr="007D3265">
        <w:fldChar w:fldCharType="separate"/>
      </w:r>
      <w:r w:rsidR="00FF3432">
        <w:rPr>
          <w:noProof/>
        </w:rPr>
        <w:t>6</w:t>
      </w:r>
      <w:r w:rsidRPr="007D3265">
        <w:fldChar w:fldCharType="end"/>
      </w:r>
      <w:r w:rsidRPr="007D3265">
        <w:t>: Tab_eGK_Fach_VSDM_06 – Struktur des Containers EF.Prüfungsnachweis</w:t>
      </w:r>
      <w:bookmarkEnd w:id="73"/>
      <w:r w:rsidRPr="007D3265">
        <w:t xml:space="preserve"> </w:t>
      </w:r>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080"/>
        <w:gridCol w:w="900"/>
        <w:gridCol w:w="4320"/>
      </w:tblGrid>
      <w:tr w:rsidR="00E81F24" w:rsidRPr="001D45D5" w:rsidTr="001D45D5">
        <w:tc>
          <w:tcPr>
            <w:tcW w:w="2628" w:type="dxa"/>
            <w:shd w:val="clear" w:color="auto" w:fill="E0E0E0"/>
          </w:tcPr>
          <w:p w:rsidR="00E81F24" w:rsidRPr="001D45D5" w:rsidRDefault="00E81F24" w:rsidP="001D45D5">
            <w:pPr>
              <w:pStyle w:val="gemTab10pt"/>
              <w:keepNext/>
              <w:spacing w:before="60"/>
              <w:rPr>
                <w:b/>
              </w:rPr>
            </w:pPr>
            <w:r w:rsidRPr="001D45D5">
              <w:rPr>
                <w:b/>
              </w:rPr>
              <w:t>Informationsel</w:t>
            </w:r>
            <w:r w:rsidRPr="001D45D5">
              <w:rPr>
                <w:b/>
              </w:rPr>
              <w:t>e</w:t>
            </w:r>
            <w:r w:rsidRPr="001D45D5">
              <w:rPr>
                <w:b/>
              </w:rPr>
              <w:t>ment</w:t>
            </w:r>
          </w:p>
        </w:tc>
        <w:tc>
          <w:tcPr>
            <w:tcW w:w="1080" w:type="dxa"/>
            <w:shd w:val="clear" w:color="auto" w:fill="E0E0E0"/>
          </w:tcPr>
          <w:p w:rsidR="00E81F24" w:rsidRPr="001D45D5" w:rsidRDefault="00E81F24" w:rsidP="001D45D5">
            <w:pPr>
              <w:pStyle w:val="gemTab10pt"/>
              <w:keepNext/>
              <w:spacing w:before="60"/>
              <w:jc w:val="center"/>
              <w:rPr>
                <w:b/>
              </w:rPr>
            </w:pPr>
            <w:r w:rsidRPr="001D45D5">
              <w:rPr>
                <w:b/>
              </w:rPr>
              <w:t>Länge in Byte</w:t>
            </w:r>
          </w:p>
        </w:tc>
        <w:tc>
          <w:tcPr>
            <w:tcW w:w="900" w:type="dxa"/>
            <w:shd w:val="clear" w:color="auto" w:fill="E0E0E0"/>
          </w:tcPr>
          <w:p w:rsidR="00E81F24" w:rsidRPr="001D45D5" w:rsidRDefault="00E81F24" w:rsidP="001D45D5">
            <w:pPr>
              <w:pStyle w:val="gemTab10pt"/>
              <w:keepNext/>
              <w:spacing w:before="60"/>
              <w:jc w:val="center"/>
              <w:rPr>
                <w:b/>
              </w:rPr>
            </w:pPr>
            <w:r w:rsidRPr="001D45D5">
              <w:rPr>
                <w:b/>
              </w:rPr>
              <w:t>Typ</w:t>
            </w:r>
          </w:p>
        </w:tc>
        <w:tc>
          <w:tcPr>
            <w:tcW w:w="4320" w:type="dxa"/>
            <w:shd w:val="clear" w:color="auto" w:fill="E0E0E0"/>
          </w:tcPr>
          <w:p w:rsidR="00E81F24" w:rsidRPr="001D45D5" w:rsidRDefault="00E81F24" w:rsidP="001D45D5">
            <w:pPr>
              <w:pStyle w:val="gemTab10pt"/>
              <w:keepNext/>
              <w:spacing w:before="60"/>
              <w:rPr>
                <w:b/>
              </w:rPr>
            </w:pPr>
            <w:r w:rsidRPr="001D45D5">
              <w:rPr>
                <w:b/>
              </w:rPr>
              <w:t>Bemerkung</w:t>
            </w:r>
          </w:p>
        </w:tc>
      </w:tr>
      <w:tr w:rsidR="00E81F24" w:rsidRPr="001D45D5" w:rsidTr="001D45D5">
        <w:trPr>
          <w:trHeight w:val="70"/>
        </w:trPr>
        <w:tc>
          <w:tcPr>
            <w:tcW w:w="2628" w:type="dxa"/>
            <w:shd w:val="clear" w:color="auto" w:fill="auto"/>
          </w:tcPr>
          <w:p w:rsidR="00E81F24" w:rsidRPr="0086132E" w:rsidRDefault="00E81F24" w:rsidP="001D45D5">
            <w:pPr>
              <w:pStyle w:val="gemTab10pt"/>
              <w:keepNext/>
              <w:spacing w:before="60"/>
            </w:pPr>
            <w:r w:rsidRPr="0086132E">
              <w:t>Länge Prüfung</w:t>
            </w:r>
            <w:r w:rsidRPr="0086132E">
              <w:t>s</w:t>
            </w:r>
            <w:r w:rsidRPr="0086132E">
              <w:t>nachweis</w:t>
            </w:r>
          </w:p>
        </w:tc>
        <w:tc>
          <w:tcPr>
            <w:tcW w:w="1080" w:type="dxa"/>
            <w:shd w:val="clear" w:color="auto" w:fill="auto"/>
          </w:tcPr>
          <w:p w:rsidR="00E81F24" w:rsidRPr="0086132E" w:rsidRDefault="00E81F24" w:rsidP="001D45D5">
            <w:pPr>
              <w:pStyle w:val="gemTab10pt"/>
              <w:keepNext/>
              <w:spacing w:before="60"/>
              <w:jc w:val="center"/>
            </w:pPr>
            <w:r w:rsidRPr="0086132E">
              <w:t>2</w:t>
            </w:r>
          </w:p>
        </w:tc>
        <w:tc>
          <w:tcPr>
            <w:tcW w:w="900" w:type="dxa"/>
            <w:shd w:val="clear" w:color="auto" w:fill="auto"/>
          </w:tcPr>
          <w:p w:rsidR="00E81F24" w:rsidRPr="0086132E" w:rsidRDefault="00E81F24" w:rsidP="001D45D5">
            <w:pPr>
              <w:pStyle w:val="gemTab10pt"/>
              <w:keepNext/>
              <w:spacing w:before="60"/>
              <w:jc w:val="center"/>
            </w:pPr>
            <w:r w:rsidRPr="0086132E">
              <w:t>BINÄR</w:t>
            </w:r>
          </w:p>
        </w:tc>
        <w:tc>
          <w:tcPr>
            <w:tcW w:w="4320" w:type="dxa"/>
            <w:shd w:val="clear" w:color="auto" w:fill="auto"/>
          </w:tcPr>
          <w:p w:rsidR="00E81F24" w:rsidRPr="0086132E" w:rsidRDefault="00E81F24" w:rsidP="001D45D5">
            <w:pPr>
              <w:pStyle w:val="gemTab10pt"/>
              <w:keepNext/>
              <w:spacing w:before="60"/>
            </w:pPr>
            <w:r w:rsidRPr="0086132E">
              <w:t>Gibt die Länge des Feldes Prüfung</w:t>
            </w:r>
            <w:r w:rsidRPr="0086132E">
              <w:t>s</w:t>
            </w:r>
            <w:r w:rsidRPr="0086132E">
              <w:t>nachweis in Byte an.</w:t>
            </w:r>
          </w:p>
        </w:tc>
      </w:tr>
      <w:tr w:rsidR="00E81F24" w:rsidRPr="001D45D5" w:rsidTr="001D45D5">
        <w:tc>
          <w:tcPr>
            <w:tcW w:w="2628" w:type="dxa"/>
            <w:shd w:val="clear" w:color="auto" w:fill="auto"/>
          </w:tcPr>
          <w:p w:rsidR="00E81F24" w:rsidRPr="0086132E" w:rsidRDefault="00E81F24" w:rsidP="001D45D5">
            <w:pPr>
              <w:pStyle w:val="gemTab10pt"/>
              <w:keepNext/>
              <w:spacing w:before="60"/>
            </w:pPr>
            <w:r w:rsidRPr="0086132E">
              <w:t>Prüfung</w:t>
            </w:r>
            <w:r w:rsidRPr="0086132E">
              <w:t>s</w:t>
            </w:r>
            <w:r w:rsidRPr="0086132E">
              <w:t>nachweis</w:t>
            </w:r>
          </w:p>
        </w:tc>
        <w:tc>
          <w:tcPr>
            <w:tcW w:w="1080" w:type="dxa"/>
            <w:shd w:val="clear" w:color="auto" w:fill="auto"/>
          </w:tcPr>
          <w:p w:rsidR="00E81F24" w:rsidRPr="0086132E" w:rsidRDefault="00E81F24" w:rsidP="001D45D5">
            <w:pPr>
              <w:pStyle w:val="gemTab10pt"/>
              <w:keepNext/>
              <w:spacing w:before="60"/>
              <w:jc w:val="center"/>
            </w:pPr>
            <w:r w:rsidRPr="0086132E">
              <w:t>Vari</w:t>
            </w:r>
            <w:r w:rsidRPr="0086132E">
              <w:t>a</w:t>
            </w:r>
            <w:r w:rsidRPr="0086132E">
              <w:t>bel</w:t>
            </w:r>
          </w:p>
        </w:tc>
        <w:tc>
          <w:tcPr>
            <w:tcW w:w="900" w:type="dxa"/>
            <w:shd w:val="clear" w:color="auto" w:fill="auto"/>
          </w:tcPr>
          <w:p w:rsidR="00E81F24" w:rsidRPr="0086132E" w:rsidRDefault="00E81F24" w:rsidP="001D45D5">
            <w:pPr>
              <w:pStyle w:val="gemTab10pt"/>
              <w:keepNext/>
              <w:spacing w:before="60"/>
              <w:jc w:val="center"/>
            </w:pPr>
            <w:r w:rsidRPr="0086132E">
              <w:t>BINÄR</w:t>
            </w:r>
          </w:p>
        </w:tc>
        <w:tc>
          <w:tcPr>
            <w:tcW w:w="4320" w:type="dxa"/>
            <w:shd w:val="clear" w:color="auto" w:fill="auto"/>
          </w:tcPr>
          <w:p w:rsidR="00E81F24" w:rsidRPr="0086132E" w:rsidRDefault="00E81F24" w:rsidP="001D45D5">
            <w:pPr>
              <w:pStyle w:val="gemTab10pt"/>
              <w:keepNext/>
              <w:spacing w:before="60"/>
            </w:pPr>
            <w:r w:rsidRPr="0086132E">
              <w:t>Inhalt gemäß [gemSpec_FM_VSDM#4.1]</w:t>
            </w:r>
          </w:p>
        </w:tc>
      </w:tr>
    </w:tbl>
    <w:p w:rsidR="00C52159" w:rsidRPr="007D3265" w:rsidRDefault="00503A74" w:rsidP="001930BD">
      <w:pPr>
        <w:pStyle w:val="berschrift2"/>
      </w:pPr>
      <w:bookmarkStart w:id="74" w:name="_Toc486249985"/>
      <w:r w:rsidRPr="007D3265">
        <w:t>Sichere</w:t>
      </w:r>
      <w:r w:rsidR="00C52159" w:rsidRPr="007D3265">
        <w:t xml:space="preserve"> Übertragung der VSD zwischen Fachdienst und eGK</w:t>
      </w:r>
      <w:bookmarkEnd w:id="74"/>
    </w:p>
    <w:p w:rsidR="00C52159" w:rsidRPr="00387908" w:rsidRDefault="00C52159" w:rsidP="00C52159">
      <w:pPr>
        <w:pStyle w:val="gemStandard"/>
      </w:pPr>
      <w:r w:rsidRPr="0086132E">
        <w:t xml:space="preserve">Aus Datenschutzgründen müssen die Inhalte der drei Container PD, VD und GVD während der Aktualisierung durch den Fachdienst VSDD </w:t>
      </w:r>
      <w:r w:rsidR="0086132E">
        <w:t>integritätsgeschützt und Ende-zu-E</w:t>
      </w:r>
      <w:r w:rsidRPr="0086132E">
        <w:t>nde-verschlüsselt zur eGK übertragen werden. [VSDM-A_2994]</w:t>
      </w:r>
    </w:p>
    <w:p w:rsidR="00936EDA" w:rsidRPr="00BE0119" w:rsidRDefault="00936EDA" w:rsidP="00BE0119">
      <w:pPr>
        <w:pStyle w:val="gemStandard"/>
      </w:pPr>
    </w:p>
    <w:p w:rsidR="001930BD" w:rsidRDefault="001930BD" w:rsidP="001930BD">
      <w:pPr>
        <w:pStyle w:val="berschrift1"/>
        <w:sectPr w:rsidR="001930BD" w:rsidSect="00AC1A28">
          <w:pgSz w:w="11907" w:h="16840" w:code="9"/>
          <w:pgMar w:top="1741" w:right="1418" w:bottom="1134" w:left="1701" w:header="539" w:footer="437" w:gutter="0"/>
          <w:cols w:space="708"/>
          <w:docGrid w:linePitch="360"/>
        </w:sectPr>
      </w:pPr>
      <w:bookmarkStart w:id="75" w:name="_Toc126455659"/>
      <w:bookmarkStart w:id="76" w:name="_Toc126575084"/>
      <w:bookmarkStart w:id="77" w:name="_Toc126575344"/>
      <w:bookmarkStart w:id="78" w:name="_Toc175538681"/>
      <w:bookmarkStart w:id="79" w:name="_Toc175543335"/>
      <w:bookmarkStart w:id="80" w:name="_Toc175547595"/>
      <w:bookmarkEnd w:id="13"/>
    </w:p>
    <w:p w:rsidR="00CD2F0B" w:rsidRDefault="00CD2F0B" w:rsidP="001930BD">
      <w:pPr>
        <w:pStyle w:val="berschrift1"/>
      </w:pPr>
      <w:bookmarkStart w:id="81" w:name="_Toc486249986"/>
      <w:r>
        <w:lastRenderedPageBreak/>
        <w:t>Anhang A – Anforderungen</w:t>
      </w:r>
      <w:bookmarkEnd w:id="81"/>
    </w:p>
    <w:p w:rsidR="00CD2F0B" w:rsidRDefault="0086132E" w:rsidP="001930BD">
      <w:pPr>
        <w:pStyle w:val="berschrift2"/>
        <w:rPr>
          <w:sz w:val="36"/>
          <w:szCs w:val="36"/>
        </w:rPr>
      </w:pPr>
      <w:bookmarkStart w:id="82" w:name="_Toc486249987"/>
      <w:r>
        <w:t xml:space="preserve">A1 - </w:t>
      </w:r>
      <w:r w:rsidR="00CD2F0B">
        <w:t>Eingangsanforderungen</w:t>
      </w:r>
      <w:bookmarkEnd w:id="82"/>
    </w:p>
    <w:tbl>
      <w:tblPr>
        <w:tblW w:w="48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1"/>
        <w:gridCol w:w="6051"/>
        <w:gridCol w:w="1648"/>
      </w:tblGrid>
      <w:tr w:rsidR="00CD2F0B" w:rsidRPr="001D45D5" w:rsidTr="001D45D5">
        <w:trPr>
          <w:tblHeader/>
        </w:trPr>
        <w:tc>
          <w:tcPr>
            <w:tcW w:w="636" w:type="pct"/>
            <w:shd w:val="clear" w:color="auto" w:fill="E0E0E0"/>
          </w:tcPr>
          <w:p w:rsidR="00CD2F0B" w:rsidRPr="001D45D5" w:rsidRDefault="00CD2F0B" w:rsidP="0086132E">
            <w:pPr>
              <w:pStyle w:val="gemtab11ptAbstand"/>
              <w:rPr>
                <w:sz w:val="20"/>
              </w:rPr>
            </w:pPr>
            <w:r w:rsidRPr="001D45D5">
              <w:rPr>
                <w:sz w:val="20"/>
              </w:rPr>
              <w:t>AFO-ID</w:t>
            </w:r>
          </w:p>
        </w:tc>
        <w:tc>
          <w:tcPr>
            <w:tcW w:w="3430" w:type="pct"/>
            <w:shd w:val="clear" w:color="auto" w:fill="E0E0E0"/>
          </w:tcPr>
          <w:p w:rsidR="00CD2F0B" w:rsidRPr="001D45D5" w:rsidRDefault="00CD2F0B" w:rsidP="0086132E">
            <w:pPr>
              <w:pStyle w:val="gemtab11ptAbstand"/>
              <w:rPr>
                <w:sz w:val="20"/>
              </w:rPr>
            </w:pPr>
            <w:r w:rsidRPr="001D45D5">
              <w:rPr>
                <w:sz w:val="20"/>
              </w:rPr>
              <w:t>Beschreibung</w:t>
            </w:r>
          </w:p>
        </w:tc>
        <w:tc>
          <w:tcPr>
            <w:tcW w:w="934" w:type="pct"/>
            <w:shd w:val="clear" w:color="auto" w:fill="E0E0E0"/>
          </w:tcPr>
          <w:p w:rsidR="00CD2F0B" w:rsidRPr="001D45D5" w:rsidRDefault="00CD2F0B" w:rsidP="0086132E">
            <w:pPr>
              <w:pStyle w:val="gemtab11ptAbstand"/>
              <w:rPr>
                <w:sz w:val="20"/>
              </w:rPr>
            </w:pPr>
            <w:r w:rsidRPr="001D45D5">
              <w:rPr>
                <w:sz w:val="20"/>
              </w:rPr>
              <w:t>Umgesetzt durch</w:t>
            </w:r>
          </w:p>
        </w:tc>
      </w:tr>
      <w:tr w:rsidR="00CD2F0B" w:rsidRPr="001D45D5" w:rsidTr="001D45D5">
        <w:tc>
          <w:tcPr>
            <w:tcW w:w="0" w:type="auto"/>
            <w:shd w:val="clear" w:color="auto" w:fill="auto"/>
          </w:tcPr>
          <w:p w:rsidR="00CD2F0B" w:rsidRPr="001D45D5" w:rsidRDefault="00CD2F0B" w:rsidP="0086132E">
            <w:pPr>
              <w:pStyle w:val="gemtab11ptAbstand"/>
              <w:rPr>
                <w:sz w:val="20"/>
              </w:rPr>
            </w:pPr>
            <w:r w:rsidRPr="001D45D5">
              <w:rPr>
                <w:sz w:val="20"/>
              </w:rPr>
              <w:t>VSDM-A_2146</w:t>
            </w:r>
          </w:p>
        </w:tc>
        <w:tc>
          <w:tcPr>
            <w:tcW w:w="3430" w:type="pct"/>
            <w:shd w:val="clear" w:color="auto" w:fill="auto"/>
          </w:tcPr>
          <w:p w:rsidR="00CD2F0B" w:rsidRPr="001D45D5" w:rsidRDefault="00CD2F0B" w:rsidP="0086132E">
            <w:pPr>
              <w:pStyle w:val="gemtab11ptAbstand"/>
              <w:rPr>
                <w:sz w:val="20"/>
              </w:rPr>
            </w:pPr>
            <w:r w:rsidRPr="001D45D5">
              <w:rPr>
                <w:sz w:val="20"/>
              </w:rPr>
              <w:t>Die Fachanwendung VSDM MUSS die Berechtigungen der Akteure entsprechend der Tabelle Tab_VSDM_SysL_28 "fachliche Berechtigungsmatrix VSDM" umsetzen.</w:t>
            </w:r>
          </w:p>
        </w:tc>
        <w:tc>
          <w:tcPr>
            <w:tcW w:w="934" w:type="pct"/>
            <w:shd w:val="clear" w:color="auto" w:fill="auto"/>
          </w:tcPr>
          <w:p w:rsidR="00CD2F0B" w:rsidRPr="001D45D5" w:rsidRDefault="00CD2F0B" w:rsidP="0086132E">
            <w:pPr>
              <w:pStyle w:val="gemtab11ptAbstand"/>
              <w:rPr>
                <w:sz w:val="20"/>
              </w:rPr>
            </w:pPr>
            <w:r w:rsidRPr="001D45D5">
              <w:rPr>
                <w:sz w:val="20"/>
              </w:rPr>
              <w:t>VSDM-A_2971</w:t>
            </w:r>
            <w:r w:rsidRPr="001D45D5">
              <w:rPr>
                <w:sz w:val="20"/>
              </w:rPr>
              <w:br/>
              <w:t>VSDM-A_2972</w:t>
            </w:r>
          </w:p>
        </w:tc>
      </w:tr>
      <w:tr w:rsidR="00CD2F0B" w:rsidRPr="001D45D5" w:rsidTr="001D45D5">
        <w:tc>
          <w:tcPr>
            <w:tcW w:w="0" w:type="auto"/>
            <w:shd w:val="clear" w:color="auto" w:fill="auto"/>
          </w:tcPr>
          <w:p w:rsidR="00CD2F0B" w:rsidRPr="001D45D5" w:rsidRDefault="00CD2F0B" w:rsidP="0086132E">
            <w:pPr>
              <w:pStyle w:val="gemtab11ptAbstand"/>
              <w:rPr>
                <w:sz w:val="20"/>
              </w:rPr>
            </w:pPr>
            <w:r w:rsidRPr="001D45D5">
              <w:rPr>
                <w:sz w:val="20"/>
              </w:rPr>
              <w:t>VSDM-A_2154</w:t>
            </w:r>
          </w:p>
        </w:tc>
        <w:tc>
          <w:tcPr>
            <w:tcW w:w="3430" w:type="pct"/>
            <w:shd w:val="clear" w:color="auto" w:fill="auto"/>
          </w:tcPr>
          <w:p w:rsidR="00CD2F0B" w:rsidRPr="001D45D5" w:rsidRDefault="00CD2F0B" w:rsidP="0086132E">
            <w:pPr>
              <w:pStyle w:val="gemtab11ptAbstand"/>
              <w:rPr>
                <w:sz w:val="20"/>
              </w:rPr>
            </w:pPr>
            <w:r w:rsidRPr="001D45D5">
              <w:rPr>
                <w:sz w:val="20"/>
              </w:rPr>
              <w:t>Die Fachanwendung VSDM MUSS das fachliche Infomodell zum Prüfungsnachweis aus dem Lastenheft VSDM im technischen Infomodell umsetzen.</w:t>
            </w:r>
          </w:p>
        </w:tc>
        <w:tc>
          <w:tcPr>
            <w:tcW w:w="934" w:type="pct"/>
            <w:shd w:val="clear" w:color="auto" w:fill="auto"/>
          </w:tcPr>
          <w:p w:rsidR="00CD2F0B" w:rsidRPr="001D45D5" w:rsidRDefault="00CD2F0B" w:rsidP="0086132E">
            <w:pPr>
              <w:pStyle w:val="gemtab11ptAbstand"/>
              <w:rPr>
                <w:sz w:val="20"/>
              </w:rPr>
            </w:pPr>
            <w:r w:rsidRPr="001D45D5">
              <w:rPr>
                <w:sz w:val="20"/>
              </w:rPr>
              <w:t>VSDM-A_2968</w:t>
            </w:r>
            <w:r w:rsidRPr="001D45D5">
              <w:rPr>
                <w:sz w:val="20"/>
              </w:rPr>
              <w:br/>
              <w:t>VSDM-A_2977</w:t>
            </w:r>
          </w:p>
        </w:tc>
      </w:tr>
      <w:tr w:rsidR="00CD2F0B" w:rsidRPr="001D45D5" w:rsidTr="001D45D5">
        <w:tc>
          <w:tcPr>
            <w:tcW w:w="0" w:type="auto"/>
            <w:shd w:val="clear" w:color="auto" w:fill="auto"/>
          </w:tcPr>
          <w:p w:rsidR="00CD2F0B" w:rsidRPr="001D45D5" w:rsidRDefault="00CD2F0B" w:rsidP="0086132E">
            <w:pPr>
              <w:pStyle w:val="gemtab11ptAbstand"/>
              <w:rPr>
                <w:sz w:val="20"/>
              </w:rPr>
            </w:pPr>
            <w:r w:rsidRPr="001D45D5">
              <w:rPr>
                <w:sz w:val="20"/>
              </w:rPr>
              <w:t>VSDM-A_2156</w:t>
            </w:r>
          </w:p>
        </w:tc>
        <w:tc>
          <w:tcPr>
            <w:tcW w:w="3430" w:type="pct"/>
            <w:shd w:val="clear" w:color="auto" w:fill="auto"/>
          </w:tcPr>
          <w:p w:rsidR="00CD2F0B" w:rsidRPr="001D45D5" w:rsidRDefault="00CD2F0B" w:rsidP="0086132E">
            <w:pPr>
              <w:pStyle w:val="gemtab11ptAbstand"/>
              <w:rPr>
                <w:sz w:val="20"/>
              </w:rPr>
            </w:pPr>
            <w:r w:rsidRPr="001D45D5">
              <w:rPr>
                <w:sz w:val="20"/>
              </w:rPr>
              <w:t>Die Fachanwendung VSDM MUSS das Teilmodell geschützte Versichertendaten aus dem technischen Informationsmodell VSDM umsetzen.</w:t>
            </w:r>
          </w:p>
        </w:tc>
        <w:tc>
          <w:tcPr>
            <w:tcW w:w="934" w:type="pct"/>
            <w:shd w:val="clear" w:color="auto" w:fill="auto"/>
          </w:tcPr>
          <w:p w:rsidR="00CD2F0B" w:rsidRPr="001D45D5" w:rsidRDefault="00CD2F0B" w:rsidP="0086132E">
            <w:pPr>
              <w:pStyle w:val="gemtab11ptAbstand"/>
              <w:rPr>
                <w:sz w:val="20"/>
              </w:rPr>
            </w:pPr>
            <w:r w:rsidRPr="001D45D5">
              <w:rPr>
                <w:sz w:val="20"/>
              </w:rPr>
              <w:t>VSDM-A_2967</w:t>
            </w:r>
            <w:r w:rsidRPr="001D45D5">
              <w:rPr>
                <w:sz w:val="20"/>
              </w:rPr>
              <w:br/>
              <w:t>VSDM-A_2975</w:t>
            </w:r>
          </w:p>
        </w:tc>
      </w:tr>
      <w:tr w:rsidR="00CD2F0B" w:rsidRPr="001D45D5" w:rsidTr="001D45D5">
        <w:tc>
          <w:tcPr>
            <w:tcW w:w="0" w:type="auto"/>
            <w:shd w:val="clear" w:color="auto" w:fill="auto"/>
          </w:tcPr>
          <w:p w:rsidR="00CD2F0B" w:rsidRPr="001D45D5" w:rsidRDefault="00CD2F0B" w:rsidP="0086132E">
            <w:pPr>
              <w:pStyle w:val="gemtab11ptAbstand"/>
              <w:rPr>
                <w:sz w:val="20"/>
              </w:rPr>
            </w:pPr>
            <w:r w:rsidRPr="001D45D5">
              <w:rPr>
                <w:sz w:val="20"/>
              </w:rPr>
              <w:t>VSDM-A_2158</w:t>
            </w:r>
          </w:p>
        </w:tc>
        <w:tc>
          <w:tcPr>
            <w:tcW w:w="3430" w:type="pct"/>
            <w:shd w:val="clear" w:color="auto" w:fill="auto"/>
          </w:tcPr>
          <w:p w:rsidR="00CD2F0B" w:rsidRPr="001D45D5" w:rsidRDefault="00CD2F0B" w:rsidP="0086132E">
            <w:pPr>
              <w:pStyle w:val="gemtab11ptAbstand"/>
              <w:rPr>
                <w:sz w:val="20"/>
              </w:rPr>
            </w:pPr>
            <w:r w:rsidRPr="001D45D5">
              <w:rPr>
                <w:sz w:val="20"/>
              </w:rPr>
              <w:t>Die Fachanwendung VSDM MUSS das Teilmodell persönliche Versichertendaten aus dem technischen Informationsmodell VSDM umsetzen.</w:t>
            </w:r>
          </w:p>
        </w:tc>
        <w:tc>
          <w:tcPr>
            <w:tcW w:w="934" w:type="pct"/>
            <w:shd w:val="clear" w:color="auto" w:fill="auto"/>
          </w:tcPr>
          <w:p w:rsidR="00CD2F0B" w:rsidRPr="001D45D5" w:rsidRDefault="00BF3447" w:rsidP="0086132E">
            <w:pPr>
              <w:pStyle w:val="gemtab11ptAbstand"/>
              <w:rPr>
                <w:sz w:val="20"/>
              </w:rPr>
            </w:pPr>
            <w:r w:rsidRPr="001D45D5">
              <w:rPr>
                <w:sz w:val="20"/>
              </w:rPr>
              <w:t>VSDM-A_2965</w:t>
            </w:r>
            <w:r w:rsidRPr="001D45D5">
              <w:rPr>
                <w:sz w:val="20"/>
              </w:rPr>
              <w:br/>
              <w:t>VSDM-A_2973</w:t>
            </w:r>
          </w:p>
        </w:tc>
      </w:tr>
      <w:tr w:rsidR="00CD2F0B" w:rsidRPr="001D45D5" w:rsidTr="001D45D5">
        <w:tc>
          <w:tcPr>
            <w:tcW w:w="0" w:type="auto"/>
            <w:shd w:val="clear" w:color="auto" w:fill="auto"/>
          </w:tcPr>
          <w:p w:rsidR="00CD2F0B" w:rsidRPr="001D45D5" w:rsidRDefault="00CD2F0B" w:rsidP="0086132E">
            <w:pPr>
              <w:pStyle w:val="gemtab11ptAbstand"/>
              <w:rPr>
                <w:sz w:val="20"/>
              </w:rPr>
            </w:pPr>
            <w:r w:rsidRPr="001D45D5">
              <w:rPr>
                <w:sz w:val="20"/>
              </w:rPr>
              <w:t>VSDM-A_2159</w:t>
            </w:r>
          </w:p>
        </w:tc>
        <w:tc>
          <w:tcPr>
            <w:tcW w:w="3430" w:type="pct"/>
            <w:shd w:val="clear" w:color="auto" w:fill="auto"/>
          </w:tcPr>
          <w:p w:rsidR="00CD2F0B" w:rsidRPr="001D45D5" w:rsidRDefault="00CD2F0B" w:rsidP="0086132E">
            <w:pPr>
              <w:pStyle w:val="gemtab11ptAbstand"/>
              <w:rPr>
                <w:sz w:val="20"/>
              </w:rPr>
            </w:pPr>
            <w:r w:rsidRPr="001D45D5">
              <w:rPr>
                <w:sz w:val="20"/>
              </w:rPr>
              <w:t>Die Fachanwendung VSDM MUSS das Teilmodell allgemeine Versicherungsdaten aus dem technischen Informationsmodell VSDM umsetzen.</w:t>
            </w:r>
          </w:p>
        </w:tc>
        <w:tc>
          <w:tcPr>
            <w:tcW w:w="934" w:type="pct"/>
            <w:shd w:val="clear" w:color="auto" w:fill="auto"/>
          </w:tcPr>
          <w:p w:rsidR="00CD2F0B" w:rsidRPr="001D45D5" w:rsidRDefault="00CD2F0B" w:rsidP="0086132E">
            <w:pPr>
              <w:pStyle w:val="gemtab11ptAbstand"/>
              <w:rPr>
                <w:sz w:val="20"/>
              </w:rPr>
            </w:pPr>
            <w:r w:rsidRPr="001D45D5">
              <w:rPr>
                <w:sz w:val="20"/>
              </w:rPr>
              <w:t>VSDM-A_2966</w:t>
            </w:r>
            <w:r w:rsidRPr="001D45D5">
              <w:rPr>
                <w:sz w:val="20"/>
              </w:rPr>
              <w:br/>
              <w:t>VSDM-A_2974</w:t>
            </w:r>
          </w:p>
        </w:tc>
      </w:tr>
      <w:tr w:rsidR="00CD2F0B" w:rsidRPr="001D45D5" w:rsidTr="001D45D5">
        <w:tc>
          <w:tcPr>
            <w:tcW w:w="0" w:type="auto"/>
            <w:shd w:val="clear" w:color="auto" w:fill="auto"/>
          </w:tcPr>
          <w:p w:rsidR="00CD2F0B" w:rsidRPr="001D45D5" w:rsidRDefault="00CD2F0B" w:rsidP="0086132E">
            <w:pPr>
              <w:pStyle w:val="gemtab11ptAbstand"/>
              <w:rPr>
                <w:sz w:val="20"/>
              </w:rPr>
            </w:pPr>
            <w:r w:rsidRPr="001D45D5">
              <w:rPr>
                <w:sz w:val="20"/>
              </w:rPr>
              <w:t>VSDM-A_2969</w:t>
            </w:r>
          </w:p>
        </w:tc>
        <w:tc>
          <w:tcPr>
            <w:tcW w:w="3430" w:type="pct"/>
            <w:shd w:val="clear" w:color="auto" w:fill="auto"/>
          </w:tcPr>
          <w:p w:rsidR="00CD2F0B" w:rsidRPr="001D45D5" w:rsidRDefault="00CD2F0B" w:rsidP="0086132E">
            <w:pPr>
              <w:pStyle w:val="gemtab11ptAbstand"/>
              <w:rPr>
                <w:sz w:val="20"/>
              </w:rPr>
            </w:pPr>
            <w:r w:rsidRPr="001D45D5">
              <w:rPr>
                <w:sz w:val="20"/>
              </w:rPr>
              <w:t>Die Fachanwendung VSDM MUSS einen Statuscontainer auf der eGK umsetzen, der einen Zeitstempel der letzten Aktualisierung, Versionsinformationen und einen T</w:t>
            </w:r>
            <w:r w:rsidR="00BF3447" w:rsidRPr="001D45D5">
              <w:rPr>
                <w:sz w:val="20"/>
              </w:rPr>
              <w:t>r</w:t>
            </w:r>
            <w:r w:rsidRPr="001D45D5">
              <w:rPr>
                <w:sz w:val="20"/>
              </w:rPr>
              <w:t>ansaktionsstatus zur Aktualisierung der Karte enthält.</w:t>
            </w:r>
          </w:p>
        </w:tc>
        <w:tc>
          <w:tcPr>
            <w:tcW w:w="934" w:type="pct"/>
            <w:shd w:val="clear" w:color="auto" w:fill="auto"/>
          </w:tcPr>
          <w:p w:rsidR="00CD2F0B" w:rsidRPr="001D45D5" w:rsidRDefault="00CD2F0B" w:rsidP="0086132E">
            <w:pPr>
              <w:pStyle w:val="gemtab11ptAbstand"/>
              <w:rPr>
                <w:sz w:val="20"/>
              </w:rPr>
            </w:pPr>
            <w:r w:rsidRPr="001D45D5">
              <w:rPr>
                <w:sz w:val="20"/>
              </w:rPr>
              <w:t>VSDM-A_2970</w:t>
            </w:r>
            <w:r w:rsidRPr="001D45D5">
              <w:rPr>
                <w:sz w:val="20"/>
              </w:rPr>
              <w:br/>
              <w:t>VSDM-A_2976</w:t>
            </w:r>
          </w:p>
        </w:tc>
      </w:tr>
      <w:tr w:rsidR="00CD2F0B" w:rsidRPr="001D45D5" w:rsidTr="001D45D5">
        <w:tc>
          <w:tcPr>
            <w:tcW w:w="0" w:type="auto"/>
            <w:shd w:val="clear" w:color="auto" w:fill="auto"/>
          </w:tcPr>
          <w:p w:rsidR="00CD2F0B" w:rsidRPr="001D45D5" w:rsidRDefault="00CD2F0B" w:rsidP="0086132E">
            <w:pPr>
              <w:pStyle w:val="gemtab11ptAbstand"/>
              <w:rPr>
                <w:sz w:val="20"/>
              </w:rPr>
            </w:pPr>
            <w:r w:rsidRPr="001D45D5">
              <w:rPr>
                <w:sz w:val="20"/>
              </w:rPr>
              <w:t>VSDM-A_7</w:t>
            </w:r>
          </w:p>
        </w:tc>
        <w:tc>
          <w:tcPr>
            <w:tcW w:w="3430" w:type="pct"/>
            <w:shd w:val="clear" w:color="auto" w:fill="auto"/>
          </w:tcPr>
          <w:p w:rsidR="00CD2F0B" w:rsidRPr="001D45D5" w:rsidRDefault="00CD2F0B" w:rsidP="0086132E">
            <w:pPr>
              <w:pStyle w:val="gemtab11ptAbstand"/>
              <w:rPr>
                <w:sz w:val="20"/>
              </w:rPr>
            </w:pPr>
            <w:r w:rsidRPr="001D45D5">
              <w:rPr>
                <w:sz w:val="20"/>
              </w:rPr>
              <w:t>Der Kostenträger MUSS als Ausnahmeregelung den schützenswerten Teil der Versichertenstammdaten auf der eGK für eine befristete Übergangszeit auch im ungeschützten Bereich der eGK als Kopie speichern.</w:t>
            </w:r>
          </w:p>
        </w:tc>
        <w:tc>
          <w:tcPr>
            <w:tcW w:w="934" w:type="pct"/>
            <w:shd w:val="clear" w:color="auto" w:fill="auto"/>
          </w:tcPr>
          <w:p w:rsidR="00CD2F0B" w:rsidRPr="001D45D5" w:rsidRDefault="00CD2F0B" w:rsidP="0086132E">
            <w:pPr>
              <w:pStyle w:val="gemtab11ptAbstand"/>
              <w:rPr>
                <w:sz w:val="20"/>
              </w:rPr>
            </w:pPr>
            <w:r w:rsidRPr="001D45D5">
              <w:rPr>
                <w:sz w:val="20"/>
              </w:rPr>
              <w:t>VSDM-A_2974</w:t>
            </w:r>
          </w:p>
        </w:tc>
      </w:tr>
      <w:tr w:rsidR="00C52159" w:rsidRPr="001D45D5" w:rsidTr="001D45D5">
        <w:tc>
          <w:tcPr>
            <w:tcW w:w="0" w:type="auto"/>
            <w:shd w:val="clear" w:color="auto" w:fill="auto"/>
          </w:tcPr>
          <w:p w:rsidR="00C52159" w:rsidRPr="001D45D5" w:rsidRDefault="00C52159" w:rsidP="0086132E">
            <w:pPr>
              <w:pStyle w:val="gemtab11ptAbstand"/>
              <w:rPr>
                <w:sz w:val="20"/>
              </w:rPr>
            </w:pPr>
            <w:r w:rsidRPr="001D45D5">
              <w:rPr>
                <w:sz w:val="20"/>
              </w:rPr>
              <w:t>VSDM-A_331</w:t>
            </w:r>
          </w:p>
        </w:tc>
        <w:tc>
          <w:tcPr>
            <w:tcW w:w="3430" w:type="pct"/>
            <w:shd w:val="clear" w:color="auto" w:fill="auto"/>
          </w:tcPr>
          <w:p w:rsidR="00C52159" w:rsidRPr="001D45D5" w:rsidRDefault="00C52159" w:rsidP="0086132E">
            <w:pPr>
              <w:pStyle w:val="gemtab11ptAbstand"/>
              <w:rPr>
                <w:sz w:val="20"/>
              </w:rPr>
            </w:pPr>
            <w:r w:rsidRPr="001D45D5">
              <w:rPr>
                <w:sz w:val="20"/>
              </w:rPr>
              <w:t>Die Anwendung VSDM MUSS die Vertraulichkeit, Integrität, Verfügbarkeit und Authentizität gemäß Schutzbedarf sicherstellen.</w:t>
            </w:r>
          </w:p>
        </w:tc>
        <w:tc>
          <w:tcPr>
            <w:tcW w:w="934" w:type="pct"/>
            <w:shd w:val="clear" w:color="auto" w:fill="auto"/>
          </w:tcPr>
          <w:p w:rsidR="00C52159" w:rsidRPr="001D45D5" w:rsidRDefault="00C52159" w:rsidP="0086132E">
            <w:pPr>
              <w:pStyle w:val="gemtab11ptAbstand"/>
              <w:rPr>
                <w:sz w:val="20"/>
              </w:rPr>
            </w:pPr>
            <w:r w:rsidRPr="001D45D5">
              <w:rPr>
                <w:sz w:val="20"/>
              </w:rPr>
              <w:t>VSDM-A_2994</w:t>
            </w:r>
          </w:p>
        </w:tc>
      </w:tr>
    </w:tbl>
    <w:p w:rsidR="00CD2F0B" w:rsidRDefault="0086132E" w:rsidP="001930BD">
      <w:pPr>
        <w:pStyle w:val="berschrift2"/>
        <w:rPr>
          <w:sz w:val="36"/>
          <w:szCs w:val="36"/>
        </w:rPr>
      </w:pPr>
      <w:bookmarkStart w:id="83" w:name="_Toc486249988"/>
      <w:r>
        <w:t xml:space="preserve">A2 - </w:t>
      </w:r>
      <w:r w:rsidR="00CD2F0B">
        <w:t>Ausgangsanforderungen</w:t>
      </w:r>
      <w:bookmarkEnd w:id="83"/>
    </w:p>
    <w:tbl>
      <w:tblPr>
        <w:tblW w:w="48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2"/>
        <w:gridCol w:w="6040"/>
        <w:gridCol w:w="1648"/>
      </w:tblGrid>
      <w:tr w:rsidR="00CD2F0B" w:rsidRPr="001D45D5" w:rsidTr="001D45D5">
        <w:trPr>
          <w:tblHeader/>
        </w:trPr>
        <w:tc>
          <w:tcPr>
            <w:tcW w:w="642" w:type="pct"/>
            <w:shd w:val="clear" w:color="auto" w:fill="E0E0E0"/>
          </w:tcPr>
          <w:p w:rsidR="00CD2F0B" w:rsidRPr="001D45D5" w:rsidRDefault="00CD2F0B" w:rsidP="0086132E">
            <w:pPr>
              <w:pStyle w:val="gemtab11ptAbstand"/>
              <w:rPr>
                <w:sz w:val="20"/>
              </w:rPr>
            </w:pPr>
            <w:r w:rsidRPr="001D45D5">
              <w:rPr>
                <w:sz w:val="20"/>
              </w:rPr>
              <w:t>AFO-ID</w:t>
            </w:r>
          </w:p>
        </w:tc>
        <w:tc>
          <w:tcPr>
            <w:tcW w:w="3424" w:type="pct"/>
            <w:shd w:val="clear" w:color="auto" w:fill="E0E0E0"/>
          </w:tcPr>
          <w:p w:rsidR="00CD2F0B" w:rsidRPr="001D45D5" w:rsidRDefault="00CD2F0B" w:rsidP="0086132E">
            <w:pPr>
              <w:pStyle w:val="gemtab11ptAbstand"/>
              <w:rPr>
                <w:sz w:val="20"/>
              </w:rPr>
            </w:pPr>
            <w:r w:rsidRPr="001D45D5">
              <w:rPr>
                <w:sz w:val="20"/>
              </w:rPr>
              <w:t>Beschreibung</w:t>
            </w:r>
          </w:p>
        </w:tc>
        <w:tc>
          <w:tcPr>
            <w:tcW w:w="934" w:type="pct"/>
            <w:shd w:val="clear" w:color="auto" w:fill="E0E0E0"/>
          </w:tcPr>
          <w:p w:rsidR="00CD2F0B" w:rsidRPr="001D45D5" w:rsidRDefault="00CD2F0B" w:rsidP="0086132E">
            <w:pPr>
              <w:pStyle w:val="gemtab11ptAbstand"/>
              <w:rPr>
                <w:sz w:val="20"/>
              </w:rPr>
            </w:pPr>
            <w:r w:rsidRPr="001D45D5">
              <w:rPr>
                <w:sz w:val="20"/>
              </w:rPr>
              <w:t>erfüllt</w:t>
            </w:r>
          </w:p>
        </w:tc>
      </w:tr>
      <w:tr w:rsidR="00CD2F0B" w:rsidRPr="001D45D5" w:rsidTr="001D45D5">
        <w:tc>
          <w:tcPr>
            <w:tcW w:w="642" w:type="pct"/>
            <w:shd w:val="clear" w:color="auto" w:fill="auto"/>
          </w:tcPr>
          <w:p w:rsidR="00CD2F0B" w:rsidRPr="001D45D5" w:rsidRDefault="00CD2F0B" w:rsidP="0086132E">
            <w:pPr>
              <w:pStyle w:val="gemtab11ptAbstand"/>
              <w:rPr>
                <w:sz w:val="20"/>
              </w:rPr>
            </w:pPr>
            <w:r w:rsidRPr="001D45D5">
              <w:rPr>
                <w:sz w:val="20"/>
              </w:rPr>
              <w:t>VSDM-A_2965</w:t>
            </w:r>
          </w:p>
        </w:tc>
        <w:tc>
          <w:tcPr>
            <w:tcW w:w="3424" w:type="pct"/>
            <w:shd w:val="clear" w:color="auto" w:fill="auto"/>
          </w:tcPr>
          <w:p w:rsidR="00CD2F0B" w:rsidRPr="001D45D5" w:rsidRDefault="00CD2F0B" w:rsidP="0086132E">
            <w:pPr>
              <w:pStyle w:val="gemtab11ptAbstand"/>
              <w:rPr>
                <w:sz w:val="20"/>
              </w:rPr>
            </w:pPr>
            <w:r w:rsidRPr="001D45D5">
              <w:rPr>
                <w:sz w:val="20"/>
              </w:rPr>
              <w:t xml:space="preserve">Die eGK </w:t>
            </w:r>
            <w:r w:rsidR="00323033" w:rsidRPr="001D45D5">
              <w:rPr>
                <w:sz w:val="20"/>
              </w:rPr>
              <w:t xml:space="preserve">G2 </w:t>
            </w:r>
            <w:r w:rsidRPr="001D45D5">
              <w:rPr>
                <w:sz w:val="20"/>
              </w:rPr>
              <w:t>muss für die Speicherung des Teilmodells "Persönliche Versichertendaten" den Container EF.PD mit der Mindestgröße von 850 Byte innerhalb der Gesundheitsanwendung DF.HCA zur Verfügung stellen.</w:t>
            </w:r>
          </w:p>
        </w:tc>
        <w:tc>
          <w:tcPr>
            <w:tcW w:w="934" w:type="pct"/>
            <w:shd w:val="clear" w:color="auto" w:fill="auto"/>
          </w:tcPr>
          <w:p w:rsidR="00CD2F0B" w:rsidRPr="001D45D5" w:rsidRDefault="00BF3447" w:rsidP="0086132E">
            <w:pPr>
              <w:pStyle w:val="gemtab11ptAbstand"/>
              <w:rPr>
                <w:sz w:val="20"/>
              </w:rPr>
            </w:pPr>
            <w:r w:rsidRPr="001D45D5">
              <w:rPr>
                <w:sz w:val="20"/>
              </w:rPr>
              <w:t>VSDM-A_2158</w:t>
            </w:r>
          </w:p>
        </w:tc>
      </w:tr>
      <w:tr w:rsidR="00CD2F0B" w:rsidRPr="001D45D5" w:rsidTr="001D45D5">
        <w:tc>
          <w:tcPr>
            <w:tcW w:w="642" w:type="pct"/>
            <w:shd w:val="clear" w:color="auto" w:fill="auto"/>
          </w:tcPr>
          <w:p w:rsidR="00CD2F0B" w:rsidRPr="001D45D5" w:rsidRDefault="00CD2F0B" w:rsidP="0086132E">
            <w:pPr>
              <w:pStyle w:val="gemtab11ptAbstand"/>
              <w:rPr>
                <w:sz w:val="20"/>
              </w:rPr>
            </w:pPr>
            <w:r w:rsidRPr="001D45D5">
              <w:rPr>
                <w:sz w:val="20"/>
              </w:rPr>
              <w:t>VSDM-A_2966</w:t>
            </w:r>
          </w:p>
        </w:tc>
        <w:tc>
          <w:tcPr>
            <w:tcW w:w="3424" w:type="pct"/>
            <w:shd w:val="clear" w:color="auto" w:fill="auto"/>
          </w:tcPr>
          <w:p w:rsidR="00CD2F0B" w:rsidRPr="001D45D5" w:rsidRDefault="00CD2F0B" w:rsidP="0086132E">
            <w:pPr>
              <w:pStyle w:val="gemtab11ptAbstand"/>
              <w:rPr>
                <w:sz w:val="20"/>
              </w:rPr>
            </w:pPr>
            <w:r w:rsidRPr="001D45D5">
              <w:rPr>
                <w:sz w:val="20"/>
              </w:rPr>
              <w:t xml:space="preserve">Die eGK </w:t>
            </w:r>
            <w:r w:rsidR="00323033" w:rsidRPr="001D45D5">
              <w:rPr>
                <w:sz w:val="20"/>
              </w:rPr>
              <w:t xml:space="preserve">G2 </w:t>
            </w:r>
            <w:r w:rsidRPr="001D45D5">
              <w:rPr>
                <w:sz w:val="20"/>
              </w:rPr>
              <w:t>muss für die Speicherung des Teilmodells "Allgemeine Versicherungsdaten" den Container EF.VD mit der Mindestgröße von 1250 Byte innerhalb der Gesundheitsanwendung DF.HCA zur Verfügung stellen.</w:t>
            </w:r>
          </w:p>
        </w:tc>
        <w:tc>
          <w:tcPr>
            <w:tcW w:w="934" w:type="pct"/>
            <w:shd w:val="clear" w:color="auto" w:fill="auto"/>
          </w:tcPr>
          <w:p w:rsidR="00CD2F0B" w:rsidRPr="001D45D5" w:rsidRDefault="00CD2F0B" w:rsidP="0086132E">
            <w:pPr>
              <w:pStyle w:val="gemtab11ptAbstand"/>
              <w:rPr>
                <w:sz w:val="20"/>
              </w:rPr>
            </w:pPr>
            <w:r w:rsidRPr="001D45D5">
              <w:rPr>
                <w:sz w:val="20"/>
              </w:rPr>
              <w:t>VSDM-A_2159</w:t>
            </w:r>
          </w:p>
        </w:tc>
      </w:tr>
      <w:tr w:rsidR="00CD2F0B" w:rsidRPr="001D45D5" w:rsidTr="001D45D5">
        <w:tc>
          <w:tcPr>
            <w:tcW w:w="642" w:type="pct"/>
            <w:shd w:val="clear" w:color="auto" w:fill="auto"/>
          </w:tcPr>
          <w:p w:rsidR="00CD2F0B" w:rsidRPr="001D45D5" w:rsidRDefault="00CD2F0B" w:rsidP="0086132E">
            <w:pPr>
              <w:pStyle w:val="gemtab11ptAbstand"/>
              <w:rPr>
                <w:sz w:val="20"/>
              </w:rPr>
            </w:pPr>
            <w:r w:rsidRPr="001D45D5">
              <w:rPr>
                <w:sz w:val="20"/>
              </w:rPr>
              <w:lastRenderedPageBreak/>
              <w:t>VSDM-A_2967</w:t>
            </w:r>
          </w:p>
        </w:tc>
        <w:tc>
          <w:tcPr>
            <w:tcW w:w="3424" w:type="pct"/>
            <w:shd w:val="clear" w:color="auto" w:fill="auto"/>
          </w:tcPr>
          <w:p w:rsidR="00CD2F0B" w:rsidRPr="001D45D5" w:rsidRDefault="00CD2F0B" w:rsidP="0086132E">
            <w:pPr>
              <w:pStyle w:val="gemtab11ptAbstand"/>
              <w:rPr>
                <w:sz w:val="20"/>
              </w:rPr>
            </w:pPr>
            <w:r w:rsidRPr="001D45D5">
              <w:rPr>
                <w:sz w:val="20"/>
              </w:rPr>
              <w:t xml:space="preserve">Die eGK </w:t>
            </w:r>
            <w:r w:rsidR="00323033" w:rsidRPr="001D45D5">
              <w:rPr>
                <w:sz w:val="20"/>
              </w:rPr>
              <w:t xml:space="preserve">G 2 </w:t>
            </w:r>
            <w:r w:rsidRPr="001D45D5">
              <w:rPr>
                <w:sz w:val="20"/>
              </w:rPr>
              <w:t>muss für die Speicherung des Teilmodells "Geschützte Versicherungsdaten" den Container EF.GVD mit der Mindestgröße von 600 Byte innerhalb der Gesundheitsanwendung DF.HCA zur Verfügung stellen.</w:t>
            </w:r>
          </w:p>
        </w:tc>
        <w:tc>
          <w:tcPr>
            <w:tcW w:w="934" w:type="pct"/>
            <w:shd w:val="clear" w:color="auto" w:fill="auto"/>
          </w:tcPr>
          <w:p w:rsidR="00CD2F0B" w:rsidRPr="001D45D5" w:rsidRDefault="00CD2F0B" w:rsidP="0086132E">
            <w:pPr>
              <w:pStyle w:val="gemtab11ptAbstand"/>
              <w:rPr>
                <w:sz w:val="20"/>
              </w:rPr>
            </w:pPr>
            <w:r w:rsidRPr="001D45D5">
              <w:rPr>
                <w:sz w:val="20"/>
              </w:rPr>
              <w:t>VSDM-A_2156</w:t>
            </w:r>
          </w:p>
        </w:tc>
      </w:tr>
      <w:tr w:rsidR="00CD2F0B" w:rsidRPr="001D45D5" w:rsidTr="001D45D5">
        <w:tc>
          <w:tcPr>
            <w:tcW w:w="642" w:type="pct"/>
            <w:shd w:val="clear" w:color="auto" w:fill="auto"/>
          </w:tcPr>
          <w:p w:rsidR="00CD2F0B" w:rsidRPr="001D45D5" w:rsidRDefault="00CD2F0B" w:rsidP="0086132E">
            <w:pPr>
              <w:pStyle w:val="gemtab11ptAbstand"/>
              <w:rPr>
                <w:sz w:val="20"/>
              </w:rPr>
            </w:pPr>
            <w:r w:rsidRPr="001D45D5">
              <w:rPr>
                <w:sz w:val="20"/>
              </w:rPr>
              <w:t>VSDM-A_2968</w:t>
            </w:r>
          </w:p>
        </w:tc>
        <w:tc>
          <w:tcPr>
            <w:tcW w:w="3424" w:type="pct"/>
            <w:shd w:val="clear" w:color="auto" w:fill="auto"/>
          </w:tcPr>
          <w:p w:rsidR="00CD2F0B" w:rsidRPr="001D45D5" w:rsidRDefault="00CD2F0B" w:rsidP="0086132E">
            <w:pPr>
              <w:pStyle w:val="gemtab11ptAbstand"/>
              <w:rPr>
                <w:sz w:val="20"/>
              </w:rPr>
            </w:pPr>
            <w:r w:rsidRPr="001D45D5">
              <w:rPr>
                <w:sz w:val="20"/>
              </w:rPr>
              <w:t xml:space="preserve">Die eGK </w:t>
            </w:r>
            <w:r w:rsidR="00323033" w:rsidRPr="001D45D5">
              <w:rPr>
                <w:sz w:val="20"/>
              </w:rPr>
              <w:t xml:space="preserve">G2 </w:t>
            </w:r>
            <w:r w:rsidRPr="001D45D5">
              <w:rPr>
                <w:sz w:val="20"/>
              </w:rPr>
              <w:t>muss für die Speicherung des Teilmodells "Prüfungsnachweis" den Container EF.Prüfungsnachweis mit der Mindestgröße von 300 Byte innerhalb der Gesundheitsanwendung DF.HCA zur Verfügung stellen.</w:t>
            </w:r>
          </w:p>
        </w:tc>
        <w:tc>
          <w:tcPr>
            <w:tcW w:w="934" w:type="pct"/>
            <w:shd w:val="clear" w:color="auto" w:fill="auto"/>
          </w:tcPr>
          <w:p w:rsidR="00CD2F0B" w:rsidRPr="001D45D5" w:rsidRDefault="00CD2F0B" w:rsidP="0086132E">
            <w:pPr>
              <w:pStyle w:val="gemtab11ptAbstand"/>
              <w:rPr>
                <w:sz w:val="20"/>
              </w:rPr>
            </w:pPr>
            <w:r w:rsidRPr="001D45D5">
              <w:rPr>
                <w:sz w:val="20"/>
              </w:rPr>
              <w:t>VSDM-A_2154</w:t>
            </w:r>
          </w:p>
        </w:tc>
      </w:tr>
      <w:tr w:rsidR="00CD2F0B" w:rsidRPr="001D45D5" w:rsidTr="001D45D5">
        <w:tc>
          <w:tcPr>
            <w:tcW w:w="642" w:type="pct"/>
            <w:shd w:val="clear" w:color="auto" w:fill="auto"/>
          </w:tcPr>
          <w:p w:rsidR="00CD2F0B" w:rsidRPr="001D45D5" w:rsidRDefault="00CD2F0B" w:rsidP="0086132E">
            <w:pPr>
              <w:pStyle w:val="gemtab11ptAbstand"/>
              <w:rPr>
                <w:sz w:val="20"/>
              </w:rPr>
            </w:pPr>
            <w:r w:rsidRPr="001D45D5">
              <w:rPr>
                <w:sz w:val="20"/>
              </w:rPr>
              <w:t>VSDM-A_2970</w:t>
            </w:r>
          </w:p>
        </w:tc>
        <w:tc>
          <w:tcPr>
            <w:tcW w:w="3424" w:type="pct"/>
            <w:shd w:val="clear" w:color="auto" w:fill="auto"/>
          </w:tcPr>
          <w:p w:rsidR="00CD2F0B" w:rsidRPr="001D45D5" w:rsidRDefault="00CD2F0B" w:rsidP="0086132E">
            <w:pPr>
              <w:pStyle w:val="gemtab11ptAbstand"/>
              <w:rPr>
                <w:sz w:val="20"/>
              </w:rPr>
            </w:pPr>
            <w:r w:rsidRPr="001D45D5">
              <w:rPr>
                <w:sz w:val="20"/>
              </w:rPr>
              <w:t xml:space="preserve">Die eGK </w:t>
            </w:r>
            <w:r w:rsidR="00323033" w:rsidRPr="001D45D5">
              <w:rPr>
                <w:sz w:val="20"/>
              </w:rPr>
              <w:t xml:space="preserve">G 2 </w:t>
            </w:r>
            <w:r w:rsidRPr="001D45D5">
              <w:rPr>
                <w:sz w:val="20"/>
              </w:rPr>
              <w:t>MUSS den Container EF.StatusVD mit der Größe von 25 Byte innerhalb der Gesundheitsanwendung DF.HCA zur Verfügung stellen.</w:t>
            </w:r>
          </w:p>
        </w:tc>
        <w:tc>
          <w:tcPr>
            <w:tcW w:w="934" w:type="pct"/>
            <w:shd w:val="clear" w:color="auto" w:fill="auto"/>
          </w:tcPr>
          <w:p w:rsidR="00CD2F0B" w:rsidRPr="001D45D5" w:rsidRDefault="00CD2F0B" w:rsidP="0086132E">
            <w:pPr>
              <w:pStyle w:val="gemtab11ptAbstand"/>
              <w:rPr>
                <w:sz w:val="20"/>
              </w:rPr>
            </w:pPr>
            <w:r w:rsidRPr="001D45D5">
              <w:rPr>
                <w:sz w:val="20"/>
              </w:rPr>
              <w:t>VSDM-A_2969</w:t>
            </w:r>
          </w:p>
        </w:tc>
      </w:tr>
      <w:tr w:rsidR="00CD2F0B" w:rsidRPr="001D45D5" w:rsidTr="001D45D5">
        <w:tc>
          <w:tcPr>
            <w:tcW w:w="642" w:type="pct"/>
            <w:shd w:val="clear" w:color="auto" w:fill="auto"/>
          </w:tcPr>
          <w:p w:rsidR="00CD2F0B" w:rsidRPr="001D45D5" w:rsidRDefault="00CD2F0B" w:rsidP="0086132E">
            <w:pPr>
              <w:pStyle w:val="gemtab11ptAbstand"/>
              <w:rPr>
                <w:sz w:val="20"/>
              </w:rPr>
            </w:pPr>
            <w:r w:rsidRPr="001D45D5">
              <w:rPr>
                <w:sz w:val="20"/>
              </w:rPr>
              <w:t>VSDM-A_2971</w:t>
            </w:r>
          </w:p>
        </w:tc>
        <w:tc>
          <w:tcPr>
            <w:tcW w:w="3424" w:type="pct"/>
            <w:shd w:val="clear" w:color="auto" w:fill="auto"/>
          </w:tcPr>
          <w:p w:rsidR="00CD2F0B" w:rsidRPr="001D45D5" w:rsidRDefault="005E615B" w:rsidP="0086132E">
            <w:pPr>
              <w:pStyle w:val="gemtab11ptAbstand"/>
              <w:rPr>
                <w:sz w:val="20"/>
              </w:rPr>
            </w:pPr>
            <w:r w:rsidRPr="001D45D5">
              <w:rPr>
                <w:sz w:val="20"/>
              </w:rPr>
              <w:t>Die eGK MUSS den Zugriffsschutz für die Container EF.PD, EF.VD, EF.Prüfungsnachweis und EF.StatusVD so einstellen, dass sie jederzeit ohne Authentisierung lesbar sind.</w:t>
            </w:r>
          </w:p>
        </w:tc>
        <w:tc>
          <w:tcPr>
            <w:tcW w:w="934" w:type="pct"/>
            <w:shd w:val="clear" w:color="auto" w:fill="auto"/>
          </w:tcPr>
          <w:p w:rsidR="00CD2F0B" w:rsidRPr="001D45D5" w:rsidRDefault="00CD2F0B" w:rsidP="0086132E">
            <w:pPr>
              <w:pStyle w:val="gemtab11ptAbstand"/>
              <w:rPr>
                <w:sz w:val="20"/>
              </w:rPr>
            </w:pPr>
            <w:r w:rsidRPr="001D45D5">
              <w:rPr>
                <w:sz w:val="20"/>
              </w:rPr>
              <w:t>VSDM-A_2146</w:t>
            </w:r>
          </w:p>
        </w:tc>
      </w:tr>
      <w:tr w:rsidR="00CD2F0B" w:rsidRPr="001D45D5" w:rsidTr="001D45D5">
        <w:tc>
          <w:tcPr>
            <w:tcW w:w="642" w:type="pct"/>
            <w:shd w:val="clear" w:color="auto" w:fill="auto"/>
          </w:tcPr>
          <w:p w:rsidR="00CD2F0B" w:rsidRPr="001D45D5" w:rsidRDefault="00CD2F0B" w:rsidP="0086132E">
            <w:pPr>
              <w:pStyle w:val="gemtab11ptAbstand"/>
              <w:rPr>
                <w:sz w:val="20"/>
              </w:rPr>
            </w:pPr>
            <w:r w:rsidRPr="001D45D5">
              <w:rPr>
                <w:sz w:val="20"/>
              </w:rPr>
              <w:t>VSDM-A_2972</w:t>
            </w:r>
          </w:p>
        </w:tc>
        <w:tc>
          <w:tcPr>
            <w:tcW w:w="3424" w:type="pct"/>
            <w:shd w:val="clear" w:color="auto" w:fill="auto"/>
          </w:tcPr>
          <w:p w:rsidR="00CD2F0B" w:rsidRPr="001D45D5" w:rsidRDefault="00CD2F0B" w:rsidP="0086132E">
            <w:pPr>
              <w:pStyle w:val="gemtab11ptAbstand"/>
              <w:rPr>
                <w:sz w:val="20"/>
              </w:rPr>
            </w:pPr>
            <w:r w:rsidRPr="001D45D5">
              <w:rPr>
                <w:sz w:val="20"/>
              </w:rPr>
              <w:t xml:space="preserve">Die eGK </w:t>
            </w:r>
            <w:r w:rsidR="00323033" w:rsidRPr="001D45D5">
              <w:rPr>
                <w:sz w:val="20"/>
              </w:rPr>
              <w:t xml:space="preserve">G 2 </w:t>
            </w:r>
            <w:r w:rsidRPr="001D45D5">
              <w:rPr>
                <w:sz w:val="20"/>
              </w:rPr>
              <w:t>MUSS den Zugriff auf den Container EF.GVD schützen und mittels C2C-Authentisierung nur berechtigten Rollen (alle Rollen außer "Mitarbeiter Rettungsdienst" und "Administrator") erlauben.</w:t>
            </w:r>
          </w:p>
        </w:tc>
        <w:tc>
          <w:tcPr>
            <w:tcW w:w="934" w:type="pct"/>
            <w:shd w:val="clear" w:color="auto" w:fill="auto"/>
          </w:tcPr>
          <w:p w:rsidR="00CD2F0B" w:rsidRPr="001D45D5" w:rsidRDefault="00CD2F0B" w:rsidP="0086132E">
            <w:pPr>
              <w:pStyle w:val="gemtab11ptAbstand"/>
              <w:rPr>
                <w:sz w:val="20"/>
              </w:rPr>
            </w:pPr>
            <w:r w:rsidRPr="001D45D5">
              <w:rPr>
                <w:sz w:val="20"/>
              </w:rPr>
              <w:t>VSDM-A_2146</w:t>
            </w:r>
          </w:p>
        </w:tc>
      </w:tr>
      <w:tr w:rsidR="00CD2F0B" w:rsidRPr="001D45D5" w:rsidTr="001D45D5">
        <w:tc>
          <w:tcPr>
            <w:tcW w:w="642" w:type="pct"/>
            <w:shd w:val="clear" w:color="auto" w:fill="auto"/>
          </w:tcPr>
          <w:p w:rsidR="00CD2F0B" w:rsidRPr="001D45D5" w:rsidRDefault="00CD2F0B" w:rsidP="0086132E">
            <w:pPr>
              <w:pStyle w:val="gemtab11ptAbstand"/>
              <w:rPr>
                <w:sz w:val="20"/>
              </w:rPr>
            </w:pPr>
            <w:r w:rsidRPr="001D45D5">
              <w:rPr>
                <w:sz w:val="20"/>
              </w:rPr>
              <w:t>VSDM-A_2973</w:t>
            </w:r>
          </w:p>
        </w:tc>
        <w:tc>
          <w:tcPr>
            <w:tcW w:w="3424" w:type="pct"/>
            <w:shd w:val="clear" w:color="auto" w:fill="auto"/>
          </w:tcPr>
          <w:p w:rsidR="00CD2F0B" w:rsidRPr="001D45D5" w:rsidRDefault="00BF3447" w:rsidP="0086132E">
            <w:pPr>
              <w:pStyle w:val="gemtab11ptAbstand"/>
              <w:rPr>
                <w:sz w:val="20"/>
              </w:rPr>
            </w:pPr>
            <w:r w:rsidRPr="001D45D5">
              <w:rPr>
                <w:sz w:val="20"/>
              </w:rPr>
              <w:t xml:space="preserve">Die </w:t>
            </w:r>
            <w:r w:rsidR="00CB6CF7" w:rsidRPr="001D45D5">
              <w:rPr>
                <w:sz w:val="20"/>
              </w:rPr>
              <w:t xml:space="preserve">betroffenen </w:t>
            </w:r>
            <w:r w:rsidRPr="001D45D5">
              <w:rPr>
                <w:sz w:val="20"/>
              </w:rPr>
              <w:t>Produkttypen der Fachanwendung</w:t>
            </w:r>
            <w:r w:rsidR="0086132E" w:rsidRPr="001D45D5">
              <w:rPr>
                <w:sz w:val="20"/>
              </w:rPr>
              <w:t xml:space="preserve"> </w:t>
            </w:r>
            <w:r w:rsidR="00CB6CF7" w:rsidRPr="001D45D5">
              <w:rPr>
                <w:sz w:val="20"/>
              </w:rPr>
              <w:t>VSDM (Fachmodul, Fachmodul (mobKT), Fachdienste VSDM)</w:t>
            </w:r>
            <w:r w:rsidRPr="001D45D5">
              <w:rPr>
                <w:sz w:val="20"/>
              </w:rPr>
              <w:t xml:space="preserve"> MÜSSEN die </w:t>
            </w:r>
            <w:r w:rsidR="00CD2F0B" w:rsidRPr="001D45D5">
              <w:rPr>
                <w:sz w:val="20"/>
              </w:rPr>
              <w:t xml:space="preserve">Speicherstruktur des Containers EF.PD gemäß Tabelle Tab_eGK_Fach_VSDM_03 </w:t>
            </w:r>
            <w:r w:rsidRPr="001D45D5">
              <w:rPr>
                <w:sz w:val="20"/>
              </w:rPr>
              <w:t>verwenden</w:t>
            </w:r>
            <w:r w:rsidR="00CD2F0B" w:rsidRPr="001D45D5">
              <w:rPr>
                <w:sz w:val="20"/>
              </w:rPr>
              <w:t>.</w:t>
            </w:r>
          </w:p>
        </w:tc>
        <w:tc>
          <w:tcPr>
            <w:tcW w:w="934" w:type="pct"/>
            <w:shd w:val="clear" w:color="auto" w:fill="auto"/>
          </w:tcPr>
          <w:p w:rsidR="00CD2F0B" w:rsidRPr="001D45D5" w:rsidRDefault="00BF3447" w:rsidP="0086132E">
            <w:pPr>
              <w:pStyle w:val="gemtab11ptAbstand"/>
              <w:rPr>
                <w:sz w:val="20"/>
              </w:rPr>
            </w:pPr>
            <w:r w:rsidRPr="001D45D5">
              <w:rPr>
                <w:sz w:val="20"/>
              </w:rPr>
              <w:t>VSDM-A_2158</w:t>
            </w:r>
          </w:p>
        </w:tc>
      </w:tr>
      <w:tr w:rsidR="00CD2F0B" w:rsidRPr="001D45D5" w:rsidTr="001D45D5">
        <w:tc>
          <w:tcPr>
            <w:tcW w:w="642" w:type="pct"/>
            <w:shd w:val="clear" w:color="auto" w:fill="auto"/>
          </w:tcPr>
          <w:p w:rsidR="00CD2F0B" w:rsidRPr="001D45D5" w:rsidRDefault="00CD2F0B" w:rsidP="0086132E">
            <w:pPr>
              <w:pStyle w:val="gemtab11ptAbstand"/>
              <w:rPr>
                <w:sz w:val="20"/>
              </w:rPr>
            </w:pPr>
            <w:r w:rsidRPr="001D45D5">
              <w:rPr>
                <w:sz w:val="20"/>
              </w:rPr>
              <w:t>VSDM-A_2974</w:t>
            </w:r>
          </w:p>
        </w:tc>
        <w:tc>
          <w:tcPr>
            <w:tcW w:w="3424" w:type="pct"/>
            <w:shd w:val="clear" w:color="auto" w:fill="auto"/>
          </w:tcPr>
          <w:p w:rsidR="00CD2F0B" w:rsidRPr="001D45D5" w:rsidRDefault="00CB6CF7" w:rsidP="0086132E">
            <w:pPr>
              <w:pStyle w:val="gemtab11ptAbstand"/>
              <w:rPr>
                <w:sz w:val="20"/>
              </w:rPr>
            </w:pPr>
            <w:r w:rsidRPr="001D45D5">
              <w:rPr>
                <w:sz w:val="20"/>
              </w:rPr>
              <w:t>Die betroffenen Produkttypen der Fachanwendung</w:t>
            </w:r>
            <w:r w:rsidR="0086132E" w:rsidRPr="001D45D5">
              <w:rPr>
                <w:sz w:val="20"/>
              </w:rPr>
              <w:t xml:space="preserve"> </w:t>
            </w:r>
            <w:r w:rsidRPr="001D45D5">
              <w:rPr>
                <w:sz w:val="20"/>
              </w:rPr>
              <w:t xml:space="preserve">VSDM (Fachmodul, Fachmodul (mobKT), Fachdienste VSDM) </w:t>
            </w:r>
            <w:r w:rsidR="00BF3447" w:rsidRPr="001D45D5">
              <w:rPr>
                <w:sz w:val="20"/>
              </w:rPr>
              <w:t xml:space="preserve">MÜSSEN </w:t>
            </w:r>
            <w:r w:rsidR="00CD2F0B" w:rsidRPr="001D45D5">
              <w:rPr>
                <w:sz w:val="20"/>
              </w:rPr>
              <w:t xml:space="preserve">die Speicherstruktur des Containers EF.VD gemäß Tabelle Tab_eGK_Fach_VSDM_01 </w:t>
            </w:r>
            <w:r w:rsidR="00BF3447" w:rsidRPr="001D45D5">
              <w:rPr>
                <w:sz w:val="20"/>
              </w:rPr>
              <w:t>verwenden</w:t>
            </w:r>
            <w:r w:rsidR="00CD2F0B" w:rsidRPr="001D45D5">
              <w:rPr>
                <w:sz w:val="20"/>
              </w:rPr>
              <w:t>.</w:t>
            </w:r>
          </w:p>
        </w:tc>
        <w:tc>
          <w:tcPr>
            <w:tcW w:w="934" w:type="pct"/>
            <w:shd w:val="clear" w:color="auto" w:fill="auto"/>
          </w:tcPr>
          <w:p w:rsidR="00CD2F0B" w:rsidRPr="001D45D5" w:rsidRDefault="00CD2F0B" w:rsidP="0086132E">
            <w:pPr>
              <w:pStyle w:val="gemtab11ptAbstand"/>
              <w:rPr>
                <w:sz w:val="20"/>
              </w:rPr>
            </w:pPr>
            <w:r w:rsidRPr="001D45D5">
              <w:rPr>
                <w:sz w:val="20"/>
              </w:rPr>
              <w:t>VSDM-A_2159</w:t>
            </w:r>
            <w:r w:rsidRPr="001D45D5">
              <w:rPr>
                <w:sz w:val="20"/>
              </w:rPr>
              <w:br/>
              <w:t>VSDM-A_7</w:t>
            </w:r>
          </w:p>
        </w:tc>
      </w:tr>
      <w:tr w:rsidR="00CD2F0B" w:rsidRPr="001D45D5" w:rsidTr="001D45D5">
        <w:tc>
          <w:tcPr>
            <w:tcW w:w="642" w:type="pct"/>
            <w:shd w:val="clear" w:color="auto" w:fill="auto"/>
          </w:tcPr>
          <w:p w:rsidR="00CD2F0B" w:rsidRPr="001D45D5" w:rsidRDefault="00CD2F0B" w:rsidP="0086132E">
            <w:pPr>
              <w:pStyle w:val="gemtab11ptAbstand"/>
              <w:rPr>
                <w:sz w:val="20"/>
              </w:rPr>
            </w:pPr>
            <w:r w:rsidRPr="001D45D5">
              <w:rPr>
                <w:sz w:val="20"/>
              </w:rPr>
              <w:t>VSDM-A_2975</w:t>
            </w:r>
          </w:p>
        </w:tc>
        <w:tc>
          <w:tcPr>
            <w:tcW w:w="3424" w:type="pct"/>
            <w:shd w:val="clear" w:color="auto" w:fill="auto"/>
          </w:tcPr>
          <w:p w:rsidR="00CD2F0B" w:rsidRPr="001D45D5" w:rsidRDefault="00CB6CF7" w:rsidP="0086132E">
            <w:pPr>
              <w:pStyle w:val="gemtab11ptAbstand"/>
              <w:rPr>
                <w:sz w:val="20"/>
              </w:rPr>
            </w:pPr>
            <w:r w:rsidRPr="001D45D5">
              <w:rPr>
                <w:sz w:val="20"/>
              </w:rPr>
              <w:t>Die betroffenen Produkttypen der Fachanwendung</w:t>
            </w:r>
            <w:r w:rsidR="0086132E" w:rsidRPr="001D45D5">
              <w:rPr>
                <w:sz w:val="20"/>
              </w:rPr>
              <w:t xml:space="preserve"> </w:t>
            </w:r>
            <w:r w:rsidRPr="001D45D5">
              <w:rPr>
                <w:sz w:val="20"/>
              </w:rPr>
              <w:t xml:space="preserve">VSDM (Fachmodul, Fachmodul (mobKT), Fachdienste VSDM) </w:t>
            </w:r>
            <w:r w:rsidR="00BF3447" w:rsidRPr="001D45D5">
              <w:rPr>
                <w:sz w:val="20"/>
              </w:rPr>
              <w:t xml:space="preserve">MÜSSEN </w:t>
            </w:r>
            <w:r w:rsidR="00CD2F0B" w:rsidRPr="001D45D5">
              <w:rPr>
                <w:sz w:val="20"/>
              </w:rPr>
              <w:t>die Speicherstruktur des Containers EF.</w:t>
            </w:r>
            <w:r w:rsidR="00BF3447" w:rsidRPr="001D45D5">
              <w:rPr>
                <w:sz w:val="20"/>
              </w:rPr>
              <w:t>GVD</w:t>
            </w:r>
            <w:r w:rsidR="00CD2F0B" w:rsidRPr="001D45D5">
              <w:rPr>
                <w:sz w:val="20"/>
              </w:rPr>
              <w:t xml:space="preserve"> gemäß Tabelle Tab_eGK_Fach_VSDM_02 </w:t>
            </w:r>
            <w:r w:rsidR="00BF3447" w:rsidRPr="001D45D5">
              <w:rPr>
                <w:sz w:val="20"/>
              </w:rPr>
              <w:t>verwenden</w:t>
            </w:r>
            <w:r w:rsidR="00CD2F0B" w:rsidRPr="001D45D5">
              <w:rPr>
                <w:sz w:val="20"/>
              </w:rPr>
              <w:t>.</w:t>
            </w:r>
          </w:p>
        </w:tc>
        <w:tc>
          <w:tcPr>
            <w:tcW w:w="934" w:type="pct"/>
            <w:shd w:val="clear" w:color="auto" w:fill="auto"/>
          </w:tcPr>
          <w:p w:rsidR="00CD2F0B" w:rsidRPr="001D45D5" w:rsidRDefault="00CD2F0B" w:rsidP="0086132E">
            <w:pPr>
              <w:pStyle w:val="gemtab11ptAbstand"/>
              <w:rPr>
                <w:sz w:val="20"/>
              </w:rPr>
            </w:pPr>
            <w:r w:rsidRPr="001D45D5">
              <w:rPr>
                <w:sz w:val="20"/>
              </w:rPr>
              <w:t>VSDM-A_2156</w:t>
            </w:r>
          </w:p>
        </w:tc>
      </w:tr>
      <w:tr w:rsidR="00CD2F0B" w:rsidRPr="001D45D5" w:rsidTr="001D45D5">
        <w:tc>
          <w:tcPr>
            <w:tcW w:w="642" w:type="pct"/>
            <w:shd w:val="clear" w:color="auto" w:fill="auto"/>
          </w:tcPr>
          <w:p w:rsidR="00CD2F0B" w:rsidRPr="001D45D5" w:rsidRDefault="00CD2F0B" w:rsidP="0086132E">
            <w:pPr>
              <w:pStyle w:val="gemtab11ptAbstand"/>
              <w:rPr>
                <w:sz w:val="20"/>
              </w:rPr>
            </w:pPr>
            <w:r w:rsidRPr="001D45D5">
              <w:rPr>
                <w:sz w:val="20"/>
              </w:rPr>
              <w:t>VSDM-A_2976</w:t>
            </w:r>
          </w:p>
        </w:tc>
        <w:tc>
          <w:tcPr>
            <w:tcW w:w="3424" w:type="pct"/>
            <w:shd w:val="clear" w:color="auto" w:fill="auto"/>
          </w:tcPr>
          <w:p w:rsidR="00CD2F0B" w:rsidRPr="001D45D5" w:rsidRDefault="00CB6CF7" w:rsidP="0086132E">
            <w:pPr>
              <w:pStyle w:val="gemtab11ptAbstand"/>
              <w:rPr>
                <w:sz w:val="20"/>
              </w:rPr>
            </w:pPr>
            <w:r w:rsidRPr="001D45D5">
              <w:rPr>
                <w:sz w:val="20"/>
              </w:rPr>
              <w:t>Die betroffenen Produkttypen der Fachanwendung</w:t>
            </w:r>
            <w:r w:rsidR="0086132E" w:rsidRPr="001D45D5">
              <w:rPr>
                <w:sz w:val="20"/>
              </w:rPr>
              <w:t xml:space="preserve"> </w:t>
            </w:r>
            <w:r w:rsidRPr="001D45D5">
              <w:rPr>
                <w:sz w:val="20"/>
              </w:rPr>
              <w:t xml:space="preserve">VSDM (Fachmodul, Fachmodul (mobKT), Fachdienste VSDM) </w:t>
            </w:r>
            <w:r w:rsidR="00BF3447" w:rsidRPr="001D45D5">
              <w:rPr>
                <w:sz w:val="20"/>
              </w:rPr>
              <w:t xml:space="preserve">MÜSSEN </w:t>
            </w:r>
            <w:r w:rsidR="00CD2F0B" w:rsidRPr="001D45D5">
              <w:rPr>
                <w:sz w:val="20"/>
              </w:rPr>
              <w:t>die Speicherstruktur des Containers EF.</w:t>
            </w:r>
            <w:r w:rsidR="00BF3447" w:rsidRPr="001D45D5">
              <w:rPr>
                <w:sz w:val="20"/>
              </w:rPr>
              <w:t>StatusVD</w:t>
            </w:r>
            <w:r w:rsidR="00CD2F0B" w:rsidRPr="001D45D5">
              <w:rPr>
                <w:sz w:val="20"/>
              </w:rPr>
              <w:t xml:space="preserve"> gemäß Tabelle Tab_eGK_Fach_VSDM_04 </w:t>
            </w:r>
            <w:r w:rsidR="00BF3447" w:rsidRPr="001D45D5">
              <w:rPr>
                <w:sz w:val="20"/>
              </w:rPr>
              <w:t>verwenden</w:t>
            </w:r>
            <w:r w:rsidR="00CD2F0B" w:rsidRPr="001D45D5">
              <w:rPr>
                <w:sz w:val="20"/>
              </w:rPr>
              <w:t>.</w:t>
            </w:r>
          </w:p>
        </w:tc>
        <w:tc>
          <w:tcPr>
            <w:tcW w:w="934" w:type="pct"/>
            <w:shd w:val="clear" w:color="auto" w:fill="auto"/>
          </w:tcPr>
          <w:p w:rsidR="00CD2F0B" w:rsidRPr="001D45D5" w:rsidRDefault="00CD2F0B" w:rsidP="0086132E">
            <w:pPr>
              <w:pStyle w:val="gemtab11ptAbstand"/>
              <w:rPr>
                <w:sz w:val="20"/>
              </w:rPr>
            </w:pPr>
            <w:r w:rsidRPr="001D45D5">
              <w:rPr>
                <w:sz w:val="20"/>
              </w:rPr>
              <w:t>VSDM-A_2969</w:t>
            </w:r>
          </w:p>
        </w:tc>
      </w:tr>
      <w:tr w:rsidR="00CD2F0B" w:rsidRPr="001D45D5" w:rsidTr="001D45D5">
        <w:tc>
          <w:tcPr>
            <w:tcW w:w="642" w:type="pct"/>
            <w:shd w:val="clear" w:color="auto" w:fill="auto"/>
          </w:tcPr>
          <w:p w:rsidR="00CD2F0B" w:rsidRPr="001D45D5" w:rsidRDefault="00CD2F0B" w:rsidP="0086132E">
            <w:pPr>
              <w:pStyle w:val="gemtab11ptAbstand"/>
              <w:rPr>
                <w:sz w:val="20"/>
              </w:rPr>
            </w:pPr>
            <w:r w:rsidRPr="001D45D5">
              <w:rPr>
                <w:sz w:val="20"/>
              </w:rPr>
              <w:t>VSDM-A_2977</w:t>
            </w:r>
          </w:p>
        </w:tc>
        <w:tc>
          <w:tcPr>
            <w:tcW w:w="3424" w:type="pct"/>
            <w:shd w:val="clear" w:color="auto" w:fill="auto"/>
          </w:tcPr>
          <w:p w:rsidR="00CD2F0B" w:rsidRPr="001D45D5" w:rsidRDefault="00DD66D4" w:rsidP="0086132E">
            <w:pPr>
              <w:pStyle w:val="gemtab11ptAbstand"/>
              <w:rPr>
                <w:sz w:val="20"/>
              </w:rPr>
            </w:pPr>
            <w:r w:rsidRPr="001D45D5">
              <w:rPr>
                <w:sz w:val="20"/>
              </w:rPr>
              <w:t>Der Kartenherausgeber SOLL zum Personalisierungszeitpunkt den Container EF.Prüfungsnachweis mit NULL vorbelegen oder mit der Länge 0 initialisieren.</w:t>
            </w:r>
          </w:p>
        </w:tc>
        <w:tc>
          <w:tcPr>
            <w:tcW w:w="934" w:type="pct"/>
            <w:shd w:val="clear" w:color="auto" w:fill="auto"/>
          </w:tcPr>
          <w:p w:rsidR="00CD2F0B" w:rsidRPr="001D45D5" w:rsidRDefault="00CD2F0B" w:rsidP="0086132E">
            <w:pPr>
              <w:pStyle w:val="gemtab11ptAbstand"/>
              <w:rPr>
                <w:sz w:val="20"/>
              </w:rPr>
            </w:pPr>
            <w:r w:rsidRPr="001D45D5">
              <w:rPr>
                <w:sz w:val="20"/>
              </w:rPr>
              <w:t>VSDM-A_2154</w:t>
            </w:r>
          </w:p>
        </w:tc>
      </w:tr>
      <w:tr w:rsidR="00C52159" w:rsidRPr="001D45D5" w:rsidTr="001D45D5">
        <w:tc>
          <w:tcPr>
            <w:tcW w:w="642" w:type="pct"/>
            <w:shd w:val="clear" w:color="auto" w:fill="auto"/>
          </w:tcPr>
          <w:p w:rsidR="00C52159" w:rsidRPr="001D45D5" w:rsidRDefault="00C52159" w:rsidP="0086132E">
            <w:pPr>
              <w:pStyle w:val="gemtab11ptAbstand"/>
              <w:rPr>
                <w:sz w:val="20"/>
              </w:rPr>
            </w:pPr>
            <w:r w:rsidRPr="001D45D5">
              <w:rPr>
                <w:sz w:val="20"/>
              </w:rPr>
              <w:t>VSDM-A_2994</w:t>
            </w:r>
          </w:p>
        </w:tc>
        <w:tc>
          <w:tcPr>
            <w:tcW w:w="3424" w:type="pct"/>
            <w:shd w:val="clear" w:color="auto" w:fill="auto"/>
          </w:tcPr>
          <w:p w:rsidR="00C52159" w:rsidRPr="001D45D5" w:rsidRDefault="00C52159" w:rsidP="0086132E">
            <w:pPr>
              <w:pStyle w:val="gemtab11ptAbstand"/>
              <w:rPr>
                <w:sz w:val="20"/>
              </w:rPr>
            </w:pPr>
            <w:r w:rsidRPr="001D45D5">
              <w:rPr>
                <w:sz w:val="20"/>
              </w:rPr>
              <w:t xml:space="preserve">Aus Datenschutzgründen muss der Fachdienst VSDD während einer Aktualisierung die Inhalte der Container PD, VD und GVD integritätsgeschützt und </w:t>
            </w:r>
            <w:r w:rsidR="0086132E" w:rsidRPr="001D45D5">
              <w:rPr>
                <w:sz w:val="20"/>
              </w:rPr>
              <w:t>Ende-zu-Ende-verschlüsselt</w:t>
            </w:r>
            <w:r w:rsidRPr="001D45D5">
              <w:rPr>
                <w:sz w:val="20"/>
              </w:rPr>
              <w:t xml:space="preserve"> zur eGK übertragen.</w:t>
            </w:r>
          </w:p>
        </w:tc>
        <w:tc>
          <w:tcPr>
            <w:tcW w:w="934" w:type="pct"/>
            <w:shd w:val="clear" w:color="auto" w:fill="auto"/>
          </w:tcPr>
          <w:p w:rsidR="00C52159" w:rsidRPr="001D45D5" w:rsidRDefault="00C52159" w:rsidP="0086132E">
            <w:pPr>
              <w:pStyle w:val="gemtab11ptAbstand"/>
              <w:rPr>
                <w:sz w:val="20"/>
              </w:rPr>
            </w:pPr>
            <w:r w:rsidRPr="001D45D5">
              <w:rPr>
                <w:sz w:val="20"/>
              </w:rPr>
              <w:t>VSDM-A_331</w:t>
            </w:r>
          </w:p>
        </w:tc>
      </w:tr>
    </w:tbl>
    <w:p w:rsidR="00CD2F0B" w:rsidRPr="00CD2F0B" w:rsidRDefault="00CD2F0B" w:rsidP="00CD2F0B">
      <w:pPr>
        <w:pStyle w:val="gemStandard"/>
      </w:pPr>
    </w:p>
    <w:p w:rsidR="001930BD" w:rsidRDefault="001930BD" w:rsidP="001930BD">
      <w:pPr>
        <w:pStyle w:val="berschrift1"/>
        <w:sectPr w:rsidR="001930BD" w:rsidSect="00AC1A28">
          <w:pgSz w:w="11907" w:h="16840" w:code="9"/>
          <w:pgMar w:top="1741" w:right="1418" w:bottom="1134" w:left="1701" w:header="539" w:footer="437" w:gutter="0"/>
          <w:cols w:space="708"/>
          <w:docGrid w:linePitch="360"/>
        </w:sectPr>
      </w:pPr>
    </w:p>
    <w:p w:rsidR="0098496E" w:rsidRPr="00D27CD4" w:rsidRDefault="0098496E" w:rsidP="001930BD">
      <w:pPr>
        <w:pStyle w:val="berschrift1"/>
      </w:pPr>
      <w:bookmarkStart w:id="84" w:name="_Toc486249989"/>
      <w:r w:rsidRPr="00D27CD4">
        <w:lastRenderedPageBreak/>
        <w:t xml:space="preserve">Anhang </w:t>
      </w:r>
      <w:bookmarkEnd w:id="75"/>
      <w:bookmarkEnd w:id="76"/>
      <w:bookmarkEnd w:id="77"/>
      <w:bookmarkEnd w:id="78"/>
      <w:bookmarkEnd w:id="79"/>
      <w:bookmarkEnd w:id="80"/>
      <w:r w:rsidR="00CD2F0B">
        <w:t>B</w:t>
      </w:r>
      <w:r w:rsidR="00C87EC6">
        <w:t xml:space="preserve"> - Verzeichnisse</w:t>
      </w:r>
      <w:bookmarkEnd w:id="84"/>
    </w:p>
    <w:p w:rsidR="0098496E" w:rsidRPr="00D27CD4" w:rsidRDefault="00CD2F0B" w:rsidP="001930BD">
      <w:pPr>
        <w:pStyle w:val="berschrift2"/>
      </w:pPr>
      <w:bookmarkStart w:id="85" w:name="_Toc434807561"/>
      <w:bookmarkStart w:id="86" w:name="_Toc434987729"/>
      <w:bookmarkStart w:id="87" w:name="_Toc436799862"/>
      <w:bookmarkStart w:id="88" w:name="ANFANG_ABKZG"/>
      <w:bookmarkStart w:id="89" w:name="ENDE_KAP3"/>
      <w:bookmarkStart w:id="90" w:name="_Toc520260033"/>
      <w:bookmarkStart w:id="91" w:name="_Toc126455660"/>
      <w:bookmarkStart w:id="92" w:name="_Toc126575085"/>
      <w:bookmarkStart w:id="93" w:name="_Toc126575345"/>
      <w:bookmarkStart w:id="94" w:name="_Toc175538682"/>
      <w:bookmarkStart w:id="95" w:name="_Toc175543336"/>
      <w:bookmarkStart w:id="96" w:name="_Toc175547596"/>
      <w:bookmarkStart w:id="97" w:name="A1"/>
      <w:bookmarkStart w:id="98" w:name="_Toc486249990"/>
      <w:bookmarkEnd w:id="88"/>
      <w:bookmarkEnd w:id="89"/>
      <w:r>
        <w:t>B</w:t>
      </w:r>
      <w:r w:rsidR="0098496E" w:rsidRPr="00D27CD4">
        <w:t>1 – Abkürzungen</w:t>
      </w:r>
      <w:bookmarkEnd w:id="85"/>
      <w:bookmarkEnd w:id="86"/>
      <w:bookmarkEnd w:id="87"/>
      <w:bookmarkEnd w:id="90"/>
      <w:bookmarkEnd w:id="91"/>
      <w:bookmarkEnd w:id="92"/>
      <w:bookmarkEnd w:id="93"/>
      <w:bookmarkEnd w:id="94"/>
      <w:bookmarkEnd w:id="95"/>
      <w:bookmarkEnd w:id="96"/>
      <w:bookmarkEnd w:id="97"/>
      <w:bookmarkEnd w:id="9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7"/>
        <w:gridCol w:w="6632"/>
      </w:tblGrid>
      <w:tr w:rsidR="001B29CD" w:rsidRPr="00D27CD4" w:rsidTr="001D45D5">
        <w:tc>
          <w:tcPr>
            <w:tcW w:w="1467" w:type="dxa"/>
            <w:shd w:val="clear" w:color="auto" w:fill="E0E0E0"/>
          </w:tcPr>
          <w:p w:rsidR="001B29CD" w:rsidRPr="00D27CD4" w:rsidRDefault="001B29CD" w:rsidP="0089124C">
            <w:pPr>
              <w:pStyle w:val="gemtab11ptAbstand"/>
            </w:pPr>
            <w:r w:rsidRPr="00D27CD4">
              <w:t>Kürzel</w:t>
            </w:r>
          </w:p>
        </w:tc>
        <w:tc>
          <w:tcPr>
            <w:tcW w:w="6632" w:type="dxa"/>
            <w:shd w:val="clear" w:color="auto" w:fill="E0E0E0"/>
          </w:tcPr>
          <w:p w:rsidR="001B29CD" w:rsidRPr="00D27CD4" w:rsidRDefault="001B29CD" w:rsidP="0089124C">
            <w:pPr>
              <w:pStyle w:val="gemtab11ptAbstand"/>
            </w:pPr>
            <w:r w:rsidRPr="00D27CD4">
              <w:t>Erläuterung</w:t>
            </w:r>
          </w:p>
        </w:tc>
      </w:tr>
      <w:tr w:rsidR="00AE2D8D" w:rsidRPr="001D45D5" w:rsidTr="001D45D5">
        <w:tc>
          <w:tcPr>
            <w:tcW w:w="1467" w:type="dxa"/>
            <w:shd w:val="clear" w:color="auto" w:fill="auto"/>
          </w:tcPr>
          <w:p w:rsidR="00AE2D8D" w:rsidRPr="001D45D5" w:rsidRDefault="00AE2D8D" w:rsidP="0079396C">
            <w:pPr>
              <w:pStyle w:val="gemtabohne"/>
              <w:rPr>
                <w:bCs w:val="0"/>
                <w:sz w:val="20"/>
              </w:rPr>
            </w:pPr>
            <w:r w:rsidRPr="001D45D5">
              <w:rPr>
                <w:bCs w:val="0"/>
                <w:sz w:val="20"/>
              </w:rPr>
              <w:t>SMC</w:t>
            </w:r>
          </w:p>
        </w:tc>
        <w:tc>
          <w:tcPr>
            <w:tcW w:w="6632" w:type="dxa"/>
            <w:shd w:val="clear" w:color="auto" w:fill="auto"/>
          </w:tcPr>
          <w:p w:rsidR="00AE2D8D" w:rsidRPr="001D45D5" w:rsidRDefault="00AE2D8D" w:rsidP="0079396C">
            <w:pPr>
              <w:pStyle w:val="gemtabohne"/>
              <w:rPr>
                <w:bCs w:val="0"/>
                <w:sz w:val="20"/>
              </w:rPr>
            </w:pPr>
            <w:r w:rsidRPr="001D45D5">
              <w:rPr>
                <w:bCs w:val="0"/>
                <w:sz w:val="20"/>
              </w:rPr>
              <w:t>Secure Module Card</w:t>
            </w:r>
          </w:p>
        </w:tc>
      </w:tr>
      <w:tr w:rsidR="00AE2D8D" w:rsidRPr="00D27CD4" w:rsidTr="001D45D5">
        <w:tc>
          <w:tcPr>
            <w:tcW w:w="1467" w:type="dxa"/>
            <w:shd w:val="clear" w:color="auto" w:fill="auto"/>
          </w:tcPr>
          <w:p w:rsidR="00AE2D8D" w:rsidRPr="001D45D5" w:rsidRDefault="00AE2D8D" w:rsidP="0079396C">
            <w:pPr>
              <w:pStyle w:val="gemtabohne"/>
              <w:rPr>
                <w:bCs w:val="0"/>
                <w:sz w:val="20"/>
              </w:rPr>
            </w:pPr>
            <w:r w:rsidRPr="001D45D5">
              <w:rPr>
                <w:bCs w:val="0"/>
                <w:sz w:val="20"/>
              </w:rPr>
              <w:t>HBA</w:t>
            </w:r>
          </w:p>
        </w:tc>
        <w:tc>
          <w:tcPr>
            <w:tcW w:w="6632" w:type="dxa"/>
            <w:shd w:val="clear" w:color="auto" w:fill="auto"/>
          </w:tcPr>
          <w:p w:rsidR="00AE2D8D" w:rsidRPr="001D45D5" w:rsidRDefault="001B4D24" w:rsidP="0079396C">
            <w:pPr>
              <w:pStyle w:val="gemtabohne"/>
              <w:rPr>
                <w:bCs w:val="0"/>
                <w:sz w:val="20"/>
              </w:rPr>
            </w:pPr>
            <w:r w:rsidRPr="001D45D5">
              <w:rPr>
                <w:bCs w:val="0"/>
                <w:sz w:val="20"/>
              </w:rPr>
              <w:t>Heilberufsausweis</w:t>
            </w:r>
          </w:p>
        </w:tc>
      </w:tr>
      <w:tr w:rsidR="00AE2D8D" w:rsidRPr="001D45D5" w:rsidTr="001D45D5">
        <w:tc>
          <w:tcPr>
            <w:tcW w:w="1467" w:type="dxa"/>
            <w:shd w:val="clear" w:color="auto" w:fill="auto"/>
          </w:tcPr>
          <w:p w:rsidR="00AE2D8D" w:rsidRPr="001D45D5" w:rsidRDefault="00AE2D8D" w:rsidP="0079396C">
            <w:pPr>
              <w:pStyle w:val="gemtabohne"/>
              <w:rPr>
                <w:bCs w:val="0"/>
                <w:sz w:val="20"/>
              </w:rPr>
            </w:pPr>
            <w:r w:rsidRPr="001D45D5">
              <w:rPr>
                <w:bCs w:val="0"/>
                <w:sz w:val="20"/>
              </w:rPr>
              <w:t>eGK</w:t>
            </w:r>
          </w:p>
        </w:tc>
        <w:tc>
          <w:tcPr>
            <w:tcW w:w="6632" w:type="dxa"/>
            <w:shd w:val="clear" w:color="auto" w:fill="auto"/>
          </w:tcPr>
          <w:p w:rsidR="00AE2D8D" w:rsidRPr="001D45D5" w:rsidRDefault="00AE2D8D" w:rsidP="0079396C">
            <w:pPr>
              <w:pStyle w:val="gemtabohne"/>
              <w:rPr>
                <w:bCs w:val="0"/>
                <w:sz w:val="20"/>
              </w:rPr>
            </w:pPr>
            <w:r w:rsidRPr="001D45D5">
              <w:rPr>
                <w:bCs w:val="0"/>
                <w:sz w:val="20"/>
              </w:rPr>
              <w:t>Elektronische Gesundheitskarte</w:t>
            </w:r>
          </w:p>
        </w:tc>
      </w:tr>
      <w:tr w:rsidR="00AE2D8D" w:rsidRPr="00D27CD4" w:rsidTr="001D45D5">
        <w:tc>
          <w:tcPr>
            <w:tcW w:w="1467" w:type="dxa"/>
            <w:shd w:val="clear" w:color="auto" w:fill="auto"/>
          </w:tcPr>
          <w:p w:rsidR="00AE2D8D" w:rsidRPr="001D45D5" w:rsidRDefault="00AE2D8D" w:rsidP="0079396C">
            <w:pPr>
              <w:pStyle w:val="gemtabohne"/>
              <w:rPr>
                <w:bCs w:val="0"/>
                <w:sz w:val="20"/>
              </w:rPr>
            </w:pPr>
            <w:r w:rsidRPr="001D45D5">
              <w:rPr>
                <w:bCs w:val="0"/>
                <w:sz w:val="20"/>
              </w:rPr>
              <w:t>HSM</w:t>
            </w:r>
          </w:p>
        </w:tc>
        <w:tc>
          <w:tcPr>
            <w:tcW w:w="6632" w:type="dxa"/>
            <w:shd w:val="clear" w:color="auto" w:fill="auto"/>
          </w:tcPr>
          <w:p w:rsidR="00AE2D8D" w:rsidRPr="001D45D5" w:rsidRDefault="001B4D24" w:rsidP="0079396C">
            <w:pPr>
              <w:pStyle w:val="gemtabohne"/>
              <w:rPr>
                <w:bCs w:val="0"/>
                <w:sz w:val="20"/>
              </w:rPr>
            </w:pPr>
            <w:r w:rsidRPr="001D45D5">
              <w:rPr>
                <w:bCs w:val="0"/>
                <w:sz w:val="20"/>
              </w:rPr>
              <w:t>Hardware Secure Module</w:t>
            </w:r>
          </w:p>
        </w:tc>
      </w:tr>
      <w:tr w:rsidR="005E6B50" w:rsidRPr="00D27CD4" w:rsidTr="001D45D5">
        <w:tc>
          <w:tcPr>
            <w:tcW w:w="1467" w:type="dxa"/>
            <w:shd w:val="clear" w:color="auto" w:fill="auto"/>
          </w:tcPr>
          <w:p w:rsidR="005E6B50" w:rsidRPr="001D45D5" w:rsidRDefault="006C19E3" w:rsidP="0079396C">
            <w:pPr>
              <w:pStyle w:val="gemtabohne"/>
              <w:rPr>
                <w:bCs w:val="0"/>
                <w:sz w:val="20"/>
              </w:rPr>
            </w:pPr>
            <w:r w:rsidRPr="001D45D5">
              <w:rPr>
                <w:bCs w:val="0"/>
                <w:sz w:val="20"/>
              </w:rPr>
              <w:t>QES</w:t>
            </w:r>
          </w:p>
        </w:tc>
        <w:tc>
          <w:tcPr>
            <w:tcW w:w="6632" w:type="dxa"/>
            <w:shd w:val="clear" w:color="auto" w:fill="auto"/>
          </w:tcPr>
          <w:p w:rsidR="005E6B50" w:rsidRPr="001D45D5" w:rsidRDefault="001B4D24" w:rsidP="0079396C">
            <w:pPr>
              <w:pStyle w:val="gemtabohne"/>
              <w:rPr>
                <w:bCs w:val="0"/>
                <w:sz w:val="20"/>
              </w:rPr>
            </w:pPr>
            <w:r w:rsidRPr="001D45D5">
              <w:rPr>
                <w:bCs w:val="0"/>
                <w:sz w:val="20"/>
              </w:rPr>
              <w:t>Qualifizierte elektronische Signatur</w:t>
            </w:r>
          </w:p>
        </w:tc>
      </w:tr>
      <w:tr w:rsidR="00AE2D8D" w:rsidRPr="001D45D5" w:rsidTr="001D45D5">
        <w:tc>
          <w:tcPr>
            <w:tcW w:w="1467" w:type="dxa"/>
            <w:shd w:val="clear" w:color="auto" w:fill="auto"/>
          </w:tcPr>
          <w:p w:rsidR="00AE2D8D" w:rsidRPr="001D45D5" w:rsidRDefault="00AE2D8D" w:rsidP="0079396C">
            <w:pPr>
              <w:pStyle w:val="gemtabohne"/>
              <w:rPr>
                <w:bCs w:val="0"/>
                <w:sz w:val="20"/>
              </w:rPr>
            </w:pPr>
            <w:r w:rsidRPr="001D45D5">
              <w:rPr>
                <w:bCs w:val="0"/>
                <w:sz w:val="20"/>
              </w:rPr>
              <w:t>SGB</w:t>
            </w:r>
          </w:p>
        </w:tc>
        <w:tc>
          <w:tcPr>
            <w:tcW w:w="6632" w:type="dxa"/>
            <w:shd w:val="clear" w:color="auto" w:fill="auto"/>
          </w:tcPr>
          <w:p w:rsidR="00AE2D8D" w:rsidRPr="001D45D5" w:rsidRDefault="00AE2D8D" w:rsidP="0079396C">
            <w:pPr>
              <w:pStyle w:val="gemtabohne"/>
              <w:rPr>
                <w:bCs w:val="0"/>
                <w:sz w:val="20"/>
              </w:rPr>
            </w:pPr>
            <w:r w:rsidRPr="001D45D5">
              <w:rPr>
                <w:bCs w:val="0"/>
                <w:sz w:val="20"/>
              </w:rPr>
              <w:t>Sozialgesetzbuch</w:t>
            </w:r>
          </w:p>
        </w:tc>
      </w:tr>
      <w:tr w:rsidR="00AE2D8D" w:rsidRPr="00D27CD4" w:rsidTr="001D45D5">
        <w:tc>
          <w:tcPr>
            <w:tcW w:w="1467" w:type="dxa"/>
            <w:shd w:val="clear" w:color="auto" w:fill="auto"/>
          </w:tcPr>
          <w:p w:rsidR="00AE2D8D" w:rsidRPr="001D45D5" w:rsidRDefault="00AE2D8D" w:rsidP="0079396C">
            <w:pPr>
              <w:pStyle w:val="gemtabohne"/>
              <w:rPr>
                <w:bCs w:val="0"/>
                <w:sz w:val="20"/>
              </w:rPr>
            </w:pPr>
            <w:r w:rsidRPr="001D45D5">
              <w:rPr>
                <w:bCs w:val="0"/>
                <w:sz w:val="20"/>
              </w:rPr>
              <w:t>TI</w:t>
            </w:r>
          </w:p>
        </w:tc>
        <w:tc>
          <w:tcPr>
            <w:tcW w:w="6632" w:type="dxa"/>
            <w:shd w:val="clear" w:color="auto" w:fill="auto"/>
          </w:tcPr>
          <w:p w:rsidR="00AE2D8D" w:rsidRPr="001D45D5" w:rsidRDefault="00AE2D8D" w:rsidP="0079396C">
            <w:pPr>
              <w:pStyle w:val="gemtabohne"/>
              <w:rPr>
                <w:bCs w:val="0"/>
                <w:sz w:val="20"/>
              </w:rPr>
            </w:pPr>
            <w:r w:rsidRPr="001D45D5">
              <w:rPr>
                <w:bCs w:val="0"/>
                <w:sz w:val="20"/>
              </w:rPr>
              <w:t>Telematikinfrastruktur</w:t>
            </w:r>
          </w:p>
        </w:tc>
      </w:tr>
      <w:tr w:rsidR="00AE2D8D" w:rsidRPr="00D27CD4" w:rsidTr="001D45D5">
        <w:tc>
          <w:tcPr>
            <w:tcW w:w="1467" w:type="dxa"/>
            <w:shd w:val="clear" w:color="auto" w:fill="auto"/>
          </w:tcPr>
          <w:p w:rsidR="00AE2D8D" w:rsidRPr="001D45D5" w:rsidRDefault="00AE2D8D" w:rsidP="0079396C">
            <w:pPr>
              <w:pStyle w:val="gemtabohne"/>
              <w:rPr>
                <w:bCs w:val="0"/>
                <w:sz w:val="20"/>
              </w:rPr>
            </w:pPr>
            <w:r w:rsidRPr="001D45D5">
              <w:rPr>
                <w:bCs w:val="0"/>
                <w:sz w:val="20"/>
              </w:rPr>
              <w:t>LE</w:t>
            </w:r>
          </w:p>
        </w:tc>
        <w:tc>
          <w:tcPr>
            <w:tcW w:w="6632" w:type="dxa"/>
            <w:shd w:val="clear" w:color="auto" w:fill="auto"/>
          </w:tcPr>
          <w:p w:rsidR="00AE2D8D" w:rsidRPr="001D45D5" w:rsidRDefault="00AE2D8D" w:rsidP="0079396C">
            <w:pPr>
              <w:pStyle w:val="gemtabohne"/>
              <w:rPr>
                <w:bCs w:val="0"/>
                <w:sz w:val="20"/>
              </w:rPr>
            </w:pPr>
            <w:r w:rsidRPr="001D45D5">
              <w:rPr>
                <w:bCs w:val="0"/>
                <w:sz w:val="20"/>
              </w:rPr>
              <w:t>Leistungserbringer</w:t>
            </w:r>
          </w:p>
        </w:tc>
      </w:tr>
      <w:tr w:rsidR="00AE2D8D" w:rsidRPr="001D45D5" w:rsidTr="001D45D5">
        <w:tc>
          <w:tcPr>
            <w:tcW w:w="1467" w:type="dxa"/>
            <w:shd w:val="clear" w:color="auto" w:fill="auto"/>
          </w:tcPr>
          <w:p w:rsidR="00AE2D8D" w:rsidRPr="001D45D5" w:rsidRDefault="00AE2D8D" w:rsidP="0079396C">
            <w:pPr>
              <w:pStyle w:val="gemtabohne"/>
              <w:rPr>
                <w:bCs w:val="0"/>
                <w:sz w:val="20"/>
              </w:rPr>
            </w:pPr>
            <w:r w:rsidRPr="001D45D5">
              <w:rPr>
                <w:bCs w:val="0"/>
                <w:sz w:val="20"/>
              </w:rPr>
              <w:t>BCS</w:t>
            </w:r>
          </w:p>
        </w:tc>
        <w:tc>
          <w:tcPr>
            <w:tcW w:w="6632" w:type="dxa"/>
            <w:shd w:val="clear" w:color="auto" w:fill="auto"/>
          </w:tcPr>
          <w:p w:rsidR="00AE2D8D" w:rsidRPr="001D45D5" w:rsidRDefault="00AE2D8D" w:rsidP="0079396C">
            <w:pPr>
              <w:pStyle w:val="gemtabohne"/>
              <w:rPr>
                <w:bCs w:val="0"/>
                <w:sz w:val="20"/>
              </w:rPr>
            </w:pPr>
            <w:r w:rsidRPr="001D45D5">
              <w:rPr>
                <w:bCs w:val="0"/>
                <w:sz w:val="20"/>
              </w:rPr>
              <w:t>Basic Command Set</w:t>
            </w:r>
          </w:p>
        </w:tc>
      </w:tr>
      <w:tr w:rsidR="00F043BC" w:rsidRPr="001D45D5" w:rsidTr="001D45D5">
        <w:tc>
          <w:tcPr>
            <w:tcW w:w="1467" w:type="dxa"/>
            <w:shd w:val="clear" w:color="auto" w:fill="auto"/>
          </w:tcPr>
          <w:p w:rsidR="00F043BC" w:rsidRPr="001D45D5" w:rsidRDefault="00F043BC" w:rsidP="0079396C">
            <w:pPr>
              <w:pStyle w:val="gemtabohne"/>
              <w:rPr>
                <w:bCs w:val="0"/>
                <w:sz w:val="20"/>
              </w:rPr>
            </w:pPr>
            <w:r w:rsidRPr="001D45D5">
              <w:rPr>
                <w:bCs w:val="0"/>
                <w:sz w:val="20"/>
              </w:rPr>
              <w:t>VSDM</w:t>
            </w:r>
          </w:p>
        </w:tc>
        <w:tc>
          <w:tcPr>
            <w:tcW w:w="6632" w:type="dxa"/>
            <w:shd w:val="clear" w:color="auto" w:fill="auto"/>
          </w:tcPr>
          <w:p w:rsidR="00F043BC" w:rsidRPr="001D45D5" w:rsidRDefault="00F043BC" w:rsidP="0079396C">
            <w:pPr>
              <w:pStyle w:val="gemtabohne"/>
              <w:rPr>
                <w:bCs w:val="0"/>
                <w:sz w:val="20"/>
              </w:rPr>
            </w:pPr>
            <w:r w:rsidRPr="001D45D5">
              <w:rPr>
                <w:bCs w:val="0"/>
                <w:sz w:val="20"/>
              </w:rPr>
              <w:t>Versicherstammdatenmanagement</w:t>
            </w:r>
          </w:p>
        </w:tc>
      </w:tr>
      <w:tr w:rsidR="00F043BC" w:rsidRPr="00D27CD4" w:rsidTr="001D45D5">
        <w:tc>
          <w:tcPr>
            <w:tcW w:w="1467" w:type="dxa"/>
            <w:shd w:val="clear" w:color="auto" w:fill="auto"/>
          </w:tcPr>
          <w:p w:rsidR="00F043BC" w:rsidRPr="001D45D5" w:rsidRDefault="00F043BC" w:rsidP="0079396C">
            <w:pPr>
              <w:pStyle w:val="gemtabohne"/>
              <w:rPr>
                <w:bCs w:val="0"/>
                <w:sz w:val="20"/>
              </w:rPr>
            </w:pPr>
            <w:r w:rsidRPr="001D45D5">
              <w:rPr>
                <w:bCs w:val="0"/>
                <w:sz w:val="20"/>
              </w:rPr>
              <w:t>UFS</w:t>
            </w:r>
          </w:p>
        </w:tc>
        <w:tc>
          <w:tcPr>
            <w:tcW w:w="6632" w:type="dxa"/>
            <w:shd w:val="clear" w:color="auto" w:fill="auto"/>
          </w:tcPr>
          <w:p w:rsidR="00F043BC" w:rsidRPr="001D45D5" w:rsidRDefault="00F043BC" w:rsidP="0079396C">
            <w:pPr>
              <w:pStyle w:val="gemtabohne"/>
              <w:rPr>
                <w:bCs w:val="0"/>
                <w:sz w:val="20"/>
              </w:rPr>
            </w:pPr>
            <w:r w:rsidRPr="001D45D5">
              <w:rPr>
                <w:bCs w:val="0"/>
                <w:sz w:val="20"/>
              </w:rPr>
              <w:t>Update Flag Service</w:t>
            </w:r>
          </w:p>
        </w:tc>
      </w:tr>
      <w:tr w:rsidR="00F043BC" w:rsidRPr="001D45D5" w:rsidTr="001D45D5">
        <w:tc>
          <w:tcPr>
            <w:tcW w:w="1467" w:type="dxa"/>
            <w:shd w:val="clear" w:color="auto" w:fill="auto"/>
          </w:tcPr>
          <w:p w:rsidR="00F043BC" w:rsidRPr="001D45D5" w:rsidRDefault="00F043BC" w:rsidP="0079396C">
            <w:pPr>
              <w:pStyle w:val="gemtabohne"/>
              <w:rPr>
                <w:bCs w:val="0"/>
                <w:sz w:val="20"/>
              </w:rPr>
            </w:pPr>
            <w:r w:rsidRPr="001D45D5">
              <w:rPr>
                <w:bCs w:val="0"/>
                <w:sz w:val="20"/>
              </w:rPr>
              <w:t>VSDD</w:t>
            </w:r>
          </w:p>
        </w:tc>
        <w:tc>
          <w:tcPr>
            <w:tcW w:w="6632" w:type="dxa"/>
            <w:shd w:val="clear" w:color="auto" w:fill="auto"/>
          </w:tcPr>
          <w:p w:rsidR="00F043BC" w:rsidRPr="001D45D5" w:rsidRDefault="00F043BC" w:rsidP="0079396C">
            <w:pPr>
              <w:pStyle w:val="gemtabohne"/>
              <w:rPr>
                <w:bCs w:val="0"/>
                <w:sz w:val="20"/>
              </w:rPr>
            </w:pPr>
            <w:r w:rsidRPr="001D45D5">
              <w:rPr>
                <w:bCs w:val="0"/>
                <w:sz w:val="20"/>
              </w:rPr>
              <w:t>Versicherstammdatendienst</w:t>
            </w:r>
          </w:p>
        </w:tc>
      </w:tr>
      <w:tr w:rsidR="00F043BC" w:rsidRPr="00D27CD4" w:rsidTr="001D45D5">
        <w:tc>
          <w:tcPr>
            <w:tcW w:w="1467" w:type="dxa"/>
            <w:shd w:val="clear" w:color="auto" w:fill="auto"/>
          </w:tcPr>
          <w:p w:rsidR="00F043BC" w:rsidRPr="001D45D5" w:rsidRDefault="00F043BC" w:rsidP="0079396C">
            <w:pPr>
              <w:pStyle w:val="gemtabohne"/>
              <w:rPr>
                <w:bCs w:val="0"/>
                <w:sz w:val="20"/>
              </w:rPr>
            </w:pPr>
            <w:r w:rsidRPr="001D45D5">
              <w:rPr>
                <w:bCs w:val="0"/>
                <w:sz w:val="20"/>
              </w:rPr>
              <w:t>CMS</w:t>
            </w:r>
          </w:p>
        </w:tc>
        <w:tc>
          <w:tcPr>
            <w:tcW w:w="6632" w:type="dxa"/>
            <w:shd w:val="clear" w:color="auto" w:fill="auto"/>
          </w:tcPr>
          <w:p w:rsidR="00F043BC" w:rsidRPr="001D45D5" w:rsidRDefault="00F043BC" w:rsidP="0079396C">
            <w:pPr>
              <w:pStyle w:val="gemtabohne"/>
              <w:rPr>
                <w:bCs w:val="0"/>
                <w:sz w:val="20"/>
              </w:rPr>
            </w:pPr>
            <w:r w:rsidRPr="001D45D5">
              <w:rPr>
                <w:bCs w:val="0"/>
                <w:sz w:val="20"/>
              </w:rPr>
              <w:t>Card Management System</w:t>
            </w:r>
          </w:p>
        </w:tc>
      </w:tr>
      <w:tr w:rsidR="00F043BC" w:rsidRPr="001D45D5" w:rsidTr="001D45D5">
        <w:tc>
          <w:tcPr>
            <w:tcW w:w="1467" w:type="dxa"/>
            <w:shd w:val="clear" w:color="auto" w:fill="auto"/>
          </w:tcPr>
          <w:p w:rsidR="00F043BC" w:rsidRPr="001D45D5" w:rsidRDefault="00F043BC" w:rsidP="0079396C">
            <w:pPr>
              <w:pStyle w:val="gemtabohne"/>
              <w:rPr>
                <w:bCs w:val="0"/>
                <w:sz w:val="20"/>
              </w:rPr>
            </w:pPr>
            <w:r w:rsidRPr="001D45D5">
              <w:rPr>
                <w:bCs w:val="0"/>
                <w:sz w:val="20"/>
              </w:rPr>
              <w:t>PD</w:t>
            </w:r>
          </w:p>
        </w:tc>
        <w:tc>
          <w:tcPr>
            <w:tcW w:w="6632" w:type="dxa"/>
            <w:shd w:val="clear" w:color="auto" w:fill="auto"/>
          </w:tcPr>
          <w:p w:rsidR="00F043BC" w:rsidRPr="001D45D5" w:rsidRDefault="00F043BC" w:rsidP="0079396C">
            <w:pPr>
              <w:pStyle w:val="gemtabohne"/>
              <w:rPr>
                <w:bCs w:val="0"/>
                <w:sz w:val="20"/>
              </w:rPr>
            </w:pPr>
            <w:r w:rsidRPr="001D45D5">
              <w:rPr>
                <w:bCs w:val="0"/>
                <w:sz w:val="20"/>
              </w:rPr>
              <w:t>Persönliche Versichertendaten</w:t>
            </w:r>
          </w:p>
        </w:tc>
      </w:tr>
      <w:tr w:rsidR="00F043BC" w:rsidRPr="00D27CD4" w:rsidTr="001D45D5">
        <w:tc>
          <w:tcPr>
            <w:tcW w:w="1467" w:type="dxa"/>
            <w:shd w:val="clear" w:color="auto" w:fill="auto"/>
          </w:tcPr>
          <w:p w:rsidR="00F043BC" w:rsidRPr="001D45D5" w:rsidRDefault="00F043BC" w:rsidP="0079396C">
            <w:pPr>
              <w:pStyle w:val="gemtabohne"/>
              <w:rPr>
                <w:bCs w:val="0"/>
                <w:sz w:val="20"/>
              </w:rPr>
            </w:pPr>
            <w:r w:rsidRPr="001D45D5">
              <w:rPr>
                <w:bCs w:val="0"/>
                <w:sz w:val="20"/>
              </w:rPr>
              <w:t>VD</w:t>
            </w:r>
          </w:p>
        </w:tc>
        <w:tc>
          <w:tcPr>
            <w:tcW w:w="6632" w:type="dxa"/>
            <w:shd w:val="clear" w:color="auto" w:fill="auto"/>
          </w:tcPr>
          <w:p w:rsidR="00F043BC" w:rsidRPr="001D45D5" w:rsidRDefault="00F043BC" w:rsidP="0079396C">
            <w:pPr>
              <w:pStyle w:val="gemtabohne"/>
              <w:rPr>
                <w:bCs w:val="0"/>
                <w:sz w:val="20"/>
              </w:rPr>
            </w:pPr>
            <w:r w:rsidRPr="001D45D5">
              <w:rPr>
                <w:bCs w:val="0"/>
                <w:sz w:val="20"/>
              </w:rPr>
              <w:t>Allgemeine Versicherungsdaten</w:t>
            </w:r>
          </w:p>
        </w:tc>
      </w:tr>
      <w:tr w:rsidR="00F043BC" w:rsidRPr="001D45D5" w:rsidTr="001D45D5">
        <w:tc>
          <w:tcPr>
            <w:tcW w:w="1467" w:type="dxa"/>
            <w:shd w:val="clear" w:color="auto" w:fill="auto"/>
          </w:tcPr>
          <w:p w:rsidR="00F043BC" w:rsidRPr="001D45D5" w:rsidRDefault="00F043BC" w:rsidP="0079396C">
            <w:pPr>
              <w:pStyle w:val="gemtabohne"/>
              <w:rPr>
                <w:bCs w:val="0"/>
                <w:sz w:val="20"/>
              </w:rPr>
            </w:pPr>
            <w:r w:rsidRPr="001D45D5">
              <w:rPr>
                <w:bCs w:val="0"/>
                <w:sz w:val="20"/>
              </w:rPr>
              <w:t>GVD</w:t>
            </w:r>
          </w:p>
        </w:tc>
        <w:tc>
          <w:tcPr>
            <w:tcW w:w="6632" w:type="dxa"/>
            <w:shd w:val="clear" w:color="auto" w:fill="auto"/>
          </w:tcPr>
          <w:p w:rsidR="00F043BC" w:rsidRPr="001D45D5" w:rsidRDefault="00F043BC" w:rsidP="0079396C">
            <w:pPr>
              <w:pStyle w:val="gemtabohne"/>
              <w:rPr>
                <w:bCs w:val="0"/>
                <w:sz w:val="20"/>
              </w:rPr>
            </w:pPr>
            <w:r w:rsidRPr="001D45D5">
              <w:rPr>
                <w:bCs w:val="0"/>
                <w:sz w:val="20"/>
              </w:rPr>
              <w:t>Geschützte Versichertendaten</w:t>
            </w:r>
          </w:p>
        </w:tc>
      </w:tr>
    </w:tbl>
    <w:p w:rsidR="0098496E" w:rsidRPr="00D27CD4" w:rsidRDefault="00CD2F0B" w:rsidP="001930BD">
      <w:pPr>
        <w:pStyle w:val="berschrift2"/>
      </w:pPr>
      <w:bookmarkStart w:id="99" w:name="_Toc434807562"/>
      <w:bookmarkStart w:id="100" w:name="_Toc434987730"/>
      <w:bookmarkStart w:id="101" w:name="_Toc436799863"/>
      <w:bookmarkStart w:id="102" w:name="ANFANG_DEFS"/>
      <w:bookmarkStart w:id="103" w:name="ENDE_ABKZG"/>
      <w:bookmarkStart w:id="104" w:name="_Toc520260034"/>
      <w:bookmarkStart w:id="105" w:name="_Toc126455661"/>
      <w:bookmarkStart w:id="106" w:name="_Toc126575086"/>
      <w:bookmarkStart w:id="107" w:name="_Toc126575346"/>
      <w:bookmarkStart w:id="108" w:name="_Toc175538683"/>
      <w:bookmarkStart w:id="109" w:name="_Toc175543337"/>
      <w:bookmarkStart w:id="110" w:name="_Toc175547597"/>
      <w:bookmarkStart w:id="111" w:name="A2"/>
      <w:bookmarkStart w:id="112" w:name="_Toc486249991"/>
      <w:bookmarkEnd w:id="102"/>
      <w:bookmarkEnd w:id="103"/>
      <w:r>
        <w:t>B</w:t>
      </w:r>
      <w:r w:rsidR="0098496E" w:rsidRPr="00D27CD4">
        <w:t xml:space="preserve">2 – </w:t>
      </w:r>
      <w:bookmarkEnd w:id="99"/>
      <w:bookmarkEnd w:id="100"/>
      <w:bookmarkEnd w:id="101"/>
      <w:bookmarkEnd w:id="104"/>
      <w:r w:rsidR="0098496E" w:rsidRPr="00D27CD4">
        <w:t>Glossar</w:t>
      </w:r>
      <w:bookmarkEnd w:id="105"/>
      <w:bookmarkEnd w:id="106"/>
      <w:bookmarkEnd w:id="107"/>
      <w:bookmarkEnd w:id="108"/>
      <w:bookmarkEnd w:id="109"/>
      <w:bookmarkEnd w:id="110"/>
      <w:bookmarkEnd w:id="111"/>
      <w:bookmarkEnd w:id="112"/>
    </w:p>
    <w:p w:rsidR="00C87EC6" w:rsidRDefault="00BE475D" w:rsidP="00C87EC6">
      <w:pPr>
        <w:pStyle w:val="gemStandard"/>
      </w:pPr>
      <w:bookmarkStart w:id="113" w:name="_Toc520260035"/>
      <w:bookmarkStart w:id="114" w:name="ANFANG_ABBTABS"/>
      <w:bookmarkStart w:id="115" w:name="ENDE_DEFS"/>
      <w:bookmarkStart w:id="116" w:name="_Toc126455662"/>
      <w:bookmarkStart w:id="117" w:name="_Toc126575087"/>
      <w:bookmarkStart w:id="118" w:name="_Toc126575347"/>
      <w:bookmarkStart w:id="119" w:name="_Toc175538684"/>
      <w:bookmarkStart w:id="120" w:name="_Toc175543338"/>
      <w:bookmarkStart w:id="121" w:name="_Toc175547598"/>
      <w:bookmarkEnd w:id="114"/>
      <w:bookmarkEnd w:id="115"/>
      <w:r w:rsidRPr="00D27CD4">
        <w:t>Das Glossar wird als eigenständiges Dokument, vgl [gemG</w:t>
      </w:r>
      <w:r w:rsidR="00C87EC6">
        <w:t>lossar] zur Verfügung gestellt.</w:t>
      </w:r>
    </w:p>
    <w:p w:rsidR="0098496E" w:rsidRPr="00D27CD4" w:rsidRDefault="00CD2F0B" w:rsidP="001930BD">
      <w:pPr>
        <w:pStyle w:val="berschrift2"/>
      </w:pPr>
      <w:bookmarkStart w:id="122" w:name="_Toc126455663"/>
      <w:bookmarkStart w:id="123" w:name="_Toc126575088"/>
      <w:bookmarkStart w:id="124" w:name="_Toc126575348"/>
      <w:bookmarkStart w:id="125" w:name="_Toc175538685"/>
      <w:bookmarkStart w:id="126" w:name="_Toc175543339"/>
      <w:bookmarkStart w:id="127" w:name="_Toc175547599"/>
      <w:bookmarkStart w:id="128" w:name="_Toc486249992"/>
      <w:bookmarkEnd w:id="116"/>
      <w:bookmarkEnd w:id="117"/>
      <w:bookmarkEnd w:id="118"/>
      <w:bookmarkEnd w:id="119"/>
      <w:bookmarkEnd w:id="120"/>
      <w:bookmarkEnd w:id="121"/>
      <w:r>
        <w:t>B</w:t>
      </w:r>
      <w:r w:rsidR="0086132E">
        <w:t>3</w:t>
      </w:r>
      <w:r w:rsidR="0098496E" w:rsidRPr="00D27CD4">
        <w:t xml:space="preserve"> – Tabellen</w:t>
      </w:r>
      <w:bookmarkEnd w:id="113"/>
      <w:r w:rsidR="0098496E" w:rsidRPr="00D27CD4">
        <w:t>verzeichnis</w:t>
      </w:r>
      <w:bookmarkEnd w:id="122"/>
      <w:bookmarkEnd w:id="123"/>
      <w:bookmarkEnd w:id="124"/>
      <w:bookmarkEnd w:id="125"/>
      <w:bookmarkEnd w:id="126"/>
      <w:bookmarkEnd w:id="127"/>
      <w:bookmarkEnd w:id="128"/>
    </w:p>
    <w:bookmarkStart w:id="129" w:name="_GoBack"/>
    <w:p w:rsidR="00017031" w:rsidRDefault="00D00EA4">
      <w:pPr>
        <w:pStyle w:val="Abbildungsverzeichnis"/>
        <w:tabs>
          <w:tab w:val="right" w:leader="dot" w:pos="8778"/>
        </w:tabs>
        <w:rPr>
          <w:rFonts w:ascii="Times New Roman" w:eastAsia="Times New Roman" w:hAnsi="Times New Roman"/>
          <w:noProof/>
          <w:sz w:val="24"/>
        </w:rPr>
      </w:pPr>
      <w:r w:rsidRPr="00D27CD4">
        <w:fldChar w:fldCharType="begin"/>
      </w:r>
      <w:r w:rsidRPr="00D27CD4">
        <w:instrText xml:space="preserve"> TOC \h \z \c "Tabelle" </w:instrText>
      </w:r>
      <w:r w:rsidRPr="00D27CD4">
        <w:fldChar w:fldCharType="separate"/>
      </w:r>
      <w:hyperlink w:anchor="_Toc349720250" w:history="1">
        <w:r w:rsidR="00017031" w:rsidRPr="00D85186">
          <w:rPr>
            <w:rStyle w:val="Hyperlink"/>
            <w:noProof/>
          </w:rPr>
          <w:t>Tabelle 1: Tab_eGF_Fach_VSDM_01 - Struktur der Datei EF.VD [VSDM-A_2974]</w:t>
        </w:r>
        <w:r w:rsidR="00017031">
          <w:rPr>
            <w:noProof/>
            <w:webHidden/>
          </w:rPr>
          <w:tab/>
        </w:r>
        <w:r w:rsidR="00017031">
          <w:rPr>
            <w:noProof/>
            <w:webHidden/>
          </w:rPr>
          <w:fldChar w:fldCharType="begin"/>
        </w:r>
        <w:r w:rsidR="00017031">
          <w:rPr>
            <w:noProof/>
            <w:webHidden/>
          </w:rPr>
          <w:instrText xml:space="preserve"> PAGEREF _Toc349720250 \h </w:instrText>
        </w:r>
        <w:r w:rsidR="001B5A88">
          <w:rPr>
            <w:noProof/>
          </w:rPr>
        </w:r>
        <w:r w:rsidR="00017031">
          <w:rPr>
            <w:noProof/>
            <w:webHidden/>
          </w:rPr>
          <w:fldChar w:fldCharType="separate"/>
        </w:r>
        <w:r w:rsidR="00FF3432">
          <w:rPr>
            <w:noProof/>
            <w:webHidden/>
          </w:rPr>
          <w:t>7</w:t>
        </w:r>
        <w:r w:rsidR="00017031">
          <w:rPr>
            <w:noProof/>
            <w:webHidden/>
          </w:rPr>
          <w:fldChar w:fldCharType="end"/>
        </w:r>
      </w:hyperlink>
    </w:p>
    <w:p w:rsidR="00017031" w:rsidRDefault="00017031">
      <w:pPr>
        <w:pStyle w:val="Abbildungsverzeichnis"/>
        <w:tabs>
          <w:tab w:val="right" w:leader="dot" w:pos="8778"/>
        </w:tabs>
        <w:rPr>
          <w:rFonts w:ascii="Times New Roman" w:eastAsia="Times New Roman" w:hAnsi="Times New Roman"/>
          <w:noProof/>
          <w:sz w:val="24"/>
        </w:rPr>
      </w:pPr>
      <w:hyperlink w:anchor="_Toc349720251" w:history="1">
        <w:r w:rsidRPr="00D85186">
          <w:rPr>
            <w:rStyle w:val="Hyperlink"/>
            <w:noProof/>
          </w:rPr>
          <w:t>Tabelle 2 : Tab_eGF_Fach_VSDM_02 - Struktur der Datei EF.GVD ]VSDM-A_2975]</w:t>
        </w:r>
        <w:r>
          <w:rPr>
            <w:noProof/>
            <w:webHidden/>
          </w:rPr>
          <w:tab/>
        </w:r>
        <w:r>
          <w:rPr>
            <w:noProof/>
            <w:webHidden/>
          </w:rPr>
          <w:fldChar w:fldCharType="begin"/>
        </w:r>
        <w:r>
          <w:rPr>
            <w:noProof/>
            <w:webHidden/>
          </w:rPr>
          <w:instrText xml:space="preserve"> PAGEREF _Toc349720251 \h </w:instrText>
        </w:r>
        <w:r w:rsidR="001B5A88">
          <w:rPr>
            <w:noProof/>
          </w:rPr>
        </w:r>
        <w:r>
          <w:rPr>
            <w:noProof/>
            <w:webHidden/>
          </w:rPr>
          <w:fldChar w:fldCharType="separate"/>
        </w:r>
        <w:r w:rsidR="00FF3432">
          <w:rPr>
            <w:noProof/>
            <w:webHidden/>
          </w:rPr>
          <w:t>8</w:t>
        </w:r>
        <w:r>
          <w:rPr>
            <w:noProof/>
            <w:webHidden/>
          </w:rPr>
          <w:fldChar w:fldCharType="end"/>
        </w:r>
      </w:hyperlink>
    </w:p>
    <w:p w:rsidR="00017031" w:rsidRDefault="00017031">
      <w:pPr>
        <w:pStyle w:val="Abbildungsverzeichnis"/>
        <w:tabs>
          <w:tab w:val="right" w:leader="dot" w:pos="8778"/>
        </w:tabs>
        <w:rPr>
          <w:rFonts w:ascii="Times New Roman" w:eastAsia="Times New Roman" w:hAnsi="Times New Roman"/>
          <w:noProof/>
          <w:sz w:val="24"/>
        </w:rPr>
      </w:pPr>
      <w:hyperlink w:anchor="_Toc349720252" w:history="1">
        <w:r w:rsidRPr="00D85186">
          <w:rPr>
            <w:rStyle w:val="Hyperlink"/>
            <w:noProof/>
          </w:rPr>
          <w:t>Tabelle 3 : Tab_eGF_Fach_VSDM_03 - Struktur der Datei EF.PD [VSDM-A_2973]</w:t>
        </w:r>
        <w:r>
          <w:rPr>
            <w:noProof/>
            <w:webHidden/>
          </w:rPr>
          <w:tab/>
        </w:r>
        <w:r>
          <w:rPr>
            <w:noProof/>
            <w:webHidden/>
          </w:rPr>
          <w:fldChar w:fldCharType="begin"/>
        </w:r>
        <w:r>
          <w:rPr>
            <w:noProof/>
            <w:webHidden/>
          </w:rPr>
          <w:instrText xml:space="preserve"> PAGEREF _Toc349720252 \h </w:instrText>
        </w:r>
        <w:r w:rsidR="001B5A88">
          <w:rPr>
            <w:noProof/>
          </w:rPr>
        </w:r>
        <w:r>
          <w:rPr>
            <w:noProof/>
            <w:webHidden/>
          </w:rPr>
          <w:fldChar w:fldCharType="separate"/>
        </w:r>
        <w:r w:rsidR="00FF3432">
          <w:rPr>
            <w:noProof/>
            <w:webHidden/>
          </w:rPr>
          <w:t>9</w:t>
        </w:r>
        <w:r>
          <w:rPr>
            <w:noProof/>
            <w:webHidden/>
          </w:rPr>
          <w:fldChar w:fldCharType="end"/>
        </w:r>
      </w:hyperlink>
    </w:p>
    <w:p w:rsidR="00017031" w:rsidRDefault="00017031">
      <w:pPr>
        <w:pStyle w:val="Abbildungsverzeichnis"/>
        <w:tabs>
          <w:tab w:val="right" w:leader="dot" w:pos="8778"/>
        </w:tabs>
        <w:rPr>
          <w:rFonts w:ascii="Times New Roman" w:eastAsia="Times New Roman" w:hAnsi="Times New Roman"/>
          <w:noProof/>
          <w:sz w:val="24"/>
        </w:rPr>
      </w:pPr>
      <w:hyperlink w:anchor="_Toc349720253" w:history="1">
        <w:r w:rsidRPr="00D85186">
          <w:rPr>
            <w:rStyle w:val="Hyperlink"/>
            <w:noProof/>
          </w:rPr>
          <w:t>Tabelle 4 : Tab_eGK_Fach_VSDM_04 - Struktur der Datei EF.StatusVD [VSDM-A_2976]</w:t>
        </w:r>
        <w:r>
          <w:rPr>
            <w:noProof/>
            <w:webHidden/>
          </w:rPr>
          <w:tab/>
        </w:r>
        <w:r>
          <w:rPr>
            <w:noProof/>
            <w:webHidden/>
          </w:rPr>
          <w:fldChar w:fldCharType="begin"/>
        </w:r>
        <w:r>
          <w:rPr>
            <w:noProof/>
            <w:webHidden/>
          </w:rPr>
          <w:instrText xml:space="preserve"> PAGEREF _Toc349720253 \h </w:instrText>
        </w:r>
        <w:r w:rsidR="001B5A88">
          <w:rPr>
            <w:noProof/>
          </w:rPr>
        </w:r>
        <w:r>
          <w:rPr>
            <w:noProof/>
            <w:webHidden/>
          </w:rPr>
          <w:fldChar w:fldCharType="separate"/>
        </w:r>
        <w:r w:rsidR="00FF3432">
          <w:rPr>
            <w:noProof/>
            <w:webHidden/>
          </w:rPr>
          <w:t>9</w:t>
        </w:r>
        <w:r>
          <w:rPr>
            <w:noProof/>
            <w:webHidden/>
          </w:rPr>
          <w:fldChar w:fldCharType="end"/>
        </w:r>
      </w:hyperlink>
    </w:p>
    <w:p w:rsidR="00017031" w:rsidRDefault="00017031">
      <w:pPr>
        <w:pStyle w:val="Abbildungsverzeichnis"/>
        <w:tabs>
          <w:tab w:val="right" w:leader="dot" w:pos="8778"/>
        </w:tabs>
        <w:rPr>
          <w:rFonts w:ascii="Times New Roman" w:eastAsia="Times New Roman" w:hAnsi="Times New Roman"/>
          <w:noProof/>
          <w:sz w:val="24"/>
        </w:rPr>
      </w:pPr>
      <w:hyperlink w:anchor="_Toc349720254" w:history="1">
        <w:r w:rsidRPr="00D85186">
          <w:rPr>
            <w:rStyle w:val="Hyperlink"/>
            <w:noProof/>
          </w:rPr>
          <w:t>Tabelle 5 : Tab_eGK_Fach_VSDM_05 - Versionsnummern und Mapping zu normativen Dokumenten</w:t>
        </w:r>
        <w:r>
          <w:rPr>
            <w:noProof/>
            <w:webHidden/>
          </w:rPr>
          <w:tab/>
        </w:r>
        <w:r>
          <w:rPr>
            <w:noProof/>
            <w:webHidden/>
          </w:rPr>
          <w:fldChar w:fldCharType="begin"/>
        </w:r>
        <w:r>
          <w:rPr>
            <w:noProof/>
            <w:webHidden/>
          </w:rPr>
          <w:instrText xml:space="preserve"> PAGEREF _Toc349720254 \h </w:instrText>
        </w:r>
        <w:r w:rsidR="001B5A88">
          <w:rPr>
            <w:noProof/>
          </w:rPr>
        </w:r>
        <w:r>
          <w:rPr>
            <w:noProof/>
            <w:webHidden/>
          </w:rPr>
          <w:fldChar w:fldCharType="separate"/>
        </w:r>
        <w:r w:rsidR="00FF3432">
          <w:rPr>
            <w:noProof/>
            <w:webHidden/>
          </w:rPr>
          <w:t>10</w:t>
        </w:r>
        <w:r>
          <w:rPr>
            <w:noProof/>
            <w:webHidden/>
          </w:rPr>
          <w:fldChar w:fldCharType="end"/>
        </w:r>
      </w:hyperlink>
    </w:p>
    <w:p w:rsidR="00017031" w:rsidRDefault="00017031">
      <w:pPr>
        <w:pStyle w:val="Abbildungsverzeichnis"/>
        <w:tabs>
          <w:tab w:val="right" w:leader="dot" w:pos="8778"/>
        </w:tabs>
        <w:rPr>
          <w:rFonts w:ascii="Times New Roman" w:eastAsia="Times New Roman" w:hAnsi="Times New Roman"/>
          <w:noProof/>
          <w:sz w:val="24"/>
        </w:rPr>
      </w:pPr>
      <w:hyperlink w:anchor="_Toc349720255" w:history="1">
        <w:r w:rsidRPr="00D85186">
          <w:rPr>
            <w:rStyle w:val="Hyperlink"/>
            <w:noProof/>
          </w:rPr>
          <w:t>Tabelle 6: Tab_eGK_Fach_VSDM_06 – Struktur des Containers EF.Prüfungsnachweis</w:t>
        </w:r>
        <w:r>
          <w:rPr>
            <w:noProof/>
            <w:webHidden/>
          </w:rPr>
          <w:tab/>
        </w:r>
        <w:r>
          <w:rPr>
            <w:noProof/>
            <w:webHidden/>
          </w:rPr>
          <w:fldChar w:fldCharType="begin"/>
        </w:r>
        <w:r>
          <w:rPr>
            <w:noProof/>
            <w:webHidden/>
          </w:rPr>
          <w:instrText xml:space="preserve"> PAGEREF _Toc349720255 \h </w:instrText>
        </w:r>
        <w:r w:rsidR="001B5A88">
          <w:rPr>
            <w:noProof/>
          </w:rPr>
        </w:r>
        <w:r>
          <w:rPr>
            <w:noProof/>
            <w:webHidden/>
          </w:rPr>
          <w:fldChar w:fldCharType="separate"/>
        </w:r>
        <w:r w:rsidR="00FF3432">
          <w:rPr>
            <w:noProof/>
            <w:webHidden/>
          </w:rPr>
          <w:t>11</w:t>
        </w:r>
        <w:r>
          <w:rPr>
            <w:noProof/>
            <w:webHidden/>
          </w:rPr>
          <w:fldChar w:fldCharType="end"/>
        </w:r>
      </w:hyperlink>
    </w:p>
    <w:p w:rsidR="00BE475D" w:rsidRPr="00D27CD4" w:rsidRDefault="00D00EA4" w:rsidP="001930BD">
      <w:pPr>
        <w:pStyle w:val="berschrift2"/>
      </w:pPr>
      <w:r w:rsidRPr="00D27CD4">
        <w:lastRenderedPageBreak/>
        <w:fldChar w:fldCharType="end"/>
      </w:r>
      <w:bookmarkStart w:id="130" w:name="ANFANG_REFDOKS"/>
      <w:bookmarkStart w:id="131" w:name="ENDE_ABBTABS"/>
      <w:bookmarkStart w:id="132" w:name="_Toc244580834"/>
      <w:bookmarkStart w:id="133" w:name="A5"/>
      <w:bookmarkStart w:id="134" w:name="_Toc486249993"/>
      <w:bookmarkEnd w:id="130"/>
      <w:bookmarkEnd w:id="131"/>
      <w:r w:rsidR="00CD2F0B">
        <w:t>B</w:t>
      </w:r>
      <w:r w:rsidR="0086132E">
        <w:t>4</w:t>
      </w:r>
      <w:r w:rsidR="00BE475D" w:rsidRPr="00D27CD4">
        <w:t xml:space="preserve"> - Referenzierte Dokumente</w:t>
      </w:r>
      <w:bookmarkEnd w:id="132"/>
      <w:bookmarkEnd w:id="133"/>
      <w:bookmarkEnd w:id="134"/>
    </w:p>
    <w:bookmarkEnd w:id="129"/>
    <w:p w:rsidR="00BE475D" w:rsidRPr="00D27CD4" w:rsidRDefault="00BE475D" w:rsidP="00D70783">
      <w:pPr>
        <w:pStyle w:val="gemStandard"/>
      </w:pPr>
      <w:r w:rsidRPr="00D27CD4">
        <w:t>Die nachfolgende Tabelle enthält die Bezeichnung der in dem vorliegenden Dokument referenzierten Dokumente der gematik zur Telematikinfrastruktur. Der mit der vorliege</w:t>
      </w:r>
      <w:r w:rsidRPr="00D27CD4">
        <w:t>n</w:t>
      </w:r>
      <w:r w:rsidR="0086132E">
        <w:softHyphen/>
      </w:r>
      <w:r w:rsidRPr="00D27CD4">
        <w:t>den Version korrelierende Entwicklungsstand dieser Konzepte und Spezifika</w:t>
      </w:r>
      <w:r w:rsidR="0086132E">
        <w:softHyphen/>
      </w:r>
      <w:r w:rsidRPr="00D27CD4">
        <w:t>tionen wird pro Release in einer Dokumentenlandkarte definiert, Version und Stand der referenzierten Dokumente sind daher in der nachfolgenden Tabelle nicht aufgeführt. Deren zu diesem Dokument passende jeweils gültige Versionsnummer entnehmen Sie bitte der aktuellsten, auf der Internetseite der gematik veröffentlichten Dokumenten</w:t>
      </w:r>
      <w:r w:rsidR="0086132E">
        <w:softHyphen/>
      </w:r>
      <w:r w:rsidRPr="00D27CD4">
        <w:t>landkarte, in der die vorli</w:t>
      </w:r>
      <w:r w:rsidRPr="00D27CD4">
        <w:t>e</w:t>
      </w:r>
      <w:r w:rsidRPr="00D27CD4">
        <w:t>gende Version aufgeführt wird.</w:t>
      </w:r>
    </w:p>
    <w:p w:rsidR="00E12E08" w:rsidRPr="00D27CD4" w:rsidRDefault="00E12E08" w:rsidP="00E12E08">
      <w:pPr>
        <w:pStyle w:val="gemStandard"/>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7"/>
        <w:gridCol w:w="6097"/>
      </w:tblGrid>
      <w:tr w:rsidR="00E12E08" w:rsidRPr="001D45D5" w:rsidTr="001D45D5">
        <w:tc>
          <w:tcPr>
            <w:tcW w:w="2907" w:type="dxa"/>
            <w:shd w:val="clear" w:color="auto" w:fill="E0E0E0"/>
          </w:tcPr>
          <w:p w:rsidR="00E12E08" w:rsidRPr="001D45D5" w:rsidRDefault="00E12E08" w:rsidP="00C87EC6">
            <w:pPr>
              <w:pStyle w:val="gemtab11ptAbstand"/>
              <w:rPr>
                <w:sz w:val="20"/>
              </w:rPr>
            </w:pPr>
            <w:r w:rsidRPr="001D45D5">
              <w:rPr>
                <w:sz w:val="20"/>
              </w:rPr>
              <w:t>[Quelle]</w:t>
            </w:r>
          </w:p>
        </w:tc>
        <w:tc>
          <w:tcPr>
            <w:tcW w:w="6097" w:type="dxa"/>
            <w:shd w:val="clear" w:color="auto" w:fill="E0E0E0"/>
          </w:tcPr>
          <w:p w:rsidR="00E12E08" w:rsidRPr="001D45D5" w:rsidRDefault="00E12E08" w:rsidP="00C87EC6">
            <w:pPr>
              <w:pStyle w:val="gemtab11ptAbstand"/>
              <w:rPr>
                <w:sz w:val="20"/>
              </w:rPr>
            </w:pPr>
            <w:r w:rsidRPr="001D45D5">
              <w:rPr>
                <w:sz w:val="20"/>
              </w:rPr>
              <w:t>Herausgeber: Titel</w:t>
            </w:r>
          </w:p>
        </w:tc>
      </w:tr>
      <w:tr w:rsidR="003C2B85" w:rsidRPr="001D45D5" w:rsidTr="001D45D5">
        <w:tc>
          <w:tcPr>
            <w:tcW w:w="2907" w:type="dxa"/>
            <w:shd w:val="clear" w:color="auto" w:fill="auto"/>
          </w:tcPr>
          <w:p w:rsidR="003C2B85" w:rsidRPr="001D45D5" w:rsidRDefault="003C2B85" w:rsidP="00C87EC6">
            <w:pPr>
              <w:pStyle w:val="gemtab11ptAbstand"/>
              <w:rPr>
                <w:sz w:val="20"/>
              </w:rPr>
            </w:pPr>
            <w:r w:rsidRPr="001D45D5">
              <w:rPr>
                <w:sz w:val="20"/>
              </w:rPr>
              <w:t>[gemGlossar]</w:t>
            </w:r>
          </w:p>
        </w:tc>
        <w:tc>
          <w:tcPr>
            <w:tcW w:w="6097" w:type="dxa"/>
            <w:shd w:val="clear" w:color="auto" w:fill="auto"/>
          </w:tcPr>
          <w:p w:rsidR="003C2B85" w:rsidRPr="001D45D5" w:rsidRDefault="003C2B85" w:rsidP="00C87EC6">
            <w:pPr>
              <w:pStyle w:val="gemtab11ptAbstand"/>
              <w:rPr>
                <w:sz w:val="20"/>
              </w:rPr>
            </w:pPr>
            <w:r w:rsidRPr="001D45D5">
              <w:rPr>
                <w:sz w:val="20"/>
              </w:rPr>
              <w:t>gematik: Glossar</w:t>
            </w:r>
            <w:r w:rsidR="00C42DB9" w:rsidRPr="001D45D5">
              <w:rPr>
                <w:sz w:val="20"/>
              </w:rPr>
              <w:t xml:space="preserve"> der Telematikinfrastruktur</w:t>
            </w:r>
          </w:p>
        </w:tc>
      </w:tr>
      <w:tr w:rsidR="00081F19" w:rsidRPr="001D45D5" w:rsidTr="001D45D5">
        <w:tc>
          <w:tcPr>
            <w:tcW w:w="2907" w:type="dxa"/>
            <w:shd w:val="clear" w:color="auto" w:fill="auto"/>
          </w:tcPr>
          <w:p w:rsidR="00081F19" w:rsidRPr="001D45D5" w:rsidRDefault="00081F19" w:rsidP="00C87EC6">
            <w:pPr>
              <w:pStyle w:val="gemtab11ptAbstand"/>
              <w:rPr>
                <w:sz w:val="20"/>
              </w:rPr>
            </w:pPr>
            <w:r w:rsidRPr="001D45D5">
              <w:rPr>
                <w:sz w:val="20"/>
              </w:rPr>
              <w:t>[gemSpec_FM_VSDM]</w:t>
            </w:r>
          </w:p>
        </w:tc>
        <w:tc>
          <w:tcPr>
            <w:tcW w:w="6097" w:type="dxa"/>
            <w:shd w:val="clear" w:color="auto" w:fill="auto"/>
          </w:tcPr>
          <w:p w:rsidR="00081F19" w:rsidRPr="001D45D5" w:rsidRDefault="00081F19" w:rsidP="00C87EC6">
            <w:pPr>
              <w:pStyle w:val="gemtab11ptAbstand"/>
              <w:rPr>
                <w:sz w:val="20"/>
              </w:rPr>
            </w:pPr>
            <w:r w:rsidRPr="001D45D5">
              <w:rPr>
                <w:sz w:val="20"/>
              </w:rPr>
              <w:t>gematik: Spezifikation Fachmodul VSDM</w:t>
            </w:r>
          </w:p>
        </w:tc>
      </w:tr>
      <w:tr w:rsidR="00081F19" w:rsidRPr="001D45D5" w:rsidTr="001D45D5">
        <w:tc>
          <w:tcPr>
            <w:tcW w:w="2907" w:type="dxa"/>
            <w:shd w:val="clear" w:color="auto" w:fill="auto"/>
          </w:tcPr>
          <w:p w:rsidR="00081F19" w:rsidRPr="001D45D5" w:rsidRDefault="00081F19" w:rsidP="00793D30">
            <w:pPr>
              <w:pStyle w:val="gemtabohne"/>
              <w:rPr>
                <w:sz w:val="20"/>
              </w:rPr>
            </w:pPr>
            <w:r w:rsidRPr="001D45D5">
              <w:rPr>
                <w:sz w:val="20"/>
              </w:rPr>
              <w:t>[gemeGK_Fach]</w:t>
            </w:r>
          </w:p>
        </w:tc>
        <w:tc>
          <w:tcPr>
            <w:tcW w:w="6097" w:type="dxa"/>
            <w:shd w:val="clear" w:color="auto" w:fill="auto"/>
          </w:tcPr>
          <w:p w:rsidR="00081F19" w:rsidRPr="001D45D5" w:rsidRDefault="00C42DB9" w:rsidP="00793D30">
            <w:pPr>
              <w:pStyle w:val="gemtabohne"/>
              <w:rPr>
                <w:sz w:val="20"/>
              </w:rPr>
            </w:pPr>
            <w:r w:rsidRPr="001D45D5">
              <w:rPr>
                <w:sz w:val="20"/>
              </w:rPr>
              <w:t>gematik (18.03.2008): Speicherstrukturen der eGK für Gesundheitsanwendungen, V1.6.0</w:t>
            </w:r>
            <w:r w:rsidRPr="001D45D5">
              <w:rPr>
                <w:sz w:val="20"/>
              </w:rPr>
              <w:br/>
              <w:t xml:space="preserve">(siehe </w:t>
            </w:r>
            <w:hyperlink r:id="rId13" w:history="1">
              <w:r w:rsidRPr="001D45D5">
                <w:rPr>
                  <w:rStyle w:val="Hyperlink"/>
                  <w:sz w:val="20"/>
                </w:rPr>
                <w:t>www.gematik.de</w:t>
              </w:r>
            </w:hyperlink>
            <w:r w:rsidRPr="001D45D5">
              <w:rPr>
                <w:sz w:val="20"/>
              </w:rPr>
              <w:t xml:space="preserve"> Abschnitt Spezifikation, Release 0.5.3)</w:t>
            </w:r>
          </w:p>
        </w:tc>
      </w:tr>
      <w:tr w:rsidR="00081F19" w:rsidRPr="001D45D5" w:rsidTr="001D45D5">
        <w:tc>
          <w:tcPr>
            <w:tcW w:w="2907" w:type="dxa"/>
            <w:shd w:val="clear" w:color="auto" w:fill="auto"/>
          </w:tcPr>
          <w:p w:rsidR="00081F19" w:rsidRPr="001D45D5" w:rsidRDefault="00081F19" w:rsidP="005D7120">
            <w:pPr>
              <w:pStyle w:val="gemtabohne"/>
              <w:rPr>
                <w:sz w:val="20"/>
              </w:rPr>
            </w:pPr>
            <w:r w:rsidRPr="001D45D5">
              <w:rPr>
                <w:sz w:val="20"/>
              </w:rPr>
              <w:t>[gemSysL_VSDM]</w:t>
            </w:r>
          </w:p>
        </w:tc>
        <w:tc>
          <w:tcPr>
            <w:tcW w:w="6097" w:type="dxa"/>
            <w:shd w:val="clear" w:color="auto" w:fill="auto"/>
          </w:tcPr>
          <w:p w:rsidR="00081F19" w:rsidRPr="001D45D5" w:rsidRDefault="00081F19" w:rsidP="005D7120">
            <w:pPr>
              <w:pStyle w:val="gemtabohne"/>
              <w:rPr>
                <w:sz w:val="20"/>
              </w:rPr>
            </w:pPr>
            <w:r w:rsidRPr="001D45D5">
              <w:rPr>
                <w:sz w:val="20"/>
              </w:rPr>
              <w:t>gematik: Systemspezifisches Konzept Versichertenstammdatenmanagement (VSDM)</w:t>
            </w:r>
          </w:p>
        </w:tc>
      </w:tr>
      <w:tr w:rsidR="00081F19" w:rsidRPr="001D45D5" w:rsidTr="001D45D5">
        <w:tc>
          <w:tcPr>
            <w:tcW w:w="2907" w:type="dxa"/>
            <w:shd w:val="clear" w:color="auto" w:fill="auto"/>
          </w:tcPr>
          <w:p w:rsidR="00081F19" w:rsidRPr="001D45D5" w:rsidRDefault="00081F19" w:rsidP="006F2CC5">
            <w:pPr>
              <w:pStyle w:val="gemtabohne"/>
              <w:rPr>
                <w:sz w:val="20"/>
              </w:rPr>
            </w:pPr>
            <w:r w:rsidRPr="001D45D5">
              <w:rPr>
                <w:sz w:val="20"/>
              </w:rPr>
              <w:t>[gemSpec_eGK_Fach</w:t>
            </w:r>
            <w:r w:rsidR="00725EFF" w:rsidRPr="001D45D5">
              <w:rPr>
                <w:sz w:val="20"/>
              </w:rPr>
              <w:t>_TIP</w:t>
            </w:r>
            <w:r w:rsidRPr="001D45D5">
              <w:rPr>
                <w:sz w:val="20"/>
              </w:rPr>
              <w:t>]</w:t>
            </w:r>
          </w:p>
        </w:tc>
        <w:tc>
          <w:tcPr>
            <w:tcW w:w="6097" w:type="dxa"/>
            <w:shd w:val="clear" w:color="auto" w:fill="auto"/>
          </w:tcPr>
          <w:p w:rsidR="00081F19" w:rsidRPr="001D45D5" w:rsidRDefault="00081F19" w:rsidP="006F2CC5">
            <w:pPr>
              <w:pStyle w:val="gemtabohne"/>
              <w:rPr>
                <w:sz w:val="20"/>
              </w:rPr>
            </w:pPr>
            <w:r w:rsidRPr="001D45D5">
              <w:rPr>
                <w:sz w:val="20"/>
              </w:rPr>
              <w:t xml:space="preserve">gematik: Speicherstrukturen der eGK </w:t>
            </w:r>
            <w:r w:rsidR="00C42DB9" w:rsidRPr="001D45D5">
              <w:rPr>
                <w:sz w:val="20"/>
              </w:rPr>
              <w:t>für die TI-Plattform</w:t>
            </w:r>
          </w:p>
        </w:tc>
      </w:tr>
      <w:tr w:rsidR="00081F19" w:rsidRPr="001D45D5" w:rsidTr="001D45D5">
        <w:tc>
          <w:tcPr>
            <w:tcW w:w="2907" w:type="dxa"/>
            <w:shd w:val="clear" w:color="auto" w:fill="auto"/>
          </w:tcPr>
          <w:p w:rsidR="00081F19" w:rsidRPr="001D45D5" w:rsidRDefault="00081F19" w:rsidP="006F2CC5">
            <w:pPr>
              <w:pStyle w:val="gemtabohne"/>
              <w:rPr>
                <w:sz w:val="20"/>
              </w:rPr>
            </w:pPr>
            <w:r w:rsidRPr="001D45D5">
              <w:rPr>
                <w:sz w:val="20"/>
              </w:rPr>
              <w:t>[gemSpec_eGK_ObjSys]</w:t>
            </w:r>
          </w:p>
        </w:tc>
        <w:tc>
          <w:tcPr>
            <w:tcW w:w="6097" w:type="dxa"/>
            <w:shd w:val="clear" w:color="auto" w:fill="auto"/>
          </w:tcPr>
          <w:p w:rsidR="00081F19" w:rsidRPr="001D45D5" w:rsidRDefault="00081F19" w:rsidP="006F2CC5">
            <w:pPr>
              <w:pStyle w:val="gemtabohne"/>
              <w:rPr>
                <w:sz w:val="20"/>
              </w:rPr>
            </w:pPr>
            <w:r w:rsidRPr="001D45D5">
              <w:rPr>
                <w:sz w:val="20"/>
              </w:rPr>
              <w:t xml:space="preserve">gematik: Spezifikation der elektronischen Gesundheitskarte, </w:t>
            </w:r>
          </w:p>
          <w:p w:rsidR="00081F19" w:rsidRPr="001D45D5" w:rsidRDefault="00081F19" w:rsidP="006F2CC5">
            <w:pPr>
              <w:pStyle w:val="gemtabohne"/>
              <w:rPr>
                <w:sz w:val="20"/>
              </w:rPr>
            </w:pPr>
            <w:r w:rsidRPr="001D45D5">
              <w:rPr>
                <w:sz w:val="20"/>
              </w:rPr>
              <w:t>eGK-Objektsystem</w:t>
            </w:r>
          </w:p>
        </w:tc>
      </w:tr>
    </w:tbl>
    <w:p w:rsidR="009204BD" w:rsidRPr="00D27CD4" w:rsidRDefault="009204BD" w:rsidP="009204BD">
      <w:pPr>
        <w:pStyle w:val="gemStandard"/>
      </w:pPr>
    </w:p>
    <w:sectPr w:rsidR="009204BD" w:rsidRPr="00D27CD4" w:rsidSect="00AC1A28">
      <w:pgSz w:w="11907" w:h="16840" w:code="9"/>
      <w:pgMar w:top="1741" w:right="1418" w:bottom="1134" w:left="1701" w:header="539" w:footer="4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80C" w:rsidRDefault="003E380C" w:rsidP="00D70783">
      <w:pPr>
        <w:pStyle w:val="Kurzberschrift"/>
      </w:pPr>
      <w:r>
        <w:separator/>
      </w:r>
    </w:p>
  </w:endnote>
  <w:endnote w:type="continuationSeparator" w:id="0">
    <w:p w:rsidR="003E380C" w:rsidRDefault="003E380C" w:rsidP="00D70783">
      <w:pPr>
        <w:pStyle w:val="Kurzberschrif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Fett">
    <w:altName w:val="Times New Roman"/>
    <w:panose1 w:val="020B07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utiger 45 Light">
    <w:altName w:val="Arial Narrow"/>
    <w:charset w:val="00"/>
    <w:family w:val="swiss"/>
    <w:pitch w:val="variable"/>
    <w:sig w:usb0="80000027"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TimesNewRomanPS">
    <w:altName w:val="Times New Roman"/>
    <w:charset w:val="00"/>
    <w:family w:val="roman"/>
    <w:pitch w:val="variable"/>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39" w:type="dxa"/>
      <w:tblBorders>
        <w:top w:val="single" w:sz="4" w:space="0" w:color="auto"/>
      </w:tblBorders>
      <w:tblLook w:val="01E0" w:firstRow="1" w:lastRow="1" w:firstColumn="1" w:lastColumn="1" w:noHBand="0" w:noVBand="0"/>
    </w:tblPr>
    <w:tblGrid>
      <w:gridCol w:w="3348"/>
      <w:gridCol w:w="3137"/>
      <w:gridCol w:w="2354"/>
    </w:tblGrid>
    <w:tr w:rsidR="007B12E4" w:rsidTr="001D45D5">
      <w:tc>
        <w:tcPr>
          <w:tcW w:w="6485" w:type="dxa"/>
          <w:gridSpan w:val="2"/>
          <w:tcBorders>
            <w:top w:val="nil"/>
            <w:bottom w:val="nil"/>
          </w:tcBorders>
          <w:shd w:val="clear" w:color="auto" w:fill="auto"/>
          <w:vAlign w:val="center"/>
        </w:tcPr>
        <w:p w:rsidR="007B12E4" w:rsidRDefault="007B12E4" w:rsidP="001D45D5">
          <w:pPr>
            <w:pStyle w:val="Fuzeile"/>
            <w:spacing w:before="60" w:after="0"/>
          </w:pPr>
        </w:p>
      </w:tc>
      <w:tc>
        <w:tcPr>
          <w:tcW w:w="2354" w:type="dxa"/>
          <w:tcBorders>
            <w:top w:val="nil"/>
            <w:bottom w:val="nil"/>
          </w:tcBorders>
          <w:shd w:val="clear" w:color="auto" w:fill="auto"/>
        </w:tcPr>
        <w:p w:rsidR="007B12E4" w:rsidRDefault="007B12E4" w:rsidP="001D45D5">
          <w:pPr>
            <w:pStyle w:val="Fuzeile"/>
            <w:spacing w:before="60" w:after="0"/>
            <w:jc w:val="right"/>
          </w:pPr>
        </w:p>
      </w:tc>
    </w:tr>
    <w:tr w:rsidR="007B12E4" w:rsidRPr="000C6DC6" w:rsidTr="001D45D5">
      <w:tc>
        <w:tcPr>
          <w:tcW w:w="6485" w:type="dxa"/>
          <w:gridSpan w:val="2"/>
          <w:tcBorders>
            <w:top w:val="single" w:sz="4" w:space="0" w:color="auto"/>
            <w:bottom w:val="nil"/>
          </w:tcBorders>
          <w:shd w:val="clear" w:color="auto" w:fill="auto"/>
          <w:vAlign w:val="center"/>
        </w:tcPr>
        <w:p w:rsidR="007B12E4" w:rsidRPr="000C6DC6" w:rsidRDefault="007B12E4" w:rsidP="001D45D5">
          <w:pPr>
            <w:pStyle w:val="Fuzeile"/>
            <w:spacing w:before="60" w:after="0"/>
            <w:rPr>
              <w:szCs w:val="16"/>
            </w:rPr>
          </w:pPr>
          <w:r w:rsidRPr="000C6DC6">
            <w:rPr>
              <w:szCs w:val="16"/>
            </w:rPr>
            <w:fldChar w:fldCharType="begin"/>
          </w:r>
          <w:r w:rsidRPr="000C6DC6">
            <w:rPr>
              <w:szCs w:val="16"/>
            </w:rPr>
            <w:instrText xml:space="preserve"> FILENAME   \* MERGEFORMAT </w:instrText>
          </w:r>
          <w:r w:rsidRPr="000C6DC6">
            <w:rPr>
              <w:szCs w:val="16"/>
            </w:rPr>
            <w:fldChar w:fldCharType="separate"/>
          </w:r>
          <w:r>
            <w:rPr>
              <w:noProof/>
              <w:szCs w:val="16"/>
            </w:rPr>
            <w:t>gemSpec_eGK_Fach_VSDM.doc</w:t>
          </w:r>
          <w:r w:rsidRPr="000C6DC6">
            <w:rPr>
              <w:szCs w:val="16"/>
            </w:rPr>
            <w:fldChar w:fldCharType="end"/>
          </w:r>
        </w:p>
      </w:tc>
      <w:tc>
        <w:tcPr>
          <w:tcW w:w="2354" w:type="dxa"/>
          <w:tcBorders>
            <w:top w:val="single" w:sz="4" w:space="0" w:color="auto"/>
            <w:bottom w:val="nil"/>
          </w:tcBorders>
          <w:shd w:val="clear" w:color="auto" w:fill="auto"/>
        </w:tcPr>
        <w:p w:rsidR="007B12E4" w:rsidRPr="000C6DC6" w:rsidRDefault="007B12E4" w:rsidP="001D45D5">
          <w:pPr>
            <w:pStyle w:val="Fuzeile"/>
            <w:spacing w:before="60" w:after="0"/>
            <w:jc w:val="right"/>
            <w:rPr>
              <w:szCs w:val="16"/>
            </w:rPr>
          </w:pPr>
          <w:r w:rsidRPr="000C6DC6">
            <w:rPr>
              <w:szCs w:val="16"/>
            </w:rPr>
            <w:t xml:space="preserve">Seite </w:t>
          </w:r>
          <w:r w:rsidRPr="000C6DC6">
            <w:rPr>
              <w:rStyle w:val="Seitenzahl"/>
              <w:sz w:val="16"/>
              <w:szCs w:val="16"/>
            </w:rPr>
            <w:fldChar w:fldCharType="begin"/>
          </w:r>
          <w:r w:rsidRPr="000C6DC6">
            <w:rPr>
              <w:rStyle w:val="Seitenzahl"/>
              <w:sz w:val="16"/>
              <w:szCs w:val="16"/>
            </w:rPr>
            <w:instrText xml:space="preserve"> PAGE </w:instrText>
          </w:r>
          <w:r w:rsidRPr="000C6DC6">
            <w:rPr>
              <w:rStyle w:val="Seitenzahl"/>
              <w:sz w:val="16"/>
              <w:szCs w:val="16"/>
            </w:rPr>
            <w:fldChar w:fldCharType="separate"/>
          </w:r>
          <w:r w:rsidR="001930BD">
            <w:rPr>
              <w:rStyle w:val="Seitenzahl"/>
              <w:noProof/>
              <w:sz w:val="16"/>
              <w:szCs w:val="16"/>
            </w:rPr>
            <w:t>15</w:t>
          </w:r>
          <w:r w:rsidRPr="000C6DC6">
            <w:rPr>
              <w:rStyle w:val="Seitenzahl"/>
              <w:sz w:val="16"/>
              <w:szCs w:val="16"/>
            </w:rPr>
            <w:fldChar w:fldCharType="end"/>
          </w:r>
          <w:r w:rsidRPr="000C6DC6">
            <w:rPr>
              <w:rStyle w:val="Seitenzahl"/>
              <w:sz w:val="16"/>
              <w:szCs w:val="16"/>
            </w:rPr>
            <w:t xml:space="preserve"> von </w:t>
          </w:r>
          <w:r w:rsidRPr="000C6DC6">
            <w:rPr>
              <w:rStyle w:val="Seitenzahl"/>
              <w:sz w:val="16"/>
              <w:szCs w:val="16"/>
            </w:rPr>
            <w:fldChar w:fldCharType="begin"/>
          </w:r>
          <w:r w:rsidRPr="000C6DC6">
            <w:rPr>
              <w:rStyle w:val="Seitenzahl"/>
              <w:sz w:val="16"/>
              <w:szCs w:val="16"/>
            </w:rPr>
            <w:instrText xml:space="preserve"> NUMPAGES </w:instrText>
          </w:r>
          <w:r w:rsidRPr="000C6DC6">
            <w:rPr>
              <w:rStyle w:val="Seitenzahl"/>
              <w:sz w:val="16"/>
              <w:szCs w:val="16"/>
            </w:rPr>
            <w:fldChar w:fldCharType="separate"/>
          </w:r>
          <w:r w:rsidR="001930BD">
            <w:rPr>
              <w:rStyle w:val="Seitenzahl"/>
              <w:noProof/>
              <w:sz w:val="16"/>
              <w:szCs w:val="16"/>
            </w:rPr>
            <w:t>15</w:t>
          </w:r>
          <w:r w:rsidRPr="000C6DC6">
            <w:rPr>
              <w:rStyle w:val="Seitenzahl"/>
              <w:sz w:val="16"/>
              <w:szCs w:val="16"/>
            </w:rPr>
            <w:fldChar w:fldCharType="end"/>
          </w:r>
        </w:p>
      </w:tc>
    </w:tr>
    <w:tr w:rsidR="007B12E4" w:rsidRPr="000C6DC6" w:rsidTr="001D45D5">
      <w:tc>
        <w:tcPr>
          <w:tcW w:w="3348" w:type="dxa"/>
          <w:tcBorders>
            <w:top w:val="nil"/>
          </w:tcBorders>
          <w:shd w:val="clear" w:color="auto" w:fill="auto"/>
        </w:tcPr>
        <w:p w:rsidR="007B12E4" w:rsidRPr="000C6DC6" w:rsidRDefault="007B12E4" w:rsidP="001D45D5">
          <w:pPr>
            <w:pStyle w:val="Fuzeile"/>
            <w:spacing w:before="60" w:after="0"/>
            <w:rPr>
              <w:szCs w:val="16"/>
            </w:rPr>
          </w:pPr>
          <w:r w:rsidRPr="000C6DC6">
            <w:rPr>
              <w:szCs w:val="16"/>
            </w:rPr>
            <w:t xml:space="preserve">Version: </w:t>
          </w:r>
          <w:r w:rsidRPr="000C6DC6">
            <w:rPr>
              <w:szCs w:val="16"/>
            </w:rPr>
            <w:fldChar w:fldCharType="begin"/>
          </w:r>
          <w:r w:rsidRPr="000C6DC6">
            <w:rPr>
              <w:szCs w:val="16"/>
            </w:rPr>
            <w:instrText xml:space="preserve"> REF  Version  \* MERGEFORMAT </w:instrText>
          </w:r>
          <w:r w:rsidRPr="000C6DC6">
            <w:rPr>
              <w:szCs w:val="16"/>
            </w:rPr>
            <w:fldChar w:fldCharType="separate"/>
          </w:r>
          <w:r w:rsidRPr="00FF3432">
            <w:rPr>
              <w:szCs w:val="16"/>
            </w:rPr>
            <w:t>1.2.0</w:t>
          </w:r>
          <w:r w:rsidRPr="000C6DC6">
            <w:rPr>
              <w:szCs w:val="16"/>
            </w:rPr>
            <w:fldChar w:fldCharType="end"/>
          </w:r>
        </w:p>
      </w:tc>
      <w:tc>
        <w:tcPr>
          <w:tcW w:w="3137" w:type="dxa"/>
          <w:tcBorders>
            <w:top w:val="nil"/>
          </w:tcBorders>
          <w:shd w:val="clear" w:color="auto" w:fill="auto"/>
        </w:tcPr>
        <w:p w:rsidR="007B12E4" w:rsidRPr="000C6DC6" w:rsidRDefault="007B12E4" w:rsidP="001D45D5">
          <w:pPr>
            <w:pStyle w:val="Fuzeile"/>
            <w:spacing w:before="60" w:after="0"/>
            <w:rPr>
              <w:szCs w:val="16"/>
            </w:rPr>
          </w:pPr>
          <w:r w:rsidRPr="000C6DC6">
            <w:rPr>
              <w:rStyle w:val="Seitenzahl"/>
              <w:sz w:val="16"/>
              <w:szCs w:val="16"/>
            </w:rPr>
            <w:t xml:space="preserve">© gematik - </w:t>
          </w:r>
          <w:r w:rsidRPr="000C6DC6">
            <w:rPr>
              <w:rStyle w:val="Seitenzahl"/>
              <w:sz w:val="16"/>
              <w:szCs w:val="16"/>
            </w:rPr>
            <w:fldChar w:fldCharType="begin"/>
          </w:r>
          <w:r w:rsidRPr="000C6DC6">
            <w:rPr>
              <w:rStyle w:val="Seitenzahl"/>
              <w:sz w:val="16"/>
              <w:szCs w:val="16"/>
            </w:rPr>
            <w:instrText xml:space="preserve"> REF Klassifizierung \h </w:instrText>
          </w:r>
          <w:r w:rsidRPr="000C6DC6">
            <w:rPr>
              <w:szCs w:val="16"/>
            </w:rPr>
          </w:r>
          <w:r w:rsidRPr="000C6DC6">
            <w:rPr>
              <w:szCs w:val="16"/>
            </w:rPr>
            <w:instrText xml:space="preserve"> \* MERGEFORMAT </w:instrText>
          </w:r>
          <w:r w:rsidRPr="000C6DC6">
            <w:rPr>
              <w:rStyle w:val="Seitenzahl"/>
              <w:sz w:val="16"/>
              <w:szCs w:val="16"/>
            </w:rPr>
            <w:fldChar w:fldCharType="separate"/>
          </w:r>
          <w:r w:rsidRPr="00FF3432">
            <w:rPr>
              <w:rFonts w:eastAsia="Times New Roman"/>
              <w:szCs w:val="16"/>
            </w:rPr>
            <w:t>öffentlich</w:t>
          </w:r>
          <w:r w:rsidRPr="000C6DC6">
            <w:rPr>
              <w:rStyle w:val="Seitenzahl"/>
              <w:sz w:val="16"/>
              <w:szCs w:val="16"/>
            </w:rPr>
            <w:fldChar w:fldCharType="end"/>
          </w:r>
        </w:p>
      </w:tc>
      <w:tc>
        <w:tcPr>
          <w:tcW w:w="2354" w:type="dxa"/>
          <w:tcBorders>
            <w:top w:val="nil"/>
          </w:tcBorders>
          <w:shd w:val="clear" w:color="auto" w:fill="auto"/>
          <w:vAlign w:val="center"/>
        </w:tcPr>
        <w:p w:rsidR="007B12E4" w:rsidRPr="000C6DC6" w:rsidRDefault="007B12E4" w:rsidP="001D45D5">
          <w:pPr>
            <w:pStyle w:val="Fuzeile"/>
            <w:spacing w:before="60" w:after="0"/>
            <w:jc w:val="right"/>
            <w:rPr>
              <w:szCs w:val="16"/>
            </w:rPr>
          </w:pPr>
          <w:r w:rsidRPr="000C6DC6">
            <w:rPr>
              <w:szCs w:val="16"/>
            </w:rPr>
            <w:t>Stand:</w:t>
          </w:r>
          <w:r w:rsidRPr="000C6DC6">
            <w:rPr>
              <w:szCs w:val="16"/>
            </w:rPr>
            <w:fldChar w:fldCharType="begin"/>
          </w:r>
          <w:r w:rsidRPr="000C6DC6">
            <w:rPr>
              <w:szCs w:val="16"/>
            </w:rPr>
            <w:instrText xml:space="preserve"> REF  Stand  \* MERGEFORMAT </w:instrText>
          </w:r>
          <w:r w:rsidRPr="000C6DC6">
            <w:rPr>
              <w:szCs w:val="16"/>
            </w:rPr>
            <w:fldChar w:fldCharType="separate"/>
          </w:r>
          <w:r w:rsidRPr="00FF3432">
            <w:rPr>
              <w:szCs w:val="16"/>
            </w:rPr>
            <w:t>30.05.13</w:t>
          </w:r>
          <w:r w:rsidRPr="000C6DC6">
            <w:rPr>
              <w:szCs w:val="16"/>
            </w:rPr>
            <w:fldChar w:fldCharType="end"/>
          </w:r>
          <w:r w:rsidRPr="000C6DC6">
            <w:rPr>
              <w:szCs w:val="16"/>
            </w:rPr>
            <w:t xml:space="preserve"> </w:t>
          </w:r>
        </w:p>
      </w:tc>
    </w:tr>
  </w:tbl>
  <w:p w:rsidR="007B12E4" w:rsidRPr="00FB5B44" w:rsidRDefault="007B12E4" w:rsidP="00D7078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Borders>
        <w:top w:val="single" w:sz="4" w:space="0" w:color="auto"/>
      </w:tblBorders>
      <w:tblLook w:val="01E0" w:firstRow="1" w:lastRow="1" w:firstColumn="1" w:lastColumn="1" w:noHBand="0" w:noVBand="0"/>
    </w:tblPr>
    <w:tblGrid>
      <w:gridCol w:w="5688"/>
      <w:gridCol w:w="1800"/>
      <w:gridCol w:w="1620"/>
    </w:tblGrid>
    <w:tr w:rsidR="007B12E4" w:rsidTr="001D45D5">
      <w:tc>
        <w:tcPr>
          <w:tcW w:w="5688" w:type="dxa"/>
          <w:shd w:val="clear" w:color="auto" w:fill="auto"/>
        </w:tcPr>
        <w:p w:rsidR="007B12E4" w:rsidRDefault="007B12E4" w:rsidP="00D70783">
          <w:pPr>
            <w:pStyle w:val="Fuzeile"/>
          </w:pPr>
          <w:fldSimple w:instr=" FILENAME   \* MERGEFORMAT ">
            <w:r>
              <w:rPr>
                <w:noProof/>
              </w:rPr>
              <w:t>gemSpec_eGK_Fach_VSDM.doc</w:t>
            </w:r>
          </w:fldSimple>
        </w:p>
      </w:tc>
      <w:tc>
        <w:tcPr>
          <w:tcW w:w="1800" w:type="dxa"/>
          <w:shd w:val="clear" w:color="auto" w:fill="auto"/>
        </w:tcPr>
        <w:p w:rsidR="007B12E4" w:rsidRDefault="007B12E4" w:rsidP="00D70783">
          <w:pPr>
            <w:pStyle w:val="Fuzeile"/>
          </w:pPr>
          <w:r w:rsidRPr="001D45D5">
            <w:rPr>
              <w:rFonts w:cs="Arial"/>
            </w:rPr>
            <w:t>©</w:t>
          </w:r>
          <w:r>
            <w:t>gematik mbH</w:t>
          </w:r>
        </w:p>
      </w:tc>
      <w:tc>
        <w:tcPr>
          <w:tcW w:w="1620" w:type="dxa"/>
          <w:shd w:val="clear" w:color="auto" w:fill="auto"/>
        </w:tcPr>
        <w:p w:rsidR="007B12E4" w:rsidRDefault="007B12E4" w:rsidP="00D70783">
          <w:pPr>
            <w:pStyle w:val="Fuzeile"/>
          </w:pPr>
          <w:r w:rsidRPr="00365B07">
            <w:t xml:space="preserve">Seite </w:t>
          </w:r>
          <w:r w:rsidRPr="00365B07">
            <w:fldChar w:fldCharType="begin"/>
          </w:r>
          <w:r w:rsidRPr="00365B07">
            <w:instrText xml:space="preserve"> PAGE </w:instrText>
          </w:r>
          <w:r>
            <w:fldChar w:fldCharType="separate"/>
          </w:r>
          <w:r>
            <w:rPr>
              <w:noProof/>
            </w:rPr>
            <w:t>15</w:t>
          </w:r>
          <w:r w:rsidRPr="00365B07">
            <w:fldChar w:fldCharType="end"/>
          </w:r>
          <w:r w:rsidRPr="00365B07">
            <w:t xml:space="preserve"> von </w:t>
          </w:r>
          <w:r w:rsidRPr="00365B07">
            <w:fldChar w:fldCharType="begin"/>
          </w:r>
          <w:r w:rsidRPr="00365B07">
            <w:instrText xml:space="preserve"> NUMPAGES </w:instrText>
          </w:r>
          <w:r>
            <w:fldChar w:fldCharType="separate"/>
          </w:r>
          <w:r>
            <w:rPr>
              <w:noProof/>
            </w:rPr>
            <w:t>15</w:t>
          </w:r>
          <w:r w:rsidRPr="00365B07">
            <w:fldChar w:fldCharType="end"/>
          </w:r>
        </w:p>
      </w:tc>
    </w:tr>
  </w:tbl>
  <w:p w:rsidR="007B12E4" w:rsidRDefault="007B12E4" w:rsidP="00D7078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80C" w:rsidRDefault="003E380C" w:rsidP="00D70783">
      <w:pPr>
        <w:pStyle w:val="Kurzberschrift"/>
      </w:pPr>
      <w:r>
        <w:separator/>
      </w:r>
    </w:p>
  </w:footnote>
  <w:footnote w:type="continuationSeparator" w:id="0">
    <w:p w:rsidR="003E380C" w:rsidRDefault="003E380C" w:rsidP="00D70783">
      <w:pPr>
        <w:pStyle w:val="Kurzberschrift"/>
      </w:pPr>
      <w:r>
        <w:continuationSeparator/>
      </w:r>
    </w:p>
  </w:footnote>
  <w:footnote w:id="1">
    <w:p w:rsidR="007B12E4" w:rsidRDefault="007B12E4">
      <w:pPr>
        <w:pStyle w:val="Funotentext"/>
      </w:pPr>
      <w:r>
        <w:rPr>
          <w:rStyle w:val="Funotenzeichen"/>
        </w:rPr>
        <w:footnoteRef/>
      </w:r>
      <w:r>
        <w:t xml:space="preserve"> [Arch_Board_2006]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2E4" w:rsidRPr="00CA7B46" w:rsidRDefault="007B12E4" w:rsidP="00D70783">
    <w:pPr>
      <w:pStyle w:val="gemStandard"/>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0;text-align:left;margin-left:4in;margin-top:-2.25pt;width:149.85pt;height:56.1pt;z-index:-251658240" wrapcoords="-108 0 -108 21312 21600 21312 21600 0 -108 0">
          <v:imagedata r:id="rId1" o:title="Logo_Gematik_2012_Claim"/>
          <w10:wrap type="tight"/>
        </v:shape>
      </w:pict>
    </w:r>
  </w:p>
  <w:p w:rsidR="007B12E4" w:rsidRDefault="007B12E4" w:rsidP="00D70783">
    <w:pPr>
      <w:pStyle w:val="gem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4825"/>
      <w:gridCol w:w="912"/>
      <w:gridCol w:w="3216"/>
    </w:tblGrid>
    <w:tr w:rsidR="007B12E4" w:rsidTr="001D45D5">
      <w:tc>
        <w:tcPr>
          <w:tcW w:w="5148" w:type="dxa"/>
          <w:shd w:val="clear" w:color="auto" w:fill="auto"/>
        </w:tcPr>
        <w:p w:rsidR="007B12E4" w:rsidRDefault="007B12E4" w:rsidP="00D70783">
          <w:pPr>
            <w:pStyle w:val="Kurzberschrift"/>
          </w:pPr>
          <w:r w:rsidRPr="001D45D5">
            <w:rPr>
              <w:sz w:val="24"/>
              <w:szCs w:val="24"/>
            </w:rPr>
            <w:t>eHealth-Terminal</w:t>
          </w:r>
          <w:r w:rsidRPr="001D45D5">
            <w:rPr>
              <w:sz w:val="24"/>
              <w:szCs w:val="24"/>
            </w:rPr>
            <w:br/>
            <w:t>auf der</w:t>
          </w:r>
          <w:r>
            <w:t xml:space="preserve"> Basis SICCT für das deutsche Gesundheitswesen</w:t>
          </w:r>
        </w:p>
        <w:p w:rsidR="007B12E4" w:rsidRDefault="007B12E4" w:rsidP="00D70783">
          <w:pPr>
            <w:pStyle w:val="Kurzberschrift"/>
          </w:pPr>
        </w:p>
      </w:tc>
      <w:tc>
        <w:tcPr>
          <w:tcW w:w="997" w:type="dxa"/>
          <w:shd w:val="clear" w:color="auto" w:fill="auto"/>
        </w:tcPr>
        <w:p w:rsidR="007B12E4" w:rsidRDefault="007B12E4" w:rsidP="00D70783">
          <w:pPr>
            <w:pStyle w:val="Kopfzeile"/>
          </w:pPr>
        </w:p>
      </w:tc>
      <w:tc>
        <w:tcPr>
          <w:tcW w:w="3142" w:type="dxa"/>
          <w:shd w:val="clear" w:color="auto" w:fill="auto"/>
        </w:tcPr>
        <w:p w:rsidR="007B12E4" w:rsidRDefault="007B12E4" w:rsidP="00D70783">
          <w:pPr>
            <w:pStyle w:val="Kopfzeil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0;margin-top:0;width:150pt;height:52.5pt;z-index:251657216;mso-position-horizontal-relative:text;mso-position-vertical-relative:text">
                <v:imagedata r:id="rId1" o:title="Logo_gematik"/>
                <w10:wrap type="topAndBottom"/>
              </v:shape>
            </w:pict>
          </w:r>
        </w:p>
      </w:tc>
    </w:tr>
  </w:tbl>
  <w:p w:rsidR="007B12E4" w:rsidRDefault="007B12E4" w:rsidP="00D70783">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9" w:type="dxa"/>
      <w:tblLayout w:type="fixed"/>
      <w:tblLook w:val="01E0" w:firstRow="1" w:lastRow="1" w:firstColumn="1" w:lastColumn="1" w:noHBand="0" w:noVBand="0"/>
    </w:tblPr>
    <w:tblGrid>
      <w:gridCol w:w="6506"/>
      <w:gridCol w:w="2443"/>
    </w:tblGrid>
    <w:tr w:rsidR="007B12E4" w:rsidTr="001D45D5">
      <w:trPr>
        <w:trHeight w:val="719"/>
      </w:trPr>
      <w:tc>
        <w:tcPr>
          <w:tcW w:w="6506" w:type="dxa"/>
          <w:shd w:val="clear" w:color="auto" w:fill="auto"/>
        </w:tcPr>
        <w:p w:rsidR="007B12E4" w:rsidRDefault="007B12E4" w:rsidP="00D70783">
          <w:pPr>
            <w:pStyle w:val="gemTitelKopf"/>
          </w:pPr>
          <w:fldSimple w:instr=" REF  DokTitel  \* MERGEFORMAT ">
            <w:r w:rsidRPr="009E1065">
              <w:t>Speiche</w:t>
            </w:r>
            <w:r w:rsidRPr="009E1065">
              <w:t>r</w:t>
            </w:r>
            <w:r w:rsidRPr="009E1065">
              <w:t>strukturen der eGK</w:t>
            </w:r>
            <w:r w:rsidRPr="009E1065">
              <w:br/>
              <w:t>für</w:t>
            </w:r>
            <w:r>
              <w:t xml:space="preserve"> die Fachanwendung VSDM</w:t>
            </w:r>
          </w:fldSimple>
        </w:p>
      </w:tc>
      <w:tc>
        <w:tcPr>
          <w:tcW w:w="2443" w:type="dxa"/>
          <w:shd w:val="clear" w:color="auto" w:fill="auto"/>
        </w:tcPr>
        <w:p w:rsidR="007B12E4" w:rsidRDefault="007B12E4" w:rsidP="00D70783">
          <w:pPr>
            <w:pStyle w:val="gemTitelKopf"/>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41.4pt">
                <v:imagedata r:id="rId1" o:title="Logo_Gematik_2012_Claim"/>
              </v:shape>
            </w:pict>
          </w:r>
        </w:p>
      </w:tc>
    </w:tr>
  </w:tbl>
  <w:p w:rsidR="007B12E4" w:rsidRDefault="007B12E4" w:rsidP="00D70783">
    <w:pPr>
      <w:pStyle w:val="gemStandardohn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2E4" w:rsidRDefault="007B12E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33B56"/>
    <w:multiLevelType w:val="hybridMultilevel"/>
    <w:tmpl w:val="674A172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0D2D38A8"/>
    <w:multiLevelType w:val="singleLevel"/>
    <w:tmpl w:val="087CC2A2"/>
    <w:lvl w:ilvl="0">
      <w:start w:val="1"/>
      <w:numFmt w:val="bullet"/>
      <w:pStyle w:val="FormatvorlagegemZwischenberschriftVor18ptNach6pt"/>
      <w:lvlText w:val=""/>
      <w:lvlJc w:val="left"/>
      <w:pPr>
        <w:tabs>
          <w:tab w:val="num" w:pos="360"/>
        </w:tabs>
        <w:ind w:left="340" w:hanging="340"/>
      </w:pPr>
      <w:rPr>
        <w:rFonts w:ascii="Symbol" w:hAnsi="Symbol" w:hint="default"/>
      </w:rPr>
    </w:lvl>
  </w:abstractNum>
  <w:abstractNum w:abstractNumId="2">
    <w:nsid w:val="13D32784"/>
    <w:multiLevelType w:val="hybridMultilevel"/>
    <w:tmpl w:val="D022417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18B101DB"/>
    <w:multiLevelType w:val="hybridMultilevel"/>
    <w:tmpl w:val="B9AC8066"/>
    <w:lvl w:ilvl="0" w:tplc="B218BE4C">
      <w:start w:val="1"/>
      <w:numFmt w:val="bullet"/>
      <w:pStyle w:val="gemTabAufzhlung"/>
      <w:lvlText w:val=""/>
      <w:lvlJc w:val="left"/>
      <w:pPr>
        <w:tabs>
          <w:tab w:val="num" w:pos="907"/>
        </w:tabs>
        <w:ind w:left="1247" w:hanging="283"/>
      </w:pPr>
      <w:rPr>
        <w:rFonts w:ascii="Wingdings" w:hAnsi="Wingdings" w:hint="default"/>
      </w:rPr>
    </w:lvl>
    <w:lvl w:ilvl="1" w:tplc="04070003" w:tentative="1">
      <w:start w:val="1"/>
      <w:numFmt w:val="bullet"/>
      <w:lvlText w:val="o"/>
      <w:lvlJc w:val="left"/>
      <w:pPr>
        <w:tabs>
          <w:tab w:val="num" w:pos="2880"/>
        </w:tabs>
        <w:ind w:left="2880" w:hanging="360"/>
      </w:pPr>
      <w:rPr>
        <w:rFonts w:ascii="Courier New" w:hAnsi="Courier New" w:cs="Courier New" w:hint="default"/>
      </w:rPr>
    </w:lvl>
    <w:lvl w:ilvl="2" w:tplc="04070005" w:tentative="1">
      <w:start w:val="1"/>
      <w:numFmt w:val="bullet"/>
      <w:lvlText w:val=""/>
      <w:lvlJc w:val="left"/>
      <w:pPr>
        <w:tabs>
          <w:tab w:val="num" w:pos="3600"/>
        </w:tabs>
        <w:ind w:left="3600" w:hanging="360"/>
      </w:pPr>
      <w:rPr>
        <w:rFonts w:ascii="Wingdings" w:hAnsi="Wingdings" w:hint="default"/>
      </w:rPr>
    </w:lvl>
    <w:lvl w:ilvl="3" w:tplc="04070001" w:tentative="1">
      <w:start w:val="1"/>
      <w:numFmt w:val="bullet"/>
      <w:lvlText w:val=""/>
      <w:lvlJc w:val="left"/>
      <w:pPr>
        <w:tabs>
          <w:tab w:val="num" w:pos="4320"/>
        </w:tabs>
        <w:ind w:left="4320" w:hanging="360"/>
      </w:pPr>
      <w:rPr>
        <w:rFonts w:ascii="Symbol" w:hAnsi="Symbol" w:hint="default"/>
      </w:rPr>
    </w:lvl>
    <w:lvl w:ilvl="4" w:tplc="04070003" w:tentative="1">
      <w:start w:val="1"/>
      <w:numFmt w:val="bullet"/>
      <w:lvlText w:val="o"/>
      <w:lvlJc w:val="left"/>
      <w:pPr>
        <w:tabs>
          <w:tab w:val="num" w:pos="5040"/>
        </w:tabs>
        <w:ind w:left="5040" w:hanging="360"/>
      </w:pPr>
      <w:rPr>
        <w:rFonts w:ascii="Courier New" w:hAnsi="Courier New" w:cs="Courier New" w:hint="default"/>
      </w:rPr>
    </w:lvl>
    <w:lvl w:ilvl="5" w:tplc="04070005" w:tentative="1">
      <w:start w:val="1"/>
      <w:numFmt w:val="bullet"/>
      <w:lvlText w:val=""/>
      <w:lvlJc w:val="left"/>
      <w:pPr>
        <w:tabs>
          <w:tab w:val="num" w:pos="5760"/>
        </w:tabs>
        <w:ind w:left="5760" w:hanging="360"/>
      </w:pPr>
      <w:rPr>
        <w:rFonts w:ascii="Wingdings" w:hAnsi="Wingdings" w:hint="default"/>
      </w:rPr>
    </w:lvl>
    <w:lvl w:ilvl="6" w:tplc="04070001" w:tentative="1">
      <w:start w:val="1"/>
      <w:numFmt w:val="bullet"/>
      <w:lvlText w:val=""/>
      <w:lvlJc w:val="left"/>
      <w:pPr>
        <w:tabs>
          <w:tab w:val="num" w:pos="6480"/>
        </w:tabs>
        <w:ind w:left="6480" w:hanging="360"/>
      </w:pPr>
      <w:rPr>
        <w:rFonts w:ascii="Symbol" w:hAnsi="Symbol" w:hint="default"/>
      </w:rPr>
    </w:lvl>
    <w:lvl w:ilvl="7" w:tplc="04070003" w:tentative="1">
      <w:start w:val="1"/>
      <w:numFmt w:val="bullet"/>
      <w:lvlText w:val="o"/>
      <w:lvlJc w:val="left"/>
      <w:pPr>
        <w:tabs>
          <w:tab w:val="num" w:pos="7200"/>
        </w:tabs>
        <w:ind w:left="7200" w:hanging="360"/>
      </w:pPr>
      <w:rPr>
        <w:rFonts w:ascii="Courier New" w:hAnsi="Courier New" w:cs="Courier New" w:hint="default"/>
      </w:rPr>
    </w:lvl>
    <w:lvl w:ilvl="8" w:tplc="04070005" w:tentative="1">
      <w:start w:val="1"/>
      <w:numFmt w:val="bullet"/>
      <w:lvlText w:val=""/>
      <w:lvlJc w:val="left"/>
      <w:pPr>
        <w:tabs>
          <w:tab w:val="num" w:pos="7920"/>
        </w:tabs>
        <w:ind w:left="7920" w:hanging="360"/>
      </w:pPr>
      <w:rPr>
        <w:rFonts w:ascii="Wingdings" w:hAnsi="Wingdings" w:hint="default"/>
      </w:rPr>
    </w:lvl>
  </w:abstractNum>
  <w:abstractNum w:abstractNumId="4">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2EAA6948"/>
    <w:multiLevelType w:val="hybridMultilevel"/>
    <w:tmpl w:val="D7DEDEB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nsid w:val="339E73DF"/>
    <w:multiLevelType w:val="hybridMultilevel"/>
    <w:tmpl w:val="EA2E9256"/>
    <w:lvl w:ilvl="0" w:tplc="F806A7D8">
      <w:start w:val="1"/>
      <w:numFmt w:val="bullet"/>
      <w:pStyle w:val="gemAufzhlung"/>
      <w:lvlText w:val=""/>
      <w:lvlJc w:val="left"/>
      <w:pPr>
        <w:tabs>
          <w:tab w:val="num" w:pos="1701"/>
        </w:tabs>
        <w:ind w:left="1701" w:hanging="283"/>
      </w:pPr>
      <w:rPr>
        <w:rFonts w:ascii="Symbol" w:hAnsi="Symbol" w:hint="default"/>
      </w:rPr>
    </w:lvl>
    <w:lvl w:ilvl="1" w:tplc="04070003">
      <w:start w:val="1"/>
      <w:numFmt w:val="bullet"/>
      <w:lvlText w:val="o"/>
      <w:lvlJc w:val="left"/>
      <w:pPr>
        <w:tabs>
          <w:tab w:val="num" w:pos="2007"/>
        </w:tabs>
        <w:ind w:left="2007" w:hanging="360"/>
      </w:pPr>
      <w:rPr>
        <w:rFonts w:ascii="Courier New" w:hAnsi="Courier New" w:cs="Courier New" w:hint="default"/>
      </w:rPr>
    </w:lvl>
    <w:lvl w:ilvl="2" w:tplc="04070005">
      <w:start w:val="1"/>
      <w:numFmt w:val="bullet"/>
      <w:lvlText w:val=""/>
      <w:lvlJc w:val="left"/>
      <w:pPr>
        <w:tabs>
          <w:tab w:val="num" w:pos="2727"/>
        </w:tabs>
        <w:ind w:left="2727" w:hanging="360"/>
      </w:pPr>
      <w:rPr>
        <w:rFonts w:ascii="Wingdings" w:hAnsi="Wingdings" w:hint="default"/>
      </w:rPr>
    </w:lvl>
    <w:lvl w:ilvl="3" w:tplc="04070001">
      <w:start w:val="1"/>
      <w:numFmt w:val="bullet"/>
      <w:lvlText w:val=""/>
      <w:lvlJc w:val="left"/>
      <w:pPr>
        <w:tabs>
          <w:tab w:val="num" w:pos="3447"/>
        </w:tabs>
        <w:ind w:left="3447" w:hanging="360"/>
      </w:pPr>
      <w:rPr>
        <w:rFonts w:ascii="Symbol" w:hAnsi="Symbol" w:hint="default"/>
      </w:rPr>
    </w:lvl>
    <w:lvl w:ilvl="4" w:tplc="04070003">
      <w:start w:val="1"/>
      <w:numFmt w:val="bullet"/>
      <w:lvlText w:val="o"/>
      <w:lvlJc w:val="left"/>
      <w:pPr>
        <w:tabs>
          <w:tab w:val="num" w:pos="4167"/>
        </w:tabs>
        <w:ind w:left="4167" w:hanging="360"/>
      </w:pPr>
      <w:rPr>
        <w:rFonts w:ascii="Courier New" w:hAnsi="Courier New" w:cs="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cs="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7">
    <w:nsid w:val="3979099E"/>
    <w:multiLevelType w:val="multilevel"/>
    <w:tmpl w:val="BD92333C"/>
    <w:lvl w:ilvl="0">
      <w:start w:val="1"/>
      <w:numFmt w:val="decimal"/>
      <w:pStyle w:val="gem1"/>
      <w:lvlText w:val="%1"/>
      <w:lvlJc w:val="left"/>
      <w:pPr>
        <w:tabs>
          <w:tab w:val="num" w:pos="432"/>
        </w:tabs>
        <w:ind w:left="432" w:hanging="432"/>
      </w:pPr>
      <w:rPr>
        <w:rFonts w:hint="default"/>
      </w:rPr>
    </w:lvl>
    <w:lvl w:ilvl="1">
      <w:start w:val="1"/>
      <w:numFmt w:val="decimal"/>
      <w:pStyle w:val="gem2"/>
      <w:lvlText w:val="%1.%2"/>
      <w:lvlJc w:val="left"/>
      <w:pPr>
        <w:tabs>
          <w:tab w:val="num" w:pos="936"/>
        </w:tabs>
        <w:ind w:left="936" w:hanging="576"/>
      </w:pPr>
      <w:rPr>
        <w:rFonts w:hint="default"/>
      </w:rPr>
    </w:lvl>
    <w:lvl w:ilvl="2">
      <w:start w:val="1"/>
      <w:numFmt w:val="decimal"/>
      <w:pStyle w:val="GEM3"/>
      <w:lvlText w:val="%1.%2.%3"/>
      <w:lvlJc w:val="left"/>
      <w:pPr>
        <w:tabs>
          <w:tab w:val="num" w:pos="720"/>
        </w:tabs>
        <w:ind w:left="720" w:hanging="720"/>
      </w:pPr>
      <w:rPr>
        <w:rFonts w:hint="default"/>
      </w:rPr>
    </w:lvl>
    <w:lvl w:ilvl="3">
      <w:start w:val="1"/>
      <w:numFmt w:val="decimal"/>
      <w:pStyle w:val="gem4"/>
      <w:lvlText w:val="%1.%2.%3.%4"/>
      <w:lvlJc w:val="left"/>
      <w:pPr>
        <w:tabs>
          <w:tab w:val="num" w:pos="864"/>
        </w:tabs>
        <w:ind w:left="864" w:hanging="864"/>
      </w:pPr>
      <w:rPr>
        <w:rFonts w:hint="default"/>
      </w:rPr>
    </w:lvl>
    <w:lvl w:ilvl="4">
      <w:start w:val="1"/>
      <w:numFmt w:val="decimal"/>
      <w:pStyle w:val="gem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39F949B5"/>
    <w:multiLevelType w:val="hybridMultilevel"/>
    <w:tmpl w:val="739EDFE4"/>
    <w:lvl w:ilvl="0" w:tplc="7BFA89A2">
      <w:start w:val="1"/>
      <w:numFmt w:val="lowerLetter"/>
      <w:pStyle w:val="gemListe"/>
      <w:lvlText w:val="(%1)"/>
      <w:lvlJc w:val="left"/>
      <w:pPr>
        <w:tabs>
          <w:tab w:val="num" w:pos="182"/>
        </w:tabs>
        <w:ind w:left="737" w:hanging="340"/>
      </w:pPr>
      <w:rPr>
        <w:rFonts w:hint="default"/>
      </w:rPr>
    </w:lvl>
    <w:lvl w:ilvl="1" w:tplc="04070019">
      <w:start w:val="1"/>
      <w:numFmt w:val="lowerLetter"/>
      <w:lvlText w:val="%2."/>
      <w:lvlJc w:val="left"/>
      <w:pPr>
        <w:tabs>
          <w:tab w:val="num" w:pos="1982"/>
        </w:tabs>
        <w:ind w:left="1982" w:hanging="360"/>
      </w:pPr>
    </w:lvl>
    <w:lvl w:ilvl="2" w:tplc="0407001B" w:tentative="1">
      <w:start w:val="1"/>
      <w:numFmt w:val="lowerRoman"/>
      <w:lvlText w:val="%3."/>
      <w:lvlJc w:val="right"/>
      <w:pPr>
        <w:tabs>
          <w:tab w:val="num" w:pos="2702"/>
        </w:tabs>
        <w:ind w:left="2702" w:hanging="180"/>
      </w:pPr>
    </w:lvl>
    <w:lvl w:ilvl="3" w:tplc="0407000F" w:tentative="1">
      <w:start w:val="1"/>
      <w:numFmt w:val="decimal"/>
      <w:lvlText w:val="%4."/>
      <w:lvlJc w:val="left"/>
      <w:pPr>
        <w:tabs>
          <w:tab w:val="num" w:pos="3422"/>
        </w:tabs>
        <w:ind w:left="3422" w:hanging="360"/>
      </w:pPr>
    </w:lvl>
    <w:lvl w:ilvl="4" w:tplc="04070019" w:tentative="1">
      <w:start w:val="1"/>
      <w:numFmt w:val="lowerLetter"/>
      <w:lvlText w:val="%5."/>
      <w:lvlJc w:val="left"/>
      <w:pPr>
        <w:tabs>
          <w:tab w:val="num" w:pos="4142"/>
        </w:tabs>
        <w:ind w:left="4142" w:hanging="360"/>
      </w:pPr>
    </w:lvl>
    <w:lvl w:ilvl="5" w:tplc="0407001B" w:tentative="1">
      <w:start w:val="1"/>
      <w:numFmt w:val="lowerRoman"/>
      <w:lvlText w:val="%6."/>
      <w:lvlJc w:val="right"/>
      <w:pPr>
        <w:tabs>
          <w:tab w:val="num" w:pos="4862"/>
        </w:tabs>
        <w:ind w:left="4862" w:hanging="180"/>
      </w:pPr>
    </w:lvl>
    <w:lvl w:ilvl="6" w:tplc="0407000F" w:tentative="1">
      <w:start w:val="1"/>
      <w:numFmt w:val="decimal"/>
      <w:lvlText w:val="%7."/>
      <w:lvlJc w:val="left"/>
      <w:pPr>
        <w:tabs>
          <w:tab w:val="num" w:pos="5582"/>
        </w:tabs>
        <w:ind w:left="5582" w:hanging="360"/>
      </w:pPr>
    </w:lvl>
    <w:lvl w:ilvl="7" w:tplc="04070019" w:tentative="1">
      <w:start w:val="1"/>
      <w:numFmt w:val="lowerLetter"/>
      <w:lvlText w:val="%8."/>
      <w:lvlJc w:val="left"/>
      <w:pPr>
        <w:tabs>
          <w:tab w:val="num" w:pos="6302"/>
        </w:tabs>
        <w:ind w:left="6302" w:hanging="360"/>
      </w:pPr>
    </w:lvl>
    <w:lvl w:ilvl="8" w:tplc="0407001B" w:tentative="1">
      <w:start w:val="1"/>
      <w:numFmt w:val="lowerRoman"/>
      <w:lvlText w:val="%9."/>
      <w:lvlJc w:val="right"/>
      <w:pPr>
        <w:tabs>
          <w:tab w:val="num" w:pos="7022"/>
        </w:tabs>
        <w:ind w:left="7022" w:hanging="180"/>
      </w:pPr>
    </w:lvl>
  </w:abstractNum>
  <w:abstractNum w:abstractNumId="9">
    <w:nsid w:val="52217431"/>
    <w:multiLevelType w:val="hybridMultilevel"/>
    <w:tmpl w:val="858251B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nsid w:val="554E56FA"/>
    <w:multiLevelType w:val="hybridMultilevel"/>
    <w:tmpl w:val="FFDEB14E"/>
    <w:lvl w:ilvl="0">
      <w:start w:val="1"/>
      <w:numFmt w:val="bullet"/>
      <w:pStyle w:val="gemZwischenberschrif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569C5B60"/>
    <w:multiLevelType w:val="hybridMultilevel"/>
    <w:tmpl w:val="07E8904A"/>
    <w:lvl w:ilvl="0" w:tplc="0D3C079E">
      <w:start w:val="1"/>
      <w:numFmt w:val="bullet"/>
      <w:pStyle w:val="gemAufzhlungEinzug"/>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6BBC6CC1"/>
    <w:multiLevelType w:val="multilevel"/>
    <w:tmpl w:val="5D62EF98"/>
    <w:lvl w:ilvl="0">
      <w:start w:val="1"/>
      <w:numFmt w:val="decimal"/>
      <w:pStyle w:val="Aufzhl2"/>
      <w:lvlText w:val="%1"/>
      <w:lvlJc w:val="left"/>
      <w:pPr>
        <w:tabs>
          <w:tab w:val="num" w:pos="170"/>
        </w:tabs>
        <w:ind w:left="454" w:hanging="45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2"/>
  </w:num>
  <w:num w:numId="2">
    <w:abstractNumId w:val="8"/>
  </w:num>
  <w:num w:numId="3">
    <w:abstractNumId w:val="7"/>
  </w:num>
  <w:num w:numId="4">
    <w:abstractNumId w:val="10"/>
  </w:num>
  <w:num w:numId="5">
    <w:abstractNumId w:val="6"/>
  </w:num>
  <w:num w:numId="6">
    <w:abstractNumId w:val="1"/>
  </w:num>
  <w:num w:numId="7">
    <w:abstractNumId w:val="3"/>
  </w:num>
  <w:num w:numId="8">
    <w:abstractNumId w:val="11"/>
  </w:num>
  <w:num w:numId="9">
    <w:abstractNumId w:val="9"/>
  </w:num>
  <w:num w:numId="10">
    <w:abstractNumId w:val="2"/>
  </w:num>
  <w:num w:numId="11">
    <w:abstractNumId w:val="0"/>
  </w:num>
  <w:num w:numId="12">
    <w:abstractNumId w:val="5"/>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consecutiveHyphenLimit w:val="3"/>
  <w:hyphenationZone w:val="425"/>
  <w:doNotHyphenateCaps/>
  <w:noPunctuationKerning/>
  <w:characterSpacingControl w:val="doNotCompress"/>
  <w:hdrShapeDefaults>
    <o:shapedefaults v:ext="edit" spidmax="3074" fill="f" fillcolor="white" stroke="f">
      <v:fill color="white" on="f"/>
      <v:stroke on="f"/>
    </o:shapedefaults>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853E0"/>
    <w:rsid w:val="00001948"/>
    <w:rsid w:val="00001A06"/>
    <w:rsid w:val="0000230E"/>
    <w:rsid w:val="000040FD"/>
    <w:rsid w:val="00004E07"/>
    <w:rsid w:val="00005094"/>
    <w:rsid w:val="00005FD7"/>
    <w:rsid w:val="0000602D"/>
    <w:rsid w:val="00006606"/>
    <w:rsid w:val="00006D7B"/>
    <w:rsid w:val="00010D9A"/>
    <w:rsid w:val="0001219C"/>
    <w:rsid w:val="0001341B"/>
    <w:rsid w:val="00014FCD"/>
    <w:rsid w:val="00016972"/>
    <w:rsid w:val="00017031"/>
    <w:rsid w:val="00017521"/>
    <w:rsid w:val="0001767B"/>
    <w:rsid w:val="0001779F"/>
    <w:rsid w:val="000201DC"/>
    <w:rsid w:val="00020A2A"/>
    <w:rsid w:val="00022757"/>
    <w:rsid w:val="000234CC"/>
    <w:rsid w:val="00025E6D"/>
    <w:rsid w:val="000265F2"/>
    <w:rsid w:val="00026F4C"/>
    <w:rsid w:val="0002799E"/>
    <w:rsid w:val="00027E70"/>
    <w:rsid w:val="00030472"/>
    <w:rsid w:val="00031FDE"/>
    <w:rsid w:val="000322E1"/>
    <w:rsid w:val="00032727"/>
    <w:rsid w:val="00037283"/>
    <w:rsid w:val="000376FB"/>
    <w:rsid w:val="00037D3D"/>
    <w:rsid w:val="0004073C"/>
    <w:rsid w:val="00040A8A"/>
    <w:rsid w:val="00041212"/>
    <w:rsid w:val="00043C0F"/>
    <w:rsid w:val="000464E7"/>
    <w:rsid w:val="00046720"/>
    <w:rsid w:val="000469CC"/>
    <w:rsid w:val="000472CB"/>
    <w:rsid w:val="00047C98"/>
    <w:rsid w:val="000508C9"/>
    <w:rsid w:val="00051B22"/>
    <w:rsid w:val="00052A07"/>
    <w:rsid w:val="000538CE"/>
    <w:rsid w:val="00056929"/>
    <w:rsid w:val="0006009E"/>
    <w:rsid w:val="00061842"/>
    <w:rsid w:val="0006649F"/>
    <w:rsid w:val="0006732E"/>
    <w:rsid w:val="0007021F"/>
    <w:rsid w:val="0007042A"/>
    <w:rsid w:val="0007085F"/>
    <w:rsid w:val="000709B4"/>
    <w:rsid w:val="000728BF"/>
    <w:rsid w:val="00073C06"/>
    <w:rsid w:val="00074364"/>
    <w:rsid w:val="00076FBE"/>
    <w:rsid w:val="00077D1E"/>
    <w:rsid w:val="00077DF5"/>
    <w:rsid w:val="00081F19"/>
    <w:rsid w:val="00084573"/>
    <w:rsid w:val="00084EEE"/>
    <w:rsid w:val="00091B9F"/>
    <w:rsid w:val="000921A7"/>
    <w:rsid w:val="00092CCD"/>
    <w:rsid w:val="00093DBB"/>
    <w:rsid w:val="00094A68"/>
    <w:rsid w:val="00094ADC"/>
    <w:rsid w:val="00095171"/>
    <w:rsid w:val="00095640"/>
    <w:rsid w:val="00097130"/>
    <w:rsid w:val="00097537"/>
    <w:rsid w:val="00097749"/>
    <w:rsid w:val="000A3889"/>
    <w:rsid w:val="000A732A"/>
    <w:rsid w:val="000A7D38"/>
    <w:rsid w:val="000B2313"/>
    <w:rsid w:val="000B3619"/>
    <w:rsid w:val="000B3AA9"/>
    <w:rsid w:val="000B4684"/>
    <w:rsid w:val="000C11C4"/>
    <w:rsid w:val="000C15DB"/>
    <w:rsid w:val="000C1FB3"/>
    <w:rsid w:val="000C22A7"/>
    <w:rsid w:val="000C2FB8"/>
    <w:rsid w:val="000C3091"/>
    <w:rsid w:val="000C3170"/>
    <w:rsid w:val="000C4196"/>
    <w:rsid w:val="000C45DC"/>
    <w:rsid w:val="000C4F34"/>
    <w:rsid w:val="000C6DC6"/>
    <w:rsid w:val="000C7BF2"/>
    <w:rsid w:val="000D20F6"/>
    <w:rsid w:val="000D5852"/>
    <w:rsid w:val="000D6585"/>
    <w:rsid w:val="000D6E41"/>
    <w:rsid w:val="000D7922"/>
    <w:rsid w:val="000E0B11"/>
    <w:rsid w:val="000E124E"/>
    <w:rsid w:val="000E1572"/>
    <w:rsid w:val="000E29E0"/>
    <w:rsid w:val="000E3944"/>
    <w:rsid w:val="000E3EA6"/>
    <w:rsid w:val="000E67EB"/>
    <w:rsid w:val="000E7C1E"/>
    <w:rsid w:val="000F0917"/>
    <w:rsid w:val="000F3A3F"/>
    <w:rsid w:val="000F4F6C"/>
    <w:rsid w:val="000F7932"/>
    <w:rsid w:val="001027FF"/>
    <w:rsid w:val="001043CB"/>
    <w:rsid w:val="00105B0C"/>
    <w:rsid w:val="001119AE"/>
    <w:rsid w:val="00112B36"/>
    <w:rsid w:val="00112CE7"/>
    <w:rsid w:val="00113AF3"/>
    <w:rsid w:val="00114062"/>
    <w:rsid w:val="001142FF"/>
    <w:rsid w:val="00114969"/>
    <w:rsid w:val="00115107"/>
    <w:rsid w:val="0012047D"/>
    <w:rsid w:val="00120968"/>
    <w:rsid w:val="0012347E"/>
    <w:rsid w:val="001256A9"/>
    <w:rsid w:val="0012797E"/>
    <w:rsid w:val="00127E42"/>
    <w:rsid w:val="0013052A"/>
    <w:rsid w:val="00130879"/>
    <w:rsid w:val="001313C1"/>
    <w:rsid w:val="00132047"/>
    <w:rsid w:val="00132DC4"/>
    <w:rsid w:val="001340C9"/>
    <w:rsid w:val="00135A57"/>
    <w:rsid w:val="001368DC"/>
    <w:rsid w:val="00137137"/>
    <w:rsid w:val="00140B0B"/>
    <w:rsid w:val="00140BAD"/>
    <w:rsid w:val="00140D42"/>
    <w:rsid w:val="001415B5"/>
    <w:rsid w:val="001422D3"/>
    <w:rsid w:val="0014273D"/>
    <w:rsid w:val="0014494F"/>
    <w:rsid w:val="00144B6F"/>
    <w:rsid w:val="00144E7C"/>
    <w:rsid w:val="0014616E"/>
    <w:rsid w:val="001507BD"/>
    <w:rsid w:val="0015100B"/>
    <w:rsid w:val="00154E61"/>
    <w:rsid w:val="001569F9"/>
    <w:rsid w:val="001609A7"/>
    <w:rsid w:val="00160DB7"/>
    <w:rsid w:val="001618CF"/>
    <w:rsid w:val="00161900"/>
    <w:rsid w:val="00161E7B"/>
    <w:rsid w:val="001648E1"/>
    <w:rsid w:val="0016526A"/>
    <w:rsid w:val="001653E5"/>
    <w:rsid w:val="00166444"/>
    <w:rsid w:val="0016702A"/>
    <w:rsid w:val="0017023B"/>
    <w:rsid w:val="00170244"/>
    <w:rsid w:val="001705FD"/>
    <w:rsid w:val="00170CAD"/>
    <w:rsid w:val="001711C0"/>
    <w:rsid w:val="001726CD"/>
    <w:rsid w:val="00172C0B"/>
    <w:rsid w:val="00173516"/>
    <w:rsid w:val="0017413A"/>
    <w:rsid w:val="001742E3"/>
    <w:rsid w:val="00176134"/>
    <w:rsid w:val="00181FB1"/>
    <w:rsid w:val="00182892"/>
    <w:rsid w:val="00182FF6"/>
    <w:rsid w:val="0018560E"/>
    <w:rsid w:val="00187A50"/>
    <w:rsid w:val="001913B7"/>
    <w:rsid w:val="001930BD"/>
    <w:rsid w:val="0019423E"/>
    <w:rsid w:val="00195918"/>
    <w:rsid w:val="0019748A"/>
    <w:rsid w:val="001A30B6"/>
    <w:rsid w:val="001A51DA"/>
    <w:rsid w:val="001A5BBE"/>
    <w:rsid w:val="001A62D6"/>
    <w:rsid w:val="001A6348"/>
    <w:rsid w:val="001A6A45"/>
    <w:rsid w:val="001A73E7"/>
    <w:rsid w:val="001B29CD"/>
    <w:rsid w:val="001B3770"/>
    <w:rsid w:val="001B39A2"/>
    <w:rsid w:val="001B4D24"/>
    <w:rsid w:val="001B5A88"/>
    <w:rsid w:val="001C0E4E"/>
    <w:rsid w:val="001C1274"/>
    <w:rsid w:val="001C18C6"/>
    <w:rsid w:val="001C2BAE"/>
    <w:rsid w:val="001C3F10"/>
    <w:rsid w:val="001C49E5"/>
    <w:rsid w:val="001C5FF3"/>
    <w:rsid w:val="001C778E"/>
    <w:rsid w:val="001D0019"/>
    <w:rsid w:val="001D13AB"/>
    <w:rsid w:val="001D2A17"/>
    <w:rsid w:val="001D3F0B"/>
    <w:rsid w:val="001D45D5"/>
    <w:rsid w:val="001D4A81"/>
    <w:rsid w:val="001D5ED5"/>
    <w:rsid w:val="001D6AF9"/>
    <w:rsid w:val="001D78FD"/>
    <w:rsid w:val="001D7ADD"/>
    <w:rsid w:val="001E07E6"/>
    <w:rsid w:val="001E11DA"/>
    <w:rsid w:val="001E30EE"/>
    <w:rsid w:val="001E337D"/>
    <w:rsid w:val="001E35D1"/>
    <w:rsid w:val="001E37CB"/>
    <w:rsid w:val="001E5AA3"/>
    <w:rsid w:val="001E734D"/>
    <w:rsid w:val="001E7407"/>
    <w:rsid w:val="001F0608"/>
    <w:rsid w:val="001F0E63"/>
    <w:rsid w:val="001F29B1"/>
    <w:rsid w:val="001F3086"/>
    <w:rsid w:val="001F3DE5"/>
    <w:rsid w:val="001F4715"/>
    <w:rsid w:val="001F6D9D"/>
    <w:rsid w:val="001F6E85"/>
    <w:rsid w:val="001F7DD9"/>
    <w:rsid w:val="00200587"/>
    <w:rsid w:val="00200938"/>
    <w:rsid w:val="002012C1"/>
    <w:rsid w:val="00203545"/>
    <w:rsid w:val="002039C2"/>
    <w:rsid w:val="002048D0"/>
    <w:rsid w:val="00205DA7"/>
    <w:rsid w:val="0020689D"/>
    <w:rsid w:val="002069F2"/>
    <w:rsid w:val="00206A80"/>
    <w:rsid w:val="00206E47"/>
    <w:rsid w:val="00211470"/>
    <w:rsid w:val="00213383"/>
    <w:rsid w:val="00213541"/>
    <w:rsid w:val="00216478"/>
    <w:rsid w:val="002174BA"/>
    <w:rsid w:val="0022361D"/>
    <w:rsid w:val="00223B04"/>
    <w:rsid w:val="00225237"/>
    <w:rsid w:val="00226CDE"/>
    <w:rsid w:val="00227543"/>
    <w:rsid w:val="00231CDC"/>
    <w:rsid w:val="002324B2"/>
    <w:rsid w:val="0023517A"/>
    <w:rsid w:val="002361E1"/>
    <w:rsid w:val="002373C5"/>
    <w:rsid w:val="00237725"/>
    <w:rsid w:val="002378B8"/>
    <w:rsid w:val="00237F54"/>
    <w:rsid w:val="00240100"/>
    <w:rsid w:val="00240124"/>
    <w:rsid w:val="002406F1"/>
    <w:rsid w:val="0024126A"/>
    <w:rsid w:val="00241D81"/>
    <w:rsid w:val="00242982"/>
    <w:rsid w:val="00244A05"/>
    <w:rsid w:val="00244BC6"/>
    <w:rsid w:val="00244D03"/>
    <w:rsid w:val="002467EB"/>
    <w:rsid w:val="002510D6"/>
    <w:rsid w:val="002512E7"/>
    <w:rsid w:val="00253597"/>
    <w:rsid w:val="002545BF"/>
    <w:rsid w:val="00256385"/>
    <w:rsid w:val="002564C3"/>
    <w:rsid w:val="002577A8"/>
    <w:rsid w:val="00257865"/>
    <w:rsid w:val="0026235C"/>
    <w:rsid w:val="00262F15"/>
    <w:rsid w:val="0026450E"/>
    <w:rsid w:val="00264D43"/>
    <w:rsid w:val="00265EF2"/>
    <w:rsid w:val="00267DD4"/>
    <w:rsid w:val="00272274"/>
    <w:rsid w:val="00272C21"/>
    <w:rsid w:val="00273995"/>
    <w:rsid w:val="00273D8D"/>
    <w:rsid w:val="00275CC6"/>
    <w:rsid w:val="00275F19"/>
    <w:rsid w:val="00276488"/>
    <w:rsid w:val="00276E5E"/>
    <w:rsid w:val="002818B7"/>
    <w:rsid w:val="00281BBF"/>
    <w:rsid w:val="00281D21"/>
    <w:rsid w:val="00282113"/>
    <w:rsid w:val="00282610"/>
    <w:rsid w:val="00282671"/>
    <w:rsid w:val="00282AE8"/>
    <w:rsid w:val="00284467"/>
    <w:rsid w:val="00284ED9"/>
    <w:rsid w:val="00285F62"/>
    <w:rsid w:val="0029098E"/>
    <w:rsid w:val="00290F64"/>
    <w:rsid w:val="0029127A"/>
    <w:rsid w:val="00293606"/>
    <w:rsid w:val="00293676"/>
    <w:rsid w:val="00294373"/>
    <w:rsid w:val="00294FE7"/>
    <w:rsid w:val="002A0898"/>
    <w:rsid w:val="002A16E4"/>
    <w:rsid w:val="002A5A7D"/>
    <w:rsid w:val="002A6EDC"/>
    <w:rsid w:val="002A771E"/>
    <w:rsid w:val="002B09E8"/>
    <w:rsid w:val="002B0FB2"/>
    <w:rsid w:val="002B16AC"/>
    <w:rsid w:val="002B1A87"/>
    <w:rsid w:val="002B2498"/>
    <w:rsid w:val="002B263D"/>
    <w:rsid w:val="002B331E"/>
    <w:rsid w:val="002B45B9"/>
    <w:rsid w:val="002B483E"/>
    <w:rsid w:val="002B4D02"/>
    <w:rsid w:val="002B5F2C"/>
    <w:rsid w:val="002B741B"/>
    <w:rsid w:val="002B7CDA"/>
    <w:rsid w:val="002B7CE9"/>
    <w:rsid w:val="002B7E1D"/>
    <w:rsid w:val="002C14D6"/>
    <w:rsid w:val="002C2F2E"/>
    <w:rsid w:val="002C3B1B"/>
    <w:rsid w:val="002C56A7"/>
    <w:rsid w:val="002D0190"/>
    <w:rsid w:val="002D269F"/>
    <w:rsid w:val="002D2CFC"/>
    <w:rsid w:val="002D3BC8"/>
    <w:rsid w:val="002D4561"/>
    <w:rsid w:val="002D47BA"/>
    <w:rsid w:val="002D6268"/>
    <w:rsid w:val="002E0B7D"/>
    <w:rsid w:val="002E11FB"/>
    <w:rsid w:val="002E29C7"/>
    <w:rsid w:val="002E36B1"/>
    <w:rsid w:val="002E4F20"/>
    <w:rsid w:val="002E6985"/>
    <w:rsid w:val="002E7E10"/>
    <w:rsid w:val="002F2B1F"/>
    <w:rsid w:val="002F3EB1"/>
    <w:rsid w:val="002F40A2"/>
    <w:rsid w:val="002F4B41"/>
    <w:rsid w:val="002F6ABF"/>
    <w:rsid w:val="002F6CCB"/>
    <w:rsid w:val="002F714D"/>
    <w:rsid w:val="002F774E"/>
    <w:rsid w:val="002F7E88"/>
    <w:rsid w:val="002F7F09"/>
    <w:rsid w:val="0030069E"/>
    <w:rsid w:val="00301651"/>
    <w:rsid w:val="00301FD4"/>
    <w:rsid w:val="0030386A"/>
    <w:rsid w:val="003038B5"/>
    <w:rsid w:val="00303EFF"/>
    <w:rsid w:val="003074BE"/>
    <w:rsid w:val="00307D44"/>
    <w:rsid w:val="00311E23"/>
    <w:rsid w:val="003128BE"/>
    <w:rsid w:val="00314A28"/>
    <w:rsid w:val="00316E89"/>
    <w:rsid w:val="003177FD"/>
    <w:rsid w:val="003201B5"/>
    <w:rsid w:val="00320F22"/>
    <w:rsid w:val="00321EB9"/>
    <w:rsid w:val="00321F66"/>
    <w:rsid w:val="003228DA"/>
    <w:rsid w:val="00323007"/>
    <w:rsid w:val="00323033"/>
    <w:rsid w:val="00323400"/>
    <w:rsid w:val="0032341B"/>
    <w:rsid w:val="00323799"/>
    <w:rsid w:val="003237BB"/>
    <w:rsid w:val="003249AC"/>
    <w:rsid w:val="00326D82"/>
    <w:rsid w:val="00326DD8"/>
    <w:rsid w:val="003278E6"/>
    <w:rsid w:val="00330312"/>
    <w:rsid w:val="0033037F"/>
    <w:rsid w:val="00330463"/>
    <w:rsid w:val="00331130"/>
    <w:rsid w:val="003312B4"/>
    <w:rsid w:val="00331CAF"/>
    <w:rsid w:val="003327ED"/>
    <w:rsid w:val="0033422D"/>
    <w:rsid w:val="003353A9"/>
    <w:rsid w:val="00335547"/>
    <w:rsid w:val="00336C1B"/>
    <w:rsid w:val="00337465"/>
    <w:rsid w:val="0033762A"/>
    <w:rsid w:val="00337EAC"/>
    <w:rsid w:val="00340E57"/>
    <w:rsid w:val="00341E47"/>
    <w:rsid w:val="003422A3"/>
    <w:rsid w:val="00343081"/>
    <w:rsid w:val="00343E7D"/>
    <w:rsid w:val="0034427B"/>
    <w:rsid w:val="00350D11"/>
    <w:rsid w:val="00350F32"/>
    <w:rsid w:val="003514F8"/>
    <w:rsid w:val="00351622"/>
    <w:rsid w:val="00352D3D"/>
    <w:rsid w:val="0035481F"/>
    <w:rsid w:val="00355CBC"/>
    <w:rsid w:val="00357DDB"/>
    <w:rsid w:val="003603E6"/>
    <w:rsid w:val="003617E5"/>
    <w:rsid w:val="0036197B"/>
    <w:rsid w:val="00361D29"/>
    <w:rsid w:val="00363602"/>
    <w:rsid w:val="003638F3"/>
    <w:rsid w:val="00363B0E"/>
    <w:rsid w:val="003653FB"/>
    <w:rsid w:val="00365F16"/>
    <w:rsid w:val="00367BA9"/>
    <w:rsid w:val="00370A9A"/>
    <w:rsid w:val="00371653"/>
    <w:rsid w:val="003725AE"/>
    <w:rsid w:val="00374614"/>
    <w:rsid w:val="00374E1C"/>
    <w:rsid w:val="003753B6"/>
    <w:rsid w:val="00375815"/>
    <w:rsid w:val="00376F58"/>
    <w:rsid w:val="00377D77"/>
    <w:rsid w:val="00380070"/>
    <w:rsid w:val="00380401"/>
    <w:rsid w:val="00380DE3"/>
    <w:rsid w:val="00380EF7"/>
    <w:rsid w:val="0038223D"/>
    <w:rsid w:val="00382652"/>
    <w:rsid w:val="0038582E"/>
    <w:rsid w:val="00385EB5"/>
    <w:rsid w:val="00390A81"/>
    <w:rsid w:val="00391D9F"/>
    <w:rsid w:val="003936E9"/>
    <w:rsid w:val="00393BE2"/>
    <w:rsid w:val="0039574C"/>
    <w:rsid w:val="003964E1"/>
    <w:rsid w:val="0039675D"/>
    <w:rsid w:val="003A0CBC"/>
    <w:rsid w:val="003A1246"/>
    <w:rsid w:val="003A37C1"/>
    <w:rsid w:val="003A4072"/>
    <w:rsid w:val="003A41C8"/>
    <w:rsid w:val="003A4C0D"/>
    <w:rsid w:val="003A5FE2"/>
    <w:rsid w:val="003A7B28"/>
    <w:rsid w:val="003B00CE"/>
    <w:rsid w:val="003B0337"/>
    <w:rsid w:val="003B03D4"/>
    <w:rsid w:val="003B2BB4"/>
    <w:rsid w:val="003B44D9"/>
    <w:rsid w:val="003B5023"/>
    <w:rsid w:val="003B582A"/>
    <w:rsid w:val="003B58FD"/>
    <w:rsid w:val="003B5A16"/>
    <w:rsid w:val="003B5B69"/>
    <w:rsid w:val="003B5EC5"/>
    <w:rsid w:val="003C2B85"/>
    <w:rsid w:val="003C4F6E"/>
    <w:rsid w:val="003C53E9"/>
    <w:rsid w:val="003C5B35"/>
    <w:rsid w:val="003C6F1D"/>
    <w:rsid w:val="003D069C"/>
    <w:rsid w:val="003D17CF"/>
    <w:rsid w:val="003D2220"/>
    <w:rsid w:val="003D2BA7"/>
    <w:rsid w:val="003D2F60"/>
    <w:rsid w:val="003D3738"/>
    <w:rsid w:val="003D48D1"/>
    <w:rsid w:val="003D53D3"/>
    <w:rsid w:val="003D7789"/>
    <w:rsid w:val="003D7DF7"/>
    <w:rsid w:val="003E0CE8"/>
    <w:rsid w:val="003E29E2"/>
    <w:rsid w:val="003E2C45"/>
    <w:rsid w:val="003E380C"/>
    <w:rsid w:val="003E4FFD"/>
    <w:rsid w:val="003E53C7"/>
    <w:rsid w:val="003E56F7"/>
    <w:rsid w:val="003E7034"/>
    <w:rsid w:val="003F049B"/>
    <w:rsid w:val="003F13B4"/>
    <w:rsid w:val="003F23CE"/>
    <w:rsid w:val="003F24BA"/>
    <w:rsid w:val="003F2957"/>
    <w:rsid w:val="003F2E81"/>
    <w:rsid w:val="003F3238"/>
    <w:rsid w:val="003F479D"/>
    <w:rsid w:val="003F5BBF"/>
    <w:rsid w:val="003F6C58"/>
    <w:rsid w:val="00400113"/>
    <w:rsid w:val="0040030B"/>
    <w:rsid w:val="004039F4"/>
    <w:rsid w:val="004059FD"/>
    <w:rsid w:val="0040671C"/>
    <w:rsid w:val="0040691A"/>
    <w:rsid w:val="00406A62"/>
    <w:rsid w:val="0041065A"/>
    <w:rsid w:val="0041212F"/>
    <w:rsid w:val="004127C5"/>
    <w:rsid w:val="00413777"/>
    <w:rsid w:val="00413D56"/>
    <w:rsid w:val="0041426B"/>
    <w:rsid w:val="00415223"/>
    <w:rsid w:val="0041666E"/>
    <w:rsid w:val="00417D36"/>
    <w:rsid w:val="00420540"/>
    <w:rsid w:val="00420FD1"/>
    <w:rsid w:val="00421BF7"/>
    <w:rsid w:val="00421C63"/>
    <w:rsid w:val="00423545"/>
    <w:rsid w:val="004242EF"/>
    <w:rsid w:val="00426516"/>
    <w:rsid w:val="0042794D"/>
    <w:rsid w:val="00427C56"/>
    <w:rsid w:val="004302A7"/>
    <w:rsid w:val="0043106C"/>
    <w:rsid w:val="00431927"/>
    <w:rsid w:val="004331B0"/>
    <w:rsid w:val="00433721"/>
    <w:rsid w:val="004340A4"/>
    <w:rsid w:val="00434C31"/>
    <w:rsid w:val="004353E2"/>
    <w:rsid w:val="00437A60"/>
    <w:rsid w:val="00437C58"/>
    <w:rsid w:val="0044255B"/>
    <w:rsid w:val="00442BDA"/>
    <w:rsid w:val="004438D9"/>
    <w:rsid w:val="00446B17"/>
    <w:rsid w:val="0044718E"/>
    <w:rsid w:val="00447BF9"/>
    <w:rsid w:val="00447D36"/>
    <w:rsid w:val="00451F49"/>
    <w:rsid w:val="0045253A"/>
    <w:rsid w:val="00454967"/>
    <w:rsid w:val="0045560C"/>
    <w:rsid w:val="00455D74"/>
    <w:rsid w:val="0045638B"/>
    <w:rsid w:val="00456692"/>
    <w:rsid w:val="00460301"/>
    <w:rsid w:val="00460664"/>
    <w:rsid w:val="00460B14"/>
    <w:rsid w:val="00460DB5"/>
    <w:rsid w:val="0046113B"/>
    <w:rsid w:val="004614BA"/>
    <w:rsid w:val="0046484D"/>
    <w:rsid w:val="00465BA4"/>
    <w:rsid w:val="004663CE"/>
    <w:rsid w:val="00466D3A"/>
    <w:rsid w:val="00470738"/>
    <w:rsid w:val="00473D8E"/>
    <w:rsid w:val="00474490"/>
    <w:rsid w:val="00474A41"/>
    <w:rsid w:val="00475C63"/>
    <w:rsid w:val="004760BC"/>
    <w:rsid w:val="00480859"/>
    <w:rsid w:val="004808A7"/>
    <w:rsid w:val="00480B6F"/>
    <w:rsid w:val="00480E1D"/>
    <w:rsid w:val="004810A5"/>
    <w:rsid w:val="00481FB4"/>
    <w:rsid w:val="0048224D"/>
    <w:rsid w:val="00483030"/>
    <w:rsid w:val="00483BD0"/>
    <w:rsid w:val="004844F5"/>
    <w:rsid w:val="00484E71"/>
    <w:rsid w:val="00485760"/>
    <w:rsid w:val="00486C3C"/>
    <w:rsid w:val="00494E5E"/>
    <w:rsid w:val="00497351"/>
    <w:rsid w:val="004A06E2"/>
    <w:rsid w:val="004A0B74"/>
    <w:rsid w:val="004A0FDD"/>
    <w:rsid w:val="004A113B"/>
    <w:rsid w:val="004A2AB6"/>
    <w:rsid w:val="004A2B9D"/>
    <w:rsid w:val="004A6F4E"/>
    <w:rsid w:val="004B0517"/>
    <w:rsid w:val="004B1904"/>
    <w:rsid w:val="004B1953"/>
    <w:rsid w:val="004B1D54"/>
    <w:rsid w:val="004B3015"/>
    <w:rsid w:val="004B4BBC"/>
    <w:rsid w:val="004B52EB"/>
    <w:rsid w:val="004B585D"/>
    <w:rsid w:val="004B6680"/>
    <w:rsid w:val="004C0283"/>
    <w:rsid w:val="004C0F32"/>
    <w:rsid w:val="004C25A7"/>
    <w:rsid w:val="004C39C0"/>
    <w:rsid w:val="004C4D49"/>
    <w:rsid w:val="004C7202"/>
    <w:rsid w:val="004C7305"/>
    <w:rsid w:val="004C76AC"/>
    <w:rsid w:val="004D0904"/>
    <w:rsid w:val="004D6DDF"/>
    <w:rsid w:val="004E0CFA"/>
    <w:rsid w:val="004E1B97"/>
    <w:rsid w:val="004E2143"/>
    <w:rsid w:val="004E24D9"/>
    <w:rsid w:val="004E2C50"/>
    <w:rsid w:val="004E6214"/>
    <w:rsid w:val="004E7392"/>
    <w:rsid w:val="004E7B5B"/>
    <w:rsid w:val="004F062A"/>
    <w:rsid w:val="004F0CC2"/>
    <w:rsid w:val="004F268E"/>
    <w:rsid w:val="004F3E89"/>
    <w:rsid w:val="004F44D2"/>
    <w:rsid w:val="004F5DBE"/>
    <w:rsid w:val="004F6EAC"/>
    <w:rsid w:val="004F7C53"/>
    <w:rsid w:val="005006C0"/>
    <w:rsid w:val="00503A74"/>
    <w:rsid w:val="00504572"/>
    <w:rsid w:val="005054DF"/>
    <w:rsid w:val="00505C56"/>
    <w:rsid w:val="00506E02"/>
    <w:rsid w:val="005073B5"/>
    <w:rsid w:val="0051094C"/>
    <w:rsid w:val="00512E68"/>
    <w:rsid w:val="00514A96"/>
    <w:rsid w:val="00515481"/>
    <w:rsid w:val="005155E6"/>
    <w:rsid w:val="005175EA"/>
    <w:rsid w:val="00517FFB"/>
    <w:rsid w:val="00520C30"/>
    <w:rsid w:val="0052251D"/>
    <w:rsid w:val="00522B85"/>
    <w:rsid w:val="005231CB"/>
    <w:rsid w:val="00524410"/>
    <w:rsid w:val="005244B0"/>
    <w:rsid w:val="00525121"/>
    <w:rsid w:val="00525215"/>
    <w:rsid w:val="00525580"/>
    <w:rsid w:val="00525773"/>
    <w:rsid w:val="00525AE6"/>
    <w:rsid w:val="00525CCC"/>
    <w:rsid w:val="00525E4A"/>
    <w:rsid w:val="00532AC7"/>
    <w:rsid w:val="005331B6"/>
    <w:rsid w:val="0053382B"/>
    <w:rsid w:val="005338CB"/>
    <w:rsid w:val="00534288"/>
    <w:rsid w:val="0053489C"/>
    <w:rsid w:val="005374E3"/>
    <w:rsid w:val="005375F0"/>
    <w:rsid w:val="0053788D"/>
    <w:rsid w:val="00541126"/>
    <w:rsid w:val="0054133A"/>
    <w:rsid w:val="00541756"/>
    <w:rsid w:val="00544077"/>
    <w:rsid w:val="0054621D"/>
    <w:rsid w:val="0054643B"/>
    <w:rsid w:val="00547250"/>
    <w:rsid w:val="005505C6"/>
    <w:rsid w:val="00550A4C"/>
    <w:rsid w:val="005513CD"/>
    <w:rsid w:val="00551D98"/>
    <w:rsid w:val="00555F6A"/>
    <w:rsid w:val="00555F9E"/>
    <w:rsid w:val="005563AB"/>
    <w:rsid w:val="00556A79"/>
    <w:rsid w:val="0056105C"/>
    <w:rsid w:val="0056234E"/>
    <w:rsid w:val="00563CDE"/>
    <w:rsid w:val="00565407"/>
    <w:rsid w:val="00565653"/>
    <w:rsid w:val="00566FE3"/>
    <w:rsid w:val="0056771D"/>
    <w:rsid w:val="005702CE"/>
    <w:rsid w:val="00570989"/>
    <w:rsid w:val="005724B9"/>
    <w:rsid w:val="00573BF4"/>
    <w:rsid w:val="00580219"/>
    <w:rsid w:val="00584399"/>
    <w:rsid w:val="00587230"/>
    <w:rsid w:val="005906FA"/>
    <w:rsid w:val="00590DED"/>
    <w:rsid w:val="00591B62"/>
    <w:rsid w:val="005932C5"/>
    <w:rsid w:val="00593A13"/>
    <w:rsid w:val="0059588B"/>
    <w:rsid w:val="00595DE4"/>
    <w:rsid w:val="00595E41"/>
    <w:rsid w:val="00596299"/>
    <w:rsid w:val="00596BDC"/>
    <w:rsid w:val="005970F8"/>
    <w:rsid w:val="005A0A29"/>
    <w:rsid w:val="005A0F24"/>
    <w:rsid w:val="005A32C3"/>
    <w:rsid w:val="005A59B3"/>
    <w:rsid w:val="005A5A5F"/>
    <w:rsid w:val="005A6C96"/>
    <w:rsid w:val="005A7DF3"/>
    <w:rsid w:val="005B081C"/>
    <w:rsid w:val="005B0AD5"/>
    <w:rsid w:val="005B0DEB"/>
    <w:rsid w:val="005B0EF9"/>
    <w:rsid w:val="005B20B6"/>
    <w:rsid w:val="005B2563"/>
    <w:rsid w:val="005B2C0E"/>
    <w:rsid w:val="005B307F"/>
    <w:rsid w:val="005C08E3"/>
    <w:rsid w:val="005C4EF3"/>
    <w:rsid w:val="005C5ACA"/>
    <w:rsid w:val="005C6495"/>
    <w:rsid w:val="005C68DD"/>
    <w:rsid w:val="005C6B97"/>
    <w:rsid w:val="005C71CC"/>
    <w:rsid w:val="005C735B"/>
    <w:rsid w:val="005C7DD7"/>
    <w:rsid w:val="005D056D"/>
    <w:rsid w:val="005D2517"/>
    <w:rsid w:val="005D3D04"/>
    <w:rsid w:val="005D5D17"/>
    <w:rsid w:val="005D7120"/>
    <w:rsid w:val="005E054E"/>
    <w:rsid w:val="005E2093"/>
    <w:rsid w:val="005E3A1B"/>
    <w:rsid w:val="005E45C0"/>
    <w:rsid w:val="005E57B2"/>
    <w:rsid w:val="005E5BBA"/>
    <w:rsid w:val="005E615B"/>
    <w:rsid w:val="005E6B50"/>
    <w:rsid w:val="005F3A9B"/>
    <w:rsid w:val="005F4646"/>
    <w:rsid w:val="005F4857"/>
    <w:rsid w:val="005F49F3"/>
    <w:rsid w:val="005F6565"/>
    <w:rsid w:val="005F6EBC"/>
    <w:rsid w:val="00600D41"/>
    <w:rsid w:val="00600F91"/>
    <w:rsid w:val="00602CA4"/>
    <w:rsid w:val="00604CED"/>
    <w:rsid w:val="00604E30"/>
    <w:rsid w:val="00606412"/>
    <w:rsid w:val="006073C7"/>
    <w:rsid w:val="00607647"/>
    <w:rsid w:val="006076D3"/>
    <w:rsid w:val="006101A5"/>
    <w:rsid w:val="0061086D"/>
    <w:rsid w:val="0061096B"/>
    <w:rsid w:val="00613B04"/>
    <w:rsid w:val="00613C20"/>
    <w:rsid w:val="00613CB2"/>
    <w:rsid w:val="0061456F"/>
    <w:rsid w:val="00614F22"/>
    <w:rsid w:val="006155FD"/>
    <w:rsid w:val="006176C2"/>
    <w:rsid w:val="0062003D"/>
    <w:rsid w:val="00621B6C"/>
    <w:rsid w:val="00621E7C"/>
    <w:rsid w:val="00622FF4"/>
    <w:rsid w:val="006236CE"/>
    <w:rsid w:val="00624E63"/>
    <w:rsid w:val="006306EC"/>
    <w:rsid w:val="00633602"/>
    <w:rsid w:val="006345FD"/>
    <w:rsid w:val="00636398"/>
    <w:rsid w:val="0063748C"/>
    <w:rsid w:val="00640E5C"/>
    <w:rsid w:val="0064452C"/>
    <w:rsid w:val="006453C9"/>
    <w:rsid w:val="00645600"/>
    <w:rsid w:val="006463D8"/>
    <w:rsid w:val="00647A75"/>
    <w:rsid w:val="00647E10"/>
    <w:rsid w:val="0065024D"/>
    <w:rsid w:val="00652E81"/>
    <w:rsid w:val="0065306C"/>
    <w:rsid w:val="00653C3E"/>
    <w:rsid w:val="006547E9"/>
    <w:rsid w:val="00654BDB"/>
    <w:rsid w:val="00656272"/>
    <w:rsid w:val="0065733C"/>
    <w:rsid w:val="0065744E"/>
    <w:rsid w:val="00657976"/>
    <w:rsid w:val="00660D8B"/>
    <w:rsid w:val="00662316"/>
    <w:rsid w:val="00663217"/>
    <w:rsid w:val="0066384C"/>
    <w:rsid w:val="006638E5"/>
    <w:rsid w:val="00664CE1"/>
    <w:rsid w:val="00664D60"/>
    <w:rsid w:val="00670D6C"/>
    <w:rsid w:val="00670E30"/>
    <w:rsid w:val="00671407"/>
    <w:rsid w:val="00673C00"/>
    <w:rsid w:val="00673F2A"/>
    <w:rsid w:val="00674670"/>
    <w:rsid w:val="00674D40"/>
    <w:rsid w:val="006773B9"/>
    <w:rsid w:val="00680F51"/>
    <w:rsid w:val="00682C8E"/>
    <w:rsid w:val="00683026"/>
    <w:rsid w:val="0068444E"/>
    <w:rsid w:val="00685FD0"/>
    <w:rsid w:val="0068707E"/>
    <w:rsid w:val="00687D4E"/>
    <w:rsid w:val="00690230"/>
    <w:rsid w:val="00690772"/>
    <w:rsid w:val="00691FF2"/>
    <w:rsid w:val="00692347"/>
    <w:rsid w:val="00692A19"/>
    <w:rsid w:val="00693687"/>
    <w:rsid w:val="00694D23"/>
    <w:rsid w:val="00695237"/>
    <w:rsid w:val="006961AA"/>
    <w:rsid w:val="00696589"/>
    <w:rsid w:val="00696EBE"/>
    <w:rsid w:val="0069766D"/>
    <w:rsid w:val="006978E3"/>
    <w:rsid w:val="006979AC"/>
    <w:rsid w:val="006A15E6"/>
    <w:rsid w:val="006A18F4"/>
    <w:rsid w:val="006A1C20"/>
    <w:rsid w:val="006A1E3B"/>
    <w:rsid w:val="006A46E2"/>
    <w:rsid w:val="006A4B86"/>
    <w:rsid w:val="006A5D1A"/>
    <w:rsid w:val="006A696D"/>
    <w:rsid w:val="006A6F85"/>
    <w:rsid w:val="006A70BA"/>
    <w:rsid w:val="006B0932"/>
    <w:rsid w:val="006B1C60"/>
    <w:rsid w:val="006B4293"/>
    <w:rsid w:val="006B693F"/>
    <w:rsid w:val="006B6E5F"/>
    <w:rsid w:val="006B76F6"/>
    <w:rsid w:val="006B7C0B"/>
    <w:rsid w:val="006C14A4"/>
    <w:rsid w:val="006C19E3"/>
    <w:rsid w:val="006C1D40"/>
    <w:rsid w:val="006C37B8"/>
    <w:rsid w:val="006C4312"/>
    <w:rsid w:val="006C4C9E"/>
    <w:rsid w:val="006C5F90"/>
    <w:rsid w:val="006C7BEC"/>
    <w:rsid w:val="006D1BC8"/>
    <w:rsid w:val="006D2074"/>
    <w:rsid w:val="006D2685"/>
    <w:rsid w:val="006D3097"/>
    <w:rsid w:val="006D38C2"/>
    <w:rsid w:val="006D699B"/>
    <w:rsid w:val="006D6B2D"/>
    <w:rsid w:val="006D6EC7"/>
    <w:rsid w:val="006D72BE"/>
    <w:rsid w:val="006D73CB"/>
    <w:rsid w:val="006D75E8"/>
    <w:rsid w:val="006E13E5"/>
    <w:rsid w:val="006E5816"/>
    <w:rsid w:val="006E58CC"/>
    <w:rsid w:val="006E62B9"/>
    <w:rsid w:val="006E63FE"/>
    <w:rsid w:val="006E6F3A"/>
    <w:rsid w:val="006E740C"/>
    <w:rsid w:val="006E74F6"/>
    <w:rsid w:val="006E75D3"/>
    <w:rsid w:val="006F03A1"/>
    <w:rsid w:val="006F11A3"/>
    <w:rsid w:val="006F2CC5"/>
    <w:rsid w:val="006F4307"/>
    <w:rsid w:val="006F4815"/>
    <w:rsid w:val="006F4BE9"/>
    <w:rsid w:val="006F5338"/>
    <w:rsid w:val="006F562B"/>
    <w:rsid w:val="006F745A"/>
    <w:rsid w:val="006F7CFD"/>
    <w:rsid w:val="007013C7"/>
    <w:rsid w:val="00701531"/>
    <w:rsid w:val="00701DB4"/>
    <w:rsid w:val="00702DC3"/>
    <w:rsid w:val="00704640"/>
    <w:rsid w:val="00705DC6"/>
    <w:rsid w:val="00705DC7"/>
    <w:rsid w:val="007100F9"/>
    <w:rsid w:val="00710800"/>
    <w:rsid w:val="00710F08"/>
    <w:rsid w:val="0071115D"/>
    <w:rsid w:val="00711DED"/>
    <w:rsid w:val="00715B07"/>
    <w:rsid w:val="00715C0B"/>
    <w:rsid w:val="0071725F"/>
    <w:rsid w:val="00722249"/>
    <w:rsid w:val="007246FB"/>
    <w:rsid w:val="0072520B"/>
    <w:rsid w:val="00725454"/>
    <w:rsid w:val="00725A11"/>
    <w:rsid w:val="00725EFF"/>
    <w:rsid w:val="00726361"/>
    <w:rsid w:val="007309DA"/>
    <w:rsid w:val="00731336"/>
    <w:rsid w:val="00736C11"/>
    <w:rsid w:val="00737061"/>
    <w:rsid w:val="00737D82"/>
    <w:rsid w:val="00740EFE"/>
    <w:rsid w:val="0074168C"/>
    <w:rsid w:val="00741F08"/>
    <w:rsid w:val="00742080"/>
    <w:rsid w:val="00742459"/>
    <w:rsid w:val="00744801"/>
    <w:rsid w:val="00745DB6"/>
    <w:rsid w:val="007477EF"/>
    <w:rsid w:val="0074782E"/>
    <w:rsid w:val="00747FAF"/>
    <w:rsid w:val="00751C98"/>
    <w:rsid w:val="0075346D"/>
    <w:rsid w:val="00753907"/>
    <w:rsid w:val="0075494B"/>
    <w:rsid w:val="007562EE"/>
    <w:rsid w:val="007571C6"/>
    <w:rsid w:val="00760612"/>
    <w:rsid w:val="00762201"/>
    <w:rsid w:val="00762B32"/>
    <w:rsid w:val="007636D1"/>
    <w:rsid w:val="00763C04"/>
    <w:rsid w:val="007662A7"/>
    <w:rsid w:val="0076640F"/>
    <w:rsid w:val="00766BF9"/>
    <w:rsid w:val="00766C92"/>
    <w:rsid w:val="00767F84"/>
    <w:rsid w:val="0077205A"/>
    <w:rsid w:val="00772AF1"/>
    <w:rsid w:val="00773057"/>
    <w:rsid w:val="0077369E"/>
    <w:rsid w:val="00773945"/>
    <w:rsid w:val="007758DE"/>
    <w:rsid w:val="00777C02"/>
    <w:rsid w:val="007806B0"/>
    <w:rsid w:val="00781A40"/>
    <w:rsid w:val="00782BFA"/>
    <w:rsid w:val="00783487"/>
    <w:rsid w:val="00783C29"/>
    <w:rsid w:val="007845CC"/>
    <w:rsid w:val="007860FD"/>
    <w:rsid w:val="00786C10"/>
    <w:rsid w:val="007913B1"/>
    <w:rsid w:val="00791AE0"/>
    <w:rsid w:val="00791DAE"/>
    <w:rsid w:val="0079396C"/>
    <w:rsid w:val="00793D30"/>
    <w:rsid w:val="0079414C"/>
    <w:rsid w:val="00794157"/>
    <w:rsid w:val="00795AC2"/>
    <w:rsid w:val="00796C9A"/>
    <w:rsid w:val="007A088A"/>
    <w:rsid w:val="007A222F"/>
    <w:rsid w:val="007A44B3"/>
    <w:rsid w:val="007A4EB1"/>
    <w:rsid w:val="007A51AE"/>
    <w:rsid w:val="007A5E9A"/>
    <w:rsid w:val="007A6861"/>
    <w:rsid w:val="007A6AA9"/>
    <w:rsid w:val="007A71F7"/>
    <w:rsid w:val="007A7F34"/>
    <w:rsid w:val="007B073E"/>
    <w:rsid w:val="007B08AD"/>
    <w:rsid w:val="007B12E4"/>
    <w:rsid w:val="007B147E"/>
    <w:rsid w:val="007B1A66"/>
    <w:rsid w:val="007B6136"/>
    <w:rsid w:val="007B670C"/>
    <w:rsid w:val="007C1398"/>
    <w:rsid w:val="007C14B2"/>
    <w:rsid w:val="007C5AE1"/>
    <w:rsid w:val="007C5C18"/>
    <w:rsid w:val="007C6443"/>
    <w:rsid w:val="007C7DAB"/>
    <w:rsid w:val="007D0287"/>
    <w:rsid w:val="007D17A3"/>
    <w:rsid w:val="007D3265"/>
    <w:rsid w:val="007D413A"/>
    <w:rsid w:val="007D4712"/>
    <w:rsid w:val="007D525E"/>
    <w:rsid w:val="007D561D"/>
    <w:rsid w:val="007D5E36"/>
    <w:rsid w:val="007E0641"/>
    <w:rsid w:val="007E0A26"/>
    <w:rsid w:val="007E0A65"/>
    <w:rsid w:val="007E0CAA"/>
    <w:rsid w:val="007E1790"/>
    <w:rsid w:val="007E1EF0"/>
    <w:rsid w:val="007E2483"/>
    <w:rsid w:val="007E5983"/>
    <w:rsid w:val="007E7C8E"/>
    <w:rsid w:val="007F0F52"/>
    <w:rsid w:val="007F173F"/>
    <w:rsid w:val="007F1E24"/>
    <w:rsid w:val="007F24F9"/>
    <w:rsid w:val="007F2C51"/>
    <w:rsid w:val="007F4457"/>
    <w:rsid w:val="007F4939"/>
    <w:rsid w:val="007F4FD8"/>
    <w:rsid w:val="007F5A44"/>
    <w:rsid w:val="007F66E4"/>
    <w:rsid w:val="007F6C78"/>
    <w:rsid w:val="007F751B"/>
    <w:rsid w:val="007F7546"/>
    <w:rsid w:val="00800054"/>
    <w:rsid w:val="00801D0C"/>
    <w:rsid w:val="00805374"/>
    <w:rsid w:val="00807AEB"/>
    <w:rsid w:val="00811D75"/>
    <w:rsid w:val="00812614"/>
    <w:rsid w:val="00814B50"/>
    <w:rsid w:val="00816681"/>
    <w:rsid w:val="008170FC"/>
    <w:rsid w:val="0082043A"/>
    <w:rsid w:val="008208F9"/>
    <w:rsid w:val="00822895"/>
    <w:rsid w:val="00822937"/>
    <w:rsid w:val="008251B7"/>
    <w:rsid w:val="00827E5F"/>
    <w:rsid w:val="00831D72"/>
    <w:rsid w:val="008336FB"/>
    <w:rsid w:val="00834462"/>
    <w:rsid w:val="00835B9B"/>
    <w:rsid w:val="00836213"/>
    <w:rsid w:val="008366A8"/>
    <w:rsid w:val="008368F7"/>
    <w:rsid w:val="008377F7"/>
    <w:rsid w:val="0083786E"/>
    <w:rsid w:val="0084073F"/>
    <w:rsid w:val="0084086F"/>
    <w:rsid w:val="008413B0"/>
    <w:rsid w:val="00841C8B"/>
    <w:rsid w:val="008434EA"/>
    <w:rsid w:val="008447F5"/>
    <w:rsid w:val="00846715"/>
    <w:rsid w:val="008468F1"/>
    <w:rsid w:val="00846BAA"/>
    <w:rsid w:val="00850006"/>
    <w:rsid w:val="00850042"/>
    <w:rsid w:val="0085113F"/>
    <w:rsid w:val="00853D61"/>
    <w:rsid w:val="00854968"/>
    <w:rsid w:val="00854CC9"/>
    <w:rsid w:val="008565C1"/>
    <w:rsid w:val="00856AA7"/>
    <w:rsid w:val="008571B6"/>
    <w:rsid w:val="0085745B"/>
    <w:rsid w:val="00860CB7"/>
    <w:rsid w:val="008611A7"/>
    <w:rsid w:val="0086132E"/>
    <w:rsid w:val="008616FE"/>
    <w:rsid w:val="00861BC9"/>
    <w:rsid w:val="00862901"/>
    <w:rsid w:val="008633F3"/>
    <w:rsid w:val="00863B3A"/>
    <w:rsid w:val="00864289"/>
    <w:rsid w:val="00865760"/>
    <w:rsid w:val="00865A71"/>
    <w:rsid w:val="00866691"/>
    <w:rsid w:val="00871933"/>
    <w:rsid w:val="0087198B"/>
    <w:rsid w:val="00871A6F"/>
    <w:rsid w:val="00871C39"/>
    <w:rsid w:val="0087247D"/>
    <w:rsid w:val="00872C86"/>
    <w:rsid w:val="00875266"/>
    <w:rsid w:val="008752B1"/>
    <w:rsid w:val="0087585F"/>
    <w:rsid w:val="00876A82"/>
    <w:rsid w:val="00876B3C"/>
    <w:rsid w:val="008817E6"/>
    <w:rsid w:val="0088298B"/>
    <w:rsid w:val="00883802"/>
    <w:rsid w:val="008844B4"/>
    <w:rsid w:val="008853DA"/>
    <w:rsid w:val="00886541"/>
    <w:rsid w:val="0088728B"/>
    <w:rsid w:val="00887CFC"/>
    <w:rsid w:val="00890CC3"/>
    <w:rsid w:val="00891148"/>
    <w:rsid w:val="0089124C"/>
    <w:rsid w:val="0089229D"/>
    <w:rsid w:val="00892362"/>
    <w:rsid w:val="00892E4E"/>
    <w:rsid w:val="00893942"/>
    <w:rsid w:val="00893F1D"/>
    <w:rsid w:val="00894135"/>
    <w:rsid w:val="00895A03"/>
    <w:rsid w:val="0089680F"/>
    <w:rsid w:val="00896936"/>
    <w:rsid w:val="008979AD"/>
    <w:rsid w:val="00897D89"/>
    <w:rsid w:val="008A16CC"/>
    <w:rsid w:val="008A5427"/>
    <w:rsid w:val="008A5933"/>
    <w:rsid w:val="008A64BA"/>
    <w:rsid w:val="008A64CA"/>
    <w:rsid w:val="008A7DF4"/>
    <w:rsid w:val="008B0988"/>
    <w:rsid w:val="008B0BA4"/>
    <w:rsid w:val="008B14CA"/>
    <w:rsid w:val="008B22C2"/>
    <w:rsid w:val="008B3428"/>
    <w:rsid w:val="008B6D85"/>
    <w:rsid w:val="008B793F"/>
    <w:rsid w:val="008B7CDC"/>
    <w:rsid w:val="008C00DD"/>
    <w:rsid w:val="008C0362"/>
    <w:rsid w:val="008C0423"/>
    <w:rsid w:val="008C105A"/>
    <w:rsid w:val="008C1CB7"/>
    <w:rsid w:val="008C3D67"/>
    <w:rsid w:val="008C44C0"/>
    <w:rsid w:val="008C4523"/>
    <w:rsid w:val="008C48F5"/>
    <w:rsid w:val="008C4E1D"/>
    <w:rsid w:val="008C4F2E"/>
    <w:rsid w:val="008C51E4"/>
    <w:rsid w:val="008C57CE"/>
    <w:rsid w:val="008C66ED"/>
    <w:rsid w:val="008C6CF7"/>
    <w:rsid w:val="008D318D"/>
    <w:rsid w:val="008D3512"/>
    <w:rsid w:val="008D45B4"/>
    <w:rsid w:val="008D56B2"/>
    <w:rsid w:val="008D59BB"/>
    <w:rsid w:val="008D7FDE"/>
    <w:rsid w:val="008E1571"/>
    <w:rsid w:val="008E2E02"/>
    <w:rsid w:val="008E2EC4"/>
    <w:rsid w:val="008E3A46"/>
    <w:rsid w:val="008E4445"/>
    <w:rsid w:val="008E5FAA"/>
    <w:rsid w:val="008E713A"/>
    <w:rsid w:val="008E7AEA"/>
    <w:rsid w:val="008F2D10"/>
    <w:rsid w:val="008F2D8C"/>
    <w:rsid w:val="008F33A3"/>
    <w:rsid w:val="008F4997"/>
    <w:rsid w:val="008F6A38"/>
    <w:rsid w:val="008F7B5B"/>
    <w:rsid w:val="009010DF"/>
    <w:rsid w:val="00904761"/>
    <w:rsid w:val="00904960"/>
    <w:rsid w:val="00906DFD"/>
    <w:rsid w:val="00910D52"/>
    <w:rsid w:val="00911BF7"/>
    <w:rsid w:val="00912B3E"/>
    <w:rsid w:val="00913659"/>
    <w:rsid w:val="0091566C"/>
    <w:rsid w:val="00915D14"/>
    <w:rsid w:val="00916933"/>
    <w:rsid w:val="00917071"/>
    <w:rsid w:val="00917611"/>
    <w:rsid w:val="00917B7B"/>
    <w:rsid w:val="009204BD"/>
    <w:rsid w:val="00920935"/>
    <w:rsid w:val="00920EAB"/>
    <w:rsid w:val="00923239"/>
    <w:rsid w:val="009240F2"/>
    <w:rsid w:val="00924DB3"/>
    <w:rsid w:val="00925018"/>
    <w:rsid w:val="00926056"/>
    <w:rsid w:val="00926855"/>
    <w:rsid w:val="0092766C"/>
    <w:rsid w:val="009278DD"/>
    <w:rsid w:val="00927AB2"/>
    <w:rsid w:val="00927CB6"/>
    <w:rsid w:val="009337F7"/>
    <w:rsid w:val="00933A29"/>
    <w:rsid w:val="00933CE8"/>
    <w:rsid w:val="009340B8"/>
    <w:rsid w:val="00934805"/>
    <w:rsid w:val="00934EB6"/>
    <w:rsid w:val="00935836"/>
    <w:rsid w:val="00935D68"/>
    <w:rsid w:val="00936850"/>
    <w:rsid w:val="00936EDA"/>
    <w:rsid w:val="00937C5D"/>
    <w:rsid w:val="00943EAF"/>
    <w:rsid w:val="00944C47"/>
    <w:rsid w:val="00944DB2"/>
    <w:rsid w:val="00944EF8"/>
    <w:rsid w:val="0094660A"/>
    <w:rsid w:val="009508E2"/>
    <w:rsid w:val="00950F74"/>
    <w:rsid w:val="009522E8"/>
    <w:rsid w:val="0095266D"/>
    <w:rsid w:val="009526F7"/>
    <w:rsid w:val="0095285D"/>
    <w:rsid w:val="009531B8"/>
    <w:rsid w:val="0095388B"/>
    <w:rsid w:val="009546C0"/>
    <w:rsid w:val="00955A88"/>
    <w:rsid w:val="0095746E"/>
    <w:rsid w:val="009578C6"/>
    <w:rsid w:val="0096214F"/>
    <w:rsid w:val="00964A73"/>
    <w:rsid w:val="0096642E"/>
    <w:rsid w:val="00970151"/>
    <w:rsid w:val="009721F6"/>
    <w:rsid w:val="00972CDE"/>
    <w:rsid w:val="00974009"/>
    <w:rsid w:val="00974B92"/>
    <w:rsid w:val="00975C2F"/>
    <w:rsid w:val="00977EED"/>
    <w:rsid w:val="009800CB"/>
    <w:rsid w:val="00980A8E"/>
    <w:rsid w:val="0098329B"/>
    <w:rsid w:val="00983BE7"/>
    <w:rsid w:val="009844A3"/>
    <w:rsid w:val="0098496E"/>
    <w:rsid w:val="00984D10"/>
    <w:rsid w:val="00987029"/>
    <w:rsid w:val="00990578"/>
    <w:rsid w:val="0099120F"/>
    <w:rsid w:val="00992749"/>
    <w:rsid w:val="00993746"/>
    <w:rsid w:val="009949D8"/>
    <w:rsid w:val="009954B6"/>
    <w:rsid w:val="009956FC"/>
    <w:rsid w:val="00995D04"/>
    <w:rsid w:val="009A116F"/>
    <w:rsid w:val="009A215C"/>
    <w:rsid w:val="009A2521"/>
    <w:rsid w:val="009A4311"/>
    <w:rsid w:val="009A493C"/>
    <w:rsid w:val="009B0EAA"/>
    <w:rsid w:val="009B2D4A"/>
    <w:rsid w:val="009B4A69"/>
    <w:rsid w:val="009B504C"/>
    <w:rsid w:val="009B549F"/>
    <w:rsid w:val="009B678D"/>
    <w:rsid w:val="009B69A0"/>
    <w:rsid w:val="009B7029"/>
    <w:rsid w:val="009C0B3C"/>
    <w:rsid w:val="009C12B1"/>
    <w:rsid w:val="009C17A3"/>
    <w:rsid w:val="009C2D0B"/>
    <w:rsid w:val="009C478C"/>
    <w:rsid w:val="009C4E56"/>
    <w:rsid w:val="009C5495"/>
    <w:rsid w:val="009C695D"/>
    <w:rsid w:val="009D0355"/>
    <w:rsid w:val="009D0AF9"/>
    <w:rsid w:val="009D2F36"/>
    <w:rsid w:val="009D61B5"/>
    <w:rsid w:val="009D6673"/>
    <w:rsid w:val="009D6A18"/>
    <w:rsid w:val="009D7ED6"/>
    <w:rsid w:val="009E0B42"/>
    <w:rsid w:val="009E1925"/>
    <w:rsid w:val="009E310C"/>
    <w:rsid w:val="009E3D27"/>
    <w:rsid w:val="009E47C0"/>
    <w:rsid w:val="009E4904"/>
    <w:rsid w:val="009E5151"/>
    <w:rsid w:val="009E53EE"/>
    <w:rsid w:val="009E565C"/>
    <w:rsid w:val="009E6E95"/>
    <w:rsid w:val="009E73BE"/>
    <w:rsid w:val="009F2419"/>
    <w:rsid w:val="009F418E"/>
    <w:rsid w:val="009F43DA"/>
    <w:rsid w:val="009F4F0B"/>
    <w:rsid w:val="009F589D"/>
    <w:rsid w:val="009F61C9"/>
    <w:rsid w:val="009F68E3"/>
    <w:rsid w:val="009F7561"/>
    <w:rsid w:val="00A00B5E"/>
    <w:rsid w:val="00A01657"/>
    <w:rsid w:val="00A0244A"/>
    <w:rsid w:val="00A0251B"/>
    <w:rsid w:val="00A03180"/>
    <w:rsid w:val="00A03D76"/>
    <w:rsid w:val="00A04F05"/>
    <w:rsid w:val="00A04F3A"/>
    <w:rsid w:val="00A05A8D"/>
    <w:rsid w:val="00A05CD3"/>
    <w:rsid w:val="00A1056E"/>
    <w:rsid w:val="00A10CB3"/>
    <w:rsid w:val="00A11098"/>
    <w:rsid w:val="00A1196D"/>
    <w:rsid w:val="00A12FAF"/>
    <w:rsid w:val="00A14206"/>
    <w:rsid w:val="00A14466"/>
    <w:rsid w:val="00A15E9C"/>
    <w:rsid w:val="00A1720E"/>
    <w:rsid w:val="00A220AD"/>
    <w:rsid w:val="00A220C8"/>
    <w:rsid w:val="00A2221E"/>
    <w:rsid w:val="00A23A13"/>
    <w:rsid w:val="00A23DDC"/>
    <w:rsid w:val="00A26303"/>
    <w:rsid w:val="00A2767F"/>
    <w:rsid w:val="00A30C9A"/>
    <w:rsid w:val="00A30CF5"/>
    <w:rsid w:val="00A31041"/>
    <w:rsid w:val="00A32AEF"/>
    <w:rsid w:val="00A33716"/>
    <w:rsid w:val="00A343D0"/>
    <w:rsid w:val="00A3541A"/>
    <w:rsid w:val="00A3584B"/>
    <w:rsid w:val="00A35DF2"/>
    <w:rsid w:val="00A371FF"/>
    <w:rsid w:val="00A37F57"/>
    <w:rsid w:val="00A4029A"/>
    <w:rsid w:val="00A417AE"/>
    <w:rsid w:val="00A42996"/>
    <w:rsid w:val="00A45252"/>
    <w:rsid w:val="00A45A52"/>
    <w:rsid w:val="00A4632B"/>
    <w:rsid w:val="00A5004E"/>
    <w:rsid w:val="00A529FB"/>
    <w:rsid w:val="00A55BC7"/>
    <w:rsid w:val="00A55CCC"/>
    <w:rsid w:val="00A567D4"/>
    <w:rsid w:val="00A56BCC"/>
    <w:rsid w:val="00A5722F"/>
    <w:rsid w:val="00A579F2"/>
    <w:rsid w:val="00A632FA"/>
    <w:rsid w:val="00A63929"/>
    <w:rsid w:val="00A661E2"/>
    <w:rsid w:val="00A666E2"/>
    <w:rsid w:val="00A70423"/>
    <w:rsid w:val="00A70DC7"/>
    <w:rsid w:val="00A71BB7"/>
    <w:rsid w:val="00A71E4C"/>
    <w:rsid w:val="00A7330F"/>
    <w:rsid w:val="00A7354D"/>
    <w:rsid w:val="00A740AF"/>
    <w:rsid w:val="00A75193"/>
    <w:rsid w:val="00A75DE5"/>
    <w:rsid w:val="00A763B2"/>
    <w:rsid w:val="00A76E11"/>
    <w:rsid w:val="00A770F1"/>
    <w:rsid w:val="00A7772F"/>
    <w:rsid w:val="00A83F3C"/>
    <w:rsid w:val="00A84D42"/>
    <w:rsid w:val="00A84E43"/>
    <w:rsid w:val="00A853E0"/>
    <w:rsid w:val="00A857E3"/>
    <w:rsid w:val="00A85FA5"/>
    <w:rsid w:val="00A879EA"/>
    <w:rsid w:val="00A87F5F"/>
    <w:rsid w:val="00A912E5"/>
    <w:rsid w:val="00A91BA9"/>
    <w:rsid w:val="00A91CA3"/>
    <w:rsid w:val="00A9232C"/>
    <w:rsid w:val="00A9577F"/>
    <w:rsid w:val="00A963FA"/>
    <w:rsid w:val="00AA0339"/>
    <w:rsid w:val="00AA1B5E"/>
    <w:rsid w:val="00AA1CB0"/>
    <w:rsid w:val="00AA3730"/>
    <w:rsid w:val="00AA39C6"/>
    <w:rsid w:val="00AA5154"/>
    <w:rsid w:val="00AA5ED9"/>
    <w:rsid w:val="00AA67F9"/>
    <w:rsid w:val="00AA6EBB"/>
    <w:rsid w:val="00AB0B71"/>
    <w:rsid w:val="00AB1BD6"/>
    <w:rsid w:val="00AB3C36"/>
    <w:rsid w:val="00AB634F"/>
    <w:rsid w:val="00AC1A28"/>
    <w:rsid w:val="00AC31EE"/>
    <w:rsid w:val="00AC3D60"/>
    <w:rsid w:val="00AC53E6"/>
    <w:rsid w:val="00AC53EF"/>
    <w:rsid w:val="00AC739E"/>
    <w:rsid w:val="00AC76CC"/>
    <w:rsid w:val="00AC7F8B"/>
    <w:rsid w:val="00AD0930"/>
    <w:rsid w:val="00AD0BC4"/>
    <w:rsid w:val="00AD1C5E"/>
    <w:rsid w:val="00AD2BDA"/>
    <w:rsid w:val="00AD36AD"/>
    <w:rsid w:val="00AD41AA"/>
    <w:rsid w:val="00AD41BA"/>
    <w:rsid w:val="00AD6B2D"/>
    <w:rsid w:val="00AD73E0"/>
    <w:rsid w:val="00AE12BF"/>
    <w:rsid w:val="00AE1E08"/>
    <w:rsid w:val="00AE1E56"/>
    <w:rsid w:val="00AE2D8D"/>
    <w:rsid w:val="00AE318A"/>
    <w:rsid w:val="00AE378C"/>
    <w:rsid w:val="00AE4AA3"/>
    <w:rsid w:val="00AE4D2A"/>
    <w:rsid w:val="00AE520C"/>
    <w:rsid w:val="00AE6599"/>
    <w:rsid w:val="00AE70F7"/>
    <w:rsid w:val="00AE771E"/>
    <w:rsid w:val="00AE7CFD"/>
    <w:rsid w:val="00AF0B74"/>
    <w:rsid w:val="00AF20E8"/>
    <w:rsid w:val="00AF2BC9"/>
    <w:rsid w:val="00AF2DE5"/>
    <w:rsid w:val="00AF2EE8"/>
    <w:rsid w:val="00AF46D1"/>
    <w:rsid w:val="00AF4A2B"/>
    <w:rsid w:val="00AF4A95"/>
    <w:rsid w:val="00AF5905"/>
    <w:rsid w:val="00AF5AA6"/>
    <w:rsid w:val="00AF5E67"/>
    <w:rsid w:val="00AF63B3"/>
    <w:rsid w:val="00AF7DBE"/>
    <w:rsid w:val="00B02CD8"/>
    <w:rsid w:val="00B0311B"/>
    <w:rsid w:val="00B03220"/>
    <w:rsid w:val="00B1248E"/>
    <w:rsid w:val="00B13658"/>
    <w:rsid w:val="00B15DE0"/>
    <w:rsid w:val="00B168BF"/>
    <w:rsid w:val="00B175B2"/>
    <w:rsid w:val="00B175DE"/>
    <w:rsid w:val="00B21AF7"/>
    <w:rsid w:val="00B22573"/>
    <w:rsid w:val="00B23133"/>
    <w:rsid w:val="00B23940"/>
    <w:rsid w:val="00B24205"/>
    <w:rsid w:val="00B2433A"/>
    <w:rsid w:val="00B24C27"/>
    <w:rsid w:val="00B25964"/>
    <w:rsid w:val="00B26C5C"/>
    <w:rsid w:val="00B27C92"/>
    <w:rsid w:val="00B27CF7"/>
    <w:rsid w:val="00B336E4"/>
    <w:rsid w:val="00B40BA0"/>
    <w:rsid w:val="00B40F8D"/>
    <w:rsid w:val="00B41B55"/>
    <w:rsid w:val="00B42CB3"/>
    <w:rsid w:val="00B43C3B"/>
    <w:rsid w:val="00B4595F"/>
    <w:rsid w:val="00B46947"/>
    <w:rsid w:val="00B47B0D"/>
    <w:rsid w:val="00B511AE"/>
    <w:rsid w:val="00B51BEB"/>
    <w:rsid w:val="00B5294B"/>
    <w:rsid w:val="00B530C2"/>
    <w:rsid w:val="00B53398"/>
    <w:rsid w:val="00B56380"/>
    <w:rsid w:val="00B57695"/>
    <w:rsid w:val="00B57E1F"/>
    <w:rsid w:val="00B57FBE"/>
    <w:rsid w:val="00B60043"/>
    <w:rsid w:val="00B60B06"/>
    <w:rsid w:val="00B60EF2"/>
    <w:rsid w:val="00B62FAC"/>
    <w:rsid w:val="00B65071"/>
    <w:rsid w:val="00B6546E"/>
    <w:rsid w:val="00B6564A"/>
    <w:rsid w:val="00B66BF6"/>
    <w:rsid w:val="00B6784B"/>
    <w:rsid w:val="00B72500"/>
    <w:rsid w:val="00B727D8"/>
    <w:rsid w:val="00B73A2B"/>
    <w:rsid w:val="00B75744"/>
    <w:rsid w:val="00B75869"/>
    <w:rsid w:val="00B75C9F"/>
    <w:rsid w:val="00B761BF"/>
    <w:rsid w:val="00B80934"/>
    <w:rsid w:val="00B8186D"/>
    <w:rsid w:val="00B823A8"/>
    <w:rsid w:val="00B8258F"/>
    <w:rsid w:val="00B834DB"/>
    <w:rsid w:val="00B8457E"/>
    <w:rsid w:val="00B856D9"/>
    <w:rsid w:val="00B90B92"/>
    <w:rsid w:val="00B914B4"/>
    <w:rsid w:val="00B92B78"/>
    <w:rsid w:val="00B9329B"/>
    <w:rsid w:val="00B93815"/>
    <w:rsid w:val="00B947A6"/>
    <w:rsid w:val="00B95419"/>
    <w:rsid w:val="00B95541"/>
    <w:rsid w:val="00B95839"/>
    <w:rsid w:val="00B96722"/>
    <w:rsid w:val="00B9774F"/>
    <w:rsid w:val="00B97AA8"/>
    <w:rsid w:val="00BA1DD1"/>
    <w:rsid w:val="00BA3121"/>
    <w:rsid w:val="00BA6316"/>
    <w:rsid w:val="00BA6585"/>
    <w:rsid w:val="00BB0621"/>
    <w:rsid w:val="00BB10D0"/>
    <w:rsid w:val="00BB1D53"/>
    <w:rsid w:val="00BB22E5"/>
    <w:rsid w:val="00BB37DB"/>
    <w:rsid w:val="00BB3F0E"/>
    <w:rsid w:val="00BB6A5D"/>
    <w:rsid w:val="00BB6E7E"/>
    <w:rsid w:val="00BB79B3"/>
    <w:rsid w:val="00BC323E"/>
    <w:rsid w:val="00BC349E"/>
    <w:rsid w:val="00BC4253"/>
    <w:rsid w:val="00BC48E1"/>
    <w:rsid w:val="00BC6840"/>
    <w:rsid w:val="00BC75C3"/>
    <w:rsid w:val="00BD013C"/>
    <w:rsid w:val="00BD1ACA"/>
    <w:rsid w:val="00BD2FB1"/>
    <w:rsid w:val="00BD3BAD"/>
    <w:rsid w:val="00BD4847"/>
    <w:rsid w:val="00BD4C55"/>
    <w:rsid w:val="00BD5740"/>
    <w:rsid w:val="00BD5F82"/>
    <w:rsid w:val="00BD658C"/>
    <w:rsid w:val="00BD7C06"/>
    <w:rsid w:val="00BE0119"/>
    <w:rsid w:val="00BE08E0"/>
    <w:rsid w:val="00BE1AB4"/>
    <w:rsid w:val="00BE1F8F"/>
    <w:rsid w:val="00BE2D10"/>
    <w:rsid w:val="00BE3399"/>
    <w:rsid w:val="00BE465C"/>
    <w:rsid w:val="00BE475D"/>
    <w:rsid w:val="00BE4B94"/>
    <w:rsid w:val="00BE4DAB"/>
    <w:rsid w:val="00BE6CBB"/>
    <w:rsid w:val="00BE7601"/>
    <w:rsid w:val="00BE7813"/>
    <w:rsid w:val="00BF1CD5"/>
    <w:rsid w:val="00BF3447"/>
    <w:rsid w:val="00BF3A7D"/>
    <w:rsid w:val="00BF3FA3"/>
    <w:rsid w:val="00BF42CD"/>
    <w:rsid w:val="00BF4B9D"/>
    <w:rsid w:val="00BF7A32"/>
    <w:rsid w:val="00C0308E"/>
    <w:rsid w:val="00C0499A"/>
    <w:rsid w:val="00C05E1C"/>
    <w:rsid w:val="00C06C10"/>
    <w:rsid w:val="00C07449"/>
    <w:rsid w:val="00C077C9"/>
    <w:rsid w:val="00C07826"/>
    <w:rsid w:val="00C07CC3"/>
    <w:rsid w:val="00C07ED3"/>
    <w:rsid w:val="00C11085"/>
    <w:rsid w:val="00C11789"/>
    <w:rsid w:val="00C11B7A"/>
    <w:rsid w:val="00C130B8"/>
    <w:rsid w:val="00C13C35"/>
    <w:rsid w:val="00C13D30"/>
    <w:rsid w:val="00C13E81"/>
    <w:rsid w:val="00C147D2"/>
    <w:rsid w:val="00C1522E"/>
    <w:rsid w:val="00C1602A"/>
    <w:rsid w:val="00C17F94"/>
    <w:rsid w:val="00C21123"/>
    <w:rsid w:val="00C211AE"/>
    <w:rsid w:val="00C22BB6"/>
    <w:rsid w:val="00C22FC2"/>
    <w:rsid w:val="00C231BD"/>
    <w:rsid w:val="00C23408"/>
    <w:rsid w:val="00C258D3"/>
    <w:rsid w:val="00C27F2A"/>
    <w:rsid w:val="00C305F8"/>
    <w:rsid w:val="00C311B0"/>
    <w:rsid w:val="00C317F0"/>
    <w:rsid w:val="00C3294F"/>
    <w:rsid w:val="00C34BD1"/>
    <w:rsid w:val="00C3555A"/>
    <w:rsid w:val="00C363F9"/>
    <w:rsid w:val="00C41A79"/>
    <w:rsid w:val="00C41B60"/>
    <w:rsid w:val="00C42DB9"/>
    <w:rsid w:val="00C439B0"/>
    <w:rsid w:val="00C44FDB"/>
    <w:rsid w:val="00C45DD6"/>
    <w:rsid w:val="00C462DE"/>
    <w:rsid w:val="00C47B52"/>
    <w:rsid w:val="00C5111D"/>
    <w:rsid w:val="00C518F9"/>
    <w:rsid w:val="00C52159"/>
    <w:rsid w:val="00C55001"/>
    <w:rsid w:val="00C55106"/>
    <w:rsid w:val="00C56C78"/>
    <w:rsid w:val="00C57C96"/>
    <w:rsid w:val="00C57F2D"/>
    <w:rsid w:val="00C614C4"/>
    <w:rsid w:val="00C6186F"/>
    <w:rsid w:val="00C61F3D"/>
    <w:rsid w:val="00C63294"/>
    <w:rsid w:val="00C634C5"/>
    <w:rsid w:val="00C65FD9"/>
    <w:rsid w:val="00C66BF5"/>
    <w:rsid w:val="00C71219"/>
    <w:rsid w:val="00C73966"/>
    <w:rsid w:val="00C7409B"/>
    <w:rsid w:val="00C740F5"/>
    <w:rsid w:val="00C75719"/>
    <w:rsid w:val="00C75B82"/>
    <w:rsid w:val="00C75E81"/>
    <w:rsid w:val="00C77693"/>
    <w:rsid w:val="00C77B2D"/>
    <w:rsid w:val="00C8027B"/>
    <w:rsid w:val="00C8092A"/>
    <w:rsid w:val="00C80F0D"/>
    <w:rsid w:val="00C813B1"/>
    <w:rsid w:val="00C81A2B"/>
    <w:rsid w:val="00C81CFC"/>
    <w:rsid w:val="00C83269"/>
    <w:rsid w:val="00C83926"/>
    <w:rsid w:val="00C87C0E"/>
    <w:rsid w:val="00C87EC6"/>
    <w:rsid w:val="00C91D94"/>
    <w:rsid w:val="00C92D5B"/>
    <w:rsid w:val="00C93562"/>
    <w:rsid w:val="00C94778"/>
    <w:rsid w:val="00C9516C"/>
    <w:rsid w:val="00C95710"/>
    <w:rsid w:val="00CA3A08"/>
    <w:rsid w:val="00CA3A8D"/>
    <w:rsid w:val="00CA3D98"/>
    <w:rsid w:val="00CA3FCF"/>
    <w:rsid w:val="00CA7B46"/>
    <w:rsid w:val="00CB08A7"/>
    <w:rsid w:val="00CB230D"/>
    <w:rsid w:val="00CB255F"/>
    <w:rsid w:val="00CB25E3"/>
    <w:rsid w:val="00CB550F"/>
    <w:rsid w:val="00CB59AA"/>
    <w:rsid w:val="00CB5CC3"/>
    <w:rsid w:val="00CB6CF7"/>
    <w:rsid w:val="00CB79CB"/>
    <w:rsid w:val="00CC3162"/>
    <w:rsid w:val="00CC4468"/>
    <w:rsid w:val="00CC4839"/>
    <w:rsid w:val="00CC4A60"/>
    <w:rsid w:val="00CC5BD0"/>
    <w:rsid w:val="00CC5DF2"/>
    <w:rsid w:val="00CC6134"/>
    <w:rsid w:val="00CC656F"/>
    <w:rsid w:val="00CC79A7"/>
    <w:rsid w:val="00CD0013"/>
    <w:rsid w:val="00CD08FB"/>
    <w:rsid w:val="00CD0C28"/>
    <w:rsid w:val="00CD289D"/>
    <w:rsid w:val="00CD2F0B"/>
    <w:rsid w:val="00CD3A7D"/>
    <w:rsid w:val="00CD47D5"/>
    <w:rsid w:val="00CD59B8"/>
    <w:rsid w:val="00CD65E9"/>
    <w:rsid w:val="00CD6B96"/>
    <w:rsid w:val="00CD71B0"/>
    <w:rsid w:val="00CD73D9"/>
    <w:rsid w:val="00CE1EF0"/>
    <w:rsid w:val="00CE299B"/>
    <w:rsid w:val="00CE3EE8"/>
    <w:rsid w:val="00CE4223"/>
    <w:rsid w:val="00CE48A4"/>
    <w:rsid w:val="00CE4F28"/>
    <w:rsid w:val="00CE566C"/>
    <w:rsid w:val="00CE7480"/>
    <w:rsid w:val="00CE777D"/>
    <w:rsid w:val="00CF0E82"/>
    <w:rsid w:val="00CF1100"/>
    <w:rsid w:val="00CF311C"/>
    <w:rsid w:val="00CF6147"/>
    <w:rsid w:val="00CF6542"/>
    <w:rsid w:val="00CF7550"/>
    <w:rsid w:val="00CF7F1B"/>
    <w:rsid w:val="00D007F4"/>
    <w:rsid w:val="00D00EA4"/>
    <w:rsid w:val="00D0182D"/>
    <w:rsid w:val="00D01CCD"/>
    <w:rsid w:val="00D031A2"/>
    <w:rsid w:val="00D03AD2"/>
    <w:rsid w:val="00D052BF"/>
    <w:rsid w:val="00D06E6F"/>
    <w:rsid w:val="00D078EB"/>
    <w:rsid w:val="00D10F4C"/>
    <w:rsid w:val="00D139F7"/>
    <w:rsid w:val="00D16175"/>
    <w:rsid w:val="00D16C0B"/>
    <w:rsid w:val="00D20647"/>
    <w:rsid w:val="00D20A2C"/>
    <w:rsid w:val="00D21008"/>
    <w:rsid w:val="00D22717"/>
    <w:rsid w:val="00D22B6E"/>
    <w:rsid w:val="00D23EDA"/>
    <w:rsid w:val="00D242E7"/>
    <w:rsid w:val="00D2488F"/>
    <w:rsid w:val="00D2531B"/>
    <w:rsid w:val="00D2659A"/>
    <w:rsid w:val="00D26F7E"/>
    <w:rsid w:val="00D27CD4"/>
    <w:rsid w:val="00D27E52"/>
    <w:rsid w:val="00D27E83"/>
    <w:rsid w:val="00D3013D"/>
    <w:rsid w:val="00D327EE"/>
    <w:rsid w:val="00D33B15"/>
    <w:rsid w:val="00D33EA5"/>
    <w:rsid w:val="00D3476D"/>
    <w:rsid w:val="00D35C5C"/>
    <w:rsid w:val="00D36EBE"/>
    <w:rsid w:val="00D37BBF"/>
    <w:rsid w:val="00D37F24"/>
    <w:rsid w:val="00D41497"/>
    <w:rsid w:val="00D41902"/>
    <w:rsid w:val="00D41A42"/>
    <w:rsid w:val="00D41C46"/>
    <w:rsid w:val="00D41C8E"/>
    <w:rsid w:val="00D4244C"/>
    <w:rsid w:val="00D42B90"/>
    <w:rsid w:val="00D464AC"/>
    <w:rsid w:val="00D4695B"/>
    <w:rsid w:val="00D5170C"/>
    <w:rsid w:val="00D51EA5"/>
    <w:rsid w:val="00D54554"/>
    <w:rsid w:val="00D5522E"/>
    <w:rsid w:val="00D561CB"/>
    <w:rsid w:val="00D64C8F"/>
    <w:rsid w:val="00D65B20"/>
    <w:rsid w:val="00D65B65"/>
    <w:rsid w:val="00D66444"/>
    <w:rsid w:val="00D6667E"/>
    <w:rsid w:val="00D66C13"/>
    <w:rsid w:val="00D66E3B"/>
    <w:rsid w:val="00D70783"/>
    <w:rsid w:val="00D70EC2"/>
    <w:rsid w:val="00D71431"/>
    <w:rsid w:val="00D7181F"/>
    <w:rsid w:val="00D73017"/>
    <w:rsid w:val="00D74F7E"/>
    <w:rsid w:val="00D75B25"/>
    <w:rsid w:val="00D7626F"/>
    <w:rsid w:val="00D77F8F"/>
    <w:rsid w:val="00D802C1"/>
    <w:rsid w:val="00D8147F"/>
    <w:rsid w:val="00D81580"/>
    <w:rsid w:val="00D817E7"/>
    <w:rsid w:val="00D8400C"/>
    <w:rsid w:val="00D847B2"/>
    <w:rsid w:val="00D85922"/>
    <w:rsid w:val="00D85E6F"/>
    <w:rsid w:val="00D86819"/>
    <w:rsid w:val="00D86A88"/>
    <w:rsid w:val="00D86B29"/>
    <w:rsid w:val="00D90CC4"/>
    <w:rsid w:val="00D91DAC"/>
    <w:rsid w:val="00D93556"/>
    <w:rsid w:val="00D94EFA"/>
    <w:rsid w:val="00D9788D"/>
    <w:rsid w:val="00DA0100"/>
    <w:rsid w:val="00DA0379"/>
    <w:rsid w:val="00DA1C13"/>
    <w:rsid w:val="00DA3131"/>
    <w:rsid w:val="00DA42E9"/>
    <w:rsid w:val="00DA4CDD"/>
    <w:rsid w:val="00DA7770"/>
    <w:rsid w:val="00DB00BC"/>
    <w:rsid w:val="00DB0F87"/>
    <w:rsid w:val="00DB1BEA"/>
    <w:rsid w:val="00DB41E7"/>
    <w:rsid w:val="00DB4DA7"/>
    <w:rsid w:val="00DC0384"/>
    <w:rsid w:val="00DC1A69"/>
    <w:rsid w:val="00DC2614"/>
    <w:rsid w:val="00DC2699"/>
    <w:rsid w:val="00DC3F37"/>
    <w:rsid w:val="00DC6AAD"/>
    <w:rsid w:val="00DC6FA0"/>
    <w:rsid w:val="00DD025C"/>
    <w:rsid w:val="00DD08C3"/>
    <w:rsid w:val="00DD0A47"/>
    <w:rsid w:val="00DD66D4"/>
    <w:rsid w:val="00DE1B41"/>
    <w:rsid w:val="00DE2899"/>
    <w:rsid w:val="00DE2B1E"/>
    <w:rsid w:val="00DE3C08"/>
    <w:rsid w:val="00DE4E88"/>
    <w:rsid w:val="00DE4F55"/>
    <w:rsid w:val="00DF09AA"/>
    <w:rsid w:val="00DF142A"/>
    <w:rsid w:val="00DF158F"/>
    <w:rsid w:val="00DF199C"/>
    <w:rsid w:val="00DF1D4E"/>
    <w:rsid w:val="00DF1D73"/>
    <w:rsid w:val="00DF5588"/>
    <w:rsid w:val="00DF72A6"/>
    <w:rsid w:val="00DF790D"/>
    <w:rsid w:val="00E0073B"/>
    <w:rsid w:val="00E00854"/>
    <w:rsid w:val="00E01F09"/>
    <w:rsid w:val="00E02C47"/>
    <w:rsid w:val="00E02DEC"/>
    <w:rsid w:val="00E053F9"/>
    <w:rsid w:val="00E05ACF"/>
    <w:rsid w:val="00E06247"/>
    <w:rsid w:val="00E0672F"/>
    <w:rsid w:val="00E0789D"/>
    <w:rsid w:val="00E07AA3"/>
    <w:rsid w:val="00E10C41"/>
    <w:rsid w:val="00E10FA2"/>
    <w:rsid w:val="00E1146A"/>
    <w:rsid w:val="00E11ADD"/>
    <w:rsid w:val="00E11FBA"/>
    <w:rsid w:val="00E11FE1"/>
    <w:rsid w:val="00E125F9"/>
    <w:rsid w:val="00E12E08"/>
    <w:rsid w:val="00E13AB6"/>
    <w:rsid w:val="00E14D0F"/>
    <w:rsid w:val="00E15135"/>
    <w:rsid w:val="00E15807"/>
    <w:rsid w:val="00E21056"/>
    <w:rsid w:val="00E219CF"/>
    <w:rsid w:val="00E22C13"/>
    <w:rsid w:val="00E26736"/>
    <w:rsid w:val="00E26A38"/>
    <w:rsid w:val="00E27536"/>
    <w:rsid w:val="00E27E48"/>
    <w:rsid w:val="00E3012A"/>
    <w:rsid w:val="00E30287"/>
    <w:rsid w:val="00E32602"/>
    <w:rsid w:val="00E32EB0"/>
    <w:rsid w:val="00E34886"/>
    <w:rsid w:val="00E3668D"/>
    <w:rsid w:val="00E37AF8"/>
    <w:rsid w:val="00E4037E"/>
    <w:rsid w:val="00E40509"/>
    <w:rsid w:val="00E423ED"/>
    <w:rsid w:val="00E42419"/>
    <w:rsid w:val="00E42C7A"/>
    <w:rsid w:val="00E437E9"/>
    <w:rsid w:val="00E44147"/>
    <w:rsid w:val="00E451D9"/>
    <w:rsid w:val="00E45B19"/>
    <w:rsid w:val="00E467F9"/>
    <w:rsid w:val="00E5350B"/>
    <w:rsid w:val="00E54649"/>
    <w:rsid w:val="00E5471F"/>
    <w:rsid w:val="00E55161"/>
    <w:rsid w:val="00E60A24"/>
    <w:rsid w:val="00E61255"/>
    <w:rsid w:val="00E628AE"/>
    <w:rsid w:val="00E634C8"/>
    <w:rsid w:val="00E64E04"/>
    <w:rsid w:val="00E65F9F"/>
    <w:rsid w:val="00E70409"/>
    <w:rsid w:val="00E70639"/>
    <w:rsid w:val="00E713B2"/>
    <w:rsid w:val="00E71F54"/>
    <w:rsid w:val="00E74086"/>
    <w:rsid w:val="00E767E9"/>
    <w:rsid w:val="00E76F43"/>
    <w:rsid w:val="00E776DF"/>
    <w:rsid w:val="00E77C7A"/>
    <w:rsid w:val="00E77E47"/>
    <w:rsid w:val="00E80615"/>
    <w:rsid w:val="00E8075E"/>
    <w:rsid w:val="00E81F24"/>
    <w:rsid w:val="00E82097"/>
    <w:rsid w:val="00E8234A"/>
    <w:rsid w:val="00E823C3"/>
    <w:rsid w:val="00E82F8B"/>
    <w:rsid w:val="00E83C73"/>
    <w:rsid w:val="00E85037"/>
    <w:rsid w:val="00E86B07"/>
    <w:rsid w:val="00E86B89"/>
    <w:rsid w:val="00E873AE"/>
    <w:rsid w:val="00E918F2"/>
    <w:rsid w:val="00E91994"/>
    <w:rsid w:val="00E92F5E"/>
    <w:rsid w:val="00E93571"/>
    <w:rsid w:val="00E93B23"/>
    <w:rsid w:val="00E944F3"/>
    <w:rsid w:val="00E9633F"/>
    <w:rsid w:val="00E9725F"/>
    <w:rsid w:val="00E97BE7"/>
    <w:rsid w:val="00EA0292"/>
    <w:rsid w:val="00EA10AC"/>
    <w:rsid w:val="00EA2567"/>
    <w:rsid w:val="00EA3A1E"/>
    <w:rsid w:val="00EA410B"/>
    <w:rsid w:val="00EA6BE2"/>
    <w:rsid w:val="00EA7ECD"/>
    <w:rsid w:val="00EB2D74"/>
    <w:rsid w:val="00EB3485"/>
    <w:rsid w:val="00EB3A25"/>
    <w:rsid w:val="00EB3DE7"/>
    <w:rsid w:val="00EB4596"/>
    <w:rsid w:val="00EB511A"/>
    <w:rsid w:val="00EB7976"/>
    <w:rsid w:val="00EC0DC7"/>
    <w:rsid w:val="00EC27D3"/>
    <w:rsid w:val="00EC3C0A"/>
    <w:rsid w:val="00EC4A05"/>
    <w:rsid w:val="00EC509C"/>
    <w:rsid w:val="00EC5621"/>
    <w:rsid w:val="00EC60C7"/>
    <w:rsid w:val="00EC6E12"/>
    <w:rsid w:val="00ED0B2A"/>
    <w:rsid w:val="00ED0DB1"/>
    <w:rsid w:val="00ED1518"/>
    <w:rsid w:val="00ED1672"/>
    <w:rsid w:val="00ED188C"/>
    <w:rsid w:val="00ED1B8C"/>
    <w:rsid w:val="00ED1BC4"/>
    <w:rsid w:val="00ED365E"/>
    <w:rsid w:val="00ED3D0D"/>
    <w:rsid w:val="00ED58E5"/>
    <w:rsid w:val="00ED6438"/>
    <w:rsid w:val="00EE1BFB"/>
    <w:rsid w:val="00EE2982"/>
    <w:rsid w:val="00EE401E"/>
    <w:rsid w:val="00EE43F7"/>
    <w:rsid w:val="00EE4935"/>
    <w:rsid w:val="00EF1696"/>
    <w:rsid w:val="00EF26E5"/>
    <w:rsid w:val="00EF4AD9"/>
    <w:rsid w:val="00EF5677"/>
    <w:rsid w:val="00EF6038"/>
    <w:rsid w:val="00F0085E"/>
    <w:rsid w:val="00F00E5D"/>
    <w:rsid w:val="00F01DD2"/>
    <w:rsid w:val="00F01F87"/>
    <w:rsid w:val="00F02DFE"/>
    <w:rsid w:val="00F02FF3"/>
    <w:rsid w:val="00F043BC"/>
    <w:rsid w:val="00F06308"/>
    <w:rsid w:val="00F06599"/>
    <w:rsid w:val="00F073B6"/>
    <w:rsid w:val="00F07CAE"/>
    <w:rsid w:val="00F10986"/>
    <w:rsid w:val="00F122DD"/>
    <w:rsid w:val="00F1237D"/>
    <w:rsid w:val="00F12765"/>
    <w:rsid w:val="00F1379C"/>
    <w:rsid w:val="00F20EA2"/>
    <w:rsid w:val="00F22E72"/>
    <w:rsid w:val="00F2524B"/>
    <w:rsid w:val="00F26483"/>
    <w:rsid w:val="00F2652F"/>
    <w:rsid w:val="00F26B66"/>
    <w:rsid w:val="00F26CAC"/>
    <w:rsid w:val="00F26CEC"/>
    <w:rsid w:val="00F26D61"/>
    <w:rsid w:val="00F32607"/>
    <w:rsid w:val="00F3346F"/>
    <w:rsid w:val="00F339A6"/>
    <w:rsid w:val="00F34040"/>
    <w:rsid w:val="00F36A3D"/>
    <w:rsid w:val="00F36FEE"/>
    <w:rsid w:val="00F370A8"/>
    <w:rsid w:val="00F3757A"/>
    <w:rsid w:val="00F37E72"/>
    <w:rsid w:val="00F37FDF"/>
    <w:rsid w:val="00F4022C"/>
    <w:rsid w:val="00F41AF7"/>
    <w:rsid w:val="00F422FD"/>
    <w:rsid w:val="00F42DCF"/>
    <w:rsid w:val="00F435E5"/>
    <w:rsid w:val="00F44CF7"/>
    <w:rsid w:val="00F451C5"/>
    <w:rsid w:val="00F45291"/>
    <w:rsid w:val="00F452EF"/>
    <w:rsid w:val="00F45353"/>
    <w:rsid w:val="00F455DB"/>
    <w:rsid w:val="00F516EA"/>
    <w:rsid w:val="00F51F0D"/>
    <w:rsid w:val="00F52AA6"/>
    <w:rsid w:val="00F53AEB"/>
    <w:rsid w:val="00F565B7"/>
    <w:rsid w:val="00F56DA6"/>
    <w:rsid w:val="00F57A9F"/>
    <w:rsid w:val="00F618C8"/>
    <w:rsid w:val="00F62F7F"/>
    <w:rsid w:val="00F62FFB"/>
    <w:rsid w:val="00F6469D"/>
    <w:rsid w:val="00F67AD7"/>
    <w:rsid w:val="00F704BF"/>
    <w:rsid w:val="00F71BF1"/>
    <w:rsid w:val="00F72016"/>
    <w:rsid w:val="00F7237B"/>
    <w:rsid w:val="00F73A70"/>
    <w:rsid w:val="00F7497C"/>
    <w:rsid w:val="00F76956"/>
    <w:rsid w:val="00F80EC1"/>
    <w:rsid w:val="00F81F80"/>
    <w:rsid w:val="00F822FD"/>
    <w:rsid w:val="00F83FD9"/>
    <w:rsid w:val="00F846E6"/>
    <w:rsid w:val="00F865DB"/>
    <w:rsid w:val="00F86FF5"/>
    <w:rsid w:val="00F873E5"/>
    <w:rsid w:val="00F87E32"/>
    <w:rsid w:val="00F90085"/>
    <w:rsid w:val="00F906BA"/>
    <w:rsid w:val="00F92AFF"/>
    <w:rsid w:val="00F946BE"/>
    <w:rsid w:val="00F94D80"/>
    <w:rsid w:val="00F958D6"/>
    <w:rsid w:val="00F971E0"/>
    <w:rsid w:val="00FA1644"/>
    <w:rsid w:val="00FA1ECE"/>
    <w:rsid w:val="00FA3E81"/>
    <w:rsid w:val="00FA4D7F"/>
    <w:rsid w:val="00FA5EB1"/>
    <w:rsid w:val="00FA6284"/>
    <w:rsid w:val="00FB0B2C"/>
    <w:rsid w:val="00FB0BE8"/>
    <w:rsid w:val="00FB1578"/>
    <w:rsid w:val="00FB291D"/>
    <w:rsid w:val="00FB319B"/>
    <w:rsid w:val="00FB5B1F"/>
    <w:rsid w:val="00FB5B44"/>
    <w:rsid w:val="00FB61A6"/>
    <w:rsid w:val="00FB6BA5"/>
    <w:rsid w:val="00FB7238"/>
    <w:rsid w:val="00FB72F5"/>
    <w:rsid w:val="00FC04E1"/>
    <w:rsid w:val="00FC1CA0"/>
    <w:rsid w:val="00FC20F9"/>
    <w:rsid w:val="00FC2AFE"/>
    <w:rsid w:val="00FC2BAC"/>
    <w:rsid w:val="00FC3078"/>
    <w:rsid w:val="00FC343B"/>
    <w:rsid w:val="00FC380F"/>
    <w:rsid w:val="00FC3814"/>
    <w:rsid w:val="00FC3888"/>
    <w:rsid w:val="00FC4254"/>
    <w:rsid w:val="00FC4985"/>
    <w:rsid w:val="00FC4E12"/>
    <w:rsid w:val="00FC75B1"/>
    <w:rsid w:val="00FD0B00"/>
    <w:rsid w:val="00FD1579"/>
    <w:rsid w:val="00FD1C16"/>
    <w:rsid w:val="00FD2E0E"/>
    <w:rsid w:val="00FD33A0"/>
    <w:rsid w:val="00FD49BC"/>
    <w:rsid w:val="00FD6205"/>
    <w:rsid w:val="00FE0230"/>
    <w:rsid w:val="00FE12E7"/>
    <w:rsid w:val="00FE1AED"/>
    <w:rsid w:val="00FE1BB7"/>
    <w:rsid w:val="00FE1BE3"/>
    <w:rsid w:val="00FE25BB"/>
    <w:rsid w:val="00FE2C8F"/>
    <w:rsid w:val="00FE2F46"/>
    <w:rsid w:val="00FE728F"/>
    <w:rsid w:val="00FE7906"/>
    <w:rsid w:val="00FF0320"/>
    <w:rsid w:val="00FF1AF4"/>
    <w:rsid w:val="00FF2C96"/>
    <w:rsid w:val="00FF3432"/>
    <w:rsid w:val="00FF3614"/>
    <w:rsid w:val="00FF504B"/>
    <w:rsid w:val="00FF53DD"/>
    <w:rsid w:val="00FF585F"/>
    <w:rsid w:val="00FF69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5E054E"/>
    <w:pPr>
      <w:spacing w:after="120"/>
      <w:jc w:val="both"/>
    </w:pPr>
    <w:rPr>
      <w:rFonts w:ascii="Arial" w:eastAsia="MS Mincho" w:hAnsi="Arial"/>
      <w:sz w:val="22"/>
      <w:szCs w:val="24"/>
    </w:rPr>
  </w:style>
  <w:style w:type="paragraph" w:styleId="berschrift1">
    <w:name w:val="heading 1"/>
    <w:basedOn w:val="Standard"/>
    <w:next w:val="Standard"/>
    <w:link w:val="berschrift1Zchn"/>
    <w:autoRedefine/>
    <w:uiPriority w:val="9"/>
    <w:qFormat/>
    <w:rsid w:val="001930BD"/>
    <w:pPr>
      <w:keepNext/>
      <w:pageBreakBefore/>
      <w:numPr>
        <w:numId w:val="13"/>
      </w:numPr>
      <w:pBdr>
        <w:top w:val="single" w:sz="4" w:space="10" w:color="auto"/>
        <w:bottom w:val="single" w:sz="4" w:space="10" w:color="auto"/>
      </w:pBdr>
      <w:spacing w:before="360" w:after="240"/>
      <w:jc w:val="center"/>
      <w:outlineLvl w:val="0"/>
    </w:pPr>
    <w:rPr>
      <w:rFonts w:eastAsia="Times New Roman"/>
      <w:b/>
      <w:sz w:val="28"/>
      <w:szCs w:val="32"/>
      <w:lang w:eastAsia="en-US"/>
    </w:rPr>
  </w:style>
  <w:style w:type="paragraph" w:styleId="berschrift2">
    <w:name w:val="heading 2"/>
    <w:basedOn w:val="Standard"/>
    <w:next w:val="Standard"/>
    <w:link w:val="berschrift2Zchn"/>
    <w:uiPriority w:val="9"/>
    <w:unhideWhenUsed/>
    <w:qFormat/>
    <w:rsid w:val="001930BD"/>
    <w:pPr>
      <w:keepNext/>
      <w:numPr>
        <w:ilvl w:val="1"/>
        <w:numId w:val="13"/>
      </w:numPr>
      <w:tabs>
        <w:tab w:val="left" w:pos="578"/>
      </w:tabs>
      <w:spacing w:before="480" w:after="360"/>
      <w:jc w:val="left"/>
      <w:outlineLvl w:val="1"/>
    </w:pPr>
    <w:rPr>
      <w:rFonts w:eastAsia="Times New Roman"/>
      <w:b/>
      <w:sz w:val="26"/>
      <w:szCs w:val="26"/>
      <w:lang w:eastAsia="en-US"/>
    </w:rPr>
  </w:style>
  <w:style w:type="paragraph" w:styleId="berschrift3">
    <w:name w:val="heading 3"/>
    <w:basedOn w:val="Standard"/>
    <w:next w:val="Standard"/>
    <w:link w:val="berschrift3Zchn"/>
    <w:uiPriority w:val="9"/>
    <w:unhideWhenUsed/>
    <w:qFormat/>
    <w:rsid w:val="001930BD"/>
    <w:pPr>
      <w:keepNext/>
      <w:numPr>
        <w:ilvl w:val="2"/>
        <w:numId w:val="13"/>
      </w:numPr>
      <w:tabs>
        <w:tab w:val="left" w:pos="720"/>
      </w:tabs>
      <w:spacing w:before="360" w:after="240"/>
      <w:jc w:val="left"/>
      <w:outlineLvl w:val="2"/>
    </w:pPr>
    <w:rPr>
      <w:rFonts w:eastAsia="Times New Roman"/>
      <w:b/>
      <w:sz w:val="24"/>
      <w:lang w:eastAsia="en-US"/>
    </w:rPr>
  </w:style>
  <w:style w:type="paragraph" w:styleId="berschrift4">
    <w:name w:val="heading 4"/>
    <w:basedOn w:val="Standard"/>
    <w:next w:val="Standard"/>
    <w:link w:val="berschrift4Zchn"/>
    <w:uiPriority w:val="9"/>
    <w:unhideWhenUsed/>
    <w:qFormat/>
    <w:rsid w:val="001930BD"/>
    <w:pPr>
      <w:keepNext/>
      <w:numPr>
        <w:ilvl w:val="3"/>
        <w:numId w:val="13"/>
      </w:numPr>
      <w:tabs>
        <w:tab w:val="left" w:pos="862"/>
      </w:tabs>
      <w:spacing w:before="360" w:after="60"/>
      <w:jc w:val="left"/>
      <w:outlineLvl w:val="3"/>
    </w:pPr>
    <w:rPr>
      <w:rFonts w:eastAsia="Times New Roman"/>
      <w:b/>
      <w:iCs/>
      <w:lang w:eastAsia="en-US"/>
    </w:rPr>
  </w:style>
  <w:style w:type="paragraph" w:styleId="berschrift5">
    <w:name w:val="heading 5"/>
    <w:basedOn w:val="Standard"/>
    <w:next w:val="Standard"/>
    <w:link w:val="berschrift5Zchn"/>
    <w:uiPriority w:val="9"/>
    <w:unhideWhenUsed/>
    <w:qFormat/>
    <w:rsid w:val="001930BD"/>
    <w:pPr>
      <w:keepNext/>
      <w:numPr>
        <w:ilvl w:val="4"/>
        <w:numId w:val="13"/>
      </w:numPr>
      <w:tabs>
        <w:tab w:val="left" w:pos="1009"/>
      </w:tabs>
      <w:spacing w:before="360"/>
      <w:jc w:val="left"/>
      <w:outlineLvl w:val="4"/>
    </w:pPr>
    <w:rPr>
      <w:rFonts w:eastAsia="Times New Roman"/>
      <w:i/>
      <w:lang w:eastAsia="en-US"/>
    </w:rPr>
  </w:style>
  <w:style w:type="paragraph" w:styleId="berschrift6">
    <w:name w:val="heading 6"/>
    <w:basedOn w:val="Standard"/>
    <w:next w:val="Standard"/>
    <w:link w:val="berschrift6Zchn"/>
    <w:uiPriority w:val="9"/>
    <w:unhideWhenUsed/>
    <w:qFormat/>
    <w:rsid w:val="001930BD"/>
    <w:pPr>
      <w:keepNext/>
      <w:numPr>
        <w:ilvl w:val="5"/>
        <w:numId w:val="13"/>
      </w:numPr>
      <w:spacing w:before="40" w:after="0"/>
      <w:jc w:val="left"/>
      <w:outlineLvl w:val="5"/>
    </w:pPr>
    <w:rPr>
      <w:rFonts w:eastAsia="Times New Roman"/>
      <w:sz w:val="20"/>
      <w:lang w:eastAsia="en-US"/>
    </w:rPr>
  </w:style>
  <w:style w:type="paragraph" w:styleId="berschrift7">
    <w:name w:val="heading 7"/>
    <w:basedOn w:val="Standard"/>
    <w:next w:val="Standard"/>
    <w:qFormat/>
    <w:rsid w:val="00C80F0D"/>
    <w:pPr>
      <w:numPr>
        <w:ilvl w:val="6"/>
        <w:numId w:val="13"/>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13"/>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13"/>
      </w:numPr>
      <w:spacing w:before="240" w:after="60"/>
      <w:outlineLvl w:val="8"/>
    </w:pPr>
    <w:rPr>
      <w:rFonts w:cs="Arial"/>
      <w:szCs w:val="22"/>
    </w:rPr>
  </w:style>
  <w:style w:type="character" w:default="1" w:styleId="Absatz-Standardschriftart">
    <w:name w:val="Default Paragraph Font"/>
    <w:aliases w:val="Char Char Char Zchn Zchn Char Char Char Zchn Zchn"/>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Formatvorlage1">
    <w:name w:val="Formatvorlage1"/>
    <w:basedOn w:val="berschrift2"/>
    <w:rsid w:val="00BE6CBB"/>
    <w:pPr>
      <w:spacing w:before="360" w:after="240"/>
      <w:jc w:val="both"/>
    </w:pPr>
    <w:rPr>
      <w:i/>
    </w:rPr>
  </w:style>
  <w:style w:type="paragraph" w:customStyle="1" w:styleId="gemnonum4">
    <w:name w:val="gem_nonum_Ü4"/>
    <w:basedOn w:val="gem4"/>
    <w:rsid w:val="004A113B"/>
    <w:pPr>
      <w:numPr>
        <w:ilvl w:val="0"/>
        <w:numId w:val="0"/>
      </w:numPr>
    </w:pPr>
  </w:style>
  <w:style w:type="paragraph" w:customStyle="1" w:styleId="gem5">
    <w:name w:val="gem_Ü5"/>
    <w:basedOn w:val="berschrift5"/>
    <w:next w:val="gemStandard"/>
    <w:rsid w:val="007B073E"/>
    <w:pPr>
      <w:numPr>
        <w:numId w:val="3"/>
      </w:numPr>
      <w:ind w:left="1009" w:hanging="1009"/>
      <w:outlineLvl w:val="9"/>
    </w:pPr>
    <w:rPr>
      <w:bCs/>
      <w:iCs/>
      <w:szCs w:val="22"/>
    </w:rPr>
  </w:style>
  <w:style w:type="paragraph" w:customStyle="1" w:styleId="GEM3">
    <w:name w:val="GEM_Ü3"/>
    <w:basedOn w:val="berschrift3"/>
    <w:next w:val="gemStandard"/>
    <w:link w:val="GEM3Zchn"/>
    <w:rsid w:val="00017521"/>
    <w:pPr>
      <w:numPr>
        <w:numId w:val="3"/>
      </w:numPr>
    </w:pPr>
    <w:rPr>
      <w:rFonts w:ascii="Arial Fett" w:hAnsi="Arial Fett"/>
    </w:rPr>
  </w:style>
  <w:style w:type="paragraph" w:customStyle="1" w:styleId="gem4">
    <w:name w:val="gem_Ü4"/>
    <w:basedOn w:val="berschrift4"/>
    <w:next w:val="gemStandard"/>
    <w:link w:val="gem4Zchn"/>
    <w:rsid w:val="00773945"/>
    <w:pPr>
      <w:numPr>
        <w:numId w:val="3"/>
      </w:numPr>
    </w:pPr>
    <w:rPr>
      <w:rFonts w:ascii="Arial Fett" w:hAnsi="Arial Fett"/>
      <w:b w:val="0"/>
      <w:bCs/>
      <w:sz w:val="20"/>
      <w:szCs w:val="20"/>
    </w:rPr>
  </w:style>
  <w:style w:type="paragraph" w:styleId="Verzeichnis1">
    <w:name w:val="toc 1"/>
    <w:basedOn w:val="Standard"/>
    <w:next w:val="Verzeichnis2"/>
    <w:autoRedefine/>
    <w:uiPriority w:val="39"/>
    <w:rsid w:val="00CA7B46"/>
    <w:pPr>
      <w:spacing w:before="240"/>
      <w:jc w:val="left"/>
    </w:pPr>
    <w:rPr>
      <w:rFonts w:ascii="Arial Fett" w:hAnsi="Arial Fett"/>
      <w:b/>
      <w:bCs/>
      <w:sz w:val="24"/>
    </w:rPr>
  </w:style>
  <w:style w:type="paragraph" w:styleId="Verzeichnis2">
    <w:name w:val="toc 2"/>
    <w:basedOn w:val="Standard"/>
    <w:next w:val="Standard"/>
    <w:autoRedefine/>
    <w:uiPriority w:val="39"/>
    <w:rsid w:val="00CA7B46"/>
    <w:pPr>
      <w:spacing w:before="120" w:after="0"/>
      <w:ind w:left="220"/>
      <w:jc w:val="left"/>
    </w:pPr>
    <w:rPr>
      <w:b/>
      <w:iCs/>
      <w:szCs w:val="20"/>
    </w:rPr>
  </w:style>
  <w:style w:type="paragraph" w:styleId="Verzeichnis3">
    <w:name w:val="toc 3"/>
    <w:basedOn w:val="Standard"/>
    <w:next w:val="Verzeichnis4"/>
    <w:autoRedefine/>
    <w:semiHidden/>
    <w:rsid w:val="00CA7B46"/>
    <w:pPr>
      <w:spacing w:after="0"/>
      <w:ind w:left="440"/>
      <w:jc w:val="left"/>
    </w:pPr>
    <w:rPr>
      <w:szCs w:val="20"/>
    </w:rPr>
  </w:style>
  <w:style w:type="paragraph" w:styleId="Verzeichnis4">
    <w:name w:val="toc 4"/>
    <w:basedOn w:val="Standard"/>
    <w:next w:val="Standard"/>
    <w:autoRedefine/>
    <w:semiHidden/>
    <w:rsid w:val="00CA7B46"/>
    <w:pPr>
      <w:spacing w:after="0"/>
      <w:ind w:left="660"/>
      <w:jc w:val="left"/>
    </w:pPr>
    <w:rPr>
      <w:i/>
      <w:szCs w:val="20"/>
    </w:rPr>
  </w:style>
  <w:style w:type="character" w:styleId="Hyperlink">
    <w:name w:val="Hyperlink"/>
    <w:uiPriority w:val="99"/>
    <w:rsid w:val="00CA7B46"/>
    <w:rPr>
      <w:color w:val="0000FF"/>
      <w:u w:val="single"/>
    </w:rPr>
  </w:style>
  <w:style w:type="paragraph" w:styleId="Kopfzeile">
    <w:name w:val="header"/>
    <w:basedOn w:val="Standard"/>
    <w:autoRedefine/>
    <w:rsid w:val="00CA7B46"/>
    <w:pPr>
      <w:tabs>
        <w:tab w:val="center" w:pos="4536"/>
        <w:tab w:val="right" w:pos="9072"/>
      </w:tabs>
      <w:spacing w:after="0"/>
    </w:pPr>
    <w:rPr>
      <w:sz w:val="16"/>
      <w:szCs w:val="16"/>
    </w:rPr>
  </w:style>
  <w:style w:type="paragraph" w:styleId="Fuzeile">
    <w:name w:val="footer"/>
    <w:basedOn w:val="Standard"/>
    <w:rsid w:val="00FB5B44"/>
    <w:pPr>
      <w:tabs>
        <w:tab w:val="center" w:pos="4536"/>
        <w:tab w:val="left" w:pos="5643"/>
        <w:tab w:val="left" w:pos="7182"/>
        <w:tab w:val="right" w:pos="8820"/>
      </w:tabs>
      <w:spacing w:after="60"/>
      <w:ind w:right="-79"/>
      <w:jc w:val="left"/>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pPr>
      <w:spacing w:after="60"/>
      <w:jc w:val="left"/>
    </w:pPr>
    <w:rPr>
      <w:b/>
      <w:szCs w:val="20"/>
    </w:rPr>
  </w:style>
  <w:style w:type="paragraph" w:customStyle="1" w:styleId="Tabzeile">
    <w:name w:val="Tabzeile"/>
    <w:basedOn w:val="Standard"/>
    <w:link w:val="TabzeileZchn"/>
    <w:rsid w:val="00CA7B46"/>
    <w:pPr>
      <w:spacing w:before="60" w:after="60"/>
      <w:jc w:val="left"/>
    </w:pPr>
    <w:rPr>
      <w:szCs w:val="20"/>
    </w:rPr>
  </w:style>
  <w:style w:type="paragraph" w:customStyle="1" w:styleId="gem1">
    <w:name w:val="gem_Ü1"/>
    <w:basedOn w:val="berschrift1"/>
    <w:next w:val="gemStandard"/>
    <w:rsid w:val="00805374"/>
    <w:pPr>
      <w:numPr>
        <w:numId w:val="3"/>
      </w:numPr>
    </w:pPr>
    <w:rPr>
      <w:rFonts w:ascii="Arial Fett" w:hAnsi="Arial Fett"/>
      <w:spacing w:val="20"/>
      <w:kern w:val="16"/>
      <w:szCs w:val="28"/>
    </w:rPr>
  </w:style>
  <w:style w:type="paragraph" w:customStyle="1" w:styleId="gemTitel1">
    <w:name w:val="gem_Titel1"/>
    <w:basedOn w:val="Standard"/>
    <w:link w:val="gemTitel1Char"/>
    <w:rsid w:val="00CA7B46"/>
    <w:rPr>
      <w:b/>
      <w:sz w:val="32"/>
      <w:u w:val="single"/>
    </w:rPr>
  </w:style>
  <w:style w:type="paragraph" w:customStyle="1" w:styleId="gemTitel2">
    <w:name w:val="gem_Titel2"/>
    <w:basedOn w:val="Standard"/>
    <w:rsid w:val="00E634C8"/>
    <w:pPr>
      <w:spacing w:before="720"/>
      <w:jc w:val="center"/>
    </w:pPr>
    <w:rPr>
      <w:rFonts w:ascii="Arial Fett" w:hAnsi="Arial Fett"/>
      <w:b/>
      <w:spacing w:val="40"/>
      <w:kern w:val="16"/>
      <w:sz w:val="56"/>
      <w:szCs w:val="56"/>
    </w:rPr>
  </w:style>
  <w:style w:type="paragraph" w:customStyle="1" w:styleId="gem2">
    <w:name w:val="gem_Ü2"/>
    <w:basedOn w:val="berschrift2"/>
    <w:next w:val="gemStandard"/>
    <w:link w:val="gem2Zchn"/>
    <w:rsid w:val="0086132E"/>
    <w:pPr>
      <w:numPr>
        <w:numId w:val="3"/>
      </w:numPr>
      <w:tabs>
        <w:tab w:val="clear" w:pos="936"/>
      </w:tabs>
      <w:ind w:left="576"/>
    </w:pPr>
    <w:rPr>
      <w:rFonts w:ascii="Arial Fett" w:hAnsi="Arial Fett"/>
      <w:szCs w:val="24"/>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Standard">
    <w:name w:val="gem_Standard"/>
    <w:basedOn w:val="Standard"/>
    <w:link w:val="gemStandardZchn"/>
    <w:rsid w:val="006E5816"/>
    <w:pPr>
      <w:spacing w:before="180" w:after="60"/>
    </w:pPr>
  </w:style>
  <w:style w:type="paragraph" w:customStyle="1" w:styleId="gemnonum1">
    <w:name w:val="gem_nonum_Ü1"/>
    <w:basedOn w:val="berschrift1"/>
    <w:next w:val="gemStandard"/>
    <w:rsid w:val="00CE3EE8"/>
    <w:pPr>
      <w:numPr>
        <w:numId w:val="0"/>
      </w:numPr>
    </w:pPr>
    <w:rPr>
      <w:rFonts w:ascii="Arial Fett" w:hAnsi="Arial Fett"/>
      <w:b w:val="0"/>
      <w:bCs/>
      <w:szCs w:val="28"/>
    </w:rPr>
  </w:style>
  <w:style w:type="paragraph" w:customStyle="1" w:styleId="gemnonum2">
    <w:name w:val="gem_nonum_Ü2"/>
    <w:basedOn w:val="gem2"/>
    <w:next w:val="gemStandard"/>
    <w:rsid w:val="00CA7B46"/>
    <w:pPr>
      <w:numPr>
        <w:ilvl w:val="0"/>
        <w:numId w:val="0"/>
      </w:numPr>
    </w:pPr>
  </w:style>
  <w:style w:type="paragraph" w:customStyle="1" w:styleId="gemAufzhlung">
    <w:name w:val="gem_Aufzählung"/>
    <w:basedOn w:val="gemStandard"/>
    <w:link w:val="gemAufzhlungZchn"/>
    <w:rsid w:val="00E30287"/>
    <w:pPr>
      <w:numPr>
        <w:numId w:val="5"/>
      </w:numPr>
      <w:tabs>
        <w:tab w:val="clear" w:pos="1701"/>
        <w:tab w:val="left" w:pos="1134"/>
      </w:tabs>
      <w:ind w:left="1135" w:hanging="284"/>
    </w:pPr>
  </w:style>
  <w:style w:type="character" w:styleId="Seitenzahl">
    <w:name w:val="page number"/>
    <w:rsid w:val="00CA7B46"/>
    <w:rPr>
      <w:sz w:val="24"/>
    </w:rPr>
  </w:style>
  <w:style w:type="paragraph" w:customStyle="1" w:styleId="gemtab11ptAbstand">
    <w:name w:val="gem_tab_11pt_Abstand"/>
    <w:basedOn w:val="Tabzeile"/>
    <w:link w:val="gemtab11ptAbstandZchn"/>
    <w:rsid w:val="00D6667E"/>
  </w:style>
  <w:style w:type="paragraph" w:customStyle="1" w:styleId="gemTitelKopf">
    <w:name w:val="gem_Titel_Kopf"/>
    <w:basedOn w:val="gemTitel2"/>
    <w:rsid w:val="005E054E"/>
    <w:pPr>
      <w:spacing w:before="0"/>
      <w:jc w:val="left"/>
    </w:pPr>
    <w:rPr>
      <w:rFonts w:ascii="Tahoma" w:hAnsi="Tahoma"/>
      <w:spacing w:val="0"/>
      <w:kern w:val="0"/>
      <w:sz w:val="24"/>
      <w:szCs w:val="24"/>
    </w:rPr>
  </w:style>
  <w:style w:type="paragraph" w:customStyle="1" w:styleId="gemEinzug">
    <w:name w:val="gem_Einzug"/>
    <w:basedOn w:val="gemStandard"/>
    <w:link w:val="gemEinzugZchn"/>
    <w:rsid w:val="00B175B2"/>
    <w:pPr>
      <w:ind w:left="993"/>
    </w:pPr>
  </w:style>
  <w:style w:type="paragraph" w:customStyle="1" w:styleId="gemListe">
    <w:name w:val="gem_Liste"/>
    <w:basedOn w:val="gemStandard"/>
    <w:rsid w:val="00E30287"/>
    <w:pPr>
      <w:numPr>
        <w:numId w:val="2"/>
      </w:numPr>
      <w:tabs>
        <w:tab w:val="left" w:pos="1134"/>
      </w:tabs>
    </w:pPr>
  </w:style>
  <w:style w:type="paragraph" w:customStyle="1" w:styleId="Aufzhl2">
    <w:name w:val="Aufzähl2"/>
    <w:basedOn w:val="Standard"/>
    <w:rsid w:val="001119AE"/>
    <w:pPr>
      <w:numPr>
        <w:numId w:val="1"/>
      </w:numPr>
      <w:tabs>
        <w:tab w:val="left" w:pos="851"/>
      </w:tabs>
      <w:spacing w:after="60"/>
      <w:jc w:val="left"/>
    </w:pPr>
    <w:rPr>
      <w:rFonts w:eastAsia="Times New Roman"/>
      <w:sz w:val="24"/>
      <w:szCs w:val="20"/>
      <w:lang w:val="en-US" w:eastAsia="en-US"/>
    </w:rPr>
  </w:style>
  <w:style w:type="paragraph" w:styleId="Textkrper">
    <w:name w:val="Body Text"/>
    <w:basedOn w:val="Standard"/>
    <w:rsid w:val="00FC1CA0"/>
    <w:pPr>
      <w:spacing w:after="0"/>
      <w:jc w:val="left"/>
    </w:pPr>
    <w:rPr>
      <w:rFonts w:ascii="Times New Roman" w:eastAsia="Times New Roman" w:hAnsi="Times New Roman"/>
      <w:szCs w:val="20"/>
      <w:lang w:val="en-US" w:eastAsia="en-US"/>
    </w:rPr>
  </w:style>
  <w:style w:type="paragraph" w:customStyle="1" w:styleId="Text">
    <w:name w:val="Text"/>
    <w:basedOn w:val="Standard"/>
    <w:rsid w:val="00FC1CA0"/>
    <w:pPr>
      <w:spacing w:before="120" w:after="0" w:line="240" w:lineRule="atLeast"/>
      <w:jc w:val="lef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link w:val="gemStd10ptZchn"/>
    <w:rsid w:val="00692347"/>
    <w:pPr>
      <w:spacing w:before="0" w:after="0"/>
      <w:jc w:val="left"/>
    </w:pPr>
  </w:style>
  <w:style w:type="paragraph" w:customStyle="1" w:styleId="gemTab10pt">
    <w:name w:val="gem_Tab_10pt"/>
    <w:aliases w:val="Rechts + Fett"/>
    <w:basedOn w:val="gemStandard"/>
    <w:link w:val="gemTab10ptZchnZchn"/>
    <w:rsid w:val="00692347"/>
    <w:pPr>
      <w:spacing w:before="0" w:after="0"/>
      <w:jc w:val="left"/>
    </w:pPr>
    <w:rPr>
      <w:sz w:val="20"/>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jc w:val="left"/>
    </w:pPr>
    <w:rPr>
      <w:rFonts w:ascii="Frutiger 45 Light" w:eastAsia="Times New Roman" w:hAnsi="Frutiger 45 Light"/>
      <w:szCs w:val="20"/>
      <w:lang w:eastAsia="en-US"/>
    </w:rPr>
  </w:style>
  <w:style w:type="paragraph" w:styleId="Beschriftung">
    <w:name w:val="caption"/>
    <w:aliases w:val="Bilder,Tabelle,Bilder + Zentriert + Zentriert,Bilder1"/>
    <w:basedOn w:val="Standard"/>
    <w:next w:val="gemStandard"/>
    <w:link w:val="BeschriftungZchn"/>
    <w:qFormat/>
    <w:rsid w:val="00FC1CA0"/>
    <w:pPr>
      <w:spacing w:before="120"/>
    </w:pPr>
    <w:rPr>
      <w:b/>
      <w:bCs/>
      <w:sz w:val="20"/>
      <w:szCs w:val="20"/>
    </w:rPr>
  </w:style>
  <w:style w:type="character" w:styleId="Kommentarzeichen">
    <w:name w:val="annotation reference"/>
    <w:semiHidden/>
    <w:rsid w:val="00920935"/>
    <w:rPr>
      <w:sz w:val="16"/>
      <w:szCs w:val="16"/>
    </w:rPr>
  </w:style>
  <w:style w:type="paragraph" w:styleId="Kommentartext">
    <w:name w:val="annotation text"/>
    <w:basedOn w:val="Standard"/>
    <w:semiHidde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uiPriority w:val="99"/>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semiHidden/>
    <w:rsid w:val="00925018"/>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rsid w:val="0001219C"/>
    <w:pPr>
      <w:numPr>
        <w:ilvl w:val="0"/>
        <w:numId w:val="0"/>
      </w:numPr>
    </w:pPr>
  </w:style>
  <w:style w:type="paragraph" w:customStyle="1" w:styleId="gemZwischenberschrift">
    <w:name w:val="gem_Zwischenüberschrift"/>
    <w:basedOn w:val="gemStandard"/>
    <w:link w:val="gemZwischenberschriftChar"/>
    <w:rsid w:val="00D007F4"/>
    <w:pPr>
      <w:numPr>
        <w:numId w:val="4"/>
      </w:numPr>
      <w:spacing w:before="480" w:after="240"/>
      <w:ind w:left="811" w:hanging="454"/>
      <w:jc w:val="left"/>
    </w:pPr>
    <w:rPr>
      <w:rFonts w:ascii="Arial Fett" w:hAnsi="Arial Fett"/>
      <w:b/>
      <w:szCs w:val="22"/>
    </w:rPr>
  </w:style>
  <w:style w:type="paragraph" w:customStyle="1" w:styleId="Formatvorlagegemnonum1Fett">
    <w:name w:val="Formatvorlage gem_nonum_Ü1 + Fett"/>
    <w:basedOn w:val="gemnonum1"/>
    <w:next w:val="gemStandard"/>
    <w:rsid w:val="00E82097"/>
    <w:rPr>
      <w:b/>
      <w:bCs w:val="0"/>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link w:val="gemListingZchn"/>
    <w:rsid w:val="004A113B"/>
    <w:pPr>
      <w:spacing w:before="0" w:after="0"/>
      <w:jc w:val="left"/>
    </w:pPr>
    <w:rPr>
      <w:rFonts w:ascii="Courier" w:hAnsi="Courier"/>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pPr>
      <w:tabs>
        <w:tab w:val="right" w:leader="dot" w:pos="8726"/>
      </w:tabs>
    </w:pPr>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Beschriftung"/>
    <w:link w:val="gemBeschriftungZchn"/>
    <w:rsid w:val="00934805"/>
  </w:style>
  <w:style w:type="paragraph" w:customStyle="1" w:styleId="gemStandardfett">
    <w:name w:val="gem_Standard_fett"/>
    <w:basedOn w:val="gemStandard"/>
    <w:next w:val="gemStandard"/>
    <w:rsid w:val="00934805"/>
    <w:rPr>
      <w:b/>
    </w:rPr>
  </w:style>
  <w:style w:type="paragraph" w:customStyle="1" w:styleId="gemAnmerkung">
    <w:name w:val="gem_Anmerkung"/>
    <w:basedOn w:val="gemStandard"/>
    <w:rsid w:val="00934805"/>
    <w:rPr>
      <w:i/>
      <w:sz w:val="20"/>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rsid w:val="00B75C9F"/>
    <w:pPr>
      <w:autoSpaceDE w:val="0"/>
      <w:autoSpaceDN w:val="0"/>
      <w:adjustRightInd w:val="0"/>
      <w:spacing w:before="0" w:after="0"/>
      <w:jc w:val="left"/>
    </w:pPr>
    <w:rPr>
      <w:sz w:val="16"/>
    </w:rPr>
  </w:style>
  <w:style w:type="character" w:customStyle="1" w:styleId="gemStandardZchn">
    <w:name w:val="gem_Standard Zchn"/>
    <w:link w:val="gemStandard"/>
    <w:rsid w:val="002A5A7D"/>
    <w:rPr>
      <w:rFonts w:ascii="Arial" w:eastAsia="MS Mincho" w:hAnsi="Arial"/>
      <w:sz w:val="22"/>
      <w:szCs w:val="24"/>
      <w:lang w:val="de-DE" w:eastAsia="de-DE" w:bidi="ar-SA"/>
    </w:rPr>
  </w:style>
  <w:style w:type="character" w:customStyle="1" w:styleId="gem4Zchn">
    <w:name w:val="gem_Ü4 Zchn"/>
    <w:link w:val="gem4"/>
    <w:rsid w:val="00773945"/>
    <w:rPr>
      <w:rFonts w:ascii="Arial Fett" w:hAnsi="Arial Fett"/>
      <w:bCs/>
      <w:iCs/>
      <w:lang w:eastAsia="en-US"/>
    </w:rPr>
  </w:style>
  <w:style w:type="paragraph" w:customStyle="1" w:styleId="TBD">
    <w:name w:val="TBD"/>
    <w:basedOn w:val="Standard"/>
    <w:next w:val="Standard"/>
    <w:link w:val="TBDZchn"/>
    <w:rsid w:val="00936850"/>
    <w:pPr>
      <w:pBdr>
        <w:top w:val="dashSmallGap" w:sz="8" w:space="1" w:color="auto"/>
        <w:left w:val="dashSmallGap" w:sz="8" w:space="4" w:color="auto"/>
        <w:bottom w:val="dashSmallGap" w:sz="8" w:space="1" w:color="auto"/>
        <w:right w:val="dashSmallGap" w:sz="8" w:space="4" w:color="auto"/>
      </w:pBdr>
      <w:shd w:val="clear" w:color="auto" w:fill="FFFF99"/>
      <w:spacing w:after="0"/>
      <w:jc w:val="left"/>
    </w:pPr>
    <w:rPr>
      <w:rFonts w:eastAsia="Times New Roman"/>
      <w:i/>
      <w:color w:val="3333FF"/>
      <w:sz w:val="18"/>
      <w:szCs w:val="20"/>
      <w:lang w:eastAsia="en-US"/>
    </w:rPr>
  </w:style>
  <w:style w:type="paragraph" w:customStyle="1" w:styleId="gemtabohne">
    <w:name w:val="gem_tab_ohne"/>
    <w:basedOn w:val="Tabzeile"/>
    <w:link w:val="gemtabohneZchn"/>
    <w:rsid w:val="00C94778"/>
    <w:rPr>
      <w:rFonts w:eastAsia="Times New Roman" w:cs="Arial"/>
      <w:bCs/>
    </w:rPr>
  </w:style>
  <w:style w:type="character" w:customStyle="1" w:styleId="gemtabohneZchn">
    <w:name w:val="gem_tab_ohne Zchn"/>
    <w:link w:val="gemtabohne"/>
    <w:rsid w:val="00C94778"/>
    <w:rPr>
      <w:rFonts w:ascii="Arial" w:hAnsi="Arial" w:cs="Arial"/>
      <w:bCs/>
      <w:sz w:val="22"/>
      <w:lang w:val="de-DE" w:eastAsia="de-DE" w:bidi="ar-SA"/>
    </w:rPr>
  </w:style>
  <w:style w:type="paragraph" w:styleId="Dokumentstruktur">
    <w:name w:val="Document Map"/>
    <w:basedOn w:val="Standard"/>
    <w:semiHidden/>
    <w:rsid w:val="009010DF"/>
    <w:pPr>
      <w:shd w:val="clear" w:color="auto" w:fill="000080"/>
    </w:pPr>
    <w:rPr>
      <w:rFonts w:ascii="Tahoma" w:hAnsi="Tahoma" w:cs="Tahoma"/>
      <w:sz w:val="20"/>
      <w:szCs w:val="20"/>
    </w:rPr>
  </w:style>
  <w:style w:type="character" w:customStyle="1" w:styleId="gemAufzhlungZchn">
    <w:name w:val="gem_Aufzählung Zchn"/>
    <w:basedOn w:val="gemStandardChar"/>
    <w:link w:val="gemAufzhlung"/>
    <w:rsid w:val="00E30287"/>
    <w:rPr>
      <w:rFonts w:ascii="Arial" w:eastAsia="MS Mincho" w:hAnsi="Arial"/>
      <w:sz w:val="22"/>
      <w:szCs w:val="24"/>
      <w:lang w:val="de-DE" w:eastAsia="de-DE" w:bidi="ar-SA"/>
    </w:rPr>
  </w:style>
  <w:style w:type="paragraph" w:customStyle="1" w:styleId="Gliederung">
    <w:name w:val="Gliederung"/>
    <w:rsid w:val="0098496E"/>
    <w:pPr>
      <w:spacing w:before="240" w:after="120"/>
    </w:pPr>
    <w:rPr>
      <w:rFonts w:ascii="TimesNewRomanPS" w:hAnsi="TimesNewRomanPS"/>
    </w:rPr>
  </w:style>
  <w:style w:type="paragraph" w:customStyle="1" w:styleId="Formatvorlageberschrift2Links0cmHngend102cmVor0pt">
    <w:name w:val="Formatvorlage Überschrift 2 + Links:  0 cm Hängend:  102 cm Vor:  0 pt"/>
    <w:basedOn w:val="berschrift2"/>
    <w:rsid w:val="0098496E"/>
    <w:pPr>
      <w:keepLines/>
      <w:tabs>
        <w:tab w:val="left" w:pos="1889"/>
      </w:tabs>
      <w:spacing w:before="0" w:after="180" w:line="240" w:lineRule="atLeast"/>
      <w:ind w:left="578" w:hanging="578"/>
    </w:pPr>
    <w:rPr>
      <w:rFonts w:ascii="Arial Fett" w:hAnsi="Arial Fett"/>
      <w:iCs/>
      <w:spacing w:val="10"/>
      <w:kern w:val="20"/>
      <w:sz w:val="22"/>
      <w:szCs w:val="24"/>
    </w:rPr>
  </w:style>
  <w:style w:type="paragraph" w:customStyle="1" w:styleId="Abbildungstext">
    <w:name w:val="Abbildungstext"/>
    <w:basedOn w:val="Standard"/>
    <w:rsid w:val="0098496E"/>
    <w:pPr>
      <w:keepNext/>
      <w:keepLines/>
      <w:tabs>
        <w:tab w:val="left" w:pos="1889"/>
        <w:tab w:val="right" w:leader="dot" w:pos="9526"/>
      </w:tabs>
      <w:spacing w:before="240" w:after="240"/>
      <w:ind w:left="403" w:hanging="403"/>
      <w:jc w:val="center"/>
    </w:pPr>
    <w:rPr>
      <w:rFonts w:eastAsia="Times New Roman"/>
      <w:bCs/>
      <w:i/>
      <w:sz w:val="18"/>
      <w:szCs w:val="20"/>
    </w:rPr>
  </w:style>
  <w:style w:type="character" w:styleId="Funotenzeichen">
    <w:name w:val="footnote reference"/>
    <w:semiHidden/>
    <w:rsid w:val="0098496E"/>
    <w:rPr>
      <w:position w:val="6"/>
      <w:sz w:val="16"/>
    </w:rPr>
  </w:style>
  <w:style w:type="paragraph" w:styleId="Funotentext">
    <w:name w:val="footnote text"/>
    <w:basedOn w:val="Standard"/>
    <w:semiHidden/>
    <w:rsid w:val="0098496E"/>
    <w:pPr>
      <w:keepNext/>
      <w:keepLines/>
      <w:tabs>
        <w:tab w:val="left" w:pos="1889"/>
      </w:tabs>
      <w:spacing w:before="120" w:after="0"/>
      <w:jc w:val="left"/>
    </w:pPr>
    <w:rPr>
      <w:rFonts w:ascii="Helvetica" w:eastAsia="Times New Roman" w:hAnsi="Helvetica"/>
      <w:sz w:val="20"/>
      <w:szCs w:val="20"/>
    </w:rPr>
  </w:style>
  <w:style w:type="paragraph" w:customStyle="1" w:styleId="tabelle">
    <w:name w:val="tabelle"/>
    <w:basedOn w:val="Standard"/>
    <w:next w:val="Standard"/>
    <w:rsid w:val="0098496E"/>
    <w:pPr>
      <w:keepNext/>
      <w:keepLines/>
      <w:overflowPunct w:val="0"/>
      <w:autoSpaceDE w:val="0"/>
      <w:autoSpaceDN w:val="0"/>
      <w:adjustRightInd w:val="0"/>
      <w:spacing w:after="100"/>
      <w:jc w:val="left"/>
      <w:textAlignment w:val="baseline"/>
    </w:pPr>
    <w:rPr>
      <w:rFonts w:eastAsia="Times New Roman"/>
      <w:sz w:val="20"/>
      <w:szCs w:val="20"/>
    </w:rPr>
  </w:style>
  <w:style w:type="paragraph" w:customStyle="1" w:styleId="FormatvorlagegemZwischenberschriftVor18ptNach6pt">
    <w:name w:val="Formatvorlage gem_Zwischenüberschrift + Vor:  18 pt Nach:  6 pt"/>
    <w:basedOn w:val="Standard"/>
    <w:rsid w:val="0098496E"/>
    <w:pPr>
      <w:numPr>
        <w:numId w:val="6"/>
      </w:numPr>
      <w:tabs>
        <w:tab w:val="left" w:pos="964"/>
        <w:tab w:val="left" w:pos="992"/>
      </w:tabs>
      <w:spacing w:before="360"/>
      <w:jc w:val="left"/>
    </w:pPr>
    <w:rPr>
      <w:rFonts w:ascii="Arial Fett" w:eastAsia="Times New Roman" w:hAnsi="Arial Fett"/>
      <w:b/>
      <w:bCs/>
      <w:szCs w:val="20"/>
    </w:rPr>
  </w:style>
  <w:style w:type="character" w:styleId="Fett">
    <w:name w:val="Strong"/>
    <w:qFormat/>
    <w:rsid w:val="0098496E"/>
    <w:rPr>
      <w:b/>
      <w:bCs/>
    </w:rPr>
  </w:style>
  <w:style w:type="paragraph" w:styleId="Verzeichnis6">
    <w:name w:val="toc 6"/>
    <w:basedOn w:val="Standard"/>
    <w:next w:val="Standard"/>
    <w:autoRedefine/>
    <w:semiHidden/>
    <w:rsid w:val="0098496E"/>
    <w:pPr>
      <w:keepNext/>
      <w:keepLines/>
      <w:spacing w:after="0"/>
      <w:ind w:left="1100"/>
      <w:jc w:val="left"/>
    </w:pPr>
    <w:rPr>
      <w:rFonts w:ascii="Times New Roman" w:hAnsi="Times New Roman"/>
      <w:sz w:val="18"/>
      <w:szCs w:val="18"/>
    </w:rPr>
  </w:style>
  <w:style w:type="paragraph" w:styleId="Verzeichnis7">
    <w:name w:val="toc 7"/>
    <w:basedOn w:val="Standard"/>
    <w:next w:val="Standard"/>
    <w:autoRedefine/>
    <w:semiHidden/>
    <w:rsid w:val="0098496E"/>
    <w:pPr>
      <w:keepNext/>
      <w:keepLines/>
      <w:spacing w:after="0"/>
      <w:ind w:left="1320"/>
      <w:jc w:val="left"/>
    </w:pPr>
    <w:rPr>
      <w:rFonts w:ascii="Times New Roman" w:hAnsi="Times New Roman"/>
      <w:sz w:val="18"/>
      <w:szCs w:val="18"/>
    </w:rPr>
  </w:style>
  <w:style w:type="paragraph" w:styleId="Verzeichnis8">
    <w:name w:val="toc 8"/>
    <w:basedOn w:val="Standard"/>
    <w:next w:val="Standard"/>
    <w:autoRedefine/>
    <w:semiHidden/>
    <w:rsid w:val="0098496E"/>
    <w:pPr>
      <w:keepNext/>
      <w:keepLines/>
      <w:spacing w:after="0"/>
      <w:ind w:left="1540"/>
      <w:jc w:val="left"/>
    </w:pPr>
    <w:rPr>
      <w:rFonts w:ascii="Times New Roman" w:hAnsi="Times New Roman"/>
      <w:sz w:val="18"/>
      <w:szCs w:val="18"/>
    </w:rPr>
  </w:style>
  <w:style w:type="paragraph" w:styleId="Verzeichnis9">
    <w:name w:val="toc 9"/>
    <w:basedOn w:val="Standard"/>
    <w:next w:val="Standard"/>
    <w:autoRedefine/>
    <w:semiHidden/>
    <w:rsid w:val="0098496E"/>
    <w:pPr>
      <w:keepNext/>
      <w:keepLines/>
      <w:spacing w:after="0"/>
      <w:ind w:left="1760"/>
      <w:jc w:val="left"/>
    </w:pPr>
    <w:rPr>
      <w:rFonts w:ascii="Times New Roman" w:hAnsi="Times New Roman"/>
      <w:sz w:val="18"/>
      <w:szCs w:val="18"/>
    </w:rPr>
  </w:style>
  <w:style w:type="character" w:customStyle="1" w:styleId="gem2Zchn">
    <w:name w:val="gem_Ü2 Zchn"/>
    <w:link w:val="gem2"/>
    <w:rsid w:val="0086132E"/>
    <w:rPr>
      <w:rFonts w:ascii="Arial Fett" w:hAnsi="Arial Fett"/>
      <w:b/>
      <w:sz w:val="26"/>
      <w:szCs w:val="24"/>
      <w:lang w:eastAsia="en-US"/>
    </w:rPr>
  </w:style>
  <w:style w:type="character" w:customStyle="1" w:styleId="BeschriftungZchn">
    <w:name w:val="Beschriftung Zchn"/>
    <w:aliases w:val="Bilder Zchn,Tabelle Zchn,Bilder + Zentriert + Zentriert Zchn,Bilder1 Zchn"/>
    <w:link w:val="Beschriftung"/>
    <w:rsid w:val="0098496E"/>
    <w:rPr>
      <w:rFonts w:ascii="Arial" w:eastAsia="MS Mincho" w:hAnsi="Arial"/>
      <w:b/>
      <w:bCs/>
      <w:lang w:val="de-DE" w:eastAsia="de-DE" w:bidi="ar-SA"/>
    </w:rPr>
  </w:style>
  <w:style w:type="character" w:customStyle="1" w:styleId="gemZwischenberschriftChar">
    <w:name w:val="gem_Zwischenüberschrift Char"/>
    <w:link w:val="gemZwischenberschrift"/>
    <w:rsid w:val="0098496E"/>
    <w:rPr>
      <w:rFonts w:ascii="Arial Fett" w:eastAsia="MS Mincho" w:hAnsi="Arial Fett"/>
      <w:b/>
      <w:sz w:val="22"/>
      <w:szCs w:val="22"/>
    </w:rPr>
  </w:style>
  <w:style w:type="character" w:customStyle="1" w:styleId="gemStandardChar">
    <w:name w:val="gem_Standard Char"/>
    <w:rsid w:val="0098496E"/>
    <w:rPr>
      <w:rFonts w:ascii="Arial" w:eastAsia="MS Mincho" w:hAnsi="Arial"/>
      <w:sz w:val="22"/>
      <w:szCs w:val="24"/>
      <w:lang w:val="de-DE" w:eastAsia="de-DE" w:bidi="ar-SA"/>
    </w:rPr>
  </w:style>
  <w:style w:type="character" w:styleId="BesuchterHyperlink">
    <w:name w:val="FollowedHyperlink"/>
    <w:rsid w:val="0098496E"/>
    <w:rPr>
      <w:color w:val="800080"/>
      <w:u w:val="single"/>
    </w:rPr>
  </w:style>
  <w:style w:type="character" w:customStyle="1" w:styleId="gemZwischenberschriftZchnZchn">
    <w:name w:val="gem_Zwischenüberschrift Zchn Zchn"/>
    <w:rsid w:val="0098496E"/>
    <w:rPr>
      <w:rFonts w:ascii="Arial Fett" w:eastAsia="MS Mincho" w:hAnsi="Arial Fett"/>
      <w:b/>
      <w:sz w:val="22"/>
      <w:szCs w:val="22"/>
      <w:lang w:val="de-DE" w:eastAsia="de-DE" w:bidi="ar-SA"/>
    </w:rPr>
  </w:style>
  <w:style w:type="paragraph" w:customStyle="1" w:styleId="gemTabAufzhlung">
    <w:name w:val="gem_Tab_Aufzählung"/>
    <w:basedOn w:val="Standard"/>
    <w:rsid w:val="00E61255"/>
    <w:pPr>
      <w:numPr>
        <w:numId w:val="7"/>
      </w:numPr>
      <w:spacing w:after="0"/>
      <w:jc w:val="left"/>
    </w:pPr>
    <w:rPr>
      <w:rFonts w:eastAsia="Times New Roman" w:cs="Arial"/>
      <w:sz w:val="24"/>
    </w:rPr>
  </w:style>
  <w:style w:type="paragraph" w:styleId="NurText">
    <w:name w:val="Plain Text"/>
    <w:basedOn w:val="Standard"/>
    <w:rsid w:val="00DE4F55"/>
    <w:pPr>
      <w:spacing w:after="0"/>
      <w:jc w:val="left"/>
    </w:pPr>
    <w:rPr>
      <w:rFonts w:ascii="Courier New" w:eastAsia="Times New Roman" w:hAnsi="Courier New" w:cs="Courier New"/>
      <w:sz w:val="20"/>
      <w:szCs w:val="20"/>
    </w:rPr>
  </w:style>
  <w:style w:type="character" w:customStyle="1" w:styleId="gemtab11ptAbstandZchn">
    <w:name w:val="gem_tab_11pt_Abstand Zchn"/>
    <w:link w:val="gemtab11ptAbstand"/>
    <w:rsid w:val="00BF4B9D"/>
    <w:rPr>
      <w:rFonts w:ascii="Arial" w:eastAsia="MS Mincho" w:hAnsi="Arial"/>
      <w:sz w:val="22"/>
      <w:lang w:val="de-DE" w:eastAsia="de-DE" w:bidi="ar-SA"/>
    </w:rPr>
  </w:style>
  <w:style w:type="paragraph" w:customStyle="1" w:styleId="formatvorlagegemtabohne10pt10">
    <w:name w:val="formatvorlagegemtabohne10pt10"/>
    <w:basedOn w:val="Standard"/>
    <w:rsid w:val="00BE475D"/>
    <w:pPr>
      <w:spacing w:before="60" w:after="60"/>
      <w:jc w:val="left"/>
    </w:pPr>
    <w:rPr>
      <w:rFonts w:eastAsia="Times New Roman" w:cs="Arial"/>
      <w:sz w:val="20"/>
      <w:szCs w:val="20"/>
    </w:rPr>
  </w:style>
  <w:style w:type="paragraph" w:customStyle="1" w:styleId="gem30">
    <w:name w:val="gem_Ü3"/>
    <w:basedOn w:val="berschrift3"/>
    <w:next w:val="gemStandard"/>
    <w:link w:val="gem3ZchnZchn"/>
    <w:autoRedefine/>
    <w:rsid w:val="00CD73D9"/>
    <w:pPr>
      <w:numPr>
        <w:ilvl w:val="0"/>
        <w:numId w:val="0"/>
      </w:numPr>
      <w:tabs>
        <w:tab w:val="num" w:pos="720"/>
      </w:tabs>
      <w:spacing w:before="480"/>
      <w:ind w:left="720" w:hanging="720"/>
    </w:pPr>
    <w:rPr>
      <w:rFonts w:ascii="Arial Fett" w:hAnsi="Arial Fett"/>
      <w:b w:val="0"/>
      <w:color w:val="000000"/>
    </w:rPr>
  </w:style>
  <w:style w:type="character" w:customStyle="1" w:styleId="gem3ZchnZchn">
    <w:name w:val="gem_Ü3 Zchn Zchn"/>
    <w:link w:val="gem30"/>
    <w:rsid w:val="00CD73D9"/>
    <w:rPr>
      <w:rFonts w:ascii="Arial Fett" w:eastAsia="MS Mincho" w:hAnsi="Arial Fett" w:cs="Arial"/>
      <w:bCs/>
      <w:color w:val="000000"/>
      <w:sz w:val="24"/>
      <w:szCs w:val="24"/>
      <w:lang w:val="de-DE" w:eastAsia="de-DE" w:bidi="ar-SA"/>
    </w:rPr>
  </w:style>
  <w:style w:type="paragraph" w:customStyle="1" w:styleId="gemAufzhlungEinzug">
    <w:name w:val="gem_Aufzählung + Einzug"/>
    <w:basedOn w:val="gemAufzhlung"/>
    <w:link w:val="gemAufzhlungEinzugZchnZchn"/>
    <w:autoRedefine/>
    <w:rsid w:val="00CD73D9"/>
    <w:pPr>
      <w:numPr>
        <w:numId w:val="8"/>
      </w:numPr>
      <w:tabs>
        <w:tab w:val="left" w:pos="900"/>
      </w:tabs>
      <w:jc w:val="left"/>
    </w:pPr>
    <w:rPr>
      <w:rFonts w:eastAsia="Times New Roman"/>
      <w:color w:val="000000"/>
      <w:szCs w:val="20"/>
    </w:rPr>
  </w:style>
  <w:style w:type="character" w:customStyle="1" w:styleId="gemAufzhlungEinzugZchnZchn">
    <w:name w:val="gem_Aufzählung + Einzug Zchn Zchn"/>
    <w:link w:val="gemAufzhlungEinzug"/>
    <w:rsid w:val="00CD73D9"/>
    <w:rPr>
      <w:rFonts w:ascii="Arial" w:hAnsi="Arial"/>
      <w:color w:val="000000"/>
      <w:sz w:val="22"/>
    </w:rPr>
  </w:style>
  <w:style w:type="paragraph" w:customStyle="1" w:styleId="gemstandard0">
    <w:name w:val="gemstandard"/>
    <w:basedOn w:val="Standard"/>
    <w:rsid w:val="00737061"/>
    <w:pPr>
      <w:spacing w:before="180" w:after="60"/>
    </w:pPr>
    <w:rPr>
      <w:rFonts w:eastAsia="Times New Roman" w:cs="Arial"/>
      <w:szCs w:val="22"/>
    </w:rPr>
  </w:style>
  <w:style w:type="character" w:customStyle="1" w:styleId="gemListingZchn">
    <w:name w:val="gem_Listing Zchn"/>
    <w:link w:val="gemListing"/>
    <w:rsid w:val="00FE25BB"/>
    <w:rPr>
      <w:rFonts w:ascii="Courier" w:eastAsia="MS Mincho" w:hAnsi="Courier"/>
      <w:sz w:val="18"/>
      <w:szCs w:val="18"/>
      <w:lang w:val="de-DE" w:eastAsia="de-DE" w:bidi="ar-SA"/>
    </w:rPr>
  </w:style>
  <w:style w:type="character" w:customStyle="1" w:styleId="TabzeileZchn">
    <w:name w:val="Tabzeile Zchn"/>
    <w:link w:val="Tabzeile"/>
    <w:rsid w:val="00FE25BB"/>
    <w:rPr>
      <w:rFonts w:ascii="Arial" w:eastAsia="MS Mincho" w:hAnsi="Arial"/>
      <w:sz w:val="22"/>
      <w:lang w:val="de-DE" w:eastAsia="de-DE" w:bidi="ar-SA"/>
    </w:rPr>
  </w:style>
  <w:style w:type="character" w:customStyle="1" w:styleId="GEM3Zchn">
    <w:name w:val="GEM_Ü3 Zchn"/>
    <w:link w:val="GEM3"/>
    <w:rsid w:val="00017521"/>
    <w:rPr>
      <w:rFonts w:ascii="Arial Fett" w:hAnsi="Arial Fett"/>
      <w:b/>
      <w:sz w:val="24"/>
      <w:szCs w:val="24"/>
      <w:lang w:eastAsia="en-US"/>
    </w:rPr>
  </w:style>
  <w:style w:type="character" w:customStyle="1" w:styleId="gemTab10ptChar">
    <w:name w:val="gem_Tab_10pt Char"/>
    <w:rsid w:val="00CA3FCF"/>
    <w:rPr>
      <w:rFonts w:ascii="Arial" w:eastAsia="MS Mincho" w:hAnsi="Arial"/>
      <w:sz w:val="22"/>
      <w:szCs w:val="24"/>
      <w:lang w:val="de-DE" w:eastAsia="de-DE" w:bidi="ar-SA"/>
    </w:rPr>
  </w:style>
  <w:style w:type="character" w:customStyle="1" w:styleId="gemStd10ptZchn">
    <w:name w:val="gem_Std_10pt Zchn"/>
    <w:basedOn w:val="gemStandardZchn"/>
    <w:link w:val="gemStd10pt"/>
    <w:rsid w:val="00591B62"/>
    <w:rPr>
      <w:rFonts w:ascii="Arial" w:eastAsia="MS Mincho" w:hAnsi="Arial"/>
      <w:sz w:val="22"/>
      <w:szCs w:val="24"/>
      <w:lang w:val="de-DE" w:eastAsia="de-DE" w:bidi="ar-SA"/>
    </w:rPr>
  </w:style>
  <w:style w:type="character" w:customStyle="1" w:styleId="gemBeschriftungZchn">
    <w:name w:val="gem_Beschriftung Zchn"/>
    <w:basedOn w:val="BeschriftungZchn"/>
    <w:link w:val="gemBeschriftung"/>
    <w:rsid w:val="00591B62"/>
    <w:rPr>
      <w:rFonts w:ascii="Arial" w:eastAsia="MS Mincho" w:hAnsi="Arial"/>
      <w:b/>
      <w:bCs/>
      <w:lang w:val="de-DE" w:eastAsia="de-DE" w:bidi="ar-SA"/>
    </w:rPr>
  </w:style>
  <w:style w:type="character" w:customStyle="1" w:styleId="m1">
    <w:name w:val="m1"/>
    <w:rsid w:val="00CA3D98"/>
    <w:rPr>
      <w:color w:val="0000FF"/>
    </w:rPr>
  </w:style>
  <w:style w:type="character" w:customStyle="1" w:styleId="pi1">
    <w:name w:val="pi1"/>
    <w:rsid w:val="00CA3D98"/>
    <w:rPr>
      <w:color w:val="0000FF"/>
    </w:rPr>
  </w:style>
  <w:style w:type="character" w:customStyle="1" w:styleId="b1">
    <w:name w:val="b1"/>
    <w:rsid w:val="00CA3D98"/>
    <w:rPr>
      <w:rFonts w:ascii="Courier New" w:hAnsi="Courier New" w:cs="Courier New" w:hint="default"/>
      <w:b/>
      <w:bCs/>
      <w:strike w:val="0"/>
      <w:dstrike w:val="0"/>
      <w:color w:val="FF0000"/>
      <w:u w:val="none"/>
      <w:effect w:val="none"/>
    </w:rPr>
  </w:style>
  <w:style w:type="character" w:customStyle="1" w:styleId="t1">
    <w:name w:val="t1"/>
    <w:rsid w:val="00CA3D98"/>
    <w:rPr>
      <w:color w:val="990000"/>
    </w:rPr>
  </w:style>
  <w:style w:type="character" w:customStyle="1" w:styleId="ns1">
    <w:name w:val="ns1"/>
    <w:rsid w:val="00CA3D98"/>
    <w:rPr>
      <w:color w:val="FF0000"/>
    </w:rPr>
  </w:style>
  <w:style w:type="character" w:customStyle="1" w:styleId="tx1">
    <w:name w:val="tx1"/>
    <w:rsid w:val="00CA3D98"/>
    <w:rPr>
      <w:b/>
      <w:bCs/>
    </w:rPr>
  </w:style>
  <w:style w:type="paragraph" w:customStyle="1" w:styleId="CodeExample">
    <w:name w:val="CodeExample"/>
    <w:basedOn w:val="Standard"/>
    <w:next w:val="Standard"/>
    <w:rsid w:val="00935836"/>
    <w:pPr>
      <w:pBdr>
        <w:top w:val="single" w:sz="4" w:space="1" w:color="auto"/>
        <w:bottom w:val="single" w:sz="4" w:space="1" w:color="auto"/>
      </w:pBdr>
      <w:shd w:val="clear" w:color="auto" w:fill="F3F3F3"/>
      <w:spacing w:before="80" w:after="80"/>
      <w:jc w:val="left"/>
    </w:pPr>
    <w:rPr>
      <w:rFonts w:ascii="Courier New" w:eastAsia="Times New Roman" w:hAnsi="Courier New"/>
      <w:sz w:val="20"/>
      <w:szCs w:val="20"/>
      <w:lang w:eastAsia="en-US"/>
    </w:rPr>
  </w:style>
  <w:style w:type="paragraph" w:styleId="Aufzhlungszeichen">
    <w:name w:val="List Bullet"/>
    <w:basedOn w:val="Standard"/>
    <w:rsid w:val="00AF46D1"/>
    <w:pPr>
      <w:spacing w:before="100" w:beforeAutospacing="1" w:after="100" w:afterAutospacing="1"/>
      <w:jc w:val="left"/>
    </w:pPr>
    <w:rPr>
      <w:rFonts w:ascii="Times New Roman" w:eastAsia="Times New Roman" w:hAnsi="Times New Roman"/>
      <w:sz w:val="24"/>
    </w:rPr>
  </w:style>
  <w:style w:type="character" w:customStyle="1" w:styleId="ZchnZchn">
    <w:name w:val="Zchn Zchn"/>
    <w:locked/>
    <w:rsid w:val="00CC5BD0"/>
    <w:rPr>
      <w:rFonts w:ascii="Arial" w:eastAsia="MS Mincho" w:hAnsi="Arial" w:cs="Arial"/>
      <w:b/>
      <w:bCs/>
      <w:lang w:val="de-DE" w:eastAsia="de-DE" w:bidi="ar-SA"/>
    </w:rPr>
  </w:style>
  <w:style w:type="character" w:customStyle="1" w:styleId="st">
    <w:name w:val="st"/>
    <w:basedOn w:val="Absatz-Standardschriftart"/>
    <w:rsid w:val="00AE2D8D"/>
  </w:style>
  <w:style w:type="character" w:customStyle="1" w:styleId="TBDZchn">
    <w:name w:val="TBD Zchn"/>
    <w:link w:val="TBD"/>
    <w:rsid w:val="00FC380F"/>
    <w:rPr>
      <w:rFonts w:ascii="Arial" w:hAnsi="Arial"/>
      <w:i/>
      <w:color w:val="3333FF"/>
      <w:sz w:val="18"/>
      <w:lang w:val="de-DE" w:eastAsia="en-US" w:bidi="ar-SA"/>
    </w:rPr>
  </w:style>
  <w:style w:type="character" w:customStyle="1" w:styleId="gemEinzugZchn">
    <w:name w:val="gem_Einzug Zchn"/>
    <w:basedOn w:val="gemStandardZchn"/>
    <w:link w:val="gemEinzug"/>
    <w:rsid w:val="003F23CE"/>
    <w:rPr>
      <w:rFonts w:ascii="Arial" w:eastAsia="MS Mincho" w:hAnsi="Arial"/>
      <w:sz w:val="22"/>
      <w:szCs w:val="24"/>
      <w:lang w:val="de-DE" w:eastAsia="de-DE" w:bidi="ar-SA"/>
    </w:rPr>
  </w:style>
  <w:style w:type="character" w:customStyle="1" w:styleId="gemTab10ptZchnZchn">
    <w:name w:val="gem_Tab_10pt Zchn Zchn"/>
    <w:link w:val="gemTab10pt"/>
    <w:rsid w:val="00936EDA"/>
    <w:rPr>
      <w:rFonts w:ascii="Arial" w:eastAsia="MS Mincho" w:hAnsi="Arial"/>
      <w:szCs w:val="24"/>
      <w:lang w:val="de-DE" w:eastAsia="de-DE" w:bidi="ar-SA"/>
    </w:rPr>
  </w:style>
  <w:style w:type="paragraph" w:styleId="Titel">
    <w:name w:val="Title"/>
    <w:basedOn w:val="Standard"/>
    <w:next w:val="Standard"/>
    <w:link w:val="TitelZchn"/>
    <w:uiPriority w:val="10"/>
    <w:qFormat/>
    <w:rsid w:val="001930BD"/>
    <w:pPr>
      <w:keepNext/>
      <w:spacing w:before="360"/>
      <w:jc w:val="center"/>
    </w:pPr>
    <w:rPr>
      <w:rFonts w:eastAsia="Times New Roman"/>
      <w:b/>
      <w:sz w:val="28"/>
      <w:szCs w:val="52"/>
      <w:lang w:eastAsia="en-US"/>
    </w:rPr>
  </w:style>
  <w:style w:type="character" w:customStyle="1" w:styleId="TitelZchn">
    <w:name w:val="Titel Zchn"/>
    <w:link w:val="Titel"/>
    <w:uiPriority w:val="10"/>
    <w:rsid w:val="001930BD"/>
    <w:rPr>
      <w:rFonts w:ascii="Arial" w:hAnsi="Arial"/>
      <w:b/>
      <w:sz w:val="28"/>
      <w:szCs w:val="52"/>
      <w:lang w:eastAsia="en-US"/>
    </w:rPr>
  </w:style>
  <w:style w:type="character" w:customStyle="1" w:styleId="berschrift1Zchn">
    <w:name w:val="Überschrift 1 Zchn"/>
    <w:link w:val="berschrift1"/>
    <w:uiPriority w:val="9"/>
    <w:rsid w:val="001930BD"/>
    <w:rPr>
      <w:rFonts w:ascii="Arial" w:hAnsi="Arial"/>
      <w:b/>
      <w:sz w:val="28"/>
      <w:szCs w:val="32"/>
      <w:lang w:eastAsia="en-US"/>
    </w:rPr>
  </w:style>
  <w:style w:type="character" w:customStyle="1" w:styleId="berschrift2Zchn">
    <w:name w:val="Überschrift 2 Zchn"/>
    <w:link w:val="berschrift2"/>
    <w:uiPriority w:val="9"/>
    <w:rsid w:val="001930BD"/>
    <w:rPr>
      <w:rFonts w:ascii="Arial" w:hAnsi="Arial"/>
      <w:b/>
      <w:sz w:val="26"/>
      <w:szCs w:val="26"/>
      <w:lang w:eastAsia="en-US"/>
    </w:rPr>
  </w:style>
  <w:style w:type="character" w:customStyle="1" w:styleId="berschrift3Zchn">
    <w:name w:val="Überschrift 3 Zchn"/>
    <w:link w:val="berschrift3"/>
    <w:uiPriority w:val="9"/>
    <w:rsid w:val="001930BD"/>
    <w:rPr>
      <w:rFonts w:ascii="Arial" w:hAnsi="Arial"/>
      <w:b/>
      <w:sz w:val="24"/>
      <w:szCs w:val="24"/>
      <w:lang w:eastAsia="en-US"/>
    </w:rPr>
  </w:style>
  <w:style w:type="character" w:customStyle="1" w:styleId="berschrift4Zchn">
    <w:name w:val="Überschrift 4 Zchn"/>
    <w:link w:val="berschrift4"/>
    <w:uiPriority w:val="9"/>
    <w:rsid w:val="001930BD"/>
    <w:rPr>
      <w:rFonts w:ascii="Arial" w:hAnsi="Arial"/>
      <w:b/>
      <w:iCs/>
      <w:sz w:val="22"/>
      <w:szCs w:val="24"/>
      <w:lang w:eastAsia="en-US"/>
    </w:rPr>
  </w:style>
  <w:style w:type="character" w:customStyle="1" w:styleId="berschrift5Zchn">
    <w:name w:val="Überschrift 5 Zchn"/>
    <w:link w:val="berschrift5"/>
    <w:uiPriority w:val="9"/>
    <w:rsid w:val="001930BD"/>
    <w:rPr>
      <w:rFonts w:ascii="Arial" w:hAnsi="Arial"/>
      <w:i/>
      <w:sz w:val="22"/>
      <w:szCs w:val="24"/>
      <w:lang w:eastAsia="en-US"/>
    </w:rPr>
  </w:style>
  <w:style w:type="character" w:customStyle="1" w:styleId="berschrift6Zchn">
    <w:name w:val="Überschrift 6 Zchn"/>
    <w:link w:val="berschrift6"/>
    <w:uiPriority w:val="9"/>
    <w:rsid w:val="001930BD"/>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638511">
      <w:bodyDiv w:val="1"/>
      <w:marLeft w:val="0"/>
      <w:marRight w:val="0"/>
      <w:marTop w:val="0"/>
      <w:marBottom w:val="0"/>
      <w:divBdr>
        <w:top w:val="none" w:sz="0" w:space="0" w:color="auto"/>
        <w:left w:val="none" w:sz="0" w:space="0" w:color="auto"/>
        <w:bottom w:val="none" w:sz="0" w:space="0" w:color="auto"/>
        <w:right w:val="none" w:sz="0" w:space="0" w:color="auto"/>
      </w:divBdr>
    </w:div>
    <w:div w:id="437454930">
      <w:bodyDiv w:val="1"/>
      <w:marLeft w:val="0"/>
      <w:marRight w:val="0"/>
      <w:marTop w:val="0"/>
      <w:marBottom w:val="0"/>
      <w:divBdr>
        <w:top w:val="none" w:sz="0" w:space="0" w:color="auto"/>
        <w:left w:val="none" w:sz="0" w:space="0" w:color="auto"/>
        <w:bottom w:val="none" w:sz="0" w:space="0" w:color="auto"/>
        <w:right w:val="none" w:sz="0" w:space="0" w:color="auto"/>
      </w:divBdr>
      <w:divsChild>
        <w:div w:id="87238392">
          <w:marLeft w:val="0"/>
          <w:marRight w:val="0"/>
          <w:marTop w:val="0"/>
          <w:marBottom w:val="0"/>
          <w:divBdr>
            <w:top w:val="none" w:sz="0" w:space="0" w:color="auto"/>
            <w:left w:val="none" w:sz="0" w:space="0" w:color="auto"/>
            <w:bottom w:val="none" w:sz="0" w:space="0" w:color="auto"/>
            <w:right w:val="none" w:sz="0" w:space="0" w:color="auto"/>
          </w:divBdr>
        </w:div>
      </w:divsChild>
    </w:div>
    <w:div w:id="583148964">
      <w:bodyDiv w:val="1"/>
      <w:marLeft w:val="0"/>
      <w:marRight w:val="0"/>
      <w:marTop w:val="0"/>
      <w:marBottom w:val="0"/>
      <w:divBdr>
        <w:top w:val="none" w:sz="0" w:space="0" w:color="auto"/>
        <w:left w:val="none" w:sz="0" w:space="0" w:color="auto"/>
        <w:bottom w:val="none" w:sz="0" w:space="0" w:color="auto"/>
        <w:right w:val="none" w:sz="0" w:space="0" w:color="auto"/>
      </w:divBdr>
    </w:div>
    <w:div w:id="666983546">
      <w:bodyDiv w:val="1"/>
      <w:marLeft w:val="0"/>
      <w:marRight w:val="0"/>
      <w:marTop w:val="0"/>
      <w:marBottom w:val="0"/>
      <w:divBdr>
        <w:top w:val="none" w:sz="0" w:space="0" w:color="auto"/>
        <w:left w:val="none" w:sz="0" w:space="0" w:color="auto"/>
        <w:bottom w:val="none" w:sz="0" w:space="0" w:color="auto"/>
        <w:right w:val="none" w:sz="0" w:space="0" w:color="auto"/>
      </w:divBdr>
      <w:divsChild>
        <w:div w:id="596645503">
          <w:marLeft w:val="0"/>
          <w:marRight w:val="0"/>
          <w:marTop w:val="0"/>
          <w:marBottom w:val="0"/>
          <w:divBdr>
            <w:top w:val="none" w:sz="0" w:space="0" w:color="auto"/>
            <w:left w:val="none" w:sz="0" w:space="0" w:color="auto"/>
            <w:bottom w:val="none" w:sz="0" w:space="0" w:color="auto"/>
            <w:right w:val="none" w:sz="0" w:space="0" w:color="auto"/>
          </w:divBdr>
        </w:div>
      </w:divsChild>
    </w:div>
    <w:div w:id="845680614">
      <w:bodyDiv w:val="1"/>
      <w:marLeft w:val="0"/>
      <w:marRight w:val="0"/>
      <w:marTop w:val="0"/>
      <w:marBottom w:val="0"/>
      <w:divBdr>
        <w:top w:val="none" w:sz="0" w:space="0" w:color="auto"/>
        <w:left w:val="none" w:sz="0" w:space="0" w:color="auto"/>
        <w:bottom w:val="none" w:sz="0" w:space="0" w:color="auto"/>
        <w:right w:val="none" w:sz="0" w:space="0" w:color="auto"/>
      </w:divBdr>
      <w:divsChild>
        <w:div w:id="1033262871">
          <w:marLeft w:val="0"/>
          <w:marRight w:val="0"/>
          <w:marTop w:val="0"/>
          <w:marBottom w:val="0"/>
          <w:divBdr>
            <w:top w:val="none" w:sz="0" w:space="0" w:color="auto"/>
            <w:left w:val="none" w:sz="0" w:space="0" w:color="auto"/>
            <w:bottom w:val="none" w:sz="0" w:space="0" w:color="auto"/>
            <w:right w:val="none" w:sz="0" w:space="0" w:color="auto"/>
          </w:divBdr>
        </w:div>
      </w:divsChild>
    </w:div>
    <w:div w:id="982005702">
      <w:bodyDiv w:val="1"/>
      <w:marLeft w:val="0"/>
      <w:marRight w:val="0"/>
      <w:marTop w:val="0"/>
      <w:marBottom w:val="0"/>
      <w:divBdr>
        <w:top w:val="none" w:sz="0" w:space="0" w:color="auto"/>
        <w:left w:val="none" w:sz="0" w:space="0" w:color="auto"/>
        <w:bottom w:val="none" w:sz="0" w:space="0" w:color="auto"/>
        <w:right w:val="none" w:sz="0" w:space="0" w:color="auto"/>
      </w:divBdr>
    </w:div>
    <w:div w:id="1088691388">
      <w:bodyDiv w:val="1"/>
      <w:marLeft w:val="0"/>
      <w:marRight w:val="0"/>
      <w:marTop w:val="0"/>
      <w:marBottom w:val="0"/>
      <w:divBdr>
        <w:top w:val="none" w:sz="0" w:space="0" w:color="auto"/>
        <w:left w:val="none" w:sz="0" w:space="0" w:color="auto"/>
        <w:bottom w:val="none" w:sz="0" w:space="0" w:color="auto"/>
        <w:right w:val="none" w:sz="0" w:space="0" w:color="auto"/>
      </w:divBdr>
    </w:div>
    <w:div w:id="1117526800">
      <w:bodyDiv w:val="1"/>
      <w:marLeft w:val="0"/>
      <w:marRight w:val="0"/>
      <w:marTop w:val="0"/>
      <w:marBottom w:val="0"/>
      <w:divBdr>
        <w:top w:val="none" w:sz="0" w:space="0" w:color="auto"/>
        <w:left w:val="none" w:sz="0" w:space="0" w:color="auto"/>
        <w:bottom w:val="none" w:sz="0" w:space="0" w:color="auto"/>
        <w:right w:val="none" w:sz="0" w:space="0" w:color="auto"/>
      </w:divBdr>
      <w:divsChild>
        <w:div w:id="2091802939">
          <w:marLeft w:val="0"/>
          <w:marRight w:val="0"/>
          <w:marTop w:val="0"/>
          <w:marBottom w:val="0"/>
          <w:divBdr>
            <w:top w:val="none" w:sz="0" w:space="0" w:color="auto"/>
            <w:left w:val="none" w:sz="0" w:space="0" w:color="auto"/>
            <w:bottom w:val="none" w:sz="0" w:space="0" w:color="auto"/>
            <w:right w:val="none" w:sz="0" w:space="0" w:color="auto"/>
          </w:divBdr>
        </w:div>
      </w:divsChild>
    </w:div>
    <w:div w:id="1307975060">
      <w:bodyDiv w:val="1"/>
      <w:marLeft w:val="0"/>
      <w:marRight w:val="0"/>
      <w:marTop w:val="0"/>
      <w:marBottom w:val="0"/>
      <w:divBdr>
        <w:top w:val="none" w:sz="0" w:space="0" w:color="auto"/>
        <w:left w:val="none" w:sz="0" w:space="0" w:color="auto"/>
        <w:bottom w:val="none" w:sz="0" w:space="0" w:color="auto"/>
        <w:right w:val="none" w:sz="0" w:space="0" w:color="auto"/>
      </w:divBdr>
    </w:div>
    <w:div w:id="1344822815">
      <w:bodyDiv w:val="1"/>
      <w:marLeft w:val="0"/>
      <w:marRight w:val="0"/>
      <w:marTop w:val="0"/>
      <w:marBottom w:val="0"/>
      <w:divBdr>
        <w:top w:val="none" w:sz="0" w:space="0" w:color="auto"/>
        <w:left w:val="none" w:sz="0" w:space="0" w:color="auto"/>
        <w:bottom w:val="none" w:sz="0" w:space="0" w:color="auto"/>
        <w:right w:val="none" w:sz="0" w:space="0" w:color="auto"/>
      </w:divBdr>
    </w:div>
    <w:div w:id="1402212463">
      <w:bodyDiv w:val="1"/>
      <w:marLeft w:val="0"/>
      <w:marRight w:val="0"/>
      <w:marTop w:val="0"/>
      <w:marBottom w:val="0"/>
      <w:divBdr>
        <w:top w:val="none" w:sz="0" w:space="0" w:color="auto"/>
        <w:left w:val="none" w:sz="0" w:space="0" w:color="auto"/>
        <w:bottom w:val="none" w:sz="0" w:space="0" w:color="auto"/>
        <w:right w:val="none" w:sz="0" w:space="0" w:color="auto"/>
      </w:divBdr>
    </w:div>
    <w:div w:id="1424840052">
      <w:bodyDiv w:val="1"/>
      <w:marLeft w:val="0"/>
      <w:marRight w:val="0"/>
      <w:marTop w:val="0"/>
      <w:marBottom w:val="0"/>
      <w:divBdr>
        <w:top w:val="none" w:sz="0" w:space="0" w:color="auto"/>
        <w:left w:val="none" w:sz="0" w:space="0" w:color="auto"/>
        <w:bottom w:val="none" w:sz="0" w:space="0" w:color="auto"/>
        <w:right w:val="none" w:sz="0" w:space="0" w:color="auto"/>
      </w:divBdr>
    </w:div>
    <w:div w:id="1430349213">
      <w:bodyDiv w:val="1"/>
      <w:marLeft w:val="0"/>
      <w:marRight w:val="0"/>
      <w:marTop w:val="0"/>
      <w:marBottom w:val="0"/>
      <w:divBdr>
        <w:top w:val="none" w:sz="0" w:space="0" w:color="auto"/>
        <w:left w:val="none" w:sz="0" w:space="0" w:color="auto"/>
        <w:bottom w:val="none" w:sz="0" w:space="0" w:color="auto"/>
        <w:right w:val="none" w:sz="0" w:space="0" w:color="auto"/>
      </w:divBdr>
      <w:divsChild>
        <w:div w:id="1770158631">
          <w:marLeft w:val="0"/>
          <w:marRight w:val="0"/>
          <w:marTop w:val="0"/>
          <w:marBottom w:val="0"/>
          <w:divBdr>
            <w:top w:val="none" w:sz="0" w:space="0" w:color="auto"/>
            <w:left w:val="none" w:sz="0" w:space="0" w:color="auto"/>
            <w:bottom w:val="none" w:sz="0" w:space="0" w:color="auto"/>
            <w:right w:val="none" w:sz="0" w:space="0" w:color="auto"/>
          </w:divBdr>
        </w:div>
      </w:divsChild>
    </w:div>
    <w:div w:id="1444377158">
      <w:bodyDiv w:val="1"/>
      <w:marLeft w:val="0"/>
      <w:marRight w:val="0"/>
      <w:marTop w:val="0"/>
      <w:marBottom w:val="0"/>
      <w:divBdr>
        <w:top w:val="none" w:sz="0" w:space="0" w:color="auto"/>
        <w:left w:val="none" w:sz="0" w:space="0" w:color="auto"/>
        <w:bottom w:val="none" w:sz="0" w:space="0" w:color="auto"/>
        <w:right w:val="none" w:sz="0" w:space="0" w:color="auto"/>
      </w:divBdr>
    </w:div>
    <w:div w:id="1456633658">
      <w:bodyDiv w:val="1"/>
      <w:marLeft w:val="0"/>
      <w:marRight w:val="0"/>
      <w:marTop w:val="0"/>
      <w:marBottom w:val="0"/>
      <w:divBdr>
        <w:top w:val="none" w:sz="0" w:space="0" w:color="auto"/>
        <w:left w:val="none" w:sz="0" w:space="0" w:color="auto"/>
        <w:bottom w:val="none" w:sz="0" w:space="0" w:color="auto"/>
        <w:right w:val="none" w:sz="0" w:space="0" w:color="auto"/>
      </w:divBdr>
      <w:divsChild>
        <w:div w:id="350838196">
          <w:marLeft w:val="0"/>
          <w:marRight w:val="0"/>
          <w:marTop w:val="0"/>
          <w:marBottom w:val="0"/>
          <w:divBdr>
            <w:top w:val="none" w:sz="0" w:space="0" w:color="auto"/>
            <w:left w:val="none" w:sz="0" w:space="0" w:color="auto"/>
            <w:bottom w:val="none" w:sz="0" w:space="0" w:color="auto"/>
            <w:right w:val="none" w:sz="0" w:space="0" w:color="auto"/>
          </w:divBdr>
        </w:div>
      </w:divsChild>
    </w:div>
    <w:div w:id="1477721354">
      <w:bodyDiv w:val="1"/>
      <w:marLeft w:val="0"/>
      <w:marRight w:val="0"/>
      <w:marTop w:val="0"/>
      <w:marBottom w:val="0"/>
      <w:divBdr>
        <w:top w:val="none" w:sz="0" w:space="0" w:color="auto"/>
        <w:left w:val="none" w:sz="0" w:space="0" w:color="auto"/>
        <w:bottom w:val="none" w:sz="0" w:space="0" w:color="auto"/>
        <w:right w:val="none" w:sz="0" w:space="0" w:color="auto"/>
      </w:divBdr>
      <w:divsChild>
        <w:div w:id="1917745223">
          <w:marLeft w:val="0"/>
          <w:marRight w:val="0"/>
          <w:marTop w:val="0"/>
          <w:marBottom w:val="0"/>
          <w:divBdr>
            <w:top w:val="none" w:sz="0" w:space="0" w:color="auto"/>
            <w:left w:val="none" w:sz="0" w:space="0" w:color="auto"/>
            <w:bottom w:val="none" w:sz="0" w:space="0" w:color="auto"/>
            <w:right w:val="none" w:sz="0" w:space="0" w:color="auto"/>
          </w:divBdr>
        </w:div>
      </w:divsChild>
    </w:div>
    <w:div w:id="1528522722">
      <w:bodyDiv w:val="1"/>
      <w:marLeft w:val="0"/>
      <w:marRight w:val="0"/>
      <w:marTop w:val="0"/>
      <w:marBottom w:val="0"/>
      <w:divBdr>
        <w:top w:val="none" w:sz="0" w:space="0" w:color="auto"/>
        <w:left w:val="none" w:sz="0" w:space="0" w:color="auto"/>
        <w:bottom w:val="none" w:sz="0" w:space="0" w:color="auto"/>
        <w:right w:val="none" w:sz="0" w:space="0" w:color="auto"/>
      </w:divBdr>
    </w:div>
    <w:div w:id="1719431841">
      <w:bodyDiv w:val="1"/>
      <w:marLeft w:val="0"/>
      <w:marRight w:val="0"/>
      <w:marTop w:val="0"/>
      <w:marBottom w:val="0"/>
      <w:divBdr>
        <w:top w:val="none" w:sz="0" w:space="0" w:color="auto"/>
        <w:left w:val="none" w:sz="0" w:space="0" w:color="auto"/>
        <w:bottom w:val="none" w:sz="0" w:space="0" w:color="auto"/>
        <w:right w:val="none" w:sz="0" w:space="0" w:color="auto"/>
      </w:divBdr>
    </w:div>
    <w:div w:id="1806195807">
      <w:bodyDiv w:val="1"/>
      <w:marLeft w:val="0"/>
      <w:marRight w:val="0"/>
      <w:marTop w:val="0"/>
      <w:marBottom w:val="0"/>
      <w:divBdr>
        <w:top w:val="none" w:sz="0" w:space="0" w:color="auto"/>
        <w:left w:val="none" w:sz="0" w:space="0" w:color="auto"/>
        <w:bottom w:val="none" w:sz="0" w:space="0" w:color="auto"/>
        <w:right w:val="none" w:sz="0" w:space="0" w:color="auto"/>
      </w:divBdr>
      <w:divsChild>
        <w:div w:id="2139908980">
          <w:marLeft w:val="0"/>
          <w:marRight w:val="0"/>
          <w:marTop w:val="0"/>
          <w:marBottom w:val="0"/>
          <w:divBdr>
            <w:top w:val="none" w:sz="0" w:space="0" w:color="auto"/>
            <w:left w:val="none" w:sz="0" w:space="0" w:color="auto"/>
            <w:bottom w:val="none" w:sz="0" w:space="0" w:color="auto"/>
            <w:right w:val="none" w:sz="0" w:space="0" w:color="auto"/>
          </w:divBdr>
        </w:div>
      </w:divsChild>
    </w:div>
    <w:div w:id="1927228907">
      <w:bodyDiv w:val="1"/>
      <w:marLeft w:val="0"/>
      <w:marRight w:val="0"/>
      <w:marTop w:val="0"/>
      <w:marBottom w:val="0"/>
      <w:divBdr>
        <w:top w:val="none" w:sz="0" w:space="0" w:color="auto"/>
        <w:left w:val="none" w:sz="0" w:space="0" w:color="auto"/>
        <w:bottom w:val="none" w:sz="0" w:space="0" w:color="auto"/>
        <w:right w:val="none" w:sz="0" w:space="0" w:color="auto"/>
      </w:divBdr>
      <w:divsChild>
        <w:div w:id="1762754215">
          <w:marLeft w:val="0"/>
          <w:marRight w:val="0"/>
          <w:marTop w:val="0"/>
          <w:marBottom w:val="0"/>
          <w:divBdr>
            <w:top w:val="none" w:sz="0" w:space="0" w:color="auto"/>
            <w:left w:val="none" w:sz="0" w:space="0" w:color="auto"/>
            <w:bottom w:val="none" w:sz="0" w:space="0" w:color="auto"/>
            <w:right w:val="none" w:sz="0" w:space="0" w:color="auto"/>
          </w:divBdr>
        </w:div>
      </w:divsChild>
    </w:div>
    <w:div w:id="1933851153">
      <w:bodyDiv w:val="1"/>
      <w:marLeft w:val="0"/>
      <w:marRight w:val="0"/>
      <w:marTop w:val="0"/>
      <w:marBottom w:val="0"/>
      <w:divBdr>
        <w:top w:val="none" w:sz="0" w:space="0" w:color="auto"/>
        <w:left w:val="none" w:sz="0" w:space="0" w:color="auto"/>
        <w:bottom w:val="none" w:sz="0" w:space="0" w:color="auto"/>
        <w:right w:val="none" w:sz="0" w:space="0" w:color="auto"/>
      </w:divBdr>
      <w:divsChild>
        <w:div w:id="853494856">
          <w:marLeft w:val="0"/>
          <w:marRight w:val="0"/>
          <w:marTop w:val="0"/>
          <w:marBottom w:val="0"/>
          <w:divBdr>
            <w:top w:val="none" w:sz="0" w:space="0" w:color="auto"/>
            <w:left w:val="none" w:sz="0" w:space="0" w:color="auto"/>
            <w:bottom w:val="none" w:sz="0" w:space="0" w:color="auto"/>
            <w:right w:val="none" w:sz="0" w:space="0" w:color="auto"/>
          </w:divBdr>
        </w:div>
      </w:divsChild>
    </w:div>
    <w:div w:id="1934195507">
      <w:bodyDiv w:val="1"/>
      <w:marLeft w:val="0"/>
      <w:marRight w:val="360"/>
      <w:marTop w:val="0"/>
      <w:marBottom w:val="0"/>
      <w:divBdr>
        <w:top w:val="none" w:sz="0" w:space="0" w:color="auto"/>
        <w:left w:val="none" w:sz="0" w:space="0" w:color="auto"/>
        <w:bottom w:val="none" w:sz="0" w:space="0" w:color="auto"/>
        <w:right w:val="none" w:sz="0" w:space="0" w:color="auto"/>
      </w:divBdr>
      <w:divsChild>
        <w:div w:id="279531165">
          <w:marLeft w:val="240"/>
          <w:marRight w:val="240"/>
          <w:marTop w:val="0"/>
          <w:marBottom w:val="0"/>
          <w:divBdr>
            <w:top w:val="none" w:sz="0" w:space="0" w:color="auto"/>
            <w:left w:val="none" w:sz="0" w:space="0" w:color="auto"/>
            <w:bottom w:val="none" w:sz="0" w:space="0" w:color="auto"/>
            <w:right w:val="none" w:sz="0" w:space="0" w:color="auto"/>
          </w:divBdr>
          <w:divsChild>
            <w:div w:id="1659842070">
              <w:marLeft w:val="240"/>
              <w:marRight w:val="0"/>
              <w:marTop w:val="0"/>
              <w:marBottom w:val="0"/>
              <w:divBdr>
                <w:top w:val="none" w:sz="0" w:space="0" w:color="auto"/>
                <w:left w:val="none" w:sz="0" w:space="0" w:color="auto"/>
                <w:bottom w:val="none" w:sz="0" w:space="0" w:color="auto"/>
                <w:right w:val="none" w:sz="0" w:space="0" w:color="auto"/>
              </w:divBdr>
            </w:div>
            <w:div w:id="1741949743">
              <w:marLeft w:val="0"/>
              <w:marRight w:val="0"/>
              <w:marTop w:val="0"/>
              <w:marBottom w:val="0"/>
              <w:divBdr>
                <w:top w:val="none" w:sz="0" w:space="0" w:color="auto"/>
                <w:left w:val="none" w:sz="0" w:space="0" w:color="auto"/>
                <w:bottom w:val="none" w:sz="0" w:space="0" w:color="auto"/>
                <w:right w:val="none" w:sz="0" w:space="0" w:color="auto"/>
              </w:divBdr>
              <w:divsChild>
                <w:div w:id="418597913">
                  <w:marLeft w:val="240"/>
                  <w:marRight w:val="240"/>
                  <w:marTop w:val="0"/>
                  <w:marBottom w:val="0"/>
                  <w:divBdr>
                    <w:top w:val="none" w:sz="0" w:space="0" w:color="auto"/>
                    <w:left w:val="none" w:sz="0" w:space="0" w:color="auto"/>
                    <w:bottom w:val="none" w:sz="0" w:space="0" w:color="auto"/>
                    <w:right w:val="none" w:sz="0" w:space="0" w:color="auto"/>
                  </w:divBdr>
                  <w:divsChild>
                    <w:div w:id="742723729">
                      <w:marLeft w:val="0"/>
                      <w:marRight w:val="0"/>
                      <w:marTop w:val="0"/>
                      <w:marBottom w:val="0"/>
                      <w:divBdr>
                        <w:top w:val="none" w:sz="0" w:space="0" w:color="auto"/>
                        <w:left w:val="none" w:sz="0" w:space="0" w:color="auto"/>
                        <w:bottom w:val="none" w:sz="0" w:space="0" w:color="auto"/>
                        <w:right w:val="none" w:sz="0" w:space="0" w:color="auto"/>
                      </w:divBdr>
                      <w:divsChild>
                        <w:div w:id="592861321">
                          <w:marLeft w:val="0"/>
                          <w:marRight w:val="0"/>
                          <w:marTop w:val="0"/>
                          <w:marBottom w:val="0"/>
                          <w:divBdr>
                            <w:top w:val="none" w:sz="0" w:space="0" w:color="auto"/>
                            <w:left w:val="none" w:sz="0" w:space="0" w:color="auto"/>
                            <w:bottom w:val="none" w:sz="0" w:space="0" w:color="auto"/>
                            <w:right w:val="none" w:sz="0" w:space="0" w:color="auto"/>
                          </w:divBdr>
                        </w:div>
                        <w:div w:id="1223102054">
                          <w:marLeft w:val="240"/>
                          <w:marRight w:val="240"/>
                          <w:marTop w:val="0"/>
                          <w:marBottom w:val="0"/>
                          <w:divBdr>
                            <w:top w:val="none" w:sz="0" w:space="0" w:color="auto"/>
                            <w:left w:val="none" w:sz="0" w:space="0" w:color="auto"/>
                            <w:bottom w:val="none" w:sz="0" w:space="0" w:color="auto"/>
                            <w:right w:val="none" w:sz="0" w:space="0" w:color="auto"/>
                          </w:divBdr>
                          <w:divsChild>
                            <w:div w:id="611983468">
                              <w:marLeft w:val="240"/>
                              <w:marRight w:val="0"/>
                              <w:marTop w:val="0"/>
                              <w:marBottom w:val="0"/>
                              <w:divBdr>
                                <w:top w:val="none" w:sz="0" w:space="0" w:color="auto"/>
                                <w:left w:val="none" w:sz="0" w:space="0" w:color="auto"/>
                                <w:bottom w:val="none" w:sz="0" w:space="0" w:color="auto"/>
                                <w:right w:val="none" w:sz="0" w:space="0" w:color="auto"/>
                              </w:divBdr>
                            </w:div>
                            <w:div w:id="1908492508">
                              <w:marLeft w:val="0"/>
                              <w:marRight w:val="0"/>
                              <w:marTop w:val="0"/>
                              <w:marBottom w:val="0"/>
                              <w:divBdr>
                                <w:top w:val="none" w:sz="0" w:space="0" w:color="auto"/>
                                <w:left w:val="none" w:sz="0" w:space="0" w:color="auto"/>
                                <w:bottom w:val="none" w:sz="0" w:space="0" w:color="auto"/>
                                <w:right w:val="none" w:sz="0" w:space="0" w:color="auto"/>
                              </w:divBdr>
                              <w:divsChild>
                                <w:div w:id="90128808">
                                  <w:marLeft w:val="0"/>
                                  <w:marRight w:val="0"/>
                                  <w:marTop w:val="0"/>
                                  <w:marBottom w:val="0"/>
                                  <w:divBdr>
                                    <w:top w:val="none" w:sz="0" w:space="0" w:color="auto"/>
                                    <w:left w:val="none" w:sz="0" w:space="0" w:color="auto"/>
                                    <w:bottom w:val="none" w:sz="0" w:space="0" w:color="auto"/>
                                    <w:right w:val="none" w:sz="0" w:space="0" w:color="auto"/>
                                  </w:divBdr>
                                </w:div>
                                <w:div w:id="300038573">
                                  <w:marLeft w:val="240"/>
                                  <w:marRight w:val="240"/>
                                  <w:marTop w:val="0"/>
                                  <w:marBottom w:val="0"/>
                                  <w:divBdr>
                                    <w:top w:val="none" w:sz="0" w:space="0" w:color="auto"/>
                                    <w:left w:val="none" w:sz="0" w:space="0" w:color="auto"/>
                                    <w:bottom w:val="none" w:sz="0" w:space="0" w:color="auto"/>
                                    <w:right w:val="none" w:sz="0" w:space="0" w:color="auto"/>
                                  </w:divBdr>
                                  <w:divsChild>
                                    <w:div w:id="1325277737">
                                      <w:marLeft w:val="240"/>
                                      <w:marRight w:val="0"/>
                                      <w:marTop w:val="0"/>
                                      <w:marBottom w:val="0"/>
                                      <w:divBdr>
                                        <w:top w:val="none" w:sz="0" w:space="0" w:color="auto"/>
                                        <w:left w:val="none" w:sz="0" w:space="0" w:color="auto"/>
                                        <w:bottom w:val="none" w:sz="0" w:space="0" w:color="auto"/>
                                        <w:right w:val="none" w:sz="0" w:space="0" w:color="auto"/>
                                      </w:divBdr>
                                    </w:div>
                                  </w:divsChild>
                                </w:div>
                                <w:div w:id="427509832">
                                  <w:marLeft w:val="240"/>
                                  <w:marRight w:val="240"/>
                                  <w:marTop w:val="0"/>
                                  <w:marBottom w:val="0"/>
                                  <w:divBdr>
                                    <w:top w:val="none" w:sz="0" w:space="0" w:color="auto"/>
                                    <w:left w:val="none" w:sz="0" w:space="0" w:color="auto"/>
                                    <w:bottom w:val="none" w:sz="0" w:space="0" w:color="auto"/>
                                    <w:right w:val="none" w:sz="0" w:space="0" w:color="auto"/>
                                  </w:divBdr>
                                  <w:divsChild>
                                    <w:div w:id="885409547">
                                      <w:marLeft w:val="0"/>
                                      <w:marRight w:val="0"/>
                                      <w:marTop w:val="0"/>
                                      <w:marBottom w:val="0"/>
                                      <w:divBdr>
                                        <w:top w:val="none" w:sz="0" w:space="0" w:color="auto"/>
                                        <w:left w:val="none" w:sz="0" w:space="0" w:color="auto"/>
                                        <w:bottom w:val="none" w:sz="0" w:space="0" w:color="auto"/>
                                        <w:right w:val="none" w:sz="0" w:space="0" w:color="auto"/>
                                      </w:divBdr>
                                      <w:divsChild>
                                        <w:div w:id="669797311">
                                          <w:marLeft w:val="240"/>
                                          <w:marRight w:val="240"/>
                                          <w:marTop w:val="0"/>
                                          <w:marBottom w:val="0"/>
                                          <w:divBdr>
                                            <w:top w:val="none" w:sz="0" w:space="0" w:color="auto"/>
                                            <w:left w:val="none" w:sz="0" w:space="0" w:color="auto"/>
                                            <w:bottom w:val="none" w:sz="0" w:space="0" w:color="auto"/>
                                            <w:right w:val="none" w:sz="0" w:space="0" w:color="auto"/>
                                          </w:divBdr>
                                          <w:divsChild>
                                            <w:div w:id="427577692">
                                              <w:marLeft w:val="240"/>
                                              <w:marRight w:val="0"/>
                                              <w:marTop w:val="0"/>
                                              <w:marBottom w:val="0"/>
                                              <w:divBdr>
                                                <w:top w:val="none" w:sz="0" w:space="0" w:color="auto"/>
                                                <w:left w:val="none" w:sz="0" w:space="0" w:color="auto"/>
                                                <w:bottom w:val="none" w:sz="0" w:space="0" w:color="auto"/>
                                                <w:right w:val="none" w:sz="0" w:space="0" w:color="auto"/>
                                              </w:divBdr>
                                            </w:div>
                                            <w:div w:id="1125928953">
                                              <w:marLeft w:val="0"/>
                                              <w:marRight w:val="0"/>
                                              <w:marTop w:val="0"/>
                                              <w:marBottom w:val="0"/>
                                              <w:divBdr>
                                                <w:top w:val="none" w:sz="0" w:space="0" w:color="auto"/>
                                                <w:left w:val="none" w:sz="0" w:space="0" w:color="auto"/>
                                                <w:bottom w:val="none" w:sz="0" w:space="0" w:color="auto"/>
                                                <w:right w:val="none" w:sz="0" w:space="0" w:color="auto"/>
                                              </w:divBdr>
                                              <w:divsChild>
                                                <w:div w:id="385641038">
                                                  <w:marLeft w:val="240"/>
                                                  <w:marRight w:val="240"/>
                                                  <w:marTop w:val="0"/>
                                                  <w:marBottom w:val="0"/>
                                                  <w:divBdr>
                                                    <w:top w:val="none" w:sz="0" w:space="0" w:color="auto"/>
                                                    <w:left w:val="none" w:sz="0" w:space="0" w:color="auto"/>
                                                    <w:bottom w:val="none" w:sz="0" w:space="0" w:color="auto"/>
                                                    <w:right w:val="none" w:sz="0" w:space="0" w:color="auto"/>
                                                  </w:divBdr>
                                                  <w:divsChild>
                                                    <w:div w:id="1820531317">
                                                      <w:marLeft w:val="240"/>
                                                      <w:marRight w:val="0"/>
                                                      <w:marTop w:val="0"/>
                                                      <w:marBottom w:val="0"/>
                                                      <w:divBdr>
                                                        <w:top w:val="none" w:sz="0" w:space="0" w:color="auto"/>
                                                        <w:left w:val="none" w:sz="0" w:space="0" w:color="auto"/>
                                                        <w:bottom w:val="none" w:sz="0" w:space="0" w:color="auto"/>
                                                        <w:right w:val="none" w:sz="0" w:space="0" w:color="auto"/>
                                                      </w:divBdr>
                                                    </w:div>
                                                  </w:divsChild>
                                                </w:div>
                                                <w:div w:id="1296372116">
                                                  <w:marLeft w:val="240"/>
                                                  <w:marRight w:val="240"/>
                                                  <w:marTop w:val="0"/>
                                                  <w:marBottom w:val="0"/>
                                                  <w:divBdr>
                                                    <w:top w:val="none" w:sz="0" w:space="0" w:color="auto"/>
                                                    <w:left w:val="none" w:sz="0" w:space="0" w:color="auto"/>
                                                    <w:bottom w:val="none" w:sz="0" w:space="0" w:color="auto"/>
                                                    <w:right w:val="none" w:sz="0" w:space="0" w:color="auto"/>
                                                  </w:divBdr>
                                                  <w:divsChild>
                                                    <w:div w:id="1680695815">
                                                      <w:marLeft w:val="240"/>
                                                      <w:marRight w:val="0"/>
                                                      <w:marTop w:val="0"/>
                                                      <w:marBottom w:val="0"/>
                                                      <w:divBdr>
                                                        <w:top w:val="none" w:sz="0" w:space="0" w:color="auto"/>
                                                        <w:left w:val="none" w:sz="0" w:space="0" w:color="auto"/>
                                                        <w:bottom w:val="none" w:sz="0" w:space="0" w:color="auto"/>
                                                        <w:right w:val="none" w:sz="0" w:space="0" w:color="auto"/>
                                                      </w:divBdr>
                                                    </w:div>
                                                  </w:divsChild>
                                                </w:div>
                                                <w:div w:id="1585216719">
                                                  <w:marLeft w:val="0"/>
                                                  <w:marRight w:val="0"/>
                                                  <w:marTop w:val="0"/>
                                                  <w:marBottom w:val="0"/>
                                                  <w:divBdr>
                                                    <w:top w:val="none" w:sz="0" w:space="0" w:color="auto"/>
                                                    <w:left w:val="none" w:sz="0" w:space="0" w:color="auto"/>
                                                    <w:bottom w:val="none" w:sz="0" w:space="0" w:color="auto"/>
                                                    <w:right w:val="none" w:sz="0" w:space="0" w:color="auto"/>
                                                  </w:divBdr>
                                                </w:div>
                                                <w:div w:id="1711145219">
                                                  <w:marLeft w:val="240"/>
                                                  <w:marRight w:val="240"/>
                                                  <w:marTop w:val="0"/>
                                                  <w:marBottom w:val="0"/>
                                                  <w:divBdr>
                                                    <w:top w:val="none" w:sz="0" w:space="0" w:color="auto"/>
                                                    <w:left w:val="none" w:sz="0" w:space="0" w:color="auto"/>
                                                    <w:bottom w:val="none" w:sz="0" w:space="0" w:color="auto"/>
                                                    <w:right w:val="none" w:sz="0" w:space="0" w:color="auto"/>
                                                  </w:divBdr>
                                                  <w:divsChild>
                                                    <w:div w:id="16405707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85819">
                                          <w:marLeft w:val="0"/>
                                          <w:marRight w:val="0"/>
                                          <w:marTop w:val="0"/>
                                          <w:marBottom w:val="0"/>
                                          <w:divBdr>
                                            <w:top w:val="none" w:sz="0" w:space="0" w:color="auto"/>
                                            <w:left w:val="none" w:sz="0" w:space="0" w:color="auto"/>
                                            <w:bottom w:val="none" w:sz="0" w:space="0" w:color="auto"/>
                                            <w:right w:val="none" w:sz="0" w:space="0" w:color="auto"/>
                                          </w:divBdr>
                                        </w:div>
                                      </w:divsChild>
                                    </w:div>
                                    <w:div w:id="10627531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516771">
                          <w:marLeft w:val="240"/>
                          <w:marRight w:val="240"/>
                          <w:marTop w:val="0"/>
                          <w:marBottom w:val="0"/>
                          <w:divBdr>
                            <w:top w:val="none" w:sz="0" w:space="0" w:color="auto"/>
                            <w:left w:val="none" w:sz="0" w:space="0" w:color="auto"/>
                            <w:bottom w:val="none" w:sz="0" w:space="0" w:color="auto"/>
                            <w:right w:val="none" w:sz="0" w:space="0" w:color="auto"/>
                          </w:divBdr>
                          <w:divsChild>
                            <w:div w:id="402918136">
                              <w:marLeft w:val="0"/>
                              <w:marRight w:val="0"/>
                              <w:marTop w:val="0"/>
                              <w:marBottom w:val="0"/>
                              <w:divBdr>
                                <w:top w:val="none" w:sz="0" w:space="0" w:color="auto"/>
                                <w:left w:val="none" w:sz="0" w:space="0" w:color="auto"/>
                                <w:bottom w:val="none" w:sz="0" w:space="0" w:color="auto"/>
                                <w:right w:val="none" w:sz="0" w:space="0" w:color="auto"/>
                              </w:divBdr>
                              <w:divsChild>
                                <w:div w:id="988705277">
                                  <w:marLeft w:val="0"/>
                                  <w:marRight w:val="0"/>
                                  <w:marTop w:val="0"/>
                                  <w:marBottom w:val="0"/>
                                  <w:divBdr>
                                    <w:top w:val="none" w:sz="0" w:space="0" w:color="auto"/>
                                    <w:left w:val="none" w:sz="0" w:space="0" w:color="auto"/>
                                    <w:bottom w:val="none" w:sz="0" w:space="0" w:color="auto"/>
                                    <w:right w:val="none" w:sz="0" w:space="0" w:color="auto"/>
                                  </w:divBdr>
                                </w:div>
                                <w:div w:id="1120151870">
                                  <w:marLeft w:val="240"/>
                                  <w:marRight w:val="240"/>
                                  <w:marTop w:val="0"/>
                                  <w:marBottom w:val="0"/>
                                  <w:divBdr>
                                    <w:top w:val="none" w:sz="0" w:space="0" w:color="auto"/>
                                    <w:left w:val="none" w:sz="0" w:space="0" w:color="auto"/>
                                    <w:bottom w:val="none" w:sz="0" w:space="0" w:color="auto"/>
                                    <w:right w:val="none" w:sz="0" w:space="0" w:color="auto"/>
                                  </w:divBdr>
                                  <w:divsChild>
                                    <w:div w:id="1822885435">
                                      <w:marLeft w:val="240"/>
                                      <w:marRight w:val="0"/>
                                      <w:marTop w:val="0"/>
                                      <w:marBottom w:val="0"/>
                                      <w:divBdr>
                                        <w:top w:val="none" w:sz="0" w:space="0" w:color="auto"/>
                                        <w:left w:val="none" w:sz="0" w:space="0" w:color="auto"/>
                                        <w:bottom w:val="none" w:sz="0" w:space="0" w:color="auto"/>
                                        <w:right w:val="none" w:sz="0" w:space="0" w:color="auto"/>
                                      </w:divBdr>
                                    </w:div>
                                    <w:div w:id="2090888221">
                                      <w:marLeft w:val="0"/>
                                      <w:marRight w:val="0"/>
                                      <w:marTop w:val="0"/>
                                      <w:marBottom w:val="0"/>
                                      <w:divBdr>
                                        <w:top w:val="none" w:sz="0" w:space="0" w:color="auto"/>
                                        <w:left w:val="none" w:sz="0" w:space="0" w:color="auto"/>
                                        <w:bottom w:val="none" w:sz="0" w:space="0" w:color="auto"/>
                                        <w:right w:val="none" w:sz="0" w:space="0" w:color="auto"/>
                                      </w:divBdr>
                                      <w:divsChild>
                                        <w:div w:id="24330788">
                                          <w:marLeft w:val="0"/>
                                          <w:marRight w:val="0"/>
                                          <w:marTop w:val="0"/>
                                          <w:marBottom w:val="0"/>
                                          <w:divBdr>
                                            <w:top w:val="none" w:sz="0" w:space="0" w:color="auto"/>
                                            <w:left w:val="none" w:sz="0" w:space="0" w:color="auto"/>
                                            <w:bottom w:val="none" w:sz="0" w:space="0" w:color="auto"/>
                                            <w:right w:val="none" w:sz="0" w:space="0" w:color="auto"/>
                                          </w:divBdr>
                                        </w:div>
                                        <w:div w:id="620183173">
                                          <w:marLeft w:val="240"/>
                                          <w:marRight w:val="240"/>
                                          <w:marTop w:val="0"/>
                                          <w:marBottom w:val="0"/>
                                          <w:divBdr>
                                            <w:top w:val="none" w:sz="0" w:space="0" w:color="auto"/>
                                            <w:left w:val="none" w:sz="0" w:space="0" w:color="auto"/>
                                            <w:bottom w:val="none" w:sz="0" w:space="0" w:color="auto"/>
                                            <w:right w:val="none" w:sz="0" w:space="0" w:color="auto"/>
                                          </w:divBdr>
                                          <w:divsChild>
                                            <w:div w:id="30227675">
                                              <w:marLeft w:val="240"/>
                                              <w:marRight w:val="0"/>
                                              <w:marTop w:val="0"/>
                                              <w:marBottom w:val="0"/>
                                              <w:divBdr>
                                                <w:top w:val="none" w:sz="0" w:space="0" w:color="auto"/>
                                                <w:left w:val="none" w:sz="0" w:space="0" w:color="auto"/>
                                                <w:bottom w:val="none" w:sz="0" w:space="0" w:color="auto"/>
                                                <w:right w:val="none" w:sz="0" w:space="0" w:color="auto"/>
                                              </w:divBdr>
                                            </w:div>
                                            <w:div w:id="1091319466">
                                              <w:marLeft w:val="0"/>
                                              <w:marRight w:val="0"/>
                                              <w:marTop w:val="0"/>
                                              <w:marBottom w:val="0"/>
                                              <w:divBdr>
                                                <w:top w:val="none" w:sz="0" w:space="0" w:color="auto"/>
                                                <w:left w:val="none" w:sz="0" w:space="0" w:color="auto"/>
                                                <w:bottom w:val="none" w:sz="0" w:space="0" w:color="auto"/>
                                                <w:right w:val="none" w:sz="0" w:space="0" w:color="auto"/>
                                              </w:divBdr>
                                              <w:divsChild>
                                                <w:div w:id="806321910">
                                                  <w:marLeft w:val="240"/>
                                                  <w:marRight w:val="240"/>
                                                  <w:marTop w:val="0"/>
                                                  <w:marBottom w:val="0"/>
                                                  <w:divBdr>
                                                    <w:top w:val="none" w:sz="0" w:space="0" w:color="auto"/>
                                                    <w:left w:val="none" w:sz="0" w:space="0" w:color="auto"/>
                                                    <w:bottom w:val="none" w:sz="0" w:space="0" w:color="auto"/>
                                                    <w:right w:val="none" w:sz="0" w:space="0" w:color="auto"/>
                                                  </w:divBdr>
                                                  <w:divsChild>
                                                    <w:div w:id="1338508069">
                                                      <w:marLeft w:val="240"/>
                                                      <w:marRight w:val="0"/>
                                                      <w:marTop w:val="0"/>
                                                      <w:marBottom w:val="0"/>
                                                      <w:divBdr>
                                                        <w:top w:val="none" w:sz="0" w:space="0" w:color="auto"/>
                                                        <w:left w:val="none" w:sz="0" w:space="0" w:color="auto"/>
                                                        <w:bottom w:val="none" w:sz="0" w:space="0" w:color="auto"/>
                                                        <w:right w:val="none" w:sz="0" w:space="0" w:color="auto"/>
                                                      </w:divBdr>
                                                    </w:div>
                                                  </w:divsChild>
                                                </w:div>
                                                <w:div w:id="1256599313">
                                                  <w:marLeft w:val="0"/>
                                                  <w:marRight w:val="0"/>
                                                  <w:marTop w:val="0"/>
                                                  <w:marBottom w:val="0"/>
                                                  <w:divBdr>
                                                    <w:top w:val="none" w:sz="0" w:space="0" w:color="auto"/>
                                                    <w:left w:val="none" w:sz="0" w:space="0" w:color="auto"/>
                                                    <w:bottom w:val="none" w:sz="0" w:space="0" w:color="auto"/>
                                                    <w:right w:val="none" w:sz="0" w:space="0" w:color="auto"/>
                                                  </w:divBdr>
                                                </w:div>
                                                <w:div w:id="1612013226">
                                                  <w:marLeft w:val="240"/>
                                                  <w:marRight w:val="240"/>
                                                  <w:marTop w:val="0"/>
                                                  <w:marBottom w:val="0"/>
                                                  <w:divBdr>
                                                    <w:top w:val="none" w:sz="0" w:space="0" w:color="auto"/>
                                                    <w:left w:val="none" w:sz="0" w:space="0" w:color="auto"/>
                                                    <w:bottom w:val="none" w:sz="0" w:space="0" w:color="auto"/>
                                                    <w:right w:val="none" w:sz="0" w:space="0" w:color="auto"/>
                                                  </w:divBdr>
                                                  <w:divsChild>
                                                    <w:div w:id="1819833198">
                                                      <w:marLeft w:val="240"/>
                                                      <w:marRight w:val="0"/>
                                                      <w:marTop w:val="0"/>
                                                      <w:marBottom w:val="0"/>
                                                      <w:divBdr>
                                                        <w:top w:val="none" w:sz="0" w:space="0" w:color="auto"/>
                                                        <w:left w:val="none" w:sz="0" w:space="0" w:color="auto"/>
                                                        <w:bottom w:val="none" w:sz="0" w:space="0" w:color="auto"/>
                                                        <w:right w:val="none" w:sz="0" w:space="0" w:color="auto"/>
                                                      </w:divBdr>
                                                    </w:div>
                                                  </w:divsChild>
                                                </w:div>
                                                <w:div w:id="1992442964">
                                                  <w:marLeft w:val="240"/>
                                                  <w:marRight w:val="240"/>
                                                  <w:marTop w:val="0"/>
                                                  <w:marBottom w:val="0"/>
                                                  <w:divBdr>
                                                    <w:top w:val="none" w:sz="0" w:space="0" w:color="auto"/>
                                                    <w:left w:val="none" w:sz="0" w:space="0" w:color="auto"/>
                                                    <w:bottom w:val="none" w:sz="0" w:space="0" w:color="auto"/>
                                                    <w:right w:val="none" w:sz="0" w:space="0" w:color="auto"/>
                                                  </w:divBdr>
                                                  <w:divsChild>
                                                    <w:div w:id="11113643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652449">
                                  <w:marLeft w:val="240"/>
                                  <w:marRight w:val="240"/>
                                  <w:marTop w:val="0"/>
                                  <w:marBottom w:val="0"/>
                                  <w:divBdr>
                                    <w:top w:val="none" w:sz="0" w:space="0" w:color="auto"/>
                                    <w:left w:val="none" w:sz="0" w:space="0" w:color="auto"/>
                                    <w:bottom w:val="none" w:sz="0" w:space="0" w:color="auto"/>
                                    <w:right w:val="none" w:sz="0" w:space="0" w:color="auto"/>
                                  </w:divBdr>
                                  <w:divsChild>
                                    <w:div w:id="16081972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64947291">
                              <w:marLeft w:val="240"/>
                              <w:marRight w:val="0"/>
                              <w:marTop w:val="0"/>
                              <w:marBottom w:val="0"/>
                              <w:divBdr>
                                <w:top w:val="none" w:sz="0" w:space="0" w:color="auto"/>
                                <w:left w:val="none" w:sz="0" w:space="0" w:color="auto"/>
                                <w:bottom w:val="none" w:sz="0" w:space="0" w:color="auto"/>
                                <w:right w:val="none" w:sz="0" w:space="0" w:color="auto"/>
                              </w:divBdr>
                            </w:div>
                          </w:divsChild>
                        </w:div>
                        <w:div w:id="1881243151">
                          <w:marLeft w:val="240"/>
                          <w:marRight w:val="240"/>
                          <w:marTop w:val="0"/>
                          <w:marBottom w:val="0"/>
                          <w:divBdr>
                            <w:top w:val="none" w:sz="0" w:space="0" w:color="auto"/>
                            <w:left w:val="none" w:sz="0" w:space="0" w:color="auto"/>
                            <w:bottom w:val="none" w:sz="0" w:space="0" w:color="auto"/>
                            <w:right w:val="none" w:sz="0" w:space="0" w:color="auto"/>
                          </w:divBdr>
                          <w:divsChild>
                            <w:div w:id="1581212819">
                              <w:marLeft w:val="0"/>
                              <w:marRight w:val="0"/>
                              <w:marTop w:val="0"/>
                              <w:marBottom w:val="0"/>
                              <w:divBdr>
                                <w:top w:val="none" w:sz="0" w:space="0" w:color="auto"/>
                                <w:left w:val="none" w:sz="0" w:space="0" w:color="auto"/>
                                <w:bottom w:val="none" w:sz="0" w:space="0" w:color="auto"/>
                                <w:right w:val="none" w:sz="0" w:space="0" w:color="auto"/>
                              </w:divBdr>
                              <w:divsChild>
                                <w:div w:id="1473669194">
                                  <w:marLeft w:val="240"/>
                                  <w:marRight w:val="240"/>
                                  <w:marTop w:val="0"/>
                                  <w:marBottom w:val="0"/>
                                  <w:divBdr>
                                    <w:top w:val="none" w:sz="0" w:space="0" w:color="auto"/>
                                    <w:left w:val="none" w:sz="0" w:space="0" w:color="auto"/>
                                    <w:bottom w:val="none" w:sz="0" w:space="0" w:color="auto"/>
                                    <w:right w:val="none" w:sz="0" w:space="0" w:color="auto"/>
                                  </w:divBdr>
                                  <w:divsChild>
                                    <w:div w:id="1194533433">
                                      <w:marLeft w:val="240"/>
                                      <w:marRight w:val="0"/>
                                      <w:marTop w:val="0"/>
                                      <w:marBottom w:val="0"/>
                                      <w:divBdr>
                                        <w:top w:val="none" w:sz="0" w:space="0" w:color="auto"/>
                                        <w:left w:val="none" w:sz="0" w:space="0" w:color="auto"/>
                                        <w:bottom w:val="none" w:sz="0" w:space="0" w:color="auto"/>
                                        <w:right w:val="none" w:sz="0" w:space="0" w:color="auto"/>
                                      </w:divBdr>
                                    </w:div>
                                    <w:div w:id="1285650136">
                                      <w:marLeft w:val="0"/>
                                      <w:marRight w:val="0"/>
                                      <w:marTop w:val="0"/>
                                      <w:marBottom w:val="0"/>
                                      <w:divBdr>
                                        <w:top w:val="none" w:sz="0" w:space="0" w:color="auto"/>
                                        <w:left w:val="none" w:sz="0" w:space="0" w:color="auto"/>
                                        <w:bottom w:val="none" w:sz="0" w:space="0" w:color="auto"/>
                                        <w:right w:val="none" w:sz="0" w:space="0" w:color="auto"/>
                                      </w:divBdr>
                                      <w:divsChild>
                                        <w:div w:id="1519193468">
                                          <w:marLeft w:val="0"/>
                                          <w:marRight w:val="0"/>
                                          <w:marTop w:val="0"/>
                                          <w:marBottom w:val="0"/>
                                          <w:divBdr>
                                            <w:top w:val="none" w:sz="0" w:space="0" w:color="auto"/>
                                            <w:left w:val="none" w:sz="0" w:space="0" w:color="auto"/>
                                            <w:bottom w:val="none" w:sz="0" w:space="0" w:color="auto"/>
                                            <w:right w:val="none" w:sz="0" w:space="0" w:color="auto"/>
                                          </w:divBdr>
                                        </w:div>
                                        <w:div w:id="1524320340">
                                          <w:marLeft w:val="240"/>
                                          <w:marRight w:val="240"/>
                                          <w:marTop w:val="0"/>
                                          <w:marBottom w:val="0"/>
                                          <w:divBdr>
                                            <w:top w:val="none" w:sz="0" w:space="0" w:color="auto"/>
                                            <w:left w:val="none" w:sz="0" w:space="0" w:color="auto"/>
                                            <w:bottom w:val="none" w:sz="0" w:space="0" w:color="auto"/>
                                            <w:right w:val="none" w:sz="0" w:space="0" w:color="auto"/>
                                          </w:divBdr>
                                          <w:divsChild>
                                            <w:div w:id="160894509">
                                              <w:marLeft w:val="240"/>
                                              <w:marRight w:val="0"/>
                                              <w:marTop w:val="0"/>
                                              <w:marBottom w:val="0"/>
                                              <w:divBdr>
                                                <w:top w:val="none" w:sz="0" w:space="0" w:color="auto"/>
                                                <w:left w:val="none" w:sz="0" w:space="0" w:color="auto"/>
                                                <w:bottom w:val="none" w:sz="0" w:space="0" w:color="auto"/>
                                                <w:right w:val="none" w:sz="0" w:space="0" w:color="auto"/>
                                              </w:divBdr>
                                            </w:div>
                                            <w:div w:id="1220170150">
                                              <w:marLeft w:val="0"/>
                                              <w:marRight w:val="0"/>
                                              <w:marTop w:val="0"/>
                                              <w:marBottom w:val="0"/>
                                              <w:divBdr>
                                                <w:top w:val="none" w:sz="0" w:space="0" w:color="auto"/>
                                                <w:left w:val="none" w:sz="0" w:space="0" w:color="auto"/>
                                                <w:bottom w:val="none" w:sz="0" w:space="0" w:color="auto"/>
                                                <w:right w:val="none" w:sz="0" w:space="0" w:color="auto"/>
                                              </w:divBdr>
                                              <w:divsChild>
                                                <w:div w:id="888685102">
                                                  <w:marLeft w:val="240"/>
                                                  <w:marRight w:val="240"/>
                                                  <w:marTop w:val="0"/>
                                                  <w:marBottom w:val="0"/>
                                                  <w:divBdr>
                                                    <w:top w:val="none" w:sz="0" w:space="0" w:color="auto"/>
                                                    <w:left w:val="none" w:sz="0" w:space="0" w:color="auto"/>
                                                    <w:bottom w:val="none" w:sz="0" w:space="0" w:color="auto"/>
                                                    <w:right w:val="none" w:sz="0" w:space="0" w:color="auto"/>
                                                  </w:divBdr>
                                                  <w:divsChild>
                                                    <w:div w:id="1505776330">
                                                      <w:marLeft w:val="240"/>
                                                      <w:marRight w:val="0"/>
                                                      <w:marTop w:val="0"/>
                                                      <w:marBottom w:val="0"/>
                                                      <w:divBdr>
                                                        <w:top w:val="none" w:sz="0" w:space="0" w:color="auto"/>
                                                        <w:left w:val="none" w:sz="0" w:space="0" w:color="auto"/>
                                                        <w:bottom w:val="none" w:sz="0" w:space="0" w:color="auto"/>
                                                        <w:right w:val="none" w:sz="0" w:space="0" w:color="auto"/>
                                                      </w:divBdr>
                                                    </w:div>
                                                  </w:divsChild>
                                                </w:div>
                                                <w:div w:id="1492209334">
                                                  <w:marLeft w:val="0"/>
                                                  <w:marRight w:val="0"/>
                                                  <w:marTop w:val="0"/>
                                                  <w:marBottom w:val="0"/>
                                                  <w:divBdr>
                                                    <w:top w:val="none" w:sz="0" w:space="0" w:color="auto"/>
                                                    <w:left w:val="none" w:sz="0" w:space="0" w:color="auto"/>
                                                    <w:bottom w:val="none" w:sz="0" w:space="0" w:color="auto"/>
                                                    <w:right w:val="none" w:sz="0" w:space="0" w:color="auto"/>
                                                  </w:divBdr>
                                                </w:div>
                                                <w:div w:id="1581258235">
                                                  <w:marLeft w:val="240"/>
                                                  <w:marRight w:val="240"/>
                                                  <w:marTop w:val="0"/>
                                                  <w:marBottom w:val="0"/>
                                                  <w:divBdr>
                                                    <w:top w:val="none" w:sz="0" w:space="0" w:color="auto"/>
                                                    <w:left w:val="none" w:sz="0" w:space="0" w:color="auto"/>
                                                    <w:bottom w:val="none" w:sz="0" w:space="0" w:color="auto"/>
                                                    <w:right w:val="none" w:sz="0" w:space="0" w:color="auto"/>
                                                  </w:divBdr>
                                                  <w:divsChild>
                                                    <w:div w:id="550265568">
                                                      <w:marLeft w:val="240"/>
                                                      <w:marRight w:val="0"/>
                                                      <w:marTop w:val="0"/>
                                                      <w:marBottom w:val="0"/>
                                                      <w:divBdr>
                                                        <w:top w:val="none" w:sz="0" w:space="0" w:color="auto"/>
                                                        <w:left w:val="none" w:sz="0" w:space="0" w:color="auto"/>
                                                        <w:bottom w:val="none" w:sz="0" w:space="0" w:color="auto"/>
                                                        <w:right w:val="none" w:sz="0" w:space="0" w:color="auto"/>
                                                      </w:divBdr>
                                                    </w:div>
                                                  </w:divsChild>
                                                </w:div>
                                                <w:div w:id="1714041120">
                                                  <w:marLeft w:val="240"/>
                                                  <w:marRight w:val="240"/>
                                                  <w:marTop w:val="0"/>
                                                  <w:marBottom w:val="0"/>
                                                  <w:divBdr>
                                                    <w:top w:val="none" w:sz="0" w:space="0" w:color="auto"/>
                                                    <w:left w:val="none" w:sz="0" w:space="0" w:color="auto"/>
                                                    <w:bottom w:val="none" w:sz="0" w:space="0" w:color="auto"/>
                                                    <w:right w:val="none" w:sz="0" w:space="0" w:color="auto"/>
                                                  </w:divBdr>
                                                  <w:divsChild>
                                                    <w:div w:id="18672076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624059">
                                  <w:marLeft w:val="240"/>
                                  <w:marRight w:val="240"/>
                                  <w:marTop w:val="0"/>
                                  <w:marBottom w:val="0"/>
                                  <w:divBdr>
                                    <w:top w:val="none" w:sz="0" w:space="0" w:color="auto"/>
                                    <w:left w:val="none" w:sz="0" w:space="0" w:color="auto"/>
                                    <w:bottom w:val="none" w:sz="0" w:space="0" w:color="auto"/>
                                    <w:right w:val="none" w:sz="0" w:space="0" w:color="auto"/>
                                  </w:divBdr>
                                  <w:divsChild>
                                    <w:div w:id="873615535">
                                      <w:marLeft w:val="240"/>
                                      <w:marRight w:val="0"/>
                                      <w:marTop w:val="0"/>
                                      <w:marBottom w:val="0"/>
                                      <w:divBdr>
                                        <w:top w:val="none" w:sz="0" w:space="0" w:color="auto"/>
                                        <w:left w:val="none" w:sz="0" w:space="0" w:color="auto"/>
                                        <w:bottom w:val="none" w:sz="0" w:space="0" w:color="auto"/>
                                        <w:right w:val="none" w:sz="0" w:space="0" w:color="auto"/>
                                      </w:divBdr>
                                    </w:div>
                                  </w:divsChild>
                                </w:div>
                                <w:div w:id="1946228793">
                                  <w:marLeft w:val="0"/>
                                  <w:marRight w:val="0"/>
                                  <w:marTop w:val="0"/>
                                  <w:marBottom w:val="0"/>
                                  <w:divBdr>
                                    <w:top w:val="none" w:sz="0" w:space="0" w:color="auto"/>
                                    <w:left w:val="none" w:sz="0" w:space="0" w:color="auto"/>
                                    <w:bottom w:val="none" w:sz="0" w:space="0" w:color="auto"/>
                                    <w:right w:val="none" w:sz="0" w:space="0" w:color="auto"/>
                                  </w:divBdr>
                                </w:div>
                              </w:divsChild>
                            </w:div>
                            <w:div w:id="1835952353">
                              <w:marLeft w:val="240"/>
                              <w:marRight w:val="0"/>
                              <w:marTop w:val="0"/>
                              <w:marBottom w:val="0"/>
                              <w:divBdr>
                                <w:top w:val="none" w:sz="0" w:space="0" w:color="auto"/>
                                <w:left w:val="none" w:sz="0" w:space="0" w:color="auto"/>
                                <w:bottom w:val="none" w:sz="0" w:space="0" w:color="auto"/>
                                <w:right w:val="none" w:sz="0" w:space="0" w:color="auto"/>
                              </w:divBdr>
                            </w:div>
                          </w:divsChild>
                        </w:div>
                        <w:div w:id="1913805354">
                          <w:marLeft w:val="240"/>
                          <w:marRight w:val="240"/>
                          <w:marTop w:val="0"/>
                          <w:marBottom w:val="0"/>
                          <w:divBdr>
                            <w:top w:val="none" w:sz="0" w:space="0" w:color="auto"/>
                            <w:left w:val="none" w:sz="0" w:space="0" w:color="auto"/>
                            <w:bottom w:val="none" w:sz="0" w:space="0" w:color="auto"/>
                            <w:right w:val="none" w:sz="0" w:space="0" w:color="auto"/>
                          </w:divBdr>
                          <w:divsChild>
                            <w:div w:id="1483738826">
                              <w:marLeft w:val="0"/>
                              <w:marRight w:val="0"/>
                              <w:marTop w:val="0"/>
                              <w:marBottom w:val="0"/>
                              <w:divBdr>
                                <w:top w:val="none" w:sz="0" w:space="0" w:color="auto"/>
                                <w:left w:val="none" w:sz="0" w:space="0" w:color="auto"/>
                                <w:bottom w:val="none" w:sz="0" w:space="0" w:color="auto"/>
                                <w:right w:val="none" w:sz="0" w:space="0" w:color="auto"/>
                              </w:divBdr>
                              <w:divsChild>
                                <w:div w:id="1003164222">
                                  <w:marLeft w:val="0"/>
                                  <w:marRight w:val="0"/>
                                  <w:marTop w:val="0"/>
                                  <w:marBottom w:val="0"/>
                                  <w:divBdr>
                                    <w:top w:val="none" w:sz="0" w:space="0" w:color="auto"/>
                                    <w:left w:val="none" w:sz="0" w:space="0" w:color="auto"/>
                                    <w:bottom w:val="none" w:sz="0" w:space="0" w:color="auto"/>
                                    <w:right w:val="none" w:sz="0" w:space="0" w:color="auto"/>
                                  </w:divBdr>
                                </w:div>
                                <w:div w:id="1331366582">
                                  <w:marLeft w:val="240"/>
                                  <w:marRight w:val="240"/>
                                  <w:marTop w:val="0"/>
                                  <w:marBottom w:val="0"/>
                                  <w:divBdr>
                                    <w:top w:val="none" w:sz="0" w:space="0" w:color="auto"/>
                                    <w:left w:val="none" w:sz="0" w:space="0" w:color="auto"/>
                                    <w:bottom w:val="none" w:sz="0" w:space="0" w:color="auto"/>
                                    <w:right w:val="none" w:sz="0" w:space="0" w:color="auto"/>
                                  </w:divBdr>
                                  <w:divsChild>
                                    <w:div w:id="1616448822">
                                      <w:marLeft w:val="240"/>
                                      <w:marRight w:val="0"/>
                                      <w:marTop w:val="0"/>
                                      <w:marBottom w:val="0"/>
                                      <w:divBdr>
                                        <w:top w:val="none" w:sz="0" w:space="0" w:color="auto"/>
                                        <w:left w:val="none" w:sz="0" w:space="0" w:color="auto"/>
                                        <w:bottom w:val="none" w:sz="0" w:space="0" w:color="auto"/>
                                        <w:right w:val="none" w:sz="0" w:space="0" w:color="auto"/>
                                      </w:divBdr>
                                    </w:div>
                                  </w:divsChild>
                                </w:div>
                                <w:div w:id="1577014046">
                                  <w:marLeft w:val="240"/>
                                  <w:marRight w:val="240"/>
                                  <w:marTop w:val="0"/>
                                  <w:marBottom w:val="0"/>
                                  <w:divBdr>
                                    <w:top w:val="none" w:sz="0" w:space="0" w:color="auto"/>
                                    <w:left w:val="none" w:sz="0" w:space="0" w:color="auto"/>
                                    <w:bottom w:val="none" w:sz="0" w:space="0" w:color="auto"/>
                                    <w:right w:val="none" w:sz="0" w:space="0" w:color="auto"/>
                                  </w:divBdr>
                                  <w:divsChild>
                                    <w:div w:id="1405880319">
                                      <w:marLeft w:val="0"/>
                                      <w:marRight w:val="0"/>
                                      <w:marTop w:val="0"/>
                                      <w:marBottom w:val="0"/>
                                      <w:divBdr>
                                        <w:top w:val="none" w:sz="0" w:space="0" w:color="auto"/>
                                        <w:left w:val="none" w:sz="0" w:space="0" w:color="auto"/>
                                        <w:bottom w:val="none" w:sz="0" w:space="0" w:color="auto"/>
                                        <w:right w:val="none" w:sz="0" w:space="0" w:color="auto"/>
                                      </w:divBdr>
                                      <w:divsChild>
                                        <w:div w:id="1058356207">
                                          <w:marLeft w:val="0"/>
                                          <w:marRight w:val="0"/>
                                          <w:marTop w:val="0"/>
                                          <w:marBottom w:val="0"/>
                                          <w:divBdr>
                                            <w:top w:val="none" w:sz="0" w:space="0" w:color="auto"/>
                                            <w:left w:val="none" w:sz="0" w:space="0" w:color="auto"/>
                                            <w:bottom w:val="none" w:sz="0" w:space="0" w:color="auto"/>
                                            <w:right w:val="none" w:sz="0" w:space="0" w:color="auto"/>
                                          </w:divBdr>
                                        </w:div>
                                        <w:div w:id="1665470190">
                                          <w:marLeft w:val="240"/>
                                          <w:marRight w:val="240"/>
                                          <w:marTop w:val="0"/>
                                          <w:marBottom w:val="0"/>
                                          <w:divBdr>
                                            <w:top w:val="none" w:sz="0" w:space="0" w:color="auto"/>
                                            <w:left w:val="none" w:sz="0" w:space="0" w:color="auto"/>
                                            <w:bottom w:val="none" w:sz="0" w:space="0" w:color="auto"/>
                                            <w:right w:val="none" w:sz="0" w:space="0" w:color="auto"/>
                                          </w:divBdr>
                                          <w:divsChild>
                                            <w:div w:id="472061899">
                                              <w:marLeft w:val="240"/>
                                              <w:marRight w:val="0"/>
                                              <w:marTop w:val="0"/>
                                              <w:marBottom w:val="0"/>
                                              <w:divBdr>
                                                <w:top w:val="none" w:sz="0" w:space="0" w:color="auto"/>
                                                <w:left w:val="none" w:sz="0" w:space="0" w:color="auto"/>
                                                <w:bottom w:val="none" w:sz="0" w:space="0" w:color="auto"/>
                                                <w:right w:val="none" w:sz="0" w:space="0" w:color="auto"/>
                                              </w:divBdr>
                                            </w:div>
                                            <w:div w:id="2125148513">
                                              <w:marLeft w:val="0"/>
                                              <w:marRight w:val="0"/>
                                              <w:marTop w:val="0"/>
                                              <w:marBottom w:val="0"/>
                                              <w:divBdr>
                                                <w:top w:val="none" w:sz="0" w:space="0" w:color="auto"/>
                                                <w:left w:val="none" w:sz="0" w:space="0" w:color="auto"/>
                                                <w:bottom w:val="none" w:sz="0" w:space="0" w:color="auto"/>
                                                <w:right w:val="none" w:sz="0" w:space="0" w:color="auto"/>
                                              </w:divBdr>
                                              <w:divsChild>
                                                <w:div w:id="889535433">
                                                  <w:marLeft w:val="240"/>
                                                  <w:marRight w:val="240"/>
                                                  <w:marTop w:val="0"/>
                                                  <w:marBottom w:val="0"/>
                                                  <w:divBdr>
                                                    <w:top w:val="none" w:sz="0" w:space="0" w:color="auto"/>
                                                    <w:left w:val="none" w:sz="0" w:space="0" w:color="auto"/>
                                                    <w:bottom w:val="none" w:sz="0" w:space="0" w:color="auto"/>
                                                    <w:right w:val="none" w:sz="0" w:space="0" w:color="auto"/>
                                                  </w:divBdr>
                                                  <w:divsChild>
                                                    <w:div w:id="1747529129">
                                                      <w:marLeft w:val="240"/>
                                                      <w:marRight w:val="0"/>
                                                      <w:marTop w:val="0"/>
                                                      <w:marBottom w:val="0"/>
                                                      <w:divBdr>
                                                        <w:top w:val="none" w:sz="0" w:space="0" w:color="auto"/>
                                                        <w:left w:val="none" w:sz="0" w:space="0" w:color="auto"/>
                                                        <w:bottom w:val="none" w:sz="0" w:space="0" w:color="auto"/>
                                                        <w:right w:val="none" w:sz="0" w:space="0" w:color="auto"/>
                                                      </w:divBdr>
                                                    </w:div>
                                                  </w:divsChild>
                                                </w:div>
                                                <w:div w:id="1184367151">
                                                  <w:marLeft w:val="240"/>
                                                  <w:marRight w:val="240"/>
                                                  <w:marTop w:val="0"/>
                                                  <w:marBottom w:val="0"/>
                                                  <w:divBdr>
                                                    <w:top w:val="none" w:sz="0" w:space="0" w:color="auto"/>
                                                    <w:left w:val="none" w:sz="0" w:space="0" w:color="auto"/>
                                                    <w:bottom w:val="none" w:sz="0" w:space="0" w:color="auto"/>
                                                    <w:right w:val="none" w:sz="0" w:space="0" w:color="auto"/>
                                                  </w:divBdr>
                                                  <w:divsChild>
                                                    <w:div w:id="328557920">
                                                      <w:marLeft w:val="240"/>
                                                      <w:marRight w:val="0"/>
                                                      <w:marTop w:val="0"/>
                                                      <w:marBottom w:val="0"/>
                                                      <w:divBdr>
                                                        <w:top w:val="none" w:sz="0" w:space="0" w:color="auto"/>
                                                        <w:left w:val="none" w:sz="0" w:space="0" w:color="auto"/>
                                                        <w:bottom w:val="none" w:sz="0" w:space="0" w:color="auto"/>
                                                        <w:right w:val="none" w:sz="0" w:space="0" w:color="auto"/>
                                                      </w:divBdr>
                                                    </w:div>
                                                  </w:divsChild>
                                                </w:div>
                                                <w:div w:id="1330523503">
                                                  <w:marLeft w:val="0"/>
                                                  <w:marRight w:val="0"/>
                                                  <w:marTop w:val="0"/>
                                                  <w:marBottom w:val="0"/>
                                                  <w:divBdr>
                                                    <w:top w:val="none" w:sz="0" w:space="0" w:color="auto"/>
                                                    <w:left w:val="none" w:sz="0" w:space="0" w:color="auto"/>
                                                    <w:bottom w:val="none" w:sz="0" w:space="0" w:color="auto"/>
                                                    <w:right w:val="none" w:sz="0" w:space="0" w:color="auto"/>
                                                  </w:divBdr>
                                                </w:div>
                                                <w:div w:id="1416703630">
                                                  <w:marLeft w:val="240"/>
                                                  <w:marRight w:val="240"/>
                                                  <w:marTop w:val="0"/>
                                                  <w:marBottom w:val="0"/>
                                                  <w:divBdr>
                                                    <w:top w:val="none" w:sz="0" w:space="0" w:color="auto"/>
                                                    <w:left w:val="none" w:sz="0" w:space="0" w:color="auto"/>
                                                    <w:bottom w:val="none" w:sz="0" w:space="0" w:color="auto"/>
                                                    <w:right w:val="none" w:sz="0" w:space="0" w:color="auto"/>
                                                  </w:divBdr>
                                                  <w:divsChild>
                                                    <w:div w:id="4938807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6301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00606520">
                              <w:marLeft w:val="240"/>
                              <w:marRight w:val="0"/>
                              <w:marTop w:val="0"/>
                              <w:marBottom w:val="0"/>
                              <w:divBdr>
                                <w:top w:val="none" w:sz="0" w:space="0" w:color="auto"/>
                                <w:left w:val="none" w:sz="0" w:space="0" w:color="auto"/>
                                <w:bottom w:val="none" w:sz="0" w:space="0" w:color="auto"/>
                                <w:right w:val="none" w:sz="0" w:space="0" w:color="auto"/>
                              </w:divBdr>
                            </w:div>
                          </w:divsChild>
                        </w:div>
                        <w:div w:id="1959868633">
                          <w:marLeft w:val="240"/>
                          <w:marRight w:val="240"/>
                          <w:marTop w:val="0"/>
                          <w:marBottom w:val="0"/>
                          <w:divBdr>
                            <w:top w:val="none" w:sz="0" w:space="0" w:color="auto"/>
                            <w:left w:val="none" w:sz="0" w:space="0" w:color="auto"/>
                            <w:bottom w:val="none" w:sz="0" w:space="0" w:color="auto"/>
                            <w:right w:val="none" w:sz="0" w:space="0" w:color="auto"/>
                          </w:divBdr>
                          <w:divsChild>
                            <w:div w:id="247273766">
                              <w:marLeft w:val="240"/>
                              <w:marRight w:val="0"/>
                              <w:marTop w:val="0"/>
                              <w:marBottom w:val="0"/>
                              <w:divBdr>
                                <w:top w:val="none" w:sz="0" w:space="0" w:color="auto"/>
                                <w:left w:val="none" w:sz="0" w:space="0" w:color="auto"/>
                                <w:bottom w:val="none" w:sz="0" w:space="0" w:color="auto"/>
                                <w:right w:val="none" w:sz="0" w:space="0" w:color="auto"/>
                              </w:divBdr>
                            </w:div>
                            <w:div w:id="1824852605">
                              <w:marLeft w:val="0"/>
                              <w:marRight w:val="0"/>
                              <w:marTop w:val="0"/>
                              <w:marBottom w:val="0"/>
                              <w:divBdr>
                                <w:top w:val="none" w:sz="0" w:space="0" w:color="auto"/>
                                <w:left w:val="none" w:sz="0" w:space="0" w:color="auto"/>
                                <w:bottom w:val="none" w:sz="0" w:space="0" w:color="auto"/>
                                <w:right w:val="none" w:sz="0" w:space="0" w:color="auto"/>
                              </w:divBdr>
                              <w:divsChild>
                                <w:div w:id="648562541">
                                  <w:marLeft w:val="240"/>
                                  <w:marRight w:val="240"/>
                                  <w:marTop w:val="0"/>
                                  <w:marBottom w:val="0"/>
                                  <w:divBdr>
                                    <w:top w:val="none" w:sz="0" w:space="0" w:color="auto"/>
                                    <w:left w:val="none" w:sz="0" w:space="0" w:color="auto"/>
                                    <w:bottom w:val="none" w:sz="0" w:space="0" w:color="auto"/>
                                    <w:right w:val="none" w:sz="0" w:space="0" w:color="auto"/>
                                  </w:divBdr>
                                  <w:divsChild>
                                    <w:div w:id="1211961980">
                                      <w:marLeft w:val="240"/>
                                      <w:marRight w:val="0"/>
                                      <w:marTop w:val="0"/>
                                      <w:marBottom w:val="0"/>
                                      <w:divBdr>
                                        <w:top w:val="none" w:sz="0" w:space="0" w:color="auto"/>
                                        <w:left w:val="none" w:sz="0" w:space="0" w:color="auto"/>
                                        <w:bottom w:val="none" w:sz="0" w:space="0" w:color="auto"/>
                                        <w:right w:val="none" w:sz="0" w:space="0" w:color="auto"/>
                                      </w:divBdr>
                                    </w:div>
                                  </w:divsChild>
                                </w:div>
                                <w:div w:id="1114325320">
                                  <w:marLeft w:val="240"/>
                                  <w:marRight w:val="240"/>
                                  <w:marTop w:val="0"/>
                                  <w:marBottom w:val="0"/>
                                  <w:divBdr>
                                    <w:top w:val="none" w:sz="0" w:space="0" w:color="auto"/>
                                    <w:left w:val="none" w:sz="0" w:space="0" w:color="auto"/>
                                    <w:bottom w:val="none" w:sz="0" w:space="0" w:color="auto"/>
                                    <w:right w:val="none" w:sz="0" w:space="0" w:color="auto"/>
                                  </w:divBdr>
                                  <w:divsChild>
                                    <w:div w:id="1111121865">
                                      <w:marLeft w:val="240"/>
                                      <w:marRight w:val="0"/>
                                      <w:marTop w:val="0"/>
                                      <w:marBottom w:val="0"/>
                                      <w:divBdr>
                                        <w:top w:val="none" w:sz="0" w:space="0" w:color="auto"/>
                                        <w:left w:val="none" w:sz="0" w:space="0" w:color="auto"/>
                                        <w:bottom w:val="none" w:sz="0" w:space="0" w:color="auto"/>
                                        <w:right w:val="none" w:sz="0" w:space="0" w:color="auto"/>
                                      </w:divBdr>
                                    </w:div>
                                    <w:div w:id="1344088132">
                                      <w:marLeft w:val="0"/>
                                      <w:marRight w:val="0"/>
                                      <w:marTop w:val="0"/>
                                      <w:marBottom w:val="0"/>
                                      <w:divBdr>
                                        <w:top w:val="none" w:sz="0" w:space="0" w:color="auto"/>
                                        <w:left w:val="none" w:sz="0" w:space="0" w:color="auto"/>
                                        <w:bottom w:val="none" w:sz="0" w:space="0" w:color="auto"/>
                                        <w:right w:val="none" w:sz="0" w:space="0" w:color="auto"/>
                                      </w:divBdr>
                                      <w:divsChild>
                                        <w:div w:id="1720860482">
                                          <w:marLeft w:val="240"/>
                                          <w:marRight w:val="240"/>
                                          <w:marTop w:val="0"/>
                                          <w:marBottom w:val="0"/>
                                          <w:divBdr>
                                            <w:top w:val="none" w:sz="0" w:space="0" w:color="auto"/>
                                            <w:left w:val="none" w:sz="0" w:space="0" w:color="auto"/>
                                            <w:bottom w:val="none" w:sz="0" w:space="0" w:color="auto"/>
                                            <w:right w:val="none" w:sz="0" w:space="0" w:color="auto"/>
                                          </w:divBdr>
                                          <w:divsChild>
                                            <w:div w:id="207425353">
                                              <w:marLeft w:val="0"/>
                                              <w:marRight w:val="0"/>
                                              <w:marTop w:val="0"/>
                                              <w:marBottom w:val="0"/>
                                              <w:divBdr>
                                                <w:top w:val="none" w:sz="0" w:space="0" w:color="auto"/>
                                                <w:left w:val="none" w:sz="0" w:space="0" w:color="auto"/>
                                                <w:bottom w:val="none" w:sz="0" w:space="0" w:color="auto"/>
                                                <w:right w:val="none" w:sz="0" w:space="0" w:color="auto"/>
                                              </w:divBdr>
                                              <w:divsChild>
                                                <w:div w:id="728648727">
                                                  <w:marLeft w:val="240"/>
                                                  <w:marRight w:val="240"/>
                                                  <w:marTop w:val="0"/>
                                                  <w:marBottom w:val="0"/>
                                                  <w:divBdr>
                                                    <w:top w:val="none" w:sz="0" w:space="0" w:color="auto"/>
                                                    <w:left w:val="none" w:sz="0" w:space="0" w:color="auto"/>
                                                    <w:bottom w:val="none" w:sz="0" w:space="0" w:color="auto"/>
                                                    <w:right w:val="none" w:sz="0" w:space="0" w:color="auto"/>
                                                  </w:divBdr>
                                                  <w:divsChild>
                                                    <w:div w:id="1265309552">
                                                      <w:marLeft w:val="240"/>
                                                      <w:marRight w:val="0"/>
                                                      <w:marTop w:val="0"/>
                                                      <w:marBottom w:val="0"/>
                                                      <w:divBdr>
                                                        <w:top w:val="none" w:sz="0" w:space="0" w:color="auto"/>
                                                        <w:left w:val="none" w:sz="0" w:space="0" w:color="auto"/>
                                                        <w:bottom w:val="none" w:sz="0" w:space="0" w:color="auto"/>
                                                        <w:right w:val="none" w:sz="0" w:space="0" w:color="auto"/>
                                                      </w:divBdr>
                                                    </w:div>
                                                  </w:divsChild>
                                                </w:div>
                                                <w:div w:id="1183276449">
                                                  <w:marLeft w:val="0"/>
                                                  <w:marRight w:val="0"/>
                                                  <w:marTop w:val="0"/>
                                                  <w:marBottom w:val="0"/>
                                                  <w:divBdr>
                                                    <w:top w:val="none" w:sz="0" w:space="0" w:color="auto"/>
                                                    <w:left w:val="none" w:sz="0" w:space="0" w:color="auto"/>
                                                    <w:bottom w:val="none" w:sz="0" w:space="0" w:color="auto"/>
                                                    <w:right w:val="none" w:sz="0" w:space="0" w:color="auto"/>
                                                  </w:divBdr>
                                                </w:div>
                                                <w:div w:id="1523276403">
                                                  <w:marLeft w:val="240"/>
                                                  <w:marRight w:val="240"/>
                                                  <w:marTop w:val="0"/>
                                                  <w:marBottom w:val="0"/>
                                                  <w:divBdr>
                                                    <w:top w:val="none" w:sz="0" w:space="0" w:color="auto"/>
                                                    <w:left w:val="none" w:sz="0" w:space="0" w:color="auto"/>
                                                    <w:bottom w:val="none" w:sz="0" w:space="0" w:color="auto"/>
                                                    <w:right w:val="none" w:sz="0" w:space="0" w:color="auto"/>
                                                  </w:divBdr>
                                                  <w:divsChild>
                                                    <w:div w:id="510877581">
                                                      <w:marLeft w:val="240"/>
                                                      <w:marRight w:val="0"/>
                                                      <w:marTop w:val="0"/>
                                                      <w:marBottom w:val="0"/>
                                                      <w:divBdr>
                                                        <w:top w:val="none" w:sz="0" w:space="0" w:color="auto"/>
                                                        <w:left w:val="none" w:sz="0" w:space="0" w:color="auto"/>
                                                        <w:bottom w:val="none" w:sz="0" w:space="0" w:color="auto"/>
                                                        <w:right w:val="none" w:sz="0" w:space="0" w:color="auto"/>
                                                      </w:divBdr>
                                                    </w:div>
                                                  </w:divsChild>
                                                </w:div>
                                                <w:div w:id="1866480799">
                                                  <w:marLeft w:val="240"/>
                                                  <w:marRight w:val="240"/>
                                                  <w:marTop w:val="0"/>
                                                  <w:marBottom w:val="0"/>
                                                  <w:divBdr>
                                                    <w:top w:val="none" w:sz="0" w:space="0" w:color="auto"/>
                                                    <w:left w:val="none" w:sz="0" w:space="0" w:color="auto"/>
                                                    <w:bottom w:val="none" w:sz="0" w:space="0" w:color="auto"/>
                                                    <w:right w:val="none" w:sz="0" w:space="0" w:color="auto"/>
                                                  </w:divBdr>
                                                  <w:divsChild>
                                                    <w:div w:id="4452764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9550546">
                                              <w:marLeft w:val="240"/>
                                              <w:marRight w:val="0"/>
                                              <w:marTop w:val="0"/>
                                              <w:marBottom w:val="0"/>
                                              <w:divBdr>
                                                <w:top w:val="none" w:sz="0" w:space="0" w:color="auto"/>
                                                <w:left w:val="none" w:sz="0" w:space="0" w:color="auto"/>
                                                <w:bottom w:val="none" w:sz="0" w:space="0" w:color="auto"/>
                                                <w:right w:val="none" w:sz="0" w:space="0" w:color="auto"/>
                                              </w:divBdr>
                                            </w:div>
                                          </w:divsChild>
                                        </w:div>
                                        <w:div w:id="179641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800784">
                      <w:marLeft w:val="240"/>
                      <w:marRight w:val="0"/>
                      <w:marTop w:val="0"/>
                      <w:marBottom w:val="0"/>
                      <w:divBdr>
                        <w:top w:val="none" w:sz="0" w:space="0" w:color="auto"/>
                        <w:left w:val="none" w:sz="0" w:space="0" w:color="auto"/>
                        <w:bottom w:val="none" w:sz="0" w:space="0" w:color="auto"/>
                        <w:right w:val="none" w:sz="0" w:space="0" w:color="auto"/>
                      </w:divBdr>
                    </w:div>
                  </w:divsChild>
                </w:div>
                <w:div w:id="773670845">
                  <w:marLeft w:val="240"/>
                  <w:marRight w:val="240"/>
                  <w:marTop w:val="0"/>
                  <w:marBottom w:val="0"/>
                  <w:divBdr>
                    <w:top w:val="none" w:sz="0" w:space="0" w:color="auto"/>
                    <w:left w:val="none" w:sz="0" w:space="0" w:color="auto"/>
                    <w:bottom w:val="none" w:sz="0" w:space="0" w:color="auto"/>
                    <w:right w:val="none" w:sz="0" w:space="0" w:color="auto"/>
                  </w:divBdr>
                  <w:divsChild>
                    <w:div w:id="2056194210">
                      <w:marLeft w:val="240"/>
                      <w:marRight w:val="0"/>
                      <w:marTop w:val="0"/>
                      <w:marBottom w:val="0"/>
                      <w:divBdr>
                        <w:top w:val="none" w:sz="0" w:space="0" w:color="auto"/>
                        <w:left w:val="none" w:sz="0" w:space="0" w:color="auto"/>
                        <w:bottom w:val="none" w:sz="0" w:space="0" w:color="auto"/>
                        <w:right w:val="none" w:sz="0" w:space="0" w:color="auto"/>
                      </w:divBdr>
                    </w:div>
                  </w:divsChild>
                </w:div>
                <w:div w:id="1473643550">
                  <w:marLeft w:val="240"/>
                  <w:marRight w:val="240"/>
                  <w:marTop w:val="0"/>
                  <w:marBottom w:val="0"/>
                  <w:divBdr>
                    <w:top w:val="none" w:sz="0" w:space="0" w:color="auto"/>
                    <w:left w:val="none" w:sz="0" w:space="0" w:color="auto"/>
                    <w:bottom w:val="none" w:sz="0" w:space="0" w:color="auto"/>
                    <w:right w:val="none" w:sz="0" w:space="0" w:color="auto"/>
                  </w:divBdr>
                  <w:divsChild>
                    <w:div w:id="635180639">
                      <w:marLeft w:val="240"/>
                      <w:marRight w:val="0"/>
                      <w:marTop w:val="0"/>
                      <w:marBottom w:val="0"/>
                      <w:divBdr>
                        <w:top w:val="none" w:sz="0" w:space="0" w:color="auto"/>
                        <w:left w:val="none" w:sz="0" w:space="0" w:color="auto"/>
                        <w:bottom w:val="none" w:sz="0" w:space="0" w:color="auto"/>
                        <w:right w:val="none" w:sz="0" w:space="0" w:color="auto"/>
                      </w:divBdr>
                    </w:div>
                  </w:divsChild>
                </w:div>
                <w:div w:id="1517691851">
                  <w:marLeft w:val="240"/>
                  <w:marRight w:val="240"/>
                  <w:marTop w:val="0"/>
                  <w:marBottom w:val="0"/>
                  <w:divBdr>
                    <w:top w:val="none" w:sz="0" w:space="0" w:color="auto"/>
                    <w:left w:val="none" w:sz="0" w:space="0" w:color="auto"/>
                    <w:bottom w:val="none" w:sz="0" w:space="0" w:color="auto"/>
                    <w:right w:val="none" w:sz="0" w:space="0" w:color="auto"/>
                  </w:divBdr>
                  <w:divsChild>
                    <w:div w:id="78215189">
                      <w:marLeft w:val="240"/>
                      <w:marRight w:val="0"/>
                      <w:marTop w:val="0"/>
                      <w:marBottom w:val="0"/>
                      <w:divBdr>
                        <w:top w:val="none" w:sz="0" w:space="0" w:color="auto"/>
                        <w:left w:val="none" w:sz="0" w:space="0" w:color="auto"/>
                        <w:bottom w:val="none" w:sz="0" w:space="0" w:color="auto"/>
                        <w:right w:val="none" w:sz="0" w:space="0" w:color="auto"/>
                      </w:divBdr>
                    </w:div>
                    <w:div w:id="1217352982">
                      <w:marLeft w:val="0"/>
                      <w:marRight w:val="0"/>
                      <w:marTop w:val="0"/>
                      <w:marBottom w:val="0"/>
                      <w:divBdr>
                        <w:top w:val="none" w:sz="0" w:space="0" w:color="auto"/>
                        <w:left w:val="none" w:sz="0" w:space="0" w:color="auto"/>
                        <w:bottom w:val="none" w:sz="0" w:space="0" w:color="auto"/>
                        <w:right w:val="none" w:sz="0" w:space="0" w:color="auto"/>
                      </w:divBdr>
                      <w:divsChild>
                        <w:div w:id="30151135">
                          <w:marLeft w:val="240"/>
                          <w:marRight w:val="240"/>
                          <w:marTop w:val="0"/>
                          <w:marBottom w:val="0"/>
                          <w:divBdr>
                            <w:top w:val="none" w:sz="0" w:space="0" w:color="auto"/>
                            <w:left w:val="none" w:sz="0" w:space="0" w:color="auto"/>
                            <w:bottom w:val="none" w:sz="0" w:space="0" w:color="auto"/>
                            <w:right w:val="none" w:sz="0" w:space="0" w:color="auto"/>
                          </w:divBdr>
                          <w:divsChild>
                            <w:div w:id="1070694082">
                              <w:marLeft w:val="240"/>
                              <w:marRight w:val="0"/>
                              <w:marTop w:val="0"/>
                              <w:marBottom w:val="0"/>
                              <w:divBdr>
                                <w:top w:val="none" w:sz="0" w:space="0" w:color="auto"/>
                                <w:left w:val="none" w:sz="0" w:space="0" w:color="auto"/>
                                <w:bottom w:val="none" w:sz="0" w:space="0" w:color="auto"/>
                                <w:right w:val="none" w:sz="0" w:space="0" w:color="auto"/>
                              </w:divBdr>
                            </w:div>
                          </w:divsChild>
                        </w:div>
                        <w:div w:id="86653744">
                          <w:marLeft w:val="240"/>
                          <w:marRight w:val="240"/>
                          <w:marTop w:val="0"/>
                          <w:marBottom w:val="0"/>
                          <w:divBdr>
                            <w:top w:val="none" w:sz="0" w:space="0" w:color="auto"/>
                            <w:left w:val="none" w:sz="0" w:space="0" w:color="auto"/>
                            <w:bottom w:val="none" w:sz="0" w:space="0" w:color="auto"/>
                            <w:right w:val="none" w:sz="0" w:space="0" w:color="auto"/>
                          </w:divBdr>
                          <w:divsChild>
                            <w:div w:id="1217669203">
                              <w:marLeft w:val="240"/>
                              <w:marRight w:val="0"/>
                              <w:marTop w:val="0"/>
                              <w:marBottom w:val="0"/>
                              <w:divBdr>
                                <w:top w:val="none" w:sz="0" w:space="0" w:color="auto"/>
                                <w:left w:val="none" w:sz="0" w:space="0" w:color="auto"/>
                                <w:bottom w:val="none" w:sz="0" w:space="0" w:color="auto"/>
                                <w:right w:val="none" w:sz="0" w:space="0" w:color="auto"/>
                              </w:divBdr>
                            </w:div>
                          </w:divsChild>
                        </w:div>
                        <w:div w:id="232666067">
                          <w:marLeft w:val="240"/>
                          <w:marRight w:val="240"/>
                          <w:marTop w:val="0"/>
                          <w:marBottom w:val="0"/>
                          <w:divBdr>
                            <w:top w:val="none" w:sz="0" w:space="0" w:color="auto"/>
                            <w:left w:val="none" w:sz="0" w:space="0" w:color="auto"/>
                            <w:bottom w:val="none" w:sz="0" w:space="0" w:color="auto"/>
                            <w:right w:val="none" w:sz="0" w:space="0" w:color="auto"/>
                          </w:divBdr>
                          <w:divsChild>
                            <w:div w:id="256527389">
                              <w:marLeft w:val="240"/>
                              <w:marRight w:val="0"/>
                              <w:marTop w:val="0"/>
                              <w:marBottom w:val="0"/>
                              <w:divBdr>
                                <w:top w:val="none" w:sz="0" w:space="0" w:color="auto"/>
                                <w:left w:val="none" w:sz="0" w:space="0" w:color="auto"/>
                                <w:bottom w:val="none" w:sz="0" w:space="0" w:color="auto"/>
                                <w:right w:val="none" w:sz="0" w:space="0" w:color="auto"/>
                              </w:divBdr>
                            </w:div>
                          </w:divsChild>
                        </w:div>
                        <w:div w:id="472211076">
                          <w:marLeft w:val="240"/>
                          <w:marRight w:val="240"/>
                          <w:marTop w:val="0"/>
                          <w:marBottom w:val="0"/>
                          <w:divBdr>
                            <w:top w:val="none" w:sz="0" w:space="0" w:color="auto"/>
                            <w:left w:val="none" w:sz="0" w:space="0" w:color="auto"/>
                            <w:bottom w:val="none" w:sz="0" w:space="0" w:color="auto"/>
                            <w:right w:val="none" w:sz="0" w:space="0" w:color="auto"/>
                          </w:divBdr>
                          <w:divsChild>
                            <w:div w:id="702361914">
                              <w:marLeft w:val="240"/>
                              <w:marRight w:val="0"/>
                              <w:marTop w:val="0"/>
                              <w:marBottom w:val="0"/>
                              <w:divBdr>
                                <w:top w:val="none" w:sz="0" w:space="0" w:color="auto"/>
                                <w:left w:val="none" w:sz="0" w:space="0" w:color="auto"/>
                                <w:bottom w:val="none" w:sz="0" w:space="0" w:color="auto"/>
                                <w:right w:val="none" w:sz="0" w:space="0" w:color="auto"/>
                              </w:divBdr>
                            </w:div>
                          </w:divsChild>
                        </w:div>
                        <w:div w:id="674916498">
                          <w:marLeft w:val="240"/>
                          <w:marRight w:val="240"/>
                          <w:marTop w:val="0"/>
                          <w:marBottom w:val="0"/>
                          <w:divBdr>
                            <w:top w:val="none" w:sz="0" w:space="0" w:color="auto"/>
                            <w:left w:val="none" w:sz="0" w:space="0" w:color="auto"/>
                            <w:bottom w:val="none" w:sz="0" w:space="0" w:color="auto"/>
                            <w:right w:val="none" w:sz="0" w:space="0" w:color="auto"/>
                          </w:divBdr>
                          <w:divsChild>
                            <w:div w:id="489905980">
                              <w:marLeft w:val="240"/>
                              <w:marRight w:val="0"/>
                              <w:marTop w:val="0"/>
                              <w:marBottom w:val="0"/>
                              <w:divBdr>
                                <w:top w:val="none" w:sz="0" w:space="0" w:color="auto"/>
                                <w:left w:val="none" w:sz="0" w:space="0" w:color="auto"/>
                                <w:bottom w:val="none" w:sz="0" w:space="0" w:color="auto"/>
                                <w:right w:val="none" w:sz="0" w:space="0" w:color="auto"/>
                              </w:divBdr>
                            </w:div>
                          </w:divsChild>
                        </w:div>
                        <w:div w:id="928738668">
                          <w:marLeft w:val="240"/>
                          <w:marRight w:val="240"/>
                          <w:marTop w:val="0"/>
                          <w:marBottom w:val="0"/>
                          <w:divBdr>
                            <w:top w:val="none" w:sz="0" w:space="0" w:color="auto"/>
                            <w:left w:val="none" w:sz="0" w:space="0" w:color="auto"/>
                            <w:bottom w:val="none" w:sz="0" w:space="0" w:color="auto"/>
                            <w:right w:val="none" w:sz="0" w:space="0" w:color="auto"/>
                          </w:divBdr>
                          <w:divsChild>
                            <w:div w:id="586424684">
                              <w:marLeft w:val="240"/>
                              <w:marRight w:val="0"/>
                              <w:marTop w:val="0"/>
                              <w:marBottom w:val="0"/>
                              <w:divBdr>
                                <w:top w:val="none" w:sz="0" w:space="0" w:color="auto"/>
                                <w:left w:val="none" w:sz="0" w:space="0" w:color="auto"/>
                                <w:bottom w:val="none" w:sz="0" w:space="0" w:color="auto"/>
                                <w:right w:val="none" w:sz="0" w:space="0" w:color="auto"/>
                              </w:divBdr>
                            </w:div>
                          </w:divsChild>
                        </w:div>
                        <w:div w:id="1580865032">
                          <w:marLeft w:val="0"/>
                          <w:marRight w:val="0"/>
                          <w:marTop w:val="0"/>
                          <w:marBottom w:val="0"/>
                          <w:divBdr>
                            <w:top w:val="none" w:sz="0" w:space="0" w:color="auto"/>
                            <w:left w:val="none" w:sz="0" w:space="0" w:color="auto"/>
                            <w:bottom w:val="none" w:sz="0" w:space="0" w:color="auto"/>
                            <w:right w:val="none" w:sz="0" w:space="0" w:color="auto"/>
                          </w:divBdr>
                        </w:div>
                        <w:div w:id="1622104214">
                          <w:marLeft w:val="240"/>
                          <w:marRight w:val="240"/>
                          <w:marTop w:val="0"/>
                          <w:marBottom w:val="0"/>
                          <w:divBdr>
                            <w:top w:val="none" w:sz="0" w:space="0" w:color="auto"/>
                            <w:left w:val="none" w:sz="0" w:space="0" w:color="auto"/>
                            <w:bottom w:val="none" w:sz="0" w:space="0" w:color="auto"/>
                            <w:right w:val="none" w:sz="0" w:space="0" w:color="auto"/>
                          </w:divBdr>
                          <w:divsChild>
                            <w:div w:id="1052801805">
                              <w:marLeft w:val="240"/>
                              <w:marRight w:val="0"/>
                              <w:marTop w:val="0"/>
                              <w:marBottom w:val="0"/>
                              <w:divBdr>
                                <w:top w:val="none" w:sz="0" w:space="0" w:color="auto"/>
                                <w:left w:val="none" w:sz="0" w:space="0" w:color="auto"/>
                                <w:bottom w:val="none" w:sz="0" w:space="0" w:color="auto"/>
                                <w:right w:val="none" w:sz="0" w:space="0" w:color="auto"/>
                              </w:divBdr>
                            </w:div>
                          </w:divsChild>
                        </w:div>
                        <w:div w:id="1772117630">
                          <w:marLeft w:val="240"/>
                          <w:marRight w:val="240"/>
                          <w:marTop w:val="0"/>
                          <w:marBottom w:val="0"/>
                          <w:divBdr>
                            <w:top w:val="none" w:sz="0" w:space="0" w:color="auto"/>
                            <w:left w:val="none" w:sz="0" w:space="0" w:color="auto"/>
                            <w:bottom w:val="none" w:sz="0" w:space="0" w:color="auto"/>
                            <w:right w:val="none" w:sz="0" w:space="0" w:color="auto"/>
                          </w:divBdr>
                          <w:divsChild>
                            <w:div w:id="438526535">
                              <w:marLeft w:val="240"/>
                              <w:marRight w:val="0"/>
                              <w:marTop w:val="0"/>
                              <w:marBottom w:val="0"/>
                              <w:divBdr>
                                <w:top w:val="none" w:sz="0" w:space="0" w:color="auto"/>
                                <w:left w:val="none" w:sz="0" w:space="0" w:color="auto"/>
                                <w:bottom w:val="none" w:sz="0" w:space="0" w:color="auto"/>
                                <w:right w:val="none" w:sz="0" w:space="0" w:color="auto"/>
                              </w:divBdr>
                            </w:div>
                          </w:divsChild>
                        </w:div>
                        <w:div w:id="1786537905">
                          <w:marLeft w:val="240"/>
                          <w:marRight w:val="240"/>
                          <w:marTop w:val="0"/>
                          <w:marBottom w:val="0"/>
                          <w:divBdr>
                            <w:top w:val="none" w:sz="0" w:space="0" w:color="auto"/>
                            <w:left w:val="none" w:sz="0" w:space="0" w:color="auto"/>
                            <w:bottom w:val="none" w:sz="0" w:space="0" w:color="auto"/>
                            <w:right w:val="none" w:sz="0" w:space="0" w:color="auto"/>
                          </w:divBdr>
                          <w:divsChild>
                            <w:div w:id="16017917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28767">
          <w:marLeft w:val="240"/>
          <w:marRight w:val="240"/>
          <w:marTop w:val="0"/>
          <w:marBottom w:val="0"/>
          <w:divBdr>
            <w:top w:val="none" w:sz="0" w:space="0" w:color="auto"/>
            <w:left w:val="none" w:sz="0" w:space="0" w:color="auto"/>
            <w:bottom w:val="none" w:sz="0" w:space="0" w:color="auto"/>
            <w:right w:val="none" w:sz="0" w:space="0" w:color="auto"/>
          </w:divBdr>
        </w:div>
        <w:div w:id="1027292657">
          <w:marLeft w:val="240"/>
          <w:marRight w:val="24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gematik.de"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30_Standard\Entwicklung_und_Spezifikation\Spezifikation_allgemein.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Spezifikation_allgemein.dot</Template>
  <TotalTime>0</TotalTime>
  <Pages>15</Pages>
  <Words>3714</Words>
  <Characters>23400</Characters>
  <Application>Microsoft Office Word</Application>
  <DocSecurity>4</DocSecurity>
  <Lines>195</Lines>
  <Paragraphs>54</Paragraphs>
  <ScaleCrop>false</ScaleCrop>
  <HeadingPairs>
    <vt:vector size="2" baseType="variant">
      <vt:variant>
        <vt:lpstr>Titel</vt:lpstr>
      </vt:variant>
      <vt:variant>
        <vt:i4>1</vt:i4>
      </vt:variant>
    </vt:vector>
  </HeadingPairs>
  <TitlesOfParts>
    <vt:vector size="1" baseType="lpstr">
      <vt:lpstr>gematik-Vorlage für Spezifikationen</vt:lpstr>
    </vt:vector>
  </TitlesOfParts>
  <Company>gematik mbH</Company>
  <LinksUpToDate>false</LinksUpToDate>
  <CharactersWithSpaces>27060</CharactersWithSpaces>
  <SharedDoc>false</SharedDoc>
  <HLinks>
    <vt:vector size="192" baseType="variant">
      <vt:variant>
        <vt:i4>7667830</vt:i4>
      </vt:variant>
      <vt:variant>
        <vt:i4>216</vt:i4>
      </vt:variant>
      <vt:variant>
        <vt:i4>0</vt:i4>
      </vt:variant>
      <vt:variant>
        <vt:i4>5</vt:i4>
      </vt:variant>
      <vt:variant>
        <vt:lpwstr>http://www.gematik.de/</vt:lpwstr>
      </vt:variant>
      <vt:variant>
        <vt:lpwstr/>
      </vt:variant>
      <vt:variant>
        <vt:i4>1114170</vt:i4>
      </vt:variant>
      <vt:variant>
        <vt:i4>209</vt:i4>
      </vt:variant>
      <vt:variant>
        <vt:i4>0</vt:i4>
      </vt:variant>
      <vt:variant>
        <vt:i4>5</vt:i4>
      </vt:variant>
      <vt:variant>
        <vt:lpwstr/>
      </vt:variant>
      <vt:variant>
        <vt:lpwstr>_Toc349720255</vt:lpwstr>
      </vt:variant>
      <vt:variant>
        <vt:i4>1114170</vt:i4>
      </vt:variant>
      <vt:variant>
        <vt:i4>203</vt:i4>
      </vt:variant>
      <vt:variant>
        <vt:i4>0</vt:i4>
      </vt:variant>
      <vt:variant>
        <vt:i4>5</vt:i4>
      </vt:variant>
      <vt:variant>
        <vt:lpwstr/>
      </vt:variant>
      <vt:variant>
        <vt:lpwstr>_Toc349720254</vt:lpwstr>
      </vt:variant>
      <vt:variant>
        <vt:i4>1114170</vt:i4>
      </vt:variant>
      <vt:variant>
        <vt:i4>197</vt:i4>
      </vt:variant>
      <vt:variant>
        <vt:i4>0</vt:i4>
      </vt:variant>
      <vt:variant>
        <vt:i4>5</vt:i4>
      </vt:variant>
      <vt:variant>
        <vt:lpwstr/>
      </vt:variant>
      <vt:variant>
        <vt:lpwstr>_Toc349720253</vt:lpwstr>
      </vt:variant>
      <vt:variant>
        <vt:i4>1114170</vt:i4>
      </vt:variant>
      <vt:variant>
        <vt:i4>191</vt:i4>
      </vt:variant>
      <vt:variant>
        <vt:i4>0</vt:i4>
      </vt:variant>
      <vt:variant>
        <vt:i4>5</vt:i4>
      </vt:variant>
      <vt:variant>
        <vt:lpwstr/>
      </vt:variant>
      <vt:variant>
        <vt:lpwstr>_Toc349720252</vt:lpwstr>
      </vt:variant>
      <vt:variant>
        <vt:i4>1114170</vt:i4>
      </vt:variant>
      <vt:variant>
        <vt:i4>185</vt:i4>
      </vt:variant>
      <vt:variant>
        <vt:i4>0</vt:i4>
      </vt:variant>
      <vt:variant>
        <vt:i4>5</vt:i4>
      </vt:variant>
      <vt:variant>
        <vt:lpwstr/>
      </vt:variant>
      <vt:variant>
        <vt:lpwstr>_Toc349720251</vt:lpwstr>
      </vt:variant>
      <vt:variant>
        <vt:i4>1114170</vt:i4>
      </vt:variant>
      <vt:variant>
        <vt:i4>179</vt:i4>
      </vt:variant>
      <vt:variant>
        <vt:i4>0</vt:i4>
      </vt:variant>
      <vt:variant>
        <vt:i4>5</vt:i4>
      </vt:variant>
      <vt:variant>
        <vt:lpwstr/>
      </vt:variant>
      <vt:variant>
        <vt:lpwstr>_Toc349720250</vt:lpwstr>
      </vt:variant>
      <vt:variant>
        <vt:i4>1048634</vt:i4>
      </vt:variant>
      <vt:variant>
        <vt:i4>146</vt:i4>
      </vt:variant>
      <vt:variant>
        <vt:i4>0</vt:i4>
      </vt:variant>
      <vt:variant>
        <vt:i4>5</vt:i4>
      </vt:variant>
      <vt:variant>
        <vt:lpwstr/>
      </vt:variant>
      <vt:variant>
        <vt:lpwstr>_Toc349720249</vt:lpwstr>
      </vt:variant>
      <vt:variant>
        <vt:i4>1048634</vt:i4>
      </vt:variant>
      <vt:variant>
        <vt:i4>140</vt:i4>
      </vt:variant>
      <vt:variant>
        <vt:i4>0</vt:i4>
      </vt:variant>
      <vt:variant>
        <vt:i4>5</vt:i4>
      </vt:variant>
      <vt:variant>
        <vt:lpwstr/>
      </vt:variant>
      <vt:variant>
        <vt:lpwstr>_Toc349720248</vt:lpwstr>
      </vt:variant>
      <vt:variant>
        <vt:i4>1048634</vt:i4>
      </vt:variant>
      <vt:variant>
        <vt:i4>134</vt:i4>
      </vt:variant>
      <vt:variant>
        <vt:i4>0</vt:i4>
      </vt:variant>
      <vt:variant>
        <vt:i4>5</vt:i4>
      </vt:variant>
      <vt:variant>
        <vt:lpwstr/>
      </vt:variant>
      <vt:variant>
        <vt:lpwstr>_Toc349720247</vt:lpwstr>
      </vt:variant>
      <vt:variant>
        <vt:i4>1048634</vt:i4>
      </vt:variant>
      <vt:variant>
        <vt:i4>128</vt:i4>
      </vt:variant>
      <vt:variant>
        <vt:i4>0</vt:i4>
      </vt:variant>
      <vt:variant>
        <vt:i4>5</vt:i4>
      </vt:variant>
      <vt:variant>
        <vt:lpwstr/>
      </vt:variant>
      <vt:variant>
        <vt:lpwstr>_Toc349720246</vt:lpwstr>
      </vt:variant>
      <vt:variant>
        <vt:i4>1048634</vt:i4>
      </vt:variant>
      <vt:variant>
        <vt:i4>122</vt:i4>
      </vt:variant>
      <vt:variant>
        <vt:i4>0</vt:i4>
      </vt:variant>
      <vt:variant>
        <vt:i4>5</vt:i4>
      </vt:variant>
      <vt:variant>
        <vt:lpwstr/>
      </vt:variant>
      <vt:variant>
        <vt:lpwstr>_Toc349720245</vt:lpwstr>
      </vt:variant>
      <vt:variant>
        <vt:i4>1048634</vt:i4>
      </vt:variant>
      <vt:variant>
        <vt:i4>116</vt:i4>
      </vt:variant>
      <vt:variant>
        <vt:i4>0</vt:i4>
      </vt:variant>
      <vt:variant>
        <vt:i4>5</vt:i4>
      </vt:variant>
      <vt:variant>
        <vt:lpwstr/>
      </vt:variant>
      <vt:variant>
        <vt:lpwstr>_Toc349720244</vt:lpwstr>
      </vt:variant>
      <vt:variant>
        <vt:i4>1048634</vt:i4>
      </vt:variant>
      <vt:variant>
        <vt:i4>110</vt:i4>
      </vt:variant>
      <vt:variant>
        <vt:i4>0</vt:i4>
      </vt:variant>
      <vt:variant>
        <vt:i4>5</vt:i4>
      </vt:variant>
      <vt:variant>
        <vt:lpwstr/>
      </vt:variant>
      <vt:variant>
        <vt:lpwstr>_Toc349720243</vt:lpwstr>
      </vt:variant>
      <vt:variant>
        <vt:i4>1048634</vt:i4>
      </vt:variant>
      <vt:variant>
        <vt:i4>104</vt:i4>
      </vt:variant>
      <vt:variant>
        <vt:i4>0</vt:i4>
      </vt:variant>
      <vt:variant>
        <vt:i4>5</vt:i4>
      </vt:variant>
      <vt:variant>
        <vt:lpwstr/>
      </vt:variant>
      <vt:variant>
        <vt:lpwstr>_Toc349720242</vt:lpwstr>
      </vt:variant>
      <vt:variant>
        <vt:i4>1048634</vt:i4>
      </vt:variant>
      <vt:variant>
        <vt:i4>98</vt:i4>
      </vt:variant>
      <vt:variant>
        <vt:i4>0</vt:i4>
      </vt:variant>
      <vt:variant>
        <vt:i4>5</vt:i4>
      </vt:variant>
      <vt:variant>
        <vt:lpwstr/>
      </vt:variant>
      <vt:variant>
        <vt:lpwstr>_Toc349720241</vt:lpwstr>
      </vt:variant>
      <vt:variant>
        <vt:i4>1048634</vt:i4>
      </vt:variant>
      <vt:variant>
        <vt:i4>92</vt:i4>
      </vt:variant>
      <vt:variant>
        <vt:i4>0</vt:i4>
      </vt:variant>
      <vt:variant>
        <vt:i4>5</vt:i4>
      </vt:variant>
      <vt:variant>
        <vt:lpwstr/>
      </vt:variant>
      <vt:variant>
        <vt:lpwstr>_Toc349720240</vt:lpwstr>
      </vt:variant>
      <vt:variant>
        <vt:i4>1507386</vt:i4>
      </vt:variant>
      <vt:variant>
        <vt:i4>86</vt:i4>
      </vt:variant>
      <vt:variant>
        <vt:i4>0</vt:i4>
      </vt:variant>
      <vt:variant>
        <vt:i4>5</vt:i4>
      </vt:variant>
      <vt:variant>
        <vt:lpwstr/>
      </vt:variant>
      <vt:variant>
        <vt:lpwstr>_Toc349720239</vt:lpwstr>
      </vt:variant>
      <vt:variant>
        <vt:i4>1507386</vt:i4>
      </vt:variant>
      <vt:variant>
        <vt:i4>80</vt:i4>
      </vt:variant>
      <vt:variant>
        <vt:i4>0</vt:i4>
      </vt:variant>
      <vt:variant>
        <vt:i4>5</vt:i4>
      </vt:variant>
      <vt:variant>
        <vt:lpwstr/>
      </vt:variant>
      <vt:variant>
        <vt:lpwstr>_Toc349720238</vt:lpwstr>
      </vt:variant>
      <vt:variant>
        <vt:i4>1507386</vt:i4>
      </vt:variant>
      <vt:variant>
        <vt:i4>74</vt:i4>
      </vt:variant>
      <vt:variant>
        <vt:i4>0</vt:i4>
      </vt:variant>
      <vt:variant>
        <vt:i4>5</vt:i4>
      </vt:variant>
      <vt:variant>
        <vt:lpwstr/>
      </vt:variant>
      <vt:variant>
        <vt:lpwstr>_Toc349720237</vt:lpwstr>
      </vt:variant>
      <vt:variant>
        <vt:i4>1507386</vt:i4>
      </vt:variant>
      <vt:variant>
        <vt:i4>68</vt:i4>
      </vt:variant>
      <vt:variant>
        <vt:i4>0</vt:i4>
      </vt:variant>
      <vt:variant>
        <vt:i4>5</vt:i4>
      </vt:variant>
      <vt:variant>
        <vt:lpwstr/>
      </vt:variant>
      <vt:variant>
        <vt:lpwstr>_Toc349720236</vt:lpwstr>
      </vt:variant>
      <vt:variant>
        <vt:i4>1507386</vt:i4>
      </vt:variant>
      <vt:variant>
        <vt:i4>62</vt:i4>
      </vt:variant>
      <vt:variant>
        <vt:i4>0</vt:i4>
      </vt:variant>
      <vt:variant>
        <vt:i4>5</vt:i4>
      </vt:variant>
      <vt:variant>
        <vt:lpwstr/>
      </vt:variant>
      <vt:variant>
        <vt:lpwstr>_Toc349720235</vt:lpwstr>
      </vt:variant>
      <vt:variant>
        <vt:i4>1507386</vt:i4>
      </vt:variant>
      <vt:variant>
        <vt:i4>56</vt:i4>
      </vt:variant>
      <vt:variant>
        <vt:i4>0</vt:i4>
      </vt:variant>
      <vt:variant>
        <vt:i4>5</vt:i4>
      </vt:variant>
      <vt:variant>
        <vt:lpwstr/>
      </vt:variant>
      <vt:variant>
        <vt:lpwstr>_Toc349720234</vt:lpwstr>
      </vt:variant>
      <vt:variant>
        <vt:i4>1507386</vt:i4>
      </vt:variant>
      <vt:variant>
        <vt:i4>50</vt:i4>
      </vt:variant>
      <vt:variant>
        <vt:i4>0</vt:i4>
      </vt:variant>
      <vt:variant>
        <vt:i4>5</vt:i4>
      </vt:variant>
      <vt:variant>
        <vt:lpwstr/>
      </vt:variant>
      <vt:variant>
        <vt:lpwstr>_Toc349720233</vt:lpwstr>
      </vt:variant>
      <vt:variant>
        <vt:i4>1507386</vt:i4>
      </vt:variant>
      <vt:variant>
        <vt:i4>44</vt:i4>
      </vt:variant>
      <vt:variant>
        <vt:i4>0</vt:i4>
      </vt:variant>
      <vt:variant>
        <vt:i4>5</vt:i4>
      </vt:variant>
      <vt:variant>
        <vt:lpwstr/>
      </vt:variant>
      <vt:variant>
        <vt:lpwstr>_Toc349720232</vt:lpwstr>
      </vt:variant>
      <vt:variant>
        <vt:i4>1507386</vt:i4>
      </vt:variant>
      <vt:variant>
        <vt:i4>38</vt:i4>
      </vt:variant>
      <vt:variant>
        <vt:i4>0</vt:i4>
      </vt:variant>
      <vt:variant>
        <vt:i4>5</vt:i4>
      </vt:variant>
      <vt:variant>
        <vt:lpwstr/>
      </vt:variant>
      <vt:variant>
        <vt:lpwstr>_Toc349720231</vt:lpwstr>
      </vt:variant>
      <vt:variant>
        <vt:i4>1507386</vt:i4>
      </vt:variant>
      <vt:variant>
        <vt:i4>32</vt:i4>
      </vt:variant>
      <vt:variant>
        <vt:i4>0</vt:i4>
      </vt:variant>
      <vt:variant>
        <vt:i4>5</vt:i4>
      </vt:variant>
      <vt:variant>
        <vt:lpwstr/>
      </vt:variant>
      <vt:variant>
        <vt:lpwstr>_Toc349720230</vt:lpwstr>
      </vt:variant>
      <vt:variant>
        <vt:i4>1441850</vt:i4>
      </vt:variant>
      <vt:variant>
        <vt:i4>26</vt:i4>
      </vt:variant>
      <vt:variant>
        <vt:i4>0</vt:i4>
      </vt:variant>
      <vt:variant>
        <vt:i4>5</vt:i4>
      </vt:variant>
      <vt:variant>
        <vt:lpwstr/>
      </vt:variant>
      <vt:variant>
        <vt:lpwstr>_Toc349720229</vt:lpwstr>
      </vt:variant>
      <vt:variant>
        <vt:i4>1441850</vt:i4>
      </vt:variant>
      <vt:variant>
        <vt:i4>20</vt:i4>
      </vt:variant>
      <vt:variant>
        <vt:i4>0</vt:i4>
      </vt:variant>
      <vt:variant>
        <vt:i4>5</vt:i4>
      </vt:variant>
      <vt:variant>
        <vt:lpwstr/>
      </vt:variant>
      <vt:variant>
        <vt:lpwstr>_Toc349720228</vt:lpwstr>
      </vt:variant>
      <vt:variant>
        <vt:i4>1441850</vt:i4>
      </vt:variant>
      <vt:variant>
        <vt:i4>14</vt:i4>
      </vt:variant>
      <vt:variant>
        <vt:i4>0</vt:i4>
      </vt:variant>
      <vt:variant>
        <vt:i4>5</vt:i4>
      </vt:variant>
      <vt:variant>
        <vt:lpwstr/>
      </vt:variant>
      <vt:variant>
        <vt:lpwstr>_Toc349720227</vt:lpwstr>
      </vt:variant>
      <vt:variant>
        <vt:i4>1441850</vt:i4>
      </vt:variant>
      <vt:variant>
        <vt:i4>8</vt:i4>
      </vt:variant>
      <vt:variant>
        <vt:i4>0</vt:i4>
      </vt:variant>
      <vt:variant>
        <vt:i4>5</vt:i4>
      </vt:variant>
      <vt:variant>
        <vt:lpwstr/>
      </vt:variant>
      <vt:variant>
        <vt:lpwstr>_Toc349720226</vt:lpwstr>
      </vt:variant>
      <vt:variant>
        <vt:i4>1441850</vt:i4>
      </vt:variant>
      <vt:variant>
        <vt:i4>2</vt:i4>
      </vt:variant>
      <vt:variant>
        <vt:i4>0</vt:i4>
      </vt:variant>
      <vt:variant>
        <vt:i4>5</vt:i4>
      </vt:variant>
      <vt:variant>
        <vt:lpwstr/>
      </vt:variant>
      <vt:variant>
        <vt:lpwstr>_Toc349720225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gematik-Vorlage für Spezifikationen</dc:title>
  <dc:subject/>
  <dc:creator>J. Petersen, QM</dc:creator>
  <cp:keywords/>
  <dc:description/>
  <cp:lastModifiedBy>Makonyango, Cynthia</cp:lastModifiedBy>
  <cp:revision>2</cp:revision>
  <cp:lastPrinted>2012-10-02T11:31:00Z</cp:lastPrinted>
  <dcterms:created xsi:type="dcterms:W3CDTF">2017-06-26T12:17:00Z</dcterms:created>
  <dcterms:modified xsi:type="dcterms:W3CDTF">2017-06-26T12:17:00Z</dcterms:modified>
</cp:coreProperties>
</file>