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HiveMQ – Unternehmensvorstellung für Wirtschaftsinformatik-Studierende</w:t>
      </w:r>
    </w:p>
    <w:p>
      <w:pPr>
        <w:jc w:val="left"/>
      </w:pPr>
      <w:r>
        <w:rPr>
          <w:i/>
        </w:rPr>
        <w:t>3 Sprecher:innen × 10 Minuten | 08.10.2025</w:t>
      </w:r>
    </w:p>
    <w:p>
      <w:pPr>
        <w:pStyle w:val="Heading1"/>
      </w:pPr>
      <w:r>
        <w:t>Agenda</w:t>
      </w:r>
    </w:p>
    <w:p>
      <w:pPr>
        <w:pStyle w:val="ListBullet"/>
      </w:pPr>
      <w:r>
        <w:t>Sprecher:in 1 – Unternehmen &amp; Markt (10 Min)</w:t>
      </w:r>
    </w:p>
    <w:p>
      <w:pPr>
        <w:pStyle w:val="ListBullet"/>
      </w:pPr>
      <w:r>
        <w:t>Sprecher:in 2 – Produkt &amp; Technologie (10 Min)</w:t>
      </w:r>
    </w:p>
    <w:p>
      <w:pPr>
        <w:pStyle w:val="ListBullet"/>
      </w:pPr>
      <w:r>
        <w:t>Sprecher:in 3 – Geschäftsmodell, Go-to-Market, Karriere (10 Min)</w:t>
      </w:r>
    </w:p>
    <w:p>
      <w:r>
        <w:br w:type="page"/>
      </w:r>
    </w:p>
    <w:p>
      <w:pPr>
        <w:pStyle w:val="Heading1"/>
      </w:pPr>
      <w:r>
        <w:t>Sprecher:in 1 – Unternehmen &amp; Markt</w:t>
      </w:r>
    </w:p>
    <w:p>
      <w:pPr>
        <w:pStyle w:val="Heading2"/>
      </w:pPr>
      <w:r>
        <w:t>Folie 1 – Titel &amp; Hook</w:t>
      </w:r>
    </w:p>
    <w:p>
      <w:pPr>
        <w:pStyle w:val="ListBullet"/>
      </w:pPr>
      <w:r>
        <w:t>Zuverlässige IoT-Datenübertragung in großem Maßstab – das ist HiveMQ.</w:t>
      </w:r>
    </w:p>
    <w:p>
      <w:pPr>
        <w:pStyle w:val="ListBullet"/>
      </w:pPr>
      <w:r>
        <w:t>Visual: Vernetzte Fabrik / Connected Car als Einstimmung.</w:t>
      </w:r>
    </w:p>
    <w:p>
      <w:pPr>
        <w:pStyle w:val="Heading2"/>
      </w:pPr>
      <w:r>
        <w:t>Folie 2 – Kurzprofil Unternehmen</w:t>
      </w:r>
    </w:p>
    <w:p>
      <w:pPr>
        <w:pStyle w:val="ListBullet"/>
      </w:pPr>
      <w:r>
        <w:t>Was: MQTT-Plattform/Message Broker für IoT (Enterprise)</w:t>
      </w:r>
    </w:p>
    <w:p>
      <w:pPr>
        <w:pStyle w:val="ListBullet"/>
      </w:pPr>
      <w:r>
        <w:t>Herkunft: Tech-Unternehmen aus Deutschland, international tätig</w:t>
      </w:r>
    </w:p>
    <w:p>
      <w:pPr>
        <w:pStyle w:val="ListBullet"/>
      </w:pPr>
      <w:r>
        <w:t>Kundenbranchen: Automotive, Industrie 4.0, Logistik, Energie, Smart Devices</w:t>
      </w:r>
    </w:p>
    <w:p>
      <w:pPr>
        <w:pStyle w:val="ListBullet"/>
      </w:pPr>
      <w:r>
        <w:t>Wertversprechen: Zuverlässigkeit, Skalierbarkeit, Interoperabilität, Sicherheit, Observability</w:t>
      </w:r>
    </w:p>
    <w:p>
      <w:pPr>
        <w:pStyle w:val="Heading2"/>
      </w:pPr>
      <w:r>
        <w:t>Folie 3 – Markt &amp; Problem</w:t>
      </w:r>
    </w:p>
    <w:p>
      <w:pPr>
        <w:pStyle w:val="ListBullet"/>
      </w:pPr>
      <w:r>
        <w:t>IoT-Trend: Milliarden Geräte, heterogene Netze, schwankende Verbindungen</w:t>
      </w:r>
    </w:p>
    <w:p>
      <w:pPr>
        <w:pStyle w:val="ListBullet"/>
      </w:pPr>
      <w:r>
        <w:t>Problem: Sichere, performante, standardbasierte Kommunikation Gerät ↔ Cloud ↔ Systeme</w:t>
      </w:r>
    </w:p>
    <w:p>
      <w:pPr>
        <w:pStyle w:val="ListBullet"/>
      </w:pPr>
      <w:r>
        <w:t>Lösung: MQTT (OASIS-Standard) – leichtgewichtig, QoS, Retained Messages, Sessions</w:t>
      </w:r>
    </w:p>
    <w:p>
      <w:pPr>
        <w:pStyle w:val="Heading2"/>
      </w:pPr>
      <w:r>
        <w:t>Folie 4 – Positionierung von HiveMQ</w:t>
      </w:r>
    </w:p>
    <w:p>
      <w:pPr>
        <w:pStyle w:val="ListBullet"/>
      </w:pPr>
      <w:r>
        <w:t>Rolle: Enterprise‑MQTT‑Plattform (on‑prem, Cloud, Hybrid)</w:t>
      </w:r>
    </w:p>
    <w:p>
      <w:pPr>
        <w:pStyle w:val="ListBullet"/>
      </w:pPr>
      <w:r>
        <w:t>Differenzierung: Enterprise‑Features, Cluster‑Skalierung, Data Quality (Data Hub), Extensions</w:t>
      </w:r>
    </w:p>
    <w:p>
      <w:pPr>
        <w:pStyle w:val="ListBullet"/>
      </w:pPr>
      <w:r>
        <w:t>Outcomes: Time‑to‑Value, geringeres Integrationsrisiko, Betriebssicherheit</w:t>
      </w:r>
    </w:p>
    <w:p>
      <w:r>
        <w:rPr>
          <w:b/>
        </w:rPr>
        <w:t xml:space="preserve">Sprechernotizen: </w:t>
      </w:r>
    </w:p>
    <w:p>
      <w:pPr>
        <w:pStyle w:val="ListBullet"/>
      </w:pPr>
      <w:r>
        <w:rPr>
          <w:i/>
        </w:rPr>
        <w:t>Business-Outcomes (z. B. OEE, Kundenerlebnis) mit technischer Basis (MQTT) verbinden.</w:t>
      </w:r>
    </w:p>
    <w:p>
      <w:pPr>
        <w:pStyle w:val="ListBullet"/>
      </w:pPr>
      <w:r>
        <w:rPr>
          <w:i/>
        </w:rPr>
        <w:t>Standard-Compliance und Vendor-Neutralität betonen.</w:t>
      </w:r>
    </w:p>
    <w:p>
      <w:r>
        <w:br w:type="page"/>
      </w:r>
    </w:p>
    <w:p>
      <w:pPr>
        <w:pStyle w:val="Heading1"/>
      </w:pPr>
      <w:r>
        <w:t>Sprecher:in 2 – Produkt &amp; Technologie</w:t>
      </w:r>
    </w:p>
    <w:p>
      <w:pPr>
        <w:pStyle w:val="Heading2"/>
      </w:pPr>
      <w:r>
        <w:t>Folie 5 – MQTT Basics in 60 Sekunden</w:t>
      </w:r>
    </w:p>
    <w:p>
      <w:pPr>
        <w:pStyle w:val="ListBullet"/>
      </w:pPr>
      <w:r>
        <w:t>Publish/Subscribe, Topics, QoS 0/1/2</w:t>
      </w:r>
    </w:p>
    <w:p>
      <w:pPr>
        <w:pStyle w:val="ListBullet"/>
      </w:pPr>
      <w:r>
        <w:t>Retained Messages, Last Will &amp; Testament</w:t>
      </w:r>
    </w:p>
    <w:p>
      <w:pPr>
        <w:pStyle w:val="Heading2"/>
      </w:pPr>
      <w:r>
        <w:t>Folie 6 – HiveMQ Plattformüberblick</w:t>
      </w:r>
    </w:p>
    <w:p>
      <w:pPr>
        <w:pStyle w:val="ListBullet"/>
      </w:pPr>
      <w:r>
        <w:t>Komponenten: Broker/Cluster, HiveMQ Cloud (Managed), Data Hub, Extensions SDK, Observability</w:t>
      </w:r>
    </w:p>
    <w:p>
      <w:pPr>
        <w:pStyle w:val="ListBullet"/>
      </w:pPr>
      <w:r>
        <w:t>Deployment: Kubernetes/VM, Multi‑Cloud, Edge‑Integration</w:t>
      </w:r>
    </w:p>
    <w:p>
      <w:pPr>
        <w:pStyle w:val="Heading2"/>
      </w:pPr>
      <w:r>
        <w:t>Folie 7 – Enterprise‑Eigenschaften</w:t>
      </w:r>
    </w:p>
    <w:p>
      <w:pPr>
        <w:pStyle w:val="ListBullet"/>
      </w:pPr>
      <w:r>
        <w:t>Zuverlässigkeit: Hohe Verfügbarkeit, Stateful Sessions, Backpressure</w:t>
      </w:r>
    </w:p>
    <w:p>
      <w:pPr>
        <w:pStyle w:val="ListBullet"/>
      </w:pPr>
      <w:r>
        <w:t>Sicherheit: TLS, Authentifizierung/Autorisierung, Zertifikate, Richtlinien</w:t>
      </w:r>
    </w:p>
    <w:p>
      <w:pPr>
        <w:pStyle w:val="ListBullet"/>
      </w:pPr>
      <w:r>
        <w:t>Operability: Metrics, Tracing, Integrationen (Data Lakes, Analytics, iPaaS)</w:t>
      </w:r>
    </w:p>
    <w:p>
      <w:pPr>
        <w:pStyle w:val="Heading2"/>
      </w:pPr>
      <w:r>
        <w:t>Folie 8 – Use Case: Connected Factory</w:t>
      </w:r>
    </w:p>
    <w:p>
      <w:pPr>
        <w:pStyle w:val="ListBullet"/>
      </w:pPr>
      <w:r>
        <w:t>Flow: Sensor → MQTT → HiveMQ → Analytics/ERP</w:t>
      </w:r>
    </w:p>
    <w:p>
      <w:pPr>
        <w:pStyle w:val="ListBullet"/>
      </w:pPr>
      <w:r>
        <w:t>Value: Echtzeit‑Monitoring, geringere Ausfallzeiten, Datenqualität</w:t>
      </w:r>
    </w:p>
    <w:p>
      <w:r>
        <w:rPr>
          <w:b/>
        </w:rPr>
        <w:t xml:space="preserve">Sprechernotizen: </w:t>
      </w:r>
    </w:p>
    <w:p>
      <w:pPr>
        <w:pStyle w:val="ListBullet"/>
      </w:pPr>
      <w:r>
        <w:rPr>
          <w:i/>
        </w:rPr>
        <w:t>Fokus auf Betriebsrelevanz: Latenz, Zuverlässigkeit, Betrieb, nicht zu tief in Protokolldetails.</w:t>
      </w:r>
    </w:p>
    <w:p>
      <w:pPr>
        <w:pStyle w:val="ListBullet"/>
      </w:pPr>
      <w:r>
        <w:rPr>
          <w:i/>
        </w:rPr>
        <w:t>Optional Mini‑Demo: MQTT-Client zeigt Publish/Subscribe gegen Test‑Broker.</w:t>
      </w:r>
    </w:p>
    <w:p>
      <w:r>
        <w:br w:type="page"/>
      </w:r>
    </w:p>
    <w:p>
      <w:pPr>
        <w:pStyle w:val="Heading1"/>
      </w:pPr>
      <w:r>
        <w:t>Sprecher:in 3 – Geschäftsmodell, Go‑to‑Market, Karriere</w:t>
      </w:r>
    </w:p>
    <w:p>
      <w:pPr>
        <w:pStyle w:val="Heading2"/>
      </w:pPr>
      <w:r>
        <w:t>Folie 9 – Geschäftsmodell &amp; Pricing‑Hebel</w:t>
      </w:r>
    </w:p>
    <w:p>
      <w:pPr>
        <w:pStyle w:val="ListBullet"/>
      </w:pPr>
      <w:r>
        <w:t>Subscription/Enterprise‑Lizenz, Managed Service (Cloud)</w:t>
      </w:r>
    </w:p>
    <w:p>
      <w:pPr>
        <w:pStyle w:val="ListBullet"/>
      </w:pPr>
      <w:r>
        <w:t>Werttreiber: Verbindungsanzahl/Throughput, Cluster‑Größe, SLA, Add‑ons (Data Hub)</w:t>
      </w:r>
    </w:p>
    <w:p>
      <w:pPr>
        <w:pStyle w:val="ListBullet"/>
      </w:pPr>
      <w:r>
        <w:t>TCO: Build‑vs‑Buy – geringere Betriebs‑ und Fehlerrisiken</w:t>
      </w:r>
    </w:p>
    <w:p>
      <w:pPr>
        <w:pStyle w:val="Heading2"/>
      </w:pPr>
      <w:r>
        <w:t>Folie 10 – Go‑to‑Market &amp; Wettbewerb</w:t>
      </w:r>
    </w:p>
    <w:p>
      <w:pPr>
        <w:pStyle w:val="ListBullet"/>
      </w:pPr>
      <w:r>
        <w:t>GTM: Direktvertrieb Enterprise, Partner/Integratoren, Cloud‑Angebot</w:t>
      </w:r>
    </w:p>
    <w:p>
      <w:pPr>
        <w:pStyle w:val="ListBullet"/>
      </w:pPr>
      <w:r>
        <w:t>Wettbewerb: Open Source Broker (Mosquitto, VerneMQ), kommerzielle (EMQX), Hyperscaler‑Dienste</w:t>
      </w:r>
    </w:p>
    <w:p>
      <w:pPr>
        <w:pStyle w:val="ListBullet"/>
      </w:pPr>
      <w:r>
        <w:t>Differenzierung: Enterprise‑Reliability, Operability, Data Quality, Support</w:t>
      </w:r>
    </w:p>
    <w:p>
      <w:pPr>
        <w:pStyle w:val="Heading2"/>
      </w:pPr>
      <w:r>
        <w:t>Folie 11 – Karrierepfade für Wirtschaftsinformatik</w:t>
      </w:r>
    </w:p>
    <w:p>
      <w:pPr>
        <w:pStyle w:val="ListBullet"/>
      </w:pPr>
      <w:r>
        <w:t>Rollen: Product Management, Solutions/Pre‑Sales, Customer Success, Data/Cloud Engineering, Partner Management</w:t>
      </w:r>
    </w:p>
    <w:p>
      <w:pPr>
        <w:pStyle w:val="ListBullet"/>
      </w:pPr>
      <w:r>
        <w:t>Skill‑Fit: Schnittstelle Business‑Tech, Architekturen, Datenintegration, Security/Governance</w:t>
      </w:r>
    </w:p>
    <w:p>
      <w:pPr>
        <w:pStyle w:val="Heading2"/>
      </w:pPr>
      <w:r>
        <w:t>Folie 12 – Takeaways &amp; Q&amp;A</w:t>
      </w:r>
    </w:p>
    <w:p>
      <w:pPr>
        <w:pStyle w:val="ListBullet"/>
      </w:pPr>
      <w:r>
        <w:t>HiveMQ = Brückentechnologie zwischen Geräten und Business‑Systemen</w:t>
      </w:r>
    </w:p>
    <w:p>
      <w:pPr>
        <w:pStyle w:val="ListBullet"/>
      </w:pPr>
      <w:r>
        <w:t>Standardbasiert, skalierbar, betriebssicher – beschleunigt IoT‑Value</w:t>
      </w:r>
    </w:p>
    <w:p>
      <w:pPr>
        <w:pStyle w:val="ListBullet"/>
      </w:pPr>
      <w:r>
        <w:t>Kurze Q&amp;A zum Abschluss</w:t>
      </w:r>
    </w:p>
    <w:p>
      <w:r>
        <w:rPr>
          <w:b/>
        </w:rPr>
        <w:t xml:space="preserve">Sprechernotizen: </w:t>
      </w:r>
    </w:p>
    <w:p>
      <w:pPr>
        <w:pStyle w:val="ListBullet"/>
      </w:pPr>
      <w:r>
        <w:rPr>
          <w:i/>
        </w:rPr>
        <w:t>Klar machen, wie WiInf Mehrwert schafft: Business‑Ziele in Datenflüsse/Policies/SLAs übersetzen.</w:t>
      </w:r>
    </w:p>
    <w:p>
      <w:r>
        <w:br w:type="page"/>
      </w:r>
    </w:p>
    <w:p>
      <w:pPr>
        <w:pStyle w:val="Heading1"/>
      </w:pPr>
      <w:r>
        <w:t>Visual‑Vorschläge</w:t>
      </w:r>
    </w:p>
    <w:p>
      <w:pPr>
        <w:pStyle w:val="ListBullet"/>
      </w:pPr>
      <w:r>
        <w:t>Architektur‑Diagramm: Geräte → Broker‑Cluster → Integrationen (Analytics/ERP/Cloud)</w:t>
      </w:r>
    </w:p>
    <w:p>
      <w:pPr>
        <w:pStyle w:val="ListBullet"/>
      </w:pPr>
      <w:r>
        <w:t>Value Map: Technik‑Eigenschaften → Business‑KPIs (Uptime, Time‑to‑Market, OEE)</w:t>
      </w:r>
    </w:p>
    <w:p>
      <w:pPr>
        <w:pStyle w:val="ListBullet"/>
      </w:pPr>
      <w:r>
        <w:t>Wettbewerbsradar: Reliability/Operability vs. Flexibilität/Ökosystem</w:t>
      </w:r>
    </w:p>
    <w:p>
      <w:pPr>
        <w:pStyle w:val="Heading1"/>
      </w:pPr>
      <w:r>
        <w:t>Interaktive Elemente</w:t>
      </w:r>
    </w:p>
    <w:p>
      <w:pPr>
        <w:pStyle w:val="ListBullet"/>
      </w:pPr>
      <w:r>
        <w:t>30‑Sekunden‑Umfrage: Wer hat schon MQTT genutzt?</w:t>
      </w:r>
    </w:p>
    <w:p>
      <w:pPr>
        <w:pStyle w:val="ListBullet"/>
      </w:pPr>
      <w:r>
        <w:t>Mini‑Übung: Use Case in 3 Topics skizzieren (Gerät, Linie, Werk)</w:t>
      </w:r>
    </w:p>
    <w:p>
      <w:pPr>
        <w:pStyle w:val="Heading1"/>
      </w:pPr>
      <w:r>
        <w:t>Handout &amp; Weiterführendes</w:t>
      </w:r>
    </w:p>
    <w:p>
      <w:pPr>
        <w:pStyle w:val="ListBullet"/>
      </w:pPr>
      <w:r>
        <w:t>MQTT Standard (OASIS): Grundlagen und QoS‑Konzepte</w:t>
      </w:r>
    </w:p>
    <w:p>
      <w:pPr>
        <w:pStyle w:val="ListBullet"/>
      </w:pPr>
      <w:r>
        <w:t>HiveMQ Website: https://www.hivemq.com</w:t>
      </w:r>
    </w:p>
    <w:p>
      <w:pPr>
        <w:pStyle w:val="ListBullet"/>
      </w:pPr>
      <w:r>
        <w:t>Best Practices: Architektur &amp; Operations für IoT‑Skalierung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