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322"/>
        <w:gridCol w:w="2730"/>
        <w:gridCol w:w="3074"/>
      </w:tblGrid>
      <w:tr w:rsidR="000F49CA" w:rsidRPr="003221A9" w14:paraId="7C25FD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4ED1F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Stufe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9B8A0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C7711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Beschreibung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8FB6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Bezug zu taktischen Coaching Points &amp; Spielkomplexität</w:t>
            </w:r>
          </w:p>
        </w:tc>
      </w:tr>
      <w:tr w:rsidR="000F49CA" w:rsidRPr="003221A9" w14:paraId="5FDEA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7D891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C1E5A" w14:textId="31EE8788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Einstiegsniveau</w:t>
            </w:r>
          </w:p>
          <w:p w14:paraId="575516D8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br/>
            </w:r>
          </w:p>
          <w:p w14:paraId="765A467D" w14:textId="67FDFD2D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F2A71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Agiert rein reaktiv und ohne Vororientierung; erkennt Spielsituationen nicht oder deutlich zu spät. Trifft systematisch falsche Grundsatzentscheidungen in Raum, Tiefe und Passwahl.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BDC48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Taktische Coaching Points (z. B. Positionierung, Timing, Ansagen) werden selbst in </w:t>
            </w: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strukturierten Trainingsformen ohne Gegnerdruck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 nicht umgesetzt.</w:t>
            </w:r>
          </w:p>
        </w:tc>
      </w:tr>
      <w:tr w:rsidR="000F49CA" w:rsidRPr="003221A9" w14:paraId="23FBD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A3448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49B1A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Entwicklungsniveau</w:t>
            </w:r>
          </w:p>
          <w:p w14:paraId="401F1255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br/>
            </w:r>
          </w:p>
          <w:p w14:paraId="030F1136" w14:textId="15E68310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3FF48" w14:textId="3E3C1EF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Taktisches Grundverständnis in der Theorie vorhanden. Die praktische Umsetzung erfolgt jedoch verzögert oder zögerlich</w:t>
            </w:r>
            <w:r w:rsidR="00237A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75FA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Taktische Coaching Points funktionieren in </w:t>
            </w: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isolierten/vorhersehbaren Spielformen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, brechen jedoch bei </w:t>
            </w: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hohem Spieltempo, Zeitdruck oder unübersichtlichen Situationen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 weg.</w:t>
            </w:r>
          </w:p>
        </w:tc>
      </w:tr>
      <w:tr w:rsidR="000F49CA" w:rsidRPr="003221A9" w14:paraId="755E1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97FF7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ED843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Altersgemäßer Standard</w:t>
            </w:r>
          </w:p>
          <w:p w14:paraId="4DEB384A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br/>
            </w:r>
          </w:p>
          <w:p w14:paraId="53DB4054" w14:textId="473EBCE0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FC15E" w14:textId="4E4E7B31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Erkennt Spielmuster und Standardsituationen rechtzeitig. Passt Positionierung, Timing und Aktionen adäquat an </w:t>
            </w:r>
            <w:r w:rsidR="00237A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(Für Organisation: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proofErr w:type="gramStart"/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coacht</w:t>
            </w:r>
            <w:proofErr w:type="gramEnd"/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seine Vorderleute in regulären Spielphasen zuverlässig</w:t>
            </w:r>
            <w:r w:rsidR="00237A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)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E760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Taktische Coaching Points werden im </w:t>
            </w: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normalen Wettkampfbetrieb stabil und fehlerfrei umgesetzt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; falsche Entscheidungen treten primär bei </w:t>
            </w:r>
            <w:proofErr w:type="gramStart"/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extrem hoher</w:t>
            </w:r>
            <w:proofErr w:type="gramEnd"/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Komplexität oder maximalem Gegnerdruck auf.</w:t>
            </w:r>
          </w:p>
        </w:tc>
      </w:tr>
      <w:tr w:rsidR="000F49CA" w:rsidRPr="003221A9" w14:paraId="76630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EE368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6DED4" w14:textId="1E439DF2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Fortgeschritten</w:t>
            </w:r>
          </w:p>
          <w:p w14:paraId="625F40E2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br/>
            </w:r>
          </w:p>
          <w:p w14:paraId="7B48FE15" w14:textId="4CE0C2D4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85F9E" w14:textId="6A9123B5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Hohe Spielintelligenz und Antizipation („Proaktiver Torwart“). Erkennt Gefahren vor der Entstehung, </w:t>
            </w:r>
            <w:r w:rsidR="00237A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(Organisation: 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steuert das Defensivgefüge vorausschauend</w:t>
            </w:r>
            <w:r w:rsidR="00237A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)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und trifft unter Zeitnot die optimale Folgeentscheidung.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91122" w14:textId="2A872C40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Taktische Coaching Points werden auch </w:t>
            </w: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 extremen Druckphasen</w:t>
            </w:r>
            <w:r w:rsidR="00237A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handlungsschnell und fehlerfrei angewendet.</w:t>
            </w:r>
          </w:p>
        </w:tc>
      </w:tr>
      <w:tr w:rsidR="000F49CA" w:rsidRPr="003221A9" w14:paraId="05DB8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DADB5" w14:textId="77777777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E984" w14:textId="2CDD7B95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Exzellenz</w:t>
            </w:r>
          </w:p>
          <w:p w14:paraId="063BB0C4" w14:textId="320C0821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8F69E" w14:textId="443AC4AB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Liest das Spiel wie ein Spielmacher</w:t>
            </w:r>
            <w:r w:rsidR="00237A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und trifft </w:t>
            </w:r>
            <w:r w:rsidR="005E1C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alle </w:t>
            </w:r>
            <w:r w:rsidR="00237A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Entscheidungen</w:t>
            </w:r>
            <w:r w:rsidR="005E1C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effizient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. </w:t>
            </w:r>
            <w:r w:rsidR="00237A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(Organisation: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dirigiert das Team kontinuierlich und lösungsorientiert</w:t>
            </w:r>
            <w:r w:rsidR="00237A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)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9D3B3" w14:textId="5FEDDD0B" w:rsidR="000F49CA" w:rsidRPr="003221A9" w:rsidRDefault="000F49CA" w:rsidP="000F49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Erfüllt alle taktischen Coaching Points auf </w:t>
            </w:r>
            <w:r w:rsidRPr="003221A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überregionalem Top-Niveau</w:t>
            </w:r>
            <w:r w:rsidRPr="003221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</w:p>
        </w:tc>
      </w:tr>
    </w:tbl>
    <w:p w14:paraId="72BD936F" w14:textId="77777777" w:rsidR="000F49CA" w:rsidRPr="003221A9" w:rsidRDefault="000F49CA">
      <w:pPr>
        <w:rPr>
          <w:sz w:val="20"/>
          <w:szCs w:val="20"/>
        </w:rPr>
      </w:pPr>
    </w:p>
    <w:sectPr w:rsidR="000F49CA" w:rsidRPr="003221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CA"/>
    <w:rsid w:val="000F49CA"/>
    <w:rsid w:val="00237A40"/>
    <w:rsid w:val="003221A9"/>
    <w:rsid w:val="005E1C89"/>
    <w:rsid w:val="00FC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63B6E3"/>
  <w15:chartTrackingRefBased/>
  <w15:docId w15:val="{06AACF68-8273-C042-A742-D834D3C7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4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4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4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4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4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4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4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4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4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4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49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49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49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49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49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49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4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4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49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49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49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4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49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49CA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0F49CA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0F4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0F4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Thorsten Weber</dc:creator>
  <cp:keywords/>
  <dc:description/>
  <cp:lastModifiedBy>Thorsten Weber</cp:lastModifiedBy>
  <cp:revision>2</cp:revision>
  <dcterms:created xsi:type="dcterms:W3CDTF">2026-08-30T07:35:00Z</dcterms:created>
  <dcterms:modified xsi:type="dcterms:W3CDTF">2026-08-30T07:55:00Z</dcterms:modified>
</cp:coreProperties>
</file>