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AC5" w:rsidRDefault="008E5F94">
      <w:r w:rsidRPr="008E5F94">
        <w:t xml:space="preserve">The calculations for the dynamic model are </w:t>
      </w:r>
      <w:r>
        <w:t>mostly built on “Modeling and Simulation of the LAUV Autonomous Underwater Vehicle” written by Jorge Estrela da Silva, Bruno Terra, Ricardo Martins and Joao Borges de Sousa</w:t>
      </w:r>
      <w:r w:rsidR="00E93495">
        <w:t>.</w:t>
      </w:r>
    </w:p>
    <w:p w:rsidR="005E502F" w:rsidRDefault="00E93495">
      <w:pPr>
        <w:rPr>
          <w:rFonts w:eastAsiaTheme="minorEastAsia"/>
        </w:rPr>
      </w:pPr>
      <w:r>
        <w:t>The dynamic model consists of the required matrixes and functions to describe the AUV’s dynamic response when sailing a mission. The dynamic model is a solu</w:t>
      </w:r>
      <w:r w:rsidR="005E502F">
        <w:t>tion to the following equation:</w:t>
      </w:r>
    </w:p>
    <w:p w:rsidR="00E93495" w:rsidRPr="005E502F" w:rsidRDefault="005E502F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-C-D-L</m:t>
              </m:r>
            </m:e>
          </m:d>
          <m:r>
            <w:rPr>
              <w:rFonts w:ascii="Cambria Math" w:hAnsi="Cambria Math"/>
            </w:rPr>
            <m:t>v+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[-g+τ]</m:t>
          </m:r>
        </m:oMath>
      </m:oMathPara>
    </w:p>
    <w:p w:rsidR="005E502F" w:rsidRDefault="005E502F">
      <w:r>
        <w:rPr>
          <w:rFonts w:eastAsiaTheme="minorEastAsia"/>
        </w:rPr>
        <w:t xml:space="preserve">Where each of the parameters is as described in </w:t>
      </w:r>
      <w:r>
        <w:t>“Modeling and Simulation of the LAUV Autonomous Underwater Vehicle”</w:t>
      </w:r>
      <w:r>
        <w:t xml:space="preserve">, most of the values for the matrixes are taken from the same report but some are gotten from Simulink model made by </w:t>
      </w:r>
      <w:proofErr w:type="spellStart"/>
      <w:r>
        <w:t>Valur</w:t>
      </w:r>
      <w:proofErr w:type="spellEnd"/>
      <w:r>
        <w:t xml:space="preserve"> </w:t>
      </w:r>
      <w:proofErr w:type="spellStart"/>
      <w:r>
        <w:t>Einarsson</w:t>
      </w:r>
      <w:proofErr w:type="spellEnd"/>
      <w:r>
        <w:t xml:space="preserve"> in 2003</w:t>
      </w:r>
      <w:r w:rsidR="00FF6AD9">
        <w:t xml:space="preserve"> for the </w:t>
      </w:r>
      <w:proofErr w:type="spellStart"/>
      <w:r w:rsidR="00FF6AD9">
        <w:t>Gavia</w:t>
      </w:r>
      <w:proofErr w:type="spellEnd"/>
      <w:r w:rsidR="00FF6AD9">
        <w:t xml:space="preserve"> AUV</w:t>
      </w:r>
      <w:r>
        <w:t>.</w:t>
      </w:r>
    </w:p>
    <w:p w:rsidR="00957D75" w:rsidRDefault="00FF6AD9">
      <w:r>
        <w:t>Example of usage:</w:t>
      </w:r>
    </w:p>
    <w:p w:rsidR="00FF6AD9" w:rsidRPr="008E5F94" w:rsidRDefault="00957D75">
      <w:r>
        <w:object w:dxaOrig="9406" w:dyaOrig="51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05pt;height:257.45pt" o:ole="">
            <v:imagedata r:id="rId5" o:title=""/>
          </v:shape>
          <o:OLEObject Type="Embed" ProgID="Word.OpenDocumentText.12" ShapeID="_x0000_i1025" DrawAspect="Content" ObjectID="_1477997711" r:id="rId6"/>
        </w:object>
      </w:r>
      <w:r w:rsidRPr="008E5F94">
        <w:t xml:space="preserve"> </w:t>
      </w:r>
      <w:bookmarkStart w:id="0" w:name="_GoBack"/>
      <w:bookmarkEnd w:id="0"/>
    </w:p>
    <w:sectPr w:rsidR="00FF6AD9" w:rsidRPr="008E5F9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463"/>
    <w:rsid w:val="005E502F"/>
    <w:rsid w:val="00802463"/>
    <w:rsid w:val="00831AC5"/>
    <w:rsid w:val="008E5F94"/>
    <w:rsid w:val="00957D75"/>
    <w:rsid w:val="00E93495"/>
    <w:rsid w:val="00FF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3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4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3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4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Þór Tómasarson</dc:creator>
  <cp:keywords/>
  <dc:description/>
  <cp:lastModifiedBy>Þór Tómasarson</cp:lastModifiedBy>
  <cp:revision>3</cp:revision>
  <dcterms:created xsi:type="dcterms:W3CDTF">2014-11-20T13:28:00Z</dcterms:created>
  <dcterms:modified xsi:type="dcterms:W3CDTF">2014-11-20T14:09:00Z</dcterms:modified>
</cp:coreProperties>
</file>