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alibri" w:cs="Calibri" w:eastAsia="Calibri" w:hAnsi="Calibri"/>
          <w:b/>
          <w:bCs/>
          <w:color w:val="1A1A1A"/>
          <w:sz w:val="112"/>
          <w:szCs w:val="112"/>
        </w:rPr>
        <w:t xml:space="preserve">THORX</w:t>
      </w:r>
    </w:p>
    <w:p>
      <w:pPr>
        <w:spacing w:after="120" w:before="0"/>
        <w:jc w:val="center"/>
      </w:pPr>
      <w:r>
        <w:rPr>
          <w:rFonts w:ascii="Calibri" w:cs="Calibri" w:eastAsia="Calibri" w:hAnsi="Calibri"/>
          <w:color w:val="555555"/>
          <w:sz w:val="44"/>
          <w:szCs w:val="44"/>
        </w:rPr>
        <w:t xml:space="preserve">Dashboard Upgrade — Full Product Plan</w:t>
      </w:r>
    </w:p>
    <w:p>
      <w:pPr>
        <w:spacing w:after="60" w:before="0"/>
        <w:jc w:val="center"/>
      </w:pPr>
      <w:r>
        <w:rPr>
          <w:rFonts w:ascii="Calibri" w:cs="Calibri" w:eastAsia="Calibri" w:hAnsi="Calibri"/>
          <w:i/>
          <w:iCs/>
          <w:color w:val="888888"/>
          <w:sz w:val="24"/>
          <w:szCs w:val="24"/>
        </w:rPr>
        <w:t xml:space="preserve">Confidential  ·  For Founder Use Only</w:t>
      </w:r>
    </w:p>
    <w:p>
      <w:pPr>
        <w:spacing w:after="0" w:before="0"/>
        <w:jc w:val="center"/>
      </w:pPr>
      <w:r>
        <w:rPr>
          <w:rFonts w:ascii="Calibri" w:cs="Calibri" w:eastAsia="Calibri" w:hAnsi="Calibri"/>
          <w:color w:val="888888"/>
          <w:sz w:val="22"/>
          <w:szCs w:val="22"/>
        </w:rPr>
        <w:t xml:space="preserve">July 2026</w:t>
      </w:r>
    </w:p>
    <w:p>
      <w:r>
        <w:br/>
      </w:r>
    </w:p>
    <w:p>
      <w:pPr>
        <w:pStyle w:val="Heading1"/>
        <w:spacing w:after="160" w:before="480"/>
      </w:pPr>
      <w:r>
        <w:rPr>
          <w:rFonts w:ascii="Calibri" w:cs="Calibri" w:eastAsia="Calibri" w:hAnsi="Calibri"/>
          <w:b/>
          <w:bCs/>
          <w:color w:val="1A1A1A"/>
          <w:sz w:val="52"/>
          <w:szCs w:val="52"/>
        </w:rPr>
        <w:t xml:space="preserve">Table of Contents</w:t>
      </w:r>
    </w:p>
    <w:p>
      <w:pPr>
        <w:pStyle w:val="ListParagraph"/>
        <w:numPr>
          <w:ilvl w:val="0"/>
          <w:numId w:val="1"/>
        </w:numPr>
        <w:spacing w:after="40" w:before="40"/>
      </w:pPr>
      <w:r>
        <w:rPr>
          <w:rFonts w:ascii="Calibri" w:cs="Calibri" w:eastAsia="Calibri" w:hAnsi="Calibri"/>
          <w:color w:val="1A1A1A"/>
          <w:sz w:val="22"/>
          <w:szCs w:val="22"/>
        </w:rPr>
        <w:t xml:space="preserve">1.   Executive Summary</w:t>
      </w:r>
    </w:p>
    <w:p>
      <w:pPr>
        <w:pStyle w:val="ListParagraph"/>
        <w:numPr>
          <w:ilvl w:val="0"/>
          <w:numId w:val="1"/>
        </w:numPr>
        <w:spacing w:after="40" w:before="40"/>
      </w:pPr>
      <w:r>
        <w:rPr>
          <w:rFonts w:ascii="Calibri" w:cs="Calibri" w:eastAsia="Calibri" w:hAnsi="Calibri"/>
          <w:color w:val="1A1A1A"/>
          <w:sz w:val="22"/>
          <w:szCs w:val="22"/>
        </w:rPr>
        <w:t xml:space="preserve">2.   Feature 1 — THORX Founder Profit Ledger</w:t>
      </w:r>
    </w:p>
    <w:p>
      <w:pPr>
        <w:pStyle w:val="ListParagraph"/>
        <w:numPr>
          <w:ilvl w:val="0"/>
          <w:numId w:val="1"/>
        </w:numPr>
        <w:spacing w:after="40" w:before="40"/>
      </w:pPr>
      <w:r>
        <w:rPr>
          <w:rFonts w:ascii="Calibri" w:cs="Calibri" w:eastAsia="Calibri" w:hAnsi="Calibri"/>
          <w:color w:val="1A1A1A"/>
          <w:sz w:val="22"/>
          <w:szCs w:val="22"/>
        </w:rPr>
        <w:t xml:space="preserve">3.   Feature 2 — Advanced System Health Engine</w:t>
      </w:r>
    </w:p>
    <w:p>
      <w:pPr>
        <w:pStyle w:val="ListParagraph"/>
        <w:numPr>
          <w:ilvl w:val="0"/>
          <w:numId w:val="1"/>
        </w:numPr>
        <w:spacing w:after="40" w:before="40"/>
      </w:pPr>
      <w:r>
        <w:rPr>
          <w:rFonts w:ascii="Calibri" w:cs="Calibri" w:eastAsia="Calibri" w:hAnsi="Calibri"/>
          <w:color w:val="1A1A1A"/>
          <w:sz w:val="22"/>
          <w:szCs w:val="22"/>
        </w:rPr>
        <w:t xml:space="preserve">4.   Feature 3 — Financial Integrity &amp; Real-Money Separation</w:t>
      </w:r>
    </w:p>
    <w:p>
      <w:pPr>
        <w:pStyle w:val="ListParagraph"/>
        <w:numPr>
          <w:ilvl w:val="0"/>
          <w:numId w:val="1"/>
        </w:numPr>
        <w:spacing w:after="40" w:before="40"/>
      </w:pPr>
      <w:r>
        <w:rPr>
          <w:rFonts w:ascii="Calibri" w:cs="Calibri" w:eastAsia="Calibri" w:hAnsi="Calibri"/>
          <w:color w:val="1A1A1A"/>
          <w:sz w:val="22"/>
          <w:szCs w:val="22"/>
        </w:rPr>
        <w:t xml:space="preserve">5.   Feature 4 — New Dashboard Summary Cards (×7)</w:t>
      </w:r>
    </w:p>
    <w:p>
      <w:pPr>
        <w:pStyle w:val="ListParagraph"/>
        <w:numPr>
          <w:ilvl w:val="0"/>
          <w:numId w:val="1"/>
        </w:numPr>
        <w:spacing w:after="40" w:before="40"/>
      </w:pPr>
      <w:r>
        <w:rPr>
          <w:rFonts w:ascii="Calibri" w:cs="Calibri" w:eastAsia="Calibri" w:hAnsi="Calibri"/>
          <w:color w:val="1A1A1A"/>
          <w:sz w:val="22"/>
          <w:szCs w:val="22"/>
        </w:rPr>
        <w:t xml:space="preserve">6.   Schema Changes Summary</w:t>
      </w:r>
    </w:p>
    <w:p>
      <w:pPr>
        <w:pStyle w:val="ListParagraph"/>
        <w:numPr>
          <w:ilvl w:val="0"/>
          <w:numId w:val="1"/>
        </w:numPr>
        <w:spacing w:after="40" w:before="40"/>
      </w:pPr>
      <w:r>
        <w:rPr>
          <w:rFonts w:ascii="Calibri" w:cs="Calibri" w:eastAsia="Calibri" w:hAnsi="Calibri"/>
          <w:color w:val="1A1A1A"/>
          <w:sz w:val="22"/>
          <w:szCs w:val="22"/>
        </w:rPr>
        <w:t xml:space="preserve">7.   New API Endpoints</w:t>
      </w:r>
    </w:p>
    <w:p>
      <w:pPr>
        <w:pStyle w:val="ListParagraph"/>
        <w:numPr>
          <w:ilvl w:val="0"/>
          <w:numId w:val="1"/>
        </w:numPr>
        <w:spacing w:after="40" w:before="40"/>
      </w:pPr>
      <w:r>
        <w:rPr>
          <w:rFonts w:ascii="Calibri" w:cs="Calibri" w:eastAsia="Calibri" w:hAnsi="Calibri"/>
          <w:color w:val="1A1A1A"/>
          <w:sz w:val="22"/>
          <w:szCs w:val="22"/>
        </w:rPr>
        <w:t xml:space="preserve">8.   Build Sequence &amp; Dependencies</w:t>
      </w:r>
    </w:p>
    <w:p>
      <w:pPr>
        <w:pStyle w:val="ListParagraph"/>
        <w:numPr>
          <w:ilvl w:val="0"/>
          <w:numId w:val="1"/>
        </w:numPr>
        <w:spacing w:after="40" w:before="40"/>
      </w:pPr>
      <w:r>
        <w:rPr>
          <w:rFonts w:ascii="Calibri" w:cs="Calibri" w:eastAsia="Calibri" w:hAnsi="Calibri"/>
          <w:color w:val="1A1A1A"/>
          <w:sz w:val="22"/>
          <w:szCs w:val="22"/>
        </w:rPr>
        <w:t xml:space="preserve">9.   Risks &amp; Considerations</w:t>
      </w:r>
    </w:p>
    <w:p>
      <w:r>
        <w:br/>
      </w:r>
    </w:p>
    <w:p>
      <w:pPr>
        <w:pStyle w:val="Heading1"/>
        <w:spacing w:after="160" w:before="480"/>
      </w:pPr>
      <w:r>
        <w:rPr>
          <w:rFonts w:ascii="Calibri" w:cs="Calibri" w:eastAsia="Calibri" w:hAnsi="Calibri"/>
          <w:b/>
          <w:bCs/>
          <w:color w:val="1A1A1A"/>
          <w:sz w:val="52"/>
          <w:szCs w:val="52"/>
        </w:rPr>
        <w:t xml:space="preserve">1. Executive Summary</w:t>
      </w:r>
    </w:p>
    <w:p>
      <w:pPr>
        <w:spacing w:after="100" w:before="60"/>
      </w:pPr>
      <w:r>
        <w:rPr>
          <w:rFonts w:ascii="Calibri" w:cs="Calibri" w:eastAsia="Calibri" w:hAnsi="Calibri"/>
          <w:b w:val="false"/>
          <w:bCs w:val="false"/>
          <w:i w:val="false"/>
          <w:iCs w:val="false"/>
          <w:color w:val="1A1A1A"/>
          <w:sz w:val="22"/>
          <w:szCs w:val="22"/>
        </w:rPr>
        <w:t xml:space="preserve">THORX currently operates with a shared bank account where user earnings and platform profit coexist. The dashboard shows aggregate financial metrics without distinguishing real bank-backed money from manually credited balances. The System Health card is hardcoded at 99.9% and does not reflect any real operational signal. This document is the complete engineering and product plan to fix all of these gaps.</w:t>
      </w:r>
    </w:p>
    <w:p>
      <w:pPr>
        <w:spacing w:after="80" w:before="0"/>
      </w:pPr>
      <w:r>
        <w:t xml:space="preserve"/>
      </w:r>
    </w:p>
    <w:p>
      <w:pPr>
        <w:spacing w:after="100" w:before="60"/>
      </w:pPr>
      <w:r>
        <w:rPr>
          <w:rFonts w:ascii="Calibri" w:cs="Calibri" w:eastAsia="Calibri" w:hAnsi="Calibri"/>
          <w:b w:val="false"/>
          <w:bCs w:val="false"/>
          <w:i w:val="false"/>
          <w:iCs w:val="false"/>
          <w:color w:val="1A1A1A"/>
          <w:sz w:val="22"/>
          <w:szCs w:val="22"/>
        </w:rPr>
        <w:t xml:space="preserve">Four features are planned. They are independent enough to build in sequence, but are designed to feed each other — the Financial Integrity system, for example, provides clean data that feeds accurate numbers into the Profit Ledger and the System Health engine.</w:t>
      </w:r>
    </w:p>
    <w:p>
      <w:pPr>
        <w:spacing w:after="8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Feature</w:t>
            </w:r>
          </w:p>
        </w:tc>
        <w:tc>
          <w:tcPr>
            <w:tcW w:type="pct" w:w="52%"/>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Core Problem Solved</w:t>
            </w:r>
          </w:p>
        </w:tc>
        <w:tc>
          <w:tcPr>
            <w:tcW w:type="pct" w:w="20%"/>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Complexity</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1 — Founder Profit Ledger</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Owner cannot safely know how much to withdraw from the THORX bank account without touching user funds</w:t>
            </w:r>
          </w:p>
        </w:tc>
        <w:tc>
          <w:tcPr>
            <w:tcW w:type="pct" w:w="20%"/>
            <w:tcMar>
              <w:top w:type="dxa" w:w="60"/>
              <w:left w:type="dxa" w:w="120"/>
              <w:bottom w:type="dxa" w:w="60"/>
              <w:right w:type="dxa" w:w="120"/>
            </w:tcMar>
          </w:tcPr>
          <w:p>
            <w:r>
              <w:rPr>
                <w:rFonts w:ascii="Calibri" w:cs="Calibri" w:eastAsia="Calibri" w:hAnsi="Calibri"/>
                <w:color w:val="1A1A1A"/>
                <w:sz w:val="20"/>
                <w:szCs w:val="20"/>
              </w:rPr>
              <w:t xml:space="preserve">Medium</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2 — Advanced System Health</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Health card is hardcoded — zero real operational visibility across the platform</w:t>
            </w:r>
          </w:p>
        </w:tc>
        <w:tc>
          <w:tcPr>
            <w:tcW w:type="pct" w:w="20%"/>
            <w:tcMar>
              <w:top w:type="dxa" w:w="60"/>
              <w:left w:type="dxa" w:w="120"/>
              <w:bottom w:type="dxa" w:w="60"/>
              <w:right w:type="dxa" w:w="120"/>
            </w:tcMar>
          </w:tcPr>
          <w:p>
            <w:r>
              <w:rPr>
                <w:rFonts w:ascii="Calibri" w:cs="Calibri" w:eastAsia="Calibri" w:hAnsi="Calibri"/>
                <w:color w:val="1A1A1A"/>
                <w:sz w:val="20"/>
                <w:szCs w:val="20"/>
              </w:rPr>
              <w:t xml:space="preserve">High</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3 — Financial Integrity</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Manual credits inflate financial metrics — real money is indistinguishable from adjustments</w:t>
            </w:r>
          </w:p>
        </w:tc>
        <w:tc>
          <w:tcPr>
            <w:tcW w:type="pct" w:w="20%"/>
            <w:tcMar>
              <w:top w:type="dxa" w:w="60"/>
              <w:left w:type="dxa" w:w="120"/>
              <w:bottom w:type="dxa" w:w="60"/>
              <w:right w:type="dxa" w:w="120"/>
            </w:tcMar>
          </w:tcPr>
          <w:p>
            <w:r>
              <w:rPr>
                <w:rFonts w:ascii="Calibri" w:cs="Calibri" w:eastAsia="Calibri" w:hAnsi="Calibri"/>
                <w:color w:val="1A1A1A"/>
                <w:sz w:val="20"/>
                <w:szCs w:val="20"/>
              </w:rPr>
              <w:t xml:space="preserve">Medium</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4 — New Dashboard Cards ×7</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Dashboard lacks operational, growth, risk, and financial depth</w:t>
            </w:r>
          </w:p>
        </w:tc>
        <w:tc>
          <w:tcPr>
            <w:tcW w:type="pct" w:w="20%"/>
            <w:tcMar>
              <w:top w:type="dxa" w:w="60"/>
              <w:left w:type="dxa" w:w="120"/>
              <w:bottom w:type="dxa" w:w="60"/>
              <w:right w:type="dxa" w:w="120"/>
            </w:tcMar>
          </w:tcPr>
          <w:p>
            <w:r>
              <w:rPr>
                <w:rFonts w:ascii="Calibri" w:cs="Calibri" w:eastAsia="Calibri" w:hAnsi="Calibri"/>
                <w:color w:val="1A1A1A"/>
                <w:sz w:val="20"/>
                <w:szCs w:val="20"/>
              </w:rPr>
              <w:t xml:space="preserve">Low–Medium</w:t>
            </w:r>
          </w:p>
        </w:tc>
      </w:tr>
    </w:tbl>
    <w:p>
      <w:r>
        <w:br/>
      </w:r>
    </w:p>
    <w:p>
      <w:pPr>
        <w:pStyle w:val="Heading1"/>
        <w:spacing w:after="160" w:before="480"/>
      </w:pPr>
      <w:r>
        <w:rPr>
          <w:rFonts w:ascii="Calibri" w:cs="Calibri" w:eastAsia="Calibri" w:hAnsi="Calibri"/>
          <w:b/>
          <w:bCs/>
          <w:color w:val="1A1A1A"/>
          <w:sz w:val="52"/>
          <w:szCs w:val="52"/>
        </w:rPr>
        <w:t xml:space="preserve">2. Feature 1 — THORX Founder Profit Ledger</w:t>
      </w:r>
    </w:p>
    <w:p>
      <w:pPr>
        <w:pStyle w:val="Heading2"/>
        <w:spacing w:after="120" w:before="360"/>
      </w:pPr>
      <w:r>
        <w:rPr>
          <w:rFonts w:ascii="Calibri" w:cs="Calibri" w:eastAsia="Calibri" w:hAnsi="Calibri"/>
          <w:b/>
          <w:bCs/>
          <w:color w:val="1A1A1A"/>
          <w:sz w:val="36"/>
          <w:szCs w:val="36"/>
        </w:rPr>
        <w:t xml:space="preserve">2.1  The Problem</w:t>
      </w:r>
    </w:p>
    <w:p>
      <w:pPr>
        <w:spacing w:after="100" w:before="60"/>
      </w:pPr>
      <w:r>
        <w:rPr>
          <w:rFonts w:ascii="Calibri" w:cs="Calibri" w:eastAsia="Calibri" w:hAnsi="Calibri"/>
          <w:b w:val="false"/>
          <w:bCs w:val="false"/>
          <w:i w:val="false"/>
          <w:iCs w:val="false"/>
          <w:color w:val="1A1A1A"/>
          <w:sz w:val="22"/>
          <w:szCs w:val="22"/>
        </w:rPr>
        <w:t xml:space="preserve">THORX uses a single shared bank account. User earnings (money owed to users) and platform fees (THORX's revenue) sit in the same pool. When the founder transfers money to their personal account, there is currently no system that tracks whether that amount is within earned profit or exceeds it.</w:t>
      </w:r>
    </w:p>
    <w:p>
      <w:pPr>
        <w:spacing w:after="80" w:before="0"/>
      </w:pPr>
      <w:r>
        <w:t xml:space="preserve"/>
      </w:r>
    </w:p>
    <w:p>
      <w:pPr>
        <w:spacing w:after="100" w:before="60"/>
      </w:pPr>
      <w:r>
        <w:rPr>
          <w:rFonts w:ascii="Calibri" w:cs="Calibri" w:eastAsia="Calibri" w:hAnsi="Calibri"/>
          <w:b w:val="false"/>
          <w:bCs w:val="false"/>
          <w:i w:val="false"/>
          <w:iCs w:val="false"/>
          <w:color w:val="1A1A1A"/>
          <w:sz w:val="22"/>
          <w:szCs w:val="22"/>
        </w:rPr>
        <w:t xml:space="preserve">If the founder withdraws more than earned profit, user funds are silently consumed. If the founder withdraws less, their own money sits idle. Neither scenario is visible in the current dashboard.</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2.2  Technique — Double-Entry Profit Ledger</w:t>
      </w:r>
    </w:p>
    <w:p>
      <w:pPr>
        <w:spacing w:after="100" w:before="60"/>
      </w:pPr>
      <w:r>
        <w:rPr>
          <w:rFonts w:ascii="Calibri" w:cs="Calibri" w:eastAsia="Calibri" w:hAnsi="Calibri"/>
          <w:b w:val="false"/>
          <w:bCs w:val="false"/>
          <w:i w:val="false"/>
          <w:iCs w:val="false"/>
          <w:color w:val="1A1A1A"/>
          <w:sz w:val="22"/>
          <w:szCs w:val="22"/>
        </w:rPr>
        <w:t xml:space="preserve">The ledger tracks two independent money streams and derives the safe-to-withdraw balance by comparing them. This is the only mathematically sound way to manage a shared-pool account.</w:t>
      </w:r>
    </w:p>
    <w:p>
      <w:pPr>
        <w:spacing w:after="8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1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Stream</w:t>
            </w:r>
          </w:p>
        </w:tc>
        <w:tc>
          <w:tcPr>
            <w:tcW w:type="pct" w:w="26%"/>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Source</w:t>
            </w:r>
          </w:p>
        </w:tc>
        <w:tc>
          <w:tcPr>
            <w:tcW w:type="pct" w:w="56%"/>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Calculation</w:t>
            </w:r>
          </w:p>
        </w:tc>
      </w:tr>
      <w:tr>
        <w:tc>
          <w:tcPr>
            <w:tcW w:type="pct" w:w="18%"/>
            <w:tcMar>
              <w:top w:type="dxa" w:w="60"/>
              <w:left w:type="dxa" w:w="120"/>
              <w:bottom w:type="dxa" w:w="60"/>
              <w:right w:type="dxa" w:w="120"/>
            </w:tcMar>
          </w:tcPr>
          <w:p>
            <w:r>
              <w:rPr>
                <w:rFonts w:ascii="Calibri" w:cs="Calibri" w:eastAsia="Calibri" w:hAnsi="Calibri"/>
                <w:color w:val="1A1A1A"/>
                <w:sz w:val="20"/>
                <w:szCs w:val="20"/>
              </w:rPr>
              <w:t xml:space="preserve">Profit IN</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withdrawals table — fee column</w:t>
            </w:r>
          </w:p>
        </w:tc>
        <w:tc>
          <w:tcPr>
            <w:tcW w:type="pct" w:w="56%"/>
            <w:tcMar>
              <w:top w:type="dxa" w:w="60"/>
              <w:left w:type="dxa" w:w="120"/>
              <w:bottom w:type="dxa" w:w="60"/>
              <w:right w:type="dxa" w:w="120"/>
            </w:tcMar>
          </w:tcPr>
          <w:p>
            <w:r>
              <w:rPr>
                <w:rFonts w:ascii="Calibri" w:cs="Calibri" w:eastAsia="Calibri" w:hAnsi="Calibri"/>
                <w:color w:val="1A1A1A"/>
                <w:sz w:val="20"/>
                <w:szCs w:val="20"/>
              </w:rPr>
              <w:t xml:space="preserve">SUM(fee) WHERE status = 'processed'  — this data already exists for every withdrawal ever processed</w:t>
            </w:r>
          </w:p>
        </w:tc>
      </w:tr>
      <w:tr>
        <w:tc>
          <w:tcPr>
            <w:tcW w:type="pct" w:w="18%"/>
            <w:tcMar>
              <w:top w:type="dxa" w:w="60"/>
              <w:left w:type="dxa" w:w="120"/>
              <w:bottom w:type="dxa" w:w="60"/>
              <w:right w:type="dxa" w:w="120"/>
            </w:tcMar>
          </w:tcPr>
          <w:p>
            <w:r>
              <w:rPr>
                <w:rFonts w:ascii="Calibri" w:cs="Calibri" w:eastAsia="Calibri" w:hAnsi="Calibri"/>
                <w:color w:val="1A1A1A"/>
                <w:sz w:val="20"/>
                <w:szCs w:val="20"/>
              </w:rPr>
              <w:t xml:space="preserve">Profit OUT</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founder_withdrawals table (new)</w:t>
            </w:r>
          </w:p>
        </w:tc>
        <w:tc>
          <w:tcPr>
            <w:tcW w:type="pct" w:w="56%"/>
            <w:tcMar>
              <w:top w:type="dxa" w:w="60"/>
              <w:left w:type="dxa" w:w="120"/>
              <w:bottom w:type="dxa" w:w="60"/>
              <w:right w:type="dxa" w:w="120"/>
            </w:tcMar>
          </w:tcPr>
          <w:p>
            <w:r>
              <w:rPr>
                <w:rFonts w:ascii="Calibri" w:cs="Calibri" w:eastAsia="Calibri" w:hAnsi="Calibri"/>
                <w:color w:val="1A1A1A"/>
                <w:sz w:val="20"/>
                <w:szCs w:val="20"/>
              </w:rPr>
              <w:t xml:space="preserve">SUM(amount) — logged by the founder each time they transfer from THORX bank to their personal account</w:t>
            </w:r>
          </w:p>
        </w:tc>
      </w:tr>
      <w:tr>
        <w:tc>
          <w:tcPr>
            <w:tcW w:type="pct" w:w="18%"/>
            <w:tcMar>
              <w:top w:type="dxa" w:w="60"/>
              <w:left w:type="dxa" w:w="120"/>
              <w:bottom w:type="dxa" w:w="60"/>
              <w:right w:type="dxa" w:w="120"/>
            </w:tcMar>
          </w:tcPr>
          <w:p>
            <w:r>
              <w:rPr>
                <w:rFonts w:ascii="Calibri" w:cs="Calibri" w:eastAsia="Calibri" w:hAnsi="Calibri"/>
                <w:color w:val="1A1A1A"/>
                <w:sz w:val="20"/>
                <w:szCs w:val="20"/>
              </w:rPr>
              <w:t xml:space="preserve">Safe to Withdraw</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Derived (live)</w:t>
            </w:r>
          </w:p>
        </w:tc>
        <w:tc>
          <w:tcPr>
            <w:tcW w:type="pct" w:w="56%"/>
            <w:tcMar>
              <w:top w:type="dxa" w:w="60"/>
              <w:left w:type="dxa" w:w="120"/>
              <w:bottom w:type="dxa" w:w="60"/>
              <w:right w:type="dxa" w:w="120"/>
            </w:tcMar>
          </w:tcPr>
          <w:p>
            <w:r>
              <w:rPr>
                <w:rFonts w:ascii="Calibri" w:cs="Calibri" w:eastAsia="Calibri" w:hAnsi="Calibri"/>
                <w:color w:val="1A1A1A"/>
                <w:sz w:val="20"/>
                <w:szCs w:val="20"/>
              </w:rPr>
              <w:t xml:space="preserve">Profit IN  −  Profit OUT  =  how much of the THORX bank account is legitimately yours to take out</w:t>
            </w:r>
          </w:p>
        </w:tc>
      </w:tr>
    </w:tbl>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2.3  How It Works in Practice</w:t>
      </w:r>
    </w:p>
    <w:p>
      <w:pPr>
        <w:pStyle w:val="ListParagraph"/>
        <w:numPr>
          <w:ilvl w:val="0"/>
          <w:numId w:val="1"/>
        </w:numPr>
        <w:spacing w:after="40" w:before="40"/>
      </w:pPr>
      <w:r>
        <w:rPr>
          <w:rFonts w:ascii="Calibri" w:cs="Calibri" w:eastAsia="Calibri" w:hAnsi="Calibri"/>
          <w:color w:val="1A1A1A"/>
          <w:sz w:val="22"/>
          <w:szCs w:val="22"/>
        </w:rPr>
        <w:t xml:space="preserve">The SYSTEM_FEE (currently 10%) is already applied on every processed user withdrawal and stored in withdrawals.fee — this historical data already exists and is complete.</w:t>
      </w:r>
    </w:p>
    <w:p>
      <w:pPr>
        <w:pStyle w:val="ListParagraph"/>
        <w:numPr>
          <w:ilvl w:val="0"/>
          <w:numId w:val="1"/>
        </w:numPr>
        <w:spacing w:after="40" w:before="40"/>
      </w:pPr>
      <w:r>
        <w:rPr>
          <w:rFonts w:ascii="Calibri" w:cs="Calibri" w:eastAsia="Calibri" w:hAnsi="Calibri"/>
          <w:color w:val="1A1A1A"/>
          <w:sz w:val="22"/>
          <w:szCs w:val="22"/>
        </w:rPr>
        <w:t xml:space="preserve">Every time the founder wires money from the THORX bank account to their personal account, they log it in the team portal: Amount + Date + Bank Reference (optional).</w:t>
      </w:r>
    </w:p>
    <w:p>
      <w:pPr>
        <w:pStyle w:val="ListParagraph"/>
        <w:numPr>
          <w:ilvl w:val="0"/>
          <w:numId w:val="1"/>
        </w:numPr>
        <w:spacing w:after="40" w:before="40"/>
      </w:pPr>
      <w:r>
        <w:rPr>
          <w:rFonts w:ascii="Calibri" w:cs="Calibri" w:eastAsia="Calibri" w:hAnsi="Calibri"/>
          <w:color w:val="1A1A1A"/>
          <w:sz w:val="22"/>
          <w:szCs w:val="22"/>
        </w:rPr>
        <w:t xml:space="preserve">The profit card immediately recalculates. Safe to Withdraw = Total Fees Collected − Total Personal Withdrawals.</w:t>
      </w:r>
    </w:p>
    <w:p>
      <w:pPr>
        <w:pStyle w:val="ListParagraph"/>
        <w:numPr>
          <w:ilvl w:val="0"/>
          <w:numId w:val="1"/>
        </w:numPr>
        <w:spacing w:after="40" w:before="40"/>
      </w:pPr>
      <w:r>
        <w:rPr>
          <w:rFonts w:ascii="Calibri" w:cs="Calibri" w:eastAsia="Calibri" w:hAnsi="Calibri"/>
          <w:color w:val="1A1A1A"/>
          <w:sz w:val="22"/>
          <w:szCs w:val="22"/>
        </w:rPr>
        <w:t xml:space="preserve">If the founder has withdrawn MORE than earned, the card shows a red OVER-WITHDRAWN warning with the exact excess figure.</w:t>
      </w:r>
    </w:p>
    <w:p>
      <w:pPr>
        <w:pStyle w:val="ListParagraph"/>
        <w:numPr>
          <w:ilvl w:val="0"/>
          <w:numId w:val="1"/>
        </w:numPr>
        <w:spacing w:after="40" w:before="40"/>
      </w:pPr>
      <w:r>
        <w:rPr>
          <w:rFonts w:ascii="Calibri" w:cs="Calibri" w:eastAsia="Calibri" w:hAnsi="Calibri"/>
          <w:color w:val="1A1A1A"/>
          <w:sz w:val="22"/>
          <w:szCs w:val="22"/>
        </w:rPr>
        <w:t xml:space="preserve">If under-withdrawn, the card shows the remaining withdrawable amount in green.</w:t>
      </w:r>
    </w:p>
    <w:p>
      <w:pPr>
        <w:pStyle w:val="ListParagraph"/>
        <w:numPr>
          <w:ilvl w:val="0"/>
          <w:numId w:val="1"/>
        </w:numPr>
        <w:spacing w:after="40" w:before="40"/>
      </w:pPr>
      <w:r>
        <w:rPr>
          <w:rFonts w:ascii="Calibri" w:cs="Calibri" w:eastAsia="Calibri" w:hAnsi="Calibri"/>
          <w:color w:val="1A1A1A"/>
          <w:sz w:val="22"/>
          <w:szCs w:val="22"/>
        </w:rPr>
        <w:t xml:space="preserve">No bank API is needed. The founder is the only person doing these transfers, so manual logging is accurate and sufficient.</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2.4  Dashboard Card —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0%"/>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Field</w:t>
            </w:r>
          </w:p>
        </w:tc>
        <w:tc>
          <w:tcPr>
            <w:tcW w:type="pct" w:w="52%"/>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Description</w:t>
            </w:r>
          </w:p>
        </w:tc>
        <w:tc>
          <w:tcPr>
            <w:tcW w:type="pct" w:w="1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Scope</w:t>
            </w:r>
          </w:p>
        </w:tc>
      </w:tr>
      <w:tr>
        <w:tc>
          <w:tcPr>
            <w:tcW w:type="pct" w:w="30%"/>
            <w:tcMar>
              <w:top w:type="dxa" w:w="60"/>
              <w:left w:type="dxa" w:w="120"/>
              <w:bottom w:type="dxa" w:w="60"/>
              <w:right w:type="dxa" w:w="120"/>
            </w:tcMar>
          </w:tcPr>
          <w:p>
            <w:r>
              <w:rPr>
                <w:rFonts w:ascii="Calibri" w:cs="Calibri" w:eastAsia="Calibri" w:hAnsi="Calibri"/>
                <w:color w:val="1A1A1A"/>
                <w:sz w:val="20"/>
                <w:szCs w:val="20"/>
              </w:rPr>
              <w:t xml:space="preserve">Total Profit Earned</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All SYSTEM_FEE collected from every processed user withdrawal</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All time</w:t>
            </w:r>
          </w:p>
        </w:tc>
      </w:tr>
      <w:tr>
        <w:tc>
          <w:tcPr>
            <w:tcW w:type="pct" w:w="30%"/>
            <w:tcMar>
              <w:top w:type="dxa" w:w="60"/>
              <w:left w:type="dxa" w:w="120"/>
              <w:bottom w:type="dxa" w:w="60"/>
              <w:right w:type="dxa" w:w="120"/>
            </w:tcMar>
          </w:tcPr>
          <w:p>
            <w:r>
              <w:rPr>
                <w:rFonts w:ascii="Calibri" w:cs="Calibri" w:eastAsia="Calibri" w:hAnsi="Calibri"/>
                <w:color w:val="1A1A1A"/>
                <w:sz w:val="20"/>
                <w:szCs w:val="20"/>
              </w:rPr>
              <w:t xml:space="preserve">This Month Profit Earned</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Same, filtered to current calendar month</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Current month</w:t>
            </w:r>
          </w:p>
        </w:tc>
      </w:tr>
      <w:tr>
        <w:tc>
          <w:tcPr>
            <w:tcW w:type="pct" w:w="30%"/>
            <w:tcMar>
              <w:top w:type="dxa" w:w="60"/>
              <w:left w:type="dxa" w:w="120"/>
              <w:bottom w:type="dxa" w:w="60"/>
              <w:right w:type="dxa" w:w="120"/>
            </w:tcMar>
          </w:tcPr>
          <w:p>
            <w:r>
              <w:rPr>
                <w:rFonts w:ascii="Calibri" w:cs="Calibri" w:eastAsia="Calibri" w:hAnsi="Calibri"/>
                <w:color w:val="1A1A1A"/>
                <w:sz w:val="20"/>
                <w:szCs w:val="20"/>
              </w:rPr>
              <w:t xml:space="preserve">Total Withdrawn to Personal</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Sum of all logged founder personal transfers</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All time</w:t>
            </w:r>
          </w:p>
        </w:tc>
      </w:tr>
      <w:tr>
        <w:tc>
          <w:tcPr>
            <w:tcW w:type="pct" w:w="30%"/>
            <w:tcMar>
              <w:top w:type="dxa" w:w="60"/>
              <w:left w:type="dxa" w:w="120"/>
              <w:bottom w:type="dxa" w:w="60"/>
              <w:right w:type="dxa" w:w="120"/>
            </w:tcMar>
          </w:tcPr>
          <w:p>
            <w:r>
              <w:rPr>
                <w:rFonts w:ascii="Calibri" w:cs="Calibri" w:eastAsia="Calibri" w:hAnsi="Calibri"/>
                <w:color w:val="1A1A1A"/>
                <w:sz w:val="20"/>
                <w:szCs w:val="20"/>
              </w:rPr>
              <w:t xml:space="preserve">This Month Withdrawn</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Same, filtered to current calendar month</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Current month</w:t>
            </w:r>
          </w:p>
        </w:tc>
      </w:tr>
      <w:tr>
        <w:tc>
          <w:tcPr>
            <w:tcW w:type="pct" w:w="30%"/>
            <w:tcMar>
              <w:top w:type="dxa" w:w="60"/>
              <w:left w:type="dxa" w:w="120"/>
              <w:bottom w:type="dxa" w:w="60"/>
              <w:right w:type="dxa" w:w="120"/>
            </w:tcMar>
          </w:tcPr>
          <w:p>
            <w:r>
              <w:rPr>
                <w:rFonts w:ascii="Calibri" w:cs="Calibri" w:eastAsia="Calibri" w:hAnsi="Calibri"/>
                <w:color w:val="1A1A1A"/>
                <w:sz w:val="20"/>
                <w:szCs w:val="20"/>
              </w:rPr>
              <w:t xml:space="preserve">Safe to Withdraw Now</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Profit Earned − Already Withdrawn  (the action number)</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All time</w:t>
            </w:r>
          </w:p>
        </w:tc>
      </w:tr>
      <w:tr>
        <w:tc>
          <w:tcPr>
            <w:tcW w:type="pct" w:w="30%"/>
            <w:tcMar>
              <w:top w:type="dxa" w:w="60"/>
              <w:left w:type="dxa" w:w="120"/>
              <w:bottom w:type="dxa" w:w="60"/>
              <w:right w:type="dxa" w:w="120"/>
            </w:tcMar>
          </w:tcPr>
          <w:p>
            <w:r>
              <w:rPr>
                <w:rFonts w:ascii="Calibri" w:cs="Calibri" w:eastAsia="Calibri" w:hAnsi="Calibri"/>
                <w:color w:val="1A1A1A"/>
                <w:sz w:val="20"/>
                <w:szCs w:val="20"/>
              </w:rPr>
              <w:t xml:space="preserve">Monthly Balance</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This Month Profit − This Month Withdrawn</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Current month</w:t>
            </w:r>
          </w:p>
        </w:tc>
      </w:tr>
      <w:tr>
        <w:tc>
          <w:tcPr>
            <w:tcW w:type="pct" w:w="30%"/>
            <w:tcMar>
              <w:top w:type="dxa" w:w="60"/>
              <w:left w:type="dxa" w:w="120"/>
              <w:bottom w:type="dxa" w:w="60"/>
              <w:right w:type="dxa" w:w="120"/>
            </w:tcMar>
          </w:tcPr>
          <w:p>
            <w:r>
              <w:rPr>
                <w:rFonts w:ascii="Calibri" w:cs="Calibri" w:eastAsia="Calibri" w:hAnsi="Calibri"/>
                <w:color w:val="1A1A1A"/>
                <w:sz w:val="20"/>
                <w:szCs w:val="20"/>
              </w:rPr>
              <w:t xml:space="preserve">Status Indicator</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GREEN if under-withdrawn  ·  RED + excess amount if over</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Live</w:t>
            </w:r>
          </w:p>
        </w:tc>
      </w:tr>
      <w:tr>
        <w:tc>
          <w:tcPr>
            <w:tcW w:type="pct" w:w="30%"/>
            <w:tcMar>
              <w:top w:type="dxa" w:w="60"/>
              <w:left w:type="dxa" w:w="120"/>
              <w:bottom w:type="dxa" w:w="60"/>
              <w:right w:type="dxa" w:w="120"/>
            </w:tcMar>
          </w:tcPr>
          <w:p>
            <w:r>
              <w:rPr>
                <w:rFonts w:ascii="Calibri" w:cs="Calibri" w:eastAsia="Calibri" w:hAnsi="Calibri"/>
                <w:color w:val="1A1A1A"/>
                <w:sz w:val="20"/>
                <w:szCs w:val="20"/>
              </w:rPr>
              <w:t xml:space="preserve">Current Fee Rate</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SYSTEM_FEE % pulled live from system_config</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Live</w:t>
            </w:r>
          </w:p>
        </w:tc>
      </w:tr>
    </w:tbl>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2.5  Log Withdrawal Flow</w:t>
      </w:r>
    </w:p>
    <w:p>
      <w:pPr>
        <w:pStyle w:val="ListParagraph"/>
        <w:numPr>
          <w:ilvl w:val="0"/>
          <w:numId w:val="1"/>
        </w:numPr>
        <w:spacing w:after="40" w:before="40"/>
      </w:pPr>
      <w:r>
        <w:rPr>
          <w:rFonts w:ascii="Calibri" w:cs="Calibri" w:eastAsia="Calibri" w:hAnsi="Calibri"/>
          <w:color w:val="1A1A1A"/>
          <w:sz w:val="22"/>
          <w:szCs w:val="22"/>
        </w:rPr>
        <w:t xml:space="preserve">A 'Log Personal Withdrawal' button sits on the card — visible ONLY to the founder role. All other roles cannot see it.</w:t>
      </w:r>
    </w:p>
    <w:p>
      <w:pPr>
        <w:pStyle w:val="ListParagraph"/>
        <w:numPr>
          <w:ilvl w:val="0"/>
          <w:numId w:val="1"/>
        </w:numPr>
        <w:spacing w:after="40" w:before="40"/>
      </w:pPr>
      <w:r>
        <w:rPr>
          <w:rFonts w:ascii="Calibri" w:cs="Calibri" w:eastAsia="Calibri" w:hAnsi="Calibri"/>
          <w:color w:val="1A1A1A"/>
          <w:sz w:val="22"/>
          <w:szCs w:val="22"/>
        </w:rPr>
        <w:t xml:space="preserve">Modal form: Amount (PKR) · Date of Transfer · Bank Reference or Note (optional).</w:t>
      </w:r>
    </w:p>
    <w:p>
      <w:pPr>
        <w:pStyle w:val="ListParagraph"/>
        <w:numPr>
          <w:ilvl w:val="0"/>
          <w:numId w:val="1"/>
        </w:numPr>
        <w:spacing w:after="40" w:before="40"/>
      </w:pPr>
      <w:r>
        <w:rPr>
          <w:rFonts w:ascii="Calibri" w:cs="Calibri" w:eastAsia="Calibri" w:hAnsi="Calibri"/>
          <w:color w:val="1A1A1A"/>
          <w:sz w:val="22"/>
          <w:szCs w:val="22"/>
        </w:rPr>
        <w:t xml:space="preserve">On submit: record inserted into founder_withdrawals, profit summary recalculates instantly.</w:t>
      </w:r>
    </w:p>
    <w:p>
      <w:pPr>
        <w:pStyle w:val="ListParagraph"/>
        <w:numPr>
          <w:ilvl w:val="0"/>
          <w:numId w:val="1"/>
        </w:numPr>
        <w:spacing w:after="40" w:before="40"/>
      </w:pPr>
      <w:r>
        <w:rPr>
          <w:rFonts w:ascii="Calibri" w:cs="Calibri" w:eastAsia="Calibri" w:hAnsi="Calibri"/>
          <w:color w:val="1A1A1A"/>
          <w:sz w:val="22"/>
          <w:szCs w:val="22"/>
        </w:rPr>
        <w:t xml:space="preserve">The card shows the last 6 personal withdrawals inline. A 'View Full History' link opens the complete log.</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2.6  Monthly Use Case Example</w:t>
      </w:r>
    </w:p>
    <w:p>
      <w:pPr>
        <w:spacing w:after="100" w:before="60"/>
      </w:pPr>
      <w:r>
        <w:rPr>
          <w:rFonts w:ascii="Calibri" w:cs="Calibri" w:eastAsia="Calibri" w:hAnsi="Calibri"/>
          <w:b w:val="false"/>
          <w:bCs w:val="false"/>
          <w:i w:val="false"/>
          <w:iCs w:val="false"/>
          <w:color w:val="1A1A1A"/>
          <w:sz w:val="22"/>
          <w:szCs w:val="22"/>
        </w:rPr>
        <w:t xml:space="preserve">At the end of each month the founder opens this card:</w:t>
      </w:r>
    </w:p>
    <w:p>
      <w:pPr>
        <w:spacing w:after="80" w:before="0"/>
      </w:pPr>
      <w:r>
        <w:t xml:space="preserve"/>
      </w:r>
    </w:p>
    <w:p>
      <w:pPr>
        <w:spacing w:after="100" w:before="60"/>
      </w:pPr>
      <w:r>
        <w:rPr>
          <w:rFonts w:ascii="Calibri" w:cs="Calibri" w:eastAsia="Calibri" w:hAnsi="Calibri"/>
          <w:b w:val="false"/>
          <w:bCs w:val="false"/>
          <w:i w:val="false"/>
          <w:iCs w:val="false"/>
          <w:color w:val="1A7A4A"/>
          <w:sz w:val="22"/>
          <w:szCs w:val="22"/>
        </w:rPr>
        <w:t xml:space="preserve">    This Month Profit Earned:    PKR 42,000</w:t>
      </w:r>
    </w:p>
    <w:p>
      <w:pPr>
        <w:spacing w:after="100" w:before="60"/>
      </w:pPr>
      <w:r>
        <w:rPr>
          <w:rFonts w:ascii="Calibri" w:cs="Calibri" w:eastAsia="Calibri" w:hAnsi="Calibri"/>
          <w:b w:val="false"/>
          <w:bCs w:val="false"/>
          <w:i w:val="false"/>
          <w:iCs w:val="false"/>
          <w:color w:val="555555"/>
          <w:sz w:val="22"/>
          <w:szCs w:val="22"/>
        </w:rPr>
        <w:t xml:space="preserve">    This Month Withdrawn:        PKR 38,000</w:t>
      </w:r>
    </w:p>
    <w:p>
      <w:pPr>
        <w:spacing w:after="100" w:before="60"/>
      </w:pPr>
      <w:r>
        <w:rPr>
          <w:rFonts w:ascii="Calibri" w:cs="Calibri" w:eastAsia="Calibri" w:hAnsi="Calibri"/>
          <w:b w:val="false"/>
          <w:bCs w:val="false"/>
          <w:i w:val="false"/>
          <w:iCs w:val="false"/>
          <w:color w:val="1A7A4A"/>
          <w:sz w:val="22"/>
          <w:szCs w:val="22"/>
        </w:rPr>
        <w:t xml:space="preserve">    Monthly Balance:             PKR  4,000  ✓  Safe to withdraw</w:t>
      </w:r>
    </w:p>
    <w:p>
      <w:pPr>
        <w:spacing w:after="80" w:before="0"/>
      </w:pPr>
      <w:r>
        <w:t xml:space="preserve"/>
      </w:r>
    </w:p>
    <w:p>
      <w:pPr>
        <w:spacing w:after="100" w:before="60"/>
      </w:pPr>
      <w:r>
        <w:rPr>
          <w:rFonts w:ascii="Calibri" w:cs="Calibri" w:eastAsia="Calibri" w:hAnsi="Calibri"/>
          <w:b w:val="false"/>
          <w:bCs w:val="false"/>
          <w:i w:val="false"/>
          <w:iCs w:val="false"/>
          <w:color w:val="1A1A1A"/>
          <w:sz w:val="22"/>
          <w:szCs w:val="22"/>
        </w:rPr>
        <w:t xml:space="preserve">The founder safely transfers PKR 4,000 more from THORX bank to personal bank, logs it with the transaction reference, and the card resets cleanly for next month.</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2.7  Schema — founder_withdrawals (new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2%"/>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Column</w:t>
            </w:r>
          </w:p>
        </w:tc>
        <w:tc>
          <w:tcPr>
            <w:tcW w:type="pct" w:w="22%"/>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Type</w:t>
            </w:r>
          </w:p>
        </w:tc>
        <w:tc>
          <w:tcPr>
            <w:tcW w:type="pct" w:w="56%"/>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Notes</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id</w:t>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UUID PRIMARY KEY</w:t>
            </w:r>
          </w:p>
        </w:tc>
        <w:tc>
          <w:tcPr>
            <w:tcW w:type="pct" w:w="56%"/>
            <w:tcMar>
              <w:top w:type="dxa" w:w="60"/>
              <w:left w:type="dxa" w:w="120"/>
              <w:bottom w:type="dxa" w:w="60"/>
              <w:right w:type="dxa" w:w="120"/>
            </w:tcMar>
          </w:tcPr>
          <w:p>
            <w:r>
              <w:rPr>
                <w:rFonts w:ascii="Calibri" w:cs="Calibri" w:eastAsia="Calibri" w:hAnsi="Calibri"/>
                <w:color w:val="1A1A1A"/>
                <w:sz w:val="20"/>
                <w:szCs w:val="20"/>
              </w:rPr>
              <w:t xml:space="preserve">Auto-generated</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amount</w:t>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DECIMAL(12,2)</w:t>
            </w:r>
          </w:p>
        </w:tc>
        <w:tc>
          <w:tcPr>
            <w:tcW w:type="pct" w:w="56%"/>
            <w:tcMar>
              <w:top w:type="dxa" w:w="60"/>
              <w:left w:type="dxa" w:w="120"/>
              <w:bottom w:type="dxa" w:w="60"/>
              <w:right w:type="dxa" w:w="120"/>
            </w:tcMar>
          </w:tcPr>
          <w:p>
            <w:r>
              <w:rPr>
                <w:rFonts w:ascii="Calibri" w:cs="Calibri" w:eastAsia="Calibri" w:hAnsi="Calibri"/>
                <w:color w:val="1A1A1A"/>
                <w:sz w:val="20"/>
                <w:szCs w:val="20"/>
              </w:rPr>
              <w:t xml:space="preserve">Amount transferred to personal account in PKR</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withdrawal_date</w:t>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DATE</w:t>
            </w:r>
          </w:p>
        </w:tc>
        <w:tc>
          <w:tcPr>
            <w:tcW w:type="pct" w:w="56%"/>
            <w:tcMar>
              <w:top w:type="dxa" w:w="60"/>
              <w:left w:type="dxa" w:w="120"/>
              <w:bottom w:type="dxa" w:w="60"/>
              <w:right w:type="dxa" w:w="120"/>
            </w:tcMar>
          </w:tcPr>
          <w:p>
            <w:r>
              <w:rPr>
                <w:rFonts w:ascii="Calibri" w:cs="Calibri" w:eastAsia="Calibri" w:hAnsi="Calibri"/>
                <w:color w:val="1A1A1A"/>
                <w:sz w:val="20"/>
                <w:szCs w:val="20"/>
              </w:rPr>
              <w:t xml:space="preserve">Date of the actual bank wire (not the log date)</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description</w:t>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TEXT  nullable</w:t>
            </w:r>
          </w:p>
        </w:tc>
        <w:tc>
          <w:tcPr>
            <w:tcW w:type="pct" w:w="56%"/>
            <w:tcMar>
              <w:top w:type="dxa" w:w="60"/>
              <w:left w:type="dxa" w:w="120"/>
              <w:bottom w:type="dxa" w:w="60"/>
              <w:right w:type="dxa" w:w="120"/>
            </w:tcMar>
          </w:tcPr>
          <w:p>
            <w:r>
              <w:rPr>
                <w:rFonts w:ascii="Calibri" w:cs="Calibri" w:eastAsia="Calibri" w:hAnsi="Calibri"/>
                <w:color w:val="1A1A1A"/>
                <w:sz w:val="20"/>
                <w:szCs w:val="20"/>
              </w:rPr>
              <w:t xml:space="preserve">Bank reference, transaction ID, or note</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created_by</w:t>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UUID → users.id</w:t>
            </w:r>
          </w:p>
        </w:tc>
        <w:tc>
          <w:tcPr>
            <w:tcW w:type="pct" w:w="56%"/>
            <w:tcMar>
              <w:top w:type="dxa" w:w="60"/>
              <w:left w:type="dxa" w:w="120"/>
              <w:bottom w:type="dxa" w:w="60"/>
              <w:right w:type="dxa" w:w="120"/>
            </w:tcMar>
          </w:tcPr>
          <w:p>
            <w:r>
              <w:rPr>
                <w:rFonts w:ascii="Calibri" w:cs="Calibri" w:eastAsia="Calibri" w:hAnsi="Calibri"/>
                <w:color w:val="1A1A1A"/>
                <w:sz w:val="20"/>
                <w:szCs w:val="20"/>
              </w:rPr>
              <w:t xml:space="preserve">Always the founder's user ID — enforced server-side</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created_at</w:t>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TIMESTAMP</w:t>
            </w:r>
          </w:p>
        </w:tc>
        <w:tc>
          <w:tcPr>
            <w:tcW w:type="pct" w:w="56%"/>
            <w:tcMar>
              <w:top w:type="dxa" w:w="60"/>
              <w:left w:type="dxa" w:w="120"/>
              <w:bottom w:type="dxa" w:w="60"/>
              <w:right w:type="dxa" w:w="120"/>
            </w:tcMar>
          </w:tcPr>
          <w:p>
            <w:r>
              <w:rPr>
                <w:rFonts w:ascii="Calibri" w:cs="Calibri" w:eastAsia="Calibri" w:hAnsi="Calibri"/>
                <w:color w:val="1A1A1A"/>
                <w:sz w:val="20"/>
                <w:szCs w:val="20"/>
              </w:rPr>
              <w:t xml:space="preserve">When this log entry was created</w:t>
            </w:r>
          </w:p>
        </w:tc>
      </w:tr>
    </w:tbl>
    <w:p>
      <w:r>
        <w:br/>
      </w:r>
    </w:p>
    <w:p>
      <w:pPr>
        <w:pStyle w:val="Heading1"/>
        <w:spacing w:after="160" w:before="480"/>
      </w:pPr>
      <w:r>
        <w:rPr>
          <w:rFonts w:ascii="Calibri" w:cs="Calibri" w:eastAsia="Calibri" w:hAnsi="Calibri"/>
          <w:b/>
          <w:bCs/>
          <w:color w:val="1A1A1A"/>
          <w:sz w:val="52"/>
          <w:szCs w:val="52"/>
        </w:rPr>
        <w:t xml:space="preserve">3. Feature 2 — Advanced System Health Engine</w:t>
      </w:r>
    </w:p>
    <w:p>
      <w:pPr>
        <w:pStyle w:val="Heading2"/>
        <w:spacing w:after="120" w:before="360"/>
      </w:pPr>
      <w:r>
        <w:rPr>
          <w:rFonts w:ascii="Calibri" w:cs="Calibri" w:eastAsia="Calibri" w:hAnsi="Calibri"/>
          <w:b/>
          <w:bCs/>
          <w:color w:val="1A1A1A"/>
          <w:sz w:val="36"/>
          <w:szCs w:val="36"/>
        </w:rPr>
        <w:t xml:space="preserve">3.1  Current State</w:t>
      </w:r>
    </w:p>
    <w:p>
      <w:pPr>
        <w:spacing w:after="100" w:before="60"/>
      </w:pPr>
      <w:r>
        <w:rPr>
          <w:rFonts w:ascii="Calibri" w:cs="Calibri" w:eastAsia="Calibri" w:hAnsi="Calibri"/>
          <w:b w:val="false"/>
          <w:bCs w:val="false"/>
          <w:i w:val="false"/>
          <w:iCs w:val="false"/>
          <w:color w:val="1A1A1A"/>
          <w:sz w:val="22"/>
          <w:szCs w:val="22"/>
        </w:rPr>
        <w:t xml:space="preserve">AdminDashboard.tsx line 65: value hardcoded as '99.9%'. No real signals are computed. No trending exists. No alerts fire. This is the single largest operational blind spot — problems across the entire platform are completely invisible.</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3.2  Architecture Overview</w:t>
      </w:r>
    </w:p>
    <w:p>
      <w:pPr>
        <w:spacing w:after="100" w:before="60"/>
      </w:pPr>
      <w:r>
        <w:rPr>
          <w:rFonts w:ascii="Calibri" w:cs="Calibri" w:eastAsia="Calibri" w:hAnsi="Calibri"/>
          <w:b w:val="false"/>
          <w:bCs w:val="false"/>
          <w:i w:val="false"/>
          <w:iCs w:val="false"/>
          <w:color w:val="1A1A1A"/>
          <w:sz w:val="22"/>
          <w:szCs w:val="22"/>
        </w:rPr>
        <w:t xml:space="preserve">The health engine computes a composite 0–100 score from five independently scored dimensions. Each dimension has its own weight, its own set of sub-signals sourced from real database tables, and its own score formula. The composite score, all dimension scores, and a human-readable root-cause explanation are stored as snapshots every hour by an automated cron job. The card reads the latest snapshot.</w:t>
      </w:r>
    </w:p>
    <w:p>
      <w:pPr>
        <w:spacing w:after="80" w:before="0"/>
      </w:pPr>
      <w:r>
        <w:t xml:space="preserve"/>
      </w:r>
    </w:p>
    <w:p>
      <w:pPr>
        <w:pStyle w:val="Heading3"/>
        <w:spacing w:after="80" w:before="240"/>
      </w:pPr>
      <w:r>
        <w:rPr>
          <w:rFonts w:ascii="Calibri" w:cs="Calibri" w:eastAsia="Calibri" w:hAnsi="Calibri"/>
          <w:b/>
          <w:bCs/>
          <w:color w:val="555555"/>
          <w:sz w:val="28"/>
          <w:szCs w:val="28"/>
        </w:rPr>
        <w:t xml:space="preserve">Dimension 1 — Financial Health   (Weight: 25%)</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Sub-Signal</w:t>
            </w:r>
          </w:p>
        </w:tc>
        <w:tc>
          <w:tcPr>
            <w:tcW w:type="pct" w:w="32%"/>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Data Source</w:t>
            </w:r>
          </w:p>
        </w:tc>
        <w:tc>
          <w:tcPr>
            <w:tcW w:type="pct" w:w="40%"/>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Scoring Logic</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Withdrawal success rate</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withdrawals (last 7 days)</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processed ÷ total × 100 → 100pts if ≥ 95%; linear drop below; 0pts if &lt; 50%</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Pending backlog age</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withdrawals WHERE status=pending</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0 overdue = 100pts; any &gt; 48h = −20pts each; any &gt; 72h = −40pts each</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Fee collection integrity</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withdrawals.fee (last 30 days)</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Count processed withdrawals with fee=0 (should never happen); each = penalty</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Unverified credit ratio</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earnings WHERE type=admin_credit</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Unverified PKR ÷ total user balances; &gt; 10% exposure = heavy penalty</w:t>
            </w:r>
          </w:p>
        </w:tc>
      </w:tr>
    </w:tbl>
    <w:p>
      <w:pPr>
        <w:spacing w:after="80" w:before="0"/>
      </w:pPr>
      <w:r>
        <w:t xml:space="preserve"/>
      </w:r>
    </w:p>
    <w:p>
      <w:pPr>
        <w:pStyle w:val="Heading3"/>
        <w:spacing w:after="80" w:before="240"/>
      </w:pPr>
      <w:r>
        <w:rPr>
          <w:rFonts w:ascii="Calibri" w:cs="Calibri" w:eastAsia="Calibri" w:hAnsi="Calibri"/>
          <w:b/>
          <w:bCs/>
          <w:color w:val="555555"/>
          <w:sz w:val="28"/>
          <w:szCs w:val="28"/>
        </w:rPr>
        <w:t xml:space="preserve">Dimension 2 — Operational Health   (Weight: 25%)</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Sub-Signal</w:t>
            </w:r>
          </w:p>
        </w:tc>
        <w:tc>
          <w:tcPr>
            <w:tcW w:type="pct" w:w="32%"/>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Data Source</w:t>
            </w:r>
          </w:p>
        </w:tc>
        <w:tc>
          <w:tcPr>
            <w:tcW w:type="pct" w:w="40%"/>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Scoring Logic</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Database response latency</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Live pg ping at health-check time</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&lt; 30ms = 100; 30–100ms = 80; 100–300ms = 50; &gt; 300ms = 0</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Connection pool utilisation</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pg pool: idle ÷ max connections</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&lt; 60% used = 100pts; &gt; 90% used = 0pts</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Server error rate</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error_events table (last 15 minutes)</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0 errors = 100pts; any 5xx = −10pts each; &gt; 5 errors = 0pts for this signal</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Failed authentication rate</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audit_logs — FAILED_LOGIN (last 1 hour)</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&lt; 2% of attempts = 100pts; &gt; 10% = 0pts (potential brute-force signal)</w:t>
            </w:r>
          </w:p>
        </w:tc>
      </w:tr>
    </w:tbl>
    <w:p>
      <w:pPr>
        <w:spacing w:after="80" w:before="0"/>
      </w:pPr>
      <w:r>
        <w:t xml:space="preserve"/>
      </w:r>
    </w:p>
    <w:p>
      <w:pPr>
        <w:pStyle w:val="Heading3"/>
        <w:spacing w:after="80" w:before="240"/>
      </w:pPr>
      <w:r>
        <w:rPr>
          <w:rFonts w:ascii="Calibri" w:cs="Calibri" w:eastAsia="Calibri" w:hAnsi="Calibri"/>
          <w:b/>
          <w:bCs/>
          <w:color w:val="555555"/>
          <w:sz w:val="28"/>
          <w:szCs w:val="28"/>
        </w:rPr>
        <w:t xml:space="preserve">Dimension 3 — User &amp; Growth Health   (Weight: 20%)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Sub-Signal</w:t>
            </w:r>
          </w:p>
        </w:tc>
        <w:tc>
          <w:tcPr>
            <w:tcW w:type="pct" w:w="34%"/>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Data Source</w:t>
            </w:r>
          </w:p>
        </w:tc>
        <w:tc>
          <w:tcPr>
            <w:tcW w:type="pct" w:w="3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Scoring Logic</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7-day active user rate</w:t>
            </w:r>
          </w:p>
        </w:tc>
        <w:tc>
          <w:tcPr>
            <w:tcW w:type="pct" w:w="34%"/>
            <w:tcMar>
              <w:top w:type="dxa" w:w="60"/>
              <w:left w:type="dxa" w:w="120"/>
              <w:bottom w:type="dxa" w:w="60"/>
              <w:right w:type="dxa" w:w="120"/>
            </w:tcMar>
          </w:tcPr>
          <w:p>
            <w:r>
              <w:rPr>
                <w:rFonts w:ascii="Calibri" w:cs="Calibri" w:eastAsia="Calibri" w:hAnsi="Calibri"/>
                <w:color w:val="1A1A1A"/>
                <w:sz w:val="20"/>
                <w:szCs w:val="20"/>
              </w:rPr>
              <w:t xml:space="preserve">users.last_active (if tracked) or earnings last 7d</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Active users ÷ total users; &lt; 15% = 0pts; &gt; 40% = 100pts</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Registration growth trend</w:t>
            </w:r>
          </w:p>
        </w:tc>
        <w:tc>
          <w:tcPr>
            <w:tcW w:type="pct" w:w="34%"/>
            <w:tcMar>
              <w:top w:type="dxa" w:w="60"/>
              <w:left w:type="dxa" w:w="120"/>
              <w:bottom w:type="dxa" w:w="60"/>
              <w:right w:type="dxa" w:w="120"/>
            </w:tcMar>
          </w:tcPr>
          <w:p>
            <w:r>
              <w:rPr>
                <w:rFonts w:ascii="Calibri" w:cs="Calibri" w:eastAsia="Calibri" w:hAnsi="Calibri"/>
                <w:color w:val="1A1A1A"/>
                <w:sz w:val="20"/>
                <w:szCs w:val="20"/>
              </w:rPr>
              <w:t xml:space="preserve">users.created_at — this week vs last week</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Growing = 100; flat (±5%) = 70; declining = linear drop to 0</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Task completion rate</w:t>
            </w:r>
          </w:p>
        </w:tc>
        <w:tc>
          <w:tcPr>
            <w:tcW w:type="pct" w:w="34%"/>
            <w:tcMar>
              <w:top w:type="dxa" w:w="60"/>
              <w:left w:type="dxa" w:w="120"/>
              <w:bottom w:type="dxa" w:w="60"/>
              <w:right w:type="dxa" w:w="120"/>
            </w:tcMar>
          </w:tcPr>
          <w:p>
            <w:r>
              <w:rPr>
                <w:rFonts w:ascii="Calibri" w:cs="Calibri" w:eastAsia="Calibri" w:hAnsi="Calibri"/>
                <w:color w:val="1A1A1A"/>
                <w:sz w:val="20"/>
                <w:szCs w:val="20"/>
              </w:rPr>
              <w:t xml:space="preserve">earnings WHERE type=task_completion (last 7d)</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Completions ÷ total eligible users; tracked week-over-week</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Churn signal</w:t>
            </w:r>
          </w:p>
        </w:tc>
        <w:tc>
          <w:tcPr>
            <w:tcW w:type="pct" w:w="34%"/>
            <w:tcMar>
              <w:top w:type="dxa" w:w="60"/>
              <w:left w:type="dxa" w:w="120"/>
              <w:bottom w:type="dxa" w:w="60"/>
              <w:right w:type="dxa" w:w="120"/>
            </w:tcMar>
          </w:tcPr>
          <w:p>
            <w:r>
              <w:rPr>
                <w:rFonts w:ascii="Calibri" w:cs="Calibri" w:eastAsia="Calibri" w:hAnsi="Calibri"/>
                <w:color w:val="1A1A1A"/>
                <w:sz w:val="20"/>
                <w:szCs w:val="20"/>
              </w:rPr>
              <w:t xml:space="preserve">Users with no activity in 30+ days as % of total</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&lt; 20% dormant = 100pts; &gt; 50% dormant = 0pts</w:t>
            </w:r>
          </w:p>
        </w:tc>
      </w:tr>
    </w:tbl>
    <w:p>
      <w:pPr>
        <w:spacing w:after="80" w:before="0"/>
      </w:pPr>
      <w:r>
        <w:t xml:space="preserve"/>
      </w:r>
    </w:p>
    <w:p>
      <w:pPr>
        <w:pStyle w:val="Heading3"/>
        <w:spacing w:after="80" w:before="240"/>
      </w:pPr>
      <w:r>
        <w:rPr>
          <w:rFonts w:ascii="Calibri" w:cs="Calibri" w:eastAsia="Calibri" w:hAnsi="Calibri"/>
          <w:b/>
          <w:bCs/>
          <w:color w:val="555555"/>
          <w:sz w:val="28"/>
          <w:szCs w:val="28"/>
        </w:rPr>
        <w:t xml:space="preserve">Dimension 4 — Risk &amp; Integrity Health   (Weight: 20%)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Sub-Signal</w:t>
            </w:r>
          </w:p>
        </w:tc>
        <w:tc>
          <w:tcPr>
            <w:tcW w:type="pct" w:w="32%"/>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Data Source</w:t>
            </w:r>
          </w:p>
        </w:tc>
        <w:tc>
          <w:tcPr>
            <w:tcW w:type="pct" w:w="40%"/>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Scoring Logic</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Flagged user ratio</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risk_cases WHERE status IN (Open, Investigating)</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Flagged ÷ total users; 0% = 100pts; &gt; 5% = 0pts</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Critical case presence</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risk_cases WHERE severity = Critical</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0 critical = 100pts; each critical case = −25pts; ≥ 4 = 0pts</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High-risk score cluster</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risk_cases.risk_score distribution</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 of users with score &gt; 50; &gt; 10% = heavy penalty</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Manual credit frequency</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earnings WHERE type=admin_credit (last 7 days)</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Spike vs 30-day average; &gt; 2× average = flag → score penalty</w:t>
            </w:r>
          </w:p>
        </w:tc>
      </w:tr>
    </w:tbl>
    <w:p>
      <w:pPr>
        <w:spacing w:after="80" w:before="0"/>
      </w:pPr>
      <w:r>
        <w:t xml:space="preserve"/>
      </w:r>
    </w:p>
    <w:p>
      <w:pPr>
        <w:pStyle w:val="Heading3"/>
        <w:spacing w:after="80" w:before="240"/>
      </w:pPr>
      <w:r>
        <w:rPr>
          <w:rFonts w:ascii="Calibri" w:cs="Calibri" w:eastAsia="Calibri" w:hAnsi="Calibri"/>
          <w:b/>
          <w:bCs/>
          <w:color w:val="555555"/>
          <w:sz w:val="28"/>
          <w:szCs w:val="28"/>
        </w:rPr>
        <w:t xml:space="preserve">Dimension 5 — Platform Integrity Health   (Weight: 10%)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Sub-Signal</w:t>
            </w:r>
          </w:p>
        </w:tc>
        <w:tc>
          <w:tcPr>
            <w:tcW w:type="pct" w:w="36%"/>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Data Source</w:t>
            </w:r>
          </w:p>
        </w:tc>
        <w:tc>
          <w:tcPr>
            <w:tcW w:type="pct" w:w="36%"/>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Scoring Logic</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Founder ledger status</w:t>
            </w:r>
          </w:p>
        </w:tc>
        <w:tc>
          <w:tcPr>
            <w:tcW w:type="pct" w:w="36%"/>
            <w:tcMar>
              <w:top w:type="dxa" w:w="60"/>
              <w:left w:type="dxa" w:w="120"/>
              <w:bottom w:type="dxa" w:w="60"/>
              <w:right w:type="dxa" w:w="120"/>
            </w:tcMar>
          </w:tcPr>
          <w:p>
            <w:r>
              <w:rPr>
                <w:rFonts w:ascii="Calibri" w:cs="Calibri" w:eastAsia="Calibri" w:hAnsi="Calibri"/>
                <w:color w:val="1A1A1A"/>
                <w:sz w:val="20"/>
                <w:szCs w:val="20"/>
              </w:rPr>
              <w:t xml:space="preserve">founder_withdrawals vs withdrawals.fee</w:t>
            </w:r>
          </w:p>
        </w:tc>
        <w:tc>
          <w:tcPr>
            <w:tcW w:type="pct" w:w="36%"/>
            <w:tcMar>
              <w:top w:type="dxa" w:w="60"/>
              <w:left w:type="dxa" w:w="120"/>
              <w:bottom w:type="dxa" w:w="60"/>
              <w:right w:type="dxa" w:w="120"/>
            </w:tcMar>
          </w:tcPr>
          <w:p>
            <w:r>
              <w:rPr>
                <w:rFonts w:ascii="Calibri" w:cs="Calibri" w:eastAsia="Calibri" w:hAnsi="Calibri"/>
                <w:color w:val="1A1A1A"/>
                <w:sz w:val="20"/>
                <w:szCs w:val="20"/>
              </w:rPr>
              <w:t xml:space="preserve">Over-withdrawn = 0pts for this signal; under-withdrawn = 100pts</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Config tampering signal</w:t>
            </w:r>
          </w:p>
        </w:tc>
        <w:tc>
          <w:tcPr>
            <w:tcW w:type="pct" w:w="36%"/>
            <w:tcMar>
              <w:top w:type="dxa" w:w="60"/>
              <w:left w:type="dxa" w:w="120"/>
              <w:bottom w:type="dxa" w:w="60"/>
              <w:right w:type="dxa" w:w="120"/>
            </w:tcMar>
          </w:tcPr>
          <w:p>
            <w:r>
              <w:rPr>
                <w:rFonts w:ascii="Calibri" w:cs="Calibri" w:eastAsia="Calibri" w:hAnsi="Calibri"/>
                <w:color w:val="1A1A1A"/>
                <w:sz w:val="20"/>
                <w:szCs w:val="20"/>
              </w:rPr>
              <w:t xml:space="preserve">system_config.updated_at — recent changes</w:t>
            </w:r>
          </w:p>
        </w:tc>
        <w:tc>
          <w:tcPr>
            <w:tcW w:type="pct" w:w="36%"/>
            <w:tcMar>
              <w:top w:type="dxa" w:w="60"/>
              <w:left w:type="dxa" w:w="120"/>
              <w:bottom w:type="dxa" w:w="60"/>
              <w:right w:type="dxa" w:w="120"/>
            </w:tcMar>
          </w:tcPr>
          <w:p>
            <w:r>
              <w:rPr>
                <w:rFonts w:ascii="Calibri" w:cs="Calibri" w:eastAsia="Calibri" w:hAnsi="Calibri"/>
                <w:color w:val="1A1A1A"/>
                <w:sz w:val="20"/>
                <w:szCs w:val="20"/>
              </w:rPr>
              <w:t xml:space="preserve">Unexpected config change outside normal hours → flag</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Team activity normalcy</w:t>
            </w:r>
          </w:p>
        </w:tc>
        <w:tc>
          <w:tcPr>
            <w:tcW w:type="pct" w:w="36%"/>
            <w:tcMar>
              <w:top w:type="dxa" w:w="60"/>
              <w:left w:type="dxa" w:w="120"/>
              <w:bottom w:type="dxa" w:w="60"/>
              <w:right w:type="dxa" w:w="120"/>
            </w:tcMar>
          </w:tcPr>
          <w:p>
            <w:r>
              <w:rPr>
                <w:rFonts w:ascii="Calibri" w:cs="Calibri" w:eastAsia="Calibri" w:hAnsi="Calibri"/>
                <w:color w:val="1A1A1A"/>
                <w:sz w:val="20"/>
                <w:szCs w:val="20"/>
              </w:rPr>
              <w:t xml:space="preserve">audit_logs — action count vs rolling 7d average</w:t>
            </w:r>
          </w:p>
        </w:tc>
        <w:tc>
          <w:tcPr>
            <w:tcW w:type="pct" w:w="36%"/>
            <w:tcMar>
              <w:top w:type="dxa" w:w="60"/>
              <w:left w:type="dxa" w:w="120"/>
              <w:bottom w:type="dxa" w:w="60"/>
              <w:right w:type="dxa" w:w="120"/>
            </w:tcMar>
          </w:tcPr>
          <w:p>
            <w:r>
              <w:rPr>
                <w:rFonts w:ascii="Calibri" w:cs="Calibri" w:eastAsia="Calibri" w:hAnsi="Calibri"/>
                <w:color w:val="1A1A1A"/>
                <w:sz w:val="20"/>
                <w:szCs w:val="20"/>
              </w:rPr>
              <w:t xml:space="preserve">Complete team silence &gt; 24h OR unusual spike = penalty</w:t>
            </w:r>
          </w:p>
        </w:tc>
      </w:tr>
    </w:tbl>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3.3  Root Cause &amp; Reason Engine</w:t>
      </w:r>
    </w:p>
    <w:p>
      <w:pPr>
        <w:spacing w:after="100" w:before="60"/>
      </w:pPr>
      <w:r>
        <w:rPr>
          <w:rFonts w:ascii="Calibri" w:cs="Calibri" w:eastAsia="Calibri" w:hAnsi="Calibri"/>
          <w:b w:val="false"/>
          <w:bCs w:val="false"/>
          <w:i w:val="false"/>
          <w:iCs w:val="false"/>
          <w:color w:val="1A1A1A"/>
          <w:sz w:val="22"/>
          <w:szCs w:val="22"/>
        </w:rPr>
        <w:t xml:space="preserve">After each score calculation, the engine identifies the top 3 worst-performing sub-signals and auto-generates a plain-English explanation stored in health_snapshots.top_reason. This text appears directly on the card. Examples:</w:t>
      </w:r>
    </w:p>
    <w:p>
      <w:pPr>
        <w:spacing w:after="80" w:before="0"/>
      </w:pPr>
      <w:r>
        <w:t xml:space="preserve"/>
      </w:r>
    </w:p>
    <w:p>
      <w:pPr>
        <w:spacing w:after="100" w:before="60"/>
      </w:pPr>
      <w:r>
        <w:rPr>
          <w:rFonts w:ascii="Calibri" w:cs="Calibri" w:eastAsia="Calibri" w:hAnsi="Calibri"/>
          <w:b/>
          <w:bCs/>
          <w:i w:val="false"/>
          <w:iCs w:val="false"/>
          <w:color w:val="CC3300"/>
          <w:sz w:val="22"/>
          <w:szCs w:val="22"/>
        </w:rPr>
        <w:t xml:space="preserve">  Score: 68  ▼ −11 vs yesterday</w:t>
      </w:r>
    </w:p>
    <w:p>
      <w:pPr>
        <w:spacing w:after="100" w:before="60"/>
      </w:pPr>
      <w:r>
        <w:rPr>
          <w:rFonts w:ascii="Calibri" w:cs="Calibri" w:eastAsia="Calibri" w:hAnsi="Calibri"/>
          <w:b w:val="false"/>
          <w:bCs w:val="false"/>
          <w:i w:val="false"/>
          <w:iCs w:val="false"/>
          <w:color w:val="555555"/>
          <w:sz w:val="22"/>
          <w:szCs w:val="22"/>
        </w:rPr>
        <w:t xml:space="preserve">  Main issue: 5 withdrawal requests have been pending for over 48 hours — financial health dropped to 54/100.</w:t>
      </w:r>
    </w:p>
    <w:p>
      <w:pPr>
        <w:spacing w:after="100" w:before="60"/>
      </w:pPr>
      <w:r>
        <w:rPr>
          <w:rFonts w:ascii="Calibri" w:cs="Calibri" w:eastAsia="Calibri" w:hAnsi="Calibri"/>
          <w:b w:val="false"/>
          <w:bCs w:val="false"/>
          <w:i w:val="false"/>
          <w:iCs w:val="false"/>
          <w:color w:val="555555"/>
          <w:sz w:val="22"/>
          <w:szCs w:val="22"/>
        </w:rPr>
        <w:t xml:space="preserve">  Also: 2 new Critical risk cases opened today — risk health at 50/100.</w:t>
      </w:r>
    </w:p>
    <w:p>
      <w:pPr>
        <w:spacing w:after="80" w:before="0"/>
      </w:pPr>
      <w:r>
        <w:t xml:space="preserve"/>
      </w:r>
    </w:p>
    <w:p>
      <w:pPr>
        <w:spacing w:after="100" w:before="60"/>
      </w:pPr>
      <w:r>
        <w:rPr>
          <w:rFonts w:ascii="Calibri" w:cs="Calibri" w:eastAsia="Calibri" w:hAnsi="Calibri"/>
          <w:b/>
          <w:bCs/>
          <w:i w:val="false"/>
          <w:iCs w:val="false"/>
          <w:color w:val="1A7A4A"/>
          <w:sz w:val="22"/>
          <w:szCs w:val="22"/>
        </w:rPr>
        <w:t xml:space="preserve">  Score: 93  ▲ +7 vs yesterday</w:t>
      </w:r>
    </w:p>
    <w:p>
      <w:pPr>
        <w:spacing w:after="100" w:before="60"/>
      </w:pPr>
      <w:r>
        <w:rPr>
          <w:rFonts w:ascii="Calibri" w:cs="Calibri" w:eastAsia="Calibri" w:hAnsi="Calibri"/>
          <w:b w:val="false"/>
          <w:bCs w:val="false"/>
          <w:i w:val="false"/>
          <w:iCs w:val="false"/>
          <w:color w:val="555555"/>
          <w:sz w:val="22"/>
          <w:szCs w:val="22"/>
        </w:rPr>
        <w:t xml:space="preserve">  Recovery: All pending withdrawals cleared — backlog normalised. Financial health recovered to 96/100.</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3.4  Anomaly Detection Layer</w:t>
      </w:r>
    </w:p>
    <w:p>
      <w:pPr>
        <w:spacing w:after="100" w:before="60"/>
      </w:pPr>
      <w:r>
        <w:rPr>
          <w:rFonts w:ascii="Calibri" w:cs="Calibri" w:eastAsia="Calibri" w:hAnsi="Calibri"/>
          <w:b w:val="false"/>
          <w:bCs w:val="false"/>
          <w:i w:val="false"/>
          <w:iCs w:val="false"/>
          <w:color w:val="1A1A1A"/>
          <w:sz w:val="22"/>
          <w:szCs w:val="22"/>
        </w:rPr>
        <w:t xml:space="preserve">Beyond the hourly cron, the engine also has a real-time anomaly detector that fires on specific triggers — not waiting for the next hourly snapshot:</w:t>
      </w:r>
    </w:p>
    <w:p>
      <w:pPr>
        <w:pStyle w:val="ListParagraph"/>
        <w:numPr>
          <w:ilvl w:val="0"/>
          <w:numId w:val="1"/>
        </w:numPr>
        <w:spacing w:after="40" w:before="40"/>
      </w:pPr>
      <w:r>
        <w:rPr>
          <w:rFonts w:ascii="Calibri" w:cs="Calibri" w:eastAsia="Calibri" w:hAnsi="Calibri"/>
          <w:color w:val="1A1A1A"/>
          <w:sz w:val="22"/>
          <w:szCs w:val="22"/>
        </w:rPr>
        <w:t xml:space="preserve">Any 5xx error spike (&gt; 3 errors in 5 minutes) → immediate health recalculation + team portal alert</w:t>
      </w:r>
    </w:p>
    <w:p>
      <w:pPr>
        <w:pStyle w:val="ListParagraph"/>
        <w:numPr>
          <w:ilvl w:val="0"/>
          <w:numId w:val="1"/>
        </w:numPr>
        <w:spacing w:after="40" w:before="40"/>
      </w:pPr>
      <w:r>
        <w:rPr>
          <w:rFonts w:ascii="Calibri" w:cs="Calibri" w:eastAsia="Calibri" w:hAnsi="Calibri"/>
          <w:color w:val="1A1A1A"/>
          <w:sz w:val="22"/>
          <w:szCs w:val="22"/>
        </w:rPr>
        <w:t xml:space="preserve">Any new Critical risk case created → immediate health recalculation</w:t>
      </w:r>
    </w:p>
    <w:p>
      <w:pPr>
        <w:pStyle w:val="ListParagraph"/>
        <w:numPr>
          <w:ilvl w:val="0"/>
          <w:numId w:val="1"/>
        </w:numPr>
        <w:spacing w:after="40" w:before="40"/>
      </w:pPr>
      <w:r>
        <w:rPr>
          <w:rFonts w:ascii="Calibri" w:cs="Calibri" w:eastAsia="Calibri" w:hAnsi="Calibri"/>
          <w:color w:val="1A1A1A"/>
          <w:sz w:val="22"/>
          <w:szCs w:val="22"/>
        </w:rPr>
        <w:t xml:space="preserve">Withdrawal backlog crosses 48h threshold → immediate recalculation</w:t>
      </w:r>
    </w:p>
    <w:p>
      <w:pPr>
        <w:pStyle w:val="ListParagraph"/>
        <w:numPr>
          <w:ilvl w:val="0"/>
          <w:numId w:val="1"/>
        </w:numPr>
        <w:spacing w:after="40" w:before="40"/>
      </w:pPr>
      <w:r>
        <w:rPr>
          <w:rFonts w:ascii="Calibri" w:cs="Calibri" w:eastAsia="Calibri" w:hAnsi="Calibri"/>
          <w:color w:val="1A1A1A"/>
          <w:sz w:val="22"/>
          <w:szCs w:val="22"/>
        </w:rPr>
        <w:t xml:space="preserve">Founder ledger becomes over-withdrawn → immediate recalculation + red banner on dashboard</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3.5  Full Health Report Panel</w:t>
      </w:r>
    </w:p>
    <w:p>
      <w:pPr>
        <w:spacing w:after="100" w:before="60"/>
      </w:pPr>
      <w:r>
        <w:rPr>
          <w:rFonts w:ascii="Calibri" w:cs="Calibri" w:eastAsia="Calibri" w:hAnsi="Calibri"/>
          <w:b w:val="false"/>
          <w:bCs w:val="false"/>
          <w:i w:val="false"/>
          <w:iCs w:val="false"/>
          <w:color w:val="1A1A1A"/>
          <w:sz w:val="22"/>
          <w:szCs w:val="22"/>
        </w:rPr>
        <w:t xml:space="preserve">Clicking the card opens a full-screen panel with:</w:t>
      </w:r>
    </w:p>
    <w:p>
      <w:pPr>
        <w:pStyle w:val="ListParagraph"/>
        <w:numPr>
          <w:ilvl w:val="0"/>
          <w:numId w:val="1"/>
        </w:numPr>
        <w:spacing w:after="40" w:before="40"/>
      </w:pPr>
      <w:r>
        <w:rPr>
          <w:rFonts w:ascii="Calibri" w:cs="Calibri" w:eastAsia="Calibri" w:hAnsi="Calibri"/>
          <w:color w:val="1A1A1A"/>
          <w:sz w:val="22"/>
          <w:szCs w:val="22"/>
        </w:rPr>
        <w:t xml:space="preserve">24-hour composite score trend chart (line chart, one point per hour)</w:t>
      </w:r>
    </w:p>
    <w:p>
      <w:pPr>
        <w:pStyle w:val="ListParagraph"/>
        <w:numPr>
          <w:ilvl w:val="0"/>
          <w:numId w:val="1"/>
        </w:numPr>
        <w:spacing w:after="40" w:before="40"/>
      </w:pPr>
      <w:r>
        <w:rPr>
          <w:rFonts w:ascii="Calibri" w:cs="Calibri" w:eastAsia="Calibri" w:hAnsi="Calibri"/>
          <w:color w:val="1A1A1A"/>
          <w:sz w:val="22"/>
          <w:szCs w:val="22"/>
        </w:rPr>
        <w:t xml:space="preserve">Five dimension score bars — current value and 24h delta for each</w:t>
      </w:r>
    </w:p>
    <w:p>
      <w:pPr>
        <w:pStyle w:val="ListParagraph"/>
        <w:numPr>
          <w:ilvl w:val="0"/>
          <w:numId w:val="1"/>
        </w:numPr>
        <w:spacing w:after="40" w:before="40"/>
      </w:pPr>
      <w:r>
        <w:rPr>
          <w:rFonts w:ascii="Calibri" w:cs="Calibri" w:eastAsia="Calibri" w:hAnsi="Calibri"/>
          <w:color w:val="1A1A1A"/>
          <w:sz w:val="22"/>
          <w:szCs w:val="22"/>
        </w:rPr>
        <w:t xml:space="preserve">All sub-signal values in a table — green/amber/red per signal</w:t>
      </w:r>
    </w:p>
    <w:p>
      <w:pPr>
        <w:pStyle w:val="ListParagraph"/>
        <w:numPr>
          <w:ilvl w:val="0"/>
          <w:numId w:val="1"/>
        </w:numPr>
        <w:spacing w:after="40" w:before="40"/>
      </w:pPr>
      <w:r>
        <w:rPr>
          <w:rFonts w:ascii="Calibri" w:cs="Calibri" w:eastAsia="Calibri" w:hAnsi="Calibri"/>
          <w:color w:val="1A1A1A"/>
          <w:sz w:val="22"/>
          <w:szCs w:val="22"/>
        </w:rPr>
        <w:t xml:space="preserve">Last 10 hourly snapshots with top_reason for each</w:t>
      </w:r>
    </w:p>
    <w:p>
      <w:pPr>
        <w:pStyle w:val="ListParagraph"/>
        <w:numPr>
          <w:ilvl w:val="0"/>
          <w:numId w:val="1"/>
        </w:numPr>
        <w:spacing w:after="40" w:before="40"/>
      </w:pPr>
      <w:r>
        <w:rPr>
          <w:rFonts w:ascii="Calibri" w:cs="Calibri" w:eastAsia="Calibri" w:hAnsi="Calibri"/>
          <w:color w:val="1A1A1A"/>
          <w:sz w:val="22"/>
          <w:szCs w:val="22"/>
        </w:rPr>
        <w:t xml:space="preserve">'Recalculate Now' button — on-demand snapshot outside the hourly cron</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3.6  New Schema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2%"/>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Table</w:t>
            </w:r>
          </w:p>
        </w:tc>
        <w:tc>
          <w:tcPr>
            <w:tcW w:type="pct" w:w="22%"/>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Column</w:t>
            </w:r>
          </w:p>
        </w:tc>
        <w:tc>
          <w:tcPr>
            <w:tcW w:type="pct" w:w="1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Type</w:t>
            </w:r>
          </w:p>
        </w:tc>
        <w:tc>
          <w:tcPr>
            <w:tcW w:type="pct" w:w="3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Purpose</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health_snapshots</w:t>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id</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UUID</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Snapshot identifier</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overall_score</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DECIMAL(5,2)</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Composite 0–100 score</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financial_score</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DECIMAL(5,2)</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Dimension 1 sub-score</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operational_score</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DECIMAL(5,2)</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Dimension 2 sub-score</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user_health_score</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DECIMAL(5,2)</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Dimension 3 sub-score</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risk_score</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DECIMAL(5,2)</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Dimension 4 sub-score</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integrity_score</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DECIMAL(5,2)</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Dimension 5 sub-score</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signals_json</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JSONB</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Full breakdown of every sub-signal raw value</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top_reason</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TEXT</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Auto-generated plain-English explanation</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delta_1h</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DECIMAL(5,2)</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Score change vs 1 hour ago</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delta_24h</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DECIMAL(5,2)</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Score change vs 24 hours ago</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recorded_at</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TIMESTAMP</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Snapshot time</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error_events</w:t>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id</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UUID</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Error record identifier</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route</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TEXT</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API route that produced the error</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status</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INTEGER</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HTTP status code (e.g. 500, 502)</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message</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TEXT</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Error message or stack summary</w:t>
            </w:r>
          </w:p>
        </w:tc>
      </w:tr>
      <w:tr>
        <w:tc>
          <w:tcPr>
            <w:tcW w:type="pct" w:w="22%"/>
            <w:tcMar>
              <w:top w:type="dxa" w:w="60"/>
              <w:left w:type="dxa" w:w="120"/>
              <w:bottom w:type="dxa" w:w="60"/>
              <w:right w:type="dxa" w:w="120"/>
            </w:tcMar>
          </w:tcPr>
          <w:p>
            <w:r>
              <w:rPr>
                <w:rFonts w:ascii="Calibri" w:cs="Calibri" w:eastAsia="Calibri" w:hAnsi="Calibri"/>
                <w:color w:val="1A1A1A"/>
                <w:sz w:val="20"/>
                <w:szCs w:val="20"/>
              </w:rPr>
              <w:t xml:space="preserve"/>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occurred_at</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TIMESTAMP</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When the error occurred</w:t>
            </w:r>
          </w:p>
        </w:tc>
      </w:tr>
    </w:tbl>
    <w:p>
      <w:r>
        <w:br/>
      </w:r>
    </w:p>
    <w:p>
      <w:pPr>
        <w:pStyle w:val="Heading1"/>
        <w:spacing w:after="160" w:before="480"/>
      </w:pPr>
      <w:r>
        <w:rPr>
          <w:rFonts w:ascii="Calibri" w:cs="Calibri" w:eastAsia="Calibri" w:hAnsi="Calibri"/>
          <w:b/>
          <w:bCs/>
          <w:color w:val="1A1A1A"/>
          <w:sz w:val="52"/>
          <w:szCs w:val="52"/>
        </w:rPr>
        <w:t xml:space="preserve">4. Feature 3 — Financial Integrity &amp; Real-Money Separation</w:t>
      </w:r>
    </w:p>
    <w:p>
      <w:pPr>
        <w:pStyle w:val="Heading2"/>
        <w:spacing w:after="120" w:before="360"/>
      </w:pPr>
      <w:r>
        <w:rPr>
          <w:rFonts w:ascii="Calibri" w:cs="Calibri" w:eastAsia="Calibri" w:hAnsi="Calibri"/>
          <w:b/>
          <w:bCs/>
          <w:color w:val="1A1A1A"/>
          <w:sz w:val="36"/>
          <w:szCs w:val="36"/>
        </w:rPr>
        <w:t xml:space="preserve">4.1  The Problem in Detail</w:t>
      </w:r>
    </w:p>
    <w:p>
      <w:pPr>
        <w:spacing w:after="100" w:before="60"/>
      </w:pPr>
      <w:r>
        <w:rPr>
          <w:rFonts w:ascii="Calibri" w:cs="Calibri" w:eastAsia="Calibri" w:hAnsi="Calibri"/>
          <w:b w:val="false"/>
          <w:bCs w:val="false"/>
          <w:i w:val="false"/>
          <w:iCs w:val="false"/>
          <w:color w:val="1A1A1A"/>
          <w:sz w:val="22"/>
          <w:szCs w:val="22"/>
        </w:rPr>
        <w:t xml:space="preserve">When a team member credits a user balance, the amount is added to users.totalEarnings and users.availableBalance. These are the same fields that organic earnings populate. Dashboard financial totals therefore include money that was never deposited into the THORX bank account.</w:t>
      </w:r>
    </w:p>
    <w:p>
      <w:pPr>
        <w:spacing w:after="80" w:before="0"/>
      </w:pPr>
      <w:r>
        <w:t xml:space="preserve"/>
      </w:r>
    </w:p>
    <w:p>
      <w:pPr>
        <w:spacing w:after="100" w:before="60"/>
      </w:pPr>
      <w:r>
        <w:rPr>
          <w:rFonts w:ascii="Calibri" w:cs="Calibri" w:eastAsia="Calibri" w:hAnsi="Calibri"/>
          <w:b w:val="false"/>
          <w:bCs w:val="false"/>
          <w:i w:val="false"/>
          <w:iCs w:val="false"/>
          <w:color w:val="1A1A1A"/>
          <w:sz w:val="22"/>
          <w:szCs w:val="22"/>
        </w:rPr>
        <w:t xml:space="preserve">Concrete example: A user claims PKR 5 lakh in earnings. A team member, without proper investigation, credits PKR 5 lakh. That PKR 5 lakh is now reflected in Total Platform Earnings, Total User Balances, and any financial health metric — but the THORX bank account received nothing. The platform cannot actually pay it out.</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4.2  The Fix — Verified vs Unverified Credits</w:t>
      </w:r>
    </w:p>
    <w:p>
      <w:pPr>
        <w:spacing w:after="100" w:before="60"/>
      </w:pPr>
      <w:r>
        <w:rPr>
          <w:rFonts w:ascii="Calibri" w:cs="Calibri" w:eastAsia="Calibri" w:hAnsi="Calibri"/>
          <w:b w:val="false"/>
          <w:bCs w:val="false"/>
          <w:i w:val="false"/>
          <w:iCs w:val="false"/>
          <w:color w:val="1A1A1A"/>
          <w:sz w:val="22"/>
          <w:szCs w:val="22"/>
        </w:rPr>
        <w:t xml:space="preserve">The earnings table already has a type column with 'admin_credit' as an existing value. No schema migration is required. The fix is to introduce a second credit type and to update the team-member credit UI to require intent selection.</w:t>
      </w:r>
    </w:p>
    <w:p>
      <w:pPr>
        <w:spacing w:after="8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0%"/>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Transaction Type</w:t>
            </w:r>
          </w:p>
        </w:tc>
        <w:tc>
          <w:tcPr>
            <w:tcW w:type="pct" w:w="36%"/>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When Used</w:t>
            </w:r>
          </w:p>
        </w:tc>
        <w:tc>
          <w:tcPr>
            <w:tcW w:type="pct" w:w="34%"/>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Counts in Real Financial Totals?</w:t>
            </w:r>
          </w:p>
        </w:tc>
      </w:tr>
      <w:tr>
        <w:tc>
          <w:tcPr>
            <w:tcW w:type="pct" w:w="30%"/>
            <w:tcMar>
              <w:top w:type="dxa" w:w="60"/>
              <w:left w:type="dxa" w:w="120"/>
              <w:bottom w:type="dxa" w:w="60"/>
              <w:right w:type="dxa" w:w="120"/>
            </w:tcMar>
          </w:tcPr>
          <w:p>
            <w:r>
              <w:rPr>
                <w:rFonts w:ascii="Calibri" w:cs="Calibri" w:eastAsia="Calibri" w:hAnsi="Calibri"/>
                <w:color w:val="1A1A1A"/>
                <w:sz w:val="20"/>
                <w:szCs w:val="20"/>
              </w:rPr>
              <w:t xml:space="preserve">organic
(existing types: task, referral, ad_view…)</w:t>
            </w:r>
          </w:p>
        </w:tc>
        <w:tc>
          <w:tcPr>
            <w:tcW w:type="pct" w:w="36%"/>
            <w:tcMar>
              <w:top w:type="dxa" w:w="60"/>
              <w:left w:type="dxa" w:w="120"/>
              <w:bottom w:type="dxa" w:w="60"/>
              <w:right w:type="dxa" w:w="120"/>
            </w:tcMar>
          </w:tcPr>
          <w:p>
            <w:r>
              <w:rPr>
                <w:rFonts w:ascii="Calibri" w:cs="Calibri" w:eastAsia="Calibri" w:hAnsi="Calibri"/>
                <w:color w:val="1A1A1A"/>
                <w:sz w:val="20"/>
                <w:szCs w:val="20"/>
              </w:rPr>
              <w:t xml:space="preserve">User earned it through normal platform activity</w:t>
            </w:r>
          </w:p>
        </w:tc>
        <w:tc>
          <w:tcPr>
            <w:tcW w:type="pct" w:w="34%"/>
            <w:tcMar>
              <w:top w:type="dxa" w:w="60"/>
              <w:left w:type="dxa" w:w="120"/>
              <w:bottom w:type="dxa" w:w="60"/>
              <w:right w:type="dxa" w:w="120"/>
            </w:tcMar>
          </w:tcPr>
          <w:p>
            <w:r>
              <w:rPr>
                <w:rFonts w:ascii="Calibri" w:cs="Calibri" w:eastAsia="Calibri" w:hAnsi="Calibri"/>
                <w:color w:val="1A1A1A"/>
                <w:sz w:val="20"/>
                <w:szCs w:val="20"/>
              </w:rPr>
              <w:t xml:space="preserve">Yes — always real</w:t>
            </w:r>
          </w:p>
        </w:tc>
      </w:tr>
      <w:tr>
        <w:tc>
          <w:tcPr>
            <w:tcW w:type="pct" w:w="30%"/>
            <w:tcMar>
              <w:top w:type="dxa" w:w="60"/>
              <w:left w:type="dxa" w:w="120"/>
              <w:bottom w:type="dxa" w:w="60"/>
              <w:right w:type="dxa" w:w="120"/>
            </w:tcMar>
          </w:tcPr>
          <w:p>
            <w:r>
              <w:rPr>
                <w:rFonts w:ascii="Calibri" w:cs="Calibri" w:eastAsia="Calibri" w:hAnsi="Calibri"/>
                <w:color w:val="1A1A1A"/>
                <w:sz w:val="20"/>
                <w:szCs w:val="20"/>
              </w:rPr>
              <w:t xml:space="preserve">verified_deposit
(new value in existing type column)</w:t>
            </w:r>
          </w:p>
        </w:tc>
        <w:tc>
          <w:tcPr>
            <w:tcW w:type="pct" w:w="36%"/>
            <w:tcMar>
              <w:top w:type="dxa" w:w="60"/>
              <w:left w:type="dxa" w:w="120"/>
              <w:bottom w:type="dxa" w:w="60"/>
              <w:right w:type="dxa" w:w="120"/>
            </w:tcMar>
          </w:tcPr>
          <w:p>
            <w:r>
              <w:rPr>
                <w:rFonts w:ascii="Calibri" w:cs="Calibri" w:eastAsia="Calibri" w:hAnsi="Calibri"/>
                <w:color w:val="1A1A1A"/>
                <w:sz w:val="20"/>
                <w:szCs w:val="20"/>
              </w:rPr>
              <w:t xml:space="preserve">Team member has seen the bank transfer receipt and confirmed the real deposit</w:t>
            </w:r>
          </w:p>
        </w:tc>
        <w:tc>
          <w:tcPr>
            <w:tcW w:type="pct" w:w="34%"/>
            <w:tcMar>
              <w:top w:type="dxa" w:w="60"/>
              <w:left w:type="dxa" w:w="120"/>
              <w:bottom w:type="dxa" w:w="60"/>
              <w:right w:type="dxa" w:w="120"/>
            </w:tcMar>
          </w:tcPr>
          <w:p>
            <w:r>
              <w:rPr>
                <w:rFonts w:ascii="Calibri" w:cs="Calibri" w:eastAsia="Calibri" w:hAnsi="Calibri"/>
                <w:color w:val="1A1A1A"/>
                <w:sz w:val="20"/>
                <w:szCs w:val="20"/>
              </w:rPr>
              <w:t xml:space="preserve">Yes — backed by a real bank transaction</w:t>
            </w:r>
          </w:p>
        </w:tc>
      </w:tr>
      <w:tr>
        <w:tc>
          <w:tcPr>
            <w:tcW w:type="pct" w:w="30%"/>
            <w:tcMar>
              <w:top w:type="dxa" w:w="60"/>
              <w:left w:type="dxa" w:w="120"/>
              <w:bottom w:type="dxa" w:w="60"/>
              <w:right w:type="dxa" w:w="120"/>
            </w:tcMar>
          </w:tcPr>
          <w:p>
            <w:r>
              <w:rPr>
                <w:rFonts w:ascii="Calibri" w:cs="Calibri" w:eastAsia="Calibri" w:hAnsi="Calibri"/>
                <w:color w:val="1A1A1A"/>
                <w:sz w:val="20"/>
                <w:szCs w:val="20"/>
              </w:rPr>
              <w:t xml:space="preserve">admin_credit
(existing)</w:t>
            </w:r>
          </w:p>
        </w:tc>
        <w:tc>
          <w:tcPr>
            <w:tcW w:type="pct" w:w="36%"/>
            <w:tcMar>
              <w:top w:type="dxa" w:w="60"/>
              <w:left w:type="dxa" w:w="120"/>
              <w:bottom w:type="dxa" w:w="60"/>
              <w:right w:type="dxa" w:w="120"/>
            </w:tcMar>
          </w:tcPr>
          <w:p>
            <w:r>
              <w:rPr>
                <w:rFonts w:ascii="Calibri" w:cs="Calibri" w:eastAsia="Calibri" w:hAnsi="Calibri"/>
                <w:color w:val="1A1A1A"/>
                <w:sz w:val="20"/>
                <w:szCs w:val="20"/>
              </w:rPr>
              <w:t xml:space="preserve">Manual adjustment, dispute resolution, goodwill credit, error correction</w:t>
            </w:r>
          </w:p>
        </w:tc>
        <w:tc>
          <w:tcPr>
            <w:tcW w:type="pct" w:w="34%"/>
            <w:tcMar>
              <w:top w:type="dxa" w:w="60"/>
              <w:left w:type="dxa" w:w="120"/>
              <w:bottom w:type="dxa" w:w="60"/>
              <w:right w:type="dxa" w:w="120"/>
            </w:tcMar>
          </w:tcPr>
          <w:p>
            <w:r>
              <w:rPr>
                <w:rFonts w:ascii="Calibri" w:cs="Calibri" w:eastAsia="Calibri" w:hAnsi="Calibri"/>
                <w:color w:val="1A1A1A"/>
                <w:sz w:val="20"/>
                <w:szCs w:val="20"/>
              </w:rPr>
              <w:t xml:space="preserve">No — quarantined from financial totals</w:t>
            </w:r>
          </w:p>
        </w:tc>
      </w:tr>
    </w:tbl>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4.3  Updated Credit Flow</w:t>
      </w:r>
    </w:p>
    <w:p>
      <w:pPr>
        <w:spacing w:after="100" w:before="60"/>
      </w:pPr>
      <w:r>
        <w:rPr>
          <w:rFonts w:ascii="Calibri" w:cs="Calibri" w:eastAsia="Calibri" w:hAnsi="Calibri"/>
          <w:b w:val="false"/>
          <w:bCs w:val="false"/>
          <w:i w:val="false"/>
          <w:iCs w:val="false"/>
          <w:color w:val="1A1A1A"/>
          <w:sz w:val="22"/>
          <w:szCs w:val="22"/>
        </w:rPr>
        <w:t xml:space="preserve">When a team member opens the credit modal (POST /api/admin/users/:userId/adjust-balance), they now see a required 'Credit Reason' selector before proceeding:</w:t>
      </w:r>
    </w:p>
    <w:p>
      <w:pPr>
        <w:pStyle w:val="ListParagraph"/>
        <w:numPr>
          <w:ilvl w:val="0"/>
          <w:numId w:val="1"/>
        </w:numPr>
        <w:spacing w:after="40" w:before="40"/>
      </w:pPr>
      <w:r>
        <w:rPr>
          <w:rFonts w:ascii="Calibri" w:cs="Calibri" w:eastAsia="Calibri" w:hAnsi="Calibri"/>
          <w:color w:val="1A1A1A"/>
          <w:sz w:val="22"/>
          <w:szCs w:val="22"/>
        </w:rPr>
        <w:t xml:space="preserve">Verified Bank Deposit — I have confirmed a real transfer arrived in the THORX bank account → stored as type: verified_deposit</w:t>
      </w:r>
    </w:p>
    <w:p>
      <w:pPr>
        <w:pStyle w:val="ListParagraph"/>
        <w:numPr>
          <w:ilvl w:val="0"/>
          <w:numId w:val="1"/>
        </w:numPr>
        <w:spacing w:after="40" w:before="40"/>
      </w:pPr>
      <w:r>
        <w:rPr>
          <w:rFonts w:ascii="Calibri" w:cs="Calibri" w:eastAsia="Calibri" w:hAnsi="Calibri"/>
          <w:color w:val="1A1A1A"/>
          <w:sz w:val="22"/>
          <w:szCs w:val="22"/>
        </w:rPr>
        <w:t xml:space="preserve">Manual Adjustment — Dispute resolution, correction, or goodwill → stored as type: admin_credit</w:t>
      </w:r>
    </w:p>
    <w:p>
      <w:pPr>
        <w:spacing w:after="100" w:before="60"/>
      </w:pPr>
      <w:r>
        <w:rPr>
          <w:rFonts w:ascii="Calibri" w:cs="Calibri" w:eastAsia="Calibri" w:hAnsi="Calibri"/>
          <w:b w:val="false"/>
          <w:bCs w:val="false"/>
          <w:i w:val="false"/>
          <w:iCs w:val="false"/>
          <w:color w:val="555555"/>
          <w:sz w:val="22"/>
          <w:szCs w:val="22"/>
        </w:rPr>
        <w:t xml:space="preserve">The backend enforces this — a missing or invalid type now rejects the request. Only the founder role can later reclassify an admin_credit to verified_deposit after independent review.</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4.4  Dashboard Financial Cards — Default Behaviour</w:t>
      </w:r>
    </w:p>
    <w:p>
      <w:pPr>
        <w:spacing w:after="100" w:before="60"/>
      </w:pPr>
      <w:r>
        <w:rPr>
          <w:rFonts w:ascii="Calibri" w:cs="Calibri" w:eastAsia="Calibri" w:hAnsi="Calibri"/>
          <w:b w:val="false"/>
          <w:bCs w:val="false"/>
          <w:i w:val="false"/>
          <w:iCs w:val="false"/>
          <w:color w:val="1A1A1A"/>
          <w:sz w:val="22"/>
          <w:szCs w:val="22"/>
        </w:rPr>
        <w:t xml:space="preserve">All financial summary cards default to 'Real Funds' mode — only counting organic + verified_deposit earnings. A small 'All Records' toggle lets admins see the full picture including adjustments. The toggle state is shown clearly so no one confuses the two views.</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4.5  Reconciliation Panel</w:t>
      </w:r>
    </w:p>
    <w:p>
      <w:pPr>
        <w:spacing w:after="100" w:before="60"/>
      </w:pPr>
      <w:r>
        <w:rPr>
          <w:rFonts w:ascii="Calibri" w:cs="Calibri" w:eastAsia="Calibri" w:hAnsi="Calibri"/>
          <w:b w:val="false"/>
          <w:bCs w:val="false"/>
          <w:i w:val="false"/>
          <w:iCs w:val="false"/>
          <w:color w:val="1A1A1A"/>
          <w:sz w:val="22"/>
          <w:szCs w:val="22"/>
        </w:rPr>
        <w:t xml:space="preserve">A new Reconciliation tab in the Leaderboard or a dedicated admin panel shows the complete financial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Row</w:t>
            </w:r>
          </w:p>
        </w:tc>
        <w:tc>
          <w:tcPr>
            <w:tcW w:type="pct" w:w="40%"/>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Calculation</w:t>
            </w:r>
          </w:p>
        </w:tc>
        <w:tc>
          <w:tcPr>
            <w:tcW w:type="pct" w:w="32%"/>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What It Means</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Total in User Balances</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SUM(availableBalance) FROM users</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What all users collectively believe they can withdraw</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Real Earnings Backing</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SUM(amount) FROM earnings WHERE type IN ('organic', 'verified_deposit')</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What's actually backed by money that entered the THORX bank account</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Unverified Credit Exposure</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Row 1 − Row 2</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The financial gap — what THORX could not actually pay out today</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Pending Withdrawal Liability</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SUM(amount) FROM withdrawals WHERE status = 'pending'</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Immediate outflow obligation already approved</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Net Platform Liquidity</w:t>
            </w:r>
          </w:p>
        </w:tc>
        <w:tc>
          <w:tcPr>
            <w:tcW w:type="pct" w:w="40%"/>
            <w:tcMar>
              <w:top w:type="dxa" w:w="60"/>
              <w:left w:type="dxa" w:w="120"/>
              <w:bottom w:type="dxa" w:w="60"/>
              <w:right w:type="dxa" w:w="120"/>
            </w:tcMar>
          </w:tcPr>
          <w:p>
            <w:r>
              <w:rPr>
                <w:rFonts w:ascii="Calibri" w:cs="Calibri" w:eastAsia="Calibri" w:hAnsi="Calibri"/>
                <w:color w:val="1A1A1A"/>
                <w:sz w:val="20"/>
                <w:szCs w:val="20"/>
              </w:rPr>
              <w:t xml:space="preserve">Real Earnings Backing − Pending Withdrawal Liability</w:t>
            </w:r>
          </w:p>
        </w:tc>
        <w:tc>
          <w:tcPr>
            <w:tcW w:type="pct" w:w="32%"/>
            <w:tcMar>
              <w:top w:type="dxa" w:w="60"/>
              <w:left w:type="dxa" w:w="120"/>
              <w:bottom w:type="dxa" w:w="60"/>
              <w:right w:type="dxa" w:w="120"/>
            </w:tcMar>
          </w:tcPr>
          <w:p>
            <w:r>
              <w:rPr>
                <w:rFonts w:ascii="Calibri" w:cs="Calibri" w:eastAsia="Calibri" w:hAnsi="Calibri"/>
                <w:color w:val="1A1A1A"/>
                <w:sz w:val="20"/>
                <w:szCs w:val="20"/>
              </w:rPr>
              <w:t xml:space="preserve">Free real money remaining after all pending obligations</w:t>
            </w:r>
          </w:p>
        </w:tc>
      </w:tr>
    </w:tbl>
    <w:p>
      <w:pPr>
        <w:spacing w:after="80" w:before="0"/>
      </w:pPr>
      <w:r>
        <w:t xml:space="preserve"/>
      </w:r>
    </w:p>
    <w:p>
      <w:pPr>
        <w:spacing w:after="100" w:before="60"/>
      </w:pPr>
      <w:r>
        <w:rPr>
          <w:rFonts w:ascii="Calibri" w:cs="Calibri" w:eastAsia="Calibri" w:hAnsi="Calibri"/>
          <w:b w:val="false"/>
          <w:bCs w:val="false"/>
          <w:i w:val="false"/>
          <w:iCs w:val="false"/>
          <w:color w:val="1A1A1A"/>
          <w:sz w:val="22"/>
          <w:szCs w:val="22"/>
        </w:rPr>
        <w:t xml:space="preserve">A drill-down list shows every admin_credit entry: who gave it, to whom, when, stated reason, and a 'Mark as Verified Deposit' action (founder-only).</w:t>
      </w:r>
    </w:p>
    <w:p>
      <w:r>
        <w:br/>
      </w:r>
    </w:p>
    <w:p>
      <w:pPr>
        <w:pStyle w:val="Heading1"/>
        <w:spacing w:after="160" w:before="480"/>
      </w:pPr>
      <w:r>
        <w:rPr>
          <w:rFonts w:ascii="Calibri" w:cs="Calibri" w:eastAsia="Calibri" w:hAnsi="Calibri"/>
          <w:b/>
          <w:bCs/>
          <w:color w:val="1A1A1A"/>
          <w:sz w:val="52"/>
          <w:szCs w:val="52"/>
        </w:rPr>
        <w:t xml:space="preserve">5. Feature 4 — New Dashboard Summary Cards (×7)</w:t>
      </w:r>
    </w:p>
    <w:p>
      <w:pPr>
        <w:spacing w:after="100" w:before="60"/>
      </w:pPr>
      <w:r>
        <w:rPr>
          <w:rFonts w:ascii="Calibri" w:cs="Calibri" w:eastAsia="Calibri" w:hAnsi="Calibri"/>
          <w:b w:val="false"/>
          <w:bCs w:val="false"/>
          <w:i w:val="false"/>
          <w:iCs w:val="false"/>
          <w:color w:val="1A1A1A"/>
          <w:sz w:val="22"/>
          <w:szCs w:val="22"/>
        </w:rPr>
        <w:t xml:space="preserve">Seven cards are planned. All use existing data sources. Two depend on Feature 3 being live first for accurate numbers.</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Card 1 — THORX Founder Profit</w:t>
      </w:r>
    </w:p>
    <w:p>
      <w:pPr>
        <w:spacing w:after="100" w:before="60"/>
      </w:pPr>
      <w:r>
        <w:rPr>
          <w:rFonts w:ascii="Calibri" w:cs="Calibri" w:eastAsia="Calibri" w:hAnsi="Calibri"/>
          <w:b w:val="false"/>
          <w:bCs w:val="false"/>
          <w:i w:val="false"/>
          <w:iCs w:val="false"/>
          <w:color w:val="1A1A1A"/>
          <w:sz w:val="22"/>
          <w:szCs w:val="22"/>
        </w:rPr>
        <w:t xml:space="preserve">See Feature 1 (Section 2) for full specification. Compact version on the main dashboard showing: This Month Profit · Safe to Withdraw Now · Status. Clicking opens the full ledger panel. Visible ONLY to the founder role.</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Card 2 — System Health</w:t>
      </w:r>
    </w:p>
    <w:p>
      <w:pPr>
        <w:spacing w:after="100" w:before="60"/>
      </w:pPr>
      <w:r>
        <w:rPr>
          <w:rFonts w:ascii="Calibri" w:cs="Calibri" w:eastAsia="Calibri" w:hAnsi="Calibri"/>
          <w:b w:val="false"/>
          <w:bCs w:val="false"/>
          <w:i w:val="false"/>
          <w:iCs w:val="false"/>
          <w:color w:val="1A1A1A"/>
          <w:sz w:val="22"/>
          <w:szCs w:val="22"/>
        </w:rPr>
        <w:t xml:space="preserve">See Feature 2 (Section 3) for full specification. Shows: Score (0–100) · Trend arrow + delta vs 24h ago · One-line root-cause reason. Clicking opens the full Health Report panel.</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Card 3 — Pending Withdrawal Liability</w:t>
      </w:r>
    </w:p>
    <w:p>
      <w:pPr>
        <w:pStyle w:val="ListParagraph"/>
        <w:numPr>
          <w:ilvl w:val="0"/>
          <w:numId w:val="1"/>
        </w:numPr>
        <w:spacing w:after="40" w:before="40"/>
      </w:pPr>
      <w:r>
        <w:rPr>
          <w:rFonts w:ascii="Calibri" w:cs="Calibri" w:eastAsia="Calibri" w:hAnsi="Calibri"/>
          <w:color w:val="1A1A1A"/>
          <w:sz w:val="22"/>
          <w:szCs w:val="22"/>
        </w:rPr>
        <w:t xml:space="preserve">What it shows: Total PKR in approved-but-unpaid withdrawal requests — the platform's immediate cash obligation.</w:t>
      </w:r>
    </w:p>
    <w:p>
      <w:pPr>
        <w:pStyle w:val="ListParagraph"/>
        <w:numPr>
          <w:ilvl w:val="0"/>
          <w:numId w:val="1"/>
        </w:numPr>
        <w:spacing w:after="40" w:before="40"/>
      </w:pPr>
      <w:r>
        <w:rPr>
          <w:rFonts w:ascii="Calibri" w:cs="Calibri" w:eastAsia="Calibri" w:hAnsi="Calibri"/>
          <w:color w:val="1A1A1A"/>
          <w:sz w:val="22"/>
          <w:szCs w:val="22"/>
        </w:rPr>
        <w:t xml:space="preserve">Data: SUM(amount) FROM withdrawals WHERE status = 'pending'</w:t>
      </w:r>
    </w:p>
    <w:p>
      <w:pPr>
        <w:pStyle w:val="ListParagraph"/>
        <w:numPr>
          <w:ilvl w:val="0"/>
          <w:numId w:val="1"/>
        </w:numPr>
        <w:spacing w:after="40" w:before="40"/>
      </w:pPr>
      <w:r>
        <w:rPr>
          <w:rFonts w:ascii="Calibri" w:cs="Calibri" w:eastAsia="Calibri" w:hAnsi="Calibri"/>
          <w:color w:val="1A1A1A"/>
          <w:sz w:val="22"/>
          <w:szCs w:val="22"/>
        </w:rPr>
        <w:t xml:space="preserve">Sub-label: number of pending requests + age of oldest request (e.g. '12 requests · oldest 2 days ago')</w:t>
      </w:r>
    </w:p>
    <w:p>
      <w:pPr>
        <w:pStyle w:val="ListParagraph"/>
        <w:numPr>
          <w:ilvl w:val="0"/>
          <w:numId w:val="1"/>
        </w:numPr>
        <w:spacing w:after="40" w:before="40"/>
      </w:pPr>
      <w:r>
        <w:rPr>
          <w:rFonts w:ascii="Calibri" w:cs="Calibri" w:eastAsia="Calibri" w:hAnsi="Calibri"/>
          <w:color w:val="1A1A1A"/>
          <w:sz w:val="22"/>
          <w:szCs w:val="22"/>
        </w:rPr>
        <w:t xml:space="preserve">Colour: green if PKR 0 pending · amber if &gt; PKR 50,000 or any request &gt; 24h · red if any request &gt; 48h</w:t>
      </w:r>
    </w:p>
    <w:p>
      <w:pPr>
        <w:pStyle w:val="ListParagraph"/>
        <w:numPr>
          <w:ilvl w:val="0"/>
          <w:numId w:val="1"/>
        </w:numPr>
        <w:spacing w:after="40" w:before="40"/>
      </w:pPr>
      <w:r>
        <w:rPr>
          <w:rFonts w:ascii="Calibri" w:cs="Calibri" w:eastAsia="Calibri" w:hAnsi="Calibri"/>
          <w:color w:val="1A1A1A"/>
          <w:sz w:val="22"/>
          <w:szCs w:val="22"/>
        </w:rPr>
        <w:t xml:space="preserve">No schema change required.</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Card 4 — Unverified Credit Exposure</w:t>
      </w:r>
    </w:p>
    <w:p>
      <w:pPr>
        <w:pStyle w:val="ListParagraph"/>
        <w:numPr>
          <w:ilvl w:val="0"/>
          <w:numId w:val="1"/>
        </w:numPr>
        <w:spacing w:after="40" w:before="40"/>
      </w:pPr>
      <w:r>
        <w:rPr>
          <w:rFonts w:ascii="Calibri" w:cs="Calibri" w:eastAsia="Calibri" w:hAnsi="Calibri"/>
          <w:color w:val="1A1A1A"/>
          <w:sz w:val="22"/>
          <w:szCs w:val="22"/>
        </w:rPr>
        <w:t xml:space="preserve">What it shows: Total PKR credited manually by team members that is not backed by a real bank deposit.</w:t>
      </w:r>
    </w:p>
    <w:p>
      <w:pPr>
        <w:pStyle w:val="ListParagraph"/>
        <w:numPr>
          <w:ilvl w:val="0"/>
          <w:numId w:val="1"/>
        </w:numPr>
        <w:spacing w:after="40" w:before="40"/>
      </w:pPr>
      <w:r>
        <w:rPr>
          <w:rFonts w:ascii="Calibri" w:cs="Calibri" w:eastAsia="Calibri" w:hAnsi="Calibri"/>
          <w:color w:val="1A1A1A"/>
          <w:sz w:val="22"/>
          <w:szCs w:val="22"/>
        </w:rPr>
        <w:t xml:space="preserve">Data: SUM(amount) FROM earnings WHERE type = 'admin_credit'</w:t>
      </w:r>
    </w:p>
    <w:p>
      <w:pPr>
        <w:pStyle w:val="ListParagraph"/>
        <w:numPr>
          <w:ilvl w:val="0"/>
          <w:numId w:val="1"/>
        </w:numPr>
        <w:spacing w:after="40" w:before="40"/>
      </w:pPr>
      <w:r>
        <w:rPr>
          <w:rFonts w:ascii="Calibri" w:cs="Calibri" w:eastAsia="Calibri" w:hAnsi="Calibri"/>
          <w:color w:val="1A1A1A"/>
          <w:sz w:val="22"/>
          <w:szCs w:val="22"/>
        </w:rPr>
        <w:t xml:space="preserve">Sub-label: count of unverified credits this month + the team member who issued the most.</w:t>
      </w:r>
    </w:p>
    <w:p>
      <w:pPr>
        <w:pStyle w:val="ListParagraph"/>
        <w:numPr>
          <w:ilvl w:val="0"/>
          <w:numId w:val="1"/>
        </w:numPr>
        <w:spacing w:after="40" w:before="40"/>
      </w:pPr>
      <w:r>
        <w:rPr>
          <w:rFonts w:ascii="Calibri" w:cs="Calibri" w:eastAsia="Calibri" w:hAnsi="Calibri"/>
          <w:color w:val="1A1A1A"/>
          <w:sz w:val="22"/>
          <w:szCs w:val="22"/>
        </w:rPr>
        <w:t xml:space="preserve">Colour: green if 0 · amber if &gt; PKR 10,000 · red if &gt; PKR 100,000 or exceeds a configurable threshold.</w:t>
      </w:r>
    </w:p>
    <w:p>
      <w:pPr>
        <w:pStyle w:val="ListParagraph"/>
        <w:numPr>
          <w:ilvl w:val="0"/>
          <w:numId w:val="1"/>
        </w:numPr>
        <w:spacing w:after="40" w:before="40"/>
      </w:pPr>
      <w:r>
        <w:rPr>
          <w:rFonts w:ascii="Calibri" w:cs="Calibri" w:eastAsia="Calibri" w:hAnsi="Calibri"/>
          <w:color w:val="1A1A1A"/>
          <w:sz w:val="22"/>
          <w:szCs w:val="22"/>
        </w:rPr>
        <w:t xml:space="preserve">Depends on Feature 3 being live. Without Feature 3, all credits are admin_credit and the number is misleading.</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Card 5 — User Growth Rate</w:t>
      </w:r>
    </w:p>
    <w:p>
      <w:pPr>
        <w:pStyle w:val="ListParagraph"/>
        <w:numPr>
          <w:ilvl w:val="0"/>
          <w:numId w:val="1"/>
        </w:numPr>
        <w:spacing w:after="40" w:before="40"/>
      </w:pPr>
      <w:r>
        <w:rPr>
          <w:rFonts w:ascii="Calibri" w:cs="Calibri" w:eastAsia="Calibri" w:hAnsi="Calibri"/>
          <w:color w:val="1A1A1A"/>
          <w:sz w:val="22"/>
          <w:szCs w:val="22"/>
        </w:rPr>
        <w:t xml:space="preserve">What it shows: Week-over-week new registration trend — whether the platform is growing, flat, or shrinking.</w:t>
      </w:r>
    </w:p>
    <w:p>
      <w:pPr>
        <w:pStyle w:val="ListParagraph"/>
        <w:numPr>
          <w:ilvl w:val="0"/>
          <w:numId w:val="1"/>
        </w:numPr>
        <w:spacing w:after="40" w:before="40"/>
      </w:pPr>
      <w:r>
        <w:rPr>
          <w:rFonts w:ascii="Calibri" w:cs="Calibri" w:eastAsia="Calibri" w:hAnsi="Calibri"/>
          <w:color w:val="1A1A1A"/>
          <w:sz w:val="22"/>
          <w:szCs w:val="22"/>
        </w:rPr>
        <w:t xml:space="preserve">Data: COUNT(*) WHERE created_at &gt;= 7 days ago  vs  prior 7 days.</w:t>
      </w:r>
    </w:p>
    <w:p>
      <w:pPr>
        <w:pStyle w:val="ListParagraph"/>
        <w:numPr>
          <w:ilvl w:val="0"/>
          <w:numId w:val="1"/>
        </w:numPr>
        <w:spacing w:after="40" w:before="40"/>
      </w:pPr>
      <w:r>
        <w:rPr>
          <w:rFonts w:ascii="Calibri" w:cs="Calibri" w:eastAsia="Calibri" w:hAnsi="Calibri"/>
          <w:color w:val="1A1A1A"/>
          <w:sz w:val="22"/>
          <w:szCs w:val="22"/>
        </w:rPr>
        <w:t xml:space="preserve">Shows: This Week count · Last Week count · % change with direction arrow.</w:t>
      </w:r>
    </w:p>
    <w:p>
      <w:pPr>
        <w:pStyle w:val="ListParagraph"/>
        <w:numPr>
          <w:ilvl w:val="0"/>
          <w:numId w:val="1"/>
        </w:numPr>
        <w:spacing w:after="40" w:before="40"/>
      </w:pPr>
      <w:r>
        <w:rPr>
          <w:rFonts w:ascii="Calibri" w:cs="Calibri" w:eastAsia="Calibri" w:hAnsi="Calibri"/>
          <w:color w:val="1A1A1A"/>
          <w:sz w:val="22"/>
          <w:szCs w:val="22"/>
        </w:rPr>
        <w:t xml:space="preserve">Colour: green if growing &gt; 5% · amber if ±5% flat · red if declining.</w:t>
      </w:r>
    </w:p>
    <w:p>
      <w:pPr>
        <w:pStyle w:val="ListParagraph"/>
        <w:numPr>
          <w:ilvl w:val="0"/>
          <w:numId w:val="1"/>
        </w:numPr>
        <w:spacing w:after="40" w:before="40"/>
      </w:pPr>
      <w:r>
        <w:rPr>
          <w:rFonts w:ascii="Calibri" w:cs="Calibri" w:eastAsia="Calibri" w:hAnsi="Calibri"/>
          <w:color w:val="1A1A1A"/>
          <w:sz w:val="22"/>
          <w:szCs w:val="22"/>
        </w:rPr>
        <w:t xml:space="preserve">No schema change required.</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Card 6 — Referral Network Depth</w:t>
      </w:r>
    </w:p>
    <w:p>
      <w:pPr>
        <w:pStyle w:val="ListParagraph"/>
        <w:numPr>
          <w:ilvl w:val="0"/>
          <w:numId w:val="1"/>
        </w:numPr>
        <w:spacing w:after="40" w:before="40"/>
      </w:pPr>
      <w:r>
        <w:rPr>
          <w:rFonts w:ascii="Calibri" w:cs="Calibri" w:eastAsia="Calibri" w:hAnsi="Calibri"/>
          <w:color w:val="1A1A1A"/>
          <w:sz w:val="22"/>
          <w:szCs w:val="22"/>
        </w:rPr>
        <w:t xml:space="preserve">What it shows: Health of the referral network — how deep and active the L1/L2 structure is.</w:t>
      </w:r>
    </w:p>
    <w:p>
      <w:pPr>
        <w:pStyle w:val="ListParagraph"/>
        <w:numPr>
          <w:ilvl w:val="0"/>
          <w:numId w:val="1"/>
        </w:numPr>
        <w:spacing w:after="40" w:before="40"/>
      </w:pPr>
      <w:r>
        <w:rPr>
          <w:rFonts w:ascii="Calibri" w:cs="Calibri" w:eastAsia="Calibri" w:hAnsi="Calibri"/>
          <w:color w:val="1A1A1A"/>
          <w:sz w:val="22"/>
          <w:szCs w:val="22"/>
        </w:rPr>
        <w:t xml:space="preserve">Data: total active L1 referrals (last 30d) + total L2 referrals (last 30d) from commission_logs and users.</w:t>
      </w:r>
    </w:p>
    <w:p>
      <w:pPr>
        <w:pStyle w:val="ListParagraph"/>
        <w:numPr>
          <w:ilvl w:val="0"/>
          <w:numId w:val="1"/>
        </w:numPr>
        <w:spacing w:after="40" w:before="40"/>
      </w:pPr>
      <w:r>
        <w:rPr>
          <w:rFonts w:ascii="Calibri" w:cs="Calibri" w:eastAsia="Calibri" w:hAnsi="Calibri"/>
          <w:color w:val="1A1A1A"/>
          <w:sz w:val="22"/>
          <w:szCs w:val="22"/>
        </w:rPr>
        <w:t xml:space="preserve">Shows: Total L1 · Total L2 · Network Ratio (L2 ÷ L1 — higher means deeper, healthier network).</w:t>
      </w:r>
    </w:p>
    <w:p>
      <w:pPr>
        <w:pStyle w:val="ListParagraph"/>
        <w:numPr>
          <w:ilvl w:val="0"/>
          <w:numId w:val="1"/>
        </w:numPr>
        <w:spacing w:after="40" w:before="40"/>
      </w:pPr>
      <w:r>
        <w:rPr>
          <w:rFonts w:ascii="Calibri" w:cs="Calibri" w:eastAsia="Calibri" w:hAnsi="Calibri"/>
          <w:color w:val="1A1A1A"/>
          <w:sz w:val="22"/>
          <w:szCs w:val="22"/>
        </w:rPr>
        <w:t xml:space="preserve">Sub-label: 'Growing' / 'Flat' / 'Contracting' based on week-over-week comparison.</w:t>
      </w:r>
    </w:p>
    <w:p>
      <w:pPr>
        <w:pStyle w:val="ListParagraph"/>
        <w:numPr>
          <w:ilvl w:val="0"/>
          <w:numId w:val="1"/>
        </w:numPr>
        <w:spacing w:after="40" w:before="40"/>
      </w:pPr>
      <w:r>
        <w:rPr>
          <w:rFonts w:ascii="Calibri" w:cs="Calibri" w:eastAsia="Calibri" w:hAnsi="Calibri"/>
          <w:color w:val="1A1A1A"/>
          <w:sz w:val="22"/>
          <w:szCs w:val="22"/>
        </w:rPr>
        <w:t xml:space="preserve">No schema change required.</w:t>
      </w:r>
    </w:p>
    <w:p>
      <w:pPr>
        <w:spacing w:after="80" w:before="0"/>
      </w:pPr>
      <w:r>
        <w:t xml:space="preserve"/>
      </w:r>
    </w:p>
    <w:p>
      <w:pPr>
        <w:pStyle w:val="Heading2"/>
        <w:spacing w:after="120" w:before="360"/>
      </w:pPr>
      <w:r>
        <w:rPr>
          <w:rFonts w:ascii="Calibri" w:cs="Calibri" w:eastAsia="Calibri" w:hAnsi="Calibri"/>
          <w:b/>
          <w:bCs/>
          <w:color w:val="1A1A1A"/>
          <w:sz w:val="36"/>
          <w:szCs w:val="36"/>
        </w:rPr>
        <w:t xml:space="preserve">Card 7 — Team Activity Pulse</w:t>
      </w:r>
    </w:p>
    <w:p>
      <w:pPr>
        <w:pStyle w:val="ListParagraph"/>
        <w:numPr>
          <w:ilvl w:val="0"/>
          <w:numId w:val="1"/>
        </w:numPr>
        <w:spacing w:after="40" w:before="40"/>
      </w:pPr>
      <w:r>
        <w:rPr>
          <w:rFonts w:ascii="Calibri" w:cs="Calibri" w:eastAsia="Calibri" w:hAnsi="Calibri"/>
          <w:color w:val="1A1A1A"/>
          <w:sz w:val="22"/>
          <w:szCs w:val="22"/>
        </w:rPr>
        <w:t xml:space="preserve">What it shows: How actively team members are managing the platform — useful for spotting when oversight drops off.</w:t>
      </w:r>
    </w:p>
    <w:p>
      <w:pPr>
        <w:pStyle w:val="ListParagraph"/>
        <w:numPr>
          <w:ilvl w:val="0"/>
          <w:numId w:val="1"/>
        </w:numPr>
        <w:spacing w:after="40" w:before="40"/>
      </w:pPr>
      <w:r>
        <w:rPr>
          <w:rFonts w:ascii="Calibri" w:cs="Calibri" w:eastAsia="Calibri" w:hAnsi="Calibri"/>
          <w:color w:val="1A1A1A"/>
          <w:sz w:val="22"/>
          <w:szCs w:val="22"/>
        </w:rPr>
        <w:t xml:space="preserve">Data: COUNT(*) FROM audit_logs WHERE created_at &gt;= 24h ago  +  7-day rolling average.</w:t>
      </w:r>
    </w:p>
    <w:p>
      <w:pPr>
        <w:pStyle w:val="ListParagraph"/>
        <w:numPr>
          <w:ilvl w:val="0"/>
          <w:numId w:val="1"/>
        </w:numPr>
        <w:spacing w:after="40" w:before="40"/>
      </w:pPr>
      <w:r>
        <w:rPr>
          <w:rFonts w:ascii="Calibri" w:cs="Calibri" w:eastAsia="Calibri" w:hAnsi="Calibri"/>
          <w:color w:val="1A1A1A"/>
          <w:sz w:val="22"/>
          <w:szCs w:val="22"/>
        </w:rPr>
        <w:t xml:space="preserve">Shows: Actions in last 24h · 7-day average · Most active team member by action count.</w:t>
      </w:r>
    </w:p>
    <w:p>
      <w:pPr>
        <w:pStyle w:val="ListParagraph"/>
        <w:numPr>
          <w:ilvl w:val="0"/>
          <w:numId w:val="1"/>
        </w:numPr>
        <w:spacing w:after="40" w:before="40"/>
      </w:pPr>
      <w:r>
        <w:rPr>
          <w:rFonts w:ascii="Calibri" w:cs="Calibri" w:eastAsia="Calibri" w:hAnsi="Calibri"/>
          <w:color w:val="1A1A1A"/>
          <w:sz w:val="22"/>
          <w:szCs w:val="22"/>
        </w:rPr>
        <w:t xml:space="preserve">Colour: green if at or above average · amber if &lt; 50% of average · red if zero actions in 48h.</w:t>
      </w:r>
    </w:p>
    <w:p>
      <w:pPr>
        <w:pStyle w:val="ListParagraph"/>
        <w:numPr>
          <w:ilvl w:val="0"/>
          <w:numId w:val="1"/>
        </w:numPr>
        <w:spacing w:after="40" w:before="40"/>
      </w:pPr>
      <w:r>
        <w:rPr>
          <w:rFonts w:ascii="Calibri" w:cs="Calibri" w:eastAsia="Calibri" w:hAnsi="Calibri"/>
          <w:color w:val="1A1A1A"/>
          <w:sz w:val="22"/>
          <w:szCs w:val="22"/>
        </w:rPr>
        <w:t xml:space="preserve">No schema change required.</w:t>
      </w:r>
    </w:p>
    <w:p>
      <w:pPr>
        <w:spacing w:after="8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24%"/>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Card</w:t>
            </w:r>
          </w:p>
        </w:tc>
        <w:tc>
          <w:tcPr>
            <w:tcW w:type="pct" w:w="1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New Schema?</w:t>
            </w:r>
          </w:p>
        </w:tc>
        <w:tc>
          <w:tcPr>
            <w:tcW w:type="pct" w:w="26%"/>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Data Source</w:t>
            </w:r>
          </w:p>
        </w:tc>
        <w:tc>
          <w:tcPr>
            <w:tcW w:type="pct" w:w="16%"/>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Depends On</w:t>
            </w:r>
          </w:p>
        </w:tc>
        <w:tc>
          <w:tcPr>
            <w:tcW w:type="pct" w:w="16%"/>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Complexity</w:t>
            </w:r>
          </w:p>
        </w:tc>
      </w:tr>
      <w:tr>
        <w:tc>
          <w:tcPr>
            <w:tcW w:type="pct" w:w="24%"/>
            <w:tcMar>
              <w:top w:type="dxa" w:w="60"/>
              <w:left w:type="dxa" w:w="120"/>
              <w:bottom w:type="dxa" w:w="60"/>
              <w:right w:type="dxa" w:w="120"/>
            </w:tcMar>
          </w:tcPr>
          <w:p>
            <w:r>
              <w:rPr>
                <w:rFonts w:ascii="Calibri" w:cs="Calibri" w:eastAsia="Calibri" w:hAnsi="Calibri"/>
                <w:color w:val="1A1A1A"/>
                <w:sz w:val="20"/>
                <w:szCs w:val="20"/>
              </w:rPr>
              <w:t xml:space="preserve">1 — Founder Profit</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Yes (founder_withdrawals)</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withdrawals.fee + founder_withdrawals</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Nothing</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Medium</w:t>
            </w:r>
          </w:p>
        </w:tc>
      </w:tr>
      <w:tr>
        <w:tc>
          <w:tcPr>
            <w:tcW w:type="pct" w:w="24%"/>
            <w:tcMar>
              <w:top w:type="dxa" w:w="60"/>
              <w:left w:type="dxa" w:w="120"/>
              <w:bottom w:type="dxa" w:w="60"/>
              <w:right w:type="dxa" w:w="120"/>
            </w:tcMar>
          </w:tcPr>
          <w:p>
            <w:r>
              <w:rPr>
                <w:rFonts w:ascii="Calibri" w:cs="Calibri" w:eastAsia="Calibri" w:hAnsi="Calibri"/>
                <w:color w:val="1A1A1A"/>
                <w:sz w:val="20"/>
                <w:szCs w:val="20"/>
              </w:rPr>
              <w:t xml:space="preserve">2 — System Health</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Yes (health_snapshots, error_events)</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Multi-source composite</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Nothing</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High</w:t>
            </w:r>
          </w:p>
        </w:tc>
      </w:tr>
      <w:tr>
        <w:tc>
          <w:tcPr>
            <w:tcW w:type="pct" w:w="24%"/>
            <w:tcMar>
              <w:top w:type="dxa" w:w="60"/>
              <w:left w:type="dxa" w:w="120"/>
              <w:bottom w:type="dxa" w:w="60"/>
              <w:right w:type="dxa" w:w="120"/>
            </w:tcMar>
          </w:tcPr>
          <w:p>
            <w:r>
              <w:rPr>
                <w:rFonts w:ascii="Calibri" w:cs="Calibri" w:eastAsia="Calibri" w:hAnsi="Calibri"/>
                <w:color w:val="1A1A1A"/>
                <w:sz w:val="20"/>
                <w:szCs w:val="20"/>
              </w:rPr>
              <w:t xml:space="preserve">3 — Pending Withdrawal</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No</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withdrawals table</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Nothing</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Low</w:t>
            </w:r>
          </w:p>
        </w:tc>
      </w:tr>
      <w:tr>
        <w:tc>
          <w:tcPr>
            <w:tcW w:type="pct" w:w="24%"/>
            <w:tcMar>
              <w:top w:type="dxa" w:w="60"/>
              <w:left w:type="dxa" w:w="120"/>
              <w:bottom w:type="dxa" w:w="60"/>
              <w:right w:type="dxa" w:w="120"/>
            </w:tcMar>
          </w:tcPr>
          <w:p>
            <w:r>
              <w:rPr>
                <w:rFonts w:ascii="Calibri" w:cs="Calibri" w:eastAsia="Calibri" w:hAnsi="Calibri"/>
                <w:color w:val="1A1A1A"/>
                <w:sz w:val="20"/>
                <w:szCs w:val="20"/>
              </w:rPr>
              <w:t xml:space="preserve">4 — Unverified Credits</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No</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earnings.type column</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Feature 3</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Low</w:t>
            </w:r>
          </w:p>
        </w:tc>
      </w:tr>
      <w:tr>
        <w:tc>
          <w:tcPr>
            <w:tcW w:type="pct" w:w="24%"/>
            <w:tcMar>
              <w:top w:type="dxa" w:w="60"/>
              <w:left w:type="dxa" w:w="120"/>
              <w:bottom w:type="dxa" w:w="60"/>
              <w:right w:type="dxa" w:w="120"/>
            </w:tcMar>
          </w:tcPr>
          <w:p>
            <w:r>
              <w:rPr>
                <w:rFonts w:ascii="Calibri" w:cs="Calibri" w:eastAsia="Calibri" w:hAnsi="Calibri"/>
                <w:color w:val="1A1A1A"/>
                <w:sz w:val="20"/>
                <w:szCs w:val="20"/>
              </w:rPr>
              <w:t xml:space="preserve">5 — User Growth Rate</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No</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users.created_at</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Nothing</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Low</w:t>
            </w:r>
          </w:p>
        </w:tc>
      </w:tr>
      <w:tr>
        <w:tc>
          <w:tcPr>
            <w:tcW w:type="pct" w:w="24%"/>
            <w:tcMar>
              <w:top w:type="dxa" w:w="60"/>
              <w:left w:type="dxa" w:w="120"/>
              <w:bottom w:type="dxa" w:w="60"/>
              <w:right w:type="dxa" w:w="120"/>
            </w:tcMar>
          </w:tcPr>
          <w:p>
            <w:r>
              <w:rPr>
                <w:rFonts w:ascii="Calibri" w:cs="Calibri" w:eastAsia="Calibri" w:hAnsi="Calibri"/>
                <w:color w:val="1A1A1A"/>
                <w:sz w:val="20"/>
                <w:szCs w:val="20"/>
              </w:rPr>
              <w:t xml:space="preserve">6 — Network Depth</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No</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commission_logs + users</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Nothing</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Low</w:t>
            </w:r>
          </w:p>
        </w:tc>
      </w:tr>
      <w:tr>
        <w:tc>
          <w:tcPr>
            <w:tcW w:type="pct" w:w="24%"/>
            <w:tcMar>
              <w:top w:type="dxa" w:w="60"/>
              <w:left w:type="dxa" w:w="120"/>
              <w:bottom w:type="dxa" w:w="60"/>
              <w:right w:type="dxa" w:w="120"/>
            </w:tcMar>
          </w:tcPr>
          <w:p>
            <w:r>
              <w:rPr>
                <w:rFonts w:ascii="Calibri" w:cs="Calibri" w:eastAsia="Calibri" w:hAnsi="Calibri"/>
                <w:color w:val="1A1A1A"/>
                <w:sz w:val="20"/>
                <w:szCs w:val="20"/>
              </w:rPr>
              <w:t xml:space="preserve">7 — Team Activity Pulse</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No</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audit_logs</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Nothing</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Low</w:t>
            </w:r>
          </w:p>
        </w:tc>
      </w:tr>
    </w:tbl>
    <w:p>
      <w:r>
        <w:br/>
      </w:r>
    </w:p>
    <w:p>
      <w:pPr>
        <w:pStyle w:val="Heading1"/>
        <w:spacing w:after="160" w:before="480"/>
      </w:pPr>
      <w:r>
        <w:rPr>
          <w:rFonts w:ascii="Calibri" w:cs="Calibri" w:eastAsia="Calibri" w:hAnsi="Calibri"/>
          <w:b/>
          <w:bCs/>
          <w:color w:val="1A1A1A"/>
          <w:sz w:val="52"/>
          <w:szCs w:val="52"/>
        </w:rPr>
        <w:t xml:space="preserve">6. Schema Changes Summary</w:t>
      </w:r>
    </w:p>
    <w:p>
      <w:pPr>
        <w:spacing w:after="100" w:before="60"/>
      </w:pPr>
      <w:r>
        <w:rPr>
          <w:rFonts w:ascii="Calibri" w:cs="Calibri" w:eastAsia="Calibri" w:hAnsi="Calibri"/>
          <w:b w:val="false"/>
          <w:bCs w:val="false"/>
          <w:i w:val="false"/>
          <w:iCs w:val="false"/>
          <w:color w:val="1A1A1A"/>
          <w:sz w:val="22"/>
          <w:szCs w:val="22"/>
        </w:rPr>
        <w:t xml:space="preserve">Only two entirely new tables are required. One existing column gets a new allowed value. All other features use existing tables and columns with no structural changes.</w:t>
      </w:r>
    </w:p>
    <w:p>
      <w:pPr>
        <w:spacing w:after="8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2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Table / Column</w:t>
            </w:r>
          </w:p>
        </w:tc>
        <w:tc>
          <w:tcPr>
            <w:tcW w:type="pct" w:w="1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Change Type</w:t>
            </w:r>
          </w:p>
        </w:tc>
        <w:tc>
          <w:tcPr>
            <w:tcW w:type="pct" w:w="16%"/>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Feature</w:t>
            </w:r>
          </w:p>
        </w:tc>
        <w:tc>
          <w:tcPr>
            <w:tcW w:type="pct" w:w="38%"/>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Notes</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founder_withdrawals</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New table</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Feature 1</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6 columns — see Section 2.7</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health_snapshots</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New table</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Feature 2</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12 columns — see Section 3.6</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error_events</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New table</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Feature 2</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5 columns — see Section 3.6</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earnings.type</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New allowed value</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Feature 3</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Add 'verified_deposit' as valid type — no migration, no structural change</w:t>
            </w:r>
          </w:p>
        </w:tc>
      </w:tr>
      <w:tr>
        <w:tc>
          <w:tcPr>
            <w:tcW w:type="pct" w:w="28%"/>
            <w:tcMar>
              <w:top w:type="dxa" w:w="60"/>
              <w:left w:type="dxa" w:w="120"/>
              <w:bottom w:type="dxa" w:w="60"/>
              <w:right w:type="dxa" w:w="120"/>
            </w:tcMar>
          </w:tcPr>
          <w:p>
            <w:r>
              <w:rPr>
                <w:rFonts w:ascii="Calibri" w:cs="Calibri" w:eastAsia="Calibri" w:hAnsi="Calibri"/>
                <w:color w:val="1A1A1A"/>
                <w:sz w:val="20"/>
                <w:szCs w:val="20"/>
              </w:rPr>
              <w:t xml:space="preserve">withdrawals, users, etc.</w:t>
            </w:r>
          </w:p>
        </w:tc>
        <w:tc>
          <w:tcPr>
            <w:tcW w:type="pct" w:w="18%"/>
            <w:tcMar>
              <w:top w:type="dxa" w:w="60"/>
              <w:left w:type="dxa" w:w="120"/>
              <w:bottom w:type="dxa" w:w="60"/>
              <w:right w:type="dxa" w:w="120"/>
            </w:tcMar>
          </w:tcPr>
          <w:p>
            <w:r>
              <w:rPr>
                <w:rFonts w:ascii="Calibri" w:cs="Calibri" w:eastAsia="Calibri" w:hAnsi="Calibri"/>
                <w:color w:val="1A1A1A"/>
                <w:sz w:val="20"/>
                <w:szCs w:val="20"/>
              </w:rPr>
              <w:t xml:space="preserve">No change</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All features</w:t>
            </w:r>
          </w:p>
        </w:tc>
        <w:tc>
          <w:tcPr>
            <w:tcW w:type="pct" w:w="38%"/>
            <w:tcMar>
              <w:top w:type="dxa" w:w="60"/>
              <w:left w:type="dxa" w:w="120"/>
              <w:bottom w:type="dxa" w:w="60"/>
              <w:right w:type="dxa" w:w="120"/>
            </w:tcMar>
          </w:tcPr>
          <w:p>
            <w:r>
              <w:rPr>
                <w:rFonts w:ascii="Calibri" w:cs="Calibri" w:eastAsia="Calibri" w:hAnsi="Calibri"/>
                <w:color w:val="1A1A1A"/>
                <w:sz w:val="20"/>
                <w:szCs w:val="20"/>
              </w:rPr>
              <w:t xml:space="preserve">Existing tables read-only for new features</w:t>
            </w:r>
          </w:p>
        </w:tc>
      </w:tr>
    </w:tbl>
    <w:p>
      <w:r>
        <w:br/>
      </w:r>
    </w:p>
    <w:p>
      <w:pPr>
        <w:pStyle w:val="Heading1"/>
        <w:spacing w:after="160" w:before="480"/>
      </w:pPr>
      <w:r>
        <w:rPr>
          <w:rFonts w:ascii="Calibri" w:cs="Calibri" w:eastAsia="Calibri" w:hAnsi="Calibri"/>
          <w:b/>
          <w:bCs/>
          <w:color w:val="1A1A1A"/>
          <w:sz w:val="52"/>
          <w:szCs w:val="52"/>
        </w:rPr>
        <w:t xml:space="preserve">7. New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34%"/>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Method + Route</w:t>
            </w:r>
          </w:p>
        </w:tc>
        <w:tc>
          <w:tcPr>
            <w:tcW w:type="pct" w:w="14%"/>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Feature</w:t>
            </w:r>
          </w:p>
        </w:tc>
        <w:tc>
          <w:tcPr>
            <w:tcW w:type="pct" w:w="52%"/>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What It Returns / Does</w:t>
            </w:r>
          </w:p>
        </w:tc>
      </w:tr>
      <w:tr>
        <w:tc>
          <w:tcPr>
            <w:tcW w:type="pct" w:w="34%"/>
            <w:tcMar>
              <w:top w:type="dxa" w:w="60"/>
              <w:left w:type="dxa" w:w="120"/>
              <w:bottom w:type="dxa" w:w="60"/>
              <w:right w:type="dxa" w:w="120"/>
            </w:tcMar>
          </w:tcPr>
          <w:p>
            <w:r>
              <w:rPr>
                <w:rFonts w:ascii="Calibri" w:cs="Calibri" w:eastAsia="Calibri" w:hAnsi="Calibri"/>
                <w:color w:val="1A1A1A"/>
                <w:sz w:val="20"/>
                <w:szCs w:val="20"/>
              </w:rPr>
              <w:t xml:space="preserve">GET  /api/admin/founder/profit-summary</w:t>
            </w:r>
          </w:p>
        </w:tc>
        <w:tc>
          <w:tcPr>
            <w:tcW w:type="pct" w:w="14%"/>
            <w:tcMar>
              <w:top w:type="dxa" w:w="60"/>
              <w:left w:type="dxa" w:w="120"/>
              <w:bottom w:type="dxa" w:w="60"/>
              <w:right w:type="dxa" w:w="120"/>
            </w:tcMar>
          </w:tcPr>
          <w:p>
            <w:r>
              <w:rPr>
                <w:rFonts w:ascii="Calibri" w:cs="Calibri" w:eastAsia="Calibri" w:hAnsi="Calibri"/>
                <w:color w:val="1A1A1A"/>
                <w:sz w:val="20"/>
                <w:szCs w:val="20"/>
              </w:rPr>
              <w:t xml:space="preserve">Feature 1</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All-time profit IN, profit OUT, safe-to-withdraw, monthly breakdown, current fee %</w:t>
            </w:r>
          </w:p>
        </w:tc>
      </w:tr>
      <w:tr>
        <w:tc>
          <w:tcPr>
            <w:tcW w:type="pct" w:w="34%"/>
            <w:tcMar>
              <w:top w:type="dxa" w:w="60"/>
              <w:left w:type="dxa" w:w="120"/>
              <w:bottom w:type="dxa" w:w="60"/>
              <w:right w:type="dxa" w:w="120"/>
            </w:tcMar>
          </w:tcPr>
          <w:p>
            <w:r>
              <w:rPr>
                <w:rFonts w:ascii="Calibri" w:cs="Calibri" w:eastAsia="Calibri" w:hAnsi="Calibri"/>
                <w:color w:val="1A1A1A"/>
                <w:sz w:val="20"/>
                <w:szCs w:val="20"/>
              </w:rPr>
              <w:t xml:space="preserve">POST /api/admin/founder/withdrawals</w:t>
            </w:r>
          </w:p>
        </w:tc>
        <w:tc>
          <w:tcPr>
            <w:tcW w:type="pct" w:w="14%"/>
            <w:tcMar>
              <w:top w:type="dxa" w:w="60"/>
              <w:left w:type="dxa" w:w="120"/>
              <w:bottom w:type="dxa" w:w="60"/>
              <w:right w:type="dxa" w:w="120"/>
            </w:tcMar>
          </w:tcPr>
          <w:p>
            <w:r>
              <w:rPr>
                <w:rFonts w:ascii="Calibri" w:cs="Calibri" w:eastAsia="Calibri" w:hAnsi="Calibri"/>
                <w:color w:val="1A1A1A"/>
                <w:sz w:val="20"/>
                <w:szCs w:val="20"/>
              </w:rPr>
              <w:t xml:space="preserve">Feature 1</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Log a new personal bank transfer (founder role only)</w:t>
            </w:r>
          </w:p>
        </w:tc>
      </w:tr>
      <w:tr>
        <w:tc>
          <w:tcPr>
            <w:tcW w:type="pct" w:w="34%"/>
            <w:tcMar>
              <w:top w:type="dxa" w:w="60"/>
              <w:left w:type="dxa" w:w="120"/>
              <w:bottom w:type="dxa" w:w="60"/>
              <w:right w:type="dxa" w:w="120"/>
            </w:tcMar>
          </w:tcPr>
          <w:p>
            <w:r>
              <w:rPr>
                <w:rFonts w:ascii="Calibri" w:cs="Calibri" w:eastAsia="Calibri" w:hAnsi="Calibri"/>
                <w:color w:val="1A1A1A"/>
                <w:sz w:val="20"/>
                <w:szCs w:val="20"/>
              </w:rPr>
              <w:t xml:space="preserve">GET  /api/admin/founder/withdrawals</w:t>
            </w:r>
          </w:p>
        </w:tc>
        <w:tc>
          <w:tcPr>
            <w:tcW w:type="pct" w:w="14%"/>
            <w:tcMar>
              <w:top w:type="dxa" w:w="60"/>
              <w:left w:type="dxa" w:w="120"/>
              <w:bottom w:type="dxa" w:w="60"/>
              <w:right w:type="dxa" w:w="120"/>
            </w:tcMar>
          </w:tcPr>
          <w:p>
            <w:r>
              <w:rPr>
                <w:rFonts w:ascii="Calibri" w:cs="Calibri" w:eastAsia="Calibri" w:hAnsi="Calibri"/>
                <w:color w:val="1A1A1A"/>
                <w:sz w:val="20"/>
                <w:szCs w:val="20"/>
              </w:rPr>
              <w:t xml:space="preserve">Feature 1</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Full list of logged personal withdrawals (paginated)</w:t>
            </w:r>
          </w:p>
        </w:tc>
      </w:tr>
      <w:tr>
        <w:tc>
          <w:tcPr>
            <w:tcW w:type="pct" w:w="34%"/>
            <w:tcMar>
              <w:top w:type="dxa" w:w="60"/>
              <w:left w:type="dxa" w:w="120"/>
              <w:bottom w:type="dxa" w:w="60"/>
              <w:right w:type="dxa" w:w="120"/>
            </w:tcMar>
          </w:tcPr>
          <w:p>
            <w:r>
              <w:rPr>
                <w:rFonts w:ascii="Calibri" w:cs="Calibri" w:eastAsia="Calibri" w:hAnsi="Calibri"/>
                <w:color w:val="1A1A1A"/>
                <w:sz w:val="20"/>
                <w:szCs w:val="20"/>
              </w:rPr>
              <w:t xml:space="preserve">GET  /api/admin/system-health</w:t>
            </w:r>
          </w:p>
        </w:tc>
        <w:tc>
          <w:tcPr>
            <w:tcW w:type="pct" w:w="14%"/>
            <w:tcMar>
              <w:top w:type="dxa" w:w="60"/>
              <w:left w:type="dxa" w:w="120"/>
              <w:bottom w:type="dxa" w:w="60"/>
              <w:right w:type="dxa" w:w="120"/>
            </w:tcMar>
          </w:tcPr>
          <w:p>
            <w:r>
              <w:rPr>
                <w:rFonts w:ascii="Calibri" w:cs="Calibri" w:eastAsia="Calibri" w:hAnsi="Calibri"/>
                <w:color w:val="1A1A1A"/>
                <w:sz w:val="20"/>
                <w:szCs w:val="20"/>
              </w:rPr>
              <w:t xml:space="preserve">Feature 2</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Latest health snapshot: composite score, 5 dimension scores, top_reason, delta_24h</w:t>
            </w:r>
          </w:p>
        </w:tc>
      </w:tr>
      <w:tr>
        <w:tc>
          <w:tcPr>
            <w:tcW w:type="pct" w:w="34%"/>
            <w:tcMar>
              <w:top w:type="dxa" w:w="60"/>
              <w:left w:type="dxa" w:w="120"/>
              <w:bottom w:type="dxa" w:w="60"/>
              <w:right w:type="dxa" w:w="120"/>
            </w:tcMar>
          </w:tcPr>
          <w:p>
            <w:r>
              <w:rPr>
                <w:rFonts w:ascii="Calibri" w:cs="Calibri" w:eastAsia="Calibri" w:hAnsi="Calibri"/>
                <w:color w:val="1A1A1A"/>
                <w:sz w:val="20"/>
                <w:szCs w:val="20"/>
              </w:rPr>
              <w:t xml:space="preserve">GET  /api/admin/system-health/history</w:t>
            </w:r>
          </w:p>
        </w:tc>
        <w:tc>
          <w:tcPr>
            <w:tcW w:type="pct" w:w="14%"/>
            <w:tcMar>
              <w:top w:type="dxa" w:w="60"/>
              <w:left w:type="dxa" w:w="120"/>
              <w:bottom w:type="dxa" w:w="60"/>
              <w:right w:type="dxa" w:w="120"/>
            </w:tcMar>
          </w:tcPr>
          <w:p>
            <w:r>
              <w:rPr>
                <w:rFonts w:ascii="Calibri" w:cs="Calibri" w:eastAsia="Calibri" w:hAnsi="Calibri"/>
                <w:color w:val="1A1A1A"/>
                <w:sz w:val="20"/>
                <w:szCs w:val="20"/>
              </w:rPr>
              <w:t xml:space="preserve">Feature 2</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Last 24 hourly snapshots for trend chart</w:t>
            </w:r>
          </w:p>
        </w:tc>
      </w:tr>
      <w:tr>
        <w:tc>
          <w:tcPr>
            <w:tcW w:type="pct" w:w="34%"/>
            <w:tcMar>
              <w:top w:type="dxa" w:w="60"/>
              <w:left w:type="dxa" w:w="120"/>
              <w:bottom w:type="dxa" w:w="60"/>
              <w:right w:type="dxa" w:w="120"/>
            </w:tcMar>
          </w:tcPr>
          <w:p>
            <w:r>
              <w:rPr>
                <w:rFonts w:ascii="Calibri" w:cs="Calibri" w:eastAsia="Calibri" w:hAnsi="Calibri"/>
                <w:color w:val="1A1A1A"/>
                <w:sz w:val="20"/>
                <w:szCs w:val="20"/>
              </w:rPr>
              <w:t xml:space="preserve">POST /api/admin/system-health/recalculate</w:t>
            </w:r>
          </w:p>
        </w:tc>
        <w:tc>
          <w:tcPr>
            <w:tcW w:type="pct" w:w="14%"/>
            <w:tcMar>
              <w:top w:type="dxa" w:w="60"/>
              <w:left w:type="dxa" w:w="120"/>
              <w:bottom w:type="dxa" w:w="60"/>
              <w:right w:type="dxa" w:w="120"/>
            </w:tcMar>
          </w:tcPr>
          <w:p>
            <w:r>
              <w:rPr>
                <w:rFonts w:ascii="Calibri" w:cs="Calibri" w:eastAsia="Calibri" w:hAnsi="Calibri"/>
                <w:color w:val="1A1A1A"/>
                <w:sz w:val="20"/>
                <w:szCs w:val="20"/>
              </w:rPr>
              <w:t xml:space="preserve">Feature 2</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Trigger an on-demand health recalculation (founder/admin only)</w:t>
            </w:r>
          </w:p>
        </w:tc>
      </w:tr>
      <w:tr>
        <w:tc>
          <w:tcPr>
            <w:tcW w:type="pct" w:w="34%"/>
            <w:tcMar>
              <w:top w:type="dxa" w:w="60"/>
              <w:left w:type="dxa" w:w="120"/>
              <w:bottom w:type="dxa" w:w="60"/>
              <w:right w:type="dxa" w:w="120"/>
            </w:tcMar>
          </w:tcPr>
          <w:p>
            <w:r>
              <w:rPr>
                <w:rFonts w:ascii="Calibri" w:cs="Calibri" w:eastAsia="Calibri" w:hAnsi="Calibri"/>
                <w:color w:val="1A1A1A"/>
                <w:sz w:val="20"/>
                <w:szCs w:val="20"/>
              </w:rPr>
              <w:t xml:space="preserve">GET  /api/admin/reconciliation</w:t>
            </w:r>
          </w:p>
        </w:tc>
        <w:tc>
          <w:tcPr>
            <w:tcW w:type="pct" w:w="14%"/>
            <w:tcMar>
              <w:top w:type="dxa" w:w="60"/>
              <w:left w:type="dxa" w:w="120"/>
              <w:bottom w:type="dxa" w:w="60"/>
              <w:right w:type="dxa" w:w="120"/>
            </w:tcMar>
          </w:tcPr>
          <w:p>
            <w:r>
              <w:rPr>
                <w:rFonts w:ascii="Calibri" w:cs="Calibri" w:eastAsia="Calibri" w:hAnsi="Calibri"/>
                <w:color w:val="1A1A1A"/>
                <w:sz w:val="20"/>
                <w:szCs w:val="20"/>
              </w:rPr>
              <w:t xml:space="preserve">Feature 3</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User balance totals, real-money backing, unverified exposure, net liquidity</w:t>
            </w:r>
          </w:p>
        </w:tc>
      </w:tr>
      <w:tr>
        <w:tc>
          <w:tcPr>
            <w:tcW w:type="pct" w:w="34%"/>
            <w:tcMar>
              <w:top w:type="dxa" w:w="60"/>
              <w:left w:type="dxa" w:w="120"/>
              <w:bottom w:type="dxa" w:w="60"/>
              <w:right w:type="dxa" w:w="120"/>
            </w:tcMar>
          </w:tcPr>
          <w:p>
            <w:r>
              <w:rPr>
                <w:rFonts w:ascii="Calibri" w:cs="Calibri" w:eastAsia="Calibri" w:hAnsi="Calibri"/>
                <w:color w:val="1A1A1A"/>
                <w:sz w:val="20"/>
                <w:szCs w:val="20"/>
              </w:rPr>
              <w:t xml:space="preserve">GET  /api/team/metrics  (extended)</w:t>
            </w:r>
          </w:p>
        </w:tc>
        <w:tc>
          <w:tcPr>
            <w:tcW w:type="pct" w:w="14%"/>
            <w:tcMar>
              <w:top w:type="dxa" w:w="60"/>
              <w:left w:type="dxa" w:w="120"/>
              <w:bottom w:type="dxa" w:w="60"/>
              <w:right w:type="dxa" w:w="120"/>
            </w:tcMar>
          </w:tcPr>
          <w:p>
            <w:r>
              <w:rPr>
                <w:rFonts w:ascii="Calibri" w:cs="Calibri" w:eastAsia="Calibri" w:hAnsi="Calibri"/>
                <w:color w:val="1A1A1A"/>
                <w:sz w:val="20"/>
                <w:szCs w:val="20"/>
              </w:rPr>
              <w:t xml:space="preserve">All</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Adds: pendingWithdrawalTotal, unverifiedCreditTotal, userGrowthRate, networkDepth, teamActivity24h to existing response</w:t>
            </w:r>
          </w:p>
        </w:tc>
      </w:tr>
    </w:tbl>
    <w:p>
      <w:r>
        <w:br/>
      </w:r>
    </w:p>
    <w:p>
      <w:pPr>
        <w:pStyle w:val="Heading1"/>
        <w:spacing w:after="160" w:before="480"/>
      </w:pPr>
      <w:r>
        <w:rPr>
          <w:rFonts w:ascii="Calibri" w:cs="Calibri" w:eastAsia="Calibri" w:hAnsi="Calibri"/>
          <w:b/>
          <w:bCs/>
          <w:color w:val="1A1A1A"/>
          <w:sz w:val="52"/>
          <w:szCs w:val="52"/>
        </w:rPr>
        <w:t xml:space="preserve">8. Build Sequence &amp; Dependencies</w:t>
      </w:r>
    </w:p>
    <w:p>
      <w:pPr>
        <w:spacing w:after="100" w:before="60"/>
      </w:pPr>
      <w:r>
        <w:rPr>
          <w:rFonts w:ascii="Calibri" w:cs="Calibri" w:eastAsia="Calibri" w:hAnsi="Calibri"/>
          <w:b w:val="false"/>
          <w:bCs w:val="false"/>
          <w:i w:val="false"/>
          <w:iCs w:val="false"/>
          <w:color w:val="1A1A1A"/>
          <w:sz w:val="22"/>
          <w:szCs w:val="22"/>
        </w:rPr>
        <w:t xml:space="preserve">Financial Integrity should be built first. It is the data foundation that all financial cards depend on for accuracy. Without it, cards 3 and 4 show inflated or misleading numbers.</w:t>
      </w:r>
    </w:p>
    <w:p>
      <w:pPr>
        <w:spacing w:after="8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2%"/>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Phase</w:t>
            </w:r>
          </w:p>
        </w:tc>
        <w:tc>
          <w:tcPr>
            <w:tcW w:type="pct" w:w="46%"/>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Build</w:t>
            </w:r>
          </w:p>
        </w:tc>
        <w:tc>
          <w:tcPr>
            <w:tcW w:type="pct" w:w="26%"/>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Depends On</w:t>
            </w:r>
          </w:p>
        </w:tc>
        <w:tc>
          <w:tcPr>
            <w:tcW w:type="pct" w:w="16%"/>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Estimated Effort</w:t>
            </w:r>
          </w:p>
        </w:tc>
      </w:tr>
      <w:tr>
        <w:tc>
          <w:tcPr>
            <w:tcW w:type="pct" w:w="12%"/>
            <w:tcMar>
              <w:top w:type="dxa" w:w="60"/>
              <w:left w:type="dxa" w:w="120"/>
              <w:bottom w:type="dxa" w:w="60"/>
              <w:right w:type="dxa" w:w="120"/>
            </w:tcMar>
          </w:tcPr>
          <w:p>
            <w:r>
              <w:rPr>
                <w:rFonts w:ascii="Calibri" w:cs="Calibri" w:eastAsia="Calibri" w:hAnsi="Calibri"/>
                <w:color w:val="1A1A1A"/>
                <w:sz w:val="20"/>
                <w:szCs w:val="20"/>
              </w:rPr>
              <w:t xml:space="preserve">Phase 1</w:t>
            </w:r>
          </w:p>
        </w:tc>
        <w:tc>
          <w:tcPr>
            <w:tcW w:type="pct" w:w="46%"/>
            <w:tcMar>
              <w:top w:type="dxa" w:w="60"/>
              <w:left w:type="dxa" w:w="120"/>
              <w:bottom w:type="dxa" w:w="60"/>
              <w:right w:type="dxa" w:w="120"/>
            </w:tcMar>
          </w:tcPr>
          <w:p>
            <w:r>
              <w:rPr>
                <w:rFonts w:ascii="Calibri" w:cs="Calibri" w:eastAsia="Calibri" w:hAnsi="Calibri"/>
                <w:color w:val="1A1A1A"/>
                <w:sz w:val="20"/>
                <w:szCs w:val="20"/>
              </w:rPr>
              <w:t xml:space="preserve">Financial Integrity — verified_deposit type, updated credit UI, reconciliation endpoint and panel</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Nothing</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1–2 days</w:t>
            </w:r>
          </w:p>
        </w:tc>
      </w:tr>
      <w:tr>
        <w:tc>
          <w:tcPr>
            <w:tcW w:type="pct" w:w="12%"/>
            <w:tcMar>
              <w:top w:type="dxa" w:w="60"/>
              <w:left w:type="dxa" w:w="120"/>
              <w:bottom w:type="dxa" w:w="60"/>
              <w:right w:type="dxa" w:w="120"/>
            </w:tcMar>
          </w:tcPr>
          <w:p>
            <w:r>
              <w:rPr>
                <w:rFonts w:ascii="Calibri" w:cs="Calibri" w:eastAsia="Calibri" w:hAnsi="Calibri"/>
                <w:color w:val="1A1A1A"/>
                <w:sz w:val="20"/>
                <w:szCs w:val="20"/>
              </w:rPr>
              <w:t xml:space="preserve">Phase 2</w:t>
            </w:r>
          </w:p>
        </w:tc>
        <w:tc>
          <w:tcPr>
            <w:tcW w:type="pct" w:w="46%"/>
            <w:tcMar>
              <w:top w:type="dxa" w:w="60"/>
              <w:left w:type="dxa" w:w="120"/>
              <w:bottom w:type="dxa" w:w="60"/>
              <w:right w:type="dxa" w:w="120"/>
            </w:tcMar>
          </w:tcPr>
          <w:p>
            <w:r>
              <w:rPr>
                <w:rFonts w:ascii="Calibri" w:cs="Calibri" w:eastAsia="Calibri" w:hAnsi="Calibri"/>
                <w:color w:val="1A1A1A"/>
                <w:sz w:val="20"/>
                <w:szCs w:val="20"/>
              </w:rPr>
              <w:t xml:space="preserve">Cards 3, 5, 6, 7 — Pending Withdrawals, User Growth, Network Depth, Team Activity (all low complexity, existing data)</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Phase 1 for clean numbers</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1 day</w:t>
            </w:r>
          </w:p>
        </w:tc>
      </w:tr>
      <w:tr>
        <w:tc>
          <w:tcPr>
            <w:tcW w:type="pct" w:w="12%"/>
            <w:tcMar>
              <w:top w:type="dxa" w:w="60"/>
              <w:left w:type="dxa" w:w="120"/>
              <w:bottom w:type="dxa" w:w="60"/>
              <w:right w:type="dxa" w:w="120"/>
            </w:tcMar>
          </w:tcPr>
          <w:p>
            <w:r>
              <w:rPr>
                <w:rFonts w:ascii="Calibri" w:cs="Calibri" w:eastAsia="Calibri" w:hAnsi="Calibri"/>
                <w:color w:val="1A1A1A"/>
                <w:sz w:val="20"/>
                <w:szCs w:val="20"/>
              </w:rPr>
              <w:t xml:space="preserve">Phase 3</w:t>
            </w:r>
          </w:p>
        </w:tc>
        <w:tc>
          <w:tcPr>
            <w:tcW w:type="pct" w:w="46%"/>
            <w:tcMar>
              <w:top w:type="dxa" w:w="60"/>
              <w:left w:type="dxa" w:w="120"/>
              <w:bottom w:type="dxa" w:w="60"/>
              <w:right w:type="dxa" w:w="120"/>
            </w:tcMar>
          </w:tcPr>
          <w:p>
            <w:r>
              <w:rPr>
                <w:rFonts w:ascii="Calibri" w:cs="Calibri" w:eastAsia="Calibri" w:hAnsi="Calibri"/>
                <w:color w:val="1A1A1A"/>
                <w:sz w:val="20"/>
                <w:szCs w:val="20"/>
              </w:rPr>
              <w:t xml:space="preserve">Card 4 — Unverified Credit Exposure card</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Phase 1 (type system must be live)</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Half day</w:t>
            </w:r>
          </w:p>
        </w:tc>
      </w:tr>
      <w:tr>
        <w:tc>
          <w:tcPr>
            <w:tcW w:type="pct" w:w="12%"/>
            <w:tcMar>
              <w:top w:type="dxa" w:w="60"/>
              <w:left w:type="dxa" w:w="120"/>
              <w:bottom w:type="dxa" w:w="60"/>
              <w:right w:type="dxa" w:w="120"/>
            </w:tcMar>
          </w:tcPr>
          <w:p>
            <w:r>
              <w:rPr>
                <w:rFonts w:ascii="Calibri" w:cs="Calibri" w:eastAsia="Calibri" w:hAnsi="Calibri"/>
                <w:color w:val="1A1A1A"/>
                <w:sz w:val="20"/>
                <w:szCs w:val="20"/>
              </w:rPr>
              <w:t xml:space="preserve">Phase 4</w:t>
            </w:r>
          </w:p>
        </w:tc>
        <w:tc>
          <w:tcPr>
            <w:tcW w:type="pct" w:w="46%"/>
            <w:tcMar>
              <w:top w:type="dxa" w:w="60"/>
              <w:left w:type="dxa" w:w="120"/>
              <w:bottom w:type="dxa" w:w="60"/>
              <w:right w:type="dxa" w:w="120"/>
            </w:tcMar>
          </w:tcPr>
          <w:p>
            <w:r>
              <w:rPr>
                <w:rFonts w:ascii="Calibri" w:cs="Calibri" w:eastAsia="Calibri" w:hAnsi="Calibri"/>
                <w:color w:val="1A1A1A"/>
                <w:sz w:val="20"/>
                <w:szCs w:val="20"/>
              </w:rPr>
              <w:t xml:space="preserve">Feature 1 — Founder Profit Ledger (schema, endpoints, card, log modal, history)</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Phase 1 for clean profit figures</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1–2 days</w:t>
            </w:r>
          </w:p>
        </w:tc>
      </w:tr>
      <w:tr>
        <w:tc>
          <w:tcPr>
            <w:tcW w:type="pct" w:w="12%"/>
            <w:tcMar>
              <w:top w:type="dxa" w:w="60"/>
              <w:left w:type="dxa" w:w="120"/>
              <w:bottom w:type="dxa" w:w="60"/>
              <w:right w:type="dxa" w:w="120"/>
            </w:tcMar>
          </w:tcPr>
          <w:p>
            <w:r>
              <w:rPr>
                <w:rFonts w:ascii="Calibri" w:cs="Calibri" w:eastAsia="Calibri" w:hAnsi="Calibri"/>
                <w:color w:val="1A1A1A"/>
                <w:sz w:val="20"/>
                <w:szCs w:val="20"/>
              </w:rPr>
              <w:t xml:space="preserve">Phase 5</w:t>
            </w:r>
          </w:p>
        </w:tc>
        <w:tc>
          <w:tcPr>
            <w:tcW w:type="pct" w:w="46%"/>
            <w:tcMar>
              <w:top w:type="dxa" w:w="60"/>
              <w:left w:type="dxa" w:w="120"/>
              <w:bottom w:type="dxa" w:w="60"/>
              <w:right w:type="dxa" w:w="120"/>
            </w:tcMar>
          </w:tcPr>
          <w:p>
            <w:r>
              <w:rPr>
                <w:rFonts w:ascii="Calibri" w:cs="Calibri" w:eastAsia="Calibri" w:hAnsi="Calibri"/>
                <w:color w:val="1A1A1A"/>
                <w:sz w:val="20"/>
                <w:szCs w:val="20"/>
              </w:rPr>
              <w:t xml:space="preserve">Feature 2 — System Health Engine (schema, composite scorer, cron, anomaly detector, reason engine, card + report panel)</w:t>
            </w:r>
          </w:p>
        </w:tc>
        <w:tc>
          <w:tcPr>
            <w:tcW w:type="pct" w:w="26%"/>
            <w:tcMar>
              <w:top w:type="dxa" w:w="60"/>
              <w:left w:type="dxa" w:w="120"/>
              <w:bottom w:type="dxa" w:w="60"/>
              <w:right w:type="dxa" w:w="120"/>
            </w:tcMar>
          </w:tcPr>
          <w:p>
            <w:r>
              <w:rPr>
                <w:rFonts w:ascii="Calibri" w:cs="Calibri" w:eastAsia="Calibri" w:hAnsi="Calibri"/>
                <w:color w:val="1A1A1A"/>
                <w:sz w:val="20"/>
                <w:szCs w:val="20"/>
              </w:rPr>
              <w:t xml:space="preserve">Phase 1 feeds integrity signal</w:t>
            </w:r>
          </w:p>
        </w:tc>
        <w:tc>
          <w:tcPr>
            <w:tcW w:type="pct" w:w="16%"/>
            <w:tcMar>
              <w:top w:type="dxa" w:w="60"/>
              <w:left w:type="dxa" w:w="120"/>
              <w:bottom w:type="dxa" w:w="60"/>
              <w:right w:type="dxa" w:w="120"/>
            </w:tcMar>
          </w:tcPr>
          <w:p>
            <w:r>
              <w:rPr>
                <w:rFonts w:ascii="Calibri" w:cs="Calibri" w:eastAsia="Calibri" w:hAnsi="Calibri"/>
                <w:color w:val="1A1A1A"/>
                <w:sz w:val="20"/>
                <w:szCs w:val="20"/>
              </w:rPr>
              <w:t xml:space="preserve">2–3 days</w:t>
            </w:r>
          </w:p>
        </w:tc>
      </w:tr>
    </w:tbl>
    <w:p>
      <w:r>
        <w:br/>
      </w:r>
    </w:p>
    <w:p>
      <w:pPr>
        <w:pStyle w:val="Heading1"/>
        <w:spacing w:after="160" w:before="480"/>
      </w:pPr>
      <w:r>
        <w:rPr>
          <w:rFonts w:ascii="Calibri" w:cs="Calibri" w:eastAsia="Calibri" w:hAnsi="Calibri"/>
          <w:b/>
          <w:bCs/>
          <w:color w:val="1A1A1A"/>
          <w:sz w:val="52"/>
          <w:szCs w:val="52"/>
        </w:rPr>
        <w:t xml:space="preserve">9. Risks &amp; Considerations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6%"/>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Risk</w:t>
            </w:r>
          </w:p>
        </w:tc>
        <w:tc>
          <w:tcPr>
            <w:tcW w:type="pct" w:w="22%"/>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Impact</w:t>
            </w:r>
          </w:p>
        </w:tc>
        <w:tc>
          <w:tcPr>
            <w:tcW w:type="pct" w:w="52%"/>
            <w:shd w:color="EFEFEF" w:val="solid"/>
            <w:tcMar>
              <w:top w:type="dxa" w:w="80"/>
              <w:left w:type="dxa" w:w="120"/>
              <w:bottom w:type="dxa" w:w="80"/>
              <w:right w:type="dxa" w:w="120"/>
            </w:tcMar>
          </w:tcPr>
          <w:p>
            <w:r>
              <w:rPr>
                <w:rFonts w:ascii="Calibri" w:cs="Calibri" w:eastAsia="Calibri" w:hAnsi="Calibri"/>
                <w:b/>
                <w:bCs/>
                <w:color w:val="1A1A1A"/>
                <w:sz w:val="20"/>
                <w:szCs w:val="20"/>
              </w:rPr>
              <w:t xml:space="preserve">Mitigation</w:t>
            </w:r>
          </w:p>
        </w:tc>
      </w:tr>
      <w:tr>
        <w:tc>
          <w:tcPr>
            <w:tcW w:type="pct" w:w="26%"/>
            <w:tcMar>
              <w:top w:type="dxa" w:w="60"/>
              <w:left w:type="dxa" w:w="120"/>
              <w:bottom w:type="dxa" w:w="60"/>
              <w:right w:type="dxa" w:w="120"/>
            </w:tcMar>
          </w:tcPr>
          <w:p>
            <w:r>
              <w:rPr>
                <w:rFonts w:ascii="Calibri" w:cs="Calibri" w:eastAsia="Calibri" w:hAnsi="Calibri"/>
                <w:color w:val="1A1A1A"/>
                <w:sz w:val="20"/>
                <w:szCs w:val="20"/>
              </w:rPr>
              <w:t xml:space="preserve">Historic admin_credit records (before Feature 3) are all untagged — some were real deposits, some were adjustments</w:t>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High — Unverified Credit Exposure card will overstate the risk until they are reviewed</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On Feature 3 launch, show a one-time founder-only reconciliation task listing all historic credits with a reclassify action. Set a 30-day review window.</w:t>
            </w:r>
          </w:p>
        </w:tc>
      </w:tr>
      <w:tr>
        <w:tc>
          <w:tcPr>
            <w:tcW w:type="pct" w:w="26%"/>
            <w:tcMar>
              <w:top w:type="dxa" w:w="60"/>
              <w:left w:type="dxa" w:w="120"/>
              <w:bottom w:type="dxa" w:w="60"/>
              <w:right w:type="dxa" w:w="120"/>
            </w:tcMar>
          </w:tcPr>
          <w:p>
            <w:r>
              <w:rPr>
                <w:rFonts w:ascii="Calibri" w:cs="Calibri" w:eastAsia="Calibri" w:hAnsi="Calibri"/>
                <w:color w:val="1A1A1A"/>
                <w:sz w:val="20"/>
                <w:szCs w:val="20"/>
              </w:rPr>
              <w:t xml:space="preserve">Founder forgets to log a personal bank withdrawal</w:t>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Moderate — Safe to Withdraw figure becomes stale and over-optimistic</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Dashboard shows 'Last logged: X days ago' warning on the Profit card. If last log &gt; 14 days, card shows amber caution.</w:t>
            </w:r>
          </w:p>
        </w:tc>
      </w:tr>
      <w:tr>
        <w:tc>
          <w:tcPr>
            <w:tcW w:type="pct" w:w="26%"/>
            <w:tcMar>
              <w:top w:type="dxa" w:w="60"/>
              <w:left w:type="dxa" w:w="120"/>
              <w:bottom w:type="dxa" w:w="60"/>
              <w:right w:type="dxa" w:w="120"/>
            </w:tcMar>
          </w:tcPr>
          <w:p>
            <w:r>
              <w:rPr>
                <w:rFonts w:ascii="Calibri" w:cs="Calibri" w:eastAsia="Calibri" w:hAnsi="Calibri"/>
                <w:color w:val="1A1A1A"/>
                <w:sz w:val="20"/>
                <w:szCs w:val="20"/>
              </w:rPr>
              <w:t xml:space="preserve">Health snapshot cron fails silently</w:t>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Low — card shows stale data without alerting anyone</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Every card load checks snapshot age. If latest snapshot &gt; 90 minutes old, card shows 'Data Stale — last calculated Xh ago' instead of the score.</w:t>
            </w:r>
          </w:p>
        </w:tc>
      </w:tr>
      <w:tr>
        <w:tc>
          <w:tcPr>
            <w:tcW w:type="pct" w:w="26%"/>
            <w:tcMar>
              <w:top w:type="dxa" w:w="60"/>
              <w:left w:type="dxa" w:w="120"/>
              <w:bottom w:type="dxa" w:w="60"/>
              <w:right w:type="dxa" w:w="120"/>
            </w:tcMar>
          </w:tcPr>
          <w:p>
            <w:r>
              <w:rPr>
                <w:rFonts w:ascii="Calibri" w:cs="Calibri" w:eastAsia="Calibri" w:hAnsi="Calibri"/>
                <w:color w:val="1A1A1A"/>
                <w:sz w:val="20"/>
                <w:szCs w:val="20"/>
              </w:rPr>
              <w:t xml:space="preserve">Team members choose 'Verified Deposit' for credits that are not real deposits (to avoid audit visibility)</w:t>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High — defeats the entire Financial Integrity system</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Only the founder can reclassify admin_credit to verified_deposit after creation. At creation time, the team member's choice is irreversible from their end. The audit_logs table records every credit with the actor's ID and their stated intent.</w:t>
            </w:r>
          </w:p>
        </w:tc>
      </w:tr>
      <w:tr>
        <w:tc>
          <w:tcPr>
            <w:tcW w:type="pct" w:w="26%"/>
            <w:tcMar>
              <w:top w:type="dxa" w:w="60"/>
              <w:left w:type="dxa" w:w="120"/>
              <w:bottom w:type="dxa" w:w="60"/>
              <w:right w:type="dxa" w:w="120"/>
            </w:tcMar>
          </w:tcPr>
          <w:p>
            <w:r>
              <w:rPr>
                <w:rFonts w:ascii="Calibri" w:cs="Calibri" w:eastAsia="Calibri" w:hAnsi="Calibri"/>
                <w:color w:val="1A1A1A"/>
                <w:sz w:val="20"/>
                <w:szCs w:val="20"/>
              </w:rPr>
              <w:t xml:space="preserve">System Health score fluctuates too aggressively and loses meaning</w:t>
            </w:r>
          </w:p>
        </w:tc>
        <w:tc>
          <w:tcPr>
            <w:tcW w:type="pct" w:w="22%"/>
            <w:tcMar>
              <w:top w:type="dxa" w:w="60"/>
              <w:left w:type="dxa" w:w="120"/>
              <w:bottom w:type="dxa" w:w="60"/>
              <w:right w:type="dxa" w:w="120"/>
            </w:tcMar>
          </w:tcPr>
          <w:p>
            <w:r>
              <w:rPr>
                <w:rFonts w:ascii="Calibri" w:cs="Calibri" w:eastAsia="Calibri" w:hAnsi="Calibri"/>
                <w:color w:val="1A1A1A"/>
                <w:sz w:val="20"/>
                <w:szCs w:val="20"/>
              </w:rPr>
              <w:t xml:space="preserve">Medium — founders stop trusting the card</w:t>
            </w:r>
          </w:p>
        </w:tc>
        <w:tc>
          <w:tcPr>
            <w:tcW w:type="pct" w:w="52%"/>
            <w:tcMar>
              <w:top w:type="dxa" w:w="60"/>
              <w:left w:type="dxa" w:w="120"/>
              <w:bottom w:type="dxa" w:w="60"/>
              <w:right w:type="dxa" w:w="120"/>
            </w:tcMar>
          </w:tcPr>
          <w:p>
            <w:r>
              <w:rPr>
                <w:rFonts w:ascii="Calibri" w:cs="Calibri" w:eastAsia="Calibri" w:hAnsi="Calibri"/>
                <w:color w:val="1A1A1A"/>
                <w:sz w:val="20"/>
                <w:szCs w:val="20"/>
              </w:rPr>
              <w:t xml:space="preserve">All signal weights and thresholds stored in system_config and tunable by founder. A 30-minute rolling average option can smooth out short spikes. The signals_json in each snapshot allows post-hoc debugging.</w:t>
            </w:r>
          </w:p>
        </w:tc>
      </w:tr>
    </w:tbl>
    <w:p>
      <w:pPr>
        <w:spacing w:after="80" w:before="0"/>
      </w:pPr>
      <w:r>
        <w:t xml:space="preserve"/>
      </w:r>
    </w:p>
    <w:p>
      <w:pPr>
        <w:pBdr>
          <w:bottom w:val="single" w:color="CCCCCC" w:sz="6" w:space="1"/>
        </w:pBdr>
        <w:spacing w:after="200" w:before="200"/>
      </w:pPr>
    </w:p>
    <w:p>
      <w:pPr>
        <w:spacing w:after="100" w:before="60"/>
        <w:jc w:val="center"/>
      </w:pPr>
      <w:r>
        <w:rPr>
          <w:rFonts w:ascii="Calibri" w:cs="Calibri" w:eastAsia="Calibri" w:hAnsi="Calibri"/>
          <w:b w:val="false"/>
          <w:bCs w:val="false"/>
          <w:i/>
          <w:iCs/>
          <w:color w:val="888888"/>
          <w:sz w:val="18"/>
          <w:szCs w:val="18"/>
        </w:rPr>
        <w:t xml:space="preserve">THORX Platform  ·  Dashboard Upgrade — Full Product Plan  ·  Confidential  ·  July 2026</w:t>
      </w:r>
    </w:p>
    <w:sectPr>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THORX Dashboard Upgrade — Full Product Plan</dc:title>
  <dc:creator>THORX Platform</dc:creator>
  <dc:description>Founder Profit Ledger · Advanced System Health · Financial Integrity · New Dashboard Cards</dc:description>
  <cp:lastModifiedBy>Un-named</cp:lastModifiedBy>
  <cp:revision>1</cp:revision>
  <dcterms:created xsi:type="dcterms:W3CDTF">2026-07-13T00:09:19.990Z</dcterms:created>
  <dcterms:modified xsi:type="dcterms:W3CDTF">2026-07-13T00:09:19.990Z</dcterms:modified>
</cp:coreProperties>
</file>

<file path=docProps/custom.xml><?xml version="1.0" encoding="utf-8"?>
<Properties xmlns="http://schemas.openxmlformats.org/officeDocument/2006/custom-properties" xmlns:vt="http://schemas.openxmlformats.org/officeDocument/2006/docPropsVTypes"/>
</file>